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BA0A65" w:rsidRDefault="009F1A33">
      <w:pPr>
        <w:spacing w:before="240" w:after="240"/>
        <w:rPr>
          <w:i/>
        </w:rPr>
      </w:pPr>
      <w:r>
        <w:rPr>
          <w:i/>
        </w:rPr>
        <w:t>Projeto - Relacionamento Interpessoal em Situações de Ansiedade</w:t>
      </w:r>
    </w:p>
    <w:p w14:paraId="00000002" w14:textId="77777777" w:rsidR="00BA0A65" w:rsidRDefault="009F1A33">
      <w:pPr>
        <w:spacing w:before="240" w:after="240"/>
        <w:rPr>
          <w:i/>
        </w:rPr>
      </w:pPr>
      <w:r>
        <w:rPr>
          <w:i/>
        </w:rPr>
        <w:t>REBEC</w:t>
      </w:r>
    </w:p>
    <w:p w14:paraId="00000003" w14:textId="77777777" w:rsidR="00BA0A65" w:rsidRDefault="009F1A33">
      <w:pPr>
        <w:spacing w:before="240" w:after="240"/>
        <w:jc w:val="both"/>
      </w:pPr>
      <w:r>
        <w:rPr>
          <w:b/>
        </w:rPr>
        <w:t>Introdução</w:t>
      </w:r>
      <w:r>
        <w:rPr>
          <w:b/>
        </w:rPr>
        <w:br/>
      </w:r>
      <w:r>
        <w:t xml:space="preserve"> A ansiedade é considerada uma das condições mais prevalentes no campo da saúde mental, caracterizada por sentimentos de apreensão, medo difuso, alterações fisiológicas e comprometimento da funcionalidade diária (Barros et al., 2020; NANDA, 2022). Embora, </w:t>
      </w:r>
      <w:r>
        <w:t>em níveis leves, ela possa representar uma resposta adaptativa a situações estressoras, sua intensificação a ponto de prejudicar o cotidiano configura um problema de saúde pública. Dados da Organização Mundial da Saúde indicam que mais de 264 milhões de pe</w:t>
      </w:r>
      <w:r>
        <w:t xml:space="preserve">ssoas sofrem com transtornos de ansiedade no mundo, sendo o Brasil um dos países com maior prevalência, com aproximadamente 18 milhões de casos, o que representa 9,3% da população nacional (World Health </w:t>
      </w:r>
      <w:proofErr w:type="spellStart"/>
      <w:r>
        <w:t>Organization</w:t>
      </w:r>
      <w:proofErr w:type="spellEnd"/>
      <w:r>
        <w:t>, 2021).</w:t>
      </w:r>
    </w:p>
    <w:p w14:paraId="00000004" w14:textId="77777777" w:rsidR="00BA0A65" w:rsidRDefault="009F1A33">
      <w:pPr>
        <w:spacing w:before="240" w:after="240"/>
        <w:jc w:val="both"/>
      </w:pPr>
      <w:r>
        <w:t>As projeções para os próximos an</w:t>
      </w:r>
      <w:r>
        <w:t>os indicam uma tendência de agravamento desse cenário, impulsionada por fatores como instabilidade política e econômica, mudanças ambientais, crescimento das desigualdades sociais e efeitos prolongados de crises sanitárias, como a pandemia de COVID-19 (</w:t>
      </w:r>
      <w:proofErr w:type="spellStart"/>
      <w:r>
        <w:t>San</w:t>
      </w:r>
      <w:r>
        <w:t>tomauro</w:t>
      </w:r>
      <w:proofErr w:type="spellEnd"/>
      <w:r>
        <w:t xml:space="preserve"> et al., 2021; </w:t>
      </w:r>
      <w:proofErr w:type="spellStart"/>
      <w:r>
        <w:t>Hossain</w:t>
      </w:r>
      <w:proofErr w:type="spellEnd"/>
      <w:r>
        <w:t xml:space="preserve">, Sultana &amp; </w:t>
      </w:r>
      <w:proofErr w:type="spellStart"/>
      <w:r>
        <w:t>Purohit</w:t>
      </w:r>
      <w:proofErr w:type="spellEnd"/>
      <w:r>
        <w:t>, 2020). No contexto da Atenção Primária à Saúde (APS), esse fenômeno se reflete em uma demanda crescente por acolhimento e cuidado psicossocial. Um estudo multicêntrico brasileiro apontou que cerca de 39% da</w:t>
      </w:r>
      <w:r>
        <w:t>s consultas realizadas na APS estão relacionadas a sintomas de ansiedade, o que reforça a urgência de estratégias específicas e integradas no cuidado à saúde mental (Gonçalves et al., 2014).</w:t>
      </w:r>
    </w:p>
    <w:p w14:paraId="00000005" w14:textId="77777777" w:rsidR="00BA0A65" w:rsidRDefault="009F1A33">
      <w:pPr>
        <w:spacing w:before="240" w:after="240"/>
        <w:jc w:val="both"/>
      </w:pPr>
      <w:r>
        <w:t>Entretanto, apesar da magnitude do problema, os desafios enfrenta</w:t>
      </w:r>
      <w:r>
        <w:t>dos pelos profissionais da APS na identificação precoce e no manejo da ansiedade ainda são significativos. A dificuldade na articulação entre os serviços da Rede de Atenção Psicossocial, a escassez de recursos especializados e a ausência de protocolos brev</w:t>
      </w:r>
      <w:r>
        <w:t>es e aplicáveis na prática cotidiana comprometem a resolutividade das ações (Gama et al., 2021). Nesse contexto, a atuação da enfermagem ganha destaque, por estar na linha de frente do cuidado, sendo capaz de realizar triagens, escuta qualificada, acolhime</w:t>
      </w:r>
      <w:r>
        <w:t>nto e intervenções clínicas de forma ágil e resolutiva (</w:t>
      </w:r>
      <w:proofErr w:type="spellStart"/>
      <w:r>
        <w:t>Arnetz</w:t>
      </w:r>
      <w:proofErr w:type="spellEnd"/>
      <w:r>
        <w:t xml:space="preserve"> et al., 2020; Halter, 2020).</w:t>
      </w:r>
    </w:p>
    <w:p w14:paraId="00000006" w14:textId="77777777" w:rsidR="00BA0A65" w:rsidRDefault="009F1A33">
      <w:pPr>
        <w:spacing w:before="240" w:after="240"/>
        <w:jc w:val="both"/>
      </w:pPr>
      <w:r>
        <w:t>Com o intuito de ampliar as estratégias terapêuticas disponíveis no âmbito da APS, será proposta a intervenção denominada "Relação Interpessoal em Situações de Ansi</w:t>
      </w:r>
      <w:r>
        <w:t xml:space="preserve">edade" (RIA), fundamentada na Teoria do Relacionamento Interpessoal de </w:t>
      </w:r>
      <w:proofErr w:type="spellStart"/>
      <w:r>
        <w:t>Peplau</w:t>
      </w:r>
      <w:proofErr w:type="spellEnd"/>
      <w:r>
        <w:t xml:space="preserve"> (1991) e na teoria intermediária para o manejo da ansiedade, recentemente desenvolvida para o contexto dos cuidados de enfermagem (Pereira &amp; </w:t>
      </w:r>
      <w:proofErr w:type="spellStart"/>
      <w:r>
        <w:t>Beeber</w:t>
      </w:r>
      <w:proofErr w:type="spellEnd"/>
      <w:r>
        <w:t>, 2023). A RIA se configura com</w:t>
      </w:r>
      <w:r>
        <w:t>o uma intervenção breve, remota e estruturada em cinco componentes: (1) conscientização da ansiedade, (2) nomeação da ansiedade, (3) identificação de gatilhos, (4) reconhecimento de comportamentos de alívio e (5) orientação para comportamentos saudáveis. S</w:t>
      </w:r>
      <w:r>
        <w:t>eu formato telefônico e padronizado busca garantir acessibilidade, baixo custo e possibilidade de aplicação em larga escala, especialmente em populações vulneráveis e com limitações no acesso a serviços especializados.</w:t>
      </w:r>
    </w:p>
    <w:p w14:paraId="00000007" w14:textId="19F65924" w:rsidR="00BA0A65" w:rsidRDefault="009F1A33">
      <w:pPr>
        <w:spacing w:before="240" w:after="240"/>
        <w:jc w:val="both"/>
      </w:pPr>
      <w:r>
        <w:rPr>
          <w:b/>
        </w:rPr>
        <w:lastRenderedPageBreak/>
        <w:t>Objetivo</w:t>
      </w:r>
      <w:r>
        <w:rPr>
          <w:b/>
        </w:rPr>
        <w:br/>
      </w:r>
      <w:r>
        <w:t xml:space="preserve"> O objetivo deste estudo ser</w:t>
      </w:r>
      <w:r>
        <w:t>á avaliar a efetividad</w:t>
      </w:r>
      <w:r w:rsidR="00E130CC">
        <w:t xml:space="preserve">e da intervenção RIA no nível </w:t>
      </w:r>
      <w:bookmarkStart w:id="0" w:name="_GoBack"/>
      <w:r>
        <w:t xml:space="preserve">de sintomas </w:t>
      </w:r>
      <w:bookmarkEnd w:id="0"/>
      <w:r>
        <w:t>de ansiedade entre usuários da Atenção Primária à Saúde.</w:t>
      </w:r>
    </w:p>
    <w:p w14:paraId="00000008" w14:textId="77777777" w:rsidR="00BA0A65" w:rsidRDefault="009F1A33">
      <w:pPr>
        <w:spacing w:before="240" w:after="240"/>
        <w:jc w:val="both"/>
      </w:pPr>
      <w:r>
        <w:rPr>
          <w:b/>
        </w:rPr>
        <w:t>Metodologia</w:t>
      </w:r>
      <w:r>
        <w:rPr>
          <w:b/>
        </w:rPr>
        <w:br/>
      </w:r>
      <w:r>
        <w:t xml:space="preserve"> Trata-se de um estudo experimental, do tipo ensaio clínico randomizado (ECR), com alocação por conglomerados e delineame</w:t>
      </w:r>
      <w:r>
        <w:t>nto paralelo, a ser realizado em 14 Unidades de Saúde da Atenção Primária localizadas nas regiões central, leste, sul e sudeste do município de São Paulo. Cada unidade será considerada como uma unidade amostral e, por meio de sorteio eletrônico, sete delas</w:t>
      </w:r>
      <w:r>
        <w:t xml:space="preserve"> serão alocadas ao grupo experimental e sete ao grupo controle. Essa estratégia buscará evitar a contaminação entre os grupos e assegurar a validade interna do estudo, conforme as diretrizes do CONSORT para ensaios clínicos (</w:t>
      </w:r>
      <w:proofErr w:type="spellStart"/>
      <w:r>
        <w:t>Boutron</w:t>
      </w:r>
      <w:proofErr w:type="spellEnd"/>
      <w:r>
        <w:t xml:space="preserve"> et al., 2017).</w:t>
      </w:r>
    </w:p>
    <w:p w14:paraId="00000009" w14:textId="77777777" w:rsidR="00BA0A65" w:rsidRDefault="009F1A33">
      <w:pPr>
        <w:spacing w:before="240" w:after="240"/>
        <w:jc w:val="both"/>
      </w:pPr>
      <w:r>
        <w:rPr>
          <w:rFonts w:ascii="Arial Unicode MS" w:eastAsia="Arial Unicode MS" w:hAnsi="Arial Unicode MS" w:cs="Arial Unicode MS"/>
        </w:rPr>
        <w:t>A popula</w:t>
      </w:r>
      <w:r>
        <w:rPr>
          <w:rFonts w:ascii="Arial Unicode MS" w:eastAsia="Arial Unicode MS" w:hAnsi="Arial Unicode MS" w:cs="Arial Unicode MS"/>
        </w:rPr>
        <w:t>ção-alvo será composta por usuários com 18 anos ou mais, cadastrados nas unidades participantes, que tenham recebido atendimento médico nos últimos 30 dias, que sejam capazes de compreender e se comunicar em língua portuguesa, que apresentem sintomas de an</w:t>
      </w:r>
      <w:r>
        <w:rPr>
          <w:rFonts w:ascii="Arial Unicode MS" w:eastAsia="Arial Unicode MS" w:hAnsi="Arial Unicode MS" w:cs="Arial Unicode MS"/>
        </w:rPr>
        <w:t xml:space="preserve">siedade classificados como moderados ou graves (escore ≥11 na escala STAI-S6) e que disponham de tempo e acesso telefônico para as etapas da intervenção. Serão excluídos indivíduos em tratamento psicológico, psiquiátrico ou uso de substâncias psicoativas, </w:t>
      </w:r>
      <w:r>
        <w:rPr>
          <w:rFonts w:ascii="Arial Unicode MS" w:eastAsia="Arial Unicode MS" w:hAnsi="Arial Unicode MS" w:cs="Arial Unicode MS"/>
        </w:rPr>
        <w:t>bem como aqueles que participaram de outras intervenções terapêuticas para ansiedade nos 30 dias anteriores.</w:t>
      </w:r>
    </w:p>
    <w:p w14:paraId="0000000A" w14:textId="77777777" w:rsidR="00BA0A65" w:rsidRDefault="009F1A33">
      <w:pPr>
        <w:spacing w:before="240" w:after="240"/>
        <w:jc w:val="both"/>
      </w:pPr>
      <w:r>
        <w:t xml:space="preserve">A coleta de dados será realizada por telefone, com profissionais treinados, que farão contato com os participantes utilizando roteiro padronizado. </w:t>
      </w:r>
      <w:r>
        <w:t xml:space="preserve">Após a leitura e aceite do Termo de Consentimento Livre e Esclarecido, serão coletadas as informações </w:t>
      </w:r>
      <w:proofErr w:type="spellStart"/>
      <w:r>
        <w:t>sociodemográficas</w:t>
      </w:r>
      <w:proofErr w:type="spellEnd"/>
      <w:r>
        <w:t xml:space="preserve"> e aplicado o instrumento STAI-S6 (</w:t>
      </w:r>
      <w:proofErr w:type="spellStart"/>
      <w:r>
        <w:t>State-Trait</w:t>
      </w:r>
      <w:proofErr w:type="spellEnd"/>
      <w:r>
        <w:t xml:space="preserve"> </w:t>
      </w:r>
      <w:proofErr w:type="spellStart"/>
      <w:r>
        <w:t>Anxiety</w:t>
      </w:r>
      <w:proofErr w:type="spellEnd"/>
      <w:r>
        <w:t xml:space="preserve"> </w:t>
      </w:r>
      <w:proofErr w:type="spellStart"/>
      <w:r>
        <w:t>Inventory</w:t>
      </w:r>
      <w:proofErr w:type="spellEnd"/>
      <w:r>
        <w:t xml:space="preserve"> - versão reduzida), validado para a população brasileira (</w:t>
      </w:r>
      <w:proofErr w:type="spellStart"/>
      <w:r>
        <w:t>Fioravanti</w:t>
      </w:r>
      <w:proofErr w:type="spellEnd"/>
      <w:r>
        <w:t>-Bas</w:t>
      </w:r>
      <w:r>
        <w:t>tos et al., 2011). Esse instrumento permitirá classificar os sintomas ansiosos em leves, moderados ou graves com base em uma escala de 6 a 24 pontos.</w:t>
      </w:r>
    </w:p>
    <w:p w14:paraId="0000000B" w14:textId="77777777" w:rsidR="00BA0A65" w:rsidRDefault="009F1A33">
      <w:pPr>
        <w:spacing w:before="240" w:after="240"/>
        <w:jc w:val="both"/>
      </w:pPr>
      <w:r>
        <w:t>O grupo experimental receberá a intervenção RIA, dividida em cinco componentes e conduzida por meio de uma</w:t>
      </w:r>
      <w:r>
        <w:t xml:space="preserve"> chamada telefônica estruturada, com duração estimada de 20 a 30 minutos. Já o grupo controle receberá apenas o feedback sobre o escore obtido na escala STAI-S6, sem aprofundamento nos demais elementos da intervenção. A avaliação da efetividade será feita </w:t>
      </w:r>
      <w:r>
        <w:t>por meio da reaplicação da escala STAI-S6 em dois momentos subsequentes: logo após a intervenção (T1) e sete dias após (T2).</w:t>
      </w:r>
    </w:p>
    <w:p w14:paraId="0000000C" w14:textId="77777777" w:rsidR="00BA0A65" w:rsidRDefault="009F1A33">
      <w:pPr>
        <w:spacing w:before="240" w:after="240"/>
        <w:jc w:val="both"/>
      </w:pPr>
      <w:r>
        <w:t>Os dados obtidos serão analisados por meio de estatística descritiva e inferencial, com aplicação de modelos lineares mistos (linea</w:t>
      </w:r>
      <w:r>
        <w:t xml:space="preserve">r </w:t>
      </w:r>
      <w:proofErr w:type="spellStart"/>
      <w:r>
        <w:t>mixed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), que permitem controlar variáveis </w:t>
      </w:r>
      <w:proofErr w:type="gramStart"/>
      <w:r>
        <w:t>de</w:t>
      </w:r>
      <w:proofErr w:type="gramEnd"/>
      <w:r>
        <w:t xml:space="preserve"> efeito aleatório, analisar medidas repetidas e lidar com dados ausentes sem comprometer a validade dos achados (</w:t>
      </w:r>
      <w:proofErr w:type="spellStart"/>
      <w:r>
        <w:t>Sharma</w:t>
      </w:r>
      <w:proofErr w:type="spellEnd"/>
      <w:r>
        <w:t xml:space="preserve"> et al., 2020). As análises considerarão nível de significância de 5% e serão realiza</w:t>
      </w:r>
      <w:r>
        <w:t>das com o uso de softwares estatísticos apropriados.</w:t>
      </w:r>
    </w:p>
    <w:p w14:paraId="0000000D" w14:textId="77777777" w:rsidR="00BA0A65" w:rsidRDefault="009F1A33">
      <w:pPr>
        <w:jc w:val="both"/>
      </w:pPr>
      <w:r>
        <w:pict w14:anchorId="6DB83366">
          <v:rect id="_x0000_i1025" style="width:0;height:1.5pt" o:hralign="center" o:hrstd="t" o:hr="t" fillcolor="#a0a0a0" stroked="f"/>
        </w:pict>
      </w:r>
    </w:p>
    <w:p w14:paraId="0000000E" w14:textId="77777777" w:rsidR="00BA0A65" w:rsidRDefault="009F1A33">
      <w:pPr>
        <w:spacing w:before="240" w:after="240"/>
        <w:jc w:val="both"/>
        <w:rPr>
          <w:b/>
        </w:rPr>
      </w:pPr>
      <w:r>
        <w:rPr>
          <w:b/>
        </w:rPr>
        <w:t>Referências</w:t>
      </w:r>
    </w:p>
    <w:p w14:paraId="0000000F" w14:textId="77777777" w:rsidR="00BA0A65" w:rsidRDefault="009F1A33">
      <w:pPr>
        <w:numPr>
          <w:ilvl w:val="0"/>
          <w:numId w:val="1"/>
        </w:numPr>
        <w:spacing w:before="240"/>
        <w:jc w:val="both"/>
      </w:pPr>
      <w:proofErr w:type="spellStart"/>
      <w:r>
        <w:t>Arnetz</w:t>
      </w:r>
      <w:proofErr w:type="spellEnd"/>
      <w:r>
        <w:t xml:space="preserve">, J. E., </w:t>
      </w:r>
      <w:proofErr w:type="spellStart"/>
      <w:r>
        <w:t>Arble</w:t>
      </w:r>
      <w:proofErr w:type="spellEnd"/>
      <w:r>
        <w:t xml:space="preserve">, E., Julian, J., &amp; </w:t>
      </w:r>
      <w:proofErr w:type="spellStart"/>
      <w:r>
        <w:t>Arnetz</w:t>
      </w:r>
      <w:proofErr w:type="spellEnd"/>
      <w:r>
        <w:t xml:space="preserve">, B. B. (2020). </w:t>
      </w:r>
      <w:proofErr w:type="spellStart"/>
      <w:r>
        <w:t>Enhancing</w:t>
      </w:r>
      <w:proofErr w:type="spellEnd"/>
      <w:r>
        <w:t xml:space="preserve"> </w:t>
      </w:r>
      <w:proofErr w:type="spellStart"/>
      <w:r>
        <w:t>resilience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new nurses: </w:t>
      </w:r>
      <w:proofErr w:type="spellStart"/>
      <w:r>
        <w:t>Feasibility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efficacy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pilot</w:t>
      </w:r>
      <w:proofErr w:type="spellEnd"/>
      <w:r>
        <w:t xml:space="preserve"> </w:t>
      </w:r>
      <w:proofErr w:type="spellStart"/>
      <w:r>
        <w:t>intervention</w:t>
      </w:r>
      <w:proofErr w:type="spellEnd"/>
      <w:r>
        <w:t xml:space="preserve">. </w:t>
      </w:r>
      <w:r>
        <w:rPr>
          <w:i/>
        </w:rPr>
        <w:t xml:space="preserve">Nurse </w:t>
      </w:r>
      <w:proofErr w:type="spellStart"/>
      <w:r>
        <w:rPr>
          <w:i/>
        </w:rPr>
        <w:t>Education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Practice</w:t>
      </w:r>
      <w:proofErr w:type="spellEnd"/>
      <w:r>
        <w:t xml:space="preserve">, </w:t>
      </w:r>
      <w:r>
        <w:lastRenderedPageBreak/>
        <w:t>45, 10280</w:t>
      </w:r>
      <w:r>
        <w:t>7.</w:t>
      </w:r>
      <w:r>
        <w:br/>
      </w:r>
    </w:p>
    <w:p w14:paraId="00000010" w14:textId="77777777" w:rsidR="00BA0A65" w:rsidRDefault="009F1A33">
      <w:pPr>
        <w:numPr>
          <w:ilvl w:val="0"/>
          <w:numId w:val="1"/>
        </w:numPr>
        <w:jc w:val="both"/>
      </w:pPr>
      <w:r>
        <w:t xml:space="preserve">Barros, M. B. A., Lima, M. G., Malta, D. C., </w:t>
      </w:r>
      <w:proofErr w:type="spellStart"/>
      <w:r>
        <w:t>Szwarcwald</w:t>
      </w:r>
      <w:proofErr w:type="spellEnd"/>
      <w:r>
        <w:t xml:space="preserve">, C. L., Azevedo, R. C. S., Romero, D. et al. (2020). </w:t>
      </w:r>
      <w:proofErr w:type="spellStart"/>
      <w:r>
        <w:t>Report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sadness</w:t>
      </w:r>
      <w:proofErr w:type="spellEnd"/>
      <w:r>
        <w:t>/</w:t>
      </w:r>
      <w:proofErr w:type="spellStart"/>
      <w:r>
        <w:t>depression</w:t>
      </w:r>
      <w:proofErr w:type="spellEnd"/>
      <w:r>
        <w:t xml:space="preserve">, </w:t>
      </w:r>
      <w:proofErr w:type="spellStart"/>
      <w:r>
        <w:t>nervousness</w:t>
      </w:r>
      <w:proofErr w:type="spellEnd"/>
      <w:r>
        <w:t>/</w:t>
      </w:r>
      <w:proofErr w:type="spellStart"/>
      <w:r>
        <w:t>anxiety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sleep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Brazilian</w:t>
      </w:r>
      <w:proofErr w:type="spellEnd"/>
      <w:r>
        <w:t xml:space="preserve"> </w:t>
      </w:r>
      <w:proofErr w:type="spellStart"/>
      <w:r>
        <w:t>adult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COVID-19 </w:t>
      </w:r>
      <w:proofErr w:type="spellStart"/>
      <w:r>
        <w:t>pandemic</w:t>
      </w:r>
      <w:proofErr w:type="spellEnd"/>
      <w:r>
        <w:t xml:space="preserve">. </w:t>
      </w:r>
      <w:r>
        <w:rPr>
          <w:i/>
        </w:rPr>
        <w:t>Epidemiolo</w:t>
      </w:r>
      <w:r>
        <w:rPr>
          <w:i/>
        </w:rPr>
        <w:t>gia e Serviços de Saúde</w:t>
      </w:r>
      <w:r>
        <w:t>, 29, e2020427.</w:t>
      </w:r>
      <w:r>
        <w:br/>
      </w:r>
    </w:p>
    <w:p w14:paraId="00000011" w14:textId="77777777" w:rsidR="00BA0A65" w:rsidRDefault="009F1A33">
      <w:pPr>
        <w:numPr>
          <w:ilvl w:val="0"/>
          <w:numId w:val="1"/>
        </w:numPr>
        <w:jc w:val="both"/>
      </w:pPr>
      <w:proofErr w:type="spellStart"/>
      <w:r>
        <w:t>Boutron</w:t>
      </w:r>
      <w:proofErr w:type="spellEnd"/>
      <w:r>
        <w:t xml:space="preserve">, I., Altman, D. G., </w:t>
      </w:r>
      <w:proofErr w:type="spellStart"/>
      <w:r>
        <w:t>Moher</w:t>
      </w:r>
      <w:proofErr w:type="spellEnd"/>
      <w:r>
        <w:t xml:space="preserve">, D., Schulz, K. F., &amp; </w:t>
      </w:r>
      <w:proofErr w:type="spellStart"/>
      <w:r>
        <w:t>Ravaud</w:t>
      </w:r>
      <w:proofErr w:type="spellEnd"/>
      <w:r>
        <w:t xml:space="preserve">, P. (2017). CONSORT </w:t>
      </w:r>
      <w:proofErr w:type="spellStart"/>
      <w:r>
        <w:t>Statement</w:t>
      </w:r>
      <w:proofErr w:type="spellEnd"/>
      <w:r>
        <w:t xml:space="preserve"> for </w:t>
      </w:r>
      <w:proofErr w:type="spellStart"/>
      <w:r>
        <w:t>Randomized</w:t>
      </w:r>
      <w:proofErr w:type="spellEnd"/>
      <w:r>
        <w:t xml:space="preserve"> </w:t>
      </w:r>
      <w:proofErr w:type="spellStart"/>
      <w:r>
        <w:t>Trials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Nonpharmacologic</w:t>
      </w:r>
      <w:proofErr w:type="spellEnd"/>
      <w:r>
        <w:t xml:space="preserve"> </w:t>
      </w:r>
      <w:proofErr w:type="spellStart"/>
      <w:r>
        <w:t>Treatments</w:t>
      </w:r>
      <w:proofErr w:type="spellEnd"/>
      <w:r>
        <w:t xml:space="preserve">: A 2017 Update. </w:t>
      </w:r>
      <w:proofErr w:type="spellStart"/>
      <w:r>
        <w:rPr>
          <w:i/>
        </w:rPr>
        <w:t>Annals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Internal</w:t>
      </w:r>
      <w:proofErr w:type="spellEnd"/>
      <w:r>
        <w:rPr>
          <w:i/>
        </w:rPr>
        <w:t xml:space="preserve"> Medicine</w:t>
      </w:r>
      <w:r>
        <w:t>, 167(1), 40–47.</w:t>
      </w:r>
      <w:r>
        <w:br/>
      </w:r>
    </w:p>
    <w:p w14:paraId="00000012" w14:textId="77777777" w:rsidR="00BA0A65" w:rsidRDefault="009F1A33">
      <w:pPr>
        <w:numPr>
          <w:ilvl w:val="0"/>
          <w:numId w:val="1"/>
        </w:numPr>
        <w:jc w:val="both"/>
      </w:pPr>
      <w:proofErr w:type="spellStart"/>
      <w:r>
        <w:t>Fioravant</w:t>
      </w:r>
      <w:r>
        <w:t>i</w:t>
      </w:r>
      <w:proofErr w:type="spellEnd"/>
      <w:r>
        <w:t xml:space="preserve">-Bastos, A. C. M., </w:t>
      </w:r>
      <w:proofErr w:type="spellStart"/>
      <w:r>
        <w:t>Cheniaux</w:t>
      </w:r>
      <w:proofErr w:type="spellEnd"/>
      <w:r>
        <w:t xml:space="preserve">, E., &amp; </w:t>
      </w:r>
      <w:proofErr w:type="spellStart"/>
      <w:r>
        <w:t>Landeira</w:t>
      </w:r>
      <w:proofErr w:type="spellEnd"/>
      <w:r>
        <w:t xml:space="preserve">-Fernandez, J. (2011).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validation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short-</w:t>
      </w:r>
      <w:proofErr w:type="spellStart"/>
      <w:r>
        <w:t>form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Brazilian</w:t>
      </w:r>
      <w:proofErr w:type="spellEnd"/>
      <w:r>
        <w:t xml:space="preserve"> </w:t>
      </w:r>
      <w:proofErr w:type="spellStart"/>
      <w:r>
        <w:t>state-trait</w:t>
      </w:r>
      <w:proofErr w:type="spellEnd"/>
      <w:r>
        <w:t xml:space="preserve"> </w:t>
      </w:r>
      <w:proofErr w:type="spellStart"/>
      <w:r>
        <w:t>anxiety</w:t>
      </w:r>
      <w:proofErr w:type="spellEnd"/>
      <w:r>
        <w:t xml:space="preserve"> </w:t>
      </w:r>
      <w:proofErr w:type="spellStart"/>
      <w:r>
        <w:t>inventory</w:t>
      </w:r>
      <w:proofErr w:type="spellEnd"/>
      <w:r>
        <w:t xml:space="preserve">. </w:t>
      </w:r>
      <w:r>
        <w:rPr>
          <w:i/>
        </w:rPr>
        <w:t>Psicologia: Reflexão e Crítica</w:t>
      </w:r>
      <w:r>
        <w:t>, 24(3), 485-494.</w:t>
      </w:r>
      <w:r>
        <w:br/>
      </w:r>
    </w:p>
    <w:p w14:paraId="00000013" w14:textId="77777777" w:rsidR="00BA0A65" w:rsidRDefault="009F1A33">
      <w:pPr>
        <w:numPr>
          <w:ilvl w:val="0"/>
          <w:numId w:val="1"/>
        </w:numPr>
        <w:jc w:val="both"/>
      </w:pPr>
      <w:r>
        <w:t xml:space="preserve">Gama, C. A. P., Lourenço, R. F., Coelho, </w:t>
      </w:r>
      <w:r>
        <w:t xml:space="preserve">V. A. A., Campos, C. G., &amp; Guimarães, D. A. (2021). </w:t>
      </w:r>
      <w:proofErr w:type="spellStart"/>
      <w:r>
        <w:t>Primary</w:t>
      </w:r>
      <w:proofErr w:type="spellEnd"/>
      <w:r>
        <w:t xml:space="preserve"> Health </w:t>
      </w:r>
      <w:proofErr w:type="spellStart"/>
      <w:r>
        <w:t>Care</w:t>
      </w:r>
      <w:proofErr w:type="spellEnd"/>
      <w:r>
        <w:t xml:space="preserve"> </w:t>
      </w:r>
      <w:proofErr w:type="spellStart"/>
      <w:r>
        <w:t>professionals</w:t>
      </w:r>
      <w:proofErr w:type="spellEnd"/>
      <w:r>
        <w:t xml:space="preserve"> </w:t>
      </w:r>
      <w:proofErr w:type="spellStart"/>
      <w:r>
        <w:t>facing</w:t>
      </w:r>
      <w:proofErr w:type="spellEnd"/>
      <w:r>
        <w:t xml:space="preserve"> Mental Health </w:t>
      </w:r>
      <w:proofErr w:type="spellStart"/>
      <w:r>
        <w:t>demands</w:t>
      </w:r>
      <w:proofErr w:type="spellEnd"/>
      <w:r>
        <w:t xml:space="preserve">: perspectives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. </w:t>
      </w:r>
      <w:r>
        <w:rPr>
          <w:i/>
        </w:rPr>
        <w:t>Interface (Botucatu)</w:t>
      </w:r>
      <w:r>
        <w:t>, 25, e200438.</w:t>
      </w:r>
      <w:r>
        <w:br/>
      </w:r>
    </w:p>
    <w:p w14:paraId="00000014" w14:textId="77777777" w:rsidR="00BA0A65" w:rsidRDefault="009F1A33">
      <w:pPr>
        <w:numPr>
          <w:ilvl w:val="0"/>
          <w:numId w:val="1"/>
        </w:numPr>
        <w:jc w:val="both"/>
      </w:pPr>
      <w:r>
        <w:t xml:space="preserve">Gonçalves, D. A., et al. (2014). </w:t>
      </w:r>
      <w:proofErr w:type="spellStart"/>
      <w:r>
        <w:t>Brazilian</w:t>
      </w:r>
      <w:proofErr w:type="spellEnd"/>
      <w:r>
        <w:t xml:space="preserve"> </w:t>
      </w:r>
      <w:proofErr w:type="spellStart"/>
      <w:r>
        <w:t>multicenter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common ment</w:t>
      </w:r>
      <w:r>
        <w:t xml:space="preserve">al </w:t>
      </w:r>
      <w:proofErr w:type="spellStart"/>
      <w:r>
        <w:t>disorders</w:t>
      </w:r>
      <w:proofErr w:type="spellEnd"/>
      <w:r>
        <w:t xml:space="preserve"> in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: rates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social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demographic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. </w:t>
      </w:r>
      <w:r>
        <w:rPr>
          <w:i/>
        </w:rPr>
        <w:t>Cadernos de Saúde Pública</w:t>
      </w:r>
      <w:r>
        <w:t>, 30(3), 623-632.</w:t>
      </w:r>
      <w:r>
        <w:br/>
      </w:r>
    </w:p>
    <w:p w14:paraId="00000015" w14:textId="77777777" w:rsidR="00BA0A65" w:rsidRDefault="009F1A33">
      <w:pPr>
        <w:numPr>
          <w:ilvl w:val="0"/>
          <w:numId w:val="1"/>
        </w:numPr>
        <w:jc w:val="both"/>
      </w:pPr>
      <w:r>
        <w:t xml:space="preserve">Halter, M. J. (2020). </w:t>
      </w:r>
      <w:proofErr w:type="spellStart"/>
      <w:r>
        <w:rPr>
          <w:i/>
        </w:rPr>
        <w:t>Varcarolis</w:t>
      </w:r>
      <w:proofErr w:type="spellEnd"/>
      <w:r>
        <w:rPr>
          <w:i/>
        </w:rPr>
        <w:t xml:space="preserve">’ </w:t>
      </w:r>
      <w:proofErr w:type="spellStart"/>
      <w:r>
        <w:rPr>
          <w:i/>
        </w:rPr>
        <w:t>Foundations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Psychiatric</w:t>
      </w:r>
      <w:proofErr w:type="spellEnd"/>
      <w:r>
        <w:rPr>
          <w:i/>
        </w:rPr>
        <w:t xml:space="preserve">-Mental Health </w:t>
      </w:r>
      <w:proofErr w:type="spellStart"/>
      <w:r>
        <w:rPr>
          <w:i/>
        </w:rPr>
        <w:t>Nursing</w:t>
      </w:r>
      <w:proofErr w:type="spellEnd"/>
      <w:r>
        <w:rPr>
          <w:i/>
        </w:rPr>
        <w:t xml:space="preserve">: A </w:t>
      </w:r>
      <w:proofErr w:type="spellStart"/>
      <w:r>
        <w:rPr>
          <w:i/>
        </w:rPr>
        <w:t>Clinical</w:t>
      </w:r>
      <w:proofErr w:type="spellEnd"/>
      <w:r>
        <w:rPr>
          <w:i/>
        </w:rPr>
        <w:t xml:space="preserve"> Approach</w:t>
      </w:r>
      <w:r>
        <w:t xml:space="preserve"> (9ª ed.). </w:t>
      </w:r>
      <w:proofErr w:type="spellStart"/>
      <w:r>
        <w:t>Elsevier</w:t>
      </w:r>
      <w:proofErr w:type="spellEnd"/>
      <w:r>
        <w:t>.</w:t>
      </w:r>
      <w:r>
        <w:br/>
      </w:r>
    </w:p>
    <w:p w14:paraId="00000016" w14:textId="77777777" w:rsidR="00BA0A65" w:rsidRDefault="009F1A33">
      <w:pPr>
        <w:numPr>
          <w:ilvl w:val="0"/>
          <w:numId w:val="1"/>
        </w:numPr>
        <w:jc w:val="both"/>
      </w:pPr>
      <w:proofErr w:type="spellStart"/>
      <w:r>
        <w:t>Hossain</w:t>
      </w:r>
      <w:proofErr w:type="spellEnd"/>
      <w:r>
        <w:t xml:space="preserve">, M. M., Sultana, A., &amp; </w:t>
      </w:r>
      <w:proofErr w:type="spellStart"/>
      <w:r>
        <w:t>Purohit</w:t>
      </w:r>
      <w:proofErr w:type="spellEnd"/>
      <w:r>
        <w:t xml:space="preserve">, N. (2020). Mental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outcomes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quarantine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isolation</w:t>
      </w:r>
      <w:proofErr w:type="spellEnd"/>
      <w:r>
        <w:t xml:space="preserve"> for </w:t>
      </w:r>
      <w:proofErr w:type="spellStart"/>
      <w:r>
        <w:t>infection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: A </w:t>
      </w:r>
      <w:proofErr w:type="spellStart"/>
      <w:r>
        <w:t>systematic</w:t>
      </w:r>
      <w:proofErr w:type="spellEnd"/>
      <w:r>
        <w:t xml:space="preserve"> </w:t>
      </w:r>
      <w:proofErr w:type="spellStart"/>
      <w:r>
        <w:t>umbrella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. </w:t>
      </w:r>
      <w:proofErr w:type="spellStart"/>
      <w:r>
        <w:rPr>
          <w:i/>
        </w:rPr>
        <w:t>Epidemiology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Health</w:t>
      </w:r>
      <w:r>
        <w:t>, 42, e2020038.</w:t>
      </w:r>
      <w:r>
        <w:br/>
      </w:r>
    </w:p>
    <w:p w14:paraId="00000017" w14:textId="77777777" w:rsidR="00BA0A65" w:rsidRDefault="009F1A33">
      <w:pPr>
        <w:numPr>
          <w:ilvl w:val="0"/>
          <w:numId w:val="1"/>
        </w:numPr>
        <w:jc w:val="both"/>
      </w:pPr>
      <w:r>
        <w:t xml:space="preserve">NANDA </w:t>
      </w:r>
      <w:proofErr w:type="spellStart"/>
      <w:r>
        <w:t>International</w:t>
      </w:r>
      <w:proofErr w:type="spellEnd"/>
      <w:r>
        <w:t xml:space="preserve"> (2022). </w:t>
      </w:r>
      <w:r>
        <w:rPr>
          <w:i/>
        </w:rPr>
        <w:t xml:space="preserve">NANDA </w:t>
      </w:r>
      <w:proofErr w:type="spellStart"/>
      <w:r>
        <w:rPr>
          <w:i/>
        </w:rPr>
        <w:t>International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Nursing</w:t>
      </w:r>
      <w:proofErr w:type="spellEnd"/>
      <w:r>
        <w:rPr>
          <w:i/>
        </w:rPr>
        <w:t xml:space="preserve"> Diagnoses</w:t>
      </w:r>
      <w:r>
        <w:rPr>
          <w:i/>
        </w:rPr>
        <w:t xml:space="preserve">: </w:t>
      </w:r>
      <w:proofErr w:type="spellStart"/>
      <w:r>
        <w:rPr>
          <w:i/>
        </w:rPr>
        <w:t>Definitions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Classification</w:t>
      </w:r>
      <w:proofErr w:type="spellEnd"/>
      <w:r>
        <w:rPr>
          <w:i/>
        </w:rPr>
        <w:t xml:space="preserve"> 2021–2023</w:t>
      </w:r>
      <w:r>
        <w:t>. Porto Alegre: Artmed.</w:t>
      </w:r>
      <w:r>
        <w:br/>
      </w:r>
    </w:p>
    <w:p w14:paraId="00000018" w14:textId="77777777" w:rsidR="00BA0A65" w:rsidRDefault="009F1A33">
      <w:pPr>
        <w:numPr>
          <w:ilvl w:val="0"/>
          <w:numId w:val="1"/>
        </w:numPr>
        <w:jc w:val="both"/>
      </w:pPr>
      <w:proofErr w:type="spellStart"/>
      <w:r>
        <w:t>Peplau</w:t>
      </w:r>
      <w:proofErr w:type="spellEnd"/>
      <w:r>
        <w:t xml:space="preserve">, H. E. (1991). </w:t>
      </w:r>
      <w:proofErr w:type="spellStart"/>
      <w:r>
        <w:rPr>
          <w:i/>
        </w:rPr>
        <w:t>Interpersonal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Relations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Nursing</w:t>
      </w:r>
      <w:proofErr w:type="spellEnd"/>
      <w:r>
        <w:rPr>
          <w:i/>
        </w:rPr>
        <w:t xml:space="preserve">: A Conceptual Frame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Reference</w:t>
      </w:r>
      <w:proofErr w:type="spellEnd"/>
      <w:r>
        <w:rPr>
          <w:i/>
        </w:rPr>
        <w:t xml:space="preserve"> for </w:t>
      </w:r>
      <w:proofErr w:type="spellStart"/>
      <w:r>
        <w:rPr>
          <w:i/>
        </w:rPr>
        <w:t>Psychodynamic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Nursing</w:t>
      </w:r>
      <w:proofErr w:type="spellEnd"/>
      <w:r>
        <w:rPr>
          <w:i/>
        </w:rPr>
        <w:t>.</w:t>
      </w:r>
      <w:r>
        <w:t xml:space="preserve"> Springer </w:t>
      </w:r>
      <w:proofErr w:type="spellStart"/>
      <w:r>
        <w:t>Publishing</w:t>
      </w:r>
      <w:proofErr w:type="spellEnd"/>
      <w:r>
        <w:t xml:space="preserve"> </w:t>
      </w:r>
      <w:proofErr w:type="spellStart"/>
      <w:r>
        <w:t>Company</w:t>
      </w:r>
      <w:proofErr w:type="spellEnd"/>
      <w:r>
        <w:t>.</w:t>
      </w:r>
      <w:r>
        <w:br/>
      </w:r>
    </w:p>
    <w:p w14:paraId="00000019" w14:textId="77777777" w:rsidR="00BA0A65" w:rsidRDefault="009F1A33">
      <w:pPr>
        <w:numPr>
          <w:ilvl w:val="0"/>
          <w:numId w:val="1"/>
        </w:numPr>
        <w:jc w:val="both"/>
      </w:pPr>
      <w:r>
        <w:t xml:space="preserve">Pereira, C. F., &amp; </w:t>
      </w:r>
      <w:proofErr w:type="spellStart"/>
      <w:r>
        <w:t>Beeber</w:t>
      </w:r>
      <w:proofErr w:type="spellEnd"/>
      <w:r>
        <w:t xml:space="preserve">, L. S. (2023). </w:t>
      </w:r>
      <w:proofErr w:type="spellStart"/>
      <w:r>
        <w:t>In</w:t>
      </w:r>
      <w:r>
        <w:t>terpersonal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for </w:t>
      </w:r>
      <w:proofErr w:type="spellStart"/>
      <w:r>
        <w:t>Anxiety</w:t>
      </w:r>
      <w:proofErr w:type="spellEnd"/>
      <w:r>
        <w:t xml:space="preserve"> Management in People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Substance</w:t>
      </w:r>
      <w:proofErr w:type="spellEnd"/>
      <w:r>
        <w:t xml:space="preserve"> Use </w:t>
      </w:r>
      <w:proofErr w:type="spellStart"/>
      <w:r>
        <w:t>Disorders</w:t>
      </w:r>
      <w:proofErr w:type="spellEnd"/>
      <w:r>
        <w:t xml:space="preserve">: a </w:t>
      </w:r>
      <w:proofErr w:type="spellStart"/>
      <w:r>
        <w:t>Theoretical</w:t>
      </w:r>
      <w:proofErr w:type="spellEnd"/>
      <w:r>
        <w:t xml:space="preserve"> Framework. </w:t>
      </w:r>
      <w:proofErr w:type="spellStart"/>
      <w:r>
        <w:rPr>
          <w:i/>
        </w:rPr>
        <w:t>International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Journal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Mental Health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Addiction</w:t>
      </w:r>
      <w:proofErr w:type="spellEnd"/>
      <w:r>
        <w:t>.</w:t>
      </w:r>
      <w:r>
        <w:br/>
      </w:r>
    </w:p>
    <w:p w14:paraId="0000001A" w14:textId="77777777" w:rsidR="00BA0A65" w:rsidRDefault="009F1A33">
      <w:pPr>
        <w:numPr>
          <w:ilvl w:val="0"/>
          <w:numId w:val="1"/>
        </w:numPr>
        <w:jc w:val="both"/>
      </w:pPr>
      <w:proofErr w:type="spellStart"/>
      <w:r>
        <w:t>Santomauro</w:t>
      </w:r>
      <w:proofErr w:type="spellEnd"/>
      <w:r>
        <w:t xml:space="preserve">, D. F., et al. (2021). Global </w:t>
      </w:r>
      <w:proofErr w:type="spellStart"/>
      <w:r>
        <w:t>prevalence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burden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depressive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anxiety</w:t>
      </w:r>
      <w:proofErr w:type="spellEnd"/>
      <w:r>
        <w:t xml:space="preserve"> </w:t>
      </w:r>
      <w:proofErr w:type="spellStart"/>
      <w:r>
        <w:t>disorders</w:t>
      </w:r>
      <w:proofErr w:type="spellEnd"/>
      <w:r>
        <w:t xml:space="preserve"> in 204 countries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territories</w:t>
      </w:r>
      <w:proofErr w:type="spellEnd"/>
      <w:r>
        <w:t xml:space="preserve"> in 2020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COVID-19 </w:t>
      </w:r>
      <w:proofErr w:type="spellStart"/>
      <w:r>
        <w:t>pandemic</w:t>
      </w:r>
      <w:proofErr w:type="spellEnd"/>
      <w:r>
        <w:t xml:space="preserve">. </w:t>
      </w:r>
      <w:r>
        <w:rPr>
          <w:i/>
        </w:rPr>
        <w:t>The Lancet</w:t>
      </w:r>
      <w:r>
        <w:t>, 398(10312), 1700-1712.</w:t>
      </w:r>
      <w:r>
        <w:br/>
      </w:r>
    </w:p>
    <w:p w14:paraId="0000001B" w14:textId="77777777" w:rsidR="00BA0A65" w:rsidRDefault="009F1A33">
      <w:pPr>
        <w:numPr>
          <w:ilvl w:val="0"/>
          <w:numId w:val="1"/>
        </w:numPr>
        <w:jc w:val="both"/>
      </w:pPr>
      <w:proofErr w:type="spellStart"/>
      <w:r>
        <w:t>Sharma</w:t>
      </w:r>
      <w:proofErr w:type="spellEnd"/>
      <w:r>
        <w:t xml:space="preserve">, N., </w:t>
      </w:r>
      <w:proofErr w:type="spellStart"/>
      <w:r>
        <w:t>Srivastav</w:t>
      </w:r>
      <w:proofErr w:type="spellEnd"/>
      <w:r>
        <w:t>, A. K., &amp; Samuel, A. J. (202</w:t>
      </w:r>
      <w:r>
        <w:t xml:space="preserve">0). </w:t>
      </w:r>
      <w:proofErr w:type="spellStart"/>
      <w:r>
        <w:t>Randomized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trial</w:t>
      </w:r>
      <w:proofErr w:type="spellEnd"/>
      <w:r>
        <w:t xml:space="preserve">: </w:t>
      </w:r>
      <w:proofErr w:type="spellStart"/>
      <w:r>
        <w:t>gold</w:t>
      </w:r>
      <w:proofErr w:type="spellEnd"/>
      <w:r>
        <w:t xml:space="preserve"> standard </w:t>
      </w:r>
      <w:proofErr w:type="spellStart"/>
      <w:r>
        <w:t>of</w:t>
      </w:r>
      <w:proofErr w:type="spellEnd"/>
      <w:r>
        <w:t xml:space="preserve"> </w:t>
      </w:r>
      <w:proofErr w:type="gramStart"/>
      <w:r>
        <w:t>experimental designs</w:t>
      </w:r>
      <w:proofErr w:type="gramEnd"/>
      <w:r>
        <w:t xml:space="preserve"> – </w:t>
      </w:r>
      <w:proofErr w:type="spellStart"/>
      <w:r>
        <w:t>importance</w:t>
      </w:r>
      <w:proofErr w:type="spellEnd"/>
      <w:r>
        <w:t xml:space="preserve">, </w:t>
      </w:r>
      <w:proofErr w:type="spellStart"/>
      <w:r>
        <w:t>advantages</w:t>
      </w:r>
      <w:proofErr w:type="spellEnd"/>
      <w:r>
        <w:t xml:space="preserve">, </w:t>
      </w:r>
      <w:proofErr w:type="spellStart"/>
      <w:r>
        <w:t>disadvantages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biases</w:t>
      </w:r>
      <w:proofErr w:type="spellEnd"/>
      <w:r>
        <w:t xml:space="preserve">. </w:t>
      </w:r>
      <w:proofErr w:type="spellStart"/>
      <w:r>
        <w:rPr>
          <w:i/>
        </w:rPr>
        <w:t>Physical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Therapy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Research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Journal</w:t>
      </w:r>
      <w:proofErr w:type="spellEnd"/>
      <w:r>
        <w:t>, 10(3), 512-519.</w:t>
      </w:r>
      <w:r>
        <w:br/>
      </w:r>
    </w:p>
    <w:p w14:paraId="0000001C" w14:textId="77777777" w:rsidR="00BA0A65" w:rsidRDefault="009F1A33">
      <w:pPr>
        <w:numPr>
          <w:ilvl w:val="0"/>
          <w:numId w:val="1"/>
        </w:numPr>
        <w:spacing w:after="240"/>
        <w:jc w:val="both"/>
      </w:pPr>
      <w:r>
        <w:lastRenderedPageBreak/>
        <w:t xml:space="preserve">World Health </w:t>
      </w:r>
      <w:proofErr w:type="spellStart"/>
      <w:r>
        <w:t>Organization</w:t>
      </w:r>
      <w:proofErr w:type="spellEnd"/>
      <w:r>
        <w:t xml:space="preserve"> (2021). </w:t>
      </w:r>
      <w:proofErr w:type="spellStart"/>
      <w:r>
        <w:rPr>
          <w:i/>
        </w:rPr>
        <w:t>Depression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Other</w:t>
      </w:r>
      <w:proofErr w:type="spellEnd"/>
      <w:r>
        <w:rPr>
          <w:i/>
        </w:rPr>
        <w:t xml:space="preserve"> Common Mental </w:t>
      </w:r>
      <w:proofErr w:type="spellStart"/>
      <w:r>
        <w:rPr>
          <w:i/>
        </w:rPr>
        <w:t>Disorders</w:t>
      </w:r>
      <w:proofErr w:type="spellEnd"/>
      <w:r>
        <w:rPr>
          <w:i/>
        </w:rPr>
        <w:t xml:space="preserve">: Global Health </w:t>
      </w:r>
      <w:proofErr w:type="spellStart"/>
      <w:r>
        <w:rPr>
          <w:i/>
        </w:rPr>
        <w:t>Estimates</w:t>
      </w:r>
      <w:proofErr w:type="spellEnd"/>
      <w:r>
        <w:t xml:space="preserve">. </w:t>
      </w:r>
      <w:proofErr w:type="spellStart"/>
      <w:r>
        <w:t>Geneva</w:t>
      </w:r>
      <w:proofErr w:type="spellEnd"/>
      <w:r>
        <w:t>: WHO.</w:t>
      </w:r>
    </w:p>
    <w:sectPr w:rsidR="00BA0A6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400D0"/>
    <w:multiLevelType w:val="multilevel"/>
    <w:tmpl w:val="CF7EAC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A65"/>
    <w:rsid w:val="009F1A33"/>
    <w:rsid w:val="00BA0A65"/>
    <w:rsid w:val="00E130CC"/>
    <w:rsid w:val="00E1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FFCB4"/>
  <w15:docId w15:val="{63B7D995-A03E-442A-8C11-3B481997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1363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Figueira Pereira</dc:creator>
  <cp:lastModifiedBy>Caroline Figueira Pereira</cp:lastModifiedBy>
  <cp:revision>2</cp:revision>
  <dcterms:created xsi:type="dcterms:W3CDTF">2025-07-15T14:50:00Z</dcterms:created>
  <dcterms:modified xsi:type="dcterms:W3CDTF">2025-07-15T14:50:00Z</dcterms:modified>
</cp:coreProperties>
</file>