
<file path=[Content_Types].xml><?xml version="1.0" encoding="utf-8"?>
<Types xmlns="http://schemas.openxmlformats.org/package/2006/content-types">
  <Default ContentType="application/vnd.openxmlformats-officedocument.oleObject" Extension="bin"/>
  <Default ContentType="application/xml" Extension="xml"/>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b w:val="1"/>
          <w:i w:val="1"/>
          <w:sz w:val="24"/>
          <w:szCs w:val="24"/>
        </w:rPr>
      </w:pPr>
      <w:r w:rsidDel="00000000" w:rsidR="00000000" w:rsidRPr="00000000">
        <w:rPr>
          <w:b w:val="1"/>
          <w:i w:val="1"/>
          <w:sz w:val="24"/>
          <w:szCs w:val="24"/>
          <w:rtl w:val="0"/>
        </w:rPr>
        <w:t xml:space="preserve">TERMO DE ASSENTIMENTO LIVRE E ESCLARECIDO</w:t>
      </w:r>
    </w:p>
    <w:p w:rsidR="00000000" w:rsidDel="00000000" w:rsidP="00000000" w:rsidRDefault="00000000" w:rsidRPr="00000000" w14:paraId="00000003">
      <w:pPr>
        <w:jc w:val="center"/>
        <w:rPr>
          <w:b w:val="1"/>
          <w:sz w:val="24"/>
          <w:szCs w:val="24"/>
        </w:rPr>
      </w:pPr>
      <w:r w:rsidDel="00000000" w:rsidR="00000000" w:rsidRPr="00000000">
        <w:rPr>
          <w:b w:val="1"/>
          <w:color w:val="ff0000"/>
          <w:sz w:val="24"/>
          <w:szCs w:val="24"/>
          <w:rtl w:val="0"/>
        </w:rPr>
        <w:t xml:space="preserve">(PARA MENORES DE 12 a 18 ANOS)</w:t>
      </w:r>
      <w:r w:rsidDel="00000000" w:rsidR="00000000" w:rsidRPr="00000000">
        <w:rPr>
          <w:rtl w:val="0"/>
        </w:rPr>
      </w:r>
    </w:p>
    <w:p w:rsidR="00000000" w:rsidDel="00000000" w:rsidP="00000000" w:rsidRDefault="00000000" w:rsidRPr="00000000" w14:paraId="00000004">
      <w:pPr>
        <w:jc w:val="center"/>
        <w:rPr>
          <w:b w:val="1"/>
          <w:i w:val="1"/>
          <w:sz w:val="24"/>
          <w:szCs w:val="24"/>
        </w:rPr>
      </w:pPr>
      <w:r w:rsidDel="00000000" w:rsidR="00000000" w:rsidRPr="00000000">
        <w:rPr>
          <w:rtl w:val="0"/>
        </w:rPr>
      </w:r>
    </w:p>
    <w:p w:rsidR="00000000" w:rsidDel="00000000" w:rsidP="00000000" w:rsidRDefault="00000000" w:rsidRPr="00000000" w14:paraId="00000005">
      <w:pPr>
        <w:jc w:val="center"/>
        <w:rPr>
          <w:b w:val="1"/>
          <w:i w:val="1"/>
          <w:sz w:val="24"/>
          <w:szCs w:val="24"/>
        </w:rPr>
      </w:pPr>
      <w:r w:rsidDel="00000000" w:rsidR="00000000" w:rsidRPr="00000000">
        <w:rPr>
          <w:b w:val="1"/>
          <w:i w:val="1"/>
          <w:sz w:val="24"/>
          <w:szCs w:val="24"/>
          <w:rtl w:val="0"/>
        </w:rPr>
        <w:t xml:space="preserve">OBS: Este Termo de Assentimento para o menor de 12 a 18 anos não elimina a necessidade da elaboração de um Termo de Consentimento Livre e Esclarecido que deve ser assinado pelo responsável ou representante legal do menor.</w:t>
      </w:r>
    </w:p>
    <w:p w:rsidR="00000000" w:rsidDel="00000000" w:rsidP="00000000" w:rsidRDefault="00000000" w:rsidRPr="00000000" w14:paraId="00000006">
      <w:pPr>
        <w:jc w:val="both"/>
        <w:rPr>
          <w:i w:val="1"/>
          <w:color w:val="ff0000"/>
          <w:sz w:val="24"/>
          <w:szCs w:val="24"/>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sz w:val="24"/>
          <w:szCs w:val="24"/>
        </w:rPr>
      </w:pPr>
      <w:r w:rsidDel="00000000" w:rsidR="00000000" w:rsidRPr="00000000">
        <w:rPr>
          <w:i w:val="0"/>
          <w:smallCaps w:val="0"/>
          <w:strike w:val="0"/>
          <w:color w:val="000000"/>
          <w:sz w:val="24"/>
          <w:szCs w:val="24"/>
          <w:u w:val="none"/>
          <w:shd w:fill="auto" w:val="clear"/>
          <w:vertAlign w:val="baseline"/>
          <w:rtl w:val="0"/>
        </w:rPr>
        <w:tab/>
        <w:t xml:space="preserve">Convidamos você ____________________________________, após autorização dos seus pais [ou dos responsáveis legais] para participar como voluntário (a) da pesquisa:</w:t>
      </w:r>
      <w:r w:rsidDel="00000000" w:rsidR="00000000" w:rsidRPr="00000000">
        <w:rPr>
          <w:i w:val="0"/>
          <w:smallCaps w:val="0"/>
          <w:strike w:val="0"/>
          <w:color w:val="0000ff"/>
          <w:sz w:val="24"/>
          <w:szCs w:val="24"/>
          <w:u w:val="none"/>
          <w:shd w:fill="auto" w:val="clear"/>
          <w:vertAlign w:val="baseline"/>
          <w:rtl w:val="0"/>
        </w:rPr>
        <w:t xml:space="preserve"> </w:t>
      </w:r>
      <w:r w:rsidDel="00000000" w:rsidR="00000000" w:rsidRPr="00000000">
        <w:rPr>
          <w:sz w:val="24"/>
          <w:szCs w:val="24"/>
          <w:rtl w:val="0"/>
        </w:rPr>
        <w:t xml:space="preserve">Ensaio clínico de não inferioridade da gentamicina e metronidazol em dose única diária versus gentamicina dose única e metronidazol três vezes ao dia em pacientes pediátricos com apendicite</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ab/>
        <w:t xml:space="preserve">Esta pesquisa é da responsabilidade do (a) pesquisador (a) Arthur Almeida Aguiar. Também participam também desta pesquisa os pesquisadores: Cláudia Corrêa de Araújo e está sob a orientação de: Maria Julia de Melo. Caso precise entrar em contato com a equipe, estão aqui nossos contatos Telefone/whatsapp (inclusive para ligações a cobrar): (81)998174322, e-mail </w:t>
      </w:r>
      <w:hyperlink r:id="rId9">
        <w:r w:rsidDel="00000000" w:rsidR="00000000" w:rsidRPr="00000000">
          <w:rPr>
            <w:i w:val="0"/>
            <w:smallCaps w:val="0"/>
            <w:strike w:val="0"/>
            <w:color w:val="000000"/>
            <w:sz w:val="24"/>
            <w:szCs w:val="24"/>
            <w:u w:val="single"/>
            <w:shd w:fill="auto" w:val="clear"/>
            <w:vertAlign w:val="baseline"/>
            <w:rtl w:val="0"/>
          </w:rPr>
          <w:t xml:space="preserve">pesquisa.apendice@gmail.com</w:t>
        </w:r>
      </w:hyperlink>
      <w:r w:rsidDel="00000000" w:rsidR="00000000" w:rsidRPr="00000000">
        <w:rPr>
          <w:i w:val="0"/>
          <w:smallCaps w:val="0"/>
          <w:strike w:val="0"/>
          <w:color w:val="000000"/>
          <w:sz w:val="24"/>
          <w:szCs w:val="24"/>
          <w:u w:val="none"/>
          <w:shd w:fill="auto" w:val="clear"/>
          <w:vertAlign w:val="baseline"/>
          <w:rtl w:val="0"/>
        </w:rPr>
        <w:t xml:space="preserve"> Endereço: </w:t>
      </w:r>
      <w:r w:rsidDel="00000000" w:rsidR="00000000" w:rsidRPr="00000000">
        <w:rPr>
          <w:i w:val="0"/>
          <w:smallCaps w:val="0"/>
          <w:strike w:val="0"/>
          <w:color w:val="000000"/>
          <w:sz w:val="24"/>
          <w:szCs w:val="24"/>
          <w:highlight w:val="white"/>
          <w:u w:val="none"/>
          <w:vertAlign w:val="baseline"/>
          <w:rtl w:val="0"/>
        </w:rPr>
        <w:t xml:space="preserve">R. dos Coelhos, 300 - Boa Vista, Recife - PE, 50070-550</w:t>
      </w:r>
      <w:r w:rsidDel="00000000" w:rsidR="00000000" w:rsidRPr="00000000">
        <w:rPr>
          <w:rtl w:val="0"/>
        </w:rPr>
      </w:r>
    </w:p>
    <w:p w:rsidR="00000000" w:rsidDel="00000000" w:rsidP="00000000" w:rsidRDefault="00000000" w:rsidRPr="00000000" w14:paraId="0000000A">
      <w:pPr>
        <w:jc w:val="both"/>
        <w:rPr>
          <w:sz w:val="24"/>
          <w:szCs w:val="24"/>
        </w:rPr>
      </w:pPr>
      <w:r w:rsidDel="00000000" w:rsidR="00000000" w:rsidRPr="00000000">
        <w:rPr>
          <w:sz w:val="24"/>
          <w:szCs w:val="24"/>
          <w:rtl w:val="0"/>
        </w:rPr>
        <w:t xml:space="preserve"> </w:t>
        <w:tab/>
        <w:t xml:space="preserve">Você será esclarecido (a) sobre qualquer dúvida com o responsável por esta pesquisa. Apenas quando todos os esclarecimentos forem dados e você concorde com a realização do estudo, pedimos que rubrique as folhas e assine ao final deste documento, que está em duas vias. Uma via deste termo lhe será entregue para que seus pais ou responsável possam guardá-la e a outra ficará com o pesquisador responsável. </w:t>
      </w:r>
    </w:p>
    <w:p w:rsidR="00000000" w:rsidDel="00000000" w:rsidP="00000000" w:rsidRDefault="00000000" w:rsidRPr="00000000" w14:paraId="0000000B">
      <w:pPr>
        <w:spacing w:line="276" w:lineRule="auto"/>
        <w:ind w:firstLine="708"/>
        <w:jc w:val="both"/>
        <w:rPr>
          <w:sz w:val="24"/>
          <w:szCs w:val="24"/>
        </w:rPr>
      </w:pPr>
      <w:r w:rsidDel="00000000" w:rsidR="00000000" w:rsidRPr="00000000">
        <w:rPr>
          <w:sz w:val="24"/>
          <w:szCs w:val="24"/>
          <w:rtl w:val="0"/>
        </w:rPr>
        <w:t xml:space="preserve">Você estará livre para decidir participar ou recusar-se. Caso não aceite participar, não haverá nenhum problema, desistir é um direito seu. Para participar deste estudo, um responsável por você deverá autorizar e assinar um Termo de Consentimento, podendo retirar esse consentimento ou interromper a sua participação em qualquer fase da pesquisa, sem nenhum prejuízo. </w:t>
      </w:r>
    </w:p>
    <w:p w:rsidR="00000000" w:rsidDel="00000000" w:rsidP="00000000" w:rsidRDefault="00000000" w:rsidRPr="00000000" w14:paraId="0000000C">
      <w:pPr>
        <w:jc w:val="both"/>
        <w:rPr>
          <w:b w:val="1"/>
          <w:sz w:val="24"/>
          <w:szCs w:val="24"/>
        </w:rPr>
      </w:pPr>
      <w:r w:rsidDel="00000000" w:rsidR="00000000" w:rsidRPr="00000000">
        <w:rPr>
          <w:rtl w:val="0"/>
        </w:rPr>
      </w:r>
    </w:p>
    <w:p w:rsidR="00000000" w:rsidDel="00000000" w:rsidP="00000000" w:rsidRDefault="00000000" w:rsidRPr="00000000" w14:paraId="0000000D">
      <w:pPr>
        <w:spacing w:line="276" w:lineRule="auto"/>
        <w:jc w:val="center"/>
        <w:rPr>
          <w:b w:val="1"/>
          <w:sz w:val="24"/>
          <w:szCs w:val="24"/>
        </w:rPr>
      </w:pPr>
      <w:r w:rsidDel="00000000" w:rsidR="00000000" w:rsidRPr="00000000">
        <w:rPr>
          <w:b w:val="1"/>
          <w:sz w:val="24"/>
          <w:szCs w:val="24"/>
          <w:rtl w:val="0"/>
        </w:rPr>
        <w:t xml:space="preserve">INFORMAÇÕES SOBRE A PESQUISA:</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Descrição da pesquisa</w:t>
      </w: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Esta pesquisa tem por objetivo avaliar o uso dos antibióticos metronidazol e gentamicina em dose única diária comparando com o esquema patrão Metronidazol em três doses diárias e Gentamicina em dose única diária na redução de infecções após a cirurgia de retirada do apêndice inflamado, seu custo e efeitos colaterais. </w:t>
      </w:r>
      <w:r w:rsidDel="00000000" w:rsidR="00000000" w:rsidRPr="00000000">
        <w:rPr>
          <w:i w:val="0"/>
          <w:smallCaps w:val="0"/>
          <w:strike w:val="0"/>
          <w:color w:val="000000"/>
          <w:sz w:val="24"/>
          <w:szCs w:val="24"/>
          <w:u w:val="none"/>
          <w:shd w:fill="auto" w:val="clear"/>
          <w:vertAlign w:val="baseline"/>
          <w:rtl w:val="0"/>
        </w:rPr>
        <w:t xml:space="preserve">Para isso </w:t>
      </w:r>
      <w:r w:rsidDel="00000000" w:rsidR="00000000" w:rsidRPr="00000000">
        <w:rPr>
          <w:sz w:val="24"/>
          <w:szCs w:val="24"/>
          <w:rtl w:val="0"/>
        </w:rPr>
        <w:t xml:space="preserve">você será sorteado para um dos grupos do estudo, onde um grupo receberá metronidazol 1vez ao dia e gentamicina 1 vez dia ou Metronidazol 3 vezes ao dia e Gentamicina 1vez ao dia. Caso seu apêndice não esteja perfurado você só receberá os antibióticos antes da cirurgia, porém se o apêndice estiver perfurado você continuará recebendo os antibióticos por 5-7 dias ou mais tempo caso seja necessário. Caso seja sorteado para receber o metronidazol 3 vez ao dia, você receberá o esquema antibiótico de rotina deste hospital. Caso seja sorteado para receber o metronidazol em dose única diária, receberá o antibiótico de uma forma diferente do que era oferecido neste hospital, mas que já foi provado ser uma forma segura e eficiente de aplicar a medicação. Vamos acompanhar</w:t>
      </w:r>
      <w:r w:rsidDel="00000000" w:rsidR="00000000" w:rsidRPr="00000000">
        <w:rPr>
          <w:i w:val="0"/>
          <w:smallCaps w:val="0"/>
          <w:strike w:val="0"/>
          <w:color w:val="000000"/>
          <w:sz w:val="24"/>
          <w:szCs w:val="24"/>
          <w:u w:val="none"/>
          <w:shd w:fill="auto" w:val="clear"/>
          <w:vertAlign w:val="baseline"/>
          <w:rtl w:val="0"/>
        </w:rPr>
        <w:t xml:space="preserve"> você antes da cirurgia para anotar suas informações e seus exames</w:t>
      </w:r>
      <w:r w:rsidDel="00000000" w:rsidR="00000000" w:rsidRPr="00000000">
        <w:rPr>
          <w:sz w:val="24"/>
          <w:szCs w:val="24"/>
          <w:rtl w:val="0"/>
        </w:rPr>
        <w:t xml:space="preserve">. D</w:t>
      </w:r>
      <w:r w:rsidDel="00000000" w:rsidR="00000000" w:rsidRPr="00000000">
        <w:rPr>
          <w:i w:val="0"/>
          <w:smallCaps w:val="0"/>
          <w:strike w:val="0"/>
          <w:color w:val="000000"/>
          <w:sz w:val="24"/>
          <w:szCs w:val="24"/>
          <w:u w:val="none"/>
          <w:shd w:fill="auto" w:val="clear"/>
          <w:vertAlign w:val="baseline"/>
          <w:rtl w:val="0"/>
        </w:rPr>
        <w:t xml:space="preserve">urante sua cirurgia e depois da cirurgia também vamos te acompanhar para avaliar se acontecer alguma alteração ou complicação. Esse acompanhamento irá até 30 dias após sua operação. Quando você tiver alta, entraremos em contato por telefone ou whatsapp pra saber como você está. Se necessário você pode voltar ao Hospital da Restauração para uma nova avaliação médica.</w:t>
      </w:r>
    </w:p>
    <w:p w:rsidR="00000000" w:rsidDel="00000000" w:rsidP="00000000" w:rsidRDefault="00000000" w:rsidRPr="00000000" w14:paraId="0000000F">
      <w:pPr>
        <w:ind w:left="0" w:firstLine="0"/>
        <w:jc w:val="both"/>
        <w:rPr>
          <w:sz w:val="24"/>
          <w:szCs w:val="24"/>
        </w:rPr>
      </w:pPr>
      <w:r w:rsidDel="00000000" w:rsidR="00000000" w:rsidRPr="00000000">
        <w:rPr>
          <w:b w:val="1"/>
          <w:sz w:val="24"/>
          <w:szCs w:val="24"/>
          <w:rtl w:val="0"/>
        </w:rPr>
        <w:t xml:space="preserve">Esclarecimento do período de participação do voluntário na pesquisa, início, término, local onde será realizada a pesquisa e número de visitas para a pesquisa: </w:t>
      </w:r>
      <w:r w:rsidDel="00000000" w:rsidR="00000000" w:rsidRPr="00000000">
        <w:rPr>
          <w:sz w:val="24"/>
          <w:szCs w:val="24"/>
          <w:rtl w:val="0"/>
        </w:rPr>
        <w:t xml:space="preserve">a pesquisa será realizada no setor de cirurgia pediátrica do Hospital da Restauração Gov. Paulo Guerra (HR) localizado no bairro do Derby, em Recife, Pernambuco. O período de participação da criança/adolescente será do diagnóstico até 30 dias após a cirurgia.</w:t>
      </w:r>
    </w:p>
    <w:p w:rsidR="00000000" w:rsidDel="00000000" w:rsidP="00000000" w:rsidRDefault="00000000" w:rsidRPr="00000000" w14:paraId="00000010">
      <w:pPr>
        <w:ind w:left="0" w:firstLine="0"/>
        <w:jc w:val="both"/>
        <w:rPr>
          <w:sz w:val="24"/>
          <w:szCs w:val="24"/>
        </w:rPr>
      </w:pPr>
      <w:r w:rsidDel="00000000" w:rsidR="00000000" w:rsidRPr="00000000">
        <w:rPr>
          <w:b w:val="1"/>
          <w:sz w:val="24"/>
          <w:szCs w:val="24"/>
          <w:rtl w:val="0"/>
        </w:rPr>
        <w:t xml:space="preserve">RISCOS diretos</w:t>
      </w:r>
      <w:r w:rsidDel="00000000" w:rsidR="00000000" w:rsidRPr="00000000">
        <w:rPr>
          <w:sz w:val="24"/>
          <w:szCs w:val="24"/>
          <w:rtl w:val="0"/>
        </w:rPr>
        <w:t xml:space="preserve"> Nós não queremos causar danos, mas você poderá sentir alguns sintomas, que normalmente passam rápido, como: vontade de vomitar e dor de cabeça. Também é importante que saiba que pacientes que usam gentamicina têm risco de desenvolver alterações renais ou auditivas. Estes efeitos não são comuns e caso aconteça alguma alteração, ela será suspensa.   </w:t>
      </w:r>
    </w:p>
    <w:p w:rsidR="00000000" w:rsidDel="00000000" w:rsidP="00000000" w:rsidRDefault="00000000" w:rsidRPr="00000000" w14:paraId="00000011">
      <w:pPr>
        <w:ind w:left="0" w:firstLine="0"/>
        <w:jc w:val="both"/>
        <w:rPr>
          <w:sz w:val="24"/>
          <w:szCs w:val="24"/>
        </w:rPr>
      </w:pPr>
      <w:r w:rsidDel="00000000" w:rsidR="00000000" w:rsidRPr="00000000">
        <w:rPr>
          <w:b w:val="1"/>
          <w:sz w:val="24"/>
          <w:szCs w:val="24"/>
          <w:rtl w:val="0"/>
        </w:rPr>
        <w:t xml:space="preserve">BENEFÍCIOS diretos </w:t>
      </w:r>
      <w:r w:rsidDel="00000000" w:rsidR="00000000" w:rsidRPr="00000000">
        <w:rPr>
          <w:sz w:val="24"/>
          <w:szCs w:val="24"/>
          <w:rtl w:val="0"/>
        </w:rPr>
        <w:t xml:space="preserve">esperados com os resultados da pesquisa, são a possibilidade de identificar possíveis complicações pós-operatórias associadas, assim podendo ajudar a tratá-las mais rápido. O participante da pesquisa será acompanhado regularmente por 30 dias após a cirurgia através de entrevista semanal por telefone e caso seja identificado alguma complicação, será encaminhado para uma nova avaliação médica do HR; </w:t>
      </w:r>
      <w:r w:rsidDel="00000000" w:rsidR="00000000" w:rsidRPr="00000000">
        <w:rPr>
          <w:b w:val="1"/>
          <w:sz w:val="24"/>
          <w:szCs w:val="24"/>
          <w:rtl w:val="0"/>
        </w:rPr>
        <w:t xml:space="preserve">Indiretamente,</w:t>
      </w:r>
      <w:r w:rsidDel="00000000" w:rsidR="00000000" w:rsidRPr="00000000">
        <w:rPr>
          <w:sz w:val="24"/>
          <w:szCs w:val="24"/>
          <w:rtl w:val="0"/>
        </w:rPr>
        <w:t xml:space="preserve"> manteremos a eficiência em relação a forma padrão no tratamento da apendicite aguda enquanto diminui custos hospitalares e carga de trabalho dos profissionais responsáveis pela assistência e reduz o desconforto dos pacientes.</w:t>
      </w:r>
    </w:p>
    <w:p w:rsidR="00000000" w:rsidDel="00000000" w:rsidP="00000000" w:rsidRDefault="00000000" w:rsidRPr="00000000" w14:paraId="00000012">
      <w:pPr>
        <w:ind w:firstLine="708"/>
        <w:jc w:val="both"/>
        <w:rPr>
          <w:sz w:val="24"/>
          <w:szCs w:val="24"/>
        </w:rPr>
      </w:pPr>
      <w:r w:rsidDel="00000000" w:rsidR="00000000" w:rsidRPr="00000000">
        <w:rPr>
          <w:sz w:val="24"/>
          <w:szCs w:val="24"/>
          <w:rtl w:val="0"/>
        </w:rPr>
        <w:t xml:space="preserve">As informações desta pesquisa serão confidenciais e serão divulgadas apenas em eventos ou publicações científicas, não havendo identificação dos voluntários, a não ser entre os responsáveis pelo estudo, sendo assegurado o sigilo sobre a sua participação. Os dados coletados nesta pesquisa, ficarão armazenados em pastas de arquivo e posteriormente em um computador, sob a responsabilidade do Dr Arthur Almeida Aguiar, no endereço acima informado, pelo período de mínimo 5 anos, após o término da pesquisa. </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Nem você e nem seus pais pagarão nada para você participar desta pesquisa, também não receberão nenhum pagamento para a sua participação, pois é voluntária. Se houver necessidade, as despesas (deslocamento e alimentação) para a sua participação e de seus pais serão assumidas ou ressarcidas pelos pesquisadores. Fica também garantida indenização em casos de danos, comprovadamente decorrentes da sua participação na pesquisa, conforme decisão judicial ou extrajudicial.</w:t>
      </w:r>
    </w:p>
    <w:p w:rsidR="00000000" w:rsidDel="00000000" w:rsidP="00000000" w:rsidRDefault="00000000" w:rsidRPr="00000000" w14:paraId="00000014">
      <w:pPr>
        <w:ind w:firstLine="708"/>
        <w:jc w:val="both"/>
        <w:rPr>
          <w:b w:val="1"/>
          <w:color w:val="222222"/>
          <w:sz w:val="24"/>
          <w:szCs w:val="24"/>
        </w:rPr>
      </w:pPr>
      <w:r w:rsidDel="00000000" w:rsidR="00000000" w:rsidRPr="00000000">
        <w:rPr>
          <w:sz w:val="24"/>
          <w:szCs w:val="24"/>
          <w:rtl w:val="0"/>
        </w:rPr>
        <w:t xml:space="preserve">Este documento passou pela aprovação do Comitê de Ética em Pesquisa Envolvendo Seres Humanos do Hospital da Restauração, localizado no endereço: </w:t>
      </w:r>
      <w:r w:rsidDel="00000000" w:rsidR="00000000" w:rsidRPr="00000000">
        <w:rPr>
          <w:b w:val="1"/>
          <w:sz w:val="24"/>
          <w:szCs w:val="24"/>
          <w:rtl w:val="0"/>
        </w:rPr>
        <w:t xml:space="preserve">(Avenida Agamenon Magalhães s/n – 5º Andar - Derby, Recife-PE, CEP: 52.010-040 Tel.: (81) 3181.5603 – e-mail: </w:t>
      </w:r>
      <w:hyperlink r:id="rId10">
        <w:r w:rsidDel="00000000" w:rsidR="00000000" w:rsidRPr="00000000">
          <w:rPr>
            <w:b w:val="1"/>
            <w:color w:val="0000ff"/>
            <w:sz w:val="24"/>
            <w:szCs w:val="24"/>
            <w:u w:val="single"/>
            <w:rtl w:val="0"/>
          </w:rPr>
          <w:t xml:space="preserve">eticaempesquisahr@gmail.com</w:t>
        </w:r>
      </w:hyperlink>
      <w:r w:rsidDel="00000000" w:rsidR="00000000" w:rsidRPr="00000000">
        <w:rPr>
          <w:b w:val="1"/>
          <w:sz w:val="24"/>
          <w:szCs w:val="24"/>
          <w:rtl w:val="0"/>
        </w:rPr>
        <w:t xml:space="preserve">).</w:t>
      </w:r>
      <w:r w:rsidDel="00000000" w:rsidR="00000000" w:rsidRPr="00000000">
        <w:rPr>
          <w:rtl w:val="0"/>
        </w:rPr>
      </w:r>
    </w:p>
    <w:p w:rsidR="00000000" w:rsidDel="00000000" w:rsidP="00000000" w:rsidRDefault="00000000" w:rsidRPr="00000000" w14:paraId="00000015">
      <w:pPr>
        <w:ind w:firstLine="708"/>
        <w:jc w:val="both"/>
        <w:rPr>
          <w:b w:val="1"/>
          <w:sz w:val="24"/>
          <w:szCs w:val="24"/>
        </w:rPr>
      </w:pPr>
      <w:r w:rsidDel="00000000" w:rsidR="00000000" w:rsidRPr="00000000">
        <w:rPr>
          <w:rtl w:val="0"/>
        </w:rPr>
      </w:r>
    </w:p>
    <w:p w:rsidR="00000000" w:rsidDel="00000000" w:rsidP="00000000" w:rsidRDefault="00000000" w:rsidRPr="00000000" w14:paraId="00000016">
      <w:pPr>
        <w:ind w:firstLine="708"/>
        <w:jc w:val="both"/>
        <w:rPr>
          <w:b w:val="1"/>
          <w:sz w:val="24"/>
          <w:szCs w:val="24"/>
        </w:rPr>
      </w:pPr>
      <w:r w:rsidDel="00000000" w:rsidR="00000000" w:rsidRPr="00000000">
        <w:rPr>
          <w:rtl w:val="0"/>
        </w:rPr>
      </w:r>
    </w:p>
    <w:p w:rsidR="00000000" w:rsidDel="00000000" w:rsidP="00000000" w:rsidRDefault="00000000" w:rsidRPr="00000000" w14:paraId="00000017">
      <w:pPr>
        <w:ind w:firstLine="708"/>
        <w:jc w:val="both"/>
        <w:rPr>
          <w:b w:val="1"/>
          <w:sz w:val="24"/>
          <w:szCs w:val="24"/>
        </w:rPr>
      </w:pPr>
      <w:r w:rsidDel="00000000" w:rsidR="00000000" w:rsidRPr="00000000">
        <w:rPr>
          <w:rtl w:val="0"/>
        </w:rPr>
      </w:r>
    </w:p>
    <w:p w:rsidR="00000000" w:rsidDel="00000000" w:rsidP="00000000" w:rsidRDefault="00000000" w:rsidRPr="00000000" w14:paraId="00000018">
      <w:pPr>
        <w:ind w:firstLine="708"/>
        <w:jc w:val="both"/>
        <w:rPr>
          <w:b w:val="1"/>
          <w:sz w:val="24"/>
          <w:szCs w:val="24"/>
        </w:rPr>
      </w:pPr>
      <w:r w:rsidDel="00000000" w:rsidR="00000000" w:rsidRPr="00000000">
        <w:rPr>
          <w:rtl w:val="0"/>
        </w:rPr>
      </w:r>
    </w:p>
    <w:p w:rsidR="00000000" w:rsidDel="00000000" w:rsidP="00000000" w:rsidRDefault="00000000" w:rsidRPr="00000000" w14:paraId="00000019">
      <w:pPr>
        <w:jc w:val="center"/>
        <w:rPr>
          <w:color w:val="0000ff"/>
          <w:sz w:val="24"/>
          <w:szCs w:val="24"/>
        </w:rPr>
      </w:pPr>
      <w:r w:rsidDel="00000000" w:rsidR="00000000" w:rsidRPr="00000000">
        <w:rPr>
          <w:color w:val="0000ff"/>
          <w:sz w:val="24"/>
          <w:szCs w:val="24"/>
          <w:rtl w:val="0"/>
        </w:rPr>
        <w:t xml:space="preserve">________________________________________________________________</w:t>
      </w:r>
    </w:p>
    <w:p w:rsidR="00000000" w:rsidDel="00000000" w:rsidP="00000000" w:rsidRDefault="00000000" w:rsidRPr="00000000" w14:paraId="0000001A">
      <w:pPr>
        <w:jc w:val="center"/>
        <w:rPr>
          <w:sz w:val="24"/>
          <w:szCs w:val="24"/>
        </w:rPr>
      </w:pPr>
      <w:r w:rsidDel="00000000" w:rsidR="00000000" w:rsidRPr="00000000">
        <w:rPr>
          <w:sz w:val="24"/>
          <w:szCs w:val="24"/>
          <w:rtl w:val="0"/>
        </w:rPr>
        <w:t xml:space="preserve">Assinatura do pesquisador (a) </w:t>
      </w:r>
    </w:p>
    <w:p w:rsidR="00000000" w:rsidDel="00000000" w:rsidP="00000000" w:rsidRDefault="00000000" w:rsidRPr="00000000" w14:paraId="0000001B">
      <w:pPr>
        <w:jc w:val="center"/>
        <w:rPr>
          <w:color w:val="0000ff"/>
          <w:sz w:val="24"/>
          <w:szCs w:val="24"/>
        </w:rPr>
      </w:pPr>
      <w:r w:rsidDel="00000000" w:rsidR="00000000" w:rsidRPr="00000000">
        <w:rPr>
          <w:rtl w:val="0"/>
        </w:rPr>
      </w:r>
    </w:p>
    <w:p w:rsidR="00000000" w:rsidDel="00000000" w:rsidP="00000000" w:rsidRDefault="00000000" w:rsidRPr="00000000" w14:paraId="0000001C">
      <w:pPr>
        <w:jc w:val="center"/>
        <w:rPr>
          <w:b w:val="1"/>
          <w:sz w:val="24"/>
          <w:szCs w:val="24"/>
        </w:rPr>
      </w:pPr>
      <w:r w:rsidDel="00000000" w:rsidR="00000000" w:rsidRPr="00000000">
        <w:rPr>
          <w:rtl w:val="0"/>
        </w:rPr>
      </w:r>
    </w:p>
    <w:p w:rsidR="00000000" w:rsidDel="00000000" w:rsidP="00000000" w:rsidRDefault="00000000" w:rsidRPr="00000000" w14:paraId="0000001D">
      <w:pPr>
        <w:jc w:val="center"/>
        <w:rPr>
          <w:b w:val="1"/>
          <w:sz w:val="24"/>
          <w:szCs w:val="24"/>
        </w:rPr>
      </w:pPr>
      <w:r w:rsidDel="00000000" w:rsidR="00000000" w:rsidRPr="00000000">
        <w:rPr>
          <w:rtl w:val="0"/>
        </w:rPr>
      </w:r>
    </w:p>
    <w:p w:rsidR="00000000" w:rsidDel="00000000" w:rsidP="00000000" w:rsidRDefault="00000000" w:rsidRPr="00000000" w14:paraId="0000001E">
      <w:pPr>
        <w:jc w:val="center"/>
        <w:rPr>
          <w:b w:val="1"/>
          <w:sz w:val="24"/>
          <w:szCs w:val="24"/>
        </w:rPr>
      </w:pPr>
      <w:r w:rsidDel="00000000" w:rsidR="00000000" w:rsidRPr="00000000">
        <w:rPr>
          <w:rtl w:val="0"/>
        </w:rPr>
      </w:r>
    </w:p>
    <w:p w:rsidR="00000000" w:rsidDel="00000000" w:rsidP="00000000" w:rsidRDefault="00000000" w:rsidRPr="00000000" w14:paraId="0000001F">
      <w:pPr>
        <w:jc w:val="left"/>
        <w:rPr>
          <w:b w:val="1"/>
          <w:sz w:val="24"/>
          <w:szCs w:val="24"/>
        </w:rPr>
      </w:pPr>
      <w:r w:rsidDel="00000000" w:rsidR="00000000" w:rsidRPr="00000000">
        <w:rPr>
          <w:rtl w:val="0"/>
        </w:rPr>
      </w:r>
    </w:p>
    <w:p w:rsidR="00000000" w:rsidDel="00000000" w:rsidP="00000000" w:rsidRDefault="00000000" w:rsidRPr="00000000" w14:paraId="00000020">
      <w:pPr>
        <w:jc w:val="left"/>
        <w:rPr>
          <w:b w:val="1"/>
          <w:sz w:val="24"/>
          <w:szCs w:val="24"/>
        </w:rPr>
      </w:pPr>
      <w:r w:rsidDel="00000000" w:rsidR="00000000" w:rsidRPr="00000000">
        <w:rPr>
          <w:rtl w:val="0"/>
        </w:rPr>
      </w:r>
    </w:p>
    <w:p w:rsidR="00000000" w:rsidDel="00000000" w:rsidP="00000000" w:rsidRDefault="00000000" w:rsidRPr="00000000" w14:paraId="00000021">
      <w:pPr>
        <w:jc w:val="center"/>
        <w:rPr>
          <w:b w:val="1"/>
          <w:color w:val="000000"/>
          <w:sz w:val="24"/>
          <w:szCs w:val="24"/>
        </w:rPr>
      </w:pPr>
      <w:r w:rsidDel="00000000" w:rsidR="00000000" w:rsidRPr="00000000">
        <w:rPr>
          <w:b w:val="1"/>
          <w:color w:val="000000"/>
          <w:sz w:val="24"/>
          <w:szCs w:val="24"/>
          <w:rtl w:val="0"/>
        </w:rPr>
        <w:t xml:space="preserve">ASSENTIMENTO DO (A) MENOR DE IDADE EM PARTICIPAR COMO VOLUNTÁRIO (A)</w:t>
      </w:r>
    </w:p>
    <w:p w:rsidR="00000000" w:rsidDel="00000000" w:rsidP="00000000" w:rsidRDefault="00000000" w:rsidRPr="00000000" w14:paraId="00000022">
      <w:pPr>
        <w:jc w:val="both"/>
        <w:rPr>
          <w:b w:val="1"/>
          <w:color w:val="0000ff"/>
          <w:sz w:val="24"/>
          <w:szCs w:val="24"/>
        </w:rPr>
      </w:pPr>
      <w:r w:rsidDel="00000000" w:rsidR="00000000" w:rsidRPr="00000000">
        <w:rPr>
          <w:rtl w:val="0"/>
        </w:rPr>
      </w:r>
    </w:p>
    <w:p w:rsidR="00000000" w:rsidDel="00000000" w:rsidP="00000000" w:rsidRDefault="00000000" w:rsidRPr="00000000" w14:paraId="00000023">
      <w:pPr>
        <w:jc w:val="both"/>
        <w:rPr>
          <w:color w:val="0000ff"/>
          <w:sz w:val="24"/>
          <w:szCs w:val="24"/>
        </w:rPr>
      </w:pPr>
      <w:r w:rsidDel="00000000" w:rsidR="00000000" w:rsidRPr="00000000">
        <w:rPr>
          <w:color w:val="000000"/>
          <w:sz w:val="24"/>
          <w:szCs w:val="24"/>
          <w:rtl w:val="0"/>
        </w:rPr>
        <w:t xml:space="preserve">Eu, _____________________________________,</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portador (a) do documento de Identidade ____________________, abaixo assinado, concordo em participar do estudo</w:t>
      </w:r>
      <w:r w:rsidDel="00000000" w:rsidR="00000000" w:rsidRPr="00000000">
        <w:rPr>
          <w:color w:val="0000ff"/>
          <w:sz w:val="24"/>
          <w:szCs w:val="24"/>
          <w:rtl w:val="0"/>
        </w:rPr>
        <w:t xml:space="preserve"> </w:t>
      </w:r>
      <w:r w:rsidDel="00000000" w:rsidR="00000000" w:rsidRPr="00000000">
        <w:rPr>
          <w:sz w:val="24"/>
          <w:szCs w:val="24"/>
          <w:rtl w:val="0"/>
        </w:rPr>
        <w:t xml:space="preserve">Ensaio clínico de não inferioridade da gentamicina e metronidazol em dose única diária versus gentamicina dose única e metronidazol três vezes ao dia em pacientes pediátricos com apendicite</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como voluntário (a). Fui informado (a) e esclarecido (a) pelo (a) pesquisador (a) sobre a pesquisa, o que vai ser feito, assim como os possíveis riscos e benefícios que podem acontecer com a minha participação. Foi-me garantido que posso desistir de participar a qualquer momento, sem que eu ou meus pais precise pagar nada.</w:t>
      </w:r>
      <w:r w:rsidDel="00000000" w:rsidR="00000000" w:rsidRPr="00000000">
        <w:rPr>
          <w:rtl w:val="0"/>
        </w:rPr>
      </w:r>
    </w:p>
    <w:p w:rsidR="00000000" w:rsidDel="00000000" w:rsidP="00000000" w:rsidRDefault="00000000" w:rsidRPr="00000000" w14:paraId="00000024">
      <w:pPr>
        <w:jc w:val="both"/>
        <w:rPr>
          <w:sz w:val="24"/>
          <w:szCs w:val="24"/>
        </w:rPr>
      </w:pPr>
      <w:r w:rsidDel="00000000" w:rsidR="00000000" w:rsidRPr="00000000">
        <w:rPr>
          <w:sz w:val="24"/>
          <w:szCs w:val="24"/>
          <w:rtl w:val="0"/>
        </w:rPr>
        <w:t xml:space="preserve">Local e data __________________</w:t>
      </w:r>
    </w:p>
    <w:p w:rsidR="00000000" w:rsidDel="00000000" w:rsidP="00000000" w:rsidRDefault="00000000" w:rsidRPr="00000000" w14:paraId="00000025">
      <w:pPr>
        <w:jc w:val="both"/>
        <w:rPr>
          <w:sz w:val="24"/>
          <w:szCs w:val="24"/>
        </w:rPr>
      </w:pPr>
      <w:r w:rsidDel="00000000" w:rsidR="00000000" w:rsidRPr="00000000">
        <w:rPr>
          <w:rtl w:val="0"/>
        </w:rPr>
      </w:r>
    </w:p>
    <w:p w:rsidR="00000000" w:rsidDel="00000000" w:rsidP="00000000" w:rsidRDefault="00000000" w:rsidRPr="00000000" w14:paraId="00000026">
      <w:pPr>
        <w:jc w:val="both"/>
        <w:rPr>
          <w:sz w:val="24"/>
          <w:szCs w:val="24"/>
        </w:rPr>
      </w:pPr>
      <w:r w:rsidDel="00000000" w:rsidR="00000000" w:rsidRPr="00000000">
        <w:rPr>
          <w:sz w:val="24"/>
          <w:szCs w:val="24"/>
          <w:rtl w:val="0"/>
        </w:rPr>
        <w:t xml:space="preserve">Assinatura do (da) menor: __________________________</w:t>
      </w:r>
    </w:p>
    <w:p w:rsidR="00000000" w:rsidDel="00000000" w:rsidP="00000000" w:rsidRDefault="00000000" w:rsidRPr="00000000" w14:paraId="00000027">
      <w:pPr>
        <w:jc w:val="both"/>
        <w:rPr>
          <w:sz w:val="24"/>
          <w:szCs w:val="24"/>
        </w:rPr>
      </w:pPr>
      <w:r w:rsidDel="00000000" w:rsidR="00000000" w:rsidRPr="00000000">
        <w:rPr>
          <w:rtl w:val="0"/>
        </w:rPr>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Presenciamos a solicitação de assentimento, esclarecimentos sobre a pesquisa e aceite do/a voluntário/a em participar. 02 testemunhas (não ligadas à equipe de pesquisadores):</w:t>
      </w:r>
    </w:p>
    <w:tbl>
      <w:tblPr>
        <w:tblStyle w:val="Table1"/>
        <w:tblW w:w="872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60"/>
        <w:gridCol w:w="4360"/>
        <w:tblGridChange w:id="0">
          <w:tblGrid>
            <w:gridCol w:w="4360"/>
            <w:gridCol w:w="4360"/>
          </w:tblGrid>
        </w:tblGridChange>
      </w:tblGrid>
      <w:tr>
        <w:trPr>
          <w:cantSplit w:val="0"/>
          <w:tblHeader w:val="0"/>
        </w:trPr>
        <w:tc>
          <w:tcPr/>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Nome:</w:t>
            </w:r>
          </w:p>
        </w:tc>
        <w:tc>
          <w:tcPr/>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Nome:</w:t>
            </w:r>
          </w:p>
        </w:tc>
      </w:tr>
      <w:tr>
        <w:trPr>
          <w:cantSplit w:val="0"/>
          <w:tblHeader w:val="0"/>
        </w:trPr>
        <w:tc>
          <w:tcPr/>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Assinatura:</w:t>
            </w:r>
          </w:p>
        </w:tc>
        <w:tc>
          <w:tcPr/>
          <w:p w:rsidR="00000000" w:rsidDel="00000000" w:rsidP="00000000" w:rsidRDefault="00000000" w:rsidRPr="00000000" w14:paraId="0000002C">
            <w:pPr>
              <w:jc w:val="both"/>
              <w:rPr>
                <w:sz w:val="24"/>
                <w:szCs w:val="24"/>
              </w:rPr>
            </w:pPr>
            <w:r w:rsidDel="00000000" w:rsidR="00000000" w:rsidRPr="00000000">
              <w:rPr>
                <w:sz w:val="24"/>
                <w:szCs w:val="24"/>
                <w:rtl w:val="0"/>
              </w:rPr>
              <w:t xml:space="preserve">Assinatura:</w:t>
            </w:r>
          </w:p>
        </w:tc>
      </w:tr>
    </w:tbl>
    <w:p w:rsidR="00000000" w:rsidDel="00000000" w:rsidP="00000000" w:rsidRDefault="00000000" w:rsidRPr="00000000" w14:paraId="0000002D">
      <w:pPr>
        <w:rPr>
          <w:sz w:val="24"/>
          <w:szCs w:val="24"/>
        </w:rPr>
      </w:pPr>
      <w:r w:rsidDel="00000000" w:rsidR="00000000" w:rsidRPr="00000000">
        <w:rPr>
          <w:rtl w:val="0"/>
        </w:rPr>
      </w:r>
    </w:p>
    <w:sectPr>
      <w:headerReference r:id="rId11"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mbr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 w:val="left" w:pos="6108"/>
      </w:tabs>
      <w:spacing w:after="0" w:before="0" w:line="240" w:lineRule="auto"/>
      <w:ind w:left="-360" w:right="0" w:firstLine="0"/>
      <w:jc w:val="left"/>
      <w:rPr>
        <w:rFonts w:ascii="Cambria" w:cs="Cambria" w:eastAsia="Cambria" w:hAnsi="Cambria"/>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pict>
        <v:shape id="_x0000_i1025" style="width:1in;height:59.35pt;mso-width-percent:0;mso-height-percent:0;mso-width-percent:0;mso-height-percent:0" alt="" type="#_x0000_t75">
          <v:imagedata r:id="rId1" o:title=""/>
        </v:shape>
        <o:OLEObject DrawAspect="Content" r:id="rId2" ObjectID="_1684685217" ProgID="CorelDRAW.Graphic.11" ShapeID="_x0000_i1025" Type="Embed"/>
      </w:pict>
    </w:r>
    <w:r w:rsidDel="00000000" w:rsidR="00000000" w:rsidRPr="00000000">
      <w:rPr>
        <w:rFonts w:ascii="Cambria" w:cs="Cambria" w:eastAsia="Cambria" w:hAnsi="Cambria"/>
        <w:b w:val="1"/>
        <w:i w:val="0"/>
        <w:smallCaps w:val="0"/>
        <w:strike w:val="0"/>
        <w:color w:val="000000"/>
        <w:sz w:val="26"/>
        <w:szCs w:val="26"/>
        <w:u w:val="none"/>
        <w:shd w:fill="auto" w:val="clear"/>
        <w:vertAlign w:val="baseline"/>
        <w:rtl w:val="0"/>
      </w:rPr>
      <w:tab/>
    </w:r>
    <w:r w:rsidDel="00000000" w:rsidR="00000000" w:rsidRPr="00000000">
      <w:rPr>
        <w:rFonts w:ascii="Cambria" w:cs="Cambria" w:eastAsia="Cambria" w:hAnsi="Cambria"/>
        <w:b w:val="1"/>
        <w:i w:val="0"/>
        <w:smallCaps w:val="0"/>
        <w:strike w:val="0"/>
        <w:color w:val="000000"/>
        <w:sz w:val="26"/>
        <w:szCs w:val="26"/>
        <w:u w:val="none"/>
        <w:shd w:fill="auto" w:val="clear"/>
        <w:vertAlign w:val="baseline"/>
      </w:rPr>
      <w:drawing>
        <wp:inline distB="0" distT="0" distL="0" distR="0">
          <wp:extent cx="848273" cy="548961"/>
          <wp:effectExtent b="0" l="0" r="0" t="0"/>
          <wp:docPr id="2"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848273" cy="548961"/>
                  </a:xfrm>
                  <a:prstGeom prst="rect"/>
                  <a:ln/>
                </pic:spPr>
              </pic:pic>
            </a:graphicData>
          </a:graphic>
        </wp:inline>
      </w:drawing>
    </w:r>
    <w:r w:rsidDel="00000000" w:rsidR="00000000" w:rsidRPr="00000000">
      <w:rPr>
        <w:rFonts w:ascii="Cambria" w:cs="Cambria" w:eastAsia="Cambria" w:hAnsi="Cambria"/>
        <w:b w:val="1"/>
        <w:i w:val="0"/>
        <w:smallCaps w:val="0"/>
        <w:strike w:val="0"/>
        <w:color w:val="000000"/>
        <w:sz w:val="26"/>
        <w:szCs w:val="26"/>
        <w:u w:val="none"/>
        <w:shd w:fill="auto" w:val="clear"/>
        <w:vertAlign w:val="baseline"/>
        <w:rtl w:val="0"/>
      </w:rPr>
      <w:tab/>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HOSPITAL DA RESTAURAÇÃO </w:t>
    </w: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E4E84"/>
    <w:pPr>
      <w:spacing w:after="0" w:line="240" w:lineRule="auto"/>
    </w:pPr>
    <w:rPr>
      <w:rFonts w:ascii="Times New Roman" w:cs="Times New Roman" w:eastAsia="Times New Roman" w:hAnsi="Times New Roman"/>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semiHidden w:val="1"/>
    <w:unhideWhenUsed w:val="1"/>
    <w:rsid w:val="000E4E84"/>
    <w:pPr>
      <w:tabs>
        <w:tab w:val="center" w:pos="4252"/>
        <w:tab w:val="right" w:pos="8504"/>
      </w:tabs>
    </w:pPr>
  </w:style>
  <w:style w:type="character" w:styleId="CabealhoChar" w:customStyle="1">
    <w:name w:val="Cabeçalho Char"/>
    <w:basedOn w:val="Fontepargpadro"/>
    <w:link w:val="Cabealho"/>
    <w:uiPriority w:val="99"/>
    <w:semiHidden w:val="1"/>
    <w:rsid w:val="000E4E84"/>
  </w:style>
  <w:style w:type="paragraph" w:styleId="Rodap">
    <w:name w:val="footer"/>
    <w:basedOn w:val="Normal"/>
    <w:link w:val="RodapChar"/>
    <w:uiPriority w:val="99"/>
    <w:semiHidden w:val="1"/>
    <w:unhideWhenUsed w:val="1"/>
    <w:rsid w:val="000E4E84"/>
    <w:pPr>
      <w:tabs>
        <w:tab w:val="center" w:pos="4252"/>
        <w:tab w:val="right" w:pos="8504"/>
      </w:tabs>
    </w:pPr>
  </w:style>
  <w:style w:type="character" w:styleId="RodapChar" w:customStyle="1">
    <w:name w:val="Rodapé Char"/>
    <w:basedOn w:val="Fontepargpadro"/>
    <w:link w:val="Rodap"/>
    <w:uiPriority w:val="99"/>
    <w:semiHidden w:val="1"/>
    <w:rsid w:val="000E4E84"/>
  </w:style>
  <w:style w:type="paragraph" w:styleId="Textodebalo">
    <w:name w:val="Balloon Text"/>
    <w:basedOn w:val="Normal"/>
    <w:link w:val="TextodebaloChar"/>
    <w:uiPriority w:val="99"/>
    <w:semiHidden w:val="1"/>
    <w:unhideWhenUsed w:val="1"/>
    <w:rsid w:val="000E4E84"/>
    <w:rPr>
      <w:rFonts w:ascii="Tahoma" w:cs="Tahoma" w:hAnsi="Tahoma"/>
      <w:sz w:val="16"/>
      <w:szCs w:val="16"/>
    </w:rPr>
  </w:style>
  <w:style w:type="character" w:styleId="TextodebaloChar" w:customStyle="1">
    <w:name w:val="Texto de balão Char"/>
    <w:basedOn w:val="Fontepargpadro"/>
    <w:link w:val="Textodebalo"/>
    <w:uiPriority w:val="99"/>
    <w:semiHidden w:val="1"/>
    <w:rsid w:val="000E4E84"/>
    <w:rPr>
      <w:rFonts w:ascii="Tahoma" w:cs="Tahoma" w:hAnsi="Tahoma"/>
      <w:sz w:val="16"/>
      <w:szCs w:val="16"/>
    </w:rPr>
  </w:style>
  <w:style w:type="character" w:styleId="Hyperlink">
    <w:name w:val="Hyperlink"/>
    <w:rsid w:val="000E4E84"/>
    <w:rPr>
      <w:color w:val="0000ff"/>
      <w:u w:val="single"/>
    </w:rPr>
  </w:style>
  <w:style w:type="paragraph" w:styleId="SemEspaamento1" w:customStyle="1">
    <w:name w:val="Sem Espaçamento1"/>
    <w:rsid w:val="007B0CEC"/>
    <w:pPr>
      <w:pBdr>
        <w:top w:space="0" w:sz="0" w:val="nil"/>
        <w:left w:space="0" w:sz="0" w:val="nil"/>
        <w:bottom w:space="0" w:sz="0" w:val="nil"/>
        <w:right w:space="0" w:sz="0" w:val="nil"/>
        <w:between w:space="0" w:sz="0" w:val="nil"/>
        <w:bar w:space="0" w:sz="0" w:val="nil"/>
      </w:pBdr>
      <w:suppressAutoHyphens w:val="1"/>
      <w:spacing w:after="0" w:line="240" w:lineRule="auto"/>
    </w:pPr>
    <w:rPr>
      <w:rFonts w:ascii="Calibri" w:cs="Calibri" w:eastAsia="Calibri" w:hAnsi="Calibri"/>
      <w:color w:val="000000"/>
      <w:u w:color="000000"/>
      <w:bdr w:space="0" w:sz="0" w:val="nil"/>
      <w:lang w:eastAsia="zh-CN" w:val="pt-PT"/>
    </w:rPr>
  </w:style>
  <w:style w:type="character" w:styleId="MenoPendente">
    <w:name w:val="Unresolved Mention"/>
    <w:basedOn w:val="Fontepargpadro"/>
    <w:uiPriority w:val="99"/>
    <w:semiHidden w:val="1"/>
    <w:unhideWhenUsed w:val="1"/>
    <w:rsid w:val="00755DD2"/>
    <w:rPr>
      <w:color w:val="605e5c"/>
      <w:shd w:color="auto" w:fill="e1dfdd" w:val="clear"/>
    </w:rPr>
  </w:style>
  <w:style w:type="paragraph" w:styleId="PargrafodaLista">
    <w:name w:val="List Paragraph"/>
    <w:basedOn w:val="Normal"/>
    <w:uiPriority w:val="34"/>
    <w:qFormat w:val="1"/>
    <w:rsid w:val="003275DF"/>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1" Type="http://schemas.openxmlformats.org/officeDocument/2006/relationships/header" Target="header1.xml"/><Relationship Id="rId10" Type="http://schemas.openxmlformats.org/officeDocument/2006/relationships/hyperlink" Target="mailto:eticaempesquisahr@gmail.com" TargetMode="External"/><Relationship Id="rId9" Type="http://schemas.openxmlformats.org/officeDocument/2006/relationships/hyperlink" Target="mailto:pesquisa.apendice@gmail.com" TargetMode="Externa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 Id="rId2" Type="http://schemas.openxmlformats.org/officeDocument/2006/relationships/oleObject" Target="embeddings/oleObject1.bin"/><Relationship Id="rId3"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Pl+LJMiIzwxREajmxYZMn7eGjQ==">AMUW2mX3ebbxklMKhjjzfxTUB9eG64ubWMNY588OZG9v8IdrUtFw/NuYU/1utqDfA8amtmIsjqj1lgfhAMVry/eNUG33FB+SigxPVyQXidTzyDP7kLgoVIw=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2021-05-26T20:07:00Z</dcterms:created>
  <dc:creator>cclo016444</dc:creator>
</cp:coreProperties>
</file>