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12CF8" w:rsidRPr="00830F75" w:rsidRDefault="00412CF8" w:rsidP="00412CF8">
      <w:pPr>
        <w:ind w:firstLine="0"/>
        <w:rPr>
          <w:rFonts w:eastAsia="Times New Roman" w:cs="Arial"/>
          <w:color w:val="FF0000"/>
          <w:highlight w:val="yellow"/>
          <w:lang w:eastAsia="pt-BR"/>
        </w:rPr>
      </w:pPr>
      <w:r>
        <w:rPr>
          <w:rFonts w:eastAsia="Times New Roman" w:cs="Arial"/>
          <w:lang w:eastAsia="pt-BR"/>
        </w:rPr>
        <w:t xml:space="preserve">                                           R</w:t>
      </w:r>
      <w:r w:rsidRPr="00830F75">
        <w:rPr>
          <w:rFonts w:eastAsia="Times New Roman" w:cs="Arial"/>
          <w:lang w:eastAsia="pt-BR"/>
        </w:rPr>
        <w:t>EINALDO MEIRA LEITE</w:t>
      </w: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  <w:r w:rsidRPr="00830F75">
        <w:rPr>
          <w:rFonts w:eastAsia="Times New Roman" w:cs="Arial"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1" locked="0" layoutInCell="1" allowOverlap="1" wp14:anchorId="0AD99AAD" wp14:editId="590F9399">
            <wp:simplePos x="0" y="0"/>
            <wp:positionH relativeFrom="column">
              <wp:posOffset>50165</wp:posOffset>
            </wp:positionH>
            <wp:positionV relativeFrom="paragraph">
              <wp:posOffset>30480</wp:posOffset>
            </wp:positionV>
            <wp:extent cx="5921375" cy="3009265"/>
            <wp:effectExtent l="0" t="0" r="0" b="0"/>
            <wp:wrapNone/>
            <wp:docPr id="1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375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b/>
          <w:sz w:val="36"/>
          <w:szCs w:val="36"/>
          <w:lang w:eastAsia="pt-BR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pt-BR"/>
        </w:rPr>
        <w:t>ENSAIO CLÍNICO CONTROLADO DO EFEITO DA MECÂNICA DE INTRUSÃO NA REABSORÇÃO DE DENTES</w:t>
      </w:r>
      <w:r w:rsidR="0029609C">
        <w:rPr>
          <w:rFonts w:ascii="Times New Roman" w:eastAsia="Times New Roman" w:hAnsi="Times New Roman" w:cs="Times New Roman"/>
          <w:b/>
          <w:sz w:val="36"/>
          <w:szCs w:val="36"/>
          <w:lang w:eastAsia="pt-BR"/>
        </w:rPr>
        <w:t xml:space="preserve"> ANTERIORES</w:t>
      </w: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  <w:r w:rsidRPr="00830F75">
        <w:rPr>
          <w:rFonts w:eastAsia="Times New Roman" w:cs="Arial"/>
          <w:sz w:val="20"/>
          <w:szCs w:val="20"/>
          <w:lang w:eastAsia="pt-BR"/>
        </w:rPr>
        <w:t>ARARAS/SP</w:t>
      </w:r>
    </w:p>
    <w:p w:rsidR="00412CF8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  <w:r>
        <w:rPr>
          <w:rFonts w:eastAsia="Times New Roman" w:cs="Arial"/>
          <w:sz w:val="20"/>
          <w:szCs w:val="20"/>
          <w:lang w:eastAsia="pt-BR"/>
        </w:rPr>
        <w:t>Julho/20</w:t>
      </w:r>
      <w:r w:rsidR="0063304C">
        <w:rPr>
          <w:rFonts w:eastAsia="Times New Roman" w:cs="Arial"/>
          <w:sz w:val="20"/>
          <w:szCs w:val="20"/>
          <w:lang w:eastAsia="pt-BR"/>
        </w:rPr>
        <w:t>20</w:t>
      </w:r>
    </w:p>
    <w:p w:rsidR="00412CF8" w:rsidRPr="00334112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rPr>
          <w:rFonts w:eastAsia="Times New Roman" w:cs="Arial"/>
          <w:sz w:val="20"/>
          <w:szCs w:val="20"/>
          <w:lang w:eastAsia="pt-BR"/>
        </w:rPr>
      </w:pPr>
      <w:r>
        <w:rPr>
          <w:rFonts w:eastAsia="Times New Roman" w:cs="Arial"/>
          <w:lang w:eastAsia="pt-BR"/>
        </w:rPr>
        <w:lastRenderedPageBreak/>
        <w:t xml:space="preserve">                                 </w:t>
      </w:r>
      <w:r w:rsidRPr="00830F75">
        <w:rPr>
          <w:rFonts w:eastAsia="Times New Roman" w:cs="Arial"/>
          <w:lang w:eastAsia="pt-BR"/>
        </w:rPr>
        <w:t>REINALDO MEIRA LEITE</w:t>
      </w:r>
    </w:p>
    <w:p w:rsidR="00412CF8" w:rsidRPr="00830F75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left="4395" w:hanging="4395"/>
        <w:rPr>
          <w:rFonts w:eastAsia="Times New Roman" w:cs="Arial"/>
          <w:sz w:val="20"/>
          <w:szCs w:val="20"/>
          <w:lang w:eastAsia="pt-BR"/>
        </w:rPr>
      </w:pPr>
      <w:r>
        <w:rPr>
          <w:rFonts w:eastAsia="Times New Roman" w:cs="Arial"/>
          <w:sz w:val="20"/>
          <w:szCs w:val="20"/>
          <w:lang w:eastAsia="pt-BR"/>
        </w:rPr>
        <w:t xml:space="preserve">                                                       Reinaldomleite1@gmail.com</w:t>
      </w:r>
    </w:p>
    <w:p w:rsidR="00412CF8" w:rsidRPr="00830F75" w:rsidRDefault="00412CF8" w:rsidP="00412CF8">
      <w:pPr>
        <w:spacing w:line="240" w:lineRule="auto"/>
        <w:ind w:firstLine="0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830F75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29609C" w:rsidRPr="00C238AC" w:rsidRDefault="0029609C" w:rsidP="0029609C">
      <w:pPr>
        <w:spacing w:line="240" w:lineRule="auto"/>
        <w:ind w:firstLine="0"/>
        <w:jc w:val="center"/>
        <w:rPr>
          <w:rFonts w:eastAsia="Times New Roman" w:cs="Arial"/>
          <w:b/>
          <w:lang w:eastAsia="pt-BR"/>
        </w:rPr>
      </w:pPr>
      <w:r w:rsidRPr="00C238AC">
        <w:rPr>
          <w:rFonts w:eastAsia="Times New Roman" w:cs="Arial"/>
          <w:b/>
          <w:lang w:eastAsia="pt-BR"/>
        </w:rPr>
        <w:t xml:space="preserve">ENSAIO CLÍNICO CONTROLADO DO EFEITO DA MECÂNICA DE INTRUSÃO NA REABSORÇÃO DE DENTES </w:t>
      </w:r>
      <w:r>
        <w:rPr>
          <w:rFonts w:eastAsia="Times New Roman" w:cs="Arial"/>
          <w:b/>
          <w:lang w:eastAsia="pt-BR"/>
        </w:rPr>
        <w:t>ANTERIORES</w:t>
      </w:r>
    </w:p>
    <w:p w:rsidR="00412CF8" w:rsidRPr="0029609C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29609C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29609C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29609C" w:rsidRDefault="00412CF8" w:rsidP="00412CF8">
      <w:pPr>
        <w:spacing w:line="240" w:lineRule="auto"/>
        <w:ind w:left="4395" w:hanging="4395"/>
        <w:jc w:val="center"/>
        <w:rPr>
          <w:rFonts w:eastAsia="Times New Roman" w:cs="Arial"/>
          <w:sz w:val="20"/>
          <w:szCs w:val="20"/>
          <w:lang w:eastAsia="pt-BR"/>
        </w:rPr>
      </w:pPr>
    </w:p>
    <w:p w:rsidR="00412CF8" w:rsidRPr="0029609C" w:rsidRDefault="00412CF8" w:rsidP="00412CF8">
      <w:pPr>
        <w:tabs>
          <w:tab w:val="left" w:pos="0"/>
        </w:tabs>
        <w:spacing w:line="240" w:lineRule="auto"/>
        <w:ind w:firstLine="0"/>
        <w:jc w:val="center"/>
        <w:rPr>
          <w:rFonts w:eastAsia="Times New Roman" w:cs="Arial"/>
          <w:color w:val="212121"/>
          <w:sz w:val="28"/>
          <w:szCs w:val="28"/>
          <w:shd w:val="clear" w:color="auto" w:fill="FFFFFF"/>
          <w:lang w:eastAsia="pt-BR"/>
        </w:rPr>
      </w:pPr>
      <w:r w:rsidRPr="00830F75">
        <w:rPr>
          <w:rFonts w:eastAsia="Times New Roman" w:cs="Arial"/>
          <w:noProof/>
          <w:sz w:val="28"/>
          <w:szCs w:val="28"/>
          <w:lang w:eastAsia="pt-BR"/>
        </w:rPr>
        <w:drawing>
          <wp:anchor distT="0" distB="0" distL="114300" distR="114300" simplePos="0" relativeHeight="251660288" behindDoc="1" locked="0" layoutInCell="1" allowOverlap="1" wp14:anchorId="459E29A0" wp14:editId="5FAFBF2E">
            <wp:simplePos x="0" y="0"/>
            <wp:positionH relativeFrom="column">
              <wp:posOffset>-342900</wp:posOffset>
            </wp:positionH>
            <wp:positionV relativeFrom="paragraph">
              <wp:posOffset>149860</wp:posOffset>
            </wp:positionV>
            <wp:extent cx="5921375" cy="3009265"/>
            <wp:effectExtent l="0" t="0" r="0" b="0"/>
            <wp:wrapNone/>
            <wp:docPr id="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375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9609C">
        <w:rPr>
          <w:rFonts w:ascii="Times New Roman" w:eastAsia="Times New Roman" w:hAnsi="Times New Roman" w:cs="Times New Roman"/>
          <w:sz w:val="28"/>
          <w:szCs w:val="28"/>
          <w:lang w:eastAsia="pt-BR"/>
        </w:rPr>
        <w:br/>
      </w:r>
    </w:p>
    <w:p w:rsidR="00412CF8" w:rsidRPr="0029609C" w:rsidRDefault="00412CF8" w:rsidP="00412CF8">
      <w:pPr>
        <w:tabs>
          <w:tab w:val="left" w:pos="0"/>
        </w:tabs>
        <w:spacing w:line="240" w:lineRule="auto"/>
        <w:ind w:firstLine="0"/>
        <w:jc w:val="center"/>
        <w:rPr>
          <w:rFonts w:eastAsia="Times New Roman" w:cs="Arial"/>
          <w:color w:val="212121"/>
          <w:sz w:val="28"/>
          <w:szCs w:val="28"/>
          <w:shd w:val="clear" w:color="auto" w:fill="FFFFFF"/>
          <w:lang w:eastAsia="pt-BR"/>
        </w:rPr>
      </w:pPr>
    </w:p>
    <w:p w:rsidR="00412CF8" w:rsidRPr="00830F75" w:rsidRDefault="0029609C" w:rsidP="00412CF8">
      <w:pPr>
        <w:tabs>
          <w:tab w:val="left" w:pos="0"/>
        </w:tabs>
        <w:spacing w:line="240" w:lineRule="auto"/>
        <w:ind w:firstLine="0"/>
        <w:jc w:val="center"/>
        <w:rPr>
          <w:rFonts w:eastAsia="Times New Roman" w:cs="Arial"/>
          <w:color w:val="212121"/>
          <w:sz w:val="28"/>
          <w:szCs w:val="28"/>
          <w:shd w:val="clear" w:color="auto" w:fill="FFFFFF"/>
          <w:lang w:val="en-US" w:eastAsia="pt-BR"/>
        </w:rPr>
      </w:pPr>
      <w:r w:rsidRPr="0029609C">
        <w:rPr>
          <w:rFonts w:ascii="inherit" w:eastAsia="Times New Roman" w:hAnsi="inherit" w:cs="Courier New"/>
          <w:color w:val="212121"/>
          <w:sz w:val="28"/>
          <w:szCs w:val="28"/>
          <w:lang w:val="en" w:eastAsia="pt-BR"/>
        </w:rPr>
        <w:t>CONTROLLED CLINICAL TESTING OF THE EFFECT OF THE INTRUSION MECHANICS ON THE RESORPTION OF PREVIOUS TEETH</w:t>
      </w:r>
    </w:p>
    <w:p w:rsidR="00412CF8" w:rsidRPr="00830F75" w:rsidRDefault="00412CF8" w:rsidP="00412CF8">
      <w:pPr>
        <w:tabs>
          <w:tab w:val="left" w:pos="0"/>
        </w:tabs>
        <w:spacing w:line="240" w:lineRule="auto"/>
        <w:ind w:firstLine="0"/>
        <w:jc w:val="center"/>
        <w:rPr>
          <w:rFonts w:eastAsia="Times New Roman" w:cs="Arial"/>
          <w:color w:val="212121"/>
          <w:sz w:val="28"/>
          <w:szCs w:val="28"/>
          <w:shd w:val="clear" w:color="auto" w:fill="FFFFFF"/>
          <w:lang w:val="en-US"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left="5103" w:firstLine="0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830F7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Projeto de pesquisa apresentado ao Comitê de Ética e Pesquisa do Centro universitário 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Hermínio </w:t>
      </w:r>
      <w:proofErr w:type="spellStart"/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Hometto</w:t>
      </w:r>
      <w:proofErr w:type="spellEnd"/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– FHO </w:t>
      </w:r>
      <w:proofErr w:type="spellStart"/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Uniararas</w:t>
      </w:r>
      <w:proofErr w:type="spellEnd"/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2127"/>
        <w:rPr>
          <w:rFonts w:ascii="Times New Roman" w:eastAsia="Times New Roman" w:hAnsi="Times New Roman" w:cs="Times New Roman"/>
          <w:bCs/>
          <w:lang w:eastAsia="pt-BR"/>
        </w:rPr>
      </w:pPr>
      <w:r w:rsidRPr="00830F75">
        <w:rPr>
          <w:rFonts w:ascii="Times New Roman" w:eastAsia="Times New Roman" w:hAnsi="Times New Roman" w:cs="Times New Roman"/>
          <w:bCs/>
          <w:lang w:eastAsia="pt-BR"/>
        </w:rPr>
        <w:t xml:space="preserve">ORIENTADOR: Prof. Dr. Milton </w:t>
      </w:r>
      <w:proofErr w:type="spellStart"/>
      <w:r w:rsidRPr="00830F75">
        <w:rPr>
          <w:rFonts w:ascii="Times New Roman" w:eastAsia="Times New Roman" w:hAnsi="Times New Roman" w:cs="Times New Roman"/>
          <w:bCs/>
          <w:lang w:eastAsia="pt-BR"/>
        </w:rPr>
        <w:t>Santamaria</w:t>
      </w:r>
      <w:proofErr w:type="spellEnd"/>
      <w:r w:rsidRPr="00830F75">
        <w:rPr>
          <w:rFonts w:ascii="Times New Roman" w:eastAsia="Times New Roman" w:hAnsi="Times New Roman" w:cs="Times New Roman"/>
          <w:bCs/>
          <w:lang w:eastAsia="pt-BR"/>
        </w:rPr>
        <w:t xml:space="preserve"> Júnior</w:t>
      </w: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2127"/>
        <w:rPr>
          <w:rFonts w:ascii="Times New Roman" w:eastAsia="Times New Roman" w:hAnsi="Times New Roman" w:cs="Times New Roman"/>
          <w:bCs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2127"/>
        <w:rPr>
          <w:rFonts w:ascii="Times New Roman" w:eastAsia="Times New Roman" w:hAnsi="Times New Roman" w:cs="Times New Roman"/>
          <w:bCs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Pr="00830F75" w:rsidRDefault="00412CF8" w:rsidP="00412CF8">
      <w:pPr>
        <w:tabs>
          <w:tab w:val="left" w:pos="5103"/>
        </w:tabs>
        <w:spacing w:line="240" w:lineRule="auto"/>
        <w:ind w:firstLine="0"/>
        <w:rPr>
          <w:rFonts w:eastAsia="Times New Roman" w:cs="Arial"/>
          <w:sz w:val="28"/>
          <w:szCs w:val="28"/>
          <w:lang w:eastAsia="pt-BR"/>
        </w:rPr>
      </w:pPr>
    </w:p>
    <w:p w:rsidR="00412CF8" w:rsidRPr="00830F75" w:rsidRDefault="00412CF8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  <w:r w:rsidRPr="00830F75">
        <w:rPr>
          <w:rFonts w:eastAsia="Times New Roman" w:cs="Arial"/>
          <w:sz w:val="20"/>
          <w:szCs w:val="20"/>
          <w:lang w:eastAsia="pt-BR"/>
        </w:rPr>
        <w:t>ARARAS/SP</w:t>
      </w:r>
    </w:p>
    <w:p w:rsidR="00412CF8" w:rsidRPr="00E04B81" w:rsidRDefault="007F5B20" w:rsidP="00412CF8">
      <w:pPr>
        <w:spacing w:line="240" w:lineRule="auto"/>
        <w:ind w:firstLine="0"/>
        <w:jc w:val="center"/>
        <w:rPr>
          <w:rFonts w:eastAsia="Times New Roman" w:cs="Arial"/>
          <w:sz w:val="20"/>
          <w:szCs w:val="20"/>
          <w:lang w:eastAsia="pt-BR"/>
        </w:rPr>
      </w:pPr>
      <w:r>
        <w:rPr>
          <w:rFonts w:eastAsia="Times New Roman" w:cs="Arial"/>
          <w:sz w:val="20"/>
          <w:szCs w:val="20"/>
          <w:lang w:eastAsia="pt-BR"/>
        </w:rPr>
        <w:t>Ju</w:t>
      </w:r>
      <w:r w:rsidR="0063304C">
        <w:rPr>
          <w:rFonts w:eastAsia="Times New Roman" w:cs="Arial"/>
          <w:sz w:val="20"/>
          <w:szCs w:val="20"/>
          <w:lang w:eastAsia="pt-BR"/>
        </w:rPr>
        <w:t>lho</w:t>
      </w:r>
      <w:r>
        <w:rPr>
          <w:rFonts w:eastAsia="Times New Roman" w:cs="Arial"/>
          <w:sz w:val="20"/>
          <w:szCs w:val="20"/>
          <w:lang w:eastAsia="pt-BR"/>
        </w:rPr>
        <w:t>/2020</w:t>
      </w:r>
    </w:p>
    <w:p w:rsidR="00412CF8" w:rsidRDefault="00412CF8" w:rsidP="00412CF8">
      <w:pPr>
        <w:spacing w:line="240" w:lineRule="auto"/>
        <w:ind w:firstLine="0"/>
        <w:rPr>
          <w:rFonts w:cs="Times New Roman"/>
          <w:b/>
        </w:rPr>
      </w:pPr>
    </w:p>
    <w:p w:rsidR="00857836" w:rsidRDefault="00857836" w:rsidP="00412CF8">
      <w:pPr>
        <w:spacing w:line="240" w:lineRule="auto"/>
        <w:ind w:firstLine="0"/>
        <w:rPr>
          <w:rFonts w:cs="Times New Roman"/>
          <w:b/>
        </w:rPr>
      </w:pPr>
    </w:p>
    <w:p w:rsidR="0063304C" w:rsidRDefault="0063304C" w:rsidP="00412CF8">
      <w:pPr>
        <w:spacing w:line="240" w:lineRule="auto"/>
        <w:ind w:firstLine="0"/>
        <w:rPr>
          <w:rFonts w:cs="Times New Roman"/>
          <w:b/>
        </w:rPr>
      </w:pPr>
    </w:p>
    <w:p w:rsidR="00857836" w:rsidRDefault="00857836" w:rsidP="00412CF8">
      <w:pPr>
        <w:spacing w:line="240" w:lineRule="auto"/>
        <w:ind w:firstLine="0"/>
        <w:rPr>
          <w:rFonts w:cs="Times New Roman"/>
          <w:b/>
        </w:rPr>
      </w:pPr>
    </w:p>
    <w:p w:rsidR="00857836" w:rsidRPr="00C238AC" w:rsidRDefault="00857836" w:rsidP="00857836">
      <w:pPr>
        <w:spacing w:line="240" w:lineRule="auto"/>
        <w:ind w:firstLine="0"/>
        <w:jc w:val="center"/>
        <w:rPr>
          <w:rFonts w:eastAsia="Times New Roman" w:cs="Arial"/>
          <w:b/>
          <w:lang w:eastAsia="pt-BR"/>
        </w:rPr>
      </w:pPr>
      <w:bookmarkStart w:id="0" w:name="_Hlk480883951"/>
      <w:r w:rsidRPr="00C238AC">
        <w:rPr>
          <w:rFonts w:eastAsia="Times New Roman" w:cs="Arial"/>
          <w:b/>
          <w:lang w:eastAsia="pt-BR"/>
        </w:rPr>
        <w:lastRenderedPageBreak/>
        <w:t xml:space="preserve">ENSAIO CLÍNICO CONTROLADO DO EFEITO DA MECÂNICA DE INTRUSÃO NA REABSORÇÃO DE DENTES </w:t>
      </w:r>
      <w:r>
        <w:rPr>
          <w:rFonts w:eastAsia="Times New Roman" w:cs="Arial"/>
          <w:b/>
          <w:lang w:eastAsia="pt-BR"/>
        </w:rPr>
        <w:t>ANTERIORES</w:t>
      </w:r>
    </w:p>
    <w:p w:rsidR="00412CF8" w:rsidRPr="00C238AC" w:rsidRDefault="00412CF8" w:rsidP="00412CF8">
      <w:pPr>
        <w:spacing w:line="240" w:lineRule="auto"/>
        <w:ind w:firstLine="0"/>
        <w:jc w:val="center"/>
        <w:rPr>
          <w:rFonts w:eastAsia="Times New Roman" w:cs="Arial"/>
          <w:b/>
          <w:lang w:eastAsia="pt-BR"/>
        </w:rPr>
      </w:pPr>
    </w:p>
    <w:bookmarkEnd w:id="0"/>
    <w:p w:rsidR="00412CF8" w:rsidRPr="001F7736" w:rsidRDefault="00412CF8" w:rsidP="00412CF8">
      <w:pPr>
        <w:ind w:firstLine="0"/>
        <w:rPr>
          <w:rFonts w:cs="Times New Roman"/>
          <w:b/>
        </w:rPr>
      </w:pPr>
    </w:p>
    <w:p w:rsidR="00412CF8" w:rsidRDefault="00412CF8" w:rsidP="00412CF8">
      <w:pPr>
        <w:ind w:firstLine="0"/>
        <w:jc w:val="both"/>
        <w:rPr>
          <w:rFonts w:cs="Arial"/>
          <w:b/>
        </w:rPr>
      </w:pPr>
    </w:p>
    <w:p w:rsidR="00412CF8" w:rsidRDefault="00412CF8" w:rsidP="00412CF8">
      <w:pPr>
        <w:ind w:firstLine="0"/>
        <w:jc w:val="both"/>
        <w:rPr>
          <w:rFonts w:cs="Arial"/>
          <w:b/>
        </w:rPr>
      </w:pPr>
      <w:r w:rsidRPr="00337C91">
        <w:rPr>
          <w:rFonts w:cs="Arial"/>
          <w:b/>
        </w:rPr>
        <w:t>DESENHO EXPERIMENTAL</w:t>
      </w:r>
    </w:p>
    <w:p w:rsidR="00412CF8" w:rsidRPr="00A362F6" w:rsidRDefault="00412CF8" w:rsidP="00412CF8">
      <w:pPr>
        <w:ind w:firstLine="0"/>
        <w:jc w:val="both"/>
        <w:rPr>
          <w:rFonts w:cs="Arial"/>
          <w:b/>
        </w:rPr>
      </w:pPr>
      <w:r>
        <w:rPr>
          <w:rFonts w:cs="Times New Roman"/>
        </w:rPr>
        <w:t xml:space="preserve"> Estudo clínico controlado não randomizado. </w:t>
      </w:r>
    </w:p>
    <w:p w:rsidR="00412CF8" w:rsidRPr="00635259" w:rsidRDefault="00412CF8" w:rsidP="00412CF8">
      <w:pPr>
        <w:jc w:val="both"/>
        <w:rPr>
          <w:rFonts w:cs="Times New Roman"/>
        </w:rPr>
      </w:pPr>
    </w:p>
    <w:p w:rsidR="00412CF8" w:rsidRDefault="00412CF8" w:rsidP="00412CF8">
      <w:pPr>
        <w:ind w:firstLine="0"/>
        <w:jc w:val="both"/>
        <w:rPr>
          <w:rFonts w:cs="Arial"/>
        </w:rPr>
      </w:pPr>
      <w:r w:rsidRPr="00B3477C">
        <w:rPr>
          <w:rFonts w:cs="Arial"/>
        </w:rPr>
        <w:t xml:space="preserve">PALAVRAS CHAVES: </w:t>
      </w:r>
      <w:r>
        <w:rPr>
          <w:rFonts w:cs="Arial"/>
        </w:rPr>
        <w:t xml:space="preserve">Reabsorção radicular, </w:t>
      </w:r>
      <w:proofErr w:type="spellStart"/>
      <w:r>
        <w:rPr>
          <w:rFonts w:cs="Arial"/>
        </w:rPr>
        <w:t>sobremordida</w:t>
      </w:r>
      <w:proofErr w:type="spellEnd"/>
      <w:r>
        <w:rPr>
          <w:rFonts w:cs="Arial"/>
        </w:rPr>
        <w:t xml:space="preserve"> profunda, O</w:t>
      </w:r>
      <w:r w:rsidRPr="00B3477C">
        <w:rPr>
          <w:rFonts w:cs="Arial"/>
        </w:rPr>
        <w:t>rtodontia</w:t>
      </w:r>
    </w:p>
    <w:p w:rsidR="00412CF8" w:rsidRPr="00635259" w:rsidRDefault="00412CF8" w:rsidP="00412CF8">
      <w:pPr>
        <w:ind w:firstLine="0"/>
        <w:jc w:val="both"/>
        <w:rPr>
          <w:rFonts w:cs="Arial"/>
        </w:rPr>
      </w:pPr>
    </w:p>
    <w:p w:rsidR="00412CF8" w:rsidRPr="00337C91" w:rsidRDefault="00412CF8" w:rsidP="00412CF8">
      <w:pPr>
        <w:ind w:firstLine="0"/>
        <w:jc w:val="both"/>
        <w:rPr>
          <w:rFonts w:cs="Arial"/>
          <w:b/>
        </w:rPr>
      </w:pPr>
      <w:r w:rsidRPr="00337C91">
        <w:rPr>
          <w:rFonts w:cs="Arial"/>
          <w:b/>
        </w:rPr>
        <w:t>RESUMO</w:t>
      </w:r>
    </w:p>
    <w:p w:rsidR="00412CF8" w:rsidRDefault="00412CF8" w:rsidP="00412CF8">
      <w:pPr>
        <w:ind w:firstLine="0"/>
        <w:jc w:val="both"/>
      </w:pPr>
      <w:r w:rsidRPr="00B167B6">
        <w:t xml:space="preserve">A reabsorção radicular apical é a perda da estrutura </w:t>
      </w:r>
      <w:r>
        <w:t>mineralizada do ápice radicular</w:t>
      </w:r>
      <w:r w:rsidRPr="00B167B6">
        <w:t>, proveniente de</w:t>
      </w:r>
      <w:r>
        <w:t xml:space="preserve"> fatores mecânicos e biológicos</w:t>
      </w:r>
      <w:r w:rsidRPr="00B167B6">
        <w:t xml:space="preserve">, podendo </w:t>
      </w:r>
      <w:r>
        <w:t xml:space="preserve">diminuir o comprimento da raiz </w:t>
      </w:r>
      <w:r w:rsidRPr="00B167B6">
        <w:t>e comprometer a saúde e a longevidade dentári</w:t>
      </w:r>
      <w:r>
        <w:t>a. Nesta pesquisa será avaliada</w:t>
      </w:r>
      <w:r w:rsidRPr="00B167B6">
        <w:t>, por</w:t>
      </w:r>
      <w:r>
        <w:t xml:space="preserve"> meio da radiografia </w:t>
      </w:r>
      <w:proofErr w:type="spellStart"/>
      <w:r>
        <w:t>periapical</w:t>
      </w:r>
      <w:proofErr w:type="spellEnd"/>
      <w:r w:rsidRPr="00B167B6">
        <w:t>, a reabsorção radicular</w:t>
      </w:r>
      <w:r>
        <w:t xml:space="preserve"> apical</w:t>
      </w:r>
      <w:r w:rsidRPr="00B167B6">
        <w:t xml:space="preserve"> </w:t>
      </w:r>
      <w:r>
        <w:t>nos incisivos centrais e laterais superiores e inferiores,</w:t>
      </w:r>
      <w:r w:rsidRPr="00B167B6">
        <w:t xml:space="preserve"> induzida por forças da mecânica de intrusão para</w:t>
      </w:r>
      <w:r>
        <w:t xml:space="preserve"> tratamento da mordida profunda.</w:t>
      </w:r>
      <w:r w:rsidRPr="00B167B6">
        <w:t xml:space="preserve"> A amostra</w:t>
      </w:r>
      <w:r>
        <w:t xml:space="preserve"> pretendida será composta por 66 pacientes, divididos em três grupos(n=22). Grupo controle composto por pacientes portadores de trespasse vertical normal; G</w:t>
      </w:r>
      <w:r w:rsidRPr="00B167B6">
        <w:t>ru</w:t>
      </w:r>
      <w:r>
        <w:t>po 1 composto por pacientes</w:t>
      </w:r>
      <w:r w:rsidRPr="00B167B6">
        <w:t xml:space="preserve"> por</w:t>
      </w:r>
      <w:r>
        <w:t xml:space="preserve">tadores de </w:t>
      </w:r>
      <w:r w:rsidRPr="00B167B6">
        <w:t>mordida profunda co</w:t>
      </w:r>
      <w:r>
        <w:t xml:space="preserve">m até 1/3 de trespasse vertical e o Grupo 2 composto </w:t>
      </w:r>
      <w:proofErr w:type="gramStart"/>
      <w:r>
        <w:t xml:space="preserve">por </w:t>
      </w:r>
      <w:r w:rsidRPr="00B167B6">
        <w:t xml:space="preserve"> pacientes</w:t>
      </w:r>
      <w:proofErr w:type="gramEnd"/>
      <w:r w:rsidRPr="00B167B6">
        <w:t xml:space="preserve"> portad</w:t>
      </w:r>
      <w:r>
        <w:t>ores de</w:t>
      </w:r>
      <w:r w:rsidRPr="00B167B6">
        <w:t xml:space="preserve"> mordida profunda com </w:t>
      </w:r>
      <w:r w:rsidRPr="0017233D">
        <w:rPr>
          <w:rFonts w:cs="Arial"/>
        </w:rPr>
        <w:t xml:space="preserve">mais de 1/3 de trespasse vertical. Todos os grupos serão </w:t>
      </w:r>
      <w:r>
        <w:rPr>
          <w:rFonts w:cs="Arial"/>
        </w:rPr>
        <w:t>pareados quanto ao sexo e a idade</w:t>
      </w:r>
      <w:r>
        <w:t xml:space="preserve">. Será utilizada a técnica ortodôntica </w:t>
      </w:r>
      <w:proofErr w:type="spellStart"/>
      <w:r w:rsidRPr="0017233D">
        <w:rPr>
          <w:rFonts w:cs="Arial"/>
          <w:i/>
          <w:iCs/>
        </w:rPr>
        <w:t>straight</w:t>
      </w:r>
      <w:proofErr w:type="spellEnd"/>
      <w:r w:rsidRPr="0017233D">
        <w:rPr>
          <w:rFonts w:cs="Arial"/>
          <w:i/>
          <w:iCs/>
        </w:rPr>
        <w:t xml:space="preserve"> </w:t>
      </w:r>
      <w:proofErr w:type="spellStart"/>
      <w:r w:rsidRPr="0017233D">
        <w:rPr>
          <w:rFonts w:cs="Arial"/>
          <w:i/>
          <w:iCs/>
        </w:rPr>
        <w:t>wire</w:t>
      </w:r>
      <w:proofErr w:type="spellEnd"/>
      <w:r w:rsidRPr="0017233D">
        <w:rPr>
          <w:rFonts w:cs="Arial"/>
          <w:i/>
          <w:iCs/>
        </w:rPr>
        <w:t>,</w:t>
      </w:r>
      <w:r>
        <w:t xml:space="preserve"> associada à mecânica de intrusão dos dentes anteriores, através de arcos com curva reversa e curva acentuada para o tratamento da mordida profunda. As medidas dos comprimentos radiculares serão realizadas antes do início do tratamento ortodôntico (T0), imediatamente antes da instalação dos arcos de intrusão 0,018” de aço superior e inferior (T1) e imediatamente depois da remoção dos arcos de intrusão 0,020” de aço superior e inferior (T2). Os grupos serão comparados pelo teste estatístico adequado, com nível de significância de 5%.  </w:t>
      </w:r>
    </w:p>
    <w:p w:rsidR="00412CF8" w:rsidRDefault="00412CF8" w:rsidP="00412CF8">
      <w:pPr>
        <w:ind w:firstLine="0"/>
        <w:jc w:val="both"/>
      </w:pPr>
    </w:p>
    <w:p w:rsidR="005319D0" w:rsidRDefault="005319D0" w:rsidP="00412CF8">
      <w:pPr>
        <w:ind w:firstLine="0"/>
        <w:jc w:val="both"/>
      </w:pPr>
    </w:p>
    <w:p w:rsidR="005319D0" w:rsidRDefault="005319D0" w:rsidP="00412CF8">
      <w:pPr>
        <w:ind w:firstLine="0"/>
        <w:jc w:val="both"/>
      </w:pPr>
    </w:p>
    <w:p w:rsidR="00412CF8" w:rsidRPr="00C27E0A" w:rsidRDefault="00412CF8" w:rsidP="00412CF8">
      <w:pPr>
        <w:ind w:firstLine="0"/>
        <w:jc w:val="both"/>
        <w:rPr>
          <w:b/>
        </w:rPr>
      </w:pPr>
      <w:r w:rsidRPr="00E04B81">
        <w:rPr>
          <w:b/>
        </w:rPr>
        <w:lastRenderedPageBreak/>
        <w:t>INTRODUÇÃO</w:t>
      </w:r>
    </w:p>
    <w:p w:rsidR="000E2965" w:rsidRDefault="008D50FF" w:rsidP="008D50FF">
      <w:pPr>
        <w:jc w:val="both"/>
        <w:rPr>
          <w:rFonts w:cs="Arial"/>
        </w:rPr>
      </w:pPr>
      <w:r>
        <w:rPr>
          <w:rFonts w:cs="Arial"/>
        </w:rPr>
        <w:t>A movimentação</w:t>
      </w:r>
      <w:r w:rsidRPr="008D50FF">
        <w:rPr>
          <w:rFonts w:cs="Arial"/>
        </w:rPr>
        <w:t xml:space="preserve"> ortodôntic</w:t>
      </w:r>
      <w:r>
        <w:rPr>
          <w:rFonts w:cs="Arial"/>
        </w:rPr>
        <w:t>a</w:t>
      </w:r>
      <w:r w:rsidRPr="008D50FF">
        <w:rPr>
          <w:rFonts w:cs="Arial"/>
        </w:rPr>
        <w:t xml:space="preserve"> do</w:t>
      </w:r>
      <w:r>
        <w:rPr>
          <w:rFonts w:cs="Arial"/>
        </w:rPr>
        <w:t>s</w:t>
      </w:r>
      <w:r w:rsidRPr="008D50FF">
        <w:rPr>
          <w:rFonts w:cs="Arial"/>
        </w:rPr>
        <w:t xml:space="preserve"> dente</w:t>
      </w:r>
      <w:r>
        <w:rPr>
          <w:rFonts w:cs="Arial"/>
        </w:rPr>
        <w:t>s</w:t>
      </w:r>
      <w:r w:rsidRPr="008D50FF">
        <w:rPr>
          <w:rFonts w:cs="Arial"/>
        </w:rPr>
        <w:t xml:space="preserve"> ocorre</w:t>
      </w:r>
      <w:r>
        <w:rPr>
          <w:rFonts w:cs="Arial"/>
        </w:rPr>
        <w:t xml:space="preserve"> devido </w:t>
      </w:r>
      <w:proofErr w:type="gramStart"/>
      <w:r>
        <w:rPr>
          <w:rFonts w:cs="Arial"/>
        </w:rPr>
        <w:t>a</w:t>
      </w:r>
      <w:r w:rsidRPr="008D50FF">
        <w:rPr>
          <w:rFonts w:cs="Arial"/>
        </w:rPr>
        <w:t xml:space="preserve">  um</w:t>
      </w:r>
      <w:proofErr w:type="gramEnd"/>
      <w:r w:rsidRPr="008D50FF">
        <w:rPr>
          <w:rFonts w:cs="Arial"/>
        </w:rPr>
        <w:t xml:space="preserve"> processo</w:t>
      </w:r>
      <w:r>
        <w:rPr>
          <w:rFonts w:cs="Arial"/>
        </w:rPr>
        <w:t xml:space="preserve"> de </w:t>
      </w:r>
      <w:r w:rsidRPr="008D50FF">
        <w:rPr>
          <w:rFonts w:cs="Arial"/>
        </w:rPr>
        <w:t xml:space="preserve">remodelação óssea </w:t>
      </w:r>
      <w:r>
        <w:rPr>
          <w:rFonts w:cs="Arial"/>
        </w:rPr>
        <w:t xml:space="preserve">que </w:t>
      </w:r>
      <w:r w:rsidRPr="008D50FF">
        <w:rPr>
          <w:rFonts w:cs="Arial"/>
        </w:rPr>
        <w:t xml:space="preserve"> depende da </w:t>
      </w:r>
      <w:r>
        <w:rPr>
          <w:rFonts w:cs="Arial"/>
        </w:rPr>
        <w:t xml:space="preserve">aplicação de forças externas, com </w:t>
      </w:r>
      <w:r w:rsidRPr="008D50FF">
        <w:rPr>
          <w:rFonts w:cs="Arial"/>
        </w:rPr>
        <w:t>magnitude, direção</w:t>
      </w:r>
      <w:r>
        <w:rPr>
          <w:rFonts w:cs="Arial"/>
        </w:rPr>
        <w:t xml:space="preserve"> </w:t>
      </w:r>
      <w:r w:rsidRPr="008D50FF">
        <w:rPr>
          <w:rFonts w:cs="Arial"/>
        </w:rPr>
        <w:t>e duração</w:t>
      </w:r>
      <w:r>
        <w:rPr>
          <w:rFonts w:cs="Arial"/>
        </w:rPr>
        <w:t xml:space="preserve"> para que aconteça o movimento dentário</w:t>
      </w:r>
      <w:r w:rsidRPr="008D50FF">
        <w:rPr>
          <w:rFonts w:cs="Arial"/>
        </w:rPr>
        <w:t>. Quando força são aplicadas, a reabsorção radicular pode ocorrer como</w:t>
      </w:r>
      <w:r>
        <w:rPr>
          <w:rFonts w:cs="Arial"/>
        </w:rPr>
        <w:t xml:space="preserve"> efeito</w:t>
      </w:r>
      <w:r w:rsidRPr="008D50FF">
        <w:rPr>
          <w:rFonts w:cs="Arial"/>
        </w:rPr>
        <w:t xml:space="preserve"> indesejável</w:t>
      </w:r>
      <w:r>
        <w:rPr>
          <w:rFonts w:cs="Arial"/>
        </w:rPr>
        <w:t xml:space="preserve"> </w:t>
      </w:r>
      <w:r w:rsidRPr="008D50FF">
        <w:rPr>
          <w:rFonts w:cs="Arial"/>
        </w:rPr>
        <w:t>do tratamento ortodôntico</w:t>
      </w:r>
      <w:r>
        <w:rPr>
          <w:rFonts w:cs="Arial"/>
        </w:rPr>
        <w:t xml:space="preserve"> (</w:t>
      </w:r>
      <w:proofErr w:type="spellStart"/>
      <w:r w:rsidR="00D14372">
        <w:rPr>
          <w:rFonts w:cs="Arial"/>
        </w:rPr>
        <w:t>Zhou</w:t>
      </w:r>
      <w:proofErr w:type="spellEnd"/>
      <w:r w:rsidR="00D14372">
        <w:rPr>
          <w:rFonts w:cs="Arial"/>
        </w:rPr>
        <w:t xml:space="preserve"> et al., </w:t>
      </w:r>
      <w:proofErr w:type="spellStart"/>
      <w:r w:rsidR="00A71294">
        <w:rPr>
          <w:rFonts w:cs="Arial"/>
        </w:rPr>
        <w:t>Ino-Kondo</w:t>
      </w:r>
      <w:proofErr w:type="spellEnd"/>
      <w:r w:rsidR="00A71294">
        <w:rPr>
          <w:rFonts w:cs="Arial"/>
        </w:rPr>
        <w:t xml:space="preserve"> et al., 2018</w:t>
      </w:r>
      <w:r w:rsidR="005777CA">
        <w:rPr>
          <w:rFonts w:cs="Arial"/>
        </w:rPr>
        <w:t>;</w:t>
      </w:r>
      <w:r w:rsidR="00F910B1">
        <w:rPr>
          <w:rFonts w:cs="Arial"/>
        </w:rPr>
        <w:t xml:space="preserve"> </w:t>
      </w:r>
      <w:proofErr w:type="spellStart"/>
      <w:r w:rsidR="00F910B1">
        <w:rPr>
          <w:rFonts w:cs="Arial"/>
        </w:rPr>
        <w:t>Qin</w:t>
      </w:r>
      <w:proofErr w:type="spellEnd"/>
      <w:r w:rsidR="00F910B1">
        <w:rPr>
          <w:rFonts w:cs="Arial"/>
        </w:rPr>
        <w:t xml:space="preserve"> e </w:t>
      </w:r>
      <w:proofErr w:type="spellStart"/>
      <w:r w:rsidR="00F910B1">
        <w:rPr>
          <w:rFonts w:cs="Arial"/>
        </w:rPr>
        <w:t>Zhou</w:t>
      </w:r>
      <w:proofErr w:type="spellEnd"/>
      <w:r w:rsidR="00F910B1">
        <w:rPr>
          <w:rFonts w:cs="Arial"/>
        </w:rPr>
        <w:t>;</w:t>
      </w:r>
      <w:r w:rsidR="005777CA">
        <w:rPr>
          <w:rFonts w:cs="Arial"/>
        </w:rPr>
        <w:t xml:space="preserve"> </w:t>
      </w:r>
      <w:r>
        <w:rPr>
          <w:rFonts w:cs="Arial"/>
        </w:rPr>
        <w:t>Conti et al.,</w:t>
      </w:r>
      <w:r w:rsidR="00E510D2">
        <w:rPr>
          <w:rFonts w:cs="Arial"/>
        </w:rPr>
        <w:t xml:space="preserve">  </w:t>
      </w:r>
      <w:proofErr w:type="spellStart"/>
      <w:r w:rsidR="00E510D2">
        <w:rPr>
          <w:rFonts w:cs="Arial"/>
        </w:rPr>
        <w:t>Zhong</w:t>
      </w:r>
      <w:proofErr w:type="spellEnd"/>
      <w:r w:rsidR="00E510D2">
        <w:rPr>
          <w:rFonts w:cs="Arial"/>
        </w:rPr>
        <w:t xml:space="preserve"> et al.,</w:t>
      </w:r>
      <w:r>
        <w:rPr>
          <w:rFonts w:cs="Arial"/>
        </w:rPr>
        <w:t xml:space="preserve"> 2019</w:t>
      </w:r>
      <w:r w:rsidR="004E172A">
        <w:rPr>
          <w:rFonts w:cs="Arial"/>
        </w:rPr>
        <w:t xml:space="preserve">; </w:t>
      </w:r>
      <w:r w:rsidR="00EB24CF">
        <w:rPr>
          <w:rFonts w:cs="Arial"/>
        </w:rPr>
        <w:t xml:space="preserve">Li et al., </w:t>
      </w:r>
      <w:r w:rsidR="001554E2">
        <w:rPr>
          <w:rFonts w:cs="Arial"/>
        </w:rPr>
        <w:t xml:space="preserve">Tarallo et al., </w:t>
      </w:r>
      <w:r w:rsidR="004E172A">
        <w:rPr>
          <w:rFonts w:cs="Arial"/>
        </w:rPr>
        <w:t>Gandhi et al</w:t>
      </w:r>
      <w:r w:rsidR="00E75FC6">
        <w:rPr>
          <w:rFonts w:cs="Arial"/>
        </w:rPr>
        <w:t>., 2020</w:t>
      </w:r>
      <w:r w:rsidR="00D20BCB">
        <w:rPr>
          <w:rFonts w:cs="Arial"/>
        </w:rPr>
        <w:t>)</w:t>
      </w:r>
      <w:r w:rsidRPr="008D50FF">
        <w:rPr>
          <w:rFonts w:cs="Arial"/>
        </w:rPr>
        <w:t>.</w:t>
      </w:r>
      <w:r w:rsidR="008C607B">
        <w:rPr>
          <w:rFonts w:cs="Arial"/>
        </w:rPr>
        <w:t xml:space="preserve"> </w:t>
      </w:r>
      <w:r w:rsidR="008C607B" w:rsidRPr="008C607B">
        <w:rPr>
          <w:rFonts w:cs="Arial"/>
        </w:rPr>
        <w:t>A reabsorção ra</w:t>
      </w:r>
      <w:r w:rsidR="008C607B">
        <w:rPr>
          <w:rFonts w:cs="Arial"/>
        </w:rPr>
        <w:t>dicular</w:t>
      </w:r>
      <w:r w:rsidR="008C607B" w:rsidRPr="008C607B">
        <w:rPr>
          <w:rFonts w:cs="Arial"/>
        </w:rPr>
        <w:t xml:space="preserve"> apical externa induzida p</w:t>
      </w:r>
      <w:r w:rsidR="008C607B">
        <w:rPr>
          <w:rFonts w:cs="Arial"/>
        </w:rPr>
        <w:t>elo tratamento ortodôntico</w:t>
      </w:r>
      <w:r w:rsidR="008C607B" w:rsidRPr="008C607B">
        <w:rPr>
          <w:rFonts w:cs="Arial"/>
        </w:rPr>
        <w:t xml:space="preserve"> pode ser considerada um evento frequente e aceitável, mas não é fisiológico</w:t>
      </w:r>
      <w:r w:rsidR="008C607B">
        <w:rPr>
          <w:rFonts w:cs="Arial"/>
        </w:rPr>
        <w:t>,</w:t>
      </w:r>
      <w:r w:rsidR="008C607B" w:rsidRPr="008C607B">
        <w:rPr>
          <w:rFonts w:cs="Arial"/>
        </w:rPr>
        <w:t xml:space="preserve"> é patológico</w:t>
      </w:r>
      <w:r w:rsidR="008C607B">
        <w:rPr>
          <w:rFonts w:cs="Arial"/>
        </w:rPr>
        <w:t xml:space="preserve"> (</w:t>
      </w:r>
      <w:proofErr w:type="spellStart"/>
      <w:r w:rsidR="008C607B">
        <w:rPr>
          <w:rFonts w:cs="Arial"/>
        </w:rPr>
        <w:t>Consolaro</w:t>
      </w:r>
      <w:proofErr w:type="spellEnd"/>
      <w:r w:rsidR="008C607B">
        <w:rPr>
          <w:rFonts w:cs="Arial"/>
        </w:rPr>
        <w:t>, 2020)</w:t>
      </w:r>
      <w:r w:rsidR="008C607B" w:rsidRPr="008C607B">
        <w:rPr>
          <w:rFonts w:cs="Arial"/>
        </w:rPr>
        <w:t>.</w:t>
      </w:r>
      <w:r w:rsidR="00A55FDA">
        <w:rPr>
          <w:rFonts w:cs="Arial"/>
        </w:rPr>
        <w:t xml:space="preserve"> </w:t>
      </w:r>
      <w:r w:rsidR="000E2965" w:rsidRPr="000E2965">
        <w:rPr>
          <w:rFonts w:cs="Arial"/>
        </w:rPr>
        <w:t xml:space="preserve">Na </w:t>
      </w:r>
      <w:r w:rsidR="000E2965">
        <w:rPr>
          <w:rFonts w:cs="Arial"/>
        </w:rPr>
        <w:t>mecânica ortodôntica</w:t>
      </w:r>
      <w:r w:rsidR="000E2965" w:rsidRPr="000E2965">
        <w:rPr>
          <w:rFonts w:cs="Arial"/>
        </w:rPr>
        <w:t xml:space="preserve">, diferentes </w:t>
      </w:r>
      <w:r w:rsidR="000E2965">
        <w:rPr>
          <w:rFonts w:cs="Arial"/>
        </w:rPr>
        <w:t xml:space="preserve">recursos terapêuticos </w:t>
      </w:r>
      <w:r w:rsidR="000E2965" w:rsidRPr="000E2965">
        <w:rPr>
          <w:rFonts w:cs="Arial"/>
        </w:rPr>
        <w:t xml:space="preserve">são </w:t>
      </w:r>
      <w:r>
        <w:rPr>
          <w:rFonts w:cs="Arial"/>
        </w:rPr>
        <w:t>utilizados</w:t>
      </w:r>
      <w:r w:rsidR="000E2965" w:rsidRPr="000E2965">
        <w:rPr>
          <w:rFonts w:cs="Arial"/>
        </w:rPr>
        <w:t xml:space="preserve"> ​​para m</w:t>
      </w:r>
      <w:r w:rsidR="000E2965">
        <w:rPr>
          <w:rFonts w:cs="Arial"/>
        </w:rPr>
        <w:t>ovimentar</w:t>
      </w:r>
      <w:r w:rsidR="000E2965" w:rsidRPr="000E2965">
        <w:rPr>
          <w:rFonts w:cs="Arial"/>
        </w:rPr>
        <w:t xml:space="preserve"> os dentes de uma má oclusão para uma oclusão funcional e estável</w:t>
      </w:r>
      <w:r w:rsidR="000E2965">
        <w:rPr>
          <w:rFonts w:cs="Arial"/>
        </w:rPr>
        <w:t>,</w:t>
      </w:r>
      <w:r w:rsidR="000E2965" w:rsidRPr="000E2965">
        <w:rPr>
          <w:rFonts w:cs="Arial"/>
        </w:rPr>
        <w:t xml:space="preserve"> com os dentes em seus relacionamentos adequados, bem como em harmonia com os tecidos moles e duros </w:t>
      </w:r>
      <w:r w:rsidR="000E2965">
        <w:rPr>
          <w:rFonts w:cs="Arial"/>
        </w:rPr>
        <w:t>na maxila e na mandíbula</w:t>
      </w:r>
      <w:r w:rsidR="009F3424">
        <w:rPr>
          <w:rFonts w:cs="Arial"/>
        </w:rPr>
        <w:t>.</w:t>
      </w:r>
      <w:r w:rsidR="009F3424" w:rsidRPr="009F3424">
        <w:t xml:space="preserve"> </w:t>
      </w:r>
      <w:r w:rsidR="009F3424" w:rsidRPr="009F3424">
        <w:rPr>
          <w:rFonts w:cs="Arial"/>
        </w:rPr>
        <w:t>Um</w:t>
      </w:r>
      <w:r w:rsidR="009F3424">
        <w:rPr>
          <w:rFonts w:cs="Arial"/>
        </w:rPr>
        <w:t xml:space="preserve"> </w:t>
      </w:r>
      <w:proofErr w:type="gramStart"/>
      <w:r w:rsidR="009F3424">
        <w:rPr>
          <w:rFonts w:cs="Arial"/>
        </w:rPr>
        <w:t xml:space="preserve">dos </w:t>
      </w:r>
      <w:r w:rsidR="009F3424" w:rsidRPr="009F3424">
        <w:rPr>
          <w:rFonts w:cs="Arial"/>
        </w:rPr>
        <w:t xml:space="preserve"> objetivo</w:t>
      </w:r>
      <w:r w:rsidR="009F3424">
        <w:rPr>
          <w:rFonts w:cs="Arial"/>
        </w:rPr>
        <w:t>s</w:t>
      </w:r>
      <w:proofErr w:type="gramEnd"/>
      <w:r w:rsidR="009F3424">
        <w:rPr>
          <w:rFonts w:cs="Arial"/>
        </w:rPr>
        <w:t xml:space="preserve"> gerais </w:t>
      </w:r>
      <w:r w:rsidR="009F3424" w:rsidRPr="009F3424">
        <w:rPr>
          <w:rFonts w:cs="Arial"/>
        </w:rPr>
        <w:t>do tratamento ortodôntico é alcançar posições dentárias adequadas e estáveis, que envolvam não apenas as coroas, mas também</w:t>
      </w:r>
      <w:r w:rsidR="006F2186">
        <w:rPr>
          <w:rFonts w:cs="Arial"/>
        </w:rPr>
        <w:t xml:space="preserve"> as</w:t>
      </w:r>
      <w:r w:rsidR="009F3424" w:rsidRPr="009F3424">
        <w:rPr>
          <w:rFonts w:cs="Arial"/>
        </w:rPr>
        <w:t xml:space="preserve"> suas raízes</w:t>
      </w:r>
      <w:r w:rsidR="009F3424">
        <w:rPr>
          <w:rFonts w:cs="Arial"/>
        </w:rPr>
        <w:t xml:space="preserve"> </w:t>
      </w:r>
      <w:r w:rsidR="000E2965">
        <w:rPr>
          <w:rFonts w:cs="Arial"/>
        </w:rPr>
        <w:t>(</w:t>
      </w:r>
      <w:proofErr w:type="spellStart"/>
      <w:r w:rsidR="000E2965">
        <w:rPr>
          <w:rFonts w:cs="Arial"/>
        </w:rPr>
        <w:t>Chardey</w:t>
      </w:r>
      <w:proofErr w:type="spellEnd"/>
      <w:r w:rsidR="000E2965">
        <w:rPr>
          <w:rFonts w:cs="Arial"/>
        </w:rPr>
        <w:t xml:space="preserve"> et al., 2018)</w:t>
      </w:r>
      <w:r w:rsidR="000E2965" w:rsidRPr="000E2965">
        <w:rPr>
          <w:rFonts w:cs="Arial"/>
        </w:rPr>
        <w:t xml:space="preserve">. </w:t>
      </w:r>
    </w:p>
    <w:p w:rsidR="002744BB" w:rsidRPr="002744BB" w:rsidRDefault="00536A68" w:rsidP="002744BB">
      <w:pPr>
        <w:jc w:val="both"/>
        <w:rPr>
          <w:rFonts w:cs="Arial"/>
        </w:rPr>
      </w:pPr>
      <w:r w:rsidRPr="00536A68">
        <w:rPr>
          <w:rFonts w:cs="Arial"/>
        </w:rPr>
        <w:t xml:space="preserve">A mordida profunda </w:t>
      </w:r>
      <w:r>
        <w:rPr>
          <w:rFonts w:cs="Arial"/>
        </w:rPr>
        <w:t>é</w:t>
      </w:r>
      <w:r w:rsidRPr="00536A68">
        <w:rPr>
          <w:rFonts w:cs="Arial"/>
        </w:rPr>
        <w:t xml:space="preserve"> </w:t>
      </w:r>
      <w:r w:rsidR="0069625F">
        <w:rPr>
          <w:rFonts w:cs="Arial"/>
        </w:rPr>
        <w:t xml:space="preserve">uma </w:t>
      </w:r>
      <w:proofErr w:type="gramStart"/>
      <w:r>
        <w:rPr>
          <w:rFonts w:cs="Arial"/>
        </w:rPr>
        <w:t xml:space="preserve">das </w:t>
      </w:r>
      <w:r w:rsidRPr="00536A68">
        <w:rPr>
          <w:rFonts w:cs="Arial"/>
        </w:rPr>
        <w:t xml:space="preserve"> má</w:t>
      </w:r>
      <w:r>
        <w:rPr>
          <w:rFonts w:cs="Arial"/>
        </w:rPr>
        <w:t>s</w:t>
      </w:r>
      <w:proofErr w:type="gramEnd"/>
      <w:r w:rsidRPr="00536A68">
        <w:rPr>
          <w:rFonts w:cs="Arial"/>
        </w:rPr>
        <w:t xml:space="preserve"> oclus</w:t>
      </w:r>
      <w:r>
        <w:rPr>
          <w:rFonts w:cs="Arial"/>
        </w:rPr>
        <w:t>ões mais comuns, com alto grau de</w:t>
      </w:r>
      <w:r w:rsidRPr="00536A68">
        <w:rPr>
          <w:rFonts w:cs="Arial"/>
        </w:rPr>
        <w:t xml:space="preserve"> dif</w:t>
      </w:r>
      <w:r>
        <w:rPr>
          <w:rFonts w:cs="Arial"/>
        </w:rPr>
        <w:t>iculdade</w:t>
      </w:r>
      <w:r w:rsidRPr="00536A68">
        <w:rPr>
          <w:rFonts w:cs="Arial"/>
        </w:rPr>
        <w:t xml:space="preserve"> d</w:t>
      </w:r>
      <w:r>
        <w:rPr>
          <w:rFonts w:cs="Arial"/>
        </w:rPr>
        <w:t>e</w:t>
      </w:r>
      <w:r w:rsidRPr="00536A68">
        <w:rPr>
          <w:rFonts w:cs="Arial"/>
        </w:rPr>
        <w:t xml:space="preserve"> trata</w:t>
      </w:r>
      <w:r>
        <w:rPr>
          <w:rFonts w:cs="Arial"/>
        </w:rPr>
        <w:t>mento e</w:t>
      </w:r>
      <w:r w:rsidRPr="00536A68">
        <w:rPr>
          <w:rFonts w:cs="Arial"/>
        </w:rPr>
        <w:t xml:space="preserve"> </w:t>
      </w:r>
      <w:r>
        <w:rPr>
          <w:rFonts w:cs="Arial"/>
        </w:rPr>
        <w:t>estabilidade</w:t>
      </w:r>
      <w:r w:rsidRPr="00536A68">
        <w:rPr>
          <w:rFonts w:cs="Arial"/>
        </w:rPr>
        <w:t>. A</w:t>
      </w:r>
      <w:r>
        <w:rPr>
          <w:rFonts w:cs="Arial"/>
        </w:rPr>
        <w:t xml:space="preserve"> sua correção é </w:t>
      </w:r>
      <w:r w:rsidRPr="00536A68">
        <w:rPr>
          <w:rFonts w:cs="Arial"/>
        </w:rPr>
        <w:t xml:space="preserve">um dos principais objetivos do tratamento ortodôntico, devido a seus efeitos potencialmente prejudiciais à saúde periodontal, à função da articulação </w:t>
      </w:r>
      <w:proofErr w:type="spellStart"/>
      <w:r w:rsidRPr="00536A68">
        <w:rPr>
          <w:rFonts w:cs="Arial"/>
        </w:rPr>
        <w:t>temporomandibular</w:t>
      </w:r>
      <w:proofErr w:type="spellEnd"/>
      <w:r w:rsidRPr="00536A68">
        <w:rPr>
          <w:rFonts w:cs="Arial"/>
        </w:rPr>
        <w:t xml:space="preserve"> e à estética. A prevalência </w:t>
      </w:r>
      <w:r>
        <w:rPr>
          <w:rFonts w:cs="Arial"/>
        </w:rPr>
        <w:t>dessa má oclusão</w:t>
      </w:r>
      <w:r w:rsidRPr="00536A68">
        <w:rPr>
          <w:rFonts w:cs="Arial"/>
        </w:rPr>
        <w:t xml:space="preserve"> </w:t>
      </w:r>
      <w:r>
        <w:rPr>
          <w:rFonts w:cs="Arial"/>
        </w:rPr>
        <w:t>é de</w:t>
      </w:r>
      <w:r w:rsidRPr="00536A68">
        <w:rPr>
          <w:rFonts w:cs="Arial"/>
        </w:rPr>
        <w:t xml:space="preserve"> 21% e 26% na população normal e de 75% em pa</w:t>
      </w:r>
      <w:r>
        <w:rPr>
          <w:rFonts w:cs="Arial"/>
        </w:rPr>
        <w:t>cientes com necessidade de tratamento ortodôntico (</w:t>
      </w:r>
      <w:proofErr w:type="spellStart"/>
      <w:r w:rsidR="000851A5">
        <w:rPr>
          <w:rFonts w:cs="Arial"/>
        </w:rPr>
        <w:t>Namraw</w:t>
      </w:r>
      <w:r w:rsidR="00BA72E8">
        <w:rPr>
          <w:rFonts w:cs="Arial"/>
        </w:rPr>
        <w:t>y</w:t>
      </w:r>
      <w:proofErr w:type="spellEnd"/>
      <w:r w:rsidR="000851A5">
        <w:rPr>
          <w:rFonts w:cs="Arial"/>
        </w:rPr>
        <w:t xml:space="preserve"> et al., 2019)</w:t>
      </w:r>
      <w:r>
        <w:rPr>
          <w:rFonts w:cs="Arial"/>
        </w:rPr>
        <w:t>. A</w:t>
      </w:r>
      <w:r w:rsidR="000E2965">
        <w:rPr>
          <w:rFonts w:cs="Arial"/>
        </w:rPr>
        <w:t xml:space="preserve"> m</w:t>
      </w:r>
      <w:r w:rsidR="002744BB" w:rsidRPr="002744BB">
        <w:rPr>
          <w:rFonts w:cs="Arial"/>
        </w:rPr>
        <w:t xml:space="preserve">ordida profunda é </w:t>
      </w:r>
      <w:r w:rsidR="002744BB">
        <w:rPr>
          <w:rFonts w:cs="Arial"/>
        </w:rPr>
        <w:t xml:space="preserve">uma </w:t>
      </w:r>
      <w:r w:rsidR="002744BB" w:rsidRPr="002744BB">
        <w:rPr>
          <w:rFonts w:cs="Arial"/>
        </w:rPr>
        <w:t>má oclusão</w:t>
      </w:r>
      <w:r w:rsidR="002744BB">
        <w:rPr>
          <w:rFonts w:cs="Arial"/>
        </w:rPr>
        <w:t xml:space="preserve"> que apresenta alta prevalência (</w:t>
      </w:r>
      <w:r w:rsidR="000011B4">
        <w:rPr>
          <w:rFonts w:cs="Arial"/>
        </w:rPr>
        <w:t xml:space="preserve">de </w:t>
      </w:r>
      <w:r w:rsidR="002744BB">
        <w:rPr>
          <w:rFonts w:cs="Arial"/>
        </w:rPr>
        <w:t>Almeida et al., 2017). C</w:t>
      </w:r>
      <w:r w:rsidR="00412CF8">
        <w:rPr>
          <w:rFonts w:cs="Arial"/>
        </w:rPr>
        <w:t>aracteriza-se pelo excessivo trespasse vertical dos dentes da arcada superior sobre os dentes da arcada inferior (</w:t>
      </w:r>
      <w:proofErr w:type="spellStart"/>
      <w:r w:rsidR="00412CF8">
        <w:rPr>
          <w:rFonts w:cs="Arial"/>
        </w:rPr>
        <w:t>Goel</w:t>
      </w:r>
      <w:proofErr w:type="spellEnd"/>
      <w:r w:rsidR="00412CF8">
        <w:rPr>
          <w:rFonts w:cs="Arial"/>
        </w:rPr>
        <w:t xml:space="preserve"> et al., 2014). Esta condição é também denominada de </w:t>
      </w:r>
      <w:proofErr w:type="spellStart"/>
      <w:r w:rsidR="00412CF8">
        <w:rPr>
          <w:rFonts w:cs="Arial"/>
        </w:rPr>
        <w:t>sobremordida</w:t>
      </w:r>
      <w:proofErr w:type="spellEnd"/>
      <w:r w:rsidR="00412CF8">
        <w:rPr>
          <w:rFonts w:cs="Arial"/>
        </w:rPr>
        <w:t xml:space="preserve"> vertical ou </w:t>
      </w:r>
      <w:proofErr w:type="spellStart"/>
      <w:r w:rsidR="00412CF8" w:rsidRPr="00A55510">
        <w:rPr>
          <w:rFonts w:cs="Arial"/>
          <w:i/>
          <w:iCs/>
        </w:rPr>
        <w:t>overbite</w:t>
      </w:r>
      <w:proofErr w:type="spellEnd"/>
      <w:r w:rsidR="00412CF8">
        <w:rPr>
          <w:rFonts w:cs="Arial"/>
        </w:rPr>
        <w:t xml:space="preserve">. O trespasse </w:t>
      </w:r>
      <w:proofErr w:type="spellStart"/>
      <w:r w:rsidR="00412CF8">
        <w:rPr>
          <w:rFonts w:cs="Arial"/>
        </w:rPr>
        <w:t>vertival</w:t>
      </w:r>
      <w:proofErr w:type="spellEnd"/>
      <w:r w:rsidR="00412CF8">
        <w:rPr>
          <w:rFonts w:cs="Arial"/>
        </w:rPr>
        <w:t xml:space="preserve"> normal é de 2mm ou 1/5 de trespasse vertical total (</w:t>
      </w:r>
      <w:proofErr w:type="spellStart"/>
      <w:r w:rsidR="00412CF8">
        <w:rPr>
          <w:rFonts w:cs="Arial"/>
        </w:rPr>
        <w:t>Farheen</w:t>
      </w:r>
      <w:proofErr w:type="spellEnd"/>
      <w:r w:rsidR="00412CF8">
        <w:rPr>
          <w:rFonts w:cs="Arial"/>
        </w:rPr>
        <w:t xml:space="preserve"> et al., 2016). A mordida profunda é uma condição de </w:t>
      </w:r>
      <w:proofErr w:type="spellStart"/>
      <w:r w:rsidR="00412CF8">
        <w:rPr>
          <w:rFonts w:cs="Arial"/>
        </w:rPr>
        <w:t>sobremordida</w:t>
      </w:r>
      <w:proofErr w:type="spellEnd"/>
      <w:r w:rsidR="00412CF8">
        <w:rPr>
          <w:rFonts w:cs="Arial"/>
        </w:rPr>
        <w:t xml:space="preserve"> vertical aumentada, em que a dimensão entre as bordas incisais dos dentes superiores e inferiores é excessiva (Huang et al., 2012). </w:t>
      </w:r>
    </w:p>
    <w:p w:rsidR="00412CF8" w:rsidRDefault="00926B2B" w:rsidP="00926B2B">
      <w:pPr>
        <w:ind w:firstLine="0"/>
        <w:jc w:val="both"/>
        <w:rPr>
          <w:rFonts w:cs="Arial"/>
        </w:rPr>
      </w:pPr>
      <w:r>
        <w:rPr>
          <w:rFonts w:cs="Arial"/>
        </w:rPr>
        <w:t xml:space="preserve">         </w:t>
      </w:r>
      <w:r w:rsidR="00412CF8">
        <w:rPr>
          <w:rFonts w:cs="Arial"/>
        </w:rPr>
        <w:t xml:space="preserve">O trespasse vertical aumentado é fator predisponente para doença periodontal, para desequilíbrio das forças </w:t>
      </w:r>
      <w:proofErr w:type="spellStart"/>
      <w:r w:rsidR="00412CF8">
        <w:rPr>
          <w:rFonts w:cs="Arial"/>
        </w:rPr>
        <w:t>oclusais</w:t>
      </w:r>
      <w:proofErr w:type="spellEnd"/>
      <w:r w:rsidR="00412CF8">
        <w:rPr>
          <w:rFonts w:cs="Arial"/>
        </w:rPr>
        <w:t xml:space="preserve">, para alterações funcionais e para disfunções </w:t>
      </w:r>
      <w:proofErr w:type="spellStart"/>
      <w:r w:rsidR="00412CF8">
        <w:rPr>
          <w:rFonts w:cs="Arial"/>
        </w:rPr>
        <w:t>temporomandibulares</w:t>
      </w:r>
      <w:proofErr w:type="spellEnd"/>
      <w:r w:rsidR="00412CF8">
        <w:rPr>
          <w:rFonts w:cs="Arial"/>
        </w:rPr>
        <w:t xml:space="preserve"> (</w:t>
      </w:r>
      <w:proofErr w:type="spellStart"/>
      <w:r w:rsidR="00412CF8">
        <w:rPr>
          <w:rFonts w:cs="Arial"/>
        </w:rPr>
        <w:t>Bhateja</w:t>
      </w:r>
      <w:proofErr w:type="spellEnd"/>
      <w:r w:rsidR="00412CF8">
        <w:rPr>
          <w:rFonts w:cs="Arial"/>
        </w:rPr>
        <w:t xml:space="preserve"> et al., 2016</w:t>
      </w:r>
      <w:r w:rsidR="00EC3BA1">
        <w:rPr>
          <w:rFonts w:cs="Arial"/>
        </w:rPr>
        <w:t xml:space="preserve">; </w:t>
      </w:r>
      <w:proofErr w:type="spellStart"/>
      <w:r w:rsidR="00EC3BA1">
        <w:rPr>
          <w:rFonts w:cs="Arial"/>
        </w:rPr>
        <w:t>Namraw</w:t>
      </w:r>
      <w:r w:rsidR="00BA72E8">
        <w:rPr>
          <w:rFonts w:cs="Arial"/>
        </w:rPr>
        <w:t>y</w:t>
      </w:r>
      <w:proofErr w:type="spellEnd"/>
      <w:r w:rsidR="00EC3BA1">
        <w:rPr>
          <w:rFonts w:cs="Arial"/>
        </w:rPr>
        <w:t xml:space="preserve"> et al., 2019</w:t>
      </w:r>
      <w:r w:rsidR="00412CF8">
        <w:rPr>
          <w:rFonts w:cs="Arial"/>
        </w:rPr>
        <w:t xml:space="preserve">). </w:t>
      </w:r>
    </w:p>
    <w:p w:rsidR="00412CF8" w:rsidRDefault="00412CF8" w:rsidP="002744BB">
      <w:pPr>
        <w:jc w:val="both"/>
        <w:rPr>
          <w:rFonts w:cs="Arial"/>
        </w:rPr>
      </w:pPr>
      <w:r>
        <w:rPr>
          <w:rFonts w:cs="Arial"/>
        </w:rPr>
        <w:lastRenderedPageBreak/>
        <w:t xml:space="preserve">A etiologia da mordida profunda está relacionada a alterações de origem dentária, </w:t>
      </w:r>
      <w:proofErr w:type="spellStart"/>
      <w:r>
        <w:rPr>
          <w:rFonts w:cs="Arial"/>
        </w:rPr>
        <w:t>dentoalveolar</w:t>
      </w:r>
      <w:proofErr w:type="spellEnd"/>
      <w:r>
        <w:rPr>
          <w:rFonts w:cs="Arial"/>
        </w:rPr>
        <w:t xml:space="preserve"> ou esquelética</w:t>
      </w:r>
      <w:r w:rsidR="002744BB">
        <w:rPr>
          <w:rFonts w:cs="Arial"/>
        </w:rPr>
        <w:t xml:space="preserve">, </w:t>
      </w:r>
      <w:r w:rsidR="002744BB" w:rsidRPr="002744BB">
        <w:rPr>
          <w:rFonts w:cs="Arial"/>
        </w:rPr>
        <w:t>incluindo crescimento mandibular e maxilar, alteração do lábio</w:t>
      </w:r>
      <w:r w:rsidR="002744BB">
        <w:rPr>
          <w:rFonts w:cs="Arial"/>
        </w:rPr>
        <w:t xml:space="preserve"> </w:t>
      </w:r>
      <w:r w:rsidR="002744BB" w:rsidRPr="002744BB">
        <w:rPr>
          <w:rFonts w:cs="Arial"/>
        </w:rPr>
        <w:t>e função da língua</w:t>
      </w:r>
      <w:r w:rsidR="002744BB">
        <w:rPr>
          <w:rFonts w:cs="Arial"/>
        </w:rPr>
        <w:t xml:space="preserve"> (</w:t>
      </w:r>
      <w:r w:rsidR="000011B4">
        <w:rPr>
          <w:rFonts w:cs="Arial"/>
        </w:rPr>
        <w:t xml:space="preserve">de </w:t>
      </w:r>
      <w:r w:rsidR="002744BB">
        <w:rPr>
          <w:rFonts w:cs="Arial"/>
        </w:rPr>
        <w:t>Almeida et al., 2017)</w:t>
      </w:r>
      <w:r>
        <w:rPr>
          <w:rFonts w:cs="Arial"/>
        </w:rPr>
        <w:t xml:space="preserve">. O diagnóstico correto da etiologia desta </w:t>
      </w:r>
      <w:proofErr w:type="spellStart"/>
      <w:r>
        <w:rPr>
          <w:rFonts w:cs="Arial"/>
        </w:rPr>
        <w:t>maloclusão</w:t>
      </w:r>
      <w:proofErr w:type="spellEnd"/>
      <w:r>
        <w:rPr>
          <w:rFonts w:cs="Arial"/>
        </w:rPr>
        <w:t xml:space="preserve"> é fundamental para a elaboração do melhor plano de tratamento, sobretudo, para estabelecer o prognóstico (</w:t>
      </w:r>
      <w:proofErr w:type="spellStart"/>
      <w:r>
        <w:rPr>
          <w:rFonts w:cs="Arial"/>
        </w:rPr>
        <w:t>Bocquet</w:t>
      </w:r>
      <w:proofErr w:type="spellEnd"/>
      <w:r>
        <w:rPr>
          <w:rFonts w:cs="Arial"/>
        </w:rPr>
        <w:t xml:space="preserve"> et al., 2010). </w:t>
      </w:r>
    </w:p>
    <w:p w:rsidR="00893B99" w:rsidRPr="00893B99" w:rsidRDefault="00412CF8" w:rsidP="00893B99">
      <w:pPr>
        <w:jc w:val="both"/>
        <w:rPr>
          <w:rFonts w:cs="Arial"/>
        </w:rPr>
      </w:pPr>
      <w:r>
        <w:rPr>
          <w:rFonts w:cs="Arial"/>
        </w:rPr>
        <w:t xml:space="preserve">O tratamento da mordida profunda está diretamente relacionado aos seus fatores etiológicos, à sua localização, à severidade das alterações dentárias ou esqueléticas e ao tipo facial do paciente. Em casos de alterações esqueléticas severas, o tratamento de escolha é a cirurgia </w:t>
      </w:r>
      <w:proofErr w:type="spellStart"/>
      <w:r>
        <w:rPr>
          <w:rFonts w:cs="Arial"/>
        </w:rPr>
        <w:t>ortognática</w:t>
      </w:r>
      <w:proofErr w:type="spellEnd"/>
      <w:r>
        <w:rPr>
          <w:rFonts w:cs="Arial"/>
        </w:rPr>
        <w:t xml:space="preserve">. A correção da mordida profunda </w:t>
      </w:r>
      <w:proofErr w:type="spellStart"/>
      <w:r>
        <w:rPr>
          <w:rFonts w:cs="Arial"/>
        </w:rPr>
        <w:t>dentoalveolar</w:t>
      </w:r>
      <w:proofErr w:type="spellEnd"/>
      <w:r>
        <w:rPr>
          <w:rFonts w:cs="Arial"/>
        </w:rPr>
        <w:t xml:space="preserve"> pode ser obtida com a intrusão dos dentes anteriores, a extrusão dos dentes posteriores ou a combinação de ambos (</w:t>
      </w:r>
      <w:proofErr w:type="spellStart"/>
      <w:r>
        <w:rPr>
          <w:rFonts w:cs="Arial"/>
        </w:rPr>
        <w:t>Kale</w:t>
      </w:r>
      <w:proofErr w:type="spellEnd"/>
      <w:r>
        <w:rPr>
          <w:rFonts w:cs="Arial"/>
        </w:rPr>
        <w:t xml:space="preserve"> et al., 2013</w:t>
      </w:r>
      <w:r w:rsidR="00926B2B">
        <w:rPr>
          <w:rFonts w:cs="Arial"/>
        </w:rPr>
        <w:t xml:space="preserve">; </w:t>
      </w:r>
      <w:r w:rsidR="000011B4">
        <w:rPr>
          <w:rFonts w:cs="Arial"/>
        </w:rPr>
        <w:t xml:space="preserve">de </w:t>
      </w:r>
      <w:r w:rsidR="00926B2B">
        <w:rPr>
          <w:rFonts w:cs="Arial"/>
        </w:rPr>
        <w:t>Almeida et al., 2017</w:t>
      </w:r>
      <w:r w:rsidR="00645BEE">
        <w:rPr>
          <w:rFonts w:cs="Arial"/>
        </w:rPr>
        <w:t xml:space="preserve">; </w:t>
      </w:r>
      <w:proofErr w:type="spellStart"/>
      <w:r w:rsidR="00645BEE">
        <w:rPr>
          <w:rFonts w:cs="Arial"/>
        </w:rPr>
        <w:t>Nishida</w:t>
      </w:r>
      <w:proofErr w:type="spellEnd"/>
      <w:r w:rsidR="00645BEE">
        <w:rPr>
          <w:rFonts w:cs="Arial"/>
        </w:rPr>
        <w:t xml:space="preserve"> et al., 2019</w:t>
      </w:r>
      <w:r>
        <w:rPr>
          <w:rFonts w:cs="Arial"/>
        </w:rPr>
        <w:t>).</w:t>
      </w:r>
      <w:r w:rsidR="00926B2B">
        <w:rPr>
          <w:rFonts w:cs="Arial"/>
        </w:rPr>
        <w:t xml:space="preserve"> Os o</w:t>
      </w:r>
      <w:r w:rsidR="00926B2B" w:rsidRPr="002744BB">
        <w:rPr>
          <w:rFonts w:cs="Arial"/>
        </w:rPr>
        <w:t>bjetivos estéticos são uma prioridade no planejamento do tratamento</w:t>
      </w:r>
      <w:r w:rsidR="00926B2B">
        <w:rPr>
          <w:rFonts w:cs="Arial"/>
        </w:rPr>
        <w:t xml:space="preserve"> ortodôntico. A </w:t>
      </w:r>
      <w:r w:rsidR="00926B2B" w:rsidRPr="002744BB">
        <w:rPr>
          <w:rFonts w:cs="Arial"/>
        </w:rPr>
        <w:t xml:space="preserve">exposição </w:t>
      </w:r>
      <w:r w:rsidR="00926B2B">
        <w:rPr>
          <w:rFonts w:cs="Arial"/>
        </w:rPr>
        <w:t xml:space="preserve">gengival </w:t>
      </w:r>
      <w:r w:rsidR="00926B2B" w:rsidRPr="002744BB">
        <w:rPr>
          <w:rFonts w:cs="Arial"/>
        </w:rPr>
        <w:t xml:space="preserve">dos incisivos </w:t>
      </w:r>
      <w:r w:rsidR="00926B2B">
        <w:rPr>
          <w:rFonts w:cs="Arial"/>
        </w:rPr>
        <w:t>superiores</w:t>
      </w:r>
      <w:r w:rsidR="00926B2B" w:rsidRPr="002744BB">
        <w:rPr>
          <w:rFonts w:cs="Arial"/>
        </w:rPr>
        <w:t xml:space="preserve"> ao sorrir e</w:t>
      </w:r>
      <w:r w:rsidR="00926B2B">
        <w:rPr>
          <w:rFonts w:cs="Arial"/>
        </w:rPr>
        <w:t xml:space="preserve"> f</w:t>
      </w:r>
      <w:r w:rsidR="00926B2B" w:rsidRPr="002744BB">
        <w:rPr>
          <w:rFonts w:cs="Arial"/>
        </w:rPr>
        <w:t>ala</w:t>
      </w:r>
      <w:r w:rsidR="00926B2B">
        <w:rPr>
          <w:rFonts w:cs="Arial"/>
        </w:rPr>
        <w:t>r</w:t>
      </w:r>
      <w:r w:rsidR="00926B2B" w:rsidRPr="002744BB">
        <w:rPr>
          <w:rFonts w:cs="Arial"/>
        </w:rPr>
        <w:t>, bem como a relação entre o</w:t>
      </w:r>
      <w:r w:rsidR="002E510F">
        <w:rPr>
          <w:rFonts w:cs="Arial"/>
        </w:rPr>
        <w:t>s</w:t>
      </w:r>
      <w:r w:rsidR="00926B2B" w:rsidRPr="002744BB">
        <w:rPr>
          <w:rFonts w:cs="Arial"/>
        </w:rPr>
        <w:t xml:space="preserve"> lábio</w:t>
      </w:r>
      <w:r w:rsidR="00926B2B">
        <w:rPr>
          <w:rFonts w:cs="Arial"/>
        </w:rPr>
        <w:t>s</w:t>
      </w:r>
      <w:r w:rsidR="00926B2B" w:rsidRPr="002744BB">
        <w:rPr>
          <w:rFonts w:cs="Arial"/>
        </w:rPr>
        <w:t xml:space="preserve"> e incisivos são considerações importantes. </w:t>
      </w:r>
      <w:r>
        <w:rPr>
          <w:rFonts w:cs="Arial"/>
        </w:rPr>
        <w:t>A intrusão dos dentes anteriores para o tratamento da mordida profunda pode ser realizada mediante a utilização de arcos com curva reversa e curva acentuada</w:t>
      </w:r>
      <w:r w:rsidR="0096725D">
        <w:rPr>
          <w:rFonts w:cs="Arial"/>
        </w:rPr>
        <w:t>, bem como, pode ser alcançada também com a utilização do  a</w:t>
      </w:r>
      <w:r w:rsidR="0096725D" w:rsidRPr="002744BB">
        <w:rPr>
          <w:rFonts w:cs="Arial"/>
        </w:rPr>
        <w:t xml:space="preserve">rco de intrusão </w:t>
      </w:r>
      <w:proofErr w:type="spellStart"/>
      <w:r w:rsidR="0096725D" w:rsidRPr="002744BB">
        <w:rPr>
          <w:rFonts w:cs="Arial"/>
        </w:rPr>
        <w:t>Burstone</w:t>
      </w:r>
      <w:proofErr w:type="spellEnd"/>
      <w:r w:rsidR="0096725D" w:rsidRPr="002744BB">
        <w:rPr>
          <w:rFonts w:cs="Arial"/>
        </w:rPr>
        <w:t xml:space="preserve">, arco base de </w:t>
      </w:r>
      <w:proofErr w:type="spellStart"/>
      <w:r w:rsidR="0096725D" w:rsidRPr="002744BB">
        <w:rPr>
          <w:rFonts w:cs="Arial"/>
        </w:rPr>
        <w:t>Ricketts</w:t>
      </w:r>
      <w:proofErr w:type="spellEnd"/>
      <w:r w:rsidR="0096725D" w:rsidRPr="002744BB">
        <w:rPr>
          <w:rFonts w:cs="Arial"/>
        </w:rPr>
        <w:t xml:space="preserve"> e</w:t>
      </w:r>
      <w:r w:rsidR="0096725D">
        <w:rPr>
          <w:rFonts w:cs="Arial"/>
        </w:rPr>
        <w:t xml:space="preserve"> a</w:t>
      </w:r>
      <w:r w:rsidR="0096725D" w:rsidRPr="002744BB">
        <w:rPr>
          <w:rFonts w:cs="Arial"/>
        </w:rPr>
        <w:t>rco de intrusão Connecticut</w:t>
      </w:r>
      <w:r w:rsidR="00CE5024">
        <w:rPr>
          <w:rFonts w:cs="Arial"/>
        </w:rPr>
        <w:t xml:space="preserve"> (CIA)</w:t>
      </w:r>
      <w:r w:rsidR="0096725D">
        <w:rPr>
          <w:rFonts w:cs="Arial"/>
        </w:rPr>
        <w:t xml:space="preserve"> (</w:t>
      </w:r>
      <w:r w:rsidR="000011B4">
        <w:rPr>
          <w:rFonts w:cs="Arial"/>
        </w:rPr>
        <w:t xml:space="preserve">de </w:t>
      </w:r>
      <w:r w:rsidR="0096725D">
        <w:rPr>
          <w:rFonts w:cs="Arial"/>
        </w:rPr>
        <w:t>Almeida et al., 2017</w:t>
      </w:r>
      <w:r w:rsidR="009D764A">
        <w:rPr>
          <w:rFonts w:cs="Arial"/>
        </w:rPr>
        <w:t xml:space="preserve">; </w:t>
      </w:r>
      <w:proofErr w:type="spellStart"/>
      <w:r w:rsidR="009D764A">
        <w:rPr>
          <w:rFonts w:cs="Arial"/>
        </w:rPr>
        <w:t>Nishida</w:t>
      </w:r>
      <w:proofErr w:type="spellEnd"/>
      <w:r w:rsidR="009D764A">
        <w:rPr>
          <w:rFonts w:cs="Arial"/>
        </w:rPr>
        <w:t xml:space="preserve"> et al., 2019</w:t>
      </w:r>
      <w:r w:rsidR="0096725D">
        <w:rPr>
          <w:rFonts w:cs="Arial"/>
        </w:rPr>
        <w:t>)</w:t>
      </w:r>
      <w:r w:rsidR="0096725D" w:rsidRPr="002744BB">
        <w:rPr>
          <w:rFonts w:cs="Arial"/>
        </w:rPr>
        <w:t>.</w:t>
      </w:r>
      <w:r>
        <w:rPr>
          <w:rFonts w:cs="Arial"/>
        </w:rPr>
        <w:t xml:space="preserve"> A mecânica de intrusão dos dentes anteriores pode apresentar efeitos indesejáveis de reabsorção </w:t>
      </w:r>
      <w:proofErr w:type="spellStart"/>
      <w:r w:rsidR="00FF66F2">
        <w:rPr>
          <w:rFonts w:cs="Arial"/>
        </w:rPr>
        <w:t>radícula</w:t>
      </w:r>
      <w:r>
        <w:rPr>
          <w:rFonts w:cs="Arial"/>
        </w:rPr>
        <w:t>r</w:t>
      </w:r>
      <w:proofErr w:type="spellEnd"/>
      <w:r>
        <w:rPr>
          <w:rFonts w:cs="Arial"/>
        </w:rPr>
        <w:t xml:space="preserve"> apical</w:t>
      </w:r>
      <w:r w:rsidR="002B5B94">
        <w:rPr>
          <w:rFonts w:cs="Arial"/>
        </w:rPr>
        <w:t>, sendo u</w:t>
      </w:r>
      <w:r w:rsidR="002B5B94" w:rsidRPr="002B5B94">
        <w:rPr>
          <w:rFonts w:cs="Arial"/>
        </w:rPr>
        <w:t>ma das complicações indesejáveis ​​do tratamento ortodôntico</w:t>
      </w:r>
      <w:r w:rsidR="002B5B94">
        <w:rPr>
          <w:rFonts w:cs="Arial"/>
        </w:rPr>
        <w:t xml:space="preserve"> </w:t>
      </w:r>
      <w:r>
        <w:rPr>
          <w:rFonts w:cs="Arial"/>
        </w:rPr>
        <w:t>(Nanda, 1997; de Almeida et al., 2017</w:t>
      </w:r>
      <w:r w:rsidR="002B5B94">
        <w:rPr>
          <w:rFonts w:cs="Arial"/>
        </w:rPr>
        <w:t>;</w:t>
      </w:r>
      <w:r w:rsidR="000727BE">
        <w:rPr>
          <w:rFonts w:cs="Arial"/>
        </w:rPr>
        <w:t xml:space="preserve"> </w:t>
      </w:r>
      <w:proofErr w:type="spellStart"/>
      <w:r w:rsidR="000727BE">
        <w:rPr>
          <w:rFonts w:cs="Arial"/>
        </w:rPr>
        <w:t>Ozkalayci</w:t>
      </w:r>
      <w:proofErr w:type="spellEnd"/>
      <w:r w:rsidR="000727BE">
        <w:rPr>
          <w:rFonts w:cs="Arial"/>
        </w:rPr>
        <w:t xml:space="preserve"> et al., </w:t>
      </w:r>
      <w:r w:rsidR="00ED7106">
        <w:rPr>
          <w:rFonts w:cs="Arial"/>
        </w:rPr>
        <w:t>e Kim et al.,</w:t>
      </w:r>
      <w:r w:rsidR="00B17367">
        <w:rPr>
          <w:rFonts w:cs="Arial"/>
        </w:rPr>
        <w:t xml:space="preserve"> </w:t>
      </w:r>
      <w:proofErr w:type="spellStart"/>
      <w:r w:rsidR="00B17367">
        <w:rPr>
          <w:rFonts w:cs="Arial"/>
        </w:rPr>
        <w:t>Pastro</w:t>
      </w:r>
      <w:proofErr w:type="spellEnd"/>
      <w:r w:rsidR="00B17367">
        <w:rPr>
          <w:rFonts w:cs="Arial"/>
        </w:rPr>
        <w:t xml:space="preserve"> et al.,</w:t>
      </w:r>
      <w:r w:rsidR="00ED7106">
        <w:rPr>
          <w:rFonts w:cs="Arial"/>
        </w:rPr>
        <w:t xml:space="preserve"> </w:t>
      </w:r>
      <w:r w:rsidR="00571CD0">
        <w:rPr>
          <w:rFonts w:cs="Arial"/>
        </w:rPr>
        <w:t xml:space="preserve">e </w:t>
      </w:r>
      <w:proofErr w:type="spellStart"/>
      <w:r w:rsidR="00571CD0">
        <w:rPr>
          <w:rFonts w:cs="Arial"/>
        </w:rPr>
        <w:t>Rusk</w:t>
      </w:r>
      <w:r w:rsidR="007A5659">
        <w:rPr>
          <w:rFonts w:cs="Arial"/>
        </w:rPr>
        <w:t>y</w:t>
      </w:r>
      <w:r w:rsidR="00571CD0">
        <w:rPr>
          <w:rFonts w:cs="Arial"/>
        </w:rPr>
        <w:t>te</w:t>
      </w:r>
      <w:proofErr w:type="spellEnd"/>
      <w:r w:rsidR="00571CD0">
        <w:rPr>
          <w:rFonts w:cs="Arial"/>
        </w:rPr>
        <w:t xml:space="preserve"> et al., </w:t>
      </w:r>
      <w:r w:rsidR="000727BE">
        <w:rPr>
          <w:rFonts w:cs="Arial"/>
        </w:rPr>
        <w:t>2018;</w:t>
      </w:r>
      <w:r w:rsidR="002B5B94">
        <w:rPr>
          <w:rFonts w:cs="Arial"/>
        </w:rPr>
        <w:t xml:space="preserve"> </w:t>
      </w:r>
      <w:proofErr w:type="spellStart"/>
      <w:r w:rsidR="009A06C5">
        <w:rPr>
          <w:rFonts w:cs="Arial"/>
        </w:rPr>
        <w:t>Fang</w:t>
      </w:r>
      <w:proofErr w:type="spellEnd"/>
      <w:r w:rsidR="009A06C5">
        <w:rPr>
          <w:rFonts w:cs="Arial"/>
        </w:rPr>
        <w:t xml:space="preserve"> et al., </w:t>
      </w:r>
      <w:proofErr w:type="spellStart"/>
      <w:r w:rsidR="002B5B94">
        <w:rPr>
          <w:rFonts w:cs="Arial"/>
        </w:rPr>
        <w:t>Goymen</w:t>
      </w:r>
      <w:proofErr w:type="spellEnd"/>
      <w:r w:rsidR="002B5B94">
        <w:rPr>
          <w:rFonts w:cs="Arial"/>
        </w:rPr>
        <w:t xml:space="preserve"> e </w:t>
      </w:r>
      <w:proofErr w:type="spellStart"/>
      <w:r w:rsidR="002B5B94">
        <w:rPr>
          <w:rFonts w:cs="Arial"/>
        </w:rPr>
        <w:t>Gulec</w:t>
      </w:r>
      <w:proofErr w:type="spellEnd"/>
      <w:r w:rsidR="00D02158">
        <w:rPr>
          <w:rFonts w:cs="Arial"/>
        </w:rPr>
        <w:t>;</w:t>
      </w:r>
      <w:r w:rsidR="009A06C5">
        <w:rPr>
          <w:rFonts w:cs="Arial"/>
        </w:rPr>
        <w:t xml:space="preserve"> e</w:t>
      </w:r>
      <w:r w:rsidR="00D02158">
        <w:rPr>
          <w:rFonts w:cs="Arial"/>
        </w:rPr>
        <w:t xml:space="preserve"> </w:t>
      </w:r>
      <w:proofErr w:type="spellStart"/>
      <w:r w:rsidR="00D02158">
        <w:rPr>
          <w:rFonts w:cs="Arial"/>
        </w:rPr>
        <w:t>Arriola-Guillén</w:t>
      </w:r>
      <w:proofErr w:type="spellEnd"/>
      <w:r w:rsidR="00D02158">
        <w:rPr>
          <w:rFonts w:cs="Arial"/>
        </w:rPr>
        <w:t xml:space="preserve"> et al., 2019</w:t>
      </w:r>
      <w:r w:rsidR="00014F25">
        <w:rPr>
          <w:rFonts w:cs="Arial"/>
        </w:rPr>
        <w:t xml:space="preserve">; </w:t>
      </w:r>
      <w:r w:rsidR="004A4255">
        <w:rPr>
          <w:rFonts w:cs="Arial"/>
        </w:rPr>
        <w:t>Liu et al.,</w:t>
      </w:r>
      <w:r w:rsidR="00357BBD">
        <w:rPr>
          <w:rFonts w:cs="Arial"/>
        </w:rPr>
        <w:t xml:space="preserve"> Chen et al., </w:t>
      </w:r>
      <w:proofErr w:type="spellStart"/>
      <w:r w:rsidR="00FD2D14">
        <w:rPr>
          <w:rFonts w:cs="Arial"/>
        </w:rPr>
        <w:t>Sondeijker</w:t>
      </w:r>
      <w:proofErr w:type="spellEnd"/>
      <w:r w:rsidR="00FD2D14">
        <w:rPr>
          <w:rFonts w:cs="Arial"/>
        </w:rPr>
        <w:t xml:space="preserve"> et al., 2020</w:t>
      </w:r>
      <w:r w:rsidR="002B5B94">
        <w:rPr>
          <w:rFonts w:cs="Arial"/>
        </w:rPr>
        <w:t>).</w:t>
      </w:r>
      <w:r w:rsidR="000B3D64">
        <w:rPr>
          <w:rFonts w:cs="Arial"/>
        </w:rPr>
        <w:t xml:space="preserve"> O t</w:t>
      </w:r>
      <w:r w:rsidR="000B3D64" w:rsidRPr="000B3D64">
        <w:rPr>
          <w:rFonts w:cs="Arial"/>
        </w:rPr>
        <w:t>ratamento ortodôntico</w:t>
      </w:r>
      <w:r w:rsidR="000B3D64">
        <w:rPr>
          <w:rFonts w:cs="Arial"/>
        </w:rPr>
        <w:t xml:space="preserve"> </w:t>
      </w:r>
      <w:r w:rsidR="000B3D64" w:rsidRPr="000B3D64">
        <w:rPr>
          <w:rFonts w:cs="Arial"/>
        </w:rPr>
        <w:t>está associado a dois tipos principais de</w:t>
      </w:r>
      <w:r w:rsidR="000B3D64">
        <w:rPr>
          <w:rFonts w:cs="Arial"/>
        </w:rPr>
        <w:t xml:space="preserve"> </w:t>
      </w:r>
      <w:r w:rsidR="000B3D64" w:rsidRPr="000B3D64">
        <w:rPr>
          <w:rFonts w:cs="Arial"/>
        </w:rPr>
        <w:t xml:space="preserve">reabsorções radiculares: </w:t>
      </w:r>
      <w:r w:rsidR="000B3D64">
        <w:rPr>
          <w:rFonts w:cs="Arial"/>
        </w:rPr>
        <w:t xml:space="preserve">a </w:t>
      </w:r>
      <w:r w:rsidR="000B3D64" w:rsidRPr="000B3D64">
        <w:rPr>
          <w:rFonts w:cs="Arial"/>
        </w:rPr>
        <w:t xml:space="preserve">reabsorção apical </w:t>
      </w:r>
      <w:proofErr w:type="gramStart"/>
      <w:r w:rsidR="000B3D64" w:rsidRPr="000B3D64">
        <w:rPr>
          <w:rFonts w:cs="Arial"/>
        </w:rPr>
        <w:t xml:space="preserve">e </w:t>
      </w:r>
      <w:r w:rsidR="000B3D64">
        <w:rPr>
          <w:rFonts w:cs="Arial"/>
        </w:rPr>
        <w:t xml:space="preserve"> a</w:t>
      </w:r>
      <w:proofErr w:type="gramEnd"/>
      <w:r w:rsidR="000B3D64">
        <w:rPr>
          <w:rFonts w:cs="Arial"/>
        </w:rPr>
        <w:t xml:space="preserve"> </w:t>
      </w:r>
      <w:r w:rsidR="000B3D64" w:rsidRPr="000B3D64">
        <w:rPr>
          <w:rFonts w:cs="Arial"/>
        </w:rPr>
        <w:t>cervical.</w:t>
      </w:r>
      <w:r w:rsidR="000B3D64">
        <w:rPr>
          <w:rFonts w:cs="Arial"/>
        </w:rPr>
        <w:t xml:space="preserve"> </w:t>
      </w:r>
      <w:r w:rsidR="000B3D64" w:rsidRPr="000B3D64">
        <w:rPr>
          <w:rFonts w:cs="Arial"/>
        </w:rPr>
        <w:t>Esses tipos têm características muito diferentes.</w:t>
      </w:r>
      <w:r w:rsidR="000B3D64">
        <w:rPr>
          <w:rFonts w:cs="Arial"/>
        </w:rPr>
        <w:t xml:space="preserve"> </w:t>
      </w:r>
      <w:r w:rsidR="000B3D64" w:rsidRPr="000B3D64">
        <w:rPr>
          <w:rFonts w:cs="Arial"/>
        </w:rPr>
        <w:t xml:space="preserve">No entanto, duas coisas principais devem ocorrer para que a reabsorção da raiz </w:t>
      </w:r>
      <w:r w:rsidR="000B3D64">
        <w:rPr>
          <w:rFonts w:cs="Arial"/>
        </w:rPr>
        <w:t>aconteça:</w:t>
      </w:r>
      <w:r w:rsidR="000B3D64" w:rsidRPr="000B3D64">
        <w:rPr>
          <w:rFonts w:cs="Arial"/>
        </w:rPr>
        <w:t xml:space="preserve"> a perda da camada protetora (</w:t>
      </w:r>
      <w:proofErr w:type="spellStart"/>
      <w:r w:rsidR="000B3D64" w:rsidRPr="000B3D64">
        <w:rPr>
          <w:rFonts w:cs="Arial"/>
        </w:rPr>
        <w:t>pré-cemento</w:t>
      </w:r>
      <w:proofErr w:type="spellEnd"/>
      <w:r w:rsidR="000B3D64" w:rsidRPr="000B3D64">
        <w:rPr>
          <w:rFonts w:cs="Arial"/>
        </w:rPr>
        <w:t xml:space="preserve"> ou </w:t>
      </w:r>
      <w:proofErr w:type="spellStart"/>
      <w:r w:rsidR="000B3D64" w:rsidRPr="000B3D64">
        <w:rPr>
          <w:rFonts w:cs="Arial"/>
        </w:rPr>
        <w:t>pré</w:t>
      </w:r>
      <w:proofErr w:type="spellEnd"/>
      <w:r w:rsidR="000B3D64" w:rsidRPr="000B3D64">
        <w:rPr>
          <w:rFonts w:cs="Arial"/>
        </w:rPr>
        <w:t>-dentina) e</w:t>
      </w:r>
      <w:r w:rsidR="000B3D64">
        <w:rPr>
          <w:rFonts w:cs="Arial"/>
        </w:rPr>
        <w:t xml:space="preserve"> a</w:t>
      </w:r>
      <w:r w:rsidR="000B3D64" w:rsidRPr="000B3D64">
        <w:rPr>
          <w:rFonts w:cs="Arial"/>
        </w:rPr>
        <w:t xml:space="preserve"> inflamação no</w:t>
      </w:r>
      <w:r w:rsidR="000B3D64">
        <w:rPr>
          <w:rFonts w:cs="Arial"/>
        </w:rPr>
        <w:t xml:space="preserve"> </w:t>
      </w:r>
      <w:proofErr w:type="spellStart"/>
      <w:r w:rsidR="000B3D64">
        <w:rPr>
          <w:rFonts w:cs="Arial"/>
        </w:rPr>
        <w:t>periodonto</w:t>
      </w:r>
      <w:proofErr w:type="spellEnd"/>
      <w:r w:rsidR="000B3D64">
        <w:rPr>
          <w:rFonts w:cs="Arial"/>
        </w:rPr>
        <w:t xml:space="preserve">. </w:t>
      </w:r>
      <w:r w:rsidR="000B3D64" w:rsidRPr="000B3D64">
        <w:rPr>
          <w:rFonts w:cs="Arial"/>
        </w:rPr>
        <w:t>Portanto, o acompanhamento desses pacientes com o controle radiográfico é</w:t>
      </w:r>
      <w:r w:rsidR="000B3D64">
        <w:rPr>
          <w:rFonts w:cs="Arial"/>
        </w:rPr>
        <w:t xml:space="preserve"> de fundamental importância (</w:t>
      </w:r>
      <w:proofErr w:type="spellStart"/>
      <w:r w:rsidR="000B3D64">
        <w:rPr>
          <w:rFonts w:cs="Arial"/>
        </w:rPr>
        <w:t>Rusk</w:t>
      </w:r>
      <w:r w:rsidR="007A5659">
        <w:rPr>
          <w:rFonts w:cs="Arial"/>
        </w:rPr>
        <w:t>y</w:t>
      </w:r>
      <w:r w:rsidR="000B3D64">
        <w:rPr>
          <w:rFonts w:cs="Arial"/>
        </w:rPr>
        <w:t>te</w:t>
      </w:r>
      <w:proofErr w:type="spellEnd"/>
      <w:r w:rsidR="000B3D64">
        <w:rPr>
          <w:rFonts w:cs="Arial"/>
        </w:rPr>
        <w:t xml:space="preserve"> et al., 2018</w:t>
      </w:r>
      <w:proofErr w:type="gramStart"/>
      <w:r w:rsidR="000B3D64">
        <w:rPr>
          <w:rFonts w:cs="Arial"/>
        </w:rPr>
        <w:t>).</w:t>
      </w:r>
      <w:r w:rsidR="00F378CD" w:rsidRPr="00F378CD">
        <w:rPr>
          <w:rFonts w:cs="Times New Roman"/>
        </w:rPr>
        <w:t>A</w:t>
      </w:r>
      <w:proofErr w:type="gramEnd"/>
      <w:r w:rsidR="00F378CD" w:rsidRPr="00F378CD">
        <w:rPr>
          <w:rFonts w:cs="Times New Roman"/>
        </w:rPr>
        <w:t xml:space="preserve"> reabsorção radicular externa induzida é uma</w:t>
      </w:r>
      <w:r w:rsidR="00F378CD">
        <w:rPr>
          <w:rFonts w:cs="Times New Roman"/>
        </w:rPr>
        <w:t xml:space="preserve"> </w:t>
      </w:r>
      <w:r w:rsidR="00F378CD" w:rsidRPr="00F378CD">
        <w:rPr>
          <w:rFonts w:cs="Times New Roman"/>
        </w:rPr>
        <w:t>efeito colateral deletério comum</w:t>
      </w:r>
      <w:r w:rsidR="00F378CD">
        <w:rPr>
          <w:rFonts w:cs="Times New Roman"/>
        </w:rPr>
        <w:t xml:space="preserve"> ao </w:t>
      </w:r>
      <w:r w:rsidR="00F378CD" w:rsidRPr="00F378CD">
        <w:rPr>
          <w:rFonts w:cs="Times New Roman"/>
        </w:rPr>
        <w:t>movimento dentário</w:t>
      </w:r>
      <w:r w:rsidR="00F378CD">
        <w:rPr>
          <w:rFonts w:cs="Times New Roman"/>
        </w:rPr>
        <w:t xml:space="preserve"> de origem ortodôntica,</w:t>
      </w:r>
      <w:r w:rsidR="00F378CD" w:rsidRPr="00F378CD">
        <w:rPr>
          <w:rFonts w:cs="Times New Roman"/>
        </w:rPr>
        <w:t xml:space="preserve"> induzido pela inflamação.</w:t>
      </w:r>
      <w:r w:rsidR="00F378CD">
        <w:rPr>
          <w:rFonts w:cs="Times New Roman"/>
        </w:rPr>
        <w:t xml:space="preserve"> Estudos demonstraram</w:t>
      </w:r>
      <w:r w:rsidR="00F378CD" w:rsidRPr="00F378CD">
        <w:rPr>
          <w:rFonts w:cs="Times New Roman"/>
        </w:rPr>
        <w:t xml:space="preserve"> que esse </w:t>
      </w:r>
      <w:r w:rsidR="00F378CD" w:rsidRPr="00F378CD">
        <w:rPr>
          <w:rFonts w:cs="Times New Roman"/>
        </w:rPr>
        <w:lastRenderedPageBreak/>
        <w:t>problema fisiológico</w:t>
      </w:r>
      <w:r w:rsidR="00F378CD">
        <w:rPr>
          <w:rFonts w:cs="Times New Roman"/>
        </w:rPr>
        <w:t xml:space="preserve"> </w:t>
      </w:r>
      <w:r w:rsidR="00F378CD" w:rsidRPr="00F378CD">
        <w:rPr>
          <w:rFonts w:cs="Times New Roman"/>
        </w:rPr>
        <w:t xml:space="preserve">pode ser o resultado da pressão ortodôntica </w:t>
      </w:r>
      <w:r w:rsidR="00F378CD">
        <w:rPr>
          <w:rFonts w:cs="Times New Roman"/>
        </w:rPr>
        <w:t xml:space="preserve">exercida nos </w:t>
      </w:r>
      <w:r w:rsidR="00F378CD" w:rsidRPr="00F378CD">
        <w:rPr>
          <w:rFonts w:cs="Times New Roman"/>
        </w:rPr>
        <w:t xml:space="preserve"> capilar</w:t>
      </w:r>
      <w:r w:rsidR="00F378CD">
        <w:rPr>
          <w:rFonts w:cs="Times New Roman"/>
        </w:rPr>
        <w:t>es sanguíneos</w:t>
      </w:r>
      <w:r w:rsidR="00F378CD" w:rsidRPr="00F378CD">
        <w:rPr>
          <w:rFonts w:cs="Times New Roman"/>
        </w:rPr>
        <w:t xml:space="preserve"> do </w:t>
      </w:r>
      <w:proofErr w:type="spellStart"/>
      <w:r w:rsidR="00F378CD" w:rsidRPr="00F378CD">
        <w:rPr>
          <w:rFonts w:cs="Times New Roman"/>
        </w:rPr>
        <w:t>periodonto</w:t>
      </w:r>
      <w:proofErr w:type="spellEnd"/>
      <w:r w:rsidR="00F378CD" w:rsidRPr="00F378CD">
        <w:rPr>
          <w:rFonts w:cs="Times New Roman"/>
        </w:rPr>
        <w:t>,</w:t>
      </w:r>
      <w:r w:rsidR="00F378CD">
        <w:rPr>
          <w:rFonts w:cs="Times New Roman"/>
        </w:rPr>
        <w:t xml:space="preserve"> </w:t>
      </w:r>
      <w:r w:rsidR="00F378CD" w:rsidRPr="00F378CD">
        <w:rPr>
          <w:rFonts w:cs="Times New Roman"/>
        </w:rPr>
        <w:t>causando colapso</w:t>
      </w:r>
      <w:r w:rsidR="00F378CD">
        <w:rPr>
          <w:rFonts w:cs="Times New Roman"/>
        </w:rPr>
        <w:t xml:space="preserve"> e perda localizada de oxigenação para as células causando a </w:t>
      </w:r>
      <w:r w:rsidR="00F378CD" w:rsidRPr="00F378CD">
        <w:rPr>
          <w:rFonts w:cs="Times New Roman"/>
        </w:rPr>
        <w:t>necrose isquêmica</w:t>
      </w:r>
      <w:r w:rsidR="00F378CD">
        <w:rPr>
          <w:rFonts w:cs="Times New Roman"/>
        </w:rPr>
        <w:t xml:space="preserve"> no </w:t>
      </w:r>
      <w:r w:rsidR="00F378CD" w:rsidRPr="00F378CD">
        <w:rPr>
          <w:rFonts w:cs="Times New Roman"/>
        </w:rPr>
        <w:t>ligamento periodontal</w:t>
      </w:r>
      <w:r w:rsidR="00F378CD">
        <w:rPr>
          <w:rFonts w:cs="Times New Roman"/>
        </w:rPr>
        <w:t>,</w:t>
      </w:r>
      <w:r w:rsidR="00F378CD" w:rsidRPr="00F378CD">
        <w:rPr>
          <w:rFonts w:cs="Times New Roman"/>
        </w:rPr>
        <w:t xml:space="preserve"> resulta</w:t>
      </w:r>
      <w:r w:rsidR="00F378CD">
        <w:rPr>
          <w:rFonts w:cs="Times New Roman"/>
        </w:rPr>
        <w:t xml:space="preserve">ndo </w:t>
      </w:r>
      <w:r w:rsidR="00F378CD" w:rsidRPr="00F378CD">
        <w:rPr>
          <w:rFonts w:cs="Times New Roman"/>
        </w:rPr>
        <w:t xml:space="preserve"> na degradação d</w:t>
      </w:r>
      <w:r w:rsidR="00F378CD">
        <w:rPr>
          <w:rFonts w:cs="Times New Roman"/>
        </w:rPr>
        <w:t xml:space="preserve">as </w:t>
      </w:r>
      <w:r w:rsidR="00F378CD" w:rsidRPr="00F378CD">
        <w:rPr>
          <w:rFonts w:cs="Times New Roman"/>
        </w:rPr>
        <w:t>camadas externas protetoras d</w:t>
      </w:r>
      <w:r w:rsidR="00F378CD">
        <w:rPr>
          <w:rFonts w:cs="Times New Roman"/>
        </w:rPr>
        <w:t>a raiz</w:t>
      </w:r>
      <w:r w:rsidR="00F378CD" w:rsidRPr="00F378CD">
        <w:rPr>
          <w:rFonts w:cs="Times New Roman"/>
        </w:rPr>
        <w:t xml:space="preserve"> (zona </w:t>
      </w:r>
      <w:proofErr w:type="spellStart"/>
      <w:r w:rsidR="00F378CD" w:rsidRPr="00F378CD">
        <w:rPr>
          <w:rFonts w:cs="Times New Roman"/>
        </w:rPr>
        <w:t>hialinizada</w:t>
      </w:r>
      <w:proofErr w:type="spellEnd"/>
      <w:r w:rsidR="00F378CD" w:rsidRPr="00F378CD">
        <w:rPr>
          <w:rFonts w:cs="Times New Roman"/>
        </w:rPr>
        <w:t>)</w:t>
      </w:r>
      <w:r w:rsidR="00F378CD">
        <w:rPr>
          <w:rFonts w:cs="Times New Roman"/>
        </w:rPr>
        <w:t xml:space="preserve">, </w:t>
      </w:r>
      <w:r w:rsidR="00F378CD" w:rsidRPr="00F378CD">
        <w:rPr>
          <w:rFonts w:cs="Times New Roman"/>
        </w:rPr>
        <w:t>resulta</w:t>
      </w:r>
      <w:r w:rsidR="00F378CD">
        <w:rPr>
          <w:rFonts w:cs="Times New Roman"/>
        </w:rPr>
        <w:t>ndo</w:t>
      </w:r>
      <w:r w:rsidR="00F378CD" w:rsidRPr="00F378CD">
        <w:rPr>
          <w:rFonts w:cs="Times New Roman"/>
        </w:rPr>
        <w:t xml:space="preserve"> em reabsorção radicular</w:t>
      </w:r>
      <w:r w:rsidR="00F378CD">
        <w:rPr>
          <w:rFonts w:cs="Times New Roman"/>
        </w:rPr>
        <w:t xml:space="preserve">, que ocorre </w:t>
      </w:r>
      <w:r w:rsidR="00F378CD" w:rsidRPr="00F378CD">
        <w:rPr>
          <w:rFonts w:cs="Times New Roman"/>
        </w:rPr>
        <w:t xml:space="preserve">quando a capacidade reparadora do </w:t>
      </w:r>
      <w:proofErr w:type="spellStart"/>
      <w:r w:rsidR="00F378CD" w:rsidRPr="00F378CD">
        <w:rPr>
          <w:rFonts w:cs="Times New Roman"/>
        </w:rPr>
        <w:t>cemento</w:t>
      </w:r>
      <w:proofErr w:type="spellEnd"/>
      <w:r w:rsidR="00F378CD">
        <w:rPr>
          <w:rFonts w:cs="Times New Roman"/>
        </w:rPr>
        <w:t xml:space="preserve"> é</w:t>
      </w:r>
      <w:r w:rsidR="00F378CD" w:rsidRPr="00F378CD">
        <w:rPr>
          <w:rFonts w:cs="Times New Roman"/>
        </w:rPr>
        <w:t xml:space="preserve"> excedida</w:t>
      </w:r>
      <w:r w:rsidR="00F378CD">
        <w:rPr>
          <w:rFonts w:cs="Times New Roman"/>
        </w:rPr>
        <w:t xml:space="preserve">. Os </w:t>
      </w:r>
      <w:proofErr w:type="spellStart"/>
      <w:r w:rsidR="00F378CD" w:rsidRPr="00F378CD">
        <w:rPr>
          <w:rFonts w:cs="Times New Roman"/>
        </w:rPr>
        <w:t>odontoclastos</w:t>
      </w:r>
      <w:proofErr w:type="spellEnd"/>
      <w:r w:rsidR="00F378CD" w:rsidRPr="00F378CD">
        <w:rPr>
          <w:rFonts w:cs="Times New Roman"/>
        </w:rPr>
        <w:t xml:space="preserve"> caus</w:t>
      </w:r>
      <w:r w:rsidR="00F378CD">
        <w:rPr>
          <w:rFonts w:cs="Times New Roman"/>
        </w:rPr>
        <w:t xml:space="preserve">am </w:t>
      </w:r>
      <w:proofErr w:type="gramStart"/>
      <w:r w:rsidR="00F378CD">
        <w:rPr>
          <w:rFonts w:cs="Times New Roman"/>
        </w:rPr>
        <w:t xml:space="preserve">a </w:t>
      </w:r>
      <w:r w:rsidR="00F378CD" w:rsidRPr="00F378CD">
        <w:rPr>
          <w:rFonts w:cs="Times New Roman"/>
        </w:rPr>
        <w:t xml:space="preserve"> perda</w:t>
      </w:r>
      <w:proofErr w:type="gramEnd"/>
      <w:r w:rsidR="00F378CD" w:rsidRPr="00F378CD">
        <w:rPr>
          <w:rFonts w:cs="Times New Roman"/>
        </w:rPr>
        <w:t xml:space="preserve"> irreversível da</w:t>
      </w:r>
      <w:r w:rsidR="00F378CD">
        <w:rPr>
          <w:rFonts w:cs="Times New Roman"/>
        </w:rPr>
        <w:t xml:space="preserve"> área reabsorvida da</w:t>
      </w:r>
      <w:r w:rsidR="00F378CD" w:rsidRPr="00F378CD">
        <w:rPr>
          <w:rFonts w:cs="Times New Roman"/>
        </w:rPr>
        <w:t xml:space="preserve"> raiz</w:t>
      </w:r>
      <w:r w:rsidR="00497768">
        <w:rPr>
          <w:rFonts w:cs="Times New Roman"/>
        </w:rPr>
        <w:t xml:space="preserve"> (</w:t>
      </w:r>
      <w:proofErr w:type="spellStart"/>
      <w:r w:rsidR="00F378CD">
        <w:rPr>
          <w:rFonts w:cs="Times New Roman"/>
        </w:rPr>
        <w:t>Currel</w:t>
      </w:r>
      <w:proofErr w:type="spellEnd"/>
      <w:r w:rsidR="00F378CD">
        <w:rPr>
          <w:rFonts w:cs="Times New Roman"/>
        </w:rPr>
        <w:t xml:space="preserve"> et al., 2019).</w:t>
      </w:r>
      <w:r w:rsidRPr="006E5667">
        <w:rPr>
          <w:rFonts w:cs="Times New Roman"/>
        </w:rPr>
        <w:t xml:space="preserve"> </w:t>
      </w:r>
      <w:r w:rsidR="00E31FD9">
        <w:rPr>
          <w:rFonts w:cs="Times New Roman"/>
        </w:rPr>
        <w:t xml:space="preserve">A </w:t>
      </w:r>
      <w:r w:rsidRPr="006E5667">
        <w:rPr>
          <w:rFonts w:cs="Times New Roman"/>
        </w:rPr>
        <w:t>reabsorção radicula</w:t>
      </w:r>
      <w:r>
        <w:rPr>
          <w:rFonts w:cs="Times New Roman"/>
        </w:rPr>
        <w:t xml:space="preserve">r apical é </w:t>
      </w:r>
      <w:r w:rsidR="00FF66F2">
        <w:rPr>
          <w:rFonts w:cs="Arial"/>
        </w:rPr>
        <w:t xml:space="preserve">um processo iniciado por células clásticas específicas </w:t>
      </w:r>
      <w:r w:rsidRPr="006E5667">
        <w:rPr>
          <w:rFonts w:cs="Times New Roman"/>
        </w:rPr>
        <w:t>resultan</w:t>
      </w:r>
      <w:r w:rsidR="00FF66F2">
        <w:rPr>
          <w:rFonts w:cs="Times New Roman"/>
        </w:rPr>
        <w:t>do</w:t>
      </w:r>
      <w:r w:rsidRPr="006E5667">
        <w:rPr>
          <w:rFonts w:cs="Times New Roman"/>
        </w:rPr>
        <w:t xml:space="preserve"> </w:t>
      </w:r>
      <w:r w:rsidR="00FF66F2">
        <w:rPr>
          <w:rFonts w:cs="Times New Roman"/>
        </w:rPr>
        <w:t>n</w:t>
      </w:r>
      <w:r w:rsidRPr="006E5667">
        <w:rPr>
          <w:rFonts w:cs="Times New Roman"/>
        </w:rPr>
        <w:t xml:space="preserve">a perda de estrutura </w:t>
      </w:r>
      <w:r>
        <w:rPr>
          <w:rFonts w:cs="Times New Roman"/>
        </w:rPr>
        <w:t>mineralizada do ápice radicular</w:t>
      </w:r>
      <w:r w:rsidR="00FF66F2">
        <w:rPr>
          <w:rFonts w:cs="Times New Roman"/>
        </w:rPr>
        <w:t xml:space="preserve"> (</w:t>
      </w:r>
      <w:proofErr w:type="spellStart"/>
      <w:r w:rsidR="00FF66F2">
        <w:rPr>
          <w:rFonts w:cs="Times New Roman"/>
        </w:rPr>
        <w:t>Jadhav</w:t>
      </w:r>
      <w:proofErr w:type="spellEnd"/>
      <w:r w:rsidR="00FF66F2">
        <w:rPr>
          <w:rFonts w:cs="Times New Roman"/>
        </w:rPr>
        <w:t xml:space="preserve"> et al., 20</w:t>
      </w:r>
      <w:r w:rsidR="005A5583">
        <w:rPr>
          <w:rFonts w:cs="Times New Roman"/>
        </w:rPr>
        <w:t>18</w:t>
      </w:r>
      <w:r w:rsidR="002B5B94">
        <w:rPr>
          <w:rFonts w:cs="Times New Roman"/>
        </w:rPr>
        <w:t xml:space="preserve">; </w:t>
      </w:r>
      <w:proofErr w:type="spellStart"/>
      <w:r w:rsidR="002B5B94">
        <w:rPr>
          <w:rFonts w:cs="Times New Roman"/>
        </w:rPr>
        <w:t>Goymen</w:t>
      </w:r>
      <w:proofErr w:type="spellEnd"/>
      <w:r w:rsidR="002B5B94">
        <w:rPr>
          <w:rFonts w:cs="Times New Roman"/>
        </w:rPr>
        <w:t xml:space="preserve"> e </w:t>
      </w:r>
      <w:proofErr w:type="spellStart"/>
      <w:r w:rsidR="002B5B94">
        <w:rPr>
          <w:rFonts w:cs="Times New Roman"/>
        </w:rPr>
        <w:t>Gulec</w:t>
      </w:r>
      <w:proofErr w:type="spellEnd"/>
      <w:r w:rsidR="002B5B94">
        <w:rPr>
          <w:rFonts w:cs="Times New Roman"/>
        </w:rPr>
        <w:t>, 2019</w:t>
      </w:r>
      <w:r w:rsidR="00FF66F2">
        <w:rPr>
          <w:rFonts w:cs="Times New Roman"/>
        </w:rPr>
        <w:t>)</w:t>
      </w:r>
      <w:r>
        <w:rPr>
          <w:rFonts w:cs="Times New Roman"/>
        </w:rPr>
        <w:t>.</w:t>
      </w:r>
      <w:r w:rsidR="00095034">
        <w:rPr>
          <w:rFonts w:cs="Times New Roman"/>
        </w:rPr>
        <w:t xml:space="preserve"> A r</w:t>
      </w:r>
      <w:r w:rsidR="00095034" w:rsidRPr="00095034">
        <w:rPr>
          <w:rFonts w:cs="Times New Roman"/>
        </w:rPr>
        <w:t xml:space="preserve">eabsorção </w:t>
      </w:r>
      <w:r w:rsidR="00095034">
        <w:rPr>
          <w:rFonts w:cs="Times New Roman"/>
        </w:rPr>
        <w:t>radicular</w:t>
      </w:r>
      <w:r w:rsidR="00095034" w:rsidRPr="00095034">
        <w:rPr>
          <w:rFonts w:cs="Times New Roman"/>
        </w:rPr>
        <w:t xml:space="preserve"> induzida</w:t>
      </w:r>
      <w:r w:rsidR="00095034">
        <w:rPr>
          <w:rFonts w:cs="Times New Roman"/>
        </w:rPr>
        <w:t xml:space="preserve"> pela mecânica ortodôntica é</w:t>
      </w:r>
      <w:r w:rsidR="00095034" w:rsidRPr="00095034">
        <w:rPr>
          <w:rFonts w:cs="Times New Roman"/>
        </w:rPr>
        <w:t xml:space="preserve"> superficial</w:t>
      </w:r>
      <w:r w:rsidR="00095034">
        <w:rPr>
          <w:rFonts w:cs="Times New Roman"/>
        </w:rPr>
        <w:t>,</w:t>
      </w:r>
      <w:r w:rsidR="00095034" w:rsidRPr="00095034">
        <w:rPr>
          <w:rFonts w:cs="Times New Roman"/>
        </w:rPr>
        <w:t xml:space="preserve"> com</w:t>
      </w:r>
      <w:r w:rsidR="00095034">
        <w:rPr>
          <w:rFonts w:cs="Times New Roman"/>
        </w:rPr>
        <w:t xml:space="preserve"> </w:t>
      </w:r>
      <w:r w:rsidR="00095034" w:rsidRPr="00095034">
        <w:rPr>
          <w:rFonts w:cs="Times New Roman"/>
        </w:rPr>
        <w:t xml:space="preserve">perda </w:t>
      </w:r>
      <w:r w:rsidR="008173BE">
        <w:rPr>
          <w:rFonts w:cs="Times New Roman"/>
        </w:rPr>
        <w:t xml:space="preserve">irreversível </w:t>
      </w:r>
      <w:r w:rsidR="00095034" w:rsidRPr="00095034">
        <w:rPr>
          <w:rFonts w:cs="Times New Roman"/>
        </w:rPr>
        <w:t>d</w:t>
      </w:r>
      <w:r w:rsidR="008173BE">
        <w:rPr>
          <w:rFonts w:cs="Times New Roman"/>
        </w:rPr>
        <w:t>o</w:t>
      </w:r>
      <w:r w:rsidR="00095034" w:rsidRPr="00095034">
        <w:rPr>
          <w:rFonts w:cs="Times New Roman"/>
        </w:rPr>
        <w:t xml:space="preserve"> </w:t>
      </w:r>
      <w:proofErr w:type="spellStart"/>
      <w:r w:rsidR="00095034" w:rsidRPr="00095034">
        <w:rPr>
          <w:rFonts w:cs="Times New Roman"/>
        </w:rPr>
        <w:t>cemento</w:t>
      </w:r>
      <w:proofErr w:type="spellEnd"/>
      <w:r w:rsidR="00095034">
        <w:rPr>
          <w:rFonts w:cs="Times New Roman"/>
        </w:rPr>
        <w:t>. E</w:t>
      </w:r>
      <w:r w:rsidR="00095034" w:rsidRPr="00095034">
        <w:rPr>
          <w:rFonts w:cs="Times New Roman"/>
        </w:rPr>
        <w:t xml:space="preserve">studos demonstraram </w:t>
      </w:r>
      <w:r w:rsidR="00095034">
        <w:rPr>
          <w:rFonts w:cs="Times New Roman"/>
        </w:rPr>
        <w:t xml:space="preserve">que ocorre </w:t>
      </w:r>
      <w:proofErr w:type="gramStart"/>
      <w:r w:rsidR="00095034">
        <w:rPr>
          <w:rFonts w:cs="Times New Roman"/>
        </w:rPr>
        <w:t>a  reabsorção</w:t>
      </w:r>
      <w:proofErr w:type="gramEnd"/>
      <w:r w:rsidR="00095034">
        <w:rPr>
          <w:rFonts w:cs="Times New Roman"/>
        </w:rPr>
        <w:t xml:space="preserve"> radicular</w:t>
      </w:r>
      <w:r w:rsidR="00095034" w:rsidRPr="00095034">
        <w:rPr>
          <w:rFonts w:cs="Times New Roman"/>
        </w:rPr>
        <w:t xml:space="preserve"> em 90% dos</w:t>
      </w:r>
      <w:r w:rsidR="00095034">
        <w:rPr>
          <w:rFonts w:cs="Times New Roman"/>
        </w:rPr>
        <w:t xml:space="preserve"> </w:t>
      </w:r>
      <w:r w:rsidR="00095034" w:rsidRPr="00095034">
        <w:rPr>
          <w:rFonts w:cs="Times New Roman"/>
        </w:rPr>
        <w:t xml:space="preserve">dentes tratados </w:t>
      </w:r>
      <w:proofErr w:type="spellStart"/>
      <w:r w:rsidR="00095034" w:rsidRPr="00095034">
        <w:rPr>
          <w:rFonts w:cs="Times New Roman"/>
        </w:rPr>
        <w:t>ortodonticamente</w:t>
      </w:r>
      <w:proofErr w:type="spellEnd"/>
      <w:r w:rsidR="00095034">
        <w:rPr>
          <w:rFonts w:cs="Times New Roman"/>
        </w:rPr>
        <w:t xml:space="preserve"> (</w:t>
      </w:r>
      <w:r w:rsidR="00ED7106">
        <w:rPr>
          <w:rFonts w:cs="Times New Roman"/>
        </w:rPr>
        <w:t>Kim et al.,</w:t>
      </w:r>
      <w:r w:rsidR="005C1813">
        <w:rPr>
          <w:rFonts w:cs="Times New Roman"/>
        </w:rPr>
        <w:t xml:space="preserve"> e </w:t>
      </w:r>
      <w:proofErr w:type="spellStart"/>
      <w:r w:rsidR="005C1813">
        <w:rPr>
          <w:rFonts w:cs="Times New Roman"/>
        </w:rPr>
        <w:t>Zhou</w:t>
      </w:r>
      <w:proofErr w:type="spellEnd"/>
      <w:r w:rsidR="005C1813">
        <w:rPr>
          <w:rFonts w:cs="Times New Roman"/>
        </w:rPr>
        <w:t xml:space="preserve"> et al.,</w:t>
      </w:r>
      <w:r w:rsidR="00ED7106">
        <w:rPr>
          <w:rFonts w:cs="Times New Roman"/>
        </w:rPr>
        <w:t xml:space="preserve"> 2018;</w:t>
      </w:r>
      <w:r w:rsidR="00EA171A">
        <w:rPr>
          <w:rFonts w:cs="Times New Roman"/>
        </w:rPr>
        <w:t xml:space="preserve"> </w:t>
      </w:r>
      <w:proofErr w:type="spellStart"/>
      <w:r w:rsidR="00EA171A">
        <w:rPr>
          <w:rFonts w:cs="Times New Roman"/>
        </w:rPr>
        <w:t>Kaku</w:t>
      </w:r>
      <w:proofErr w:type="spellEnd"/>
      <w:r w:rsidR="00EA171A">
        <w:rPr>
          <w:rFonts w:cs="Times New Roman"/>
        </w:rPr>
        <w:t xml:space="preserve"> et al.,</w:t>
      </w:r>
      <w:r w:rsidR="00ED7106">
        <w:rPr>
          <w:rFonts w:cs="Times New Roman"/>
        </w:rPr>
        <w:t xml:space="preserve"> </w:t>
      </w:r>
      <w:r w:rsidR="00830ACF">
        <w:rPr>
          <w:rFonts w:cs="Times New Roman"/>
        </w:rPr>
        <w:t xml:space="preserve">Conti et al., </w:t>
      </w:r>
      <w:proofErr w:type="spellStart"/>
      <w:r w:rsidR="00564C59">
        <w:rPr>
          <w:rFonts w:cs="Times New Roman"/>
        </w:rPr>
        <w:t>Kolcuoglu</w:t>
      </w:r>
      <w:proofErr w:type="spellEnd"/>
      <w:r w:rsidR="00564C59">
        <w:rPr>
          <w:rFonts w:cs="Times New Roman"/>
        </w:rPr>
        <w:t xml:space="preserve"> e Oz, 2019</w:t>
      </w:r>
      <w:r w:rsidR="002D4BDE">
        <w:rPr>
          <w:rFonts w:cs="Times New Roman"/>
        </w:rPr>
        <w:t xml:space="preserve">; </w:t>
      </w:r>
      <w:proofErr w:type="spellStart"/>
      <w:r w:rsidR="002D4BDE">
        <w:rPr>
          <w:rFonts w:cs="Times New Roman"/>
        </w:rPr>
        <w:t>Sondeijker</w:t>
      </w:r>
      <w:proofErr w:type="spellEnd"/>
      <w:r w:rsidR="002D4BDE">
        <w:rPr>
          <w:rFonts w:cs="Times New Roman"/>
        </w:rPr>
        <w:t xml:space="preserve"> et al., 2020</w:t>
      </w:r>
      <w:r w:rsidR="00564C59">
        <w:rPr>
          <w:rFonts w:cs="Times New Roman"/>
        </w:rPr>
        <w:t>)</w:t>
      </w:r>
      <w:r w:rsidR="00095034" w:rsidRPr="00095034">
        <w:rPr>
          <w:rFonts w:cs="Times New Roman"/>
        </w:rPr>
        <w:t>.</w:t>
      </w:r>
      <w:r w:rsidR="00095034">
        <w:rPr>
          <w:rFonts w:cs="Times New Roman"/>
        </w:rPr>
        <w:t xml:space="preserve"> </w:t>
      </w:r>
      <w:r w:rsidR="0056606D">
        <w:rPr>
          <w:rFonts w:cs="Times New Roman"/>
        </w:rPr>
        <w:t xml:space="preserve">Segundo Liu et al., (2020) a </w:t>
      </w:r>
      <w:r w:rsidR="0056606D" w:rsidRPr="0056606D">
        <w:rPr>
          <w:rFonts w:cs="Times New Roman"/>
        </w:rPr>
        <w:t xml:space="preserve">prevalência de reabsorção radicular </w:t>
      </w:r>
      <w:r w:rsidR="0056606D">
        <w:rPr>
          <w:rFonts w:cs="Times New Roman"/>
        </w:rPr>
        <w:t>proveniente da terapêutica ortodôntica é</w:t>
      </w:r>
      <w:r w:rsidR="0056606D" w:rsidRPr="0056606D">
        <w:rPr>
          <w:rFonts w:cs="Times New Roman"/>
        </w:rPr>
        <w:t xml:space="preserve"> de 40% a 78,2%</w:t>
      </w:r>
      <w:r w:rsidR="0056606D">
        <w:rPr>
          <w:rFonts w:cs="Times New Roman"/>
        </w:rPr>
        <w:t>.</w:t>
      </w:r>
      <w:r w:rsidR="0056606D" w:rsidRPr="0056606D">
        <w:rPr>
          <w:rFonts w:cs="Times New Roman"/>
        </w:rPr>
        <w:t xml:space="preserve"> </w:t>
      </w:r>
      <w:r w:rsidR="00095034">
        <w:rPr>
          <w:rFonts w:cs="Times New Roman"/>
        </w:rPr>
        <w:t>Tem como fatores de risco</w:t>
      </w:r>
      <w:r>
        <w:rPr>
          <w:rFonts w:cs="Times New Roman"/>
        </w:rPr>
        <w:t xml:space="preserve"> no tratamento ortodôntico, a forma do ápice radicular e a morfologia da crista óssea alveolar (</w:t>
      </w:r>
      <w:proofErr w:type="spellStart"/>
      <w:r>
        <w:rPr>
          <w:rFonts w:cs="Times New Roman"/>
        </w:rPr>
        <w:t>Mirabella</w:t>
      </w:r>
      <w:proofErr w:type="spellEnd"/>
      <w:r>
        <w:rPr>
          <w:rFonts w:cs="Times New Roman"/>
        </w:rPr>
        <w:t xml:space="preserve">, 1995; </w:t>
      </w:r>
      <w:proofErr w:type="spellStart"/>
      <w:r>
        <w:rPr>
          <w:rFonts w:cs="Times New Roman"/>
        </w:rPr>
        <w:t>Malmgren</w:t>
      </w:r>
      <w:proofErr w:type="spellEnd"/>
      <w:r>
        <w:rPr>
          <w:rFonts w:cs="Times New Roman"/>
        </w:rPr>
        <w:t xml:space="preserve"> et al., 1998</w:t>
      </w:r>
      <w:r w:rsidR="00B02AF2">
        <w:rPr>
          <w:rFonts w:cs="Times New Roman"/>
        </w:rPr>
        <w:t>;</w:t>
      </w:r>
      <w:r w:rsidR="00BE671D">
        <w:rPr>
          <w:rFonts w:cs="Times New Roman"/>
        </w:rPr>
        <w:t xml:space="preserve"> </w:t>
      </w:r>
      <w:proofErr w:type="spellStart"/>
      <w:r w:rsidR="00BE671D">
        <w:rPr>
          <w:rFonts w:cs="Times New Roman"/>
        </w:rPr>
        <w:t>Ozkalayci</w:t>
      </w:r>
      <w:proofErr w:type="spellEnd"/>
      <w:r w:rsidR="00BE671D">
        <w:rPr>
          <w:rFonts w:cs="Times New Roman"/>
        </w:rPr>
        <w:t xml:space="preserve"> et al.,</w:t>
      </w:r>
      <w:r w:rsidR="00B02AF2">
        <w:rPr>
          <w:rFonts w:cs="Times New Roman"/>
        </w:rPr>
        <w:t xml:space="preserve"> </w:t>
      </w:r>
      <w:proofErr w:type="spellStart"/>
      <w:r w:rsidR="00B02AF2">
        <w:rPr>
          <w:rFonts w:cs="Times New Roman"/>
        </w:rPr>
        <w:t>Adélaide</w:t>
      </w:r>
      <w:proofErr w:type="spellEnd"/>
      <w:r w:rsidR="00B02AF2">
        <w:rPr>
          <w:rFonts w:cs="Times New Roman"/>
        </w:rPr>
        <w:t xml:space="preserve"> e </w:t>
      </w:r>
      <w:proofErr w:type="spellStart"/>
      <w:r w:rsidR="00B02AF2">
        <w:rPr>
          <w:rFonts w:cs="Times New Roman"/>
        </w:rPr>
        <w:t>Elke</w:t>
      </w:r>
      <w:proofErr w:type="spellEnd"/>
      <w:r w:rsidR="00B02AF2">
        <w:rPr>
          <w:rFonts w:cs="Times New Roman"/>
        </w:rPr>
        <w:t xml:space="preserve">, </w:t>
      </w:r>
      <w:r w:rsidR="00BE671D">
        <w:rPr>
          <w:rFonts w:cs="Times New Roman"/>
        </w:rPr>
        <w:t>2018</w:t>
      </w:r>
      <w:r w:rsidR="00570291">
        <w:rPr>
          <w:rFonts w:cs="Times New Roman"/>
        </w:rPr>
        <w:t>; Fernandes et al., 2019</w:t>
      </w:r>
      <w:r>
        <w:rPr>
          <w:rFonts w:cs="Times New Roman"/>
        </w:rPr>
        <w:t xml:space="preserve">). </w:t>
      </w:r>
      <w:r w:rsidR="00893B99" w:rsidRPr="00893B99">
        <w:rPr>
          <w:rFonts w:cs="Times New Roman"/>
        </w:rPr>
        <w:t>Segundo Deng et al.,</w:t>
      </w:r>
      <w:r w:rsidR="00893B99">
        <w:rPr>
          <w:rFonts w:cs="Times New Roman"/>
        </w:rPr>
        <w:t xml:space="preserve"> </w:t>
      </w:r>
      <w:r w:rsidR="00893B99" w:rsidRPr="00893B99">
        <w:rPr>
          <w:rFonts w:cs="Times New Roman"/>
        </w:rPr>
        <w:t xml:space="preserve">(2018) </w:t>
      </w:r>
      <w:r w:rsidR="00893B99">
        <w:rPr>
          <w:rFonts w:cs="Times New Roman"/>
        </w:rPr>
        <w:t xml:space="preserve">a </w:t>
      </w:r>
      <w:r w:rsidR="00893B99" w:rsidRPr="00893B99">
        <w:rPr>
          <w:rFonts w:cs="Times New Roman"/>
        </w:rPr>
        <w:t>prevalência da reabsorçã</w:t>
      </w:r>
      <w:r w:rsidR="00893B99">
        <w:rPr>
          <w:rFonts w:cs="Times New Roman"/>
        </w:rPr>
        <w:t xml:space="preserve">o radicular </w:t>
      </w:r>
      <w:proofErr w:type="gramStart"/>
      <w:r w:rsidR="00893B99">
        <w:rPr>
          <w:rFonts w:cs="Times New Roman"/>
        </w:rPr>
        <w:t xml:space="preserve">apical </w:t>
      </w:r>
      <w:r w:rsidR="00893B99" w:rsidRPr="00893B99">
        <w:rPr>
          <w:rFonts w:cs="Times New Roman"/>
        </w:rPr>
        <w:t xml:space="preserve"> é</w:t>
      </w:r>
      <w:proofErr w:type="gramEnd"/>
      <w:r w:rsidR="00893B99" w:rsidRPr="00893B99">
        <w:rPr>
          <w:rFonts w:cs="Times New Roman"/>
        </w:rPr>
        <w:t xml:space="preserve"> alta e os fatores que a afetam são complexos e múltiplos, incluindo fatores internos e externos. </w:t>
      </w:r>
      <w:r w:rsidR="00893B99">
        <w:rPr>
          <w:rFonts w:cs="Times New Roman"/>
        </w:rPr>
        <w:t>Os f</w:t>
      </w:r>
      <w:r w:rsidR="00893B99" w:rsidRPr="00893B99">
        <w:rPr>
          <w:rFonts w:cs="Times New Roman"/>
        </w:rPr>
        <w:t xml:space="preserve">atores internos são </w:t>
      </w:r>
      <w:r w:rsidR="00893B99">
        <w:rPr>
          <w:rFonts w:cs="Times New Roman"/>
        </w:rPr>
        <w:t xml:space="preserve">os </w:t>
      </w:r>
      <w:r w:rsidR="00893B99" w:rsidRPr="00893B99">
        <w:rPr>
          <w:rFonts w:cs="Times New Roman"/>
        </w:rPr>
        <w:t xml:space="preserve">fatores do paciente que incluem genética, idade no início do tratamento, sexo, nutrição, morfologia radicular, densidade óssea alveolar, tipo de má oclusão. </w:t>
      </w:r>
      <w:r w:rsidR="00893B99">
        <w:rPr>
          <w:rFonts w:cs="Times New Roman"/>
        </w:rPr>
        <w:t>Os f</w:t>
      </w:r>
      <w:r w:rsidR="00893B99" w:rsidRPr="00893B99">
        <w:rPr>
          <w:rFonts w:cs="Times New Roman"/>
        </w:rPr>
        <w:t xml:space="preserve">atores externos são causados ​​principalmente pelo tratamento ortodôntico, como tipo de aparelho, técnica de tratamento, força contínua ou intermitente, magnitude e direção da força, duração da força aplicada, extrações </w:t>
      </w:r>
      <w:r w:rsidR="00893B99">
        <w:rPr>
          <w:rFonts w:cs="Times New Roman"/>
        </w:rPr>
        <w:t xml:space="preserve">de </w:t>
      </w:r>
      <w:r w:rsidR="00893B99" w:rsidRPr="00893B99">
        <w:rPr>
          <w:rFonts w:cs="Times New Roman"/>
        </w:rPr>
        <w:t>pré-molares, distância do</w:t>
      </w:r>
      <w:r w:rsidR="00893B99">
        <w:rPr>
          <w:rFonts w:cs="Times New Roman"/>
        </w:rPr>
        <w:t>s</w:t>
      </w:r>
      <w:r w:rsidR="00893B99" w:rsidRPr="00893B99">
        <w:rPr>
          <w:rFonts w:cs="Times New Roman"/>
        </w:rPr>
        <w:t xml:space="preserve"> dente</w:t>
      </w:r>
      <w:r w:rsidR="00893B99">
        <w:rPr>
          <w:rFonts w:cs="Times New Roman"/>
        </w:rPr>
        <w:t>s</w:t>
      </w:r>
      <w:r w:rsidR="00893B99" w:rsidRPr="00893B99">
        <w:rPr>
          <w:rFonts w:cs="Times New Roman"/>
        </w:rPr>
        <w:t xml:space="preserve"> e movimento radicular</w:t>
      </w:r>
      <w:r w:rsidR="00893B99">
        <w:rPr>
          <w:rFonts w:cs="Times New Roman"/>
        </w:rPr>
        <w:t>.</w:t>
      </w:r>
      <w:r w:rsidR="00893B99" w:rsidRPr="00893B99">
        <w:rPr>
          <w:rFonts w:cs="Times New Roman"/>
        </w:rPr>
        <w:t xml:space="preserve"> </w:t>
      </w:r>
    </w:p>
    <w:p w:rsidR="00412CF8" w:rsidRDefault="00EA2108" w:rsidP="00764280">
      <w:pPr>
        <w:jc w:val="both"/>
        <w:rPr>
          <w:rFonts w:cs="Times New Roman"/>
        </w:rPr>
      </w:pPr>
      <w:r w:rsidRPr="00EA2108">
        <w:rPr>
          <w:rFonts w:cs="Times New Roman"/>
        </w:rPr>
        <w:t xml:space="preserve">A reabsorção radicular </w:t>
      </w:r>
      <w:r>
        <w:rPr>
          <w:rFonts w:cs="Times New Roman"/>
        </w:rPr>
        <w:t>severa</w:t>
      </w:r>
      <w:r w:rsidRPr="00EA2108">
        <w:rPr>
          <w:rFonts w:cs="Times New Roman"/>
        </w:rPr>
        <w:t xml:space="preserve"> pode causar necrose pulpar</w:t>
      </w:r>
      <w:r>
        <w:rPr>
          <w:rFonts w:cs="Times New Roman"/>
        </w:rPr>
        <w:t>,</w:t>
      </w:r>
      <w:r w:rsidRPr="00EA2108">
        <w:rPr>
          <w:rFonts w:cs="Times New Roman"/>
        </w:rPr>
        <w:t xml:space="preserve"> mobilidade dentária</w:t>
      </w:r>
      <w:r>
        <w:rPr>
          <w:rFonts w:cs="Times New Roman"/>
        </w:rPr>
        <w:t xml:space="preserve"> e</w:t>
      </w:r>
      <w:r w:rsidRPr="00EA2108">
        <w:rPr>
          <w:rFonts w:cs="Times New Roman"/>
        </w:rPr>
        <w:t xml:space="preserve"> dor. A reabsorção radicular induzida </w:t>
      </w:r>
      <w:proofErr w:type="spellStart"/>
      <w:r w:rsidRPr="00EA2108">
        <w:rPr>
          <w:rFonts w:cs="Times New Roman"/>
        </w:rPr>
        <w:t>ortodonticamente</w:t>
      </w:r>
      <w:proofErr w:type="spellEnd"/>
      <w:r w:rsidRPr="00EA2108">
        <w:rPr>
          <w:rFonts w:cs="Times New Roman"/>
        </w:rPr>
        <w:t xml:space="preserve"> está relacionada a fatores como idade, vulnerabilidade dentária, magnitude e duração da força, direção do movimento dentário e tipo de aparelho ortodôntico</w:t>
      </w:r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Zhou</w:t>
      </w:r>
      <w:proofErr w:type="spellEnd"/>
      <w:r>
        <w:rPr>
          <w:rFonts w:cs="Times New Roman"/>
        </w:rPr>
        <w:t xml:space="preserve"> et al., 2018)</w:t>
      </w:r>
      <w:r w:rsidRPr="00EA2108">
        <w:rPr>
          <w:rFonts w:cs="Times New Roman"/>
        </w:rPr>
        <w:t>.</w:t>
      </w:r>
      <w:r w:rsidR="00412CF8" w:rsidRPr="006E5667">
        <w:rPr>
          <w:rFonts w:cs="Times New Roman"/>
        </w:rPr>
        <w:t xml:space="preserve"> As diversas mecânicas ortodônticas são fatores predisponentes par</w:t>
      </w:r>
      <w:r w:rsidR="00412CF8">
        <w:rPr>
          <w:rFonts w:cs="Times New Roman"/>
        </w:rPr>
        <w:t>a a reabsorção radicular apical, em especial</w:t>
      </w:r>
      <w:r w:rsidR="00412CF8" w:rsidRPr="006E5667">
        <w:rPr>
          <w:rFonts w:cs="Times New Roman"/>
        </w:rPr>
        <w:t>, as mecânica</w:t>
      </w:r>
      <w:r w:rsidR="00412CF8">
        <w:rPr>
          <w:rFonts w:cs="Times New Roman"/>
        </w:rPr>
        <w:t xml:space="preserve">s mais agressivas ao </w:t>
      </w:r>
      <w:proofErr w:type="spellStart"/>
      <w:r w:rsidR="00412CF8">
        <w:rPr>
          <w:rFonts w:cs="Times New Roman"/>
        </w:rPr>
        <w:t>periodonto</w:t>
      </w:r>
      <w:proofErr w:type="spellEnd"/>
      <w:r w:rsidR="00412CF8" w:rsidRPr="006E5667">
        <w:rPr>
          <w:rFonts w:cs="Times New Roman"/>
        </w:rPr>
        <w:t xml:space="preserve">, como a mecânica de intrusão para o tratamento da mordida </w:t>
      </w:r>
      <w:r w:rsidR="00412CF8" w:rsidRPr="006E5667">
        <w:rPr>
          <w:rFonts w:cs="Times New Roman"/>
        </w:rPr>
        <w:lastRenderedPageBreak/>
        <w:t xml:space="preserve">profunda. </w:t>
      </w:r>
      <w:r w:rsidR="00953BB0">
        <w:rPr>
          <w:rFonts w:cs="Times New Roman"/>
        </w:rPr>
        <w:t>As forças ortodônticas pesadas podem aumentar o risco de reabsorção radicular</w:t>
      </w:r>
      <w:r w:rsidR="000011B4">
        <w:rPr>
          <w:rFonts w:cs="Times New Roman"/>
        </w:rPr>
        <w:t xml:space="preserve"> (de Almeida et al., 2017)</w:t>
      </w:r>
      <w:r w:rsidR="00953BB0">
        <w:rPr>
          <w:rFonts w:cs="Times New Roman"/>
        </w:rPr>
        <w:t>.</w:t>
      </w:r>
      <w:r w:rsidR="00564CD9" w:rsidRPr="00564CD9">
        <w:rPr>
          <w:rFonts w:cs="Times New Roman"/>
        </w:rPr>
        <w:t xml:space="preserve"> </w:t>
      </w:r>
      <w:r w:rsidR="00564CD9">
        <w:rPr>
          <w:rFonts w:cs="Times New Roman"/>
        </w:rPr>
        <w:t xml:space="preserve">Estudos demonstraram que </w:t>
      </w:r>
      <w:proofErr w:type="gramStart"/>
      <w:r w:rsidR="00564CD9">
        <w:rPr>
          <w:rFonts w:cs="Times New Roman"/>
        </w:rPr>
        <w:t xml:space="preserve">a </w:t>
      </w:r>
      <w:r w:rsidR="00564CD9" w:rsidRPr="00564CD9">
        <w:rPr>
          <w:rFonts w:cs="Times New Roman"/>
        </w:rPr>
        <w:t xml:space="preserve"> aplicação</w:t>
      </w:r>
      <w:proofErr w:type="gramEnd"/>
      <w:r w:rsidR="00564CD9" w:rsidRPr="00564CD9">
        <w:rPr>
          <w:rFonts w:cs="Times New Roman"/>
        </w:rPr>
        <w:t xml:space="preserve"> de força pesada</w:t>
      </w:r>
      <w:r w:rsidR="00564CD9">
        <w:rPr>
          <w:rFonts w:cs="Times New Roman"/>
        </w:rPr>
        <w:t xml:space="preserve">s </w:t>
      </w:r>
      <w:r w:rsidR="00564CD9" w:rsidRPr="00564CD9">
        <w:rPr>
          <w:rFonts w:cs="Times New Roman"/>
        </w:rPr>
        <w:t xml:space="preserve">(225 g) </w:t>
      </w:r>
      <w:r w:rsidR="00564CD9">
        <w:rPr>
          <w:rFonts w:cs="Times New Roman"/>
        </w:rPr>
        <w:t xml:space="preserve">durante a mecânica ortodôntica promove o </w:t>
      </w:r>
      <w:r w:rsidR="00564CD9" w:rsidRPr="00564CD9">
        <w:rPr>
          <w:rFonts w:cs="Times New Roman"/>
        </w:rPr>
        <w:t xml:space="preserve">aumento de 9 vezes </w:t>
      </w:r>
      <w:r w:rsidR="00564CD9">
        <w:rPr>
          <w:rFonts w:cs="Times New Roman"/>
        </w:rPr>
        <w:t>a reabsorção radicular apical (</w:t>
      </w:r>
      <w:proofErr w:type="spellStart"/>
      <w:r w:rsidR="00564CD9">
        <w:rPr>
          <w:rFonts w:cs="Times New Roman"/>
        </w:rPr>
        <w:t>Aman</w:t>
      </w:r>
      <w:proofErr w:type="spellEnd"/>
      <w:r w:rsidR="00564CD9">
        <w:rPr>
          <w:rFonts w:cs="Times New Roman"/>
        </w:rPr>
        <w:t xml:space="preserve"> et al., 2018).</w:t>
      </w:r>
      <w:r w:rsidR="00564CD9" w:rsidRPr="00564CD9">
        <w:rPr>
          <w:rFonts w:cs="Times New Roman"/>
        </w:rPr>
        <w:t xml:space="preserve"> </w:t>
      </w:r>
      <w:r w:rsidR="00953BB0">
        <w:rPr>
          <w:rFonts w:cs="Times New Roman"/>
        </w:rPr>
        <w:t xml:space="preserve">Geralmente, as mecânicas ortodônticas mais agressivas ao </w:t>
      </w:r>
      <w:proofErr w:type="spellStart"/>
      <w:r w:rsidR="00953BB0">
        <w:rPr>
          <w:rFonts w:cs="Times New Roman"/>
        </w:rPr>
        <w:t>periodonto</w:t>
      </w:r>
      <w:proofErr w:type="spellEnd"/>
      <w:r w:rsidR="00953BB0">
        <w:rPr>
          <w:rFonts w:cs="Times New Roman"/>
        </w:rPr>
        <w:t>, podem induzir a uma reabsorção radicular de até 2,5mm</w:t>
      </w:r>
      <w:r w:rsidR="001B5EAD">
        <w:rPr>
          <w:rFonts w:cs="Times New Roman"/>
        </w:rPr>
        <w:t>, sendo considerada uma reabsorção moderada. A r</w:t>
      </w:r>
      <w:r w:rsidR="001B5EAD" w:rsidRPr="001B5EAD">
        <w:rPr>
          <w:rFonts w:cs="Times New Roman"/>
        </w:rPr>
        <w:t>eabsorção radicular grave</w:t>
      </w:r>
      <w:r w:rsidR="001B5EAD">
        <w:rPr>
          <w:rFonts w:cs="Times New Roman"/>
        </w:rPr>
        <w:t xml:space="preserve"> acontece</w:t>
      </w:r>
      <w:r w:rsidR="001B5EAD" w:rsidRPr="001B5EAD">
        <w:rPr>
          <w:rFonts w:cs="Times New Roman"/>
        </w:rPr>
        <w:t xml:space="preserve"> </w:t>
      </w:r>
      <w:r w:rsidR="001B5EAD">
        <w:rPr>
          <w:rFonts w:cs="Times New Roman"/>
        </w:rPr>
        <w:t xml:space="preserve">quando há reabsorção de mais de  </w:t>
      </w:r>
      <w:r w:rsidR="001B5EAD" w:rsidRPr="001B5EAD">
        <w:rPr>
          <w:rFonts w:cs="Times New Roman"/>
        </w:rPr>
        <w:t xml:space="preserve">um terço do comprimento </w:t>
      </w:r>
      <w:r w:rsidR="001B5EAD">
        <w:rPr>
          <w:rFonts w:cs="Times New Roman"/>
        </w:rPr>
        <w:t xml:space="preserve">radicular durante a mecânica ortodôntica, fato que é observado </w:t>
      </w:r>
      <w:r w:rsidR="001B5EAD" w:rsidRPr="001B5EAD">
        <w:rPr>
          <w:rFonts w:cs="Times New Roman"/>
        </w:rPr>
        <w:t xml:space="preserve">em 1% a 5% dos dentes tratados </w:t>
      </w:r>
      <w:proofErr w:type="spellStart"/>
      <w:r w:rsidR="001B5EAD" w:rsidRPr="001B5EAD">
        <w:rPr>
          <w:rFonts w:cs="Times New Roman"/>
        </w:rPr>
        <w:t>ortodonticamente</w:t>
      </w:r>
      <w:proofErr w:type="spellEnd"/>
      <w:r w:rsidR="00953BB0">
        <w:rPr>
          <w:rFonts w:cs="Times New Roman"/>
        </w:rPr>
        <w:t xml:space="preserve"> (</w:t>
      </w:r>
      <w:proofErr w:type="spellStart"/>
      <w:r w:rsidR="00BA21EA">
        <w:rPr>
          <w:rFonts w:cs="Times New Roman"/>
        </w:rPr>
        <w:t>Rusk</w:t>
      </w:r>
      <w:r w:rsidR="007A5659">
        <w:rPr>
          <w:rFonts w:cs="Times New Roman"/>
        </w:rPr>
        <w:t>y</w:t>
      </w:r>
      <w:r w:rsidR="00BA21EA">
        <w:rPr>
          <w:rFonts w:cs="Times New Roman"/>
        </w:rPr>
        <w:t>te</w:t>
      </w:r>
      <w:proofErr w:type="spellEnd"/>
      <w:r w:rsidR="00BA21EA">
        <w:rPr>
          <w:rFonts w:cs="Times New Roman"/>
        </w:rPr>
        <w:t xml:space="preserve"> et al., e </w:t>
      </w:r>
      <w:r w:rsidR="00ED7106">
        <w:rPr>
          <w:rFonts w:cs="Times New Roman"/>
        </w:rPr>
        <w:t>Kim et al .,</w:t>
      </w:r>
      <w:r w:rsidR="00FC092C">
        <w:rPr>
          <w:rFonts w:cs="Times New Roman"/>
        </w:rPr>
        <w:t xml:space="preserve"> e </w:t>
      </w:r>
      <w:proofErr w:type="spellStart"/>
      <w:r w:rsidR="00FC092C">
        <w:rPr>
          <w:rFonts w:cs="Times New Roman"/>
        </w:rPr>
        <w:t>Aman</w:t>
      </w:r>
      <w:proofErr w:type="spellEnd"/>
      <w:r w:rsidR="00FC092C">
        <w:rPr>
          <w:rFonts w:cs="Times New Roman"/>
        </w:rPr>
        <w:t xml:space="preserve"> et al.,</w:t>
      </w:r>
      <w:r w:rsidR="00ED7106">
        <w:rPr>
          <w:rFonts w:cs="Times New Roman"/>
        </w:rPr>
        <w:t xml:space="preserve"> 2018; </w:t>
      </w:r>
      <w:proofErr w:type="spellStart"/>
      <w:r w:rsidR="00953BB0">
        <w:rPr>
          <w:rFonts w:cs="Times New Roman"/>
        </w:rPr>
        <w:t>Pamukçu</w:t>
      </w:r>
      <w:proofErr w:type="spellEnd"/>
      <w:r w:rsidR="00953BB0">
        <w:rPr>
          <w:rFonts w:cs="Times New Roman"/>
        </w:rPr>
        <w:t xml:space="preserve"> et al., 2019</w:t>
      </w:r>
      <w:r w:rsidR="00216EF7">
        <w:rPr>
          <w:rFonts w:cs="Times New Roman"/>
        </w:rPr>
        <w:t xml:space="preserve">; </w:t>
      </w:r>
      <w:proofErr w:type="spellStart"/>
      <w:r w:rsidR="00216EF7">
        <w:rPr>
          <w:rFonts w:cs="Times New Roman"/>
        </w:rPr>
        <w:t>Arriola-Guillén</w:t>
      </w:r>
      <w:proofErr w:type="spellEnd"/>
      <w:r w:rsidR="00216EF7">
        <w:rPr>
          <w:rFonts w:cs="Times New Roman"/>
        </w:rPr>
        <w:t xml:space="preserve"> et al., 2019</w:t>
      </w:r>
      <w:r w:rsidR="00862C60">
        <w:rPr>
          <w:rFonts w:cs="Times New Roman"/>
        </w:rPr>
        <w:t xml:space="preserve">; </w:t>
      </w:r>
      <w:proofErr w:type="spellStart"/>
      <w:r w:rsidR="00862C60">
        <w:rPr>
          <w:rFonts w:cs="Times New Roman"/>
        </w:rPr>
        <w:t>Sondeijker</w:t>
      </w:r>
      <w:proofErr w:type="spellEnd"/>
      <w:r w:rsidR="00862C60">
        <w:rPr>
          <w:rFonts w:cs="Times New Roman"/>
        </w:rPr>
        <w:t xml:space="preserve"> et al., 2020</w:t>
      </w:r>
      <w:r w:rsidR="00953BB0">
        <w:rPr>
          <w:rFonts w:cs="Times New Roman"/>
        </w:rPr>
        <w:t>).</w:t>
      </w:r>
      <w:r w:rsidR="000011B4" w:rsidRPr="000011B4">
        <w:rPr>
          <w:rFonts w:cs="Times New Roman"/>
        </w:rPr>
        <w:t xml:space="preserve"> </w:t>
      </w:r>
      <w:r w:rsidR="00BA21EA" w:rsidRPr="00BA21EA">
        <w:rPr>
          <w:rFonts w:cs="Times New Roman"/>
        </w:rPr>
        <w:t>Na maioria dos casos, mesmo quando a reabsorção</w:t>
      </w:r>
      <w:r w:rsidR="00BA21EA">
        <w:rPr>
          <w:rFonts w:cs="Times New Roman"/>
        </w:rPr>
        <w:t xml:space="preserve"> radicular proveniente do tratamento ortodôntico </w:t>
      </w:r>
      <w:r w:rsidR="00BA21EA" w:rsidRPr="00BA21EA">
        <w:rPr>
          <w:rFonts w:cs="Times New Roman"/>
        </w:rPr>
        <w:t>é</w:t>
      </w:r>
      <w:r w:rsidR="00BA21EA">
        <w:rPr>
          <w:rFonts w:cs="Times New Roman"/>
        </w:rPr>
        <w:t xml:space="preserve"> severa,</w:t>
      </w:r>
      <w:r w:rsidR="00BA21EA" w:rsidRPr="00BA21EA">
        <w:rPr>
          <w:rFonts w:cs="Times New Roman"/>
        </w:rPr>
        <w:t xml:space="preserve"> a polpa permanece vital</w:t>
      </w:r>
      <w:r w:rsidR="00BA21EA">
        <w:rPr>
          <w:rFonts w:cs="Times New Roman"/>
        </w:rPr>
        <w:t xml:space="preserve"> (</w:t>
      </w:r>
      <w:proofErr w:type="spellStart"/>
      <w:r w:rsidR="00BA21EA">
        <w:rPr>
          <w:rFonts w:cs="Times New Roman"/>
        </w:rPr>
        <w:t>Rusk</w:t>
      </w:r>
      <w:r w:rsidR="00026EE0">
        <w:rPr>
          <w:rFonts w:cs="Times New Roman"/>
        </w:rPr>
        <w:t>y</w:t>
      </w:r>
      <w:r w:rsidR="00BA21EA">
        <w:rPr>
          <w:rFonts w:cs="Times New Roman"/>
        </w:rPr>
        <w:t>te</w:t>
      </w:r>
      <w:proofErr w:type="spellEnd"/>
      <w:r w:rsidR="00BA21EA">
        <w:rPr>
          <w:rFonts w:cs="Times New Roman"/>
        </w:rPr>
        <w:t xml:space="preserve"> et al., 2018).</w:t>
      </w:r>
      <w:r w:rsidR="00BA21EA" w:rsidRPr="00BA21EA">
        <w:rPr>
          <w:rFonts w:cs="Times New Roman"/>
        </w:rPr>
        <w:t xml:space="preserve"> </w:t>
      </w:r>
      <w:r w:rsidR="000011B4">
        <w:rPr>
          <w:rFonts w:cs="Times New Roman"/>
        </w:rPr>
        <w:t>E</w:t>
      </w:r>
      <w:r w:rsidR="000011B4" w:rsidRPr="000011B4">
        <w:rPr>
          <w:rFonts w:cs="Times New Roman"/>
        </w:rPr>
        <w:t>studo</w:t>
      </w:r>
      <w:r w:rsidR="000011B4">
        <w:rPr>
          <w:rFonts w:cs="Times New Roman"/>
        </w:rPr>
        <w:t>s</w:t>
      </w:r>
      <w:r w:rsidR="000011B4" w:rsidRPr="000011B4">
        <w:rPr>
          <w:rFonts w:cs="Times New Roman"/>
        </w:rPr>
        <w:t xml:space="preserve"> </w:t>
      </w:r>
      <w:r w:rsidR="000011B4">
        <w:rPr>
          <w:rFonts w:cs="Times New Roman"/>
        </w:rPr>
        <w:t>anteriores que</w:t>
      </w:r>
      <w:r w:rsidR="000011B4" w:rsidRPr="000011B4">
        <w:rPr>
          <w:rFonts w:cs="Times New Roman"/>
        </w:rPr>
        <w:t xml:space="preserve"> avali</w:t>
      </w:r>
      <w:r w:rsidR="000011B4">
        <w:rPr>
          <w:rFonts w:cs="Times New Roman"/>
        </w:rPr>
        <w:t xml:space="preserve">aram, </w:t>
      </w:r>
      <w:r w:rsidR="000011B4" w:rsidRPr="000011B4">
        <w:rPr>
          <w:rFonts w:cs="Times New Roman"/>
        </w:rPr>
        <w:t>por meio de</w:t>
      </w:r>
      <w:r w:rsidR="000011B4">
        <w:rPr>
          <w:rFonts w:cs="Times New Roman"/>
        </w:rPr>
        <w:t xml:space="preserve"> </w:t>
      </w:r>
      <w:r w:rsidR="000011B4" w:rsidRPr="000011B4">
        <w:rPr>
          <w:rFonts w:cs="Times New Roman"/>
        </w:rPr>
        <w:t xml:space="preserve">radiografias </w:t>
      </w:r>
      <w:proofErr w:type="spellStart"/>
      <w:r w:rsidR="000011B4" w:rsidRPr="000011B4">
        <w:rPr>
          <w:rFonts w:cs="Times New Roman"/>
        </w:rPr>
        <w:t>periapicais</w:t>
      </w:r>
      <w:proofErr w:type="spellEnd"/>
      <w:r w:rsidR="000011B4">
        <w:rPr>
          <w:rFonts w:cs="Times New Roman"/>
        </w:rPr>
        <w:t>, a reabsorção radicular</w:t>
      </w:r>
      <w:r w:rsidR="000011B4" w:rsidRPr="000011B4">
        <w:rPr>
          <w:rFonts w:cs="Times New Roman"/>
        </w:rPr>
        <w:t xml:space="preserve"> causada por intrusão mecânica do</w:t>
      </w:r>
      <w:r w:rsidR="000011B4">
        <w:rPr>
          <w:rFonts w:cs="Times New Roman"/>
        </w:rPr>
        <w:t xml:space="preserve">s </w:t>
      </w:r>
      <w:r w:rsidR="000011B4" w:rsidRPr="000011B4">
        <w:rPr>
          <w:rFonts w:cs="Times New Roman"/>
        </w:rPr>
        <w:t>Incisivos</w:t>
      </w:r>
      <w:r w:rsidR="000011B4">
        <w:rPr>
          <w:rFonts w:cs="Times New Roman"/>
        </w:rPr>
        <w:t>,</w:t>
      </w:r>
      <w:r w:rsidR="000011B4" w:rsidRPr="000011B4">
        <w:rPr>
          <w:rFonts w:cs="Times New Roman"/>
        </w:rPr>
        <w:t xml:space="preserve"> usando arcos de intrusão</w:t>
      </w:r>
      <w:r w:rsidR="000011B4">
        <w:rPr>
          <w:rFonts w:cs="Times New Roman"/>
        </w:rPr>
        <w:t>,</w:t>
      </w:r>
      <w:r w:rsidR="000011B4" w:rsidRPr="000011B4">
        <w:rPr>
          <w:rFonts w:cs="Times New Roman"/>
        </w:rPr>
        <w:t xml:space="preserve"> revela</w:t>
      </w:r>
      <w:r w:rsidR="000011B4">
        <w:rPr>
          <w:rFonts w:cs="Times New Roman"/>
        </w:rPr>
        <w:t>ram</w:t>
      </w:r>
      <w:r w:rsidR="000011B4" w:rsidRPr="000011B4">
        <w:rPr>
          <w:rFonts w:cs="Times New Roman"/>
        </w:rPr>
        <w:t xml:space="preserve"> uma reabsorção média de</w:t>
      </w:r>
      <w:r w:rsidR="000011B4">
        <w:rPr>
          <w:rFonts w:cs="Times New Roman"/>
        </w:rPr>
        <w:t xml:space="preserve"> </w:t>
      </w:r>
      <w:r w:rsidR="000011B4" w:rsidRPr="000011B4">
        <w:rPr>
          <w:rFonts w:cs="Times New Roman"/>
        </w:rPr>
        <w:t>0,6 mm em um período de 4,3 meses</w:t>
      </w:r>
      <w:r w:rsidR="000011B4">
        <w:rPr>
          <w:rFonts w:cs="Times New Roman"/>
        </w:rPr>
        <w:t xml:space="preserve"> (de Almeida et al., 2017)</w:t>
      </w:r>
      <w:r w:rsidR="000011B4" w:rsidRPr="000011B4">
        <w:rPr>
          <w:rFonts w:cs="Times New Roman"/>
        </w:rPr>
        <w:t>.</w:t>
      </w:r>
      <w:r w:rsidR="00953BB0">
        <w:rPr>
          <w:rFonts w:cs="Times New Roman"/>
        </w:rPr>
        <w:t xml:space="preserve"> </w:t>
      </w:r>
      <w:r w:rsidR="002B4129" w:rsidRPr="002B4129">
        <w:rPr>
          <w:rFonts w:cs="Times New Roman"/>
        </w:rPr>
        <w:t>Características genéticas,</w:t>
      </w:r>
      <w:r w:rsidR="002B4129">
        <w:rPr>
          <w:rFonts w:cs="Times New Roman"/>
        </w:rPr>
        <w:t xml:space="preserve"> </w:t>
      </w:r>
      <w:r w:rsidR="002B4129" w:rsidRPr="002B4129">
        <w:rPr>
          <w:rFonts w:cs="Times New Roman"/>
        </w:rPr>
        <w:t>fatores biológicos e técnicas de tratamento ortodôntico</w:t>
      </w:r>
      <w:r w:rsidR="002B4129">
        <w:rPr>
          <w:rFonts w:cs="Times New Roman"/>
        </w:rPr>
        <w:t xml:space="preserve"> </w:t>
      </w:r>
      <w:r w:rsidR="002B4129" w:rsidRPr="002B4129">
        <w:rPr>
          <w:rFonts w:cs="Times New Roman"/>
        </w:rPr>
        <w:t>pode</w:t>
      </w:r>
      <w:r w:rsidR="002B4129">
        <w:rPr>
          <w:rFonts w:cs="Times New Roman"/>
        </w:rPr>
        <w:t>m</w:t>
      </w:r>
      <w:r w:rsidR="002B4129" w:rsidRPr="002B4129">
        <w:rPr>
          <w:rFonts w:cs="Times New Roman"/>
        </w:rPr>
        <w:t xml:space="preserve"> afetar o grau e a quantidade de reabsorção</w:t>
      </w:r>
      <w:r w:rsidR="002B4129">
        <w:rPr>
          <w:rFonts w:cs="Times New Roman"/>
        </w:rPr>
        <w:t xml:space="preserve"> radicular</w:t>
      </w:r>
      <w:r w:rsidR="00D3028C">
        <w:rPr>
          <w:rFonts w:cs="Times New Roman"/>
        </w:rPr>
        <w:t xml:space="preserve"> (Chen et al., 2020)</w:t>
      </w:r>
      <w:r w:rsidR="002B4129" w:rsidRPr="002B4129">
        <w:rPr>
          <w:rFonts w:cs="Times New Roman"/>
        </w:rPr>
        <w:t xml:space="preserve">. </w:t>
      </w:r>
      <w:r w:rsidR="002B4129">
        <w:rPr>
          <w:rFonts w:cs="Times New Roman"/>
        </w:rPr>
        <w:t>Os f</w:t>
      </w:r>
      <w:r w:rsidR="002B4129" w:rsidRPr="002B4129">
        <w:rPr>
          <w:rFonts w:cs="Times New Roman"/>
        </w:rPr>
        <w:t xml:space="preserve">atores mecânicos </w:t>
      </w:r>
      <w:r w:rsidR="002B4129">
        <w:rPr>
          <w:rFonts w:cs="Times New Roman"/>
        </w:rPr>
        <w:t>relacionados ao</w:t>
      </w:r>
      <w:r w:rsidR="002B4129" w:rsidRPr="002B4129">
        <w:rPr>
          <w:rFonts w:cs="Times New Roman"/>
        </w:rPr>
        <w:t xml:space="preserve"> tratamento ortodôntico podem ser</w:t>
      </w:r>
      <w:r w:rsidR="002B4129">
        <w:rPr>
          <w:rFonts w:cs="Times New Roman"/>
        </w:rPr>
        <w:t xml:space="preserve"> </w:t>
      </w:r>
      <w:r w:rsidR="002B4129" w:rsidRPr="002B4129">
        <w:rPr>
          <w:rFonts w:cs="Times New Roman"/>
        </w:rPr>
        <w:t>controladas pel</w:t>
      </w:r>
      <w:r w:rsidR="002B4129">
        <w:rPr>
          <w:rFonts w:cs="Times New Roman"/>
        </w:rPr>
        <w:t xml:space="preserve">a técnica </w:t>
      </w:r>
      <w:r w:rsidR="002B4129" w:rsidRPr="002B4129">
        <w:rPr>
          <w:rFonts w:cs="Times New Roman"/>
        </w:rPr>
        <w:t>clínic</w:t>
      </w:r>
      <w:r w:rsidR="002B4129">
        <w:rPr>
          <w:rFonts w:cs="Times New Roman"/>
        </w:rPr>
        <w:t>a</w:t>
      </w:r>
      <w:r w:rsidR="002B4129" w:rsidRPr="002B4129">
        <w:rPr>
          <w:rFonts w:cs="Times New Roman"/>
        </w:rPr>
        <w:t>.</w:t>
      </w:r>
      <w:r w:rsidR="002B4129">
        <w:rPr>
          <w:rFonts w:cs="Times New Roman"/>
        </w:rPr>
        <w:t xml:space="preserve"> A</w:t>
      </w:r>
      <w:r w:rsidR="002B4129" w:rsidRPr="002B4129">
        <w:rPr>
          <w:rFonts w:cs="Times New Roman"/>
        </w:rPr>
        <w:t xml:space="preserve"> duração da aplicação da força, </w:t>
      </w:r>
      <w:r w:rsidR="002B4129">
        <w:rPr>
          <w:rFonts w:cs="Times New Roman"/>
        </w:rPr>
        <w:t>a magnitude</w:t>
      </w:r>
      <w:r w:rsidR="002B4129" w:rsidRPr="002B4129">
        <w:rPr>
          <w:rFonts w:cs="Times New Roman"/>
        </w:rPr>
        <w:t xml:space="preserve"> e </w:t>
      </w:r>
      <w:r w:rsidR="002B4129">
        <w:rPr>
          <w:rFonts w:cs="Times New Roman"/>
        </w:rPr>
        <w:t xml:space="preserve">o </w:t>
      </w:r>
      <w:r w:rsidR="002B4129" w:rsidRPr="002B4129">
        <w:rPr>
          <w:rFonts w:cs="Times New Roman"/>
        </w:rPr>
        <w:t>tipo de força ortodôntica</w:t>
      </w:r>
      <w:r w:rsidR="002B4129">
        <w:rPr>
          <w:rFonts w:cs="Times New Roman"/>
        </w:rPr>
        <w:t xml:space="preserve"> são fatores passíveis de controle pelo ortodontista (</w:t>
      </w:r>
      <w:proofErr w:type="spellStart"/>
      <w:r w:rsidR="002B4129">
        <w:rPr>
          <w:rFonts w:cs="Times New Roman"/>
        </w:rPr>
        <w:t>Ozkalayci</w:t>
      </w:r>
      <w:proofErr w:type="spellEnd"/>
      <w:r w:rsidR="002B4129">
        <w:rPr>
          <w:rFonts w:cs="Times New Roman"/>
        </w:rPr>
        <w:t xml:space="preserve"> et al., 2018).</w:t>
      </w:r>
      <w:r w:rsidR="00764280">
        <w:rPr>
          <w:rFonts w:cs="Times New Roman"/>
        </w:rPr>
        <w:t xml:space="preserve"> A</w:t>
      </w:r>
      <w:r w:rsidR="00764280" w:rsidRPr="00764280">
        <w:rPr>
          <w:rFonts w:cs="Times New Roman"/>
        </w:rPr>
        <w:t xml:space="preserve"> literatura científica</w:t>
      </w:r>
      <w:r w:rsidR="00764280">
        <w:rPr>
          <w:rFonts w:cs="Times New Roman"/>
        </w:rPr>
        <w:t xml:space="preserve"> de ortodontia</w:t>
      </w:r>
      <w:r w:rsidR="00764280" w:rsidRPr="00764280">
        <w:rPr>
          <w:rFonts w:cs="Times New Roman"/>
        </w:rPr>
        <w:t xml:space="preserve"> </w:t>
      </w:r>
      <w:r w:rsidR="00764280">
        <w:rPr>
          <w:rFonts w:cs="Times New Roman"/>
        </w:rPr>
        <w:t xml:space="preserve">ainda não apresentou </w:t>
      </w:r>
      <w:r w:rsidR="00764280" w:rsidRPr="00764280">
        <w:rPr>
          <w:rFonts w:cs="Times New Roman"/>
        </w:rPr>
        <w:t xml:space="preserve">uma abordagem clara </w:t>
      </w:r>
      <w:r w:rsidR="00764280">
        <w:rPr>
          <w:rFonts w:cs="Times New Roman"/>
        </w:rPr>
        <w:t xml:space="preserve">para </w:t>
      </w:r>
      <w:r w:rsidR="00764280" w:rsidRPr="00764280">
        <w:rPr>
          <w:rFonts w:cs="Times New Roman"/>
        </w:rPr>
        <w:t xml:space="preserve">que </w:t>
      </w:r>
      <w:r w:rsidR="00764280">
        <w:rPr>
          <w:rFonts w:cs="Times New Roman"/>
        </w:rPr>
        <w:t>o</w:t>
      </w:r>
      <w:r w:rsidR="00764280" w:rsidRPr="00764280">
        <w:rPr>
          <w:rFonts w:cs="Times New Roman"/>
        </w:rPr>
        <w:t xml:space="preserve"> ortodontista poss</w:t>
      </w:r>
      <w:r w:rsidR="00764280">
        <w:rPr>
          <w:rFonts w:cs="Times New Roman"/>
        </w:rPr>
        <w:t xml:space="preserve">a </w:t>
      </w:r>
      <w:r w:rsidR="00764280" w:rsidRPr="00764280">
        <w:rPr>
          <w:rFonts w:cs="Times New Roman"/>
        </w:rPr>
        <w:t xml:space="preserve">impedir </w:t>
      </w:r>
      <w:r w:rsidR="00764280">
        <w:rPr>
          <w:rFonts w:cs="Times New Roman"/>
        </w:rPr>
        <w:t>a reabsorção radicular apical proveniente da biomecânica ortodôntica</w:t>
      </w:r>
      <w:r w:rsidR="00C80ECC">
        <w:rPr>
          <w:rFonts w:cs="Times New Roman"/>
        </w:rPr>
        <w:t xml:space="preserve">. </w:t>
      </w:r>
      <w:r w:rsidR="00C80ECC" w:rsidRPr="00C80ECC">
        <w:rPr>
          <w:rFonts w:cs="Times New Roman"/>
        </w:rPr>
        <w:t xml:space="preserve">Apesar da prevalência e </w:t>
      </w:r>
      <w:r w:rsidR="00C80ECC">
        <w:rPr>
          <w:rFonts w:cs="Times New Roman"/>
        </w:rPr>
        <w:t xml:space="preserve">da </w:t>
      </w:r>
      <w:r w:rsidR="00C80ECC" w:rsidRPr="00C80ECC">
        <w:rPr>
          <w:rFonts w:cs="Times New Roman"/>
        </w:rPr>
        <w:t xml:space="preserve">gravidade da </w:t>
      </w:r>
      <w:r w:rsidR="00C80ECC">
        <w:rPr>
          <w:rFonts w:cs="Times New Roman"/>
        </w:rPr>
        <w:t>reabsorção radicular apical</w:t>
      </w:r>
      <w:r w:rsidR="00C80ECC" w:rsidRPr="00C80ECC">
        <w:rPr>
          <w:rFonts w:cs="Times New Roman"/>
        </w:rPr>
        <w:t xml:space="preserve">, pouco se sabe sobre a </w:t>
      </w:r>
      <w:r w:rsidR="00FF1652">
        <w:rPr>
          <w:rFonts w:cs="Times New Roman"/>
        </w:rPr>
        <w:t xml:space="preserve">sua </w:t>
      </w:r>
      <w:r w:rsidR="00C80ECC" w:rsidRPr="00C80ECC">
        <w:rPr>
          <w:rFonts w:cs="Times New Roman"/>
        </w:rPr>
        <w:t>patologia e etiologia</w:t>
      </w:r>
      <w:r w:rsidR="00764280">
        <w:rPr>
          <w:rFonts w:cs="Times New Roman"/>
        </w:rPr>
        <w:t xml:space="preserve"> (</w:t>
      </w:r>
      <w:proofErr w:type="spellStart"/>
      <w:r w:rsidR="00764280">
        <w:rPr>
          <w:rFonts w:cs="Times New Roman"/>
        </w:rPr>
        <w:t>Currel</w:t>
      </w:r>
      <w:proofErr w:type="spellEnd"/>
      <w:r w:rsidR="00764280">
        <w:rPr>
          <w:rFonts w:cs="Times New Roman"/>
        </w:rPr>
        <w:t xml:space="preserve"> et al., 2019</w:t>
      </w:r>
      <w:r w:rsidR="00C80ECC">
        <w:rPr>
          <w:rFonts w:cs="Times New Roman"/>
        </w:rPr>
        <w:t xml:space="preserve">; </w:t>
      </w:r>
      <w:proofErr w:type="spellStart"/>
      <w:r w:rsidR="00C80ECC">
        <w:rPr>
          <w:rFonts w:cs="Times New Roman"/>
        </w:rPr>
        <w:t>So</w:t>
      </w:r>
      <w:r w:rsidR="004F38DD">
        <w:rPr>
          <w:rFonts w:cs="Times New Roman"/>
        </w:rPr>
        <w:t>n</w:t>
      </w:r>
      <w:r w:rsidR="00C80ECC">
        <w:rPr>
          <w:rFonts w:cs="Times New Roman"/>
        </w:rPr>
        <w:t>deijker</w:t>
      </w:r>
      <w:proofErr w:type="spellEnd"/>
      <w:r w:rsidR="00C80ECC">
        <w:rPr>
          <w:rFonts w:cs="Times New Roman"/>
        </w:rPr>
        <w:t xml:space="preserve"> et al., 2020</w:t>
      </w:r>
      <w:r w:rsidR="00764280">
        <w:rPr>
          <w:rFonts w:cs="Times New Roman"/>
        </w:rPr>
        <w:t>).</w:t>
      </w:r>
    </w:p>
    <w:p w:rsidR="00A45E17" w:rsidRDefault="00A45E17" w:rsidP="000416FF">
      <w:pPr>
        <w:jc w:val="both"/>
        <w:rPr>
          <w:rFonts w:cs="Times New Roman"/>
        </w:rPr>
      </w:pPr>
      <w:r w:rsidRPr="00A45E17">
        <w:rPr>
          <w:rFonts w:cs="Times New Roman"/>
        </w:rPr>
        <w:t>O sistema RANK / RANKL / OPG parece contribuir não apenas</w:t>
      </w:r>
      <w:r w:rsidR="008144B6">
        <w:rPr>
          <w:rFonts w:cs="Times New Roman"/>
        </w:rPr>
        <w:t xml:space="preserve"> para a </w:t>
      </w:r>
      <w:r>
        <w:rPr>
          <w:rFonts w:cs="Times New Roman"/>
        </w:rPr>
        <w:t xml:space="preserve"> </w:t>
      </w:r>
      <w:r w:rsidRPr="00A45E17">
        <w:rPr>
          <w:rFonts w:cs="Times New Roman"/>
        </w:rPr>
        <w:t xml:space="preserve">remodelação óssea alveolar, mas também </w:t>
      </w:r>
      <w:r>
        <w:rPr>
          <w:rFonts w:cs="Times New Roman"/>
        </w:rPr>
        <w:t xml:space="preserve">para a </w:t>
      </w:r>
      <w:r w:rsidRPr="00A45E17">
        <w:rPr>
          <w:rFonts w:cs="Times New Roman"/>
        </w:rPr>
        <w:t>fisiol</w:t>
      </w:r>
      <w:r>
        <w:rPr>
          <w:rFonts w:cs="Times New Roman"/>
        </w:rPr>
        <w:t xml:space="preserve">ogia da </w:t>
      </w:r>
      <w:r w:rsidRPr="00A45E17">
        <w:rPr>
          <w:rFonts w:cs="Times New Roman"/>
        </w:rPr>
        <w:t>reabsorção e</w:t>
      </w:r>
      <w:r>
        <w:rPr>
          <w:rFonts w:cs="Times New Roman"/>
        </w:rPr>
        <w:t xml:space="preserve"> </w:t>
      </w:r>
      <w:r w:rsidRPr="00A45E17">
        <w:rPr>
          <w:rFonts w:cs="Times New Roman"/>
        </w:rPr>
        <w:t>radicular resultante do tratamento ortodôntico</w:t>
      </w:r>
      <w:r>
        <w:rPr>
          <w:rFonts w:cs="Times New Roman"/>
        </w:rPr>
        <w:t xml:space="preserve">. </w:t>
      </w:r>
      <w:r w:rsidRPr="00A45E17">
        <w:rPr>
          <w:rFonts w:cs="Times New Roman"/>
        </w:rPr>
        <w:t>Estudos</w:t>
      </w:r>
      <w:r>
        <w:rPr>
          <w:rFonts w:cs="Times New Roman"/>
        </w:rPr>
        <w:t xml:space="preserve"> demostraram a ocorrência </w:t>
      </w:r>
      <w:proofErr w:type="gramStart"/>
      <w:r>
        <w:rPr>
          <w:rFonts w:cs="Times New Roman"/>
        </w:rPr>
        <w:t xml:space="preserve">de </w:t>
      </w:r>
      <w:r w:rsidRPr="00A45E17">
        <w:rPr>
          <w:rFonts w:cs="Times New Roman"/>
        </w:rPr>
        <w:t xml:space="preserve"> um</w:t>
      </w:r>
      <w:proofErr w:type="gramEnd"/>
      <w:r w:rsidRPr="00A45E17">
        <w:rPr>
          <w:rFonts w:cs="Times New Roman"/>
        </w:rPr>
        <w:t xml:space="preserve"> aumento na expressão de RANKL</w:t>
      </w:r>
      <w:r>
        <w:rPr>
          <w:rFonts w:cs="Times New Roman"/>
        </w:rPr>
        <w:t xml:space="preserve"> </w:t>
      </w:r>
      <w:r w:rsidRPr="00A45E17">
        <w:rPr>
          <w:rFonts w:cs="Times New Roman"/>
        </w:rPr>
        <w:t>e redução dos níveis de OPG em pacientes que apresentaram</w:t>
      </w:r>
      <w:r>
        <w:rPr>
          <w:rFonts w:cs="Times New Roman"/>
        </w:rPr>
        <w:t xml:space="preserve"> </w:t>
      </w:r>
      <w:r w:rsidRPr="00A45E17">
        <w:rPr>
          <w:rFonts w:cs="Times New Roman"/>
        </w:rPr>
        <w:t>reabsorção radicular externa grave na região apical</w:t>
      </w:r>
      <w:r w:rsidR="000416FF">
        <w:rPr>
          <w:rFonts w:cs="Times New Roman"/>
        </w:rPr>
        <w:t xml:space="preserve">. </w:t>
      </w:r>
      <w:r w:rsidR="000416FF" w:rsidRPr="000416FF">
        <w:rPr>
          <w:rFonts w:cs="Times New Roman"/>
        </w:rPr>
        <w:t xml:space="preserve">RANKL pode ser expresso por </w:t>
      </w:r>
      <w:proofErr w:type="spellStart"/>
      <w:r w:rsidR="000416FF" w:rsidRPr="000416FF">
        <w:rPr>
          <w:rFonts w:cs="Times New Roman"/>
        </w:rPr>
        <w:t>odontoblastos</w:t>
      </w:r>
      <w:proofErr w:type="spellEnd"/>
      <w:r w:rsidR="000416FF" w:rsidRPr="000416FF">
        <w:rPr>
          <w:rFonts w:cs="Times New Roman"/>
        </w:rPr>
        <w:t>, ligamento periodontal</w:t>
      </w:r>
      <w:r w:rsidR="000416FF">
        <w:rPr>
          <w:rFonts w:cs="Times New Roman"/>
        </w:rPr>
        <w:t xml:space="preserve">, </w:t>
      </w:r>
      <w:r w:rsidR="000416FF" w:rsidRPr="000416FF">
        <w:rPr>
          <w:rFonts w:cs="Times New Roman"/>
        </w:rPr>
        <w:t xml:space="preserve">fibroblastos, polpa e </w:t>
      </w:r>
      <w:proofErr w:type="spellStart"/>
      <w:r w:rsidR="000416FF" w:rsidRPr="000416FF">
        <w:rPr>
          <w:rFonts w:cs="Times New Roman"/>
        </w:rPr>
        <w:t>cementoblastos</w:t>
      </w:r>
      <w:proofErr w:type="spellEnd"/>
      <w:r w:rsidR="000416FF" w:rsidRPr="000416FF">
        <w:rPr>
          <w:rFonts w:cs="Times New Roman"/>
        </w:rPr>
        <w:t xml:space="preserve">, bem como por </w:t>
      </w:r>
      <w:proofErr w:type="spellStart"/>
      <w:r w:rsidR="000416FF" w:rsidRPr="000416FF">
        <w:rPr>
          <w:rFonts w:cs="Times New Roman"/>
        </w:rPr>
        <w:t>odontoclastos</w:t>
      </w:r>
      <w:proofErr w:type="spellEnd"/>
      <w:r w:rsidR="000416FF">
        <w:rPr>
          <w:rFonts w:cs="Times New Roman"/>
        </w:rPr>
        <w:t xml:space="preserve"> </w:t>
      </w:r>
      <w:r w:rsidR="000416FF" w:rsidRPr="000416FF">
        <w:rPr>
          <w:rFonts w:cs="Times New Roman"/>
        </w:rPr>
        <w:lastRenderedPageBreak/>
        <w:t>localizado</w:t>
      </w:r>
      <w:r w:rsidR="000416FF">
        <w:rPr>
          <w:rFonts w:cs="Times New Roman"/>
        </w:rPr>
        <w:t>s</w:t>
      </w:r>
      <w:r w:rsidR="000416FF" w:rsidRPr="000416FF">
        <w:rPr>
          <w:rFonts w:cs="Times New Roman"/>
        </w:rPr>
        <w:t xml:space="preserve"> próximo à superfície da dentina nas lacunas de reabsorção</w:t>
      </w:r>
      <w:r w:rsidR="000416FF">
        <w:rPr>
          <w:rFonts w:cs="Times New Roman"/>
        </w:rPr>
        <w:t>.</w:t>
      </w:r>
      <w:r w:rsidR="000416FF" w:rsidRPr="000416FF">
        <w:rPr>
          <w:rFonts w:cs="Times New Roman"/>
        </w:rPr>
        <w:t xml:space="preserve"> OPG é expresso por </w:t>
      </w:r>
      <w:proofErr w:type="spellStart"/>
      <w:r w:rsidR="000416FF" w:rsidRPr="000416FF">
        <w:rPr>
          <w:rFonts w:cs="Times New Roman"/>
        </w:rPr>
        <w:t>odontoblastos</w:t>
      </w:r>
      <w:proofErr w:type="spellEnd"/>
      <w:r w:rsidR="000416FF" w:rsidRPr="000416FF">
        <w:rPr>
          <w:rFonts w:cs="Times New Roman"/>
        </w:rPr>
        <w:t xml:space="preserve">, </w:t>
      </w:r>
      <w:proofErr w:type="spellStart"/>
      <w:r w:rsidR="000416FF" w:rsidRPr="000416FF">
        <w:rPr>
          <w:rFonts w:cs="Times New Roman"/>
        </w:rPr>
        <w:t>ameloblastos</w:t>
      </w:r>
      <w:proofErr w:type="spellEnd"/>
      <w:r w:rsidR="000416FF" w:rsidRPr="000416FF">
        <w:rPr>
          <w:rFonts w:cs="Times New Roman"/>
        </w:rPr>
        <w:t xml:space="preserve"> e células pulpares</w:t>
      </w:r>
      <w:r w:rsidR="000416FF">
        <w:rPr>
          <w:rFonts w:cs="Times New Roman"/>
        </w:rPr>
        <w:t xml:space="preserve"> </w:t>
      </w:r>
      <w:r>
        <w:rPr>
          <w:rFonts w:cs="Times New Roman"/>
        </w:rPr>
        <w:t>(Conti et al., 2019).</w:t>
      </w:r>
    </w:p>
    <w:p w:rsidR="00412CF8" w:rsidRPr="00A633F4" w:rsidRDefault="00412CF8" w:rsidP="00412CF8">
      <w:pPr>
        <w:jc w:val="both"/>
        <w:rPr>
          <w:rFonts w:cs="Times New Roman"/>
          <w:vertAlign w:val="superscript"/>
        </w:rPr>
      </w:pPr>
      <w:r w:rsidRPr="0075169B">
        <w:rPr>
          <w:rFonts w:cs="Times New Roman"/>
        </w:rPr>
        <w:t xml:space="preserve">A curva de </w:t>
      </w:r>
      <w:proofErr w:type="spellStart"/>
      <w:r w:rsidRPr="00167E33">
        <w:rPr>
          <w:rFonts w:cs="Arial"/>
          <w:i/>
          <w:iCs/>
        </w:rPr>
        <w:t>Spee</w:t>
      </w:r>
      <w:proofErr w:type="spellEnd"/>
      <w:r w:rsidRPr="0075169B">
        <w:rPr>
          <w:rFonts w:cs="Times New Roman"/>
        </w:rPr>
        <w:t xml:space="preserve"> acentuada e reversa nos arcos de nivelamento para a  correção da mordida profunda, normalmente, produz intrusão dos incisivos e estes dentes demonstram ser mais susceptíveis à reabsorção radicular por causa das características das suas raízes, que concentram grande estresse no ápice radicular (</w:t>
      </w:r>
      <w:r>
        <w:rPr>
          <w:rFonts w:cs="Times New Roman"/>
        </w:rPr>
        <w:t>Shaw et al., 2004;</w:t>
      </w:r>
      <w:r w:rsidRPr="002202C6">
        <w:rPr>
          <w:rFonts w:cs="Times New Roman"/>
        </w:rPr>
        <w:t xml:space="preserve"> </w:t>
      </w:r>
      <w:proofErr w:type="spellStart"/>
      <w:r>
        <w:rPr>
          <w:rFonts w:cs="Times New Roman"/>
        </w:rPr>
        <w:t>Mcfadden</w:t>
      </w:r>
      <w:proofErr w:type="spellEnd"/>
      <w:r>
        <w:rPr>
          <w:rFonts w:cs="Times New Roman"/>
        </w:rPr>
        <w:t xml:space="preserve"> et al.</w:t>
      </w:r>
      <w:r w:rsidRPr="00431028">
        <w:rPr>
          <w:rFonts w:cs="Times New Roman"/>
        </w:rPr>
        <w:t>, 1989</w:t>
      </w:r>
      <w:r>
        <w:rPr>
          <w:rFonts w:cs="Times New Roman"/>
        </w:rPr>
        <w:t xml:space="preserve">; </w:t>
      </w:r>
      <w:proofErr w:type="spellStart"/>
      <w:r>
        <w:rPr>
          <w:rFonts w:cs="Times New Roman"/>
        </w:rPr>
        <w:t>Mcnab</w:t>
      </w:r>
      <w:proofErr w:type="spellEnd"/>
      <w:r>
        <w:rPr>
          <w:rFonts w:cs="Times New Roman"/>
        </w:rPr>
        <w:t xml:space="preserve"> et al.</w:t>
      </w:r>
      <w:r w:rsidRPr="00431028">
        <w:rPr>
          <w:rFonts w:cs="Times New Roman"/>
        </w:rPr>
        <w:t>, 2000</w:t>
      </w:r>
      <w:r>
        <w:rPr>
          <w:rFonts w:cs="Times New Roman"/>
          <w:vertAlign w:val="superscript"/>
        </w:rPr>
        <w:t xml:space="preserve"> </w:t>
      </w:r>
      <w:r>
        <w:rPr>
          <w:rFonts w:cs="Times New Roman"/>
        </w:rPr>
        <w:t xml:space="preserve">e </w:t>
      </w:r>
      <w:proofErr w:type="spellStart"/>
      <w:r>
        <w:rPr>
          <w:rFonts w:cs="Times New Roman"/>
        </w:rPr>
        <w:t>Faltin</w:t>
      </w:r>
      <w:proofErr w:type="spellEnd"/>
      <w:r>
        <w:rPr>
          <w:rFonts w:cs="Times New Roman"/>
        </w:rPr>
        <w:t xml:space="preserve"> et al.</w:t>
      </w:r>
      <w:r w:rsidRPr="00431028">
        <w:rPr>
          <w:rFonts w:cs="Times New Roman"/>
        </w:rPr>
        <w:t>, 2001</w:t>
      </w:r>
      <w:r w:rsidR="00920847">
        <w:rPr>
          <w:rFonts w:cs="Times New Roman"/>
        </w:rPr>
        <w:t xml:space="preserve">; </w:t>
      </w:r>
      <w:proofErr w:type="spellStart"/>
      <w:r w:rsidR="00A670EF">
        <w:rPr>
          <w:rFonts w:cs="Times New Roman"/>
        </w:rPr>
        <w:t>N</w:t>
      </w:r>
      <w:r w:rsidR="00920847">
        <w:rPr>
          <w:rFonts w:cs="Times New Roman"/>
        </w:rPr>
        <w:t>amraw</w:t>
      </w:r>
      <w:r w:rsidR="00A670EF">
        <w:rPr>
          <w:rFonts w:cs="Times New Roman"/>
        </w:rPr>
        <w:t>y</w:t>
      </w:r>
      <w:proofErr w:type="spellEnd"/>
      <w:r w:rsidR="00920847">
        <w:rPr>
          <w:rFonts w:cs="Times New Roman"/>
        </w:rPr>
        <w:t xml:space="preserve"> et al., 2019</w:t>
      </w:r>
      <w:r>
        <w:rPr>
          <w:rFonts w:cs="Times New Roman"/>
        </w:rPr>
        <w:t>).</w:t>
      </w:r>
      <w:r>
        <w:rPr>
          <w:rFonts w:cs="Times New Roman"/>
          <w:vertAlign w:val="superscript"/>
        </w:rPr>
        <w:t xml:space="preserve"> </w:t>
      </w:r>
      <w:r w:rsidRPr="006E5667">
        <w:rPr>
          <w:rFonts w:cs="Times New Roman"/>
        </w:rPr>
        <w:t>A aplicação de forças ortodônticas na raiz dentária,</w:t>
      </w:r>
      <w:r>
        <w:rPr>
          <w:rFonts w:cs="Times New Roman"/>
        </w:rPr>
        <w:t xml:space="preserve"> principalmente no terço apical</w:t>
      </w:r>
      <w:r w:rsidRPr="006E5667">
        <w:rPr>
          <w:rFonts w:cs="Times New Roman"/>
        </w:rPr>
        <w:t>, pode causar desorga</w:t>
      </w:r>
      <w:r>
        <w:rPr>
          <w:rFonts w:cs="Times New Roman"/>
        </w:rPr>
        <w:t xml:space="preserve">nização biológica no </w:t>
      </w:r>
      <w:proofErr w:type="spellStart"/>
      <w:r>
        <w:rPr>
          <w:rFonts w:cs="Times New Roman"/>
        </w:rPr>
        <w:t>periodonto</w:t>
      </w:r>
      <w:proofErr w:type="spellEnd"/>
      <w:r w:rsidRPr="006E5667">
        <w:rPr>
          <w:rFonts w:cs="Times New Roman"/>
        </w:rPr>
        <w:t xml:space="preserve">, ocasionando </w:t>
      </w:r>
      <w:r>
        <w:rPr>
          <w:rFonts w:cs="Times New Roman"/>
        </w:rPr>
        <w:t>a reabsorção radicular apical (</w:t>
      </w:r>
      <w:proofErr w:type="spellStart"/>
      <w:r w:rsidRPr="00174B12">
        <w:rPr>
          <w:rFonts w:cs="Times New Roman"/>
        </w:rPr>
        <w:t>Chiqueto</w:t>
      </w:r>
      <w:proofErr w:type="spellEnd"/>
      <w:r w:rsidRPr="00174B12">
        <w:rPr>
          <w:rFonts w:cs="Times New Roman"/>
        </w:rPr>
        <w:t xml:space="preserve">, Martins e </w:t>
      </w:r>
      <w:proofErr w:type="spellStart"/>
      <w:r w:rsidRPr="00174B12">
        <w:rPr>
          <w:rFonts w:cs="Times New Roman"/>
        </w:rPr>
        <w:t>Janson</w:t>
      </w:r>
      <w:proofErr w:type="spellEnd"/>
      <w:r w:rsidRPr="00174B12">
        <w:rPr>
          <w:rFonts w:cs="Times New Roman"/>
        </w:rPr>
        <w:t>, 2008).</w:t>
      </w:r>
    </w:p>
    <w:p w:rsidR="00412CF8" w:rsidRPr="006E5667" w:rsidRDefault="00412CF8" w:rsidP="00535690">
      <w:pPr>
        <w:jc w:val="both"/>
        <w:rPr>
          <w:rFonts w:cs="Times New Roman"/>
        </w:rPr>
      </w:pPr>
      <w:r w:rsidRPr="006E5667">
        <w:rPr>
          <w:rFonts w:cs="Times New Roman"/>
        </w:rPr>
        <w:t>O es</w:t>
      </w:r>
      <w:r>
        <w:rPr>
          <w:rFonts w:cs="Times New Roman"/>
        </w:rPr>
        <w:t xml:space="preserve">tudo e a mensuração </w:t>
      </w:r>
      <w:r w:rsidRPr="006E5667">
        <w:rPr>
          <w:rFonts w:cs="Times New Roman"/>
        </w:rPr>
        <w:t>da reabsorção radicular apical induzida pela mecânica ortodôntica de intrusão com a utilização da curva reversa e da curva acentuada nos arcos de nivelamento é essencial para avaliar o risco da reabsorção rad</w:t>
      </w:r>
      <w:r>
        <w:rPr>
          <w:rFonts w:cs="Times New Roman"/>
        </w:rPr>
        <w:t xml:space="preserve">icular apical </w:t>
      </w:r>
      <w:r w:rsidRPr="006E5667">
        <w:rPr>
          <w:rFonts w:cs="Times New Roman"/>
        </w:rPr>
        <w:t xml:space="preserve">como </w:t>
      </w:r>
      <w:r>
        <w:rPr>
          <w:rFonts w:cs="Times New Roman"/>
        </w:rPr>
        <w:t xml:space="preserve">efeito colateral e </w:t>
      </w:r>
      <w:r w:rsidRPr="006E5667">
        <w:rPr>
          <w:rFonts w:cs="Times New Roman"/>
        </w:rPr>
        <w:t xml:space="preserve">consequência </w:t>
      </w:r>
      <w:r>
        <w:rPr>
          <w:rFonts w:cs="Times New Roman"/>
        </w:rPr>
        <w:t xml:space="preserve">indesejável </w:t>
      </w:r>
      <w:r w:rsidRPr="006E5667">
        <w:rPr>
          <w:rFonts w:cs="Times New Roman"/>
        </w:rPr>
        <w:t>do tratamento ortodôntico para</w:t>
      </w:r>
      <w:r>
        <w:rPr>
          <w:rFonts w:cs="Times New Roman"/>
        </w:rPr>
        <w:t xml:space="preserve"> a correção da mordida profunda. </w:t>
      </w:r>
      <w:r w:rsidR="00535690" w:rsidRPr="00535690">
        <w:rPr>
          <w:rFonts w:cs="Times New Roman"/>
        </w:rPr>
        <w:t>Uma redução significativa</w:t>
      </w:r>
      <w:r w:rsidR="00535690">
        <w:rPr>
          <w:rFonts w:cs="Times New Roman"/>
        </w:rPr>
        <w:t xml:space="preserve"> </w:t>
      </w:r>
      <w:r w:rsidR="00535690" w:rsidRPr="00535690">
        <w:rPr>
          <w:rFonts w:cs="Times New Roman"/>
        </w:rPr>
        <w:t>do comprimento da raiz pode comprometer o sucesso d</w:t>
      </w:r>
      <w:r w:rsidR="00535690">
        <w:rPr>
          <w:rFonts w:cs="Times New Roman"/>
        </w:rPr>
        <w:t>o tratamento</w:t>
      </w:r>
      <w:r w:rsidR="00535690" w:rsidRPr="00535690">
        <w:rPr>
          <w:rFonts w:cs="Times New Roman"/>
        </w:rPr>
        <w:t xml:space="preserve"> ortod</w:t>
      </w:r>
      <w:r w:rsidR="00535690">
        <w:rPr>
          <w:rFonts w:cs="Times New Roman"/>
        </w:rPr>
        <w:t>ôntico</w:t>
      </w:r>
      <w:r w:rsidR="00535690" w:rsidRPr="00535690">
        <w:rPr>
          <w:rFonts w:cs="Times New Roman"/>
        </w:rPr>
        <w:t>, dimin</w:t>
      </w:r>
      <w:r w:rsidR="00535690">
        <w:rPr>
          <w:rFonts w:cs="Times New Roman"/>
        </w:rPr>
        <w:t>uir</w:t>
      </w:r>
      <w:r w:rsidR="00535690" w:rsidRPr="00535690">
        <w:rPr>
          <w:rFonts w:cs="Times New Roman"/>
        </w:rPr>
        <w:t xml:space="preserve"> a longevidade dos dentes e a capacidade</w:t>
      </w:r>
      <w:r w:rsidR="00535690">
        <w:rPr>
          <w:rFonts w:cs="Times New Roman"/>
        </w:rPr>
        <w:t xml:space="preserve"> mastigatória (Conti et al., 2019). </w:t>
      </w:r>
      <w:r>
        <w:rPr>
          <w:rFonts w:cs="Times New Roman"/>
        </w:rPr>
        <w:t>A magnitude da força aplicada e o tempo de duração do tratamento ortodôntico são fatores preponderantes para aumentar o nível de reabsorção radicular apical (de Almeida et al., 2017).</w:t>
      </w:r>
    </w:p>
    <w:p w:rsidR="00412CF8" w:rsidRPr="004C7E05" w:rsidRDefault="00412CF8" w:rsidP="0063304C">
      <w:pPr>
        <w:jc w:val="both"/>
        <w:rPr>
          <w:rFonts w:cs="Times New Roman"/>
        </w:rPr>
      </w:pPr>
      <w:r w:rsidRPr="006E5667">
        <w:rPr>
          <w:rFonts w:cs="Times New Roman"/>
        </w:rPr>
        <w:t>Nesta p</w:t>
      </w:r>
      <w:r>
        <w:rPr>
          <w:rFonts w:cs="Times New Roman"/>
        </w:rPr>
        <w:t>esquisa será realizada a avaliação</w:t>
      </w:r>
      <w:r w:rsidRPr="006E5667">
        <w:rPr>
          <w:rFonts w:cs="Times New Roman"/>
        </w:rPr>
        <w:t xml:space="preserve"> da reabsorção radicular apical dos inc</w:t>
      </w:r>
      <w:r>
        <w:rPr>
          <w:rFonts w:cs="Times New Roman"/>
        </w:rPr>
        <w:t>isivos superiores e inferiores</w:t>
      </w:r>
      <w:r w:rsidRPr="006E5667">
        <w:rPr>
          <w:rFonts w:cs="Times New Roman"/>
        </w:rPr>
        <w:t xml:space="preserve"> após a utilização da mecânica de intrusão com a curva reversa</w:t>
      </w:r>
      <w:r>
        <w:rPr>
          <w:rFonts w:cs="Times New Roman"/>
        </w:rPr>
        <w:t xml:space="preserve"> inferior</w:t>
      </w:r>
      <w:r w:rsidRPr="006E5667">
        <w:rPr>
          <w:rFonts w:cs="Times New Roman"/>
        </w:rPr>
        <w:t xml:space="preserve"> e com a curva acentuada</w:t>
      </w:r>
      <w:r>
        <w:rPr>
          <w:rFonts w:cs="Times New Roman"/>
        </w:rPr>
        <w:t xml:space="preserve"> superior</w:t>
      </w:r>
      <w:r w:rsidRPr="006E5667">
        <w:rPr>
          <w:rFonts w:cs="Times New Roman"/>
        </w:rPr>
        <w:t xml:space="preserve">. </w:t>
      </w:r>
      <w:r>
        <w:rPr>
          <w:rFonts w:cs="Times New Roman"/>
        </w:rPr>
        <w:t xml:space="preserve">De forma inédita, serão utilizados apenas os arcos redondos </w:t>
      </w:r>
      <w:proofErr w:type="gramStart"/>
      <w:r>
        <w:rPr>
          <w:rFonts w:cs="Times New Roman"/>
        </w:rPr>
        <w:t>0,018”e</w:t>
      </w:r>
      <w:proofErr w:type="gramEnd"/>
      <w:r>
        <w:rPr>
          <w:rFonts w:cs="Times New Roman"/>
        </w:rPr>
        <w:t xml:space="preserve"> 0,020” de aço durante a mecânica de intrusão, uma vez que, a utilização de arcos retangulares na referida mecânica, atua como fator predisponente do incremento da reabsorção radicular apical.</w:t>
      </w:r>
    </w:p>
    <w:p w:rsidR="00412CF8" w:rsidRPr="004C7E05" w:rsidRDefault="00412CF8" w:rsidP="00412CF8">
      <w:pPr>
        <w:pStyle w:val="Ttulo1"/>
      </w:pPr>
      <w:r w:rsidRPr="00337C91">
        <w:t>HIPÓTESE</w:t>
      </w:r>
    </w:p>
    <w:p w:rsidR="00412CF8" w:rsidRPr="004C7E05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Quanto maior a mordida profunda, maior a ocorrência da reabsorção radicular apical de origem ortodôntica, na mecânica utilizada neste estudo. </w:t>
      </w:r>
    </w:p>
    <w:p w:rsidR="00412CF8" w:rsidRPr="008B16BD" w:rsidRDefault="00412CF8" w:rsidP="00412CF8">
      <w:pPr>
        <w:pStyle w:val="Ttulo1"/>
      </w:pPr>
      <w:r w:rsidRPr="00337C91">
        <w:lastRenderedPageBreak/>
        <w:t>OBJETIVO PRINCIPAL</w:t>
      </w:r>
    </w:p>
    <w:p w:rsidR="00412CF8" w:rsidRDefault="00412CF8" w:rsidP="0063304C">
      <w:pPr>
        <w:jc w:val="both"/>
        <w:rPr>
          <w:rFonts w:cs="Times New Roman"/>
        </w:rPr>
      </w:pPr>
      <w:r>
        <w:rPr>
          <w:rFonts w:cs="Times New Roman"/>
        </w:rPr>
        <w:t xml:space="preserve"> Avaliar</w:t>
      </w:r>
      <w:r w:rsidRPr="006E5667">
        <w:rPr>
          <w:rFonts w:cs="Times New Roman"/>
        </w:rPr>
        <w:t>, por</w:t>
      </w:r>
      <w:r>
        <w:rPr>
          <w:rFonts w:cs="Times New Roman"/>
        </w:rPr>
        <w:t xml:space="preserve"> meio da radiografia </w:t>
      </w:r>
      <w:proofErr w:type="spellStart"/>
      <w:r>
        <w:rPr>
          <w:rFonts w:cs="Times New Roman"/>
        </w:rPr>
        <w:t>periapical</w:t>
      </w:r>
      <w:proofErr w:type="spellEnd"/>
      <w:r w:rsidRPr="006E5667">
        <w:rPr>
          <w:rFonts w:cs="Times New Roman"/>
        </w:rPr>
        <w:t>,</w:t>
      </w:r>
      <w:r>
        <w:rPr>
          <w:rFonts w:cs="Times New Roman"/>
        </w:rPr>
        <w:t xml:space="preserve"> a reabsorção radicular apical </w:t>
      </w:r>
      <w:r w:rsidRPr="006E5667">
        <w:rPr>
          <w:rFonts w:cs="Times New Roman"/>
        </w:rPr>
        <w:t>nos incisivos</w:t>
      </w:r>
      <w:r>
        <w:rPr>
          <w:rFonts w:cs="Times New Roman"/>
        </w:rPr>
        <w:t xml:space="preserve"> centrais e laterais superiores e inferiores, durante a mecânica de intrusão dos dentes anteriores na correção da mordida profunda.</w:t>
      </w:r>
    </w:p>
    <w:p w:rsidR="00412CF8" w:rsidRDefault="00412CF8" w:rsidP="00412CF8">
      <w:pPr>
        <w:pStyle w:val="Ttulo1"/>
      </w:pPr>
      <w:r w:rsidRPr="00337C91">
        <w:t>METODOLOGIA PROPOSTA</w:t>
      </w:r>
    </w:p>
    <w:p w:rsidR="00412CF8" w:rsidRPr="00E6775E" w:rsidRDefault="00412CF8" w:rsidP="00412CF8">
      <w:pPr>
        <w:jc w:val="both"/>
      </w:pPr>
      <w:r>
        <w:t xml:space="preserve">Após aprovação do Comitê de Ética e Mérito Científico do Centro Universitário Hermínio </w:t>
      </w:r>
      <w:proofErr w:type="spellStart"/>
      <w:r>
        <w:t>Hometto</w:t>
      </w:r>
      <w:proofErr w:type="spellEnd"/>
      <w:r>
        <w:t xml:space="preserve">, será selecionada a amostra do estudo clínico controlado e não randomizado. </w:t>
      </w:r>
      <w:r w:rsidRPr="006E5667">
        <w:rPr>
          <w:rFonts w:cs="Times New Roman"/>
        </w:rPr>
        <w:t>A pesquisa será submetida ao Comitê de Ética em Pesquisa respeitando a Resolução 466 de 2012 do Conselho Nacional de Saúde, que regulamenta as pesquisas feitas com seres humanos.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Cada um dos pacientes que aceitar participar da pesquisa deverá</w:t>
      </w:r>
      <w:r w:rsidRPr="006E5667">
        <w:rPr>
          <w:rFonts w:cs="Times New Roman"/>
        </w:rPr>
        <w:t xml:space="preserve"> assinar um Termo de Consentimento Livre e Esclarecido (</w:t>
      </w:r>
      <w:r>
        <w:rPr>
          <w:rFonts w:cs="Times New Roman"/>
        </w:rPr>
        <w:t>TCLE), em duas vias</w:t>
      </w:r>
      <w:r w:rsidRPr="006E5667">
        <w:rPr>
          <w:rFonts w:cs="Times New Roman"/>
        </w:rPr>
        <w:t>.</w:t>
      </w:r>
      <w:r>
        <w:rPr>
          <w:rFonts w:cs="Times New Roman"/>
        </w:rPr>
        <w:t xml:space="preserve"> Deverá</w:t>
      </w:r>
      <w:r w:rsidRPr="006E5667">
        <w:rPr>
          <w:rFonts w:cs="Times New Roman"/>
        </w:rPr>
        <w:t xml:space="preserve"> assinar ainda</w:t>
      </w:r>
      <w:r>
        <w:rPr>
          <w:rFonts w:cs="Times New Roman"/>
        </w:rPr>
        <w:t>,</w:t>
      </w:r>
      <w:r w:rsidRPr="006E5667">
        <w:rPr>
          <w:rFonts w:cs="Times New Roman"/>
        </w:rPr>
        <w:t xml:space="preserve"> o Termo de Autorização do Uso de Imagem, também em d</w:t>
      </w:r>
      <w:r>
        <w:rPr>
          <w:rFonts w:cs="Times New Roman"/>
        </w:rPr>
        <w:t>uas vias</w:t>
      </w:r>
      <w:r w:rsidRPr="006E5667">
        <w:rPr>
          <w:rFonts w:cs="Times New Roman"/>
        </w:rPr>
        <w:t>.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Adotaremos a metodologia proposta, pela segurança da técnica de tratamento ortodôntico, pela </w:t>
      </w:r>
      <w:proofErr w:type="gramStart"/>
      <w:r>
        <w:rPr>
          <w:rFonts w:cs="Times New Roman"/>
        </w:rPr>
        <w:t>eficiência  do</w:t>
      </w:r>
      <w:proofErr w:type="gramEnd"/>
      <w:r>
        <w:rPr>
          <w:rFonts w:cs="Times New Roman"/>
        </w:rPr>
        <w:t xml:space="preserve"> protocolo de avaliação radiográfica, pela simplicidade da avaliação da reabsorção radicular apical e pela reprodutibilidade desta metodologia.</w:t>
      </w:r>
    </w:p>
    <w:p w:rsidR="00412CF8" w:rsidRDefault="00412CF8" w:rsidP="00412CF8">
      <w:pPr>
        <w:jc w:val="both"/>
        <w:rPr>
          <w:rFonts w:cs="Times New Roman"/>
        </w:rPr>
      </w:pP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b/>
          <w:sz w:val="24"/>
          <w:szCs w:val="24"/>
        </w:rPr>
      </w:pPr>
      <w:r w:rsidRPr="00174B12">
        <w:rPr>
          <w:rFonts w:cs="Arial"/>
          <w:b/>
          <w:sz w:val="24"/>
          <w:szCs w:val="24"/>
        </w:rPr>
        <w:t>Cálculo amostral</w:t>
      </w:r>
    </w:p>
    <w:p w:rsidR="00412CF8" w:rsidRDefault="00412CF8" w:rsidP="00412C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Inicialmente, realizou-se o cálculo amostral para análise de variância de medidas repetidas, considerando-se o nível de significância de 5</w:t>
      </w:r>
      <w:proofErr w:type="gramStart"/>
      <w:r>
        <w:rPr>
          <w:rFonts w:ascii="Times New Roman" w:hAnsi="Times New Roman" w:cs="Times New Roman"/>
          <w:color w:val="000000"/>
        </w:rPr>
        <w:t>% ,</w:t>
      </w:r>
      <w:proofErr w:type="gramEnd"/>
      <w:r>
        <w:rPr>
          <w:rFonts w:ascii="Times New Roman" w:hAnsi="Times New Roman" w:cs="Times New Roman"/>
          <w:color w:val="000000"/>
        </w:rPr>
        <w:t xml:space="preserve"> poder do teste de 80%, número de grupos em estudo (3), número de medidas (3) e o coeficiente de correlação de Pearson entre as medidas repetidas</w:t>
      </w:r>
      <w:r w:rsidRPr="00A3448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(0,5</w:t>
      </w:r>
      <w:r w:rsidRPr="00A34487"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 xml:space="preserve">).  Assim, foi estimado um tamanho mínimo de amostra de 57 indivíduos. Realizou-se um acréscimo de 15% como ajuste, Definindo um tamanho mínimo de 66 </w:t>
      </w:r>
      <w:proofErr w:type="spellStart"/>
      <w:proofErr w:type="gramStart"/>
      <w:r>
        <w:rPr>
          <w:rFonts w:ascii="Times New Roman" w:hAnsi="Times New Roman" w:cs="Times New Roman"/>
          <w:color w:val="000000"/>
        </w:rPr>
        <w:t>indivíduos,ou</w:t>
      </w:r>
      <w:proofErr w:type="spellEnd"/>
      <w:proofErr w:type="gramEnd"/>
      <w:r>
        <w:rPr>
          <w:rFonts w:ascii="Times New Roman" w:hAnsi="Times New Roman" w:cs="Times New Roman"/>
          <w:color w:val="000000"/>
        </w:rPr>
        <w:t xml:space="preserve"> seja, 22 em cada grupo.  </w:t>
      </w:r>
      <w:r w:rsidRPr="00664833">
        <w:rPr>
          <w:rFonts w:ascii="Times New Roman" w:hAnsi="Times New Roman" w:cs="Times New Roman"/>
          <w:color w:val="000000"/>
        </w:rPr>
        <w:t>O</w:t>
      </w:r>
      <w:r>
        <w:rPr>
          <w:rFonts w:ascii="Times New Roman" w:hAnsi="Times New Roman" w:cs="Times New Roman"/>
          <w:color w:val="000000"/>
        </w:rPr>
        <w:t xml:space="preserve"> cálculo amostral foi realizado utilizando o G*Power (</w:t>
      </w:r>
      <w:proofErr w:type="spellStart"/>
      <w:r>
        <w:rPr>
          <w:rFonts w:ascii="Times New Roman" w:hAnsi="Times New Roman" w:cs="Times New Roman"/>
          <w:color w:val="000000"/>
        </w:rPr>
        <w:t>Version</w:t>
      </w:r>
      <w:proofErr w:type="spellEnd"/>
      <w:r>
        <w:rPr>
          <w:rFonts w:ascii="Times New Roman" w:hAnsi="Times New Roman" w:cs="Times New Roman"/>
          <w:color w:val="000000"/>
        </w:rPr>
        <w:t xml:space="preserve"> 3.1.9.2, </w:t>
      </w:r>
      <w:proofErr w:type="spellStart"/>
      <w:r>
        <w:rPr>
          <w:rFonts w:ascii="Times New Roman" w:hAnsi="Times New Roman" w:cs="Times New Roman"/>
          <w:color w:val="000000"/>
        </w:rPr>
        <w:t>Germany</w:t>
      </w:r>
      <w:proofErr w:type="spellEnd"/>
      <w:r>
        <w:rPr>
          <w:rFonts w:ascii="Times New Roman" w:hAnsi="Times New Roman" w:cs="Times New Roman"/>
          <w:color w:val="000000"/>
        </w:rPr>
        <w:t xml:space="preserve">). </w:t>
      </w:r>
    </w:p>
    <w:p w:rsidR="00412CF8" w:rsidRPr="009F434A" w:rsidRDefault="00412CF8" w:rsidP="00412CF8">
      <w:pPr>
        <w:jc w:val="both"/>
        <w:rPr>
          <w:rFonts w:cs="Times New Roman"/>
        </w:rPr>
      </w:pPr>
    </w:p>
    <w:p w:rsidR="00412CF8" w:rsidRPr="001715B7" w:rsidRDefault="00412CF8" w:rsidP="00412CF8">
      <w:pPr>
        <w:ind w:firstLine="0"/>
        <w:rPr>
          <w:b/>
        </w:rPr>
      </w:pPr>
      <w:r w:rsidRPr="001715B7">
        <w:rPr>
          <w:b/>
        </w:rPr>
        <w:t>Amostra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A amostra deste estudo clínico controlado contará com</w:t>
      </w:r>
      <w:r w:rsidRPr="006E5667">
        <w:rPr>
          <w:rFonts w:cs="Times New Roman"/>
        </w:rPr>
        <w:t xml:space="preserve"> p</w:t>
      </w:r>
      <w:r>
        <w:rPr>
          <w:rFonts w:cs="Times New Roman"/>
        </w:rPr>
        <w:t>acientes em dentadura permanente completa, divididos em três grupos pareados quanto ao sexo e idade:</w:t>
      </w:r>
    </w:p>
    <w:p w:rsidR="00412CF8" w:rsidRPr="00584AC0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- Grupo controle - 22 pacientes com trepasse vertical normal.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lastRenderedPageBreak/>
        <w:t>- G</w:t>
      </w:r>
      <w:r w:rsidRPr="006E5667">
        <w:rPr>
          <w:rFonts w:cs="Times New Roman"/>
        </w:rPr>
        <w:t xml:space="preserve">rupo 1 </w:t>
      </w:r>
      <w:r>
        <w:rPr>
          <w:rFonts w:cs="Times New Roman"/>
        </w:rPr>
        <w:t>-</w:t>
      </w:r>
      <w:r w:rsidRPr="006E5667">
        <w:rPr>
          <w:rFonts w:cs="Times New Roman"/>
        </w:rPr>
        <w:t xml:space="preserve"> </w:t>
      </w:r>
      <w:r>
        <w:rPr>
          <w:rFonts w:cs="Times New Roman"/>
        </w:rPr>
        <w:t xml:space="preserve">22 pacientes apresentando até 1/3 </w:t>
      </w:r>
      <w:r w:rsidRPr="006E5667">
        <w:rPr>
          <w:rFonts w:cs="Times New Roman"/>
        </w:rPr>
        <w:t>de trespasse vert</w:t>
      </w:r>
      <w:r>
        <w:rPr>
          <w:rFonts w:cs="Times New Roman"/>
        </w:rPr>
        <w:t>ical.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- Grupo 2 - 22</w:t>
      </w:r>
      <w:r w:rsidRPr="006E5667">
        <w:rPr>
          <w:rFonts w:cs="Times New Roman"/>
        </w:rPr>
        <w:t xml:space="preserve"> pacientes apresentando mais de 1/3 de trespasse vertical.</w:t>
      </w:r>
    </w:p>
    <w:p w:rsidR="00412CF8" w:rsidRPr="00011123" w:rsidRDefault="00412CF8" w:rsidP="00412CF8">
      <w:pPr>
        <w:jc w:val="both"/>
        <w:rPr>
          <w:rFonts w:cs="Times New Roman"/>
        </w:rPr>
      </w:pPr>
    </w:p>
    <w:p w:rsidR="00412CF8" w:rsidRPr="001715B7" w:rsidRDefault="00412CF8" w:rsidP="00412CF8">
      <w:pPr>
        <w:ind w:firstLine="0"/>
        <w:rPr>
          <w:b/>
        </w:rPr>
      </w:pPr>
      <w:r w:rsidRPr="001715B7">
        <w:rPr>
          <w:b/>
        </w:rPr>
        <w:t>Protocolo de intervenção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Os pacientes serão tratados por meio</w:t>
      </w:r>
      <w:r w:rsidRPr="006E5667">
        <w:rPr>
          <w:rFonts w:cs="Times New Roman"/>
        </w:rPr>
        <w:t xml:space="preserve"> </w:t>
      </w:r>
      <w:r>
        <w:rPr>
          <w:rFonts w:cs="Times New Roman"/>
        </w:rPr>
        <w:t>d</w:t>
      </w:r>
      <w:r w:rsidRPr="006E5667">
        <w:rPr>
          <w:rFonts w:cs="Times New Roman"/>
        </w:rPr>
        <w:t xml:space="preserve">a técnica ortodôntica </w:t>
      </w:r>
      <w:proofErr w:type="spellStart"/>
      <w:r w:rsidRPr="00081F1A">
        <w:rPr>
          <w:rFonts w:cs="Arial"/>
          <w:i/>
          <w:iCs/>
        </w:rPr>
        <w:t>straight</w:t>
      </w:r>
      <w:proofErr w:type="spellEnd"/>
      <w:r w:rsidRPr="00081F1A">
        <w:rPr>
          <w:rFonts w:cs="Arial"/>
          <w:i/>
          <w:iCs/>
        </w:rPr>
        <w:t xml:space="preserve"> </w:t>
      </w:r>
      <w:proofErr w:type="spellStart"/>
      <w:r w:rsidRPr="00081F1A">
        <w:rPr>
          <w:rFonts w:cs="Arial"/>
          <w:i/>
          <w:iCs/>
        </w:rPr>
        <w:t>wire</w:t>
      </w:r>
      <w:proofErr w:type="spellEnd"/>
      <w:r>
        <w:rPr>
          <w:rFonts w:cs="Times New Roman"/>
        </w:rPr>
        <w:t xml:space="preserve">, com a utilização do aparelho </w:t>
      </w:r>
      <w:proofErr w:type="spellStart"/>
      <w:r>
        <w:rPr>
          <w:rFonts w:cs="Arial"/>
          <w:i/>
          <w:iCs/>
        </w:rPr>
        <w:t>Orthometric</w:t>
      </w:r>
      <w:proofErr w:type="spellEnd"/>
      <w:r>
        <w:rPr>
          <w:rFonts w:cs="Arial"/>
          <w:i/>
          <w:iCs/>
        </w:rPr>
        <w:t xml:space="preserve"> </w:t>
      </w:r>
      <w:proofErr w:type="spellStart"/>
      <w:r>
        <w:rPr>
          <w:rFonts w:cs="Arial"/>
          <w:i/>
          <w:iCs/>
        </w:rPr>
        <w:t>A</w:t>
      </w:r>
      <w:r w:rsidRPr="001715B7">
        <w:rPr>
          <w:rFonts w:cs="Arial"/>
          <w:i/>
          <w:iCs/>
        </w:rPr>
        <w:t>dvanced</w:t>
      </w:r>
      <w:proofErr w:type="spellEnd"/>
      <w:r w:rsidRPr="001715B7">
        <w:rPr>
          <w:rFonts w:cs="Arial"/>
          <w:i/>
          <w:iCs/>
        </w:rPr>
        <w:t xml:space="preserve"> mini</w:t>
      </w:r>
      <w:r>
        <w:rPr>
          <w:rFonts w:cs="Times New Roman"/>
        </w:rPr>
        <w:t xml:space="preserve">, slot 0,022”, prescrição MBT, arcos </w:t>
      </w:r>
      <w:proofErr w:type="spellStart"/>
      <w:r>
        <w:rPr>
          <w:rFonts w:cs="Times New Roman"/>
        </w:rPr>
        <w:t>NiTi</w:t>
      </w:r>
      <w:proofErr w:type="spellEnd"/>
      <w:r>
        <w:rPr>
          <w:rFonts w:cs="Times New Roman"/>
        </w:rPr>
        <w:t xml:space="preserve"> 0,014” e 0,016” e arcos de aço 0,018”, 0,020”, 0,017”x0,025”, 0,018”x0,025”e 0,019”x0,025”. Todos os pacientes serão tratados pelo mesmo ortodontista. </w:t>
      </w:r>
      <w:r w:rsidRPr="006E5667">
        <w:rPr>
          <w:rFonts w:cs="Times New Roman"/>
        </w:rPr>
        <w:t>Nos</w:t>
      </w:r>
      <w:r>
        <w:rPr>
          <w:rFonts w:cs="Times New Roman"/>
        </w:rPr>
        <w:t xml:space="preserve"> grupos 2 e 3</w:t>
      </w:r>
      <w:r w:rsidRPr="006E5667">
        <w:rPr>
          <w:rFonts w:cs="Times New Roman"/>
        </w:rPr>
        <w:t>, será realizada a mecânica de intrusão dos dentes anteriores sup</w:t>
      </w:r>
      <w:r>
        <w:rPr>
          <w:rFonts w:cs="Times New Roman"/>
        </w:rPr>
        <w:t>eriores e anteriores inferiores</w:t>
      </w:r>
      <w:r w:rsidRPr="006E5667">
        <w:rPr>
          <w:rFonts w:cs="Times New Roman"/>
        </w:rPr>
        <w:t>, utilizando os arcos de nivelamento 0,018” e 0,020” de aço com curva reversa e com curva acentuada, com fo</w:t>
      </w:r>
      <w:r>
        <w:rPr>
          <w:rFonts w:cs="Times New Roman"/>
        </w:rPr>
        <w:t>rça induzida de intrusão de 120</w:t>
      </w:r>
      <w:r w:rsidRPr="006E5667">
        <w:rPr>
          <w:rFonts w:cs="Times New Roman"/>
        </w:rPr>
        <w:t>g</w:t>
      </w:r>
      <w:r>
        <w:rPr>
          <w:rFonts w:cs="Times New Roman"/>
        </w:rPr>
        <w:t>, de acordo a profundidade da curva em seu ponto mais profundo.</w:t>
      </w:r>
    </w:p>
    <w:p w:rsidR="00412CF8" w:rsidRDefault="00412CF8" w:rsidP="00412CF8">
      <w:pPr>
        <w:jc w:val="both"/>
        <w:rPr>
          <w:rFonts w:cs="Times New Roman"/>
        </w:rPr>
      </w:pPr>
    </w:p>
    <w:p w:rsidR="00412CF8" w:rsidRPr="00B94DE4" w:rsidRDefault="00412CF8" w:rsidP="00412CF8">
      <w:pPr>
        <w:ind w:firstLine="0"/>
        <w:rPr>
          <w:b/>
        </w:rPr>
      </w:pPr>
      <w:r w:rsidRPr="00310693">
        <w:rPr>
          <w:b/>
        </w:rPr>
        <w:t>Protocolo de avaliação radiográfica</w:t>
      </w:r>
      <w:r>
        <w:rPr>
          <w:rFonts w:cs="Times New Roman"/>
        </w:rPr>
        <w:t xml:space="preserve"> </w:t>
      </w:r>
    </w:p>
    <w:p w:rsidR="00412CF8" w:rsidRDefault="00412CF8" w:rsidP="00412CF8">
      <w:pPr>
        <w:jc w:val="both"/>
        <w:rPr>
          <w:rFonts w:cs="Times New Roman"/>
        </w:rPr>
      </w:pPr>
      <w:r w:rsidRPr="006E5667">
        <w:rPr>
          <w:rFonts w:cs="Times New Roman"/>
        </w:rPr>
        <w:t xml:space="preserve">Para a aferição e análise </w:t>
      </w:r>
      <w:r>
        <w:rPr>
          <w:rFonts w:cs="Times New Roman"/>
        </w:rPr>
        <w:t xml:space="preserve">da reabsorção radicular apical nos incisivos centrais e laterais superiores e inferiores </w:t>
      </w:r>
      <w:r w:rsidRPr="006E5667">
        <w:rPr>
          <w:rFonts w:cs="Times New Roman"/>
        </w:rPr>
        <w:t>serão utilizadas radiogra</w:t>
      </w:r>
      <w:r>
        <w:rPr>
          <w:rFonts w:cs="Times New Roman"/>
        </w:rPr>
        <w:t xml:space="preserve">fias </w:t>
      </w:r>
      <w:proofErr w:type="spellStart"/>
      <w:r>
        <w:rPr>
          <w:rFonts w:cs="Times New Roman"/>
        </w:rPr>
        <w:t>periapicais</w:t>
      </w:r>
      <w:proofErr w:type="spellEnd"/>
      <w:r>
        <w:rPr>
          <w:rFonts w:cs="Times New Roman"/>
        </w:rPr>
        <w:t xml:space="preserve"> obtidas por meio da</w:t>
      </w:r>
      <w:r w:rsidRPr="006E5667">
        <w:rPr>
          <w:rFonts w:cs="Times New Roman"/>
        </w:rPr>
        <w:t xml:space="preserve"> técnica do paralelismo</w:t>
      </w:r>
      <w:r>
        <w:rPr>
          <w:rFonts w:cs="Times New Roman"/>
        </w:rPr>
        <w:t xml:space="preserve">, com o auxílio do </w:t>
      </w:r>
      <w:proofErr w:type="spellStart"/>
      <w:r>
        <w:rPr>
          <w:rFonts w:cs="Times New Roman"/>
        </w:rPr>
        <w:t>posicionador</w:t>
      </w:r>
      <w:proofErr w:type="spellEnd"/>
      <w:r>
        <w:rPr>
          <w:rFonts w:cs="Times New Roman"/>
        </w:rPr>
        <w:t xml:space="preserve"> radiográfico </w:t>
      </w:r>
      <w:proofErr w:type="spellStart"/>
      <w:r>
        <w:rPr>
          <w:rFonts w:cs="Times New Roman"/>
        </w:rPr>
        <w:t>autoclavável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Maquira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Maringá-</w:t>
      </w:r>
      <w:proofErr w:type="gramStart"/>
      <w:r>
        <w:rPr>
          <w:rFonts w:cs="Times New Roman"/>
        </w:rPr>
        <w:t>PR,Brasil</w:t>
      </w:r>
      <w:proofErr w:type="spellEnd"/>
      <w:proofErr w:type="gramEnd"/>
      <w:r>
        <w:rPr>
          <w:rFonts w:cs="Times New Roman"/>
        </w:rPr>
        <w:t xml:space="preserve">), com o aparelho de RX </w:t>
      </w:r>
      <w:proofErr w:type="spellStart"/>
      <w:r>
        <w:rPr>
          <w:rFonts w:cs="Times New Roman"/>
        </w:rPr>
        <w:t>Gnatus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timex</w:t>
      </w:r>
      <w:proofErr w:type="spellEnd"/>
      <w:r>
        <w:rPr>
          <w:rFonts w:cs="Times New Roman"/>
        </w:rPr>
        <w:t xml:space="preserve"> 70E (Ribeirão </w:t>
      </w:r>
      <w:proofErr w:type="spellStart"/>
      <w:r>
        <w:rPr>
          <w:rFonts w:cs="Times New Roman"/>
        </w:rPr>
        <w:t>Preto-SP</w:t>
      </w:r>
      <w:proofErr w:type="spellEnd"/>
      <w:r>
        <w:rPr>
          <w:rFonts w:cs="Times New Roman"/>
        </w:rPr>
        <w:t>,  Brasil)</w:t>
      </w:r>
      <w:r w:rsidRPr="006E5667">
        <w:rPr>
          <w:rFonts w:cs="Times New Roman"/>
        </w:rPr>
        <w:t>.</w:t>
      </w:r>
      <w:r>
        <w:rPr>
          <w:rFonts w:cs="Times New Roman"/>
        </w:rPr>
        <w:t xml:space="preserve"> As radiografias </w:t>
      </w:r>
      <w:proofErr w:type="spellStart"/>
      <w:r>
        <w:rPr>
          <w:rFonts w:cs="Times New Roman"/>
        </w:rPr>
        <w:t>periapicais</w:t>
      </w:r>
      <w:proofErr w:type="spellEnd"/>
      <w:r>
        <w:rPr>
          <w:rFonts w:cs="Times New Roman"/>
        </w:rPr>
        <w:t xml:space="preserve"> serão digitalizadas com o escâner </w:t>
      </w:r>
      <w:proofErr w:type="spellStart"/>
      <w:r>
        <w:rPr>
          <w:rFonts w:cs="Times New Roman"/>
        </w:rPr>
        <w:t>VistaScan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Bietigheim-Bissingen</w:t>
      </w:r>
      <w:proofErr w:type="spellEnd"/>
      <w:r>
        <w:rPr>
          <w:rFonts w:cs="Times New Roman"/>
        </w:rPr>
        <w:t xml:space="preserve">, Alemanha). A aferição </w:t>
      </w:r>
      <w:r w:rsidRPr="006E5667">
        <w:rPr>
          <w:rFonts w:cs="Times New Roman"/>
        </w:rPr>
        <w:t>dos comprimentos</w:t>
      </w:r>
      <w:r>
        <w:rPr>
          <w:rFonts w:cs="Times New Roman"/>
        </w:rPr>
        <w:t xml:space="preserve"> radiculares utilizará o</w:t>
      </w:r>
      <w:r w:rsidRPr="006E5667">
        <w:rPr>
          <w:rFonts w:cs="Times New Roman"/>
        </w:rPr>
        <w:t xml:space="preserve"> </w:t>
      </w:r>
      <w:r w:rsidRPr="00C807AE">
        <w:rPr>
          <w:rFonts w:cs="Arial"/>
          <w:i/>
          <w:iCs/>
        </w:rPr>
        <w:t xml:space="preserve">software </w:t>
      </w:r>
      <w:proofErr w:type="spellStart"/>
      <w:r w:rsidRPr="00C807AE">
        <w:rPr>
          <w:rFonts w:cs="Arial"/>
          <w:i/>
          <w:iCs/>
        </w:rPr>
        <w:t>Viewbox</w:t>
      </w:r>
      <w:proofErr w:type="spellEnd"/>
      <w:r w:rsidRPr="00C807AE">
        <w:rPr>
          <w:rFonts w:cs="Arial"/>
          <w:i/>
          <w:iCs/>
        </w:rPr>
        <w:t xml:space="preserve"> </w:t>
      </w:r>
      <w:proofErr w:type="spellStart"/>
      <w:proofErr w:type="gramStart"/>
      <w:r w:rsidRPr="00C807AE">
        <w:rPr>
          <w:rFonts w:cs="Arial"/>
          <w:i/>
          <w:iCs/>
        </w:rPr>
        <w:t>Studio</w:t>
      </w:r>
      <w:r>
        <w:rPr>
          <w:rFonts w:cs="Arial"/>
          <w:i/>
          <w:iCs/>
        </w:rPr>
        <w:t>,com</w:t>
      </w:r>
      <w:proofErr w:type="spellEnd"/>
      <w:proofErr w:type="gramEnd"/>
      <w:r>
        <w:rPr>
          <w:rFonts w:cs="Arial"/>
          <w:i/>
          <w:iCs/>
        </w:rPr>
        <w:t xml:space="preserve"> especificações de 240 </w:t>
      </w:r>
      <w:proofErr w:type="spellStart"/>
      <w:r>
        <w:rPr>
          <w:rFonts w:cs="Arial"/>
          <w:i/>
          <w:iCs/>
        </w:rPr>
        <w:t>dpi</w:t>
      </w:r>
      <w:proofErr w:type="spellEnd"/>
      <w:r>
        <w:rPr>
          <w:rFonts w:cs="Arial"/>
          <w:i/>
          <w:iCs/>
        </w:rPr>
        <w:t>, na proporção de 1:1</w:t>
      </w:r>
      <w:r w:rsidRPr="006E5667">
        <w:rPr>
          <w:rFonts w:cs="Times New Roman"/>
        </w:rPr>
        <w:t>.</w:t>
      </w:r>
      <w:r>
        <w:rPr>
          <w:rFonts w:cs="Times New Roman"/>
        </w:rPr>
        <w:t xml:space="preserve"> </w:t>
      </w:r>
      <w:r w:rsidRPr="006E5667">
        <w:rPr>
          <w:rFonts w:cs="Times New Roman"/>
        </w:rPr>
        <w:t>As tomadas radiográficas serão realizadas pelo mesmo operador e no mesmo instituto de radiologia.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A escolha da utilização da radiografia </w:t>
      </w:r>
      <w:proofErr w:type="spellStart"/>
      <w:r>
        <w:rPr>
          <w:rFonts w:cs="Times New Roman"/>
        </w:rPr>
        <w:t>periapical</w:t>
      </w:r>
      <w:proofErr w:type="spellEnd"/>
      <w:r>
        <w:rPr>
          <w:rFonts w:cs="Times New Roman"/>
        </w:rPr>
        <w:t xml:space="preserve"> nesta pesquisa se deu pelo baixo </w:t>
      </w:r>
      <w:proofErr w:type="gramStart"/>
      <w:r>
        <w:rPr>
          <w:rFonts w:cs="Times New Roman"/>
        </w:rPr>
        <w:t>custo,  boa</w:t>
      </w:r>
      <w:proofErr w:type="gramEnd"/>
      <w:r>
        <w:rPr>
          <w:rFonts w:cs="Times New Roman"/>
        </w:rPr>
        <w:t xml:space="preserve"> condição de reprodutibilidade da técnica de tomadas radiográficas e confiabilidade dos resultados.</w:t>
      </w:r>
    </w:p>
    <w:p w:rsidR="00412CF8" w:rsidRPr="006E5667" w:rsidRDefault="00412CF8" w:rsidP="00412CF8">
      <w:pPr>
        <w:jc w:val="both"/>
        <w:rPr>
          <w:rFonts w:cs="Times New Roman"/>
        </w:rPr>
      </w:pPr>
      <w:r w:rsidRPr="006E5667">
        <w:rPr>
          <w:rFonts w:cs="Times New Roman"/>
        </w:rPr>
        <w:t xml:space="preserve">Será realizada a aferição </w:t>
      </w:r>
      <w:r>
        <w:rPr>
          <w:rFonts w:cs="Times New Roman"/>
        </w:rPr>
        <w:t xml:space="preserve">e a comparação </w:t>
      </w:r>
      <w:r w:rsidRPr="006E5667">
        <w:rPr>
          <w:rFonts w:cs="Times New Roman"/>
        </w:rPr>
        <w:t>dos comprimentos radiculares antes do início do tratamento ortodôntico</w:t>
      </w:r>
      <w:r>
        <w:rPr>
          <w:rFonts w:cs="Times New Roman"/>
        </w:rPr>
        <w:t xml:space="preserve"> (T0); imediatamente antes</w:t>
      </w:r>
      <w:r w:rsidRPr="006E5667">
        <w:rPr>
          <w:rFonts w:cs="Times New Roman"/>
        </w:rPr>
        <w:t xml:space="preserve"> da instalação dos arcos</w:t>
      </w:r>
      <w:r>
        <w:rPr>
          <w:rFonts w:cs="Times New Roman"/>
        </w:rPr>
        <w:t xml:space="preserve"> de intrusão</w:t>
      </w:r>
      <w:r w:rsidRPr="006E5667">
        <w:rPr>
          <w:rFonts w:cs="Times New Roman"/>
        </w:rPr>
        <w:t xml:space="preserve"> 0,018” de aço superior e inferior</w:t>
      </w:r>
      <w:r>
        <w:rPr>
          <w:rFonts w:cs="Times New Roman"/>
        </w:rPr>
        <w:t xml:space="preserve"> (T1) imediatamente depois</w:t>
      </w:r>
      <w:r w:rsidRPr="006E5667">
        <w:rPr>
          <w:rFonts w:cs="Times New Roman"/>
        </w:rPr>
        <w:t xml:space="preserve"> da remoção dos arcos</w:t>
      </w:r>
      <w:r>
        <w:rPr>
          <w:rFonts w:cs="Times New Roman"/>
        </w:rPr>
        <w:t xml:space="preserve"> de intrusão</w:t>
      </w:r>
      <w:r w:rsidRPr="006E5667">
        <w:rPr>
          <w:rFonts w:cs="Times New Roman"/>
        </w:rPr>
        <w:t xml:space="preserve"> 0,020” de aço superior e inferior</w:t>
      </w:r>
      <w:r>
        <w:rPr>
          <w:rFonts w:cs="Times New Roman"/>
        </w:rPr>
        <w:t xml:space="preserve"> (T2)</w:t>
      </w:r>
      <w:r w:rsidRPr="006E5667">
        <w:rPr>
          <w:rFonts w:cs="Times New Roman"/>
        </w:rPr>
        <w:t>.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lastRenderedPageBreak/>
        <w:t>Será utilizado o método</w:t>
      </w:r>
      <w:r w:rsidRPr="008D789B">
        <w:rPr>
          <w:rFonts w:cs="Times New Roman"/>
        </w:rPr>
        <w:t xml:space="preserve"> </w:t>
      </w:r>
      <w:r>
        <w:rPr>
          <w:rFonts w:cs="Times New Roman"/>
        </w:rPr>
        <w:t xml:space="preserve">proposto por </w:t>
      </w:r>
      <w:proofErr w:type="spellStart"/>
      <w:r>
        <w:rPr>
          <w:rFonts w:cs="Times New Roman"/>
        </w:rPr>
        <w:t>Linge</w:t>
      </w:r>
      <w:proofErr w:type="spellEnd"/>
      <w:r>
        <w:rPr>
          <w:rFonts w:cs="Times New Roman"/>
        </w:rPr>
        <w:t xml:space="preserve"> e </w:t>
      </w:r>
      <w:proofErr w:type="spellStart"/>
      <w:r>
        <w:rPr>
          <w:rFonts w:cs="Times New Roman"/>
        </w:rPr>
        <w:t>Linge</w:t>
      </w:r>
      <w:proofErr w:type="spellEnd"/>
      <w:r>
        <w:rPr>
          <w:rFonts w:cs="Times New Roman"/>
        </w:rPr>
        <w:t xml:space="preserve"> (1991)</w:t>
      </w:r>
      <w:r w:rsidRPr="008D789B">
        <w:rPr>
          <w:rFonts w:cs="Times New Roman"/>
        </w:rPr>
        <w:t>,</w:t>
      </w:r>
      <w:r>
        <w:rPr>
          <w:rFonts w:cs="Times New Roman"/>
        </w:rPr>
        <w:t xml:space="preserve"> modificado por </w:t>
      </w:r>
      <w:proofErr w:type="spellStart"/>
      <w:r>
        <w:rPr>
          <w:rFonts w:cs="Times New Roman"/>
        </w:rPr>
        <w:t>Brezniak</w:t>
      </w:r>
      <w:proofErr w:type="spellEnd"/>
      <w:r>
        <w:rPr>
          <w:rFonts w:cs="Times New Roman"/>
        </w:rPr>
        <w:t xml:space="preserve"> (2004), como mostra a Figura 1, </w:t>
      </w:r>
      <w:r w:rsidRPr="008D789B">
        <w:rPr>
          <w:rFonts w:cs="Times New Roman"/>
        </w:rPr>
        <w:t xml:space="preserve">para realização das mensurações nas radiografias </w:t>
      </w:r>
      <w:proofErr w:type="spellStart"/>
      <w:r w:rsidRPr="008D789B">
        <w:rPr>
          <w:rFonts w:cs="Times New Roman"/>
        </w:rPr>
        <w:t>periapicais</w:t>
      </w:r>
      <w:proofErr w:type="spellEnd"/>
      <w:r>
        <w:rPr>
          <w:rFonts w:cs="Times New Roman"/>
        </w:rPr>
        <w:t>, Figura 2.</w:t>
      </w:r>
      <w:r w:rsidRPr="008D789B">
        <w:rPr>
          <w:rFonts w:cs="Times New Roman"/>
        </w:rPr>
        <w:t xml:space="preserve">  </w:t>
      </w:r>
    </w:p>
    <w:p w:rsidR="00412CF8" w:rsidRPr="006E5667" w:rsidRDefault="00412CF8" w:rsidP="00412CF8">
      <w:pPr>
        <w:jc w:val="both"/>
        <w:rPr>
          <w:rFonts w:cs="Times New Roman"/>
        </w:rPr>
      </w:pPr>
      <w:r w:rsidRPr="006E5667">
        <w:rPr>
          <w:rFonts w:cs="Times New Roman"/>
        </w:rPr>
        <w:t>Para a realização das mensurações nas radiografias identific</w:t>
      </w:r>
      <w:r>
        <w:rPr>
          <w:rFonts w:cs="Times New Roman"/>
        </w:rPr>
        <w:t xml:space="preserve">a-se a junção </w:t>
      </w:r>
      <w:proofErr w:type="spellStart"/>
      <w:r>
        <w:rPr>
          <w:rFonts w:cs="Times New Roman"/>
        </w:rPr>
        <w:t>cemento</w:t>
      </w:r>
      <w:proofErr w:type="spellEnd"/>
      <w:r>
        <w:rPr>
          <w:rFonts w:cs="Times New Roman"/>
        </w:rPr>
        <w:t xml:space="preserve"> esmalte (JCE) </w:t>
      </w:r>
      <w:proofErr w:type="spellStart"/>
      <w:r>
        <w:rPr>
          <w:rFonts w:cs="Times New Roman"/>
        </w:rPr>
        <w:t>mesial</w:t>
      </w:r>
      <w:proofErr w:type="spellEnd"/>
      <w:r>
        <w:rPr>
          <w:rFonts w:cs="Times New Roman"/>
        </w:rPr>
        <w:t xml:space="preserve"> e distal de cada dente, traça-se</w:t>
      </w:r>
      <w:r w:rsidRPr="006E5667">
        <w:rPr>
          <w:rFonts w:cs="Times New Roman"/>
        </w:rPr>
        <w:t xml:space="preserve"> uma linha lig</w:t>
      </w:r>
      <w:r>
        <w:rPr>
          <w:rFonts w:cs="Times New Roman"/>
        </w:rPr>
        <w:t xml:space="preserve">ando da JCE </w:t>
      </w:r>
      <w:proofErr w:type="spellStart"/>
      <w:r>
        <w:rPr>
          <w:rFonts w:cs="Times New Roman"/>
        </w:rPr>
        <w:t>mesial</w:t>
      </w:r>
      <w:proofErr w:type="spellEnd"/>
      <w:r>
        <w:rPr>
          <w:rFonts w:cs="Times New Roman"/>
        </w:rPr>
        <w:t xml:space="preserve"> à JCE distal, marca-se o ponto médio (M) e traça-se</w:t>
      </w:r>
      <w:r w:rsidRPr="006E5667">
        <w:rPr>
          <w:rFonts w:cs="Times New Roman"/>
        </w:rPr>
        <w:t xml:space="preserve"> uma linha do pon</w:t>
      </w:r>
      <w:r>
        <w:rPr>
          <w:rFonts w:cs="Times New Roman"/>
        </w:rPr>
        <w:t xml:space="preserve">to M ao bordo </w:t>
      </w:r>
      <w:proofErr w:type="spellStart"/>
      <w:r>
        <w:rPr>
          <w:rFonts w:cs="Times New Roman"/>
        </w:rPr>
        <w:t>incisal</w:t>
      </w:r>
      <w:proofErr w:type="spellEnd"/>
      <w:r>
        <w:rPr>
          <w:rFonts w:cs="Times New Roman"/>
        </w:rPr>
        <w:t xml:space="preserve"> e traça-se</w:t>
      </w:r>
      <w:r w:rsidRPr="006E5667">
        <w:rPr>
          <w:rFonts w:cs="Times New Roman"/>
        </w:rPr>
        <w:t xml:space="preserve"> outra linha do ponto M ao ápice radicular. </w:t>
      </w:r>
    </w:p>
    <w:p w:rsidR="00412CF8" w:rsidRDefault="00412CF8" w:rsidP="00412CF8">
      <w:pPr>
        <w:jc w:val="both"/>
        <w:rPr>
          <w:rFonts w:cs="Times New Roman"/>
        </w:rPr>
      </w:pPr>
      <w:proofErr w:type="spellStart"/>
      <w:r>
        <w:rPr>
          <w:rFonts w:cs="Times New Roman"/>
        </w:rPr>
        <w:t>Obtem-se</w:t>
      </w:r>
      <w:proofErr w:type="spellEnd"/>
      <w:r>
        <w:rPr>
          <w:rFonts w:cs="Times New Roman"/>
        </w:rPr>
        <w:t xml:space="preserve"> então: 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- </w:t>
      </w:r>
      <w:proofErr w:type="gramStart"/>
      <w:r>
        <w:rPr>
          <w:rFonts w:cs="Times New Roman"/>
        </w:rPr>
        <w:t>c</w:t>
      </w:r>
      <w:proofErr w:type="gramEnd"/>
      <w:r>
        <w:rPr>
          <w:rFonts w:cs="Times New Roman"/>
        </w:rPr>
        <w:t xml:space="preserve"> = comprimento da coroa. </w:t>
      </w:r>
    </w:p>
    <w:p w:rsidR="00412CF8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 xml:space="preserve">           - </w:t>
      </w:r>
      <w:proofErr w:type="gramStart"/>
      <w:r w:rsidRPr="006E5667">
        <w:rPr>
          <w:rFonts w:cs="Times New Roman"/>
        </w:rPr>
        <w:t>r</w:t>
      </w:r>
      <w:proofErr w:type="gramEnd"/>
      <w:r w:rsidRPr="006E5667">
        <w:rPr>
          <w:rFonts w:cs="Times New Roman"/>
        </w:rPr>
        <w:t xml:space="preserve"> = comprimento da raiz</w:t>
      </w:r>
      <w:r>
        <w:rPr>
          <w:rFonts w:cs="Times New Roman"/>
        </w:rPr>
        <w:t>.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Onde c</w:t>
      </w:r>
      <w:proofErr w:type="gramStart"/>
      <w:r>
        <w:rPr>
          <w:rFonts w:cs="Times New Roman"/>
        </w:rPr>
        <w:t>1,r</w:t>
      </w:r>
      <w:proofErr w:type="gramEnd"/>
      <w:r>
        <w:rPr>
          <w:rFonts w:cs="Times New Roman"/>
        </w:rPr>
        <w:t>1,c2,e r2 representam: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- </w:t>
      </w:r>
      <w:proofErr w:type="gramStart"/>
      <w:r w:rsidRPr="006E5667">
        <w:rPr>
          <w:rFonts w:cs="Times New Roman"/>
        </w:rPr>
        <w:t>c1</w:t>
      </w:r>
      <w:proofErr w:type="gramEnd"/>
      <w:r w:rsidRPr="006E5667">
        <w:rPr>
          <w:rFonts w:cs="Times New Roman"/>
        </w:rPr>
        <w:t xml:space="preserve"> – comprimento inicial da coroa do ponto M ao bordo </w:t>
      </w:r>
      <w:proofErr w:type="spellStart"/>
      <w:r w:rsidRPr="006E5667">
        <w:rPr>
          <w:rFonts w:cs="Times New Roman"/>
        </w:rPr>
        <w:t>incisal</w:t>
      </w:r>
      <w:proofErr w:type="spellEnd"/>
      <w:r>
        <w:rPr>
          <w:rFonts w:cs="Times New Roman"/>
        </w:rPr>
        <w:t>.</w:t>
      </w:r>
      <w:r w:rsidRPr="006E5667">
        <w:rPr>
          <w:rFonts w:cs="Times New Roman"/>
        </w:rPr>
        <w:t xml:space="preserve"> 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- </w:t>
      </w:r>
      <w:proofErr w:type="gramStart"/>
      <w:r w:rsidRPr="006E5667">
        <w:rPr>
          <w:rFonts w:cs="Times New Roman"/>
        </w:rPr>
        <w:t>r1</w:t>
      </w:r>
      <w:proofErr w:type="gramEnd"/>
      <w:r w:rsidRPr="006E5667">
        <w:rPr>
          <w:rFonts w:cs="Times New Roman"/>
        </w:rPr>
        <w:t xml:space="preserve"> – comprimento inicial da raiz do ponto M ao ápice radicular</w:t>
      </w:r>
      <w:r>
        <w:rPr>
          <w:rFonts w:cs="Times New Roman"/>
        </w:rPr>
        <w:t>.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- </w:t>
      </w:r>
      <w:proofErr w:type="gramStart"/>
      <w:r w:rsidRPr="006E5667">
        <w:rPr>
          <w:rFonts w:cs="Times New Roman"/>
        </w:rPr>
        <w:t>c2</w:t>
      </w:r>
      <w:proofErr w:type="gramEnd"/>
      <w:r w:rsidRPr="006E5667">
        <w:rPr>
          <w:rFonts w:cs="Times New Roman"/>
        </w:rPr>
        <w:t xml:space="preserve"> – comprimento final da coroa do ponto M ao bordo </w:t>
      </w:r>
      <w:proofErr w:type="spellStart"/>
      <w:r w:rsidRPr="006E5667">
        <w:rPr>
          <w:rFonts w:cs="Times New Roman"/>
        </w:rPr>
        <w:t>incisal</w:t>
      </w:r>
      <w:proofErr w:type="spellEnd"/>
      <w:r>
        <w:rPr>
          <w:rFonts w:cs="Times New Roman"/>
        </w:rPr>
        <w:t>.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- </w:t>
      </w:r>
      <w:proofErr w:type="gramStart"/>
      <w:r w:rsidRPr="006E5667">
        <w:rPr>
          <w:rFonts w:cs="Times New Roman"/>
        </w:rPr>
        <w:t>r2</w:t>
      </w:r>
      <w:proofErr w:type="gramEnd"/>
      <w:r w:rsidRPr="006E5667">
        <w:rPr>
          <w:rFonts w:cs="Times New Roman"/>
        </w:rPr>
        <w:t xml:space="preserve"> – comprimento final da raiz do ponto M ao ápice radicular</w:t>
      </w:r>
      <w:r>
        <w:rPr>
          <w:rFonts w:cs="Times New Roman"/>
        </w:rPr>
        <w:t>.</w:t>
      </w:r>
      <w:r w:rsidRPr="006E5667">
        <w:rPr>
          <w:rFonts w:cs="Times New Roman"/>
        </w:rPr>
        <w:t xml:space="preserve"> 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Pr="006E5667">
        <w:rPr>
          <w:rFonts w:cs="Times New Roman"/>
        </w:rPr>
        <w:t>O comprimento da coroa não sofre alteração com a mecânica ortodôntica</w:t>
      </w:r>
    </w:p>
    <w:p w:rsidR="00412CF8" w:rsidRPr="006E5667" w:rsidRDefault="00412CF8" w:rsidP="00412CF8">
      <w:pPr>
        <w:jc w:val="both"/>
        <w:rPr>
          <w:rFonts w:cs="Times New Roman"/>
        </w:rPr>
      </w:pPr>
      <w:r w:rsidRPr="006E5667">
        <w:rPr>
          <w:rFonts w:cs="Times New Roman"/>
        </w:rPr>
        <w:t>F</w:t>
      </w:r>
      <w:r>
        <w:rPr>
          <w:rFonts w:cs="Times New Roman"/>
        </w:rPr>
        <w:t>ator de correção da radiografia</w:t>
      </w:r>
      <w:r w:rsidRPr="006E5667">
        <w:rPr>
          <w:rFonts w:cs="Times New Roman"/>
        </w:rPr>
        <w:t xml:space="preserve">: 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 xml:space="preserve">- </w:t>
      </w:r>
      <w:proofErr w:type="gramStart"/>
      <w:r w:rsidRPr="006E5667">
        <w:rPr>
          <w:rFonts w:cs="Times New Roman"/>
        </w:rPr>
        <w:t>f</w:t>
      </w:r>
      <w:proofErr w:type="gramEnd"/>
      <w:r w:rsidRPr="006E5667">
        <w:rPr>
          <w:rFonts w:cs="Times New Roman"/>
        </w:rPr>
        <w:t xml:space="preserve"> = c1/c2 </w:t>
      </w:r>
    </w:p>
    <w:p w:rsidR="00412CF8" w:rsidRPr="006E5667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Usa-</w:t>
      </w:r>
      <w:r w:rsidRPr="006E5667">
        <w:rPr>
          <w:rFonts w:cs="Times New Roman"/>
        </w:rPr>
        <w:t>se o comprimento da coroa como f</w:t>
      </w:r>
      <w:r>
        <w:rPr>
          <w:rFonts w:cs="Times New Roman"/>
        </w:rPr>
        <w:t>ator de correção da radiografia</w:t>
      </w:r>
      <w:r w:rsidRPr="006E5667">
        <w:rPr>
          <w:rFonts w:cs="Times New Roman"/>
        </w:rPr>
        <w:t>, uma vez que o comprimento coronário não sofre alteração com a mecânica ortodôntica.</w:t>
      </w:r>
    </w:p>
    <w:p w:rsidR="00412CF8" w:rsidRDefault="00412CF8" w:rsidP="00412CF8">
      <w:pPr>
        <w:jc w:val="both"/>
        <w:rPr>
          <w:rFonts w:cs="Times New Roman"/>
        </w:rPr>
      </w:pPr>
      <w:r w:rsidRPr="006E5667">
        <w:rPr>
          <w:rFonts w:cs="Times New Roman"/>
        </w:rPr>
        <w:t>A quantidade da reab</w:t>
      </w:r>
      <w:r>
        <w:rPr>
          <w:rFonts w:cs="Times New Roman"/>
        </w:rPr>
        <w:t>sorção radicular apical (RR) terá a fórmula: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- RR= r1 – (r</w:t>
      </w:r>
      <w:proofErr w:type="gramStart"/>
      <w:r>
        <w:rPr>
          <w:rFonts w:cs="Times New Roman"/>
        </w:rPr>
        <w:t>2 .</w:t>
      </w:r>
      <w:proofErr w:type="gramEnd"/>
      <w:r>
        <w:rPr>
          <w:rFonts w:cs="Times New Roman"/>
        </w:rPr>
        <w:t xml:space="preserve"> f)</w:t>
      </w:r>
    </w:p>
    <w:p w:rsidR="00412CF8" w:rsidRDefault="00412CF8" w:rsidP="00412CF8">
      <w:pPr>
        <w:ind w:firstLine="0"/>
        <w:jc w:val="both"/>
        <w:rPr>
          <w:rFonts w:cs="Times New Roman"/>
        </w:rPr>
      </w:pPr>
    </w:p>
    <w:p w:rsidR="00412CF8" w:rsidRDefault="00412CF8" w:rsidP="00412CF8">
      <w:pPr>
        <w:jc w:val="both"/>
        <w:rPr>
          <w:rFonts w:cs="Times New Roman"/>
        </w:rPr>
      </w:pPr>
    </w:p>
    <w:p w:rsidR="00412CF8" w:rsidRPr="006E5667" w:rsidRDefault="00412CF8" w:rsidP="00412CF8">
      <w:pPr>
        <w:jc w:val="center"/>
        <w:rPr>
          <w:rFonts w:cs="Times New Roman"/>
        </w:rPr>
      </w:pPr>
      <w:r w:rsidRPr="008D789B">
        <w:rPr>
          <w:rFonts w:cs="Times New Roman"/>
          <w:noProof/>
          <w:lang w:eastAsia="pt-BR"/>
        </w:rPr>
        <w:lastRenderedPageBreak/>
        <w:drawing>
          <wp:inline distT="0" distB="0" distL="0" distR="0" wp14:anchorId="2F60C7F4" wp14:editId="2EE397CF">
            <wp:extent cx="5474512" cy="4079240"/>
            <wp:effectExtent l="0" t="0" r="12065" b="10160"/>
            <wp:docPr id="4" name="Espaço Reservado para Conteúdo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spaço Reservado para Conteúdo 3"/>
                    <pic:cNvPicPr>
                      <a:picLocks noGrp="1" noChangeAspect="1"/>
                    </pic:cNvPicPr>
                  </pic:nvPicPr>
                  <pic:blipFill rotWithShape="1">
                    <a:blip r:embed="rId5"/>
                    <a:srcRect l="5225" t="27523" r="65726" b="30361"/>
                    <a:stretch/>
                  </pic:blipFill>
                  <pic:spPr bwMode="auto">
                    <a:xfrm>
                      <a:off x="0" y="0"/>
                      <a:ext cx="5584252" cy="4161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CF8" w:rsidRDefault="00412CF8" w:rsidP="00412CF8">
      <w:pPr>
        <w:ind w:firstLine="0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Figura 1: </w:t>
      </w:r>
      <w:r w:rsidRPr="00E7701E">
        <w:rPr>
          <w:rFonts w:cs="Times New Roman"/>
          <w:sz w:val="20"/>
          <w:szCs w:val="20"/>
        </w:rPr>
        <w:t xml:space="preserve">Método de mensuração do comprimento radicular, segundo </w:t>
      </w:r>
      <w:proofErr w:type="spellStart"/>
      <w:r w:rsidRPr="00E7701E">
        <w:rPr>
          <w:rFonts w:cs="Times New Roman"/>
          <w:sz w:val="20"/>
          <w:szCs w:val="20"/>
        </w:rPr>
        <w:t>Bresniak</w:t>
      </w:r>
      <w:proofErr w:type="spellEnd"/>
      <w:r w:rsidRPr="00E7701E">
        <w:rPr>
          <w:rFonts w:cs="Times New Roman"/>
          <w:sz w:val="20"/>
          <w:szCs w:val="20"/>
        </w:rPr>
        <w:t xml:space="preserve"> et al</w:t>
      </w:r>
      <w:r>
        <w:rPr>
          <w:rFonts w:cs="Times New Roman"/>
          <w:sz w:val="20"/>
          <w:szCs w:val="20"/>
        </w:rPr>
        <w:t>.</w:t>
      </w:r>
      <w:r w:rsidRPr="00E7701E">
        <w:rPr>
          <w:rFonts w:cs="Times New Roman"/>
          <w:sz w:val="20"/>
          <w:szCs w:val="20"/>
        </w:rPr>
        <w:t>, 2004.</w:t>
      </w:r>
      <w:r>
        <w:rPr>
          <w:rFonts w:cs="Times New Roman"/>
          <w:b/>
          <w:sz w:val="20"/>
          <w:szCs w:val="20"/>
        </w:rPr>
        <w:t xml:space="preserve"> </w:t>
      </w:r>
    </w:p>
    <w:p w:rsidR="00412CF8" w:rsidRDefault="00412CF8" w:rsidP="00412CF8">
      <w:pPr>
        <w:rPr>
          <w:rFonts w:cs="Times New Roman"/>
          <w:b/>
          <w:sz w:val="20"/>
          <w:szCs w:val="20"/>
        </w:rPr>
      </w:pPr>
    </w:p>
    <w:p w:rsidR="00412CF8" w:rsidRDefault="00412CF8" w:rsidP="00412CF8">
      <w:pPr>
        <w:rPr>
          <w:rFonts w:cs="Times New Roman"/>
          <w:b/>
          <w:sz w:val="20"/>
          <w:szCs w:val="20"/>
        </w:rPr>
      </w:pPr>
    </w:p>
    <w:p w:rsidR="00412CF8" w:rsidRDefault="00412CF8" w:rsidP="00412CF8">
      <w:pPr>
        <w:rPr>
          <w:rFonts w:cs="Times New Roman"/>
          <w:b/>
          <w:sz w:val="20"/>
          <w:szCs w:val="20"/>
        </w:rPr>
      </w:pPr>
    </w:p>
    <w:p w:rsidR="00412CF8" w:rsidRPr="008031E1" w:rsidRDefault="00412CF8" w:rsidP="00412CF8">
      <w:pPr>
        <w:rPr>
          <w:rFonts w:cs="Times New Roman"/>
          <w:b/>
          <w:sz w:val="20"/>
          <w:szCs w:val="20"/>
        </w:rPr>
      </w:pPr>
    </w:p>
    <w:p w:rsidR="00412CF8" w:rsidRDefault="00412CF8" w:rsidP="00412CF8">
      <w:pPr>
        <w:jc w:val="center"/>
        <w:rPr>
          <w:rFonts w:cs="Times New Roman"/>
        </w:rPr>
      </w:pPr>
      <w:r w:rsidRPr="008D789B">
        <w:rPr>
          <w:rFonts w:cs="Times New Roman"/>
          <w:noProof/>
          <w:lang w:eastAsia="pt-BR"/>
        </w:rPr>
        <w:drawing>
          <wp:inline distT="0" distB="0" distL="0" distR="0" wp14:anchorId="6C43B491" wp14:editId="7C730CBE">
            <wp:extent cx="5242183" cy="3154680"/>
            <wp:effectExtent l="0" t="0" r="0" b="0"/>
            <wp:docPr id="1" name="Espaço Reservado para Conteúdo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spaço Reservado para Conteúdo 3"/>
                    <pic:cNvPicPr>
                      <a:picLocks noGrp="1" noChangeAspect="1"/>
                    </pic:cNvPicPr>
                  </pic:nvPicPr>
                  <pic:blipFill rotWithShape="1">
                    <a:blip r:embed="rId6"/>
                    <a:srcRect l="9809" t="21284" r="33874" b="10068"/>
                    <a:stretch/>
                  </pic:blipFill>
                  <pic:spPr bwMode="auto">
                    <a:xfrm>
                      <a:off x="0" y="0"/>
                      <a:ext cx="5435677" cy="3271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2CF8" w:rsidRPr="00B26020" w:rsidRDefault="00412CF8" w:rsidP="00412CF8">
      <w:pPr>
        <w:ind w:firstLine="0"/>
        <w:jc w:val="both"/>
        <w:rPr>
          <w:rFonts w:cs="Times New Roman"/>
          <w:sz w:val="20"/>
          <w:szCs w:val="20"/>
        </w:rPr>
      </w:pPr>
      <w:r w:rsidRPr="008031E1">
        <w:rPr>
          <w:rFonts w:cs="Times New Roman"/>
          <w:b/>
          <w:sz w:val="20"/>
          <w:szCs w:val="20"/>
        </w:rPr>
        <w:t xml:space="preserve">Figura 2: </w:t>
      </w:r>
      <w:r w:rsidRPr="00B26020">
        <w:rPr>
          <w:rFonts w:cs="Times New Roman"/>
          <w:sz w:val="20"/>
          <w:szCs w:val="20"/>
        </w:rPr>
        <w:t xml:space="preserve">Radiografias </w:t>
      </w:r>
      <w:proofErr w:type="spellStart"/>
      <w:r w:rsidRPr="00B26020">
        <w:rPr>
          <w:rFonts w:cs="Times New Roman"/>
          <w:sz w:val="20"/>
          <w:szCs w:val="20"/>
        </w:rPr>
        <w:t>periapicais</w:t>
      </w:r>
      <w:proofErr w:type="spellEnd"/>
      <w:r w:rsidRPr="00B26020">
        <w:rPr>
          <w:rFonts w:cs="Times New Roman"/>
          <w:sz w:val="20"/>
          <w:szCs w:val="20"/>
        </w:rPr>
        <w:t xml:space="preserve"> digitalizadas, com as medidas das raízes e das coroas, segundo Barroso et al</w:t>
      </w:r>
      <w:r>
        <w:rPr>
          <w:rFonts w:cs="Times New Roman"/>
          <w:sz w:val="20"/>
          <w:szCs w:val="20"/>
        </w:rPr>
        <w:t>.</w:t>
      </w:r>
      <w:r w:rsidRPr="00B26020">
        <w:rPr>
          <w:rFonts w:cs="Times New Roman"/>
          <w:sz w:val="20"/>
          <w:szCs w:val="20"/>
        </w:rPr>
        <w:t>, 2012.</w:t>
      </w:r>
    </w:p>
    <w:p w:rsidR="00412CF8" w:rsidRDefault="00412CF8" w:rsidP="00412CF8">
      <w:pPr>
        <w:ind w:firstLine="0"/>
        <w:jc w:val="both"/>
        <w:rPr>
          <w:rFonts w:cs="Times New Roman"/>
          <w:b/>
          <w:sz w:val="20"/>
          <w:szCs w:val="20"/>
        </w:rPr>
      </w:pPr>
    </w:p>
    <w:p w:rsidR="00412CF8" w:rsidRPr="00D77AFD" w:rsidRDefault="00412CF8" w:rsidP="00412CF8">
      <w:pPr>
        <w:ind w:firstLine="0"/>
        <w:rPr>
          <w:rFonts w:cstheme="majorBidi"/>
          <w:b/>
        </w:rPr>
      </w:pPr>
      <w:r w:rsidRPr="00D77AFD">
        <w:rPr>
          <w:b/>
        </w:rPr>
        <w:t>Protocolo de avaliação da reabsorção radicular apical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Para a realização da análise dos dados, será utilizada a classificação dos níveis de reabsorção radicular apical segundo </w:t>
      </w:r>
      <w:proofErr w:type="spellStart"/>
      <w:r>
        <w:rPr>
          <w:rFonts w:cs="Arial"/>
          <w:sz w:val="24"/>
          <w:szCs w:val="24"/>
        </w:rPr>
        <w:t>Levander</w:t>
      </w:r>
      <w:proofErr w:type="spellEnd"/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Malmgreen</w:t>
      </w:r>
      <w:proofErr w:type="spellEnd"/>
      <w:r>
        <w:rPr>
          <w:rFonts w:cs="Arial"/>
          <w:sz w:val="24"/>
          <w:szCs w:val="24"/>
        </w:rPr>
        <w:t xml:space="preserve"> e </w:t>
      </w:r>
      <w:proofErr w:type="spellStart"/>
      <w:r>
        <w:rPr>
          <w:rFonts w:cs="Arial"/>
          <w:sz w:val="24"/>
          <w:szCs w:val="24"/>
        </w:rPr>
        <w:t>Stenback</w:t>
      </w:r>
      <w:proofErr w:type="spellEnd"/>
      <w:r>
        <w:rPr>
          <w:rFonts w:cs="Arial"/>
          <w:sz w:val="24"/>
          <w:szCs w:val="24"/>
        </w:rPr>
        <w:t xml:space="preserve"> (1998), </w:t>
      </w:r>
      <w:r w:rsidRPr="00BC6F2F">
        <w:rPr>
          <w:rFonts w:cs="Arial"/>
          <w:sz w:val="24"/>
          <w:szCs w:val="24"/>
        </w:rPr>
        <w:t xml:space="preserve">Quadro 1. </w:t>
      </w:r>
    </w:p>
    <w:p w:rsidR="00412CF8" w:rsidRPr="00BC6F2F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</w:p>
    <w:p w:rsidR="00412CF8" w:rsidRPr="0016160D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</w:rPr>
      </w:pPr>
      <w:r w:rsidRPr="00D10C9E">
        <w:rPr>
          <w:rFonts w:cs="Arial"/>
          <w:b/>
        </w:rPr>
        <w:t xml:space="preserve">Quadro 1: </w:t>
      </w:r>
      <w:r w:rsidRPr="0016160D">
        <w:rPr>
          <w:rFonts w:cs="Arial"/>
        </w:rPr>
        <w:t>Classificação e descrição dos níveis de reabsorção radicular apical</w:t>
      </w:r>
      <w:r>
        <w:rPr>
          <w:rFonts w:cs="Arial"/>
        </w:rPr>
        <w:t xml:space="preserve">, segundo </w:t>
      </w:r>
      <w:proofErr w:type="spellStart"/>
      <w:proofErr w:type="gramStart"/>
      <w:r w:rsidRPr="0016160D">
        <w:rPr>
          <w:rFonts w:cs="Arial"/>
        </w:rPr>
        <w:t>Levander</w:t>
      </w:r>
      <w:proofErr w:type="spellEnd"/>
      <w:r w:rsidRPr="0016160D">
        <w:rPr>
          <w:rFonts w:cs="Arial"/>
        </w:rPr>
        <w:t xml:space="preserve">,  </w:t>
      </w:r>
      <w:proofErr w:type="spellStart"/>
      <w:r w:rsidRPr="0016160D">
        <w:rPr>
          <w:rFonts w:cs="Arial"/>
        </w:rPr>
        <w:t>Malmgren</w:t>
      </w:r>
      <w:proofErr w:type="spellEnd"/>
      <w:proofErr w:type="gramEnd"/>
      <w:r w:rsidRPr="0016160D">
        <w:rPr>
          <w:rFonts w:cs="Arial"/>
        </w:rPr>
        <w:t xml:space="preserve"> e </w:t>
      </w:r>
      <w:proofErr w:type="spellStart"/>
      <w:r w:rsidRPr="0016160D">
        <w:rPr>
          <w:rFonts w:cs="Arial"/>
        </w:rPr>
        <w:t>Stenback</w:t>
      </w:r>
      <w:proofErr w:type="spellEnd"/>
      <w:r w:rsidRPr="0016160D">
        <w:rPr>
          <w:rFonts w:cs="Arial"/>
        </w:rPr>
        <w:t>, 199</w:t>
      </w:r>
      <w:r>
        <w:rPr>
          <w:rFonts w:cs="Arial"/>
        </w:rPr>
        <w:t>8.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</w:p>
    <w:tbl>
      <w:tblPr>
        <w:tblStyle w:val="TabeladeGrade5Escura-nfase1"/>
        <w:tblW w:w="9633" w:type="dxa"/>
        <w:tblLook w:val="04A0" w:firstRow="1" w:lastRow="0" w:firstColumn="1" w:lastColumn="0" w:noHBand="0" w:noVBand="1"/>
      </w:tblPr>
      <w:tblGrid>
        <w:gridCol w:w="3822"/>
        <w:gridCol w:w="5811"/>
      </w:tblGrid>
      <w:tr w:rsidR="00412CF8" w:rsidTr="00EA21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Classificação</w:t>
            </w:r>
          </w:p>
        </w:tc>
        <w:tc>
          <w:tcPr>
            <w:tcW w:w="0" w:type="auto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       Descrição</w:t>
            </w:r>
          </w:p>
        </w:tc>
      </w:tr>
      <w:tr w:rsidR="00412CF8" w:rsidTr="00EA21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1</w:t>
            </w:r>
          </w:p>
        </w:tc>
        <w:tc>
          <w:tcPr>
            <w:tcW w:w="0" w:type="auto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Reabsorção mínima</w:t>
            </w:r>
          </w:p>
        </w:tc>
      </w:tr>
      <w:tr w:rsidR="00412CF8" w:rsidTr="00EA216B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2</w:t>
            </w:r>
          </w:p>
        </w:tc>
        <w:tc>
          <w:tcPr>
            <w:tcW w:w="0" w:type="auto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Reabsorção moderada</w:t>
            </w:r>
          </w:p>
        </w:tc>
      </w:tr>
      <w:tr w:rsidR="00412CF8" w:rsidTr="00EA21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3</w:t>
            </w:r>
          </w:p>
        </w:tc>
        <w:tc>
          <w:tcPr>
            <w:tcW w:w="0" w:type="auto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Reabsorção severa</w:t>
            </w:r>
          </w:p>
        </w:tc>
      </w:tr>
      <w:tr w:rsidR="00412CF8" w:rsidTr="00EA216B">
        <w:trPr>
          <w:trHeight w:val="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4</w:t>
            </w:r>
          </w:p>
        </w:tc>
        <w:tc>
          <w:tcPr>
            <w:tcW w:w="0" w:type="auto"/>
          </w:tcPr>
          <w:p w:rsidR="00412CF8" w:rsidRDefault="00412CF8" w:rsidP="00EA216B">
            <w:pPr>
              <w:pStyle w:val="Recuodecorpodetexto2"/>
              <w:spacing w:after="0"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Reabsorção extrema</w:t>
            </w:r>
          </w:p>
        </w:tc>
      </w:tr>
    </w:tbl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  <w:r w:rsidRPr="00873D9F">
        <w:rPr>
          <w:rFonts w:cs="Arial"/>
          <w:noProof/>
          <w:sz w:val="24"/>
          <w:szCs w:val="24"/>
        </w:rPr>
        <w:drawing>
          <wp:inline distT="0" distB="0" distL="0" distR="0" wp14:anchorId="64BCCEC8" wp14:editId="3A55AEF1">
            <wp:extent cx="5972175" cy="3351530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35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CF8" w:rsidRPr="00E81190" w:rsidRDefault="00412CF8" w:rsidP="00412CF8">
      <w:pPr>
        <w:pStyle w:val="Recuodecorpodetexto2"/>
        <w:spacing w:after="0" w:line="360" w:lineRule="auto"/>
        <w:ind w:left="0"/>
        <w:jc w:val="both"/>
        <w:rPr>
          <w:noProof/>
        </w:rPr>
      </w:pPr>
      <w:r w:rsidRPr="002C59A0">
        <w:rPr>
          <w:b/>
          <w:noProof/>
        </w:rPr>
        <w:t>FIGURA 3</w:t>
      </w:r>
      <w:r>
        <w:rPr>
          <w:b/>
          <w:noProof/>
        </w:rPr>
        <w:t xml:space="preserve">: </w:t>
      </w:r>
      <w:r w:rsidRPr="00CE284F">
        <w:rPr>
          <w:noProof/>
          <w:color w:val="000000" w:themeColor="text1"/>
        </w:rPr>
        <w:t>Classificação</w:t>
      </w:r>
      <w:r w:rsidRPr="00E81190">
        <w:rPr>
          <w:noProof/>
        </w:rPr>
        <w:t xml:space="preserve"> dos níveis de reabsorção radicular</w:t>
      </w:r>
      <w:r>
        <w:rPr>
          <w:noProof/>
        </w:rPr>
        <w:t>,</w:t>
      </w:r>
      <w:r w:rsidRPr="00E81190">
        <w:rPr>
          <w:noProof/>
        </w:rPr>
        <w:t xml:space="preserve"> segundo Levande</w:t>
      </w:r>
      <w:r>
        <w:rPr>
          <w:noProof/>
        </w:rPr>
        <w:t xml:space="preserve">r, Malmgren e Stenback, </w:t>
      </w:r>
      <w:r w:rsidRPr="00E81190">
        <w:rPr>
          <w:noProof/>
        </w:rPr>
        <w:t>1998.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noProof/>
        </w:rPr>
      </w:pPr>
      <w:r w:rsidRPr="00E81190">
        <w:rPr>
          <w:noProof/>
        </w:rPr>
        <w:t xml:space="preserve">             </w:t>
      </w:r>
    </w:p>
    <w:p w:rsidR="00412CF8" w:rsidRPr="00E81190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  <w:r w:rsidRPr="00E81190">
        <w:rPr>
          <w:noProof/>
          <w:sz w:val="24"/>
          <w:szCs w:val="24"/>
        </w:rPr>
        <w:t xml:space="preserve">Onde:                 </w:t>
      </w:r>
    </w:p>
    <w:p w:rsidR="00412CF8" w:rsidRPr="00055D5F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 xml:space="preserve">1 – Reabsorção </w:t>
      </w:r>
      <w:proofErr w:type="gramStart"/>
      <w:r>
        <w:rPr>
          <w:rFonts w:cs="Arial"/>
          <w:sz w:val="24"/>
          <w:szCs w:val="24"/>
        </w:rPr>
        <w:t>mínima :</w:t>
      </w:r>
      <w:proofErr w:type="gramEnd"/>
      <w:r>
        <w:rPr>
          <w:rFonts w:cs="Arial"/>
          <w:sz w:val="24"/>
          <w:szCs w:val="24"/>
        </w:rPr>
        <w:t xml:space="preserve"> Contorno radicular apical irregular. 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 – Reabsorção moderada: Reabsorção radicular apical menor que 2mm.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3 – Reabsorção severa: Reabsorção radicular apical maior que 2mm e menor que 1/3 do comprimento radicular.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 – Reabsorção extrema: Reabsorção radicular apical maior que 1/3 do comprimento radicular.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Erro do método 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b/>
          <w:sz w:val="24"/>
          <w:szCs w:val="24"/>
        </w:rPr>
      </w:pPr>
      <w:r w:rsidRPr="00212A49">
        <w:rPr>
          <w:rFonts w:cs="Arial"/>
          <w:sz w:val="24"/>
          <w:szCs w:val="24"/>
        </w:rPr>
        <w:t>Erro casual e sistemático</w:t>
      </w:r>
      <w:r>
        <w:rPr>
          <w:rFonts w:cs="Arial"/>
          <w:b/>
          <w:sz w:val="24"/>
          <w:szCs w:val="24"/>
        </w:rPr>
        <w:t>.</w:t>
      </w:r>
    </w:p>
    <w:p w:rsidR="00412CF8" w:rsidRDefault="00412CF8" w:rsidP="00412CF8">
      <w:pPr>
        <w:pStyle w:val="Recuodecorpodetexto2"/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      </w:t>
      </w:r>
      <w:r w:rsidRPr="00921F97">
        <w:rPr>
          <w:rFonts w:cs="Arial"/>
          <w:sz w:val="24"/>
          <w:szCs w:val="24"/>
        </w:rPr>
        <w:t xml:space="preserve">Quinze dias após a primeira medida (T0), as radiografias </w:t>
      </w:r>
      <w:proofErr w:type="spellStart"/>
      <w:r w:rsidRPr="00921F97">
        <w:rPr>
          <w:rFonts w:cs="Arial"/>
          <w:sz w:val="24"/>
          <w:szCs w:val="24"/>
        </w:rPr>
        <w:t>periapicais</w:t>
      </w:r>
      <w:proofErr w:type="spellEnd"/>
      <w:r w:rsidRPr="00921F97">
        <w:rPr>
          <w:rFonts w:cs="Arial"/>
          <w:sz w:val="24"/>
          <w:szCs w:val="24"/>
        </w:rPr>
        <w:t xml:space="preserve"> de 20 pacientes</w:t>
      </w:r>
      <w:r>
        <w:rPr>
          <w:rFonts w:cs="Arial"/>
          <w:sz w:val="24"/>
          <w:szCs w:val="24"/>
        </w:rPr>
        <w:t xml:space="preserve"> </w:t>
      </w:r>
      <w:r w:rsidRPr="00921F97">
        <w:rPr>
          <w:rFonts w:cs="Arial"/>
          <w:sz w:val="24"/>
          <w:szCs w:val="24"/>
        </w:rPr>
        <w:t>randomicamente se</w:t>
      </w:r>
      <w:r>
        <w:rPr>
          <w:rFonts w:cs="Arial"/>
          <w:sz w:val="24"/>
          <w:szCs w:val="24"/>
        </w:rPr>
        <w:t>lecionados serão</w:t>
      </w:r>
      <w:r w:rsidRPr="00921F97">
        <w:rPr>
          <w:rFonts w:cs="Arial"/>
          <w:sz w:val="24"/>
          <w:szCs w:val="24"/>
        </w:rPr>
        <w:t xml:space="preserve"> novamente medidas para avaliação do erro</w:t>
      </w:r>
      <w:r>
        <w:rPr>
          <w:rFonts w:cs="Arial"/>
          <w:sz w:val="24"/>
          <w:szCs w:val="24"/>
        </w:rPr>
        <w:t xml:space="preserve"> </w:t>
      </w:r>
      <w:proofErr w:type="spellStart"/>
      <w:r w:rsidRPr="00921F97">
        <w:rPr>
          <w:rFonts w:cs="Arial"/>
          <w:sz w:val="24"/>
          <w:szCs w:val="24"/>
        </w:rPr>
        <w:t>intraexamina</w:t>
      </w:r>
      <w:r>
        <w:rPr>
          <w:rFonts w:cs="Arial"/>
          <w:sz w:val="24"/>
          <w:szCs w:val="24"/>
        </w:rPr>
        <w:t>dor</w:t>
      </w:r>
      <w:proofErr w:type="spellEnd"/>
      <w:r>
        <w:rPr>
          <w:rFonts w:cs="Arial"/>
          <w:sz w:val="24"/>
          <w:szCs w:val="24"/>
        </w:rPr>
        <w:t>. A normalidade dos dados será</w:t>
      </w:r>
      <w:r w:rsidRPr="00921F97">
        <w:rPr>
          <w:rFonts w:cs="Arial"/>
          <w:sz w:val="24"/>
          <w:szCs w:val="24"/>
        </w:rPr>
        <w:t xml:space="preserve"> testada por meio do teste Shapiro-</w:t>
      </w:r>
      <w:proofErr w:type="spellStart"/>
      <w:r w:rsidRPr="00921F97">
        <w:rPr>
          <w:rFonts w:cs="Arial"/>
          <w:sz w:val="24"/>
          <w:szCs w:val="24"/>
        </w:rPr>
        <w:t>Wilk</w:t>
      </w:r>
      <w:proofErr w:type="spellEnd"/>
      <w:r w:rsidRPr="00921F97">
        <w:rPr>
          <w:rFonts w:cs="Arial"/>
          <w:sz w:val="24"/>
          <w:szCs w:val="24"/>
        </w:rPr>
        <w:t>. A</w:t>
      </w:r>
      <w:r>
        <w:rPr>
          <w:rFonts w:cs="Arial"/>
          <w:sz w:val="24"/>
          <w:szCs w:val="24"/>
        </w:rPr>
        <w:t xml:space="preserve"> </w:t>
      </w:r>
      <w:r w:rsidRPr="00921F97">
        <w:rPr>
          <w:rFonts w:cs="Arial"/>
          <w:sz w:val="24"/>
          <w:szCs w:val="24"/>
        </w:rPr>
        <w:t>reprodutibi</w:t>
      </w:r>
      <w:r>
        <w:rPr>
          <w:rFonts w:cs="Arial"/>
          <w:sz w:val="24"/>
          <w:szCs w:val="24"/>
        </w:rPr>
        <w:t>lidade entre as duas medidas será</w:t>
      </w:r>
      <w:r w:rsidRPr="00921F97">
        <w:rPr>
          <w:rFonts w:cs="Arial"/>
          <w:sz w:val="24"/>
          <w:szCs w:val="24"/>
        </w:rPr>
        <w:t xml:space="preserve"> avaliada por meio do teste t de </w:t>
      </w:r>
      <w:proofErr w:type="spellStart"/>
      <w:r w:rsidRPr="00921F97">
        <w:rPr>
          <w:rFonts w:cs="Arial"/>
          <w:sz w:val="24"/>
          <w:szCs w:val="24"/>
        </w:rPr>
        <w:t>Student</w:t>
      </w:r>
      <w:proofErr w:type="spellEnd"/>
      <w:r w:rsidRPr="00921F97">
        <w:rPr>
          <w:rFonts w:cs="Arial"/>
          <w:sz w:val="24"/>
          <w:szCs w:val="24"/>
        </w:rPr>
        <w:t xml:space="preserve"> para</w:t>
      </w:r>
      <w:r>
        <w:rPr>
          <w:rFonts w:cs="Arial"/>
          <w:sz w:val="24"/>
          <w:szCs w:val="24"/>
        </w:rPr>
        <w:t xml:space="preserve"> </w:t>
      </w:r>
      <w:r w:rsidRPr="00921F97">
        <w:rPr>
          <w:rFonts w:cs="Arial"/>
          <w:sz w:val="24"/>
          <w:szCs w:val="24"/>
        </w:rPr>
        <w:t xml:space="preserve">amostras pareadas (dados com distribuição normal) ou teste </w:t>
      </w:r>
      <w:proofErr w:type="spellStart"/>
      <w:r w:rsidRPr="00921F97">
        <w:rPr>
          <w:rFonts w:cs="Arial"/>
          <w:sz w:val="24"/>
          <w:szCs w:val="24"/>
        </w:rPr>
        <w:t>Wilcoxon</w:t>
      </w:r>
      <w:proofErr w:type="spellEnd"/>
      <w:r w:rsidRPr="00921F97">
        <w:rPr>
          <w:rFonts w:cs="Arial"/>
          <w:sz w:val="24"/>
          <w:szCs w:val="24"/>
        </w:rPr>
        <w:t xml:space="preserve"> (dados sem</w:t>
      </w:r>
      <w:r>
        <w:rPr>
          <w:rFonts w:cs="Arial"/>
          <w:sz w:val="24"/>
          <w:szCs w:val="24"/>
        </w:rPr>
        <w:t xml:space="preserve"> </w:t>
      </w:r>
      <w:r w:rsidRPr="00921F97">
        <w:rPr>
          <w:rFonts w:cs="Arial"/>
          <w:sz w:val="24"/>
          <w:szCs w:val="24"/>
        </w:rPr>
        <w:t>distribu</w:t>
      </w:r>
      <w:r>
        <w:rPr>
          <w:rFonts w:cs="Arial"/>
          <w:sz w:val="24"/>
          <w:szCs w:val="24"/>
        </w:rPr>
        <w:t xml:space="preserve">ição normal); </w:t>
      </w:r>
    </w:p>
    <w:p w:rsidR="00412CF8" w:rsidRPr="00E37DA8" w:rsidRDefault="00412CF8" w:rsidP="00412CF8">
      <w:pPr>
        <w:pStyle w:val="Recuodecorpodetexto2"/>
        <w:spacing w:line="360" w:lineRule="auto"/>
        <w:jc w:val="both"/>
        <w:rPr>
          <w:rFonts w:cs="Arial"/>
          <w:sz w:val="24"/>
          <w:szCs w:val="24"/>
        </w:rPr>
      </w:pPr>
    </w:p>
    <w:p w:rsidR="00412CF8" w:rsidRPr="00DD1893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b/>
          <w:sz w:val="24"/>
          <w:szCs w:val="24"/>
        </w:rPr>
      </w:pPr>
      <w:r w:rsidRPr="00DD1893">
        <w:rPr>
          <w:rFonts w:cs="Arial"/>
          <w:b/>
          <w:sz w:val="24"/>
          <w:szCs w:val="24"/>
        </w:rPr>
        <w:t>Análise estatística</w:t>
      </w:r>
    </w:p>
    <w:p w:rsidR="00412CF8" w:rsidRPr="00174B12" w:rsidRDefault="00412CF8" w:rsidP="00412CF8">
      <w:pPr>
        <w:ind w:firstLine="0"/>
        <w:jc w:val="both"/>
        <w:rPr>
          <w:rFonts w:cs="Times New Roman"/>
        </w:rPr>
      </w:pPr>
      <w:r w:rsidRPr="00174B12">
        <w:rPr>
          <w:rFonts w:cs="Times New Roman"/>
        </w:rPr>
        <w:t>Serão utilizados procedimentos da estatística descritiva para expressar os resultados como medidas de tendência central (média ou mediana) e dispersão (desvio padrão ou</w:t>
      </w:r>
    </w:p>
    <w:p w:rsidR="00412CF8" w:rsidRPr="00174B12" w:rsidRDefault="00412CF8" w:rsidP="00412CF8">
      <w:pPr>
        <w:ind w:firstLine="0"/>
        <w:jc w:val="both"/>
        <w:rPr>
          <w:rFonts w:cs="Times New Roman"/>
        </w:rPr>
      </w:pPr>
      <w:r w:rsidRPr="00174B12">
        <w:rPr>
          <w:rFonts w:cs="Times New Roman"/>
        </w:rPr>
        <w:t>intervalo interquartil). Antes do tratamento inferencial, os escores de reabsorção radicular apical serão submetidas a avaliação da normalidade (teste de Shapiro-</w:t>
      </w:r>
      <w:proofErr w:type="spellStart"/>
      <w:r w:rsidRPr="00174B12">
        <w:rPr>
          <w:rFonts w:cs="Times New Roman"/>
        </w:rPr>
        <w:t>Wilk</w:t>
      </w:r>
      <w:proofErr w:type="spellEnd"/>
      <w:r w:rsidRPr="00174B12">
        <w:rPr>
          <w:rFonts w:cs="Times New Roman"/>
        </w:rPr>
        <w:t xml:space="preserve">) e da </w:t>
      </w:r>
      <w:proofErr w:type="spellStart"/>
      <w:r w:rsidRPr="00174B12">
        <w:rPr>
          <w:rFonts w:cs="Times New Roman"/>
        </w:rPr>
        <w:t>homocedasticidade</w:t>
      </w:r>
      <w:proofErr w:type="spellEnd"/>
      <w:r w:rsidRPr="00174B12">
        <w:rPr>
          <w:rFonts w:cs="Times New Roman"/>
        </w:rPr>
        <w:t xml:space="preserve"> (teste de </w:t>
      </w:r>
      <w:proofErr w:type="spellStart"/>
      <w:r w:rsidRPr="00174B12">
        <w:rPr>
          <w:rFonts w:cs="Times New Roman"/>
        </w:rPr>
        <w:t>Levene</w:t>
      </w:r>
      <w:proofErr w:type="spellEnd"/>
      <w:r w:rsidRPr="00174B12">
        <w:rPr>
          <w:rFonts w:cs="Times New Roman"/>
        </w:rPr>
        <w:t xml:space="preserve">). No caso de apresentarem distribuição normal e </w:t>
      </w:r>
      <w:proofErr w:type="spellStart"/>
      <w:r w:rsidRPr="00174B12">
        <w:rPr>
          <w:rFonts w:cs="Times New Roman"/>
        </w:rPr>
        <w:t>homocedasticidade</w:t>
      </w:r>
      <w:proofErr w:type="spellEnd"/>
      <w:r w:rsidRPr="00174B12">
        <w:rPr>
          <w:rFonts w:cs="Times New Roman"/>
        </w:rPr>
        <w:t xml:space="preserve">, os dados serão submetidos a análise de variância (ANOVA) de medidas repetidas para comparações </w:t>
      </w:r>
      <w:proofErr w:type="spellStart"/>
      <w:r w:rsidRPr="00174B12">
        <w:rPr>
          <w:rFonts w:cs="Times New Roman"/>
        </w:rPr>
        <w:t>intra</w:t>
      </w:r>
      <w:proofErr w:type="spellEnd"/>
      <w:r w:rsidRPr="00174B12">
        <w:rPr>
          <w:rFonts w:cs="Times New Roman"/>
        </w:rPr>
        <w:t xml:space="preserve"> e intergrupos. No entanto, se as suposições de normalidade e/ou </w:t>
      </w:r>
      <w:proofErr w:type="spellStart"/>
      <w:r w:rsidRPr="00174B12">
        <w:rPr>
          <w:rFonts w:cs="Times New Roman"/>
        </w:rPr>
        <w:t>homocedasticidade</w:t>
      </w:r>
      <w:proofErr w:type="spellEnd"/>
      <w:r w:rsidRPr="00174B12">
        <w:rPr>
          <w:rFonts w:cs="Times New Roman"/>
        </w:rPr>
        <w:t xml:space="preserve"> forem violadas, se procederá com a estatística não paramétrica: teste de Friedman para comparações </w:t>
      </w:r>
      <w:proofErr w:type="spellStart"/>
      <w:r w:rsidRPr="00174B12">
        <w:rPr>
          <w:rFonts w:cs="Times New Roman"/>
        </w:rPr>
        <w:t>intragrupos</w:t>
      </w:r>
      <w:proofErr w:type="spellEnd"/>
      <w:r w:rsidRPr="00174B12">
        <w:rPr>
          <w:rFonts w:cs="Times New Roman"/>
        </w:rPr>
        <w:t xml:space="preserve"> (com as comparações entre pares sendo testadas pelo teste </w:t>
      </w:r>
      <w:proofErr w:type="spellStart"/>
      <w:r w:rsidRPr="00174B12">
        <w:rPr>
          <w:rFonts w:cs="Times New Roman"/>
        </w:rPr>
        <w:t>Wilcoxon</w:t>
      </w:r>
      <w:proofErr w:type="spellEnd"/>
      <w:r w:rsidRPr="00174B12">
        <w:rPr>
          <w:rFonts w:cs="Times New Roman"/>
        </w:rPr>
        <w:t xml:space="preserve">) e teste </w:t>
      </w:r>
      <w:proofErr w:type="spellStart"/>
      <w:r w:rsidRPr="00174B12">
        <w:rPr>
          <w:rFonts w:cs="Times New Roman"/>
        </w:rPr>
        <w:t>Kruskal</w:t>
      </w:r>
      <w:proofErr w:type="spellEnd"/>
      <w:r w:rsidRPr="00174B12">
        <w:rPr>
          <w:rFonts w:cs="Times New Roman"/>
        </w:rPr>
        <w:t>-Wallis para comparações intergrupos (com as comparações entre pares sendo testadas pelo teste Mann-Whitney). Será adotado nível de significância de 5% (</w:t>
      </w:r>
      <w:r w:rsidRPr="00D1494D">
        <w:rPr>
          <w:rFonts w:cs="Times New Roman"/>
          <w:lang w:val="en-US"/>
        </w:rPr>
        <w:t>α</w:t>
      </w:r>
      <w:r w:rsidRPr="00174B12">
        <w:rPr>
          <w:rFonts w:cs="Times New Roman"/>
        </w:rPr>
        <w:t xml:space="preserve"> = 0,05). Os dados serão tabulados e analisados no IBM SPSS </w:t>
      </w:r>
      <w:proofErr w:type="spellStart"/>
      <w:r w:rsidRPr="00174B12">
        <w:rPr>
          <w:rFonts w:cs="Times New Roman"/>
        </w:rPr>
        <w:t>Statistics</w:t>
      </w:r>
      <w:proofErr w:type="spellEnd"/>
      <w:r w:rsidRPr="00174B12">
        <w:rPr>
          <w:rFonts w:cs="Times New Roman"/>
        </w:rPr>
        <w:t xml:space="preserve"> para Windows (IBM SPSS. 21.0, 2012, </w:t>
      </w:r>
      <w:proofErr w:type="spellStart"/>
      <w:r w:rsidRPr="00174B12">
        <w:rPr>
          <w:rFonts w:cs="Times New Roman"/>
        </w:rPr>
        <w:t>Armonk</w:t>
      </w:r>
      <w:proofErr w:type="spellEnd"/>
      <w:r w:rsidRPr="00174B12">
        <w:rPr>
          <w:rFonts w:cs="Times New Roman"/>
        </w:rPr>
        <w:t xml:space="preserve">, NY: IBM </w:t>
      </w:r>
      <w:proofErr w:type="spellStart"/>
      <w:r w:rsidRPr="00174B12">
        <w:rPr>
          <w:rFonts w:cs="Times New Roman"/>
        </w:rPr>
        <w:t>Corp</w:t>
      </w:r>
      <w:proofErr w:type="spellEnd"/>
      <w:r w:rsidRPr="00174B12">
        <w:rPr>
          <w:rFonts w:cs="Times New Roman"/>
        </w:rPr>
        <w:t>.).</w:t>
      </w:r>
    </w:p>
    <w:p w:rsidR="00412CF8" w:rsidRPr="00174B12" w:rsidRDefault="00412CF8" w:rsidP="00412CF8">
      <w:pPr>
        <w:ind w:firstLine="0"/>
        <w:jc w:val="both"/>
        <w:rPr>
          <w:rFonts w:cs="Times New Roman"/>
        </w:rPr>
      </w:pPr>
    </w:p>
    <w:p w:rsidR="00412CF8" w:rsidRPr="00341812" w:rsidRDefault="00412CF8" w:rsidP="00412CF8">
      <w:pPr>
        <w:ind w:firstLine="0"/>
        <w:jc w:val="both"/>
        <w:rPr>
          <w:b/>
        </w:rPr>
      </w:pPr>
      <w:r w:rsidRPr="00C27E0A">
        <w:rPr>
          <w:b/>
        </w:rPr>
        <w:lastRenderedPageBreak/>
        <w:t>CRITÉRIOS DE INCLUSÃO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Os p</w:t>
      </w:r>
      <w:r w:rsidRPr="00341812">
        <w:rPr>
          <w:rFonts w:cs="Times New Roman"/>
        </w:rPr>
        <w:t xml:space="preserve">acientes </w:t>
      </w:r>
      <w:r>
        <w:rPr>
          <w:rFonts w:cs="Times New Roman"/>
        </w:rPr>
        <w:t>presentes na amostra apresentarão as seguintes características:</w:t>
      </w:r>
    </w:p>
    <w:p w:rsidR="00412CF8" w:rsidRPr="00341812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</w:t>
      </w:r>
      <w:r w:rsidRPr="00341812">
        <w:rPr>
          <w:rFonts w:cs="Times New Roman"/>
        </w:rPr>
        <w:t>ortadores de denti</w:t>
      </w:r>
      <w:r>
        <w:rPr>
          <w:rFonts w:cs="Times New Roman"/>
        </w:rPr>
        <w:t>ção permanente.</w:t>
      </w:r>
    </w:p>
    <w:p w:rsidR="00412CF8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</w:t>
      </w:r>
      <w:r w:rsidRPr="00DA551D">
        <w:rPr>
          <w:rFonts w:cs="Times New Roman"/>
        </w:rPr>
        <w:t>ortadores de todas as unidades dentárias</w:t>
      </w:r>
      <w:r>
        <w:rPr>
          <w:rFonts w:cs="Times New Roman"/>
        </w:rPr>
        <w:t>, exceto os terceiros molares.</w:t>
      </w:r>
    </w:p>
    <w:p w:rsidR="00412CF8" w:rsidRPr="00DA551D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</w:t>
      </w:r>
      <w:r w:rsidRPr="00DA551D">
        <w:rPr>
          <w:rFonts w:cs="Times New Roman"/>
        </w:rPr>
        <w:t>ortadores de mordida profunda com indicação da mecânica de intrusão dos dentes anteriores.</w:t>
      </w:r>
    </w:p>
    <w:p w:rsidR="00412CF8" w:rsidRPr="009F434A" w:rsidRDefault="00412CF8" w:rsidP="00412CF8">
      <w:pPr>
        <w:pStyle w:val="Ttulo1"/>
      </w:pPr>
      <w:r w:rsidRPr="00337C91">
        <w:t>CRITÉRIOS DE EXCLUSÃO</w:t>
      </w:r>
    </w:p>
    <w:p w:rsidR="00412CF8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Os p</w:t>
      </w:r>
      <w:r w:rsidRPr="00CF78FD">
        <w:rPr>
          <w:rFonts w:cs="Times New Roman"/>
        </w:rPr>
        <w:t xml:space="preserve">acientes </w:t>
      </w:r>
      <w:r>
        <w:rPr>
          <w:rFonts w:cs="Times New Roman"/>
        </w:rPr>
        <w:t>excluídos da amostra apresentarão as seguintes características:</w:t>
      </w:r>
    </w:p>
    <w:p w:rsidR="00412CF8" w:rsidRPr="00CF78FD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</w:t>
      </w:r>
      <w:r w:rsidRPr="00CF78FD">
        <w:rPr>
          <w:rFonts w:cs="Times New Roman"/>
        </w:rPr>
        <w:t>o</w:t>
      </w:r>
      <w:r>
        <w:rPr>
          <w:rFonts w:cs="Times New Roman"/>
        </w:rPr>
        <w:t>rtadores de ausências dentárias.</w:t>
      </w:r>
    </w:p>
    <w:p w:rsidR="00412CF8" w:rsidRPr="00CF78FD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Pr="00CF78FD">
        <w:rPr>
          <w:rFonts w:cs="Times New Roman"/>
        </w:rPr>
        <w:t>Pacientes com relatos de trauma dentário anterior</w:t>
      </w:r>
      <w:r>
        <w:rPr>
          <w:rFonts w:cs="Times New Roman"/>
        </w:rPr>
        <w:t>.</w:t>
      </w:r>
      <w:r w:rsidRPr="00CF78FD">
        <w:rPr>
          <w:rFonts w:cs="Times New Roman"/>
        </w:rPr>
        <w:t xml:space="preserve"> </w:t>
      </w:r>
    </w:p>
    <w:p w:rsidR="00412CF8" w:rsidRPr="00CF78FD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Pr="00CF78FD">
        <w:rPr>
          <w:rFonts w:cs="Times New Roman"/>
        </w:rPr>
        <w:t>Pacientes que já foram subm</w:t>
      </w:r>
      <w:r>
        <w:rPr>
          <w:rFonts w:cs="Times New Roman"/>
        </w:rPr>
        <w:t>etidos a tratamento ortodôntico.</w:t>
      </w:r>
    </w:p>
    <w:p w:rsidR="00412CF8" w:rsidRPr="00CF78FD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</w:t>
      </w:r>
      <w:r w:rsidRPr="00CF78FD">
        <w:rPr>
          <w:rFonts w:cs="Times New Roman"/>
        </w:rPr>
        <w:t>ortadores de anquilose dentária</w:t>
      </w:r>
      <w:r>
        <w:rPr>
          <w:rFonts w:cs="Times New Roman"/>
        </w:rPr>
        <w:t xml:space="preserve"> anteriormente</w:t>
      </w:r>
      <w:r w:rsidRPr="00CF78FD">
        <w:rPr>
          <w:rFonts w:cs="Times New Roman"/>
        </w:rPr>
        <w:t xml:space="preserve"> diagnosticada</w:t>
      </w:r>
      <w:r>
        <w:rPr>
          <w:rFonts w:cs="Times New Roman"/>
        </w:rPr>
        <w:t>.</w:t>
      </w:r>
    </w:p>
    <w:p w:rsidR="00412CF8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</w:t>
      </w:r>
      <w:r w:rsidRPr="00CF78FD">
        <w:rPr>
          <w:rFonts w:cs="Times New Roman"/>
        </w:rPr>
        <w:t>ortadores de mordida profunda com in</w:t>
      </w:r>
      <w:r>
        <w:rPr>
          <w:rFonts w:cs="Times New Roman"/>
        </w:rPr>
        <w:t xml:space="preserve">dicação de cirurgia </w:t>
      </w:r>
      <w:proofErr w:type="spellStart"/>
      <w:r>
        <w:rPr>
          <w:rFonts w:cs="Times New Roman"/>
        </w:rPr>
        <w:t>ortognática</w:t>
      </w:r>
      <w:proofErr w:type="spellEnd"/>
      <w:r>
        <w:rPr>
          <w:rFonts w:cs="Times New Roman"/>
        </w:rPr>
        <w:t>.</w:t>
      </w:r>
    </w:p>
    <w:p w:rsidR="00412CF8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</w:t>
      </w:r>
      <w:r w:rsidRPr="00CF78FD">
        <w:rPr>
          <w:rFonts w:cs="Times New Roman"/>
        </w:rPr>
        <w:t>ortadores de in</w:t>
      </w:r>
      <w:r>
        <w:rPr>
          <w:rFonts w:cs="Times New Roman"/>
        </w:rPr>
        <w:t>cisivos com fraturas coronárias, ou alteração de cor.</w:t>
      </w:r>
    </w:p>
    <w:p w:rsidR="00412CF8" w:rsidRPr="00347580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>- Portadores de incisivos com tratamento endodôntico.</w:t>
      </w:r>
    </w:p>
    <w:p w:rsidR="00412CF8" w:rsidRPr="000125F1" w:rsidRDefault="00412CF8" w:rsidP="00412CF8">
      <w:pPr>
        <w:pStyle w:val="Ttulo1"/>
      </w:pPr>
      <w:r w:rsidRPr="00337C91">
        <w:t>RISCOS</w:t>
      </w:r>
    </w:p>
    <w:p w:rsidR="00412CF8" w:rsidRDefault="00412CF8" w:rsidP="00412CF8">
      <w:pPr>
        <w:jc w:val="both"/>
        <w:rPr>
          <w:rFonts w:cs="Times New Roman"/>
        </w:rPr>
      </w:pPr>
      <w:r w:rsidRPr="006E5667">
        <w:rPr>
          <w:rFonts w:cs="Times New Roman"/>
        </w:rPr>
        <w:t>Os riscos para os paciente</w:t>
      </w:r>
      <w:r>
        <w:rPr>
          <w:rFonts w:cs="Times New Roman"/>
        </w:rPr>
        <w:t>s</w:t>
      </w:r>
      <w:r w:rsidRPr="006E5667">
        <w:rPr>
          <w:rFonts w:cs="Times New Roman"/>
        </w:rPr>
        <w:t xml:space="preserve"> nesta p</w:t>
      </w:r>
      <w:r>
        <w:rPr>
          <w:rFonts w:cs="Times New Roman"/>
        </w:rPr>
        <w:t>esquisa são inerentes ao tratamento ortodôntico de rotina.</w:t>
      </w:r>
    </w:p>
    <w:p w:rsidR="00412CF8" w:rsidRDefault="00412CF8" w:rsidP="00412CF8">
      <w:pPr>
        <w:jc w:val="both"/>
        <w:rPr>
          <w:rFonts w:cs="Times New Roman"/>
        </w:rPr>
      </w:pPr>
    </w:p>
    <w:p w:rsidR="00412CF8" w:rsidRPr="00F8552E" w:rsidRDefault="00412CF8" w:rsidP="00412CF8">
      <w:pPr>
        <w:ind w:firstLine="0"/>
        <w:jc w:val="both"/>
        <w:rPr>
          <w:rFonts w:cs="Times New Roman"/>
          <w:b/>
        </w:rPr>
      </w:pPr>
      <w:r w:rsidRPr="00F8552E">
        <w:rPr>
          <w:b/>
        </w:rPr>
        <w:t>BENEFÍCIOS</w:t>
      </w:r>
    </w:p>
    <w:p w:rsidR="00412CF8" w:rsidRDefault="00412CF8" w:rsidP="00412CF8">
      <w:pPr>
        <w:jc w:val="both"/>
        <w:rPr>
          <w:rFonts w:cs="Times New Roman"/>
        </w:rPr>
      </w:pPr>
      <w:r w:rsidRPr="006E5667">
        <w:rPr>
          <w:rFonts w:cs="Times New Roman"/>
        </w:rPr>
        <w:t>Os benefícios para os pacientes nesta pesquisa são o estabeleciment</w:t>
      </w:r>
      <w:r>
        <w:rPr>
          <w:rFonts w:cs="Times New Roman"/>
        </w:rPr>
        <w:t>o da estética facial e dentária</w:t>
      </w:r>
      <w:r w:rsidRPr="006E5667">
        <w:rPr>
          <w:rFonts w:cs="Times New Roman"/>
        </w:rPr>
        <w:t>, oclusão f</w:t>
      </w:r>
      <w:r>
        <w:rPr>
          <w:rFonts w:cs="Times New Roman"/>
        </w:rPr>
        <w:t xml:space="preserve">uncional, estabilidade </w:t>
      </w:r>
      <w:proofErr w:type="spellStart"/>
      <w:r>
        <w:rPr>
          <w:rFonts w:cs="Times New Roman"/>
        </w:rPr>
        <w:t>oclusal</w:t>
      </w:r>
      <w:proofErr w:type="spellEnd"/>
      <w:r>
        <w:rPr>
          <w:rFonts w:cs="Times New Roman"/>
        </w:rPr>
        <w:t xml:space="preserve">, saúde periodontal </w:t>
      </w:r>
      <w:r w:rsidRPr="006E5667">
        <w:rPr>
          <w:rFonts w:cs="Times New Roman"/>
        </w:rPr>
        <w:t xml:space="preserve">e proteção da articulação </w:t>
      </w:r>
      <w:proofErr w:type="spellStart"/>
      <w:r w:rsidRPr="006E5667">
        <w:rPr>
          <w:rFonts w:cs="Times New Roman"/>
        </w:rPr>
        <w:t>tempor</w:t>
      </w:r>
      <w:r>
        <w:rPr>
          <w:rFonts w:cs="Times New Roman"/>
        </w:rPr>
        <w:t>omandibular</w:t>
      </w:r>
      <w:proofErr w:type="spellEnd"/>
      <w:r>
        <w:rPr>
          <w:rFonts w:cs="Times New Roman"/>
        </w:rPr>
        <w:t>, buscados no tratamento ortodôntico.</w:t>
      </w:r>
    </w:p>
    <w:p w:rsidR="00412CF8" w:rsidRPr="000125F1" w:rsidRDefault="00412CF8" w:rsidP="00412CF8">
      <w:pPr>
        <w:pStyle w:val="Ttulo1"/>
      </w:pPr>
      <w:r>
        <w:t>DESFECHO PRIMÁRIO</w:t>
      </w:r>
    </w:p>
    <w:p w:rsidR="00412CF8" w:rsidRDefault="00412CF8" w:rsidP="00412CF8">
      <w:pPr>
        <w:ind w:firstLine="0"/>
        <w:jc w:val="both"/>
        <w:rPr>
          <w:rFonts w:cs="Times New Roman"/>
        </w:rPr>
      </w:pPr>
      <w:r>
        <w:rPr>
          <w:rFonts w:cs="Times New Roman"/>
        </w:rPr>
        <w:t xml:space="preserve">      E</w:t>
      </w:r>
      <w:r w:rsidRPr="006E5667">
        <w:rPr>
          <w:rFonts w:cs="Times New Roman"/>
        </w:rPr>
        <w:t>spera-se encontrar uma diferença significativa entre a reabsorção radicular apical</w:t>
      </w:r>
      <w:r>
        <w:rPr>
          <w:rFonts w:cs="Times New Roman"/>
        </w:rPr>
        <w:t xml:space="preserve"> dos incisivos centrais e laterais superiores e inferiores proveniente da mecânica de intrusão entre </w:t>
      </w:r>
      <w:r w:rsidRPr="006E5667">
        <w:rPr>
          <w:rFonts w:cs="Times New Roman"/>
        </w:rPr>
        <w:t xml:space="preserve">os dois níveis de severidade da </w:t>
      </w:r>
      <w:proofErr w:type="spellStart"/>
      <w:r w:rsidRPr="006E5667">
        <w:rPr>
          <w:rFonts w:cs="Times New Roman"/>
        </w:rPr>
        <w:t>sobremordida</w:t>
      </w:r>
      <w:proofErr w:type="spellEnd"/>
      <w:r w:rsidRPr="006E5667">
        <w:rPr>
          <w:rFonts w:cs="Times New Roman"/>
        </w:rPr>
        <w:t xml:space="preserve"> </w:t>
      </w:r>
      <w:r w:rsidRPr="006E5667">
        <w:rPr>
          <w:rFonts w:cs="Times New Roman"/>
        </w:rPr>
        <w:lastRenderedPageBreak/>
        <w:t>pesquisados. Espera-se não encont</w:t>
      </w:r>
      <w:r>
        <w:rPr>
          <w:rFonts w:cs="Times New Roman"/>
        </w:rPr>
        <w:t>rar diferença significativa de r</w:t>
      </w:r>
      <w:r w:rsidRPr="006E5667">
        <w:rPr>
          <w:rFonts w:cs="Times New Roman"/>
        </w:rPr>
        <w:t>eabsorção r</w:t>
      </w:r>
      <w:r>
        <w:rPr>
          <w:rFonts w:cs="Times New Roman"/>
        </w:rPr>
        <w:t>adicular apical quanto ao sexo</w:t>
      </w:r>
      <w:r w:rsidRPr="006E5667">
        <w:rPr>
          <w:rFonts w:cs="Times New Roman"/>
        </w:rPr>
        <w:t xml:space="preserve"> e idade.  </w:t>
      </w:r>
    </w:p>
    <w:p w:rsidR="00412CF8" w:rsidRDefault="00412CF8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</w:p>
    <w:p w:rsidR="0063304C" w:rsidRDefault="0063304C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</w:p>
    <w:p w:rsidR="0063304C" w:rsidRDefault="0063304C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</w:p>
    <w:p w:rsidR="0063304C" w:rsidRDefault="0063304C" w:rsidP="00412CF8">
      <w:pPr>
        <w:pStyle w:val="Recuodecorpodetexto2"/>
        <w:spacing w:after="0" w:line="360" w:lineRule="auto"/>
        <w:ind w:left="0"/>
        <w:jc w:val="both"/>
        <w:rPr>
          <w:rFonts w:cs="Arial"/>
          <w:sz w:val="24"/>
          <w:szCs w:val="24"/>
        </w:rPr>
      </w:pPr>
    </w:p>
    <w:tbl>
      <w:tblPr>
        <w:tblStyle w:val="TabeladeGrade4-nfase1"/>
        <w:tblW w:w="9463" w:type="dxa"/>
        <w:tblLook w:val="04A0" w:firstRow="1" w:lastRow="0" w:firstColumn="1" w:lastColumn="0" w:noHBand="0" w:noVBand="1"/>
      </w:tblPr>
      <w:tblGrid>
        <w:gridCol w:w="9463"/>
      </w:tblGrid>
      <w:tr w:rsidR="00412CF8" w:rsidRPr="001300B2" w:rsidTr="00EA21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3" w:type="dxa"/>
          </w:tcPr>
          <w:p w:rsidR="00412CF8" w:rsidRPr="003F6A51" w:rsidRDefault="00CF34B0" w:rsidP="00EA216B">
            <w:pPr>
              <w:pStyle w:val="Ttulo1"/>
              <w:outlineLvl w:val="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</w:t>
            </w:r>
          </w:p>
        </w:tc>
      </w:tr>
      <w:tr w:rsidR="00412CF8" w:rsidRPr="001300B2" w:rsidTr="00EA21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3" w:type="dxa"/>
          </w:tcPr>
          <w:p w:rsidR="00412CF8" w:rsidRPr="003F6A51" w:rsidRDefault="00412CF8" w:rsidP="00EA216B">
            <w:pPr>
              <w:ind w:firstLine="0"/>
            </w:pPr>
          </w:p>
        </w:tc>
      </w:tr>
      <w:tr w:rsidR="00412CF8" w:rsidRPr="001300B2" w:rsidTr="00EA216B">
        <w:trPr>
          <w:trHeight w:val="4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3" w:type="dxa"/>
            <w:shd w:val="clear" w:color="auto" w:fill="D5DCE4" w:themeFill="text2" w:themeFillTint="33"/>
          </w:tcPr>
          <w:tbl>
            <w:tblPr>
              <w:tblW w:w="9175" w:type="dxa"/>
              <w:tblInd w:w="2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82"/>
              <w:gridCol w:w="3012"/>
              <w:gridCol w:w="2481"/>
            </w:tblGrid>
            <w:tr w:rsidR="00412CF8" w:rsidRPr="001300B2" w:rsidTr="00EA216B">
              <w:trPr>
                <w:trHeight w:val="171"/>
              </w:trPr>
              <w:tc>
                <w:tcPr>
                  <w:tcW w:w="3682" w:type="dxa"/>
                  <w:tcBorders>
                    <w:bottom w:val="single" w:sz="4" w:space="0" w:color="auto"/>
                  </w:tcBorders>
                  <w:shd w:val="clear" w:color="auto" w:fill="ACB9CA" w:themeFill="text2" w:themeFillTint="66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  <w:b/>
                    </w:rPr>
                  </w:pPr>
                  <w:r w:rsidRPr="001300B2">
                    <w:rPr>
                      <w:rFonts w:eastAsia="Calibri" w:cs="Arial"/>
                      <w:b/>
                    </w:rPr>
                    <w:t>Descrição das Etapas</w:t>
                  </w:r>
                </w:p>
              </w:tc>
              <w:tc>
                <w:tcPr>
                  <w:tcW w:w="3012" w:type="dxa"/>
                  <w:tcBorders>
                    <w:bottom w:val="single" w:sz="4" w:space="0" w:color="auto"/>
                  </w:tcBorders>
                  <w:shd w:val="clear" w:color="auto" w:fill="ACB9CA" w:themeFill="text2" w:themeFillTint="66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  <w:b/>
                    </w:rPr>
                  </w:pPr>
                  <w:proofErr w:type="gramStart"/>
                  <w:r w:rsidRPr="001300B2">
                    <w:rPr>
                      <w:rFonts w:eastAsia="Calibri" w:cs="Arial"/>
                      <w:b/>
                    </w:rPr>
                    <w:t>Inicio</w:t>
                  </w:r>
                  <w:proofErr w:type="gramEnd"/>
                  <w:r w:rsidRPr="001300B2">
                    <w:rPr>
                      <w:rFonts w:eastAsia="Calibri" w:cs="Arial"/>
                      <w:b/>
                    </w:rPr>
                    <w:t xml:space="preserve"> (</w:t>
                  </w:r>
                  <w:proofErr w:type="spellStart"/>
                  <w:r w:rsidRPr="001300B2">
                    <w:rPr>
                      <w:rFonts w:eastAsia="Calibri" w:cs="Arial"/>
                      <w:b/>
                    </w:rPr>
                    <w:t>dd</w:t>
                  </w:r>
                  <w:proofErr w:type="spellEnd"/>
                  <w:r w:rsidRPr="001300B2">
                    <w:rPr>
                      <w:rFonts w:eastAsia="Calibri" w:cs="Arial"/>
                      <w:b/>
                    </w:rPr>
                    <w:t>/mm/</w:t>
                  </w:r>
                  <w:proofErr w:type="spellStart"/>
                  <w:r w:rsidRPr="001300B2">
                    <w:rPr>
                      <w:rFonts w:eastAsia="Calibri" w:cs="Arial"/>
                      <w:b/>
                    </w:rPr>
                    <w:t>aaaa</w:t>
                  </w:r>
                  <w:proofErr w:type="spellEnd"/>
                  <w:r w:rsidRPr="001300B2">
                    <w:rPr>
                      <w:rFonts w:eastAsia="Calibri" w:cs="Arial"/>
                      <w:b/>
                    </w:rPr>
                    <w:t>)</w:t>
                  </w:r>
                </w:p>
              </w:tc>
              <w:tc>
                <w:tcPr>
                  <w:tcW w:w="2481" w:type="dxa"/>
                  <w:tcBorders>
                    <w:bottom w:val="single" w:sz="4" w:space="0" w:color="auto"/>
                  </w:tcBorders>
                  <w:shd w:val="clear" w:color="auto" w:fill="ACB9CA" w:themeFill="text2" w:themeFillTint="66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  <w:b/>
                    </w:rPr>
                  </w:pPr>
                  <w:r w:rsidRPr="001300B2">
                    <w:rPr>
                      <w:rFonts w:eastAsia="Calibri" w:cs="Arial"/>
                      <w:b/>
                    </w:rPr>
                    <w:t>Final (</w:t>
                  </w:r>
                  <w:proofErr w:type="spellStart"/>
                  <w:r w:rsidRPr="001300B2">
                    <w:rPr>
                      <w:rFonts w:eastAsia="Calibri" w:cs="Arial"/>
                      <w:b/>
                    </w:rPr>
                    <w:t>dd</w:t>
                  </w:r>
                  <w:proofErr w:type="spellEnd"/>
                  <w:r w:rsidRPr="001300B2">
                    <w:rPr>
                      <w:rFonts w:eastAsia="Calibri" w:cs="Arial"/>
                      <w:b/>
                    </w:rPr>
                    <w:t>/mm/</w:t>
                  </w:r>
                  <w:proofErr w:type="spellStart"/>
                  <w:r w:rsidRPr="001300B2">
                    <w:rPr>
                      <w:rFonts w:eastAsia="Calibri" w:cs="Arial"/>
                      <w:b/>
                    </w:rPr>
                    <w:t>aaaa</w:t>
                  </w:r>
                  <w:proofErr w:type="spellEnd"/>
                  <w:r w:rsidRPr="001300B2">
                    <w:rPr>
                      <w:rFonts w:eastAsia="Calibri" w:cs="Arial"/>
                      <w:b/>
                    </w:rPr>
                    <w:t>)</w:t>
                  </w:r>
                </w:p>
              </w:tc>
            </w:tr>
            <w:tr w:rsidR="00412CF8" w:rsidRPr="001300B2" w:rsidTr="00EA216B">
              <w:trPr>
                <w:trHeight w:val="380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  <w:shd w:val="clear" w:color="auto" w:fill="D5DCE4" w:themeFill="text2" w:themeFillTint="33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eastAsia="Calibri" w:cs="Arial"/>
                    </w:rPr>
                  </w:pPr>
                  <w:r w:rsidRPr="001300B2">
                    <w:rPr>
                      <w:rFonts w:cs="Times New Roman"/>
                    </w:rPr>
                    <w:t>Encaminhar o projeto de pesquisa ao CEP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10/08</w:t>
                  </w:r>
                  <w:r w:rsidRPr="001300B2">
                    <w:rPr>
                      <w:rFonts w:eastAsia="Calibri" w:cs="Arial"/>
                    </w:rPr>
                    <w:t>/201</w:t>
                  </w:r>
                  <w:r>
                    <w:rPr>
                      <w:rFonts w:eastAsia="Calibri" w:cs="Arial"/>
                    </w:rPr>
                    <w:t>8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30/08</w:t>
                  </w:r>
                  <w:r w:rsidRPr="001300B2">
                    <w:rPr>
                      <w:rFonts w:eastAsia="Calibri" w:cs="Arial"/>
                    </w:rPr>
                    <w:t>/201</w:t>
                  </w:r>
                  <w:r>
                    <w:rPr>
                      <w:rFonts w:eastAsia="Calibri" w:cs="Arial"/>
                    </w:rPr>
                    <w:t>8</w:t>
                  </w:r>
                </w:p>
              </w:tc>
            </w:tr>
            <w:tr w:rsidR="00412CF8" w:rsidRPr="001300B2" w:rsidTr="00EA216B">
              <w:trPr>
                <w:trHeight w:val="188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eastAsia="Calibri" w:cs="Arial"/>
                    </w:rPr>
                  </w:pPr>
                  <w:r w:rsidRPr="001300B2">
                    <w:rPr>
                      <w:rFonts w:cs="Times New Roman"/>
                    </w:rPr>
                    <w:t>Seleção da amostra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01/10</w:t>
                  </w:r>
                  <w:r w:rsidRPr="001300B2">
                    <w:rPr>
                      <w:rFonts w:eastAsia="Calibri" w:cs="Arial"/>
                    </w:rPr>
                    <w:t>/201</w:t>
                  </w:r>
                  <w:r>
                    <w:rPr>
                      <w:rFonts w:eastAsia="Calibri" w:cs="Arial"/>
                    </w:rPr>
                    <w:t>8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10/10</w:t>
                  </w:r>
                  <w:r w:rsidRPr="001300B2">
                    <w:rPr>
                      <w:rFonts w:eastAsia="Calibri" w:cs="Arial"/>
                    </w:rPr>
                    <w:t>/201</w:t>
                  </w:r>
                  <w:r>
                    <w:rPr>
                      <w:rFonts w:eastAsia="Calibri" w:cs="Arial"/>
                    </w:rPr>
                    <w:t>8</w:t>
                  </w:r>
                </w:p>
              </w:tc>
            </w:tr>
            <w:tr w:rsidR="00412CF8" w:rsidRPr="001300B2" w:rsidTr="00EA216B">
              <w:trPr>
                <w:trHeight w:val="171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eastAsia="Calibri" w:cs="Arial"/>
                    </w:rPr>
                  </w:pPr>
                  <w:r w:rsidRPr="001300B2">
                    <w:rPr>
                      <w:rFonts w:cs="Times New Roman"/>
                    </w:rPr>
                    <w:t>Início da pesquisa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20/</w:t>
                  </w:r>
                  <w:r w:rsidR="00567402">
                    <w:rPr>
                      <w:rFonts w:eastAsia="Calibri" w:cs="Arial"/>
                    </w:rPr>
                    <w:t>10</w:t>
                  </w:r>
                  <w:r>
                    <w:rPr>
                      <w:rFonts w:eastAsia="Calibri" w:cs="Arial"/>
                    </w:rPr>
                    <w:t>/</w:t>
                  </w:r>
                  <w:r w:rsidRPr="001300B2">
                    <w:rPr>
                      <w:rFonts w:eastAsia="Calibri" w:cs="Arial"/>
                    </w:rPr>
                    <w:t>201</w:t>
                  </w:r>
                  <w:r>
                    <w:rPr>
                      <w:rFonts w:eastAsia="Calibri" w:cs="Arial"/>
                    </w:rPr>
                    <w:t>8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20/06</w:t>
                  </w:r>
                  <w:r w:rsidRPr="001300B2">
                    <w:rPr>
                      <w:rFonts w:eastAsia="Calibri" w:cs="Arial"/>
                    </w:rPr>
                    <w:t>/201</w:t>
                  </w:r>
                  <w:r>
                    <w:rPr>
                      <w:rFonts w:eastAsia="Calibri" w:cs="Arial"/>
                    </w:rPr>
                    <w:t>9</w:t>
                  </w:r>
                </w:p>
              </w:tc>
            </w:tr>
            <w:tr w:rsidR="00412CF8" w:rsidRPr="001300B2" w:rsidTr="00EA216B">
              <w:trPr>
                <w:trHeight w:val="188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eastAsia="Calibri" w:cs="Arial"/>
                    </w:rPr>
                  </w:pPr>
                  <w:r w:rsidRPr="001300B2">
                    <w:rPr>
                      <w:rFonts w:cs="Times New Roman"/>
                    </w:rPr>
                    <w:t>Atendimento aos pacientes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20/10</w:t>
                  </w:r>
                  <w:r w:rsidRPr="001300B2">
                    <w:rPr>
                      <w:rFonts w:eastAsia="Calibri" w:cs="Arial"/>
                    </w:rPr>
                    <w:t>/201</w:t>
                  </w:r>
                  <w:r>
                    <w:rPr>
                      <w:rFonts w:eastAsia="Calibri" w:cs="Arial"/>
                    </w:rPr>
                    <w:t>8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20/0</w:t>
                  </w:r>
                  <w:r w:rsidR="00567402">
                    <w:rPr>
                      <w:rFonts w:eastAsia="Calibri" w:cs="Arial"/>
                    </w:rPr>
                    <w:t>7</w:t>
                  </w:r>
                  <w:r w:rsidRPr="001300B2">
                    <w:rPr>
                      <w:rFonts w:eastAsia="Calibri" w:cs="Arial"/>
                    </w:rPr>
                    <w:t>/20</w:t>
                  </w:r>
                  <w:r w:rsidR="00567402">
                    <w:rPr>
                      <w:rFonts w:eastAsia="Calibri" w:cs="Arial"/>
                    </w:rPr>
                    <w:t>20</w:t>
                  </w:r>
                </w:p>
              </w:tc>
            </w:tr>
            <w:tr w:rsidR="00412CF8" w:rsidRPr="001300B2" w:rsidTr="00EA216B">
              <w:trPr>
                <w:trHeight w:val="588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eastAsia="Calibri" w:cs="Arial"/>
                    </w:rPr>
                  </w:pPr>
                  <w:r w:rsidRPr="001300B2">
                    <w:rPr>
                      <w:rFonts w:cs="Times New Roman"/>
                    </w:rPr>
                    <w:t>Encaminhamento dos pacientes ao instituto de diagnóstico oral por imagem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20/</w:t>
                  </w:r>
                  <w:r w:rsidR="00567402">
                    <w:rPr>
                      <w:rFonts w:eastAsia="Calibri" w:cs="Arial"/>
                    </w:rPr>
                    <w:t>07/2020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2</w:t>
                  </w:r>
                  <w:r w:rsidR="00567402">
                    <w:rPr>
                      <w:rFonts w:eastAsia="Calibri" w:cs="Arial"/>
                    </w:rPr>
                    <w:t>5</w:t>
                  </w:r>
                  <w:r>
                    <w:rPr>
                      <w:rFonts w:eastAsia="Calibri" w:cs="Arial"/>
                    </w:rPr>
                    <w:t>/0</w:t>
                  </w:r>
                  <w:r w:rsidR="00567402">
                    <w:rPr>
                      <w:rFonts w:eastAsia="Calibri" w:cs="Arial"/>
                    </w:rPr>
                    <w:t>7</w:t>
                  </w:r>
                  <w:r w:rsidRPr="001300B2">
                    <w:rPr>
                      <w:rFonts w:eastAsia="Calibri" w:cs="Arial"/>
                    </w:rPr>
                    <w:t>/20</w:t>
                  </w:r>
                  <w:r w:rsidR="00567402">
                    <w:rPr>
                      <w:rFonts w:eastAsia="Calibri" w:cs="Arial"/>
                    </w:rPr>
                    <w:t>20</w:t>
                  </w:r>
                </w:p>
              </w:tc>
            </w:tr>
            <w:tr w:rsidR="00412CF8" w:rsidRPr="001300B2" w:rsidTr="00EA216B">
              <w:trPr>
                <w:trHeight w:val="188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eastAsia="Calibri" w:cs="Arial"/>
                    </w:rPr>
                  </w:pPr>
                  <w:r w:rsidRPr="001300B2">
                    <w:rPr>
                      <w:rFonts w:cs="Times New Roman"/>
                    </w:rPr>
                    <w:t>Análise dos dados obtidos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567402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26</w:t>
                  </w:r>
                  <w:r w:rsidR="00412CF8">
                    <w:rPr>
                      <w:rFonts w:eastAsia="Calibri" w:cs="Arial"/>
                    </w:rPr>
                    <w:t>/0</w:t>
                  </w:r>
                  <w:r>
                    <w:rPr>
                      <w:rFonts w:eastAsia="Calibri" w:cs="Arial"/>
                    </w:rPr>
                    <w:t>7</w:t>
                  </w:r>
                  <w:r w:rsidR="00412CF8" w:rsidRPr="001300B2">
                    <w:rPr>
                      <w:rFonts w:eastAsia="Calibri" w:cs="Arial"/>
                    </w:rPr>
                    <w:t>/20</w:t>
                  </w:r>
                  <w:r>
                    <w:rPr>
                      <w:rFonts w:eastAsia="Calibri" w:cs="Arial"/>
                    </w:rPr>
                    <w:t>20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567402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30</w:t>
                  </w:r>
                  <w:r w:rsidR="00412CF8">
                    <w:rPr>
                      <w:rFonts w:eastAsia="Calibri" w:cs="Arial"/>
                    </w:rPr>
                    <w:t>/07</w:t>
                  </w:r>
                  <w:r w:rsidR="00412CF8" w:rsidRPr="001300B2">
                    <w:rPr>
                      <w:rFonts w:eastAsia="Calibri" w:cs="Arial"/>
                    </w:rPr>
                    <w:t>/20</w:t>
                  </w:r>
                  <w:r>
                    <w:rPr>
                      <w:rFonts w:eastAsia="Calibri" w:cs="Arial"/>
                    </w:rPr>
                    <w:t>20</w:t>
                  </w:r>
                </w:p>
              </w:tc>
            </w:tr>
            <w:tr w:rsidR="00412CF8" w:rsidRPr="001300B2" w:rsidTr="00EA216B">
              <w:trPr>
                <w:trHeight w:val="188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cs="Times New Roman"/>
                    </w:rPr>
                  </w:pPr>
                  <w:r w:rsidRPr="001300B2">
                    <w:rPr>
                      <w:rFonts w:cs="Times New Roman"/>
                    </w:rPr>
                    <w:t>Elaboração de análise estatística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567402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01/08</w:t>
                  </w:r>
                  <w:r w:rsidR="00412CF8" w:rsidRPr="001300B2">
                    <w:rPr>
                      <w:rFonts w:eastAsia="Calibri" w:cs="Arial"/>
                    </w:rPr>
                    <w:t>/20</w:t>
                  </w:r>
                  <w:r>
                    <w:rPr>
                      <w:rFonts w:eastAsia="Calibri" w:cs="Arial"/>
                    </w:rPr>
                    <w:t>20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30/0</w:t>
                  </w:r>
                  <w:r w:rsidR="00567402">
                    <w:rPr>
                      <w:rFonts w:eastAsia="Calibri" w:cs="Arial"/>
                    </w:rPr>
                    <w:t>8</w:t>
                  </w:r>
                  <w:r w:rsidRPr="001300B2">
                    <w:rPr>
                      <w:rFonts w:eastAsia="Calibri" w:cs="Arial"/>
                    </w:rPr>
                    <w:t>/20</w:t>
                  </w:r>
                  <w:r w:rsidR="00567402">
                    <w:rPr>
                      <w:rFonts w:eastAsia="Calibri" w:cs="Arial"/>
                    </w:rPr>
                    <w:t>20</w:t>
                  </w:r>
                </w:p>
              </w:tc>
            </w:tr>
            <w:tr w:rsidR="00412CF8" w:rsidRPr="001300B2" w:rsidTr="00EA216B">
              <w:trPr>
                <w:trHeight w:val="171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cs="Times New Roman"/>
                    </w:rPr>
                  </w:pPr>
                  <w:r w:rsidRPr="001300B2">
                    <w:rPr>
                      <w:rFonts w:cs="Times New Roman"/>
                    </w:rPr>
                    <w:t>Conclusão da pesquisa</w:t>
                  </w: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567402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10/</w:t>
                  </w:r>
                  <w:r w:rsidR="00412CF8">
                    <w:rPr>
                      <w:rFonts w:eastAsia="Calibri" w:cs="Arial"/>
                    </w:rPr>
                    <w:t>0</w:t>
                  </w:r>
                  <w:r>
                    <w:rPr>
                      <w:rFonts w:eastAsia="Calibri" w:cs="Arial"/>
                    </w:rPr>
                    <w:t>9</w:t>
                  </w:r>
                  <w:r w:rsidR="00412CF8" w:rsidRPr="001300B2">
                    <w:rPr>
                      <w:rFonts w:eastAsia="Calibri" w:cs="Arial"/>
                    </w:rPr>
                    <w:t>/20</w:t>
                  </w:r>
                  <w:r>
                    <w:rPr>
                      <w:rFonts w:eastAsia="Calibri" w:cs="Arial"/>
                    </w:rPr>
                    <w:t>20</w:t>
                  </w: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shd w:val="clear" w:color="auto" w:fill="8496B0" w:themeFill="text2" w:themeFillTint="99"/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  <w:r>
                    <w:rPr>
                      <w:rFonts w:eastAsia="Calibri" w:cs="Arial"/>
                    </w:rPr>
                    <w:t>30/0</w:t>
                  </w:r>
                  <w:r w:rsidR="00567402">
                    <w:rPr>
                      <w:rFonts w:eastAsia="Calibri" w:cs="Arial"/>
                    </w:rPr>
                    <w:t>9</w:t>
                  </w:r>
                  <w:r w:rsidRPr="001300B2">
                    <w:rPr>
                      <w:rFonts w:eastAsia="Calibri" w:cs="Arial"/>
                    </w:rPr>
                    <w:t>/20</w:t>
                  </w:r>
                  <w:r w:rsidR="00567402">
                    <w:rPr>
                      <w:rFonts w:eastAsia="Calibri" w:cs="Arial"/>
                    </w:rPr>
                    <w:t>20</w:t>
                  </w:r>
                </w:p>
              </w:tc>
            </w:tr>
            <w:tr w:rsidR="00412CF8" w:rsidRPr="001300B2" w:rsidTr="00EA216B">
              <w:trPr>
                <w:trHeight w:val="188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cs="Times New Roman"/>
                    </w:rPr>
                  </w:pP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</w:p>
              </w:tc>
            </w:tr>
            <w:tr w:rsidR="00412CF8" w:rsidRPr="001300B2" w:rsidTr="00EA216B">
              <w:trPr>
                <w:trHeight w:val="188"/>
              </w:trPr>
              <w:tc>
                <w:tcPr>
                  <w:tcW w:w="3682" w:type="dxa"/>
                  <w:tcBorders>
                    <w:top w:val="nil"/>
                    <w:bottom w:val="nil"/>
                  </w:tcBorders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cs="Times New Roman"/>
                    </w:rPr>
                  </w:pPr>
                </w:p>
              </w:tc>
              <w:tc>
                <w:tcPr>
                  <w:tcW w:w="3012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</w:p>
              </w:tc>
              <w:tc>
                <w:tcPr>
                  <w:tcW w:w="2481" w:type="dxa"/>
                  <w:tcBorders>
                    <w:top w:val="nil"/>
                    <w:bottom w:val="nil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</w:p>
              </w:tc>
            </w:tr>
            <w:tr w:rsidR="00412CF8" w:rsidRPr="001300B2" w:rsidTr="00EA216B">
              <w:trPr>
                <w:trHeight w:val="188"/>
              </w:trPr>
              <w:tc>
                <w:tcPr>
                  <w:tcW w:w="3682" w:type="dxa"/>
                  <w:tcBorders>
                    <w:top w:val="nil"/>
                    <w:bottom w:val="single" w:sz="4" w:space="0" w:color="auto"/>
                  </w:tcBorders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rFonts w:cs="Times New Roman"/>
                    </w:rPr>
                  </w:pPr>
                </w:p>
              </w:tc>
              <w:tc>
                <w:tcPr>
                  <w:tcW w:w="3012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</w:p>
              </w:tc>
              <w:tc>
                <w:tcPr>
                  <w:tcW w:w="2481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:rsidR="00412CF8" w:rsidRPr="001300B2" w:rsidRDefault="00412CF8" w:rsidP="00EA216B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eastAsia="Calibri" w:cs="Arial"/>
                    </w:rPr>
                  </w:pPr>
                </w:p>
              </w:tc>
            </w:tr>
          </w:tbl>
          <w:p w:rsidR="00412CF8" w:rsidRPr="001300B2" w:rsidRDefault="00412CF8" w:rsidP="00EA216B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="Calibri" w:cs="Arial"/>
                <w:lang w:val="en-US"/>
              </w:rPr>
            </w:pPr>
          </w:p>
        </w:tc>
      </w:tr>
      <w:tr w:rsidR="00412CF8" w:rsidRPr="001300B2" w:rsidTr="00EA21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3" w:type="dxa"/>
          </w:tcPr>
          <w:p w:rsidR="00412CF8" w:rsidRPr="00174B12" w:rsidRDefault="00412CF8" w:rsidP="00EA216B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="Calibri" w:cs="Arial"/>
                <w:sz w:val="20"/>
                <w:szCs w:val="20"/>
              </w:rPr>
            </w:pPr>
            <w:r w:rsidRPr="00174B12">
              <w:rPr>
                <w:rFonts w:eastAsia="Calibri" w:cs="Arial"/>
                <w:sz w:val="20"/>
                <w:szCs w:val="20"/>
              </w:rPr>
              <w:t xml:space="preserve">Tabela 1: </w:t>
            </w:r>
            <w:r w:rsidRPr="00174B12">
              <w:rPr>
                <w:rFonts w:eastAsia="Calibri" w:cs="Arial"/>
                <w:b w:val="0"/>
                <w:sz w:val="20"/>
                <w:szCs w:val="20"/>
              </w:rPr>
              <w:t>Cronograma de execução do projeto de pesquisa</w:t>
            </w:r>
          </w:p>
        </w:tc>
      </w:tr>
    </w:tbl>
    <w:p w:rsidR="00412CF8" w:rsidRDefault="00412CF8" w:rsidP="0063304C">
      <w:pPr>
        <w:ind w:firstLine="0"/>
      </w:pPr>
    </w:p>
    <w:p w:rsidR="0063304C" w:rsidRPr="00CE5024" w:rsidRDefault="0063304C" w:rsidP="00412CF8">
      <w:pPr>
        <w:pStyle w:val="Ttulo1"/>
      </w:pPr>
    </w:p>
    <w:p w:rsidR="0063304C" w:rsidRPr="00CE5024" w:rsidRDefault="0063304C" w:rsidP="0063304C"/>
    <w:p w:rsidR="0063304C" w:rsidRPr="00CE5024" w:rsidRDefault="0063304C" w:rsidP="0063304C"/>
    <w:p w:rsidR="00412CF8" w:rsidRPr="00BE338F" w:rsidRDefault="00412CF8" w:rsidP="00412CF8">
      <w:pPr>
        <w:pStyle w:val="Ttulo1"/>
        <w:rPr>
          <w:lang w:val="en-US"/>
        </w:rPr>
      </w:pPr>
      <w:r w:rsidRPr="00BE338F">
        <w:rPr>
          <w:lang w:val="en-US"/>
        </w:rPr>
        <w:lastRenderedPageBreak/>
        <w:t>Referências</w:t>
      </w:r>
    </w:p>
    <w:p w:rsidR="00412CF8" w:rsidRPr="00BE338F" w:rsidRDefault="00412CF8" w:rsidP="00412CF8">
      <w:pPr>
        <w:pStyle w:val="PargrafodaLista"/>
        <w:ind w:left="0" w:firstLine="0"/>
        <w:rPr>
          <w:lang w:val="en-US"/>
        </w:rPr>
      </w:pPr>
    </w:p>
    <w:p w:rsidR="00A03278" w:rsidRPr="00A03278" w:rsidRDefault="00C64F59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proofErr w:type="spellStart"/>
      <w:r>
        <w:rPr>
          <w:lang w:val="en-US"/>
        </w:rPr>
        <w:t>Adélaide</w:t>
      </w:r>
      <w:proofErr w:type="spellEnd"/>
      <w:r>
        <w:rPr>
          <w:lang w:val="en-US"/>
        </w:rPr>
        <w:t xml:space="preserve"> C </w:t>
      </w:r>
      <w:proofErr w:type="spellStart"/>
      <w:r>
        <w:rPr>
          <w:lang w:val="en-US"/>
        </w:rPr>
        <w:t>etal</w:t>
      </w:r>
      <w:proofErr w:type="spellEnd"/>
      <w:r>
        <w:rPr>
          <w:lang w:val="en-US"/>
        </w:rPr>
        <w:t>.</w:t>
      </w:r>
      <w:r w:rsidR="00A03278">
        <w:rPr>
          <w:lang w:val="en-US"/>
        </w:rPr>
        <w:t xml:space="preserve"> </w:t>
      </w:r>
      <w:r w:rsidR="00A03278" w:rsidRPr="00A03278">
        <w:rPr>
          <w:rFonts w:eastAsiaTheme="minorHAnsi" w:cs="Arial"/>
          <w:lang w:val="en-US"/>
        </w:rPr>
        <w:t>Orthodontic – Surgical management in a class II case with idiopathic root resorption</w:t>
      </w:r>
      <w:r w:rsidR="00A03278">
        <w:rPr>
          <w:rFonts w:eastAsiaTheme="minorHAnsi" w:cs="Arial"/>
          <w:lang w:val="en-US"/>
        </w:rPr>
        <w:t xml:space="preserve">. </w:t>
      </w:r>
      <w:r w:rsidR="00A03278" w:rsidRPr="00BE338F">
        <w:rPr>
          <w:rFonts w:eastAsiaTheme="minorHAnsi" w:cs="Arial"/>
          <w:lang w:val="en-US"/>
        </w:rPr>
        <w:t>Journal of Stomatology oral and Maxillofacial Surgery 2018;596.</w:t>
      </w:r>
    </w:p>
    <w:p w:rsidR="00C64F59" w:rsidRPr="00A03278" w:rsidRDefault="00C64F59" w:rsidP="00D579D0">
      <w:pPr>
        <w:autoSpaceDE w:val="0"/>
        <w:autoSpaceDN w:val="0"/>
        <w:adjustRightInd w:val="0"/>
        <w:ind w:firstLine="0"/>
        <w:jc w:val="both"/>
        <w:rPr>
          <w:lang w:val="en-US"/>
        </w:rPr>
      </w:pPr>
    </w:p>
    <w:p w:rsidR="00C64F59" w:rsidRDefault="00C64F59" w:rsidP="00D579D0">
      <w:pPr>
        <w:autoSpaceDE w:val="0"/>
        <w:autoSpaceDN w:val="0"/>
        <w:adjustRightInd w:val="0"/>
        <w:ind w:firstLine="0"/>
        <w:jc w:val="both"/>
        <w:rPr>
          <w:lang w:val="en-US"/>
        </w:rPr>
      </w:pPr>
    </w:p>
    <w:p w:rsidR="00F0495C" w:rsidRPr="00F0495C" w:rsidRDefault="00F0495C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r w:rsidRPr="00F0495C">
        <w:rPr>
          <w:lang w:val="en-US"/>
        </w:rPr>
        <w:t xml:space="preserve">Aman C et al. </w:t>
      </w:r>
      <w:r w:rsidRPr="00F0495C">
        <w:rPr>
          <w:rFonts w:eastAsiaTheme="minorHAnsi" w:cs="Arial"/>
          <w:lang w:val="en-US"/>
        </w:rPr>
        <w:t>Apical root resorption during orthodontic</w:t>
      </w:r>
      <w:r>
        <w:rPr>
          <w:rFonts w:eastAsiaTheme="minorHAnsi" w:cs="Arial"/>
          <w:lang w:val="en-US"/>
        </w:rPr>
        <w:t xml:space="preserve"> </w:t>
      </w:r>
      <w:r w:rsidRPr="00F0495C">
        <w:rPr>
          <w:rFonts w:eastAsiaTheme="minorHAnsi" w:cs="Arial"/>
          <w:lang w:val="en-US"/>
        </w:rPr>
        <w:t>treatment with clear aligners: A</w:t>
      </w:r>
      <w:r>
        <w:rPr>
          <w:rFonts w:eastAsiaTheme="minorHAnsi" w:cs="Arial"/>
          <w:lang w:val="en-US"/>
        </w:rPr>
        <w:t xml:space="preserve"> </w:t>
      </w:r>
      <w:r w:rsidRPr="00F0495C">
        <w:rPr>
          <w:rFonts w:eastAsiaTheme="minorHAnsi" w:cs="Arial"/>
          <w:lang w:val="en-US"/>
        </w:rPr>
        <w:t>retrospective study using cone-beam</w:t>
      </w:r>
      <w:r>
        <w:rPr>
          <w:rFonts w:eastAsiaTheme="minorHAnsi" w:cs="Arial"/>
          <w:lang w:val="en-US"/>
        </w:rPr>
        <w:t xml:space="preserve"> </w:t>
      </w:r>
      <w:r w:rsidRPr="00F0495C">
        <w:rPr>
          <w:rFonts w:eastAsiaTheme="minorHAnsi" w:cs="Arial"/>
          <w:lang w:val="en-US"/>
        </w:rPr>
        <w:t>computed tomography</w:t>
      </w:r>
      <w:r>
        <w:rPr>
          <w:rFonts w:eastAsiaTheme="minorHAnsi" w:cs="Arial"/>
          <w:lang w:val="en-US"/>
        </w:rPr>
        <w:t xml:space="preserve">. </w:t>
      </w:r>
      <w:r w:rsidRPr="00F0495C">
        <w:rPr>
          <w:rFonts w:eastAsiaTheme="minorHAnsi" w:cs="Arial"/>
          <w:lang w:val="en-US"/>
        </w:rPr>
        <w:t xml:space="preserve">American Journal of Orthodontics and Dentofacial Orthopedics June </w:t>
      </w:r>
      <w:proofErr w:type="gramStart"/>
      <w:r w:rsidRPr="00F0495C">
        <w:rPr>
          <w:rFonts w:eastAsiaTheme="minorHAnsi" w:cs="Arial"/>
          <w:lang w:val="en-US"/>
        </w:rPr>
        <w:t>2018</w:t>
      </w:r>
      <w:r>
        <w:rPr>
          <w:rFonts w:eastAsiaTheme="minorHAnsi" w:cs="Arial"/>
          <w:lang w:val="en-US"/>
        </w:rPr>
        <w:t>;</w:t>
      </w:r>
      <w:r w:rsidRPr="00F0495C">
        <w:rPr>
          <w:rFonts w:eastAsiaTheme="minorHAnsi" w:cs="Arial"/>
          <w:lang w:val="en-US"/>
        </w:rPr>
        <w:t>Vol</w:t>
      </w:r>
      <w:proofErr w:type="gramEnd"/>
      <w:r w:rsidRPr="00F0495C">
        <w:rPr>
          <w:rFonts w:eastAsiaTheme="minorHAnsi" w:cs="Arial"/>
          <w:lang w:val="en-US"/>
        </w:rPr>
        <w:t xml:space="preserve"> 153</w:t>
      </w:r>
      <w:r w:rsidR="003203B3">
        <w:rPr>
          <w:rFonts w:eastAsiaTheme="minorHAnsi" w:cs="Arial"/>
          <w:lang w:val="en-US"/>
        </w:rPr>
        <w:t>(</w:t>
      </w:r>
      <w:r w:rsidRPr="00F0495C">
        <w:rPr>
          <w:rFonts w:eastAsiaTheme="minorHAnsi" w:cs="Arial"/>
          <w:lang w:val="en-US"/>
        </w:rPr>
        <w:t>6</w:t>
      </w:r>
      <w:r w:rsidR="003203B3">
        <w:rPr>
          <w:rFonts w:eastAsiaTheme="minorHAnsi" w:cs="Arial"/>
          <w:lang w:val="en-US"/>
        </w:rPr>
        <w:t>)</w:t>
      </w:r>
      <w:r>
        <w:rPr>
          <w:rFonts w:eastAsiaTheme="minorHAnsi" w:cs="Arial"/>
          <w:lang w:val="en-US"/>
        </w:rPr>
        <w:t>.</w:t>
      </w:r>
    </w:p>
    <w:p w:rsidR="00F0495C" w:rsidRPr="00F0495C" w:rsidRDefault="00F0495C" w:rsidP="00D579D0">
      <w:pPr>
        <w:pStyle w:val="PargrafodaLista"/>
        <w:ind w:left="0" w:firstLine="0"/>
        <w:jc w:val="both"/>
        <w:rPr>
          <w:rFonts w:cs="Arial"/>
          <w:lang w:val="en-US"/>
        </w:rPr>
      </w:pP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  <w:r w:rsidRPr="00BE338F">
        <w:rPr>
          <w:lang w:val="en-US"/>
        </w:rPr>
        <w:t xml:space="preserve">Barroso MCF, </w:t>
      </w:r>
      <w:proofErr w:type="spellStart"/>
      <w:r w:rsidRPr="00BE338F">
        <w:rPr>
          <w:lang w:val="en-US"/>
        </w:rPr>
        <w:t>Devita</w:t>
      </w:r>
      <w:proofErr w:type="spellEnd"/>
      <w:r w:rsidRPr="00BE338F">
        <w:rPr>
          <w:lang w:val="en-US"/>
        </w:rPr>
        <w:t xml:space="preserve"> RL, Lages EJP, Costa FO, </w:t>
      </w:r>
      <w:proofErr w:type="spellStart"/>
      <w:r w:rsidRPr="00BE338F">
        <w:rPr>
          <w:lang w:val="en-US"/>
        </w:rPr>
        <w:t>Drumond</w:t>
      </w:r>
      <w:proofErr w:type="spellEnd"/>
      <w:r w:rsidRPr="00BE338F">
        <w:rPr>
          <w:lang w:val="en-US"/>
        </w:rPr>
        <w:t xml:space="preserve"> AF, </w:t>
      </w:r>
      <w:proofErr w:type="spellStart"/>
      <w:r w:rsidRPr="00BE338F">
        <w:rPr>
          <w:lang w:val="en-US"/>
        </w:rPr>
        <w:t>Pretti</w:t>
      </w:r>
      <w:proofErr w:type="spellEnd"/>
      <w:r w:rsidRPr="00BE338F">
        <w:rPr>
          <w:lang w:val="en-US"/>
        </w:rPr>
        <w:t xml:space="preserve"> H, Lages BEM. </w:t>
      </w:r>
      <w:r>
        <w:t xml:space="preserve">Variáveis de risco para a reabsorção radicular apical externa durante o tratamento ortodôntico. </w:t>
      </w:r>
      <w:r w:rsidRPr="00174B12">
        <w:rPr>
          <w:lang w:val="en-US"/>
        </w:rPr>
        <w:t xml:space="preserve">Dental Press </w:t>
      </w:r>
      <w:proofErr w:type="gramStart"/>
      <w:r w:rsidRPr="00174B12">
        <w:rPr>
          <w:lang w:val="en-US"/>
        </w:rPr>
        <w:t xml:space="preserve">J  </w:t>
      </w:r>
      <w:proofErr w:type="spellStart"/>
      <w:r w:rsidRPr="00174B12">
        <w:rPr>
          <w:lang w:val="en-US"/>
        </w:rPr>
        <w:t>Orthod</w:t>
      </w:r>
      <w:proofErr w:type="spellEnd"/>
      <w:proofErr w:type="gramEnd"/>
      <w:r w:rsidRPr="00174B12">
        <w:rPr>
          <w:lang w:val="en-US"/>
        </w:rPr>
        <w:t xml:space="preserve"> 2012 march;17(2):39.e1-7.</w:t>
      </w: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  <w:proofErr w:type="spellStart"/>
      <w:r w:rsidRPr="00174B12">
        <w:rPr>
          <w:lang w:val="en-US"/>
        </w:rPr>
        <w:t>Bhateja</w:t>
      </w:r>
      <w:proofErr w:type="spellEnd"/>
      <w:r w:rsidRPr="00174B12">
        <w:rPr>
          <w:lang w:val="en-US"/>
        </w:rPr>
        <w:t xml:space="preserve"> NK, </w:t>
      </w:r>
      <w:proofErr w:type="spellStart"/>
      <w:r w:rsidRPr="00174B12">
        <w:rPr>
          <w:lang w:val="en-US"/>
        </w:rPr>
        <w:t>Fida</w:t>
      </w:r>
      <w:proofErr w:type="spellEnd"/>
      <w:r w:rsidRPr="00174B12">
        <w:rPr>
          <w:lang w:val="en-US"/>
        </w:rPr>
        <w:t xml:space="preserve"> M, Shaikh. Deep bite malocclusion: Exploration of the </w:t>
      </w:r>
      <w:proofErr w:type="spellStart"/>
      <w:r w:rsidRPr="00174B12">
        <w:rPr>
          <w:lang w:val="en-US"/>
        </w:rPr>
        <w:t>eskeletal</w:t>
      </w:r>
      <w:proofErr w:type="spellEnd"/>
      <w:r w:rsidRPr="00174B12">
        <w:rPr>
          <w:lang w:val="en-US"/>
        </w:rPr>
        <w:t xml:space="preserve"> and dental factors. J </w:t>
      </w:r>
      <w:proofErr w:type="spellStart"/>
      <w:r w:rsidRPr="00174B12">
        <w:rPr>
          <w:lang w:val="en-US"/>
        </w:rPr>
        <w:t>Ayub</w:t>
      </w:r>
      <w:proofErr w:type="spellEnd"/>
      <w:r w:rsidRPr="00174B12">
        <w:rPr>
          <w:lang w:val="en-US"/>
        </w:rPr>
        <w:t xml:space="preserve"> Med Coll Abbottabad 2016 jul-sep;28(3):449-454.</w:t>
      </w: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  <w:proofErr w:type="spellStart"/>
      <w:r w:rsidRPr="00643831">
        <w:t>Bocquet</w:t>
      </w:r>
      <w:proofErr w:type="spellEnd"/>
      <w:r w:rsidRPr="00643831">
        <w:t xml:space="preserve"> E, </w:t>
      </w:r>
      <w:proofErr w:type="spellStart"/>
      <w:r w:rsidRPr="00643831">
        <w:t>Moreau</w:t>
      </w:r>
      <w:proofErr w:type="spellEnd"/>
      <w:r w:rsidRPr="00643831">
        <w:t xml:space="preserve"> A, </w:t>
      </w:r>
      <w:proofErr w:type="spellStart"/>
      <w:r w:rsidRPr="00643831">
        <w:t>Decrucq</w:t>
      </w:r>
      <w:proofErr w:type="spellEnd"/>
      <w:r w:rsidRPr="00643831">
        <w:t xml:space="preserve"> E, </w:t>
      </w:r>
      <w:proofErr w:type="spellStart"/>
      <w:r w:rsidRPr="00643831">
        <w:t>Djerbi</w:t>
      </w:r>
      <w:proofErr w:type="spellEnd"/>
      <w:r w:rsidRPr="00643831">
        <w:t xml:space="preserve"> N, </w:t>
      </w:r>
      <w:proofErr w:type="spellStart"/>
      <w:r w:rsidRPr="00643831">
        <w:t>Dangui-Derot</w:t>
      </w:r>
      <w:proofErr w:type="spellEnd"/>
      <w:r w:rsidRPr="00643831">
        <w:t xml:space="preserve"> </w:t>
      </w:r>
      <w:proofErr w:type="spellStart"/>
      <w:proofErr w:type="gramStart"/>
      <w:r w:rsidRPr="00643831">
        <w:t>C,Dangui</w:t>
      </w:r>
      <w:proofErr w:type="spellEnd"/>
      <w:proofErr w:type="gramEnd"/>
      <w:r w:rsidRPr="00643831">
        <w:t xml:space="preserve"> M. </w:t>
      </w:r>
      <w:proofErr w:type="spellStart"/>
      <w:r w:rsidRPr="00643831">
        <w:t>Supraoclusion</w:t>
      </w:r>
      <w:proofErr w:type="spellEnd"/>
      <w:r w:rsidRPr="00643831">
        <w:t xml:space="preserve"> </w:t>
      </w:r>
      <w:proofErr w:type="spellStart"/>
      <w:r w:rsidRPr="00643831">
        <w:t>origins</w:t>
      </w:r>
      <w:proofErr w:type="spellEnd"/>
      <w:r w:rsidRPr="00643831">
        <w:t xml:space="preserve"> . </w:t>
      </w:r>
      <w:proofErr w:type="spellStart"/>
      <w:r w:rsidRPr="00174B12">
        <w:rPr>
          <w:lang w:val="en-US"/>
        </w:rPr>
        <w:t>Orthod</w:t>
      </w:r>
      <w:proofErr w:type="spellEnd"/>
      <w:r w:rsidRPr="00174B12">
        <w:rPr>
          <w:lang w:val="en-US"/>
        </w:rPr>
        <w:t xml:space="preserve"> Fr. 2010 september;81(3):227-34.</w:t>
      </w: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  <w:proofErr w:type="spellStart"/>
      <w:r w:rsidRPr="00174B12">
        <w:rPr>
          <w:lang w:val="en-US"/>
        </w:rPr>
        <w:t>Brezniak</w:t>
      </w:r>
      <w:proofErr w:type="spellEnd"/>
      <w:r w:rsidRPr="00174B12">
        <w:rPr>
          <w:lang w:val="en-US"/>
        </w:rPr>
        <w:t xml:space="preserve"> N, Goren S, </w:t>
      </w:r>
      <w:proofErr w:type="spellStart"/>
      <w:r w:rsidRPr="00174B12">
        <w:rPr>
          <w:lang w:val="en-US"/>
        </w:rPr>
        <w:t>Zoizner</w:t>
      </w:r>
      <w:proofErr w:type="spellEnd"/>
      <w:r w:rsidRPr="00174B12">
        <w:rPr>
          <w:lang w:val="en-US"/>
        </w:rPr>
        <w:t xml:space="preserve"> R, </w:t>
      </w:r>
      <w:proofErr w:type="spellStart"/>
      <w:r w:rsidRPr="00174B12">
        <w:rPr>
          <w:lang w:val="en-US"/>
        </w:rPr>
        <w:t>Dinbar</w:t>
      </w:r>
      <w:proofErr w:type="spellEnd"/>
      <w:r w:rsidRPr="00174B12">
        <w:rPr>
          <w:lang w:val="en-US"/>
        </w:rPr>
        <w:t xml:space="preserve"> A, Arad A, </w:t>
      </w:r>
      <w:proofErr w:type="spellStart"/>
      <w:r w:rsidRPr="00174B12">
        <w:rPr>
          <w:lang w:val="en-US"/>
        </w:rPr>
        <w:t>Wassertein</w:t>
      </w:r>
      <w:proofErr w:type="spellEnd"/>
      <w:r w:rsidRPr="00174B12">
        <w:rPr>
          <w:lang w:val="en-US"/>
        </w:rPr>
        <w:t xml:space="preserve"> A, Heller M. A comparison of three methods to </w:t>
      </w:r>
      <w:proofErr w:type="spellStart"/>
      <w:r w:rsidRPr="00174B12">
        <w:rPr>
          <w:lang w:val="en-US"/>
        </w:rPr>
        <w:t>acuretely</w:t>
      </w:r>
      <w:proofErr w:type="spellEnd"/>
      <w:r w:rsidRPr="00174B12">
        <w:rPr>
          <w:lang w:val="en-US"/>
        </w:rPr>
        <w:t xml:space="preserve"> measure root length. Angle </w:t>
      </w:r>
      <w:proofErr w:type="spellStart"/>
      <w:r w:rsidRPr="00174B12">
        <w:rPr>
          <w:lang w:val="en-US"/>
        </w:rPr>
        <w:t>Orthod</w:t>
      </w:r>
      <w:proofErr w:type="spellEnd"/>
      <w:r w:rsidRPr="00174B12">
        <w:rPr>
          <w:lang w:val="en-US"/>
        </w:rPr>
        <w:t xml:space="preserve"> 2004 december;74(6):786-791.</w:t>
      </w:r>
    </w:p>
    <w:p w:rsidR="00412CF8" w:rsidRPr="00174B12" w:rsidRDefault="00412CF8" w:rsidP="00D579D0">
      <w:pPr>
        <w:pStyle w:val="PargrafodaLista"/>
        <w:ind w:left="0" w:firstLine="0"/>
        <w:jc w:val="both"/>
        <w:rPr>
          <w:lang w:val="en-US"/>
        </w:rPr>
      </w:pPr>
    </w:p>
    <w:p w:rsidR="006D795A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Chiqueto</w:t>
      </w:r>
      <w:proofErr w:type="spellEnd"/>
      <w:r>
        <w:rPr>
          <w:rFonts w:cs="Times New Roman"/>
          <w:lang w:val="en-US"/>
        </w:rPr>
        <w:t xml:space="preserve"> K, Martins DR; Janson</w:t>
      </w:r>
      <w:r w:rsidRPr="00593995">
        <w:rPr>
          <w:rFonts w:cs="Times New Roman"/>
          <w:lang w:val="en-US"/>
        </w:rPr>
        <w:t xml:space="preserve"> G. </w:t>
      </w:r>
      <w:proofErr w:type="spellStart"/>
      <w:r w:rsidRPr="00593995">
        <w:rPr>
          <w:rFonts w:cs="Times New Roman"/>
          <w:lang w:val="en-US"/>
        </w:rPr>
        <w:t>Effectes</w:t>
      </w:r>
      <w:proofErr w:type="spellEnd"/>
      <w:r w:rsidRPr="00593995">
        <w:rPr>
          <w:rFonts w:cs="Times New Roman"/>
          <w:lang w:val="en-US"/>
        </w:rPr>
        <w:t xml:space="preserve"> of accentuated and reverser curve of </w:t>
      </w:r>
      <w:proofErr w:type="spellStart"/>
      <w:r w:rsidRPr="00593995">
        <w:rPr>
          <w:rFonts w:cs="Times New Roman"/>
          <w:lang w:val="en-US"/>
        </w:rPr>
        <w:t>Spee</w:t>
      </w:r>
      <w:proofErr w:type="spellEnd"/>
      <w:r w:rsidRPr="00593995">
        <w:rPr>
          <w:rFonts w:cs="Times New Roman"/>
          <w:lang w:val="en-US"/>
        </w:rPr>
        <w:t xml:space="preserve"> on apical root resorption. </w:t>
      </w:r>
      <w:r>
        <w:rPr>
          <w:rFonts w:cs="Times New Roman"/>
          <w:lang w:val="en-US"/>
        </w:rPr>
        <w:t>Am J</w:t>
      </w:r>
      <w:r w:rsidRPr="00D76C75">
        <w:rPr>
          <w:rFonts w:cs="Times New Roman"/>
          <w:lang w:val="en-US"/>
        </w:rPr>
        <w:t xml:space="preserve"> </w:t>
      </w:r>
      <w:proofErr w:type="spellStart"/>
      <w:proofErr w:type="gram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 xml:space="preserve">  Dentofacial</w:t>
      </w:r>
      <w:proofErr w:type="gram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Orthop</w:t>
      </w:r>
      <w:proofErr w:type="spellEnd"/>
      <w:r>
        <w:rPr>
          <w:rFonts w:cs="Times New Roman"/>
          <w:lang w:val="en-US"/>
        </w:rPr>
        <w:t xml:space="preserve"> 2008;133</w:t>
      </w:r>
      <w:r>
        <w:rPr>
          <w:rFonts w:ascii="Segoe UI Emoji" w:eastAsia="Segoe UI Emoji" w:hAnsi="Segoe UI Emoji" w:cs="Segoe UI Emoji"/>
          <w:lang w:val="en-US"/>
        </w:rPr>
        <w:t>(</w:t>
      </w:r>
      <w:r w:rsidRPr="00593995">
        <w:rPr>
          <w:rFonts w:cs="Times New Roman"/>
          <w:lang w:val="en-US"/>
        </w:rPr>
        <w:t>2</w:t>
      </w:r>
      <w:r>
        <w:rPr>
          <w:rFonts w:cs="Times New Roman"/>
          <w:lang w:val="en-US"/>
        </w:rPr>
        <w:t>):261-268</w:t>
      </w:r>
      <w:r w:rsidRPr="00593995">
        <w:rPr>
          <w:rFonts w:cs="Times New Roman"/>
          <w:lang w:val="en-US"/>
        </w:rPr>
        <w:t>.</w:t>
      </w:r>
    </w:p>
    <w:p w:rsidR="006D795A" w:rsidRDefault="006D795A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Consolaro</w:t>
      </w:r>
      <w:proofErr w:type="spellEnd"/>
      <w:r>
        <w:rPr>
          <w:rFonts w:cs="Times New Roman"/>
          <w:lang w:val="en-US"/>
        </w:rPr>
        <w:t xml:space="preserve"> A, </w:t>
      </w:r>
      <w:proofErr w:type="spellStart"/>
      <w:r>
        <w:rPr>
          <w:rFonts w:cs="Times New Roman"/>
          <w:lang w:val="en-US"/>
        </w:rPr>
        <w:t>Furquim</w:t>
      </w:r>
      <w:proofErr w:type="spellEnd"/>
      <w:r>
        <w:rPr>
          <w:rFonts w:cs="Times New Roman"/>
          <w:lang w:val="en-US"/>
        </w:rPr>
        <w:t xml:space="preserve"> LZ. Extreme root resorption associated with induced tooth movement: A protocol for clinical Management. Dental Press J </w:t>
      </w:r>
      <w:proofErr w:type="spell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 xml:space="preserve"> 2014 september;19(5):19-26.</w:t>
      </w:r>
    </w:p>
    <w:p w:rsidR="006D795A" w:rsidRDefault="006D795A" w:rsidP="00D579D0">
      <w:pPr>
        <w:ind w:firstLine="0"/>
        <w:jc w:val="both"/>
        <w:textAlignment w:val="top"/>
        <w:rPr>
          <w:rFonts w:cs="Times New Roman"/>
          <w:lang w:val="en-US"/>
        </w:rPr>
      </w:pPr>
    </w:p>
    <w:p w:rsidR="00041FB1" w:rsidRPr="00041FB1" w:rsidRDefault="00041FB1" w:rsidP="00D579D0">
      <w:pPr>
        <w:ind w:firstLine="0"/>
        <w:jc w:val="both"/>
        <w:textAlignment w:val="top"/>
        <w:rPr>
          <w:rFonts w:ascii="Times New Roman" w:eastAsia="Times New Roman" w:hAnsi="Times New Roman"/>
          <w:color w:val="000000" w:themeColor="text1"/>
          <w:lang w:val="en-US"/>
        </w:rPr>
      </w:pPr>
      <w:proofErr w:type="spellStart"/>
      <w:r>
        <w:rPr>
          <w:rFonts w:cs="Times New Roman"/>
          <w:lang w:val="en-US"/>
        </w:rPr>
        <w:lastRenderedPageBreak/>
        <w:t>Consolaro</w:t>
      </w:r>
      <w:proofErr w:type="spellEnd"/>
      <w:r>
        <w:rPr>
          <w:rFonts w:cs="Times New Roman"/>
          <w:lang w:val="en-US"/>
        </w:rPr>
        <w:t xml:space="preserve"> A. </w:t>
      </w:r>
      <w:r w:rsidRPr="00041FB1">
        <w:rPr>
          <w:rFonts w:cs="Arial"/>
          <w:color w:val="000000" w:themeColor="text1"/>
          <w:lang w:val="en-US"/>
        </w:rPr>
        <w:t>Extensive orthodontically induced dental resorption: What to do?</w:t>
      </w:r>
      <w:r w:rsidRPr="00041FB1">
        <w:rPr>
          <w:rFonts w:cs="Arial"/>
          <w:color w:val="000000" w:themeColor="text1"/>
          <w:sz w:val="37"/>
          <w:szCs w:val="37"/>
          <w:lang w:val="en-US"/>
        </w:rPr>
        <w:t xml:space="preserve"> </w:t>
      </w:r>
      <w:hyperlink r:id="rId8" w:history="1">
        <w:r w:rsidRPr="00041FB1">
          <w:rPr>
            <w:rStyle w:val="Hyperlink"/>
            <w:color w:val="000000" w:themeColor="text1"/>
            <w:lang w:val="en-US"/>
          </w:rPr>
          <w:t xml:space="preserve">Dental Press J </w:t>
        </w:r>
        <w:proofErr w:type="spellStart"/>
        <w:r w:rsidRPr="00041FB1">
          <w:rPr>
            <w:rStyle w:val="Hyperlink"/>
            <w:color w:val="000000" w:themeColor="text1"/>
            <w:lang w:val="en-US"/>
          </w:rPr>
          <w:t>Orthod</w:t>
        </w:r>
        <w:proofErr w:type="spellEnd"/>
      </w:hyperlink>
      <w:r w:rsidRPr="00041FB1">
        <w:rPr>
          <w:rStyle w:val="cit"/>
          <w:color w:val="000000" w:themeColor="text1"/>
          <w:lang w:val="en-US"/>
        </w:rPr>
        <w:t>. 2020 Mar-Apr; 25(2): 18–23.</w:t>
      </w:r>
      <w:r w:rsidRPr="00041FB1">
        <w:rPr>
          <w:rStyle w:val="apple-converted-space"/>
          <w:color w:val="000000" w:themeColor="text1"/>
          <w:lang w:val="en-US"/>
        </w:rPr>
        <w:t> </w:t>
      </w:r>
    </w:p>
    <w:p w:rsidR="006D795A" w:rsidRDefault="006D795A" w:rsidP="00D579D0">
      <w:pPr>
        <w:autoSpaceDE w:val="0"/>
        <w:autoSpaceDN w:val="0"/>
        <w:adjustRightInd w:val="0"/>
        <w:ind w:firstLine="0"/>
        <w:jc w:val="both"/>
        <w:rPr>
          <w:rFonts w:cs="Times New Roman"/>
          <w:lang w:val="en-US"/>
        </w:rPr>
      </w:pPr>
    </w:p>
    <w:p w:rsidR="00D14076" w:rsidRPr="00BE338F" w:rsidRDefault="00D14076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r>
        <w:rPr>
          <w:rFonts w:cs="Times New Roman"/>
          <w:lang w:val="en-US"/>
        </w:rPr>
        <w:t xml:space="preserve">Conti C M et al. </w:t>
      </w:r>
      <w:r w:rsidRPr="00D14076">
        <w:rPr>
          <w:rFonts w:eastAsiaTheme="minorHAnsi" w:cs="Arial"/>
          <w:lang w:val="en-US"/>
        </w:rPr>
        <w:t xml:space="preserve">Effects of </w:t>
      </w:r>
      <w:proofErr w:type="spellStart"/>
      <w:r w:rsidRPr="00D14076">
        <w:rPr>
          <w:rFonts w:eastAsiaTheme="minorHAnsi" w:cs="Arial"/>
          <w:lang w:val="en-US"/>
        </w:rPr>
        <w:t>Photobiomodulation</w:t>
      </w:r>
      <w:proofErr w:type="spellEnd"/>
      <w:r w:rsidRPr="00D14076">
        <w:rPr>
          <w:rFonts w:eastAsiaTheme="minorHAnsi" w:cs="Arial"/>
          <w:lang w:val="en-US"/>
        </w:rPr>
        <w:t xml:space="preserve"> on Root Resorption Induced by</w:t>
      </w:r>
      <w:r>
        <w:rPr>
          <w:rFonts w:eastAsiaTheme="minorHAnsi" w:cs="Arial"/>
          <w:lang w:val="en-US"/>
        </w:rPr>
        <w:t xml:space="preserve"> </w:t>
      </w:r>
      <w:r w:rsidRPr="00D14076">
        <w:rPr>
          <w:rFonts w:eastAsiaTheme="minorHAnsi" w:cs="Arial"/>
          <w:lang w:val="en-US"/>
        </w:rPr>
        <w:t>Orthodontic Tooth Movement and RANKL/OPG Expression in Rats.</w:t>
      </w:r>
      <w:r>
        <w:rPr>
          <w:rFonts w:eastAsiaTheme="minorHAnsi" w:cs="Arial"/>
          <w:lang w:val="en-US"/>
        </w:rPr>
        <w:t xml:space="preserve"> </w:t>
      </w:r>
      <w:r w:rsidRPr="00BE338F">
        <w:rPr>
          <w:rFonts w:eastAsiaTheme="minorHAnsi" w:cs="Arial"/>
          <w:lang w:val="en-US"/>
        </w:rPr>
        <w:t xml:space="preserve">Photochemistry and Photobiology </w:t>
      </w:r>
      <w:proofErr w:type="gramStart"/>
      <w:r w:rsidRPr="00BE338F">
        <w:rPr>
          <w:rFonts w:eastAsiaTheme="minorHAnsi" w:cs="Arial"/>
          <w:lang w:val="en-US"/>
        </w:rPr>
        <w:t>2019;95:1249</w:t>
      </w:r>
      <w:proofErr w:type="gramEnd"/>
      <w:r w:rsidRPr="00BE338F">
        <w:rPr>
          <w:rFonts w:eastAsiaTheme="minorHAnsi" w:cs="Arial"/>
          <w:lang w:val="en-US"/>
        </w:rPr>
        <w:t>–1257.</w:t>
      </w:r>
    </w:p>
    <w:p w:rsidR="003203B3" w:rsidRPr="00BE338F" w:rsidRDefault="003203B3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</w:p>
    <w:p w:rsidR="003203B3" w:rsidRPr="003203B3" w:rsidRDefault="003203B3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proofErr w:type="spellStart"/>
      <w:r w:rsidRPr="003203B3">
        <w:rPr>
          <w:rFonts w:eastAsiaTheme="minorHAnsi" w:cs="Arial"/>
          <w:lang w:val="en-US"/>
        </w:rPr>
        <w:t>Currell</w:t>
      </w:r>
      <w:proofErr w:type="spellEnd"/>
      <w:r w:rsidRPr="003203B3">
        <w:rPr>
          <w:rFonts w:eastAsiaTheme="minorHAnsi" w:cs="Arial"/>
          <w:lang w:val="en-US"/>
        </w:rPr>
        <w:t xml:space="preserve"> S D et a</w:t>
      </w:r>
      <w:r>
        <w:rPr>
          <w:rFonts w:eastAsiaTheme="minorHAnsi" w:cs="Arial"/>
          <w:lang w:val="en-US"/>
        </w:rPr>
        <w:t xml:space="preserve">l. </w:t>
      </w:r>
      <w:r w:rsidRPr="003203B3">
        <w:rPr>
          <w:rFonts w:eastAsiaTheme="minorHAnsi" w:cs="Arial"/>
          <w:lang w:val="en-US"/>
        </w:rPr>
        <w:t xml:space="preserve">Orthodontic </w:t>
      </w:r>
      <w:proofErr w:type="spellStart"/>
      <w:r w:rsidRPr="003203B3">
        <w:rPr>
          <w:rFonts w:eastAsiaTheme="minorHAnsi" w:cs="Arial"/>
          <w:lang w:val="en-US"/>
        </w:rPr>
        <w:t>mechanotherapies</w:t>
      </w:r>
      <w:proofErr w:type="spellEnd"/>
      <w:r w:rsidRPr="003203B3">
        <w:rPr>
          <w:rFonts w:eastAsiaTheme="minorHAnsi" w:cs="Arial"/>
          <w:lang w:val="en-US"/>
        </w:rPr>
        <w:t xml:space="preserve"> and their</w:t>
      </w:r>
      <w:r>
        <w:rPr>
          <w:rFonts w:eastAsiaTheme="minorHAnsi" w:cs="Arial"/>
          <w:lang w:val="en-US"/>
        </w:rPr>
        <w:t xml:space="preserve"> </w:t>
      </w:r>
      <w:r w:rsidRPr="003203B3">
        <w:rPr>
          <w:rFonts w:eastAsiaTheme="minorHAnsi" w:cs="Arial"/>
          <w:lang w:val="en-US"/>
        </w:rPr>
        <w:t>influence on external root resorption:</w:t>
      </w:r>
      <w:r>
        <w:rPr>
          <w:rFonts w:eastAsiaTheme="minorHAnsi" w:cs="Arial"/>
          <w:lang w:val="en-US"/>
        </w:rPr>
        <w:t xml:space="preserve"> </w:t>
      </w:r>
      <w:r w:rsidRPr="003203B3">
        <w:rPr>
          <w:rFonts w:eastAsiaTheme="minorHAnsi" w:cs="Arial"/>
          <w:lang w:val="en-US"/>
        </w:rPr>
        <w:t>A systematic review. American Journal of Orthodontics and Dentofacial Orthopedics March 2019</w:t>
      </w:r>
      <w:r>
        <w:rPr>
          <w:rFonts w:eastAsiaTheme="minorHAnsi" w:cs="Arial"/>
          <w:lang w:val="en-US"/>
        </w:rPr>
        <w:t>;</w:t>
      </w:r>
      <w:proofErr w:type="gramStart"/>
      <w:r w:rsidRPr="003203B3">
        <w:rPr>
          <w:rFonts w:eastAsiaTheme="minorHAnsi" w:cs="Arial"/>
          <w:lang w:val="en-US"/>
        </w:rPr>
        <w:t>15</w:t>
      </w:r>
      <w:r>
        <w:rPr>
          <w:rFonts w:eastAsiaTheme="minorHAnsi" w:cs="Arial"/>
          <w:lang w:val="en-US"/>
        </w:rPr>
        <w:t>5,(</w:t>
      </w:r>
      <w:proofErr w:type="gramEnd"/>
      <w:r w:rsidRPr="003203B3">
        <w:rPr>
          <w:rFonts w:eastAsiaTheme="minorHAnsi" w:cs="Arial"/>
          <w:lang w:val="en-US"/>
        </w:rPr>
        <w:t>3</w:t>
      </w:r>
      <w:r>
        <w:rPr>
          <w:rFonts w:eastAsiaTheme="minorHAnsi" w:cs="Arial"/>
          <w:lang w:val="en-US"/>
        </w:rPr>
        <w:t>).</w:t>
      </w:r>
    </w:p>
    <w:p w:rsidR="00412CF8" w:rsidRPr="00D14076" w:rsidRDefault="00412CF8" w:rsidP="00D579D0">
      <w:pPr>
        <w:pStyle w:val="PargrafodaLista"/>
        <w:ind w:left="0" w:firstLine="0"/>
        <w:jc w:val="both"/>
        <w:rPr>
          <w:rFonts w:cs="Arial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De Almeida MR, </w:t>
      </w:r>
      <w:proofErr w:type="spellStart"/>
      <w:r>
        <w:rPr>
          <w:rFonts w:cs="Times New Roman"/>
          <w:lang w:val="en-US"/>
        </w:rPr>
        <w:t>Marçal</w:t>
      </w:r>
      <w:proofErr w:type="spellEnd"/>
      <w:r>
        <w:rPr>
          <w:rFonts w:cs="Times New Roman"/>
          <w:lang w:val="en-US"/>
        </w:rPr>
        <w:t xml:space="preserve"> ASB, Fernandes TMF, Vasconcelos JB, de Almeida RR, Nanda R. A comparative study of the effect of the intrusion arch and straight wire mechanics on incisor root resorption: A randomized, controlled trial. Angle </w:t>
      </w:r>
      <w:proofErr w:type="spell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>. 2017oct;6.</w:t>
      </w:r>
    </w:p>
    <w:p w:rsidR="00672C5B" w:rsidRDefault="004248CB" w:rsidP="00D579D0">
      <w:pPr>
        <w:pStyle w:val="Ttulo1"/>
        <w:spacing w:before="240" w:after="120"/>
        <w:jc w:val="both"/>
        <w:rPr>
          <w:rStyle w:val="apple-converted-space"/>
          <w:b w:val="0"/>
          <w:bCs w:val="0"/>
          <w:color w:val="000000" w:themeColor="text1"/>
          <w:lang w:val="en-US"/>
        </w:rPr>
      </w:pPr>
      <w:r w:rsidRPr="004248CB">
        <w:rPr>
          <w:rFonts w:cs="Times New Roman"/>
          <w:b w:val="0"/>
          <w:bCs w:val="0"/>
          <w:caps w:val="0"/>
          <w:lang w:val="en-US"/>
        </w:rPr>
        <w:t xml:space="preserve">Deng </w:t>
      </w:r>
      <w:r>
        <w:rPr>
          <w:rFonts w:cs="Times New Roman"/>
          <w:b w:val="0"/>
          <w:bCs w:val="0"/>
          <w:caps w:val="0"/>
          <w:lang w:val="en-US"/>
        </w:rPr>
        <w:t>Y</w:t>
      </w:r>
      <w:r w:rsidRPr="004248CB">
        <w:rPr>
          <w:rFonts w:cs="Times New Roman"/>
          <w:b w:val="0"/>
          <w:bCs w:val="0"/>
          <w:caps w:val="0"/>
          <w:lang w:val="en-US"/>
        </w:rPr>
        <w:t xml:space="preserve"> et al.</w:t>
      </w:r>
      <w:r w:rsidR="00672C5B">
        <w:rPr>
          <w:rFonts w:cs="Times New Roman"/>
          <w:lang w:val="en-US"/>
        </w:rPr>
        <w:t xml:space="preserve"> </w:t>
      </w:r>
      <w:r w:rsidR="00672C5B" w:rsidRPr="00672C5B">
        <w:rPr>
          <w:rFonts w:cs="Arial"/>
          <w:b w:val="0"/>
          <w:bCs w:val="0"/>
          <w:caps w:val="0"/>
          <w:color w:val="000000"/>
          <w:lang w:val="en-US"/>
        </w:rPr>
        <w:t>Evaluation of root resorption after comprehensive orthodontic treatment using cone beam computed tomography (</w:t>
      </w:r>
      <w:proofErr w:type="spellStart"/>
      <w:r w:rsidR="00672C5B" w:rsidRPr="00672C5B">
        <w:rPr>
          <w:rFonts w:cs="Arial"/>
          <w:b w:val="0"/>
          <w:bCs w:val="0"/>
          <w:caps w:val="0"/>
          <w:color w:val="000000"/>
          <w:lang w:val="en-US"/>
        </w:rPr>
        <w:t>cbct</w:t>
      </w:r>
      <w:proofErr w:type="spellEnd"/>
      <w:r w:rsidR="00672C5B" w:rsidRPr="00672C5B">
        <w:rPr>
          <w:rFonts w:cs="Arial"/>
          <w:b w:val="0"/>
          <w:bCs w:val="0"/>
          <w:caps w:val="0"/>
          <w:color w:val="000000"/>
          <w:lang w:val="en-US"/>
        </w:rPr>
        <w:t>): a meta-analysis</w:t>
      </w:r>
      <w:r w:rsidR="00672C5B" w:rsidRPr="00672C5B">
        <w:rPr>
          <w:rFonts w:cs="Times New Roman"/>
          <w:b w:val="0"/>
          <w:bCs w:val="0"/>
          <w:color w:val="000000" w:themeColor="text1"/>
          <w:lang w:val="en-US"/>
        </w:rPr>
        <w:t xml:space="preserve">. </w:t>
      </w:r>
      <w:hyperlink r:id="rId9" w:history="1">
        <w:proofErr w:type="spellStart"/>
        <w:r w:rsidR="00672C5B" w:rsidRPr="00672C5B">
          <w:rPr>
            <w:rStyle w:val="Hyperlink"/>
            <w:b w:val="0"/>
            <w:bCs w:val="0"/>
            <w:caps w:val="0"/>
            <w:color w:val="000000" w:themeColor="text1"/>
            <w:lang w:val="en-US"/>
          </w:rPr>
          <w:t>Bmc</w:t>
        </w:r>
        <w:proofErr w:type="spellEnd"/>
        <w:r w:rsidR="00672C5B" w:rsidRPr="00672C5B">
          <w:rPr>
            <w:rStyle w:val="Hyperlink"/>
            <w:b w:val="0"/>
            <w:bCs w:val="0"/>
            <w:caps w:val="0"/>
            <w:color w:val="000000" w:themeColor="text1"/>
            <w:lang w:val="en-US"/>
          </w:rPr>
          <w:t xml:space="preserve"> oral health</w:t>
        </w:r>
      </w:hyperlink>
      <w:r w:rsidR="00672C5B" w:rsidRPr="00672C5B">
        <w:rPr>
          <w:rStyle w:val="cit"/>
          <w:b w:val="0"/>
          <w:bCs w:val="0"/>
          <w:color w:val="000000" w:themeColor="text1"/>
          <w:lang w:val="en-US"/>
        </w:rPr>
        <w:t>. 2018; 18: 116.</w:t>
      </w:r>
      <w:r w:rsidR="00672C5B" w:rsidRPr="00672C5B">
        <w:rPr>
          <w:rStyle w:val="apple-converted-space"/>
          <w:b w:val="0"/>
          <w:bCs w:val="0"/>
          <w:color w:val="000000" w:themeColor="text1"/>
          <w:lang w:val="en-US"/>
        </w:rPr>
        <w:t> </w:t>
      </w:r>
    </w:p>
    <w:p w:rsidR="005C792B" w:rsidRDefault="005C792B" w:rsidP="00D579D0">
      <w:pPr>
        <w:jc w:val="both"/>
        <w:rPr>
          <w:lang w:val="en-US"/>
        </w:rPr>
      </w:pPr>
    </w:p>
    <w:p w:rsidR="005C792B" w:rsidRPr="00D60D19" w:rsidRDefault="005C792B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r w:rsidRPr="00D368E4">
        <w:rPr>
          <w:rFonts w:cs="Times New Roman"/>
          <w:lang w:val="en-US"/>
        </w:rPr>
        <w:t xml:space="preserve">Fang X, QI R, Liu C. </w:t>
      </w:r>
      <w:r w:rsidRPr="00D60D19">
        <w:rPr>
          <w:rFonts w:eastAsiaTheme="minorHAnsi" w:cs="Arial"/>
          <w:lang w:val="en-US"/>
        </w:rPr>
        <w:t>Root resorption in orthodontic treatment with clear aligners: A</w:t>
      </w:r>
      <w:r>
        <w:rPr>
          <w:rFonts w:eastAsiaTheme="minorHAnsi" w:cs="Arial"/>
          <w:lang w:val="en-US"/>
        </w:rPr>
        <w:t xml:space="preserve"> </w:t>
      </w:r>
      <w:r w:rsidRPr="00D60D19">
        <w:rPr>
          <w:rFonts w:eastAsiaTheme="minorHAnsi" w:cs="Arial"/>
          <w:lang w:val="en-US"/>
        </w:rPr>
        <w:t>systematic review and meta</w:t>
      </w:r>
      <w:r w:rsidRPr="00D60D19">
        <w:rPr>
          <w:rFonts w:ascii="Cambria Math" w:eastAsiaTheme="minorHAnsi" w:hAnsi="Cambria Math" w:cs="Cambria Math"/>
          <w:lang w:val="en-US"/>
        </w:rPr>
        <w:t>‐</w:t>
      </w:r>
      <w:proofErr w:type="spellStart"/>
      <w:r w:rsidRPr="00D60D19">
        <w:rPr>
          <w:rFonts w:eastAsiaTheme="minorHAnsi" w:cs="Arial"/>
          <w:lang w:val="en-US"/>
        </w:rPr>
        <w:t>analysissystematic</w:t>
      </w:r>
      <w:proofErr w:type="spellEnd"/>
      <w:r w:rsidRPr="00D60D19">
        <w:rPr>
          <w:rFonts w:eastAsiaTheme="minorHAnsi" w:cs="Arial"/>
          <w:lang w:val="en-US"/>
        </w:rPr>
        <w:t xml:space="preserve"> review and meta</w:t>
      </w:r>
      <w:r w:rsidRPr="00D60D19">
        <w:rPr>
          <w:rFonts w:ascii="Cambria Math" w:eastAsiaTheme="minorHAnsi" w:hAnsi="Cambria Math" w:cs="Cambria Math"/>
          <w:lang w:val="en-US"/>
        </w:rPr>
        <w:t>‐</w:t>
      </w:r>
      <w:r w:rsidRPr="00D60D19">
        <w:rPr>
          <w:rFonts w:eastAsiaTheme="minorHAnsi" w:cs="Arial"/>
          <w:lang w:val="en-US"/>
        </w:rPr>
        <w:t>analysis</w:t>
      </w:r>
      <w:r>
        <w:rPr>
          <w:rFonts w:eastAsiaTheme="minorHAnsi" w:cs="Arial"/>
          <w:lang w:val="en-US"/>
        </w:rPr>
        <w:t xml:space="preserve">. </w:t>
      </w:r>
      <w:proofErr w:type="spellStart"/>
      <w:r w:rsidRPr="00BE338F">
        <w:rPr>
          <w:rFonts w:eastAsiaTheme="minorHAnsi" w:cs="Arial"/>
          <w:lang w:val="en-US"/>
        </w:rPr>
        <w:t>Orthod</w:t>
      </w:r>
      <w:proofErr w:type="spellEnd"/>
      <w:r w:rsidRPr="00BE338F">
        <w:rPr>
          <w:rFonts w:eastAsiaTheme="minorHAnsi" w:cs="Arial"/>
          <w:lang w:val="en-US"/>
        </w:rPr>
        <w:t xml:space="preserve"> </w:t>
      </w:r>
      <w:proofErr w:type="spellStart"/>
      <w:r w:rsidRPr="00BE338F">
        <w:rPr>
          <w:rFonts w:eastAsiaTheme="minorHAnsi" w:cs="Arial"/>
          <w:lang w:val="en-US"/>
        </w:rPr>
        <w:t>Craniofac</w:t>
      </w:r>
      <w:proofErr w:type="spellEnd"/>
      <w:r w:rsidRPr="00BE338F">
        <w:rPr>
          <w:rFonts w:eastAsiaTheme="minorHAnsi" w:cs="Arial"/>
          <w:lang w:val="en-US"/>
        </w:rPr>
        <w:t xml:space="preserve"> Res. </w:t>
      </w:r>
      <w:proofErr w:type="gramStart"/>
      <w:r w:rsidRPr="00BE338F">
        <w:rPr>
          <w:rFonts w:eastAsiaTheme="minorHAnsi" w:cs="Arial"/>
          <w:lang w:val="en-US"/>
        </w:rPr>
        <w:t>2019;22:259</w:t>
      </w:r>
      <w:proofErr w:type="gramEnd"/>
      <w:r w:rsidRPr="00BE338F">
        <w:rPr>
          <w:rFonts w:eastAsiaTheme="minorHAnsi" w:cs="Arial"/>
          <w:lang w:val="en-US"/>
        </w:rPr>
        <w:t>–269.</w:t>
      </w:r>
    </w:p>
    <w:p w:rsidR="005C792B" w:rsidRPr="005C792B" w:rsidRDefault="005C792B" w:rsidP="00D579D0">
      <w:pPr>
        <w:jc w:val="both"/>
        <w:rPr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proofErr w:type="spellStart"/>
      <w:r>
        <w:rPr>
          <w:rFonts w:cs="Times New Roman"/>
          <w:lang w:val="en-US"/>
        </w:rPr>
        <w:t>Farheen</w:t>
      </w:r>
      <w:proofErr w:type="spellEnd"/>
      <w:r>
        <w:rPr>
          <w:rFonts w:cs="Times New Roman"/>
          <w:lang w:val="en-US"/>
        </w:rPr>
        <w:t xml:space="preserve"> F, </w:t>
      </w:r>
      <w:proofErr w:type="spellStart"/>
      <w:r>
        <w:rPr>
          <w:rFonts w:cs="Times New Roman"/>
          <w:lang w:val="en-US"/>
        </w:rPr>
        <w:t>Mubassar</w:t>
      </w:r>
      <w:proofErr w:type="spellEnd"/>
      <w:r>
        <w:rPr>
          <w:rFonts w:cs="Times New Roman"/>
          <w:lang w:val="en-US"/>
        </w:rPr>
        <w:t xml:space="preserve"> F, </w:t>
      </w:r>
      <w:proofErr w:type="spellStart"/>
      <w:r>
        <w:rPr>
          <w:rFonts w:cs="Times New Roman"/>
          <w:lang w:val="en-US"/>
        </w:rPr>
        <w:t>Attiya</w:t>
      </w:r>
      <w:proofErr w:type="spellEnd"/>
      <w:r>
        <w:rPr>
          <w:rFonts w:cs="Times New Roman"/>
          <w:lang w:val="en-US"/>
        </w:rPr>
        <w:t xml:space="preserve"> S. Reliability of overbite indicator (ODI) and anteroposterior dysplasia indicator (APDI) in the assessment of different vertical and sagittal dental malocclusions; a receiver operating characteristic (ROC) analysis. Dental Press J </w:t>
      </w:r>
      <w:proofErr w:type="spell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>. 2016 sep-oct;21(5)75-81.</w:t>
      </w:r>
    </w:p>
    <w:p w:rsidR="00C03374" w:rsidRDefault="00C03374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E566DB" w:rsidRPr="00CF02C1" w:rsidRDefault="00E566DB" w:rsidP="00D579D0">
      <w:pPr>
        <w:ind w:firstLine="0"/>
        <w:jc w:val="both"/>
        <w:textAlignment w:val="top"/>
        <w:rPr>
          <w:rFonts w:eastAsia="Times New Roman" w:cs="Arial"/>
          <w:color w:val="000000" w:themeColor="text1"/>
          <w:lang w:val="en-US"/>
        </w:rPr>
      </w:pPr>
      <w:r w:rsidRPr="00BE338F">
        <w:rPr>
          <w:lang w:val="en-US"/>
        </w:rPr>
        <w:t xml:space="preserve">Fernandes L Q P et al. </w:t>
      </w:r>
      <w:r w:rsidRPr="00E566DB">
        <w:rPr>
          <w:rFonts w:cs="Arial"/>
          <w:color w:val="000000"/>
          <w:lang w:val="en-US"/>
        </w:rPr>
        <w:t>Predisposing factors for external apical root resorption associated with orthodontic treatment</w:t>
      </w:r>
      <w:r w:rsidRPr="00E566DB">
        <w:rPr>
          <w:rFonts w:cs="Arial"/>
          <w:caps/>
          <w:color w:val="000000"/>
          <w:lang w:val="en-US"/>
        </w:rPr>
        <w:t xml:space="preserve">. </w:t>
      </w:r>
      <w:hyperlink r:id="rId10" w:history="1">
        <w:r w:rsidRPr="00E566DB">
          <w:rPr>
            <w:rStyle w:val="Hyperlink"/>
            <w:rFonts w:cs="Arial"/>
            <w:color w:val="000000" w:themeColor="text1"/>
            <w:lang w:val="en-US"/>
          </w:rPr>
          <w:t xml:space="preserve">Korean j </w:t>
        </w:r>
        <w:proofErr w:type="spellStart"/>
        <w:r w:rsidRPr="00E566DB">
          <w:rPr>
            <w:rStyle w:val="Hyperlink"/>
            <w:rFonts w:cs="Arial"/>
            <w:color w:val="000000" w:themeColor="text1"/>
            <w:lang w:val="en-US"/>
          </w:rPr>
          <w:t>orthod</w:t>
        </w:r>
        <w:proofErr w:type="spellEnd"/>
      </w:hyperlink>
      <w:r w:rsidRPr="00E566DB">
        <w:rPr>
          <w:rStyle w:val="cit"/>
          <w:rFonts w:cs="Arial"/>
          <w:color w:val="000000" w:themeColor="text1"/>
          <w:lang w:val="en-US"/>
        </w:rPr>
        <w:t xml:space="preserve">. 2019 </w:t>
      </w:r>
      <w:proofErr w:type="spellStart"/>
      <w:r w:rsidRPr="00E566DB">
        <w:rPr>
          <w:rStyle w:val="cit"/>
          <w:rFonts w:cs="Arial"/>
          <w:color w:val="000000" w:themeColor="text1"/>
          <w:lang w:val="en-US"/>
        </w:rPr>
        <w:t>sep</w:t>
      </w:r>
      <w:proofErr w:type="spellEnd"/>
      <w:r w:rsidRPr="00E566DB">
        <w:rPr>
          <w:rStyle w:val="cit"/>
          <w:rFonts w:cs="Arial"/>
          <w:color w:val="000000" w:themeColor="text1"/>
          <w:lang w:val="en-US"/>
        </w:rPr>
        <w:t>; 49(5): 310–318.</w:t>
      </w:r>
      <w:r w:rsidRPr="00E566DB">
        <w:rPr>
          <w:rStyle w:val="apple-converted-space"/>
          <w:rFonts w:cs="Arial"/>
          <w:color w:val="000000" w:themeColor="text1"/>
          <w:lang w:val="en-US"/>
        </w:rPr>
        <w:t> </w:t>
      </w:r>
    </w:p>
    <w:p w:rsidR="00E566DB" w:rsidRPr="00E566DB" w:rsidRDefault="00E566DB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9A3B6B" w:rsidRPr="009A3B6B" w:rsidRDefault="00C03374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color w:val="000000" w:themeColor="text1"/>
          <w:lang w:val="en-US"/>
        </w:rPr>
      </w:pPr>
      <w:r>
        <w:rPr>
          <w:rFonts w:cs="Times New Roman"/>
          <w:lang w:val="en-US"/>
        </w:rPr>
        <w:lastRenderedPageBreak/>
        <w:t xml:space="preserve">Gandhi V et al. </w:t>
      </w:r>
      <w:r w:rsidR="009A3B6B" w:rsidRPr="009A3B6B">
        <w:rPr>
          <w:rFonts w:eastAsiaTheme="minorHAnsi" w:cs="Arial"/>
          <w:color w:val="000000" w:themeColor="text1"/>
          <w:lang w:val="en-US"/>
        </w:rPr>
        <w:t>Comparison of external apical root resorption</w:t>
      </w:r>
      <w:r w:rsidR="009A3B6B">
        <w:rPr>
          <w:rFonts w:eastAsiaTheme="minorHAnsi" w:cs="Arial"/>
          <w:color w:val="000000" w:themeColor="text1"/>
          <w:lang w:val="en-US"/>
        </w:rPr>
        <w:t xml:space="preserve"> </w:t>
      </w:r>
      <w:r w:rsidR="009A3B6B" w:rsidRPr="009A3B6B">
        <w:rPr>
          <w:rFonts w:eastAsiaTheme="minorHAnsi" w:cs="Arial"/>
          <w:color w:val="000000" w:themeColor="text1"/>
          <w:lang w:val="en-US"/>
        </w:rPr>
        <w:t>with clear aligners and pre-adjusted edgewise</w:t>
      </w:r>
      <w:r w:rsidR="009A3B6B">
        <w:rPr>
          <w:rFonts w:eastAsiaTheme="minorHAnsi" w:cs="Arial"/>
          <w:color w:val="000000" w:themeColor="text1"/>
          <w:lang w:val="en-US"/>
        </w:rPr>
        <w:t xml:space="preserve"> </w:t>
      </w:r>
      <w:r w:rsidR="009A3B6B" w:rsidRPr="009A3B6B">
        <w:rPr>
          <w:rFonts w:eastAsiaTheme="minorHAnsi" w:cs="Arial"/>
          <w:color w:val="000000" w:themeColor="text1"/>
          <w:lang w:val="en-US"/>
        </w:rPr>
        <w:t>appliances in non-extraction cases: a systematic</w:t>
      </w:r>
      <w:r w:rsidR="00272193">
        <w:rPr>
          <w:rFonts w:eastAsiaTheme="minorHAnsi" w:cs="Arial"/>
          <w:color w:val="000000" w:themeColor="text1"/>
          <w:lang w:val="en-US"/>
        </w:rPr>
        <w:t xml:space="preserve"> </w:t>
      </w:r>
      <w:r w:rsidR="009A3B6B" w:rsidRPr="009A3B6B">
        <w:rPr>
          <w:rFonts w:eastAsiaTheme="minorHAnsi" w:cs="Arial"/>
          <w:color w:val="000000" w:themeColor="text1"/>
          <w:lang w:val="en-US"/>
        </w:rPr>
        <w:t>review and meta-analysis</w:t>
      </w:r>
      <w:r w:rsidR="009A3B6B">
        <w:rPr>
          <w:rFonts w:eastAsiaTheme="minorHAnsi" w:cs="Arial"/>
          <w:color w:val="000000" w:themeColor="text1"/>
          <w:lang w:val="en-US"/>
        </w:rPr>
        <w:t xml:space="preserve">. </w:t>
      </w:r>
      <w:r w:rsidR="009A3B6B" w:rsidRPr="009A3B6B">
        <w:rPr>
          <w:rFonts w:eastAsiaTheme="minorHAnsi" w:cs="Arial"/>
          <w:lang w:val="en-US"/>
        </w:rPr>
        <w:t>European Journal of Orthodontics 2020</w:t>
      </w:r>
      <w:r w:rsidR="009A3B6B">
        <w:rPr>
          <w:rFonts w:eastAsiaTheme="minorHAnsi" w:cs="Arial"/>
          <w:lang w:val="en-US"/>
        </w:rPr>
        <w:t>;</w:t>
      </w:r>
      <w:r w:rsidR="009A3B6B" w:rsidRPr="009A3B6B">
        <w:rPr>
          <w:rFonts w:eastAsiaTheme="minorHAnsi" w:cs="Arial"/>
          <w:lang w:val="en-US"/>
        </w:rPr>
        <w:t xml:space="preserve"> 1–10</w:t>
      </w:r>
      <w:r w:rsidR="009A3B6B">
        <w:rPr>
          <w:rFonts w:eastAsiaTheme="minorHAnsi" w:cs="Arial"/>
          <w:lang w:val="en-US"/>
        </w:rPr>
        <w:t>.</w:t>
      </w:r>
    </w:p>
    <w:p w:rsidR="005C792B" w:rsidRDefault="005C792B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proofErr w:type="spellStart"/>
      <w:r w:rsidRPr="00643831">
        <w:rPr>
          <w:rFonts w:cs="Times New Roman"/>
        </w:rPr>
        <w:t>Goel</w:t>
      </w:r>
      <w:proofErr w:type="spellEnd"/>
      <w:r w:rsidRPr="00643831">
        <w:rPr>
          <w:rFonts w:cs="Times New Roman"/>
        </w:rPr>
        <w:t xml:space="preserve"> P, </w:t>
      </w:r>
      <w:proofErr w:type="spellStart"/>
      <w:r w:rsidRPr="00643831">
        <w:rPr>
          <w:rFonts w:cs="Times New Roman"/>
        </w:rPr>
        <w:t>Tandon</w:t>
      </w:r>
      <w:proofErr w:type="spellEnd"/>
      <w:r w:rsidRPr="00643831">
        <w:rPr>
          <w:rFonts w:cs="Times New Roman"/>
        </w:rPr>
        <w:t xml:space="preserve"> R, </w:t>
      </w:r>
      <w:proofErr w:type="spellStart"/>
      <w:r w:rsidRPr="00643831">
        <w:rPr>
          <w:rFonts w:cs="Times New Roman"/>
        </w:rPr>
        <w:t>Agraval</w:t>
      </w:r>
      <w:proofErr w:type="spellEnd"/>
      <w:r w:rsidRPr="00643831">
        <w:rPr>
          <w:rFonts w:cs="Times New Roman"/>
        </w:rPr>
        <w:t xml:space="preserve"> KK. </w:t>
      </w:r>
      <w:r w:rsidRPr="00593995">
        <w:rPr>
          <w:rFonts w:cs="Times New Roman"/>
          <w:lang w:val="en-US"/>
        </w:rPr>
        <w:t xml:space="preserve">A comparative study of different intrusion methods and their effect on </w:t>
      </w:r>
      <w:proofErr w:type="spellStart"/>
      <w:r w:rsidRPr="00593995">
        <w:rPr>
          <w:rFonts w:cs="Times New Roman"/>
          <w:lang w:val="en-US"/>
        </w:rPr>
        <w:t>maxilar</w:t>
      </w:r>
      <w:proofErr w:type="spellEnd"/>
      <w:r w:rsidRPr="00593995">
        <w:rPr>
          <w:rFonts w:cs="Times New Roman"/>
          <w:lang w:val="en-US"/>
        </w:rPr>
        <w:t xml:space="preserve"> incisors. </w:t>
      </w:r>
      <w:r>
        <w:rPr>
          <w:rFonts w:cs="Times New Roman"/>
          <w:lang w:val="en-US"/>
        </w:rPr>
        <w:t>J</w:t>
      </w:r>
      <w:r w:rsidRPr="00D76C75">
        <w:rPr>
          <w:rFonts w:cs="Times New Roman"/>
          <w:lang w:val="en-US"/>
        </w:rPr>
        <w:t xml:space="preserve"> </w:t>
      </w:r>
      <w:r>
        <w:rPr>
          <w:rFonts w:cs="Times New Roman"/>
          <w:lang w:val="en-US"/>
        </w:rPr>
        <w:t xml:space="preserve">Oral Biol </w:t>
      </w:r>
      <w:proofErr w:type="spellStart"/>
      <w:r>
        <w:rPr>
          <w:rFonts w:cs="Times New Roman"/>
          <w:lang w:val="en-US"/>
        </w:rPr>
        <w:t>Craniofac</w:t>
      </w:r>
      <w:proofErr w:type="spellEnd"/>
      <w:r>
        <w:rPr>
          <w:rFonts w:cs="Times New Roman"/>
          <w:lang w:val="en-US"/>
        </w:rPr>
        <w:t xml:space="preserve"> Res 2014;4 </w:t>
      </w:r>
      <w:proofErr w:type="gramStart"/>
      <w:r w:rsidR="00D42748">
        <w:rPr>
          <w:rFonts w:cs="Times New Roman"/>
          <w:lang w:val="en-US"/>
        </w:rPr>
        <w:t xml:space="preserve">   </w:t>
      </w:r>
      <w:r>
        <w:rPr>
          <w:rFonts w:cs="Times New Roman"/>
          <w:lang w:val="en-US"/>
        </w:rPr>
        <w:t>(</w:t>
      </w:r>
      <w:proofErr w:type="gramEnd"/>
      <w:r w:rsidRPr="00593995">
        <w:rPr>
          <w:rFonts w:cs="Times New Roman"/>
          <w:lang w:val="en-US"/>
        </w:rPr>
        <w:t>3</w:t>
      </w:r>
      <w:r>
        <w:rPr>
          <w:rFonts w:cs="Times New Roman"/>
          <w:lang w:val="en-US"/>
        </w:rPr>
        <w:t>):186-191</w:t>
      </w:r>
      <w:r w:rsidRPr="00B93CB4">
        <w:rPr>
          <w:rFonts w:cs="Times New Roman"/>
          <w:lang w:val="en-US"/>
        </w:rPr>
        <w:t>.</w:t>
      </w:r>
    </w:p>
    <w:p w:rsidR="00412CF8" w:rsidRPr="00D368E4" w:rsidRDefault="00412CF8" w:rsidP="00D579D0">
      <w:pPr>
        <w:ind w:firstLine="0"/>
        <w:jc w:val="both"/>
        <w:rPr>
          <w:rFonts w:cs="Times New Roman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Huang G J, Bates SB, Ehlert A </w:t>
      </w:r>
      <w:proofErr w:type="spellStart"/>
      <w:r>
        <w:rPr>
          <w:rFonts w:cs="Times New Roman"/>
          <w:lang w:val="en-US"/>
        </w:rPr>
        <w:t>A</w:t>
      </w:r>
      <w:proofErr w:type="spellEnd"/>
      <w:r>
        <w:rPr>
          <w:rFonts w:cs="Times New Roman"/>
          <w:lang w:val="en-US"/>
        </w:rPr>
        <w:t xml:space="preserve">, Whiting D P, Chen SS, </w:t>
      </w:r>
      <w:proofErr w:type="spellStart"/>
      <w:r>
        <w:rPr>
          <w:rFonts w:cs="Times New Roman"/>
          <w:lang w:val="en-US"/>
        </w:rPr>
        <w:t>Bollen</w:t>
      </w:r>
      <w:proofErr w:type="spellEnd"/>
      <w:r>
        <w:rPr>
          <w:rFonts w:cs="Times New Roman"/>
          <w:lang w:val="en-US"/>
        </w:rPr>
        <w:t xml:space="preserve"> A M. Stability of deep-bite correction: A systematic review. J World Fed </w:t>
      </w:r>
      <w:proofErr w:type="spell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 xml:space="preserve"> 2012 september;1(3</w:t>
      </w:r>
      <w:proofErr w:type="gramStart"/>
      <w:r>
        <w:rPr>
          <w:rFonts w:cs="Times New Roman"/>
          <w:lang w:val="en-US"/>
        </w:rPr>
        <w:t>):e</w:t>
      </w:r>
      <w:proofErr w:type="gramEnd"/>
      <w:r>
        <w:rPr>
          <w:rFonts w:cs="Times New Roman"/>
          <w:lang w:val="en-US"/>
        </w:rPr>
        <w:t>89-86.</w:t>
      </w:r>
    </w:p>
    <w:p w:rsidR="00E82694" w:rsidRDefault="00E82694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E82694" w:rsidRPr="00BE338F" w:rsidRDefault="00E82694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proofErr w:type="spellStart"/>
      <w:r w:rsidRPr="00BE338F">
        <w:rPr>
          <w:rFonts w:cs="Times New Roman"/>
          <w:lang w:val="en-US"/>
        </w:rPr>
        <w:t>Ino</w:t>
      </w:r>
      <w:proofErr w:type="spellEnd"/>
      <w:r w:rsidRPr="00BE338F">
        <w:rPr>
          <w:rFonts w:cs="Times New Roman"/>
          <w:lang w:val="en-US"/>
        </w:rPr>
        <w:t xml:space="preserve">-Kondo A et al. </w:t>
      </w:r>
      <w:r w:rsidRPr="00E82694">
        <w:rPr>
          <w:rFonts w:eastAsiaTheme="minorHAnsi" w:cs="Arial"/>
          <w:lang w:val="en-US"/>
        </w:rPr>
        <w:t>Lithium chloride reduces orthodontically induced root resorption and</w:t>
      </w:r>
      <w:r>
        <w:rPr>
          <w:rFonts w:eastAsiaTheme="minorHAnsi" w:cs="Arial"/>
          <w:lang w:val="en-US"/>
        </w:rPr>
        <w:t xml:space="preserve"> </w:t>
      </w:r>
      <w:r w:rsidRPr="00E82694">
        <w:rPr>
          <w:rFonts w:eastAsiaTheme="minorHAnsi" w:cs="Arial"/>
          <w:lang w:val="en-US"/>
        </w:rPr>
        <w:t>Affects tooth root movement in rats</w:t>
      </w:r>
      <w:r>
        <w:rPr>
          <w:rFonts w:eastAsiaTheme="minorHAnsi" w:cs="Arial"/>
          <w:lang w:val="en-US"/>
        </w:rPr>
        <w:t>.</w:t>
      </w:r>
      <w:r w:rsidR="00D3480A">
        <w:rPr>
          <w:rFonts w:eastAsiaTheme="minorHAnsi" w:cs="Arial"/>
          <w:lang w:val="en-US"/>
        </w:rPr>
        <w:t xml:space="preserve"> </w:t>
      </w:r>
      <w:r w:rsidR="00D3480A" w:rsidRPr="00BE338F">
        <w:rPr>
          <w:rFonts w:eastAsiaTheme="minorHAnsi" w:cs="Arial"/>
          <w:lang w:val="en-US"/>
        </w:rPr>
        <w:t>Angle Orthodontist 2018; Vol 00, No 00, 0000</w:t>
      </w:r>
      <w:r w:rsidR="00E67125" w:rsidRPr="00BE338F">
        <w:rPr>
          <w:rFonts w:eastAsiaTheme="minorHAnsi" w:cs="Arial"/>
          <w:lang w:val="en-US"/>
        </w:rPr>
        <w:t>.</w:t>
      </w:r>
    </w:p>
    <w:p w:rsidR="00E67125" w:rsidRPr="00BE338F" w:rsidRDefault="00E67125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</w:p>
    <w:p w:rsidR="00E67125" w:rsidRPr="00E67125" w:rsidRDefault="00E67125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r w:rsidRPr="00E67125">
        <w:rPr>
          <w:rFonts w:eastAsiaTheme="minorHAnsi" w:cs="Arial"/>
          <w:lang w:val="en-US"/>
        </w:rPr>
        <w:t>Kaku m et al. Acetaminophen reduces apical root resorption during orthodontic tooth</w:t>
      </w:r>
      <w:r>
        <w:rPr>
          <w:rFonts w:eastAsiaTheme="minorHAnsi" w:cs="Arial"/>
          <w:lang w:val="en-US"/>
        </w:rPr>
        <w:t xml:space="preserve"> </w:t>
      </w:r>
      <w:r w:rsidRPr="00E67125">
        <w:rPr>
          <w:rFonts w:eastAsiaTheme="minorHAnsi" w:cs="Arial"/>
          <w:lang w:val="en-US"/>
        </w:rPr>
        <w:t>movement in rats</w:t>
      </w:r>
      <w:r>
        <w:rPr>
          <w:rFonts w:eastAsiaTheme="minorHAnsi" w:cs="Arial"/>
          <w:lang w:val="en-US"/>
        </w:rPr>
        <w:t xml:space="preserve">. </w:t>
      </w:r>
      <w:r w:rsidRPr="00BE338F">
        <w:rPr>
          <w:rFonts w:eastAsiaTheme="minorHAnsi" w:cs="Arial"/>
          <w:lang w:val="en-US"/>
        </w:rPr>
        <w:t>Archives of Oral Biology 20</w:t>
      </w:r>
      <w:r w:rsidR="00FA4F23" w:rsidRPr="00BE338F">
        <w:rPr>
          <w:rFonts w:eastAsiaTheme="minorHAnsi" w:cs="Arial"/>
          <w:lang w:val="en-US"/>
        </w:rPr>
        <w:t>1</w:t>
      </w:r>
      <w:r w:rsidRPr="00BE338F">
        <w:rPr>
          <w:rFonts w:eastAsiaTheme="minorHAnsi" w:cs="Arial"/>
          <w:lang w:val="en-US"/>
        </w:rPr>
        <w:t>9;(102) 83–92.</w:t>
      </w:r>
    </w:p>
    <w:p w:rsidR="00412CF8" w:rsidRPr="00E82694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D44BC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Kale </w:t>
      </w:r>
      <w:proofErr w:type="spellStart"/>
      <w:r>
        <w:rPr>
          <w:rFonts w:cs="Times New Roman"/>
          <w:lang w:val="en-US"/>
        </w:rPr>
        <w:t>Varlik</w:t>
      </w:r>
      <w:proofErr w:type="spellEnd"/>
      <w:r>
        <w:rPr>
          <w:rFonts w:cs="Times New Roman"/>
          <w:lang w:val="en-US"/>
        </w:rPr>
        <w:t xml:space="preserve"> S, </w:t>
      </w:r>
      <w:proofErr w:type="spellStart"/>
      <w:r>
        <w:rPr>
          <w:rFonts w:cs="Times New Roman"/>
          <w:lang w:val="en-US"/>
        </w:rPr>
        <w:t>Onur</w:t>
      </w:r>
      <w:proofErr w:type="spell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Alpakan</w:t>
      </w:r>
      <w:proofErr w:type="spellEnd"/>
      <w:r>
        <w:rPr>
          <w:rFonts w:cs="Times New Roman"/>
          <w:lang w:val="en-US"/>
        </w:rPr>
        <w:t xml:space="preserve"> O. </w:t>
      </w:r>
      <w:proofErr w:type="spellStart"/>
      <w:r>
        <w:rPr>
          <w:rFonts w:cs="Times New Roman"/>
          <w:lang w:val="en-US"/>
        </w:rPr>
        <w:t>Turkoz</w:t>
      </w:r>
      <w:proofErr w:type="spellEnd"/>
      <w:r>
        <w:rPr>
          <w:rFonts w:cs="Times New Roman"/>
          <w:lang w:val="en-US"/>
        </w:rPr>
        <w:t xml:space="preserve"> C. Deep correction with incisor intrusion in </w:t>
      </w:r>
      <w:proofErr w:type="spellStart"/>
      <w:proofErr w:type="gramStart"/>
      <w:r>
        <w:rPr>
          <w:rFonts w:cs="Times New Roman"/>
          <w:lang w:val="en-US"/>
        </w:rPr>
        <w:t>adults:a</w:t>
      </w:r>
      <w:proofErr w:type="spellEnd"/>
      <w:proofErr w:type="gramEnd"/>
      <w:r>
        <w:rPr>
          <w:rFonts w:cs="Times New Roman"/>
          <w:lang w:val="en-US"/>
        </w:rPr>
        <w:t xml:space="preserve"> long-term cephalometric study. Am J </w:t>
      </w:r>
      <w:proofErr w:type="spell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 xml:space="preserve"> Dentofacial </w:t>
      </w:r>
      <w:proofErr w:type="spellStart"/>
      <w:r>
        <w:rPr>
          <w:rFonts w:cs="Times New Roman"/>
          <w:lang w:val="en-US"/>
        </w:rPr>
        <w:t>Orthop</w:t>
      </w:r>
      <w:proofErr w:type="spellEnd"/>
      <w:r>
        <w:rPr>
          <w:rFonts w:cs="Times New Roman"/>
          <w:lang w:val="en-US"/>
        </w:rPr>
        <w:t xml:space="preserve"> 2013 september;144(3):414-9.</w:t>
      </w:r>
    </w:p>
    <w:p w:rsidR="00E67125" w:rsidRDefault="00E67125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D44BC" w:rsidRPr="006150A9" w:rsidRDefault="004D44BC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r w:rsidRPr="008907E7">
        <w:rPr>
          <w:rFonts w:eastAsiaTheme="minorHAnsi" w:cs="Arial"/>
          <w:lang w:val="en-US"/>
        </w:rPr>
        <w:t xml:space="preserve"> </w:t>
      </w:r>
      <w:proofErr w:type="spellStart"/>
      <w:r w:rsidRPr="008907E7">
        <w:rPr>
          <w:rFonts w:eastAsiaTheme="minorHAnsi" w:cs="Arial"/>
          <w:lang w:val="en-US"/>
        </w:rPr>
        <w:t>Kolcuo</w:t>
      </w:r>
      <w:r w:rsidR="008907E7">
        <w:rPr>
          <w:rFonts w:eastAsiaTheme="minorHAnsi" w:cs="Arial"/>
          <w:lang w:val="en-US"/>
        </w:rPr>
        <w:t>glu</w:t>
      </w:r>
      <w:proofErr w:type="spellEnd"/>
      <w:r w:rsidRPr="008907E7">
        <w:rPr>
          <w:rFonts w:eastAsiaTheme="minorHAnsi" w:cs="Arial"/>
          <w:lang w:val="en-US"/>
        </w:rPr>
        <w:t xml:space="preserve"> K, O</w:t>
      </w:r>
      <w:r w:rsidR="008907E7">
        <w:rPr>
          <w:rFonts w:eastAsiaTheme="minorHAnsi" w:cs="Arial"/>
          <w:lang w:val="en-US"/>
        </w:rPr>
        <w:t>z</w:t>
      </w:r>
      <w:r w:rsidRPr="008907E7">
        <w:rPr>
          <w:rFonts w:eastAsiaTheme="minorHAnsi" w:cs="Arial"/>
          <w:lang w:val="en-US"/>
        </w:rPr>
        <w:t xml:space="preserve"> A</w:t>
      </w:r>
      <w:r w:rsidR="008907E7">
        <w:rPr>
          <w:rFonts w:eastAsiaTheme="minorHAnsi" w:cs="Arial"/>
          <w:lang w:val="en-US"/>
        </w:rPr>
        <w:t xml:space="preserve"> Z</w:t>
      </w:r>
      <w:r w:rsidRPr="008907E7">
        <w:rPr>
          <w:rFonts w:eastAsiaTheme="minorHAnsi" w:cs="Arial"/>
          <w:lang w:val="en-US"/>
        </w:rPr>
        <w:t xml:space="preserve">. </w:t>
      </w:r>
      <w:r w:rsidR="008907E7" w:rsidRPr="008907E7">
        <w:rPr>
          <w:rFonts w:ascii="Times New Roman" w:eastAsiaTheme="minorHAnsi" w:hAnsi="Times New Roman" w:cs="Times New Roman"/>
          <w:sz w:val="28"/>
          <w:szCs w:val="28"/>
          <w:lang w:val="en-US"/>
        </w:rPr>
        <w:t>Comparison of orthodontic root resorption of root-filled and vital teeth</w:t>
      </w:r>
      <w:r w:rsidR="008907E7">
        <w:rPr>
          <w:rFonts w:ascii="Times New Roman" w:eastAsiaTheme="minorHAnsi" w:hAnsi="Times New Roman" w:cs="Times New Roman"/>
          <w:sz w:val="28"/>
          <w:szCs w:val="28"/>
          <w:lang w:val="en-US"/>
        </w:rPr>
        <w:t xml:space="preserve"> </w:t>
      </w:r>
      <w:r w:rsidR="008907E7" w:rsidRPr="008907E7">
        <w:rPr>
          <w:rFonts w:ascii="Times New Roman" w:eastAsiaTheme="minorHAnsi" w:hAnsi="Times New Roman" w:cs="Times New Roman"/>
          <w:sz w:val="28"/>
          <w:szCs w:val="28"/>
          <w:lang w:val="en-US"/>
        </w:rPr>
        <w:t>using micro–computed tomography</w:t>
      </w:r>
      <w:r w:rsidR="008907E7">
        <w:rPr>
          <w:rFonts w:ascii="Times New Roman" w:eastAsiaTheme="minorHAnsi" w:hAnsi="Times New Roman" w:cs="Times New Roman"/>
          <w:sz w:val="28"/>
          <w:szCs w:val="28"/>
          <w:lang w:val="en-US"/>
        </w:rPr>
        <w:t xml:space="preserve">. </w:t>
      </w:r>
      <w:r w:rsidR="006150A9" w:rsidRPr="00E67125">
        <w:rPr>
          <w:rFonts w:eastAsiaTheme="minorHAnsi" w:cs="Arial"/>
          <w:lang w:val="en-US"/>
        </w:rPr>
        <w:t xml:space="preserve">Angle Orthodontist </w:t>
      </w:r>
      <w:proofErr w:type="gramStart"/>
      <w:r w:rsidR="006150A9" w:rsidRPr="00E67125">
        <w:rPr>
          <w:rFonts w:eastAsiaTheme="minorHAnsi" w:cs="Arial"/>
          <w:lang w:val="en-US"/>
        </w:rPr>
        <w:t>2019</w:t>
      </w:r>
      <w:r w:rsidR="000009AB" w:rsidRPr="00E67125">
        <w:rPr>
          <w:rFonts w:eastAsiaTheme="minorHAnsi" w:cs="Arial"/>
          <w:lang w:val="en-US"/>
        </w:rPr>
        <w:t>;</w:t>
      </w:r>
      <w:r w:rsidR="006150A9" w:rsidRPr="00E67125">
        <w:rPr>
          <w:rFonts w:eastAsiaTheme="minorHAnsi" w:cs="Arial"/>
          <w:lang w:val="en-US"/>
        </w:rPr>
        <w:t>Vol</w:t>
      </w:r>
      <w:proofErr w:type="gramEnd"/>
      <w:r w:rsidR="006150A9" w:rsidRPr="00E67125">
        <w:rPr>
          <w:rFonts w:eastAsiaTheme="minorHAnsi" w:cs="Arial"/>
          <w:lang w:val="en-US"/>
        </w:rPr>
        <w:t xml:space="preserve"> 00, No 00, 0000</w:t>
      </w:r>
    </w:p>
    <w:p w:rsidR="00412CF8" w:rsidRPr="008907E7" w:rsidRDefault="00412CF8" w:rsidP="00D579D0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b/>
          <w:color w:val="000000"/>
          <w:lang w:val="en-US"/>
        </w:rPr>
      </w:pPr>
    </w:p>
    <w:p w:rsidR="00412CF8" w:rsidRPr="00865F8C" w:rsidRDefault="00412CF8" w:rsidP="00D579D0">
      <w:pPr>
        <w:autoSpaceDE w:val="0"/>
        <w:autoSpaceDN w:val="0"/>
        <w:adjustRightInd w:val="0"/>
        <w:ind w:firstLine="0"/>
        <w:jc w:val="both"/>
        <w:rPr>
          <w:rFonts w:cs="Arial"/>
          <w:b/>
          <w:lang w:val="en-US"/>
        </w:rPr>
      </w:pPr>
      <w:r>
        <w:rPr>
          <w:rFonts w:cs="Arial"/>
          <w:color w:val="000000"/>
          <w:lang w:val="en-US"/>
        </w:rPr>
        <w:t>Lehmann E L.</w:t>
      </w:r>
      <w:r w:rsidRPr="00865F8C">
        <w:rPr>
          <w:rFonts w:cs="Arial"/>
          <w:color w:val="000000"/>
          <w:lang w:val="en-US"/>
        </w:rPr>
        <w:t xml:space="preserve"> </w:t>
      </w:r>
      <w:proofErr w:type="spellStart"/>
      <w:r w:rsidRPr="00865F8C">
        <w:rPr>
          <w:rFonts w:cs="Arial"/>
          <w:color w:val="000000"/>
          <w:lang w:val="en-US"/>
        </w:rPr>
        <w:t>Nonparametrics</w:t>
      </w:r>
      <w:proofErr w:type="spellEnd"/>
      <w:r w:rsidRPr="00865F8C">
        <w:rPr>
          <w:rFonts w:cs="Arial"/>
          <w:color w:val="000000"/>
          <w:lang w:val="en-US"/>
        </w:rPr>
        <w:t xml:space="preserve">: Statistical methods based on ranks. New York, NY: </w:t>
      </w:r>
      <w:r>
        <w:rPr>
          <w:rFonts w:cs="Arial"/>
          <w:color w:val="000000"/>
          <w:lang w:val="en-US"/>
        </w:rPr>
        <w:t xml:space="preserve">2006 </w:t>
      </w:r>
      <w:r w:rsidRPr="00865F8C">
        <w:rPr>
          <w:rFonts w:cs="Arial"/>
          <w:color w:val="000000"/>
          <w:lang w:val="en-US"/>
        </w:rPr>
        <w:t>Springer.</w:t>
      </w:r>
      <w:r>
        <w:rPr>
          <w:rFonts w:cs="Arial"/>
          <w:color w:val="000000"/>
          <w:lang w:val="en-US"/>
        </w:rPr>
        <w:t xml:space="preserve"> </w:t>
      </w: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Levander E, </w:t>
      </w:r>
      <w:proofErr w:type="spellStart"/>
      <w:r>
        <w:rPr>
          <w:rFonts w:cs="Times New Roman"/>
          <w:lang w:val="en-US"/>
        </w:rPr>
        <w:t>Malmgren</w:t>
      </w:r>
      <w:proofErr w:type="spellEnd"/>
      <w:r>
        <w:rPr>
          <w:rFonts w:cs="Times New Roman"/>
          <w:lang w:val="en-US"/>
        </w:rPr>
        <w:t xml:space="preserve"> O, </w:t>
      </w:r>
      <w:proofErr w:type="spellStart"/>
      <w:r>
        <w:rPr>
          <w:rFonts w:cs="Times New Roman"/>
          <w:lang w:val="en-US"/>
        </w:rPr>
        <w:t>Stenback</w:t>
      </w:r>
      <w:proofErr w:type="spellEnd"/>
      <w:r w:rsidRPr="00593995">
        <w:rPr>
          <w:rFonts w:cs="Times New Roman"/>
          <w:lang w:val="en-US"/>
        </w:rPr>
        <w:t xml:space="preserve"> K. Apical root resorption during orthodontic treatment of patients with multiple aplasia: a study of </w:t>
      </w:r>
      <w:proofErr w:type="spellStart"/>
      <w:r w:rsidRPr="00593995">
        <w:rPr>
          <w:rFonts w:cs="Times New Roman"/>
          <w:lang w:val="en-US"/>
        </w:rPr>
        <w:t>maxilary</w:t>
      </w:r>
      <w:proofErr w:type="spellEnd"/>
      <w:r w:rsidRPr="00593995">
        <w:rPr>
          <w:rFonts w:cs="Times New Roman"/>
          <w:lang w:val="en-US"/>
        </w:rPr>
        <w:t xml:space="preserve"> incisors. </w:t>
      </w:r>
      <w:r>
        <w:rPr>
          <w:rFonts w:cs="Times New Roman"/>
          <w:lang w:val="en-US"/>
        </w:rPr>
        <w:t xml:space="preserve">Eur J </w:t>
      </w:r>
      <w:proofErr w:type="spell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 xml:space="preserve"> 1998;20(4):427-434</w:t>
      </w:r>
      <w:r w:rsidRPr="00593995">
        <w:rPr>
          <w:rFonts w:cs="Times New Roman"/>
          <w:lang w:val="en-US"/>
        </w:rPr>
        <w:t>.</w:t>
      </w: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r>
        <w:rPr>
          <w:rFonts w:cs="Times New Roman"/>
          <w:lang w:val="en-US"/>
        </w:rPr>
        <w:t xml:space="preserve">Linge L, Linge BO. Patient characteristics and treatment variables associated with apical root resorption during orthodontic treatment. Am J </w:t>
      </w:r>
      <w:proofErr w:type="spellStart"/>
      <w:proofErr w:type="gramStart"/>
      <w:r>
        <w:rPr>
          <w:rFonts w:cs="Times New Roman"/>
          <w:lang w:val="en-US"/>
        </w:rPr>
        <w:t>Orthod</w:t>
      </w:r>
      <w:proofErr w:type="spellEnd"/>
      <w:r>
        <w:rPr>
          <w:rFonts w:cs="Times New Roman"/>
          <w:lang w:val="en-US"/>
        </w:rPr>
        <w:t xml:space="preserve">  Dentofacial</w:t>
      </w:r>
      <w:proofErr w:type="gramEnd"/>
      <w:r>
        <w:rPr>
          <w:rFonts w:cs="Times New Roman"/>
          <w:lang w:val="en-US"/>
        </w:rPr>
        <w:t xml:space="preserve"> </w:t>
      </w:r>
      <w:proofErr w:type="spellStart"/>
      <w:r>
        <w:rPr>
          <w:rFonts w:cs="Times New Roman"/>
          <w:lang w:val="en-US"/>
        </w:rPr>
        <w:t>Orthop</w:t>
      </w:r>
      <w:proofErr w:type="spellEnd"/>
      <w:r>
        <w:rPr>
          <w:rFonts w:cs="Times New Roman"/>
          <w:lang w:val="en-US"/>
        </w:rPr>
        <w:t xml:space="preserve"> 1991 january;99(1):35-43.</w:t>
      </w:r>
    </w:p>
    <w:p w:rsidR="0041684E" w:rsidRPr="0041684E" w:rsidRDefault="0041684E" w:rsidP="00D579D0">
      <w:pPr>
        <w:pStyle w:val="Ttulo1"/>
        <w:spacing w:before="240" w:after="120"/>
        <w:jc w:val="both"/>
        <w:rPr>
          <w:rFonts w:cs="Arial"/>
          <w:b w:val="0"/>
          <w:bCs w:val="0"/>
          <w:color w:val="000000"/>
          <w:lang w:val="en-US"/>
        </w:rPr>
      </w:pPr>
      <w:r w:rsidRPr="0041684E">
        <w:rPr>
          <w:rFonts w:cs="Times New Roman"/>
          <w:b w:val="0"/>
          <w:bCs w:val="0"/>
          <w:caps w:val="0"/>
          <w:lang w:val="en-US"/>
        </w:rPr>
        <w:t xml:space="preserve">Li </w:t>
      </w:r>
      <w:r>
        <w:rPr>
          <w:rFonts w:cs="Times New Roman"/>
          <w:b w:val="0"/>
          <w:bCs w:val="0"/>
          <w:caps w:val="0"/>
          <w:lang w:val="en-US"/>
        </w:rPr>
        <w:t>Y</w:t>
      </w:r>
      <w:r w:rsidRPr="0041684E">
        <w:rPr>
          <w:rFonts w:cs="Times New Roman"/>
          <w:b w:val="0"/>
          <w:bCs w:val="0"/>
          <w:caps w:val="0"/>
          <w:lang w:val="en-US"/>
        </w:rPr>
        <w:t xml:space="preserve"> et al.</w:t>
      </w:r>
      <w:r>
        <w:rPr>
          <w:rFonts w:cs="Times New Roman"/>
          <w:caps w:val="0"/>
          <w:lang w:val="en-US"/>
        </w:rPr>
        <w:t xml:space="preserve"> </w:t>
      </w:r>
      <w:r>
        <w:rPr>
          <w:rFonts w:cs="Times New Roman"/>
          <w:lang w:val="en-US"/>
        </w:rPr>
        <w:t xml:space="preserve"> </w:t>
      </w:r>
      <w:r w:rsidRPr="0041684E">
        <w:rPr>
          <w:rFonts w:cs="Arial"/>
          <w:b w:val="0"/>
          <w:bCs w:val="0"/>
          <w:caps w:val="0"/>
          <w:color w:val="000000"/>
          <w:lang w:val="en-US"/>
        </w:rPr>
        <w:t>Prevalence and severity of apical root resorption during orthodontic</w:t>
      </w:r>
      <w:r>
        <w:rPr>
          <w:rFonts w:cs="Arial"/>
          <w:b w:val="0"/>
          <w:bCs w:val="0"/>
          <w:caps w:val="0"/>
          <w:color w:val="000000"/>
          <w:lang w:val="en-US"/>
        </w:rPr>
        <w:t xml:space="preserve"> </w:t>
      </w:r>
      <w:r w:rsidRPr="0041684E">
        <w:rPr>
          <w:rFonts w:cs="Arial"/>
          <w:b w:val="0"/>
          <w:bCs w:val="0"/>
          <w:caps w:val="0"/>
          <w:color w:val="000000"/>
          <w:lang w:val="en-US"/>
        </w:rPr>
        <w:t>treatment with clear aligners and fixed appliances: a cone beam computed</w:t>
      </w:r>
      <w:r>
        <w:rPr>
          <w:rFonts w:cs="Arial"/>
          <w:b w:val="0"/>
          <w:bCs w:val="0"/>
          <w:caps w:val="0"/>
          <w:color w:val="000000"/>
          <w:lang w:val="en-US"/>
        </w:rPr>
        <w:t xml:space="preserve"> </w:t>
      </w:r>
      <w:r w:rsidRPr="0041684E">
        <w:rPr>
          <w:rFonts w:cs="Arial"/>
          <w:b w:val="0"/>
          <w:bCs w:val="0"/>
          <w:caps w:val="0"/>
          <w:color w:val="000000"/>
          <w:lang w:val="en-US"/>
        </w:rPr>
        <w:t>tomography study</w:t>
      </w:r>
      <w:r>
        <w:rPr>
          <w:rFonts w:cs="Arial"/>
          <w:b w:val="0"/>
          <w:bCs w:val="0"/>
          <w:caps w:val="0"/>
          <w:color w:val="000000"/>
          <w:lang w:val="en-US"/>
        </w:rPr>
        <w:t>.</w:t>
      </w:r>
      <w:r>
        <w:rPr>
          <w:rFonts w:cs="Times New Roman"/>
          <w:lang w:val="en-US"/>
        </w:rPr>
        <w:t xml:space="preserve"> </w:t>
      </w:r>
      <w:hyperlink r:id="rId11" w:history="1">
        <w:r w:rsidRPr="0041684E">
          <w:rPr>
            <w:rStyle w:val="Hyperlink"/>
            <w:rFonts w:cs="Arial"/>
            <w:b w:val="0"/>
            <w:bCs w:val="0"/>
            <w:caps w:val="0"/>
            <w:color w:val="000000" w:themeColor="text1"/>
            <w:lang w:val="en-US"/>
          </w:rPr>
          <w:t xml:space="preserve">Prog </w:t>
        </w:r>
        <w:proofErr w:type="spellStart"/>
        <w:r w:rsidRPr="0041684E">
          <w:rPr>
            <w:rStyle w:val="Hyperlink"/>
            <w:rFonts w:cs="Arial"/>
            <w:b w:val="0"/>
            <w:bCs w:val="0"/>
            <w:caps w:val="0"/>
            <w:color w:val="000000" w:themeColor="text1"/>
            <w:lang w:val="en-US"/>
          </w:rPr>
          <w:t>orthod</w:t>
        </w:r>
        <w:proofErr w:type="spellEnd"/>
      </w:hyperlink>
      <w:r w:rsidRPr="0041684E">
        <w:rPr>
          <w:rStyle w:val="cit"/>
          <w:rFonts w:cs="Arial"/>
          <w:b w:val="0"/>
          <w:bCs w:val="0"/>
          <w:color w:val="000000" w:themeColor="text1"/>
          <w:lang w:val="en-US"/>
        </w:rPr>
        <w:t>. 2020; 21: 1.</w:t>
      </w:r>
      <w:r w:rsidRPr="0041684E">
        <w:rPr>
          <w:rStyle w:val="apple-converted-space"/>
          <w:rFonts w:cs="Arial"/>
          <w:b w:val="0"/>
          <w:bCs w:val="0"/>
          <w:color w:val="000000" w:themeColor="text1"/>
          <w:lang w:val="en-US"/>
        </w:rPr>
        <w:t> </w:t>
      </w:r>
    </w:p>
    <w:p w:rsidR="0053127C" w:rsidRDefault="0053127C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53127C" w:rsidRPr="003203B3" w:rsidRDefault="0053127C" w:rsidP="00D579D0">
      <w:pPr>
        <w:autoSpaceDE w:val="0"/>
        <w:autoSpaceDN w:val="0"/>
        <w:adjustRightInd w:val="0"/>
        <w:ind w:firstLine="0"/>
        <w:jc w:val="both"/>
        <w:rPr>
          <w:rFonts w:ascii="Times New Roman" w:eastAsiaTheme="minorHAnsi" w:hAnsi="Times New Roman" w:cs="Times New Roman"/>
          <w:sz w:val="27"/>
          <w:szCs w:val="27"/>
          <w:lang w:val="en-US"/>
        </w:rPr>
      </w:pPr>
      <w:r>
        <w:rPr>
          <w:rFonts w:cs="Times New Roman"/>
          <w:lang w:val="en-US"/>
        </w:rPr>
        <w:t xml:space="preserve">Liu </w:t>
      </w:r>
      <w:r w:rsidR="00C64F59">
        <w:rPr>
          <w:rFonts w:cs="Times New Roman"/>
          <w:lang w:val="en-US"/>
        </w:rPr>
        <w:t xml:space="preserve">X </w:t>
      </w:r>
      <w:r>
        <w:rPr>
          <w:rFonts w:cs="Times New Roman"/>
          <w:lang w:val="en-US"/>
        </w:rPr>
        <w:t>et al.</w:t>
      </w:r>
      <w:r w:rsidR="00F53845">
        <w:rPr>
          <w:rFonts w:cs="Times New Roman"/>
          <w:lang w:val="en-US"/>
        </w:rPr>
        <w:t xml:space="preserve"> </w:t>
      </w:r>
      <w:r w:rsidR="00F53845" w:rsidRPr="00F53845">
        <w:rPr>
          <w:rFonts w:ascii="Times New Roman" w:eastAsiaTheme="minorHAnsi" w:hAnsi="Times New Roman" w:cs="Times New Roman"/>
          <w:sz w:val="27"/>
          <w:szCs w:val="27"/>
          <w:lang w:val="en-US"/>
        </w:rPr>
        <w:t>Inhibitory effects of resveratrol on orthodontic tooth movement and</w:t>
      </w:r>
      <w:r w:rsidR="003203B3">
        <w:rPr>
          <w:rFonts w:ascii="Times New Roman" w:eastAsiaTheme="minorHAnsi" w:hAnsi="Times New Roman" w:cs="Times New Roman"/>
          <w:sz w:val="27"/>
          <w:szCs w:val="27"/>
          <w:lang w:val="en-US"/>
        </w:rPr>
        <w:t xml:space="preserve"> </w:t>
      </w:r>
      <w:r w:rsidR="00F53845" w:rsidRPr="00F53845">
        <w:rPr>
          <w:rFonts w:ascii="Times New Roman" w:eastAsiaTheme="minorHAnsi" w:hAnsi="Times New Roman" w:cs="Times New Roman"/>
          <w:sz w:val="27"/>
          <w:szCs w:val="27"/>
          <w:lang w:val="en-US"/>
        </w:rPr>
        <w:t>associated root resorption in rats</w:t>
      </w:r>
      <w:r w:rsidR="00F53845">
        <w:rPr>
          <w:rFonts w:ascii="Times New Roman" w:eastAsiaTheme="minorHAnsi" w:hAnsi="Times New Roman" w:cs="Times New Roman"/>
          <w:sz w:val="27"/>
          <w:szCs w:val="27"/>
          <w:lang w:val="en-US"/>
        </w:rPr>
        <w:t xml:space="preserve">. </w:t>
      </w:r>
      <w:r w:rsidR="00F53845" w:rsidRPr="003203B3">
        <w:rPr>
          <w:rFonts w:eastAsiaTheme="minorHAnsi" w:cs="Arial"/>
          <w:lang w:val="en-US"/>
        </w:rPr>
        <w:t>Archives of Oral Biology 2020;111</w:t>
      </w:r>
      <w:r w:rsidR="003203B3">
        <w:rPr>
          <w:rFonts w:eastAsiaTheme="minorHAnsi" w:cs="Arial"/>
          <w:lang w:val="en-US"/>
        </w:rPr>
        <w:t xml:space="preserve"> </w:t>
      </w:r>
      <w:r w:rsidR="00F53845" w:rsidRPr="003203B3">
        <w:rPr>
          <w:rFonts w:eastAsiaTheme="minorHAnsi" w:cs="Arial"/>
          <w:lang w:val="en-US"/>
        </w:rPr>
        <w:t>104642</w:t>
      </w:r>
    </w:p>
    <w:p w:rsidR="00412CF8" w:rsidRDefault="00412CF8" w:rsidP="00D579D0">
      <w:pPr>
        <w:pStyle w:val="PargrafodaLista"/>
        <w:ind w:left="0" w:firstLine="0"/>
        <w:jc w:val="both"/>
        <w:rPr>
          <w:lang w:val="en-US"/>
        </w:rPr>
      </w:pPr>
    </w:p>
    <w:p w:rsidR="00412CF8" w:rsidRPr="003603F2" w:rsidRDefault="00412CF8" w:rsidP="00D579D0">
      <w:pPr>
        <w:pStyle w:val="PargrafodaLista"/>
        <w:ind w:left="0" w:firstLine="0"/>
        <w:jc w:val="both"/>
        <w:rPr>
          <w:lang w:val="en-US"/>
        </w:rPr>
      </w:pPr>
      <w:proofErr w:type="spellStart"/>
      <w:r w:rsidRPr="00174B12">
        <w:rPr>
          <w:rFonts w:cs="Times New Roman"/>
          <w:lang w:val="en-US"/>
        </w:rPr>
        <w:t>Mcfadden</w:t>
      </w:r>
      <w:proofErr w:type="spellEnd"/>
      <w:r w:rsidRPr="00174B12">
        <w:rPr>
          <w:rFonts w:cs="Times New Roman"/>
          <w:lang w:val="en-US"/>
        </w:rPr>
        <w:t xml:space="preserve"> WM, Engstrom C, Engstrom H, </w:t>
      </w:r>
      <w:proofErr w:type="spellStart"/>
      <w:r w:rsidRPr="00174B12">
        <w:rPr>
          <w:rFonts w:cs="Times New Roman"/>
          <w:lang w:val="en-US"/>
        </w:rPr>
        <w:t>Anholm</w:t>
      </w:r>
      <w:proofErr w:type="spellEnd"/>
      <w:r w:rsidRPr="00174B12">
        <w:rPr>
          <w:rFonts w:cs="Times New Roman"/>
          <w:lang w:val="en-US"/>
        </w:rPr>
        <w:t xml:space="preserve"> JM. A study of the relationship between incisor intrusion and root shortening. Am J </w:t>
      </w:r>
      <w:proofErr w:type="spellStart"/>
      <w:r w:rsidRPr="00174B12">
        <w:rPr>
          <w:rFonts w:cs="Times New Roman"/>
          <w:lang w:val="en-US"/>
        </w:rPr>
        <w:t>Orthod</w:t>
      </w:r>
      <w:proofErr w:type="spellEnd"/>
      <w:r w:rsidRPr="00174B12">
        <w:rPr>
          <w:rFonts w:cs="Times New Roman"/>
          <w:lang w:val="en-US"/>
        </w:rPr>
        <w:t xml:space="preserve"> Dentofacial </w:t>
      </w:r>
      <w:proofErr w:type="spellStart"/>
      <w:r w:rsidRPr="00174B12">
        <w:rPr>
          <w:rFonts w:cs="Times New Roman"/>
          <w:lang w:val="en-US"/>
        </w:rPr>
        <w:t>Orthop</w:t>
      </w:r>
      <w:proofErr w:type="spellEnd"/>
      <w:r w:rsidRPr="00174B12">
        <w:rPr>
          <w:rFonts w:cs="Times New Roman"/>
          <w:lang w:val="en-US"/>
        </w:rPr>
        <w:t xml:space="preserve"> 1989 november;96(5):390-6.</w:t>
      </w:r>
    </w:p>
    <w:p w:rsidR="00412CF8" w:rsidRPr="00174B12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Pr="00174B12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proofErr w:type="spellStart"/>
      <w:r w:rsidRPr="00174B12">
        <w:rPr>
          <w:rFonts w:cs="Times New Roman"/>
          <w:lang w:val="en-US"/>
        </w:rPr>
        <w:t>Mcnab</w:t>
      </w:r>
      <w:proofErr w:type="spellEnd"/>
      <w:r w:rsidRPr="00174B12">
        <w:rPr>
          <w:rFonts w:cs="Times New Roman"/>
          <w:lang w:val="en-US"/>
        </w:rPr>
        <w:t xml:space="preserve"> S, </w:t>
      </w:r>
      <w:proofErr w:type="spellStart"/>
      <w:r w:rsidRPr="00174B12">
        <w:rPr>
          <w:rFonts w:cs="Times New Roman"/>
          <w:lang w:val="en-US"/>
        </w:rPr>
        <w:t>Battistutta</w:t>
      </w:r>
      <w:proofErr w:type="spellEnd"/>
      <w:r w:rsidRPr="00174B12">
        <w:rPr>
          <w:rFonts w:cs="Times New Roman"/>
          <w:lang w:val="en-US"/>
        </w:rPr>
        <w:t xml:space="preserve"> D, </w:t>
      </w:r>
      <w:proofErr w:type="spellStart"/>
      <w:r w:rsidRPr="00174B12">
        <w:rPr>
          <w:rFonts w:cs="Times New Roman"/>
          <w:lang w:val="en-US"/>
        </w:rPr>
        <w:t>Taverne</w:t>
      </w:r>
      <w:proofErr w:type="spellEnd"/>
      <w:r w:rsidRPr="00174B12">
        <w:rPr>
          <w:rFonts w:cs="Times New Roman"/>
          <w:lang w:val="en-US"/>
        </w:rPr>
        <w:t xml:space="preserve"> A, Symons AL. External apical root resorption following orthodontic treatment. Angle </w:t>
      </w:r>
      <w:proofErr w:type="spellStart"/>
      <w:r w:rsidRPr="00174B12">
        <w:rPr>
          <w:rFonts w:cs="Times New Roman"/>
          <w:lang w:val="en-US"/>
        </w:rPr>
        <w:t>Orthod</w:t>
      </w:r>
      <w:proofErr w:type="spellEnd"/>
      <w:r w:rsidRPr="00174B12">
        <w:rPr>
          <w:rFonts w:cs="Times New Roman"/>
          <w:lang w:val="en-US"/>
        </w:rPr>
        <w:t xml:space="preserve"> 2000 june;70(3):237-32.</w:t>
      </w:r>
    </w:p>
    <w:p w:rsidR="00412CF8" w:rsidRPr="00174B12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Pr="00174B12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r w:rsidRPr="00174B12">
        <w:rPr>
          <w:rFonts w:cs="Times New Roman"/>
          <w:lang w:val="en-US"/>
        </w:rPr>
        <w:t xml:space="preserve">Mirabella AD, </w:t>
      </w:r>
      <w:proofErr w:type="spellStart"/>
      <w:r w:rsidRPr="00174B12">
        <w:rPr>
          <w:rFonts w:cs="Times New Roman"/>
          <w:lang w:val="en-US"/>
        </w:rPr>
        <w:t>Artun</w:t>
      </w:r>
      <w:proofErr w:type="spellEnd"/>
      <w:r w:rsidRPr="00174B12">
        <w:rPr>
          <w:rFonts w:cs="Times New Roman"/>
          <w:lang w:val="en-US"/>
        </w:rPr>
        <w:t xml:space="preserve"> J. Risk factors for apical root resorption of maxillary anterior teeth in adult orthodontic patients. Am J </w:t>
      </w:r>
      <w:proofErr w:type="spellStart"/>
      <w:r w:rsidRPr="00174B12">
        <w:rPr>
          <w:rFonts w:cs="Times New Roman"/>
          <w:lang w:val="en-US"/>
        </w:rPr>
        <w:t>Orthod</w:t>
      </w:r>
      <w:proofErr w:type="spellEnd"/>
      <w:r w:rsidRPr="00174B12">
        <w:rPr>
          <w:rFonts w:cs="Times New Roman"/>
          <w:lang w:val="en-US"/>
        </w:rPr>
        <w:t xml:space="preserve"> Dentofacial </w:t>
      </w:r>
      <w:proofErr w:type="spellStart"/>
      <w:r w:rsidRPr="00174B12">
        <w:rPr>
          <w:rFonts w:cs="Times New Roman"/>
          <w:lang w:val="en-US"/>
        </w:rPr>
        <w:t>Orthop</w:t>
      </w:r>
      <w:proofErr w:type="spellEnd"/>
      <w:r w:rsidRPr="00174B12">
        <w:rPr>
          <w:rFonts w:cs="Times New Roman"/>
          <w:lang w:val="en-US"/>
        </w:rPr>
        <w:t xml:space="preserve"> </w:t>
      </w:r>
      <w:proofErr w:type="gramStart"/>
      <w:r w:rsidRPr="00174B12">
        <w:rPr>
          <w:rFonts w:cs="Times New Roman"/>
          <w:lang w:val="en-US"/>
        </w:rPr>
        <w:t>1995;108:48</w:t>
      </w:r>
      <w:proofErr w:type="gramEnd"/>
      <w:r w:rsidRPr="00174B12">
        <w:rPr>
          <w:rFonts w:cs="Times New Roman"/>
          <w:lang w:val="en-US"/>
        </w:rPr>
        <w:t xml:space="preserve">-55. </w:t>
      </w:r>
    </w:p>
    <w:p w:rsidR="00412CF8" w:rsidRPr="00174B12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C8659B" w:rsidRDefault="00C8659B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C8659B" w:rsidRPr="00C8659B" w:rsidRDefault="00C8659B" w:rsidP="00D579D0">
      <w:pPr>
        <w:ind w:firstLine="0"/>
        <w:jc w:val="both"/>
        <w:rPr>
          <w:rFonts w:ascii="Times New Roman" w:eastAsia="Times New Roman" w:hAnsi="Times New Roman"/>
          <w:color w:val="000000" w:themeColor="text1"/>
          <w:lang w:val="en-US"/>
        </w:rPr>
      </w:pPr>
      <w:proofErr w:type="spellStart"/>
      <w:r>
        <w:rPr>
          <w:rFonts w:cs="Times New Roman"/>
          <w:lang w:val="en-US"/>
        </w:rPr>
        <w:t>Namrawy</w:t>
      </w:r>
      <w:proofErr w:type="spellEnd"/>
      <w:r>
        <w:rPr>
          <w:rFonts w:cs="Times New Roman"/>
          <w:lang w:val="en-US"/>
        </w:rPr>
        <w:t xml:space="preserve"> M </w:t>
      </w:r>
      <w:proofErr w:type="spellStart"/>
      <w:r>
        <w:rPr>
          <w:rFonts w:cs="Times New Roman"/>
          <w:lang w:val="en-US"/>
        </w:rPr>
        <w:t>M</w:t>
      </w:r>
      <w:proofErr w:type="spellEnd"/>
      <w:r>
        <w:rPr>
          <w:rFonts w:cs="Times New Roman"/>
          <w:lang w:val="en-US"/>
        </w:rPr>
        <w:t xml:space="preserve">, </w:t>
      </w:r>
      <w:proofErr w:type="spellStart"/>
      <w:r>
        <w:rPr>
          <w:rFonts w:cs="Times New Roman"/>
          <w:lang w:val="en-US"/>
        </w:rPr>
        <w:t>Sharaby</w:t>
      </w:r>
      <w:proofErr w:type="spellEnd"/>
      <w:r>
        <w:rPr>
          <w:rFonts w:cs="Times New Roman"/>
          <w:lang w:val="en-US"/>
        </w:rPr>
        <w:t xml:space="preserve"> F E, </w:t>
      </w:r>
      <w:proofErr w:type="spellStart"/>
      <w:r>
        <w:rPr>
          <w:rFonts w:cs="Times New Roman"/>
          <w:lang w:val="en-US"/>
        </w:rPr>
        <w:t>Bushnak</w:t>
      </w:r>
      <w:proofErr w:type="spellEnd"/>
      <w:r>
        <w:rPr>
          <w:rFonts w:cs="Times New Roman"/>
          <w:lang w:val="en-US"/>
        </w:rPr>
        <w:t xml:space="preserve"> M. </w:t>
      </w:r>
      <w:r w:rsidRPr="00C8659B">
        <w:rPr>
          <w:rFonts w:cs="Arial"/>
          <w:color w:val="000000"/>
          <w:lang w:val="en-US"/>
        </w:rPr>
        <w:t xml:space="preserve">Intrusive arch versus </w:t>
      </w:r>
      <w:proofErr w:type="spellStart"/>
      <w:r w:rsidRPr="00C8659B">
        <w:rPr>
          <w:rFonts w:cs="Arial"/>
          <w:color w:val="000000"/>
          <w:lang w:val="en-US"/>
        </w:rPr>
        <w:t>miniscrew</w:t>
      </w:r>
      <w:proofErr w:type="spellEnd"/>
      <w:r w:rsidRPr="00C8659B">
        <w:rPr>
          <w:rFonts w:cs="Arial"/>
          <w:color w:val="000000"/>
          <w:lang w:val="en-US"/>
        </w:rPr>
        <w:t>-supported intrusion for deep bite correction</w:t>
      </w:r>
      <w:r>
        <w:rPr>
          <w:rFonts w:cs="Arial"/>
          <w:b/>
          <w:bCs/>
          <w:caps/>
          <w:color w:val="000000"/>
          <w:lang w:val="en-US"/>
        </w:rPr>
        <w:t xml:space="preserve">. </w:t>
      </w:r>
      <w:hyperlink r:id="rId12" w:history="1">
        <w:r w:rsidRPr="00C8659B">
          <w:rPr>
            <w:rStyle w:val="Hyperlink"/>
            <w:rFonts w:cs="Arial"/>
            <w:color w:val="000000" w:themeColor="text1"/>
            <w:lang w:val="en-US"/>
          </w:rPr>
          <w:t xml:space="preserve">Open Access </w:t>
        </w:r>
        <w:proofErr w:type="spellStart"/>
        <w:r w:rsidRPr="00C8659B">
          <w:rPr>
            <w:rStyle w:val="Hyperlink"/>
            <w:rFonts w:cs="Arial"/>
            <w:color w:val="000000" w:themeColor="text1"/>
            <w:lang w:val="en-US"/>
          </w:rPr>
          <w:t>Maced</w:t>
        </w:r>
        <w:proofErr w:type="spellEnd"/>
        <w:r w:rsidRPr="00C8659B">
          <w:rPr>
            <w:rStyle w:val="Hyperlink"/>
            <w:rFonts w:cs="Arial"/>
            <w:color w:val="000000" w:themeColor="text1"/>
            <w:lang w:val="en-US"/>
          </w:rPr>
          <w:t xml:space="preserve"> J Med Sci</w:t>
        </w:r>
      </w:hyperlink>
      <w:r w:rsidRPr="00C8659B">
        <w:rPr>
          <w:rFonts w:cs="Arial"/>
          <w:color w:val="000000" w:themeColor="text1"/>
          <w:shd w:val="clear" w:color="auto" w:fill="FFFFFF"/>
          <w:lang w:val="en-US"/>
        </w:rPr>
        <w:t>. 2019 Jun 15; 7(11): 1841–1846.</w:t>
      </w:r>
    </w:p>
    <w:p w:rsidR="00C8659B" w:rsidRDefault="00C8659B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412CF8" w:rsidRDefault="00412CF8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  <w:r w:rsidRPr="00174B12">
        <w:rPr>
          <w:rFonts w:cs="Times New Roman"/>
          <w:lang w:val="en-US"/>
        </w:rPr>
        <w:t>Nanda R. Correction of deep overbite in adults. Dent Clin North Am 1997 january;41(1):67-87.</w:t>
      </w:r>
    </w:p>
    <w:p w:rsidR="008B5E9C" w:rsidRDefault="008B5E9C" w:rsidP="00D579D0">
      <w:pPr>
        <w:pStyle w:val="PargrafodaLista"/>
        <w:ind w:left="0" w:firstLine="0"/>
        <w:jc w:val="both"/>
        <w:rPr>
          <w:rFonts w:cs="Times New Roman"/>
          <w:lang w:val="en-US"/>
        </w:rPr>
      </w:pPr>
    </w:p>
    <w:p w:rsidR="00811934" w:rsidRPr="00BE338F" w:rsidRDefault="004441E9" w:rsidP="00D579D0">
      <w:pPr>
        <w:pStyle w:val="PargrafodaLista"/>
        <w:ind w:left="0" w:firstLine="0"/>
        <w:jc w:val="both"/>
        <w:rPr>
          <w:lang w:val="en-US"/>
        </w:rPr>
      </w:pPr>
      <w:r w:rsidRPr="008B5E9C">
        <w:rPr>
          <w:lang w:val="en-US"/>
        </w:rPr>
        <w:t xml:space="preserve">Nishida T, Miyamoto Y, </w:t>
      </w:r>
      <w:proofErr w:type="spellStart"/>
      <w:r w:rsidRPr="008B5E9C">
        <w:rPr>
          <w:lang w:val="en-US"/>
        </w:rPr>
        <w:t>Tomonari</w:t>
      </w:r>
      <w:proofErr w:type="spellEnd"/>
      <w:r w:rsidRPr="008B5E9C">
        <w:rPr>
          <w:lang w:val="en-US"/>
        </w:rPr>
        <w:t xml:space="preserve"> H. </w:t>
      </w:r>
      <w:r w:rsidR="008B5E9C" w:rsidRPr="008B5E9C">
        <w:rPr>
          <w:lang w:val="en-US"/>
        </w:rPr>
        <w:t xml:space="preserve">Stable deep bite correction with true mandibular incisor intrusion in a late adolescent patient with skeletal deep bite: A case report. </w:t>
      </w:r>
      <w:r w:rsidR="008B5E9C" w:rsidRPr="00BE338F">
        <w:rPr>
          <w:lang w:val="en-US"/>
        </w:rPr>
        <w:t>International Orthodontics 2019.</w:t>
      </w:r>
    </w:p>
    <w:p w:rsidR="00BE338F" w:rsidRPr="009D4C2B" w:rsidRDefault="00D70AA8" w:rsidP="00D579D0">
      <w:pPr>
        <w:pStyle w:val="Ttulo1"/>
        <w:spacing w:before="240" w:after="120"/>
        <w:jc w:val="both"/>
        <w:rPr>
          <w:b w:val="0"/>
          <w:bCs w:val="0"/>
          <w:color w:val="000000" w:themeColor="text1"/>
          <w:lang w:val="en-US"/>
        </w:rPr>
      </w:pPr>
      <w:proofErr w:type="spellStart"/>
      <w:r w:rsidRPr="00D70AA8">
        <w:rPr>
          <w:b w:val="0"/>
          <w:bCs w:val="0"/>
          <w:caps w:val="0"/>
          <w:lang w:val="en-US"/>
        </w:rPr>
        <w:lastRenderedPageBreak/>
        <w:t>Pastro</w:t>
      </w:r>
      <w:proofErr w:type="spellEnd"/>
      <w:r w:rsidRPr="00D70AA8">
        <w:rPr>
          <w:b w:val="0"/>
          <w:bCs w:val="0"/>
          <w:caps w:val="0"/>
          <w:lang w:val="en-US"/>
        </w:rPr>
        <w:t xml:space="preserve"> </w:t>
      </w:r>
      <w:r>
        <w:rPr>
          <w:b w:val="0"/>
          <w:bCs w:val="0"/>
          <w:caps w:val="0"/>
          <w:lang w:val="en-US"/>
        </w:rPr>
        <w:t>J D V</w:t>
      </w:r>
      <w:r w:rsidRPr="00D70AA8">
        <w:rPr>
          <w:b w:val="0"/>
          <w:bCs w:val="0"/>
          <w:caps w:val="0"/>
          <w:lang w:val="en-US"/>
        </w:rPr>
        <w:t xml:space="preserve"> et al</w:t>
      </w:r>
      <w:r w:rsidR="00811934" w:rsidRPr="00D70AA8">
        <w:rPr>
          <w:b w:val="0"/>
          <w:bCs w:val="0"/>
          <w:lang w:val="en-US"/>
        </w:rPr>
        <w:t>.</w:t>
      </w:r>
      <w:r>
        <w:rPr>
          <w:lang w:val="en-US"/>
        </w:rPr>
        <w:t xml:space="preserve"> </w:t>
      </w:r>
      <w:r w:rsidRPr="00D70AA8">
        <w:rPr>
          <w:rFonts w:cs="Arial"/>
          <w:b w:val="0"/>
          <w:bCs w:val="0"/>
          <w:caps w:val="0"/>
          <w:color w:val="000000"/>
          <w:lang w:val="en-US"/>
        </w:rPr>
        <w:t>Factors associated to apical root resorption after orthodontic treatment</w:t>
      </w:r>
      <w:r>
        <w:rPr>
          <w:rFonts w:cs="Arial"/>
          <w:b w:val="0"/>
          <w:bCs w:val="0"/>
          <w:caps w:val="0"/>
          <w:color w:val="000000"/>
          <w:lang w:val="en-US"/>
        </w:rPr>
        <w:t xml:space="preserve">. </w:t>
      </w:r>
      <w:hyperlink r:id="rId13" w:history="1">
        <w:r w:rsidRPr="00D70AA8">
          <w:rPr>
            <w:rStyle w:val="Hyperlink"/>
            <w:b w:val="0"/>
            <w:bCs w:val="0"/>
            <w:caps w:val="0"/>
            <w:color w:val="000000" w:themeColor="text1"/>
            <w:lang w:val="en-US"/>
          </w:rPr>
          <w:t>Open dent j</w:t>
        </w:r>
      </w:hyperlink>
      <w:r w:rsidR="00811934" w:rsidRPr="00D70AA8">
        <w:rPr>
          <w:rStyle w:val="cit"/>
          <w:b w:val="0"/>
          <w:bCs w:val="0"/>
          <w:color w:val="000000" w:themeColor="text1"/>
          <w:lang w:val="en-US"/>
        </w:rPr>
        <w:t>. 2018; 12: 331–33</w:t>
      </w:r>
      <w:r w:rsidR="00F64226">
        <w:rPr>
          <w:rStyle w:val="cit"/>
          <w:b w:val="0"/>
          <w:bCs w:val="0"/>
          <w:color w:val="000000" w:themeColor="text1"/>
          <w:lang w:val="en-US"/>
        </w:rPr>
        <w:t>9.</w:t>
      </w:r>
      <w:r w:rsidR="00811934" w:rsidRPr="00D70AA8">
        <w:rPr>
          <w:rStyle w:val="apple-converted-space"/>
          <w:b w:val="0"/>
          <w:bCs w:val="0"/>
          <w:color w:val="000000" w:themeColor="text1"/>
          <w:lang w:val="en-US"/>
        </w:rPr>
        <w:t> </w:t>
      </w:r>
    </w:p>
    <w:p w:rsidR="00BE338F" w:rsidRPr="00BE338F" w:rsidRDefault="00BE338F" w:rsidP="00D579D0">
      <w:pPr>
        <w:pStyle w:val="Ttulo1"/>
        <w:spacing w:before="240" w:after="120"/>
        <w:jc w:val="both"/>
        <w:rPr>
          <w:rFonts w:cs="Arial"/>
          <w:b w:val="0"/>
          <w:bCs w:val="0"/>
          <w:color w:val="000000"/>
          <w:lang w:val="en-US"/>
        </w:rPr>
      </w:pPr>
      <w:r w:rsidRPr="00BE338F">
        <w:rPr>
          <w:b w:val="0"/>
          <w:bCs w:val="0"/>
          <w:caps w:val="0"/>
          <w:lang w:val="en-US"/>
        </w:rPr>
        <w:t xml:space="preserve">Qin </w:t>
      </w:r>
      <w:r>
        <w:rPr>
          <w:b w:val="0"/>
          <w:bCs w:val="0"/>
          <w:caps w:val="0"/>
          <w:lang w:val="en-US"/>
        </w:rPr>
        <w:t>F</w:t>
      </w:r>
      <w:r w:rsidRPr="00BE338F">
        <w:rPr>
          <w:b w:val="0"/>
          <w:bCs w:val="0"/>
          <w:caps w:val="0"/>
          <w:lang w:val="en-US"/>
        </w:rPr>
        <w:t xml:space="preserve">, </w:t>
      </w:r>
      <w:r>
        <w:rPr>
          <w:b w:val="0"/>
          <w:bCs w:val="0"/>
          <w:caps w:val="0"/>
          <w:lang w:val="en-US"/>
        </w:rPr>
        <w:t>Z</w:t>
      </w:r>
      <w:r w:rsidRPr="00BE338F">
        <w:rPr>
          <w:b w:val="0"/>
          <w:bCs w:val="0"/>
          <w:caps w:val="0"/>
          <w:lang w:val="en-US"/>
        </w:rPr>
        <w:t xml:space="preserve">hou </w:t>
      </w:r>
      <w:r>
        <w:rPr>
          <w:b w:val="0"/>
          <w:bCs w:val="0"/>
          <w:caps w:val="0"/>
          <w:lang w:val="en-US"/>
        </w:rPr>
        <w:t>Y</w:t>
      </w:r>
      <w:r w:rsidRPr="00BE338F">
        <w:rPr>
          <w:b w:val="0"/>
          <w:bCs w:val="0"/>
          <w:caps w:val="0"/>
          <w:lang w:val="en-US"/>
        </w:rPr>
        <w:t>.</w:t>
      </w:r>
      <w:r>
        <w:rPr>
          <w:lang w:val="en-US"/>
        </w:rPr>
        <w:t xml:space="preserve"> </w:t>
      </w:r>
      <w:r w:rsidRPr="00BE338F">
        <w:rPr>
          <w:rFonts w:cs="Arial"/>
          <w:b w:val="0"/>
          <w:bCs w:val="0"/>
          <w:caps w:val="0"/>
          <w:color w:val="000000"/>
          <w:lang w:val="en-US"/>
        </w:rPr>
        <w:t xml:space="preserve">The influence of bracket type on the external apical root resorption in class </w:t>
      </w:r>
      <w:proofErr w:type="spellStart"/>
      <w:r w:rsidRPr="00BE338F">
        <w:rPr>
          <w:rFonts w:cs="Arial"/>
          <w:b w:val="0"/>
          <w:bCs w:val="0"/>
          <w:caps w:val="0"/>
          <w:color w:val="000000"/>
          <w:lang w:val="en-US"/>
        </w:rPr>
        <w:t>i</w:t>
      </w:r>
      <w:proofErr w:type="spellEnd"/>
      <w:r w:rsidRPr="00BE338F">
        <w:rPr>
          <w:rFonts w:cs="Arial"/>
          <w:b w:val="0"/>
          <w:bCs w:val="0"/>
          <w:caps w:val="0"/>
          <w:color w:val="000000"/>
          <w:lang w:val="en-US"/>
        </w:rPr>
        <w:t xml:space="preserve"> extraction patients - a retrospective study</w:t>
      </w:r>
      <w:r>
        <w:rPr>
          <w:rStyle w:val="cit"/>
          <w:color w:val="000000" w:themeColor="text1"/>
          <w:lang w:val="en-US"/>
        </w:rPr>
        <w:t xml:space="preserve">. </w:t>
      </w:r>
      <w:hyperlink r:id="rId14" w:history="1">
        <w:proofErr w:type="spellStart"/>
        <w:r w:rsidRPr="00BE338F">
          <w:rPr>
            <w:rStyle w:val="Hyperlink"/>
            <w:b w:val="0"/>
            <w:bCs w:val="0"/>
            <w:caps w:val="0"/>
            <w:color w:val="000000" w:themeColor="text1"/>
            <w:lang w:val="en-US"/>
          </w:rPr>
          <w:t>Bmc</w:t>
        </w:r>
        <w:proofErr w:type="spellEnd"/>
        <w:r w:rsidRPr="00BE338F">
          <w:rPr>
            <w:rStyle w:val="Hyperlink"/>
            <w:b w:val="0"/>
            <w:bCs w:val="0"/>
            <w:caps w:val="0"/>
            <w:color w:val="000000" w:themeColor="text1"/>
            <w:lang w:val="en-US"/>
          </w:rPr>
          <w:t xml:space="preserve"> oral health</w:t>
        </w:r>
      </w:hyperlink>
      <w:r w:rsidRPr="00BE338F">
        <w:rPr>
          <w:rStyle w:val="cit"/>
          <w:b w:val="0"/>
          <w:bCs w:val="0"/>
          <w:color w:val="000000" w:themeColor="text1"/>
          <w:lang w:val="en-US"/>
        </w:rPr>
        <w:t>. 2019;</w:t>
      </w:r>
      <w:r>
        <w:rPr>
          <w:rStyle w:val="cit"/>
          <w:b w:val="0"/>
          <w:bCs w:val="0"/>
          <w:color w:val="000000" w:themeColor="text1"/>
          <w:lang w:val="en-US"/>
        </w:rPr>
        <w:t xml:space="preserve"> </w:t>
      </w:r>
      <w:r w:rsidRPr="00BE338F">
        <w:rPr>
          <w:rStyle w:val="cit"/>
          <w:b w:val="0"/>
          <w:bCs w:val="0"/>
          <w:color w:val="000000" w:themeColor="text1"/>
          <w:lang w:val="en-US"/>
        </w:rPr>
        <w:t>19: 53.</w:t>
      </w:r>
      <w:r w:rsidRPr="00BE338F">
        <w:rPr>
          <w:rStyle w:val="apple-converted-space"/>
          <w:b w:val="0"/>
          <w:bCs w:val="0"/>
          <w:color w:val="000000" w:themeColor="text1"/>
          <w:lang w:val="en-US"/>
        </w:rPr>
        <w:t> </w:t>
      </w:r>
    </w:p>
    <w:p w:rsidR="00BE338F" w:rsidRPr="00BE338F" w:rsidRDefault="00BE338F" w:rsidP="00D579D0">
      <w:pPr>
        <w:ind w:firstLine="0"/>
        <w:jc w:val="both"/>
        <w:rPr>
          <w:lang w:val="en-US"/>
        </w:rPr>
      </w:pPr>
    </w:p>
    <w:p w:rsidR="00412CF8" w:rsidRPr="00E566DB" w:rsidRDefault="00EC4D23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proofErr w:type="spellStart"/>
      <w:r w:rsidRPr="00EC4D23">
        <w:rPr>
          <w:lang w:val="en-US"/>
        </w:rPr>
        <w:t>Ruskyte</w:t>
      </w:r>
      <w:proofErr w:type="spellEnd"/>
      <w:r w:rsidRPr="00EC4D23">
        <w:rPr>
          <w:lang w:val="en-US"/>
        </w:rPr>
        <w:t xml:space="preserve"> G, </w:t>
      </w:r>
      <w:proofErr w:type="spellStart"/>
      <w:r w:rsidRPr="00EC4D23">
        <w:rPr>
          <w:lang w:val="en-US"/>
        </w:rPr>
        <w:t>Juozenaite</w:t>
      </w:r>
      <w:proofErr w:type="spellEnd"/>
      <w:r w:rsidRPr="00EC4D23">
        <w:rPr>
          <w:lang w:val="en-US"/>
        </w:rPr>
        <w:t xml:space="preserve"> D, </w:t>
      </w:r>
      <w:proofErr w:type="spellStart"/>
      <w:r w:rsidRPr="00EC4D23">
        <w:rPr>
          <w:lang w:val="en-US"/>
        </w:rPr>
        <w:t>Kubiliute</w:t>
      </w:r>
      <w:proofErr w:type="spellEnd"/>
      <w:r>
        <w:rPr>
          <w:lang w:val="en-US"/>
        </w:rPr>
        <w:t xml:space="preserve"> K. </w:t>
      </w:r>
      <w:r w:rsidR="000009AB" w:rsidRPr="000009AB">
        <w:rPr>
          <w:rFonts w:eastAsiaTheme="minorHAnsi" w:cs="Arial"/>
          <w:lang w:val="en-US"/>
        </w:rPr>
        <w:t>Types of root resorptions related to</w:t>
      </w:r>
      <w:r w:rsidR="000009AB">
        <w:rPr>
          <w:rFonts w:eastAsiaTheme="minorHAnsi" w:cs="Arial"/>
          <w:lang w:val="en-US"/>
        </w:rPr>
        <w:t xml:space="preserve"> </w:t>
      </w:r>
      <w:r w:rsidR="000009AB" w:rsidRPr="000009AB">
        <w:rPr>
          <w:rFonts w:eastAsiaTheme="minorHAnsi" w:cs="Arial"/>
          <w:lang w:val="en-US"/>
        </w:rPr>
        <w:t>orthodontic treatment</w:t>
      </w:r>
      <w:r w:rsidR="000009AB">
        <w:rPr>
          <w:rFonts w:eastAsiaTheme="minorHAnsi" w:cs="Arial"/>
          <w:lang w:val="en-US"/>
        </w:rPr>
        <w:t xml:space="preserve">. </w:t>
      </w:r>
      <w:proofErr w:type="spellStart"/>
      <w:r w:rsidR="000009AB" w:rsidRPr="00E566DB">
        <w:rPr>
          <w:rFonts w:eastAsiaTheme="minorHAnsi" w:cs="Arial"/>
          <w:lang w:val="en-US"/>
        </w:rPr>
        <w:t>Stomatologija</w:t>
      </w:r>
      <w:proofErr w:type="spellEnd"/>
      <w:r w:rsidR="000009AB" w:rsidRPr="00E566DB">
        <w:rPr>
          <w:rFonts w:eastAsiaTheme="minorHAnsi" w:cs="Arial"/>
          <w:lang w:val="en-US"/>
        </w:rPr>
        <w:t>. Baltic Dental and Maxillofacial Journal 2018;21</w:t>
      </w:r>
      <w:r w:rsidR="00CB4117" w:rsidRPr="00E566DB">
        <w:rPr>
          <w:rFonts w:eastAsiaTheme="minorHAnsi" w:cs="Arial"/>
          <w:lang w:val="en-US"/>
        </w:rPr>
        <w:t>:</w:t>
      </w:r>
      <w:r w:rsidR="000009AB" w:rsidRPr="00E566DB">
        <w:rPr>
          <w:rFonts w:eastAsiaTheme="minorHAnsi" w:cs="Arial"/>
          <w:lang w:val="en-US"/>
        </w:rPr>
        <w:t xml:space="preserve"> 22-7.</w:t>
      </w:r>
    </w:p>
    <w:p w:rsidR="00A45E31" w:rsidRPr="00E566DB" w:rsidRDefault="00A45E31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</w:p>
    <w:p w:rsidR="000009AB" w:rsidRPr="00BE338F" w:rsidRDefault="00A45E31" w:rsidP="00D579D0">
      <w:pPr>
        <w:ind w:firstLine="0"/>
        <w:jc w:val="both"/>
        <w:rPr>
          <w:rFonts w:cs="Arial"/>
          <w:color w:val="000000" w:themeColor="text1"/>
          <w:shd w:val="clear" w:color="auto" w:fill="FFFFFF"/>
          <w:lang w:val="en-US"/>
        </w:rPr>
      </w:pPr>
      <w:proofErr w:type="spellStart"/>
      <w:r w:rsidRPr="00A45E31">
        <w:rPr>
          <w:rFonts w:eastAsiaTheme="minorHAnsi" w:cs="Arial"/>
          <w:caps/>
          <w:lang w:val="en-US"/>
        </w:rPr>
        <w:t>S</w:t>
      </w:r>
      <w:r w:rsidRPr="00A45E31">
        <w:rPr>
          <w:rFonts w:eastAsiaTheme="minorHAnsi" w:cs="Arial"/>
          <w:lang w:val="en-US"/>
        </w:rPr>
        <w:t>ondeijker</w:t>
      </w:r>
      <w:proofErr w:type="spellEnd"/>
      <w:r w:rsidRPr="00A45E31">
        <w:rPr>
          <w:rFonts w:eastAsiaTheme="minorHAnsi" w:cs="Arial"/>
          <w:lang w:val="en-US"/>
        </w:rPr>
        <w:t xml:space="preserve"> </w:t>
      </w:r>
      <w:r w:rsidR="0088115F">
        <w:rPr>
          <w:rFonts w:eastAsiaTheme="minorHAnsi" w:cs="Arial"/>
          <w:lang w:val="en-US"/>
        </w:rPr>
        <w:t>C F</w:t>
      </w:r>
      <w:r w:rsidRPr="00A45E31">
        <w:rPr>
          <w:rFonts w:eastAsiaTheme="minorHAnsi" w:cs="Arial"/>
          <w:lang w:val="en-US"/>
        </w:rPr>
        <w:t xml:space="preserve"> et al. </w:t>
      </w:r>
      <w:r w:rsidRPr="00A45E31">
        <w:rPr>
          <w:rFonts w:cs="Arial"/>
          <w:color w:val="000000"/>
          <w:lang w:val="en-US"/>
        </w:rPr>
        <w:t>Development of a clinical practice guideline for orthodontically induced external apical root resorption</w:t>
      </w:r>
      <w:r w:rsidRPr="00A45E31">
        <w:rPr>
          <w:rFonts w:cs="Arial"/>
          <w:caps/>
          <w:color w:val="000000"/>
          <w:lang w:val="en-US"/>
        </w:rPr>
        <w:t xml:space="preserve">. </w:t>
      </w:r>
      <w:hyperlink r:id="rId15" w:history="1">
        <w:r w:rsidRPr="00BE338F">
          <w:rPr>
            <w:rStyle w:val="Hyperlink"/>
            <w:rFonts w:cs="Arial"/>
            <w:color w:val="000000" w:themeColor="text1"/>
            <w:lang w:val="en-US"/>
          </w:rPr>
          <w:t xml:space="preserve">Eur j </w:t>
        </w:r>
        <w:proofErr w:type="spellStart"/>
        <w:r w:rsidRPr="00BE338F">
          <w:rPr>
            <w:rStyle w:val="Hyperlink"/>
            <w:rFonts w:cs="Arial"/>
            <w:color w:val="000000" w:themeColor="text1"/>
            <w:lang w:val="en-US"/>
          </w:rPr>
          <w:t>orthod</w:t>
        </w:r>
        <w:proofErr w:type="spellEnd"/>
      </w:hyperlink>
      <w:r w:rsidRPr="00BE338F">
        <w:rPr>
          <w:rFonts w:cs="Arial"/>
          <w:color w:val="000000" w:themeColor="text1"/>
          <w:shd w:val="clear" w:color="auto" w:fill="FFFFFF"/>
          <w:lang w:val="en-US"/>
        </w:rPr>
        <w:t xml:space="preserve">. 2020 </w:t>
      </w:r>
      <w:proofErr w:type="spellStart"/>
      <w:r w:rsidRPr="00BE338F">
        <w:rPr>
          <w:rFonts w:cs="Arial"/>
          <w:color w:val="000000" w:themeColor="text1"/>
          <w:shd w:val="clear" w:color="auto" w:fill="FFFFFF"/>
          <w:lang w:val="en-US"/>
        </w:rPr>
        <w:t>apr</w:t>
      </w:r>
      <w:proofErr w:type="spellEnd"/>
      <w:r w:rsidRPr="00BE338F">
        <w:rPr>
          <w:rFonts w:cs="Arial"/>
          <w:color w:val="000000" w:themeColor="text1"/>
          <w:shd w:val="clear" w:color="auto" w:fill="FFFFFF"/>
          <w:lang w:val="en-US"/>
        </w:rPr>
        <w:t>; 42(2): 115–124.</w:t>
      </w:r>
    </w:p>
    <w:p w:rsidR="00840013" w:rsidRPr="00BE338F" w:rsidRDefault="00840013" w:rsidP="00D579D0">
      <w:pPr>
        <w:ind w:firstLine="0"/>
        <w:jc w:val="both"/>
        <w:rPr>
          <w:rFonts w:cs="Arial"/>
          <w:color w:val="000000" w:themeColor="text1"/>
          <w:shd w:val="clear" w:color="auto" w:fill="FFFFFF"/>
          <w:lang w:val="en-US"/>
        </w:rPr>
      </w:pPr>
    </w:p>
    <w:p w:rsidR="00840013" w:rsidRPr="00840013" w:rsidRDefault="00840013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lang w:val="en-US"/>
        </w:rPr>
      </w:pPr>
      <w:r w:rsidRPr="00840013">
        <w:rPr>
          <w:rFonts w:cs="Arial"/>
          <w:color w:val="000000" w:themeColor="text1"/>
          <w:shd w:val="clear" w:color="auto" w:fill="FFFFFF"/>
          <w:lang w:val="en-US"/>
        </w:rPr>
        <w:t>Ta</w:t>
      </w:r>
      <w:r>
        <w:rPr>
          <w:rFonts w:cs="Arial"/>
          <w:color w:val="000000" w:themeColor="text1"/>
          <w:shd w:val="clear" w:color="auto" w:fill="FFFFFF"/>
          <w:lang w:val="en-US"/>
        </w:rPr>
        <w:t xml:space="preserve">rallo F et al. </w:t>
      </w:r>
      <w:r w:rsidRPr="00840013">
        <w:rPr>
          <w:rFonts w:eastAsiaTheme="minorHAnsi" w:cs="Arial"/>
          <w:lang w:val="en-US"/>
        </w:rPr>
        <w:t>Biomarkers in the gingival crevicular fluid used to detect root</w:t>
      </w:r>
      <w:r>
        <w:rPr>
          <w:rFonts w:eastAsiaTheme="minorHAnsi" w:cs="Arial"/>
          <w:lang w:val="en-US"/>
        </w:rPr>
        <w:t xml:space="preserve"> </w:t>
      </w:r>
      <w:r w:rsidRPr="00840013">
        <w:rPr>
          <w:rFonts w:eastAsiaTheme="minorHAnsi" w:cs="Arial"/>
          <w:lang w:val="en-US"/>
        </w:rPr>
        <w:t>resorption in patients undergoing orthodontic treatment: A</w:t>
      </w:r>
      <w:r>
        <w:rPr>
          <w:rFonts w:eastAsiaTheme="minorHAnsi" w:cs="Arial"/>
          <w:lang w:val="en-US"/>
        </w:rPr>
        <w:t xml:space="preserve"> </w:t>
      </w:r>
      <w:r w:rsidRPr="00840013">
        <w:rPr>
          <w:rFonts w:eastAsiaTheme="minorHAnsi" w:cs="Arial"/>
          <w:lang w:val="en-US"/>
        </w:rPr>
        <w:t>systematic review</w:t>
      </w:r>
      <w:r>
        <w:rPr>
          <w:rFonts w:eastAsiaTheme="minorHAnsi" w:cs="Arial"/>
          <w:lang w:val="en-US"/>
        </w:rPr>
        <w:t xml:space="preserve">. </w:t>
      </w:r>
      <w:proofErr w:type="spellStart"/>
      <w:r w:rsidRPr="00BE338F">
        <w:rPr>
          <w:rFonts w:eastAsiaTheme="minorHAnsi" w:cs="Arial"/>
          <w:lang w:val="en-US"/>
        </w:rPr>
        <w:t>Orthod</w:t>
      </w:r>
      <w:proofErr w:type="spellEnd"/>
      <w:r w:rsidRPr="00BE338F">
        <w:rPr>
          <w:rFonts w:eastAsiaTheme="minorHAnsi" w:cs="Arial"/>
          <w:lang w:val="en-US"/>
        </w:rPr>
        <w:t xml:space="preserve"> </w:t>
      </w:r>
      <w:proofErr w:type="spellStart"/>
      <w:r w:rsidRPr="00BE338F">
        <w:rPr>
          <w:rFonts w:eastAsiaTheme="minorHAnsi" w:cs="Arial"/>
          <w:lang w:val="en-US"/>
        </w:rPr>
        <w:t>Craniofac</w:t>
      </w:r>
      <w:proofErr w:type="spellEnd"/>
      <w:r w:rsidRPr="00BE338F">
        <w:rPr>
          <w:rFonts w:eastAsiaTheme="minorHAnsi" w:cs="Arial"/>
          <w:lang w:val="en-US"/>
        </w:rPr>
        <w:t xml:space="preserve"> Res. </w:t>
      </w:r>
      <w:proofErr w:type="gramStart"/>
      <w:r w:rsidRPr="00BE338F">
        <w:rPr>
          <w:rFonts w:eastAsiaTheme="minorHAnsi" w:cs="Arial"/>
          <w:lang w:val="en-US"/>
        </w:rPr>
        <w:t>2019;00:1</w:t>
      </w:r>
      <w:proofErr w:type="gramEnd"/>
      <w:r w:rsidRPr="00BE338F">
        <w:rPr>
          <w:rFonts w:eastAsiaTheme="minorHAnsi" w:cs="Arial"/>
          <w:lang w:val="en-US"/>
        </w:rPr>
        <w:t>–12.</w:t>
      </w:r>
    </w:p>
    <w:p w:rsidR="00DD2DCB" w:rsidRPr="00840013" w:rsidRDefault="00DD2DCB" w:rsidP="00D579D0">
      <w:pPr>
        <w:ind w:firstLine="0"/>
        <w:jc w:val="both"/>
        <w:rPr>
          <w:rFonts w:cs="Arial"/>
          <w:color w:val="000000" w:themeColor="text1"/>
          <w:shd w:val="clear" w:color="auto" w:fill="FFFFFF"/>
          <w:lang w:val="en-US"/>
        </w:rPr>
      </w:pPr>
    </w:p>
    <w:p w:rsidR="00DD2DCB" w:rsidRDefault="00DD2DCB" w:rsidP="00D579D0">
      <w:pPr>
        <w:pStyle w:val="Ttulo1"/>
        <w:spacing w:before="240" w:after="120"/>
        <w:jc w:val="both"/>
        <w:rPr>
          <w:rStyle w:val="apple-converted-space"/>
          <w:rFonts w:cs="Arial"/>
          <w:b w:val="0"/>
          <w:bCs w:val="0"/>
          <w:color w:val="000000" w:themeColor="text1"/>
          <w:lang w:val="en-US"/>
        </w:rPr>
      </w:pPr>
      <w:r w:rsidRPr="00DD2DCB">
        <w:rPr>
          <w:rFonts w:cs="Arial"/>
          <w:b w:val="0"/>
          <w:bCs w:val="0"/>
          <w:caps w:val="0"/>
          <w:color w:val="000000" w:themeColor="text1"/>
          <w:shd w:val="clear" w:color="auto" w:fill="FFFFFF"/>
          <w:lang w:val="en-US"/>
        </w:rPr>
        <w:t xml:space="preserve">Zhong </w:t>
      </w:r>
      <w:r>
        <w:rPr>
          <w:rFonts w:cs="Arial"/>
          <w:b w:val="0"/>
          <w:bCs w:val="0"/>
          <w:caps w:val="0"/>
          <w:color w:val="000000" w:themeColor="text1"/>
          <w:shd w:val="clear" w:color="auto" w:fill="FFFFFF"/>
          <w:lang w:val="en-US"/>
        </w:rPr>
        <w:t>J</w:t>
      </w:r>
      <w:r w:rsidRPr="00DD2DCB">
        <w:rPr>
          <w:rFonts w:cs="Arial"/>
          <w:b w:val="0"/>
          <w:bCs w:val="0"/>
          <w:caps w:val="0"/>
          <w:color w:val="000000" w:themeColor="text1"/>
          <w:shd w:val="clear" w:color="auto" w:fill="FFFFFF"/>
          <w:lang w:val="en-US"/>
        </w:rPr>
        <w:t xml:space="preserve"> et al. </w:t>
      </w:r>
      <w:r w:rsidRPr="00DD2DCB">
        <w:rPr>
          <w:rStyle w:val="nfase"/>
          <w:rFonts w:cs="Arial"/>
          <w:b w:val="0"/>
          <w:bCs w:val="0"/>
          <w:caps w:val="0"/>
          <w:color w:val="000000"/>
          <w:lang w:val="en-US"/>
        </w:rPr>
        <w:t>In vivo</w:t>
      </w:r>
      <w:r w:rsidRPr="00DD2DCB">
        <w:rPr>
          <w:rStyle w:val="apple-converted-space"/>
          <w:rFonts w:cs="Arial"/>
          <w:b w:val="0"/>
          <w:bCs w:val="0"/>
          <w:color w:val="000000"/>
          <w:lang w:val="en-US"/>
        </w:rPr>
        <w:t> </w:t>
      </w:r>
      <w:r w:rsidRPr="00DD2DCB">
        <w:rPr>
          <w:rFonts w:cs="Arial"/>
          <w:b w:val="0"/>
          <w:bCs w:val="0"/>
          <w:caps w:val="0"/>
          <w:color w:val="000000"/>
          <w:lang w:val="en-US"/>
        </w:rPr>
        <w:t>effects of different orthodontic loading on root resorption and correlation with mechanobiological stimulus in periodontal ligament</w:t>
      </w:r>
      <w:r w:rsidRPr="00DD2DCB">
        <w:rPr>
          <w:rFonts w:cs="Arial"/>
          <w:b w:val="0"/>
          <w:bCs w:val="0"/>
          <w:color w:val="000000"/>
          <w:lang w:val="en-US"/>
        </w:rPr>
        <w:t xml:space="preserve">. </w:t>
      </w:r>
      <w:hyperlink r:id="rId16" w:history="1">
        <w:r w:rsidRPr="00DD2DCB">
          <w:rPr>
            <w:rStyle w:val="Hyperlink"/>
            <w:rFonts w:cs="Arial"/>
            <w:b w:val="0"/>
            <w:bCs w:val="0"/>
            <w:caps w:val="0"/>
            <w:color w:val="000000" w:themeColor="text1"/>
            <w:lang w:val="en-US"/>
          </w:rPr>
          <w:t>J r soc interface</w:t>
        </w:r>
      </w:hyperlink>
      <w:r w:rsidRPr="00DD2DCB">
        <w:rPr>
          <w:rStyle w:val="cit"/>
          <w:rFonts w:cs="Arial"/>
          <w:b w:val="0"/>
          <w:bCs w:val="0"/>
          <w:caps w:val="0"/>
          <w:color w:val="000000" w:themeColor="text1"/>
          <w:lang w:val="en-US"/>
        </w:rPr>
        <w:t>. 2019 may; 16(154): 20190108.</w:t>
      </w:r>
      <w:r w:rsidRPr="00DD2DCB">
        <w:rPr>
          <w:rStyle w:val="apple-converted-space"/>
          <w:rFonts w:cs="Arial"/>
          <w:b w:val="0"/>
          <w:bCs w:val="0"/>
          <w:color w:val="000000" w:themeColor="text1"/>
          <w:lang w:val="en-US"/>
        </w:rPr>
        <w:t> </w:t>
      </w:r>
    </w:p>
    <w:p w:rsidR="008D64BE" w:rsidRDefault="008D64BE" w:rsidP="00D579D0">
      <w:pPr>
        <w:ind w:firstLine="0"/>
        <w:jc w:val="both"/>
        <w:rPr>
          <w:lang w:val="en-US"/>
        </w:rPr>
      </w:pPr>
    </w:p>
    <w:p w:rsidR="008D64BE" w:rsidRPr="00277132" w:rsidRDefault="008D64BE" w:rsidP="00D579D0">
      <w:pPr>
        <w:autoSpaceDE w:val="0"/>
        <w:autoSpaceDN w:val="0"/>
        <w:adjustRightInd w:val="0"/>
        <w:ind w:firstLine="0"/>
        <w:jc w:val="both"/>
        <w:rPr>
          <w:rFonts w:eastAsiaTheme="minorHAnsi" w:cs="Arial"/>
          <w:color w:val="000000" w:themeColor="text1"/>
          <w:lang w:val="en-US"/>
        </w:rPr>
      </w:pPr>
      <w:r w:rsidRPr="008D64BE">
        <w:rPr>
          <w:lang w:val="en-US"/>
        </w:rPr>
        <w:t xml:space="preserve">Zhou J, Hu H, Huang R. </w:t>
      </w:r>
      <w:r w:rsidRPr="008D64BE">
        <w:rPr>
          <w:rFonts w:eastAsiaTheme="minorHAnsi" w:cs="Arial"/>
          <w:lang w:val="en-US"/>
        </w:rPr>
        <w:t>A pilot study of the metabolomic profiles of saliva from female orthodontic patients with external apical root resorption</w:t>
      </w:r>
      <w:r>
        <w:rPr>
          <w:rFonts w:eastAsiaTheme="minorHAnsi" w:cs="Arial"/>
          <w:lang w:val="en-US"/>
        </w:rPr>
        <w:t xml:space="preserve">. </w:t>
      </w:r>
      <w:proofErr w:type="spellStart"/>
      <w:r w:rsidRPr="00CE5024">
        <w:rPr>
          <w:rFonts w:eastAsiaTheme="minorHAnsi" w:cs="Arial"/>
          <w:color w:val="000000" w:themeColor="text1"/>
          <w:lang w:val="en-US"/>
        </w:rPr>
        <w:t>Clinica</w:t>
      </w:r>
      <w:proofErr w:type="spellEnd"/>
      <w:r w:rsidRPr="00CE5024">
        <w:rPr>
          <w:rFonts w:eastAsiaTheme="minorHAnsi" w:cs="Arial"/>
          <w:color w:val="000000" w:themeColor="text1"/>
          <w:lang w:val="en-US"/>
        </w:rPr>
        <w:t xml:space="preserve"> </w:t>
      </w:r>
      <w:proofErr w:type="spellStart"/>
      <w:r w:rsidRPr="00CE5024">
        <w:rPr>
          <w:rFonts w:eastAsiaTheme="minorHAnsi" w:cs="Arial"/>
          <w:color w:val="000000" w:themeColor="text1"/>
          <w:lang w:val="en-US"/>
        </w:rPr>
        <w:t>Chimica</w:t>
      </w:r>
      <w:proofErr w:type="spellEnd"/>
      <w:r w:rsidRPr="00CE5024">
        <w:rPr>
          <w:rFonts w:eastAsiaTheme="minorHAnsi" w:cs="Arial"/>
          <w:color w:val="000000" w:themeColor="text1"/>
          <w:lang w:val="en-US"/>
        </w:rPr>
        <w:t xml:space="preserve"> Acta </w:t>
      </w:r>
      <w:r w:rsidR="00277132" w:rsidRPr="00CE5024">
        <w:rPr>
          <w:rFonts w:eastAsiaTheme="minorHAnsi" w:cs="Arial"/>
          <w:color w:val="000000" w:themeColor="text1"/>
          <w:lang w:val="en-US"/>
        </w:rPr>
        <w:t>2018;</w:t>
      </w:r>
      <w:r w:rsidRPr="00CE5024">
        <w:rPr>
          <w:rFonts w:eastAsiaTheme="minorHAnsi" w:cs="Arial"/>
          <w:color w:val="000000" w:themeColor="text1"/>
          <w:lang w:val="en-US"/>
        </w:rPr>
        <w:t>478</w:t>
      </w:r>
      <w:r w:rsidR="00277132" w:rsidRPr="00CE5024">
        <w:rPr>
          <w:rFonts w:eastAsiaTheme="minorHAnsi" w:cs="Arial"/>
          <w:color w:val="000000" w:themeColor="text1"/>
          <w:lang w:val="en-US"/>
        </w:rPr>
        <w:t>:</w:t>
      </w:r>
      <w:r w:rsidRPr="00CE5024">
        <w:rPr>
          <w:rFonts w:eastAsiaTheme="minorHAnsi" w:cs="Arial"/>
          <w:color w:val="000000" w:themeColor="text1"/>
          <w:lang w:val="en-US"/>
        </w:rPr>
        <w:t xml:space="preserve"> 188–193.</w:t>
      </w:r>
    </w:p>
    <w:p w:rsidR="00DE4C20" w:rsidRPr="008D64BE" w:rsidRDefault="00DE4C20" w:rsidP="00D579D0">
      <w:pPr>
        <w:ind w:firstLine="0"/>
        <w:jc w:val="both"/>
        <w:rPr>
          <w:rFonts w:cs="Arial"/>
          <w:color w:val="000000" w:themeColor="text1"/>
          <w:shd w:val="clear" w:color="auto" w:fill="FFFFFF"/>
          <w:lang w:val="en-US"/>
        </w:rPr>
      </w:pPr>
    </w:p>
    <w:p w:rsidR="005D203F" w:rsidRPr="00BE338F" w:rsidRDefault="00DE4C20" w:rsidP="00D579D0">
      <w:pPr>
        <w:ind w:firstLine="0"/>
        <w:jc w:val="both"/>
        <w:rPr>
          <w:rFonts w:ascii="Times New Roman" w:eastAsia="Times New Roman" w:hAnsi="Times New Roman"/>
          <w:color w:val="000000" w:themeColor="text1"/>
        </w:rPr>
      </w:pPr>
      <w:r w:rsidRPr="001A6130">
        <w:rPr>
          <w:rFonts w:cs="Arial"/>
          <w:color w:val="000000" w:themeColor="text1"/>
          <w:shd w:val="clear" w:color="auto" w:fill="FFFFFF"/>
          <w:lang w:val="en-US"/>
        </w:rPr>
        <w:t>Z</w:t>
      </w:r>
      <w:r w:rsidR="001A6130" w:rsidRPr="001A6130">
        <w:rPr>
          <w:rFonts w:cs="Arial"/>
          <w:color w:val="000000" w:themeColor="text1"/>
          <w:shd w:val="clear" w:color="auto" w:fill="FFFFFF"/>
          <w:lang w:val="en-US"/>
        </w:rPr>
        <w:t xml:space="preserve">hou </w:t>
      </w:r>
      <w:r w:rsidR="001A6130">
        <w:rPr>
          <w:rFonts w:cs="Arial"/>
          <w:color w:val="000000" w:themeColor="text1"/>
          <w:shd w:val="clear" w:color="auto" w:fill="FFFFFF"/>
          <w:lang w:val="en-US"/>
        </w:rPr>
        <w:t>J</w:t>
      </w:r>
      <w:r w:rsidR="001A6130" w:rsidRPr="001A6130">
        <w:rPr>
          <w:rFonts w:cs="Arial"/>
          <w:color w:val="000000" w:themeColor="text1"/>
          <w:shd w:val="clear" w:color="auto" w:fill="FFFFFF"/>
          <w:lang w:val="en-US"/>
        </w:rPr>
        <w:t xml:space="preserve"> et al</w:t>
      </w:r>
      <w:r w:rsidRPr="001A6130">
        <w:rPr>
          <w:rFonts w:cs="Arial"/>
          <w:color w:val="000000" w:themeColor="text1"/>
          <w:shd w:val="clear" w:color="auto" w:fill="FFFFFF"/>
          <w:lang w:val="en-US"/>
        </w:rPr>
        <w:t xml:space="preserve">. </w:t>
      </w:r>
      <w:r w:rsidR="001A6130" w:rsidRPr="001A6130">
        <w:rPr>
          <w:rFonts w:cs="Arial"/>
          <w:color w:val="000000"/>
          <w:lang w:val="en-US"/>
        </w:rPr>
        <w:t>Dynamic evaluation of orthodontically-induced tooth movement, root resorption, and alveolar bone remodeling in rats by</w:t>
      </w:r>
      <w:r w:rsidR="00BB0408" w:rsidRPr="001A6130">
        <w:rPr>
          <w:rStyle w:val="apple-converted-space"/>
          <w:rFonts w:cs="Arial"/>
          <w:color w:val="000000"/>
          <w:lang w:val="en-US"/>
        </w:rPr>
        <w:t> </w:t>
      </w:r>
      <w:r w:rsidR="001A6130" w:rsidRPr="001A6130">
        <w:rPr>
          <w:rStyle w:val="nfase"/>
          <w:rFonts w:cs="Arial"/>
          <w:color w:val="000000"/>
          <w:lang w:val="en-US"/>
        </w:rPr>
        <w:t>in vivo</w:t>
      </w:r>
      <w:r w:rsidR="00BB0408" w:rsidRPr="001A6130">
        <w:rPr>
          <w:rStyle w:val="apple-converted-space"/>
          <w:rFonts w:cs="Arial"/>
          <w:color w:val="000000"/>
          <w:lang w:val="en-US"/>
        </w:rPr>
        <w:t> </w:t>
      </w:r>
      <w:r w:rsidR="001A6130" w:rsidRPr="001A6130">
        <w:rPr>
          <w:rFonts w:cs="Arial"/>
          <w:color w:val="000000"/>
          <w:lang w:val="en-US"/>
        </w:rPr>
        <w:t>micro-computed tomography</w:t>
      </w:r>
      <w:r w:rsidR="001A6130" w:rsidRPr="001A6130">
        <w:rPr>
          <w:rFonts w:cs="Arial"/>
          <w:caps/>
          <w:color w:val="000000"/>
          <w:lang w:val="en-US"/>
        </w:rPr>
        <w:t xml:space="preserve">. </w:t>
      </w:r>
      <w:hyperlink r:id="rId17" w:history="1">
        <w:proofErr w:type="spellStart"/>
        <w:r w:rsidR="001A6130" w:rsidRPr="001A6130">
          <w:rPr>
            <w:rStyle w:val="Hyperlink"/>
            <w:rFonts w:cs="Arial"/>
            <w:color w:val="000000" w:themeColor="text1"/>
          </w:rPr>
          <w:t>Med</w:t>
        </w:r>
        <w:proofErr w:type="spellEnd"/>
        <w:r w:rsidR="001A6130" w:rsidRPr="001A6130">
          <w:rPr>
            <w:rStyle w:val="Hyperlink"/>
            <w:rFonts w:cs="Arial"/>
            <w:color w:val="000000" w:themeColor="text1"/>
          </w:rPr>
          <w:t xml:space="preserve"> </w:t>
        </w:r>
        <w:proofErr w:type="spellStart"/>
        <w:r w:rsidR="001A6130" w:rsidRPr="001A6130">
          <w:rPr>
            <w:rStyle w:val="Hyperlink"/>
            <w:rFonts w:cs="Arial"/>
            <w:color w:val="000000" w:themeColor="text1"/>
          </w:rPr>
          <w:t>sci</w:t>
        </w:r>
        <w:proofErr w:type="spellEnd"/>
        <w:r w:rsidR="001A6130" w:rsidRPr="001A6130">
          <w:rPr>
            <w:rStyle w:val="Hyperlink"/>
            <w:rFonts w:cs="Arial"/>
            <w:color w:val="000000" w:themeColor="text1"/>
          </w:rPr>
          <w:t xml:space="preserve"> </w:t>
        </w:r>
        <w:proofErr w:type="spellStart"/>
        <w:r w:rsidR="001A6130" w:rsidRPr="001A6130">
          <w:rPr>
            <w:rStyle w:val="Hyperlink"/>
            <w:rFonts w:cs="Arial"/>
            <w:color w:val="000000" w:themeColor="text1"/>
          </w:rPr>
          <w:t>monit</w:t>
        </w:r>
        <w:proofErr w:type="spellEnd"/>
      </w:hyperlink>
      <w:r w:rsidR="001A6130" w:rsidRPr="001A6130">
        <w:rPr>
          <w:rFonts w:cs="Arial"/>
          <w:color w:val="000000" w:themeColor="text1"/>
          <w:shd w:val="clear" w:color="auto" w:fill="FFFFFF"/>
        </w:rPr>
        <w:t>. 2018; 24: 8306–8314.</w:t>
      </w:r>
    </w:p>
    <w:p w:rsidR="005D203F" w:rsidRPr="00BE338F" w:rsidRDefault="005D203F" w:rsidP="00D579D0">
      <w:pPr>
        <w:ind w:firstLine="0"/>
        <w:jc w:val="both"/>
        <w:rPr>
          <w:rFonts w:ascii="Times New Roman" w:eastAsia="Times New Roman" w:hAnsi="Times New Roman"/>
          <w:color w:val="000000" w:themeColor="text1"/>
        </w:rPr>
      </w:pPr>
    </w:p>
    <w:p w:rsidR="00412CF8" w:rsidRPr="00D1534A" w:rsidRDefault="00412CF8" w:rsidP="00412CF8">
      <w:pPr>
        <w:ind w:firstLine="0"/>
        <w:rPr>
          <w:b/>
        </w:rPr>
      </w:pPr>
      <w:r>
        <w:rPr>
          <w:b/>
        </w:rPr>
        <w:t>Descrição Orçamentária</w:t>
      </w:r>
    </w:p>
    <w:p w:rsidR="00412CF8" w:rsidRPr="006E5667" w:rsidRDefault="00412CF8" w:rsidP="00412CF8">
      <w:pPr>
        <w:jc w:val="both"/>
        <w:rPr>
          <w:rFonts w:cs="Times New Roman"/>
        </w:rPr>
      </w:pPr>
      <w:r>
        <w:rPr>
          <w:rFonts w:cs="Times New Roman"/>
        </w:rPr>
        <w:t>Todo o orçamento da pesquisa será custeado pelo pesquisador.</w:t>
      </w:r>
    </w:p>
    <w:p w:rsidR="00412CF8" w:rsidRDefault="00412CF8" w:rsidP="00412CF8">
      <w:pPr>
        <w:ind w:firstLine="0"/>
        <w:rPr>
          <w:rFonts w:asciiTheme="minorHAnsi" w:hAnsiTheme="minorHAnsi"/>
        </w:rPr>
      </w:pPr>
    </w:p>
    <w:p w:rsidR="00681A4B" w:rsidRDefault="008144B6"/>
    <w:sectPr w:rsidR="00681A4B" w:rsidSect="00F314B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20B060402020202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CF8"/>
    <w:rsid w:val="000009AB"/>
    <w:rsid w:val="000011B4"/>
    <w:rsid w:val="00014F25"/>
    <w:rsid w:val="00026EE0"/>
    <w:rsid w:val="000416FF"/>
    <w:rsid w:val="00041FB1"/>
    <w:rsid w:val="000727BE"/>
    <w:rsid w:val="00075321"/>
    <w:rsid w:val="000851A5"/>
    <w:rsid w:val="00094C1B"/>
    <w:rsid w:val="00095034"/>
    <w:rsid w:val="000B3D64"/>
    <w:rsid w:val="000E2965"/>
    <w:rsid w:val="001554E2"/>
    <w:rsid w:val="001A6130"/>
    <w:rsid w:val="001B261E"/>
    <w:rsid w:val="001B5EAD"/>
    <w:rsid w:val="00216EF7"/>
    <w:rsid w:val="00272193"/>
    <w:rsid w:val="002744BB"/>
    <w:rsid w:val="00277132"/>
    <w:rsid w:val="0029609C"/>
    <w:rsid w:val="002B4129"/>
    <w:rsid w:val="002B5B94"/>
    <w:rsid w:val="002D4BDE"/>
    <w:rsid w:val="002E510F"/>
    <w:rsid w:val="003203B3"/>
    <w:rsid w:val="00357BBD"/>
    <w:rsid w:val="003B38D2"/>
    <w:rsid w:val="0040071A"/>
    <w:rsid w:val="00403221"/>
    <w:rsid w:val="00412CF8"/>
    <w:rsid w:val="0041684E"/>
    <w:rsid w:val="004248CB"/>
    <w:rsid w:val="004441E9"/>
    <w:rsid w:val="00497768"/>
    <w:rsid w:val="004A4255"/>
    <w:rsid w:val="004D44BC"/>
    <w:rsid w:val="004E172A"/>
    <w:rsid w:val="004F38DD"/>
    <w:rsid w:val="0053127C"/>
    <w:rsid w:val="005319D0"/>
    <w:rsid w:val="00535690"/>
    <w:rsid w:val="00536A68"/>
    <w:rsid w:val="00564C59"/>
    <w:rsid w:val="00564CD9"/>
    <w:rsid w:val="0056606D"/>
    <w:rsid w:val="00567402"/>
    <w:rsid w:val="00570291"/>
    <w:rsid w:val="00571CD0"/>
    <w:rsid w:val="005777CA"/>
    <w:rsid w:val="005A5583"/>
    <w:rsid w:val="005C1813"/>
    <w:rsid w:val="005C792B"/>
    <w:rsid w:val="005D203F"/>
    <w:rsid w:val="006150A9"/>
    <w:rsid w:val="0063304C"/>
    <w:rsid w:val="00643831"/>
    <w:rsid w:val="00645BEE"/>
    <w:rsid w:val="00672C5B"/>
    <w:rsid w:val="00682952"/>
    <w:rsid w:val="00686B37"/>
    <w:rsid w:val="0069625F"/>
    <w:rsid w:val="006D795A"/>
    <w:rsid w:val="006F2186"/>
    <w:rsid w:val="00764280"/>
    <w:rsid w:val="007A5659"/>
    <w:rsid w:val="007F5B20"/>
    <w:rsid w:val="00811934"/>
    <w:rsid w:val="008144B6"/>
    <w:rsid w:val="008173BE"/>
    <w:rsid w:val="00830ACF"/>
    <w:rsid w:val="00840013"/>
    <w:rsid w:val="00857836"/>
    <w:rsid w:val="00862C60"/>
    <w:rsid w:val="0088115F"/>
    <w:rsid w:val="008907E7"/>
    <w:rsid w:val="00893B99"/>
    <w:rsid w:val="008A20D6"/>
    <w:rsid w:val="008B5E9C"/>
    <w:rsid w:val="008C607B"/>
    <w:rsid w:val="008D50FF"/>
    <w:rsid w:val="008D64BE"/>
    <w:rsid w:val="00920847"/>
    <w:rsid w:val="00926B2B"/>
    <w:rsid w:val="00953BB0"/>
    <w:rsid w:val="0096725D"/>
    <w:rsid w:val="009A06C5"/>
    <w:rsid w:val="009A3B6B"/>
    <w:rsid w:val="009B2C7C"/>
    <w:rsid w:val="009D4C2B"/>
    <w:rsid w:val="009D764A"/>
    <w:rsid w:val="009F3424"/>
    <w:rsid w:val="00A03278"/>
    <w:rsid w:val="00A22BC1"/>
    <w:rsid w:val="00A45E17"/>
    <w:rsid w:val="00A45E31"/>
    <w:rsid w:val="00A55FDA"/>
    <w:rsid w:val="00A670EF"/>
    <w:rsid w:val="00A71294"/>
    <w:rsid w:val="00AB2D3F"/>
    <w:rsid w:val="00B02AF2"/>
    <w:rsid w:val="00B17367"/>
    <w:rsid w:val="00BA21EA"/>
    <w:rsid w:val="00BA72E8"/>
    <w:rsid w:val="00BB0408"/>
    <w:rsid w:val="00BE338F"/>
    <w:rsid w:val="00BE671D"/>
    <w:rsid w:val="00C03374"/>
    <w:rsid w:val="00C64F59"/>
    <w:rsid w:val="00C80ECC"/>
    <w:rsid w:val="00C8659B"/>
    <w:rsid w:val="00CB4117"/>
    <w:rsid w:val="00CE5024"/>
    <w:rsid w:val="00CF02C1"/>
    <w:rsid w:val="00CF34B0"/>
    <w:rsid w:val="00D02158"/>
    <w:rsid w:val="00D14076"/>
    <w:rsid w:val="00D14372"/>
    <w:rsid w:val="00D20BCB"/>
    <w:rsid w:val="00D3028C"/>
    <w:rsid w:val="00D3480A"/>
    <w:rsid w:val="00D368E4"/>
    <w:rsid w:val="00D42748"/>
    <w:rsid w:val="00D472C2"/>
    <w:rsid w:val="00D579D0"/>
    <w:rsid w:val="00D60D19"/>
    <w:rsid w:val="00D70AA8"/>
    <w:rsid w:val="00DD2DCB"/>
    <w:rsid w:val="00DE4C20"/>
    <w:rsid w:val="00DF1896"/>
    <w:rsid w:val="00E31FD9"/>
    <w:rsid w:val="00E510D2"/>
    <w:rsid w:val="00E566DB"/>
    <w:rsid w:val="00E67125"/>
    <w:rsid w:val="00E75FC6"/>
    <w:rsid w:val="00E82694"/>
    <w:rsid w:val="00EA171A"/>
    <w:rsid w:val="00EA2108"/>
    <w:rsid w:val="00EB24CF"/>
    <w:rsid w:val="00EB4D0B"/>
    <w:rsid w:val="00EC3BA1"/>
    <w:rsid w:val="00EC4D23"/>
    <w:rsid w:val="00ED7106"/>
    <w:rsid w:val="00F0495C"/>
    <w:rsid w:val="00F314B0"/>
    <w:rsid w:val="00F378CD"/>
    <w:rsid w:val="00F53845"/>
    <w:rsid w:val="00F64226"/>
    <w:rsid w:val="00F910B1"/>
    <w:rsid w:val="00FA27FF"/>
    <w:rsid w:val="00FA4F23"/>
    <w:rsid w:val="00FC092C"/>
    <w:rsid w:val="00FD2D14"/>
    <w:rsid w:val="00FF1652"/>
    <w:rsid w:val="00FF52DD"/>
    <w:rsid w:val="00FF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547E08"/>
  <w15:chartTrackingRefBased/>
  <w15:docId w15:val="{7C44FF51-8A5A-4947-80CD-4A2C512A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F8"/>
    <w:pPr>
      <w:spacing w:line="360" w:lineRule="auto"/>
      <w:ind w:firstLine="709"/>
    </w:pPr>
    <w:rPr>
      <w:rFonts w:ascii="Arial" w:eastAsiaTheme="minorEastAsia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412CF8"/>
    <w:pPr>
      <w:keepNext/>
      <w:keepLines/>
      <w:spacing w:before="480"/>
      <w:ind w:firstLine="0"/>
      <w:outlineLvl w:val="0"/>
    </w:pPr>
    <w:rPr>
      <w:rFonts w:eastAsiaTheme="majorEastAsia" w:cstheme="majorBidi"/>
      <w:b/>
      <w:bCs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2CF8"/>
    <w:rPr>
      <w:rFonts w:ascii="Arial" w:eastAsiaTheme="majorEastAsia" w:hAnsi="Arial" w:cstheme="majorBidi"/>
      <w:b/>
      <w:bCs/>
      <w:caps/>
    </w:rPr>
  </w:style>
  <w:style w:type="paragraph" w:styleId="PargrafodaLista">
    <w:name w:val="List Paragraph"/>
    <w:basedOn w:val="Normal"/>
    <w:uiPriority w:val="34"/>
    <w:qFormat/>
    <w:rsid w:val="00412CF8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412CF8"/>
    <w:pPr>
      <w:spacing w:after="120" w:line="480" w:lineRule="auto"/>
      <w:ind w:left="283" w:firstLine="0"/>
    </w:pPr>
    <w:rPr>
      <w:rFonts w:eastAsia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12CF8"/>
    <w:rPr>
      <w:rFonts w:ascii="Arial" w:eastAsia="Times New Roman" w:hAnsi="Arial" w:cs="Times New Roman"/>
      <w:sz w:val="20"/>
      <w:szCs w:val="20"/>
      <w:lang w:eastAsia="pt-BR"/>
    </w:rPr>
  </w:style>
  <w:style w:type="table" w:styleId="TabeladeGrade4-nfase1">
    <w:name w:val="Grid Table 4 Accent 1"/>
    <w:basedOn w:val="Tabelanormal"/>
    <w:uiPriority w:val="49"/>
    <w:rsid w:val="00412CF8"/>
    <w:rPr>
      <w:rFonts w:eastAsiaTheme="minorEastAsia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deGrade5Escura-nfase1">
    <w:name w:val="Grid Table 5 Dark Accent 1"/>
    <w:basedOn w:val="Tabelanormal"/>
    <w:uiPriority w:val="50"/>
    <w:rsid w:val="00412CF8"/>
    <w:rPr>
      <w:rFonts w:eastAsiaTheme="minorEastAsia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customStyle="1" w:styleId="p">
    <w:name w:val="p"/>
    <w:basedOn w:val="Normal"/>
    <w:rsid w:val="00893B9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93B9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93B9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"/>
    <w:rsid w:val="00893B99"/>
  </w:style>
  <w:style w:type="character" w:styleId="nfase">
    <w:name w:val="Emphasis"/>
    <w:basedOn w:val="Fontepargpadro"/>
    <w:uiPriority w:val="20"/>
    <w:qFormat/>
    <w:rsid w:val="00BB0408"/>
    <w:rPr>
      <w:i/>
      <w:iCs/>
    </w:rPr>
  </w:style>
  <w:style w:type="character" w:customStyle="1" w:styleId="cit">
    <w:name w:val="cit"/>
    <w:basedOn w:val="Fontepargpadro"/>
    <w:rsid w:val="00672C5B"/>
  </w:style>
  <w:style w:type="character" w:customStyle="1" w:styleId="fm-vol-iss-date">
    <w:name w:val="fm-vol-iss-date"/>
    <w:basedOn w:val="Fontepargpadro"/>
    <w:rsid w:val="00672C5B"/>
  </w:style>
  <w:style w:type="character" w:customStyle="1" w:styleId="doi">
    <w:name w:val="doi"/>
    <w:basedOn w:val="Fontepargpadro"/>
    <w:rsid w:val="00672C5B"/>
  </w:style>
  <w:style w:type="character" w:customStyle="1" w:styleId="fm-citation-ids-label">
    <w:name w:val="fm-citation-ids-label"/>
    <w:basedOn w:val="Fontepargpadro"/>
    <w:rsid w:val="00672C5B"/>
  </w:style>
  <w:style w:type="paragraph" w:customStyle="1" w:styleId="wholerythm">
    <w:name w:val="whole_rythm"/>
    <w:basedOn w:val="Normal"/>
    <w:rsid w:val="00041FB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3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3810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79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9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49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7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1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9071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9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274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73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48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4380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9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85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29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9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3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6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06971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4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50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0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16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010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42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9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4173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9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92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5585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3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9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0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9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6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3802">
          <w:marLeft w:val="0"/>
          <w:marRight w:val="0"/>
          <w:marTop w:val="0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0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0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7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7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9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1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Users/reinaldoleite/Downloads/artigo%20Extensive%20orthodontically%20induced%20dental%20resorption:%20What%20to%20do%3F.webarchive" TargetMode="External"/><Relationship Id="rId13" Type="http://schemas.openxmlformats.org/officeDocument/2006/relationships/hyperlink" Target="file:///Users/reinaldoleite/Downloads/artigo%20Factors%20Associated%20to%20Apical%20Root%20Resorption%20after%20Orthodontic%20Treatment.webarchiv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hyperlink" Target="file:///Users/reinaldoleite/Documents/artigo%20+++%20Intrusive%20Arch%20versus%20Miniscrew-Supported%20Intrusion%20for%20Deep%20Bite%20Correction.webarchive" TargetMode="External"/><Relationship Id="rId17" Type="http://schemas.openxmlformats.org/officeDocument/2006/relationships/hyperlink" Target="file:///Users/reinaldoleite/Downloads/artigo%20Dynamic%20Evaluation%20of%20Orthodontically-Induced%20Tooth%20Movement,%20Root%20Resorption,%20and%20Alveolar%20Bone%20Rem.webarchive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Users/reinaldoleite/Downloads/artigo%20In%20vivo%20effects%20of%20different%20orthodontic%20loading%20on%20root%20resorption%20and%20correlation%20with%20mechanobiol.webarchive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file:///Users/reinaldoleite/Downloads/artigo%20Prevalence%20and%20severity%20of%20apical%20root%20resorption%20during%20orthodontic%20treatment%20with%20clear%20aligners%20a.webarchive" TargetMode="External"/><Relationship Id="rId5" Type="http://schemas.openxmlformats.org/officeDocument/2006/relationships/image" Target="media/image2.png"/><Relationship Id="rId15" Type="http://schemas.openxmlformats.org/officeDocument/2006/relationships/hyperlink" Target="file:///Users/reinaldoleite/Downloads/artigo%20Development%20of%20a%20clinical%20practice%20guideline%20for%20orthodontically%20induced%20external%20apical%20root%20resorp.webarchive" TargetMode="External"/><Relationship Id="rId10" Type="http://schemas.openxmlformats.org/officeDocument/2006/relationships/hyperlink" Target="file:///Users/reinaldoleite/Downloads/artigo%20Predisposing%20factors%20for%20external%20apical%20root%20resorption%20associated%20with%20orthodontic%20treatment.webarchive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file:///Users/reinaldoleite/Downloads/artigo%20Evaluation%20of%20root%20resorption%20after%20comprehensive%20orthodontic%20treatment%20using%20cone%20beam%20computed%20tom.webarchive" TargetMode="External"/><Relationship Id="rId14" Type="http://schemas.openxmlformats.org/officeDocument/2006/relationships/hyperlink" Target="file:///Users/reinaldoleite/Downloads/artigo%20The%20influence%20of%20bracket%20type%20on%20the%20external%20apical%20root%20resorption%20in%20class%20I%20extraction%20patients%20.webarchiv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22</Pages>
  <Words>5389</Words>
  <Characters>29102</Characters>
  <Application>Microsoft Office Word</Application>
  <DocSecurity>0</DocSecurity>
  <Lines>242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Reinaldo Leite</cp:lastModifiedBy>
  <cp:revision>158</cp:revision>
  <cp:lastPrinted>2020-06-28T21:10:00Z</cp:lastPrinted>
  <dcterms:created xsi:type="dcterms:W3CDTF">2019-03-01T14:25:00Z</dcterms:created>
  <dcterms:modified xsi:type="dcterms:W3CDTF">2020-06-30T20:52:00Z</dcterms:modified>
</cp:coreProperties>
</file>