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4C8BA" w14:textId="068BB739" w:rsidR="00381C5B" w:rsidRPr="004A5DC8" w:rsidRDefault="004A5DC8" w:rsidP="004A5DC8">
      <w:pPr>
        <w:ind w:firstLine="0"/>
        <w:rPr>
          <w:bCs/>
        </w:rPr>
      </w:pPr>
      <w:r w:rsidRPr="004A5DC8">
        <w:rPr>
          <w:b/>
        </w:rPr>
        <w:t xml:space="preserve">Título do Projeto: </w:t>
      </w:r>
      <w:r w:rsidRPr="004A5DC8">
        <w:rPr>
          <w:bCs/>
        </w:rPr>
        <w:t>“Promoção da atividade física para adultos: uma proposta de extensão e pesquisa na EEFERP-USP e estabelecimentos parceiros”</w:t>
      </w:r>
    </w:p>
    <w:p w14:paraId="3900B06B" w14:textId="6EF20014" w:rsidR="004A5DC8" w:rsidRPr="004A5DC8" w:rsidRDefault="004A5DC8" w:rsidP="004A5DC8">
      <w:pPr>
        <w:ind w:firstLine="0"/>
        <w:rPr>
          <w:bCs/>
        </w:rPr>
      </w:pPr>
      <w:r w:rsidRPr="004A5DC8">
        <w:rPr>
          <w:b/>
        </w:rPr>
        <w:t xml:space="preserve">Docentes responsáveis: </w:t>
      </w:r>
      <w:r w:rsidRPr="004A5DC8">
        <w:rPr>
          <w:bCs/>
        </w:rPr>
        <w:t>Prof. Dr. Átila Alexandre Trapé</w:t>
      </w:r>
      <w:r w:rsidR="00322B90">
        <w:rPr>
          <w:bCs/>
        </w:rPr>
        <w:t>,</w:t>
      </w:r>
      <w:r w:rsidRPr="004A5DC8">
        <w:rPr>
          <w:bCs/>
        </w:rPr>
        <w:t xml:space="preserve"> Profa. Dra. Camila de Moraes</w:t>
      </w:r>
      <w:r w:rsidR="00322B90">
        <w:rPr>
          <w:bCs/>
        </w:rPr>
        <w:t xml:space="preserve"> e Prof. Dr. Marcelo </w:t>
      </w:r>
      <w:proofErr w:type="spellStart"/>
      <w:r w:rsidR="00322B90">
        <w:rPr>
          <w:bCs/>
        </w:rPr>
        <w:t>Papoti</w:t>
      </w:r>
      <w:proofErr w:type="spellEnd"/>
      <w:r w:rsidRPr="004A5DC8">
        <w:rPr>
          <w:bCs/>
        </w:rPr>
        <w:t xml:space="preserve"> (EEFERP – USP)</w:t>
      </w:r>
    </w:p>
    <w:p w14:paraId="0A2B2627" w14:textId="77256D52" w:rsidR="004A5DC8" w:rsidRPr="004A5DC8" w:rsidRDefault="004A5DC8" w:rsidP="004A5DC8">
      <w:pPr>
        <w:ind w:firstLine="0"/>
        <w:rPr>
          <w:bCs/>
        </w:rPr>
      </w:pPr>
      <w:r w:rsidRPr="004A5DC8">
        <w:rPr>
          <w:b/>
        </w:rPr>
        <w:t xml:space="preserve">Discentes responsáveis: </w:t>
      </w:r>
      <w:r w:rsidRPr="004A5DC8">
        <w:rPr>
          <w:bCs/>
        </w:rPr>
        <w:t>Prof. Gabriel Peinado C</w:t>
      </w:r>
      <w:r w:rsidR="00866324">
        <w:rPr>
          <w:bCs/>
        </w:rPr>
        <w:t xml:space="preserve">osta (mestrando EEFERP – USP) e Prof. Arthur </w:t>
      </w:r>
      <w:proofErr w:type="spellStart"/>
      <w:r w:rsidR="00866324">
        <w:rPr>
          <w:bCs/>
        </w:rPr>
        <w:t>Polveiro</w:t>
      </w:r>
      <w:proofErr w:type="spellEnd"/>
      <w:r w:rsidR="00866324">
        <w:rPr>
          <w:bCs/>
        </w:rPr>
        <w:t xml:space="preserve"> da Silva (mestrando EEFERP – USP)</w:t>
      </w:r>
    </w:p>
    <w:p w14:paraId="4C835D67" w14:textId="0FB13E2C" w:rsidR="004A5DC8" w:rsidRPr="004A5DC8" w:rsidRDefault="004A5DC8" w:rsidP="004A5DC8">
      <w:pPr>
        <w:ind w:firstLine="0"/>
        <w:rPr>
          <w:bCs/>
        </w:rPr>
      </w:pPr>
      <w:r w:rsidRPr="004A5DC8">
        <w:rPr>
          <w:b/>
        </w:rPr>
        <w:t xml:space="preserve">Colaborador: </w:t>
      </w:r>
      <w:r w:rsidRPr="004A5DC8">
        <w:rPr>
          <w:bCs/>
        </w:rPr>
        <w:t xml:space="preserve">Prof. Renato </w:t>
      </w:r>
      <w:proofErr w:type="spellStart"/>
      <w:r w:rsidRPr="004A5DC8">
        <w:rPr>
          <w:bCs/>
        </w:rPr>
        <w:t>Murari</w:t>
      </w:r>
      <w:proofErr w:type="spellEnd"/>
      <w:r w:rsidRPr="004A5DC8">
        <w:rPr>
          <w:bCs/>
        </w:rPr>
        <w:t xml:space="preserve"> Filho</w:t>
      </w:r>
    </w:p>
    <w:p w14:paraId="00000008" w14:textId="77777777" w:rsidR="001A50EA" w:rsidRPr="004A5DC8" w:rsidRDefault="001A50EA" w:rsidP="004A5DC8">
      <w:pPr>
        <w:jc w:val="center"/>
        <w:rPr>
          <w:b/>
        </w:rPr>
      </w:pPr>
    </w:p>
    <w:p w14:paraId="00000019" w14:textId="0A04114C" w:rsidR="001A50EA" w:rsidRPr="004A5DC8" w:rsidRDefault="00677AE0" w:rsidP="004A5DC8">
      <w:pPr>
        <w:ind w:firstLine="0"/>
        <w:jc w:val="center"/>
        <w:rPr>
          <w:b/>
        </w:rPr>
      </w:pPr>
      <w:r w:rsidRPr="004A5DC8">
        <w:rPr>
          <w:b/>
          <w:color w:val="000000"/>
        </w:rPr>
        <w:t>RESUMO</w:t>
      </w:r>
    </w:p>
    <w:p w14:paraId="3A0B470E" w14:textId="6EBC39C0" w:rsidR="00B52AD7" w:rsidRPr="004A5DC8" w:rsidRDefault="004A5DC8" w:rsidP="004A5DC8">
      <w:pPr>
        <w:ind w:firstLine="0"/>
      </w:pPr>
      <w:r w:rsidRPr="004A5DC8">
        <w:rPr>
          <w:b/>
          <w:bCs/>
        </w:rPr>
        <w:t xml:space="preserve">Introdução: </w:t>
      </w:r>
      <w:r w:rsidRPr="004A5DC8">
        <w:t xml:space="preserve">Promover hábitos saudáveis, incluindo a prática regular de atividades físicas durante a vida adulta, pode apresentar benefícios importantes não somente para este ciclo da vida, mas também quando idoso. </w:t>
      </w:r>
      <w:r>
        <w:t>A inatividade física</w:t>
      </w:r>
      <w:r w:rsidRPr="004A5DC8">
        <w:rPr>
          <w:bCs/>
        </w:rPr>
        <w:t xml:space="preserve"> </w:t>
      </w:r>
      <w:r>
        <w:rPr>
          <w:bCs/>
        </w:rPr>
        <w:t xml:space="preserve">e comportamento sedentário </w:t>
      </w:r>
      <w:r w:rsidR="00322B90">
        <w:rPr>
          <w:bCs/>
        </w:rPr>
        <w:t>estão relacionadas ao aumento das</w:t>
      </w:r>
      <w:r>
        <w:rPr>
          <w:bCs/>
        </w:rPr>
        <w:t xml:space="preserve"> </w:t>
      </w:r>
      <w:r w:rsidRPr="004A5DC8">
        <w:t>condições crônicas não transmissíveis (CCNT)</w:t>
      </w:r>
      <w:r w:rsidRPr="004A5DC8">
        <w:rPr>
          <w:bCs/>
        </w:rPr>
        <w:t xml:space="preserve"> como obesidade, dislipidemias, diabetes</w:t>
      </w:r>
      <w:r w:rsidR="00A33BCE">
        <w:rPr>
          <w:bCs/>
        </w:rPr>
        <w:t xml:space="preserve"> mellitus</w:t>
      </w:r>
      <w:r w:rsidRPr="004A5DC8">
        <w:rPr>
          <w:bCs/>
        </w:rPr>
        <w:t xml:space="preserve"> e hipertensão</w:t>
      </w:r>
      <w:r w:rsidR="00A33BCE">
        <w:rPr>
          <w:bCs/>
        </w:rPr>
        <w:t xml:space="preserve"> arterial</w:t>
      </w:r>
      <w:r w:rsidRPr="004A5DC8">
        <w:rPr>
          <w:bCs/>
        </w:rPr>
        <w:t xml:space="preserve">, fatores estes que associados estabelecem um quadro de síndrome metabólica (SM). A literatura aponta para diversos benefícios da atividade física e tem sido uma tendência nos posicionamentos oficiais de diversas Associações e Sociedades, </w:t>
      </w:r>
      <w:r>
        <w:rPr>
          <w:bCs/>
        </w:rPr>
        <w:t xml:space="preserve">além de especialistas na área, </w:t>
      </w:r>
      <w:r w:rsidRPr="004A5DC8">
        <w:rPr>
          <w:bCs/>
        </w:rPr>
        <w:t xml:space="preserve">a indicação de intervenções mais globais combinando o </w:t>
      </w:r>
      <w:r w:rsidR="00CF2914">
        <w:rPr>
          <w:bCs/>
        </w:rPr>
        <w:t>estímulo e desenvolvimento</w:t>
      </w:r>
      <w:r w:rsidRPr="004A5DC8">
        <w:rPr>
          <w:bCs/>
        </w:rPr>
        <w:t xml:space="preserve"> das diversas capacidades físicas (treinamento multicomponente) ou o treinamento aeróbio e de força em conjunto (treinamento combinado). Ainda, </w:t>
      </w:r>
      <w:r w:rsidR="0001685F">
        <w:rPr>
          <w:bCs/>
        </w:rPr>
        <w:t>oferecer diferentes possibilidades n</w:t>
      </w:r>
      <w:r w:rsidR="0001685F" w:rsidRPr="004A5DC8">
        <w:rPr>
          <w:bCs/>
        </w:rPr>
        <w:t>o aconselhamento para a atividade física</w:t>
      </w:r>
      <w:r w:rsidR="0001685F">
        <w:rPr>
          <w:bCs/>
        </w:rPr>
        <w:t xml:space="preserve"> pode contribuir para o incentivo</w:t>
      </w:r>
      <w:r w:rsidRPr="004A5DC8">
        <w:rPr>
          <w:bCs/>
        </w:rPr>
        <w:t xml:space="preserve"> </w:t>
      </w:r>
      <w:r w:rsidR="0001685F">
        <w:rPr>
          <w:bCs/>
        </w:rPr>
        <w:t>à</w:t>
      </w:r>
      <w:r w:rsidRPr="004A5DC8">
        <w:rPr>
          <w:bCs/>
        </w:rPr>
        <w:t xml:space="preserve"> prática, levando em conta suas possibilidades e interesses. </w:t>
      </w:r>
      <w:r w:rsidRPr="004A5DC8">
        <w:rPr>
          <w:b/>
          <w:bCs/>
        </w:rPr>
        <w:t>Objetivo:</w:t>
      </w:r>
      <w:r w:rsidRPr="004A5DC8">
        <w:rPr>
          <w:b/>
        </w:rPr>
        <w:t xml:space="preserve"> </w:t>
      </w:r>
      <w:r w:rsidRPr="004A5DC8">
        <w:rPr>
          <w:bCs/>
        </w:rPr>
        <w:t xml:space="preserve">Analisar os efeitos do treinamento multicomponente, treinamento combinado e aconselhamento para a prática de atividades físicas em parâmetros cardiovasculares, metabólicos, na aptidão física, saúde mental, percepção da qualidade de vida de adultos e aspectos cognitivos de participantes adultos de um projeto de atividades físicas na cidade de Ribeirão Preto, SP. </w:t>
      </w:r>
      <w:r w:rsidR="00381C5B" w:rsidRPr="004A5DC8">
        <w:rPr>
          <w:b/>
          <w:bCs/>
          <w:highlight w:val="white"/>
        </w:rPr>
        <w:t xml:space="preserve">Método: </w:t>
      </w:r>
      <w:r w:rsidR="00602B79" w:rsidRPr="004A5DC8">
        <w:rPr>
          <w:highlight w:val="white"/>
        </w:rPr>
        <w:t>O estudo será realizado com</w:t>
      </w:r>
      <w:r w:rsidR="00C15D90" w:rsidRPr="004A5DC8">
        <w:rPr>
          <w:highlight w:val="white"/>
        </w:rPr>
        <w:t xml:space="preserve"> os participantes do projeto de extensão e pesquisa de “Promoção da atividade física para adultos”</w:t>
      </w:r>
      <w:r w:rsidR="00602B79" w:rsidRPr="004A5DC8">
        <w:rPr>
          <w:highlight w:val="white"/>
        </w:rPr>
        <w:t xml:space="preserve"> </w:t>
      </w:r>
      <w:r w:rsidR="00C15D90" w:rsidRPr="004A5DC8">
        <w:rPr>
          <w:highlight w:val="white"/>
        </w:rPr>
        <w:t>na Escola de Educação Física e Esporte</w:t>
      </w:r>
      <w:r w:rsidR="00602B79" w:rsidRPr="004A5DC8">
        <w:rPr>
          <w:highlight w:val="white"/>
        </w:rPr>
        <w:t>s</w:t>
      </w:r>
      <w:r>
        <w:rPr>
          <w:highlight w:val="white"/>
        </w:rPr>
        <w:t xml:space="preserve"> de Ribeirão Preto e estabelecimentos parceiros</w:t>
      </w:r>
      <w:r w:rsidR="00381C5B" w:rsidRPr="004A5DC8">
        <w:rPr>
          <w:highlight w:val="white"/>
        </w:rPr>
        <w:t>.</w:t>
      </w:r>
      <w:r w:rsidR="005259D7">
        <w:rPr>
          <w:highlight w:val="white"/>
        </w:rPr>
        <w:t xml:space="preserve"> </w:t>
      </w:r>
      <w:bookmarkStart w:id="0" w:name="_Hlk104537549"/>
      <w:r w:rsidR="005259D7" w:rsidRPr="005259D7">
        <w:rPr>
          <w:highlight w:val="yellow"/>
        </w:rPr>
        <w:t>Ressalta-se que todas as avaliações acontecerão na EEFERP e somente os grupos de treinamento físico poderão acontecer na EEFERP ou nos estabelecimentos parceiros.</w:t>
      </w:r>
      <w:r w:rsidR="00381C5B" w:rsidRPr="005259D7">
        <w:rPr>
          <w:highlight w:val="yellow"/>
        </w:rPr>
        <w:t xml:space="preserve"> </w:t>
      </w:r>
      <w:bookmarkEnd w:id="0"/>
      <w:r w:rsidR="00381C5B" w:rsidRPr="004A5DC8">
        <w:rPr>
          <w:highlight w:val="white"/>
        </w:rPr>
        <w:t>A</w:t>
      </w:r>
      <w:r w:rsidR="00602B79" w:rsidRPr="004A5DC8">
        <w:rPr>
          <w:highlight w:val="white"/>
        </w:rPr>
        <w:t xml:space="preserve"> divisão dos participantes </w:t>
      </w:r>
      <w:r w:rsidR="00381C5B" w:rsidRPr="004A5DC8">
        <w:rPr>
          <w:highlight w:val="white"/>
        </w:rPr>
        <w:t>a</w:t>
      </w:r>
      <w:r w:rsidR="00602B79" w:rsidRPr="004A5DC8">
        <w:rPr>
          <w:highlight w:val="white"/>
        </w:rPr>
        <w:t xml:space="preserve">contecerá em </w:t>
      </w:r>
      <w:r>
        <w:rPr>
          <w:highlight w:val="white"/>
        </w:rPr>
        <w:t>três</w:t>
      </w:r>
      <w:r w:rsidR="00602B79" w:rsidRPr="004A5DC8">
        <w:rPr>
          <w:highlight w:val="white"/>
        </w:rPr>
        <w:t xml:space="preserve"> grupos</w:t>
      </w:r>
      <w:r w:rsidR="002E0608" w:rsidRPr="004A5DC8">
        <w:rPr>
          <w:highlight w:val="white"/>
        </w:rPr>
        <w:t xml:space="preserve">: </w:t>
      </w:r>
      <w:r>
        <w:rPr>
          <w:highlight w:val="white"/>
        </w:rPr>
        <w:t xml:space="preserve">treinamento multicomponente, treinamento combinado e </w:t>
      </w:r>
      <w:r w:rsidR="00381C5B" w:rsidRPr="004A5DC8">
        <w:rPr>
          <w:highlight w:val="white"/>
        </w:rPr>
        <w:t>grupo de aconselhamento para a prática de atividade física</w:t>
      </w:r>
      <w:r w:rsidR="00602B79" w:rsidRPr="004A5DC8">
        <w:rPr>
          <w:bCs/>
        </w:rPr>
        <w:t>.</w:t>
      </w:r>
      <w:r w:rsidR="00B52AD7" w:rsidRPr="004A5DC8">
        <w:rPr>
          <w:bCs/>
        </w:rPr>
        <w:t xml:space="preserve"> </w:t>
      </w:r>
      <w:r w:rsidRPr="004A5DC8">
        <w:rPr>
          <w:bCs/>
        </w:rPr>
        <w:t>O</w:t>
      </w:r>
      <w:r>
        <w:rPr>
          <w:bCs/>
        </w:rPr>
        <w:t>s grupos de treinamento físico realizarão atividades</w:t>
      </w:r>
      <w:r w:rsidRPr="004A5DC8">
        <w:t xml:space="preserve"> três vezes por semana, em dias não consecutivos e cada sessão terá duração de</w:t>
      </w:r>
      <w:r w:rsidR="00322B90">
        <w:t xml:space="preserve"> </w:t>
      </w:r>
      <w:r w:rsidRPr="004A5DC8">
        <w:t xml:space="preserve">60 </w:t>
      </w:r>
      <w:r w:rsidRPr="004A5DC8">
        <w:lastRenderedPageBreak/>
        <w:t>minutos</w:t>
      </w:r>
      <w:r>
        <w:t>. O</w:t>
      </w:r>
      <w:r w:rsidR="00381C5B" w:rsidRPr="004A5DC8">
        <w:rPr>
          <w:bCs/>
        </w:rPr>
        <w:t xml:space="preserve"> </w:t>
      </w:r>
      <w:r w:rsidR="00381C5B" w:rsidRPr="004A5DC8">
        <w:rPr>
          <w:highlight w:val="white"/>
        </w:rPr>
        <w:t>grupo de aconselhamento para a prática de atividade física</w:t>
      </w:r>
      <w:r w:rsidR="00381C5B" w:rsidRPr="004A5DC8">
        <w:t xml:space="preserve"> receberá informações semanalmente e será realizado um encontro mensal</w:t>
      </w:r>
      <w:r w:rsidR="00B52AD7" w:rsidRPr="004A5DC8">
        <w:rPr>
          <w:bCs/>
        </w:rPr>
        <w:t xml:space="preserve"> </w:t>
      </w:r>
      <w:r w:rsidR="00381C5B" w:rsidRPr="004A5DC8">
        <w:rPr>
          <w:bCs/>
        </w:rPr>
        <w:t>para conversar pessoalmente com os participantes</w:t>
      </w:r>
      <w:r w:rsidR="00B52AD7" w:rsidRPr="004A5DC8">
        <w:t xml:space="preserve">. </w:t>
      </w:r>
      <w:r w:rsidRPr="004A5DC8">
        <w:rPr>
          <w:bCs/>
        </w:rPr>
        <w:t xml:space="preserve">A intervenção ocorrerá por </w:t>
      </w:r>
      <w:r w:rsidR="007F66E8">
        <w:rPr>
          <w:bCs/>
        </w:rPr>
        <w:t>três</w:t>
      </w:r>
      <w:r>
        <w:rPr>
          <w:bCs/>
        </w:rPr>
        <w:t xml:space="preserve"> anos, com avaliações iniciais (antes da intervenção), após 12 semanas, após 24 semanas, após um ano, após dois anos</w:t>
      </w:r>
      <w:r w:rsidR="007F66E8">
        <w:rPr>
          <w:bCs/>
        </w:rPr>
        <w:t xml:space="preserve"> e</w:t>
      </w:r>
      <w:r>
        <w:rPr>
          <w:bCs/>
        </w:rPr>
        <w:t xml:space="preserve"> após 3 anos.</w:t>
      </w:r>
      <w:r w:rsidR="00B52AD7" w:rsidRPr="004A5DC8">
        <w:t xml:space="preserve"> </w:t>
      </w:r>
      <w:r w:rsidR="002E0608" w:rsidRPr="004A5DC8">
        <w:rPr>
          <w:bCs/>
        </w:rPr>
        <w:t xml:space="preserve">Os participantes responderão a uma anamnese, </w:t>
      </w:r>
      <w:r w:rsidR="00595C0A" w:rsidRPr="00595C0A">
        <w:rPr>
          <w:bCs/>
        </w:rPr>
        <w:t>Questionário de Atividade Física Habitual de Baecke</w:t>
      </w:r>
      <w:r w:rsidR="002E0608" w:rsidRPr="004A5DC8">
        <w:rPr>
          <w:bCs/>
        </w:rPr>
        <w:t xml:space="preserve">, Formulário de Marcadores do Consumo Alimentar, </w:t>
      </w:r>
      <w:r w:rsidR="00381C5B" w:rsidRPr="004A5DC8">
        <w:rPr>
          <w:i/>
        </w:rPr>
        <w:t>12-Item Short-</w:t>
      </w:r>
      <w:proofErr w:type="spellStart"/>
      <w:r w:rsidR="00381C5B" w:rsidRPr="004A5DC8">
        <w:rPr>
          <w:i/>
        </w:rPr>
        <w:t>Form</w:t>
      </w:r>
      <w:proofErr w:type="spellEnd"/>
      <w:r w:rsidR="00381C5B" w:rsidRPr="004A5DC8">
        <w:rPr>
          <w:i/>
        </w:rPr>
        <w:t xml:space="preserve"> Health </w:t>
      </w:r>
      <w:proofErr w:type="spellStart"/>
      <w:r w:rsidR="00381C5B" w:rsidRPr="004A5DC8">
        <w:rPr>
          <w:i/>
        </w:rPr>
        <w:t>Survey</w:t>
      </w:r>
      <w:proofErr w:type="spellEnd"/>
      <w:r w:rsidR="00381C5B" w:rsidRPr="004A5DC8">
        <w:rPr>
          <w:i/>
        </w:rPr>
        <w:t xml:space="preserve"> </w:t>
      </w:r>
      <w:proofErr w:type="spellStart"/>
      <w:r w:rsidR="00381C5B" w:rsidRPr="004A5DC8">
        <w:rPr>
          <w:i/>
        </w:rPr>
        <w:t>Version</w:t>
      </w:r>
      <w:proofErr w:type="spellEnd"/>
      <w:r w:rsidR="00381C5B" w:rsidRPr="004A5DC8">
        <w:rPr>
          <w:i/>
        </w:rPr>
        <w:t xml:space="preserve"> 2 - </w:t>
      </w:r>
      <w:r w:rsidR="002E0608" w:rsidRPr="004A5DC8">
        <w:rPr>
          <w:bCs/>
        </w:rPr>
        <w:t>SF-12</w:t>
      </w:r>
      <w:r w:rsidR="00381C5B" w:rsidRPr="004A5DC8">
        <w:rPr>
          <w:bCs/>
        </w:rPr>
        <w:t xml:space="preserve"> v2</w:t>
      </w:r>
      <w:r w:rsidR="002E0608" w:rsidRPr="004A5DC8">
        <w:rPr>
          <w:bCs/>
        </w:rPr>
        <w:t xml:space="preserve"> (Qualidade de Vida)</w:t>
      </w:r>
      <w:r>
        <w:rPr>
          <w:bCs/>
        </w:rPr>
        <w:t>,</w:t>
      </w:r>
      <w:r w:rsidR="000B6360">
        <w:rPr>
          <w:bCs/>
        </w:rPr>
        <w:t xml:space="preserve"> Escala de Depressão, Ansiedade e Estresse</w:t>
      </w:r>
      <w:r w:rsidR="00381C5B" w:rsidRPr="004A5DC8">
        <w:rPr>
          <w:i/>
          <w:shd w:val="clear" w:color="auto" w:fill="FFFFFF"/>
        </w:rPr>
        <w:t xml:space="preserve"> - </w:t>
      </w:r>
      <w:r w:rsidR="002E0608" w:rsidRPr="004A5DC8">
        <w:rPr>
          <w:bCs/>
        </w:rPr>
        <w:t xml:space="preserve">DASS-21 (Saúde </w:t>
      </w:r>
      <w:r w:rsidR="00C00848" w:rsidRPr="004A5DC8">
        <w:rPr>
          <w:bCs/>
        </w:rPr>
        <w:t>M</w:t>
      </w:r>
      <w:r w:rsidR="002E0608" w:rsidRPr="004A5DC8">
        <w:rPr>
          <w:bCs/>
        </w:rPr>
        <w:t>ental)</w:t>
      </w:r>
      <w:r>
        <w:rPr>
          <w:bCs/>
        </w:rPr>
        <w:t xml:space="preserve"> e</w:t>
      </w:r>
      <w:r w:rsidR="000B6360">
        <w:rPr>
          <w:bCs/>
        </w:rPr>
        <w:t xml:space="preserve"> Exame Cognitivo de </w:t>
      </w:r>
      <w:proofErr w:type="spellStart"/>
      <w:r>
        <w:rPr>
          <w:bCs/>
        </w:rPr>
        <w:t>Addenbrooke</w:t>
      </w:r>
      <w:proofErr w:type="spellEnd"/>
      <w:r w:rsidR="000B6360">
        <w:rPr>
          <w:bCs/>
        </w:rPr>
        <w:t xml:space="preserve"> – Revisado </w:t>
      </w:r>
      <w:r>
        <w:rPr>
          <w:bCs/>
        </w:rPr>
        <w:t>ACE – R (Aspectos Cognitivos)</w:t>
      </w:r>
      <w:r w:rsidR="002E0608" w:rsidRPr="004A5DC8">
        <w:rPr>
          <w:bCs/>
        </w:rPr>
        <w:t>. A aptidão física será avaliada por meio de testes motores de força de membros superiores e inferiores</w:t>
      </w:r>
      <w:r w:rsidR="006F3BE7">
        <w:rPr>
          <w:bCs/>
        </w:rPr>
        <w:t xml:space="preserve"> e de preensão manual</w:t>
      </w:r>
      <w:r w:rsidR="002E0608" w:rsidRPr="004A5DC8">
        <w:rPr>
          <w:bCs/>
        </w:rPr>
        <w:t>, flexibilidade de membros superiores, tronco e membros inferiores, resistência aeróbia</w:t>
      </w:r>
      <w:r w:rsidR="009E188E" w:rsidRPr="004A5DC8">
        <w:rPr>
          <w:bCs/>
        </w:rPr>
        <w:t>, agilidade e equilíbrio dinâmico</w:t>
      </w:r>
      <w:r w:rsidR="002E0608" w:rsidRPr="004A5DC8">
        <w:rPr>
          <w:bCs/>
        </w:rPr>
        <w:t>.</w:t>
      </w:r>
      <w:r w:rsidR="00381C5B" w:rsidRPr="004A5DC8">
        <w:rPr>
          <w:bCs/>
        </w:rPr>
        <w:t xml:space="preserve"> Quanto às variáveis</w:t>
      </w:r>
      <w:r w:rsidR="00322B90">
        <w:rPr>
          <w:bCs/>
        </w:rPr>
        <w:t xml:space="preserve"> bioquímicas</w:t>
      </w:r>
      <w:r w:rsidR="00381C5B" w:rsidRPr="004A5DC8">
        <w:rPr>
          <w:bCs/>
        </w:rPr>
        <w:t>, s</w:t>
      </w:r>
      <w:r w:rsidR="009E188E" w:rsidRPr="004A5DC8">
        <w:rPr>
          <w:bCs/>
        </w:rPr>
        <w:t>erá realizada uma coleta de sangue para a análise dos seguintes componentes:</w:t>
      </w:r>
      <w:r w:rsidR="002E0608" w:rsidRPr="004A5DC8">
        <w:rPr>
          <w:bCs/>
        </w:rPr>
        <w:t xml:space="preserve"> hemograma, glicose, colesterol total, HDL-c</w:t>
      </w:r>
      <w:r w:rsidR="009E188E" w:rsidRPr="004A5DC8">
        <w:rPr>
          <w:bCs/>
        </w:rPr>
        <w:t>, LDL</w:t>
      </w:r>
      <w:r w:rsidR="002E0608" w:rsidRPr="004A5DC8">
        <w:rPr>
          <w:bCs/>
        </w:rPr>
        <w:t>-c,</w:t>
      </w:r>
      <w:r w:rsidR="009E188E" w:rsidRPr="004A5DC8">
        <w:rPr>
          <w:bCs/>
        </w:rPr>
        <w:t xml:space="preserve"> triglicerídeos</w:t>
      </w:r>
      <w:r w:rsidR="002E0608" w:rsidRPr="004A5DC8">
        <w:rPr>
          <w:bCs/>
        </w:rPr>
        <w:t xml:space="preserve"> e proteína </w:t>
      </w:r>
      <w:proofErr w:type="spellStart"/>
      <w:r w:rsidR="002E0608" w:rsidRPr="004A5DC8">
        <w:rPr>
          <w:bCs/>
        </w:rPr>
        <w:t>C-reativa</w:t>
      </w:r>
      <w:proofErr w:type="spellEnd"/>
      <w:r w:rsidR="009E188E" w:rsidRPr="004A5DC8">
        <w:rPr>
          <w:bCs/>
        </w:rPr>
        <w:t xml:space="preserve">. Ainda, serão </w:t>
      </w:r>
      <w:r w:rsidR="002E0608" w:rsidRPr="004A5DC8">
        <w:rPr>
          <w:bCs/>
        </w:rPr>
        <w:t>realizadas medidas de massa corporal</w:t>
      </w:r>
      <w:r w:rsidR="009E188E" w:rsidRPr="004A5DC8">
        <w:rPr>
          <w:bCs/>
        </w:rPr>
        <w:t xml:space="preserve"> e estatura para o cálculo do Índice de Massa Corporal (IMC), </w:t>
      </w:r>
      <w:r w:rsidR="002E0608" w:rsidRPr="004A5DC8">
        <w:rPr>
          <w:bCs/>
        </w:rPr>
        <w:t>circunferência da cintura</w:t>
      </w:r>
      <w:r w:rsidR="006F3BE7">
        <w:rPr>
          <w:bCs/>
        </w:rPr>
        <w:t xml:space="preserve"> e quadril</w:t>
      </w:r>
      <w:r w:rsidR="002E0608" w:rsidRPr="004A5DC8">
        <w:rPr>
          <w:bCs/>
        </w:rPr>
        <w:t>, composição corporal (</w:t>
      </w:r>
      <w:proofErr w:type="spellStart"/>
      <w:r w:rsidR="002E0608" w:rsidRPr="004A5DC8">
        <w:rPr>
          <w:bCs/>
        </w:rPr>
        <w:t>iDXA</w:t>
      </w:r>
      <w:proofErr w:type="spellEnd"/>
      <w:r w:rsidR="002E0608" w:rsidRPr="004A5DC8">
        <w:rPr>
          <w:bCs/>
        </w:rPr>
        <w:t>),</w:t>
      </w:r>
      <w:r w:rsidR="009E188E" w:rsidRPr="004A5DC8">
        <w:rPr>
          <w:bCs/>
        </w:rPr>
        <w:t xml:space="preserve"> além da pressão arterial</w:t>
      </w:r>
      <w:r w:rsidR="00153422">
        <w:rPr>
          <w:bCs/>
        </w:rPr>
        <w:t xml:space="preserve"> e da capacidade vital por meio do teste de espirometria</w:t>
      </w:r>
      <w:r w:rsidR="009E188E" w:rsidRPr="004A5DC8">
        <w:rPr>
          <w:bCs/>
        </w:rPr>
        <w:t>.</w:t>
      </w:r>
      <w:r w:rsidR="008A7E34" w:rsidRPr="004A5DC8">
        <w:t xml:space="preserve"> </w:t>
      </w:r>
      <w:r w:rsidR="008A7E34" w:rsidRPr="004A5DC8">
        <w:rPr>
          <w:bCs/>
        </w:rPr>
        <w:t>Para determinação das variáveis au</w:t>
      </w:r>
      <w:r w:rsidR="002E0608" w:rsidRPr="004A5DC8">
        <w:rPr>
          <w:bCs/>
        </w:rPr>
        <w:t xml:space="preserve">tonômicas, a </w:t>
      </w:r>
      <w:r w:rsidR="00381C5B" w:rsidRPr="004A5DC8">
        <w:rPr>
          <w:bCs/>
        </w:rPr>
        <w:t>variabilidade da frequência cardíaca (</w:t>
      </w:r>
      <w:r w:rsidR="00B52AD7" w:rsidRPr="004A5DC8">
        <w:rPr>
          <w:bCs/>
        </w:rPr>
        <w:t>VFC</w:t>
      </w:r>
      <w:r w:rsidR="00381C5B" w:rsidRPr="004A5DC8">
        <w:rPr>
          <w:bCs/>
        </w:rPr>
        <w:t>)</w:t>
      </w:r>
      <w:r w:rsidR="008A7E34" w:rsidRPr="004A5DC8">
        <w:rPr>
          <w:bCs/>
        </w:rPr>
        <w:t xml:space="preserve"> será analisada por aquisição de batimento a batimento, para determinação dos intervalos R</w:t>
      </w:r>
      <w:r w:rsidR="000622CC">
        <w:rPr>
          <w:bCs/>
        </w:rPr>
        <w:t>-</w:t>
      </w:r>
      <w:r w:rsidR="008A7E34" w:rsidRPr="004A5DC8">
        <w:rPr>
          <w:bCs/>
        </w:rPr>
        <w:t>R.</w:t>
      </w:r>
      <w:r w:rsidR="009E188E" w:rsidRPr="004A5DC8">
        <w:rPr>
          <w:bCs/>
        </w:rPr>
        <w:t xml:space="preserve"> </w:t>
      </w:r>
      <w:r w:rsidR="00381C5B" w:rsidRPr="004A5DC8">
        <w:rPr>
          <w:bCs/>
        </w:rPr>
        <w:t>Em relação à análise dos dados, t</w:t>
      </w:r>
      <w:r w:rsidR="009E188E" w:rsidRPr="004A5DC8">
        <w:rPr>
          <w:bCs/>
        </w:rPr>
        <w:t>odos os valores serão descritos em mé</w:t>
      </w:r>
      <w:r w:rsidR="00B52AD7" w:rsidRPr="004A5DC8">
        <w:rPr>
          <w:bCs/>
        </w:rPr>
        <w:t xml:space="preserve">dia e desvio padrão e </w:t>
      </w:r>
      <w:r w:rsidR="00B52AD7" w:rsidRPr="004A5DC8">
        <w:t>o efeito do treinamento, antes e após o período de intervenção, ser</w:t>
      </w:r>
      <w:r w:rsidR="00381C5B" w:rsidRPr="004A5DC8">
        <w:t>á</w:t>
      </w:r>
      <w:r w:rsidR="00B52AD7" w:rsidRPr="004A5DC8">
        <w:t xml:space="preserve"> </w:t>
      </w:r>
      <w:r w:rsidR="00381C5B" w:rsidRPr="004A5DC8">
        <w:t>verificado</w:t>
      </w:r>
      <w:r w:rsidR="00B52AD7" w:rsidRPr="004A5DC8">
        <w:t xml:space="preserve"> por meio de um modelo de regressão linear com efeitos mistos (fixos e aleatórios). As associações entre as variáveis quantitativas contínuas serão verificadas com o teste de correção de Pearson e se necessário, por um modelo de regressão logística. As possíveis associações entre as variáveis qualitativas categóricas serão avaliadas por meio do teste exato de Fisher. Em todos os casos o nível de significância será fixado em </w:t>
      </w:r>
      <w:sdt>
        <w:sdtPr>
          <w:tag w:val="goog_rdk_65"/>
          <w:id w:val="-1798671560"/>
        </w:sdtPr>
        <w:sdtEndPr/>
        <w:sdtContent/>
      </w:sdt>
      <w:r w:rsidR="00B52AD7" w:rsidRPr="004A5DC8">
        <w:t xml:space="preserve">5% e será utilizado o programa estatístico </w:t>
      </w:r>
      <w:r w:rsidR="00381C5B" w:rsidRPr="004A5DC8">
        <w:rPr>
          <w:lang w:val="x-none" w:eastAsia="x-none"/>
        </w:rPr>
        <w:t xml:space="preserve">software SAS (versão 9.2) </w:t>
      </w:r>
      <w:r w:rsidR="00B52AD7" w:rsidRPr="004A5DC8">
        <w:t xml:space="preserve">para as análises. </w:t>
      </w:r>
    </w:p>
    <w:p w14:paraId="169A2C8A" w14:textId="3DE379F2" w:rsidR="00602B79" w:rsidRPr="004A5DC8" w:rsidRDefault="00602B79" w:rsidP="004A5DC8">
      <w:pPr>
        <w:ind w:firstLine="0"/>
        <w:rPr>
          <w:bCs/>
        </w:rPr>
      </w:pPr>
      <w:r w:rsidRPr="004A5DC8">
        <w:rPr>
          <w:b/>
        </w:rPr>
        <w:t>Palavras-chaves:</w:t>
      </w:r>
      <w:r w:rsidRPr="004A5DC8">
        <w:rPr>
          <w:bCs/>
        </w:rPr>
        <w:t xml:space="preserve"> </w:t>
      </w:r>
      <w:r w:rsidR="004A5DC8">
        <w:rPr>
          <w:bCs/>
        </w:rPr>
        <w:t>aconselhamento, condições crônicas não-transmissíveis, exercício físico, treinamento combinado, treinamento multicomponente.</w:t>
      </w:r>
    </w:p>
    <w:p w14:paraId="0000001C" w14:textId="77777777" w:rsidR="001A50EA" w:rsidRDefault="001A50EA">
      <w:pPr>
        <w:rPr>
          <w:b/>
        </w:rPr>
      </w:pPr>
    </w:p>
    <w:p w14:paraId="0000001D" w14:textId="362CF924" w:rsidR="00381C5B" w:rsidRDefault="00381C5B">
      <w:pPr>
        <w:ind w:firstLine="0"/>
        <w:rPr>
          <w:b/>
        </w:rPr>
      </w:pPr>
      <w:r>
        <w:rPr>
          <w:b/>
        </w:rPr>
        <w:br w:type="page"/>
      </w:r>
    </w:p>
    <w:p w14:paraId="0000003B" w14:textId="77777777" w:rsidR="001A50EA" w:rsidRDefault="00677AE0" w:rsidP="0067191A">
      <w:pPr>
        <w:keepNext/>
        <w:keepLines/>
        <w:pBdr>
          <w:top w:val="nil"/>
          <w:left w:val="nil"/>
          <w:bottom w:val="nil"/>
          <w:right w:val="nil"/>
          <w:between w:val="nil"/>
        </w:pBdr>
        <w:ind w:firstLine="0"/>
        <w:jc w:val="center"/>
        <w:rPr>
          <w:b/>
          <w:color w:val="000000"/>
        </w:rPr>
      </w:pPr>
      <w:r>
        <w:rPr>
          <w:b/>
          <w:color w:val="000000"/>
        </w:rPr>
        <w:lastRenderedPageBreak/>
        <w:t>SUMÁRIO</w:t>
      </w:r>
    </w:p>
    <w:sdt>
      <w:sdtPr>
        <w:rPr>
          <w:b w:val="0"/>
          <w:bCs w:val="0"/>
          <w:noProof w:val="0"/>
        </w:rPr>
        <w:id w:val="-2066025099"/>
        <w:docPartObj>
          <w:docPartGallery w:val="Table of Contents"/>
          <w:docPartUnique/>
        </w:docPartObj>
      </w:sdtPr>
      <w:sdtEndPr/>
      <w:sdtContent>
        <w:p w14:paraId="3800A59C" w14:textId="60B94A7B" w:rsidR="00166481" w:rsidRDefault="00677AE0" w:rsidP="00166481">
          <w:pPr>
            <w:pStyle w:val="Sumrio1"/>
            <w:spacing w:after="0"/>
            <w:rPr>
              <w:rFonts w:asciiTheme="minorHAnsi" w:eastAsiaTheme="minorEastAsia" w:hAnsiTheme="minorHAnsi" w:cstheme="minorBidi"/>
              <w:b w:val="0"/>
              <w:bCs w:val="0"/>
              <w:sz w:val="22"/>
              <w:szCs w:val="22"/>
            </w:rPr>
          </w:pPr>
          <w:r>
            <w:fldChar w:fldCharType="begin"/>
          </w:r>
          <w:r>
            <w:instrText xml:space="preserve"> TOC \h \u \z </w:instrText>
          </w:r>
          <w:r>
            <w:fldChar w:fldCharType="separate"/>
          </w:r>
          <w:hyperlink w:anchor="_Toc102687219" w:history="1">
            <w:r w:rsidR="00166481" w:rsidRPr="0090292A">
              <w:rPr>
                <w:rStyle w:val="Hyperlink"/>
              </w:rPr>
              <w:t>1. APRESENTAÇÃO</w:t>
            </w:r>
            <w:r w:rsidR="00166481">
              <w:rPr>
                <w:webHidden/>
              </w:rPr>
              <w:tab/>
            </w:r>
            <w:r w:rsidR="00166481">
              <w:rPr>
                <w:webHidden/>
              </w:rPr>
              <w:fldChar w:fldCharType="begin"/>
            </w:r>
            <w:r w:rsidR="00166481">
              <w:rPr>
                <w:webHidden/>
              </w:rPr>
              <w:instrText xml:space="preserve"> PAGEREF _Toc102687219 \h </w:instrText>
            </w:r>
            <w:r w:rsidR="00166481">
              <w:rPr>
                <w:webHidden/>
              </w:rPr>
            </w:r>
            <w:r w:rsidR="00166481">
              <w:rPr>
                <w:webHidden/>
              </w:rPr>
              <w:fldChar w:fldCharType="separate"/>
            </w:r>
            <w:r w:rsidR="00932A07">
              <w:rPr>
                <w:webHidden/>
              </w:rPr>
              <w:t>4</w:t>
            </w:r>
            <w:r w:rsidR="00166481">
              <w:rPr>
                <w:webHidden/>
              </w:rPr>
              <w:fldChar w:fldCharType="end"/>
            </w:r>
          </w:hyperlink>
        </w:p>
        <w:p w14:paraId="0BDE3508" w14:textId="3AD46E36"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20" w:history="1">
            <w:r w:rsidR="00166481" w:rsidRPr="0090292A">
              <w:rPr>
                <w:rStyle w:val="Hyperlink"/>
              </w:rPr>
              <w:t>2. INTRODUÇÃO</w:t>
            </w:r>
            <w:r w:rsidR="00166481">
              <w:rPr>
                <w:webHidden/>
              </w:rPr>
              <w:tab/>
            </w:r>
            <w:r w:rsidR="00166481">
              <w:rPr>
                <w:webHidden/>
              </w:rPr>
              <w:fldChar w:fldCharType="begin"/>
            </w:r>
            <w:r w:rsidR="00166481">
              <w:rPr>
                <w:webHidden/>
              </w:rPr>
              <w:instrText xml:space="preserve"> PAGEREF _Toc102687220 \h </w:instrText>
            </w:r>
            <w:r w:rsidR="00166481">
              <w:rPr>
                <w:webHidden/>
              </w:rPr>
            </w:r>
            <w:r w:rsidR="00166481">
              <w:rPr>
                <w:webHidden/>
              </w:rPr>
              <w:fldChar w:fldCharType="separate"/>
            </w:r>
            <w:r w:rsidR="00932A07">
              <w:rPr>
                <w:webHidden/>
              </w:rPr>
              <w:t>5</w:t>
            </w:r>
            <w:r w:rsidR="00166481">
              <w:rPr>
                <w:webHidden/>
              </w:rPr>
              <w:fldChar w:fldCharType="end"/>
            </w:r>
          </w:hyperlink>
        </w:p>
        <w:p w14:paraId="66A521D6" w14:textId="22E5632E"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21" w:history="1">
            <w:r w:rsidR="00166481" w:rsidRPr="0090292A">
              <w:rPr>
                <w:rStyle w:val="Hyperlink"/>
              </w:rPr>
              <w:t>3. OBJETIVOS</w:t>
            </w:r>
            <w:r w:rsidR="00166481">
              <w:rPr>
                <w:webHidden/>
              </w:rPr>
              <w:tab/>
            </w:r>
            <w:r w:rsidR="00166481">
              <w:rPr>
                <w:webHidden/>
              </w:rPr>
              <w:fldChar w:fldCharType="begin"/>
            </w:r>
            <w:r w:rsidR="00166481">
              <w:rPr>
                <w:webHidden/>
              </w:rPr>
              <w:instrText xml:space="preserve"> PAGEREF _Toc102687221 \h </w:instrText>
            </w:r>
            <w:r w:rsidR="00166481">
              <w:rPr>
                <w:webHidden/>
              </w:rPr>
            </w:r>
            <w:r w:rsidR="00166481">
              <w:rPr>
                <w:webHidden/>
              </w:rPr>
              <w:fldChar w:fldCharType="separate"/>
            </w:r>
            <w:r w:rsidR="00932A07">
              <w:rPr>
                <w:webHidden/>
              </w:rPr>
              <w:t>10</w:t>
            </w:r>
            <w:r w:rsidR="00166481">
              <w:rPr>
                <w:webHidden/>
              </w:rPr>
              <w:fldChar w:fldCharType="end"/>
            </w:r>
          </w:hyperlink>
        </w:p>
        <w:p w14:paraId="680FF5D7" w14:textId="7C2F90D8"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22" w:history="1">
            <w:r w:rsidR="00166481" w:rsidRPr="0090292A">
              <w:rPr>
                <w:rStyle w:val="Hyperlink"/>
                <w:noProof/>
              </w:rPr>
              <w:t>3.1 Objetivo geral</w:t>
            </w:r>
            <w:r w:rsidR="00166481">
              <w:rPr>
                <w:noProof/>
                <w:webHidden/>
              </w:rPr>
              <w:tab/>
            </w:r>
            <w:r w:rsidR="00166481">
              <w:rPr>
                <w:noProof/>
                <w:webHidden/>
              </w:rPr>
              <w:fldChar w:fldCharType="begin"/>
            </w:r>
            <w:r w:rsidR="00166481">
              <w:rPr>
                <w:noProof/>
                <w:webHidden/>
              </w:rPr>
              <w:instrText xml:space="preserve"> PAGEREF _Toc102687222 \h </w:instrText>
            </w:r>
            <w:r w:rsidR="00166481">
              <w:rPr>
                <w:noProof/>
                <w:webHidden/>
              </w:rPr>
            </w:r>
            <w:r w:rsidR="00166481">
              <w:rPr>
                <w:noProof/>
                <w:webHidden/>
              </w:rPr>
              <w:fldChar w:fldCharType="separate"/>
            </w:r>
            <w:r w:rsidR="00932A07">
              <w:rPr>
                <w:noProof/>
                <w:webHidden/>
              </w:rPr>
              <w:t>10</w:t>
            </w:r>
            <w:r w:rsidR="00166481">
              <w:rPr>
                <w:noProof/>
                <w:webHidden/>
              </w:rPr>
              <w:fldChar w:fldCharType="end"/>
            </w:r>
          </w:hyperlink>
        </w:p>
        <w:p w14:paraId="475736E9" w14:textId="437A829C"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23" w:history="1">
            <w:r w:rsidR="00166481" w:rsidRPr="0090292A">
              <w:rPr>
                <w:rStyle w:val="Hyperlink"/>
                <w:noProof/>
              </w:rPr>
              <w:t>3.2 Objetivos específicos</w:t>
            </w:r>
            <w:r w:rsidR="00166481">
              <w:rPr>
                <w:noProof/>
                <w:webHidden/>
              </w:rPr>
              <w:tab/>
            </w:r>
            <w:r w:rsidR="00166481">
              <w:rPr>
                <w:noProof/>
                <w:webHidden/>
              </w:rPr>
              <w:fldChar w:fldCharType="begin"/>
            </w:r>
            <w:r w:rsidR="00166481">
              <w:rPr>
                <w:noProof/>
                <w:webHidden/>
              </w:rPr>
              <w:instrText xml:space="preserve"> PAGEREF _Toc102687223 \h </w:instrText>
            </w:r>
            <w:r w:rsidR="00166481">
              <w:rPr>
                <w:noProof/>
                <w:webHidden/>
              </w:rPr>
            </w:r>
            <w:r w:rsidR="00166481">
              <w:rPr>
                <w:noProof/>
                <w:webHidden/>
              </w:rPr>
              <w:fldChar w:fldCharType="separate"/>
            </w:r>
            <w:r w:rsidR="00932A07">
              <w:rPr>
                <w:noProof/>
                <w:webHidden/>
              </w:rPr>
              <w:t>10</w:t>
            </w:r>
            <w:r w:rsidR="00166481">
              <w:rPr>
                <w:noProof/>
                <w:webHidden/>
              </w:rPr>
              <w:fldChar w:fldCharType="end"/>
            </w:r>
          </w:hyperlink>
        </w:p>
        <w:p w14:paraId="77E26182" w14:textId="444EA8E8"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24" w:history="1">
            <w:r w:rsidR="00166481" w:rsidRPr="0090292A">
              <w:rPr>
                <w:rStyle w:val="Hyperlink"/>
              </w:rPr>
              <w:t>4. MÉTODO</w:t>
            </w:r>
            <w:r w:rsidR="00166481">
              <w:rPr>
                <w:webHidden/>
              </w:rPr>
              <w:tab/>
            </w:r>
            <w:r w:rsidR="00166481">
              <w:rPr>
                <w:webHidden/>
              </w:rPr>
              <w:fldChar w:fldCharType="begin"/>
            </w:r>
            <w:r w:rsidR="00166481">
              <w:rPr>
                <w:webHidden/>
              </w:rPr>
              <w:instrText xml:space="preserve"> PAGEREF _Toc102687224 \h </w:instrText>
            </w:r>
            <w:r w:rsidR="00166481">
              <w:rPr>
                <w:webHidden/>
              </w:rPr>
            </w:r>
            <w:r w:rsidR="00166481">
              <w:rPr>
                <w:webHidden/>
              </w:rPr>
              <w:fldChar w:fldCharType="separate"/>
            </w:r>
            <w:r w:rsidR="00932A07">
              <w:rPr>
                <w:webHidden/>
              </w:rPr>
              <w:t>11</w:t>
            </w:r>
            <w:r w:rsidR="00166481">
              <w:rPr>
                <w:webHidden/>
              </w:rPr>
              <w:fldChar w:fldCharType="end"/>
            </w:r>
          </w:hyperlink>
        </w:p>
        <w:p w14:paraId="42C3A266" w14:textId="18FAA0AB"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25" w:history="1">
            <w:r w:rsidR="00166481" w:rsidRPr="0090292A">
              <w:rPr>
                <w:rStyle w:val="Hyperlink"/>
                <w:noProof/>
                <w:highlight w:val="white"/>
              </w:rPr>
              <w:t>4.1 Desenho Experimental</w:t>
            </w:r>
            <w:r w:rsidR="00166481">
              <w:rPr>
                <w:noProof/>
                <w:webHidden/>
              </w:rPr>
              <w:tab/>
            </w:r>
            <w:r w:rsidR="00166481">
              <w:rPr>
                <w:noProof/>
                <w:webHidden/>
              </w:rPr>
              <w:fldChar w:fldCharType="begin"/>
            </w:r>
            <w:r w:rsidR="00166481">
              <w:rPr>
                <w:noProof/>
                <w:webHidden/>
              </w:rPr>
              <w:instrText xml:space="preserve"> PAGEREF _Toc102687225 \h </w:instrText>
            </w:r>
            <w:r w:rsidR="00166481">
              <w:rPr>
                <w:noProof/>
                <w:webHidden/>
              </w:rPr>
            </w:r>
            <w:r w:rsidR="00166481">
              <w:rPr>
                <w:noProof/>
                <w:webHidden/>
              </w:rPr>
              <w:fldChar w:fldCharType="separate"/>
            </w:r>
            <w:r w:rsidR="00932A07">
              <w:rPr>
                <w:noProof/>
                <w:webHidden/>
              </w:rPr>
              <w:t>11</w:t>
            </w:r>
            <w:r w:rsidR="00166481">
              <w:rPr>
                <w:noProof/>
                <w:webHidden/>
              </w:rPr>
              <w:fldChar w:fldCharType="end"/>
            </w:r>
          </w:hyperlink>
        </w:p>
        <w:p w14:paraId="663A0BBA" w14:textId="2FD608E6"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26" w:history="1">
            <w:r w:rsidR="00166481" w:rsidRPr="0090292A">
              <w:rPr>
                <w:rStyle w:val="Hyperlink"/>
                <w:noProof/>
                <w:highlight w:val="white"/>
              </w:rPr>
              <w:t>4.2 Participantes</w:t>
            </w:r>
            <w:r w:rsidR="00166481">
              <w:rPr>
                <w:noProof/>
                <w:webHidden/>
              </w:rPr>
              <w:tab/>
            </w:r>
            <w:r w:rsidR="00166481">
              <w:rPr>
                <w:noProof/>
                <w:webHidden/>
              </w:rPr>
              <w:fldChar w:fldCharType="begin"/>
            </w:r>
            <w:r w:rsidR="00166481">
              <w:rPr>
                <w:noProof/>
                <w:webHidden/>
              </w:rPr>
              <w:instrText xml:space="preserve"> PAGEREF _Toc102687226 \h </w:instrText>
            </w:r>
            <w:r w:rsidR="00166481">
              <w:rPr>
                <w:noProof/>
                <w:webHidden/>
              </w:rPr>
            </w:r>
            <w:r w:rsidR="00166481">
              <w:rPr>
                <w:noProof/>
                <w:webHidden/>
              </w:rPr>
              <w:fldChar w:fldCharType="separate"/>
            </w:r>
            <w:r w:rsidR="00932A07">
              <w:rPr>
                <w:noProof/>
                <w:webHidden/>
              </w:rPr>
              <w:t>12</w:t>
            </w:r>
            <w:r w:rsidR="00166481">
              <w:rPr>
                <w:noProof/>
                <w:webHidden/>
              </w:rPr>
              <w:fldChar w:fldCharType="end"/>
            </w:r>
          </w:hyperlink>
        </w:p>
        <w:p w14:paraId="5BE0D541" w14:textId="09FF239F"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27" w:history="1">
            <w:r w:rsidR="00166481" w:rsidRPr="0090292A">
              <w:rPr>
                <w:rStyle w:val="Hyperlink"/>
                <w:noProof/>
                <w:highlight w:val="white"/>
              </w:rPr>
              <w:t>4.3 Avaliações</w:t>
            </w:r>
            <w:r w:rsidR="00166481">
              <w:rPr>
                <w:noProof/>
                <w:webHidden/>
              </w:rPr>
              <w:tab/>
            </w:r>
            <w:r w:rsidR="00166481">
              <w:rPr>
                <w:noProof/>
                <w:webHidden/>
              </w:rPr>
              <w:fldChar w:fldCharType="begin"/>
            </w:r>
            <w:r w:rsidR="00166481">
              <w:rPr>
                <w:noProof/>
                <w:webHidden/>
              </w:rPr>
              <w:instrText xml:space="preserve"> PAGEREF _Toc102687227 \h </w:instrText>
            </w:r>
            <w:r w:rsidR="00166481">
              <w:rPr>
                <w:noProof/>
                <w:webHidden/>
              </w:rPr>
            </w:r>
            <w:r w:rsidR="00166481">
              <w:rPr>
                <w:noProof/>
                <w:webHidden/>
              </w:rPr>
              <w:fldChar w:fldCharType="separate"/>
            </w:r>
            <w:r w:rsidR="00932A07">
              <w:rPr>
                <w:noProof/>
                <w:webHidden/>
              </w:rPr>
              <w:t>12</w:t>
            </w:r>
            <w:r w:rsidR="00166481">
              <w:rPr>
                <w:noProof/>
                <w:webHidden/>
              </w:rPr>
              <w:fldChar w:fldCharType="end"/>
            </w:r>
          </w:hyperlink>
        </w:p>
        <w:p w14:paraId="5B621406" w14:textId="3560A96A"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28" w:history="1">
            <w:r w:rsidR="00166481" w:rsidRPr="0090292A">
              <w:rPr>
                <w:rStyle w:val="Hyperlink"/>
                <w:noProof/>
                <w:highlight w:val="white"/>
              </w:rPr>
              <w:t>4.3.1 PAR-Q e Anamnese</w:t>
            </w:r>
            <w:r w:rsidR="00166481">
              <w:rPr>
                <w:noProof/>
                <w:webHidden/>
              </w:rPr>
              <w:tab/>
            </w:r>
            <w:r w:rsidR="00166481">
              <w:rPr>
                <w:noProof/>
                <w:webHidden/>
              </w:rPr>
              <w:fldChar w:fldCharType="begin"/>
            </w:r>
            <w:r w:rsidR="00166481">
              <w:rPr>
                <w:noProof/>
                <w:webHidden/>
              </w:rPr>
              <w:instrText xml:space="preserve"> PAGEREF _Toc102687228 \h </w:instrText>
            </w:r>
            <w:r w:rsidR="00166481">
              <w:rPr>
                <w:noProof/>
                <w:webHidden/>
              </w:rPr>
            </w:r>
            <w:r w:rsidR="00166481">
              <w:rPr>
                <w:noProof/>
                <w:webHidden/>
              </w:rPr>
              <w:fldChar w:fldCharType="separate"/>
            </w:r>
            <w:r w:rsidR="00932A07">
              <w:rPr>
                <w:noProof/>
                <w:webHidden/>
              </w:rPr>
              <w:t>12</w:t>
            </w:r>
            <w:r w:rsidR="00166481">
              <w:rPr>
                <w:noProof/>
                <w:webHidden/>
              </w:rPr>
              <w:fldChar w:fldCharType="end"/>
            </w:r>
          </w:hyperlink>
        </w:p>
        <w:p w14:paraId="5CA71C38" w14:textId="10E63581"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29" w:history="1">
            <w:r w:rsidR="00166481" w:rsidRPr="0090292A">
              <w:rPr>
                <w:rStyle w:val="Hyperlink"/>
                <w:noProof/>
                <w:highlight w:val="white"/>
              </w:rPr>
              <w:t>4.3.2 Questionários</w:t>
            </w:r>
            <w:r w:rsidR="00166481">
              <w:rPr>
                <w:noProof/>
                <w:webHidden/>
              </w:rPr>
              <w:tab/>
            </w:r>
            <w:r w:rsidR="00166481">
              <w:rPr>
                <w:noProof/>
                <w:webHidden/>
              </w:rPr>
              <w:fldChar w:fldCharType="begin"/>
            </w:r>
            <w:r w:rsidR="00166481">
              <w:rPr>
                <w:noProof/>
                <w:webHidden/>
              </w:rPr>
              <w:instrText xml:space="preserve"> PAGEREF _Toc102687229 \h </w:instrText>
            </w:r>
            <w:r w:rsidR="00166481">
              <w:rPr>
                <w:noProof/>
                <w:webHidden/>
              </w:rPr>
            </w:r>
            <w:r w:rsidR="00166481">
              <w:rPr>
                <w:noProof/>
                <w:webHidden/>
              </w:rPr>
              <w:fldChar w:fldCharType="separate"/>
            </w:r>
            <w:r w:rsidR="00932A07">
              <w:rPr>
                <w:noProof/>
                <w:webHidden/>
              </w:rPr>
              <w:t>13</w:t>
            </w:r>
            <w:r w:rsidR="00166481">
              <w:rPr>
                <w:noProof/>
                <w:webHidden/>
              </w:rPr>
              <w:fldChar w:fldCharType="end"/>
            </w:r>
          </w:hyperlink>
        </w:p>
        <w:p w14:paraId="11F27BB8" w14:textId="7D5CEE4C"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0" w:history="1">
            <w:r w:rsidR="00166481" w:rsidRPr="0090292A">
              <w:rPr>
                <w:rStyle w:val="Hyperlink"/>
                <w:noProof/>
                <w:highlight w:val="white"/>
              </w:rPr>
              <w:t>4.3.3 Pressão arterial</w:t>
            </w:r>
            <w:r w:rsidR="00166481">
              <w:rPr>
                <w:noProof/>
                <w:webHidden/>
              </w:rPr>
              <w:tab/>
            </w:r>
            <w:r w:rsidR="00166481">
              <w:rPr>
                <w:noProof/>
                <w:webHidden/>
              </w:rPr>
              <w:fldChar w:fldCharType="begin"/>
            </w:r>
            <w:r w:rsidR="00166481">
              <w:rPr>
                <w:noProof/>
                <w:webHidden/>
              </w:rPr>
              <w:instrText xml:space="preserve"> PAGEREF _Toc102687230 \h </w:instrText>
            </w:r>
            <w:r w:rsidR="00166481">
              <w:rPr>
                <w:noProof/>
                <w:webHidden/>
              </w:rPr>
            </w:r>
            <w:r w:rsidR="00166481">
              <w:rPr>
                <w:noProof/>
                <w:webHidden/>
              </w:rPr>
              <w:fldChar w:fldCharType="separate"/>
            </w:r>
            <w:r w:rsidR="00932A07">
              <w:rPr>
                <w:noProof/>
                <w:webHidden/>
              </w:rPr>
              <w:t>13</w:t>
            </w:r>
            <w:r w:rsidR="00166481">
              <w:rPr>
                <w:noProof/>
                <w:webHidden/>
              </w:rPr>
              <w:fldChar w:fldCharType="end"/>
            </w:r>
          </w:hyperlink>
        </w:p>
        <w:p w14:paraId="1E81007C" w14:textId="2DBA2E7C"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1" w:history="1">
            <w:r w:rsidR="00166481" w:rsidRPr="0090292A">
              <w:rPr>
                <w:rStyle w:val="Hyperlink"/>
                <w:noProof/>
                <w:highlight w:val="white"/>
              </w:rPr>
              <w:t>4.3.4 Medidas antropométricas</w:t>
            </w:r>
            <w:r w:rsidR="00166481">
              <w:rPr>
                <w:noProof/>
                <w:webHidden/>
              </w:rPr>
              <w:tab/>
            </w:r>
            <w:r w:rsidR="00166481">
              <w:rPr>
                <w:noProof/>
                <w:webHidden/>
              </w:rPr>
              <w:fldChar w:fldCharType="begin"/>
            </w:r>
            <w:r w:rsidR="00166481">
              <w:rPr>
                <w:noProof/>
                <w:webHidden/>
              </w:rPr>
              <w:instrText xml:space="preserve"> PAGEREF _Toc102687231 \h </w:instrText>
            </w:r>
            <w:r w:rsidR="00166481">
              <w:rPr>
                <w:noProof/>
                <w:webHidden/>
              </w:rPr>
            </w:r>
            <w:r w:rsidR="00166481">
              <w:rPr>
                <w:noProof/>
                <w:webHidden/>
              </w:rPr>
              <w:fldChar w:fldCharType="separate"/>
            </w:r>
            <w:r w:rsidR="00932A07">
              <w:rPr>
                <w:noProof/>
                <w:webHidden/>
              </w:rPr>
              <w:t>14</w:t>
            </w:r>
            <w:r w:rsidR="00166481">
              <w:rPr>
                <w:noProof/>
                <w:webHidden/>
              </w:rPr>
              <w:fldChar w:fldCharType="end"/>
            </w:r>
          </w:hyperlink>
        </w:p>
        <w:p w14:paraId="55FC6931" w14:textId="4C59F26A"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2" w:history="1">
            <w:r w:rsidR="00166481" w:rsidRPr="0090292A">
              <w:rPr>
                <w:rStyle w:val="Hyperlink"/>
                <w:noProof/>
                <w:highlight w:val="white"/>
              </w:rPr>
              <w:t>4.3.5 Aptidão Física</w:t>
            </w:r>
            <w:r w:rsidR="00166481">
              <w:rPr>
                <w:noProof/>
                <w:webHidden/>
              </w:rPr>
              <w:tab/>
            </w:r>
            <w:r w:rsidR="00166481">
              <w:rPr>
                <w:noProof/>
                <w:webHidden/>
              </w:rPr>
              <w:fldChar w:fldCharType="begin"/>
            </w:r>
            <w:r w:rsidR="00166481">
              <w:rPr>
                <w:noProof/>
                <w:webHidden/>
              </w:rPr>
              <w:instrText xml:space="preserve"> PAGEREF _Toc102687232 \h </w:instrText>
            </w:r>
            <w:r w:rsidR="00166481">
              <w:rPr>
                <w:noProof/>
                <w:webHidden/>
              </w:rPr>
            </w:r>
            <w:r w:rsidR="00166481">
              <w:rPr>
                <w:noProof/>
                <w:webHidden/>
              </w:rPr>
              <w:fldChar w:fldCharType="separate"/>
            </w:r>
            <w:r w:rsidR="00932A07">
              <w:rPr>
                <w:noProof/>
                <w:webHidden/>
              </w:rPr>
              <w:t>14</w:t>
            </w:r>
            <w:r w:rsidR="00166481">
              <w:rPr>
                <w:noProof/>
                <w:webHidden/>
              </w:rPr>
              <w:fldChar w:fldCharType="end"/>
            </w:r>
          </w:hyperlink>
        </w:p>
        <w:p w14:paraId="4F5C55F7" w14:textId="1FF23F0F"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3" w:history="1">
            <w:r w:rsidR="00166481" w:rsidRPr="0090292A">
              <w:rPr>
                <w:rStyle w:val="Hyperlink"/>
                <w:noProof/>
                <w:highlight w:val="white"/>
              </w:rPr>
              <w:t>4.3.6 Parâmetros hematológicos</w:t>
            </w:r>
            <w:r w:rsidR="00166481">
              <w:rPr>
                <w:noProof/>
                <w:webHidden/>
              </w:rPr>
              <w:tab/>
            </w:r>
            <w:r w:rsidR="00166481">
              <w:rPr>
                <w:noProof/>
                <w:webHidden/>
              </w:rPr>
              <w:fldChar w:fldCharType="begin"/>
            </w:r>
            <w:r w:rsidR="00166481">
              <w:rPr>
                <w:noProof/>
                <w:webHidden/>
              </w:rPr>
              <w:instrText xml:space="preserve"> PAGEREF _Toc102687233 \h </w:instrText>
            </w:r>
            <w:r w:rsidR="00166481">
              <w:rPr>
                <w:noProof/>
                <w:webHidden/>
              </w:rPr>
            </w:r>
            <w:r w:rsidR="00166481">
              <w:rPr>
                <w:noProof/>
                <w:webHidden/>
              </w:rPr>
              <w:fldChar w:fldCharType="separate"/>
            </w:r>
            <w:r w:rsidR="00932A07">
              <w:rPr>
                <w:noProof/>
                <w:webHidden/>
              </w:rPr>
              <w:t>16</w:t>
            </w:r>
            <w:r w:rsidR="00166481">
              <w:rPr>
                <w:noProof/>
                <w:webHidden/>
              </w:rPr>
              <w:fldChar w:fldCharType="end"/>
            </w:r>
          </w:hyperlink>
        </w:p>
        <w:p w14:paraId="245AC46A" w14:textId="192C1526"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4" w:history="1">
            <w:r w:rsidR="00166481" w:rsidRPr="0090292A">
              <w:rPr>
                <w:rStyle w:val="Hyperlink"/>
                <w:noProof/>
                <w:highlight w:val="white"/>
              </w:rPr>
              <w:t>4.3.7 Composição corporal</w:t>
            </w:r>
            <w:r w:rsidR="00166481">
              <w:rPr>
                <w:noProof/>
                <w:webHidden/>
              </w:rPr>
              <w:tab/>
            </w:r>
            <w:r w:rsidR="00166481">
              <w:rPr>
                <w:noProof/>
                <w:webHidden/>
              </w:rPr>
              <w:fldChar w:fldCharType="begin"/>
            </w:r>
            <w:r w:rsidR="00166481">
              <w:rPr>
                <w:noProof/>
                <w:webHidden/>
              </w:rPr>
              <w:instrText xml:space="preserve"> PAGEREF _Toc102687234 \h </w:instrText>
            </w:r>
            <w:r w:rsidR="00166481">
              <w:rPr>
                <w:noProof/>
                <w:webHidden/>
              </w:rPr>
            </w:r>
            <w:r w:rsidR="00166481">
              <w:rPr>
                <w:noProof/>
                <w:webHidden/>
              </w:rPr>
              <w:fldChar w:fldCharType="separate"/>
            </w:r>
            <w:r w:rsidR="00932A07">
              <w:rPr>
                <w:noProof/>
                <w:webHidden/>
              </w:rPr>
              <w:t>16</w:t>
            </w:r>
            <w:r w:rsidR="00166481">
              <w:rPr>
                <w:noProof/>
                <w:webHidden/>
              </w:rPr>
              <w:fldChar w:fldCharType="end"/>
            </w:r>
          </w:hyperlink>
        </w:p>
        <w:p w14:paraId="492DEEA0" w14:textId="263805F3"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35" w:history="1">
            <w:r w:rsidR="00166481" w:rsidRPr="0090292A">
              <w:rPr>
                <w:rStyle w:val="Hyperlink"/>
                <w:noProof/>
              </w:rPr>
              <w:t>4.3.8 Espirometria</w:t>
            </w:r>
            <w:r w:rsidR="00166481">
              <w:rPr>
                <w:noProof/>
                <w:webHidden/>
              </w:rPr>
              <w:tab/>
            </w:r>
            <w:r w:rsidR="00166481">
              <w:rPr>
                <w:noProof/>
                <w:webHidden/>
              </w:rPr>
              <w:fldChar w:fldCharType="begin"/>
            </w:r>
            <w:r w:rsidR="00166481">
              <w:rPr>
                <w:noProof/>
                <w:webHidden/>
              </w:rPr>
              <w:instrText xml:space="preserve"> PAGEREF _Toc102687235 \h </w:instrText>
            </w:r>
            <w:r w:rsidR="00166481">
              <w:rPr>
                <w:noProof/>
                <w:webHidden/>
              </w:rPr>
            </w:r>
            <w:r w:rsidR="00166481">
              <w:rPr>
                <w:noProof/>
                <w:webHidden/>
              </w:rPr>
              <w:fldChar w:fldCharType="separate"/>
            </w:r>
            <w:r w:rsidR="00932A07">
              <w:rPr>
                <w:noProof/>
                <w:webHidden/>
              </w:rPr>
              <w:t>17</w:t>
            </w:r>
            <w:r w:rsidR="00166481">
              <w:rPr>
                <w:noProof/>
                <w:webHidden/>
              </w:rPr>
              <w:fldChar w:fldCharType="end"/>
            </w:r>
          </w:hyperlink>
        </w:p>
        <w:p w14:paraId="02283AFC" w14:textId="63630116"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6" w:history="1">
            <w:r w:rsidR="00166481" w:rsidRPr="0090292A">
              <w:rPr>
                <w:rStyle w:val="Hyperlink"/>
                <w:noProof/>
                <w:highlight w:val="white"/>
              </w:rPr>
              <w:t>4.3.9 Parâmetros autonômicos</w:t>
            </w:r>
            <w:r w:rsidR="00166481">
              <w:rPr>
                <w:noProof/>
                <w:webHidden/>
              </w:rPr>
              <w:tab/>
            </w:r>
            <w:r w:rsidR="00166481">
              <w:rPr>
                <w:noProof/>
                <w:webHidden/>
              </w:rPr>
              <w:fldChar w:fldCharType="begin"/>
            </w:r>
            <w:r w:rsidR="00166481">
              <w:rPr>
                <w:noProof/>
                <w:webHidden/>
              </w:rPr>
              <w:instrText xml:space="preserve"> PAGEREF _Toc102687236 \h </w:instrText>
            </w:r>
            <w:r w:rsidR="00166481">
              <w:rPr>
                <w:noProof/>
                <w:webHidden/>
              </w:rPr>
            </w:r>
            <w:r w:rsidR="00166481">
              <w:rPr>
                <w:noProof/>
                <w:webHidden/>
              </w:rPr>
              <w:fldChar w:fldCharType="separate"/>
            </w:r>
            <w:r w:rsidR="00932A07">
              <w:rPr>
                <w:noProof/>
                <w:webHidden/>
              </w:rPr>
              <w:t>17</w:t>
            </w:r>
            <w:r w:rsidR="00166481">
              <w:rPr>
                <w:noProof/>
                <w:webHidden/>
              </w:rPr>
              <w:fldChar w:fldCharType="end"/>
            </w:r>
          </w:hyperlink>
        </w:p>
        <w:p w14:paraId="5C6B7444" w14:textId="3A0E7CDB" w:rsidR="00166481" w:rsidRDefault="004B0E92" w:rsidP="00166481">
          <w:pPr>
            <w:pStyle w:val="Sumrio2"/>
            <w:tabs>
              <w:tab w:val="right" w:pos="9060"/>
            </w:tabs>
            <w:spacing w:after="0"/>
            <w:rPr>
              <w:rFonts w:asciiTheme="minorHAnsi" w:eastAsiaTheme="minorEastAsia" w:hAnsiTheme="minorHAnsi" w:cstheme="minorBidi"/>
              <w:noProof/>
              <w:sz w:val="22"/>
              <w:szCs w:val="22"/>
            </w:rPr>
          </w:pPr>
          <w:hyperlink w:anchor="_Toc102687237" w:history="1">
            <w:r w:rsidR="00166481" w:rsidRPr="0090292A">
              <w:rPr>
                <w:rStyle w:val="Hyperlink"/>
                <w:noProof/>
                <w:highlight w:val="white"/>
              </w:rPr>
              <w:t>4.4 Protocolo de Intervenção</w:t>
            </w:r>
            <w:r w:rsidR="00166481">
              <w:rPr>
                <w:noProof/>
                <w:webHidden/>
              </w:rPr>
              <w:tab/>
            </w:r>
            <w:r w:rsidR="00166481">
              <w:rPr>
                <w:noProof/>
                <w:webHidden/>
              </w:rPr>
              <w:fldChar w:fldCharType="begin"/>
            </w:r>
            <w:r w:rsidR="00166481">
              <w:rPr>
                <w:noProof/>
                <w:webHidden/>
              </w:rPr>
              <w:instrText xml:space="preserve"> PAGEREF _Toc102687237 \h </w:instrText>
            </w:r>
            <w:r w:rsidR="00166481">
              <w:rPr>
                <w:noProof/>
                <w:webHidden/>
              </w:rPr>
            </w:r>
            <w:r w:rsidR="00166481">
              <w:rPr>
                <w:noProof/>
                <w:webHidden/>
              </w:rPr>
              <w:fldChar w:fldCharType="separate"/>
            </w:r>
            <w:r w:rsidR="00932A07">
              <w:rPr>
                <w:noProof/>
                <w:webHidden/>
              </w:rPr>
              <w:t>17</w:t>
            </w:r>
            <w:r w:rsidR="00166481">
              <w:rPr>
                <w:noProof/>
                <w:webHidden/>
              </w:rPr>
              <w:fldChar w:fldCharType="end"/>
            </w:r>
          </w:hyperlink>
        </w:p>
        <w:p w14:paraId="215840AE" w14:textId="0AFB2D02"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8" w:history="1">
            <w:r w:rsidR="00166481" w:rsidRPr="0090292A">
              <w:rPr>
                <w:rStyle w:val="Hyperlink"/>
                <w:noProof/>
              </w:rPr>
              <w:t>4.4.1 Treinamento físico multicomponente</w:t>
            </w:r>
            <w:r w:rsidR="00166481">
              <w:rPr>
                <w:noProof/>
                <w:webHidden/>
              </w:rPr>
              <w:tab/>
            </w:r>
            <w:r w:rsidR="00166481">
              <w:rPr>
                <w:noProof/>
                <w:webHidden/>
              </w:rPr>
              <w:fldChar w:fldCharType="begin"/>
            </w:r>
            <w:r w:rsidR="00166481">
              <w:rPr>
                <w:noProof/>
                <w:webHidden/>
              </w:rPr>
              <w:instrText xml:space="preserve"> PAGEREF _Toc102687238 \h </w:instrText>
            </w:r>
            <w:r w:rsidR="00166481">
              <w:rPr>
                <w:noProof/>
                <w:webHidden/>
              </w:rPr>
            </w:r>
            <w:r w:rsidR="00166481">
              <w:rPr>
                <w:noProof/>
                <w:webHidden/>
              </w:rPr>
              <w:fldChar w:fldCharType="separate"/>
            </w:r>
            <w:r w:rsidR="00932A07">
              <w:rPr>
                <w:noProof/>
                <w:webHidden/>
              </w:rPr>
              <w:t>18</w:t>
            </w:r>
            <w:r w:rsidR="00166481">
              <w:rPr>
                <w:noProof/>
                <w:webHidden/>
              </w:rPr>
              <w:fldChar w:fldCharType="end"/>
            </w:r>
          </w:hyperlink>
        </w:p>
        <w:p w14:paraId="51B613E0" w14:textId="011A1C19"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39" w:history="1">
            <w:r w:rsidR="00166481" w:rsidRPr="0090292A">
              <w:rPr>
                <w:rStyle w:val="Hyperlink"/>
                <w:noProof/>
              </w:rPr>
              <w:t>4.4.2 Treinamento combinado</w:t>
            </w:r>
            <w:r w:rsidR="00166481">
              <w:rPr>
                <w:noProof/>
                <w:webHidden/>
              </w:rPr>
              <w:tab/>
            </w:r>
            <w:r w:rsidR="00166481">
              <w:rPr>
                <w:noProof/>
                <w:webHidden/>
              </w:rPr>
              <w:fldChar w:fldCharType="begin"/>
            </w:r>
            <w:r w:rsidR="00166481">
              <w:rPr>
                <w:noProof/>
                <w:webHidden/>
              </w:rPr>
              <w:instrText xml:space="preserve"> PAGEREF _Toc102687239 \h </w:instrText>
            </w:r>
            <w:r w:rsidR="00166481">
              <w:rPr>
                <w:noProof/>
                <w:webHidden/>
              </w:rPr>
            </w:r>
            <w:r w:rsidR="00166481">
              <w:rPr>
                <w:noProof/>
                <w:webHidden/>
              </w:rPr>
              <w:fldChar w:fldCharType="separate"/>
            </w:r>
            <w:r w:rsidR="00932A07">
              <w:rPr>
                <w:noProof/>
                <w:webHidden/>
              </w:rPr>
              <w:t>18</w:t>
            </w:r>
            <w:r w:rsidR="00166481">
              <w:rPr>
                <w:noProof/>
                <w:webHidden/>
              </w:rPr>
              <w:fldChar w:fldCharType="end"/>
            </w:r>
          </w:hyperlink>
        </w:p>
        <w:p w14:paraId="512548D9" w14:textId="6A199B46"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40" w:history="1">
            <w:r w:rsidR="00166481" w:rsidRPr="0090292A">
              <w:rPr>
                <w:rStyle w:val="Hyperlink"/>
                <w:noProof/>
              </w:rPr>
              <w:t>4.4.3 Aconselhamento para a prática de atividade física</w:t>
            </w:r>
            <w:r w:rsidR="00166481">
              <w:rPr>
                <w:noProof/>
                <w:webHidden/>
              </w:rPr>
              <w:tab/>
            </w:r>
            <w:r w:rsidR="00166481">
              <w:rPr>
                <w:noProof/>
                <w:webHidden/>
              </w:rPr>
              <w:fldChar w:fldCharType="begin"/>
            </w:r>
            <w:r w:rsidR="00166481">
              <w:rPr>
                <w:noProof/>
                <w:webHidden/>
              </w:rPr>
              <w:instrText xml:space="preserve"> PAGEREF _Toc102687240 \h </w:instrText>
            </w:r>
            <w:r w:rsidR="00166481">
              <w:rPr>
                <w:noProof/>
                <w:webHidden/>
              </w:rPr>
            </w:r>
            <w:r w:rsidR="00166481">
              <w:rPr>
                <w:noProof/>
                <w:webHidden/>
              </w:rPr>
              <w:fldChar w:fldCharType="separate"/>
            </w:r>
            <w:r w:rsidR="00932A07">
              <w:rPr>
                <w:noProof/>
                <w:webHidden/>
              </w:rPr>
              <w:t>18</w:t>
            </w:r>
            <w:r w:rsidR="00166481">
              <w:rPr>
                <w:noProof/>
                <w:webHidden/>
              </w:rPr>
              <w:fldChar w:fldCharType="end"/>
            </w:r>
          </w:hyperlink>
        </w:p>
        <w:p w14:paraId="1E6889D2" w14:textId="4801E8D4" w:rsidR="00166481" w:rsidRDefault="004B0E92" w:rsidP="00166481">
          <w:pPr>
            <w:pStyle w:val="Sumrio3"/>
            <w:tabs>
              <w:tab w:val="right" w:pos="9060"/>
            </w:tabs>
            <w:spacing w:after="0"/>
            <w:rPr>
              <w:rFonts w:asciiTheme="minorHAnsi" w:eastAsiaTheme="minorEastAsia" w:hAnsiTheme="minorHAnsi" w:cstheme="minorBidi"/>
              <w:noProof/>
              <w:sz w:val="22"/>
              <w:szCs w:val="22"/>
            </w:rPr>
          </w:pPr>
          <w:hyperlink w:anchor="_Toc102687241" w:history="1">
            <w:r w:rsidR="00166481" w:rsidRPr="0090292A">
              <w:rPr>
                <w:rStyle w:val="Hyperlink"/>
                <w:noProof/>
                <w:highlight w:val="white"/>
              </w:rPr>
              <w:t>4.4.4 Análise Estatística</w:t>
            </w:r>
            <w:r w:rsidR="00166481">
              <w:rPr>
                <w:noProof/>
                <w:webHidden/>
              </w:rPr>
              <w:tab/>
            </w:r>
            <w:r w:rsidR="00166481">
              <w:rPr>
                <w:noProof/>
                <w:webHidden/>
              </w:rPr>
              <w:fldChar w:fldCharType="begin"/>
            </w:r>
            <w:r w:rsidR="00166481">
              <w:rPr>
                <w:noProof/>
                <w:webHidden/>
              </w:rPr>
              <w:instrText xml:space="preserve"> PAGEREF _Toc102687241 \h </w:instrText>
            </w:r>
            <w:r w:rsidR="00166481">
              <w:rPr>
                <w:noProof/>
                <w:webHidden/>
              </w:rPr>
            </w:r>
            <w:r w:rsidR="00166481">
              <w:rPr>
                <w:noProof/>
                <w:webHidden/>
              </w:rPr>
              <w:fldChar w:fldCharType="separate"/>
            </w:r>
            <w:r w:rsidR="00932A07">
              <w:rPr>
                <w:noProof/>
                <w:webHidden/>
              </w:rPr>
              <w:t>19</w:t>
            </w:r>
            <w:r w:rsidR="00166481">
              <w:rPr>
                <w:noProof/>
                <w:webHidden/>
              </w:rPr>
              <w:fldChar w:fldCharType="end"/>
            </w:r>
          </w:hyperlink>
        </w:p>
        <w:p w14:paraId="2B7C00BA" w14:textId="22C97ACD"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42" w:history="1">
            <w:r w:rsidR="00166481" w:rsidRPr="0090292A">
              <w:rPr>
                <w:rStyle w:val="Hyperlink"/>
              </w:rPr>
              <w:t>5. CRONOGRAMA</w:t>
            </w:r>
            <w:r w:rsidR="00166481">
              <w:rPr>
                <w:webHidden/>
              </w:rPr>
              <w:tab/>
            </w:r>
            <w:r w:rsidR="00166481">
              <w:rPr>
                <w:webHidden/>
              </w:rPr>
              <w:fldChar w:fldCharType="begin"/>
            </w:r>
            <w:r w:rsidR="00166481">
              <w:rPr>
                <w:webHidden/>
              </w:rPr>
              <w:instrText xml:space="preserve"> PAGEREF _Toc102687242 \h </w:instrText>
            </w:r>
            <w:r w:rsidR="00166481">
              <w:rPr>
                <w:webHidden/>
              </w:rPr>
            </w:r>
            <w:r w:rsidR="00166481">
              <w:rPr>
                <w:webHidden/>
              </w:rPr>
              <w:fldChar w:fldCharType="separate"/>
            </w:r>
            <w:r w:rsidR="00932A07">
              <w:rPr>
                <w:webHidden/>
              </w:rPr>
              <w:t>19</w:t>
            </w:r>
            <w:r w:rsidR="00166481">
              <w:rPr>
                <w:webHidden/>
              </w:rPr>
              <w:fldChar w:fldCharType="end"/>
            </w:r>
          </w:hyperlink>
        </w:p>
        <w:p w14:paraId="4F34A554" w14:textId="067FA6E0"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43" w:history="1">
            <w:r w:rsidR="00166481" w:rsidRPr="0090292A">
              <w:rPr>
                <w:rStyle w:val="Hyperlink"/>
              </w:rPr>
              <w:t>REFERÊNCIAS</w:t>
            </w:r>
            <w:r w:rsidR="00166481">
              <w:rPr>
                <w:webHidden/>
              </w:rPr>
              <w:tab/>
            </w:r>
            <w:r w:rsidR="00166481">
              <w:rPr>
                <w:webHidden/>
              </w:rPr>
              <w:fldChar w:fldCharType="begin"/>
            </w:r>
            <w:r w:rsidR="00166481">
              <w:rPr>
                <w:webHidden/>
              </w:rPr>
              <w:instrText xml:space="preserve"> PAGEREF _Toc102687243 \h </w:instrText>
            </w:r>
            <w:r w:rsidR="00166481">
              <w:rPr>
                <w:webHidden/>
              </w:rPr>
            </w:r>
            <w:r w:rsidR="00166481">
              <w:rPr>
                <w:webHidden/>
              </w:rPr>
              <w:fldChar w:fldCharType="separate"/>
            </w:r>
            <w:r w:rsidR="00932A07">
              <w:rPr>
                <w:webHidden/>
              </w:rPr>
              <w:t>21</w:t>
            </w:r>
            <w:r w:rsidR="00166481">
              <w:rPr>
                <w:webHidden/>
              </w:rPr>
              <w:fldChar w:fldCharType="end"/>
            </w:r>
          </w:hyperlink>
        </w:p>
        <w:p w14:paraId="31B7657A" w14:textId="0D4E2AAD"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44" w:history="1">
            <w:r w:rsidR="00166481" w:rsidRPr="0090292A">
              <w:rPr>
                <w:rStyle w:val="Hyperlink"/>
                <w:lang w:val="es-ES"/>
              </w:rPr>
              <w:t>APÊNDICES</w:t>
            </w:r>
            <w:r w:rsidR="00166481">
              <w:rPr>
                <w:webHidden/>
              </w:rPr>
              <w:tab/>
            </w:r>
            <w:r w:rsidR="00166481">
              <w:rPr>
                <w:webHidden/>
              </w:rPr>
              <w:fldChar w:fldCharType="begin"/>
            </w:r>
            <w:r w:rsidR="00166481">
              <w:rPr>
                <w:webHidden/>
              </w:rPr>
              <w:instrText xml:space="preserve"> PAGEREF _Toc102687244 \h </w:instrText>
            </w:r>
            <w:r w:rsidR="00166481">
              <w:rPr>
                <w:webHidden/>
              </w:rPr>
            </w:r>
            <w:r w:rsidR="00166481">
              <w:rPr>
                <w:webHidden/>
              </w:rPr>
              <w:fldChar w:fldCharType="separate"/>
            </w:r>
            <w:r w:rsidR="00932A07">
              <w:rPr>
                <w:webHidden/>
              </w:rPr>
              <w:t>25</w:t>
            </w:r>
            <w:r w:rsidR="00166481">
              <w:rPr>
                <w:webHidden/>
              </w:rPr>
              <w:fldChar w:fldCharType="end"/>
            </w:r>
          </w:hyperlink>
        </w:p>
        <w:p w14:paraId="63BCCA9E" w14:textId="3489B610" w:rsidR="00166481" w:rsidRDefault="004B0E92" w:rsidP="00166481">
          <w:pPr>
            <w:pStyle w:val="Sumrio1"/>
            <w:spacing w:after="0"/>
            <w:rPr>
              <w:rFonts w:asciiTheme="minorHAnsi" w:eastAsiaTheme="minorEastAsia" w:hAnsiTheme="minorHAnsi" w:cstheme="minorBidi"/>
              <w:b w:val="0"/>
              <w:bCs w:val="0"/>
              <w:sz w:val="22"/>
              <w:szCs w:val="22"/>
            </w:rPr>
          </w:pPr>
          <w:hyperlink w:anchor="_Toc102687245" w:history="1">
            <w:r w:rsidR="00166481" w:rsidRPr="0090292A">
              <w:rPr>
                <w:rStyle w:val="Hyperlink"/>
                <w:lang w:val="es-ES"/>
              </w:rPr>
              <w:t>ANEXOS</w:t>
            </w:r>
            <w:r w:rsidR="00166481">
              <w:rPr>
                <w:webHidden/>
              </w:rPr>
              <w:tab/>
            </w:r>
            <w:r w:rsidR="00166481">
              <w:rPr>
                <w:webHidden/>
              </w:rPr>
              <w:fldChar w:fldCharType="begin"/>
            </w:r>
            <w:r w:rsidR="00166481">
              <w:rPr>
                <w:webHidden/>
              </w:rPr>
              <w:instrText xml:space="preserve"> PAGEREF _Toc102687245 \h </w:instrText>
            </w:r>
            <w:r w:rsidR="00166481">
              <w:rPr>
                <w:webHidden/>
              </w:rPr>
            </w:r>
            <w:r w:rsidR="00166481">
              <w:rPr>
                <w:webHidden/>
              </w:rPr>
              <w:fldChar w:fldCharType="separate"/>
            </w:r>
            <w:r w:rsidR="00932A07">
              <w:rPr>
                <w:webHidden/>
              </w:rPr>
              <w:t>34</w:t>
            </w:r>
            <w:r w:rsidR="00166481">
              <w:rPr>
                <w:webHidden/>
              </w:rPr>
              <w:fldChar w:fldCharType="end"/>
            </w:r>
          </w:hyperlink>
        </w:p>
        <w:p w14:paraId="5ED4E5A5" w14:textId="5CB5EC4F" w:rsidR="00166481" w:rsidRDefault="00677AE0">
          <w:pPr>
            <w:ind w:firstLine="0"/>
          </w:pPr>
          <w:r>
            <w:fldChar w:fldCharType="end"/>
          </w:r>
        </w:p>
      </w:sdtContent>
    </w:sdt>
    <w:p w14:paraId="25539F21" w14:textId="140C7A4D" w:rsidR="00166481" w:rsidRDefault="00166481">
      <w:pPr>
        <w:ind w:firstLine="0"/>
        <w:rPr>
          <w:rFonts w:eastAsiaTheme="majorEastAsia" w:cstheme="majorBidi"/>
          <w:b/>
          <w:color w:val="000000" w:themeColor="text1"/>
          <w:szCs w:val="32"/>
        </w:rPr>
      </w:pPr>
      <w:bookmarkStart w:id="1" w:name="_Toc102687219"/>
      <w:r>
        <w:br w:type="page"/>
      </w:r>
    </w:p>
    <w:p w14:paraId="312F2631" w14:textId="280D67CB" w:rsidR="00803C77" w:rsidRDefault="009C117C" w:rsidP="00166481">
      <w:pPr>
        <w:pStyle w:val="Ttulo1"/>
      </w:pPr>
      <w:r>
        <w:lastRenderedPageBreak/>
        <w:t xml:space="preserve">1. </w:t>
      </w:r>
      <w:r w:rsidR="00803C77">
        <w:t>APRESENTAÇÃO</w:t>
      </w:r>
      <w:bookmarkEnd w:id="1"/>
    </w:p>
    <w:p w14:paraId="1DA11023" w14:textId="77777777" w:rsidR="004A5DC8" w:rsidRPr="004A5DC8" w:rsidRDefault="004A5DC8" w:rsidP="004A5DC8"/>
    <w:p w14:paraId="482414D0" w14:textId="77777777" w:rsidR="006B2ADD" w:rsidRDefault="006B2ADD" w:rsidP="006B2ADD">
      <w:r>
        <w:t>O processo de envelhecimento pode promover uma série de alterações no organismo e estar relacionado com uma maior vulnerabilidade para o desenvolvimento de condições crônicas não transmissíveis (CCNT). Promover hábitos saudáveis, incluindo a prática regular de atividades físicas durante a vida adulta, pode apresentar benefícios importantes não somente para este ciclo da vida, mas também na vida quando idoso.</w:t>
      </w:r>
    </w:p>
    <w:p w14:paraId="0C57C0C6" w14:textId="6608E7B0" w:rsidR="00803C77" w:rsidRDefault="006B2ADD" w:rsidP="00803C77">
      <w:r>
        <w:t xml:space="preserve">Neste sentido, o presente </w:t>
      </w:r>
      <w:r w:rsidR="00803C77">
        <w:t xml:space="preserve">projeto será desenvolvido nas vertentes extensão e pesquisa na Escola de Educação Física e Esporte de Ribeirão Preto da Universidade de São Paulo (EEFERP – USP) e </w:t>
      </w:r>
      <w:r>
        <w:t xml:space="preserve">em </w:t>
      </w:r>
      <w:r w:rsidR="005365D1">
        <w:t xml:space="preserve">estabelecimentos </w:t>
      </w:r>
      <w:r w:rsidR="00803C77">
        <w:t>parceir</w:t>
      </w:r>
      <w:r w:rsidR="005365D1">
        <w:t>o</w:t>
      </w:r>
      <w:r w:rsidR="00803C77">
        <w:t>s. Esta proposta apresenta um avanço importante, além dos já importantes projetos desenvolvidos na EEFERP – USP, buscando ir até a comunidade, que muitas vezes pode ter dificuldade para acessar a Universidade. Então, o projeto terá grupo</w:t>
      </w:r>
      <w:r w:rsidR="005365D1">
        <w:t>s</w:t>
      </w:r>
      <w:r w:rsidR="00803C77">
        <w:t xml:space="preserve"> treinando na EEFERP – USP com a possibilidade de explorar a excelente estrutura local; e, outros grupos, com o trabalho sendo desenvolvido diretamente na comunidade, para promover a atividade física e desenvolver esta possibilidade </w:t>
      </w:r>
      <w:r w:rsidR="005365D1">
        <w:t>extramuros</w:t>
      </w:r>
      <w:r w:rsidR="00803C77">
        <w:t xml:space="preserve"> da Universidade.</w:t>
      </w:r>
    </w:p>
    <w:p w14:paraId="2A946ABD" w14:textId="1E4EE57C" w:rsidR="003C0BB5" w:rsidRDefault="005C028F" w:rsidP="00803C77">
      <w:r>
        <w:t xml:space="preserve">Baseado </w:t>
      </w:r>
      <w:r w:rsidR="003C0BB5">
        <w:t xml:space="preserve">em </w:t>
      </w:r>
      <w:r>
        <w:t>experiências anteriores, com um projeto de pesquisa e um projeto de extensão - que somados, alcançaram 116 pessoas - é possível observar</w:t>
      </w:r>
      <w:r w:rsidR="00796311">
        <w:t xml:space="preserve"> a</w:t>
      </w:r>
      <w:r>
        <w:t xml:space="preserve"> dificuldade de acesso </w:t>
      </w:r>
      <w:r w:rsidR="00796311">
        <w:t>às atividades da Universidade pela população mais vulnerável</w:t>
      </w:r>
      <w:r w:rsidR="00322B90">
        <w:t>. Isto</w:t>
      </w:r>
      <w:r w:rsidR="00796311">
        <w:t xml:space="preserve"> reforça a necessidade de projetos extramuros. </w:t>
      </w:r>
    </w:p>
    <w:p w14:paraId="53C37ED4" w14:textId="099169CC" w:rsidR="00803C77" w:rsidRDefault="00803C77" w:rsidP="00803C77">
      <w:r>
        <w:t>Inicialmente, apresenta-se a carta de anuência do Hospital Estadual de Ribeirão Preto (HERP) e conforme novas parcerias forem consolidadas</w:t>
      </w:r>
      <w:r w:rsidR="005365D1">
        <w:t xml:space="preserve"> com outros estabelecimentos</w:t>
      </w:r>
      <w:r>
        <w:t xml:space="preserve">, serão apresentadas emendas ao presente projeto, com novas cartas de anuência. Todos os participantes adultos com idade entre 30 e 69 anos, que não tenham participado de um programa regular de exercícios físicos nos últimos 6 meses, estarão aptos a participar do presente projeto. </w:t>
      </w:r>
    </w:p>
    <w:p w14:paraId="4B73C760" w14:textId="4B6FCF97" w:rsidR="00796311" w:rsidRDefault="00796311" w:rsidP="005365D1">
      <w:r>
        <w:t xml:space="preserve">Os dois modelos de treinamento (i.e. multicomponente e combinado) são propostos, pois visam desenvolver todas as capacidades físicas condicionantes; já o modelo de aconselhamento, visa alcançar </w:t>
      </w:r>
      <w:r w:rsidR="007A5A31">
        <w:t xml:space="preserve">as pessoas com extrema limitação de acesso às atividades na Universidade e na comunidade, respeitando suas limitações </w:t>
      </w:r>
      <w:r w:rsidR="007A5A31" w:rsidRPr="007A5A31">
        <w:t>biopsicossocia</w:t>
      </w:r>
      <w:r w:rsidR="007A5A31">
        <w:t>is.</w:t>
      </w:r>
    </w:p>
    <w:p w14:paraId="2A380A50" w14:textId="6C6640CE" w:rsidR="00166481" w:rsidRDefault="00166481">
      <w:pPr>
        <w:ind w:firstLine="0"/>
      </w:pPr>
      <w:r>
        <w:br w:type="page"/>
      </w:r>
    </w:p>
    <w:p w14:paraId="42BCF41F" w14:textId="0E565888" w:rsidR="004C613C" w:rsidRDefault="009C117C" w:rsidP="009C117C">
      <w:pPr>
        <w:pStyle w:val="Ttulo1"/>
        <w:spacing w:before="0"/>
      </w:pPr>
      <w:bookmarkStart w:id="2" w:name="_Toc102687220"/>
      <w:r>
        <w:lastRenderedPageBreak/>
        <w:t xml:space="preserve">2. </w:t>
      </w:r>
      <w:r w:rsidR="00677AE0">
        <w:t>INTRODUÇÃO</w:t>
      </w:r>
      <w:bookmarkEnd w:id="2"/>
    </w:p>
    <w:p w14:paraId="36888673" w14:textId="77777777" w:rsidR="004A5DC8" w:rsidRPr="004A5DC8" w:rsidRDefault="004A5DC8" w:rsidP="004A5DC8"/>
    <w:p w14:paraId="6AD6BA3D" w14:textId="70A697E5" w:rsidR="004C613C" w:rsidRDefault="004C613C" w:rsidP="000A7409">
      <w:r>
        <w:t xml:space="preserve">Um dos maiores problemas de Saúde Pública no Brasil e no mundo são as </w:t>
      </w:r>
      <w:r w:rsidR="00C5317E">
        <w:t>C</w:t>
      </w:r>
      <w:r>
        <w:t xml:space="preserve">CNT. Segundo a Organização Mundial da Saúde (OMS), as </w:t>
      </w:r>
      <w:r w:rsidR="00C5317E">
        <w:t>C</w:t>
      </w:r>
      <w:r>
        <w:t xml:space="preserve">CNT foram responsáveis </w:t>
      </w:r>
      <w:r w:rsidRPr="00DD1BDE">
        <w:t xml:space="preserve">por </w:t>
      </w:r>
      <w:r w:rsidRPr="00DD1BDE">
        <w:rPr>
          <w:rFonts w:cs="Minion Pro"/>
          <w:color w:val="000000"/>
        </w:rPr>
        <w:t xml:space="preserve">71% das 57 milhões de mortes ocorridas </w:t>
      </w:r>
      <w:r>
        <w:rPr>
          <w:rFonts w:cs="Minion Pro"/>
          <w:color w:val="000000"/>
        </w:rPr>
        <w:t>no mundo</w:t>
      </w:r>
      <w:r w:rsidRPr="00DD1BDE">
        <w:rPr>
          <w:rFonts w:cs="Minion Pro"/>
          <w:color w:val="000000"/>
        </w:rPr>
        <w:t xml:space="preserve"> em 2016</w:t>
      </w:r>
      <w:r>
        <w:rPr>
          <w:rFonts w:cs="Minion Pro"/>
          <w:color w:val="000000"/>
        </w:rPr>
        <w:t xml:space="preserve"> </w:t>
      </w:r>
      <w:r>
        <w:rPr>
          <w:rFonts w:cs="Minion Pro"/>
          <w:color w:val="000000"/>
        </w:rPr>
        <w:fldChar w:fldCharType="begin" w:fldLock="1"/>
      </w:r>
      <w:r w:rsidR="00C770C5">
        <w:rPr>
          <w:rFonts w:cs="Minion Pro"/>
          <w:color w:val="000000"/>
        </w:rPr>
        <w:instrText>ADDIN CSL_CITATION {"citationItems":[{"id":"ITEM-1","itemData":{"URL":"https://www.who.int/health-topics/noncommunicable-diseases#tab=tab_1","accessed":{"date-parts":[["2021","4","1"]]},"author":[{"dropping-particle":"","family":"WHO","given":"World Health Organization","non-dropping-particle":"","parse-names":false,"suffix":""}],"id":"ITEM-1","issued":{"date-parts":[["2018"]]},"title":"Noncommunicable diseases","type":"webpage"},"uris":["http://www.mendeley.com/documents/?uuid=c178531c-ca17-40c0-a969-c3515df0e63e"]}],"mendeley":{"formattedCitation":"(WHO, 2018)","plainTextFormattedCitation":"(WHO, 2018)","previouslyFormattedCitation":"(WHO, 2018)"},"properties":{"noteIndex":0},"schema":"https://github.com/citation-style-language/schema/raw/master/csl-citation.json"}</w:instrText>
      </w:r>
      <w:r>
        <w:rPr>
          <w:rFonts w:cs="Minion Pro"/>
          <w:color w:val="000000"/>
        </w:rPr>
        <w:fldChar w:fldCharType="separate"/>
      </w:r>
      <w:r w:rsidR="008C075D" w:rsidRPr="008C075D">
        <w:rPr>
          <w:rFonts w:cs="Minion Pro"/>
          <w:noProof/>
          <w:color w:val="000000"/>
        </w:rPr>
        <w:t>(WHO, 2018)</w:t>
      </w:r>
      <w:r>
        <w:rPr>
          <w:rFonts w:cs="Minion Pro"/>
          <w:color w:val="000000"/>
        </w:rPr>
        <w:fldChar w:fldCharType="end"/>
      </w:r>
      <w:r>
        <w:rPr>
          <w:rFonts w:cs="Minion Pro"/>
          <w:color w:val="000000"/>
        </w:rPr>
        <w:t>.</w:t>
      </w:r>
      <w:r>
        <w:t xml:space="preserve"> Com a urbanização</w:t>
      </w:r>
      <w:r w:rsidR="00773D25">
        <w:t>,</w:t>
      </w:r>
      <w:r>
        <w:t xml:space="preserve"> ocorreu o aumento das facilidades promovidas pelas tecnologias e acúmulo de afazeres, levando à diminuição dos hábitos saudáveis </w:t>
      </w:r>
      <w:r>
        <w:fldChar w:fldCharType="begin" w:fldLock="1"/>
      </w:r>
      <w:r w:rsidR="000B319E">
        <w:instrText>ADDIN CSL_CITATION {"citationItems":[{"id":"ITEM-1","itemData":{"DOI":"10.36660/abc.20200793","ISSN":"0066-782X","author":[{"dropping-particle":"","family":"Polanczyk","given":"Carisi Anne","non-dropping-particle":"","parse-names":false,"suffix":""}],"container-title":"Arquivos Brasileiros de Cardiologia","id":"ITEM-1","issue":"2","issued":{"date-parts":[["2020"]]},"page":"161-162","title":"Epidemiologia das Doenças Cardiovasculares no Brasil: A Verdade Escondida nos Números","type":"article-journal","volume":"115"},"uris":["http://www.mendeley.com/documents/?uuid=b2613112-8ff6-4d1a-90e8-cd14a3bd3879"]}],"mendeley":{"formattedCitation":"(POLANCZYK, 2020)","plainTextFormattedCitation":"(POLANCZYK, 2020)","previouslyFormattedCitation":"(POLANCZYK, 2020)"},"properties":{"noteIndex":0},"schema":"https://github.com/citation-style-language/schema/raw/master/csl-citation.json"}</w:instrText>
      </w:r>
      <w:r>
        <w:fldChar w:fldCharType="separate"/>
      </w:r>
      <w:r w:rsidRPr="00224D6F">
        <w:rPr>
          <w:noProof/>
        </w:rPr>
        <w:t>(POLANCZYK, 2020)</w:t>
      </w:r>
      <w:r>
        <w:fldChar w:fldCharType="end"/>
      </w:r>
      <w:r>
        <w:t xml:space="preserve">. O aumento da procura por alimentos industrializados com alto teor calórico e diminuição dos níveis de atividade física são uma realidade na vida da maior parte dos brasileiros </w:t>
      </w:r>
      <w:r>
        <w:fldChar w:fldCharType="begin" w:fldLock="1"/>
      </w:r>
      <w:r w:rsidR="00D636F3">
        <w:instrText>ADDIN CSL_CITATION {"citationItems":[{"id":"ITEM-1","itemData":{"ISSN":"00314005","PMID":"12224659","abstract":"The prevalence of obesity in children and adults in the United States has increased by more than 30% over the past decade. Recent studies of the physiology and molecular genetics of obesity in humans have provided evidence that body weight (fat) is regulated. Some of the genes encoding the molecular components of this regulatory system have been isolated from rodents. The increasing prevalence of obesity in the United States apparently represents the interaction of these genes with an environment that encourages a sedentary lifestyle and consumption of calories. The rapid increase in the prevalence of obesity emphasizes the role of environmental factors, because genetic changes could not occur at this rate. Thus, understanding of the relevant genes and how their effects are mediated by environment and development should lead to more effective prophylaxis and therapy of obesity. Although no clear environmental factors have been identified as causative of obesity, the rapid increases in the prevalence of obesity and the seeming voluntary immutability of adult body fatness can be taken as tacit evidence that the pediatric environment can be altered in a way that affects adult body weight.","author":[{"dropping-particle":"","family":"Rosenbaum","given":"Michael","non-dropping-particle":"","parse-names":false,"suffix":""},{"dropping-particle":"","family":"Leibel","given":"Rudolph L.","non-dropping-particle":"","parse-names":false,"suffix":""}],"container-title":"Pediatrics","id":"ITEM-1","issue":"3 II SUPPL.","issued":{"date-parts":[["1998"]]},"page":"525-539","title":"The physiology of body weight regulation: Relevance to the etiology of obesity in children","type":"article-journal","volume":"101"},"uris":["http://www.mendeley.com/documents/?uuid=8d64ba62-0a25-483c-bde5-3ccea7caf1f2"]}],"mendeley":{"formattedCitation":"(ROSENBAUM; LEIBEL, 1998)","manualFormatting":"(MENDONÇA; ANJOS, 2004; OBESITY COLLABORATORS, 2017)","plainTextFormattedCitation":"(ROSENBAUM; LEIBEL, 1998)","previouslyFormattedCitation":"(ROSENBAUM; LEIBEL, 1998)"},"properties":{"noteIndex":0},"schema":"https://github.com/citation-style-language/schema/raw/master/csl-citation.json"}</w:instrText>
      </w:r>
      <w:r>
        <w:fldChar w:fldCharType="separate"/>
      </w:r>
      <w:r>
        <w:rPr>
          <w:noProof/>
        </w:rPr>
        <w:fldChar w:fldCharType="begin" w:fldLock="1"/>
      </w:r>
      <w:r w:rsidR="00D636F3">
        <w:rPr>
          <w:noProof/>
        </w:rPr>
        <w:instrText>ADDIN CSL_CITATION {"citationItems":[{"id":"ITEM-1","itemData":{"DOI":"10.1056/nejmoa1614362","ISSN":"0028-4793","PMID":"28604169","abstract":"BACKGROUND Although the rising pandemic of obesity has received major attention in many countries, the effects of this attention on trends and the disease burden of obesity remain uncertain. METHODS We analyzed data from 68.5 million persons to assess the trends in the prevalence of overweight and obesity among children and adults between 1980 and 2015. Using the Global Burden of Disease study data and methods, we also quantified the burden of disease related to high body-mass index (BMI), according to age, sex, cause, and BMI in 195 countries between 1990 and 2015. RESULTS In 2015, a total of 107.7 million children and 603.7 million adults were obese. Since 1980, the prevalence of obesity has doubled in more than 70 countries and has continuously increased in most other countries. Although the prevalence of obesity among children has been lower than that among adults, the rate of increase in childhood obesity in many countries has been greater than the rate of increase in adult obesity. High BMI accounted for 4.0 million deaths globally, nearly 40% of which occurred in persons who were not obese. More than two thirds of deaths related to high BMI were due to cardiovascular disease. The disease burden related to high BMI has increased since 1990; however, the rate of this increase has been attenuated owing to decreases in underlying rates of death from cardiovascular disease. CONCLUSIONS The rapid increase in the prevalence and disease burden of elevated BMI highlights the need for continued focus on surveillance of BMI and identification, implementation, and evaluation of evidence-based interventions to address this problem. (Funded by the Bill and Melinda Gates Foundation.).","author":[{"dropping-particle":"","family":"Obesity Collaborators","given":"The GBD 2015","non-dropping-particle":"","parse-names":false,"suffix":""}],"container-title":"New England Journal of Medicine","id":"ITEM-1","issue":"1","issued":{"date-parts":[["2017"]]},"page":"13-27","title":"Health Effects of Overweight and Obesity in 195 Countries over 25 Years","type":"article-journal","volume":"377"},"uris":["http://www.mendeley.com/documents/?uuid=9371c78c-8b74-45d5-8c49-5773c4569734"]},{"id":"ITEM-2","itemData":{"DOI":"10.1590/s0102-311x2004000300006","abstract":"Os dados acerca do sobrepeso/obesidade na população brasileira demonstram um crescimento na sua prevalência entre as décadas de 70 e 90. Os dois aspectos mais apresentados como relacionados a este quadro têm sido mudanças no consumo alimentar, com aumento do fornecimento de energia pela dieta e redução da atividade física, configurando um \"estilo de vida ocidental contemporâneo\". Este artigo tem por objetivo identificar e avaliar alguns indicadores que se correlacionam com mudanças nas práticas alimentares e de atividade física na população brasileira nos últimos trinta anos. Apesar da carência de dados detalhados, os fatores que podem estar contribuindo para o quadro em tela incluem: migração interna; alimentação fora de casa; crescimento na oferta de refeições rápidas; mudanças no trabalho; meios de deslocamento; e equipamentos domésticos. Faltam informações mais detalhadas sobre as práticas alimentares e o padrão de atividade física no Brasil, em associação a dados antropométricos, para uma melhor explicação dessa relação. Há necessidade de projetos e programas intersetoriais que tenham metas bem definidas e que garantam a adesão da população a um estilo de vida saudável na perspectiva do controle do crescimento da prevalência do sobrepeso/obesidade no país.Data from Brazilian national surveys conducted since the 1970s have indicated an increase in the prevalence of overweight/obesity. The two most frequently cited causes of this trend have been dietary changes and reduction in physical activity, characterizing a \"contemporary Western lifestyle\". The objective of this paper is to identify and assess some indicators associated with changes in eating habits and physical activity patterns in the Brazilian population in the last 30 years. Despite the lack of detailed data, the following factors appear to play an important role in the process: internal migration; dining out; increased consumption of fast food; labor changes; transportation; and the use of home appliances. More information on dietary and physical activity patterns in association with anthropometric data on the Brazilian population are needed for a better understanding of each factor's role in these relationships. Meanwhile, inter-sector programs and projects with well-defined targets and outcomes are needed for the population's adherence to a healthier lifestyle, in order to control the increase in overweight/obesity.","author":[{"dropping-particle":"","family":"Mendonça","given":"Cristina Pinheiro","non-dropping-particle":"","parse-names":false,"suffix":""},{"dropping-particle":"dos","family":"Anjos","given":"Luiz Antonio","non-dropping-particle":"","parse-names":false,"suffix":""}],"container-title":"Cadernos de Saúde Pública","id":"ITEM-2","issue":"3","issued":{"date-parts":[["2004"]]},"page":"698-709","title":"Aspectos das práticas alimentares e da atividade física como determinantes do crescimento do sobrepeso/obesidade no Brasil","type":"article-journal","volume":"20"},"uris":["http://www.mendeley.com/documents/?uuid=44cedd57-0f5c-4236-a27b-fc4d9a1ece96"]}],"mendeley":{"formattedCitation":"(MENDONÇA; ANJOS, 2004; OBESITY COLLABORATORS, 2017)","plainTextFormattedCitation":"(MENDONÇA; ANJOS, 2004; OBESITY COLLABORATORS, 2017)","previouslyFormattedCitation":"(MENDONÇA; ANJOS, 2004; OBESITY COLLABORATORS, 2017)"},"properties":{"noteIndex":0},"schema":"https://github.com/citation-style-language/schema/raw/master/csl-citation.json"}</w:instrText>
      </w:r>
      <w:r>
        <w:rPr>
          <w:noProof/>
        </w:rPr>
        <w:fldChar w:fldCharType="separate"/>
      </w:r>
      <w:r w:rsidR="00D636F3" w:rsidRPr="00D636F3">
        <w:rPr>
          <w:noProof/>
        </w:rPr>
        <w:t>(MENDONÇA; ANJOS, 2004; OBESITY COLLABORATORS, 2017)</w:t>
      </w:r>
      <w:r>
        <w:rPr>
          <w:noProof/>
        </w:rPr>
        <w:fldChar w:fldCharType="end"/>
      </w:r>
      <w:r>
        <w:fldChar w:fldCharType="end"/>
      </w:r>
      <w:r>
        <w:t xml:space="preserve">. </w:t>
      </w:r>
      <w:r w:rsidR="007232ED">
        <w:t xml:space="preserve">A inatividade física </w:t>
      </w:r>
      <w:r>
        <w:t>juntamente a uma alimentação inapropriada pode levar a alterações na composição corporal (sobrepeso e obesidade), no perfil lipídico sanguíneo (dislipidemias), aumento nos valores de pressão arterial (hipertensão</w:t>
      </w:r>
      <w:r w:rsidR="00773D25">
        <w:t xml:space="preserve"> arterial</w:t>
      </w:r>
      <w:r>
        <w:t>) e de glicose (resistência à insulina - diabetes</w:t>
      </w:r>
      <w:r w:rsidR="00773D25">
        <w:t xml:space="preserve"> mellitus</w:t>
      </w:r>
      <w:r w:rsidR="000A7409">
        <w:t xml:space="preserve"> tipo II</w:t>
      </w:r>
      <w:r>
        <w:t xml:space="preserve">). É importante destacar que esses fatores contribuem para o aumento da síndrome metabólica (SM) </w:t>
      </w:r>
      <w:r>
        <w:fldChar w:fldCharType="begin" w:fldLock="1"/>
      </w:r>
      <w:r w:rsidR="00410102">
        <w:instrText>ADDIN CSL_CITATION {"citationItems":[{"id":"ITEM-1","itemData":{"DOI":"10.1590/1517-869220172303164578","ISSN":"15178692","abstract":"Introduction: Heart rate variability (HRV) has been considered a modulation mechanism of the autonomic nervous system. The reduction of HRV may be associated with metabolic syndrome (MS). Objective: To compare the HRV and health variables in individuals with and without MS. Methods: One hundred and nineteen participants were divided into two groups: without MS (WOMS, n=68) and with MS (WMS, n=51). We evaluated the spectral analysis of HRV at rest, during cardiopulmonary exercise testing (CPET) and recovery in low frequency bands (LF = 0.04-0.15 Hz), high frequency (HF = 0.15-0.4 Hz) and LF/HF ratio. Resting heart rate (HRres), maximum heart rate (HRmax), systolic blood pressure (SBP) and diastolic (DBP), blood glucose, lipid profile, peak oxygen consumption (VO2peak) and body composition were also evaluated. Results: There were no differences between HRres and VO2peak between the WMS and WOMS groups (73.3±9.1 vs. 70.1±11.0 bpm), (26.8±4.6 vs. 28.1±6.6 ml.kg-1.min-1), respectively. HRV was similar between the groups at the different moments analyzed. The blood glucose levels (99.8±22.5 vs. 87.6±8.6 mg/dl) were higher in WMS compared to WOMS. Triglyceride values (159.5±68.8 vs. 89.2±34.3 mg/dl) and VLDL-c (31.9±13.8 vs. 17.8±6.9 mg/dl) were higher in WMS compared to WOMS. HDL-c (40.7±11.5 vs. 49.3±9.8 mg/dl) was lower in WMS compared to WOMS. BMI (33.1±4.7 vs. 30.8±3.8 kg/m2) was higher in WMS compared to WOMS. The SBP (128.6±12.9 vs. 119.5±11.3 mmHg) and DBP (77.2±10.5 vs. 72.9± 8.1mmHg) were higher in WMS compared to WOMS, p&lt;0.05. Conclusion: The results suggest that the presence of MS is not sufficient to induce changes in HRV at rest, during cardiopulmonary exercise test (CPET), and in recovery when patients are compared to healthy individuals.","author":[{"dropping-particle":"","family":"Rodrigues","given":"Jhennyfer Aline Lima","non-dropping-particle":"","parse-names":false,"suffix":""},{"dropping-particle":"","family":"Ferrari","given":"Gustavo Duarte","non-dropping-particle":"","parse-names":false,"suffix":""},{"dropping-particle":"","family":"Fernandes","given":"Igor Alexandre","non-dropping-particle":"","parse-names":false,"suffix":""},{"dropping-particle":"","family":"Ferezin","given":"Letícia Perticarrara","non-dropping-particle":"","parse-names":false,"suffix":""},{"dropping-particle":"","family":"Trapé","given":"Átila Alexandre","non-dropping-particle":"","parse-names":false,"suffix":""},{"dropping-particle":"","family":"Bueno Júnior","given":"Carlos Roberto","non-dropping-particle":"","parse-names":false,"suffix":""}],"container-title":"Revista Brasileira de Medicina do Esporte","id":"ITEM-1","issue":"3","issued":{"date-parts":[["2017"]]},"page":"208-212","publisher":"Redprint Editora Ltda","title":"Caracterização da variabilidade da frequência cardíaca em indivíduos com síndrome metabólica","type":"article-journal","volume":"23"},"uris":["http://www.mendeley.com/documents/?uuid=7eb6fd77-e632-4fed-8081-b8a4ddb39231"]},{"id":"ITEM-2","itemData":{"DOI":"10.1590/s0004-27302009000900006","abstract":"OBJETIVO: Avaliar a frequência de síndrome metabólica (SM) em portadores de diabetes melito tipo 1 (DMT1) maiores de 18 anos, de acordo com os critérios da International Diabetes Federation (IDF), do National Cholesterol Education Program (NCEP) e da Organização Mundial da Saúde (OMS), que foram analisados comparativamente. Secundariamente, verificou-se a associação da síndrome com complicações microvasculares, idade, tempo de duração do diabetes e controle glicêmico. MÉTODOS: Trata-se de estudo transversal com 101 pacientes. RESULTADOS: Foram classificados como tendo SM pelas definições da OMS, IDF e NCEP, respectivamente, 32%, 32% e 26% dos pacientes. Observou-se marcado aumento de SM em pacientes com microalbuminúria (MAU) quando comparado a pacientes sem MAU - aumento este mais significativo com o critério da OMS. CONCLUSÕES: A SM é um achado frequente em portadores de DMT1 e, entre os critérios utilizados para defini-la, o sugerido pela OMS parece ser o mais adequado neste grupo de pacientes.OBJECTIVE: To evaluate the frequency of the metabolic syndrome (MS) among adults with type 1 diabetes mellitus (T1DM) according to the International Diabetes Federation (IDF), National Cholesterol Education Program (NCEP) and World Health Organization (WHO) criteria, analyzing each one comparatively. Secondarily we assessed whether MS is associated with microvascular complications, age, diabetes duration and glycemic control. METHODS: This was a cross-sectional study with 101 patients. RESULTS: Thirty-two percent, 32% and 26% of the patients were classified as having MS accordingly to WHO, IDF and NCEP criteria. A marked increase in MS was observed in patients with microalbuminuria (MAU) when compared with patients without MAU and this increase was more significant according to by WHO criteria. CONCLUSIONS: MS is a frequent finding in T1DM, and the study indicates that WHO criteria may be preferable to identify patients with MS in this group.","author":[{"dropping-particle":"","family":"Santos","given":"Carlos Eduardo","non-dropping-particle":"","parse-names":false,"suffix":""},{"dropping-particle":"","family":"Schrank","given":"Yolanda","non-dropping-particle":"","parse-names":false,"suffix":""},{"dropping-particle":"","family":"Kupfer","given":"Rosane","non-dropping-particle":"","parse-names":false,"suffix":""}],"container-title":"Arquivos Brasileiros de Endocrinologia &amp; Metabologia","id":"ITEM-2","issue":"9","issued":{"date-parts":[["2009"]]},"page":"1096-1102","title":"Análise crítica dos critérios da OMS, IDF e NCEP para síndrome metabólica em pacientes portadores de diabetes melito tipo 1","type":"article-journal","volume":"53"},"uris":["http://www.mendeley.com/documents/?uuid=60e8c084-268c-4a82-987a-d2807e12c200"]}],"mendeley":{"formattedCitation":"(RODRIGUES et al., 2017; SANTOS; SCHRANK; KUPFER, 2009)","plainTextFormattedCitation":"(RODRIGUES et al., 2017; SANTOS; SCHRANK; KUPFER, 2009)","previouslyFormattedCitation":"(RODRIGUES et al., 2017; SANTOS; SCHRANK; KUPFER, 2009)"},"properties":{"noteIndex":0},"schema":"https://github.com/citation-style-language/schema/raw/master/csl-citation.json"}</w:instrText>
      </w:r>
      <w:r>
        <w:fldChar w:fldCharType="separate"/>
      </w:r>
      <w:r w:rsidR="00410102" w:rsidRPr="00410102">
        <w:rPr>
          <w:noProof/>
        </w:rPr>
        <w:t>(RODRIGUES et al., 2017; SANTOS; SCHRANK; KUPFER, 2009)</w:t>
      </w:r>
      <w:r>
        <w:fldChar w:fldCharType="end"/>
      </w:r>
      <w:r>
        <w:t>.</w:t>
      </w:r>
      <w:r w:rsidRPr="0051402C">
        <w:t xml:space="preserve"> </w:t>
      </w:r>
      <w:r>
        <w:t xml:space="preserve">Um estudo recente apontou prevalência de SM de 38,4% na população brasileira adulta, sendo que o sexo feminino, idade avançada e baixa escolaridade associaram-se à ocorrência de SM </w:t>
      </w:r>
      <w:r>
        <w:fldChar w:fldCharType="begin" w:fldLock="1"/>
      </w:r>
      <w:r w:rsidR="00410102">
        <w:instrText>ADDIN CSL_CITATION {"citationItems":[{"id":"ITEM-1","itemData":{"DOI":"10.1590/1413-812320202511.31202020","ISBN":"0000000221","ISSN":"16784561","PMID":"33175036","abstract":"We estimated the prevalence of the Metabolic Syndrome (MetS) and its components in the Brazilian population according to sociodemo-graphic factors. This is a cross-sectional popula-tion-based study that used laboratory data from the National Health Survey. We estimated the prevalence of MetS and its components with 95% confidence intervals and the unadjusted and adjusted prevalence ratio (PR) with the Poisson re-gression. MetS prevalence ratio was 38.4%. High waist circumference (WC) (65.5%) and low HDL cholesterol (49.4%) were the most prevalent com-ponents, including in the youngest people. MetS and its components were more frequent among women (41.8%), individuals with low schooling (47.5%), and older adults (66.1%). In the adjusted analysis, females (PR = 1.16; 95% CI 1.08-1.24), older adults (PR = 3.69; 95% CI 3.26-4.17), and low schooling (PR = 1.32; 95% CI 1.17-1.49) were associated with MetS. MetS was prevalent in the Brazilian population, especially among women, individuals with low schooling, and older adults. High WC and low HDL cholesterol were the most prevalent components, with the aggravating high prevalence factor in young adults. These findings reveal the need to consider laboratory data for a more accurate analysis of this condition, which can be challenging at the national level.","author":[{"dropping-particle":"","family":"Oliveira","given":"Laís Vanessa Assunção","non-dropping-particle":"","parse-names":false,"suffix":""},{"dropping-particle":"","family":"Santos","given":"Bruna Nicole Soares","non-dropping-particle":"Dos","parse-names":false,"suffix":""},{"dropping-particle":"","family":"Machado","given":"Ísis Eloah","non-dropping-particle":"","parse-names":false,"suffix":""},{"dropping-particle":"","family":"Malta","given":"Deborah Carvalho","non-dropping-particle":"","parse-names":false,"suffix":""},{"dropping-particle":"","family":"Velasquez-Melendez","given":"Gustavo","non-dropping-particle":"","parse-names":false,"suffix":""},{"dropping-particle":"","family":"Felisbino-Mendes","given":"Mariana Santos","non-dropping-particle":"","parse-names":false,"suffix":""}],"container-title":"Ciencia e Saude Coletiva","id":"ITEM-1","issue":"11","issued":{"date-parts":[["2020"]]},"page":"4269-4280","title":"Prevalence of the metabolic syndrome and its components in the Brazilian adult population","type":"article-journal","volume":"25"},"uris":["http://www.mendeley.com/documents/?uuid=af102afa-562d-4912-ac6f-c4a6753c19da"]}],"mendeley":{"formattedCitation":"(OLIVEIRA et al., 2020)","plainTextFormattedCitation":"(OLIVEIRA et al., 2020)","previouslyFormattedCitation":"(OLIVEIRA et al., 2020)"},"properties":{"noteIndex":0},"schema":"https://github.com/citation-style-language/schema/raw/master/csl-citation.json"}</w:instrText>
      </w:r>
      <w:r>
        <w:fldChar w:fldCharType="separate"/>
      </w:r>
      <w:r w:rsidR="00410102" w:rsidRPr="00410102">
        <w:rPr>
          <w:noProof/>
        </w:rPr>
        <w:t>(OLIVEIRA et al., 2020)</w:t>
      </w:r>
      <w:r>
        <w:fldChar w:fldCharType="end"/>
      </w:r>
      <w:r>
        <w:t xml:space="preserve">.  </w:t>
      </w:r>
    </w:p>
    <w:p w14:paraId="4AB3ACFF" w14:textId="53ED0CEF" w:rsidR="004C613C" w:rsidRDefault="004C613C" w:rsidP="004C613C">
      <w:r>
        <w:t xml:space="preserve">Alguns fatores ambientais são fundamentais para o surgimento da SM </w:t>
      </w:r>
      <w:r>
        <w:fldChar w:fldCharType="begin" w:fldLock="1"/>
      </w:r>
      <w:r w:rsidR="00410102">
        <w:instrText>ADDIN CSL_CITATION {"citationItems":[{"id":"ITEM-1","itemData":{"DOI":"10.5327/z0100-0233-2015390300002","ISBN":"0100023320","ISSN":"0100-0233","author":[{"dropping-particle":"","family":"Azambuja","given":"Cati Reckelberg","non-dropping-particle":"","parse-names":false,"suffix":""},{"dropping-particle":"","family":"Farinha","given":"Juliano Boufleur","non-dropping-particle":"","parse-names":false,"suffix":""},{"dropping-particle":"","family":"Rossi","given":"Daniela Sastre","non-dropping-particle":"","parse-names":false,"suffix":""},{"dropping-particle":"","family":"Spohr","given":"Carla Franciele","non-dropping-particle":"","parse-names":false,"suffix":""},{"dropping-particle":"dos","family":"Santos","given":"Daniela Lopes","non-dropping-particle":"","parse-names":false,"suffix":""}],"container-title":"Revista Baiana Saúde Pública","id":"ITEM-1","issue":"3","issued":{"date-parts":[["2015"]]},"page":"482-496","title":"O diagnóstico da síndrome metabólica analisado sob diferentes critérios de definição","type":"article-journal","volume":"39"},"uris":["http://www.mendeley.com/documents/?uuid=45deb0e3-ce97-403c-b56b-2d618ee6ec13"]}],"mendeley":{"formattedCitation":"(AZAMBUJA et al., 2015)","plainTextFormattedCitation":"(AZAMBUJA et al., 2015)","previouslyFormattedCitation":"(AZAMBUJA et al., 2015)"},"properties":{"noteIndex":0},"schema":"https://github.com/citation-style-language/schema/raw/master/csl-citation.json"}</w:instrText>
      </w:r>
      <w:r>
        <w:fldChar w:fldCharType="separate"/>
      </w:r>
      <w:r w:rsidR="00410102" w:rsidRPr="00410102">
        <w:rPr>
          <w:noProof/>
        </w:rPr>
        <w:t>(AZAMBUJA et al., 2015)</w:t>
      </w:r>
      <w:r>
        <w:fldChar w:fldCharType="end"/>
      </w:r>
      <w:r>
        <w:t xml:space="preserve"> e algumas organizações propuseram critérios para o diagnóstico de SM. Dentre elas, destaca-se a </w:t>
      </w:r>
      <w:proofErr w:type="spellStart"/>
      <w:r w:rsidRPr="00576624">
        <w:rPr>
          <w:i/>
          <w:iCs/>
        </w:rPr>
        <w:t>International</w:t>
      </w:r>
      <w:proofErr w:type="spellEnd"/>
      <w:r w:rsidRPr="00576624">
        <w:rPr>
          <w:i/>
          <w:iCs/>
        </w:rPr>
        <w:t xml:space="preserve"> Diabetes Federation</w:t>
      </w:r>
      <w:r w:rsidRPr="00344D36">
        <w:t xml:space="preserve"> (IDF)</w:t>
      </w:r>
      <w:r>
        <w:t xml:space="preserve"> que define a SM a partir da obrigatoriedade da </w:t>
      </w:r>
      <w:r w:rsidRPr="003967B7">
        <w:t xml:space="preserve">obesidade central (circunferência </w:t>
      </w:r>
      <w:r>
        <w:t>abdominal</w:t>
      </w:r>
      <w:r w:rsidRPr="003967B7">
        <w:t xml:space="preserve"> </w:t>
      </w:r>
      <w:r>
        <w:t>&gt;</w:t>
      </w:r>
      <w:r w:rsidRPr="003967B7">
        <w:t xml:space="preserve"> 9</w:t>
      </w:r>
      <w:r>
        <w:t>4</w:t>
      </w:r>
      <w:r w:rsidRPr="003967B7">
        <w:t xml:space="preserve"> cm para homens ou </w:t>
      </w:r>
      <w:r>
        <w:t>&gt;</w:t>
      </w:r>
      <w:r w:rsidRPr="003967B7">
        <w:t xml:space="preserve"> 80 cm para mulheres) e mais dois dos seguintes fatores</w:t>
      </w:r>
      <w:r>
        <w:t xml:space="preserve"> descritos na tabela 1 </w:t>
      </w:r>
      <w:r>
        <w:fldChar w:fldCharType="begin" w:fldLock="1"/>
      </w:r>
      <w:r w:rsidR="00B90FC3">
        <w:instrText>ADDIN CSL_CITATION {"citationItems":[{"id":"ITEM-1","itemData":{"DOI":"10.1111/j.1464-5491.2006.01858.x","ISSN":"0742-3071","PMID":"20460909","abstract":"Over the last few years, the paradigm in hepatology has changed from focusing on a single liver disease to considering concurrent diseases, in particular obesity and related metabolic factors. Obesity has reached epidemic proportions globally and is associated with insulin resistance, steatosis and a low-grade systemic inflammatory state. These metabolic factors have a synergistic role in the natural history and treatment outcomes related to chronic liver disease. This is characterized best in chronic hepatitis C where steatosis and insulin resistance are caused by viral and metabolic effects. Non-alcoholic fatty liver disease and related metabolic abnormalities also exacerbate other diseases, such as alcoholic liver disease and haemochromatosis. In addition, there is growing evidence linking obesity and type 2 diabetes with hepatocellular carcinoma in subjects with chronic viral hepatitis. The pathogenesis of co-morbid disease may be related to increased oxidative stress, inflammatory injury and cell death, along with altered hepatocyte regeneration and repair. Hyperinsulinaemia and other metabolic factors may also have a direct role in the progression of liver injury. Data indicate that weight reduction improves steatosis and inflammation in patients with chronic hepatitis C. This has important clinical and therapeutic implications and suggests that obesity should be actively addressed in the management of patients with other chronic liver diseases. Copyright © 2010 S. Karger AG, Basel.","author":[{"dropping-particle":"","family":"Alberti","given":"K. G. M. M.","non-dropping-particle":"","parse-names":false,"suffix":""},{"dropping-particle":"","family":"Zimmet","given":"P.","non-dropping-particle":"","parse-names":false,"suffix":""},{"dropping-particle":"","family":"Shaw","given":"J.","non-dropping-particle":"","parse-names":false,"suffix":""}],"container-title":"Diabetic Medicine","id":"ITEM-1","issue":"5","issued":{"date-parts":[["2006","5"]]},"page":"469-480","title":"Metabolic syndrome-a new world-wide definition. A Consensus Statement from the International Diabetes Federation","type":"article-journal","volume":"23"},"uris":["http://www.mendeley.com/documents/?uuid=730bbe26-6bbb-4758-820a-bc488ba3b9e9"]}],"mendeley":{"formattedCitation":"(ALBERTI; ZIMMET; SHAW, 2006)","plainTextFormattedCitation":"(ALBERTI; ZIMMET; SHAW, 2006)","previouslyFormattedCitation":"(ALBERTI; ZIMMET; SHAW, 2006)"},"properties":{"noteIndex":0},"schema":"https://github.com/citation-style-language/schema/raw/master/csl-citation.json"}</w:instrText>
      </w:r>
      <w:r>
        <w:fldChar w:fldCharType="separate"/>
      </w:r>
      <w:r w:rsidR="00B90FC3" w:rsidRPr="00B90FC3">
        <w:rPr>
          <w:noProof/>
        </w:rPr>
        <w:t>(ALBERTI; ZIMMET; SHAW, 2006)</w:t>
      </w:r>
      <w:r>
        <w:fldChar w:fldCharType="end"/>
      </w:r>
      <w:r>
        <w:t>.</w:t>
      </w:r>
    </w:p>
    <w:p w14:paraId="6A008FC5" w14:textId="77777777" w:rsidR="004C613C" w:rsidRDefault="004C613C" w:rsidP="004C613C">
      <w:pPr>
        <w:ind w:firstLine="0"/>
        <w:rPr>
          <w:sz w:val="20"/>
          <w:szCs w:val="20"/>
        </w:rPr>
      </w:pPr>
    </w:p>
    <w:p w14:paraId="3298704E" w14:textId="77777777" w:rsidR="004C613C" w:rsidRPr="00CA7EFD" w:rsidRDefault="004C613C" w:rsidP="004C613C">
      <w:pPr>
        <w:ind w:firstLine="0"/>
      </w:pPr>
      <w:r>
        <w:t xml:space="preserve">Tabela 1 </w:t>
      </w:r>
      <w:r w:rsidRPr="00FF76D4">
        <w:t>–</w:t>
      </w:r>
      <w:r w:rsidRPr="00CA7EFD">
        <w:t xml:space="preserve"> Critérios da </w:t>
      </w:r>
      <w:proofErr w:type="spellStart"/>
      <w:r w:rsidRPr="00CA7EFD">
        <w:rPr>
          <w:i/>
          <w:iCs/>
        </w:rPr>
        <w:t>International</w:t>
      </w:r>
      <w:proofErr w:type="spellEnd"/>
      <w:r w:rsidRPr="00CA7EFD">
        <w:rPr>
          <w:i/>
          <w:iCs/>
        </w:rPr>
        <w:t xml:space="preserve"> Diabetes Federation</w:t>
      </w:r>
      <w:r w:rsidRPr="00CA7EFD">
        <w:t xml:space="preserve"> (IDF) para diagnóstico de síndrome metabólica</w:t>
      </w:r>
    </w:p>
    <w:tbl>
      <w:tblPr>
        <w:tblStyle w:val="Tabelacomgrade"/>
        <w:tblpPr w:leftFromText="141" w:rightFromText="141" w:vertAnchor="text" w:horzAnchor="margin" w:tblpY="72"/>
        <w:tblW w:w="5000" w:type="pct"/>
        <w:tblBorders>
          <w:left w:val="none" w:sz="0" w:space="0" w:color="auto"/>
          <w:right w:val="none" w:sz="0" w:space="0" w:color="auto"/>
        </w:tblBorders>
        <w:tblLook w:val="04A0" w:firstRow="1" w:lastRow="0" w:firstColumn="1" w:lastColumn="0" w:noHBand="0" w:noVBand="1"/>
      </w:tblPr>
      <w:tblGrid>
        <w:gridCol w:w="2331"/>
        <w:gridCol w:w="6739"/>
      </w:tblGrid>
      <w:tr w:rsidR="004A0748" w:rsidRPr="009243A4" w14:paraId="16DBAF73" w14:textId="77777777" w:rsidTr="009243A4">
        <w:trPr>
          <w:trHeight w:val="510"/>
        </w:trPr>
        <w:tc>
          <w:tcPr>
            <w:tcW w:w="1285" w:type="pct"/>
            <w:vAlign w:val="center"/>
          </w:tcPr>
          <w:p w14:paraId="241EBA2A" w14:textId="77777777" w:rsidR="004A0748" w:rsidRPr="009243A4" w:rsidRDefault="004A0748" w:rsidP="009243A4">
            <w:pPr>
              <w:ind w:firstLine="0"/>
              <w:jc w:val="center"/>
            </w:pPr>
            <w:r w:rsidRPr="009243A4">
              <w:t>OBESIDADE</w:t>
            </w:r>
          </w:p>
        </w:tc>
        <w:tc>
          <w:tcPr>
            <w:tcW w:w="3715" w:type="pct"/>
          </w:tcPr>
          <w:p w14:paraId="49D8A26B" w14:textId="77777777" w:rsidR="004A0748" w:rsidRPr="009243A4" w:rsidRDefault="004A0748" w:rsidP="009243A4">
            <w:pPr>
              <w:ind w:firstLine="0"/>
            </w:pPr>
            <w:r w:rsidRPr="009243A4">
              <w:t>Cintura abdominal &gt; 94 cm em homens europeus, &gt; 90 cm em homens asiáticos e &gt; 80 cm em mulheres*</w:t>
            </w:r>
          </w:p>
        </w:tc>
      </w:tr>
      <w:tr w:rsidR="004A0748" w:rsidRPr="009243A4" w14:paraId="3E24A744" w14:textId="77777777" w:rsidTr="009243A4">
        <w:trPr>
          <w:trHeight w:val="309"/>
        </w:trPr>
        <w:tc>
          <w:tcPr>
            <w:tcW w:w="1285" w:type="pct"/>
            <w:vAlign w:val="center"/>
          </w:tcPr>
          <w:p w14:paraId="04E69AAF" w14:textId="77777777" w:rsidR="004A0748" w:rsidRPr="009243A4" w:rsidRDefault="004A0748" w:rsidP="009243A4">
            <w:pPr>
              <w:ind w:firstLine="0"/>
              <w:jc w:val="center"/>
            </w:pPr>
            <w:r w:rsidRPr="009243A4">
              <w:t>GLICOSE</w:t>
            </w:r>
          </w:p>
        </w:tc>
        <w:tc>
          <w:tcPr>
            <w:tcW w:w="3715" w:type="pct"/>
          </w:tcPr>
          <w:p w14:paraId="1DC8DF21" w14:textId="77777777" w:rsidR="004A0748" w:rsidRPr="009243A4" w:rsidRDefault="004A0748" w:rsidP="009243A4">
            <w:pPr>
              <w:ind w:firstLine="0"/>
            </w:pPr>
            <w:r w:rsidRPr="009243A4">
              <w:t>≥ 100 mg/</w:t>
            </w:r>
            <w:proofErr w:type="spellStart"/>
            <w:r w:rsidRPr="009243A4">
              <w:t>dL</w:t>
            </w:r>
            <w:proofErr w:type="spellEnd"/>
            <w:r w:rsidRPr="009243A4">
              <w:t xml:space="preserve"> ou diagnóstico prévio de diabetes</w:t>
            </w:r>
          </w:p>
        </w:tc>
      </w:tr>
      <w:tr w:rsidR="004A0748" w:rsidRPr="009243A4" w14:paraId="69D17AAE" w14:textId="77777777" w:rsidTr="009243A4">
        <w:trPr>
          <w:trHeight w:val="304"/>
        </w:trPr>
        <w:tc>
          <w:tcPr>
            <w:tcW w:w="1285" w:type="pct"/>
            <w:vAlign w:val="center"/>
          </w:tcPr>
          <w:p w14:paraId="1F31B0F9" w14:textId="77777777" w:rsidR="004A0748" w:rsidRPr="009243A4" w:rsidRDefault="004A0748" w:rsidP="009243A4">
            <w:pPr>
              <w:ind w:firstLine="0"/>
              <w:jc w:val="center"/>
            </w:pPr>
            <w:r w:rsidRPr="009243A4">
              <w:t>TRIGLICERÍDEOS</w:t>
            </w:r>
          </w:p>
        </w:tc>
        <w:tc>
          <w:tcPr>
            <w:tcW w:w="3715" w:type="pct"/>
          </w:tcPr>
          <w:p w14:paraId="505F0F0E" w14:textId="77777777" w:rsidR="004A0748" w:rsidRPr="009243A4" w:rsidRDefault="004A0748" w:rsidP="009243A4">
            <w:pPr>
              <w:ind w:firstLine="0"/>
            </w:pPr>
            <w:r w:rsidRPr="009243A4">
              <w:t>≥ 150 mg/</w:t>
            </w:r>
            <w:proofErr w:type="spellStart"/>
            <w:r w:rsidRPr="009243A4">
              <w:t>dL</w:t>
            </w:r>
            <w:proofErr w:type="spellEnd"/>
            <w:r w:rsidRPr="009243A4">
              <w:t xml:space="preserve"> ou tratamento para dislipidemia</w:t>
            </w:r>
          </w:p>
        </w:tc>
      </w:tr>
      <w:tr w:rsidR="004A0748" w:rsidRPr="009243A4" w14:paraId="2ECF2966" w14:textId="77777777" w:rsidTr="009243A4">
        <w:trPr>
          <w:trHeight w:val="262"/>
        </w:trPr>
        <w:tc>
          <w:tcPr>
            <w:tcW w:w="1285" w:type="pct"/>
            <w:vAlign w:val="center"/>
          </w:tcPr>
          <w:p w14:paraId="245C42F3" w14:textId="77777777" w:rsidR="004A0748" w:rsidRPr="009243A4" w:rsidRDefault="004A0748" w:rsidP="009243A4">
            <w:pPr>
              <w:ind w:firstLine="0"/>
              <w:jc w:val="center"/>
            </w:pPr>
            <w:r w:rsidRPr="009243A4">
              <w:t>HDL</w:t>
            </w:r>
          </w:p>
        </w:tc>
        <w:tc>
          <w:tcPr>
            <w:tcW w:w="3715" w:type="pct"/>
          </w:tcPr>
          <w:p w14:paraId="028120AC" w14:textId="77777777" w:rsidR="004A0748" w:rsidRPr="009243A4" w:rsidRDefault="004A0748" w:rsidP="009243A4">
            <w:pPr>
              <w:ind w:firstLine="0"/>
            </w:pPr>
            <w:r w:rsidRPr="009243A4">
              <w:t>&lt; 40 mg/</w:t>
            </w:r>
            <w:proofErr w:type="spellStart"/>
            <w:r w:rsidRPr="009243A4">
              <w:t>dL</w:t>
            </w:r>
            <w:proofErr w:type="spellEnd"/>
            <w:r w:rsidRPr="009243A4">
              <w:t xml:space="preserve"> em homens ou &lt; 50 mg/</w:t>
            </w:r>
            <w:proofErr w:type="spellStart"/>
            <w:r w:rsidRPr="009243A4">
              <w:t>dL</w:t>
            </w:r>
            <w:proofErr w:type="spellEnd"/>
            <w:r w:rsidRPr="009243A4">
              <w:t xml:space="preserve"> em mulheres ou tratamento para dislipidemia</w:t>
            </w:r>
          </w:p>
        </w:tc>
      </w:tr>
      <w:tr w:rsidR="004A0748" w:rsidRPr="009243A4" w14:paraId="251DEF79" w14:textId="77777777" w:rsidTr="009243A4">
        <w:trPr>
          <w:trHeight w:val="510"/>
        </w:trPr>
        <w:tc>
          <w:tcPr>
            <w:tcW w:w="1285" w:type="pct"/>
            <w:vAlign w:val="center"/>
          </w:tcPr>
          <w:p w14:paraId="5C73E966" w14:textId="77777777" w:rsidR="004A0748" w:rsidRPr="009243A4" w:rsidRDefault="004A0748" w:rsidP="009243A4">
            <w:pPr>
              <w:ind w:firstLine="0"/>
              <w:jc w:val="center"/>
            </w:pPr>
            <w:r w:rsidRPr="009243A4">
              <w:t>PRESSÃO ARTERIAL</w:t>
            </w:r>
          </w:p>
        </w:tc>
        <w:tc>
          <w:tcPr>
            <w:tcW w:w="3715" w:type="pct"/>
          </w:tcPr>
          <w:p w14:paraId="65CDD980" w14:textId="77777777" w:rsidR="004A0748" w:rsidRPr="009243A4" w:rsidRDefault="004A0748" w:rsidP="009243A4">
            <w:pPr>
              <w:ind w:firstLine="0"/>
            </w:pPr>
            <w:r w:rsidRPr="009243A4">
              <w:t>Pressão sistólica ≥ 130 mmHg ou diastólica ≥ 85 mmHg ou tratamento para hipertensão arterial</w:t>
            </w:r>
          </w:p>
        </w:tc>
      </w:tr>
    </w:tbl>
    <w:p w14:paraId="12DE458A" w14:textId="71681A2D" w:rsidR="004C613C" w:rsidRPr="009243A4" w:rsidRDefault="004C613C" w:rsidP="009243A4">
      <w:pPr>
        <w:autoSpaceDE w:val="0"/>
        <w:autoSpaceDN w:val="0"/>
        <w:adjustRightInd w:val="0"/>
        <w:ind w:firstLine="0"/>
        <w:rPr>
          <w:rFonts w:ascii="HelveticaLTStd-LightCond" w:hAnsi="HelveticaLTStd-LightCond" w:cs="HelveticaLTStd-LightCond"/>
          <w:sz w:val="14"/>
          <w:szCs w:val="14"/>
        </w:rPr>
      </w:pPr>
      <w:r w:rsidRPr="009243A4">
        <w:t>Fonte: Adaptado de</w:t>
      </w:r>
      <w:r w:rsidR="00B90FC3">
        <w:t xml:space="preserve"> Azambuja et al.</w:t>
      </w:r>
      <w:r w:rsidRPr="009243A4">
        <w:t xml:space="preserve"> </w:t>
      </w:r>
      <w:r w:rsidRPr="009243A4">
        <w:fldChar w:fldCharType="begin" w:fldLock="1"/>
      </w:r>
      <w:r w:rsidR="00B90FC3">
        <w:instrText>ADDIN CSL_CITATION {"citationItems":[{"id":"ITEM-1","itemData":{"DOI":"10.5327/z0100-0233-2015390300002","ISBN":"0100023320","ISSN":"0100-0233","author":[{"dropping-particle":"","family":"Azambuja","given":"Cati Reckelberg","non-dropping-particle":"","parse-names":false,"suffix":""},{"dropping-particle":"","family":"Farinha","given":"Juliano Boufleur","non-dropping-particle":"","parse-names":false,"suffix":""},{"dropping-particle":"","family":"Rossi","given":"Daniela Sastre","non-dropping-particle":"","parse-names":false,"suffix":""},{"dropping-particle":"","family":"Spohr","given":"Carla Franciele","non-dropping-particle":"","parse-names":false,"suffix":""},{"dropping-particle":"dos","family":"Santos","given":"Daniela Lopes","non-dropping-particle":"","parse-names":false,"suffix":""}],"container-title":"Revista Baiana Saúde Pública","id":"ITEM-1","issue":"3","issued":{"date-parts":[["2015"]]},"page":"482-496","title":"O diagnóstico da síndrome metabólica analisado sob diferentes critérios de definição","type":"article-journal","volume":"39"},"suppress-author":1,"uris":["http://www.mendeley.com/documents/?uuid=45deb0e3-ce97-403c-b56b-2d618ee6ec13"]}],"mendeley":{"formattedCitation":"(2015)","plainTextFormattedCitation":"(2015)","previouslyFormattedCitation":"(2015)"},"properties":{"noteIndex":0},"schema":"https://github.com/citation-style-language/schema/raw/master/csl-citation.json"}</w:instrText>
      </w:r>
      <w:r w:rsidRPr="009243A4">
        <w:fldChar w:fldCharType="separate"/>
      </w:r>
      <w:r w:rsidR="00B90FC3" w:rsidRPr="00B90FC3">
        <w:rPr>
          <w:noProof/>
        </w:rPr>
        <w:t>(2015)</w:t>
      </w:r>
      <w:r w:rsidRPr="009243A4">
        <w:fldChar w:fldCharType="end"/>
      </w:r>
      <w:r w:rsidRPr="009243A4">
        <w:t>. *obrigatório</w:t>
      </w:r>
    </w:p>
    <w:p w14:paraId="4F3222F0" w14:textId="77777777" w:rsidR="00C5317E" w:rsidRDefault="00C5317E" w:rsidP="004C613C"/>
    <w:p w14:paraId="741E6C3D" w14:textId="30552B2B" w:rsidR="004C613C" w:rsidRDefault="004C613C" w:rsidP="004C613C">
      <w:r>
        <w:t xml:space="preserve">O excesso de peso e a obesidade são considerados um dos principais fatores de risco para </w:t>
      </w:r>
      <w:r w:rsidR="00C5317E">
        <w:t>condições</w:t>
      </w:r>
      <w:r>
        <w:t xml:space="preserve"> cardiovasculares (</w:t>
      </w:r>
      <w:r w:rsidR="00C5317E">
        <w:t>C</w:t>
      </w:r>
      <w:r>
        <w:t xml:space="preserve">CV) e por apresentarem alta prevalência, um importante </w:t>
      </w:r>
      <w:r w:rsidRPr="00E96083">
        <w:t xml:space="preserve">problema de </w:t>
      </w:r>
      <w:r>
        <w:t>S</w:t>
      </w:r>
      <w:r w:rsidRPr="00E96083">
        <w:t xml:space="preserve">aúde </w:t>
      </w:r>
      <w:r>
        <w:t>Pú</w:t>
      </w:r>
      <w:r w:rsidRPr="00E96083">
        <w:t>blica no Brasil e no mundo</w:t>
      </w:r>
      <w:r>
        <w:t>. A partir d</w:t>
      </w:r>
      <w:r w:rsidRPr="00E96083">
        <w:t xml:space="preserve">os dados da </w:t>
      </w:r>
      <w:r w:rsidRPr="00E96083">
        <w:rPr>
          <w:color w:val="202124"/>
          <w:shd w:val="clear" w:color="auto" w:fill="FFFFFF"/>
        </w:rPr>
        <w:t>Vigilância de Fatores de Risco e Proteção para Doenças Crônicas por inquérito telefônico</w:t>
      </w:r>
      <w:r w:rsidRPr="00E96083">
        <w:t xml:space="preserve"> </w:t>
      </w:r>
      <w:r>
        <w:fldChar w:fldCharType="begin" w:fldLock="1"/>
      </w:r>
      <w:r w:rsidR="00F0502D">
        <w:instrText>ADDIN CSL_CITATION {"citationItems":[{"id":"ITEM-1","itemData":{"ISBN":"9788533415652","author":[{"dropping-particle":"","family":"Brasil","given":"Ministério da Saúde","non-dropping-particle":"","parse-names":false,"suffix":""}],"id":"ITEM-1","issued":{"date-parts":[["2017"]]},"number-of-pages":"157","title":"Vigitel Brasil 2016 Saúde Suplementar : vigilância de fatores de risco e proteção para doenças crônicas por inquérito telefônico [recurso eletrônico]","type":"book"},"uris":["http://www.mendeley.com/documents/?uuid=94afbabc-ced7-4407-a420-12dcd8fb4f77"]},{"id":"ITEM-2","itemData":{"ISBN":"9788533427655","abstract":"Conhecimento sobre as DCNT no país. A implantação do VIGITEL vem sendo realizada em estreita parceria, estabelecida desde 2006, entre a Secretaria de Vigilância em Saúde e a Secretaria de Gestão Estratégica e Participativa, além de contar com o suporte tecnicocientífico do Núcleo de Pesquisas Epidemiológicas em Nutrição e Saúde da Universidade de São Paulo (Nupens/USP). Além de atualizar a frequência e distribuição dos principais indicadores do sistema VIGITEL para o ano de 2010, a presente publicação descreve a evolução anual desses indicadores desde 2006. Com isto, o Ministério da Saúde cumpre a tarefa de monitorar os principais determinantes das DCNT no Brasil, contribuindo na formulação de políticas públicas que promovam a melhoria da qualidade de vida da população brasileira,","author":[{"dropping-particle":"","family":"Brasil","given":"Ministério da Saúde","non-dropping-particle":"","parse-names":false,"suffix":""}],"id":"ITEM-2","issued":{"date-parts":[["2020"]]},"number-of-pages":"139","title":"Vigitel Brasil 2019 : vigilância de fatores de risco e proteção para doenças crônicas por inquérito telefônico : estimativas sobre frequência e distribuição sociodemográfica de fatores de risco e proteção para doenças crônicas nas capitais dos 26 estados","type":"book"},"uris":["http://www.mendeley.com/documents/?uuid=d510c294-dc7a-427d-9e5f-ac320a8385f5"]}],"mendeley":{"formattedCitation":"(BRASIL, 2017, 2020)","plainTextFormattedCitation":"(BRASIL, 2017, 2020)","previouslyFormattedCitation":"(BRASIL, 2017, 2020)"},"properties":{"noteIndex":0},"schema":"https://github.com/citation-style-language/schema/raw/master/csl-citation.json"}</w:instrText>
      </w:r>
      <w:r>
        <w:fldChar w:fldCharType="separate"/>
      </w:r>
      <w:r w:rsidR="00F0502D" w:rsidRPr="00F0502D">
        <w:rPr>
          <w:noProof/>
        </w:rPr>
        <w:t>(BRASIL, 2017, 2020)</w:t>
      </w:r>
      <w:r>
        <w:fldChar w:fldCharType="end"/>
      </w:r>
      <w:r>
        <w:t xml:space="preserve">, a figura 1 mostra que a prevalência de indivíduos com excesso de peso e obesidade no Brasil tem crescido. A comparação dos dados totais de 2016 e 2019 mostram que houve um aumento de 1,6% para o excesso de peso e 1,4% para a obesidade. Vale destacar que houve uma redução de 0,6% do excesso de peso entre homens, mas houve um aumento de 3,4% entre as mulheres. Em relação à obesidade, o aumento foi igual entre homens e mulheres, 1,4%. Essa crescente tem sido uma tendência na maioria dos países e por isso, a obesidade é considerada uma epidemia mundial, estimando-se que mais de 700 milhões de pessoas </w:t>
      </w:r>
      <w:r w:rsidR="00C5317E">
        <w:t>apresentam obesidade</w:t>
      </w:r>
      <w:r>
        <w:t xml:space="preserve"> no mundo  </w:t>
      </w:r>
      <w:r w:rsidR="00F0502D">
        <w:fldChar w:fldCharType="begin" w:fldLock="1"/>
      </w:r>
      <w:r w:rsidR="00F0502D">
        <w:instrText>ADDIN CSL_CITATION {"citationItems":[{"id":"ITEM-1","itemData":{"DOI":"10.1056/nejmoa1614362","ISSN":"0028-4793","PMID":"28604169","abstract":"BACKGROUND Although the rising pandemic of obesity has received major attention in many countries, the effects of this attention on trends and the disease burden of obesity remain uncertain. METHODS We analyzed data from 68.5 million persons to assess the trends in the prevalence of overweight and obesity among children and adults between 1980 and 2015. Using the Global Burden of Disease study data and methods, we also quantified the burden of disease related to high body-mass index (BMI), according to age, sex, cause, and BMI in 195 countries between 1990 and 2015. RESULTS In 2015, a total of 107.7 million children and 603.7 million adults were obese. Since 1980, the prevalence of obesity has doubled in more than 70 countries and has continuously increased in most other countries. Although the prevalence of obesity among children has been lower than that among adults, the rate of increase in childhood obesity in many countries has been greater than the rate of increase in adult obesity. High BMI accounted for 4.0 million deaths globally, nearly 40% of which occurred in persons who were not obese. More than two thirds of deaths related to high BMI were due to cardiovascular disease. The disease burden related to high BMI has increased since 1990; however, the rate of this increase has been attenuated owing to decreases in underlying rates of death from cardiovascular disease. CONCLUSIONS The rapid increase in the prevalence and disease burden of elevated BMI highlights the need for continued focus on surveillance of BMI and identification, implementation, and evaluation of evidence-based interventions to address this problem. (Funded by the Bill and Melinda Gates Foundation.).","author":[{"dropping-particle":"","family":"Obesity Collaborators","given":"The GBD 2015","non-dropping-particle":"","parse-names":false,"suffix":""}],"container-title":"New England Journal of Medicine","id":"ITEM-1","issue":"1","issued":{"date-parts":[["2017"]]},"page":"13-27","title":"Health Effects of Overweight and Obesity in 195 Countries over 25 Years","type":"article-journal","volume":"377"},"uris":["http://www.mendeley.com/documents/?uuid=9371c78c-8b74-45d5-8c49-5773c4569734"]},{"id":"ITEM-2","itemData":{"DOI":"10.1590/S0066-782X2012005000028","ISSN":"0066782X","PMID":"22450334","abstract":"Background: Obesity is a chronic and multifactorial disease, associated with increased cardiovascular risk, especially diastolic heart failure. Objective: To evaluate left ventricular diastolic function in morbidly obese patients in the pre-operative for bariatric surgery, correlating it with cardiovascular risk factors and heart structure. Methods: This is a cross-sectional study with 132 patients eligible for bariatric surgery submitted to transthoracic echocardiography assessment and of cardiovascular risk factors, as follows: 97 women (73.5%), mean age 38.5 ± 10.5 years and BMI of 43.7 ± 7.2 kg / m2. Patients were divided into three groups: 61 with normal diastolic function, 24 with mild diastolic dysfunction and 47 with moderate/severe diastolic dysfunction, of which 41 with moderate diastolic dysfunction (pseudonormal pattern) and six with severe diastolic dysfunction (restrictive pattern). Results: Hypertension, age and gender were different in the groups with diastolic dysfunction. Groups with dysfunction had higher left atrial diameter, left ventricular diameter, left atrial volume in four and two chambers, left atrial volume index and left ventricular mass index corrected for body surface area and height. Conclusion: The high frequency of left ventricular diastolic dysfunction in the preclinical phase in morbidly obese patients justifies the need for careful echocardiographic assessment, aiming at identifying individuals at higher risk, so that early intervention measures can be carried out.","author":[{"dropping-particle":"","family":"Tavares","given":"Irlaneide da Silva","non-dropping-particle":"","parse-names":false,"suffix":""},{"dropping-particle":"","family":"Sousa","given":"Antonio Carlos Sobral","non-dropping-particle":"","parse-names":false,"suffix":""},{"dropping-particle":"","family":"Filho","given":"Raimundo Sotero Menezes","non-dropping-particle":"","parse-names":false,"suffix":""},{"dropping-particle":"","family":"Aguiar-Oliveira","given":"Manuel H.","non-dropping-particle":"","parse-names":false,"suffix":""},{"dropping-particle":"","family":"Barreto-Filho","given":"José Augusto","non-dropping-particle":"","parse-names":false,"suffix":""},{"dropping-particle":"","family":"Brito","given":"Amanda Ferreira","non-dropping-particle":"de","parse-names":false,"suffix":""},{"dropping-particle":"","family":"Oliveira","given":"Joselina Luzia Menezes","non-dropping-particle":"","parse-names":false,"suffix":""}],"container-title":"Arquivos Brasileiros de Cardiologia","id":"ITEM-2","issue":"4","issued":{"date-parts":[["2012"]]},"page":"300-306","title":"Left ventricular diastolic function in morbidly obese patients in the preoperative for bariatric surgery","type":"article-journal","volume":"98"},"uris":["http://www.mendeley.com/documents/?uuid=8f925ece-6e53-452f-9cea-5f84f48f149b"]}],"mendeley":{"formattedCitation":"(OBESITY COLLABORATORS, 2017; TAVARES et al., 2012)","plainTextFormattedCitation":"(OBESITY COLLABORATORS, 2017; TAVARES et al., 2012)","previouslyFormattedCitation":"(OBESITY COLLABORATORS, 2017; TAVARES et al., 2012)"},"properties":{"noteIndex":0},"schema":"https://github.com/citation-style-language/schema/raw/master/csl-citation.json"}</w:instrText>
      </w:r>
      <w:r w:rsidR="00F0502D">
        <w:fldChar w:fldCharType="separate"/>
      </w:r>
      <w:r w:rsidR="00F0502D" w:rsidRPr="00F0502D">
        <w:rPr>
          <w:noProof/>
        </w:rPr>
        <w:t>(OBESITY COLLABORATORS, 2017; TAVARES et al., 2012)</w:t>
      </w:r>
      <w:r w:rsidR="00F0502D">
        <w:fldChar w:fldCharType="end"/>
      </w:r>
      <w:r>
        <w:t>.</w:t>
      </w:r>
    </w:p>
    <w:p w14:paraId="4E2B4756" w14:textId="77777777" w:rsidR="004C613C" w:rsidRDefault="004C613C" w:rsidP="004C613C"/>
    <w:p w14:paraId="6D5C8CB9" w14:textId="77777777" w:rsidR="004C613C" w:rsidRDefault="004C613C" w:rsidP="004C613C">
      <w:pPr>
        <w:ind w:firstLine="0"/>
        <w:jc w:val="center"/>
      </w:pPr>
      <w:r>
        <w:t>Figura</w:t>
      </w:r>
      <w:r w:rsidRPr="00FF76D4">
        <w:t xml:space="preserve"> 1 – Prevalência do excesso de peso e obesidade, segundo sexo, Brasil, 2016-2019</w:t>
      </w:r>
    </w:p>
    <w:p w14:paraId="128F9749" w14:textId="77777777" w:rsidR="004C613C" w:rsidRDefault="004C613C" w:rsidP="004C613C">
      <w:pPr>
        <w:jc w:val="center"/>
      </w:pPr>
      <w:r w:rsidRPr="009C0AAD">
        <w:rPr>
          <w:b/>
          <w:bCs/>
          <w:noProof/>
          <w:color w:val="000000" w:themeColor="text1"/>
        </w:rPr>
        <w:drawing>
          <wp:inline distT="0" distB="0" distL="0" distR="0" wp14:anchorId="68CCF766" wp14:editId="1A3BEA2F">
            <wp:extent cx="5534025" cy="179070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AB8B96" w14:textId="537A1CAC" w:rsidR="004C613C" w:rsidRPr="009243A4" w:rsidRDefault="004C613C" w:rsidP="009243A4">
      <w:pPr>
        <w:pStyle w:val="Textodecomentrio"/>
        <w:ind w:firstLine="0"/>
        <w:rPr>
          <w:sz w:val="24"/>
          <w:szCs w:val="24"/>
        </w:rPr>
      </w:pPr>
      <w:r w:rsidRPr="009243A4">
        <w:rPr>
          <w:sz w:val="24"/>
          <w:szCs w:val="24"/>
        </w:rPr>
        <w:t xml:space="preserve">Fonte: </w:t>
      </w:r>
      <w:r w:rsidR="00C5317E" w:rsidRPr="009243A4">
        <w:rPr>
          <w:sz w:val="24"/>
          <w:szCs w:val="24"/>
        </w:rPr>
        <w:t>dos autores</w:t>
      </w:r>
      <w:r w:rsidRPr="009243A4">
        <w:rPr>
          <w:sz w:val="24"/>
          <w:szCs w:val="24"/>
        </w:rPr>
        <w:t xml:space="preserve"> (202</w:t>
      </w:r>
      <w:r w:rsidR="00C5317E" w:rsidRPr="009243A4">
        <w:rPr>
          <w:sz w:val="24"/>
          <w:szCs w:val="24"/>
        </w:rPr>
        <w:t>2</w:t>
      </w:r>
      <w:r w:rsidRPr="009243A4">
        <w:rPr>
          <w:sz w:val="24"/>
          <w:szCs w:val="24"/>
        </w:rPr>
        <w:t>) – elaborado a partir de B</w:t>
      </w:r>
      <w:r w:rsidR="00F0502D" w:rsidRPr="009243A4">
        <w:rPr>
          <w:sz w:val="24"/>
          <w:szCs w:val="24"/>
        </w:rPr>
        <w:t>rasil</w:t>
      </w:r>
      <w:r w:rsidRPr="009243A4">
        <w:rPr>
          <w:sz w:val="24"/>
          <w:szCs w:val="24"/>
        </w:rPr>
        <w:t xml:space="preserve"> </w:t>
      </w:r>
      <w:r w:rsidR="00F0502D">
        <w:rPr>
          <w:sz w:val="24"/>
          <w:szCs w:val="24"/>
        </w:rPr>
        <w:fldChar w:fldCharType="begin" w:fldLock="1"/>
      </w:r>
      <w:r w:rsidR="00F0502D">
        <w:rPr>
          <w:sz w:val="24"/>
          <w:szCs w:val="24"/>
        </w:rPr>
        <w:instrText>ADDIN CSL_CITATION {"citationItems":[{"id":"ITEM-1","itemData":{"ISBN":"9788533415652","author":[{"dropping-particle":"","family":"Brasil","given":"Ministério da Saúde","non-dropping-particle":"","parse-names":false,"suffix":""}],"id":"ITEM-1","issued":{"date-parts":[["2017"]]},"number-of-pages":"157","title":"Vigitel Brasil 2016 Saúde Suplementar : vigilância de fatores de risco e proteção para doenças crônicas por inquérito telefônico [recurso eletrônico]","type":"book"},"suppress-author":1,"uris":["http://www.mendeley.com/documents/?uuid=94afbabc-ced7-4407-a420-12dcd8fb4f77"]}],"mendeley":{"formattedCitation":"(2017)","plainTextFormattedCitation":"(2017)","previouslyFormattedCitation":"(2017)"},"properties":{"noteIndex":0},"schema":"https://github.com/citation-style-language/schema/raw/master/csl-citation.json"}</w:instrText>
      </w:r>
      <w:r w:rsidR="00F0502D">
        <w:rPr>
          <w:sz w:val="24"/>
          <w:szCs w:val="24"/>
        </w:rPr>
        <w:fldChar w:fldCharType="separate"/>
      </w:r>
      <w:r w:rsidR="00F0502D" w:rsidRPr="00F0502D">
        <w:rPr>
          <w:noProof/>
          <w:sz w:val="24"/>
          <w:szCs w:val="24"/>
        </w:rPr>
        <w:t>(2017)</w:t>
      </w:r>
      <w:r w:rsidR="00F0502D">
        <w:rPr>
          <w:sz w:val="24"/>
          <w:szCs w:val="24"/>
        </w:rPr>
        <w:fldChar w:fldCharType="end"/>
      </w:r>
      <w:r w:rsidRPr="009243A4">
        <w:rPr>
          <w:sz w:val="24"/>
          <w:szCs w:val="24"/>
        </w:rPr>
        <w:t xml:space="preserve"> e B</w:t>
      </w:r>
      <w:r w:rsidR="00F0502D" w:rsidRPr="009243A4">
        <w:rPr>
          <w:sz w:val="24"/>
          <w:szCs w:val="24"/>
        </w:rPr>
        <w:t>rasil</w:t>
      </w:r>
      <w:r w:rsidRPr="009243A4">
        <w:rPr>
          <w:sz w:val="24"/>
          <w:szCs w:val="24"/>
        </w:rPr>
        <w:t xml:space="preserve"> </w:t>
      </w:r>
      <w:r w:rsidR="00F0502D">
        <w:rPr>
          <w:sz w:val="24"/>
          <w:szCs w:val="24"/>
        </w:rPr>
        <w:fldChar w:fldCharType="begin" w:fldLock="1"/>
      </w:r>
      <w:r w:rsidR="000A3F8F">
        <w:rPr>
          <w:sz w:val="24"/>
          <w:szCs w:val="24"/>
        </w:rPr>
        <w:instrText>ADDIN CSL_CITATION {"citationItems":[{"id":"ITEM-1","itemData":{"ISBN":"9788533427655","abstract":"Conhecimento sobre as DCNT no país. A implantação do VIGITEL vem sendo realizada em estreita parceria, estabelecida desde 2006, entre a Secretaria de Vigilância em Saúde e a Secretaria de Gestão Estratégica e Participativa, além de contar com o suporte tecnicocientífico do Núcleo de Pesquisas Epidemiológicas em Nutrição e Saúde da Universidade de São Paulo (Nupens/USP). Além de atualizar a frequência e distribuição dos principais indicadores do sistema VIGITEL para o ano de 2010, a presente publicação descreve a evolução anual desses indicadores desde 2006. Com isto, o Ministério da Saúde cumpre a tarefa de monitorar os principais determinantes das DCNT no Brasil, contribuindo na formulação de políticas públicas que promovam a melhoria da qualidade de vida da população brasileira,","author":[{"dropping-particle":"","family":"Brasil","given":"Ministério da Saúde","non-dropping-particle":"","parse-names":false,"suffix":""}],"id":"ITEM-1","issued":{"date-parts":[["2020"]]},"number-of-pages":"139","title":"Vigitel Brasil 2019 : vigilância de fatores de risco e proteção para doenças crônicas por inquérito telefônico : estimativas sobre frequência e distribuição sociodemográfica de fatores de risco e proteção para doenças crônicas nas capitais dos 26 estados","type":"book"},"suppress-author":1,"uris":["http://www.mendeley.com/documents/?uuid=d510c294-dc7a-427d-9e5f-ac320a8385f5"]}],"mendeley":{"formattedCitation":"(2020)","plainTextFormattedCitation":"(2020)","previouslyFormattedCitation":"(2020)"},"properties":{"noteIndex":0},"schema":"https://github.com/citation-style-language/schema/raw/master/csl-citation.json"}</w:instrText>
      </w:r>
      <w:r w:rsidR="00F0502D">
        <w:rPr>
          <w:sz w:val="24"/>
          <w:szCs w:val="24"/>
        </w:rPr>
        <w:fldChar w:fldCharType="separate"/>
      </w:r>
      <w:r w:rsidR="000A3F8F" w:rsidRPr="000A3F8F">
        <w:rPr>
          <w:noProof/>
          <w:sz w:val="24"/>
          <w:szCs w:val="24"/>
        </w:rPr>
        <w:t>(2020)</w:t>
      </w:r>
      <w:r w:rsidR="00F0502D">
        <w:rPr>
          <w:sz w:val="24"/>
          <w:szCs w:val="24"/>
        </w:rPr>
        <w:fldChar w:fldCharType="end"/>
      </w:r>
    </w:p>
    <w:p w14:paraId="3516B895" w14:textId="77777777" w:rsidR="004C613C" w:rsidRDefault="004C613C" w:rsidP="004C613C"/>
    <w:p w14:paraId="43B403B8" w14:textId="4CD54F44" w:rsidR="004C613C" w:rsidRDefault="004C613C" w:rsidP="004C613C">
      <w:r>
        <w:t xml:space="preserve">A insulina é o hormônio responsável pelo controle da quantidade de açúcar (glicose) no sangue, por meio da captação desta pelas células. Com o aumento dos ácidos graxos circulantes no sangue decorrente do excesso de peso e obesidade, o pâncreas tem maior necessidade de produzir insulina ocasionando muitas vezes a </w:t>
      </w:r>
      <w:proofErr w:type="spellStart"/>
      <w:r>
        <w:t>hiperinsulinemia</w:t>
      </w:r>
      <w:proofErr w:type="spellEnd"/>
      <w:r>
        <w:t xml:space="preserve">. Este desbalanço pode chegar a um ponto em que a </w:t>
      </w:r>
      <w:proofErr w:type="spellStart"/>
      <w:r>
        <w:t>hiperinsulinemia</w:t>
      </w:r>
      <w:proofErr w:type="spellEnd"/>
      <w:r>
        <w:t xml:space="preserve"> não consegue mais estabelecer os níveis normais de glicose no sangue. Desta forma, o indivíduo torna-se resistente a insulina, aumentando assim os níveis de glicose na corrente sanguínea (hiperglicemia), sendo neste sentido que é possível desenvolver o diabetes tipo 2, caracterizado por constar altos índices de glicose no sangue </w:t>
      </w:r>
      <w:r>
        <w:lastRenderedPageBreak/>
        <w:fldChar w:fldCharType="begin" w:fldLock="1"/>
      </w:r>
      <w:r w:rsidR="008C075D">
        <w:instrText>ADDIN CSL_CITATION {"citationItems":[{"id":"ITEM-1","itemData":{"ISBN":"9788593746024","abstract":"BACKGROUND: The introduction of sclerotherapy using foam sclerosants has revitalized interest in this method of treating varicose veins. Foam is made from detergent-type sclerosants already established as safe and effective in conventional liquid sclerotherapy. OBJECTIVE: European experts in foam sclerotherapy were invited to exchange their opinions and to work on consensus statements and recommendations. METHODS: A questionnaire covering different areas of foam sclerotherapy was sent to experts who have published or presented data, participated in clinical trials, or otherwise contributed to sclerotherapy with extemporary (self-made) foam. Based on the answers, several consensus statements and recommendations were approved during the consensus meeting. RESULTS: The use of sclerosing foam is an appropriate procedure in the treatment of varicose veins. It is a powerful tool in the hands of an expert who has sufficient experience in sclerotherapy. Sclerosing foam is more powerful than liquid. Most recommendations for conventional liquid sclerotherapy also apply to foam sclerotherapy. Some differences between these two treatments were highlighted. CONCLUSION: Foam sclerotherapy is a variation of a well-established treatment that improves varicose vein management. European experts came together to harmonize their opinions about sclerosing foam. The final document reflects the experts' opinion with the aim of defining principles for a safe and effective use of sclerosing foam and for its practical application. Foam sclerotherapy allows a skilled practitioner to treat larger veins including saphenous trunks.","author":[{"dropping-particle":"","family":"Sociedade Brasileira de Diabetes","given":"","non-dropping-particle":"","parse-names":false,"suffix":""}],"container-title":"Editora Clannad","id":"ITEM-1","issued":{"date-parts":[["2017"]]},"title":"Diretrizes da Sociedade Brasileira de Diabetes 2017-2018","type":"book"},"uris":["http://www.mendeley.com/documents/?uuid=65feffef-df06-4d99-af33-d51fa20bc5a0"]},{"id":"ITEM-2","itemData":{"author":[{"dropping-particle":"","family":"Silva","given":"Alexson Pereira","non-dropping-particle":"","parse-names":false,"suffix":""}],"container-title":"Revista Carioca de Educação Física","id":"ITEM-2","issued":{"date-parts":[["2020"]]},"page":"28-39","title":"DIABETES MELLITUS TIPO 2: A INTERVENÇÃO DA ATIVIDADE FÍSICA COMO FORMA DE AUXÍLIO E QUALIDADE DE VIDA.","type":"article-journal","volume":"15"},"uris":["http://www.mendeley.com/documents/?uuid=6ca89933-6ca2-4536-9641-3fd872ea3969"]},{"id":"ITEM-3","itemData":{"DOI":"10.12957/rhupe.2013.8715","ISSN":"1676-8280","abstract":"A síndrome metabólica (SM) é caracterizada por um conjunto de fatores de risco para o desenvolvimento de doenças cardiovasculares e de diabetes mellitus tipo 2 (DM2), que se manifestam, em geral, mais concomitantemente do que isoladamente, e estão relacionados à obesidade (particularmente central), a elevações da pressão arterial, da glicemia e dos triglicerídeos e aos baixos níveis de HDLcolesterol. Nas últimas décadas, o número de pessoas acometidas por um ou mais dos fatores de risco para SM tem aumentado drasticamente, tornando essa síndrome um problema de saúde pública em escala mundial. O tratamento da SM pode ser feito através de diferentes terapias, envolvendo recursos medicamentosos e não medicamentosos. No caso da terapia não medicamentosa, o exercício físico tem sido apontado como um importante instrumento, por atuar direta ou indiretamente no combate a todos os fatores de risco que compõem a SM. Desta forma, a presente revisão aborda o papel da prática sistemática do exercício nos diferentes fatores de risco para SM. Inicialmente, são enfocados os efeitos do exercício na obesidade, destacando-se nesse contexto a obesidade central. Em seguida, são apresentados os efeitos do exercício sobre o LDL-, HDL-colesterol e triglicerídeos. Posteriormente, são tecidas considerações sobre a aplicação do exercício na hipertensão arterial, resistência à insulina e DM2. Por fim, o texto descreve os aspectos metodológicos que devem reger a prescrição de exercício aeróbio, de força muscular e de flexibilidade para indivíduos portadores de SM.","author":[{"dropping-particle":"","family":"Vasconcellos","given":"Fabrício V. A.","non-dropping-particle":"","parse-names":false,"suffix":""},{"dropping-particle":"","family":"Kraemer-Aguiar","given":"Luiz G.","non-dropping-particle":"","parse-names":false,"suffix":""},{"dropping-particle":"","family":"Lima","given":"Ada Fernanda P. S.","non-dropping-particle":"","parse-names":false,"suffix":""},{"dropping-particle":"","family":"Paschoalino","given":"Tânia M. P. F.","non-dropping-particle":"","parse-names":false,"suffix":""},{"dropping-particle":"","family":"Monteiro","given":"Walace D.","non-dropping-particle":"","parse-names":false,"suffix":""}],"container-title":"Revista Hospital Universitário Pedro Ernesto","id":"ITEM-3","issue":"4","issued":{"date-parts":[["2013"]]},"page":"78-88","title":"Exercício físico e síndrome metabólica","type":"article-journal","volume":"12"},"uris":["http://www.mendeley.com/documents/?uuid=e501aa97-b2f0-4d01-a968-d49120c81976"]}],"mendeley":{"formattedCitation":"(SILVA, 2020; SOCIEDADE BRASILEIRA DE DIABETES, 2017; VASCONCELLOS et al., 2013)","plainTextFormattedCitation":"(SILVA, 2020; SOCIEDADE BRASILEIRA DE DIABETES, 2017; VASCONCELLOS et al., 2013)","previouslyFormattedCitation":"(SILVA, 2020; SOCIEDADE BRASILEIRA DE DIABETES, 2017; VASCONCELLOS et al., 2013)"},"properties":{"noteIndex":0},"schema":"https://github.com/citation-style-language/schema/raw/master/csl-citation.json"}</w:instrText>
      </w:r>
      <w:r>
        <w:fldChar w:fldCharType="separate"/>
      </w:r>
      <w:r w:rsidR="008C075D" w:rsidRPr="008C075D">
        <w:rPr>
          <w:noProof/>
        </w:rPr>
        <w:t>(SILVA, 2020; SOCIEDADE BRASILEIRA DE DIABETES, 2017; VASCONCELLOS et al., 2013)</w:t>
      </w:r>
      <w:r>
        <w:fldChar w:fldCharType="end"/>
      </w:r>
      <w:r>
        <w:t>.</w:t>
      </w:r>
    </w:p>
    <w:p w14:paraId="6BFF90A5" w14:textId="24AE7CFC" w:rsidR="004C613C" w:rsidRDefault="004C613C" w:rsidP="004C613C">
      <w:r>
        <w:t xml:space="preserve">A obesidade também pode apresentar relações com outros fatores de risco para </w:t>
      </w:r>
      <w:r w:rsidR="00C5317E">
        <w:t>C</w:t>
      </w:r>
      <w:r>
        <w:t>CV. Entre eles, a</w:t>
      </w:r>
      <w:r w:rsidRPr="00ED7795">
        <w:t>s alterações no perfil lipídico sanguíneo também são um fator prevalente na SM</w:t>
      </w:r>
      <w:r>
        <w:t>:</w:t>
      </w:r>
      <w:r w:rsidRPr="00ED7795">
        <w:t xml:space="preserve"> o aumento </w:t>
      </w:r>
      <w:r>
        <w:t xml:space="preserve">do colesterol total (CT), </w:t>
      </w:r>
      <w:r w:rsidRPr="00ED7795">
        <w:t>dos triglicerídeos (TG)</w:t>
      </w:r>
      <w:r>
        <w:t xml:space="preserve">, da </w:t>
      </w:r>
      <w:r w:rsidRPr="00ED7795">
        <w:t xml:space="preserve">fração </w:t>
      </w:r>
      <w:r>
        <w:t xml:space="preserve">de </w:t>
      </w:r>
      <w:r w:rsidRPr="00ED7795">
        <w:t>lipoproteína de baixa densidade (LDL-c)</w:t>
      </w:r>
      <w:r>
        <w:t xml:space="preserve"> e a </w:t>
      </w:r>
      <w:r w:rsidRPr="00ED7795">
        <w:t>diminuição da fração</w:t>
      </w:r>
      <w:r>
        <w:t xml:space="preserve"> de</w:t>
      </w:r>
      <w:r w:rsidRPr="00ED7795">
        <w:t xml:space="preserve"> lipoproteína de alta densidade (HDL-c) podem</w:t>
      </w:r>
      <w:r>
        <w:t xml:space="preserve"> elevar o </w:t>
      </w:r>
      <w:r w:rsidRPr="00ED7795">
        <w:t>risco cardiovascular</w:t>
      </w:r>
      <w:r>
        <w:t>, por meio da</w:t>
      </w:r>
      <w:r w:rsidRPr="00ED7795">
        <w:t xml:space="preserve"> formação da placa </w:t>
      </w:r>
      <w:r>
        <w:t xml:space="preserve">de </w:t>
      </w:r>
      <w:r w:rsidRPr="00ED7795">
        <w:t>ateroma</w:t>
      </w:r>
      <w:r>
        <w:t>. E</w:t>
      </w:r>
      <w:r w:rsidRPr="00ED7795">
        <w:t xml:space="preserve">sses fatores </w:t>
      </w:r>
      <w:r>
        <w:t>podem estar relacionados</w:t>
      </w:r>
      <w:r w:rsidRPr="00ED7795">
        <w:t xml:space="preserve"> com os hábitos de vida</w:t>
      </w:r>
      <w:r w:rsidR="00F75598">
        <w:t>,</w:t>
      </w:r>
      <w:r w:rsidRPr="00ED7795">
        <w:t xml:space="preserve"> como </w:t>
      </w:r>
      <w:r>
        <w:t xml:space="preserve">comportamento sedentário, inatividade física, </w:t>
      </w:r>
      <w:r w:rsidRPr="00ED7795">
        <w:t xml:space="preserve">alimentação inadequada, </w:t>
      </w:r>
      <w:r w:rsidR="00F75598">
        <w:t>tabagismo</w:t>
      </w:r>
      <w:r w:rsidRPr="00ED7795">
        <w:t xml:space="preserve"> e estresse</w:t>
      </w:r>
      <w:r>
        <w:t xml:space="preserve">. Ainda, </w:t>
      </w:r>
      <w:r w:rsidRPr="00ED7795">
        <w:t>relacionados com diabetes, obesidade e hipertensão arterial sistêmica (HAS)</w:t>
      </w:r>
      <w:r>
        <w:t xml:space="preserve"> </w:t>
      </w:r>
      <w:r>
        <w:fldChar w:fldCharType="begin" w:fldLock="1"/>
      </w:r>
      <w:r w:rsidR="000A3F8F">
        <w:instrText>ADDIN CSL_CITATION {"citationItems":[{"id":"ITEM-1","itemData":{"DOI":"10.5935/abc.20170121","ISSN":"0066-782X","author":[{"dropping-particle":"","family":"Faludi","given":"AA","non-dropping-particle":"","parse-names":false,"suffix":""},{"dropping-particle":"","family":"Izar","given":"MCO","non-dropping-particle":"","parse-names":false,"suffix":""},{"dropping-particle":"","family":"Saraiva","given":"JFK","non-dropping-particle":"","parse-names":false,"suffix":""},{"dropping-particle":"","family":"Chacra","given":"APM","non-dropping-particle":"","parse-names":false,"suffix":""},{"dropping-particle":"","family":"Bianco","given":"HT","non-dropping-particle":"","parse-names":false,"suffix":""},{"dropping-particle":"","family":"Afiune Neto","given":"A","non-dropping-particle":"","parse-names":false,"suffix":""},{"dropping-particle":"","family":"Bertolami","given":"A","non-dropping-particle":"","parse-names":false,"suffix":""},{"dropping-particle":"","family":"Pereira","given":"AC","non-dropping-particle":"","parse-names":false,"suffix":""},{"dropping-particle":"","family":"Lottenberg","given":"AMP","non-dropping-particle":"","parse-names":false,"suffix":""},{"dropping-particle":"","family":"Sposito","given":"AC","non-dropping-particle":"","parse-names":false,"suffix":""},{"dropping-particle":"","family":"Chagas","given":"ACP","non-dropping-particle":"","parse-names":false,"suffix":""},{"dropping-particle":"","family":"Casella-Filho","given":"A","non-dropping-particle":"","parse-names":false,"suffix":""},{"dropping-particle":"","family":"Simão","given":"AF","non-dropping-particle":"","parse-names":false,"suffix":""},{"dropping-particle":"","family":"Alencar Filho","given":"AC","non-dropping-particle":"","parse-names":false,"suffix":""},{"dropping-particle":"","family":"Caramelli","given":"B","non-dropping-particle":"","parse-names":false,"suffix":""},{"dropping-particle":"","family":"Magalhães","given":"CC","non-dropping-particle":"","parse-names":false,"suffix":""},{"dropping-particle":"","family":"Magnoni","given":"D","non-dropping-particle":"","parse-names":false,"suffix":""},{"dropping-particle":"","family":"Negrão","given":"CE","non-dropping-particle":"","parse-names":false,"suffix":""},{"dropping-particle":"","family":"Ferreira","given":"CES","non-dropping-particle":"","parse-names":false,"suffix":""},{"dropping-particle":"","family":"Scherr","given":"C","non-dropping-particle":"","parse-names":false,"suffix":""},{"dropping-particle":"","family":"Feio","given":"CMA","non-dropping-particle":"","parse-names":false,"suffix":""},{"dropping-particle":"","family":"Kovacs","given":"C","non-dropping-particle":"","parse-names":false,"suffix":""},{"dropping-particle":"","family":"Araújo","given":"DB","non-dropping-particle":"","parse-names":false,"suffix":""},{"dropping-particle":"","family":"Calderaro","given":"D","non-dropping-particle":"","parse-names":false,"suffix":""},{"dropping-particle":"","family":"Gualandro","given":"DM","non-dropping-particle":"","parse-names":false,"suffix":""},{"dropping-particle":"","family":"Mello Junior","given":"EP","non-dropping-particle":"","parse-names":false,"suffix":""},{"dropping-particle":"","family":"Alexandre","given":"ERG","non-dropping-particle":"","parse-names":false,"suffix":""},{"dropping-particle":"","family":"Sato","given":"IE","non-dropping-particle":"","parse-names":false,"suffix":""},{"dropping-particle":"","family":"Moriguchi","given":"EH","non-dropping-particle":"","parse-names":false,"suffix":""},{"dropping-particle":"","family":"Rached","given":"FH","non-dropping-particle":"","parse-names":false,"suffix":""},{"dropping-particle":"","family":"Santos","given":"FC","non-dropping-particle":"","parse-names":false,"suffix":""},{"dropping-particle":"","family":"Cesena","given":"FHY","non-dropping-particle":"","parse-names":false,"suffix":""},{"dropping-particle":"","family":"Fonseca","given":"FAH","non-dropping-particle":"","parse-names":false,"suffix":""},{"dropping-particle":"","family":"Fonseca","given":"HAR","non-dropping-particle":"","parse-names":false,"suffix":""},{"dropping-particle":"","family":"Xavier","given":"HT","non-dropping-particle":"","parse-names":false,"suffix":""},{"dropping-particle":"","family":"Pimentel","given":"IC","non-dropping-particle":"","parse-names":false,"suffix":""},{"dropping-particle":"","family":"Giuliano","given":"ICB","non-dropping-particle":"","parse-names":false,"suffix":""},{"dropping-particle":"","family":"Issa","given":"JS","non-dropping-particle":"","parse-names":false,"suffix":""},{"dropping-particle":"","family":"Diament","given":"J","non-dropping-particle":"","parse-names":false,"suffix":""},{"dropping-particle":"","family":"Pesquero","given":"JB","non-dropping-particle":"","parse-names":false,"suffix":""},{"dropping-particle":"","family":"Santos","given":"JE","non-dropping-particle":"","parse-names":false,"suffix":""},{"dropping-particle":"","family":"Neto JR","given":"Faria","non-dropping-particle":"","parse-names":false,"suffix":""},{"dropping-particle":"","family":"Melo Filho","given":"JX","non-dropping-particle":"","parse-names":false,"suffix":""},{"dropping-particle":"","family":"Kato","given":"JT","non-dropping-particle":"","parse-names":false,"suffix":""},{"dropping-particle":"","family":"Torres","given":"KP","non-dropping-particle":"","parse-names":false,"suffix":""},{"dropping-particle":"","family":"Bertolami","given":"MC","non-dropping-particle":"","parse-names":false,"suffix":""},{"dropping-particle":"","family":"Assad","given":"MHV","non-dropping-particle":"","parse-names":false,"suffix":""},{"dropping-particle":"","family":"Miname","given":"MH","non-dropping-particle":"","parse-names":false,"suffix":""},{"dropping-particle":"","family":"Scartezini","given":"M","non-dropping-particle":"","parse-names":false,"suffix":""},{"dropping-particle":"","family":"Forti","given":"NA","non-dropping-particle":"","parse-names":false,"suffix":""},{"dropping-particle":"","family":"Coelho","given":"OR","non-dropping-particle":"","parse-names":false,"suffix":""},{"dropping-particle":"","family":"Maranhão","given":"RC","non-dropping-particle":"","parse-names":false,"suffix":""},{"dropping-particle":"","family":"Santos Filho","given":"RD","non-dropping-particle":"","parse-names":false,"suffix":""},{"dropping-particle":"","family":"Alves","given":"RJ","non-dropping-particle":"","parse-names":false,"suffix":""},{"dropping-particle":"","family":"Cassani","given":"RL","non-dropping-particle":"","parse-names":false,"suffix":""},{"dropping-particle":"","family":"Betti","given":"RTB","non-dropping-particle":"","parse-names":false,"suffix":""},{"dropping-particle":"","family":"Carvalho","given":"T","non-dropping-particle":"","parse-names":false,"suffix":""},{"dropping-particle":"","family":"Martinez","given":"TLR","non-dropping-particle":"","parse-names":false,"suffix":""},{"dropping-particle":"","family":"Giraldez","given":"VZR","non-dropping-particle":"","parse-names":false,"suffix":""},{"dropping-particle":"","family":"Salgado Filho","given":"W","non-dropping-particle":"","parse-names":false,"suffix":""}],"container-title":"Arquivos Brasileiros de Cardiologia","id":"ITEM-1","issue":"1","issued":{"date-parts":[["2017","10"]]},"title":"ATUALIZAÇÃO DA DIRETRIZ BRASILEIRA DE DISLIPIDEMIAS E PREVENÇÃO DA ATEROSCLEROSE - 2017","type":"article-journal","volume":"109"},"uris":["http://www.mendeley.com/documents/?uuid=f2e26927-98ab-4ea7-acf7-66adef11d4b9"]},{"id":"ITEM-2","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Elesbão","non-dropping-particle":"","parse-names":false,"suffix":""},{"dropping-particle":"","family":"Pontes","given":"Mauro Ricardo Nunes","non-dropping-particle":"","parse-names":false,"suffix":""},{"dropping-particle":"","family":"Mourilhe-Rocha","given":"Ricardo","non-dropping-particle":"","parse-names":false,"suffix":""}],"container-title":"Arquivos Brasileiros de Cardiologia","id":"ITEM-2","issued":{"date-parts":[["2019"]]},"title":"Updated Cardiovascular Prevention Guideline of the Brazilian Society of Cardiology - 2019","type":"article-journal"},"uris":["http://www.mendeley.com/documents/?uuid=9ba17250-8835-4c8f-b1b2-6abf1971b026"]}],"mendeley":{"formattedCitation":"(FALUDI et al., 2017; PRÉCOMA et al., 2019)","plainTextFormattedCitation":"(FALUDI et al., 2017; PRÉCOMA et al., 2019)","previouslyFormattedCitation":"(FALUDI et al., 2017; PRÉCOMA et al., 2019)"},"properties":{"noteIndex":0},"schema":"https://github.com/citation-style-language/schema/raw/master/csl-citation.json"}</w:instrText>
      </w:r>
      <w:r>
        <w:fldChar w:fldCharType="separate"/>
      </w:r>
      <w:r w:rsidR="000A3F8F" w:rsidRPr="000A3F8F">
        <w:rPr>
          <w:noProof/>
        </w:rPr>
        <w:t>(FALUDI et al., 2017; PRÉCOMA et al., 2019)</w:t>
      </w:r>
      <w:r>
        <w:fldChar w:fldCharType="end"/>
      </w:r>
      <w:r>
        <w:t xml:space="preserve"> .</w:t>
      </w:r>
    </w:p>
    <w:p w14:paraId="465CEBDF" w14:textId="3FB0247C" w:rsidR="004C613C" w:rsidRPr="009243A4" w:rsidRDefault="004C613C" w:rsidP="004C613C">
      <w:r>
        <w:t>Definida pela elevação sustentada dos valores de pressão arterial sistólica (PAS) iguais ou maiores que 140mmHg e ou 90mmHg para pressão arterial diastólica (PAD), a HAS é a</w:t>
      </w:r>
      <w:r w:rsidR="00C5317E">
        <w:t xml:space="preserve"> condição</w:t>
      </w:r>
      <w:r w:rsidRPr="00794837">
        <w:t xml:space="preserve"> cr</w:t>
      </w:r>
      <w:r>
        <w:t>ô</w:t>
      </w:r>
      <w:r w:rsidRPr="00794837">
        <w:t xml:space="preserve">nica mais </w:t>
      </w:r>
      <w:r>
        <w:t>prevalente entre as outras, já que</w:t>
      </w:r>
      <w:r w:rsidRPr="00794837">
        <w:t xml:space="preserve"> cerca de um terço da população adulta no mundo se encontra com a</w:t>
      </w:r>
      <w:r w:rsidR="00C5317E">
        <w:t xml:space="preserve"> condição</w:t>
      </w:r>
      <w:r>
        <w:t xml:space="preserve"> </w:t>
      </w:r>
      <w:r>
        <w:fldChar w:fldCharType="begin" w:fldLock="1"/>
      </w:r>
      <w:r w:rsidR="00395FF8">
        <w:instrText>ADDIN CSL_CITATION {"citationItems":[{"id":"ITEM-1","itemData":{"DOI":"10.5935/abc.20190204","ISSN":"0066-782X","author":[{"dropping-particle":"","family":"Précoma","given":"Dalton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Elesbão","non-dropping-particle":"","parse-names":false,"suffix":""},{"dropping-particle":"","family":"Pontes","given":"Mauro Ricardo Nunes","non-dropping-particle":"","parse-names":false,"suffix":""},{"dropping-particle":"","family":"Mourilhe-Rocha","given":"Ricardo","non-dropping-particle":"","parse-names":false,"suffix":""}],"container-title":"Arquivos Brasileiros de Cardiologia","id":"ITEM-1","issued":{"date-parts":[["2019"]]},"title":"Updated Cardiovascular Prevention Guideline of the Brazilian Society of Cardiology - 2019","type":"article-journal"},"uris":["http://www.mendeley.com/documents/?uuid=9ba17250-8835-4c8f-b1b2-6abf1971b026"]}],"mendeley":{"formattedCitation":"(PRÉCOMA et al., 2019)","manualFormatting":"(SBC, 2019)","plainTextFormattedCitation":"(PRÉCOMA et al., 2019)","previouslyFormattedCitation":"(PRÉCOMA et al., 2019)"},"properties":{"noteIndex":0},"schema":"https://github.com/citation-style-language/schema/raw/master/csl-citation.json"}</w:instrText>
      </w:r>
      <w:r>
        <w:fldChar w:fldCharType="separate"/>
      </w:r>
      <w:r w:rsidRPr="00A900F4">
        <w:rPr>
          <w:noProof/>
        </w:rPr>
        <w:t>(SBC, 2019)</w:t>
      </w:r>
      <w:r>
        <w:fldChar w:fldCharType="end"/>
      </w:r>
      <w:r>
        <w:t>. No Brasil,</w:t>
      </w:r>
      <w:r w:rsidRPr="0038082E">
        <w:rPr>
          <w:rFonts w:cs="Minion Pro"/>
          <w:color w:val="000000"/>
        </w:rPr>
        <w:t xml:space="preserve"> a frequência de diagnóstico médico de </w:t>
      </w:r>
      <w:r>
        <w:rPr>
          <w:rFonts w:cs="Minion Pro"/>
          <w:color w:val="000000"/>
        </w:rPr>
        <w:t>HAS</w:t>
      </w:r>
      <w:r w:rsidRPr="0038082E">
        <w:rPr>
          <w:rFonts w:cs="Minion Pro"/>
          <w:color w:val="000000"/>
        </w:rPr>
        <w:t xml:space="preserve"> foi de 24,5%, sendo maior entre mulheres (27,3%) do que entre homens (21,2%). Em ambos os sexos, essa frequência aumentou com a idade e diminuiu com o nível de escolaridade (</w:t>
      </w:r>
      <w:r>
        <w:rPr>
          <w:rFonts w:cs="Minion Pro"/>
          <w:color w:val="000000"/>
        </w:rPr>
        <w:t>BRASIL</w:t>
      </w:r>
      <w:r w:rsidRPr="0038082E">
        <w:rPr>
          <w:rFonts w:cs="Minion Pro"/>
          <w:color w:val="000000"/>
        </w:rPr>
        <w:t>, 2020).</w:t>
      </w:r>
      <w:r>
        <w:rPr>
          <w:rFonts w:cs="Minion Pro"/>
          <w:color w:val="000000"/>
        </w:rPr>
        <w:t xml:space="preserve"> </w:t>
      </w:r>
      <w:r>
        <w:t xml:space="preserve">A HAS é uma </w:t>
      </w:r>
      <w:r w:rsidR="00C5317E">
        <w:t>condição</w:t>
      </w:r>
      <w:r>
        <w:t xml:space="preserve"> crônica multifatorial, e conta com influências do meio ambiente e de fatores genético</w:t>
      </w:r>
      <w:r w:rsidR="00C5317E">
        <w:t>s</w:t>
      </w:r>
      <w:r>
        <w:t xml:space="preserve">. Apesar de filhos de hipertensos apresentarem maior chance de </w:t>
      </w:r>
      <w:r w:rsidR="00F75598">
        <w:t>desenvolv</w:t>
      </w:r>
      <w:r w:rsidR="006B2ADD">
        <w:t>ê</w:t>
      </w:r>
      <w:r>
        <w:t xml:space="preserve">-la, a idade, raça, resistência à insulina, obesidade, </w:t>
      </w:r>
      <w:r w:rsidR="00F75598">
        <w:t xml:space="preserve">alta </w:t>
      </w:r>
      <w:r>
        <w:t xml:space="preserve">ingestão de sódio, </w:t>
      </w:r>
      <w:r w:rsidR="00C5317E">
        <w:t>comportamento sedentário, inatividade física</w:t>
      </w:r>
      <w:r>
        <w:t xml:space="preserve"> e consumo de álcool são importantes fatores que podem influenciar expressivamente para o diagnóstico de HAS. Os distúrbios nos mecanismos humoral e neural que controlam a PA podem afetar a homeostase da PA, gerando assim </w:t>
      </w:r>
      <w:proofErr w:type="spellStart"/>
      <w:r w:rsidR="006B2ADD">
        <w:t>CC</w:t>
      </w:r>
      <w:r>
        <w:t>Vs</w:t>
      </w:r>
      <w:proofErr w:type="spellEnd"/>
      <w:r>
        <w:t xml:space="preserve"> como insuficiência cardíaca, acidente vascular cerebral, doença coronária e a própria HAS </w:t>
      </w:r>
      <w:r w:rsidR="000A570D">
        <w:fldChar w:fldCharType="begin" w:fldLock="1"/>
      </w:r>
      <w:r w:rsidR="000A570D">
        <w:instrText>ADDIN CSL_CITATION {"citationItems":[{"id":"ITEM-1","itemData":{"DOI":"10.5935/abc.20160151","ISSN":"0066-782X","author":[{"dropping-particle":"","family":"Malachias","given":"MVB","non-dropping-particle":"","parse-names":false,"suffix":""},{"dropping-particle":"","family":"Souza","given":"WKSB","non-dropping-particle":"","parse-names":false,"suffix":""},{"dropping-particle":"","family":"Plavnik","given":"FL","non-dropping-particle":"","parse-names":false,"suffix":""},{"dropping-particle":"","family":"Rodrigues","given":"CIS","non-dropping-particle":"","parse-names":false,"suffix":""},{"dropping-particle":"","family":"Brandão","given":"AA","non-dropping-particle":"","parse-names":false,"suffix":""},{"dropping-particle":"","family":"Neves","given":"MFT","non-dropping-particle":"","parse-names":false,"suffix":""},{"dropping-particle":"","family":"Bortolotto","given":"LA","non-dropping-particle":"","parse-names":false,"suffix":""},{"dropping-particle":"","family":"Franco","given":"RJS","non-dropping-particle":"","parse-names":false,"suffix":""},{"dropping-particle":"","family":"Figueiredo","given":"CEP","non-dropping-particle":"","parse-names":false,"suffix":""},{"dropping-particle":"","family":"Jardim","given":"PCBV","non-dropping-particle":"","parse-names":false,"suffix":""},{"dropping-particle":"","family":"Amodeo","given":"C","non-dropping-particle":"","parse-names":false,"suffix":""},{"dropping-particle":"","family":"Barbosa","given":"ECD","non-dropping-particle":"","parse-names":false,"suffix":""},{"dropping-particle":"","family":"Koch","given":"V","non-dropping-particle":"","parse-names":false,"suffix":""},{"dropping-particle":"","family":"Gomes","given":"MAM","non-dropping-particle":"","parse-names":false,"suffix":""},{"dropping-particle":"","family":"Paula","given":"RB","non-dropping-particle":"","parse-names":false,"suffix":""},{"dropping-particle":"","family":"Póvoa","given":"RMS","non-dropping-particle":"","parse-names":false,"suffix":""},{"dropping-particle":"","family":"Colombo","given":"FC","non-dropping-particle":"","parse-names":false,"suffix":""},{"dropping-particle":"","family":"Ferreira Filho","given":"S","non-dropping-particle":"","parse-names":false,"suffix":""},{"dropping-particle":"","family":"Miranda","given":"RD","non-dropping-particle":"","parse-names":false,"suffix":""},{"dropping-particle":"","family":"Machado","given":"CA","non-dropping-particle":"","parse-names":false,"suffix":""},{"dropping-particle":"","family":"Nobre","given":"F","non-dropping-particle":"","parse-names":false,"suffix":""},{"dropping-particle":"","family":"Nogueira","given":"AR","non-dropping-particle":"","parse-names":false,"suffix":""},{"dropping-particle":"","family":"Mion Júnior","given":"D","non-dropping-particle":"","parse-names":false,"suffix":""},{"dropping-particle":"","family":"Kaiser","given":"S","non-dropping-particle":"","parse-names":false,"suffix":""},{"dropping-particle":"","family":"Forjaz","given":"CLM","non-dropping-particle":"","parse-names":false,"suffix":""},{"dropping-particle":"","family":"Almeida","given":"FA","non-dropping-particle":"","parse-names":false,"suffix":""},{"dropping-particle":"","family":"Martim","given":"JFV","non-dropping-particle":"","parse-names":false,"suffix":""},{"dropping-particle":"","family":"Sass","given":"N","non-dropping-particle":"","parse-names":false,"suffix":""},{"dropping-particle":"","family":"Drager","given":"LF","non-dropping-particle":"","parse-names":false,"suffix":""},{"dropping-particle":"","family":"Muxfeldt","given":"E","non-dropping-particle":"","parse-names":false,"suffix":""},{"dropping-particle":"","family":"Bodanese","given":"LC","non-dropping-particle":"","parse-names":false,"suffix":""},{"dropping-particle":"","family":"Feitosa","given":"AD","non-dropping-particle":"","parse-names":false,"suffix":""},{"dropping-particle":"","family":"Malta","given":"D","non-dropping-particle":"","parse-names":false,"suffix":""},{"dropping-particle":"","family":"Fuchs","given":"S","non-dropping-particle":"","parse-names":false,"suffix":""},{"dropping-particle":"","family":"Magalhães","given":"ME","non-dropping-particle":"","parse-names":false,"suffix":""},{"dropping-particle":"","family":"Oigman","given":"W","non-dropping-particle":"","parse-names":false,"suffix":""},{"dropping-particle":"","family":"Gomes","given":"OM","non-dropping-particle":"","parse-names":false,"suffix":""},{"dropping-particle":"","family":"Pierin","given":"AMG","non-dropping-particle":"","parse-names":false,"suffix":""},{"dropping-particle":"","family":"Feitosa","given":"GS","non-dropping-particle":"","parse-names":false,"suffix":""},{"dropping-particle":"","family":"Bortolotto","given":"MRFL","non-dropping-particle":"","parse-names":false,"suffix":""},{"dropping-particle":"","family":"Magalhães","given":"LBNC","non-dropping-particle":"","parse-names":false,"suffix":""},{"dropping-particle":"","family":"Silva","given":"ACS","non-dropping-particle":"","parse-names":false,"suffix":""},{"dropping-particle":"","family":"Ribeiro","given":"JM","non-dropping-particle":"","parse-names":false,"suffix":""},{"dropping-particle":"","family":"Borelli","given":"FAO","non-dropping-particle":"","parse-names":false,"suffix":""},{"dropping-particle":"","family":"Gus","given":"M","non-dropping-particle":"","parse-names":false,"suffix":""},{"dropping-particle":"","family":"Passarelli Júnior","given":"O","non-dropping-particle":"","parse-names":false,"suffix":""},{"dropping-particle":"","family":"Toledo","given":"JY","non-dropping-particle":"","parse-names":false,"suffix":""},{"dropping-particle":"","family":"Salles","given":"GF","non-dropping-particle":"","parse-names":false,"suffix":""},{"dropping-particle":"","family":"Martins","given":"LC","non-dropping-particle":"","parse-names":false,"suffix":""},{"dropping-particle":"","family":"Jardim","given":"TSV","non-dropping-particle":"","parse-names":false,"suffix":""},{"dropping-particle":"","family":"Guimarães","given":"ICB","non-dropping-particle":"","parse-names":false,"suffix":""},{"dropping-particle":"","family":"Antonello","given":"IC","non-dropping-particle":"","parse-names":false,"suffix":""},{"dropping-particle":"","family":"Lima Júnior","given":"E","non-dropping-particle":"","parse-names":false,"suffix":""},{"dropping-particle":"","family":"Matsudo","given":"V","non-dropping-particle":"","parse-names":false,"suffix":""},{"dropping-particle":"","family":"Silva","given":"GV","non-dropping-particle":"","parse-names":false,"suffix":""},{"dropping-particle":"","family":"Costa","given":"LS","non-dropping-particle":"","parse-names":false,"suffix":""},{"dropping-particle":"","family":"Alessi","given":"A","non-dropping-particle":"","parse-names":false,"suffix":""},{"dropping-particle":"","family":"Scala","given":"LCN","non-dropping-particle":"","parse-names":false,"suffix":""},{"dropping-particle":"","family":"Coelho","given":"EB","non-dropping-particle":"","parse-names":false,"suffix":""},{"dropping-particle":"","family":"Souza","given":"D","non-dropping-particle":"","parse-names":false,"suffix":""},{"dropping-particle":"","family":"Lopes","given":"HF","non-dropping-particle":"","parse-names":false,"suffix":""},{"dropping-particle":"","family":"Gowdak","given":"MMG","non-dropping-particle":"","parse-names":false,"suffix":""},{"dropping-particle":"","family":"Cordeiro Júnior","given":"AC","non-dropping-particle":"","parse-names":false,"suffix":""},{"dropping-particle":"","family":"Torloni","given":"MR","non-dropping-particle":"","parse-names":false,"suffix":""},{"dropping-particle":"","family":"Klein","given":"MRST","non-dropping-particle":"","parse-names":false,"suffix":""},{"dropping-particle":"","family":"Nogueira","given":"PK","non-dropping-particle":"","parse-names":false,"suffix":""},{"dropping-particle":"","family":"Lotaif","given":"LAD","non-dropping-particle":"","parse-names":false,"suffix":""},{"dropping-particle":"","family":"Rosito","given":"GBA","non-dropping-particle":"","parse-names":false,"suffix":""},{"dropping-particle":"","family":"Moreno Júnior","given":"H","non-dropping-particle":"","parse-names":false,"suffix":""}],"container-title":"Arquivos Brasileiros de Cardiologia","id":"ITEM-1","issue":"3","issued":{"date-parts":[["2016"]]},"page":"1-83","title":"7th Brazilian Guideline of Arterial Hypertension: Chapter 1 - Concept, Epidemiology and Primary Prevention","type":"article-journal","volume":"107"},"uris":["http://www.mendeley.com/documents/?uuid=77743b77-43a0-4522-9695-306f1a02864a"]},{"id":"ITEM-2","itemData":{"DOI":"10.11606/T.83.2018.tde-05032018-144850","abstract":"Tese de Doutorado","author":[{"dropping-particle":"","family":"Trapé","given":"Átila Alexandre","non-dropping-particle":"","parse-names":false,"suffix":""}],"id":"ITEM-2","issued":{"date-parts":[["2018","11","7"]]},"publisher":"Biblioteca Digital de Teses e Dissertações da Universidade de São Paulo","publisher-place":"São Paulo","title":"Efeito do treinamento físico multicomponente sobre parâmetros de saúde de mulheres com idade entre 50 e 80 anos: influência de variantes genéticas de óxido nítrico sintase endotelial (eNOS)","type":"thesis"},"uris":["http://www.mendeley.com/documents/?uuid=cc790890-3d33-4f78-9732-89ae465fe809"]},{"id":"ITEM-3","itemData":{"DOI":"10.5935/abc.20190204","ISSN":"0066-782X","author":[{"dropping-particle":"","family":"Précoma","given":"Dalton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Elesbão","non-dropping-particle":"","parse-names":false,"suffix":""},{"dropping-particle":"","family":"Pontes","given":"Mauro Ricardo Nunes","non-dropping-particle":"","parse-names":false,"suffix":""},{"dropping-particle":"","family":"Mourilhe-Rocha","given":"Ricardo","non-dropping-particle":"","parse-names":false,"suffix":""}],"container-title":"Arquivos Brasileiros de Cardiologia","id":"ITEM-3","issued":{"date-parts":[["2019"]]},"title":"Updated Cardiovascular Prevention Guideline of the Brazilian Society of Cardiology - 2019","type":"article-journal"},"uris":["http://www.mendeley.com/documents/?uuid=9ba17250-8835-4c8f-b1b2-6abf1971b026"]}],"mendeley":{"formattedCitation":"(MALACHIAS et al., 2016; PRÉCOMA et al., 2019; TRAPÉ, 2018)","plainTextFormattedCitation":"(MALACHIAS et al., 2016; PRÉCOMA et al., 2019; TRAPÉ, 2018)","previouslyFormattedCitation":"(MALACHIAS et al., 2016; PRÉCOMA et al., 2019; TRAPÉ, 2018)"},"properties":{"noteIndex":0},"schema":"https://github.com/citation-style-language/schema/raw/master/csl-citation.json"}</w:instrText>
      </w:r>
      <w:r w:rsidR="000A570D">
        <w:fldChar w:fldCharType="separate"/>
      </w:r>
      <w:r w:rsidR="000A570D" w:rsidRPr="000A570D">
        <w:rPr>
          <w:noProof/>
        </w:rPr>
        <w:t>(MALACHIAS et al., 2016; PRÉCOMA et al., 2019; TRAPÉ, 2018)</w:t>
      </w:r>
      <w:r w:rsidR="000A570D">
        <w:fldChar w:fldCharType="end"/>
      </w:r>
      <w:r w:rsidR="000A570D">
        <w:t>.</w:t>
      </w:r>
    </w:p>
    <w:p w14:paraId="75D1B36F" w14:textId="096BFD84" w:rsidR="004C613C" w:rsidRPr="00E74CE3" w:rsidRDefault="004C613C" w:rsidP="004C613C">
      <w:r w:rsidRPr="009243A4">
        <w:t>O estudo de</w:t>
      </w:r>
      <w:r w:rsidR="00DA226B">
        <w:t xml:space="preserve"> Anna Junior et al.,</w:t>
      </w:r>
      <w:r w:rsidRPr="009243A4">
        <w:t xml:space="preserve"> </w:t>
      </w:r>
      <w:r>
        <w:fldChar w:fldCharType="begin" w:fldLock="1"/>
      </w:r>
      <w:r w:rsidR="006C4D05">
        <w:instrText>ADDIN CSL_CITATION {"citationItems":[{"id":"ITEM-1","itemData":{"DOI":"10.5935/abc.20150125","ISSN":"0066-782X","PMID":"26536979","abstract":"Background: Morbid obesity is directly related to deterioration in cardiorespiratory capacity, including changes in cardiovascular autonomic modulation. Objective: This study aimed to assess the cardiovascular autonomic function in morbidly obese individuals. Methods: Cross-sectional study, including two groups of participants: Group I, composed by 50 morbidly obese subjects, and Group II, composed by 30 nonobese subjects. The autonomic function was assessed by heart rate variability in the time domain (standard deviation of all normal RR intervals [SDNN]; standard deviation of the normal R-R intervals [SDNN]; square root of the mean squared differences of successive R-R intervals [RMSSD]; and the percentage of interval differences of successive R-R intervals greater than 50 milliseconds [pNN50] than the adjacent interval), and in the frequency domain (high frequency [HF]; low frequency [LF]: integration of power spectral density function in high frequency and low frequency ranges respectively). Between-group comparisons were performed by the Student’s t-test, with a level of significance of 5%. Results: Obese subjects had lower values of SDNN (40.0 ± 18.0 ms vs. 70.0 ± 27.8 ms; p = 0.0004), RMSSD (23.7 ± 13.0 ms vs. 40.3 ± 22.4 ms; p = 0.0030), pNN50 (14.8 ± 10.4 % vs. 25.9 ± 7.2%; p = 0.0061) and HF (30.0 ± 17.5 Hz vs. 51.7 ± 25.5 Hz; p = 0.0023) than controls. Mean LF/HF ratio was higher in Group I (5.0 ± 2.8 vs. 1.0 ± 0.9; p = 0.0189), indicating changes in the sympathovagal balance. No statistical difference in LF was observed between Group I and Group II (50.1 ± 30.2 Hz vs. 40.9 ± 23.9 Hz; p = 0.9013). Conclusion: morbidly obese individuals have increased sympathetic activity and reduced parasympathetic activity, featuring cardiovascular autonomic dysfunction.","author":[{"dropping-particle":"","family":"Anna Junior","given":"Maurício de Sant","non-dropping-particle":"","parse-names":false,"suffix":""},{"dropping-particle":"","family":"Carneiro","given":"João Regis Ivar","non-dropping-particle":"","parse-names":false,"suffix":""},{"dropping-particle":"","family":"Carvalhal","given":"Renata Ferreira","non-dropping-particle":"","parse-names":false,"suffix":""},{"dropping-particle":"","family":"Torres","given":"Diego de Faria Magalhães","non-dropping-particle":"","parse-names":false,"suffix":""},{"dropping-particle":"da","family":"Cruz","given":"Gustavo Gavina","non-dropping-particle":"","parse-names":false,"suffix":""},{"dropping-particle":"","family":"Quaresma","given":"José Carlos do Vale","non-dropping-particle":"","parse-names":false,"suffix":""},{"dropping-particle":"","family":"Lugon","given":"Jocemir Ronaldo","non-dropping-particle":"","parse-names":false,"suffix":""},{"dropping-particle":"","family":"Guimarães","given":"Fernando Silva","non-dropping-particle":"","parse-names":false,"suffix":""}],"container-title":"Arquivos Brasileiros de Cardiologia","id":"ITEM-1","issue":"6","issued":{"date-parts":[["2015"]]},"page":"580-587","title":"Cardiovascular Autonomic Dysfunction in Patients with Morbid Obesity","type":"article-journal","volume":"105"},"suppress-author":1,"uris":["http://www.mendeley.com/documents/?uuid=492e76a9-bcf2-4e96-bcf6-b2391eae993d"]}],"mendeley":{"formattedCitation":"(2015)","plainTextFormattedCitation":"(2015)","previouslyFormattedCitation":"(2015)"},"properties":{"noteIndex":0},"schema":"https://github.com/citation-style-language/schema/raw/master/csl-citation.json"}</w:instrText>
      </w:r>
      <w:r>
        <w:fldChar w:fldCharType="separate"/>
      </w:r>
      <w:r w:rsidR="00DA226B" w:rsidRPr="00DA226B">
        <w:rPr>
          <w:noProof/>
        </w:rPr>
        <w:t>(2015)</w:t>
      </w:r>
      <w:r>
        <w:fldChar w:fldCharType="end"/>
      </w:r>
      <w:r w:rsidRPr="009243A4">
        <w:t xml:space="preserve"> aponta que a obesidade promove alterações na atividade simpática e parassimpática do coração indicando assim variações no sistema nervoso autônomo. </w:t>
      </w:r>
      <w:r>
        <w:t xml:space="preserve">Estas alterações podem afetar a variabilidade da frequência cardíaca (VFC), definida como </w:t>
      </w:r>
      <w:r w:rsidRPr="00FF1878">
        <w:t xml:space="preserve">oscilações </w:t>
      </w:r>
      <w:r>
        <w:t>d</w:t>
      </w:r>
      <w:r w:rsidRPr="00FF1878">
        <w:t>o intervalo entre batimentos cardíac</w:t>
      </w:r>
      <w:r>
        <w:t>o</w:t>
      </w:r>
      <w:r w:rsidRPr="00FF1878">
        <w:t>s consecutivos (intervalos R-R)</w:t>
      </w:r>
      <w:r>
        <w:t xml:space="preserve">, podendo estar relacionada, no caso da SM, à maior morbidade e risco de mortalidade por </w:t>
      </w:r>
      <w:r w:rsidR="006B2ADD">
        <w:t>C</w:t>
      </w:r>
      <w:r>
        <w:t xml:space="preserve">CV </w:t>
      </w:r>
      <w:r>
        <w:fldChar w:fldCharType="begin" w:fldLock="1"/>
      </w:r>
      <w:r w:rsidR="000B319E">
        <w:instrText>ADDIN CSL_CITATION {"citationItems":[{"id":"ITEM-1","itemData":{"DOI":"https://doi.org/10.1016/j.pcad.2013.07.003","ISSN":"0033-0620","abstract":"Heart rate (HR) variability has been extensively studied in cardiac patients, especially in patients surviving an acute myocardial infarction (AMI) and also in patients with congestive heart failure (CHF) or left ventricular (LV) dysfunction. The majority of studies have shown that patients with reduced or abnormal HR variability have an increased risk of mortality within a few years after an AMI or after a diagnosis of CHF/LV dysfunction. Various measures of HR dynamics, such as time-domain, spectral, and non-linear measures of HR variability have been used in risk stratification. The prognostic power of various measures, except of those reflecting rapid R–R interval oscillations, has been almost identical, albeit some non-linear HR variability measures, such as short-term fractal scaling exponent have provided somewhat better prognostic information than the others. Abnormal HR variability predicts both sudden and non-sudden cardiac death. Because of remodeling of the arrhythmia substrate after AMI, early measurement of HR variability to identify those at high risk should likely be repeated later in order to assess the risk of fatal arrhythmia events. Future randomized trials using HR variability/turbulence as one of the pre-defined inclusion criteria will show whether routine measurement of HR variability/turbulence will become a routine clinical tool for risk stratification of cardiac patients.","author":[{"dropping-particle":"V","family":"Huikuri","given":"Heikki","non-dropping-particle":"","parse-names":false,"suffix":""},{"dropping-particle":"","family":"Stein","given":"Phyllis K","non-dropping-particle":"","parse-names":false,"suffix":""}],"container-title":"Progress in Cardiovascular Diseases","id":"ITEM-1","issue":"2","issued":{"date-parts":[["2013"]]},"page":"153-159","title":"Heart Rate Variability in Risk Stratification of Cardiac Patients","type":"article-journal","volume":"56"},"uris":["http://www.mendeley.com/documents/?uuid=efaf93ef-0683-4f3d-9d28-8cb11e71f1cf"]}],"mendeley":{"formattedCitation":"(HUIKURI; STEIN, 2013)","manualFormatting":"(HUIKURI; STEIN, 2013","plainTextFormattedCitation":"(HUIKURI; STEIN, 2013)","previouslyFormattedCitation":"(HUIKURI; STEIN, 2013)"},"properties":{"noteIndex":0},"schema":"https://github.com/citation-style-language/schema/raw/master/csl-citation.json"}</w:instrText>
      </w:r>
      <w:r>
        <w:fldChar w:fldCharType="separate"/>
      </w:r>
      <w:r w:rsidRPr="00C71117">
        <w:rPr>
          <w:noProof/>
        </w:rPr>
        <w:t>(HUIKURI; STEIN, 2013</w:t>
      </w:r>
      <w:r>
        <w:fldChar w:fldCharType="end"/>
      </w:r>
      <w:r>
        <w:t>)</w:t>
      </w:r>
      <w:r w:rsidRPr="0067191A">
        <w:t xml:space="preserve">. </w:t>
      </w:r>
      <w:r>
        <w:t xml:space="preserve">Um recente estudo apontou que </w:t>
      </w:r>
      <w:r w:rsidR="00C5317E">
        <w:t xml:space="preserve">a </w:t>
      </w:r>
      <w:r>
        <w:t xml:space="preserve">atividade física é um importante método não farmacológico de modulação autonômica cardíaca em adultos. Independente de sexo, idade, nível socioeconômico e massa corpórea, as atividades físicas ocupacionais se relacionaram com os índices de modulação simpática. Já as atividades físicas voltadas para </w:t>
      </w:r>
      <w:r>
        <w:lastRenderedPageBreak/>
        <w:t xml:space="preserve">esporte e lazer, se relacionaram a modulação dos índices parassimpáticos </w:t>
      </w:r>
      <w:r>
        <w:fldChar w:fldCharType="begin" w:fldLock="1"/>
      </w:r>
      <w:r w:rsidR="00410102">
        <w:instrText>ADDIN CSL_CITATION {"citationItems":[{"id":"ITEM-1","itemData":{"DOI":"10.1016/j.rehab.2016.07.002","ISSN":"18770665","PMID":"27542313","abstract":"Patients with cardiovascular disease show autonomic dysfunction, including sympathetic activation and vagal withdrawal, which leads to fatal events. This review aims to place sympathovagal balance as an essential element to be considered in management for cardiovascular disease patients who benefit from a cardiac rehabilitation program. Many studies showed that exercise training, as non-pharmacologic treatment, plays an important role in enhancing sympathovagal balance and could normalize levels of markers of sympathetic flow measured by microneurography, heart rate variability or plasma catecholamine levels. This alteration positively affects prognosis with cardiovascular disease. In general, cardiac rehabilitation programs include moderate-intensity and continuous aerobic exercise. Other forms of activities such as high-intensity interval training, breathing exercises, relaxation and transcutaneous electrical stimulation can improve sympathovagal balance and should be implemented in cardiac rehabilitation programs. Currently, the exercise training programs in cardiac rehabilitation are individualized to optimize health outcomes. The sports science concept of the heart rate variability (HRV)-vagal index used to manage exercise sessions (for a goal of performance) could be implemented in cardiac rehabilitation to improve cardiovascular fitness and autonomic nervous system function.","author":[{"dropping-particle":"","family":"Besnier","given":"Florent","non-dropping-particle":"","parse-names":false,"suffix":""},{"dropping-particle":"","family":"Labrunée","given":"Marc","non-dropping-particle":"","parse-names":false,"suffix":""},{"dropping-particle":"","family":"Pathak","given":"Atul","non-dropping-particle":"","parse-names":false,"suffix":""},{"dropping-particle":"","family":"Pavy-Le Traon","given":"Anne","non-dropping-particle":"","parse-names":false,"suffix":""},{"dropping-particle":"","family":"Galès","given":"Céline","non-dropping-particle":"","parse-names":false,"suffix":""},{"dropping-particle":"","family":"Sénard","given":"Jean Michel","non-dropping-particle":"","parse-names":false,"suffix":""},{"dropping-particle":"","family":"Guiraud","given":"Thibaut","non-dropping-particle":"","parse-names":false,"suffix":""}],"container-title":"Annals of Physical and Rehabilitation Medicine","id":"ITEM-1","issue":"1","issued":{"date-parts":[["2017"]]},"page":"27-35","title":"Exercise training-induced modification in autonomic nervous system: An update for cardiac patients","type":"article-journal","volume":"60"},"uris":["http://www.mendeley.com/documents/?uuid=c8c3c18d-827a-4383-a944-d926f6e1352d"]}],"mendeley":{"formattedCitation":"(BESNIER et al., 2017)","plainTextFormattedCitation":"(BESNIER et al., 2017)","previouslyFormattedCitation":"(BESNIER et al., 2017)"},"properties":{"noteIndex":0},"schema":"https://github.com/citation-style-language/schema/raw/master/csl-citation.json"}</w:instrText>
      </w:r>
      <w:r>
        <w:fldChar w:fldCharType="separate"/>
      </w:r>
      <w:r w:rsidR="00410102" w:rsidRPr="00410102">
        <w:rPr>
          <w:noProof/>
        </w:rPr>
        <w:t>(BESNIER et al., 2017)</w:t>
      </w:r>
      <w:r>
        <w:fldChar w:fldCharType="end"/>
      </w:r>
    </w:p>
    <w:p w14:paraId="08DD98F9" w14:textId="0EE9785D" w:rsidR="004C613C" w:rsidRDefault="004C613C" w:rsidP="004C613C">
      <w:r w:rsidRPr="003A243E">
        <w:t>Im</w:t>
      </w:r>
      <w:r>
        <w:t>portante destacar também a importância da atividade física para os critérios relacionados à SM. A</w:t>
      </w:r>
      <w:r w:rsidRPr="00E038C2">
        <w:t xml:space="preserve"> atividade física é essencial para o</w:t>
      </w:r>
      <w:r>
        <w:t xml:space="preserve"> controle</w:t>
      </w:r>
      <w:r w:rsidRPr="00E038C2">
        <w:t xml:space="preserve"> da </w:t>
      </w:r>
      <w:r>
        <w:t>obesidade e outros aspectos como a melhora da</w:t>
      </w:r>
      <w:r w:rsidRPr="00E038C2">
        <w:t xml:space="preserve"> sensibilidade a insulina em pessoas com diabetes tipo 2, ajudando a diminuir os níveis</w:t>
      </w:r>
      <w:r w:rsidR="00DA226B">
        <w:t xml:space="preserve"> glicêmicos</w:t>
      </w:r>
      <w:r w:rsidRPr="00E038C2">
        <w:t xml:space="preserve"> elevados, além de melhorar as concentrações de variáveis relacionadas ao perfil lipídico sanguíneo e </w:t>
      </w:r>
      <w:r>
        <w:t xml:space="preserve">auxiliar no controle da pressão arterial </w:t>
      </w:r>
      <w:r>
        <w:fldChar w:fldCharType="begin" w:fldLock="1"/>
      </w:r>
      <w:r w:rsidR="008C075D">
        <w:instrText>ADDIN CSL_CITATION {"citationItems":[{"id":"ITEM-1","itemData":{"DOI":"10.5935/abc.20160151","ISSN":"0066-782X","author":[{"dropping-particle":"","family":"Malachias","given":"MVB","non-dropping-particle":"","parse-names":false,"suffix":""},{"dropping-particle":"","family":"Souza","given":"WKSB","non-dropping-particle":"","parse-names":false,"suffix":""},{"dropping-particle":"","family":"Plavnik","given":"FL","non-dropping-particle":"","parse-names":false,"suffix":""},{"dropping-particle":"","family":"Rodrigues","given":"CIS","non-dropping-particle":"","parse-names":false,"suffix":""},{"dropping-particle":"","family":"Brandão","given":"AA","non-dropping-particle":"","parse-names":false,"suffix":""},{"dropping-particle":"","family":"Neves","given":"MFT","non-dropping-particle":"","parse-names":false,"suffix":""},{"dropping-particle":"","family":"Bortolotto","given":"LA","non-dropping-particle":"","parse-names":false,"suffix":""},{"dropping-particle":"","family":"Franco","given":"RJS","non-dropping-particle":"","parse-names":false,"suffix":""},{"dropping-particle":"","family":"Figueiredo","given":"CEP","non-dropping-particle":"","parse-names":false,"suffix":""},{"dropping-particle":"","family":"Jardim","given":"PCBV","non-dropping-particle":"","parse-names":false,"suffix":""},{"dropping-particle":"","family":"Amodeo","given":"C","non-dropping-particle":"","parse-names":false,"suffix":""},{"dropping-particle":"","family":"Barbosa","given":"ECD","non-dropping-particle":"","parse-names":false,"suffix":""},{"dropping-particle":"","family":"Koch","given":"V","non-dropping-particle":"","parse-names":false,"suffix":""},{"dropping-particle":"","family":"Gomes","given":"MAM","non-dropping-particle":"","parse-names":false,"suffix":""},{"dropping-particle":"","family":"Paula","given":"RB","non-dropping-particle":"","parse-names":false,"suffix":""},{"dropping-particle":"","family":"Póvoa","given":"RMS","non-dropping-particle":"","parse-names":false,"suffix":""},{"dropping-particle":"","family":"Colombo","given":"FC","non-dropping-particle":"","parse-names":false,"suffix":""},{"dropping-particle":"","family":"Ferreira Filho","given":"S","non-dropping-particle":"","parse-names":false,"suffix":""},{"dropping-particle":"","family":"Miranda","given":"RD","non-dropping-particle":"","parse-names":false,"suffix":""},{"dropping-particle":"","family":"Machado","given":"CA","non-dropping-particle":"","parse-names":false,"suffix":""},{"dropping-particle":"","family":"Nobre","given":"F","non-dropping-particle":"","parse-names":false,"suffix":""},{"dropping-particle":"","family":"Nogueira","given":"AR","non-dropping-particle":"","parse-names":false,"suffix":""},{"dropping-particle":"","family":"Mion Júnior","given":"D","non-dropping-particle":"","parse-names":false,"suffix":""},{"dropping-particle":"","family":"Kaiser","given":"S","non-dropping-particle":"","parse-names":false,"suffix":""},{"dropping-particle":"","family":"Forjaz","given":"CLM","non-dropping-particle":"","parse-names":false,"suffix":""},{"dropping-particle":"","family":"Almeida","given":"FA","non-dropping-particle":"","parse-names":false,"suffix":""},{"dropping-particle":"","family":"Martim","given":"JFV","non-dropping-particle":"","parse-names":false,"suffix":""},{"dropping-particle":"","family":"Sass","given":"N","non-dropping-particle":"","parse-names":false,"suffix":""},{"dropping-particle":"","family":"Drager","given":"LF","non-dropping-particle":"","parse-names":false,"suffix":""},{"dropping-particle":"","family":"Muxfeldt","given":"E","non-dropping-particle":"","parse-names":false,"suffix":""},{"dropping-particle":"","family":"Bodanese","given":"LC","non-dropping-particle":"","parse-names":false,"suffix":""},{"dropping-particle":"","family":"Feitosa","given":"AD","non-dropping-particle":"","parse-names":false,"suffix":""},{"dropping-particle":"","family":"Malta","given":"D","non-dropping-particle":"","parse-names":false,"suffix":""},{"dropping-particle":"","family":"Fuchs","given":"S","non-dropping-particle":"","parse-names":false,"suffix":""},{"dropping-particle":"","family":"Magalhães","given":"ME","non-dropping-particle":"","parse-names":false,"suffix":""},{"dropping-particle":"","family":"Oigman","given":"W","non-dropping-particle":"","parse-names":false,"suffix":""},{"dropping-particle":"","family":"Gomes","given":"OM","non-dropping-particle":"","parse-names":false,"suffix":""},{"dropping-particle":"","family":"Pierin","given":"AMG","non-dropping-particle":"","parse-names":false,"suffix":""},{"dropping-particle":"","family":"Feitosa","given":"GS","non-dropping-particle":"","parse-names":false,"suffix":""},{"dropping-particle":"","family":"Bortolotto","given":"MRFL","non-dropping-particle":"","parse-names":false,"suffix":""},{"dropping-particle":"","family":"Magalhães","given":"LBNC","non-dropping-particle":"","parse-names":false,"suffix":""},{"dropping-particle":"","family":"Silva","given":"ACS","non-dropping-particle":"","parse-names":false,"suffix":""},{"dropping-particle":"","family":"Ribeiro","given":"JM","non-dropping-particle":"","parse-names":false,"suffix":""},{"dropping-particle":"","family":"Borelli","given":"FAO","non-dropping-particle":"","parse-names":false,"suffix":""},{"dropping-particle":"","family":"Gus","given":"M","non-dropping-particle":"","parse-names":false,"suffix":""},{"dropping-particle":"","family":"Passarelli Júnior","given":"O","non-dropping-particle":"","parse-names":false,"suffix":""},{"dropping-particle":"","family":"Toledo","given":"JY","non-dropping-particle":"","parse-names":false,"suffix":""},{"dropping-particle":"","family":"Salles","given":"GF","non-dropping-particle":"","parse-names":false,"suffix":""},{"dropping-particle":"","family":"Martins","given":"LC","non-dropping-particle":"","parse-names":false,"suffix":""},{"dropping-particle":"","family":"Jardim","given":"TSV","non-dropping-particle":"","parse-names":false,"suffix":""},{"dropping-particle":"","family":"Guimarães","given":"ICB","non-dropping-particle":"","parse-names":false,"suffix":""},{"dropping-particle":"","family":"Antonello","given":"IC","non-dropping-particle":"","parse-names":false,"suffix":""},{"dropping-particle":"","family":"Lima Júnior","given":"E","non-dropping-particle":"","parse-names":false,"suffix":""},{"dropping-particle":"","family":"Matsudo","given":"V","non-dropping-particle":"","parse-names":false,"suffix":""},{"dropping-particle":"","family":"Silva","given":"GV","non-dropping-particle":"","parse-names":false,"suffix":""},{"dropping-particle":"","family":"Costa","given":"LS","non-dropping-particle":"","parse-names":false,"suffix":""},{"dropping-particle":"","family":"Alessi","given":"A","non-dropping-particle":"","parse-names":false,"suffix":""},{"dropping-particle":"","family":"Scala","given":"LCN","non-dropping-particle":"","parse-names":false,"suffix":""},{"dropping-particle":"","family":"Coelho","given":"EB","non-dropping-particle":"","parse-names":false,"suffix":""},{"dropping-particle":"","family":"Souza","given":"D","non-dropping-particle":"","parse-names":false,"suffix":""},{"dropping-particle":"","family":"Lopes","given":"HF","non-dropping-particle":"","parse-names":false,"suffix":""},{"dropping-particle":"","family":"Gowdak","given":"MMG","non-dropping-particle":"","parse-names":false,"suffix":""},{"dropping-particle":"","family":"Cordeiro Júnior","given":"AC","non-dropping-particle":"","parse-names":false,"suffix":""},{"dropping-particle":"","family":"Torloni","given":"MR","non-dropping-particle":"","parse-names":false,"suffix":""},{"dropping-particle":"","family":"Klein","given":"MRST","non-dropping-particle":"","parse-names":false,"suffix":""},{"dropping-particle":"","family":"Nogueira","given":"PK","non-dropping-particle":"","parse-names":false,"suffix":""},{"dropping-particle":"","family":"Lotaif","given":"LAD","non-dropping-particle":"","parse-names":false,"suffix":""},{"dropping-particle":"","family":"Rosito","given":"GBA","non-dropping-particle":"","parse-names":false,"suffix":""},{"dropping-particle":"","family":"Moreno Júnior","given":"H","non-dropping-particle":"","parse-names":false,"suffix":""}],"container-title":"Arquivos Brasileiros de Cardiologia","id":"ITEM-1","issue":"3","issued":{"date-parts":[["2016"]]},"page":"1-83","title":"7th Brazilian Guideline of Arterial Hypertension: Chapter 1 - Concept, Epidemiology and Primary Prevention","type":"article-journal","volume":"107"},"uris":["http://www.mendeley.com/documents/?uuid=77743b77-43a0-4522-9695-306f1a02864a"]},{"id":"ITEM-2","itemData":{"author":[{"dropping-particle":"","family":"Silva","given":"Alexson Pereira","non-dropping-particle":"","parse-names":false,"suffix":""}],"container-title":"Revista Carioca de Educação Física","id":"ITEM-2","issued":{"date-parts":[["2020"]]},"page":"28-39","title":"DIABETES MELLITUS TIPO 2: A INTERVENÇÃO DA ATIVIDADE FÍSICA COMO FORMA DE AUXÍLIO E QUALIDADE DE VIDA.","type":"article-journal","volume":"15"},"uris":["http://www.mendeley.com/documents/?uuid=6ca89933-6ca2-4536-9641-3fd872ea3969"]}],"mendeley":{"formattedCitation":"(MALACHIAS et al., 2016; SILVA, 2020)","manualFormatting":"(SBC, 2016; SBC, 2019; SBD, 2020;  SILVA, 2020","plainTextFormattedCitation":"(MALACHIAS et al., 2016; SILVA, 2020)","previouslyFormattedCitation":"(MALACHIAS et al., 2016; SILVA, 2020)"},"properties":{"noteIndex":0},"schema":"https://github.com/citation-style-language/schema/raw/master/csl-citation.json"}</w:instrText>
      </w:r>
      <w:r>
        <w:fldChar w:fldCharType="separate"/>
      </w:r>
      <w:r w:rsidRPr="00902AAC">
        <w:rPr>
          <w:noProof/>
        </w:rPr>
        <w:t>(</w:t>
      </w:r>
      <w:r>
        <w:rPr>
          <w:noProof/>
        </w:rPr>
        <w:t>S</w:t>
      </w:r>
      <w:r w:rsidRPr="00902AAC">
        <w:rPr>
          <w:noProof/>
        </w:rPr>
        <w:t>B</w:t>
      </w:r>
      <w:r>
        <w:rPr>
          <w:noProof/>
        </w:rPr>
        <w:t>C</w:t>
      </w:r>
      <w:r w:rsidRPr="00902AAC">
        <w:rPr>
          <w:noProof/>
        </w:rPr>
        <w:t>, 2016</w:t>
      </w:r>
      <w:r>
        <w:rPr>
          <w:noProof/>
        </w:rPr>
        <w:t>;</w:t>
      </w:r>
      <w:r w:rsidRPr="007320F6">
        <w:rPr>
          <w:noProof/>
        </w:rPr>
        <w:t xml:space="preserve"> </w:t>
      </w:r>
      <w:r>
        <w:rPr>
          <w:noProof/>
        </w:rPr>
        <w:t xml:space="preserve">SBC, </w:t>
      </w:r>
      <w:r w:rsidRPr="00325288">
        <w:rPr>
          <w:noProof/>
        </w:rPr>
        <w:t>2019</w:t>
      </w:r>
      <w:r>
        <w:rPr>
          <w:noProof/>
        </w:rPr>
        <w:t>;</w:t>
      </w:r>
      <w:r w:rsidRPr="007320F6">
        <w:rPr>
          <w:noProof/>
        </w:rPr>
        <w:t xml:space="preserve"> </w:t>
      </w:r>
      <w:r>
        <w:rPr>
          <w:noProof/>
        </w:rPr>
        <w:t xml:space="preserve">SBD, 2020;  </w:t>
      </w:r>
      <w:r w:rsidRPr="00902AAC">
        <w:rPr>
          <w:noProof/>
        </w:rPr>
        <w:t>SILVA, 2020</w:t>
      </w:r>
      <w:r>
        <w:fldChar w:fldCharType="end"/>
      </w:r>
      <w:r>
        <w:fldChar w:fldCharType="begin" w:fldLock="1"/>
      </w:r>
      <w:r w:rsidR="00395FF8">
        <w:instrText>ADDIN CSL_CITATION {"citationItems":[{"id":"ITEM-1","itemData":{"DOI":"10.5935/abc.20160151","ISSN":"0066-782X","author":[{"dropping-particle":"","family":"Malachias","given":"MVB","non-dropping-particle":"","parse-names":false,"suffix":""},{"dropping-particle":"","family":"Souza","given":"WKSB","non-dropping-particle":"","parse-names":false,"suffix":""},{"dropping-particle":"","family":"Plavnik","given":"FL","non-dropping-particle":"","parse-names":false,"suffix":""},{"dropping-particle":"","family":"Rodrigues","given":"CIS","non-dropping-particle":"","parse-names":false,"suffix":""},{"dropping-particle":"","family":"Brandão","given":"AA","non-dropping-particle":"","parse-names":false,"suffix":""},{"dropping-particle":"","family":"Neves","given":"MFT","non-dropping-particle":"","parse-names":false,"suffix":""},{"dropping-particle":"","family":"Bortolotto","given":"LA","non-dropping-particle":"","parse-names":false,"suffix":""},{"dropping-particle":"","family":"Franco","given":"RJS","non-dropping-particle":"","parse-names":false,"suffix":""},{"dropping-particle":"","family":"Figueiredo","given":"CEP","non-dropping-particle":"","parse-names":false,"suffix":""},{"dropping-particle":"","family":"Jardim","given":"PCBV","non-dropping-particle":"","parse-names":false,"suffix":""},{"dropping-particle":"","family":"Amodeo","given":"C","non-dropping-particle":"","parse-names":false,"suffix":""},{"dropping-particle":"","family":"Barbosa","given":"ECD","non-dropping-particle":"","parse-names":false,"suffix":""},{"dropping-particle":"","family":"Koch","given":"V","non-dropping-particle":"","parse-names":false,"suffix":""},{"dropping-particle":"","family":"Gomes","given":"MAM","non-dropping-particle":"","parse-names":false,"suffix":""},{"dropping-particle":"","family":"Paula","given":"RB","non-dropping-particle":"","parse-names":false,"suffix":""},{"dropping-particle":"","family":"Póvoa","given":"RMS","non-dropping-particle":"","parse-names":false,"suffix":""},{"dropping-particle":"","family":"Colombo","given":"FC","non-dropping-particle":"","parse-names":false,"suffix":""},{"dropping-particle":"","family":"Ferreira Filho","given":"S","non-dropping-particle":"","parse-names":false,"suffix":""},{"dropping-particle":"","family":"Miranda","given":"RD","non-dropping-particle":"","parse-names":false,"suffix":""},{"dropping-particle":"","family":"Machado","given":"CA","non-dropping-particle":"","parse-names":false,"suffix":""},{"dropping-particle":"","family":"Nobre","given":"F","non-dropping-particle":"","parse-names":false,"suffix":""},{"dropping-particle":"","family":"Nogueira","given":"AR","non-dropping-particle":"","parse-names":false,"suffix":""},{"dropping-particle":"","family":"Mion Júnior","given":"D","non-dropping-particle":"","parse-names":false,"suffix":""},{"dropping-particle":"","family":"Kaiser","given":"S","non-dropping-particle":"","parse-names":false,"suffix":""},{"dropping-particle":"","family":"Forjaz","given":"CLM","non-dropping-particle":"","parse-names":false,"suffix":""},{"dropping-particle":"","family":"Almeida","given":"FA","non-dropping-particle":"","parse-names":false,"suffix":""},{"dropping-particle":"","family":"Martim","given":"JFV","non-dropping-particle":"","parse-names":false,"suffix":""},{"dropping-particle":"","family":"Sass","given":"N","non-dropping-particle":"","parse-names":false,"suffix":""},{"dropping-particle":"","family":"Drager","given":"LF","non-dropping-particle":"","parse-names":false,"suffix":""},{"dropping-particle":"","family":"Muxfeldt","given":"E","non-dropping-particle":"","parse-names":false,"suffix":""},{"dropping-particle":"","family":"Bodanese","given":"LC","non-dropping-particle":"","parse-names":false,"suffix":""},{"dropping-particle":"","family":"Feitosa","given":"AD","non-dropping-particle":"","parse-names":false,"suffix":""},{"dropping-particle":"","family":"Malta","given":"D","non-dropping-particle":"","parse-names":false,"suffix":""},{"dropping-particle":"","family":"Fuchs","given":"S","non-dropping-particle":"","parse-names":false,"suffix":""},{"dropping-particle":"","family":"Magalhães","given":"ME","non-dropping-particle":"","parse-names":false,"suffix":""},{"dropping-particle":"","family":"Oigman","given":"W","non-dropping-particle":"","parse-names":false,"suffix":""},{"dropping-particle":"","family":"Gomes","given":"OM","non-dropping-particle":"","parse-names":false,"suffix":""},{"dropping-particle":"","family":"Pierin","given":"AMG","non-dropping-particle":"","parse-names":false,"suffix":""},{"dropping-particle":"","family":"Feitosa","given":"GS","non-dropping-particle":"","parse-names":false,"suffix":""},{"dropping-particle":"","family":"Bortolotto","given":"MRFL","non-dropping-particle":"","parse-names":false,"suffix":""},{"dropping-particle":"","family":"Magalhães","given":"LBNC","non-dropping-particle":"","parse-names":false,"suffix":""},{"dropping-particle":"","family":"Silva","given":"ACS","non-dropping-particle":"","parse-names":false,"suffix":""},{"dropping-particle":"","family":"Ribeiro","given":"JM","non-dropping-particle":"","parse-names":false,"suffix":""},{"dropping-particle":"","family":"Borelli","given":"FAO","non-dropping-particle":"","parse-names":false,"suffix":""},{"dropping-particle":"","family":"Gus","given":"M","non-dropping-particle":"","parse-names":false,"suffix":""},{"dropping-particle":"","family":"Passarelli Júnior","given":"O","non-dropping-particle":"","parse-names":false,"suffix":""},{"dropping-particle":"","family":"Toledo","given":"JY","non-dropping-particle":"","parse-names":false,"suffix":""},{"dropping-particle":"","family":"Salles","given":"GF","non-dropping-particle":"","parse-names":false,"suffix":""},{"dropping-particle":"","family":"Martins","given":"LC","non-dropping-particle":"","parse-names":false,"suffix":""},{"dropping-particle":"","family":"Jardim","given":"TSV","non-dropping-particle":"","parse-names":false,"suffix":""},{"dropping-particle":"","family":"Guimarães","given":"ICB","non-dropping-particle":"","parse-names":false,"suffix":""},{"dropping-particle":"","family":"Antonello","given":"IC","non-dropping-particle":"","parse-names":false,"suffix":""},{"dropping-particle":"","family":"Lima Júnior","given":"E","non-dropping-particle":"","parse-names":false,"suffix":""},{"dropping-particle":"","family":"Matsudo","given":"V","non-dropping-particle":"","parse-names":false,"suffix":""},{"dropping-particle":"","family":"Silva","given":"GV","non-dropping-particle":"","parse-names":false,"suffix":""},{"dropping-particle":"","family":"Costa","given":"LS","non-dropping-particle":"","parse-names":false,"suffix":""},{"dropping-particle":"","family":"Alessi","given":"A","non-dropping-particle":"","parse-names":false,"suffix":""},{"dropping-particle":"","family":"Scala","given":"LCN","non-dropping-particle":"","parse-names":false,"suffix":""},{"dropping-particle":"","family":"Coelho","given":"EB","non-dropping-particle":"","parse-names":false,"suffix":""},{"dropping-particle":"","family":"Souza","given":"D","non-dropping-particle":"","parse-names":false,"suffix":""},{"dropping-particle":"","family":"Lopes","given":"HF","non-dropping-particle":"","parse-names":false,"suffix":""},{"dropping-particle":"","family":"Gowdak","given":"MMG","non-dropping-particle":"","parse-names":false,"suffix":""},{"dropping-particle":"","family":"Cordeiro Júnior","given":"AC","non-dropping-particle":"","parse-names":false,"suffix":""},{"dropping-particle":"","family":"Torloni","given":"MR","non-dropping-particle":"","parse-names":false,"suffix":""},{"dropping-particle":"","family":"Klein","given":"MRST","non-dropping-particle":"","parse-names":false,"suffix":""},{"dropping-particle":"","family":"Nogueira","given":"PK","non-dropping-particle":"","parse-names":false,"suffix":""},{"dropping-particle":"","family":"Lotaif","given":"LAD","non-dropping-particle":"","parse-names":false,"suffix":""},{"dropping-particle":"","family":"Rosito","given":"GBA","non-dropping-particle":"","parse-names":false,"suffix":""},{"dropping-particle":"","family":"Moreno Júnior","given":"H","non-dropping-particle":"","parse-names":false,"suffix":""}],"container-title":"Arquivos Brasileiros de Cardiologia","id":"ITEM-1","issue":"3","issued":{"date-parts":[["2016"]]},"page":"1-83","title":"7th Brazilian Guideline of Arterial Hypertension: Chapter 1 - Concept, Epidemiology and Primary Prevention","type":"article-journal","volume":"107"},"uris":["http://www.mendeley.com/documents/?uuid=77743b77-43a0-4522-9695-306f1a02864a"]},{"id":"ITEM-2","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Elesbão","non-dropping-particle":"","parse-names":false,"suffix":""},{"dropping-particle":"","family":"Pontes","given":"Mauro Ricardo Nunes","non-dropping-particle":"","parse-names":false,"suffix":""},{"dropping-particle":"","family":"Mourilhe-Rocha","given":"Ricardo","non-dropping-particle":"","parse-names":false,"suffix":""}],"container-title":"Arquivos Brasileiros de Cardiologia","id":"ITEM-2","issued":{"date-parts":[["2019"]]},"title":"Updated Cardiovascular Prevention Guideline of the Brazilian Society of Cardiology - 2019","type":"article-journal"},"uris":["http://www.mendeley.com/documents/?uuid=9ba17250-8835-4c8f-b1b2-6abf1971b026"]}],"mendeley":{"formattedCitation":"(MALACHIAS et al., 2016; PRÉCOMA et al., 2019)","manualFormatting":")","plainTextFormattedCitation":"(MALACHIAS et al., 2016; PRÉCOMA et al., 2019)","previouslyFormattedCitation":"(MALACHIAS et al., 2016; PRÉCOMA et al., 2019)"},"properties":{"noteIndex":0},"schema":"https://github.com/citation-style-language/schema/raw/master/csl-citation.json"}</w:instrText>
      </w:r>
      <w:r>
        <w:fldChar w:fldCharType="separate"/>
      </w:r>
      <w:r w:rsidRPr="00325288">
        <w:rPr>
          <w:noProof/>
        </w:rPr>
        <w:t>)</w:t>
      </w:r>
      <w:r>
        <w:fldChar w:fldCharType="end"/>
      </w:r>
      <w:r>
        <w:t>.</w:t>
      </w:r>
    </w:p>
    <w:p w14:paraId="38422E72" w14:textId="704D4468" w:rsidR="004C613C" w:rsidRPr="003E47C5" w:rsidRDefault="004C613C" w:rsidP="004C613C">
      <w:pPr>
        <w:rPr>
          <w:rFonts w:ascii="Arial" w:hAnsi="Arial" w:cs="Arial"/>
          <w:color w:val="222222"/>
          <w:shd w:val="clear" w:color="auto" w:fill="FFFFFF"/>
        </w:rPr>
      </w:pPr>
      <w:r>
        <w:t xml:space="preserve">Diversas associações importantes como </w:t>
      </w:r>
      <w:r>
        <w:rPr>
          <w:color w:val="222222"/>
          <w:shd w:val="clear" w:color="auto" w:fill="FFFFFF"/>
        </w:rPr>
        <w:t>Sociedade Brasileira de Diabetes (SBD)</w:t>
      </w:r>
      <w:r w:rsidRPr="00693FCA">
        <w:t>,</w:t>
      </w:r>
      <w:r w:rsidRPr="00E10A88">
        <w:t xml:space="preserve"> Associação Brasileira para o </w:t>
      </w:r>
      <w:r>
        <w:t>E</w:t>
      </w:r>
      <w:r w:rsidRPr="00E10A88">
        <w:t xml:space="preserve">studo da </w:t>
      </w:r>
      <w:r>
        <w:t>O</w:t>
      </w:r>
      <w:r w:rsidRPr="00E10A88">
        <w:t xml:space="preserve">besidade e da </w:t>
      </w:r>
      <w:r>
        <w:t>S</w:t>
      </w:r>
      <w:r w:rsidRPr="00E10A88">
        <w:t xml:space="preserve">índrome </w:t>
      </w:r>
      <w:r>
        <w:t>M</w:t>
      </w:r>
      <w:r w:rsidRPr="00E10A88">
        <w:t>etabólica (ABESO)</w:t>
      </w:r>
      <w:r>
        <w:t>, Sociedade Brasileira de Hipertensão (SBH) e</w:t>
      </w:r>
      <w:r w:rsidRPr="00693FCA">
        <w:t xml:space="preserve"> Sociedade Bras</w:t>
      </w:r>
      <w:r>
        <w:t>i</w:t>
      </w:r>
      <w:r w:rsidRPr="00693FCA">
        <w:t>leira de Cardiologia</w:t>
      </w:r>
      <w:r>
        <w:t xml:space="preserve"> (SBC) recomendam para as pessoas evitarem o comportamento sedentário, que pode ser caracterizado como qualquer atividade realizada no tempo acordado com dispêndio energético ≤1,5 equivalente metabólico (MET) e em postura sentada ou reclinada, por exemplo, ir de carro para o trabalho e os comportamentos de “tempo de tela”, como assistir à televisão e usar o computador. Estes mesmos posicionamentos incentivam a prática regular de atividade física para a promoção da saúde e como forma de prevenção e reabilitação para fatores de risco relacionados à SM, ressaltando as intervenções de exercícios físicos com efeitos ainda melhores </w:t>
      </w:r>
      <w:r>
        <w:fldChar w:fldCharType="begin" w:fldLock="1"/>
      </w:r>
      <w:r w:rsidR="004F6894">
        <w:instrText>ADDIN CSL_CITATION {"citationItems":[{"id":"ITEM-1","itemData":{"DOI":"10.1590/S1415-52732000000100003","ISBN":"9788560549153","ISSN":"22310614","PMID":"16182882","abstract":"Ventilação Mecânica 2013 DIRETRIZES VERSãO ELETRôNICA OfICIAL – AMIb E SbPT U m dos eventos mais esperados da AMIB para este ano foi o Fórum de Diretrizes Brasileiras em Ventilação Mecânica. Não só pela importância do material que seria publicado a partir deste encontro, As Diretrizes Brasileiras da AMIB e SBPT, mas pela preparação e organização de um evento que iria reunir 59 especialistas multiprofissionais de todo pais. A responsabilidade era muito grande e com a parce-ria com a Sociedade Brasileira de Pneumologia e Tisiologia, tudo transcorreu como desejado. Foi uma excelente oportunidade para conhecer novos colegas que estão se dedicando a prática clínica e principalmente realizando trabalhos em ventila-ção mecânica. Tenho certeza que estas Diretrizes serão muito utilizadas como re-ferência na tomada de decisões pela comunidade de profissionais intensivistas de todo o país. Como a dedicação a vida associativa é motivada pelo interesse no de-senvolvimento da especialidade, tenho que fazer um agradecimento em especial para Dra. Carmem Sílvia Valente Barbas, Dr. Alexandre Marini Ísola e Dr. Augus-to Farias. Sem a liderança, capacidade e dedicação não teríamos obtido sucesso. Até o próximo fórum e aproveitem! José Mário Teles Presidente da AMIB Prezados Colegas Existem interfaces entre as especialidades médicas, como as relacionadas à ventilação mecânica entre a Pneumologia e a Medicina Intensiva. Estas interfaces devem nos aproximar, permitir que somemos nossos conhecimentos e possamos então potencializar nossa expertize, gerando um produto de melhor qualidade. Assim ocorreu na elaboração desta Diretriz, onde as duas Especialidades se uniram num só objetivo, produzindo um documento mais sólido e consistente com nossas necessidades. Agora procuraremos fazer com que este documento chegue a todos os colegas que trabalham na área, de maneira a criarmos uma condição mais adequada de difusão do conhecimento e uma maior uniformidade de condutas, que seguramente melhorarão nossos resultados no atendimento. Recebam esta Diretriz com bastante atenção, pois ela representa o que de melhor nossas comissões unidas puderam produzir. Esperamos que nossas interfaces sempre sejam um fator de aproximação e melhora de nossas relações; nossos pacientes e nossos colegas das duas especialidades serão os grandes beneficiários. Boa leitura e bom aproveitamento do excelente material científico produzido.","author":[{"dropping-particle":"","family":"ABESO","given":"Associação Brasileira para o estudo da obesidade e da síndrome metabólica","non-dropping-particle":"","parse-names":false,"suffix":""}],"container-title":"VI Diretrizes Brasileiras de Obesidade","id":"ITEM-1","issued":{"date-parts":[["2016"]]},"page":"7-186","title":"Diretrizes Brasileiras de Obesidade 2016","type":"article-journal"},"uris":["http://www.mendeley.com/documents/?uuid=e8aea4ba-e33f-4d67-99e6-9c258b4565b9"]},{"id":"ITEM-2","itemData":{"ISBN":"9788593746024","abstract":"BACKGROUND: The introduction of sclerotherapy using foam sclerosants has revitalized interest in this method of treating varicose veins. Foam is made from detergent-type sclerosants already established as safe and effective in conventional liquid sclerotherapy. OBJECTIVE: European experts in foam sclerotherapy were invited to exchange their opinions and to work on consensus statements and recommendations. METHODS: A questionnaire covering different areas of foam sclerotherapy was sent to experts who have published or presented data, participated in clinical trials, or otherwise contributed to sclerotherapy with extemporary (self-made) foam. Based on the answers, several consensus statements and recommendations were approved during the consensus meeting. RESULTS: The use of sclerosing foam is an appropriate procedure in the treatment of varicose veins. It is a powerful tool in the hands of an expert who has sufficient experience in sclerotherapy. Sclerosing foam is more powerful than liquid. Most recommendations for conventional liquid sclerotherapy also apply to foam sclerotherapy. Some differences between these two treatments were highlighted. CONCLUSION: Foam sclerotherapy is a variation of a well-established treatment that improves varicose vein management. European experts came together to harmonize their opinions about sclerosing foam. The final document reflects the experts' opinion with the aim of defining principles for a safe and effective use of sclerosing foam and for its practical application. Foam sclerotherapy allows a skilled practitioner to treat larger veins including saphenous trunks.","author":[{"dropping-particle":"","family":"Sociedade Brasileira de Diabetes","given":"","non-dropping-particle":"","parse-names":false,"suffix":""}],"container-title":"Editora Clannad","id":"ITEM-2","issued":{"date-parts":[["2017"]]},"title":"Diretrizes da Sociedade Brasileira de Diabetes 2017-2018","type":"book"},"uris":["http://www.mendeley.com/documents/?uuid=65feffef-df06-4d99-af33-d51fa20bc5a0"]},{"id":"ITEM-3","itemData":{"DOI":"10.5935/abc.20170121","ISSN":"0066-782X","author":[{"dropping-particle":"","family":"Faludi","given":"AA","non-dropping-particle":"","parse-names":false,"suffix":""},{"dropping-particle":"","family":"Izar","given":"MCO","non-dropping-particle":"","parse-names":false,"suffix":""},{"dropping-particle":"","family":"Saraiva","given":"JFK","non-dropping-particle":"","parse-names":false,"suffix":""},{"dropping-particle":"","family":"Chacra","given":"APM","non-dropping-particle":"","parse-names":false,"suffix":""},{"dropping-particle":"","family":"Bianco","given":"HT","non-dropping-particle":"","parse-names":false,"suffix":""},{"dropping-particle":"","family":"Afiune Neto","given":"A","non-dropping-particle":"","parse-names":false,"suffix":""},{"dropping-particle":"","family":"Bertolami","given":"A","non-dropping-particle":"","parse-names":false,"suffix":""},{"dropping-particle":"","family":"Pereira","given":"AC","non-dropping-particle":"","parse-names":false,"suffix":""},{"dropping-particle":"","family":"Lottenberg","given":"AMP","non-dropping-particle":"","parse-names":false,"suffix":""},{"dropping-particle":"","family":"Sposito","given":"AC","non-dropping-particle":"","parse-names":false,"suffix":""},{"dropping-particle":"","family":"Chagas","given":"ACP","non-dropping-particle":"","parse-names":false,"suffix":""},{"dropping-particle":"","family":"Casella-Filho","given":"A","non-dropping-particle":"","parse-names":false,"suffix":""},{"dropping-particle":"","family":"Simão","given":"AF","non-dropping-particle":"","parse-names":false,"suffix":""},{"dropping-particle":"","family":"Alencar Filho","given":"AC","non-dropping-particle":"","parse-names":false,"suffix":""},{"dropping-particle":"","family":"Caramelli","given":"B","non-dropping-particle":"","parse-names":false,"suffix":""},{"dropping-particle":"","family":"Magalhães","given":"CC","non-dropping-particle":"","parse-names":false,"suffix":""},{"dropping-particle":"","family":"Magnoni","given":"D","non-dropping-particle":"","parse-names":false,"suffix":""},{"dropping-particle":"","family":"Negrão","given":"CE","non-dropping-particle":"","parse-names":false,"suffix":""},{"dropping-particle":"","family":"Ferreira","given":"CES","non-dropping-particle":"","parse-names":false,"suffix":""},{"dropping-particle":"","family":"Scherr","given":"C","non-dropping-particle":"","parse-names":false,"suffix":""},{"dropping-particle":"","family":"Feio","given":"CMA","non-dropping-particle":"","parse-names":false,"suffix":""},{"dropping-particle":"","family":"Kovacs","given":"C","non-dropping-particle":"","parse-names":false,"suffix":""},{"dropping-particle":"","family":"Araújo","given":"DB","non-dropping-particle":"","parse-names":false,"suffix":""},{"dropping-particle":"","family":"Calderaro","given":"D","non-dropping-particle":"","parse-names":false,"suffix":""},{"dropping-particle":"","family":"Gualandro","given":"DM","non-dropping-particle":"","parse-names":false,"suffix":""},{"dropping-particle":"","family":"Mello Junior","given":"EP","non-dropping-particle":"","parse-names":false,"suffix":""},{"dropping-particle":"","family":"Alexandre","given":"ERG","non-dropping-particle":"","parse-names":false,"suffix":""},{"dropping-particle":"","family":"Sato","given":"IE","non-dropping-particle":"","parse-names":false,"suffix":""},{"dropping-particle":"","family":"Moriguchi","given":"EH","non-dropping-particle":"","parse-names":false,"suffix":""},{"dropping-particle":"","family":"Rached","given":"FH","non-dropping-particle":"","parse-names":false,"suffix":""},{"dropping-particle":"","family":"Santos","given":"FC","non-dropping-particle":"","parse-names":false,"suffix":""},{"dropping-particle":"","family":"Cesena","given":"FHY","non-dropping-particle":"","parse-names":false,"suffix":""},{"dropping-particle":"","family":"Fonseca","given":"FAH","non-dropping-particle":"","parse-names":false,"suffix":""},{"dropping-particle":"","family":"Fonseca","given":"HAR","non-dropping-particle":"","parse-names":false,"suffix":""},{"dropping-particle":"","family":"Xavier","given":"HT","non-dropping-particle":"","parse-names":false,"suffix":""},{"dropping-particle":"","family":"Pimentel","given":"IC","non-dropping-particle":"","parse-names":false,"suffix":""},{"dropping-particle":"","family":"Giuliano","given":"ICB","non-dropping-particle":"","parse-names":false,"suffix":""},{"dropping-particle":"","family":"Issa","given":"JS","non-dropping-particle":"","parse-names":false,"suffix":""},{"dropping-particle":"","family":"Diament","given":"J","non-dropping-particle":"","parse-names":false,"suffix":""},{"dropping-particle":"","family":"Pesquero","given":"JB","non-dropping-particle":"","parse-names":false,"suffix":""},{"dropping-particle":"","family":"Santos","given":"JE","non-dropping-particle":"","parse-names":false,"suffix":""},{"dropping-particle":"","family":"Neto JR","given":"Faria","non-dropping-particle":"","parse-names":false,"suffix":""},{"dropping-particle":"","family":"Melo Filho","given":"JX","non-dropping-particle":"","parse-names":false,"suffix":""},{"dropping-particle":"","family":"Kato","given":"JT","non-dropping-particle":"","parse-names":false,"suffix":""},{"dropping-particle":"","family":"Torres","given":"KP","non-dropping-particle":"","parse-names":false,"suffix":""},{"dropping-particle":"","family":"Bertolami","given":"MC","non-dropping-particle":"","parse-names":false,"suffix":""},{"dropping-particle":"","family":"Assad","given":"MHV","non-dropping-particle":"","parse-names":false,"suffix":""},{"dropping-particle":"","family":"Miname","given":"MH","non-dropping-particle":"","parse-names":false,"suffix":""},{"dropping-particle":"","family":"Scartezini","given":"M","non-dropping-particle":"","parse-names":false,"suffix":""},{"dropping-particle":"","family":"Forti","given":"NA","non-dropping-particle":"","parse-names":false,"suffix":""},{"dropping-particle":"","family":"Coelho","given":"OR","non-dropping-particle":"","parse-names":false,"suffix":""},{"dropping-particle":"","family":"Maranhão","given":"RC","non-dropping-particle":"","parse-names":false,"suffix":""},{"dropping-particle":"","family":"Santos Filho","given":"RD","non-dropping-particle":"","parse-names":false,"suffix":""},{"dropping-particle":"","family":"Alves","given":"RJ","non-dropping-particle":"","parse-names":false,"suffix":""},{"dropping-particle":"","family":"Cassani","given":"RL","non-dropping-particle":"","parse-names":false,"suffix":""},{"dropping-particle":"","family":"Betti","given":"RTB","non-dropping-particle":"","parse-names":false,"suffix":""},{"dropping-particle":"","family":"Carvalho","given":"T","non-dropping-particle":"","parse-names":false,"suffix":""},{"dropping-particle":"","family":"Martinez","given":"TLR","non-dropping-particle":"","parse-names":false,"suffix":""},{"dropping-particle":"","family":"Giraldez","given":"VZR","non-dropping-particle":"","parse-names":false,"suffix":""},{"dropping-particle":"","family":"Salgado Filho","given":"W","non-dropping-particle":"","parse-names":false,"suffix":""}],"container-title":"Arquivos Brasileiros de Cardiologia","id":"ITEM-3","issue":"1","issued":{"date-parts":[["2017","10"]]},"title":"ATUALIZAÇÃO DA DIRETRIZ BRASILEIRA DE DISLIPIDEMIAS E PREVENÇÃO DA ATEROSCLEROSE - 2017","type":"article-journal","volume":"109"},"uris":["http://www.mendeley.com/documents/?uuid=f2e26927-98ab-4ea7-acf7-66adef11d4b9"]}],"mendeley":{"formattedCitation":"(ABESO, 2016; FALUDI et al., 2017; SOCIEDADE BRASILEIRA DE DIABETES, 2017)","plainTextFormattedCitation":"(ABESO, 2016; FALUDI et al., 2017; SOCIEDADE BRASILEIRA DE DIABETES, 2017)","previouslyFormattedCitation":"(ABESO, 2016; FALUDI et al., 2017; SOCIEDADE BRASILEIRA DE DIABETES, 2017)"},"properties":{"noteIndex":0},"schema":"https://github.com/citation-style-language/schema/raw/master/csl-citation.json"}</w:instrText>
      </w:r>
      <w:r>
        <w:fldChar w:fldCharType="separate"/>
      </w:r>
      <w:r w:rsidR="004F6894" w:rsidRPr="004F6894">
        <w:rPr>
          <w:noProof/>
        </w:rPr>
        <w:t>(ABESO, 2016; FALUDI et al., 2017; SOCIEDADE BRASILEIRA DE DIABETES, 2017)</w:t>
      </w:r>
      <w:r>
        <w:fldChar w:fldCharType="end"/>
      </w:r>
      <w:r>
        <w:t xml:space="preserve">. </w:t>
      </w:r>
    </w:p>
    <w:p w14:paraId="3DEE3C9D" w14:textId="265FE91B" w:rsidR="00803C77" w:rsidRPr="00166481" w:rsidRDefault="004C613C" w:rsidP="00803C77">
      <w:r>
        <w:t>Neste contexto, importante definir que atividade física</w:t>
      </w:r>
      <w:r w:rsidR="009C3DF2">
        <w:t xml:space="preserve">, além da </w:t>
      </w:r>
      <w:r w:rsidR="006B2ADD">
        <w:t xml:space="preserve">tradicional </w:t>
      </w:r>
      <w:r w:rsidR="009C3DF2">
        <w:t>definição de</w:t>
      </w:r>
      <w:r>
        <w:t xml:space="preserve"> qualquer movimento produzido pelo indivíduo onde há gasto energético acima dos níveis de repouso</w:t>
      </w:r>
      <w:r w:rsidR="009C3DF2">
        <w:t xml:space="preserve">, </w:t>
      </w:r>
      <w:r w:rsidR="006B2ADD">
        <w:t xml:space="preserve">considerando que </w:t>
      </w:r>
      <w:r w:rsidR="009C3DF2">
        <w:t>é uma atividade capaz de gerar socialização e um senso de motivação entre o indivíduo e o movimento, reduzindo a quantidade do comportamento sedentário</w:t>
      </w:r>
      <w:r>
        <w:t xml:space="preserve"> e tem sido relacionada ao estilo de vida saudável. Já a atividade sistematizada, com objetivos, buscando a melhora da aptidão física ou da saúde é denominada exercício físico. A literatura</w:t>
      </w:r>
      <w:r w:rsidR="00803C77">
        <w:t>, com destaque para o Guia de Atividade Física para a população brasileira,</w:t>
      </w:r>
      <w:r>
        <w:t xml:space="preserve"> sugere pelo menos 150 min de</w:t>
      </w:r>
      <w:r w:rsidR="00DD5AB5">
        <w:t xml:space="preserve"> atividade em</w:t>
      </w:r>
      <w:r>
        <w:t xml:space="preserve"> intensidade moderada ou 75 min de alta intensidade semanais para a promoção da saúde e prevenção de </w:t>
      </w:r>
      <w:r w:rsidR="00C5317E">
        <w:t>C</w:t>
      </w:r>
      <w:r>
        <w:t>CV. Tanto a atividade física quanto o exercício físico são importantes para a saúde, entretanto, o exercício físico por ser sistematizado e ter objetivos específicos, pode ser uma ótima alternativa não farmacológica para promover melhores resultados relacionados aos fatores de risco da SM</w:t>
      </w:r>
      <w:r w:rsidR="00812229">
        <w:t xml:space="preserve"> </w:t>
      </w:r>
      <w:r>
        <w:fldChar w:fldCharType="begin" w:fldLock="1"/>
      </w:r>
      <w:r w:rsidR="00395FF8">
        <w:instrText>ADDIN CSL_CITATION {"citationItems":[{"id":"ITEM-1","itemData":{"DOI":"10.5935/abc.20190048","ISSN":"0066-782X","PMID":"30916199","author":[{"dropping-particle":"","family":"Ghorayeb","given":"Nabil","non-dropping-particle":"","parse-names":false,"suffix":""},{"dropping-particle":"","family":"Stein","given":"Ricardo","non-dropping-particle":"","parse-names":false,"suffix":""},{"dropping-particle":"","family":"Daher","given":"Daniel Jogaib","non-dropping-particle":"","parse-names":false,"suffix":""},{"dropping-particle":"da","family":"Silveira","given":"Anderson Donelli","non-dropping-particle":"","parse-names":false,"suffix":""},{"dropping-particle":"","family":"Ritt","given":"Luiz Eduardo Fonteles","non-dropping-particle":"","parse-names":false,"suffix":""},{"dropping-particle":"dos","family":"Santos","given":"Daniel Fernando Pellegrino","non-dropping-particle":"","parse-names":false,"suffix":""},{"dropping-particle":"","family":"Sierra","given":"Ana Paula Rennó","non-dropping-particle":"","parse-names":false,"suffix":""},{"dropping-particle":"","family":"Herdy","given":"Artur Haddad","non-dropping-particle":"","parse-names":false,"suffix":""},{"dropping-particle":"de","family":"Araújo","given":"Claúdio Gil Soares","non-dropping-particle":"","parse-names":false,"suffix":""},{"dropping-particle":"","family":"Colombo","given":"Cléa Simone Sabino de Souza","non-dropping-particle":"","parse-names":false,"suffix":""},{"dropping-particle":"","family":"Kopiler","given":"Daniel Arkader","non-dropping-particle":"","parse-names":false,"suffix":""},{"dropping-particle":"de","family":"Lacerda","given":"Filipe Ferrari Ribeiro","non-dropping-particle":"","parse-names":false,"suffix":""},{"dropping-particle":"","family":"Lazzoli","given":"José Kawazoe","non-dropping-particle":"","parse-names":false,"suffix":""},{"dropping-particle":"de","family":"Matos","given":"Luciana Diniz Nagem Janot","non-dropping-particle":"","parse-names":false,"suffix":""},{"dropping-particle":"","family":"Leitão","given":"Marcelo Bichels","non-dropping-particle":"","parse-names":false,"suffix":""},{"dropping-particle":"","family":"Francisco","given":"Ricardo Contesini","non-dropping-particle":"","parse-names":false,"suffix":""},{"dropping-particle":"","family":"Alô","given":"Rodrigo Otávio Bougleux","non-dropping-particle":"","parse-names":false,"suffix":""},{"dropping-particle":"","family":"Timerman","given":"Sérgio","non-dropping-particle":"","parse-names":false,"suffix":""},{"dropping-particle":"de","family":"Carvalho","given":"Tales","non-dropping-particle":"","parse-names":false,"suffix":""},{"dropping-particle":"","family":"Garcia","given":"Thiago Ghorayeb","non-dropping-particle":"","parse-names":false,"suffix":""}],"container-title":"Arquivos Brasileiros de Cardiologia","id":"ITEM-1","issue":"3","issued":{"date-parts":[["2019"]]},"page":"326-368","title":"The Brazilian Society of Cardiology and Brazilian Society of Exercise and Sports Medicine Updated Guidelines for Sports and Exercise Cardiology - 2019","type":"article-journal","volume":"112"},"uris":["http://www.mendeley.com/documents/?uuid=3bcfabc3-9481-448a-9652-9edb4f0c9c22"]},{"id":"ITEM-2","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w:instrText>
      </w:r>
      <w:r w:rsidR="00395FF8" w:rsidRPr="00166481">
        <w:instrText>ng-particle":"","family":"Pontes","given":"Mauro Ricardo Nunes","non-dropping-particle":"","parse-names":false,"suffix":""},{"dropping-particle":"","family":"Mourilhe-Rocha","given":"Ricardo","non-dropping-particle":"","parse-names":false,"suffix":""}],"container-title":"Arquivos Brasileiros de Cardiologia","id":"ITEM-2","issued":{"date-parts":[["2019"]]},"title":"Updated Cardiovascular Prevention Guideline of the Brazilian Society of Cardiology - 2019","type":"article-journal"},"uris":["http://www.mendeley.com/documents/?uuid=9ba17250-8835-4c8f-b1b2-6abf1971b026"]},{"id":"ITEM-3","itemData":{"author":[{"dropping-particle":"","family":"Brasil","given":"Ministério da Saúde. Secretaria de Atenção Primária à Saúde. Departamento de Promoção da Saúde.","non-dropping-particle":"","parse-names":false,"suffix":""}],"id":"ITEM-3","issued":{"date-parts":[["2021"]]},"publisher":"Ministério da Saúde","publisher-place":"Brasília","title":"Guia de Atividade Física para a População Brasileira","type":"article"},"uris":["http://www.mendeley.com/documents/?uuid=0c774727-180f-4455-af46-cbc89d6064e7"]}],"mendeley":{"formattedCitation":"(BRASIL, 2021; GHORAYEB et al., 2019; PRÉCOMA et al., 2019)","plainTextFormattedCitation":"(BRASIL, 2021; GHORAYEB et al., 2019; PRÉCOMA et al., 2019)","previouslyFormattedCitation":"(BRASIL, 2021; GHORAYEB et al., 2019; PRÉCOMA et al., 2019)"},"properties":{"noteIndex":0},"schema":"https://github.com/citation-style-language/schema/raw/master/csl-citation.json"}</w:instrText>
      </w:r>
      <w:r>
        <w:fldChar w:fldCharType="separate"/>
      </w:r>
      <w:r w:rsidR="00395FF8" w:rsidRPr="00166481">
        <w:rPr>
          <w:noProof/>
        </w:rPr>
        <w:t>(BRASIL, 2021; GHORAYEB et al., 2019; PRÉCOMA et al., 2019)</w:t>
      </w:r>
      <w:r>
        <w:fldChar w:fldCharType="end"/>
      </w:r>
    </w:p>
    <w:p w14:paraId="2989D039" w14:textId="35399235" w:rsidR="00803C77" w:rsidRPr="005259D7" w:rsidRDefault="00803C77" w:rsidP="00803C77">
      <w:pPr>
        <w:widowControl w:val="0"/>
        <w:pBdr>
          <w:top w:val="nil"/>
          <w:left w:val="nil"/>
          <w:bottom w:val="nil"/>
          <w:right w:val="nil"/>
          <w:between w:val="nil"/>
        </w:pBdr>
        <w:rPr>
          <w:rFonts w:eastAsia="Arial"/>
          <w:color w:val="000000"/>
        </w:rPr>
      </w:pPr>
      <w:r w:rsidRPr="00166481">
        <w:rPr>
          <w:rFonts w:eastAsia="Arial"/>
          <w:color w:val="000000"/>
        </w:rPr>
        <w:t>O processo de env</w:t>
      </w:r>
      <w:r w:rsidRPr="006B2ADD">
        <w:rPr>
          <w:rFonts w:eastAsia="Arial"/>
          <w:color w:val="000000"/>
        </w:rPr>
        <w:t>elhecimento</w:t>
      </w:r>
      <w:r>
        <w:rPr>
          <w:rFonts w:eastAsia="Arial"/>
          <w:color w:val="000000"/>
        </w:rPr>
        <w:t xml:space="preserve"> pode estar relacionado a uma diminuição da aptidão </w:t>
      </w:r>
      <w:r>
        <w:rPr>
          <w:rFonts w:eastAsia="Arial"/>
          <w:color w:val="000000"/>
        </w:rPr>
        <w:lastRenderedPageBreak/>
        <w:t>física, que pode ser mais acentuada com o comportamento sedentário ou inatividade física. Vale ressaltar que a aptidão física não é formada por apenas uma capacidade</w:t>
      </w:r>
      <w:r w:rsidR="00614C7D">
        <w:rPr>
          <w:rFonts w:eastAsia="Arial"/>
          <w:color w:val="000000"/>
        </w:rPr>
        <w:t xml:space="preserve"> condicionante</w:t>
      </w:r>
      <w:r>
        <w:rPr>
          <w:rFonts w:eastAsia="Arial"/>
          <w:color w:val="000000"/>
        </w:rPr>
        <w:t xml:space="preserve"> ou </w:t>
      </w:r>
      <w:r w:rsidR="00614C7D">
        <w:rPr>
          <w:rFonts w:eastAsia="Arial"/>
          <w:color w:val="000000"/>
        </w:rPr>
        <w:t>coordenativa</w:t>
      </w:r>
      <w:r>
        <w:rPr>
          <w:rFonts w:eastAsia="Arial"/>
          <w:color w:val="000000"/>
        </w:rPr>
        <w:t>, mas sim por um conjunto destas</w:t>
      </w:r>
      <w:r w:rsidR="00614C7D">
        <w:rPr>
          <w:rFonts w:eastAsia="Arial"/>
          <w:color w:val="000000"/>
        </w:rPr>
        <w:t>,</w:t>
      </w:r>
      <w:r>
        <w:rPr>
          <w:rFonts w:eastAsia="Arial"/>
          <w:color w:val="000000"/>
        </w:rPr>
        <w:t xml:space="preserve"> relacionad</w:t>
      </w:r>
      <w:r w:rsidR="00614C7D">
        <w:rPr>
          <w:rFonts w:eastAsia="Arial"/>
          <w:color w:val="000000"/>
        </w:rPr>
        <w:t>a</w:t>
      </w:r>
      <w:r>
        <w:rPr>
          <w:rFonts w:eastAsia="Arial"/>
          <w:color w:val="000000"/>
        </w:rPr>
        <w:t xml:space="preserve">s à capacidade </w:t>
      </w:r>
      <w:r w:rsidR="00614C7D">
        <w:rPr>
          <w:rFonts w:eastAsia="Arial"/>
          <w:color w:val="000000"/>
        </w:rPr>
        <w:t>funcional</w:t>
      </w:r>
      <w:r>
        <w:rPr>
          <w:rFonts w:eastAsia="Arial"/>
          <w:color w:val="000000"/>
        </w:rPr>
        <w:t xml:space="preserve">, como </w:t>
      </w:r>
      <w:r w:rsidRPr="001309E5">
        <w:rPr>
          <w:rFonts w:eastAsia="Arial"/>
          <w:color w:val="000000"/>
        </w:rPr>
        <w:t>equilíbrio, agilidade, resistência aeróbia, coordenação, força, velocidade e composição corporal</w:t>
      </w:r>
      <w:r>
        <w:rPr>
          <w:rFonts w:eastAsia="Arial"/>
          <w:color w:val="000000"/>
        </w:rPr>
        <w:t>. Desta forma, o</w:t>
      </w:r>
      <w:r w:rsidRPr="0079705E">
        <w:rPr>
          <w:rFonts w:eastAsia="Arial"/>
          <w:color w:val="000000"/>
        </w:rPr>
        <w:t xml:space="preserve"> treinamento multicomponente</w:t>
      </w:r>
      <w:r>
        <w:rPr>
          <w:rFonts w:eastAsia="Arial"/>
          <w:color w:val="000000"/>
        </w:rPr>
        <w:t xml:space="preserve"> (diversas capacidades </w:t>
      </w:r>
      <w:r w:rsidR="00614C7D">
        <w:rPr>
          <w:rFonts w:eastAsia="Arial"/>
          <w:color w:val="000000"/>
        </w:rPr>
        <w:t xml:space="preserve">condicionantes </w:t>
      </w:r>
      <w:r>
        <w:rPr>
          <w:rFonts w:eastAsia="Arial"/>
          <w:color w:val="000000"/>
        </w:rPr>
        <w:t xml:space="preserve">e </w:t>
      </w:r>
      <w:r w:rsidR="00614C7D">
        <w:rPr>
          <w:rFonts w:eastAsia="Arial"/>
          <w:color w:val="000000"/>
        </w:rPr>
        <w:t>coordenativas</w:t>
      </w:r>
      <w:r>
        <w:rPr>
          <w:rFonts w:eastAsia="Arial"/>
          <w:color w:val="000000"/>
        </w:rPr>
        <w:t xml:space="preserve"> em uma sessão) ou o treinamento combinado (aeróbio e força)</w:t>
      </w:r>
      <w:r w:rsidRPr="0079705E">
        <w:rPr>
          <w:rFonts w:eastAsia="Arial"/>
          <w:color w:val="000000"/>
        </w:rPr>
        <w:t xml:space="preserve"> t</w:t>
      </w:r>
      <w:r>
        <w:rPr>
          <w:rFonts w:eastAsia="Arial"/>
          <w:color w:val="000000"/>
        </w:rPr>
        <w:t>ê</w:t>
      </w:r>
      <w:r w:rsidRPr="0079705E">
        <w:rPr>
          <w:rFonts w:eastAsia="Arial"/>
          <w:color w:val="000000"/>
        </w:rPr>
        <w:t xml:space="preserve">m sido </w:t>
      </w:r>
      <w:r>
        <w:rPr>
          <w:rFonts w:eastAsia="Arial"/>
          <w:color w:val="000000"/>
        </w:rPr>
        <w:t>recomendados</w:t>
      </w:r>
      <w:r w:rsidRPr="0079705E">
        <w:rPr>
          <w:rFonts w:eastAsia="Arial"/>
          <w:color w:val="000000"/>
        </w:rPr>
        <w:t xml:space="preserve"> justamente por</w:t>
      </w:r>
      <w:r>
        <w:rPr>
          <w:rFonts w:eastAsia="Arial"/>
          <w:color w:val="000000"/>
        </w:rPr>
        <w:t xml:space="preserve"> promover um olhar mais global,</w:t>
      </w:r>
      <w:r w:rsidRPr="0079705E">
        <w:rPr>
          <w:rFonts w:eastAsia="Arial"/>
          <w:color w:val="000000"/>
        </w:rPr>
        <w:t xml:space="preserve"> trabalha</w:t>
      </w:r>
      <w:r>
        <w:rPr>
          <w:rFonts w:eastAsia="Arial"/>
          <w:color w:val="000000"/>
        </w:rPr>
        <w:t>ndo</w:t>
      </w:r>
      <w:r w:rsidRPr="0079705E">
        <w:rPr>
          <w:rFonts w:eastAsia="Arial"/>
          <w:color w:val="000000"/>
        </w:rPr>
        <w:t xml:space="preserve"> as capacidades físicas em geral, </w:t>
      </w:r>
      <w:r>
        <w:rPr>
          <w:rFonts w:eastAsia="Arial"/>
          <w:color w:val="000000"/>
        </w:rPr>
        <w:t xml:space="preserve">sendo considerados </w:t>
      </w:r>
      <w:r w:rsidRPr="0079705E">
        <w:rPr>
          <w:rFonts w:eastAsia="Arial"/>
          <w:color w:val="000000"/>
        </w:rPr>
        <w:t>como importante</w:t>
      </w:r>
      <w:r>
        <w:rPr>
          <w:rFonts w:eastAsia="Arial"/>
          <w:color w:val="000000"/>
        </w:rPr>
        <w:t>s</w:t>
      </w:r>
      <w:r w:rsidRPr="0079705E">
        <w:rPr>
          <w:rFonts w:eastAsia="Arial"/>
          <w:color w:val="000000"/>
        </w:rPr>
        <w:t xml:space="preserve"> </w:t>
      </w:r>
      <w:r>
        <w:rPr>
          <w:rFonts w:eastAsia="Arial"/>
          <w:color w:val="000000"/>
        </w:rPr>
        <w:t xml:space="preserve">intervenções </w:t>
      </w:r>
      <w:r w:rsidRPr="0079705E">
        <w:rPr>
          <w:rFonts w:eastAsia="Arial"/>
          <w:color w:val="000000"/>
        </w:rPr>
        <w:t xml:space="preserve">para </w:t>
      </w:r>
      <w:r>
        <w:rPr>
          <w:rFonts w:eastAsia="Arial"/>
          <w:color w:val="000000"/>
        </w:rPr>
        <w:t xml:space="preserve">a </w:t>
      </w:r>
      <w:r w:rsidRPr="0079705E">
        <w:rPr>
          <w:rFonts w:eastAsia="Arial"/>
          <w:color w:val="000000"/>
        </w:rPr>
        <w:t>manutenção dos bons níveis de aptidão física</w:t>
      </w:r>
      <w:r>
        <w:rPr>
          <w:rFonts w:eastAsia="Arial"/>
          <w:color w:val="000000"/>
        </w:rPr>
        <w:t xml:space="preserve"> </w:t>
      </w:r>
      <w:r>
        <w:rPr>
          <w:rFonts w:eastAsia="Arial"/>
          <w:color w:val="000000"/>
        </w:rPr>
        <w:fldChar w:fldCharType="begin" w:fldLock="1"/>
      </w:r>
      <w:r w:rsidR="008C075D">
        <w:rPr>
          <w:rFonts w:eastAsia="Arial"/>
          <w:color w:val="000000"/>
        </w:rPr>
        <w:instrText>ADDIN CSL_CITATION {"citationItems":[{"id":"ITEM-1","itemData":{"author":[{"dropping-particle":"al","family":"REIS","given":"M. R. O. et","non-dropping-particle":"","parse-names":false,"suffix":""}],"container-title":"Medicina (Ribeirão Preto)","id":"ITEM-1","issue":"3","issued":{"date-parts":[["2020"]]},"page":"283-291","title":"Comparação da aptidão física de mulheres adultas e idosas de acordo com o histórico de quedas e a prática regular de diferentes modalidades de exercícios físicos","type":"article-journal","volume":"53"},"uris":["http://www.mendeley.com/documents/?uuid=4182331c-b03c-494c-9323-983cdec411e0"]},{"id":"ITEM-2","itemData":{"DOI":"10.11606/T.83.2018.tde-05032018-144850","abstract":"Tese de Doutorado","author":[{"dropping-particle":"","family":"Trapé","given":"Átila Alexandre","non-dropping-particle":"","parse-names":false,"suffix":""}],"id":"ITEM-2","issued":{"date-parts":[["2018","11","7"]]},"publisher":"Biblioteca Digital de Teses e Dissertações da Universidade de São Paulo","publisher-place":"São Paulo","title":"Efeito do treinamento físico multicomponente sobre parâmetros de saúde de mulheres com idade entre 50 e 80 anos: influência de variantes genéticas de óxido nítrico sintase endotelial (eNOS)","type":"thesis"},"uris":["http://www.mendeley.com/documents/?uuid=cc790890-3d33-4f78-9732-89ae465fe809"]},{"id":"ITEM-3","itemData":{"ISSN":"1064-8011","abstract":"Wilson, JM, Marin, PJ, Rhea, MR, Wilson, SMC, Loenneke, JP, and Anderson, JC. Concurrent training: A meta-analysis examining interference of aerobic and resistance exercise. J Strength Cond Res 26(8): 2293–2307, 2012—The primary objective of this investigation was to identify which components of endurance training (e.g., modality, duration, frequency) are detrimental to resistance training outcomes. A meta-analysis of 21 studies was performed with a total of 422 effect sizes (ESs). Criteria for the study included were (a) compare strength training alone to strength plus endurance training (concurrent) or to compare combinations of concurrent training; (b) the outcome measures include at least one measure of strength, power, or hypertrophy; and (c) the data necessary to calculate ESs must be included or available. The mean ES for hypertrophy for strength training was 1.23; for endurance training, it was 0.27; and for concurrent training, it was 0.85, with strength and concurrent training being significantly greater than endurance training only. The mean ES for strength development for strength training was 1.76; for endurance training, it was 0.78; and for concurrent training, it was 1.44. Strength and concurrent training was significantly greater than endurance training. The mean ES for power development for strength training only was 0.91; for endurance training, it was 0.11; and for concurrent training, it was 0.55. Significant differences were found between all the 3 groups. For moderator variables, resistance training concurrently with running, but not cycling, resulted in significant decrements in both hypertrophy and strength. Correlational analysis identified significant negative relationships between frequency (−0.26 to −0.35) and duration (−0.29 to −0.75) of endurance training for hypertrophy, strength, and power. Significant relationships (p &lt; 0.05) between ES for decreased body fat and % maximal heart rate (r = −0.60) were also found. Our results indicate that interference effects of endurance training are a factor of the modality, frequency, and duration of the endurance training selected.","author":[{"dropping-particle":"","family":"Wilson","given":"Jacob M","non-dropping-particle":"","parse-names":false,"suffix":""},{"dropping-particle":"","family":"Marin","given":"Pedro J","non-dropping-particle":"","parse-names":false,"suffix":""},{"dropping-particle":"","family":"Rhea","given":"Matthew R","non-dropping-particle":"","parse-names":false,"suffix":""},{"dropping-particle":"","family":"Wilson","given":"Stephanie M C","non-dropping-particle":"","parse-names":false,"suffix":""},{"dropping-particle":"","family":"Loenneke","given":"Jeremy P","non-dropping-particle":"","parse-names":false,"suffix":""},{"dropping-particle":"","family":"Anderson","given":"Jody C","non-dropping-particle":"","parse-names":false,"suffix":""}],"container-title":"The Journal of Strength &amp; Conditioning Research","id":"ITEM-3","issue":"8","issued":{"date-parts":[["2012"]]},"title":"Concurrent Training: A Meta-Analysis Examining Interference of Aerobic and Resistance Exercises","type":"article-journal","volume":"26"},"uris":["http://www.mendeley.com/documents/?uuid=20924e15-8cb2-416b-a7b6-96c085cf6727"]},{"id":"ITEM-4","itemData":{"DOI":"10.1155/2017/2578950","ISSN":"19420994","PMID":"29104725","abstract":"The purpose of this study was to verify the influence of the genotype or haplotype (interaction) of the NOS3 polymorphisms [-786T&gt;C, 894G&gt;T (Glu298Asp), and intron 4b/a] on the response to multicomponent training (various capacities and motor skills) on blood pressure (BP), nitrite concentration, redox status, and physical fitness in older adult women. The sample consisted of 52 participants, who underwent body mass index and BP assessments. Physical fitness was evaluated by six-minute walk, elbow flexion, and sit and stand up tests. Plasma/blood samples were used to evaluate redox status, nitrite concentration, and genotyping. Associations were observed between isolated polymorphisms and the response of decreased systolic and diastolic BP and increased nitrite concentration and antioxidant activity. In the haplotype analysis, the group composed of ancestral alleles (H1) was the only one to present improvement in all variables studied (decrease in systolic and diastolic BP, improvement in nitrite concentration, redox status, and physical fitness), while the group composed of variant alleles (H8) only demonstrated improvement in some variables of redox status and physical fitness. These findings suggest that NOS3 polymorphisms and physical training are important interacting variables to consider in evaluating redox status, nitric oxide availability and production, and BP control.","author":[{"dropping-particle":"","family":"Trapé","given":"Atila Alexandre","non-dropping-particle":"","parse-names":false,"suffix":""},{"dropping-particle":"","family":"Lizzi","given":"Elisangela Aparecida Da Silva","non-dropping-particle":"","parse-names":false,"suffix":""},{"dropping-particle":"","family":"Goncąlves","given":"Thiago Correa Porto","non-dropping-particle":"","parse-names":false,"suffix":""},{"dropping-particle":"","family":"Rodrigues","given":"Jhennyfer Aline Lima","non-dropping-particle":"","parse-names":false,"suffix":""},{"dropping-particle":"","family":"Tavares","given":"Simone Sakagute","non-dropping-particle":"","parse-names":false,"suffix":""},{"dropping-particle":"","family":"Lacchini","given":"Riccardo","non-dropping-particle":"","parse-names":false,"suffix":""},{"dropping-particle":"","family":"Pinheiro","given":"Lucas Cezar","non-dropping-particle":"","parse-names":false,"suffix":""},{"dropping-particle":"","family":"Ferreira","given":"Graziele Cristina","non-dropping-particle":"","parse-names":false,"suffix":""},{"dropping-particle":"","family":"Tanus-Santos","given":"José Eduardo","non-dropping-particle":"","parse-names":false,"suffix":""},{"dropping-particle":"","family":"Ovídio","given":"Paula Payaõ","non-dropping-particle":"","parse-names":false,"suffix":""},{"dropping-particle":"","family":"Jordaõ","given":"Alceu Afonso","non-dropping-particle":"","parse-names":false,"suffix":""},{"dropping-particle":"","family":"Jacomini","given":"André Mouraõ","non-dropping-particle":"","parse-names":false,"suffix":""},{"dropping-particle":"","family":"Zago","given":"Anderson Saranz","non-dropping-particle":"","parse-names":false,"suffix":""},{"dropping-particle":"","family":"Bueno Júnior","given":"Carlos Roberto","non-dropping-particle":"","parse-names":false,"suffix":""}],"container-title":"Oxidative Medicine and Cellular Longevity","id":"ITEM-4","issued":{"date-parts":[["2017"]]},"title":"Effect of Multicomponent Training on Blood Pressure, Nitric Oxide, Redox Status, and Physical Fitness in Older Adult Women: Influence of Endothelial Nitric Oxide Synthase (NOS3) Haplotypes","type":"article-journal","volume":"2017"},"uris":["http://www.mendeley.com/documents/?uuid=5697b61a-9f9b-46cb-af52-89533cc58102"]},{"id":"ITEM-5","itemData":{"DOI":"10.5935/abc.20160151","ISSN":"0066-782X","author":[{"dropping-particle":"","family":"Malachias","given":"MVB","non-dropping-particle":"","parse-names":false,"suffix":""},{"dropping-particle":"","family":"Souza","given":"WKSB","non-dropping-particle":"","parse-names":false,"suffix":""},{"dropping-particle":"","family":"Plavnik","given":"FL","non-dropping-particle":"","parse-names":false,"suffix":""},{"dropping-particle":"","family":"Rodrigues","given":"CIS","non-dropping-particle":"","parse-names":false,"suffix":""},{"dropping-particle":"","family":"Brandão","given":"AA","non-dropping-particle":"","parse-names":false,"suffix":""},{"dropping-particle":"","family":"Neves","given":"MFT","non-dropping-particle":"","parse-names":false,"suffix":""},{"dropping-particle":"","family":"Bortolotto","given":"LA","non-dropping-particle":"","parse-names":false,"suffix":""},{"dropping-particle":"","family":"Franco","given":"RJS","non-dropping-particle":"","parse-names":false,"suffix":""},{"dropping-particle":"","family":"Figueiredo","given":"CEP","non-dropping-particle":"","parse-names":false,"suffix":""},{"dropping-particle":"","family":"Jardim","given":"PCBV","non-dropping-particle":"","parse-names":false,"suffix":""},{"dropping-particle":"","family":"Amodeo","given":"C","non-dropping-particle":"","parse-names":false,"suffix":""},{"dropping-particle":"","family":"Barbosa","given":"ECD","non-dropping-particle":"","parse-names":false,"suffix":""},{"dropping-particle":"","family":"Koch","given":"V","non-dropping-particle":"","parse-names":false,"suffix":""},{"dropping-particle":"","family":"Gomes","given":"MAM","non-dropping-particle":"","parse-names":false,"suffix":""},{"dropping-particle":"","family":"Paula","given":"RB","non-dropping-particle":"","parse-names":false,"suffix":""},{"dropping-particle":"","family":"Póvoa","given":"RMS","non-dropping-particle":"","parse-names":false,"suffix":""},{"dropping-particle":"","family":"Colombo","given":"FC","non-dropping-particle":"","parse-names":false,"suffix":""},{"dropping-particle":"","family":"Ferreira Filho","given":"S","non-dropping-particle":"","parse-names":false,"suffix":""},{"dropping-particle":"","family":"Miranda","given":"RD","non-dropping-particle":"","parse-names":false,"suffix":""},{"dropping-particle":"","family":"Machado","given":"CA","non-dropping-particle":"","parse-names":false,"suffix":""},{"dropping-particle":"","family":"Nobre","given":"F","non-dropping-particle":"","parse-names":false,"suffix":""},{"dropping-particle":"","family":"Nogueira","given":"AR","non-dropping-particle":"","parse-names":false,"suffix":""},{"dropping-particle":"","family":"Mion Júnior","given":"D","non-dropping-particle":"","parse-names":false,"suffix":""},{"dropping-particle":"","family":"Kaiser","given":"S","non-dropping-particle":"","parse-names":false,"suffix":""},{"dropping-particle":"","family":"Forjaz","given":"CLM","non-dropping-particle":"","parse-names":false,"suffix":""},{"dropping-particle":"","family":"Almeida","given":"FA","non-dropping-particle":"","parse-names":false,"suffix":""},{"dropping-particle":"","family":"Martim","given":"JFV","non-dropping-particle":"","parse-names":false,"suffix":""},{"dropping-particle":"","family":"Sass","given":"N","non-dropping-particle":"","parse-names":false,"suffix":""},{"dropping-particle":"","family":"Drager","given":"LF","non-dropping-particle":"","parse-names":false,"suffix":""},{"dropping-particle":"","family":"Muxfeldt","given":"E","non-dropping-particle":"","parse-names":false,"suffix":""},{"dropping-particle":"","family":"Bodanese","given":"LC","non-dropping-particle":"","parse-names":false,"suffix":""},{"dropping-particle":"","family":"Feitosa","given":"AD","non-dropping-particle":"","parse-names":false,"suffix":""},{"dropping-particle":"","family":"Malta","given":"D","non-dropping-particle":"","parse-names":false,"suffix":""},{"dropping-particle":"","family":"Fuchs","given":"S","non-dropping-particle":"","parse-names":false,"suffix":""},{"dropping-particle":"","family":"Magalhães","given":"ME","non-dropping-particle":"","parse-names":false,"suffix":""},{"dropping-particle":"","family":"Oigman","given":"W","non-dropping-particle":"","parse-names":false,"suffix":""},{"dropping-particle":"","family":"Gomes","given":"OM","non-dropping-particle":"","parse-names":false,"suffix":""},{"dropping-particle":"","family":"Pierin","given":"AMG","non-dropping-particle":"","parse-names":false,"suffix":""},{"dropping-particle":"","family":"Feitosa","given":"GS","non-dropping-particle":"","parse-names":false,"suffix":""},{"dropping-particle":"","family":"Bortolotto","given":"MRFL","non-dropping-particle":"","parse-names":false,"suffix":""},{"dropping-particle":"","family":"Magalhães","given":"LBNC","non-dropping-particle":"","parse-names":false,"suffix":""},{"dropping-particle":"","family":"Silva","given":"ACS","non-dropping-particle":"","parse-names":false,"suffix":""},{"dropping-particle":"","family":"Ribeiro","given":"JM","non-dropping-particle":"","parse-names":false,"suffix":""},{"dropping-particle":"","family":"Borelli","given":"FAO","non-dropping-particle":"","parse-names":false,"suffix":""},{"dropping-particle":"","family":"Gus","given":"M","non-dropping-particle":"","parse-names":false,"suffix":""},{"dropping-particle":"","family":"Passarelli Júnior","given":"O","non-dropping-particle":"","parse-names":false,"suffix":""},{"dropping-particle":"","family":"Toledo","given":"JY","non-dropping-particle":"","parse-names":false,"suffix":""},{"dropping-particle":"","family":"Salles","given":"GF","non-dropping-particle":"","parse-names":false,"suffix":""},{"dropping-particle":"","family":"Martins","given":"LC","non-dropping-particle":"","parse-names":false,"suffix":""},{"dropping-particle":"","family":"Jardim","given":"TSV","non-dropping-particle":"","parse-names":false,"suffix":""},{"dropping-particle":"","family":"Guimarães","given":"ICB","non-dropping-particle":"","parse-names":false,"suffix":""},{"dropping-particle":"","family":"Antonello","given":"IC","non-dropping-particle":"","parse-names":false,"suffix":""},{"dropping-particle":"","family":"Lima Júnior","given":"E","non-dropping-particle":"","parse-names":false,"suffix":""},{"dropping-particle":"","family":"Matsudo","given":"V","non-dropping-particle":"","parse-names":false,"suffix":""},{"dropping-particle":"","family":"Silva","given":"GV","non-dropping-particle":"","parse-names":false,"suffix":""},{"dropping-particle":"","family":"Costa","given":"LS","non-dropping-particle":"","parse-names":false,"suffix":""},{"dropping-particle":"","family":"Alessi","given":"A","non-dropping-particle":"","parse-names":false,"suffix":""},{"dropping-particle":"","family":"Scala","given":"LCN","non-dropping-particle":"","parse-names":false,"suffix":""},{"dropping-particle":"","family":"Coelho","given":"EB","non-dropping-particle":"","parse-names":false,"suffix":""},{"dropping-particle":"","family":"Souza","given":"D","non-dropping-particle":"","parse-names":false,"suffix":""},{"dropping-particle":"","family":"Lopes","given":"HF","non-dropping-particle":"","parse-names":false,"suffix":""},{"dropping-particle":"","family":"Gowdak","given":"MMG","non-dropping-particle":"","parse-names":false,"suffix":""},{"dropping-particle":"","family":"Cordeiro Júnior","given":"AC","non-dropping-particle":"","parse-names":false,"suffix":""},{"dropping-particle":"","family":"Torloni","given":"MR","non-dropping-par</w:instrText>
      </w:r>
      <w:r w:rsidR="008C075D" w:rsidRPr="005259D7">
        <w:rPr>
          <w:rFonts w:eastAsia="Arial"/>
          <w:color w:val="000000"/>
        </w:rPr>
        <w:instrText>ticle":"","parse-names":false,"suffix":""},{"dropping-particle":"","family":"Klein","given":"MRST","non-dropping-particle":"","parse-names":false,"suffix":""},{"dropping-particle":"","family":"Nogueira","given":"PK","non-dropping-particle":"","parse-names":false,"suffix":""},{"dropping-particle":"","family":"Lotaif","given":"LAD","non-dropping-particle":"","parse-names":false,"suffix":""},{"dropping-particle":"","family":"Rosito","given":"GBA","non-dropping-particle":"","parse-names":false,"suffix":""},{"dropping-particle":"","family":"Moreno Júnior","given":"H","non-dropping-particle":"","parse-names":false,"suffix":""}],"container-title":"Arquivos Brasileiros de Cardiologia","id":"ITEM-5","issue":"3","issued":{"date-parts":[["2016"]]},"page":"1-83","title":"7th Brazilian Guideline of Arterial Hypertension: Chapter 1 - Concept, Epidemiology and Primary Prevention","type":"article-journal","volume":"107"},"uris":["http://www.mendeley.com/documents/?uuid=77743b77-43a0-4522-9695-306f1a02864a"]}],"mendeley":{"formattedCitation":"(MALACHIAS et al., 2016; REIS, 2020; TRAPÉ, 2018; TRAPÉ et al., 2017; WILSON et al., 2012)","plainTextFormattedCitation":"(MALACHIAS et al., 2016; REIS, 2020; TRAPÉ, 2018; TRAPÉ et al., 2017; WILSON et al., 2012)","previouslyFormattedCitation":"(MALACHIAS et al., 2016; REIS, 2020; TRAPÉ, 2018; TRAPÉ et al., 2017; WILSON et al., 2012)"},"properties":{"noteIndex":0},"schema":"https://github.com/citation-style-language/schema/raw/master/csl-citation.json"}</w:instrText>
      </w:r>
      <w:r>
        <w:rPr>
          <w:rFonts w:eastAsia="Arial"/>
          <w:color w:val="000000"/>
        </w:rPr>
        <w:fldChar w:fldCharType="separate"/>
      </w:r>
      <w:r w:rsidR="008C075D" w:rsidRPr="005259D7">
        <w:rPr>
          <w:rFonts w:eastAsia="Arial"/>
          <w:noProof/>
          <w:color w:val="000000"/>
        </w:rPr>
        <w:t>(MALACHIAS et al., 2016; REIS, 2020; TRAPÉ, 2018; TRAPÉ et al., 2017; WILSON et al., 2012)</w:t>
      </w:r>
      <w:r>
        <w:rPr>
          <w:rFonts w:eastAsia="Arial"/>
          <w:color w:val="000000"/>
        </w:rPr>
        <w:fldChar w:fldCharType="end"/>
      </w:r>
      <w:r w:rsidRPr="005259D7">
        <w:rPr>
          <w:rFonts w:eastAsia="Arial"/>
          <w:color w:val="000000"/>
        </w:rPr>
        <w:t>.</w:t>
      </w:r>
    </w:p>
    <w:p w14:paraId="79BAC279" w14:textId="2AC93CA4" w:rsidR="00803C77" w:rsidRDefault="00803C77" w:rsidP="00803C77">
      <w:pPr>
        <w:rPr>
          <w:rFonts w:eastAsia="Arial"/>
          <w:color w:val="000000"/>
        </w:rPr>
      </w:pPr>
      <w:r>
        <w:rPr>
          <w:rFonts w:eastAsia="Arial"/>
          <w:color w:val="000000"/>
        </w:rPr>
        <w:t xml:space="preserve">Entretanto, vale destacar que não são todas as pessoas que possuem acesso à prática de exercícios físicos, portanto, o aconselhamento para a prática de atividade física, levando em conta o ambiente em que a pessoa vive, bem como as possibilidades que ela apresenta de acordo com aspectos socioculturais e econômicos de sua vida, torna-se essencial para </w:t>
      </w:r>
      <w:r w:rsidR="008E629A">
        <w:rPr>
          <w:rFonts w:eastAsia="Arial"/>
          <w:color w:val="000000"/>
        </w:rPr>
        <w:t>a mudança de comportamento para a prática de atividade física</w:t>
      </w:r>
      <w:r>
        <w:rPr>
          <w:rFonts w:eastAsia="Arial"/>
          <w:color w:val="000000"/>
        </w:rPr>
        <w:t>. Buscar reviver práticas agradáveis do passado, experimentar novas atividades, fortalecer laços familiares e de amizade, bem como explorar as possibilidades que o ambiente oferece, são aspectos que podem ser explorados no aconselhamento para a prática de atividade física</w:t>
      </w:r>
      <w:r w:rsidR="00762B29">
        <w:rPr>
          <w:rFonts w:eastAsia="Arial"/>
          <w:color w:val="000000"/>
        </w:rPr>
        <w:t xml:space="preserve"> </w:t>
      </w:r>
      <w:r w:rsidR="00762B29">
        <w:rPr>
          <w:rFonts w:eastAsia="Arial"/>
          <w:color w:val="000000"/>
        </w:rPr>
        <w:fldChar w:fldCharType="begin" w:fldLock="1"/>
      </w:r>
      <w:r w:rsidR="00762B29">
        <w:rPr>
          <w:rFonts w:eastAsia="Arial"/>
          <w:color w:val="000000"/>
        </w:rPr>
        <w:instrText>ADDIN CSL_CITATION {"citationItems":[{"id":"ITEM-1","itemData":{"author":[{"dropping-particle":"","family":"Brasil","given":"Ministério da Saúde. Secretaria de Atenção Primária à Saúde. Departamento de Promoção da Saúde.","non-dropping-particle":"","parse-names":false,"suffix":""}],"id":"ITEM-1","issued":{"date-parts":[["2021"]]},"publisher":"Ministério da Saúde","publisher-place":"Brasília","title":"Guia de Atividade Física para a População Brasileira","type":"article"},"uris":["http://www.mendeley.com/documents/?uuid=0c774727-180f-4455-af46-cbc89d6064e7"]},{"id":"ITEM-2","itemData":{"DOI":"10.12820/rbafs.v.21n6p581-592","ISSN":"14133482","author":[{"dropping-particle":"","family":"Häfele","given":"Vítor","non-dropping-particle":"","parse-names":false,"suffix":""},{"dropping-particle":"","family":"Siqueira","given":"Fernando","non-dropping-particle":"","parse-names":false,"suffix":""}],"container-title":"Revista Brasileira de Atividade Física &amp; Saúde","id":"ITEM-2","issue":"6","issued":{"date-parts":[["2016","11","1"]]},"title":"Aconselhamento para atividade física e mudança de comportamento em Unidades Básicas de Saúde","type":"article-journal","volume":"21"},"uris":["http://www.mendeley.com/documents/?uuid=bdde1075-2bf8-4e79-8e89-006b7bfd9012"]},{"id":"ITEM-3","itemData":{"DOI":"10.12820/rbafs.24e0073","ISSN":"2317-1634","abstract":"O aconselhamento tem se mostrado promissor para mudança de comportamento. Este estudo teve como objetivo realizar uma revisão sistemática sobre a prevalência de aconselhamento para a prática de atividade física oferecido pelos pro ssionais de saúde e recebido pelos usuários no contexto da Atenção Básica à Saúde. Foram revisadas as bases de periódicos PsycINFO, EBSCOhost, PubMed, ScienceDirect, Web of Science, LILACS e SciELO. O risco de viés foi avaliado em todos os artigos. Foram incluídos na revisão 44 artigos, destes, 21 investigaram aconselhamento fornecido por profissionais de saúde e 23 analisaram aconselhamento recebido por usuários. A prevalência de aconselhamento variou de 11,8% a 95,0% entre os profissionais (60,2 ± 22,7%) e 4,5% a 61,6% entre usuários (36,6 ± 14,2%). Médicos são os profissionais mais investigados. Usuários com fatores de risco para as doenças crônicas são os que mais relatam receber aconselhamento. O aconselhamento ainda é incipiente na Atenção Básica à Saúde, especialmente pela baixa percepção de aconselhamento recebido pelos usuários. Existe a necessidade de padronizar métodos para avaliar o aconselhamento para prática de atividade física, especialmente no tempo, no tipo e na forma de aconselhar.","author":[{"dropping-particle":"","family":"Moraes","given":"Sheylane de Queiroz","non-dropping-particle":"","parse-names":false,"suffix":""},{"dropping-particle":"de","family":"Souza","given":"Juliana Hegeto","non-dropping-particle":"","parse-names":false,"suffix":""},{"dropping-particle":"de","family":"Araújo","given":"Pablo Antônio Bertasso","non-dropping-particle":"","parse-names":false,"suffix":""},{"dropping-particle":"","family":"Rech","given":"Cassiano Ricardo","non-dropping-particle":"","parse-names":false,"suffix":""}],"container-title":"Revista Brasileira de Atividade Física &amp; Saúde","id":"ITEM-3","issued":{"date-parts":[["2019","9","11"]]},"page":"1-12","title":"Prevalência de aconselhamento para atividade física na Atenção Básica à Saúde: uma revisão sistemática","type":"article-journal","volume":"24"},"uris":["http://www.mendeley.com/documents/?uuid=85272f53-cb0c-425e-9034-de3fb9941da4"]}],"mendeley":{"formattedCitation":"(BRASIL, 2021; HÄFELE; SIQUEIRA, 2016; MORAES et al., 2019)","plainTextFormattedCitation":"(BRASIL, 2021; HÄFELE; SIQUEIRA, 2016; MORAES et al., 2019)","previouslyFormattedCitation":"(BRASIL, 2021; HÄFELE; SIQUEIRA, 2016; MORAES et al., 2019)"},"properties":{"noteIndex":0},"schema":"https://github.com/citation-style-language/schema/raw/master/csl-citation.json"}</w:instrText>
      </w:r>
      <w:r w:rsidR="00762B29">
        <w:rPr>
          <w:rFonts w:eastAsia="Arial"/>
          <w:color w:val="000000"/>
        </w:rPr>
        <w:fldChar w:fldCharType="separate"/>
      </w:r>
      <w:r w:rsidR="00762B29" w:rsidRPr="00762B29">
        <w:rPr>
          <w:rFonts w:eastAsia="Arial"/>
          <w:noProof/>
          <w:color w:val="000000"/>
        </w:rPr>
        <w:t>(BRASIL, 2021; HÄFELE; SIQUEIRA, 2016; MORAES et al., 2019)</w:t>
      </w:r>
      <w:r w:rsidR="00762B29">
        <w:rPr>
          <w:rFonts w:eastAsia="Arial"/>
          <w:color w:val="000000"/>
        </w:rPr>
        <w:fldChar w:fldCharType="end"/>
      </w:r>
      <w:r>
        <w:rPr>
          <w:rFonts w:eastAsia="Arial"/>
          <w:color w:val="000000"/>
        </w:rPr>
        <w:t>.</w:t>
      </w:r>
    </w:p>
    <w:p w14:paraId="01C7F45F" w14:textId="4C78611D" w:rsidR="00803C77" w:rsidRDefault="00803C77" w:rsidP="00803C77">
      <w:pPr>
        <w:rPr>
          <w:rFonts w:eastAsia="Arial"/>
          <w:color w:val="000000"/>
        </w:rPr>
      </w:pPr>
      <w:r>
        <w:rPr>
          <w:rFonts w:eastAsia="Arial"/>
          <w:color w:val="000000"/>
        </w:rPr>
        <w:t>Desta forma, o oferecimento de intervenções baseadas nos programas de exercícios físicos pode oferecer diversos benefícios aos praticantes. E as possibilidades de aconselhamento para a prática de atividade física poderia ser uma estratégia importante para que as pessoas que apresentam alguma barreira para participar destes programas de exercícios físicos, sejam estas barreiras relacionadas aos aspectos socioculturais, econômicos ou de ordem intrapessoal como motivação ou falta de tempo. Promover a autonomia para a prática de atividade pode possibilitar</w:t>
      </w:r>
      <w:r w:rsidR="00212E16">
        <w:rPr>
          <w:rFonts w:eastAsia="Arial"/>
          <w:color w:val="000000"/>
        </w:rPr>
        <w:t xml:space="preserve"> mudanças de comportamento</w:t>
      </w:r>
      <w:r>
        <w:rPr>
          <w:rFonts w:eastAsia="Arial"/>
          <w:color w:val="000000"/>
        </w:rPr>
        <w:t xml:space="preserve"> ao participante </w:t>
      </w:r>
      <w:r w:rsidR="00212E16">
        <w:rPr>
          <w:rFonts w:eastAsia="Arial"/>
          <w:color w:val="000000"/>
        </w:rPr>
        <w:t xml:space="preserve">para </w:t>
      </w:r>
      <w:r>
        <w:rPr>
          <w:rFonts w:eastAsia="Arial"/>
          <w:color w:val="000000"/>
        </w:rPr>
        <w:t>estabelecer vínculos e uma rotina que esteja de acordo com seus interesses e possibilidades.</w:t>
      </w:r>
    </w:p>
    <w:p w14:paraId="41327FDC" w14:textId="54003168" w:rsidR="001D671B" w:rsidRDefault="001D671B" w:rsidP="00240F4D">
      <w:pPr>
        <w:pStyle w:val="COcorpodotexto"/>
        <w:rPr>
          <w:rFonts w:eastAsia="Arial"/>
          <w:color w:val="000000"/>
        </w:rPr>
      </w:pPr>
      <w:r>
        <w:rPr>
          <w:rFonts w:eastAsia="Arial"/>
          <w:color w:val="000000"/>
        </w:rPr>
        <w:t xml:space="preserve">Vale </w:t>
      </w:r>
      <w:r w:rsidR="006B2ADD">
        <w:rPr>
          <w:rFonts w:eastAsia="Arial"/>
          <w:color w:val="000000"/>
        </w:rPr>
        <w:t>enfatizar</w:t>
      </w:r>
      <w:r>
        <w:rPr>
          <w:rFonts w:eastAsia="Arial"/>
          <w:color w:val="000000"/>
        </w:rPr>
        <w:t xml:space="preserve"> ainda os benefícios</w:t>
      </w:r>
      <w:r w:rsidR="00F40106">
        <w:rPr>
          <w:rFonts w:eastAsia="Arial"/>
          <w:color w:val="000000"/>
        </w:rPr>
        <w:t xml:space="preserve"> da atividade física para </w:t>
      </w:r>
      <w:r w:rsidR="00F40106">
        <w:rPr>
          <w:shd w:val="clear" w:color="auto" w:fill="FFFFFF"/>
        </w:rPr>
        <w:t>a saúde mental</w:t>
      </w:r>
      <w:r w:rsidR="00240F4D">
        <w:rPr>
          <w:shd w:val="clear" w:color="auto" w:fill="FFFFFF"/>
        </w:rPr>
        <w:t xml:space="preserve"> e</w:t>
      </w:r>
      <w:r w:rsidR="00F40106">
        <w:rPr>
          <w:shd w:val="clear" w:color="auto" w:fill="FFFFFF"/>
        </w:rPr>
        <w:t xml:space="preserve"> melhor percepção da qualidade de vida</w:t>
      </w:r>
      <w:r w:rsidR="00240F4D">
        <w:rPr>
          <w:shd w:val="clear" w:color="auto" w:fill="FFFFFF"/>
        </w:rPr>
        <w:t xml:space="preserve"> </w:t>
      </w:r>
      <w:r w:rsidR="00762B29">
        <w:rPr>
          <w:shd w:val="clear" w:color="auto" w:fill="FFFFFF"/>
        </w:rPr>
        <w:fldChar w:fldCharType="begin" w:fldLock="1"/>
      </w:r>
      <w:r w:rsidR="00762B29">
        <w:rPr>
          <w:shd w:val="clear" w:color="auto" w:fill="FFFFFF"/>
        </w:rPr>
        <w:instrText>ADDIN CSL_CITATION {"citationItems":[{"id":"ITEM-1","itemData":{"DOI":"10.1590/1413-81232020256.27832018","ISSN":"1678-4561","abstract":"Resumo O objetivo deste artigo é avaliar efeitos de um protocolo misto de exercícios físicos sobre o risco cardiovascular (RCV), qualidade de vida e presença de sintomas depressivos em idosos hipertensos. Estudo longitudinal, prospectivo e quase-experimental com 48 idosos. Desenvolveu-se um protocolo de exercícios físicos durante 16 semanas, segundo American College Sports of Medicine e foram realizadas avaliações antropométricas (peso, estatura, índice de massa corporal e circunferência da cintura) e bioquímicas (colesterol total, LDL-c, HDL-c; triglicerídeos). A média de idade foi de 66,5±4,8 anos. Os fatores de RCV frequentes foram dislipidemia (58,3%) e sedentarismo (45,8%). Após intervenção houve redução dos valores médios de colesterol total e LDL-colesterol e aumentaram níveis de HDL-colesterol. O RCV e a pontuação do escore de risco global diminuíram significativamente. A frequência de sintomas depressivos reduziu de 25% para 4,2%. Observou-se melhora nos domínios do SF-36: físico, saúde e vitalidade. O protocolo misto de exercícios físicos constituiu-se em alternativa possível, de baixo custo e eficaz na melhora do perfil lipídico e da qualidade de vida relacionada à saúde dos idosos desta pesquisa.","author":[{"dropping-particle":"","family":"Cassiano","given":"Andressa do Nascimento","non-dropping-particle":"","parse-names":false,"suffix":""},{"dropping-particle":"da","family":"Silva","given":"Thiago Santos","non-dropping-particle":"","parse-names":false,"suffix":""},{"dropping-particle":"do","family":"Nascimento","given":"Carlos Queiroz","non-dropping-particle":"","parse-names":false,"suffix":""},{"dropping-particle":"","family":"Wanderley","given":"Emília Maria","non-dropping-particle":"","parse-names":false,"suffix":""},{"dropping-particle":"","family":"Prado","given":"Eduardo Seixas","non-dropping-particle":"","parse-names":false,"suffix":""},{"dropping-particle":"","family":"Santos","given":"Táscya Morganna de Morais","non-dropping-particle":"","parse-names":false,"suffix":""},{"dropping-particle":"","family":"Mello","given":"Carolina Santos","non-dropping-particle":"","parse-names":false,"suffix":""},{"dropping-particle":"","family":"Barros-Neto","given":"João Araújo","non-dropping-particle":"","parse-names":false,"suffix":""}],"container-title":"Ciência &amp; Saúde Coletiva","id":"ITEM-1","issue":"6","issued":{"date-parts":[["2020","6"]]},"page":"2203-2212","title":"Efeitos do exercício físico sobre o risco cardiovascular e qualidade de vida em idosos hipertensos","type":"article-journal","volume":"25"},"uris":["http://www.mendeley.com/documents/?uuid=05976fdc-5ccf-4fd5-b047-2209af03d3c0"]},{"id":"ITEM-2","itemData":{"DOI":"10.1001/archinternmed.2009.530","ISSN":"0003-9926","author":[{"dropping-particle":"","family":"Herring","given":"Matthew P.","non-dropping-particle":"","parse-names":false,"suffix":""}],"container-title":"Archives of Internal Medicine","id":"ITEM-2","issue":"4","issued":{"date-parts":[["2010","2","22"]]},"page":"321","title":"The Effect of Exercise Training on Anxiety Symptoms Among Patients","type":"article-journal","volume":"170"},"uris":["http://www.mendeley.com/documents/?uuid=237baa59-1518-4237-9807-ce643e6b18e4"]},{"id":"ITEM-3","itemData":{"DOI":"10.1001/jamapsychiatry.2022.0609","ISSN":"2168-622X","author":[{"dropping-particle":"","family":"Pearce","given":"Matthew","non-dropping-particle":"","parse-names":false,"suffix":""},{"dropping-particle":"","family":"Garcia","given":"Leandro","non-dropping-particle":"","parse-names":false,"suffix":""},{"dropping-particle":"","family":"Abbas","given":"Ali","non-dropping-particle":"","parse-names":false,"suffix":""},{"dropping-particle":"","family":"Strain","given":"Tessa","non-dropping-particle":"","parse-names":false,"suffix":""},{"dropping-particle":"","family":"Schuch","given":"Felipe Barreto","non-dropping-particle":"","parse-names":false,"suffix":""},{"dropping-particle":"","family":"Golubic","given":"Rajna","non-dropping-particle":"","parse-names":false,"suffix":""},{"dropping-particle":"","family":"Kelly","given":"Paul","non-dropping-particle":"","parse-names":false,"suffix":""},{"dropping-particle":"","family":"Khan","given":"Saad","non-dropping-particle":"","parse-names":false,"suffix":""},{"dropping-particle":"","family":"Utukuri","given":"Mrudula","non-dropping-particle":"","parse-names":false,"suffix":""},{"dropping-particle":"","family":"Laird","given":"Yvonne","non-dropping-particle":"","parse-names":false,"suffix":""},{"dropping-particle":"","family":"Mok","given":"Alexander","non-dropping-particle":"","parse-names":false,"suffix":""},{"dropping-particle":"","family":"Smith","given":"Andrea","non-dropping-particle":"","parse-names":false,"suffix":""},{"dropping-particle":"","family":"Tainio","given":"Marko","non-dropping-particle":"","parse-names":false,"suffix":""},{"dropping-particle":"","family":"Brage","given":"Søren","non-dropping-particle":"","parse-names":false,"suffix":""},{"dropping-particle":"","family":"Woodcock","given":"James","non-dropping-particle":"","parse-names":false,"suffix":""}],"container-title":"JAMA Psychiatry","id":"ITEM-3","issued":{"date-parts":[["2022","4","13"]]},"title":"Association Between Physical Activity and Risk of Depression","type":"article-journal"},"uris":["http://www.mendeley.com/documents/?uuid=99570897-09c2-40f4-bf8d-2bed3a2b54b6"]}],"mendeley":{"formattedCitation":"(CASSIANO et al., 2020; HERRING, 2010; PEARCE et al., 2022)","plainTextFormattedCitation":"(CASSIANO et al., 2020; HERRING, 2010; PEARCE et al., 2022)","previouslyFormattedCitation":"(CASSIANO et al., 2020; HERRING, 2010; PEARCE et al., 2022)"},"properties":{"noteIndex":0},"schema":"https://github.com/citation-style-language/schema/raw/master/csl-citation.json"}</w:instrText>
      </w:r>
      <w:r w:rsidR="00762B29">
        <w:rPr>
          <w:shd w:val="clear" w:color="auto" w:fill="FFFFFF"/>
        </w:rPr>
        <w:fldChar w:fldCharType="separate"/>
      </w:r>
      <w:r w:rsidR="00762B29" w:rsidRPr="00762B29">
        <w:rPr>
          <w:noProof/>
          <w:shd w:val="clear" w:color="auto" w:fill="FFFFFF"/>
        </w:rPr>
        <w:t>(CASSIANO et al., 2020; HERRING, 2010; PEARCE et al., 2022)</w:t>
      </w:r>
      <w:r w:rsidR="00762B29">
        <w:rPr>
          <w:shd w:val="clear" w:color="auto" w:fill="FFFFFF"/>
        </w:rPr>
        <w:fldChar w:fldCharType="end"/>
      </w:r>
      <w:r w:rsidR="00240F4D">
        <w:rPr>
          <w:shd w:val="clear" w:color="auto" w:fill="FFFFFF"/>
        </w:rPr>
        <w:t xml:space="preserve">, bem como nos aspectos cognitivos e memória </w:t>
      </w:r>
      <w:r w:rsidR="00762B29">
        <w:rPr>
          <w:shd w:val="clear" w:color="auto" w:fill="FFFFFF"/>
        </w:rPr>
        <w:fldChar w:fldCharType="begin" w:fldLock="1"/>
      </w:r>
      <w:r w:rsidR="00762B29">
        <w:rPr>
          <w:shd w:val="clear" w:color="auto" w:fill="FFFFFF"/>
        </w:rPr>
        <w:instrText>ADDIN CSL_CITATION {"citationItems":[{"id":"ITEM-1","itemData":{"DOI":"10.5935/abc.20190204","ISSN":"0066-782X","author":[{"dropping-particle":"","family":"Précoma","given":"Dalton Bertolim","non-dropping-particle":"","parse-names":false,"suffix":""},{"dropping-particle":"de","family":"Oliveira","given":"Gláucia Maria Moraes","non-dropping-particle":"","parse-names":false,"suffix":""},{"dropping-particle":"","family":"Simão","given":"Antonio Felipe","non-dropping-particle":"","parse-names":false,"suffix":""},{"dropping-particle":"","family":"Dutra","given":"Oscar Pereira","non-dropping-particle":"","parse-names":false,"suffix":""},{"dropping-particle":"","family":"Coelho-Filho","given":"Otávio Rizzi","non-dropping-particle":"","parse-names":false,"suffix":""},{"dropping-particle":"","family":"Izar","given":"Maria Cristina de Oliveira","non-dropping-particle":"","parse-names":false,"suffix":""},{"dropping-particle":"","family":"Póvoa","given":"Rui Manuel dos Santos","non-dropping-particle":"","parse-names":false,"suffix":""},{"dropping-particle":"","family":"Giuliano","given":"Isabela de Carlos Back","non-dropping-particle":"","parse-names":false,"suffix":""},{"dropping-particle":"de","family":"Alencar Filho","given":"Aristóteles Comte","non-dropping-particle":"","parse-names":false,"suffix":""},{"dropping-particle":"","family":"Machado","given":"Carlos Alberto","non-dropping-particle":"","parse-names":false,"suffix":""},{"dropping-particle":"","family":"Scherr","given":"Carlos","non-dropping-particle":"","parse-names":false,"suffix":""},{"dropping-particle":"","family":"Fonseca","given":"Francisco Antonio Helfenstein","non-dropping-particle":"","parse-names":false,"suffix":""},{"dropping-particle":"dos","family":"Santos Filho","given":"Raul Dias","non-dropping-particle":"","parse-names":false,"suffix":""},{"dropping-particle":"de","family":"Carvalho","given":"Tales","non-dropping-particle":"","parse-names":false,"suffix":""},{"dropping-particle":"","family":"Avezum Júnior","given":"A'lvaro","non-dropping-particle":"","parse-names":false,"suffix":""},{"dropping-particle":"","family":"Esporcatte","given":"Roberto","non-dropping-particle":"","parse-names":false,"suffix":""},{"dropping-particle":"","family":"Nascimento","given":"Bruno Ramos","non-dropping-particle":"","parse-names":false,"suffix":""},{"dropping-particle":"","family":"Brasil","given":"David de Pádua","non-dropping-particle":"","parse-names":false,"suffix":""},{"dropping-particle":"","family":"Soares","given":"Gabriel Porto","non-dropping-particle":"","parse-names":false,"suffix":""},{"dropping-particle":"","family":"Villela","given":"Paolo Blanco","non-dropping-particle":"","parse-names":false,"suffix":""},{"dropping-particle":"","family":"Ferreira","given":"Roberto Muniz","non-dropping-particle":"","parse-names":false,"suffix":""},{"dropping-particle":"","family":"Martins","given":"Wolney de Andrade","non-dropping-particle":"","parse-names":false,"suffix":""},{"dropping-particle":"","family":"Sposito","given":"Andrei C.","non-dropping-particle":"","parse-names":false,"suffix":""},{"dropping-particle":"","family":"Halpern","given":"Bruno","non-dropping-particle":"","parse-names":false,"suffix":""},{"dropping-particle":"","family":"Saraiva","given":"José Francisco Kerr","non-dropping-particle":"","parse-names":false,"suffix":""},{"dropping-particle":"","family":"Carvalho","given":"Luiz Sergio Fernandes","non-dropping-particle":"","parse-names":false,"suffix":""},{"dropping-particle":"","family":"Tambascia","given":"Marcos Antônio","non-dropping-particle":"","parse-names":false,"suffix":""},{"dropping-particle":"","family":"Coelho Filho","given":"Otávio Rizzi","non-dropping-particle":"","parse-names":false,"suffix":""},{"dropping-particle":"","family":"Bertolami","given":"Adriana","non-dropping-particle":"","parse-names":false,"suffix":""},{"dropping-particle":"","family":"Correa Filho","given":"Harry","non-dropping-particle":"","parse-names":false,"suffix":""},{"dropping-particle":"","family":"Xavier","given":"Hermes Toros","non-dropping-particle":"","parse-names":false,"suffix":""},{"dropping-particle":"","family":"Faria-Neto","given":"José Rocha","non-dropping-particle":"","parse-names":false,"suffix":""},{"dropping-particle":"","family":"Bertolami","given":"Marcelo Chiara","non-dropping-particle":"","parse-names":false,"suffix":""},{"dropping-particle":"","family":"Giraldez","given":"Viviane Zorzanelli Rocha","non-dropping-particle":"","parse-names":false,"suffix":""},{"dropping-particle":"","family":"Brandão","given":"Andrea Araújo","non-dropping-particle":"","parse-names":false,"suffix":""},{"dropping-particle":"","family":"Feitosa","given":"Audes Diógenes de Magalhães","non-dropping-particle":"","parse-names":false,"suffix":""},{"dropping-particle":"","family":"Amodeo","given":"Celso","non-dropping-particle":"","parse-names":false,"suffix":""},{"dropping-particle":"de","family":"Souza","given":"Dilma do Socorro Moraes","non-dropping-particle":"","parse-names":false,"suffix":""},{"dropping-particle":"","family":"Barbosa","given":"Eduardo Costa Duarte","non-dropping-particle":"","parse-names":false,"suffix":""},{"dropping-particle":"","family":"Malachias","given":"Marcus Vinícius Bolívar","non-dropping-particle":"","parse-names":false,"suffix":""},{"dropping-particle":"de","family":"Souza","given":"Weimar Kunz Sebba Barroso","non-dropping-particle":"","parse-names":false,"suffix":""},{"dropping-particle":"da","family":"Costa","given":"Fernando Augusto Alves","non-dropping-particle":"","parse-names":false,"suffix":""},{"dropping-particle":"","family":"Rivera","given":"Ivan Romero","non-dropping-particle":"","parse-names":false,"suffix":""},{"dropping-particle":"","family":"Pellanda","given":"Lucia Campos","non-dropping-particle":"","parse-names":false,"suffix":""},{"dropping-particle":"da","family":"Silva","given":"Maria Alayde Mendonça","non-dropping-particle":"","parse-names":false,"suffix":""},{"dropping-particle":"","family":"Achutti","given":"Aloyzio Cechella","non-dropping-particle":"","parse-names":false,"suffix":""},{"dropping-particle":"","family":"Langowiski","given":"André Ribeiro","non-dropping-particle":"","parse-names":false,"suffix":""},{"dropping-particle":"","family":"Lantieri","given":"Carla Janice Baister","non-dropping-particle":"","parse-names":false,"suffix":""},{"dropping-particle":"","family":"Scholz","given":"Jaqueline Ribeiro","non-dropping-particle":"","parse-names":false,"suffix":""},{"dropping-particle":"","family":"Ismael","given":"Silvia Maria Cury","non-dropping-particle":"","parse-names":false,"suffix":""},{"dropping-particle":"","family":"Ayoub","given":"José Carlos Aidar","non-dropping-particle":"","parse-names":false,"suffix":""},{"dropping-particle":"","family":"Scala","given":"Luiz César Nazário","non-dropping-particle":"","parse-names":false,"suffix":""},{"dropping-particle":"","family":"Neves","given":"Mario Fritsch","non-dropping-particle":"","parse-names":false,"suffix":""},{"dropping-particle":"","family":"Jardim","given":"Paulo Cesar Brandão Veiga","non-dropping-particle":"","parse-names":false,"suffix":""},{"dropping-particle":"","family":"Fuchs","given":"Sandra Cristina Pereira Costa","non-dropping-particle":"","parse-names":false,"suffix":""},{"dropping-particle":"","family":"Jardim","given":"Thiago de Souza Veiga","non-dropping-particle":"","parse-names":false,"suffix":""},{"dropping-particle":"","family":"Moriguchi","given":"Emilio Hideyuki","non-dropping-particle":"","parse-names":false,"suffix":""},{"dropping-particle":"","family":"Schneider","given":"Jamil Cherem","non-dropping-particle":"","parse-names":false,"suffix":""},{"dropping-particle":"","family":"Assad","given":"Marcelo Heitor Vieira","non-dropping-particle":"","parse-names":false,"suffix":""},{"dropping-particle":"","family":"Kaiser","given":"Sergio Emanuel","non-dropping-particle":"","parse-names":false,"suffix":""},{"dropping-particle":"","family":"Lottenberg","given":"Ana Maria Pita","non-dropping-particle":"","parse-names":false,"suffix":""},{"dropping-particle":"","family":"Magnoni","given":"Carlos Daniel","non-dropping-particle":"","parse-names":false,"suffix":""},{"dropping-particle":"","family":"Miname","given":"Marcio Hiroshi","non-dropping-particle":"","parse-names":false,"suffix":""},{"dropping-particle":"","family":"Lara","given":"Roberta Soares","non-dropping-particle":"","parse-names":false,"suffix":""},{"dropping-particle":"","family":"Herdy","given":"Artur Haddad","non-dropping-particle":"","parse-names":false,"suffix":""},{"dropping-particle":"de","family":"Araújo","given":"Cláudio Gil Soares","non-dropping-particle":"","parse-names":false,"suffix":""},{"dropping-particle":"","family":"Milani","given":"Mauricio","non-dropping-particle":"","parse-names":false,"suffix":""},{"dropping-particle":"da","family":"Silva","given":"Miguel Morita Fernandes","non-dropping-particle":"","parse-names":false,"suffix":""},{"dropping-particle":"","family":"Stein","given":"Ricardo","non-dropping-particle":"","parse-names":false,"suffix":""},{"dropping-particle":"","family":"Lucchese","given":"Fernando Antonio","non-dropping-particle":"","parse-names":false,"suffix":""},{"dropping-particle":"","family":"Nobre","given":"Fernando","non-dropping-particle":"","parse-names":false,"suffix":""},{"dropping-particle":"","family":"Griz","given":"Hermilo Borba","non-dropping-particle":"","parse-names":false,"suffix":""},{"dropping-particle":"","family":"Magalhães","given":"Lucélia Batista Neves Cunha","non-dropping-particle":"","parse-names":false,"suffix":""},{"dropping-particle":"de","family":"Borba","given":"Mario Henrique Elesbão","non-dropping-particle":"","parse-names":false,"suffix":""},{"dropping-particle":"","family":"Pontes","given":"Mauro Ricardo Nunes","non-dropping-particle":"","parse-names":false,"suffix":""},{"dropping-particle":"","family":"Mourilhe-Rocha","given":"Ricardo","non-dropping-particle":"","parse-names":false,"suffix":""}],"container-title":"Arquivos Brasileiros de Cardiologia","id":"ITEM-1","issued":{"date-parts":[["2019"]]},"title":"Updated Cardiovascular Prevention Guideline of the Brazilian Society of Cardiology - 2019","type":"article-journal"},"uris":["http://www.mendeley.com/documents/?uuid=9ba17250-8835-4c8f-b1b2-6abf1971b026"]}],"mendeley":{"formattedCitation":"(PRÉCOMA et al., 2019)","plainTextFormattedCitation":"(PRÉCOMA et al., 2019)","previouslyFormattedCitation":"(PRÉCOMA et al., 2019)"},"properties":{"noteIndex":0},"schema":"https://github.com/citation-style-language/schema/raw/master/csl-citation.json"}</w:instrText>
      </w:r>
      <w:r w:rsidR="00762B29">
        <w:rPr>
          <w:shd w:val="clear" w:color="auto" w:fill="FFFFFF"/>
        </w:rPr>
        <w:fldChar w:fldCharType="separate"/>
      </w:r>
      <w:r w:rsidR="00762B29" w:rsidRPr="00762B29">
        <w:rPr>
          <w:noProof/>
          <w:shd w:val="clear" w:color="auto" w:fill="FFFFFF"/>
        </w:rPr>
        <w:t>(PRÉCOMA et al., 2019)</w:t>
      </w:r>
      <w:r w:rsidR="00762B29">
        <w:rPr>
          <w:shd w:val="clear" w:color="auto" w:fill="FFFFFF"/>
        </w:rPr>
        <w:fldChar w:fldCharType="end"/>
      </w:r>
      <w:r w:rsidR="00240F4D">
        <w:rPr>
          <w:shd w:val="clear" w:color="auto" w:fill="FFFFFF"/>
        </w:rPr>
        <w:t xml:space="preserve">, inclusive em idosos sem comprometimento cognitivo </w:t>
      </w:r>
      <w:r w:rsidR="00762B29">
        <w:rPr>
          <w:shd w:val="clear" w:color="auto" w:fill="FFFFFF"/>
        </w:rPr>
        <w:fldChar w:fldCharType="begin" w:fldLock="1"/>
      </w:r>
      <w:r w:rsidR="00FF5857">
        <w:rPr>
          <w:shd w:val="clear" w:color="auto" w:fill="FFFFFF"/>
        </w:rPr>
        <w:instrText>ADDIN CSL_CITATION {"citationItems":[{"id":"ITEM-1","itemData":{"DOI":"10.1590/1413-81232020256.24662018","ISSN":"1678-4561","abstract":"Resumo O objetivo deste artigo é identificar as repercussões do efeito de estimulação de memória em idosos saudáveis. Revisão integrativa da literatura, de artigos publicados nos últimos sete anos, nos idiomas inglês, português e espanhol. A seleção foi realizada por meio de cruzamentos dos descritores: saúde do idoso, memória e cognição, nas bases de Lilacs, Medline e IBECS. Os critérios de inclusão foram: ser artigo original; responder a questão norteadora; ter disponibilidade eletrônica na forma de texto completo; ter como população de estudos idosos a partir de 60 anos sem diagnóstico de comprometimento cognitivo. Foram selecionados 12 artigos e identificado que o efeito de estimulação de memória em idosos sem comprometimento cognitivo pode melhorar no desempenho nas atividades avançadas, instrumentais e básicas de vida diária, nos componentes psicológicos, sociais e de qualidade de vida dos idosos. De acordo com a análise dos artigos é importante ressaltar a necessidade de mais estudos longitudinais e de intervenção com foco na estimulação cognitiva em idosos sem comprometimento cognitivo e que futuros estudos podem superar tais limitações através de pesquisas na área que visem um bom monitoramento e avaliações mais rigorosas, empenhadas em facilitar o desempenho cognitivo dos idosos nas atividades cotidianas.","author":[{"dropping-particle":"","family":"Gomes","given":"Erika Carla Cavalcanti","non-dropping-particle":"","parse-names":false,"suffix":""},{"dropping-particle":"de","family":"Souza","given":"Sandra Lopes","non-dropping-particle":"","parse-names":false,"suffix":""},{"dropping-particle":"","family":"Marques","given":"Ana Paula de Oliveira","non-dropping-particle":"","parse-names":false,"suffix":""},{"dropping-particle":"","family":"Leal","given":"Marcia Carrera Campos","non-dropping-particle":"","parse-names":false,"suffix":""}],"container-title":"Ciência &amp; Saúde Coletiva","id":"ITEM-1","issue":"6","issued":{"date-parts":[["2020","6"]]},"page":"2193-2202","title":"Treino de estimulação de memória e a funcionalidade do idoso sem comprometimento cognitivo: uma revisão integrativa","type":"article-journal","volume":"25"},"uris":["http://www.mendeley.com/documents/?uuid=f99d72e1-4470-498e-a764-770452198e5e"]}],"mendeley":{"formattedCitation":"(GOMES et al., 2020)","plainTextFormattedCitation":"(GOMES et al., 2020)","previouslyFormattedCitation":"(GOMES et al., 2020)"},"properties":{"noteIndex":0},"schema":"https://github.com/citation-style-language/schema/raw/master/csl-citation.json"}</w:instrText>
      </w:r>
      <w:r w:rsidR="00762B29">
        <w:rPr>
          <w:shd w:val="clear" w:color="auto" w:fill="FFFFFF"/>
        </w:rPr>
        <w:fldChar w:fldCharType="separate"/>
      </w:r>
      <w:r w:rsidR="00762B29" w:rsidRPr="00762B29">
        <w:rPr>
          <w:noProof/>
          <w:shd w:val="clear" w:color="auto" w:fill="FFFFFF"/>
        </w:rPr>
        <w:t>(GOMES et al., 2020)</w:t>
      </w:r>
      <w:r w:rsidR="00762B29">
        <w:rPr>
          <w:shd w:val="clear" w:color="auto" w:fill="FFFFFF"/>
        </w:rPr>
        <w:fldChar w:fldCharType="end"/>
      </w:r>
      <w:r w:rsidR="00240F4D">
        <w:rPr>
          <w:shd w:val="clear" w:color="auto" w:fill="FFFFFF"/>
        </w:rPr>
        <w:t>. Estes benefícios levam a um olhar ainda mais global do papel da atividade física na prevenção e controle de agravos, com destaque para a amplitude dos aspectos relacionados à promoção da saúde.</w:t>
      </w:r>
    </w:p>
    <w:p w14:paraId="3F3C1C45" w14:textId="2B49C4B3" w:rsidR="002F2D73" w:rsidRDefault="00803C77" w:rsidP="00803C77">
      <w:r>
        <w:rPr>
          <w:rFonts w:eastAsia="Arial"/>
          <w:color w:val="000000"/>
        </w:rPr>
        <w:lastRenderedPageBreak/>
        <w:t xml:space="preserve"> </w:t>
      </w:r>
    </w:p>
    <w:p w14:paraId="47C9F0C1" w14:textId="7FAF92E2" w:rsidR="002F2D73" w:rsidRDefault="002F2D73" w:rsidP="002F2D73">
      <w:pPr>
        <w:pStyle w:val="Ttulo1"/>
        <w:spacing w:before="0"/>
      </w:pPr>
      <w:bookmarkStart w:id="3" w:name="_Toc102687221"/>
      <w:r>
        <w:t>3</w:t>
      </w:r>
      <w:r w:rsidR="00677AE0">
        <w:t xml:space="preserve">. </w:t>
      </w:r>
      <w:sdt>
        <w:sdtPr>
          <w:tag w:val="goog_rdk_59"/>
          <w:id w:val="1100140111"/>
        </w:sdtPr>
        <w:sdtEndPr/>
        <w:sdtContent/>
      </w:sdt>
      <w:r w:rsidR="00677AE0">
        <w:t>OBJETIVO</w:t>
      </w:r>
      <w:sdt>
        <w:sdtPr>
          <w:tag w:val="goog_rdk_60"/>
          <w:id w:val="617340585"/>
        </w:sdtPr>
        <w:sdtEndPr/>
        <w:sdtContent>
          <w:r w:rsidR="00677AE0">
            <w:t>S</w:t>
          </w:r>
        </w:sdtContent>
      </w:sdt>
      <w:bookmarkEnd w:id="3"/>
    </w:p>
    <w:p w14:paraId="79BF2B87" w14:textId="4EE5E5FC" w:rsidR="00FC0907" w:rsidRDefault="00377C7F" w:rsidP="00867F97">
      <w:pPr>
        <w:pStyle w:val="Ttulo2"/>
      </w:pPr>
      <w:bookmarkStart w:id="4" w:name="_Toc102687222"/>
      <w:r w:rsidRPr="00CB48C8">
        <w:t xml:space="preserve">3.1 </w:t>
      </w:r>
      <w:r w:rsidR="00FC0907" w:rsidRPr="00CB48C8">
        <w:t>Objetivo geral</w:t>
      </w:r>
      <w:bookmarkEnd w:id="4"/>
    </w:p>
    <w:p w14:paraId="0296E91F" w14:textId="2FC560D1" w:rsidR="00212E16" w:rsidRDefault="00212E16" w:rsidP="004A5DC8">
      <w:pPr>
        <w:ind w:firstLine="708"/>
        <w:rPr>
          <w:bCs/>
        </w:rPr>
      </w:pPr>
      <w:bookmarkStart w:id="5" w:name="_Hlk43227490"/>
      <w:r w:rsidRPr="00C91A53">
        <w:rPr>
          <w:bCs/>
        </w:rPr>
        <w:t xml:space="preserve">Analisar os efeitos do treinamento </w:t>
      </w:r>
      <w:r>
        <w:rPr>
          <w:bCs/>
        </w:rPr>
        <w:t xml:space="preserve">multicomponente, treinamento combinado e aconselhamento para a prática de atividades físicas em parâmetros </w:t>
      </w:r>
      <w:r w:rsidR="006B2ADD">
        <w:rPr>
          <w:bCs/>
        </w:rPr>
        <w:t>bioquímicos</w:t>
      </w:r>
      <w:r>
        <w:rPr>
          <w:bCs/>
        </w:rPr>
        <w:t>, metabólicos, na aptidão física, saúde mental,</w:t>
      </w:r>
      <w:r w:rsidR="0048325F">
        <w:rPr>
          <w:bCs/>
        </w:rPr>
        <w:t xml:space="preserve"> composição corporal,</w:t>
      </w:r>
      <w:r>
        <w:rPr>
          <w:bCs/>
        </w:rPr>
        <w:t xml:space="preserve"> percepção </w:t>
      </w:r>
      <w:r w:rsidR="00240F4D">
        <w:rPr>
          <w:bCs/>
        </w:rPr>
        <w:t>da</w:t>
      </w:r>
      <w:r>
        <w:rPr>
          <w:bCs/>
        </w:rPr>
        <w:t xml:space="preserve"> qualidade de vida de adultos</w:t>
      </w:r>
      <w:r w:rsidR="00240F4D">
        <w:rPr>
          <w:bCs/>
        </w:rPr>
        <w:t xml:space="preserve"> e aspectos cognitivos de participantes adultos de um projeto de atividades físicas na cidade de Ribeirão Preto, SP</w:t>
      </w:r>
      <w:r>
        <w:rPr>
          <w:bCs/>
        </w:rPr>
        <w:t>.</w:t>
      </w:r>
    </w:p>
    <w:p w14:paraId="7BBF45BE" w14:textId="77777777" w:rsidR="004A5DC8" w:rsidRDefault="004A5DC8" w:rsidP="004A5DC8">
      <w:pPr>
        <w:ind w:firstLine="708"/>
        <w:rPr>
          <w:bCs/>
        </w:rPr>
      </w:pPr>
    </w:p>
    <w:p w14:paraId="34A50C6C" w14:textId="073BFF31" w:rsidR="00FC0907" w:rsidRDefault="00377C7F" w:rsidP="004A5DC8">
      <w:pPr>
        <w:pStyle w:val="Ttulo2"/>
        <w:spacing w:before="0" w:after="0"/>
      </w:pPr>
      <w:bookmarkStart w:id="6" w:name="_Toc102687223"/>
      <w:bookmarkEnd w:id="5"/>
      <w:r w:rsidRPr="00CB48C8">
        <w:t xml:space="preserve">3.2 </w:t>
      </w:r>
      <w:r w:rsidR="00FC0907" w:rsidRPr="00CB48C8">
        <w:t>Objetivos específicos</w:t>
      </w:r>
      <w:bookmarkEnd w:id="6"/>
    </w:p>
    <w:p w14:paraId="5050DD18" w14:textId="2AE95A24" w:rsidR="00240F4D" w:rsidRDefault="00240F4D" w:rsidP="004A5DC8">
      <w:pPr>
        <w:ind w:firstLine="708"/>
        <w:rPr>
          <w:bCs/>
        </w:rPr>
      </w:pPr>
      <w:r>
        <w:rPr>
          <w:bCs/>
        </w:rPr>
        <w:t xml:space="preserve">Descrever o </w:t>
      </w:r>
      <w:r w:rsidRPr="00C91A53">
        <w:rPr>
          <w:bCs/>
        </w:rPr>
        <w:t xml:space="preserve">estado de saúde </w:t>
      </w:r>
      <w:r>
        <w:rPr>
          <w:bCs/>
        </w:rPr>
        <w:t xml:space="preserve">inicial </w:t>
      </w:r>
      <w:r w:rsidRPr="00C91A53">
        <w:rPr>
          <w:bCs/>
        </w:rPr>
        <w:t>d</w:t>
      </w:r>
      <w:r>
        <w:rPr>
          <w:bCs/>
        </w:rPr>
        <w:t xml:space="preserve">os participantes e verificar associações com variáveis sociodemográficas </w:t>
      </w:r>
      <w:r w:rsidRPr="00C91A53">
        <w:rPr>
          <w:bCs/>
        </w:rPr>
        <w:t>e</w:t>
      </w:r>
      <w:r>
        <w:rPr>
          <w:bCs/>
        </w:rPr>
        <w:t xml:space="preserve"> relacionadas aos hábitos de vida.</w:t>
      </w:r>
      <w:r w:rsidRPr="00C91A53">
        <w:rPr>
          <w:bCs/>
        </w:rPr>
        <w:t xml:space="preserve"> </w:t>
      </w:r>
    </w:p>
    <w:p w14:paraId="5533F075" w14:textId="552BA0EE" w:rsidR="00240F4D" w:rsidRPr="00C91A53" w:rsidRDefault="00240F4D" w:rsidP="004A5DC8">
      <w:pPr>
        <w:ind w:firstLine="708"/>
        <w:rPr>
          <w:bCs/>
        </w:rPr>
      </w:pPr>
      <w:r>
        <w:rPr>
          <w:bCs/>
        </w:rPr>
        <w:t>Verificar</w:t>
      </w:r>
      <w:r w:rsidRPr="00C91A53">
        <w:rPr>
          <w:bCs/>
        </w:rPr>
        <w:t xml:space="preserve"> os efeitos do treinamento </w:t>
      </w:r>
      <w:r>
        <w:rPr>
          <w:bCs/>
        </w:rPr>
        <w:t xml:space="preserve">multicomponente, </w:t>
      </w:r>
      <w:r w:rsidRPr="00C91A53">
        <w:rPr>
          <w:bCs/>
        </w:rPr>
        <w:t xml:space="preserve">treinamento </w:t>
      </w:r>
      <w:r>
        <w:rPr>
          <w:bCs/>
        </w:rPr>
        <w:t>combinado e aconselhamento para a prática de atividades físicas em participantes com e sem síndrome metabólica;</w:t>
      </w:r>
    </w:p>
    <w:p w14:paraId="493EC2E7" w14:textId="3A3EC099" w:rsidR="00240F4D" w:rsidRDefault="00240F4D" w:rsidP="00240F4D">
      <w:pPr>
        <w:ind w:firstLine="708"/>
        <w:rPr>
          <w:bCs/>
        </w:rPr>
      </w:pPr>
      <w:r w:rsidRPr="00C91A53">
        <w:rPr>
          <w:bCs/>
        </w:rPr>
        <w:t xml:space="preserve">Analisar os efeitos do treinamento </w:t>
      </w:r>
      <w:r>
        <w:rPr>
          <w:bCs/>
        </w:rPr>
        <w:t>multicomponente, treinamento combinado e aconselhamento para a prática de atividades físicas na(s)/no(s)</w:t>
      </w:r>
      <w:r w:rsidRPr="00C91A53">
        <w:rPr>
          <w:bCs/>
        </w:rPr>
        <w:t>:</w:t>
      </w:r>
    </w:p>
    <w:p w14:paraId="07C7E1F3" w14:textId="433566BF" w:rsidR="00240F4D" w:rsidRPr="00C91A53" w:rsidRDefault="00240F4D" w:rsidP="00240F4D">
      <w:pPr>
        <w:ind w:firstLine="708"/>
        <w:rPr>
          <w:bCs/>
        </w:rPr>
      </w:pPr>
      <w:r w:rsidRPr="00C91A53">
        <w:rPr>
          <w:bCs/>
        </w:rPr>
        <w:t xml:space="preserve">- </w:t>
      </w:r>
      <w:r>
        <w:rPr>
          <w:bCs/>
        </w:rPr>
        <w:t>M</w:t>
      </w:r>
      <w:r w:rsidRPr="00C91A53">
        <w:rPr>
          <w:bCs/>
        </w:rPr>
        <w:t>edidas antropométricas e a composição corporal, por meio da distribuição das massas magra, óssea e tecido adiposo</w:t>
      </w:r>
      <w:r>
        <w:rPr>
          <w:bCs/>
        </w:rPr>
        <w:t xml:space="preserve"> (</w:t>
      </w:r>
      <w:proofErr w:type="spellStart"/>
      <w:r>
        <w:rPr>
          <w:bCs/>
        </w:rPr>
        <w:t>iDXA</w:t>
      </w:r>
      <w:proofErr w:type="spellEnd"/>
      <w:r>
        <w:rPr>
          <w:bCs/>
        </w:rPr>
        <w:t>)</w:t>
      </w:r>
      <w:r w:rsidRPr="00C91A53">
        <w:rPr>
          <w:bCs/>
        </w:rPr>
        <w:t>;</w:t>
      </w:r>
    </w:p>
    <w:p w14:paraId="1A33EC70" w14:textId="01E6DC0E" w:rsidR="00240F4D" w:rsidRDefault="00240F4D" w:rsidP="00240F4D">
      <w:pPr>
        <w:rPr>
          <w:bCs/>
        </w:rPr>
      </w:pPr>
      <w:r w:rsidRPr="00C91A53">
        <w:rPr>
          <w:bCs/>
        </w:rPr>
        <w:t xml:space="preserve">- </w:t>
      </w:r>
      <w:r>
        <w:rPr>
          <w:bCs/>
        </w:rPr>
        <w:t>P</w:t>
      </w:r>
      <w:r w:rsidRPr="00C91A53">
        <w:rPr>
          <w:bCs/>
        </w:rPr>
        <w:t xml:space="preserve">ressão arterial e parâmetros autonômicos, por meio da </w:t>
      </w:r>
      <w:r>
        <w:rPr>
          <w:bCs/>
        </w:rPr>
        <w:t>variabilidade da frequência cardíaca;</w:t>
      </w:r>
    </w:p>
    <w:p w14:paraId="1094A442" w14:textId="6B08EABB" w:rsidR="00562092" w:rsidRPr="00C91A53" w:rsidRDefault="00562092" w:rsidP="00240F4D">
      <w:pPr>
        <w:rPr>
          <w:bCs/>
        </w:rPr>
      </w:pPr>
      <w:r>
        <w:rPr>
          <w:bCs/>
        </w:rPr>
        <w:t xml:space="preserve">- </w:t>
      </w:r>
      <w:r w:rsidRPr="00562092">
        <w:rPr>
          <w:bCs/>
        </w:rPr>
        <w:t>Função pulmonar, por meio do teste de espirometria;</w:t>
      </w:r>
    </w:p>
    <w:p w14:paraId="55025143" w14:textId="3428FBB0" w:rsidR="00240F4D" w:rsidRPr="00C91A53" w:rsidRDefault="00240F4D" w:rsidP="00240F4D">
      <w:pPr>
        <w:ind w:firstLine="708"/>
        <w:rPr>
          <w:bCs/>
        </w:rPr>
      </w:pPr>
      <w:r w:rsidRPr="00C91A53">
        <w:rPr>
          <w:bCs/>
        </w:rPr>
        <w:t xml:space="preserve">- </w:t>
      </w:r>
      <w:r>
        <w:rPr>
          <w:bCs/>
        </w:rPr>
        <w:t>P</w:t>
      </w:r>
      <w:r w:rsidRPr="00C91A53">
        <w:rPr>
          <w:bCs/>
        </w:rPr>
        <w:t>arâmetros hematológicos, por meio do hemograma</w:t>
      </w:r>
      <w:r>
        <w:rPr>
          <w:bCs/>
        </w:rPr>
        <w:t xml:space="preserve"> e outras análises bioquímicas como a glicose, perfil lipídico sanguíneo e </w:t>
      </w:r>
      <w:r>
        <w:t xml:space="preserve">proteína </w:t>
      </w:r>
      <w:proofErr w:type="spellStart"/>
      <w:r>
        <w:t>C-reativa</w:t>
      </w:r>
      <w:proofErr w:type="spellEnd"/>
      <w:r>
        <w:rPr>
          <w:bCs/>
        </w:rPr>
        <w:t xml:space="preserve">; </w:t>
      </w:r>
    </w:p>
    <w:p w14:paraId="54F4699B" w14:textId="498A70D4" w:rsidR="00240F4D" w:rsidRDefault="00240F4D" w:rsidP="00240F4D">
      <w:pPr>
        <w:ind w:firstLine="708"/>
        <w:rPr>
          <w:bCs/>
        </w:rPr>
      </w:pPr>
      <w:r w:rsidRPr="00C91A53">
        <w:rPr>
          <w:bCs/>
        </w:rPr>
        <w:t>- Aptidão física, por meio</w:t>
      </w:r>
      <w:r>
        <w:rPr>
          <w:bCs/>
        </w:rPr>
        <w:t>:</w:t>
      </w:r>
      <w:r w:rsidRPr="00C91A53">
        <w:rPr>
          <w:bCs/>
        </w:rPr>
        <w:t xml:space="preserve"> da resistência de força dos membros </w:t>
      </w:r>
      <w:r>
        <w:rPr>
          <w:bCs/>
        </w:rPr>
        <w:t xml:space="preserve">superiores e </w:t>
      </w:r>
      <w:r w:rsidRPr="00C91A53">
        <w:rPr>
          <w:bCs/>
        </w:rPr>
        <w:t>inferiores</w:t>
      </w:r>
      <w:r>
        <w:rPr>
          <w:bCs/>
        </w:rPr>
        <w:t xml:space="preserve">; flexibilidade de membros superiores, tronco e membros inferiores; </w:t>
      </w:r>
      <w:r w:rsidRPr="00C91A53">
        <w:rPr>
          <w:bCs/>
        </w:rPr>
        <w:t>agilidade e equilíbrio dinâmico;</w:t>
      </w:r>
      <w:r w:rsidR="0048325F">
        <w:rPr>
          <w:bCs/>
        </w:rPr>
        <w:t xml:space="preserve"> e</w:t>
      </w:r>
      <w:r>
        <w:rPr>
          <w:bCs/>
        </w:rPr>
        <w:t xml:space="preserve"> capacidade aeróbia;</w:t>
      </w:r>
    </w:p>
    <w:p w14:paraId="3F843939" w14:textId="4AA41BDA" w:rsidR="00240F4D" w:rsidRPr="00C91A53" w:rsidRDefault="00240F4D" w:rsidP="00240F4D">
      <w:pPr>
        <w:ind w:firstLine="708"/>
        <w:rPr>
          <w:bCs/>
        </w:rPr>
      </w:pPr>
      <w:r>
        <w:rPr>
          <w:bCs/>
        </w:rPr>
        <w:t xml:space="preserve">- Qualidade de vida, por meio da avaliação dos oito domínios: capacidade funcional, aspectos físicos, dor, estado geral da saúde, vitalidade, aspectos sociais, aspectos emocionais e saúde mental, utilizando o questionário SF-12 v2;  </w:t>
      </w:r>
    </w:p>
    <w:p w14:paraId="4E941859" w14:textId="39BE4E9D" w:rsidR="00240F4D" w:rsidRDefault="00240F4D" w:rsidP="00240F4D">
      <w:pPr>
        <w:ind w:firstLine="708"/>
        <w:rPr>
          <w:bCs/>
        </w:rPr>
      </w:pPr>
      <w:r w:rsidRPr="00C91A53">
        <w:rPr>
          <w:bCs/>
        </w:rPr>
        <w:t xml:space="preserve">- </w:t>
      </w:r>
      <w:r>
        <w:rPr>
          <w:bCs/>
        </w:rPr>
        <w:t>E</w:t>
      </w:r>
      <w:r w:rsidRPr="00C91A53">
        <w:rPr>
          <w:bCs/>
        </w:rPr>
        <w:t>stado de saúde mental, por meio da avaliação dos níveis de depressão, ansiedade e estresse</w:t>
      </w:r>
      <w:r>
        <w:rPr>
          <w:bCs/>
        </w:rPr>
        <w:t xml:space="preserve">, </w:t>
      </w:r>
      <w:r w:rsidRPr="00A50C53">
        <w:rPr>
          <w:bCs/>
        </w:rPr>
        <w:t>utilizando a Escala de Depressão, Ansiedade e Estresse (DASS – 21);</w:t>
      </w:r>
    </w:p>
    <w:p w14:paraId="23B9B8EB" w14:textId="7A4016EB" w:rsidR="00381C5B" w:rsidRDefault="00240F4D" w:rsidP="00381C5B">
      <w:r>
        <w:lastRenderedPageBreak/>
        <w:t>- Aspectos cognitivos</w:t>
      </w:r>
      <w:r w:rsidR="004A5DC8">
        <w:t xml:space="preserve">, por meio da avaliação de cinco domínios (atenção e orientação, memória, fluência, linguagem e habilidades visuais-espaciais), utilizando a adaptação brasileira do exame cognitivo de </w:t>
      </w:r>
      <w:proofErr w:type="spellStart"/>
      <w:r w:rsidR="004A5DC8">
        <w:t>Addenbrooke</w:t>
      </w:r>
      <w:proofErr w:type="spellEnd"/>
      <w:r w:rsidR="004A5DC8">
        <w:t xml:space="preserve"> revisado (ACE-R). </w:t>
      </w:r>
      <w:r>
        <w:t xml:space="preserve"> </w:t>
      </w:r>
    </w:p>
    <w:p w14:paraId="150E79FC" w14:textId="77777777" w:rsidR="00FC0907" w:rsidRPr="00FC0907" w:rsidRDefault="00FC0907" w:rsidP="003E47C5">
      <w:pPr>
        <w:ind w:firstLine="0"/>
      </w:pPr>
    </w:p>
    <w:p w14:paraId="0000005E" w14:textId="7E5A40FF" w:rsidR="001A50EA" w:rsidRDefault="004A5DC8" w:rsidP="005C5328">
      <w:pPr>
        <w:pStyle w:val="Ttulo1"/>
        <w:spacing w:before="0"/>
      </w:pPr>
      <w:bookmarkStart w:id="7" w:name="_Toc102687224"/>
      <w:bookmarkStart w:id="8" w:name="_Hlk104537670"/>
      <w:r>
        <w:t>4</w:t>
      </w:r>
      <w:r w:rsidR="00677AE0">
        <w:t>. M</w:t>
      </w:r>
      <w:r w:rsidR="00267BD1">
        <w:t>É</w:t>
      </w:r>
      <w:r w:rsidR="00677AE0">
        <w:t>TODO</w:t>
      </w:r>
      <w:bookmarkEnd w:id="7"/>
    </w:p>
    <w:p w14:paraId="0000005F" w14:textId="2EB3D329" w:rsidR="001A50EA" w:rsidRPr="00CB48C8" w:rsidRDefault="004A5DC8" w:rsidP="00867F97">
      <w:pPr>
        <w:pStyle w:val="Ttulo2"/>
        <w:rPr>
          <w:highlight w:val="white"/>
        </w:rPr>
      </w:pPr>
      <w:bookmarkStart w:id="9" w:name="_Toc102687225"/>
      <w:r>
        <w:rPr>
          <w:highlight w:val="white"/>
        </w:rPr>
        <w:t>4</w:t>
      </w:r>
      <w:r w:rsidR="00677AE0" w:rsidRPr="00CB48C8">
        <w:rPr>
          <w:highlight w:val="white"/>
        </w:rPr>
        <w:t>.1 Desenho Experimental</w:t>
      </w:r>
      <w:bookmarkEnd w:id="9"/>
    </w:p>
    <w:p w14:paraId="33C7EDE9" w14:textId="77777777" w:rsidR="005259D7" w:rsidRDefault="005259D7">
      <w:pPr>
        <w:rPr>
          <w:highlight w:val="white"/>
        </w:rPr>
      </w:pPr>
      <w:bookmarkStart w:id="10" w:name="_Hlk104537802"/>
      <w:r w:rsidRPr="005259D7">
        <w:rPr>
          <w:highlight w:val="yellow"/>
        </w:rPr>
        <w:t>Os estabelecimentos parceiros poderão ser utilizados somente para os programas de treinamento físico, juntamente com a EEFERP. Entretanto as avaliações acontecerão somente na EEFERP.</w:t>
      </w:r>
      <w:r>
        <w:rPr>
          <w:highlight w:val="yellow"/>
        </w:rPr>
        <w:t xml:space="preserve"> No caso do Hospital Estadual de Ribeirão de Preto, o mesmo apresenta um espaço na lateral do prédio com boa estrutura para a prática de exercícios físicos.</w:t>
      </w:r>
      <w:r>
        <w:rPr>
          <w:highlight w:val="white"/>
        </w:rPr>
        <w:t xml:space="preserve"> </w:t>
      </w:r>
      <w:bookmarkEnd w:id="8"/>
    </w:p>
    <w:bookmarkEnd w:id="10"/>
    <w:p w14:paraId="00000060" w14:textId="591272B8" w:rsidR="001A50EA" w:rsidRDefault="007F66E8">
      <w:pPr>
        <w:rPr>
          <w:highlight w:val="white"/>
        </w:rPr>
      </w:pPr>
      <w:r>
        <w:rPr>
          <w:highlight w:val="white"/>
        </w:rPr>
        <w:t>Somados os participantes do projeto realizado na EEFERP e nos estabelecimentos parceiros, pretende-se alcançar aproximadamente 150 participantes</w:t>
      </w:r>
      <w:r w:rsidR="0048325F">
        <w:rPr>
          <w:highlight w:val="white"/>
        </w:rPr>
        <w:t xml:space="preserve">, que variará de acordo com os dados do piloto e </w:t>
      </w:r>
      <w:r w:rsidR="00B62433">
        <w:rPr>
          <w:highlight w:val="white"/>
        </w:rPr>
        <w:t>a realização do</w:t>
      </w:r>
      <w:r w:rsidR="0048325F">
        <w:rPr>
          <w:highlight w:val="white"/>
        </w:rPr>
        <w:t xml:space="preserve"> cálculo amostral </w:t>
      </w:r>
      <w:r w:rsidR="0048325F" w:rsidRPr="006B2ADD">
        <w:rPr>
          <w:i/>
          <w:iCs/>
          <w:highlight w:val="white"/>
        </w:rPr>
        <w:t>a priori</w:t>
      </w:r>
      <w:r>
        <w:rPr>
          <w:highlight w:val="white"/>
        </w:rPr>
        <w:t xml:space="preserve">. </w:t>
      </w:r>
      <w:r w:rsidR="00677AE0">
        <w:rPr>
          <w:highlight w:val="white"/>
        </w:rPr>
        <w:t>Para alcançar os objetivos, primeiro será realizada uma avaliação do estado de saúde de todos os participantes e os que não apresentarem limitações físicas</w:t>
      </w:r>
      <w:r w:rsidR="004A5DC8">
        <w:rPr>
          <w:highlight w:val="white"/>
        </w:rPr>
        <w:t xml:space="preserve"> ou cognitivas</w:t>
      </w:r>
      <w:r w:rsidR="00677AE0">
        <w:rPr>
          <w:highlight w:val="white"/>
        </w:rPr>
        <w:t xml:space="preserve">, além de desconfortos que possam impedir a realização das avaliações ou da intervenção, </w:t>
      </w:r>
      <w:r w:rsidR="004A5DC8">
        <w:rPr>
          <w:highlight w:val="white"/>
        </w:rPr>
        <w:t xml:space="preserve">serão convidados a </w:t>
      </w:r>
      <w:r w:rsidR="00677AE0">
        <w:rPr>
          <w:highlight w:val="white"/>
        </w:rPr>
        <w:t>participar d</w:t>
      </w:r>
      <w:r w:rsidR="00381C5B">
        <w:rPr>
          <w:highlight w:val="white"/>
        </w:rPr>
        <w:t>o presente estudo. Todos os participantes serão convidados a participar do</w:t>
      </w:r>
      <w:r w:rsidR="004A5DC8">
        <w:rPr>
          <w:highlight w:val="white"/>
        </w:rPr>
        <w:t>s</w:t>
      </w:r>
      <w:r w:rsidR="00381C5B">
        <w:rPr>
          <w:highlight w:val="white"/>
        </w:rPr>
        <w:t xml:space="preserve"> grupo</w:t>
      </w:r>
      <w:r w:rsidR="004A5DC8">
        <w:rPr>
          <w:highlight w:val="white"/>
        </w:rPr>
        <w:t>s</w:t>
      </w:r>
      <w:r w:rsidR="00381C5B">
        <w:rPr>
          <w:highlight w:val="white"/>
        </w:rPr>
        <w:t xml:space="preserve"> de treinamento multicomponente</w:t>
      </w:r>
      <w:r w:rsidR="004A5DC8">
        <w:rPr>
          <w:highlight w:val="white"/>
        </w:rPr>
        <w:t xml:space="preserve"> ou combinado</w:t>
      </w:r>
      <w:r w:rsidR="00381C5B">
        <w:rPr>
          <w:highlight w:val="white"/>
        </w:rPr>
        <w:t xml:space="preserve"> e aqueles não tiverem disponibilidade para participar nos</w:t>
      </w:r>
      <w:r w:rsidR="004A5DC8">
        <w:rPr>
          <w:highlight w:val="white"/>
        </w:rPr>
        <w:t xml:space="preserve"> locais,</w:t>
      </w:r>
      <w:r w:rsidR="00381C5B">
        <w:rPr>
          <w:highlight w:val="white"/>
        </w:rPr>
        <w:t xml:space="preserve"> dias e horários previstos, serão convidados a participar grupo de aconselhamento para a prática de atividade física. O</w:t>
      </w:r>
      <w:r w:rsidR="00677AE0">
        <w:rPr>
          <w:highlight w:val="white"/>
        </w:rPr>
        <w:t xml:space="preserve">s participantes serão convidados a realizar as mesmas avaliações </w:t>
      </w:r>
      <w:r w:rsidR="00381C5B">
        <w:rPr>
          <w:highlight w:val="white"/>
        </w:rPr>
        <w:t>antes</w:t>
      </w:r>
      <w:r w:rsidR="004A5DC8">
        <w:rPr>
          <w:highlight w:val="white"/>
        </w:rPr>
        <w:t>,</w:t>
      </w:r>
      <w:r w:rsidR="00381C5B">
        <w:rPr>
          <w:highlight w:val="white"/>
        </w:rPr>
        <w:t xml:space="preserve"> </w:t>
      </w:r>
      <w:r w:rsidR="00677AE0">
        <w:rPr>
          <w:highlight w:val="white"/>
        </w:rPr>
        <w:t xml:space="preserve">após </w:t>
      </w:r>
      <w:r w:rsidR="004A5DC8">
        <w:rPr>
          <w:highlight w:val="white"/>
        </w:rPr>
        <w:t xml:space="preserve">12 e após </w:t>
      </w:r>
      <w:r w:rsidR="00381C5B">
        <w:rPr>
          <w:highlight w:val="white"/>
        </w:rPr>
        <w:t xml:space="preserve">24 </w:t>
      </w:r>
      <w:r w:rsidR="00677AE0">
        <w:rPr>
          <w:highlight w:val="white"/>
        </w:rPr>
        <w:t>semanas</w:t>
      </w:r>
      <w:r w:rsidR="004A5DC8">
        <w:rPr>
          <w:highlight w:val="white"/>
        </w:rPr>
        <w:t>, e, mais adiante, após um ano, após dois anos</w:t>
      </w:r>
      <w:r>
        <w:rPr>
          <w:highlight w:val="white"/>
        </w:rPr>
        <w:t xml:space="preserve"> e</w:t>
      </w:r>
      <w:r w:rsidR="004A5DC8">
        <w:rPr>
          <w:highlight w:val="white"/>
        </w:rPr>
        <w:t xml:space="preserve"> após três anos do início da intervenção</w:t>
      </w:r>
      <w:r w:rsidR="00677AE0">
        <w:rPr>
          <w:highlight w:val="white"/>
        </w:rPr>
        <w:t xml:space="preserve">. </w:t>
      </w:r>
    </w:p>
    <w:p w14:paraId="00000061" w14:textId="245D0F4B" w:rsidR="001A50EA" w:rsidRDefault="004A5DC8">
      <w:pPr>
        <w:ind w:firstLine="708"/>
        <w:rPr>
          <w:highlight w:val="white"/>
        </w:rPr>
      </w:pPr>
      <w:r>
        <w:rPr>
          <w:highlight w:val="white"/>
        </w:rPr>
        <w:t xml:space="preserve">A divulgação ocorrerá por meio </w:t>
      </w:r>
      <w:r w:rsidRPr="004756CA">
        <w:rPr>
          <w:shd w:val="clear" w:color="auto" w:fill="FFFFFF"/>
        </w:rPr>
        <w:t>dos canais de televisão locais, Jornal da USP, Rádio USP, mídias sociais, entre outros veículos de comunicação</w:t>
      </w:r>
      <w:r>
        <w:rPr>
          <w:shd w:val="clear" w:color="auto" w:fill="FFFFFF"/>
        </w:rPr>
        <w:t xml:space="preserve">. No caso de projetos nos estabelecimentos parceiros, a divulgação poderá ser complementada por </w:t>
      </w:r>
      <w:r w:rsidR="00677AE0">
        <w:rPr>
          <w:highlight w:val="white"/>
        </w:rPr>
        <w:t xml:space="preserve">meio </w:t>
      </w:r>
      <w:r w:rsidR="00381C5B">
        <w:rPr>
          <w:highlight w:val="white"/>
        </w:rPr>
        <w:t xml:space="preserve">de e-mail enviado pelo setor de comunicação da parte administrativa </w:t>
      </w:r>
      <w:r>
        <w:rPr>
          <w:highlight w:val="white"/>
        </w:rPr>
        <w:t>local</w:t>
      </w:r>
      <w:r w:rsidR="00381C5B">
        <w:rPr>
          <w:highlight w:val="white"/>
        </w:rPr>
        <w:t xml:space="preserve">, cartazes fixados nos murais e visita </w:t>
      </w:r>
      <w:r>
        <w:rPr>
          <w:highlight w:val="white"/>
        </w:rPr>
        <w:t xml:space="preserve">presencial </w:t>
      </w:r>
      <w:r w:rsidR="00381C5B">
        <w:rPr>
          <w:highlight w:val="white"/>
        </w:rPr>
        <w:t>para convidar os</w:t>
      </w:r>
      <w:r>
        <w:rPr>
          <w:highlight w:val="white"/>
        </w:rPr>
        <w:t xml:space="preserve"> envolvidos</w:t>
      </w:r>
      <w:r w:rsidR="00381C5B">
        <w:rPr>
          <w:highlight w:val="white"/>
        </w:rPr>
        <w:t xml:space="preserve">. </w:t>
      </w:r>
      <w:r w:rsidR="00677AE0">
        <w:rPr>
          <w:highlight w:val="white"/>
        </w:rPr>
        <w:t xml:space="preserve"> </w:t>
      </w:r>
    </w:p>
    <w:p w14:paraId="00000062" w14:textId="4E69A7C8" w:rsidR="001A50EA" w:rsidRDefault="00677AE0">
      <w:pPr>
        <w:ind w:firstLine="708"/>
      </w:pPr>
      <w:bookmarkStart w:id="11" w:name="_heading=h.2et92p0" w:colFirst="0" w:colLast="0"/>
      <w:bookmarkEnd w:id="11"/>
      <w:r>
        <w:t xml:space="preserve">As avaliações acontecerão </w:t>
      </w:r>
      <w:r w:rsidR="004A5DC8">
        <w:t>em três dias</w:t>
      </w:r>
      <w:r w:rsidR="00762B29">
        <w:t xml:space="preserve"> (figura 2)</w:t>
      </w:r>
      <w:r>
        <w:t xml:space="preserve">, de modo que no primeiro dia os participantes assistirão uma apresentação onde </w:t>
      </w:r>
      <w:r>
        <w:rPr>
          <w:highlight w:val="white"/>
        </w:rPr>
        <w:t>serão informados de todas as avaliações e protocolo experimental, e poderão esclarecer dúvidas. Os que estiverem de acordo em participar do estudo, assinarão o Termo de Consentimento Livre e Esclarecido, responderão à Anamnese e aos Questionários</w:t>
      </w:r>
      <w:r w:rsidR="004A5DC8">
        <w:rPr>
          <w:highlight w:val="white"/>
        </w:rPr>
        <w:t>, além de realizar</w:t>
      </w:r>
      <w:r>
        <w:rPr>
          <w:highlight w:val="white"/>
        </w:rPr>
        <w:t xml:space="preserve"> a primeira medida de </w:t>
      </w:r>
      <w:r w:rsidR="004A5DC8">
        <w:rPr>
          <w:highlight w:val="white"/>
        </w:rPr>
        <w:t>pressão arterial (</w:t>
      </w:r>
      <w:r>
        <w:rPr>
          <w:highlight w:val="white"/>
        </w:rPr>
        <w:t>PA</w:t>
      </w:r>
      <w:r w:rsidR="004A5DC8">
        <w:rPr>
          <w:highlight w:val="white"/>
        </w:rPr>
        <w:t>)</w:t>
      </w:r>
      <w:r>
        <w:rPr>
          <w:highlight w:val="white"/>
        </w:rPr>
        <w:t xml:space="preserve">. No segundo </w:t>
      </w:r>
      <w:r>
        <w:rPr>
          <w:highlight w:val="white"/>
        </w:rPr>
        <w:lastRenderedPageBreak/>
        <w:t xml:space="preserve">dia, será realizada a segunda medida da PA, a avaliação antropométrica e os </w:t>
      </w:r>
      <w:r w:rsidRPr="00C83DC8">
        <w:t>testes motores. No terceiro dia, os participantes realizarão a terceira medida da PA e coleta sanguínea para análise dos parâmetros hematológicos, além d</w:t>
      </w:r>
      <w:r w:rsidR="004A5DC8" w:rsidRPr="00C83DC8">
        <w:t>a avaliação da VFC</w:t>
      </w:r>
      <w:r w:rsidR="00C83DC8" w:rsidRPr="00C83DC8">
        <w:t>,</w:t>
      </w:r>
      <w:r w:rsidRPr="00C83DC8">
        <w:t xml:space="preserve"> </w:t>
      </w:r>
      <w:proofErr w:type="spellStart"/>
      <w:r w:rsidRPr="00C83DC8">
        <w:t>iDXA</w:t>
      </w:r>
      <w:proofErr w:type="spellEnd"/>
      <w:r w:rsidRPr="00C83DC8">
        <w:t xml:space="preserve"> para estimativa da composição corporal</w:t>
      </w:r>
      <w:r w:rsidR="00C83DC8" w:rsidRPr="00C83DC8">
        <w:t xml:space="preserve"> e espirometria para avaliação da função pulmonar</w:t>
      </w:r>
      <w:r w:rsidRPr="00C83DC8">
        <w:t>.</w:t>
      </w:r>
      <w:r>
        <w:t xml:space="preserve"> </w:t>
      </w:r>
    </w:p>
    <w:p w14:paraId="3376D81A" w14:textId="77777777" w:rsidR="00762B29" w:rsidRDefault="00762B29">
      <w:pPr>
        <w:ind w:firstLine="708"/>
      </w:pPr>
    </w:p>
    <w:p w14:paraId="2E1B0244" w14:textId="7117022D" w:rsidR="00762B29" w:rsidRDefault="00762B29" w:rsidP="0015001A">
      <w:pPr>
        <w:ind w:firstLine="0"/>
      </w:pPr>
      <w:r>
        <w:t xml:space="preserve">Figura 2 - Desenho experimental das avaliações que serão realizadas </w:t>
      </w:r>
      <w:r w:rsidR="006B2ADD">
        <w:t xml:space="preserve">em cada dia </w:t>
      </w:r>
      <w:r w:rsidR="0015001A">
        <w:rPr>
          <w:highlight w:val="white"/>
        </w:rPr>
        <w:t>antes, após 12 e após 24 semanas, e, após um ano, após dois anos e após três anos do início da intervenção</w:t>
      </w:r>
      <w:r w:rsidR="00DE531D">
        <w:t>.</w:t>
      </w:r>
    </w:p>
    <w:p w14:paraId="4BAF2C45" w14:textId="6FF37082" w:rsidR="00762B29" w:rsidRDefault="00762B29" w:rsidP="00762B29">
      <w:pPr>
        <w:ind w:firstLine="0"/>
        <w:rPr>
          <w:highlight w:val="white"/>
        </w:rPr>
      </w:pPr>
      <w:r>
        <w:rPr>
          <w:noProof/>
        </w:rPr>
        <w:drawing>
          <wp:inline distT="0" distB="0" distL="0" distR="0" wp14:anchorId="45CE4AD5" wp14:editId="656FE29C">
            <wp:extent cx="5759449" cy="32396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a:extLst>
                        <a:ext uri="{28A0092B-C50C-407E-A947-70E740481C1C}">
                          <a14:useLocalDpi xmlns:a14="http://schemas.microsoft.com/office/drawing/2010/main" val="0"/>
                        </a:ext>
                      </a:extLst>
                    </a:blip>
                    <a:stretch>
                      <a:fillRect/>
                    </a:stretch>
                  </pic:blipFill>
                  <pic:spPr>
                    <a:xfrm>
                      <a:off x="0" y="0"/>
                      <a:ext cx="5759449" cy="3239690"/>
                    </a:xfrm>
                    <a:prstGeom prst="rect">
                      <a:avLst/>
                    </a:prstGeom>
                  </pic:spPr>
                </pic:pic>
              </a:graphicData>
            </a:graphic>
          </wp:inline>
        </w:drawing>
      </w:r>
    </w:p>
    <w:p w14:paraId="00000067" w14:textId="59D24FC7" w:rsidR="001A50EA" w:rsidRPr="00CB48C8" w:rsidRDefault="004A5DC8" w:rsidP="00867F97">
      <w:pPr>
        <w:pStyle w:val="Ttulo2"/>
        <w:rPr>
          <w:highlight w:val="white"/>
        </w:rPr>
      </w:pPr>
      <w:bookmarkStart w:id="12" w:name="_Toc102687226"/>
      <w:r>
        <w:rPr>
          <w:highlight w:val="white"/>
        </w:rPr>
        <w:t>4</w:t>
      </w:r>
      <w:r w:rsidR="00377C7F" w:rsidRPr="00CB48C8">
        <w:rPr>
          <w:highlight w:val="white"/>
        </w:rPr>
        <w:t xml:space="preserve">.2 </w:t>
      </w:r>
      <w:r w:rsidR="00677AE0" w:rsidRPr="00CB48C8">
        <w:rPr>
          <w:highlight w:val="white"/>
        </w:rPr>
        <w:t>Participantes</w:t>
      </w:r>
      <w:bookmarkEnd w:id="12"/>
    </w:p>
    <w:p w14:paraId="00000069" w14:textId="16E20232" w:rsidR="001A50EA" w:rsidRDefault="004A5DC8">
      <w:pPr>
        <w:rPr>
          <w:highlight w:val="white"/>
        </w:rPr>
      </w:pPr>
      <w:r>
        <w:rPr>
          <w:highlight w:val="white"/>
        </w:rPr>
        <w:t xml:space="preserve">O estudo será realizado com adultos da cidade de Ribeirão Preto, SP que poderão participar do projeto na EEFERP – USP ou estabelecimentos parceiros. </w:t>
      </w:r>
      <w:r w:rsidR="00677AE0">
        <w:rPr>
          <w:highlight w:val="white"/>
        </w:rPr>
        <w:t>Os critérios de inclusão s</w:t>
      </w:r>
      <w:r w:rsidR="000B6360">
        <w:rPr>
          <w:highlight w:val="white"/>
        </w:rPr>
        <w:t>er</w:t>
      </w:r>
      <w:r w:rsidR="00677AE0">
        <w:rPr>
          <w:highlight w:val="white"/>
        </w:rPr>
        <w:t xml:space="preserve">ão: participantes homens e mulheres, com idade entre </w:t>
      </w:r>
      <w:r w:rsidR="000B6360">
        <w:rPr>
          <w:highlight w:val="white"/>
        </w:rPr>
        <w:t>30</w:t>
      </w:r>
      <w:r w:rsidR="00677AE0">
        <w:rPr>
          <w:highlight w:val="white"/>
        </w:rPr>
        <w:t xml:space="preserve"> e 6</w:t>
      </w:r>
      <w:r w:rsidR="00381C5B">
        <w:rPr>
          <w:highlight w:val="white"/>
        </w:rPr>
        <w:t>9</w:t>
      </w:r>
      <w:r w:rsidR="00677AE0">
        <w:rPr>
          <w:highlight w:val="white"/>
        </w:rPr>
        <w:t xml:space="preserve"> anos</w:t>
      </w:r>
      <w:r w:rsidR="000B6360">
        <w:rPr>
          <w:highlight w:val="white"/>
        </w:rPr>
        <w:t>, que não tenham participado de um programa regular de exercícios físicos nos últimos 6 meses</w:t>
      </w:r>
      <w:r w:rsidR="00381C5B">
        <w:rPr>
          <w:highlight w:val="white"/>
        </w:rPr>
        <w:t xml:space="preserve">. Os </w:t>
      </w:r>
      <w:r w:rsidR="00677AE0">
        <w:rPr>
          <w:highlight w:val="white"/>
        </w:rPr>
        <w:t>critérios de exclusão s</w:t>
      </w:r>
      <w:r w:rsidR="000B6360">
        <w:rPr>
          <w:highlight w:val="white"/>
        </w:rPr>
        <w:t>er</w:t>
      </w:r>
      <w:r w:rsidR="00677AE0">
        <w:rPr>
          <w:highlight w:val="white"/>
        </w:rPr>
        <w:t>ão: limitações físicas</w:t>
      </w:r>
      <w:r w:rsidR="000B6360">
        <w:rPr>
          <w:highlight w:val="white"/>
        </w:rPr>
        <w:t xml:space="preserve"> ou cognitivas</w:t>
      </w:r>
      <w:r w:rsidR="00677AE0">
        <w:rPr>
          <w:highlight w:val="white"/>
        </w:rPr>
        <w:t xml:space="preserve"> importantes para a realização das avaliações e intervenção</w:t>
      </w:r>
      <w:r w:rsidR="000B6360">
        <w:rPr>
          <w:highlight w:val="white"/>
        </w:rPr>
        <w:t xml:space="preserve"> e </w:t>
      </w:r>
      <w:r w:rsidR="00C5317E">
        <w:rPr>
          <w:highlight w:val="white"/>
        </w:rPr>
        <w:t>condições</w:t>
      </w:r>
      <w:r w:rsidR="00677AE0">
        <w:rPr>
          <w:highlight w:val="white"/>
        </w:rPr>
        <w:t xml:space="preserve"> clínicas agudas ou crônicas sem acompanhamento médico</w:t>
      </w:r>
      <w:r w:rsidR="000B6360">
        <w:rPr>
          <w:highlight w:val="white"/>
        </w:rPr>
        <w:t>.</w:t>
      </w:r>
    </w:p>
    <w:p w14:paraId="0000006A" w14:textId="09CFB590" w:rsidR="001A50EA" w:rsidRPr="00CB48C8" w:rsidRDefault="004A5DC8" w:rsidP="00867F97">
      <w:pPr>
        <w:pStyle w:val="Ttulo2"/>
        <w:rPr>
          <w:highlight w:val="white"/>
        </w:rPr>
      </w:pPr>
      <w:bookmarkStart w:id="13" w:name="_Toc102687227"/>
      <w:r>
        <w:rPr>
          <w:highlight w:val="white"/>
        </w:rPr>
        <w:t>4</w:t>
      </w:r>
      <w:r w:rsidR="00677AE0" w:rsidRPr="00CB48C8">
        <w:rPr>
          <w:highlight w:val="white"/>
        </w:rPr>
        <w:t>.</w:t>
      </w:r>
      <w:r w:rsidR="00377C7F" w:rsidRPr="00CB48C8">
        <w:rPr>
          <w:highlight w:val="white"/>
        </w:rPr>
        <w:t>3</w:t>
      </w:r>
      <w:r w:rsidR="00677AE0" w:rsidRPr="00CB48C8">
        <w:rPr>
          <w:highlight w:val="white"/>
        </w:rPr>
        <w:t xml:space="preserve"> Avaliações</w:t>
      </w:r>
      <w:bookmarkEnd w:id="13"/>
    </w:p>
    <w:p w14:paraId="0000006B" w14:textId="2551F9E2" w:rsidR="001A50EA" w:rsidRPr="00CB48C8" w:rsidRDefault="004A5DC8" w:rsidP="00867F97">
      <w:pPr>
        <w:pStyle w:val="Ttulo3"/>
        <w:rPr>
          <w:highlight w:val="white"/>
        </w:rPr>
      </w:pPr>
      <w:bookmarkStart w:id="14" w:name="_Toc102687228"/>
      <w:r>
        <w:rPr>
          <w:highlight w:val="white"/>
        </w:rPr>
        <w:t>4</w:t>
      </w:r>
      <w:r w:rsidR="00677AE0" w:rsidRPr="00CB48C8">
        <w:rPr>
          <w:highlight w:val="white"/>
        </w:rPr>
        <w:t>.</w:t>
      </w:r>
      <w:r w:rsidR="00377C7F" w:rsidRPr="00CB48C8">
        <w:rPr>
          <w:highlight w:val="white"/>
        </w:rPr>
        <w:t>3</w:t>
      </w:r>
      <w:r w:rsidR="00677AE0" w:rsidRPr="00CB48C8">
        <w:rPr>
          <w:highlight w:val="white"/>
        </w:rPr>
        <w:t>.1 PAR-Q e Anamnese</w:t>
      </w:r>
      <w:bookmarkEnd w:id="14"/>
    </w:p>
    <w:p w14:paraId="0000006C" w14:textId="6250F750" w:rsidR="001A50EA" w:rsidRDefault="00677AE0" w:rsidP="00BF504D">
      <w:pPr>
        <w:rPr>
          <w:highlight w:val="white"/>
        </w:rPr>
      </w:pPr>
      <w:r>
        <w:rPr>
          <w:highlight w:val="white"/>
        </w:rPr>
        <w:t xml:space="preserve">Primeiramente, seguindo o que é colocado para pessoas com idade entre 15 e 69 anos na Lei do Estado de São Paulo nº 16724 de 22 de maio de 2018, os participantes responderão </w:t>
      </w:r>
      <w:r>
        <w:rPr>
          <w:highlight w:val="white"/>
        </w:rPr>
        <w:lastRenderedPageBreak/>
        <w:t>ao Questionário de Prontidão para Atividade Física (PAR-Q)</w:t>
      </w:r>
      <w:r w:rsidR="00381C5B">
        <w:rPr>
          <w:highlight w:val="white"/>
        </w:rPr>
        <w:t>. A</w:t>
      </w:r>
      <w:r>
        <w:rPr>
          <w:highlight w:val="white"/>
        </w:rPr>
        <w:t xml:space="preserve">queles que responderem positivamente a qualquer uma das perguntas, </w:t>
      </w:r>
      <w:r w:rsidR="00381C5B">
        <w:rPr>
          <w:highlight w:val="white"/>
        </w:rPr>
        <w:t xml:space="preserve">serão orientados a procurar um médico e para participar do estudo, </w:t>
      </w:r>
      <w:r>
        <w:rPr>
          <w:highlight w:val="white"/>
        </w:rPr>
        <w:t>assinarão o Termo de Responsabilidade para Prática de Atividade Física.</w:t>
      </w:r>
    </w:p>
    <w:p w14:paraId="0000006E" w14:textId="255A64E3" w:rsidR="001A50EA" w:rsidRDefault="00677AE0" w:rsidP="003E47C5">
      <w:pPr>
        <w:widowControl w:val="0"/>
        <w:pBdr>
          <w:top w:val="nil"/>
          <w:left w:val="nil"/>
          <w:bottom w:val="nil"/>
          <w:right w:val="nil"/>
          <w:between w:val="nil"/>
        </w:pBdr>
      </w:pPr>
      <w:r>
        <w:rPr>
          <w:color w:val="000000"/>
        </w:rPr>
        <w:t>Uma parte inicial da anamnese com perguntas abertas e fechadas permitirá o levantamento de informações sobre aspectos pessoais como: nome, sexo, gênero, cor da pele, idade, entre outros. Ainda, uma segunda parte da anamnese possibilitará o levantamento de informações sobre o histórico e estado atual de saúde, como limitações físicas, cirurgias, quedas, consumo de medicamentos, entre outros.</w:t>
      </w:r>
    </w:p>
    <w:p w14:paraId="0000006F" w14:textId="103D509E" w:rsidR="001A50EA" w:rsidRPr="00CB48C8" w:rsidRDefault="009C117C" w:rsidP="00867F97">
      <w:pPr>
        <w:pStyle w:val="Ttulo3"/>
        <w:rPr>
          <w:highlight w:val="white"/>
        </w:rPr>
      </w:pPr>
      <w:bookmarkStart w:id="15" w:name="_heading=h.tyjcwt" w:colFirst="0" w:colLast="0"/>
      <w:bookmarkStart w:id="16" w:name="_Toc102687229"/>
      <w:bookmarkEnd w:id="15"/>
      <w:r>
        <w:rPr>
          <w:highlight w:val="white"/>
        </w:rPr>
        <w:t>4</w:t>
      </w:r>
      <w:r w:rsidR="00677AE0" w:rsidRPr="00CB48C8">
        <w:rPr>
          <w:highlight w:val="white"/>
        </w:rPr>
        <w:t>.</w:t>
      </w:r>
      <w:r w:rsidR="00377C7F" w:rsidRPr="00CB48C8">
        <w:rPr>
          <w:highlight w:val="white"/>
        </w:rPr>
        <w:t>3</w:t>
      </w:r>
      <w:r w:rsidR="00677AE0" w:rsidRPr="00CB48C8">
        <w:rPr>
          <w:highlight w:val="white"/>
        </w:rPr>
        <w:t>.2 Questionários</w:t>
      </w:r>
      <w:bookmarkEnd w:id="16"/>
    </w:p>
    <w:p w14:paraId="00000070" w14:textId="0D9E1AE3" w:rsidR="001A50EA" w:rsidRDefault="00677AE0">
      <w:pPr>
        <w:ind w:firstLine="708"/>
      </w:pPr>
      <w:r>
        <w:t xml:space="preserve">O </w:t>
      </w:r>
      <w:bookmarkStart w:id="17" w:name="_Hlk102671915"/>
      <w:r w:rsidR="007232ED">
        <w:t>Q</w:t>
      </w:r>
      <w:r>
        <w:t xml:space="preserve">uestionário </w:t>
      </w:r>
      <w:r w:rsidR="007232ED">
        <w:t xml:space="preserve">de </w:t>
      </w:r>
      <w:r w:rsidR="007232ED" w:rsidRPr="0033437D">
        <w:t>Atividade Física Habitual de Baecke</w:t>
      </w:r>
      <w:bookmarkEnd w:id="17"/>
      <w:r w:rsidRPr="0033437D">
        <w:t>,</w:t>
      </w:r>
      <w:r>
        <w:t xml:space="preserve"> validado no </w:t>
      </w:r>
      <w:r w:rsidR="008E3D06">
        <w:t xml:space="preserve">Brasil </w:t>
      </w:r>
      <w:r w:rsidR="0048370F">
        <w:fldChar w:fldCharType="begin" w:fldLock="1"/>
      </w:r>
      <w:r w:rsidR="00B7397C">
        <w:instrText>ADDIN CSL_CITATION {"citationItems":[{"id":"ITEM-1","itemData":{"DOI":"10.1590/S0034-89102004000200022","ISSN":"0034-8910","abstract":"OBJETIVO: Descrever a metodologia de avaliação da atividade física habitual, utilizanda em uma pesquisa em população masculina, por meio de um questionário já validado. MÉTODOS: O questionário de atividade física habitual de Baecke, traduzido para a língua portuguesa e, a seguir, foi realizado o back translation. Em sua versão final o questionário foi aplicado em estudo epidemiológico transversal, realizado com 326 homens com idade igual ou superior a 50 anos. A consistência interna entre as questões foi analisada pelo a de Cronbach e foram calculados os coeficientes de correlação de Spearman entre os escores de atividade física habitual, bem como os coeficientes de correlação parcial, ajustados por idade, índice de massa corporal e escolaridade. RESULTADOS: A consistência interna mostrou-se satisfatória nas magnitudes de atividade física ocupacional e exercícios físicos no lazer. Foram obtidas correlações significativas entre todos os escores de atividades físicas com o escore total de atividade física habitual, independente da idade, escolaridade e índice de massa corporal. CONCLUSÕES: O questionário Baecke mostrou-se um instrumento prático para avaliar a atividade física habitual, aliando rapidez na aplicabilidade e facilidade no entendimento para as respostas, sendo indicado para estudos epidemiológicos no Brasil.","author":[{"dropping-particle":"","family":"Florindo","given":"Alex Antonio","non-dropping-particle":"","parse-names":false,"suffix":""},{"dropping-particle":"","family":"Latorre","given":"Maria do Rosario Dias de Oliveira","non-dropping-particle":"","parse-names":false,"suffix":""},{"dropping-particle":"","family":"Jaime","given":"Patrícia Constante","non-dropping-particle":"","parse-names":false,"suffix":""},{"dropping-particle":"","family":"Tanaka","given":"Tomoe","non-dropping-particle":"","parse-names":false,"suffix":""},{"dropping-particle":"","family":"Zerbini","given":"Cristiano Augusto de Freitas","non-dropping-particle":"","parse-names":false,"suffix":""}],"container-title":"Revista de Saúde Pública","id":"ITEM-1","issue":"2","issued":{"date-parts":[["2004","4"]]},"page":"307-314","title":"Metodologia para a avaliação da atividade física habitual em homens com 50 anos ou mais","type":"article-journal","volume":"38"},"uris":["http://www.mendeley.com/documents/?uuid=21954b2a-111e-43fa-a017-fe84b788ffbd"]}],"mendeley":{"formattedCitation":"(FLORINDO et al., 2004)","plainTextFormattedCitation":"(FLORINDO et al., 2004)","previouslyFormattedCitation":"(FLORINDO et al., 2004)"},"properties":{"noteIndex":0},"schema":"https://github.com/citation-style-language/schema/raw/master/csl-citation.json"}</w:instrText>
      </w:r>
      <w:r w:rsidR="0048370F">
        <w:fldChar w:fldCharType="separate"/>
      </w:r>
      <w:r w:rsidR="00595C0A" w:rsidRPr="00595C0A">
        <w:rPr>
          <w:noProof/>
        </w:rPr>
        <w:t>(FLORINDO et al., 2004)</w:t>
      </w:r>
      <w:r w:rsidR="0048370F">
        <w:fldChar w:fldCharType="end"/>
      </w:r>
      <w:r w:rsidR="00E2564F">
        <w:t xml:space="preserve"> e o Formulário de Marcadores do Consumo Alimentar do Ministério da Saúde, do Sistema de Vigilância Alimentar e Nutricional </w:t>
      </w:r>
      <w:r w:rsidR="00455348">
        <w:fldChar w:fldCharType="begin" w:fldLock="1"/>
      </w:r>
      <w:r w:rsidR="00455348">
        <w:instrText>ADDIN CSL_CITATION {"citationItems":[{"id":"ITEM-1","itemData":{"author":[{"dropping-particle":"","family":"Brasil","given":"Ministério da Saúde. Secretaria de Atenção à Saúde","non-dropping-particle":"","parse-names":false,"suffix":""}],"id":"ITEM-1","issued":{"date-parts":[["2008"]]},"publisher":"Ministério da Saúde Brasília","title":"Protocolos do Sistema de Vigilância Alimentar e Nutricional-SISVAN na assistência à saúde","type":"article"},"uris":["http://www.mendeley.com/documents/?uuid=293d0276-fbc3-4bdf-8f14-c7df55bc1b8c"]}],"mendeley":{"formattedCitation":"(BRASIL, 2008)","plainTextFormattedCitation":"(BRASIL, 2008)","previouslyFormattedCitation":"(BRASIL, 2008)"},"properties":{"noteIndex":0},"schema":"https://github.com/citation-style-language/schema/raw/master/csl-citation.json"}</w:instrText>
      </w:r>
      <w:r w:rsidR="00455348">
        <w:fldChar w:fldCharType="separate"/>
      </w:r>
      <w:r w:rsidR="00455348" w:rsidRPr="00455348">
        <w:rPr>
          <w:noProof/>
        </w:rPr>
        <w:t>(BRASIL, 2008)</w:t>
      </w:r>
      <w:r w:rsidR="00455348">
        <w:fldChar w:fldCharType="end"/>
      </w:r>
      <w:r w:rsidR="00E2564F">
        <w:t>. serão</w:t>
      </w:r>
      <w:r>
        <w:t xml:space="preserve"> utilizado</w:t>
      </w:r>
      <w:r w:rsidR="00381C5B">
        <w:t>s</w:t>
      </w:r>
      <w:r>
        <w:t xml:space="preserve"> para medir o nível habitual de atividade física e</w:t>
      </w:r>
      <w:r w:rsidR="00E2564F">
        <w:t xml:space="preserve"> o comportamento do consumo alimentar, respectivamente. O</w:t>
      </w:r>
      <w:r>
        <w:t xml:space="preserve">s participantes serão instruídos a manterem os hábitos similares de atividade física durante a intervenção. </w:t>
      </w:r>
    </w:p>
    <w:p w14:paraId="00000072" w14:textId="65756532" w:rsidR="001A50EA" w:rsidRDefault="00677AE0">
      <w:pPr>
        <w:ind w:firstLine="709"/>
      </w:pPr>
      <w:r>
        <w:t>Para avaliar a percepção de qualidade de vida será utilizada versão 2 do instrumento 12-</w:t>
      </w:r>
      <w:r>
        <w:rPr>
          <w:i/>
        </w:rPr>
        <w:t xml:space="preserve">Item Health </w:t>
      </w:r>
      <w:proofErr w:type="spellStart"/>
      <w:r>
        <w:rPr>
          <w:i/>
        </w:rPr>
        <w:t>Survey</w:t>
      </w:r>
      <w:proofErr w:type="spellEnd"/>
      <w:r>
        <w:t xml:space="preserve"> (SF-12) que foi traduzido e validado para o português</w:t>
      </w:r>
      <w:r w:rsidR="006D3EFC">
        <w:t xml:space="preserve"> </w:t>
      </w:r>
      <w:r w:rsidR="00455348">
        <w:fldChar w:fldCharType="begin" w:fldLock="1"/>
      </w:r>
      <w:r w:rsidR="00455348">
        <w:instrText>ADDIN CSL_CITATION {"citationItems":[{"id":"ITEM-1","itemData":{"author":[{"dropping-particle":"","family":"Camelier","given":"Aquiles Assunção","non-dropping-particle":"","parse-names":false,"suffix":""}],"id":"ITEM-1","issued":{"date-parts":[["2004"]]},"language":"pt","page":"[151]-[151]","title":"Avaliação da qualidade de vida relacionada à saúde em pacientes com DPOC: estudo de base populacional com o SF-12 na cidade de São Paulo TT  - SF-12 health related quality of life in COPD patients: a population-based study in São Paulo-SP","type":"article"},"uris":["http://www.mendeley.com/documents/?uuid=9c4bf0bc-e622-4241-a2d6-cc14253f0218"]}],"mendeley":{"formattedCitation":"(CAMELIER, 2004)","plainTextFormattedCitation":"(CAMELIER, 2004)","previouslyFormattedCitation":"(CAMELIER, 2004)"},"properties":{"noteIndex":0},"schema":"https://github.com/citation-style-language/schema/raw/master/csl-citation.json"}</w:instrText>
      </w:r>
      <w:r w:rsidR="00455348">
        <w:fldChar w:fldCharType="separate"/>
      </w:r>
      <w:r w:rsidR="00455348" w:rsidRPr="00455348">
        <w:rPr>
          <w:noProof/>
        </w:rPr>
        <w:t>(CAMELIER, 2004)</w:t>
      </w:r>
      <w:r w:rsidR="00455348">
        <w:fldChar w:fldCharType="end"/>
      </w:r>
      <w:r>
        <w:t xml:space="preserve"> e apresentou evidências favoráveis nas propriedades </w:t>
      </w:r>
      <w:sdt>
        <w:sdtPr>
          <w:tag w:val="goog_rdk_62"/>
          <w:id w:val="-1657763011"/>
        </w:sdtPr>
        <w:sdtEndPr/>
        <w:sdtContent/>
      </w:sdt>
      <w:r>
        <w:t xml:space="preserve">psicométricas </w:t>
      </w:r>
      <w:r w:rsidR="00A9743E">
        <w:fldChar w:fldCharType="begin" w:fldLock="1"/>
      </w:r>
      <w:r w:rsidR="000B319E">
        <w:instrText>ADDIN CSL_CITATION {"citationItems":[{"id":"ITEM-1","itemData":{"DOI":"10.1590/1982-43272560201505","ISSN":"19824327","abstract":"The 12-Item Short-Form Health Survey, in its initial (SF-12) and revised form (SF-12v2) is a widely used measure to evaluate health-related quality of life (HRQoL). The present study evaluates the factor structure and reliability of the Brazilian version of the SF-12v2. Participants were 627 subjects (74.1% women), aged from 18 to 88 years (M = 38.6; SD = 13.16), from 17 Brazilian states. Confirmatory factor analyses suggested two pairs of error terms to be highly correlated (3a-3b; and 4a-4b). A qualitative inspection showed an overlap of content among these items. The respecified model presented adequate fit indices. Convergent validity was also tested with measures of health-related self-care, subjective happiness, life satisfaction, depression and self-efficacy. Expected correlations were found between the SF-12v2 and these measures. Results showed initial evidence in favor of using the SF-12v2 as a measure of physical and mental health in the Brazilian context.","author":[{"dropping-particle":"","family":"Damásio","given":"Bruno Figueiredo","non-dropping-particle":"","parse-names":false,"suffix":""},{"dropping-particle":"","family":"Andrade","given":"Thiago Francisco","non-dropping-particle":"","parse-names":false,"suffix":""},{"dropping-particle":"","family":"Koller","given":"Sílvia Helena","non-dropping-particle":"","parse-names":false,"suffix":""}],"container-title":"Paideia","id":"ITEM-1","issue":"60","issued":{"date-parts":[["2015"]]},"page":"29-37","title":"Psychometric properties of the Brazilian 12-item short-form health survey version 2 (SF-12v2)","type":"article-journal","volume":"25"},"uris":["http://www.mendeley.com/documents/?uuid=e4d0a2d8-0f2e-41dc-bcc5-48c49f1597b2"]}],"mendeley":{"formattedCitation":"(DAMÁSIO; ANDRADE; KOLLER, 2015)","plainTextFormattedCitation":"(DAMÁSIO; ANDRADE; KOLLER, 2015)","previouslyFormattedCitation":"(DAMÁSIO; ANDRADE; KOLLER, 2015)"},"properties":{"noteIndex":0},"schema":"https://github.com/citation-style-language/schema/raw/master/csl-citation.json"}</w:instrText>
      </w:r>
      <w:r w:rsidR="00A9743E">
        <w:fldChar w:fldCharType="separate"/>
      </w:r>
      <w:r w:rsidR="00A9743E" w:rsidRPr="00A9743E">
        <w:rPr>
          <w:noProof/>
        </w:rPr>
        <w:t>(DAMÁSIO; ANDRADE; KOLLER, 2015)</w:t>
      </w:r>
      <w:r w:rsidR="00A9743E">
        <w:fldChar w:fldCharType="end"/>
      </w:r>
      <w:r>
        <w:t xml:space="preserve">. </w:t>
      </w:r>
    </w:p>
    <w:p w14:paraId="00000073" w14:textId="639EA2AB" w:rsidR="001A50EA" w:rsidRDefault="00677AE0">
      <w:pPr>
        <w:ind w:firstLine="709"/>
      </w:pPr>
      <w:r>
        <w:t xml:space="preserve">O estado de Saúde Mental será avaliado por meio da Escala de Depressão, Ansiedade e Estresse (DASS – </w:t>
      </w:r>
      <w:r w:rsidR="008E3D06">
        <w:t xml:space="preserve">21) </w:t>
      </w:r>
      <w:r>
        <w:t xml:space="preserve">e o cálculo da pontuação será baseado em estudo realizado </w:t>
      </w:r>
      <w:r w:rsidR="008E3D06">
        <w:t>anteriormente</w:t>
      </w:r>
      <w:r w:rsidR="00C30F9D">
        <w:t xml:space="preserve"> </w:t>
      </w:r>
      <w:r w:rsidR="00455348">
        <w:fldChar w:fldCharType="begin" w:fldLock="1"/>
      </w:r>
      <w:r w:rsidR="00455348">
        <w:instrText>ADDIN CSL_CITATION {"citationItems":[{"id":"ITEM-1","itemData":{"DOI":"10.1016/j.jad.2013.10.031","ISSN":"01650327","author":[{"dropping-particle":"","family":"Vignola","given":"Rose Claudia Batistelli","non-dropping-particle":"","parse-names":false,"suffix":""},{"dropping-particle":"","family":"Tucci","given":"Adriana Marcassa","non-dropping-particle":"","parse-names":false,"suffix":""}],"container-title":"Journal of Affective Disorders","id":"ITEM-1","issued":{"date-parts":[["2014","2"]]},"page":"104-109","title":"Adaptation and validation of the depression, anxiety and stress scale (DASS) to Brazilian Portuguese","type":"article-journal","volume":"155"},"uris":["http://www.mendeley.com/documents/?uuid=f6cf899f-13b9-4e8c-8643-9e42fd78dbb9"]}],"mendeley":{"formattedCitation":"(VIGNOLA; TUCCI, 2014)","plainTextFormattedCitation":"(VIGNOLA; TUCCI, 2014)","previouslyFormattedCitation":"(VIGNOLA; TUCCI, 2014)"},"properties":{"noteIndex":0},"schema":"https://github.com/citation-style-language/schema/raw/master/csl-citation.json"}</w:instrText>
      </w:r>
      <w:r w:rsidR="00455348">
        <w:fldChar w:fldCharType="separate"/>
      </w:r>
      <w:r w:rsidR="00455348" w:rsidRPr="00455348">
        <w:rPr>
          <w:noProof/>
        </w:rPr>
        <w:t>(VIGNOLA; TUCCI, 2014)</w:t>
      </w:r>
      <w:r w:rsidR="00455348">
        <w:fldChar w:fldCharType="end"/>
      </w:r>
      <w:r w:rsidR="00C30F9D">
        <w:t>.</w:t>
      </w:r>
      <w:r>
        <w:t xml:space="preserve"> </w:t>
      </w:r>
    </w:p>
    <w:p w14:paraId="24B12096" w14:textId="732890AC" w:rsidR="009C117C" w:rsidRDefault="009C117C">
      <w:pPr>
        <w:ind w:firstLine="709"/>
      </w:pPr>
      <w:r>
        <w:t xml:space="preserve">Os aspectos cognitivos serão avaliados utilizando a adaptação brasileira do exame cognitivo de </w:t>
      </w:r>
      <w:proofErr w:type="spellStart"/>
      <w:r>
        <w:t>Addenbrooke</w:t>
      </w:r>
      <w:proofErr w:type="spellEnd"/>
      <w:r>
        <w:t xml:space="preserve"> revisado (ACE-R), por meio da avaliação de cinco domínios: atenção e orientação, memória, fluência, linguagem e habilidades visuais-espaciais </w:t>
      </w:r>
      <w:r w:rsidR="00FF5857">
        <w:fldChar w:fldCharType="begin" w:fldLock="1"/>
      </w:r>
      <w:r w:rsidR="00FF5857">
        <w:instrText>ADDIN CSL_CITATION {"citationItems":[{"id":"ITEM-1","itemData":{"DOI":"10.1590/s1980-57642008dn10200015","ISSN":"1980-5764","abstract":"Abstract The Addenbrooke's Cognitive Examination-Revised (ACE-R) is a highly sensitive and specific tool for the detection of mild dementia. It is particularly useful in differentiating Alzheimer's disease from frontotemporal dementia. While the first version of the test battery has been adapted in many countries, its revised version has not, probably because it was published very recently. Objective: To translate and adapt the ACE-R for use in the Brazilian population. Methods: Two independent translations were made from English into Portuguese, followed by two independent back-translations. Few adaptations in accordance to the Brazilian culture and language were made and a first version of the instrument produced. This former version of the ACE-R was administered to 21 cognitively healthy subjects aged 60 years or more, with different educational levels. Results: The mean age of the studied sample of healthy elderly was 75.4 years (ranging from 60 to 89 years). Small additional modifications were necessary after the evaluation of the first ten subjects in order to improve comprehension of the test. The final Portuguese version of the ACE-R was produced and was found to be well understood by the remaining 11 subjects, taking an average of 15 minutes to be administered. Conclusions: The Brazilian version of the ACE-R proved to be a promising cognitive instrument for testing both in research and clinical settings. With this regard, additional studies are currently being carried out in our unit in order to investigate the diagnostic properties of the ACE-R in our milieu.","author":[{"dropping-particle":"","family":"Carvalho","given":"Viviane Amaral","non-dropping-particle":"","parse-names":false,"suffix":""},{"dropping-particle":"","family":"Caramelli","given":"Paulo","non-dropping-particle":"","parse-names":false,"suffix":""}],"container-title":"Dementia &amp; Neuropsychologia","id":"ITEM-1","issue":"2","issued":{"date-parts":[["2007","6"]]},"page":"212-216","title":"Brazilian adaptation of the Addenbrooke's Cognitive Examination-Revised (ACE-R)","type":"article-journal","volume":"1"},"uris":["http://www.mendeley.com/documents/?uuid=6835f4b0-6c7c-45a3-9f8e-22e5177bb612"]}],"mendeley":{"formattedCitation":"(CARVALHO; CARAMELLI, 2007)","plainTextFormattedCitation":"(CARVALHO; CARAMELLI, 2007)","previouslyFormattedCitation":"(CARVALHO; CARAMELLI, 2007)"},"properties":{"noteIndex":0},"schema":"https://github.com/citation-style-language/schema/raw/master/csl-citation.json"}</w:instrText>
      </w:r>
      <w:r w:rsidR="00FF5857">
        <w:fldChar w:fldCharType="separate"/>
      </w:r>
      <w:r w:rsidR="00FF5857" w:rsidRPr="00FF5857">
        <w:rPr>
          <w:noProof/>
        </w:rPr>
        <w:t>(CARVALHO; CARAMELLI, 2007)</w:t>
      </w:r>
      <w:r w:rsidR="00FF5857">
        <w:fldChar w:fldCharType="end"/>
      </w:r>
      <w:r w:rsidR="000453DA">
        <w:t>.</w:t>
      </w:r>
    </w:p>
    <w:p w14:paraId="6E9A714D" w14:textId="46E1F662" w:rsidR="00B71DDE" w:rsidRPr="00867F97" w:rsidRDefault="00B71DDE" w:rsidP="00B71DDE">
      <w:pPr>
        <w:pStyle w:val="Ttulo3"/>
        <w:rPr>
          <w:highlight w:val="white"/>
        </w:rPr>
      </w:pPr>
      <w:bookmarkStart w:id="18" w:name="_Toc102687230"/>
      <w:r>
        <w:rPr>
          <w:highlight w:val="white"/>
        </w:rPr>
        <w:t>4</w:t>
      </w:r>
      <w:r w:rsidRPr="00867F97">
        <w:rPr>
          <w:highlight w:val="white"/>
        </w:rPr>
        <w:t>.3.</w:t>
      </w:r>
      <w:r>
        <w:rPr>
          <w:highlight w:val="white"/>
        </w:rPr>
        <w:t>3</w:t>
      </w:r>
      <w:r w:rsidRPr="00867F97">
        <w:rPr>
          <w:highlight w:val="white"/>
        </w:rPr>
        <w:t xml:space="preserve"> Pressão arterial</w:t>
      </w:r>
      <w:bookmarkEnd w:id="18"/>
    </w:p>
    <w:p w14:paraId="35F987E4" w14:textId="77777777" w:rsidR="00B71DDE" w:rsidRDefault="00B71DDE" w:rsidP="00B71DDE">
      <w:pPr>
        <w:ind w:firstLine="708"/>
      </w:pPr>
      <w:r>
        <w:t xml:space="preserve">A pressão arterial será avaliada por meio de um aparelho medidor de pressão digital automático de braço (marca OMRON, modelo HEM-7113), que usa o método oscilométrico de medição. A medida será realizada no primeiro contato, após certificar que o participante não está com a bexiga cheia, não praticou exercícios antes, nem ingeriu bebidas alcoólicas, café ou </w:t>
      </w:r>
      <w:r>
        <w:lastRenderedPageBreak/>
        <w:t xml:space="preserve">alimentos ou fumou. O participante estará sentado, pernas descruzadas, pés apoiados no chão, dorso encostado na cadeira e relaxado, com o braço apoiado na cadeira na altura do coração, estando em repouso por pelo menos cinco minutos, de acordo com as “Diretrizes Brasileiras de Hipertensão Arterial - 2020” </w:t>
      </w:r>
      <w:r>
        <w:fldChar w:fldCharType="begin" w:fldLock="1"/>
      </w:r>
      <w:r>
        <w:instrText>ADDIN CSL_CITATION {"citationItems":[{"id":"ITEM-1","itemData":{"DOI":"10.36660/abc.20201238","ISSN":"0066-782X","author":[{"dropping-particle":"","family":"Barroso","given":"Weimar Kunz Sebba","non-dropping-particle":"","parse-names":false,"suffix":""},{"dropping-particle":"","family":"Rodrigues","given":"Cibele Isaac Saad","non-dropping-particle":"","parse-names":false,"suffix":""},{"dropping-particle":"","family":"Bortolotto","given":"Luiz Aparecido","non-dropping-particle":"","parse-names":false,"suffix":""},{"dropping-particle":"","family":"Mota-Gomes","given":"Marco Antônio","non-dropping-particle":"","parse-names":false,"suffix":""},{"dropping-particle":"","family":"Brandão","given":"Andréa Araujo","non-dropping-particle":"","parse-names":false,"suffix":""},{"dropping-particle":"","family":"Feitosa","given":"Audes Diógenes de Magalhães","non-dropping-particle":"","parse-names":false,"suffix":""},{"dropping-particle":"","family":"Machado","given":"Carlos Alberto","non-dropping-particle":"","parse-names":false,"suffix":""},{"dropping-particle":"","family":"Poli-de-Figueiredo","given":"Carlos Eduardo","non-dropping-particle":"","parse-names":false,"suffix":""},{"dropping-particle":"","family":"Amodeo","given":"Celso","non-dropping-particle":"","parse-names":false,"suffix":""},{"dropping-particle":"","family":"Mion","given":"Décio","non-dropping-particle":"","parse-names":false,"suffix":""},{"dropping-particle":"","family":"Barbosa","given":"Eduardo Costa Duarte","non-dropping-particle":"","parse-names":false,"suffix":""},{"dropping-particle":"","family":"Nobre","given":"Fernando","non-dropping-particle":"","parse-names":false,"suffix":""},{"dropping-particle":"","family":"Guimarães","given":"Isabel Cristina Britto","non-dropping-particle":"","parse-names":false,"suffix":""},{"dropping-particle":"","family":"Vilela-Martin","given":"José Fernando","non-dropping-particle":"","parse-names":false,"suffix":""},{"dropping-particle":"","family":"Yugar-Toledo","given":"Juan Carlos","non-dropping-particle":"","parse-names":false,"suffix":""},{"dropping-particle":"","family":"Magalhães","given":"Maria Eliane Campos","non-dropping-particle":"","parse-names":false,"suffix":""},{"dropping-particle":"","family":"Neves","given":"Mário Fritsch Toros","non-dropping-particle":"","parse-names":false,"suffix":""},{"dropping-particle":"","family":"Jardim","given":"Paulo César Brandão Veiga","non-dropping-particle":"","parse-names":false,"suffix":""},{"dropping-particle":"","family":"Miranda","given":"Roberto Dischinger","non-dropping-particle":"","parse-names":false,"suffix":""},{"dropping-particle":"","family":"Póvoa","given":"Rui Manuel dos Santos","non-dropping-particle":"","parse-names":false,"suffix":""},{"dropping-particle":"","family":"Fuchs","given":"Sandra C","non-dropping-particle":"","parse-names":false,"suffix":""},{"dropping-particle":"","family":"Alessi","given":"Alexandre","non-dropping-particle":"","parse-names":false,"suffix":""},{"dropping-particle":"de","family":"Lucena","given":"Alexandre Jorge Gomes","non-dropping-particle":"","parse-names":false,"suffix":""},{"dropping-particle":"","family":"Avezum","given":"Alvaro","non-dropping-particle":"","parse-names":false,"suffix":""},{"dropping-particle":"","family":"Sousa","given":"Ana Luiza Lima","non-dropping-particle":"","parse-names":false,"suffix":""},{"dropping-particle":"","family":"Pio-Abreu","given":"Andrea","non-dropping-particle":"","parse-names":false,"suffix":""},{"dropping-particle":"","family":"Sposito","given":"Andrei Carvalho","non-dropping-particle":"","parse-names":false,"suffix":""},{"dropping-particle":"","family":"Pierin","given":"Angela Maria Geraldo","non-dropping-particle":"","parse-names":false,"suffix":""},{"dropping-particle":"de","family":"Paiva","given":"Annelise Machado Gomes","non-dropping-particle":"","parse-names":false,"suffix":""},{"dropping-particle":"","family":"Spinelli","given":"Antonio Carlos de Souza","non-dropping-particle":"","parse-names":false,"suffix":""},{"dropping-particle":"","family":"Nogueira","given":"Armando da Rocha","non-dropping-particle":"","parse-names":false,"suffix":""},{"dropping-particle":"","family":"Dinamarco","given":"Nelson","non-dropping-particle":"","parse-names":false,"suffix":""},{"dropping-particle":"","family":"Eibel","given":"Bruna","non-dropping-particle":"","parse-names":false,"suffix":""},{"dropping-particle":"","family":"Forjaz","given":"Cláudia Lúcia de Moraes","non-dropping-particle":"","parse-names":false,"suffix":""},{"dropping-particle":"","family":"Zanini","given":"Claudia Regina de Oliveira","non-dropping-particle":"","parse-names":false,"suffix":""},{"dropping-particle":"de","family":"Souza","given":"Cristiane Bueno","non-dropping-particle":"","parse-names":false,"suffix":""},{"dropping-particle":"de","family":"Souza","given":"Dilma do Socorro Moraes","non-dropping-particle":"","parse-names":false,"suffix":""},{"dropping-particle":"","family":"Nilson","given":"Eduardo Augusto Fernandes","non-dropping-particle":"","parse-names":false,"suffix":""},{"dropping-particle":"","family":"Costa","given":"Elisa Franco de Assis","non-dropping-particle":"","parse-names":false,"suffix":""},{"dropping-particle":"de","family":"Freitas","given":"Elizabete Viana","non-dropping-particle":"","parse-names":false,"suffix":""},{"dropping-particle":"","family":"Duarte","given":"Elizabeth da Rosa","non-dropping-particle":"","parse-names":false,"suffix":""},{"dropping-particle":"","family":"Muxfeldt","given":"Elizabeth Silaid","non-dropping-particle":"","parse-names":false,"suffix":""},{"dropping-particle":"","family":"Lima","given":"Emilton","non-dropping-particle":"","parse-names":false,"suffix":""},{"dropping-particle":"","family":"Campana","given":"Erika Maria Gonçalves","non-dropping-particle":"","parse-names":false,"suffix":""},{"dropping-particle":"","family":"Cesarino","given":"Evandro José","non-dropping-particle":"","parse-names":false,"suffix":""},{"dropping-particle":"","family":"Marques","given":"Fabiana","non-dropping-particle":"","parse-names":false,"suffix":""},{"dropping-particle":"","family":"Argenta","given":"Fábio","non-dropping-particle":"","parse-names":false,"suffix":""},{"dropping-particle":"","family":"Consolim-Colombo","given":"Fernanda Marciano","non-dropping-particle":"","parse-names":false,"suffix":""},{"dropping-particle":"","family":"Baptista","given":"Fernanda Spadotto","non-dropping-particle":"","parse-names":false,"suffix":""},{"dropping-particle":"de","family":"Almeida","given":"Fernando Antonio","non-dropping-particle":"","parse-names":false,"suffix":""},{"dropping-particle":"","family":"Borelli","given":"Flávio Antonio de Oliveira","non-dropping-particle":"","parse-names":false,"suffix":""},{"dropping-particle":"","family":"Fuchs","given":"Flávio Danni","non-dropping-particle":"","parse-names":false,"suffix":""},{"dropping-particle":"","family":"Plavnik","given":"Frida Liane","non-dropping-particle":"","parse-names":false,"suffix":""},{"dropping-particle":"","family":"Salles","given":"Gil Fernando","non-dropping-particle":"","parse-names":false,"suffix":""},{"dropping-particle":"","family":"Feitosa","given":"Gilson Soares","non-dropping-particle":"","parse-names":false,"suffix":""},{"dropping-particle":"da","family":"Silva","given":"Giovanio Vieira","non-dropping-particle":"","parse-names":false,"suffix":""},{"dropping-particle":"","family":"Guerra","given":"Grazia Maria","non-dropping-particle":"","parse-names":false,"suffix":""},{"dropping-particle":"","family":"Moreno","given":"Heitor","non-dropping-particle":"","parse-names":false,"suffix":""},{"dropping-particle":"","family":"Finimundi","given":"Helius Carlos","non-dropping-particle":"","parse-names":false,"suffix":""},{"dropping-particle":"","family":"Back","given":"Isabela de Carlos","non-dropping-particle":"","parse-names":false,"suffix":""},{"dropping-particle":"de","family":"Oliveira","given":"João Bosco","non-dropping-particle":"","parse-names":false,"suffix":""},{"dropping-particle":"","family":"Gemelli","given":"João Roberto","non-dropping-particle":"","parse-names":false,"suffix":""},{"dropping-particle":"","family":"Mill","given":"José Geraldo","non-dropping-particle":"","parse-names":false,"suffix":""},{"dropping-particle":"","family":"Ribeiro","given":"José Marcio","non-dropping-particle":"","parse-names":false,"suffix":""},{"dropping-particle":"","family":"Lotaif","given":"Leda A. Daud","non-dropping-particle":"","parse-names":false,"suffix":""},{"dropping-particle":"da","family":"Costa","given":"Lilian Soares","non-dropping-particle":"","parse-names":false,"suffix":""},{"dropping-particle":"","family":"Magalhães","given":"Lucélia Batista Neves Cunha","non-dropping-particle":"","parse-names":false,"suffix":""},{"dropping-particle":"","family":"Drager","given":"Luciano Ferreira","non-dropping-particle":"","parse-names":false,"suffix":""},{"dropping-particle":"","family":"Martin","given":"Luis Cuadrado","non-dropping-particle":"","parse-names":false,"suffix":""},{"dropping-particle":"","family":"Scala","given":"Luiz César Nazário","non-dropping-particle":"","parse-names":false,"suffix":""},{"dropping-particle":"","family":"Almeida","given":"Madson Q.","non-dropping-particle":"","parse-names":false,"suffix":""},{"dropping-particle":"","family":"Gowdak","given":"Marcia Maria Godoy","non-dropping-particle":"","parse-names":false,"suffix":""},{"dropping-particle":"","family":"Klein","given":"Marcia Regina Simas Torres","non-dropping-particle":"","parse-names":false,"suffix":""},{"dropping-particle":"","family":"Malachias","given":"Marcus Vinícius Bolívar","non-dropping-particle":"","parse-names":false,"suffix":""},{"dropping-particle":"","family":"Kuschnir","given":"Maria Cristina Caetano","non-dropping-particle":"","parse-names":false,"suffix":""},{"dropping-particle":"","family":"Pinheiro","given":"Maria Eliete","non-dropping-particle":"","parse-names":false,"suffix":""},{"dropping-particle":"de","family":"Borba","given":"Mario Henrique Elesbão","non-dropping-particle":"","parse-names":false,"suffix":""},{"dropping-particle":"","family":"Moreira","given":"Osni","non-dropping-particle":"","parse-names":false,"suffix":""},{"dropping-particle":"","family":"Passarelli","given":"Oswaldo","non-dropping-particle":"","parse-names":false,"suffix":""},{"dropping-particle":"","family":"Coelho","given":"Otavio Rizzi","non-dropping-particle":"","parse-names":false,"suffix":""},{"dropping-particle":"","family":"Vitorino","given":"Priscila Valverde de Oliveira","non-dropping-particle":"","parse-names":false,"suffix":""},{"dropping-particle":"","family":"Ribeiro","given":"Renault Mattos","non-dropping-particle":"","parse-names":false,"suffix":""},{"dropping-particle":"","family":"Esporcatte","given":"Roberto","non-dropping-particle":"","parse-names":false,"suffix":""},{"dropping-particle":"","family":"Franco","given":"Roberto","non-dropping-particle":"","parse-names":false,"suffix":""},{"dropping-particle":"","family":"Pedrosa","given":"Rodrigo","non-dropping-particle":"","parse-names":false,"suffix":""},{"dropping-particle":"","family":"Mulinari","given":"Rogerio Andrade","non-dropping-particle":"","parse-names":false,"suffix":""},{"dropping-particle":"de","family":"Paula","given":"Rogério Baumgratz","non-dropping-particle":"","parse-names":false,"suffix":""},{"dropping-particle":"","family":"Okawa","given":"Rogério Toshiro Passos","non-dropping-particle":"","parse-names":false,"suffix":""},{"dropping-particle":"","family":"Rosa","given":"Ronaldo Fernandes","non-dropping-particle":"","parse-names":false,"suffix":""},{"dropping-particle":"do","family":"Amaral","given":"Sandra Lia","non-dropping-particle":"","parse-names":false,"suffix":""},{"dropping-particle":"","family":"Ferreira-Filho","given":"Sebastião R.","non-dropping-particle":"","parse-names":false,"suffix":""},{"dropping-particle":"","family":"Kaiser","given":"Sergio Emanuel","non-dropping-particle":"","parse-names":false,"suffix":""},{"dropping-particle":"","family":"Jardim","given":"Thiago de Souza Veiga","non-dropping-particle":"","parse-names":false,"suffix":""},{"dropping-particle":"","family":"Guimarães","given":"Vanildo","non-dropping-particle":"","parse-names":false,"suffix":""},{"dropping-particle":"","family":"Koch","given":"Vera H.","non-dropping-particle":"","parse-names":false,"suffix":""},{"dropping-particle":"","family":"Oigman","given":"Wille","non-dropping-particle":"","parse-names":false,"suffix":""},{"dropping-particle":"","family":"Nadruz","given":"Wilson","non-dropping-particle":"","parse-names":false,"suffix":""}],"container-title":"Arquivos Brasileiros de Cardiologia","id":"ITEM-1","issue":"3","issued":{"date-parts":[["2021","3","3"]]},"page":"516-658","title":"Diretrizes Brasileiras de Hipertensão Arterial – 2020","type":"article-journal","volume":"116"},"uris":["http://www.mendeley.com/documents/?uuid=1d908286-87df-46fb-88f8-6dadd05b6d63"]}],"mendeley":{"formattedCitation":"(BARROSO et al., 2021)","plainTextFormattedCitation":"(BARROSO et al., 2021)","previouslyFormattedCitation":"(BARROSO et al., 2021)"},"properties":{"noteIndex":0},"schema":"https://github.com/citation-style-language/schema/raw/master/csl-citation.json"}</w:instrText>
      </w:r>
      <w:r>
        <w:fldChar w:fldCharType="separate"/>
      </w:r>
      <w:r w:rsidRPr="007C3671">
        <w:rPr>
          <w:noProof/>
        </w:rPr>
        <w:t>(BARROSO et al., 2021)</w:t>
      </w:r>
      <w:r>
        <w:fldChar w:fldCharType="end"/>
      </w:r>
      <w:r>
        <w:t>. Serão realizadas três medições em dias diferentes e prevalecerá o valor médio em caso de resultados próximos. Medições adicionais serão realizadas quando a diferença for acima de 10 mmHg para a PA sistólica e 5 mmHg para a PA diastólica.</w:t>
      </w:r>
    </w:p>
    <w:p w14:paraId="2829003D" w14:textId="77777777" w:rsidR="00B71DDE" w:rsidRPr="00CB48C8" w:rsidRDefault="00B71DDE" w:rsidP="00B71DDE">
      <w:pPr>
        <w:pStyle w:val="Ttulo3"/>
        <w:rPr>
          <w:highlight w:val="white"/>
        </w:rPr>
      </w:pPr>
      <w:bookmarkStart w:id="19" w:name="_Toc102687231"/>
      <w:r>
        <w:rPr>
          <w:highlight w:val="white"/>
        </w:rPr>
        <w:t>4</w:t>
      </w:r>
      <w:r w:rsidRPr="00CB48C8">
        <w:rPr>
          <w:highlight w:val="white"/>
        </w:rPr>
        <w:t>.3.4 Medidas antropométricas</w:t>
      </w:r>
      <w:bookmarkEnd w:id="19"/>
    </w:p>
    <w:p w14:paraId="47FAE57F" w14:textId="77777777" w:rsidR="00B71DDE" w:rsidRDefault="00B71DDE" w:rsidP="00B71DDE">
      <w:pPr>
        <w:ind w:firstLine="708"/>
      </w:pPr>
      <w:r>
        <w:t>O índice de massa corporal (IMC), que é a massa corporal em quilogramas dividido pela estatura em metros ao quadrado (kg/m</w:t>
      </w:r>
      <w:r>
        <w:rPr>
          <w:vertAlign w:val="superscript"/>
        </w:rPr>
        <w:t>2</w:t>
      </w:r>
      <w:r>
        <w:t xml:space="preserve">), será utilizado como indicador de estado nutricional recomendado pela WHO </w:t>
      </w:r>
      <w:r>
        <w:fldChar w:fldCharType="begin" w:fldLock="1"/>
      </w:r>
      <w:r>
        <w:instrText>ADDIN CSL_CITATION {"citationItems":[{"id":"ITEM-1","itemData":{"URL":"https://books.google.com.br/books?hl=pt-BR&amp;lr=&amp;id=AvnqOsqv9doC&amp;oi=fnd&amp;pg=PA1&amp;dq=WORLD+HEALTH+ORGANIZATION.+Obesity:+preventing+and+managing+the+global+epidemic:+report+of+a+WHO+Consultation+on+Obesity.+Geneva:+WHO,+2000.&amp;ots=6WE7asYP2M&amp;sig=UF231bwdcMppeS5","accessed":{"date-parts":[["2021","4","6"]]},"author":[{"dropping-particle":"","family":"WHO","given":"World Health Organization","non-dropping-particle":"","parse-names":false,"suffix":""}],"id":"ITEM-1","issued":{"date-parts":[["2000"]]},"title":"Obesity: Preventing and Managing the Global Epidemic - World Health Organization - Google Livros","type":"webpage"},"uris":["http://www.mendeley.com/documents/?uuid=c3bef5be-e062-4751-94e5-df65cdf13db3"]}],"mendeley":{"formattedCitation":"(WHO, 2000)","plainTextFormattedCitation":"(WHO, 2000)","previouslyFormattedCitation":"(WHO, 2000)"},"properties":{"noteIndex":0},"schema":"https://github.com/citation-style-language/schema/raw/master/csl-citation.json"}</w:instrText>
      </w:r>
      <w:r>
        <w:fldChar w:fldCharType="separate"/>
      </w:r>
      <w:r w:rsidRPr="00FF5857">
        <w:rPr>
          <w:noProof/>
        </w:rPr>
        <w:t>(WHO, 2000)</w:t>
      </w:r>
      <w:r>
        <w:fldChar w:fldCharType="end"/>
      </w:r>
      <w:r>
        <w:t xml:space="preserve">. Serão utilizados a balança e o </w:t>
      </w:r>
      <w:proofErr w:type="spellStart"/>
      <w:r>
        <w:t>estadiômetro</w:t>
      </w:r>
      <w:proofErr w:type="spellEnd"/>
      <w:r>
        <w:t xml:space="preserve"> (</w:t>
      </w:r>
      <w:proofErr w:type="spellStart"/>
      <w:r>
        <w:t>Filizola</w:t>
      </w:r>
      <w:proofErr w:type="spellEnd"/>
      <w:r>
        <w:t>, modelo 31) com precisão de 0,1 kg e 0,01m, respectivamente.</w:t>
      </w:r>
    </w:p>
    <w:p w14:paraId="7F4321F5" w14:textId="77777777" w:rsidR="00B71DDE" w:rsidRDefault="00B71DDE" w:rsidP="00B71DDE">
      <w:pPr>
        <w:ind w:firstLine="708"/>
        <w:rPr>
          <w:i/>
          <w:highlight w:val="white"/>
        </w:rPr>
      </w:pPr>
      <w:r>
        <w:t xml:space="preserve">A medida da circunferência da cintura (CC) será realizada com o participante estando em pé, em posição ereta, com uma fita métrica flexível e inextensível de 180 cm de comprimento, com precisão de uma casa decimal. A medida da CC será tomada no ponto médio entre o último arco costal e a crista ilíaca. A relação cintura quadril (RCQ), CC dividida pela circunferência do quadril (CQ) será calculada, sendo a CQ a maior circunferência na região da </w:t>
      </w:r>
      <w:proofErr w:type="spellStart"/>
      <w:r>
        <w:t>músculatura</w:t>
      </w:r>
      <w:proofErr w:type="spellEnd"/>
      <w:r>
        <w:t xml:space="preserve"> glútea </w:t>
      </w:r>
      <w:r>
        <w:fldChar w:fldCharType="begin" w:fldLock="1"/>
      </w:r>
      <w:r>
        <w:instrText>ADDIN CSL_CITATION {"citationItems":[{"id":"ITEM-1","itemData":{"DOI":"10.1590/S1415-52732000000100003","ISBN":"9788560549153","ISSN":"22310614","PMID":"16182882","abstract":"Ventilação Mecânica 2013 DIRETRIZES VERSãO ELETRôNICA OfICIAL – AMIb E SbPT U m dos eventos mais esperados da AMIB para este ano foi o Fórum de Diretrizes Brasileiras em Ventilação Mecânica. Não só pela importância do material que seria publicado a partir deste encontro, As Diretrizes Brasileiras da AMIB e SBPT, mas pela preparação e organização de um evento que iria reunir 59 especialistas multiprofissionais de todo pais. A responsabilidade era muito grande e com a parce-ria com a Sociedade Brasileira de Pneumologia e Tisiologia, tudo transcorreu como desejado. Foi uma excelente oportunidade para conhecer novos colegas que estão se dedicando a prática clínica e principalmente realizando trabalhos em ventila-ção mecânica. Tenho certeza que estas Diretrizes serão muito utilizadas como re-ferência na tomada de decisões pela comunidade de profissionais intensivistas de todo o país. Como a dedicação a vida associativa é motivada pelo interesse no de-senvolvimento da especialidade, tenho que fazer um agradecimento em especial para Dra. Carmem Sílvia Valente Barbas, Dr. Alexandre Marini Ísola e Dr. Augus-to Farias. Sem a liderança, capacidade e dedicação não teríamos obtido sucesso. Até o próximo fórum e aproveitem! José Mário Teles Presidente da AMIB Prezados Colegas Existem interfaces entre as especialidades médicas, como as relacionadas à ventilação mecânica entre a Pneumologia e a Medicina Intensiva. Estas interfaces devem nos aproximar, permitir que somemos nossos conhecimentos e possamos então potencializar nossa expertize, gerando um produto de melhor qualidade. Assim ocorreu na elaboração desta Diretriz, onde as duas Especialidades se uniram num só objetivo, produzindo um documento mais sólido e consistente com nossas necessidades. Agora procuraremos fazer com que este documento chegue a todos os colegas que trabalham na área, de maneira a criarmos uma condição mais adequada de difusão do conhecimento e uma maior uniformidade de condutas, que seguramente melhorarão nossos resultados no atendimento. Recebam esta Diretriz com bastante atenção, pois ela representa o que de melhor nossas comissões unidas puderam produzir. Esperamos que nossas interfaces sempre sejam um fator de aproximação e melhora de nossas relações; nossos pacientes e nossos colegas das duas especialidades serão os grandes beneficiários. Boa leitura e bom aproveitamento do excelente material científico produzido.","author":[{"dropping-particle":"","family":"ABESO","given":"Associação Brasileira para o estudo da obesidade e da síndrome metabólica","non-dropping-particle":"","parse-names":false,"suffix":""}],"container-title":"VI Diretrizes Brasileiras de Obesidade","id":"ITEM-1","issued":{"date-parts":[["2016"]]},"page":"7-186","title":"Diretrizes Brasileiras de Obesidade 2016","type":"article-journal"},"uris":["http://www.mendeley.com/documents/?uuid=e8aea4ba-e33f-4d67-99e6-9c258b4565b9"]}],"mendeley":{"formattedCitation":"(ABESO, 2016)","plainTextFormattedCitation":"(ABESO, 2016)","previouslyFormattedCitation":"(ABESO, 2016)"},"properties":{"noteIndex":0},"schema":"https://github.com/citation-style-language/schema/raw/master/csl-citation.json"}</w:instrText>
      </w:r>
      <w:r>
        <w:fldChar w:fldCharType="separate"/>
      </w:r>
      <w:r w:rsidRPr="00FF5857">
        <w:rPr>
          <w:noProof/>
        </w:rPr>
        <w:t>(ABESO, 2016)</w:t>
      </w:r>
      <w:r>
        <w:fldChar w:fldCharType="end"/>
      </w:r>
      <w:r>
        <w:t xml:space="preserve">. </w:t>
      </w:r>
    </w:p>
    <w:p w14:paraId="13DB95E0" w14:textId="23A72B14" w:rsidR="00B71DDE" w:rsidRPr="00867F97" w:rsidRDefault="00B71DDE" w:rsidP="00B71DDE">
      <w:pPr>
        <w:pStyle w:val="Ttulo3"/>
        <w:rPr>
          <w:highlight w:val="white"/>
        </w:rPr>
      </w:pPr>
      <w:bookmarkStart w:id="20" w:name="_Toc102687232"/>
      <w:r>
        <w:rPr>
          <w:highlight w:val="white"/>
        </w:rPr>
        <w:t>4</w:t>
      </w:r>
      <w:r w:rsidRPr="00867F97">
        <w:rPr>
          <w:highlight w:val="white"/>
        </w:rPr>
        <w:t>.3.</w:t>
      </w:r>
      <w:r>
        <w:rPr>
          <w:highlight w:val="white"/>
        </w:rPr>
        <w:t>5</w:t>
      </w:r>
      <w:r w:rsidRPr="00867F97">
        <w:rPr>
          <w:highlight w:val="white"/>
        </w:rPr>
        <w:t xml:space="preserve"> Aptidão Física</w:t>
      </w:r>
      <w:bookmarkEnd w:id="20"/>
    </w:p>
    <w:p w14:paraId="6A117F66" w14:textId="77777777" w:rsidR="00B71DDE" w:rsidRDefault="00B71DDE" w:rsidP="00B71DDE">
      <w:pPr>
        <w:ind w:firstLine="851"/>
      </w:pPr>
      <w:bookmarkStart w:id="21" w:name="_heading=h.26in1rg" w:colFirst="0" w:colLast="0"/>
      <w:bookmarkEnd w:id="21"/>
      <w:r>
        <w:t xml:space="preserve">Os testes motores serão realizados na sequência em que aparecem nesta subseção: </w:t>
      </w:r>
    </w:p>
    <w:p w14:paraId="3C5161C5" w14:textId="77777777" w:rsidR="00B71DDE" w:rsidRDefault="00B71DDE" w:rsidP="00B71DDE">
      <w:pPr>
        <w:ind w:firstLine="851"/>
      </w:pPr>
      <w:r>
        <w:t xml:space="preserve">(i) a força de membros superiores será avaliada por meio da força de preensão manual utilizando dinamômetro, com três tentativas de força isométrica (sendo considerado o melhor resultado) e intervalos de 10 s entre cada execução </w:t>
      </w:r>
      <w:r>
        <w:fldChar w:fldCharType="begin" w:fldLock="1"/>
      </w:r>
      <w:r>
        <w:instrText>ADDIN CSL_CITATION {"citationItems":[{"id":"ITEM-1","itemData":{"DOI":"10.1590/1413-812320182311.27792016","ISSN":"1678-4561","abstract":"Resumo A força muscular é necessária para realização de atividades diárias, sendo considerada marcador de saúde global. O objetivo deste estudo foi identificar os fatores sociodemográficos e do estilo de vida correlatos à força de preensão manual (FPM) em adultos e idosos jovens. Estudo de base populacional com delineamento transversal, realizado com 705 indivíduos, de 25 a 65 anos de idade, da cidade de Florianópolis, SC, Brasil. Analisou-se a FPM por meio do instrumento de dinamometria manual. Os dados sociodemográficos e do estilo de vida foram levantados por entrevista. Utilizou-se regressão linear múltipla para a identificação das variáveis preditoras da FPM. Mulheres e indivíduos mais velhos foram os fatores associados a menores valores de FPM. Além disso, ser ativo no lazer foi associado a maiores valores de FPM. Intervenções objetivando a manutenção dos níveis de FPM nos indivíduos devem considerar o envelhecimento e aqueles inativos e insuficientemente ativos fisicamente no lazer.","author":[{"dropping-particle":"de","family":"Lima","given":"Tiago Rodrigues","non-dropping-particle":"","parse-names":false,"suffix":""},{"dropping-particle":"","family":"Silva","given":"Diego Augusto Santos","non-dropping-particle":"","parse-names":false,"suffix":""},{"dropping-particle":"","family":"Kovaleski","given":"Douglas Francisco","non-dropping-particle":"","parse-names":false,"suffix":""},{"dropping-particle":"","family":"González-Chica","given":"David Alejandro","non-dropping-particle":"","parse-names":false,"suffix":""}],"container-title":"Ciência &amp; Saúde Coletiva","id":"ITEM-1","issue":"11","issued":{"date-parts":[["2018","11"]]},"page":"3811-3820","title":"Associação da força muscular com fatores sociodemográficos e estilo de vida em adultos e idosos jovens no Sul do Brasil","type":"article-journal","volume":"23"},"uris":["http://www.mendeley.com/documents/?uuid=60a9cf7b-c53d-48ee-99da-2c6df57530e0"]}],"mendeley":{"formattedCitation":"(LIMA et al., 2018)","plainTextFormattedCitation":"(LIMA et al., 2018)","previouslyFormattedCitation":"(LIMA et al., 2018)"},"properties":{"noteIndex":0},"schema":"https://github.com/citation-style-language/schema/raw/master/csl-citation.json"}</w:instrText>
      </w:r>
      <w:r>
        <w:fldChar w:fldCharType="separate"/>
      </w:r>
      <w:r w:rsidRPr="00455348">
        <w:rPr>
          <w:noProof/>
        </w:rPr>
        <w:t>(LIMA et al., 2018)</w:t>
      </w:r>
      <w:r>
        <w:fldChar w:fldCharType="end"/>
      </w:r>
      <w:r>
        <w:t>.</w:t>
      </w:r>
    </w:p>
    <w:p w14:paraId="192083C2" w14:textId="77777777" w:rsidR="00B71DDE" w:rsidRDefault="00B71DDE" w:rsidP="00B71DDE">
      <w:pPr>
        <w:ind w:firstLine="851"/>
      </w:pPr>
      <w:r>
        <w:t xml:space="preserve">Por meio dos testes propostos por </w:t>
      </w:r>
      <w:proofErr w:type="spellStart"/>
      <w:r>
        <w:t>Rikli</w:t>
      </w:r>
      <w:proofErr w:type="spellEnd"/>
      <w:r>
        <w:t xml:space="preserve"> e Jones </w:t>
      </w:r>
      <w:r>
        <w:fldChar w:fldCharType="begin" w:fldLock="1"/>
      </w:r>
      <w:r>
        <w:instrText>ADDIN CSL_CITATION {"citationItems":[{"id":"ITEM-1","itemData":{"author":[{"dropping-particle":"","family":"Rikli","given":"Roberta E","non-dropping-particle":"","parse-names":false,"suffix":""},{"dropping-particle":"","family":"Jones","given":"C Jessie","non-dropping-particle":"","parse-names":false,"suffix":""}],"container-title":"Barueri, SP: Manole","id":"ITEM-1","issued":{"date-parts":[["2008"]]},"title":"Teste de aptidão física para idosos","type":"article-journal"},"suppress-author":1,"uris":["http://www.mendeley.com/documents/?uuid=8964fbd8-a92f-4943-af43-8ff739291227"]}],"mendeley":{"formattedCitation":"(2008)","plainTextFormattedCitation":"(2008)","previouslyFormattedCitation":"(2008)"},"properties":{"noteIndex":0},"schema":"https://github.com/citation-style-language/schema/raw/master/csl-citation.json"}</w:instrText>
      </w:r>
      <w:r>
        <w:fldChar w:fldCharType="separate"/>
      </w:r>
      <w:r w:rsidRPr="00455348">
        <w:rPr>
          <w:noProof/>
        </w:rPr>
        <w:t>(2008)</w:t>
      </w:r>
      <w:r>
        <w:fldChar w:fldCharType="end"/>
      </w:r>
      <w:r>
        <w:t xml:space="preserve"> serão avaliados os seguintes componentes da aptidão física: </w:t>
      </w:r>
    </w:p>
    <w:p w14:paraId="0F6B5E01" w14:textId="77777777" w:rsidR="00B71DDE" w:rsidRDefault="00B71DDE" w:rsidP="00B71DDE">
      <w:pPr>
        <w:ind w:firstLine="851"/>
      </w:pPr>
      <w:r>
        <w:t>(</w:t>
      </w:r>
      <w:proofErr w:type="spellStart"/>
      <w:r>
        <w:t>ii</w:t>
      </w:r>
      <w:proofErr w:type="spellEnd"/>
      <w:r>
        <w:t xml:space="preserve">) Resistência de força de membros superiores: flexão e extensão de cotovelo em uma cadeira. O(a) participante sentará com as costas retas e pés no chão. O cotovelo começa estendido e a cada vez que o(a) participante flexionar e estender novamente, conta uma repetição. O ombro não deverá se movimentar durante o teste e será utilizado um peso de 2,27 kg para mulheres e 3,36 kg para homens. </w:t>
      </w:r>
    </w:p>
    <w:p w14:paraId="25020C81" w14:textId="77777777" w:rsidR="00B71DDE" w:rsidRDefault="00B71DDE" w:rsidP="00B71DDE">
      <w:pPr>
        <w:ind w:firstLine="851"/>
      </w:pPr>
      <w:r>
        <w:rPr>
          <w:highlight w:val="white"/>
        </w:rPr>
        <w:lastRenderedPageBreak/>
        <w:t>(</w:t>
      </w:r>
      <w:proofErr w:type="spellStart"/>
      <w:r>
        <w:rPr>
          <w:highlight w:val="white"/>
        </w:rPr>
        <w:t>iii</w:t>
      </w:r>
      <w:proofErr w:type="spellEnd"/>
      <w:r>
        <w:rPr>
          <w:highlight w:val="white"/>
        </w:rPr>
        <w:t xml:space="preserve">) Resistência de força de membros inferiores – teste de sentar e levantar de uma cadeira </w:t>
      </w:r>
      <w:r>
        <w:t>com altura aproximada de 43 cm. O(a) participante iniciará na posição em pé devendo manter os braços cruzados a frente do tronco, próximo ao peito.</w:t>
      </w:r>
    </w:p>
    <w:p w14:paraId="5AA676EC" w14:textId="77777777" w:rsidR="00B71DDE" w:rsidRDefault="00B71DDE" w:rsidP="00B71DDE">
      <w:pPr>
        <w:ind w:firstLine="851"/>
      </w:pPr>
      <w:r>
        <w:t>Em ambos os testes de resistência de força, o(a) participante realizará três repetições para aprender e o resultado do teste será o número de movimentos completos realizados em 30 s.</w:t>
      </w:r>
    </w:p>
    <w:p w14:paraId="3F2D0F34" w14:textId="77777777" w:rsidR="00B71DDE" w:rsidRDefault="00B71DDE" w:rsidP="00B71DDE">
      <w:pPr>
        <w:ind w:firstLine="851"/>
      </w:pPr>
      <w:r>
        <w:t>(</w:t>
      </w:r>
      <w:proofErr w:type="spellStart"/>
      <w:r>
        <w:t>iv</w:t>
      </w:r>
      <w:proofErr w:type="spellEnd"/>
      <w:r>
        <w:t>) Teste de flexibilidade de membros superiores: teste de alcançar atrás das costas, no qual o(a) participante na posição em pé colocará uma mão por cima (palma da mão nas costas) e a outra por baixo (dorso da mão nas costas), na tentativa de tocar os sobrepor os dedos médios de ambas as mãos. Será realizada a medida a distância entre as extremidades distais dos dois dedos médios das mãos.</w:t>
      </w:r>
    </w:p>
    <w:p w14:paraId="3EAD2511" w14:textId="77777777" w:rsidR="00B71DDE" w:rsidRDefault="00B71DDE" w:rsidP="00B71DDE">
      <w:pPr>
        <w:ind w:firstLine="851"/>
      </w:pPr>
      <w:r>
        <w:t>(v) Flexibilidade de tronco e membros inferiores: teste de sentar e alcançar, no qual o(a) participante sentará em uma cadeira e com uma mão sobre a outra, buscará alcançar ou ultrapassar o pé do mesmo lado com o joelho estendido. Será realizada a medida da distância entre a extremidade distal do dedo médio da mão e a do terceiro dedo do pé.</w:t>
      </w:r>
    </w:p>
    <w:p w14:paraId="1373DB97" w14:textId="77777777" w:rsidR="00B71DDE" w:rsidRDefault="00B71DDE" w:rsidP="00B71DDE">
      <w:pPr>
        <w:ind w:firstLine="851"/>
      </w:pPr>
      <w:r>
        <w:t xml:space="preserve">Em ambos os testes de flexibilidade, o(a) participante realizará uma tentativa de cada lado para escolher o lado a ser avaliado. Então, serão realizadas duas tentativas, sendo considerado o melhor resultado. </w:t>
      </w:r>
    </w:p>
    <w:p w14:paraId="5EBBDE3C" w14:textId="77777777" w:rsidR="00B71DDE" w:rsidRDefault="00B71DDE" w:rsidP="00B71DDE">
      <w:pPr>
        <w:ind w:firstLine="851"/>
        <w:rPr>
          <w:highlight w:val="white"/>
        </w:rPr>
      </w:pPr>
      <w:r>
        <w:rPr>
          <w:highlight w:val="white"/>
        </w:rPr>
        <w:t xml:space="preserve">Proposto por </w:t>
      </w:r>
      <w:proofErr w:type="spellStart"/>
      <w:r>
        <w:rPr>
          <w:highlight w:val="white"/>
        </w:rPr>
        <w:t>Osness</w:t>
      </w:r>
      <w:proofErr w:type="spellEnd"/>
      <w:r>
        <w:rPr>
          <w:highlight w:val="white"/>
        </w:rPr>
        <w:t xml:space="preserve"> et al. </w:t>
      </w:r>
      <w:r>
        <w:rPr>
          <w:highlight w:val="white"/>
        </w:rPr>
        <w:fldChar w:fldCharType="begin" w:fldLock="1"/>
      </w:r>
      <w:r>
        <w:rPr>
          <w:highlight w:val="white"/>
        </w:rPr>
        <w:instrText>ADDIN CSL_CITATION {"citationItems":[{"id":"ITEM-1","itemData":{"ISBN":"0883144476","author":[{"dropping-particle":"","family":"Osness","given":"Wayne H","non-dropping-particle":"","parse-names":false,"suffix":""}],"id":"ITEM-1","issued":{"date-parts":[["1990"]]},"publisher":"American Alliance for Health, Physical Education","title":"Functional Fitness Assessment for Adults Over 60 Years (A Field Based Assessment)","type":"book"},"suppress-author":1,"uris":["http://www.mendeley.com/documents/?uuid=91c15a58-4e3d-4abc-97bb-16f9f4314bb8"]}],"mendeley":{"formattedCitation":"(1990)","plainTextFormattedCitation":"(1990)","previouslyFormattedCitation":"(1990)"},"properties":{"noteIndex":0},"schema":"https://github.com/citation-style-language/schema/raw/master/csl-citation.json"}</w:instrText>
      </w:r>
      <w:r>
        <w:rPr>
          <w:highlight w:val="white"/>
        </w:rPr>
        <w:fldChar w:fldCharType="separate"/>
      </w:r>
      <w:r w:rsidRPr="00455348">
        <w:rPr>
          <w:noProof/>
          <w:highlight w:val="white"/>
        </w:rPr>
        <w:t>(1990)</w:t>
      </w:r>
      <w:r>
        <w:rPr>
          <w:highlight w:val="white"/>
        </w:rPr>
        <w:fldChar w:fldCharType="end"/>
      </w:r>
      <w:r>
        <w:rPr>
          <w:highlight w:val="white"/>
        </w:rPr>
        <w:t xml:space="preserve">, (vi) o teste de agilidade e equilíbrio dinâmico terá início com o(a) participante sentado em uma cadeira. O(a) participante se levantará, dará a volta em um cone localizado à direita a 1,5 m para trás e 1,8 m para o lado da cadeira (Figura 3) e retornará à posição sentado na cadeira. Imediatamente, o participante levantará os pés do chão (para garantir a finalização do movimento) e iniciará o mesmo movimento do lado oposto, completando um ciclo. Uma tentativa equivale a dois ciclos. Serão realizadas duas tentativas e o resultado final será o menor tempo na realização entre duas tentativas </w:t>
      </w:r>
      <w:r>
        <w:rPr>
          <w:highlight w:val="white"/>
        </w:rPr>
        <w:fldChar w:fldCharType="begin" w:fldLock="1"/>
      </w:r>
      <w:r>
        <w:rPr>
          <w:highlight w:val="white"/>
        </w:rPr>
        <w:instrText>ADDIN CSL_CITATION {"citationItems":[{"id":"ITEM-1","itemData":{"ISBN":"0883144476","author":[{"dropping-particle":"","family":"Osness","given":"Wayne H","non-dropping-particle":"","parse-names":false,"suffix":""}],"id":"ITEM-1","issued":{"date-parts":[["1990"]]},"publisher":"American Alliance for Health, Physical Education","title":"Functional Fitness Assessment for Adults Over 60 Years (A Field Based Assessment)","type":"book"},"uris":["http://www.mendeley.com/documents/?uuid=91c15a58-4e3d-4abc-97bb-16f9f4314bb8"]}],"mendeley":{"formattedCitation":"(OSNESS, 1990)","plainTextFormattedCitation":"(OSNESS, 1990)","previouslyFormattedCitation":"(OSNESS, 1990)"},"properties":{"noteIndex":0},"schema":"https://github.com/citation-style-language/schema/raw/master/csl-citation.json"}</w:instrText>
      </w:r>
      <w:r>
        <w:rPr>
          <w:highlight w:val="white"/>
        </w:rPr>
        <w:fldChar w:fldCharType="separate"/>
      </w:r>
      <w:r w:rsidRPr="00455348">
        <w:rPr>
          <w:noProof/>
          <w:highlight w:val="white"/>
        </w:rPr>
        <w:t>(OSNESS, 1990)</w:t>
      </w:r>
      <w:r>
        <w:rPr>
          <w:highlight w:val="white"/>
        </w:rPr>
        <w:fldChar w:fldCharType="end"/>
      </w:r>
      <w:r>
        <w:rPr>
          <w:highlight w:val="white"/>
        </w:rPr>
        <w:t xml:space="preserve">. </w:t>
      </w:r>
    </w:p>
    <w:p w14:paraId="743CC678" w14:textId="77777777" w:rsidR="00B71DDE" w:rsidRDefault="00B71DDE" w:rsidP="00B71DDE">
      <w:pPr>
        <w:ind w:firstLine="0"/>
        <w:rPr>
          <w:highlight w:val="white"/>
        </w:rPr>
      </w:pPr>
    </w:p>
    <w:p w14:paraId="5A96E500" w14:textId="77777777" w:rsidR="00B71DDE" w:rsidRDefault="00B71DDE" w:rsidP="00B71DDE">
      <w:pPr>
        <w:ind w:firstLine="0"/>
      </w:pPr>
      <w:r>
        <w:t xml:space="preserve">Figura 3 – Representação esquemática do teste de agilidade e equilíbrio dinâmico </w:t>
      </w:r>
    </w:p>
    <w:p w14:paraId="69DC1121" w14:textId="77777777" w:rsidR="00B71DDE" w:rsidRDefault="00B71DDE" w:rsidP="00B71DDE">
      <w:pPr>
        <w:ind w:firstLine="851"/>
        <w:jc w:val="center"/>
      </w:pPr>
      <w:r>
        <w:rPr>
          <w:noProof/>
        </w:rPr>
        <w:lastRenderedPageBreak/>
        <w:drawing>
          <wp:inline distT="0" distB="0" distL="0" distR="0" wp14:anchorId="307C5439" wp14:editId="2CB7D631">
            <wp:extent cx="3743325" cy="2066925"/>
            <wp:effectExtent l="0" t="0" r="0" b="9525"/>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754582" cy="2073141"/>
                    </a:xfrm>
                    <a:prstGeom prst="rect">
                      <a:avLst/>
                    </a:prstGeom>
                    <a:ln/>
                  </pic:spPr>
                </pic:pic>
              </a:graphicData>
            </a:graphic>
          </wp:inline>
        </w:drawing>
      </w:r>
    </w:p>
    <w:p w14:paraId="3A8A20EA" w14:textId="77777777" w:rsidR="00B71DDE" w:rsidRDefault="00B71DDE" w:rsidP="00B71DDE">
      <w:pPr>
        <w:ind w:firstLine="851"/>
      </w:pPr>
      <w:r>
        <w:t xml:space="preserve">Fonte: </w:t>
      </w:r>
      <w:proofErr w:type="spellStart"/>
      <w:r>
        <w:t>Zago</w:t>
      </w:r>
      <w:proofErr w:type="spellEnd"/>
      <w:r>
        <w:t xml:space="preserve"> </w:t>
      </w:r>
      <w:r>
        <w:fldChar w:fldCharType="begin" w:fldLock="1"/>
      </w:r>
      <w:r>
        <w:instrText>ADDIN CSL_CITATION {"citationItems":[{"id":"ITEM-1","itemData":{"author":[{"dropping-particle":"","family":"Zago","given":"A S","non-dropping-particle":"","parse-names":false,"suffix":""}],"id":"ITEM-1","issued":{"date-parts":[["2002"]]},"publisher":"Dissertação de mestrado, Mestrado em ciências da motricidade humana …","title":"Relação do nível de aptidão funcional com os fatores de risco de doenças coronarianas associadas à bioquímica sangüínea e a composição corporal em mulheres ativas de 50 a 70 anos","type":"article"},"suppress-author":1,"uris":["http://www.mendeley.com/documents/?uuid=e9512dbc-a74e-47ec-ba0f-969fefaa6c55"]}],"mendeley":{"formattedCitation":"(2002)","plainTextFormattedCitation":"(2002)","previouslyFormattedCitation":"(2002)"},"properties":{"noteIndex":0},"schema":"https://github.com/citation-style-language/schema/raw/master/csl-citation.json"}</w:instrText>
      </w:r>
      <w:r>
        <w:fldChar w:fldCharType="separate"/>
      </w:r>
      <w:r w:rsidRPr="00455348">
        <w:rPr>
          <w:noProof/>
        </w:rPr>
        <w:t>(2002)</w:t>
      </w:r>
      <w:r>
        <w:fldChar w:fldCharType="end"/>
      </w:r>
    </w:p>
    <w:p w14:paraId="6830BAD4" w14:textId="77777777" w:rsidR="00B71DDE" w:rsidRDefault="00B71DDE" w:rsidP="00B71DDE">
      <w:pPr>
        <w:ind w:firstLine="708"/>
        <w:rPr>
          <w:b/>
          <w:highlight w:val="white"/>
        </w:rPr>
      </w:pPr>
      <w:bookmarkStart w:id="22" w:name="_heading=h.lnxbz9" w:colFirst="0" w:colLast="0"/>
      <w:bookmarkEnd w:id="22"/>
      <w:r>
        <w:t>(</w:t>
      </w:r>
      <w:proofErr w:type="spellStart"/>
      <w:r>
        <w:t>vii</w:t>
      </w:r>
      <w:proofErr w:type="spellEnd"/>
      <w:r>
        <w:t>) Capacidade aeróbia: caminhada de seis minutos. Será anotada a distância percorrida e o percurso será um retângulo de 4,57 m por 18,28 m. O participante será instruído e incentivado a andar o mais rápido possível, sem correr.</w:t>
      </w:r>
    </w:p>
    <w:p w14:paraId="1FE70144" w14:textId="77777777" w:rsidR="00B71DDE" w:rsidRPr="00E2564F" w:rsidRDefault="00B71DDE" w:rsidP="00B71DDE">
      <w:pPr>
        <w:pStyle w:val="Ttulo3"/>
      </w:pPr>
      <w:bookmarkStart w:id="23" w:name="_Toc102687233"/>
      <w:r>
        <w:rPr>
          <w:highlight w:val="white"/>
        </w:rPr>
        <w:t>4</w:t>
      </w:r>
      <w:r w:rsidRPr="00E2564F">
        <w:rPr>
          <w:highlight w:val="white"/>
        </w:rPr>
        <w:t>.3.6 Parâmetros hematológicos</w:t>
      </w:r>
      <w:bookmarkEnd w:id="23"/>
    </w:p>
    <w:p w14:paraId="7C284CDD" w14:textId="66DE0F99" w:rsidR="00B71DDE" w:rsidRDefault="00B71DDE" w:rsidP="00B71DDE">
      <w:pPr>
        <w:rPr>
          <w:b/>
          <w:color w:val="000000"/>
        </w:rPr>
      </w:pPr>
      <w:r>
        <w:t xml:space="preserve">Os dados hematológicos dos participantes serão obtidos por acesso venoso periférico após jejum de oito horas. Serão avaliados parâmetros do hemograma, como contagem de eritrócitos totais, concentração de hemoglobina, volume corpuscular médio (VCM), hemoglobina corpuscular média (HCM), contagem total de leucócitos e plaquetas. Ainda, serão analisadas a glicose, proteína </w:t>
      </w:r>
      <w:proofErr w:type="spellStart"/>
      <w:r>
        <w:t>C-reativa</w:t>
      </w:r>
      <w:proofErr w:type="spellEnd"/>
      <w:r>
        <w:t xml:space="preserve"> e as variáveis relacionadas ao perfil lipídico sanguíneo: colesterol total, triglicerídeos, LDL-c e HDL-c. A coleta será realizada na EEFERP-USP por profissional capacitado e especializado </w:t>
      </w:r>
      <w:bookmarkStart w:id="24" w:name="_Hlk104537314"/>
      <w:r w:rsidRPr="005259D7">
        <w:rPr>
          <w:highlight w:val="yellow"/>
        </w:rPr>
        <w:t>e posteriormente as</w:t>
      </w:r>
      <w:r w:rsidR="005259D7" w:rsidRPr="005259D7">
        <w:rPr>
          <w:highlight w:val="yellow"/>
        </w:rPr>
        <w:t xml:space="preserve"> análises serão realizadas no Laboratório de Fisiologia e Metabolismo (LAFEM) da EEFERP, seguindo as especificações do fabricante dos kits de análise (</w:t>
      </w:r>
      <w:proofErr w:type="spellStart"/>
      <w:r w:rsidR="005259D7" w:rsidRPr="005259D7">
        <w:rPr>
          <w:highlight w:val="yellow"/>
        </w:rPr>
        <w:t>WienerLab</w:t>
      </w:r>
      <w:proofErr w:type="spellEnd"/>
      <w:r w:rsidR="005259D7" w:rsidRPr="005259D7">
        <w:rPr>
          <w:highlight w:val="yellow"/>
        </w:rPr>
        <w:t>).</w:t>
      </w:r>
      <w:r w:rsidR="005259D7">
        <w:t xml:space="preserve"> </w:t>
      </w:r>
      <w:bookmarkEnd w:id="24"/>
    </w:p>
    <w:p w14:paraId="03B9FD7D" w14:textId="46538923" w:rsidR="00B71DDE" w:rsidRPr="00CB48C8" w:rsidRDefault="00B71DDE" w:rsidP="00B71DDE">
      <w:pPr>
        <w:pStyle w:val="Ttulo3"/>
        <w:rPr>
          <w:highlight w:val="white"/>
        </w:rPr>
      </w:pPr>
      <w:bookmarkStart w:id="25" w:name="_Toc102687234"/>
      <w:r>
        <w:rPr>
          <w:highlight w:val="white"/>
        </w:rPr>
        <w:t>4</w:t>
      </w:r>
      <w:r w:rsidRPr="00CB48C8">
        <w:rPr>
          <w:highlight w:val="white"/>
        </w:rPr>
        <w:t>.3.</w:t>
      </w:r>
      <w:r>
        <w:rPr>
          <w:highlight w:val="white"/>
        </w:rPr>
        <w:t>7</w:t>
      </w:r>
      <w:r w:rsidRPr="00CB48C8">
        <w:rPr>
          <w:highlight w:val="white"/>
        </w:rPr>
        <w:t xml:space="preserve"> Composição corporal</w:t>
      </w:r>
      <w:bookmarkEnd w:id="25"/>
    </w:p>
    <w:p w14:paraId="113E66CD" w14:textId="77777777" w:rsidR="00B71DDE" w:rsidRDefault="00B71DDE" w:rsidP="00B71DDE">
      <w:r>
        <w:t xml:space="preserve">Para a análise da composição corporal e da distribuição das massas magra, óssea e tecido adiposo, será empregada a técnica da </w:t>
      </w:r>
      <w:proofErr w:type="spellStart"/>
      <w:r>
        <w:t>absorptiometria</w:t>
      </w:r>
      <w:proofErr w:type="spellEnd"/>
      <w:r>
        <w:t xml:space="preserve"> de raios-X de dupla energia (GE Lunar – DPX-NT). A dose de radiação que os participantes receberão será menor do que 0,05 </w:t>
      </w:r>
      <w:r>
        <w:fldChar w:fldCharType="begin" w:fldLock="1"/>
      </w:r>
      <w:r>
        <w:instrText>ADDIN CSL_CITATION {"citationItems":[{"id":"ITEM-1","itemData":{"DOI":"10.1111/j.1475-097x.1992.tb00831.x","ISSN":"0144-5979 (Print)","PMID":"1606809","abstract":"Dual-energy X-ray absorptiometry (DEXA) has been used to assess and compare the  composition of whole body and major body regions in 12 female (weight, 56.9 +/- 6.2 kg; BMI, 17-25 kg m-2) and 16 male (weight, 73.1 +/- 9.6 kg; BMI, 20-28 kg m-2) healthy subjects. Standard deviations (and % coefficients of variation) of the differences between repeated measurements of fat ranged from 0.11 kg (9.0%) for arms to 0.42 kg (3.0%) for whole body; for arm bone mineral, 0.01 kg (2.0%), and for fat-free soft tissue of the whole body, 0.42 kg (0.8%). Limb muscle mass was estimated using a new theoretical model of body composition, and the corresponding precision ranged from 0.15 kg (3.8%) to 0.27 kg (1.5%) for arms and total limb muscle mass, respectively. Proportions of each region consisting of fat were greater in females than in males (range, 20-31% vs. 16-18%), respectively, but the ratio of trunk to leg fat was lower (34:49% vs. 46:38%, respectively). Regional proportions of bone were similar between the sexes (all in the range 2.9-5.6%, for both females and males). Mean total limb muscle masses were 14.2 kg (arms, 2.8 kg; legs, 11.4 kg) for females and 22.2 kg (arms, 4.8 kg; legs, 17.4 kg) for males, which were 33.6% and 36.0% of fat-free mass, respectively. The correlation coefficients between limb muscle (DEXA) and other indices of muscle mass were: for DEXA vs. total body potassium, 0.90 (SEE 1.1 kg muscle mass) to 0.94 (1.6 kg); and for DEXA vs. anthropometry, 0.43 (1.2 kg) to 0.85 (1.3 kg). Those for limb volume (DEXA) vs. anthropometric volume, 0.91 (0.78 1) to 0.94 (1.91 1). It is concluded that DEXA enables the valid and reproducible estimation of fat, fat-free soft tissue, bone, and limb muscle mass.","author":[{"dropping-particle":"","family":"Fuller","given":"N J","non-dropping-particle":"","parse-names":false,"suffix":""},{"dropping-particle":"","family":"Laskey","given":"M A","non-dropping-particle":"","parse-names":false,"suffix":""},{"dropping-particle":"","family":"Elia","given":"M","non-dropping-particle":"","parse-names":false,"suffix":""}],"container-title":"Clinical physiology (Oxford, England)","id":"ITEM-1","issue":"3","issued":{"date-parts":[["1992","5"]]},"language":"eng","page":"253-266","publisher-place":"England","title":"Assessment of the composition of major body regions by dual-energy X-ray  absorptiometry (DEXA), with special reference to limb muscle mass.","type":"article-journal","volume":"12"},"uris":["http://www.mendeley.com/documents/?uuid=db7c5bf1-d14c-4928-88e2-3221adaec98a"]}],"mendeley":{"formattedCitation":"(FULLER; LASKEY; ELIA, 1992)","plainTextFormattedCitation":"(FULLER; LASKEY; ELIA, 1992)","previouslyFormattedCitation":"(FULLER; LASKEY; ELIA, 1992)"},"properties":{"noteIndex":0},"schema":"https://github.com/citation-style-language/schema/raw/master/csl-citation.json"}</w:instrText>
      </w:r>
      <w:r>
        <w:fldChar w:fldCharType="separate"/>
      </w:r>
      <w:r w:rsidRPr="00455348">
        <w:rPr>
          <w:noProof/>
        </w:rPr>
        <w:t>(FULLER; LASKEY; ELIA, 1992)</w:t>
      </w:r>
      <w:r>
        <w:fldChar w:fldCharType="end"/>
      </w:r>
      <w:r>
        <w:t xml:space="preserve">, ou seja, equivalendo a 50 vezes menos a realização de um exame de raio-X. Ao se posicionarem no aparelho, os avaliados permanecerão imóveis em posição de decúbito dorsal durante todo o exame (aproximadamente 15 min). O método estimará a composição corporal fracionando o corpo em três compartimentos anatômicos: </w:t>
      </w:r>
      <w:r>
        <w:lastRenderedPageBreak/>
        <w:t>massa livre de gordura, massa de gordura e conteúdo mineral ósseo. Os resultados serão expressos em gramas de massa magra, de gordura e percentual de gordura corporal.</w:t>
      </w:r>
      <w:bookmarkStart w:id="26" w:name="_heading=h.2s8eyo1" w:colFirst="0" w:colLast="0"/>
      <w:bookmarkEnd w:id="26"/>
    </w:p>
    <w:p w14:paraId="7F44A8E5" w14:textId="77777777" w:rsidR="00B71DDE" w:rsidRDefault="00B71DDE" w:rsidP="00B71DDE">
      <w:pPr>
        <w:pStyle w:val="Ttulo2"/>
      </w:pPr>
      <w:bookmarkStart w:id="27" w:name="_Toc102687235"/>
      <w:r>
        <w:t>4.3.8 Espirometria</w:t>
      </w:r>
      <w:bookmarkEnd w:id="27"/>
    </w:p>
    <w:p w14:paraId="0810440B" w14:textId="77777777" w:rsidR="00B71DDE" w:rsidRDefault="00B71DDE" w:rsidP="00B71DDE">
      <w:pPr>
        <w:rPr>
          <w:highlight w:val="white"/>
        </w:rPr>
      </w:pPr>
      <w:r w:rsidRPr="00CF4FB1">
        <w:t xml:space="preserve">Para a avaliação dos volumes, fluxos e capacidades pulmonares será utilizado um </w:t>
      </w:r>
      <w:proofErr w:type="spellStart"/>
      <w:r w:rsidRPr="00CF4FB1">
        <w:t>espirômetro</w:t>
      </w:r>
      <w:proofErr w:type="spellEnd"/>
      <w:r w:rsidRPr="00CF4FB1">
        <w:t xml:space="preserve"> computadorizado (</w:t>
      </w:r>
      <w:r>
        <w:t>Sp10</w:t>
      </w:r>
      <w:r w:rsidRPr="00CF4FB1">
        <w:t xml:space="preserve">, </w:t>
      </w:r>
      <w:r w:rsidRPr="000A0AA5">
        <w:t>Contec Medical Systems</w:t>
      </w:r>
      <w:r w:rsidRPr="00CF4FB1">
        <w:t xml:space="preserve">, </w:t>
      </w:r>
      <w:proofErr w:type="spellStart"/>
      <w:r w:rsidRPr="000A0AA5">
        <w:t>Qinhuangdao</w:t>
      </w:r>
      <w:proofErr w:type="spellEnd"/>
      <w:r w:rsidRPr="00CF4FB1">
        <w:t xml:space="preserve">, </w:t>
      </w:r>
      <w:r>
        <w:t>China</w:t>
      </w:r>
      <w:r w:rsidRPr="00CF4FB1">
        <w:t xml:space="preserve">), seguindo as normas da </w:t>
      </w:r>
      <w:r w:rsidRPr="000A0AA5">
        <w:rPr>
          <w:i/>
          <w:iCs/>
        </w:rPr>
        <w:t xml:space="preserve">American </w:t>
      </w:r>
      <w:proofErr w:type="spellStart"/>
      <w:r w:rsidRPr="000A0AA5">
        <w:rPr>
          <w:i/>
          <w:iCs/>
        </w:rPr>
        <w:t>Thoracic</w:t>
      </w:r>
      <w:proofErr w:type="spellEnd"/>
      <w:r w:rsidRPr="000A0AA5">
        <w:rPr>
          <w:i/>
          <w:iCs/>
        </w:rPr>
        <w:t xml:space="preserve"> Society e </w:t>
      </w:r>
      <w:proofErr w:type="spellStart"/>
      <w:r w:rsidRPr="000A0AA5">
        <w:rPr>
          <w:i/>
          <w:iCs/>
        </w:rPr>
        <w:t>European</w:t>
      </w:r>
      <w:proofErr w:type="spellEnd"/>
      <w:r w:rsidRPr="000A0AA5">
        <w:rPr>
          <w:i/>
          <w:iCs/>
        </w:rPr>
        <w:t xml:space="preserve"> </w:t>
      </w:r>
      <w:proofErr w:type="spellStart"/>
      <w:r w:rsidRPr="000A0AA5">
        <w:rPr>
          <w:i/>
          <w:iCs/>
        </w:rPr>
        <w:t>Respiratory</w:t>
      </w:r>
      <w:proofErr w:type="spellEnd"/>
      <w:r w:rsidRPr="000A0AA5">
        <w:rPr>
          <w:i/>
          <w:iCs/>
        </w:rPr>
        <w:t xml:space="preserve"> Society</w:t>
      </w:r>
      <w:r w:rsidRPr="00CF4FB1">
        <w:t xml:space="preserve"> (ATS/ERS)</w:t>
      </w:r>
      <w:r>
        <w:fldChar w:fldCharType="begin" w:fldLock="1"/>
      </w:r>
      <w:r>
        <w:instrText>ADDIN CSL_CITATION {"citationItems":[{"id":"ITEM-1","itemData":{"DOI":"10.1183/09031936.05.00034805","ISSN":"0903-1936 (Print)","PMID":"16055882","author":[{"dropping-particle":"","family":"Miller","given":"M R","non-dropping-particle":"","parse-names":false,"suffix":""},{"dropping-particle":"","family":"Hankinson","given":"J","non-dropping-particle":"","parse-names":false,"suffix":""},{"dropping-particle":"","family":"Brusasco","given":"V","non-dropping-particle":"","parse-names":false,"suffix":""},{"dropping-particle":"","family":"Burgos","given":"F","non-dropping-particle":"","parse-names":false,"suffix":""},{"dropping-particle":"","family":"Casaburi","given":"R","non-dropping-particle":"","parse-names":false,"suffix":""},{"dropping-particle":"","family":"Coates","given":"A","non-dropping-particle":"","parse-names":false,"suffix":""},{"dropping-particle":"","family":"Crapo","given":"R","non-dropping-particle":"","parse-names":false,"suffix":""},{"dropping-particle":"","family":"Enright","given":"P","non-dropping-particle":"","parse-names":false,"suffix":""},{"dropping-particle":"","family":"Grinten","given":"C P M","non-dropping-particle":"van der","parse-names":false,"suffix":""},{"dropping-particle":"","family":"Gustafsson","given":"P","non-dropping-particle":"","parse-names":false,"suffix":""},{"dropping-particle":"","family":"Jensen","given":"R","non-dropping-particle":"","parse-names":false,"suffix":""},{"dropping-particle":"","family":"Johnson","given":"D C","non-dropping-particle":"","parse-names":false,"suffix":""},{"dropping-particle":"","family":"MacIntyre","given":"N","non-dropping-particle":"","parse-names":false,"suffix":""},{"dropping-particle":"","family":"McKay","given":"R","non-dropping-particle":"","parse-names":false,"suffix":""},{"dropping-particle":"","family":"Navajas","given":"D","non-dropping-particle":"","parse-names":false,"suffix":""},{"dropping-particle":"","family":"Pedersen","given":"O F","non-dropping-particle":"","parse-names":false,"suffix":""},{"dropping-particle":"","family":"Pellegrino","given":"R","non-dropping-particle":"","parse-names":false,"suffix":""},{"dropping-particle":"","family":"Viegi","given":"G","non-dropping-particle":"","parse-names":false,"suffix":""},{"dropping-particle":"","family":"Wanger","given":"J","non-dropping-particle":"","parse-names":false,"suffix":""}],"container-title":"The European respiratory journal","id":"ITEM-1","issue":"2","issued":{"date-parts":[["2005","8"]]},"language":"eng","page":"319-338","publisher-place":"England","title":"Standardisation of spirometry.","type":"article-journal","volume":"26"},"uris":["http://www.mendeley.com/documents/?uuid=6f23653d-9b9c-4a18-ac35-4fac92fd8d38"]}],"mendeley":{"formattedCitation":"(MILLER et al., 2005)","plainTextFormattedCitation":"(MILLER et al., 2005)","previouslyFormattedCitation":"(MILLER et al., 2005)"},"properties":{"noteIndex":0},"schema":"https://github.com/citation-style-language/schema/raw/master/csl-citation.json"}</w:instrText>
      </w:r>
      <w:r>
        <w:fldChar w:fldCharType="separate"/>
      </w:r>
      <w:r w:rsidRPr="00611D5C">
        <w:rPr>
          <w:noProof/>
        </w:rPr>
        <w:t>(MILLER et al., 2005)</w:t>
      </w:r>
      <w:r>
        <w:fldChar w:fldCharType="end"/>
      </w:r>
      <w:r w:rsidRPr="00CF4FB1">
        <w:t xml:space="preserve"> e diretrizes para testes de função pulmonar </w:t>
      </w:r>
      <w:r>
        <w:fldChar w:fldCharType="begin" w:fldLock="1"/>
      </w:r>
      <w:r>
        <w:instrText>ADDIN CSL_CITATION {"citationItems":[{"id":"ITEM-1","itemData":{"ISSN":"2046-4207 (Electronic)","PMID":"22347750","abstract":"Pulmonary function tests are valuable investigations in the management of patients  with suspected or previously diagnosed respiratory disease. They aid diagnosis, help monitor response to treatment and can guide decisions regarding further treatment and intervention. The interpretation of pulmonary functions tests requires knowledge of respiratory physiology. In this review we describe investigations routinely used and discuss their clinical implications.","author":[{"dropping-particle":"","family":"Ranu","given":"Harpreet","non-dropping-particle":"","parse-names":false,"suffix":""},{"dropping-particle":"","family":"Wilde","given":"Michael","non-dropping-particle":"","parse-names":false,"suffix":""},{"dropping-particle":"","family":"Madden","given":"Brendan","non-dropping-particle":"","parse-names":false,"suffix":""}],"container-title":"The Ulster medical journal","id":"ITEM-1","issue":"2","issued":{"date-parts":[["2011","5"]]},"language":"eng","page":"84-90","title":"Pulmonary function tests.","type":"article-journal","volume":"80"},"uris":["http://www.mendeley.com/documents/?uuid=4c299a18-5d3c-48e1-8a84-8ef234d8825d"]}],"mendeley":{"formattedCitation":"(RANU; WILDE; MADDEN, 2011)","plainTextFormattedCitation":"(RANU; WILDE; MADDEN, 2011)","previouslyFormattedCitation":"(RANU; WILDE; MADDEN, 2011)"},"properties":{"noteIndex":0},"schema":"https://github.com/citation-style-language/schema/raw/master/csl-citation.json"}</w:instrText>
      </w:r>
      <w:r>
        <w:fldChar w:fldCharType="separate"/>
      </w:r>
      <w:r w:rsidRPr="00611D5C">
        <w:rPr>
          <w:noProof/>
        </w:rPr>
        <w:t>(RANU; WILDE; MADDEN, 2011)</w:t>
      </w:r>
      <w:r>
        <w:fldChar w:fldCharType="end"/>
      </w:r>
      <w:r w:rsidRPr="00CF4FB1">
        <w:t>. Os participantes serão orientados a realizar as manobras de capacidade vital lenta (CVL) e capacidade vital forçada (CVF) e ventilação voluntária máxima (VVM).</w:t>
      </w:r>
    </w:p>
    <w:p w14:paraId="00000075" w14:textId="3CD20D4F" w:rsidR="001A50EA" w:rsidRPr="00CB48C8" w:rsidRDefault="009C117C" w:rsidP="00867F97">
      <w:pPr>
        <w:pStyle w:val="Ttulo3"/>
        <w:rPr>
          <w:highlight w:val="white"/>
        </w:rPr>
      </w:pPr>
      <w:bookmarkStart w:id="28" w:name="_Toc102687236"/>
      <w:r>
        <w:rPr>
          <w:highlight w:val="white"/>
        </w:rPr>
        <w:t>4</w:t>
      </w:r>
      <w:r w:rsidR="00677AE0" w:rsidRPr="00CB48C8">
        <w:rPr>
          <w:highlight w:val="white"/>
        </w:rPr>
        <w:t>.</w:t>
      </w:r>
      <w:r w:rsidR="00377C7F" w:rsidRPr="00CB48C8">
        <w:rPr>
          <w:highlight w:val="white"/>
        </w:rPr>
        <w:t>3</w:t>
      </w:r>
      <w:r w:rsidR="00677AE0" w:rsidRPr="00CB48C8">
        <w:rPr>
          <w:highlight w:val="white"/>
        </w:rPr>
        <w:t>.</w:t>
      </w:r>
      <w:r w:rsidR="00B71DDE">
        <w:rPr>
          <w:highlight w:val="white"/>
        </w:rPr>
        <w:t>9</w:t>
      </w:r>
      <w:r w:rsidR="00677AE0" w:rsidRPr="00CB48C8">
        <w:rPr>
          <w:highlight w:val="white"/>
        </w:rPr>
        <w:t xml:space="preserve"> Parâmetros autonômicos</w:t>
      </w:r>
      <w:bookmarkEnd w:id="28"/>
    </w:p>
    <w:p w14:paraId="0000007A" w14:textId="5FE9E4F9" w:rsidR="001A50EA" w:rsidRDefault="000453DA" w:rsidP="00E43FA7">
      <w:bookmarkStart w:id="29" w:name="_heading=h.3dy6vkm" w:colFirst="0" w:colLast="0"/>
      <w:bookmarkStart w:id="30" w:name="_Hlk71730568"/>
      <w:bookmarkEnd w:id="29"/>
      <w:r w:rsidRPr="000453DA">
        <w:rPr>
          <w:highlight w:val="white"/>
        </w:rPr>
        <w:t>Esta avaliação será realizada com o participante em decúbito dorsal em uma maca, sem dormir, ambiente calmo e tranquilo, temperatura a 23</w:t>
      </w:r>
      <w:r w:rsidRPr="000453DA">
        <w:rPr>
          <w:shd w:val="clear" w:color="auto" w:fill="FFFFFF"/>
        </w:rPr>
        <w:t xml:space="preserve">°C, 10 minutos com respiração normal e 2 minutos com inspiração e expiração mais profundas. </w:t>
      </w:r>
      <w:r w:rsidR="00677AE0" w:rsidRPr="000453DA">
        <w:rPr>
          <w:highlight w:val="white"/>
        </w:rPr>
        <w:t>Para d</w:t>
      </w:r>
      <w:r w:rsidR="00677AE0" w:rsidRPr="000453DA">
        <w:t xml:space="preserve">eterminação das variáveis autonômicas, a </w:t>
      </w:r>
      <w:r w:rsidR="00E2564F" w:rsidRPr="000453DA">
        <w:t>V</w:t>
      </w:r>
      <w:r w:rsidR="00677AE0" w:rsidRPr="000453DA">
        <w:t>FC será analisada por aquisição</w:t>
      </w:r>
      <w:r w:rsidR="00677AE0">
        <w:t xml:space="preserve"> de batimento a batimento, para determinação dos intervalos RR</w:t>
      </w:r>
      <w:bookmarkEnd w:id="30"/>
      <w:r w:rsidR="00677AE0">
        <w:t xml:space="preserve">. A resposta da </w:t>
      </w:r>
      <w:r>
        <w:t>frequência cardíaca</w:t>
      </w:r>
      <w:r w:rsidR="00677AE0">
        <w:t xml:space="preserve"> será submetida a uma filtragem digital, realizada pelo software</w:t>
      </w:r>
      <w:r w:rsidR="00E43FA7">
        <w:t xml:space="preserve"> </w:t>
      </w:r>
      <w:r w:rsidR="00677AE0">
        <w:t>(</w:t>
      </w:r>
      <w:proofErr w:type="spellStart"/>
      <w:r w:rsidR="00E43FA7">
        <w:t>CardioSeries</w:t>
      </w:r>
      <w:proofErr w:type="spellEnd"/>
      <w:r w:rsidR="00E43FA7">
        <w:t xml:space="preserve"> v2.7</w:t>
      </w:r>
      <w:r w:rsidR="00677AE0">
        <w:t>) que possibilita a identificação e correção de alguns batimentos ectópicos (irregularidades no ritmo cardíaco), envolvendo extra-sístole e consecutiva pausa compensatória.</w:t>
      </w:r>
      <w:r w:rsidR="00E43FA7">
        <w:t xml:space="preserve"> </w:t>
      </w:r>
      <w:r w:rsidR="00677AE0">
        <w:t>A análise da variabilidade da FC será realizada por métodos lineares, analisados nos domínios do tempo (SDNN e RMSSD) e da frequência (LF, HF e relação LF/HF)</w:t>
      </w:r>
      <w:r w:rsidR="00E43FA7">
        <w:t xml:space="preserve"> </w:t>
      </w:r>
      <w:r w:rsidR="00FF5857">
        <w:fldChar w:fldCharType="begin" w:fldLock="1"/>
      </w:r>
      <w:r w:rsidR="00FF5857">
        <w:instrText>ADDIN CSL_CITATION {"citationItems":[{"id":"ITEM-1","itemData":{"DOI":"10.1590/1517-869220172303164578","ISSN":"15178692","abstract":"Introduction: Heart rate variability (HRV) has been considered a modulation mechanism of the autonomic nervous system. The reduction of HRV may be associated with metabolic syndrome (MS). Objective: To compare the HRV and health variables in individuals with and without MS. Methods: One hundred and nineteen participants were divided into two groups: without MS (WOMS, n=68) and with MS (WMS, n=51). We evaluated the spectral analysis of HRV at rest, during cardiopulmonary exercise testing (CPET) and recovery in low frequency bands (LF = 0.04-0.15 Hz), high frequency (HF = 0.15-0.4 Hz) and LF/HF ratio. Resting heart rate (HRres), maximum heart rate (HRmax), systolic blood pressure (SBP) and diastolic (DBP), blood glucose, lipid profile, peak oxygen consumption (VO2peak) and body composition were also evaluated. Results: There were no differences between HRres and VO2peak between the WMS and WOMS groups (73.3±9.1 vs. 70.1±11.0 bpm), (26.8±4.6 vs. 28.1±6.6 ml.kg-1.min-1), respectively. HRV was similar between the groups at the different moments analyzed. The blood glucose levels (99.8±22.5 vs. 87.6±8.6 mg/dl) were higher in WMS compared to WOMS. Triglyceride values (159.5±68.8 vs. 89.2±34.3 mg/dl) and VLDL-c (31.9±13.8 vs. 17.8±6.9 mg/dl) were higher in WMS compared to WOMS. HDL-c (40.7±11.5 vs. 49.3±9.8 mg/dl) was lower in WMS compared to WOMS. BMI (33.1±4.7 vs. 30.8±3.8 kg/m2) was higher in WMS compared to WOMS. The SBP (128.6±12.9 vs. 119.5±11.3 mmHg) and DBP (77.2±10.5 vs. 72.9± 8.1mmHg) were higher in WMS compared to WOMS, p&lt;0.05. Conclusion: The results suggest that the presence of MS is not sufficient to induce changes in HRV at rest, during cardiopulmonary exercise test (CPET), and in recovery when patients are compared to healthy individuals.","author":[{"dropping-particle":"","family":"Rodrigues","given":"Jhennyfer Aline Lima","non-dropping-particle":"","parse-names":false,"suffix":""},{"dropping-particle":"","family":"Ferrari","given":"Gustavo Duarte","non-dropping-particle":"","parse-names":false,"suffix":""},{"dropping-particle":"","family":"Fernandes","given":"Igor Alexandre","non-dropping-particle":"","parse-names":false,"suffix":""},{"dropping-particle":"","family":"Ferezin","given":"Letícia Perticarrara","non-dropping-particle":"","parse-names":false,"suffix":""},{"dropping-particle":"","family":"Trapé","given":"Átila Alexandre","non-dropping-particle":"","parse-names":false,"suffix":""},{"dropping-particle":"","family":"Bueno Júnior","given":"Carlos Roberto","non-dropping-particle":"","parse-names":false,"suffix":""}],"container-title":"Revista Brasileira de Medicina do Esporte","id":"ITEM-1","issue":"3","issued":{"date-parts":[["2017"]]},"page":"208-212","publisher":"Redprint Editora Ltda","title":"Caracterização da variabilidade da frequência cardíaca em indivíduos com síndrome metabólica","type":"article-journal","volume":"23"},"uris":["http://www.mendeley.com/documents/?uuid=7eb6fd77-e632-4fed-8081-b8a4ddb39231"]}],"mendeley":{"formattedCitation":"(RODRIGUES et al., 2017)","plainTextFormattedCitation":"(RODRIGUES et al., 2017)","previouslyFormattedCitation":"(RODRIGUES et al., 2017)"},"properties":{"noteIndex":0},"schema":"https://github.com/citation-style-language/schema/raw/master/csl-citation.json"}</w:instrText>
      </w:r>
      <w:r w:rsidR="00FF5857">
        <w:fldChar w:fldCharType="separate"/>
      </w:r>
      <w:r w:rsidR="00FF5857" w:rsidRPr="00FF5857">
        <w:rPr>
          <w:noProof/>
        </w:rPr>
        <w:t>(RODRIGUES et al., 2017)</w:t>
      </w:r>
      <w:r w:rsidR="00FF5857">
        <w:fldChar w:fldCharType="end"/>
      </w:r>
      <w:r w:rsidR="00677AE0">
        <w:t xml:space="preserve">.  </w:t>
      </w:r>
    </w:p>
    <w:p w14:paraId="0000009E" w14:textId="50642335" w:rsidR="001A50EA" w:rsidRPr="00867F97" w:rsidRDefault="009C117C" w:rsidP="00867F97">
      <w:pPr>
        <w:pStyle w:val="Ttulo2"/>
        <w:rPr>
          <w:highlight w:val="white"/>
        </w:rPr>
      </w:pPr>
      <w:bookmarkStart w:id="31" w:name="_heading=h.1t3h5sf" w:colFirst="0" w:colLast="0"/>
      <w:bookmarkStart w:id="32" w:name="_heading=h.4d34og8" w:colFirst="0" w:colLast="0"/>
      <w:bookmarkStart w:id="33" w:name="_heading=h.3rdcrjn" w:colFirst="0" w:colLast="0"/>
      <w:bookmarkStart w:id="34" w:name="_Toc102687237"/>
      <w:bookmarkEnd w:id="31"/>
      <w:bookmarkEnd w:id="32"/>
      <w:bookmarkEnd w:id="33"/>
      <w:r>
        <w:rPr>
          <w:highlight w:val="white"/>
        </w:rPr>
        <w:t>4</w:t>
      </w:r>
      <w:r w:rsidR="00677AE0" w:rsidRPr="00867F97">
        <w:rPr>
          <w:highlight w:val="white"/>
        </w:rPr>
        <w:t>.</w:t>
      </w:r>
      <w:r w:rsidR="00377C7F" w:rsidRPr="00867F97">
        <w:rPr>
          <w:highlight w:val="white"/>
        </w:rPr>
        <w:t>4</w:t>
      </w:r>
      <w:r w:rsidR="00677AE0" w:rsidRPr="00867F97">
        <w:rPr>
          <w:highlight w:val="white"/>
        </w:rPr>
        <w:t xml:space="preserve"> Protocolo de Intervenção</w:t>
      </w:r>
      <w:bookmarkEnd w:id="34"/>
    </w:p>
    <w:p w14:paraId="61F29101" w14:textId="70C954DB" w:rsidR="00E2564F" w:rsidRDefault="007F66E8" w:rsidP="00E2564F">
      <w:pPr>
        <w:ind w:firstLine="851"/>
      </w:pPr>
      <w:r>
        <w:t xml:space="preserve">Os participantes serão alocados de forma aleatória em um dos programas de treinamento físico (multicomponente ou combinado). </w:t>
      </w:r>
      <w:r w:rsidR="00E2564F">
        <w:t>Ambos os programas</w:t>
      </w:r>
      <w:r>
        <w:t xml:space="preserve"> ocorrerão por três anos</w:t>
      </w:r>
      <w:r w:rsidR="00E2564F">
        <w:t xml:space="preserve">, três vezes por semana, em dias não consecutivos e cada sessão terá duração de 60 minutos. Todas as sessões serão conduzidas por um profissional de Educação Física. </w:t>
      </w:r>
    </w:p>
    <w:p w14:paraId="4C3A83BD" w14:textId="386628B7" w:rsidR="00381C5B" w:rsidRDefault="00E2564F" w:rsidP="001E4586">
      <w:r>
        <w:t xml:space="preserve">A intensidade do treino será controlada pela Percepção Subjetiva do Esforço (PSE), mantendo a intensidade entre </w:t>
      </w:r>
      <w:r w:rsidR="007F66E8">
        <w:t>3 (moderado)</w:t>
      </w:r>
      <w:r>
        <w:t xml:space="preserve"> e </w:t>
      </w:r>
      <w:r w:rsidR="007F66E8">
        <w:t>5 (difícil)</w:t>
      </w:r>
      <w:r>
        <w:t xml:space="preserve"> </w:t>
      </w:r>
      <w:r w:rsidR="00455348">
        <w:fldChar w:fldCharType="begin" w:fldLock="1"/>
      </w:r>
      <w:r w:rsidR="00455348">
        <w:instrText>ADDIN CSL_CITATION {"citationItems":[{"id":"ITEM-1","itemData":{"ISSN":"1064-8011","author":[{"dropping-particle":"","family":"Foster","given":"Carl","non-dropping-particle":"","parse-names":false,"suffix":""},{"dropping-particle":"","family":"Florhaug","given":"Jessica A","non-dropping-particle":"","parse-names":false,"suffix":""},{"dropping-particle":"","family":"Franklin","given":"Jodi","non-dropping-particle":"","parse-names":false,"suffix":""},{"dropping-particle":"","family":"Gottschall","given":"Lori","non-dropping-particle":"","parse-names":false,"suffix":""},{"dropping-particle":"","family":"Hrovatin","given":"Lauri A","non-dropping-particle":"","parse-names":false,"suffix":""},{"dropping-particle":"","family":"Parker","given":"Suzanne","non-dropping-particle":"","parse-names":false,"suffix":""},{"dropping-particle":"","family":"Doleshal","given":"Pamela","non-dropping-particle":"","parse-names":false,"suffix":""},{"dropping-particle":"","family":"Dodge","given":"Christopher","non-dropping-particle":"","parse-names":false,"suffix":""}],"container-title":"The Journal of Strength &amp; Conditioning Research","id":"ITEM-1","issue":"1","issued":{"date-parts":[["2001"]]},"page":"109-115","publisher":"LWW","title":"A new approach to monitoring exercise training","type":"article-journal","volume":"15"},"uris":["http://www.mendeley.com/documents/?uuid=d2021e97-fe16-4ca5-9125-9dcfc20bfb8d"]}],"mendeley":{"formattedCitation":"(FOSTER et al., 2001)","plainTextFormattedCitation":"(FOSTER et al., 2001)","previouslyFormattedCitation":"(FOSTER et al., 2001)"},"properties":{"noteIndex":0},"schema":"https://github.com/citation-style-language/schema/raw/master/csl-citation.json"}</w:instrText>
      </w:r>
      <w:r w:rsidR="00455348">
        <w:fldChar w:fldCharType="separate"/>
      </w:r>
      <w:r w:rsidR="00455348" w:rsidRPr="00455348">
        <w:rPr>
          <w:noProof/>
        </w:rPr>
        <w:t>(FOSTER et al., 2001)</w:t>
      </w:r>
      <w:r w:rsidR="00455348">
        <w:fldChar w:fldCharType="end"/>
      </w:r>
      <w:r>
        <w:t xml:space="preserve">. Os participantes serão inicialmente e constantemente instruídos e incentivados a avaliar a carga de treino, e progredir quando parecer adequado. Será explicado que a </w:t>
      </w:r>
      <w:r w:rsidR="007F66E8">
        <w:t>PSE</w:t>
      </w:r>
      <w:r>
        <w:t xml:space="preserve"> “5” em uma semana poderá se converter em uma percepção de esforço menor em alguma semana seguinte.</w:t>
      </w:r>
    </w:p>
    <w:p w14:paraId="0000009F" w14:textId="74477A8A" w:rsidR="001A50EA" w:rsidRPr="00867F97" w:rsidRDefault="009C117C" w:rsidP="00867F97">
      <w:pPr>
        <w:pStyle w:val="Ttulo3"/>
      </w:pPr>
      <w:bookmarkStart w:id="35" w:name="_Toc102687238"/>
      <w:r>
        <w:lastRenderedPageBreak/>
        <w:t>4</w:t>
      </w:r>
      <w:r w:rsidR="00677AE0" w:rsidRPr="00867F97">
        <w:t>.</w:t>
      </w:r>
      <w:r w:rsidR="00377C7F" w:rsidRPr="00867F97">
        <w:t>4</w:t>
      </w:r>
      <w:r w:rsidR="00677AE0" w:rsidRPr="00867F97">
        <w:t>.</w:t>
      </w:r>
      <w:r w:rsidR="007F66E8">
        <w:t>1</w:t>
      </w:r>
      <w:r w:rsidR="00677AE0" w:rsidRPr="00867F97">
        <w:t xml:space="preserve"> Treinamento físico multicomponente</w:t>
      </w:r>
      <w:bookmarkEnd w:id="35"/>
    </w:p>
    <w:p w14:paraId="000000A1" w14:textId="28E1C670" w:rsidR="001A50EA" w:rsidRDefault="00677AE0">
      <w:r>
        <w:t xml:space="preserve">As sessões serão </w:t>
      </w:r>
      <w:r w:rsidR="007F66E8">
        <w:t xml:space="preserve">realizadas com até 20 participantes e serão </w:t>
      </w:r>
      <w:r>
        <w:t>divididas em 4 partes: (1) aquecimento</w:t>
      </w:r>
      <w:r w:rsidR="007F66E8">
        <w:t xml:space="preserve"> atividades de baixa intensidade</w:t>
      </w:r>
      <w:r>
        <w:t>, incluindo exercícios de alongamento dinâmico, coordenação e/o</w:t>
      </w:r>
      <w:r w:rsidR="00AD1190">
        <w:t>u equilíbrio</w:t>
      </w:r>
      <w:r w:rsidR="007F66E8">
        <w:t>, jogos ou atividades esportivas</w:t>
      </w:r>
      <w:r w:rsidR="00AD1190">
        <w:t xml:space="preserve"> (de 10 a 20 min</w:t>
      </w:r>
      <w:r>
        <w:t>), (2) exercícios de força realizados em forma de circuito, utilizando elá</w:t>
      </w:r>
      <w:r w:rsidR="00AD1190">
        <w:t>sticos, pesos livres</w:t>
      </w:r>
      <w:r>
        <w:t xml:space="preserve"> e p</w:t>
      </w:r>
      <w:r w:rsidR="00AD1190">
        <w:t>eso do corpo (de 20 a 30 min</w:t>
      </w:r>
      <w:r>
        <w:t>), (3) resistência aeróbia e atividades lúdicas (danças</w:t>
      </w:r>
      <w:r w:rsidR="007F66E8">
        <w:t>,</w:t>
      </w:r>
      <w:r>
        <w:t xml:space="preserve"> jogos</w:t>
      </w:r>
      <w:r w:rsidR="007F66E8">
        <w:t xml:space="preserve"> ou atividades esportivas</w:t>
      </w:r>
      <w:r>
        <w:t>) (de 10 a 20</w:t>
      </w:r>
      <w:r w:rsidR="00AD1190">
        <w:t xml:space="preserve"> min</w:t>
      </w:r>
      <w:r>
        <w:t>), e (4) “volta à calma”, relaxamento, massagem e exercícios d</w:t>
      </w:r>
      <w:r w:rsidR="00AD1190">
        <w:t>e alongamento (de 5 a 10 min</w:t>
      </w:r>
      <w:r>
        <w:t>)</w:t>
      </w:r>
      <w:r w:rsidR="00CA5ED5">
        <w:t xml:space="preserve"> </w:t>
      </w:r>
      <w:r w:rsidR="00455348">
        <w:fldChar w:fldCharType="begin" w:fldLock="1"/>
      </w:r>
      <w:r w:rsidR="00466C69">
        <w:instrText>ADDIN CSL_CITATION {"citationItems":[{"id":"ITEM-1","itemData":{"DOI":"10.1155/2017/2578950","ISSN":"19420994","PMID":"29104725","abstract":"The purpose of this study was to verify the influence of the genotype or haplotype (interaction) of the NOS3 polymorphisms [-786T&gt;C, 894G&gt;T (Glu298Asp), and intron 4b/a] on the response to multicomponent training (various capacities and motor skills) on blood pressure (BP), nitrite concentration, redox status, and physical fitness in older adult women. The sample consisted of 52 participants, who underwent body mass index and BP assessments. Physical fitness was evaluated by six-minute walk, elbow flexion, and sit and stand up tests. Plasma/blood samples were used to evaluate redox status, nitrite concentration, and genotyping. Associations were observed between isolated polymorphisms and the response of decreased systolic and diastolic BP and increased nitrite concentration and antioxidant activity. In the haplotype analysis, the group composed of ancestral alleles (H1) was the only one to present improvement in all variables studied (decrease in systolic and diastolic BP, improvement in nitrite concentration, redox status, and physical fitness), while the group composed of variant alleles (H8) only demonstrated improvement in some variables of redox status and physical fitness. These findings suggest that NOS3 polymorphisms and physical training are important interacting variables to consider in evaluating redox status, nitric oxide availability and production, and BP control.","author":[{"dropping-particle":"","family":"Trapé","given":"Atila Alexandre","non-dropping-particle":"","parse-names":false,"suffix":""},{"dropping-particle":"","family":"Lizzi","given":"Elisangela Aparecida Da Silva","non-dropping-particle":"","parse-names":false,"suffix":""},{"dropping-particle":"","family":"Goncąlves","given":"Thiago Correa Porto","non-dropping-particle":"","parse-names":false,"suffix":""},{"dropping-particle":"","family":"Rodrigues","given":"Jhennyfer Aline Lima","non-dropping-particle":"","parse-names":false,"suffix":""},{"dropping-particle":"","family":"Tavares","given":"Simone Sakagute","non-dropping-particle":"","parse-names":false,"suffix":""},{"dropping-particle":"","family":"Lacchini","given":"Riccardo","non-dropping-particle":"","parse-names":false,"suffix":""},{"dropping-particle":"","family":"Pinheiro","given":"Lucas Cezar","non-dropping-particle":"","parse-names":false,"suffix":""},{"dropping-particle":"","family":"Ferreira","given":"Graziele Cristina","non-dropping-particle":"","parse-names":false,"suffix":""},{"dropping-particle":"","family":"Tanus-Santos","given":"José Eduardo","non-dropping-particle":"","parse-names":false,"suffix":""},{"dropping-particle":"","family":"Ovídio","given":"Paula Payaõ","non-dropping-particle":"","parse-names":false,"suffix":""},{"dropping-particle":"","family":"Jordaõ","given":"Alceu Afonso","non-dropping-particle":"","parse-names":false,"suffix":""},{"dropping-particle":"","family":"Jacomini","given":"André Mouraõ","non-dropping-particle":"","parse-names":false,"suffix":""},{"dropping-particle":"","family":"Zago","given":"Anderson Saranz","non-dropping-particle":"","parse-names":false,"suffix":""},{"dropping-particle":"","family":"Bueno Júnior","given":"Carlos Roberto","non-dropping-particle":"","parse-names":false,"suffix":""}],"container-title":"Oxidative Medicine and Cellular Longevity","id":"ITEM-1","issued":{"date-parts":[["2017"]]},"title":"Effect of Multicomponent Training on Blood Pressure, Nitric Oxide, Redox Status, and Physical Fitness in Older Adult Women: Influence of Endothelial Nitric Oxide Synthase (NOS3) Haplotypes","type":"article-journal","volume":"2017"},"uris":["http://www.mendeley.com/documents/?uuid=5697b61a-9f9b-46cb-af52-89533cc58102"]}],"mendeley":{"formattedCitation":"(TRAPÉ et al., 2017)","plainTextFormattedCitation":"(TRAPÉ et al., 2017)","previouslyFormattedCitation":"(TRAPÉ et al., 2017)"},"properties":{"noteIndex":0},"schema":"https://github.com/citation-style-language/schema/raw/master/csl-citation.json"}</w:instrText>
      </w:r>
      <w:r w:rsidR="00455348">
        <w:fldChar w:fldCharType="separate"/>
      </w:r>
      <w:r w:rsidR="00455348" w:rsidRPr="00455348">
        <w:rPr>
          <w:noProof/>
        </w:rPr>
        <w:t>(TRAPÉ et al., 2017)</w:t>
      </w:r>
      <w:r w:rsidR="00455348">
        <w:fldChar w:fldCharType="end"/>
      </w:r>
      <w:r w:rsidR="00267BD1">
        <w:t>.</w:t>
      </w:r>
    </w:p>
    <w:p w14:paraId="30D9D1D9" w14:textId="0D6074BC" w:rsidR="009C117C" w:rsidRPr="00867F97" w:rsidRDefault="009C117C" w:rsidP="009C117C">
      <w:pPr>
        <w:pStyle w:val="Ttulo3"/>
      </w:pPr>
      <w:bookmarkStart w:id="36" w:name="_Toc102687239"/>
      <w:r>
        <w:t>4</w:t>
      </w:r>
      <w:r w:rsidRPr="00867F97">
        <w:t>.4.</w:t>
      </w:r>
      <w:r w:rsidR="007F66E8">
        <w:t>2</w:t>
      </w:r>
      <w:r w:rsidRPr="00867F97">
        <w:t xml:space="preserve"> Treinamento </w:t>
      </w:r>
      <w:r>
        <w:t>combinado</w:t>
      </w:r>
      <w:bookmarkEnd w:id="36"/>
    </w:p>
    <w:p w14:paraId="097DDBB3" w14:textId="77777777" w:rsidR="007F66E8" w:rsidRDefault="007F66E8" w:rsidP="007F66E8">
      <w:pPr>
        <w:tabs>
          <w:tab w:val="left" w:pos="0"/>
        </w:tabs>
        <w:contextualSpacing/>
      </w:pPr>
      <w:r w:rsidRPr="009B1475">
        <w:t xml:space="preserve">O aquecimento será </w:t>
      </w:r>
      <w:r w:rsidRPr="00494EAB">
        <w:t xml:space="preserve">composto por alongamento </w:t>
      </w:r>
      <w:r>
        <w:t xml:space="preserve">dinâmicos nas </w:t>
      </w:r>
      <w:r w:rsidRPr="00494EAB">
        <w:t>articulações</w:t>
      </w:r>
      <w:r>
        <w:t xml:space="preserve"> principais. </w:t>
      </w:r>
      <w:r w:rsidRPr="00494EAB">
        <w:t>A volta à calma incluirá</w:t>
      </w:r>
      <w:r>
        <w:t xml:space="preserve"> alongamentos estáticos e </w:t>
      </w:r>
      <w:r w:rsidRPr="00494EAB">
        <w:t>exercícios respiratórios</w:t>
      </w:r>
      <w:r>
        <w:t>.</w:t>
      </w:r>
    </w:p>
    <w:p w14:paraId="3C62186D" w14:textId="293459E7" w:rsidR="007F66E8" w:rsidRDefault="007F66E8" w:rsidP="007F66E8">
      <w:pPr>
        <w:tabs>
          <w:tab w:val="left" w:pos="0"/>
        </w:tabs>
        <w:contextualSpacing/>
      </w:pPr>
      <w:r>
        <w:t xml:space="preserve">O treinamento de força será </w:t>
      </w:r>
      <w:r w:rsidRPr="009B1475">
        <w:t>composto por exercícios</w:t>
      </w:r>
      <w:r>
        <w:t xml:space="preserve"> </w:t>
      </w:r>
      <w:r w:rsidRPr="009B1475">
        <w:t>realizados</w:t>
      </w:r>
      <w:r w:rsidRPr="00494EAB">
        <w:t xml:space="preserve"> com a massa corporal (kg) do próprio participante</w:t>
      </w:r>
      <w:r>
        <w:t xml:space="preserve"> e utilização de acessórios como caneleiras, elásticos, bolas com peso e halteres, podendo </w:t>
      </w:r>
      <w:r w:rsidRPr="00494EAB">
        <w:t xml:space="preserve">ser adaptados de acordo com a necessidade de cada </w:t>
      </w:r>
      <w:r>
        <w:t>participante. A estratégia será o treinamento em formato de circuito, com períodos de estímulo e intervalos para recuperação e troca de estações.</w:t>
      </w:r>
    </w:p>
    <w:p w14:paraId="1A4FE27E" w14:textId="575D8105" w:rsidR="007F66E8" w:rsidRDefault="007F66E8" w:rsidP="007F66E8">
      <w:pPr>
        <w:tabs>
          <w:tab w:val="left" w:pos="0"/>
        </w:tabs>
        <w:contextualSpacing/>
      </w:pPr>
      <w:r w:rsidRPr="00564A72">
        <w:t xml:space="preserve">O treinamento aeróbio será realizado em bicicleta </w:t>
      </w:r>
      <w:r>
        <w:t xml:space="preserve">ergométrica vertical </w:t>
      </w:r>
      <w:r w:rsidRPr="00564A72">
        <w:t xml:space="preserve">com </w:t>
      </w:r>
      <w:r>
        <w:t>intensidade controla</w:t>
      </w:r>
      <w:r w:rsidR="00CA05D5">
        <w:t>da</w:t>
      </w:r>
      <w:r>
        <w:t xml:space="preserve"> pela frequência cardíaca de reserva (70-80</w:t>
      </w:r>
      <w:r w:rsidRPr="00564A72">
        <w:t>%</w:t>
      </w:r>
      <w:r>
        <w:t>)</w:t>
      </w:r>
      <w:r w:rsidRPr="00564A72">
        <w:t>, sendo que na primeira e segunda semanas o participante realizará 4 séries de 5 min com 1 min de intervalo entre as séries e 2 min de volta à calma, na terceira e quarta semanas 3 séries de 7 min com 1 min de intervalo entre as séries e 2 min volta à calma, na quinta e sexta semanas 2 séries 11 min com 1 min de intervalo e 2 min de volta à calma, a partir da sétima semana 25 min de forma contínua</w:t>
      </w:r>
      <w:r>
        <w:t>.</w:t>
      </w:r>
    </w:p>
    <w:p w14:paraId="4373142D" w14:textId="6F7D6F28" w:rsidR="009C117C" w:rsidRDefault="007F66E8" w:rsidP="001E4586">
      <w:pPr>
        <w:tabs>
          <w:tab w:val="left" w:pos="0"/>
        </w:tabs>
        <w:contextualSpacing/>
      </w:pPr>
      <w:r>
        <w:t xml:space="preserve">A cada sessão de treino o grupo de até 20 participantes será dividido em dois grupos, com metade iniciando no treino de força e outro no treino aeróbio. Na sessão seguinte, os grupos começam de forma invertida, e assim por diante. </w:t>
      </w:r>
    </w:p>
    <w:p w14:paraId="685097BD" w14:textId="1493BB48" w:rsidR="007F66E8" w:rsidRPr="00867F97" w:rsidRDefault="007F66E8" w:rsidP="007F66E8">
      <w:pPr>
        <w:pStyle w:val="Ttulo3"/>
      </w:pPr>
      <w:bookmarkStart w:id="37" w:name="_Toc102687240"/>
      <w:r>
        <w:t>4</w:t>
      </w:r>
      <w:r w:rsidRPr="00867F97">
        <w:t>.4.</w:t>
      </w:r>
      <w:r w:rsidR="0067427A">
        <w:t>3</w:t>
      </w:r>
      <w:r w:rsidRPr="00867F97">
        <w:t xml:space="preserve"> </w:t>
      </w:r>
      <w:r>
        <w:t>Aconselhamento para a prática de atividade física</w:t>
      </w:r>
      <w:bookmarkEnd w:id="37"/>
    </w:p>
    <w:p w14:paraId="4C3D5772" w14:textId="53431CBF" w:rsidR="007F66E8" w:rsidRDefault="007F66E8">
      <w:r>
        <w:t xml:space="preserve">O grupo de aconselhamento para a prática de atividade física será formado pelos participantes que não puderem participar dos programas de treinamento físico. Será um formado um grupo por aplicativo de mensagens e os participantes receberão informações semanalmente para incentivar a prática de atividade física, levando em conta aspectos sobre o ambiente, barreiras enfrentadas e possibilidades de acesso aos equipamentos de lazer, como </w:t>
      </w:r>
      <w:r>
        <w:lastRenderedPageBreak/>
        <w:t xml:space="preserve">parques e praças. Será realizado um encontro mensal presencial na EEFERP – USP com os participantes com possibilidades de atendimento individual e coletivo. Aos que tiverem dificuldades para acessar a Universidade, será oferecido a possibilidade de encontro </w:t>
      </w:r>
      <w:r>
        <w:rPr>
          <w:i/>
          <w:iCs/>
        </w:rPr>
        <w:t>online</w:t>
      </w:r>
      <w:r>
        <w:t>. Ressalta-se que não será enviado nenhum tipo de vídeo com prescrição de exercícios físicos à distância. Somente será realizado o aconselhamento para a prática de atividade física, no sentido do participante poder buscar a inserção da atividade física nos seus hábitos diários, relacionados ao deslocamento ou lazer, por exemplo.</w:t>
      </w:r>
    </w:p>
    <w:p w14:paraId="000000A6" w14:textId="74B64AF6" w:rsidR="001A50EA" w:rsidRPr="00867F97" w:rsidRDefault="009C117C" w:rsidP="00867F97">
      <w:pPr>
        <w:pStyle w:val="Ttulo3"/>
        <w:rPr>
          <w:highlight w:val="white"/>
        </w:rPr>
      </w:pPr>
      <w:bookmarkStart w:id="38" w:name="_heading=h.35nkun2" w:colFirst="0" w:colLast="0"/>
      <w:bookmarkStart w:id="39" w:name="_Toc102687241"/>
      <w:bookmarkEnd w:id="38"/>
      <w:r>
        <w:rPr>
          <w:highlight w:val="white"/>
        </w:rPr>
        <w:t>4</w:t>
      </w:r>
      <w:r w:rsidR="00377C7F" w:rsidRPr="00867F97">
        <w:rPr>
          <w:highlight w:val="white"/>
        </w:rPr>
        <w:t>.4.</w:t>
      </w:r>
      <w:r>
        <w:rPr>
          <w:highlight w:val="white"/>
        </w:rPr>
        <w:t>4</w:t>
      </w:r>
      <w:r w:rsidR="00377C7F" w:rsidRPr="00867F97">
        <w:rPr>
          <w:highlight w:val="white"/>
        </w:rPr>
        <w:t xml:space="preserve"> </w:t>
      </w:r>
      <w:r w:rsidR="00677AE0" w:rsidRPr="00867F97">
        <w:rPr>
          <w:highlight w:val="white"/>
        </w:rPr>
        <w:t>Análise Estatística</w:t>
      </w:r>
      <w:bookmarkEnd w:id="39"/>
    </w:p>
    <w:p w14:paraId="16A54117" w14:textId="4388D60E" w:rsidR="00DF7CCF" w:rsidRDefault="00073291">
      <w:pPr>
        <w:ind w:firstLine="709"/>
      </w:pPr>
      <w:bookmarkStart w:id="40" w:name="_heading=h.1ksv4uv" w:colFirst="0" w:colLast="0"/>
      <w:bookmarkEnd w:id="40"/>
      <w:r w:rsidRPr="00073291">
        <w:t xml:space="preserve">O </w:t>
      </w:r>
      <w:r w:rsidR="00CC6029">
        <w:t xml:space="preserve">tamanho amostral será calculado </w:t>
      </w:r>
      <w:r w:rsidR="00CC6029" w:rsidRPr="006B2ADD">
        <w:rPr>
          <w:i/>
          <w:iCs/>
        </w:rPr>
        <w:t>a priori</w:t>
      </w:r>
      <w:r w:rsidR="00CC6029">
        <w:t xml:space="preserve"> para um </w:t>
      </w:r>
      <w:r w:rsidRPr="00073291">
        <w:t>pode</w:t>
      </w:r>
      <w:r w:rsidR="006B2ADD">
        <w:t>r</w:t>
      </w:r>
      <w:r w:rsidRPr="00073291">
        <w:t xml:space="preserve"> (</w:t>
      </w:r>
      <w:r>
        <w:t xml:space="preserve">1 - </w:t>
      </w:r>
      <w:r w:rsidR="00FD446A" w:rsidRPr="00FD446A">
        <w:t>β</w:t>
      </w:r>
      <w:r w:rsidRPr="00FD446A">
        <w:t>)</w:t>
      </w:r>
      <w:r>
        <w:t xml:space="preserve"> de 95%</w:t>
      </w:r>
      <w:r w:rsidRPr="00073291">
        <w:t>, para</w:t>
      </w:r>
      <w:r>
        <w:t xml:space="preserve"> análise</w:t>
      </w:r>
      <w:r w:rsidR="00CA05D5">
        <w:t xml:space="preserve"> de variância de duas vias com medi</w:t>
      </w:r>
      <w:r w:rsidR="006B2ADD">
        <w:t>d</w:t>
      </w:r>
      <w:r w:rsidR="00CA05D5">
        <w:t>as repetidas</w:t>
      </w:r>
      <w:r w:rsidRPr="00073291">
        <w:t>, com alfa (α) de 0</w:t>
      </w:r>
      <w:r w:rsidR="00CC6029">
        <w:t>,</w:t>
      </w:r>
      <w:r w:rsidRPr="00073291">
        <w:t xml:space="preserve">05 e levando em consideração, o menor tamanho de efeito </w:t>
      </w:r>
      <w:r w:rsidR="00CC6029">
        <w:t>encontrado no estudo piloto</w:t>
      </w:r>
      <w:r w:rsidRPr="00073291">
        <w:t xml:space="preserve"> nas variáveis de interesse</w:t>
      </w:r>
      <w:r>
        <w:t>.</w:t>
      </w:r>
      <w:r w:rsidR="00FD446A">
        <w:t xml:space="preserve"> </w:t>
      </w:r>
      <w:r w:rsidR="00CC6029">
        <w:t>Ao fim da pesquisa, o</w:t>
      </w:r>
      <w:r w:rsidR="00FD446A">
        <w:t xml:space="preserve"> poder amostral também será calculado </w:t>
      </w:r>
      <w:r w:rsidR="00FD446A" w:rsidRPr="006B2ADD">
        <w:rPr>
          <w:i/>
          <w:iCs/>
        </w:rPr>
        <w:t>a posteriori</w:t>
      </w:r>
      <w:r w:rsidR="00FD446A">
        <w:t>.</w:t>
      </w:r>
    </w:p>
    <w:p w14:paraId="000000A7" w14:textId="64CFE586" w:rsidR="001A50EA" w:rsidRDefault="00677AE0">
      <w:pPr>
        <w:ind w:firstLine="709"/>
        <w:rPr>
          <w:i/>
        </w:rPr>
      </w:pPr>
      <w:r>
        <w:t>Inicialmente realizar-se-á uma análise exploratória dos dados, com o objetivo básico de sumarizar os valores, organizando e descrevendo os dados de duas maneiras: por meio de tabelas com medidas descritivas e de gráficos. As variáveis contínuas serão expressas em termos de estatísticas descritivas básicas (média, mediana, desvio padrão), já as variáveis categóricas serão expressas em termos de frequência e percentual.</w:t>
      </w:r>
    </w:p>
    <w:p w14:paraId="03F97D7A" w14:textId="470F7882" w:rsidR="000D31E2" w:rsidRDefault="00677AE0" w:rsidP="006D3EFC">
      <w:pPr>
        <w:ind w:firstLine="709"/>
      </w:pPr>
      <w:bookmarkStart w:id="41" w:name="_heading=h.44sinio" w:colFirst="0" w:colLast="0"/>
      <w:bookmarkEnd w:id="41"/>
      <w:r>
        <w:t>As respostas</w:t>
      </w:r>
      <w:r w:rsidR="00381C5B">
        <w:t xml:space="preserve"> dos </w:t>
      </w:r>
      <w:r w:rsidR="007F66E8">
        <w:t xml:space="preserve">três </w:t>
      </w:r>
      <w:r w:rsidR="00381C5B">
        <w:t xml:space="preserve">grupos </w:t>
      </w:r>
      <w:r w:rsidR="007F66E8">
        <w:t xml:space="preserve">nas reavaliações referentes aos </w:t>
      </w:r>
      <w:r w:rsidR="00381C5B">
        <w:t>aspectos</w:t>
      </w:r>
      <w:r>
        <w:t xml:space="preserve"> cardiovasculares, metabólic</w:t>
      </w:r>
      <w:r w:rsidR="00381C5B">
        <w:t>o</w:t>
      </w:r>
      <w:r>
        <w:t>s</w:t>
      </w:r>
      <w:r w:rsidR="00381C5B">
        <w:t>,</w:t>
      </w:r>
      <w:r>
        <w:t xml:space="preserve"> na aptidão física</w:t>
      </w:r>
      <w:r w:rsidR="007F66E8">
        <w:t xml:space="preserve">, composição corporal, </w:t>
      </w:r>
      <w:r w:rsidR="00381C5B">
        <w:t>percepção de qualidade de vida</w:t>
      </w:r>
      <w:r w:rsidR="007F66E8">
        <w:t xml:space="preserve"> e aspectos cognitivos</w:t>
      </w:r>
      <w:r>
        <w:t xml:space="preserve"> serão </w:t>
      </w:r>
      <w:r w:rsidR="00381C5B">
        <w:t>verificadas</w:t>
      </w:r>
      <w:r>
        <w:t xml:space="preserve"> por meio de um modelo de regressão linear com efeitos mistos (fixos e aleatórios). As </w:t>
      </w:r>
      <w:r w:rsidR="00381C5B">
        <w:t xml:space="preserve">comparações das </w:t>
      </w:r>
      <w:r>
        <w:t>variáveis qualitativas categóricas</w:t>
      </w:r>
      <w:r w:rsidR="00381C5B">
        <w:t xml:space="preserve"> antes e após a intervenção (risco de depressão, ansiedade e estresse) de acordo com os grupos de intervenção (</w:t>
      </w:r>
      <w:r w:rsidR="007F66E8">
        <w:t xml:space="preserve">treinamento multicomponente, treinamento combinado e </w:t>
      </w:r>
      <w:r w:rsidR="00381C5B">
        <w:t xml:space="preserve">grupo de aconselhamento para a prática de atividade física) </w:t>
      </w:r>
      <w:r>
        <w:t xml:space="preserve">serão avaliadas por meio do teste exato de Fisher.  Em todos os casos o nível de significância será fixado em </w:t>
      </w:r>
      <w:sdt>
        <w:sdtPr>
          <w:tag w:val="goog_rdk_65"/>
          <w:id w:val="-872455713"/>
        </w:sdtPr>
        <w:sdtEndPr/>
        <w:sdtContent/>
      </w:sdt>
      <w:r>
        <w:t>5%</w:t>
      </w:r>
      <w:r w:rsidR="00AD1190" w:rsidRPr="00804DB6">
        <w:t xml:space="preserve"> e será utilizado o programa estatístico </w:t>
      </w:r>
      <w:r w:rsidR="00381C5B" w:rsidRPr="00381C5B">
        <w:rPr>
          <w:lang w:val="x-none" w:eastAsia="x-none"/>
        </w:rPr>
        <w:t xml:space="preserve">software SAS (versão 9.2) </w:t>
      </w:r>
      <w:r w:rsidR="00AD1190" w:rsidRPr="00804DB6">
        <w:t>para as análises</w:t>
      </w:r>
      <w:r>
        <w:t xml:space="preserve">. </w:t>
      </w:r>
    </w:p>
    <w:p w14:paraId="378EDF9E" w14:textId="77777777" w:rsidR="007F66E8" w:rsidRDefault="007F66E8" w:rsidP="006D3EFC">
      <w:pPr>
        <w:ind w:firstLine="709"/>
      </w:pPr>
    </w:p>
    <w:p w14:paraId="47743F06" w14:textId="50B916D2" w:rsidR="00267BD1" w:rsidRDefault="009C117C" w:rsidP="00C30F9D">
      <w:pPr>
        <w:pStyle w:val="Ttulo1"/>
        <w:tabs>
          <w:tab w:val="left" w:pos="851"/>
        </w:tabs>
        <w:spacing w:before="98"/>
        <w:ind w:left="284"/>
        <w:contextualSpacing/>
      </w:pPr>
      <w:bookmarkStart w:id="42" w:name="_Toc102687242"/>
      <w:r>
        <w:t>5</w:t>
      </w:r>
      <w:r w:rsidR="00AD1190">
        <w:t xml:space="preserve">. </w:t>
      </w:r>
      <w:r w:rsidR="00AD1190" w:rsidRPr="00A05EE9">
        <w:t>CRONOGRAMA</w:t>
      </w:r>
      <w:bookmarkEnd w:id="42"/>
    </w:p>
    <w:p w14:paraId="7E208029" w14:textId="3A1E5315" w:rsidR="007232ED" w:rsidRDefault="00381C5B" w:rsidP="001E4586">
      <w:pPr>
        <w:pStyle w:val="Corpodetexto"/>
        <w:spacing w:line="360" w:lineRule="auto"/>
        <w:ind w:right="-1" w:firstLine="709"/>
        <w:jc w:val="both"/>
        <w:rPr>
          <w:shd w:val="clear" w:color="auto" w:fill="FFFFFF"/>
          <w:lang w:val="pt-BR"/>
        </w:rPr>
      </w:pPr>
      <w:r w:rsidRPr="002D56C7">
        <w:rPr>
          <w:shd w:val="clear" w:color="auto" w:fill="FFFFFF"/>
          <w:lang w:val="pt-BR"/>
        </w:rPr>
        <w:t>Este estudo somente terá início após a aprovação do Comitê de Ética e Pesquisa (CEP) ou Conselho Nacional de Pesquisa (CONEP).</w:t>
      </w:r>
    </w:p>
    <w:p w14:paraId="4FC97358" w14:textId="5416F19B" w:rsidR="007232ED" w:rsidRDefault="007232ED" w:rsidP="00381C5B">
      <w:pPr>
        <w:pStyle w:val="Corpodetexto"/>
        <w:spacing w:line="360" w:lineRule="auto"/>
        <w:ind w:right="-1" w:firstLine="709"/>
        <w:jc w:val="both"/>
        <w:rPr>
          <w:shd w:val="clear" w:color="auto" w:fill="FFFFFF"/>
          <w:lang w:val="pt-BR"/>
        </w:rPr>
      </w:pPr>
    </w:p>
    <w:p w14:paraId="0F3FB24F" w14:textId="65E6CFC6" w:rsidR="00166481" w:rsidRDefault="00166481" w:rsidP="00381C5B">
      <w:pPr>
        <w:pStyle w:val="Corpodetexto"/>
        <w:spacing w:line="360" w:lineRule="auto"/>
        <w:ind w:right="-1" w:firstLine="709"/>
        <w:jc w:val="both"/>
        <w:rPr>
          <w:shd w:val="clear" w:color="auto" w:fill="FFFFFF"/>
          <w:lang w:val="pt-BR"/>
        </w:rPr>
      </w:pPr>
    </w:p>
    <w:p w14:paraId="62BDD038" w14:textId="26E9E6C3" w:rsidR="00166481" w:rsidRDefault="00166481" w:rsidP="00381C5B">
      <w:pPr>
        <w:pStyle w:val="Corpodetexto"/>
        <w:spacing w:line="360" w:lineRule="auto"/>
        <w:ind w:right="-1" w:firstLine="709"/>
        <w:jc w:val="both"/>
        <w:rPr>
          <w:shd w:val="clear" w:color="auto" w:fill="FFFFFF"/>
          <w:lang w:val="pt-BR"/>
        </w:rPr>
      </w:pPr>
    </w:p>
    <w:p w14:paraId="76468853" w14:textId="0AE8CEEB" w:rsidR="00166481" w:rsidRDefault="00166481" w:rsidP="00381C5B">
      <w:pPr>
        <w:pStyle w:val="Corpodetexto"/>
        <w:spacing w:line="360" w:lineRule="auto"/>
        <w:ind w:right="-1" w:firstLine="709"/>
        <w:jc w:val="both"/>
        <w:rPr>
          <w:shd w:val="clear" w:color="auto" w:fill="FFFFFF"/>
          <w:lang w:val="pt-BR"/>
        </w:rPr>
      </w:pPr>
    </w:p>
    <w:p w14:paraId="2056BD1A" w14:textId="3AA15CF9" w:rsidR="00166481" w:rsidRDefault="00166481" w:rsidP="00381C5B">
      <w:pPr>
        <w:pStyle w:val="Corpodetexto"/>
        <w:spacing w:line="360" w:lineRule="auto"/>
        <w:ind w:right="-1" w:firstLine="709"/>
        <w:jc w:val="both"/>
        <w:rPr>
          <w:shd w:val="clear" w:color="auto" w:fill="FFFFFF"/>
          <w:lang w:val="pt-BR"/>
        </w:rPr>
      </w:pPr>
    </w:p>
    <w:p w14:paraId="5B787DB8" w14:textId="387BDDB3" w:rsidR="00166481" w:rsidRDefault="00166481" w:rsidP="00381C5B">
      <w:pPr>
        <w:pStyle w:val="Corpodetexto"/>
        <w:spacing w:line="360" w:lineRule="auto"/>
        <w:ind w:right="-1" w:firstLine="709"/>
        <w:jc w:val="both"/>
        <w:rPr>
          <w:shd w:val="clear" w:color="auto" w:fill="FFFFFF"/>
          <w:lang w:val="pt-BR"/>
        </w:rPr>
      </w:pPr>
    </w:p>
    <w:p w14:paraId="02F4FE6A" w14:textId="77777777" w:rsidR="00166481" w:rsidRDefault="00166481" w:rsidP="00381C5B">
      <w:pPr>
        <w:pStyle w:val="Corpodetexto"/>
        <w:spacing w:line="360" w:lineRule="auto"/>
        <w:ind w:right="-1" w:firstLine="709"/>
        <w:jc w:val="both"/>
        <w:rPr>
          <w:shd w:val="clear" w:color="auto" w:fill="FFFFFF"/>
          <w:lang w:val="pt-BR"/>
        </w:rPr>
      </w:pPr>
    </w:p>
    <w:tbl>
      <w:tblPr>
        <w:tblStyle w:val="Tabelacomgrade"/>
        <w:tblW w:w="0" w:type="auto"/>
        <w:tblLook w:val="04A0" w:firstRow="1" w:lastRow="0" w:firstColumn="1" w:lastColumn="0" w:noHBand="0" w:noVBand="1"/>
      </w:tblPr>
      <w:tblGrid>
        <w:gridCol w:w="2689"/>
        <w:gridCol w:w="567"/>
        <w:gridCol w:w="708"/>
        <w:gridCol w:w="865"/>
        <w:gridCol w:w="836"/>
        <w:gridCol w:w="851"/>
        <w:gridCol w:w="850"/>
        <w:gridCol w:w="851"/>
        <w:gridCol w:w="843"/>
      </w:tblGrid>
      <w:tr w:rsidR="003B376C" w:rsidRPr="003B6449" w14:paraId="35C46BBD" w14:textId="77777777" w:rsidTr="0001685F">
        <w:tc>
          <w:tcPr>
            <w:tcW w:w="2689" w:type="dxa"/>
            <w:vAlign w:val="center"/>
          </w:tcPr>
          <w:p w14:paraId="58EEDC1D" w14:textId="02474C20" w:rsidR="003B376C"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Etapas</w:t>
            </w:r>
          </w:p>
        </w:tc>
        <w:tc>
          <w:tcPr>
            <w:tcW w:w="6371" w:type="dxa"/>
            <w:gridSpan w:val="8"/>
            <w:vAlign w:val="center"/>
          </w:tcPr>
          <w:p w14:paraId="20D21034" w14:textId="668AFC3F" w:rsidR="003B376C"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Meses</w:t>
            </w:r>
          </w:p>
        </w:tc>
      </w:tr>
      <w:tr w:rsidR="003B376C" w:rsidRPr="003B6449" w14:paraId="0DCAAB23" w14:textId="77777777" w:rsidTr="003B376C">
        <w:tc>
          <w:tcPr>
            <w:tcW w:w="2689" w:type="dxa"/>
            <w:vAlign w:val="center"/>
          </w:tcPr>
          <w:p w14:paraId="54636D60" w14:textId="77777777" w:rsidR="003B6449" w:rsidRPr="003B6449" w:rsidRDefault="003B6449" w:rsidP="003B376C">
            <w:pPr>
              <w:pStyle w:val="Corpodetexto"/>
              <w:ind w:right="-1" w:firstLine="0"/>
              <w:jc w:val="center"/>
              <w:rPr>
                <w:sz w:val="22"/>
                <w:szCs w:val="22"/>
                <w:shd w:val="clear" w:color="auto" w:fill="FFFFFF"/>
                <w:lang w:val="pt-BR"/>
              </w:rPr>
            </w:pPr>
          </w:p>
        </w:tc>
        <w:tc>
          <w:tcPr>
            <w:tcW w:w="567" w:type="dxa"/>
            <w:vAlign w:val="center"/>
          </w:tcPr>
          <w:p w14:paraId="0567E2D5" w14:textId="2417FEEF" w:rsidR="003B6449" w:rsidRPr="003B6449" w:rsidRDefault="003B6449" w:rsidP="003B376C">
            <w:pPr>
              <w:pStyle w:val="Corpodetexto"/>
              <w:ind w:right="-1" w:firstLine="0"/>
              <w:jc w:val="center"/>
              <w:rPr>
                <w:sz w:val="22"/>
                <w:szCs w:val="22"/>
                <w:shd w:val="clear" w:color="auto" w:fill="FFFFFF"/>
                <w:lang w:val="pt-BR"/>
              </w:rPr>
            </w:pPr>
            <w:r w:rsidRPr="00304131">
              <w:t>1-6</w:t>
            </w:r>
          </w:p>
        </w:tc>
        <w:tc>
          <w:tcPr>
            <w:tcW w:w="708" w:type="dxa"/>
            <w:vAlign w:val="center"/>
          </w:tcPr>
          <w:p w14:paraId="7D75A884" w14:textId="479BD145" w:rsidR="003B6449" w:rsidRPr="003B6449" w:rsidRDefault="003B6449" w:rsidP="003B376C">
            <w:pPr>
              <w:pStyle w:val="Corpodetexto"/>
              <w:ind w:right="-1" w:firstLine="0"/>
              <w:jc w:val="center"/>
              <w:rPr>
                <w:sz w:val="22"/>
                <w:szCs w:val="22"/>
                <w:shd w:val="clear" w:color="auto" w:fill="FFFFFF"/>
                <w:lang w:val="pt-BR"/>
              </w:rPr>
            </w:pPr>
            <w:r w:rsidRPr="00304131">
              <w:t>7-12</w:t>
            </w:r>
          </w:p>
        </w:tc>
        <w:tc>
          <w:tcPr>
            <w:tcW w:w="865" w:type="dxa"/>
            <w:vAlign w:val="center"/>
          </w:tcPr>
          <w:p w14:paraId="25CED76D" w14:textId="3FB8119E" w:rsidR="003B6449" w:rsidRPr="003B6449" w:rsidRDefault="003B6449" w:rsidP="003B376C">
            <w:pPr>
              <w:pStyle w:val="Corpodetexto"/>
              <w:ind w:right="-1" w:firstLine="0"/>
              <w:jc w:val="center"/>
              <w:rPr>
                <w:sz w:val="22"/>
                <w:szCs w:val="22"/>
                <w:shd w:val="clear" w:color="auto" w:fill="FFFFFF"/>
                <w:lang w:val="pt-BR"/>
              </w:rPr>
            </w:pPr>
            <w:r w:rsidRPr="00304131">
              <w:t>13-18</w:t>
            </w:r>
          </w:p>
        </w:tc>
        <w:tc>
          <w:tcPr>
            <w:tcW w:w="836" w:type="dxa"/>
            <w:vAlign w:val="center"/>
          </w:tcPr>
          <w:p w14:paraId="0B2B33A9" w14:textId="1388B42A" w:rsidR="003B6449" w:rsidRPr="003B6449" w:rsidRDefault="003B6449" w:rsidP="003B376C">
            <w:pPr>
              <w:pStyle w:val="Corpodetexto"/>
              <w:ind w:right="-1" w:firstLine="0"/>
              <w:jc w:val="center"/>
              <w:rPr>
                <w:sz w:val="22"/>
                <w:szCs w:val="22"/>
                <w:shd w:val="clear" w:color="auto" w:fill="FFFFFF"/>
                <w:lang w:val="pt-BR"/>
              </w:rPr>
            </w:pPr>
            <w:r w:rsidRPr="00304131">
              <w:t>19-24</w:t>
            </w:r>
          </w:p>
        </w:tc>
        <w:tc>
          <w:tcPr>
            <w:tcW w:w="851" w:type="dxa"/>
            <w:vAlign w:val="center"/>
          </w:tcPr>
          <w:p w14:paraId="1369A3AD" w14:textId="7E7479F5" w:rsidR="003B6449" w:rsidRPr="003B6449" w:rsidRDefault="003B6449" w:rsidP="003B376C">
            <w:pPr>
              <w:pStyle w:val="Corpodetexto"/>
              <w:ind w:right="-1" w:firstLine="0"/>
              <w:jc w:val="center"/>
              <w:rPr>
                <w:sz w:val="22"/>
                <w:szCs w:val="22"/>
                <w:shd w:val="clear" w:color="auto" w:fill="FFFFFF"/>
                <w:lang w:val="pt-BR"/>
              </w:rPr>
            </w:pPr>
            <w:r w:rsidRPr="00304131">
              <w:t>25-30</w:t>
            </w:r>
          </w:p>
        </w:tc>
        <w:tc>
          <w:tcPr>
            <w:tcW w:w="850" w:type="dxa"/>
            <w:vAlign w:val="center"/>
          </w:tcPr>
          <w:p w14:paraId="56B8F00C" w14:textId="5577AFE0" w:rsidR="003B6449" w:rsidRPr="003B6449" w:rsidRDefault="003B6449" w:rsidP="003B376C">
            <w:pPr>
              <w:pStyle w:val="Corpodetexto"/>
              <w:ind w:right="-1" w:firstLine="0"/>
              <w:jc w:val="center"/>
              <w:rPr>
                <w:sz w:val="22"/>
                <w:szCs w:val="22"/>
                <w:shd w:val="clear" w:color="auto" w:fill="FFFFFF"/>
                <w:lang w:val="pt-BR"/>
              </w:rPr>
            </w:pPr>
            <w:r w:rsidRPr="00304131">
              <w:t>31-36</w:t>
            </w:r>
          </w:p>
        </w:tc>
        <w:tc>
          <w:tcPr>
            <w:tcW w:w="851" w:type="dxa"/>
            <w:vAlign w:val="center"/>
          </w:tcPr>
          <w:p w14:paraId="0FDDF226" w14:textId="6BA31896" w:rsidR="003B6449" w:rsidRPr="003B6449" w:rsidRDefault="003B6449" w:rsidP="003B376C">
            <w:pPr>
              <w:pStyle w:val="Corpodetexto"/>
              <w:ind w:right="-1" w:firstLine="0"/>
              <w:jc w:val="center"/>
              <w:rPr>
                <w:sz w:val="22"/>
                <w:szCs w:val="22"/>
                <w:shd w:val="clear" w:color="auto" w:fill="FFFFFF"/>
                <w:lang w:val="pt-BR"/>
              </w:rPr>
            </w:pPr>
            <w:r w:rsidRPr="00304131">
              <w:t>37-42</w:t>
            </w:r>
          </w:p>
        </w:tc>
        <w:tc>
          <w:tcPr>
            <w:tcW w:w="843" w:type="dxa"/>
            <w:vAlign w:val="center"/>
          </w:tcPr>
          <w:p w14:paraId="509F63F6" w14:textId="6AF32821" w:rsidR="003B6449" w:rsidRPr="003B6449" w:rsidRDefault="003B6449" w:rsidP="003B376C">
            <w:pPr>
              <w:pStyle w:val="Corpodetexto"/>
              <w:ind w:right="-1" w:firstLine="0"/>
              <w:jc w:val="center"/>
              <w:rPr>
                <w:sz w:val="22"/>
                <w:szCs w:val="22"/>
                <w:shd w:val="clear" w:color="auto" w:fill="FFFFFF"/>
                <w:lang w:val="pt-BR"/>
              </w:rPr>
            </w:pPr>
            <w:r w:rsidRPr="00304131">
              <w:t>43-48</w:t>
            </w:r>
          </w:p>
        </w:tc>
      </w:tr>
      <w:tr w:rsidR="003B376C" w:rsidRPr="003B6449" w14:paraId="042C5224" w14:textId="77777777" w:rsidTr="003B376C">
        <w:tc>
          <w:tcPr>
            <w:tcW w:w="2689" w:type="dxa"/>
            <w:vAlign w:val="center"/>
          </w:tcPr>
          <w:p w14:paraId="33141E3B" w14:textId="59B54796" w:rsidR="003B6449" w:rsidRPr="003B6449" w:rsidRDefault="00166481" w:rsidP="003B376C">
            <w:pPr>
              <w:pStyle w:val="Corpodetexto"/>
              <w:ind w:right="-1" w:firstLine="0"/>
              <w:jc w:val="both"/>
              <w:rPr>
                <w:sz w:val="22"/>
                <w:szCs w:val="22"/>
                <w:shd w:val="clear" w:color="auto" w:fill="FFFFFF"/>
                <w:lang w:val="pt-BR"/>
              </w:rPr>
            </w:pPr>
            <w:r>
              <w:rPr>
                <w:sz w:val="22"/>
                <w:szCs w:val="22"/>
                <w:shd w:val="clear" w:color="auto" w:fill="FFFFFF"/>
                <w:lang w:val="pt-BR"/>
              </w:rPr>
              <w:t>T</w:t>
            </w:r>
            <w:r w:rsidR="003B6449" w:rsidRPr="003B6449">
              <w:rPr>
                <w:sz w:val="22"/>
                <w:szCs w:val="22"/>
                <w:shd w:val="clear" w:color="auto" w:fill="FFFFFF"/>
                <w:lang w:val="pt-BR"/>
              </w:rPr>
              <w:t>reinamento para as avaliações</w:t>
            </w:r>
          </w:p>
        </w:tc>
        <w:tc>
          <w:tcPr>
            <w:tcW w:w="567" w:type="dxa"/>
            <w:vAlign w:val="center"/>
          </w:tcPr>
          <w:p w14:paraId="25D87FF9" w14:textId="7CFBFB23"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708" w:type="dxa"/>
            <w:vAlign w:val="center"/>
          </w:tcPr>
          <w:p w14:paraId="7DB23252" w14:textId="77777777" w:rsidR="003B6449" w:rsidRPr="003B6449" w:rsidRDefault="003B6449" w:rsidP="003B376C">
            <w:pPr>
              <w:pStyle w:val="Corpodetexto"/>
              <w:ind w:right="-1" w:firstLine="0"/>
              <w:jc w:val="center"/>
              <w:rPr>
                <w:sz w:val="22"/>
                <w:szCs w:val="22"/>
                <w:shd w:val="clear" w:color="auto" w:fill="FFFFFF"/>
                <w:lang w:val="pt-BR"/>
              </w:rPr>
            </w:pPr>
          </w:p>
        </w:tc>
        <w:tc>
          <w:tcPr>
            <w:tcW w:w="865" w:type="dxa"/>
            <w:vAlign w:val="center"/>
          </w:tcPr>
          <w:p w14:paraId="38415CD7" w14:textId="77777777" w:rsidR="003B6449" w:rsidRPr="003B6449" w:rsidRDefault="003B6449" w:rsidP="003B376C">
            <w:pPr>
              <w:pStyle w:val="Corpodetexto"/>
              <w:ind w:right="-1" w:firstLine="0"/>
              <w:jc w:val="center"/>
              <w:rPr>
                <w:sz w:val="22"/>
                <w:szCs w:val="22"/>
                <w:shd w:val="clear" w:color="auto" w:fill="FFFFFF"/>
                <w:lang w:val="pt-BR"/>
              </w:rPr>
            </w:pPr>
          </w:p>
        </w:tc>
        <w:tc>
          <w:tcPr>
            <w:tcW w:w="836" w:type="dxa"/>
            <w:vAlign w:val="center"/>
          </w:tcPr>
          <w:p w14:paraId="3E93710F"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396514D5" w14:textId="77777777" w:rsidR="003B6449" w:rsidRPr="003B6449" w:rsidRDefault="003B6449" w:rsidP="003B376C">
            <w:pPr>
              <w:pStyle w:val="Corpodetexto"/>
              <w:ind w:right="-1" w:firstLine="0"/>
              <w:jc w:val="center"/>
              <w:rPr>
                <w:sz w:val="22"/>
                <w:szCs w:val="22"/>
                <w:shd w:val="clear" w:color="auto" w:fill="FFFFFF"/>
                <w:lang w:val="pt-BR"/>
              </w:rPr>
            </w:pPr>
          </w:p>
        </w:tc>
        <w:tc>
          <w:tcPr>
            <w:tcW w:w="850" w:type="dxa"/>
            <w:vAlign w:val="center"/>
          </w:tcPr>
          <w:p w14:paraId="75DCF4AF"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38A3DE74" w14:textId="77777777" w:rsidR="003B6449" w:rsidRPr="003B6449" w:rsidRDefault="003B6449" w:rsidP="003B376C">
            <w:pPr>
              <w:pStyle w:val="Corpodetexto"/>
              <w:ind w:right="-1" w:firstLine="0"/>
              <w:jc w:val="center"/>
              <w:rPr>
                <w:sz w:val="22"/>
                <w:szCs w:val="22"/>
                <w:shd w:val="clear" w:color="auto" w:fill="FFFFFF"/>
                <w:lang w:val="pt-BR"/>
              </w:rPr>
            </w:pPr>
          </w:p>
        </w:tc>
        <w:tc>
          <w:tcPr>
            <w:tcW w:w="843" w:type="dxa"/>
            <w:vAlign w:val="center"/>
          </w:tcPr>
          <w:p w14:paraId="0199CBCE" w14:textId="77777777" w:rsidR="003B6449" w:rsidRPr="003B6449" w:rsidRDefault="003B6449" w:rsidP="003B376C">
            <w:pPr>
              <w:pStyle w:val="Corpodetexto"/>
              <w:ind w:right="-1" w:firstLine="0"/>
              <w:jc w:val="center"/>
              <w:rPr>
                <w:sz w:val="22"/>
                <w:szCs w:val="22"/>
                <w:shd w:val="clear" w:color="auto" w:fill="FFFFFF"/>
                <w:lang w:val="pt-BR"/>
              </w:rPr>
            </w:pPr>
          </w:p>
        </w:tc>
      </w:tr>
      <w:tr w:rsidR="003B376C" w:rsidRPr="003B6449" w14:paraId="2D2658CA" w14:textId="77777777" w:rsidTr="003B376C">
        <w:tc>
          <w:tcPr>
            <w:tcW w:w="2689" w:type="dxa"/>
            <w:vAlign w:val="center"/>
          </w:tcPr>
          <w:p w14:paraId="3357DA50" w14:textId="7FC6640B"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Revisão bibliográfica</w:t>
            </w:r>
          </w:p>
        </w:tc>
        <w:tc>
          <w:tcPr>
            <w:tcW w:w="567" w:type="dxa"/>
            <w:vAlign w:val="center"/>
          </w:tcPr>
          <w:p w14:paraId="4C5F0CFB" w14:textId="69DE7063"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708" w:type="dxa"/>
            <w:vAlign w:val="center"/>
          </w:tcPr>
          <w:p w14:paraId="7581D288" w14:textId="158A7DC7"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65" w:type="dxa"/>
            <w:vAlign w:val="center"/>
          </w:tcPr>
          <w:p w14:paraId="1076AFBC" w14:textId="7D07FFC6"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36" w:type="dxa"/>
            <w:vAlign w:val="center"/>
          </w:tcPr>
          <w:p w14:paraId="34406A62" w14:textId="36EC4FE2"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1" w:type="dxa"/>
            <w:vAlign w:val="center"/>
          </w:tcPr>
          <w:p w14:paraId="263DF617" w14:textId="22C15BCF"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0" w:type="dxa"/>
            <w:vAlign w:val="center"/>
          </w:tcPr>
          <w:p w14:paraId="32168495" w14:textId="6EEBCB58"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1" w:type="dxa"/>
            <w:vAlign w:val="center"/>
          </w:tcPr>
          <w:p w14:paraId="24E912C2" w14:textId="66E4E32E"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43" w:type="dxa"/>
            <w:vAlign w:val="center"/>
          </w:tcPr>
          <w:p w14:paraId="1C817305" w14:textId="77777777" w:rsidR="003B6449" w:rsidRPr="003B6449" w:rsidRDefault="003B6449" w:rsidP="003B376C">
            <w:pPr>
              <w:pStyle w:val="Corpodetexto"/>
              <w:ind w:right="-1" w:firstLine="0"/>
              <w:jc w:val="center"/>
              <w:rPr>
                <w:sz w:val="22"/>
                <w:szCs w:val="22"/>
                <w:shd w:val="clear" w:color="auto" w:fill="FFFFFF"/>
                <w:lang w:val="pt-BR"/>
              </w:rPr>
            </w:pPr>
          </w:p>
        </w:tc>
      </w:tr>
      <w:tr w:rsidR="003B376C" w:rsidRPr="003B6449" w14:paraId="1EE62F5F" w14:textId="77777777" w:rsidTr="003B376C">
        <w:tc>
          <w:tcPr>
            <w:tcW w:w="2689" w:type="dxa"/>
            <w:vAlign w:val="center"/>
          </w:tcPr>
          <w:p w14:paraId="33290C49" w14:textId="693EBC04"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Recrutamento de participantes, avaliações e intervenção - estudo piloto (coleta de dados)</w:t>
            </w:r>
          </w:p>
        </w:tc>
        <w:tc>
          <w:tcPr>
            <w:tcW w:w="567" w:type="dxa"/>
            <w:vAlign w:val="center"/>
          </w:tcPr>
          <w:p w14:paraId="48C90A43" w14:textId="75EC516C"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708" w:type="dxa"/>
            <w:vAlign w:val="center"/>
          </w:tcPr>
          <w:p w14:paraId="639B7997" w14:textId="77777777" w:rsidR="003B6449" w:rsidRPr="003B6449" w:rsidRDefault="003B6449" w:rsidP="003B376C">
            <w:pPr>
              <w:pStyle w:val="Corpodetexto"/>
              <w:ind w:right="-1" w:firstLine="0"/>
              <w:jc w:val="center"/>
              <w:rPr>
                <w:sz w:val="22"/>
                <w:szCs w:val="22"/>
                <w:shd w:val="clear" w:color="auto" w:fill="FFFFFF"/>
                <w:lang w:val="pt-BR"/>
              </w:rPr>
            </w:pPr>
          </w:p>
        </w:tc>
        <w:tc>
          <w:tcPr>
            <w:tcW w:w="865" w:type="dxa"/>
            <w:vAlign w:val="center"/>
          </w:tcPr>
          <w:p w14:paraId="5E947A1C" w14:textId="77777777" w:rsidR="003B6449" w:rsidRPr="003B6449" w:rsidRDefault="003B6449" w:rsidP="003B376C">
            <w:pPr>
              <w:pStyle w:val="Corpodetexto"/>
              <w:ind w:right="-1" w:firstLine="0"/>
              <w:jc w:val="center"/>
              <w:rPr>
                <w:sz w:val="22"/>
                <w:szCs w:val="22"/>
                <w:shd w:val="clear" w:color="auto" w:fill="FFFFFF"/>
                <w:lang w:val="pt-BR"/>
              </w:rPr>
            </w:pPr>
          </w:p>
        </w:tc>
        <w:tc>
          <w:tcPr>
            <w:tcW w:w="836" w:type="dxa"/>
            <w:vAlign w:val="center"/>
          </w:tcPr>
          <w:p w14:paraId="011D5F5D"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5EE0286F" w14:textId="77777777" w:rsidR="003B6449" w:rsidRPr="003B6449" w:rsidRDefault="003B6449" w:rsidP="003B376C">
            <w:pPr>
              <w:pStyle w:val="Corpodetexto"/>
              <w:ind w:right="-1" w:firstLine="0"/>
              <w:jc w:val="center"/>
              <w:rPr>
                <w:sz w:val="22"/>
                <w:szCs w:val="22"/>
                <w:shd w:val="clear" w:color="auto" w:fill="FFFFFF"/>
                <w:lang w:val="pt-BR"/>
              </w:rPr>
            </w:pPr>
          </w:p>
        </w:tc>
        <w:tc>
          <w:tcPr>
            <w:tcW w:w="850" w:type="dxa"/>
            <w:vAlign w:val="center"/>
          </w:tcPr>
          <w:p w14:paraId="587C0643"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290918C6" w14:textId="77777777" w:rsidR="003B6449" w:rsidRPr="003B6449" w:rsidRDefault="003B6449" w:rsidP="003B376C">
            <w:pPr>
              <w:pStyle w:val="Corpodetexto"/>
              <w:ind w:right="-1" w:firstLine="0"/>
              <w:jc w:val="center"/>
              <w:rPr>
                <w:sz w:val="22"/>
                <w:szCs w:val="22"/>
                <w:shd w:val="clear" w:color="auto" w:fill="FFFFFF"/>
                <w:lang w:val="pt-BR"/>
              </w:rPr>
            </w:pPr>
          </w:p>
        </w:tc>
        <w:tc>
          <w:tcPr>
            <w:tcW w:w="843" w:type="dxa"/>
            <w:vAlign w:val="center"/>
          </w:tcPr>
          <w:p w14:paraId="5D083500" w14:textId="77777777" w:rsidR="003B6449" w:rsidRPr="003B6449" w:rsidRDefault="003B6449" w:rsidP="003B376C">
            <w:pPr>
              <w:pStyle w:val="Corpodetexto"/>
              <w:ind w:right="-1" w:firstLine="0"/>
              <w:jc w:val="center"/>
              <w:rPr>
                <w:sz w:val="22"/>
                <w:szCs w:val="22"/>
                <w:shd w:val="clear" w:color="auto" w:fill="FFFFFF"/>
                <w:lang w:val="pt-BR"/>
              </w:rPr>
            </w:pPr>
          </w:p>
        </w:tc>
      </w:tr>
      <w:tr w:rsidR="003B376C" w:rsidRPr="003B6449" w14:paraId="6C9B8FAD" w14:textId="77777777" w:rsidTr="003B376C">
        <w:tc>
          <w:tcPr>
            <w:tcW w:w="2689" w:type="dxa"/>
            <w:vAlign w:val="center"/>
          </w:tcPr>
          <w:p w14:paraId="7FB41857" w14:textId="6F86D3E7"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Recrutamento de participantes, avaliações e intervenção – estudo principal (coleta de dados)</w:t>
            </w:r>
          </w:p>
        </w:tc>
        <w:tc>
          <w:tcPr>
            <w:tcW w:w="567" w:type="dxa"/>
            <w:vAlign w:val="center"/>
          </w:tcPr>
          <w:p w14:paraId="3B16B0BA" w14:textId="77777777" w:rsidR="003B6449" w:rsidRPr="003B6449" w:rsidRDefault="003B6449" w:rsidP="003B376C">
            <w:pPr>
              <w:pStyle w:val="Corpodetexto"/>
              <w:ind w:right="-1" w:firstLine="0"/>
              <w:jc w:val="center"/>
              <w:rPr>
                <w:sz w:val="22"/>
                <w:szCs w:val="22"/>
                <w:shd w:val="clear" w:color="auto" w:fill="FFFFFF"/>
                <w:lang w:val="pt-BR"/>
              </w:rPr>
            </w:pPr>
          </w:p>
        </w:tc>
        <w:tc>
          <w:tcPr>
            <w:tcW w:w="708" w:type="dxa"/>
            <w:vAlign w:val="center"/>
          </w:tcPr>
          <w:p w14:paraId="7086916E" w14:textId="05FC83CA"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65" w:type="dxa"/>
            <w:vAlign w:val="center"/>
          </w:tcPr>
          <w:p w14:paraId="75861C33" w14:textId="4358910F"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36" w:type="dxa"/>
            <w:vAlign w:val="center"/>
          </w:tcPr>
          <w:p w14:paraId="34F4B874" w14:textId="37C1BA86"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1" w:type="dxa"/>
            <w:vAlign w:val="center"/>
          </w:tcPr>
          <w:p w14:paraId="2B551195" w14:textId="1E1D8ADC"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0" w:type="dxa"/>
            <w:vAlign w:val="center"/>
          </w:tcPr>
          <w:p w14:paraId="799059FE" w14:textId="6E64EE24"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51" w:type="dxa"/>
            <w:vAlign w:val="center"/>
          </w:tcPr>
          <w:p w14:paraId="31D94F73" w14:textId="3110BB36"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43" w:type="dxa"/>
            <w:vAlign w:val="center"/>
          </w:tcPr>
          <w:p w14:paraId="78C9B116" w14:textId="77777777" w:rsidR="003B6449" w:rsidRPr="003B6449" w:rsidRDefault="003B6449" w:rsidP="003B376C">
            <w:pPr>
              <w:pStyle w:val="Corpodetexto"/>
              <w:ind w:right="-1" w:firstLine="0"/>
              <w:jc w:val="center"/>
              <w:rPr>
                <w:sz w:val="22"/>
                <w:szCs w:val="22"/>
                <w:shd w:val="clear" w:color="auto" w:fill="FFFFFF"/>
                <w:lang w:val="pt-BR"/>
              </w:rPr>
            </w:pPr>
          </w:p>
        </w:tc>
      </w:tr>
      <w:tr w:rsidR="003B376C" w:rsidRPr="003B6449" w14:paraId="437A6EA3" w14:textId="77777777" w:rsidTr="003B376C">
        <w:tc>
          <w:tcPr>
            <w:tcW w:w="2689" w:type="dxa"/>
            <w:vAlign w:val="center"/>
          </w:tcPr>
          <w:p w14:paraId="26E3D543" w14:textId="762E4FE7"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Análise dos dados</w:t>
            </w:r>
          </w:p>
        </w:tc>
        <w:tc>
          <w:tcPr>
            <w:tcW w:w="567" w:type="dxa"/>
            <w:vAlign w:val="center"/>
          </w:tcPr>
          <w:p w14:paraId="0D793719" w14:textId="77777777" w:rsidR="003B6449" w:rsidRPr="003B6449" w:rsidRDefault="003B6449" w:rsidP="003B376C">
            <w:pPr>
              <w:pStyle w:val="Corpodetexto"/>
              <w:ind w:right="-1" w:firstLine="0"/>
              <w:jc w:val="center"/>
              <w:rPr>
                <w:sz w:val="22"/>
                <w:szCs w:val="22"/>
                <w:shd w:val="clear" w:color="auto" w:fill="FFFFFF"/>
                <w:lang w:val="pt-BR"/>
              </w:rPr>
            </w:pPr>
          </w:p>
        </w:tc>
        <w:tc>
          <w:tcPr>
            <w:tcW w:w="708" w:type="dxa"/>
            <w:vAlign w:val="center"/>
          </w:tcPr>
          <w:p w14:paraId="7E435FB1" w14:textId="77777777" w:rsidR="003B6449" w:rsidRPr="003B6449" w:rsidRDefault="003B6449" w:rsidP="003B376C">
            <w:pPr>
              <w:pStyle w:val="Corpodetexto"/>
              <w:ind w:right="-1" w:firstLine="0"/>
              <w:jc w:val="center"/>
              <w:rPr>
                <w:sz w:val="22"/>
                <w:szCs w:val="22"/>
                <w:shd w:val="clear" w:color="auto" w:fill="FFFFFF"/>
                <w:lang w:val="pt-BR"/>
              </w:rPr>
            </w:pPr>
          </w:p>
        </w:tc>
        <w:tc>
          <w:tcPr>
            <w:tcW w:w="865" w:type="dxa"/>
            <w:vAlign w:val="center"/>
          </w:tcPr>
          <w:p w14:paraId="79BB108B" w14:textId="77777777" w:rsidR="003B6449" w:rsidRPr="003B6449" w:rsidRDefault="003B6449" w:rsidP="003B376C">
            <w:pPr>
              <w:pStyle w:val="Corpodetexto"/>
              <w:ind w:right="-1" w:firstLine="0"/>
              <w:jc w:val="center"/>
              <w:rPr>
                <w:sz w:val="22"/>
                <w:szCs w:val="22"/>
                <w:shd w:val="clear" w:color="auto" w:fill="FFFFFF"/>
                <w:lang w:val="pt-BR"/>
              </w:rPr>
            </w:pPr>
          </w:p>
        </w:tc>
        <w:tc>
          <w:tcPr>
            <w:tcW w:w="836" w:type="dxa"/>
            <w:vAlign w:val="center"/>
          </w:tcPr>
          <w:p w14:paraId="18769F75"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19D001D4" w14:textId="77777777" w:rsidR="003B6449" w:rsidRPr="003B6449" w:rsidRDefault="003B6449" w:rsidP="003B376C">
            <w:pPr>
              <w:pStyle w:val="Corpodetexto"/>
              <w:ind w:right="-1" w:firstLine="0"/>
              <w:jc w:val="center"/>
              <w:rPr>
                <w:sz w:val="22"/>
                <w:szCs w:val="22"/>
                <w:shd w:val="clear" w:color="auto" w:fill="FFFFFF"/>
                <w:lang w:val="pt-BR"/>
              </w:rPr>
            </w:pPr>
          </w:p>
        </w:tc>
        <w:tc>
          <w:tcPr>
            <w:tcW w:w="850" w:type="dxa"/>
            <w:vAlign w:val="center"/>
          </w:tcPr>
          <w:p w14:paraId="5BE2EFF1"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2C1BC6CB" w14:textId="69EAE241"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c>
          <w:tcPr>
            <w:tcW w:w="843" w:type="dxa"/>
            <w:vAlign w:val="center"/>
          </w:tcPr>
          <w:p w14:paraId="40A63635" w14:textId="72F6B712"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r>
      <w:tr w:rsidR="003B376C" w:rsidRPr="003B6449" w14:paraId="5D41AB59" w14:textId="77777777" w:rsidTr="003B376C">
        <w:tc>
          <w:tcPr>
            <w:tcW w:w="2689" w:type="dxa"/>
            <w:vAlign w:val="center"/>
          </w:tcPr>
          <w:p w14:paraId="4AF345D2" w14:textId="55C22AAE"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Apresentação de resultados preliminares em eventos científicos</w:t>
            </w:r>
          </w:p>
        </w:tc>
        <w:tc>
          <w:tcPr>
            <w:tcW w:w="567" w:type="dxa"/>
            <w:vAlign w:val="center"/>
          </w:tcPr>
          <w:p w14:paraId="71CA64A0" w14:textId="77777777" w:rsidR="003B6449" w:rsidRPr="003B6449" w:rsidRDefault="003B6449" w:rsidP="003B376C">
            <w:pPr>
              <w:pStyle w:val="Corpodetexto"/>
              <w:ind w:right="-1" w:firstLine="0"/>
              <w:jc w:val="center"/>
              <w:rPr>
                <w:sz w:val="22"/>
                <w:szCs w:val="22"/>
                <w:shd w:val="clear" w:color="auto" w:fill="FFFFFF"/>
                <w:lang w:val="pt-BR"/>
              </w:rPr>
            </w:pPr>
          </w:p>
        </w:tc>
        <w:tc>
          <w:tcPr>
            <w:tcW w:w="708" w:type="dxa"/>
            <w:vAlign w:val="center"/>
          </w:tcPr>
          <w:p w14:paraId="7C833812" w14:textId="77777777" w:rsidR="003B6449" w:rsidRPr="003B6449" w:rsidRDefault="003B6449" w:rsidP="003B376C">
            <w:pPr>
              <w:pStyle w:val="Corpodetexto"/>
              <w:ind w:right="-1" w:firstLine="0"/>
              <w:jc w:val="center"/>
              <w:rPr>
                <w:sz w:val="22"/>
                <w:szCs w:val="22"/>
                <w:shd w:val="clear" w:color="auto" w:fill="FFFFFF"/>
                <w:lang w:val="pt-BR"/>
              </w:rPr>
            </w:pPr>
          </w:p>
        </w:tc>
        <w:tc>
          <w:tcPr>
            <w:tcW w:w="865" w:type="dxa"/>
            <w:vAlign w:val="center"/>
          </w:tcPr>
          <w:p w14:paraId="510B04BF" w14:textId="77777777" w:rsidR="003B6449" w:rsidRPr="003B6449" w:rsidRDefault="003B6449" w:rsidP="003B376C">
            <w:pPr>
              <w:pStyle w:val="Corpodetexto"/>
              <w:ind w:right="-1" w:firstLine="0"/>
              <w:jc w:val="center"/>
              <w:rPr>
                <w:sz w:val="22"/>
                <w:szCs w:val="22"/>
                <w:shd w:val="clear" w:color="auto" w:fill="FFFFFF"/>
                <w:lang w:val="pt-BR"/>
              </w:rPr>
            </w:pPr>
          </w:p>
        </w:tc>
        <w:tc>
          <w:tcPr>
            <w:tcW w:w="836" w:type="dxa"/>
            <w:vAlign w:val="center"/>
          </w:tcPr>
          <w:p w14:paraId="2EC1F71E"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62320AAB" w14:textId="77777777" w:rsidR="003B6449" w:rsidRPr="003B6449" w:rsidRDefault="003B6449" w:rsidP="003B376C">
            <w:pPr>
              <w:pStyle w:val="Corpodetexto"/>
              <w:ind w:right="-1" w:firstLine="0"/>
              <w:jc w:val="center"/>
              <w:rPr>
                <w:sz w:val="22"/>
                <w:szCs w:val="22"/>
                <w:shd w:val="clear" w:color="auto" w:fill="FFFFFF"/>
                <w:lang w:val="pt-BR"/>
              </w:rPr>
            </w:pPr>
          </w:p>
        </w:tc>
        <w:tc>
          <w:tcPr>
            <w:tcW w:w="850" w:type="dxa"/>
            <w:vAlign w:val="center"/>
          </w:tcPr>
          <w:p w14:paraId="34D03AFB"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33738880" w14:textId="77777777" w:rsidR="003B6449" w:rsidRPr="003B6449" w:rsidRDefault="003B6449" w:rsidP="003B376C">
            <w:pPr>
              <w:pStyle w:val="Corpodetexto"/>
              <w:ind w:right="-1" w:firstLine="0"/>
              <w:jc w:val="center"/>
              <w:rPr>
                <w:sz w:val="22"/>
                <w:szCs w:val="22"/>
                <w:shd w:val="clear" w:color="auto" w:fill="FFFFFF"/>
                <w:lang w:val="pt-BR"/>
              </w:rPr>
            </w:pPr>
          </w:p>
        </w:tc>
        <w:tc>
          <w:tcPr>
            <w:tcW w:w="843" w:type="dxa"/>
            <w:vAlign w:val="center"/>
          </w:tcPr>
          <w:p w14:paraId="72485DC1" w14:textId="7DDA171C"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r>
      <w:tr w:rsidR="003B376C" w:rsidRPr="003B6449" w14:paraId="74D4E731" w14:textId="77777777" w:rsidTr="003B376C">
        <w:tc>
          <w:tcPr>
            <w:tcW w:w="2689" w:type="dxa"/>
            <w:vAlign w:val="center"/>
          </w:tcPr>
          <w:p w14:paraId="3B576773" w14:textId="4A77FE4F" w:rsidR="003B6449" w:rsidRPr="003B6449" w:rsidRDefault="003B6449" w:rsidP="003B376C">
            <w:pPr>
              <w:pStyle w:val="Corpodetexto"/>
              <w:ind w:right="-1" w:firstLine="0"/>
              <w:jc w:val="both"/>
              <w:rPr>
                <w:sz w:val="22"/>
                <w:szCs w:val="22"/>
                <w:shd w:val="clear" w:color="auto" w:fill="FFFFFF"/>
                <w:lang w:val="pt-BR"/>
              </w:rPr>
            </w:pPr>
            <w:r w:rsidRPr="003B6449">
              <w:rPr>
                <w:sz w:val="22"/>
                <w:szCs w:val="22"/>
                <w:shd w:val="clear" w:color="auto" w:fill="FFFFFF"/>
                <w:lang w:val="pt-BR"/>
              </w:rPr>
              <w:t>Preparação e submissão de artigos para publicação</w:t>
            </w:r>
          </w:p>
        </w:tc>
        <w:tc>
          <w:tcPr>
            <w:tcW w:w="567" w:type="dxa"/>
            <w:vAlign w:val="center"/>
          </w:tcPr>
          <w:p w14:paraId="232872C2" w14:textId="77777777" w:rsidR="003B6449" w:rsidRPr="003B6449" w:rsidRDefault="003B6449" w:rsidP="003B376C">
            <w:pPr>
              <w:pStyle w:val="Corpodetexto"/>
              <w:ind w:right="-1" w:firstLine="0"/>
              <w:jc w:val="center"/>
              <w:rPr>
                <w:sz w:val="22"/>
                <w:szCs w:val="22"/>
                <w:shd w:val="clear" w:color="auto" w:fill="FFFFFF"/>
                <w:lang w:val="pt-BR"/>
              </w:rPr>
            </w:pPr>
          </w:p>
        </w:tc>
        <w:tc>
          <w:tcPr>
            <w:tcW w:w="708" w:type="dxa"/>
            <w:vAlign w:val="center"/>
          </w:tcPr>
          <w:p w14:paraId="61C736FE" w14:textId="77777777" w:rsidR="003B6449" w:rsidRPr="003B6449" w:rsidRDefault="003B6449" w:rsidP="003B376C">
            <w:pPr>
              <w:pStyle w:val="Corpodetexto"/>
              <w:ind w:right="-1" w:firstLine="0"/>
              <w:jc w:val="center"/>
              <w:rPr>
                <w:sz w:val="22"/>
                <w:szCs w:val="22"/>
                <w:shd w:val="clear" w:color="auto" w:fill="FFFFFF"/>
                <w:lang w:val="pt-BR"/>
              </w:rPr>
            </w:pPr>
          </w:p>
        </w:tc>
        <w:tc>
          <w:tcPr>
            <w:tcW w:w="865" w:type="dxa"/>
            <w:vAlign w:val="center"/>
          </w:tcPr>
          <w:p w14:paraId="3295A928" w14:textId="77777777" w:rsidR="003B6449" w:rsidRPr="003B6449" w:rsidRDefault="003B6449" w:rsidP="003B376C">
            <w:pPr>
              <w:pStyle w:val="Corpodetexto"/>
              <w:ind w:right="-1" w:firstLine="0"/>
              <w:jc w:val="center"/>
              <w:rPr>
                <w:sz w:val="22"/>
                <w:szCs w:val="22"/>
                <w:shd w:val="clear" w:color="auto" w:fill="FFFFFF"/>
                <w:lang w:val="pt-BR"/>
              </w:rPr>
            </w:pPr>
          </w:p>
        </w:tc>
        <w:tc>
          <w:tcPr>
            <w:tcW w:w="836" w:type="dxa"/>
            <w:vAlign w:val="center"/>
          </w:tcPr>
          <w:p w14:paraId="3287392D"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08A93E6E" w14:textId="77777777" w:rsidR="003B6449" w:rsidRPr="003B6449" w:rsidRDefault="003B6449" w:rsidP="003B376C">
            <w:pPr>
              <w:pStyle w:val="Corpodetexto"/>
              <w:ind w:right="-1" w:firstLine="0"/>
              <w:jc w:val="center"/>
              <w:rPr>
                <w:sz w:val="22"/>
                <w:szCs w:val="22"/>
                <w:shd w:val="clear" w:color="auto" w:fill="FFFFFF"/>
                <w:lang w:val="pt-BR"/>
              </w:rPr>
            </w:pPr>
          </w:p>
        </w:tc>
        <w:tc>
          <w:tcPr>
            <w:tcW w:w="850" w:type="dxa"/>
            <w:vAlign w:val="center"/>
          </w:tcPr>
          <w:p w14:paraId="5FCCB596" w14:textId="77777777" w:rsidR="003B6449" w:rsidRPr="003B6449" w:rsidRDefault="003B6449" w:rsidP="003B376C">
            <w:pPr>
              <w:pStyle w:val="Corpodetexto"/>
              <w:ind w:right="-1" w:firstLine="0"/>
              <w:jc w:val="center"/>
              <w:rPr>
                <w:sz w:val="22"/>
                <w:szCs w:val="22"/>
                <w:shd w:val="clear" w:color="auto" w:fill="FFFFFF"/>
                <w:lang w:val="pt-BR"/>
              </w:rPr>
            </w:pPr>
          </w:p>
        </w:tc>
        <w:tc>
          <w:tcPr>
            <w:tcW w:w="851" w:type="dxa"/>
            <w:vAlign w:val="center"/>
          </w:tcPr>
          <w:p w14:paraId="4B5F1B1A" w14:textId="77777777" w:rsidR="003B6449" w:rsidRPr="003B6449" w:rsidRDefault="003B6449" w:rsidP="003B376C">
            <w:pPr>
              <w:pStyle w:val="Corpodetexto"/>
              <w:ind w:right="-1" w:firstLine="0"/>
              <w:jc w:val="center"/>
              <w:rPr>
                <w:sz w:val="22"/>
                <w:szCs w:val="22"/>
                <w:shd w:val="clear" w:color="auto" w:fill="FFFFFF"/>
                <w:lang w:val="pt-BR"/>
              </w:rPr>
            </w:pPr>
          </w:p>
        </w:tc>
        <w:tc>
          <w:tcPr>
            <w:tcW w:w="843" w:type="dxa"/>
            <w:vAlign w:val="center"/>
          </w:tcPr>
          <w:p w14:paraId="1A9F8598" w14:textId="32B58AD4" w:rsidR="003B6449" w:rsidRPr="003B6449" w:rsidRDefault="003B376C" w:rsidP="003B376C">
            <w:pPr>
              <w:pStyle w:val="Corpodetexto"/>
              <w:ind w:right="-1" w:firstLine="0"/>
              <w:jc w:val="center"/>
              <w:rPr>
                <w:sz w:val="22"/>
                <w:szCs w:val="22"/>
                <w:shd w:val="clear" w:color="auto" w:fill="FFFFFF"/>
                <w:lang w:val="pt-BR"/>
              </w:rPr>
            </w:pPr>
            <w:r>
              <w:rPr>
                <w:sz w:val="22"/>
                <w:szCs w:val="22"/>
                <w:shd w:val="clear" w:color="auto" w:fill="FFFFFF"/>
                <w:lang w:val="pt-BR"/>
              </w:rPr>
              <w:t>X</w:t>
            </w:r>
          </w:p>
        </w:tc>
      </w:tr>
    </w:tbl>
    <w:p w14:paraId="3AAD8EF3" w14:textId="539B3B3D" w:rsidR="0033437D" w:rsidRDefault="0033437D" w:rsidP="003B376C">
      <w:pPr>
        <w:ind w:firstLine="0"/>
      </w:pPr>
    </w:p>
    <w:p w14:paraId="053C7ED6" w14:textId="77777777" w:rsidR="0033437D" w:rsidRDefault="0033437D">
      <w:pPr>
        <w:ind w:firstLine="0"/>
      </w:pPr>
      <w:r>
        <w:br w:type="page"/>
      </w:r>
    </w:p>
    <w:p w14:paraId="56034E4F" w14:textId="5CC9AC53" w:rsidR="000006E7" w:rsidRDefault="00677AE0" w:rsidP="00E2564F">
      <w:pPr>
        <w:pStyle w:val="Ttulo1"/>
        <w:spacing w:before="0" w:line="480" w:lineRule="auto"/>
        <w:ind w:left="720" w:hanging="720"/>
        <w:jc w:val="left"/>
      </w:pPr>
      <w:bookmarkStart w:id="43" w:name="_Toc102687243"/>
      <w:r>
        <w:lastRenderedPageBreak/>
        <w:t>REFERÊNCIA</w:t>
      </w:r>
      <w:r w:rsidR="002F2D73">
        <w:t>S</w:t>
      </w:r>
      <w:bookmarkEnd w:id="43"/>
    </w:p>
    <w:p w14:paraId="592A87BF" w14:textId="4C6059E3" w:rsidR="005D77A3" w:rsidRPr="005D77A3" w:rsidRDefault="00466C69" w:rsidP="005D77A3">
      <w:pPr>
        <w:widowControl w:val="0"/>
        <w:autoSpaceDE w:val="0"/>
        <w:autoSpaceDN w:val="0"/>
        <w:adjustRightInd w:val="0"/>
        <w:rPr>
          <w:noProof/>
          <w:sz w:val="22"/>
        </w:rPr>
      </w:pPr>
      <w:r>
        <w:rPr>
          <w:sz w:val="22"/>
          <w:szCs w:val="22"/>
          <w:lang w:val="es-ES"/>
        </w:rPr>
        <w:fldChar w:fldCharType="begin" w:fldLock="1"/>
      </w:r>
      <w:r w:rsidRPr="00322B90">
        <w:rPr>
          <w:sz w:val="22"/>
          <w:szCs w:val="22"/>
        </w:rPr>
        <w:instrText xml:space="preserve">ADDIN Mendeley Bibliography CSL_BIBLIOGRAPHY </w:instrText>
      </w:r>
      <w:r>
        <w:rPr>
          <w:sz w:val="22"/>
          <w:szCs w:val="22"/>
          <w:lang w:val="es-ES"/>
        </w:rPr>
        <w:fldChar w:fldCharType="separate"/>
      </w:r>
      <w:r w:rsidR="005D77A3" w:rsidRPr="005D77A3">
        <w:rPr>
          <w:noProof/>
          <w:sz w:val="22"/>
        </w:rPr>
        <w:t xml:space="preserve">ABESO, A. B. PARA O ESTUDO DA OBESIDADE E DA SÍNDROME METABÓLICA. Diretrizes Brasileiras de Obesidade 2016. </w:t>
      </w:r>
      <w:r w:rsidR="005D77A3" w:rsidRPr="005D77A3">
        <w:rPr>
          <w:b/>
          <w:bCs/>
          <w:noProof/>
          <w:sz w:val="22"/>
        </w:rPr>
        <w:t>VI Diretrizes Brasileiras de Obesidade</w:t>
      </w:r>
      <w:r w:rsidR="005D77A3" w:rsidRPr="005D77A3">
        <w:rPr>
          <w:noProof/>
          <w:sz w:val="22"/>
        </w:rPr>
        <w:t xml:space="preserve">, p. 7–186, 2016. </w:t>
      </w:r>
    </w:p>
    <w:p w14:paraId="4FA69A07"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ALBERTI, K. G. M. M.; ZIMMET, P.; SHAW, J. Metabolic syndrome-a new world-wide definition. A Consensus Statement from the International Diabetes Federation. </w:t>
      </w:r>
      <w:r w:rsidRPr="00166481">
        <w:rPr>
          <w:b/>
          <w:bCs/>
          <w:noProof/>
          <w:sz w:val="22"/>
          <w:lang w:val="en-US"/>
        </w:rPr>
        <w:t>Diabetic Medicine</w:t>
      </w:r>
      <w:r w:rsidRPr="00166481">
        <w:rPr>
          <w:noProof/>
          <w:sz w:val="22"/>
          <w:lang w:val="en-US"/>
        </w:rPr>
        <w:t xml:space="preserve">, v. 23, n. 5, p. 469–480, maio 2006. </w:t>
      </w:r>
    </w:p>
    <w:p w14:paraId="456FF11C" w14:textId="77777777" w:rsidR="005D77A3" w:rsidRPr="005D77A3" w:rsidRDefault="005D77A3" w:rsidP="005D77A3">
      <w:pPr>
        <w:widowControl w:val="0"/>
        <w:autoSpaceDE w:val="0"/>
        <w:autoSpaceDN w:val="0"/>
        <w:adjustRightInd w:val="0"/>
        <w:rPr>
          <w:noProof/>
          <w:sz w:val="22"/>
        </w:rPr>
      </w:pPr>
      <w:r w:rsidRPr="00166481">
        <w:rPr>
          <w:noProof/>
          <w:sz w:val="22"/>
          <w:lang w:val="es-ES"/>
        </w:rPr>
        <w:t xml:space="preserve">ANNA JUNIOR, M. DE S. et al. </w:t>
      </w:r>
      <w:r w:rsidRPr="00166481">
        <w:rPr>
          <w:noProof/>
          <w:sz w:val="22"/>
          <w:lang w:val="en-US"/>
        </w:rPr>
        <w:t xml:space="preserve">Cardiovascular Autonomic Dysfunction in Patients with Morbid Obesity. </w:t>
      </w:r>
      <w:r w:rsidRPr="005D77A3">
        <w:rPr>
          <w:b/>
          <w:bCs/>
          <w:noProof/>
          <w:sz w:val="22"/>
        </w:rPr>
        <w:t>Arquivos Brasileiros de Cardiologia</w:t>
      </w:r>
      <w:r w:rsidRPr="005D77A3">
        <w:rPr>
          <w:noProof/>
          <w:sz w:val="22"/>
        </w:rPr>
        <w:t xml:space="preserve">, v. 105, n. 6, p. 580–587, 2015. </w:t>
      </w:r>
    </w:p>
    <w:p w14:paraId="72818E98" w14:textId="77777777" w:rsidR="005D77A3" w:rsidRPr="005D77A3" w:rsidRDefault="005D77A3" w:rsidP="005D77A3">
      <w:pPr>
        <w:widowControl w:val="0"/>
        <w:autoSpaceDE w:val="0"/>
        <w:autoSpaceDN w:val="0"/>
        <w:adjustRightInd w:val="0"/>
        <w:rPr>
          <w:noProof/>
          <w:sz w:val="22"/>
        </w:rPr>
      </w:pPr>
      <w:r w:rsidRPr="005D77A3">
        <w:rPr>
          <w:noProof/>
          <w:sz w:val="22"/>
        </w:rPr>
        <w:t xml:space="preserve">AZAMBUJA, C. R. et al. O diagnóstico da síndrome metabólica analisado sob diferentes critérios de definição. </w:t>
      </w:r>
      <w:r w:rsidRPr="005D77A3">
        <w:rPr>
          <w:b/>
          <w:bCs/>
          <w:noProof/>
          <w:sz w:val="22"/>
        </w:rPr>
        <w:t>Revista Baiana Saúde Pública</w:t>
      </w:r>
      <w:r w:rsidRPr="005D77A3">
        <w:rPr>
          <w:noProof/>
          <w:sz w:val="22"/>
        </w:rPr>
        <w:t xml:space="preserve">, v. 39, n. 3, p. 482–496, 2015. </w:t>
      </w:r>
    </w:p>
    <w:p w14:paraId="6F484BBC" w14:textId="77777777" w:rsidR="005D77A3" w:rsidRPr="005D77A3" w:rsidRDefault="005D77A3" w:rsidP="005D77A3">
      <w:pPr>
        <w:widowControl w:val="0"/>
        <w:autoSpaceDE w:val="0"/>
        <w:autoSpaceDN w:val="0"/>
        <w:adjustRightInd w:val="0"/>
        <w:rPr>
          <w:noProof/>
          <w:sz w:val="22"/>
        </w:rPr>
      </w:pPr>
      <w:r w:rsidRPr="005D77A3">
        <w:rPr>
          <w:noProof/>
          <w:sz w:val="22"/>
        </w:rPr>
        <w:t xml:space="preserve">BARROSO, W. K. S. et al. Diretrizes Brasileiras de Hipertensão Arterial – 2020. </w:t>
      </w:r>
      <w:r w:rsidRPr="005D77A3">
        <w:rPr>
          <w:b/>
          <w:bCs/>
          <w:noProof/>
          <w:sz w:val="22"/>
        </w:rPr>
        <w:t>Arquivos Brasileiros de Cardiologia</w:t>
      </w:r>
      <w:r w:rsidRPr="005D77A3">
        <w:rPr>
          <w:noProof/>
          <w:sz w:val="22"/>
        </w:rPr>
        <w:t xml:space="preserve">, v. 116, n. 3, p. 516–658, 3 mar. 2021. </w:t>
      </w:r>
    </w:p>
    <w:p w14:paraId="438E6881" w14:textId="77777777" w:rsidR="005D77A3" w:rsidRPr="005D77A3" w:rsidRDefault="005D77A3" w:rsidP="005D77A3">
      <w:pPr>
        <w:widowControl w:val="0"/>
        <w:autoSpaceDE w:val="0"/>
        <w:autoSpaceDN w:val="0"/>
        <w:adjustRightInd w:val="0"/>
        <w:rPr>
          <w:noProof/>
          <w:sz w:val="22"/>
        </w:rPr>
      </w:pPr>
      <w:r w:rsidRPr="005D77A3">
        <w:rPr>
          <w:noProof/>
          <w:sz w:val="22"/>
        </w:rPr>
        <w:t xml:space="preserve">BESNIER, F. et al. </w:t>
      </w:r>
      <w:r w:rsidRPr="00166481">
        <w:rPr>
          <w:noProof/>
          <w:sz w:val="22"/>
          <w:lang w:val="en-US"/>
        </w:rPr>
        <w:t xml:space="preserve">Exercise training-induced modification in autonomic nervous system: An update for cardiac patients. </w:t>
      </w:r>
      <w:r w:rsidRPr="005D77A3">
        <w:rPr>
          <w:b/>
          <w:bCs/>
          <w:noProof/>
          <w:sz w:val="22"/>
        </w:rPr>
        <w:t>Annals of Physical and Rehabilitation Medicine</w:t>
      </w:r>
      <w:r w:rsidRPr="005D77A3">
        <w:rPr>
          <w:noProof/>
          <w:sz w:val="22"/>
        </w:rPr>
        <w:t xml:space="preserve">, v. 60, n. 1, p. 27–35, 2017. </w:t>
      </w:r>
    </w:p>
    <w:p w14:paraId="494BE46B" w14:textId="77777777" w:rsidR="005D77A3" w:rsidRPr="005D77A3" w:rsidRDefault="005D77A3" w:rsidP="005D77A3">
      <w:pPr>
        <w:widowControl w:val="0"/>
        <w:autoSpaceDE w:val="0"/>
        <w:autoSpaceDN w:val="0"/>
        <w:adjustRightInd w:val="0"/>
        <w:rPr>
          <w:noProof/>
          <w:sz w:val="22"/>
        </w:rPr>
      </w:pPr>
      <w:r w:rsidRPr="005D77A3">
        <w:rPr>
          <w:noProof/>
          <w:sz w:val="22"/>
        </w:rPr>
        <w:t xml:space="preserve">BRASIL, M. DA S. </w:t>
      </w:r>
      <w:r w:rsidRPr="005D77A3">
        <w:rPr>
          <w:b/>
          <w:bCs/>
          <w:noProof/>
          <w:sz w:val="22"/>
        </w:rPr>
        <w:t>Vigitel Brasil 2016 Saúde Suplementar : vigilância de fatores de risco e proteção para doenças crônicas por inquérito telefônico [recurso eletrônico]</w:t>
      </w:r>
      <w:r w:rsidRPr="005D77A3">
        <w:rPr>
          <w:noProof/>
          <w:sz w:val="22"/>
        </w:rPr>
        <w:t xml:space="preserve">. [s.l: s.n.]. </w:t>
      </w:r>
    </w:p>
    <w:p w14:paraId="7F86C89D" w14:textId="77777777" w:rsidR="005D77A3" w:rsidRPr="005D77A3" w:rsidRDefault="005D77A3" w:rsidP="005D77A3">
      <w:pPr>
        <w:widowControl w:val="0"/>
        <w:autoSpaceDE w:val="0"/>
        <w:autoSpaceDN w:val="0"/>
        <w:adjustRightInd w:val="0"/>
        <w:rPr>
          <w:noProof/>
          <w:sz w:val="22"/>
        </w:rPr>
      </w:pPr>
      <w:r w:rsidRPr="005D77A3">
        <w:rPr>
          <w:noProof/>
          <w:sz w:val="22"/>
        </w:rPr>
        <w:t xml:space="preserve">BRASIL, M. DA S. </w:t>
      </w:r>
      <w:r w:rsidRPr="005D77A3">
        <w:rPr>
          <w:b/>
          <w:bCs/>
          <w:noProof/>
          <w:sz w:val="22"/>
        </w:rPr>
        <w:t>Vigitel Brasil 2019 : vigilância de fatores de risco e proteção para doenças crônicas por inquérito telefônico : estimativas sobre frequência e distribuição sociodemográfica de fatores de risco e proteção para doenças crônicas nas capitais dos 26 estados</w:t>
      </w:r>
      <w:r w:rsidRPr="005D77A3">
        <w:rPr>
          <w:noProof/>
          <w:sz w:val="22"/>
        </w:rPr>
        <w:t xml:space="preserve">. [s.l: s.n.]. </w:t>
      </w:r>
    </w:p>
    <w:p w14:paraId="70CB36E1" w14:textId="77777777" w:rsidR="005D77A3" w:rsidRPr="005D77A3" w:rsidRDefault="005D77A3" w:rsidP="005D77A3">
      <w:pPr>
        <w:widowControl w:val="0"/>
        <w:autoSpaceDE w:val="0"/>
        <w:autoSpaceDN w:val="0"/>
        <w:adjustRightInd w:val="0"/>
        <w:rPr>
          <w:noProof/>
          <w:sz w:val="22"/>
        </w:rPr>
      </w:pPr>
      <w:r w:rsidRPr="005D77A3">
        <w:rPr>
          <w:noProof/>
          <w:sz w:val="22"/>
        </w:rPr>
        <w:t xml:space="preserve">BRASIL, M. DA S. S. DE A. À S. </w:t>
      </w:r>
      <w:r w:rsidRPr="005D77A3">
        <w:rPr>
          <w:b/>
          <w:bCs/>
          <w:noProof/>
          <w:sz w:val="22"/>
        </w:rPr>
        <w:t>Protocolos do Sistema de Vigilância Alimentar e Nutricional-SISVAN na assistência à saúde</w:t>
      </w:r>
      <w:r w:rsidRPr="005D77A3">
        <w:rPr>
          <w:noProof/>
          <w:sz w:val="22"/>
        </w:rPr>
        <w:t xml:space="preserve">Ministério da Saúde Brasília, , 2008. </w:t>
      </w:r>
    </w:p>
    <w:p w14:paraId="3F053BB7" w14:textId="77777777" w:rsidR="005D77A3" w:rsidRPr="005D77A3" w:rsidRDefault="005D77A3" w:rsidP="005D77A3">
      <w:pPr>
        <w:widowControl w:val="0"/>
        <w:autoSpaceDE w:val="0"/>
        <w:autoSpaceDN w:val="0"/>
        <w:adjustRightInd w:val="0"/>
        <w:rPr>
          <w:noProof/>
          <w:sz w:val="22"/>
        </w:rPr>
      </w:pPr>
      <w:r w:rsidRPr="005D77A3">
        <w:rPr>
          <w:noProof/>
          <w:sz w:val="22"/>
        </w:rPr>
        <w:t xml:space="preserve">BRASIL, M. DA S. S. DE A. P. À S. D. DE P. DA S. </w:t>
      </w:r>
      <w:r w:rsidRPr="005D77A3">
        <w:rPr>
          <w:b/>
          <w:bCs/>
          <w:noProof/>
          <w:sz w:val="22"/>
        </w:rPr>
        <w:t>Guia de Atividade Física para a População Brasileira</w:t>
      </w:r>
      <w:r w:rsidRPr="005D77A3">
        <w:rPr>
          <w:noProof/>
          <w:sz w:val="22"/>
        </w:rPr>
        <w:t xml:space="preserve">BrasíliaMinistério da Saúde, , 2021. </w:t>
      </w:r>
    </w:p>
    <w:p w14:paraId="46D0BD90" w14:textId="77777777" w:rsidR="005D77A3" w:rsidRPr="005D77A3" w:rsidRDefault="005D77A3" w:rsidP="005D77A3">
      <w:pPr>
        <w:widowControl w:val="0"/>
        <w:autoSpaceDE w:val="0"/>
        <w:autoSpaceDN w:val="0"/>
        <w:adjustRightInd w:val="0"/>
        <w:rPr>
          <w:noProof/>
          <w:sz w:val="22"/>
        </w:rPr>
      </w:pPr>
      <w:r w:rsidRPr="005D77A3">
        <w:rPr>
          <w:noProof/>
          <w:sz w:val="22"/>
        </w:rPr>
        <w:t xml:space="preserve">CAMELIER, A. A. </w:t>
      </w:r>
      <w:r w:rsidRPr="005D77A3">
        <w:rPr>
          <w:b/>
          <w:bCs/>
          <w:noProof/>
          <w:sz w:val="22"/>
        </w:rPr>
        <w:t>Avaliação da qualidade de vida relacionada à saúde em pacientes com DPOC: estudo de base populacional com o SF-12 na cidade de São Paulo TT  - SF-12 health related quality of life in COPD patients: a population-based study in São Paulo-SP</w:t>
      </w:r>
      <w:r w:rsidRPr="005D77A3">
        <w:rPr>
          <w:noProof/>
          <w:sz w:val="22"/>
        </w:rPr>
        <w:t>, 2004. Disponível em: &lt;https://pesquisa.bvsalud.org/portal/resource/pt/lil-419425&gt;</w:t>
      </w:r>
    </w:p>
    <w:p w14:paraId="51050E3C"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CARVALHO, V. A.; CARAMELLI, P. Brazilian adaptation of the Addenbrooke’s Cognitive Examination-Revised (ACE-R). </w:t>
      </w:r>
      <w:r w:rsidRPr="005D77A3">
        <w:rPr>
          <w:b/>
          <w:bCs/>
          <w:noProof/>
          <w:sz w:val="22"/>
        </w:rPr>
        <w:t>Dementia &amp; Neuropsychologia</w:t>
      </w:r>
      <w:r w:rsidRPr="005D77A3">
        <w:rPr>
          <w:noProof/>
          <w:sz w:val="22"/>
        </w:rPr>
        <w:t xml:space="preserve">, v. 1, n. 2, p. 212–216, jun. 2007. </w:t>
      </w:r>
    </w:p>
    <w:p w14:paraId="49FFF43B"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CASSIANO, A. DO N. et al. Efeitos do exercício físico sobre o risco cardiovascular e qualidade de vida em idosos hipertensos. </w:t>
      </w:r>
      <w:r w:rsidRPr="00166481">
        <w:rPr>
          <w:b/>
          <w:bCs/>
          <w:noProof/>
          <w:sz w:val="22"/>
          <w:lang w:val="en-US"/>
        </w:rPr>
        <w:t>Ciência &amp; Saúde Coletiva</w:t>
      </w:r>
      <w:r w:rsidRPr="00166481">
        <w:rPr>
          <w:noProof/>
          <w:sz w:val="22"/>
          <w:lang w:val="en-US"/>
        </w:rPr>
        <w:t xml:space="preserve">, v. 25, n. 6, p. 2203–2212, jun. 2020. </w:t>
      </w:r>
    </w:p>
    <w:p w14:paraId="7B494C81"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DAMÁSIO, B. F.; ANDRADE, T. F.; KOLLER, S. H. Psychometric properties of the Brazilian 12-item short-form health survey version 2 (SF-12v2). </w:t>
      </w:r>
      <w:r w:rsidRPr="005D77A3">
        <w:rPr>
          <w:b/>
          <w:bCs/>
          <w:noProof/>
          <w:sz w:val="22"/>
        </w:rPr>
        <w:t>Paideia</w:t>
      </w:r>
      <w:r w:rsidRPr="005D77A3">
        <w:rPr>
          <w:noProof/>
          <w:sz w:val="22"/>
        </w:rPr>
        <w:t xml:space="preserve">, v. 25, n. 60, p. 29–37, 2015. </w:t>
      </w:r>
    </w:p>
    <w:p w14:paraId="4608DF3C" w14:textId="77777777" w:rsidR="005D77A3" w:rsidRPr="005D77A3" w:rsidRDefault="005D77A3" w:rsidP="005D77A3">
      <w:pPr>
        <w:widowControl w:val="0"/>
        <w:autoSpaceDE w:val="0"/>
        <w:autoSpaceDN w:val="0"/>
        <w:adjustRightInd w:val="0"/>
        <w:rPr>
          <w:noProof/>
          <w:sz w:val="22"/>
        </w:rPr>
      </w:pPr>
      <w:r w:rsidRPr="005D77A3">
        <w:rPr>
          <w:noProof/>
          <w:sz w:val="22"/>
        </w:rPr>
        <w:t xml:space="preserve">FALUDI, A. et al. ATUALIZAÇÃO DA DIRETRIZ BRASILEIRA DE DISLIPIDEMIAS E </w:t>
      </w:r>
      <w:r w:rsidRPr="005D77A3">
        <w:rPr>
          <w:noProof/>
          <w:sz w:val="22"/>
        </w:rPr>
        <w:lastRenderedPageBreak/>
        <w:t xml:space="preserve">PREVENÇÃO DA ATEROSCLEROSE - 2017. </w:t>
      </w:r>
      <w:r w:rsidRPr="005D77A3">
        <w:rPr>
          <w:b/>
          <w:bCs/>
          <w:noProof/>
          <w:sz w:val="22"/>
        </w:rPr>
        <w:t>Arquivos Brasileiros de Cardiologia</w:t>
      </w:r>
      <w:r w:rsidRPr="005D77A3">
        <w:rPr>
          <w:noProof/>
          <w:sz w:val="22"/>
        </w:rPr>
        <w:t xml:space="preserve">, v. 109, n. 1, out. 2017. </w:t>
      </w:r>
    </w:p>
    <w:p w14:paraId="5D68C9B3" w14:textId="77777777" w:rsidR="005D77A3" w:rsidRPr="005D77A3" w:rsidRDefault="005D77A3" w:rsidP="005D77A3">
      <w:pPr>
        <w:widowControl w:val="0"/>
        <w:autoSpaceDE w:val="0"/>
        <w:autoSpaceDN w:val="0"/>
        <w:adjustRightInd w:val="0"/>
        <w:rPr>
          <w:noProof/>
          <w:sz w:val="22"/>
        </w:rPr>
      </w:pPr>
      <w:r w:rsidRPr="005D77A3">
        <w:rPr>
          <w:noProof/>
          <w:sz w:val="22"/>
        </w:rPr>
        <w:t xml:space="preserve">FLORINDO, A. A. et al. Metodologia para a avaliação da atividade física habitual em homens com 50 anos ou mais. </w:t>
      </w:r>
      <w:r w:rsidRPr="005D77A3">
        <w:rPr>
          <w:b/>
          <w:bCs/>
          <w:noProof/>
          <w:sz w:val="22"/>
        </w:rPr>
        <w:t>Revista de Saúde Pública</w:t>
      </w:r>
      <w:r w:rsidRPr="005D77A3">
        <w:rPr>
          <w:noProof/>
          <w:sz w:val="22"/>
        </w:rPr>
        <w:t xml:space="preserve">, v. 38, n. 2, p. 307–314, abr. 2004. </w:t>
      </w:r>
    </w:p>
    <w:p w14:paraId="180ECE1E"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FOSTER, C. et al. </w:t>
      </w:r>
      <w:r w:rsidRPr="00166481">
        <w:rPr>
          <w:noProof/>
          <w:sz w:val="22"/>
          <w:lang w:val="en-US"/>
        </w:rPr>
        <w:t xml:space="preserve">A new approach to monitoring exercise training. </w:t>
      </w:r>
      <w:r w:rsidRPr="00166481">
        <w:rPr>
          <w:b/>
          <w:bCs/>
          <w:noProof/>
          <w:sz w:val="22"/>
          <w:lang w:val="en-US"/>
        </w:rPr>
        <w:t>The Journal of Strength &amp; Conditioning Research</w:t>
      </w:r>
      <w:r w:rsidRPr="00166481">
        <w:rPr>
          <w:noProof/>
          <w:sz w:val="22"/>
          <w:lang w:val="en-US"/>
        </w:rPr>
        <w:t xml:space="preserve">, v. 15, n. 1, p. 109–115, 2001. </w:t>
      </w:r>
    </w:p>
    <w:p w14:paraId="0B061291"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FULLER, N. J.; LASKEY, M. A.; ELIA, M. Assessment of the composition of major body regions by dual-energy X-ray  absorptiometry (DEXA), with special reference to limb muscle mass. </w:t>
      </w:r>
      <w:r w:rsidRPr="00166481">
        <w:rPr>
          <w:b/>
          <w:bCs/>
          <w:noProof/>
          <w:sz w:val="22"/>
          <w:lang w:val="en-US"/>
        </w:rPr>
        <w:t>Clinical physiology (Oxford, England)</w:t>
      </w:r>
      <w:r w:rsidRPr="00166481">
        <w:rPr>
          <w:noProof/>
          <w:sz w:val="22"/>
          <w:lang w:val="en-US"/>
        </w:rPr>
        <w:t xml:space="preserve">, v. 12, n. 3, p. 253–266, maio 1992. </w:t>
      </w:r>
    </w:p>
    <w:p w14:paraId="03030AF6"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GHORAYEB, N. et al. The Brazilian Society of Cardiology and Brazilian Society of Exercise and Sports Medicine Updated Guidelines for Sports and Exercise Cardiology - 2019. </w:t>
      </w:r>
      <w:r w:rsidRPr="005D77A3">
        <w:rPr>
          <w:b/>
          <w:bCs/>
          <w:noProof/>
          <w:sz w:val="22"/>
        </w:rPr>
        <w:t>Arquivos Brasileiros de Cardiologia</w:t>
      </w:r>
      <w:r w:rsidRPr="005D77A3">
        <w:rPr>
          <w:noProof/>
          <w:sz w:val="22"/>
        </w:rPr>
        <w:t xml:space="preserve">, v. 112, n. 3, p. 326–368, 2019. </w:t>
      </w:r>
    </w:p>
    <w:p w14:paraId="26C84162" w14:textId="77777777" w:rsidR="005D77A3" w:rsidRPr="005D77A3" w:rsidRDefault="005D77A3" w:rsidP="005D77A3">
      <w:pPr>
        <w:widowControl w:val="0"/>
        <w:autoSpaceDE w:val="0"/>
        <w:autoSpaceDN w:val="0"/>
        <w:adjustRightInd w:val="0"/>
        <w:rPr>
          <w:noProof/>
          <w:sz w:val="22"/>
        </w:rPr>
      </w:pPr>
      <w:r w:rsidRPr="005D77A3">
        <w:rPr>
          <w:noProof/>
          <w:sz w:val="22"/>
        </w:rPr>
        <w:t xml:space="preserve">GOMES, E. C. C. et al. Treino de estimulação de memória e a funcionalidade do idoso sem comprometimento cognitivo: uma revisão integrativa. </w:t>
      </w:r>
      <w:r w:rsidRPr="005D77A3">
        <w:rPr>
          <w:b/>
          <w:bCs/>
          <w:noProof/>
          <w:sz w:val="22"/>
        </w:rPr>
        <w:t>Ciência &amp; Saúde Coletiva</w:t>
      </w:r>
      <w:r w:rsidRPr="005D77A3">
        <w:rPr>
          <w:noProof/>
          <w:sz w:val="22"/>
        </w:rPr>
        <w:t xml:space="preserve">, v. 25, n. 6, p. 2193–2202, jun. 2020. </w:t>
      </w:r>
    </w:p>
    <w:p w14:paraId="6B81010D"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HÄFELE, V.; SIQUEIRA, F. Aconselhamento para atividade física e mudança de comportamento em Unidades Básicas de Saúde. </w:t>
      </w:r>
      <w:r w:rsidRPr="00166481">
        <w:rPr>
          <w:b/>
          <w:bCs/>
          <w:noProof/>
          <w:sz w:val="22"/>
          <w:lang w:val="en-US"/>
        </w:rPr>
        <w:t>Revista Brasileira de Atividade Física &amp; Saúde</w:t>
      </w:r>
      <w:r w:rsidRPr="00166481">
        <w:rPr>
          <w:noProof/>
          <w:sz w:val="22"/>
          <w:lang w:val="en-US"/>
        </w:rPr>
        <w:t xml:space="preserve">, v. 21, n. 6, 1 nov. 2016. </w:t>
      </w:r>
    </w:p>
    <w:p w14:paraId="4F124642"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HERRING, M. P. The Effect of Exercise Training on Anxiety Symptoms Among Patients. </w:t>
      </w:r>
      <w:r w:rsidRPr="00166481">
        <w:rPr>
          <w:b/>
          <w:bCs/>
          <w:noProof/>
          <w:sz w:val="22"/>
          <w:lang w:val="en-US"/>
        </w:rPr>
        <w:t>Archives of Internal Medicine</w:t>
      </w:r>
      <w:r w:rsidRPr="00166481">
        <w:rPr>
          <w:noProof/>
          <w:sz w:val="22"/>
          <w:lang w:val="en-US"/>
        </w:rPr>
        <w:t xml:space="preserve">, v. 170, n. 4, p. 321, 22 fev. 2010. </w:t>
      </w:r>
    </w:p>
    <w:p w14:paraId="0B1E399B"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HUIKURI, H. V; STEIN, P. K. Heart Rate Variability in Risk Stratification of Cardiac Patients. </w:t>
      </w:r>
      <w:r w:rsidRPr="005D77A3">
        <w:rPr>
          <w:b/>
          <w:bCs/>
          <w:noProof/>
          <w:sz w:val="22"/>
        </w:rPr>
        <w:t>Progress in Cardiovascular Diseases</w:t>
      </w:r>
      <w:r w:rsidRPr="005D77A3">
        <w:rPr>
          <w:noProof/>
          <w:sz w:val="22"/>
        </w:rPr>
        <w:t xml:space="preserve">, v. 56, n. 2, p. 153–159, 2013. </w:t>
      </w:r>
    </w:p>
    <w:p w14:paraId="2194AACE"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LIMA, T. R. DE et al. Associação da força muscular com fatores sociodemográficos e estilo de vida em adultos e idosos jovens no Sul do Brasil. </w:t>
      </w:r>
      <w:r w:rsidRPr="00166481">
        <w:rPr>
          <w:b/>
          <w:bCs/>
          <w:noProof/>
          <w:sz w:val="22"/>
          <w:lang w:val="en-US"/>
        </w:rPr>
        <w:t>Ciência &amp; Saúde Coletiva</w:t>
      </w:r>
      <w:r w:rsidRPr="00166481">
        <w:rPr>
          <w:noProof/>
          <w:sz w:val="22"/>
          <w:lang w:val="en-US"/>
        </w:rPr>
        <w:t xml:space="preserve">, v. 23, n. 11, p. 3811–3820, nov. 2018. </w:t>
      </w:r>
    </w:p>
    <w:p w14:paraId="5F695CDA"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MALACHIAS, M. et al. 7th Brazilian Guideline of Arterial Hypertension: Chapter 1 - Concept, Epidemiology and Primary Prevention. </w:t>
      </w:r>
      <w:r w:rsidRPr="005D77A3">
        <w:rPr>
          <w:b/>
          <w:bCs/>
          <w:noProof/>
          <w:sz w:val="22"/>
        </w:rPr>
        <w:t>Arquivos Brasileiros de Cardiologia</w:t>
      </w:r>
      <w:r w:rsidRPr="005D77A3">
        <w:rPr>
          <w:noProof/>
          <w:sz w:val="22"/>
        </w:rPr>
        <w:t xml:space="preserve">, v. 107, n. 3, p. 1–83, 2016. </w:t>
      </w:r>
    </w:p>
    <w:p w14:paraId="681C03FD"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MENDONÇA, C. P.; ANJOS, L. A. DOS. Aspectos das práticas alimentares e da atividade física como determinantes do crescimento do sobrepeso/obesidade no Brasil. </w:t>
      </w:r>
      <w:r w:rsidRPr="00166481">
        <w:rPr>
          <w:b/>
          <w:bCs/>
          <w:noProof/>
          <w:sz w:val="22"/>
          <w:lang w:val="en-US"/>
        </w:rPr>
        <w:t>Cadernos de Saúde Pública</w:t>
      </w:r>
      <w:r w:rsidRPr="00166481">
        <w:rPr>
          <w:noProof/>
          <w:sz w:val="22"/>
          <w:lang w:val="en-US"/>
        </w:rPr>
        <w:t xml:space="preserve">, v. 20, n. 3, p. 698–709, 2004. </w:t>
      </w:r>
    </w:p>
    <w:p w14:paraId="15D1F73A"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MILLER, M. R. et al. Standardisation of spirometry. </w:t>
      </w:r>
      <w:r w:rsidRPr="00166481">
        <w:rPr>
          <w:b/>
          <w:bCs/>
          <w:noProof/>
          <w:sz w:val="22"/>
          <w:lang w:val="en-US"/>
        </w:rPr>
        <w:t>The European respiratory journal</w:t>
      </w:r>
      <w:r w:rsidRPr="00166481">
        <w:rPr>
          <w:noProof/>
          <w:sz w:val="22"/>
          <w:lang w:val="en-US"/>
        </w:rPr>
        <w:t xml:space="preserve">, v. 26, n. 2, p. 319–338, ago. 2005. </w:t>
      </w:r>
    </w:p>
    <w:p w14:paraId="33061847" w14:textId="77777777" w:rsidR="005D77A3" w:rsidRPr="005D77A3" w:rsidRDefault="005D77A3" w:rsidP="005D77A3">
      <w:pPr>
        <w:widowControl w:val="0"/>
        <w:autoSpaceDE w:val="0"/>
        <w:autoSpaceDN w:val="0"/>
        <w:adjustRightInd w:val="0"/>
        <w:rPr>
          <w:noProof/>
          <w:sz w:val="22"/>
        </w:rPr>
      </w:pPr>
      <w:r w:rsidRPr="00166481">
        <w:rPr>
          <w:noProof/>
          <w:sz w:val="22"/>
          <w:lang w:val="es-ES"/>
        </w:rPr>
        <w:t xml:space="preserve">MORAES, S. DE Q. et al. </w:t>
      </w:r>
      <w:r w:rsidRPr="005D77A3">
        <w:rPr>
          <w:noProof/>
          <w:sz w:val="22"/>
        </w:rPr>
        <w:t xml:space="preserve">Prevalência de aconselhamento para atividade física na Atenção Básica à Saúde: uma revisão sistemática. </w:t>
      </w:r>
      <w:r w:rsidRPr="005D77A3">
        <w:rPr>
          <w:b/>
          <w:bCs/>
          <w:noProof/>
          <w:sz w:val="22"/>
        </w:rPr>
        <w:t>Revista Brasileira de Atividade Física &amp; Saúde</w:t>
      </w:r>
      <w:r w:rsidRPr="005D77A3">
        <w:rPr>
          <w:noProof/>
          <w:sz w:val="22"/>
        </w:rPr>
        <w:t xml:space="preserve">, v. 24, p. 1–12, 11 set. 2019. </w:t>
      </w:r>
    </w:p>
    <w:p w14:paraId="0BDE3C14" w14:textId="77777777" w:rsidR="005D77A3" w:rsidRPr="00166481" w:rsidRDefault="005D77A3" w:rsidP="005D77A3">
      <w:pPr>
        <w:widowControl w:val="0"/>
        <w:autoSpaceDE w:val="0"/>
        <w:autoSpaceDN w:val="0"/>
        <w:adjustRightInd w:val="0"/>
        <w:rPr>
          <w:noProof/>
          <w:sz w:val="22"/>
          <w:lang w:val="en-US"/>
        </w:rPr>
      </w:pPr>
      <w:r w:rsidRPr="005D77A3">
        <w:rPr>
          <w:noProof/>
          <w:sz w:val="22"/>
        </w:rPr>
        <w:lastRenderedPageBreak/>
        <w:t xml:space="preserve">OBESITY COLLABORATORS, T. G. 2015. </w:t>
      </w:r>
      <w:r w:rsidRPr="00166481">
        <w:rPr>
          <w:noProof/>
          <w:sz w:val="22"/>
          <w:lang w:val="en-US"/>
        </w:rPr>
        <w:t xml:space="preserve">Health Effects of Overweight and Obesity in 195 Countries over 25 Years. </w:t>
      </w:r>
      <w:r w:rsidRPr="00166481">
        <w:rPr>
          <w:b/>
          <w:bCs/>
          <w:noProof/>
          <w:sz w:val="22"/>
          <w:lang w:val="en-US"/>
        </w:rPr>
        <w:t>New England Journal of Medicine</w:t>
      </w:r>
      <w:r w:rsidRPr="00166481">
        <w:rPr>
          <w:noProof/>
          <w:sz w:val="22"/>
          <w:lang w:val="en-US"/>
        </w:rPr>
        <w:t xml:space="preserve">, v. 377, n. 1, p. 13–27, 2017. </w:t>
      </w:r>
    </w:p>
    <w:p w14:paraId="67B38E66"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OLIVEIRA, L. V. A. et al. Prevalence of the metabolic syndrome and its components in the Brazilian adult population. </w:t>
      </w:r>
      <w:r w:rsidRPr="00166481">
        <w:rPr>
          <w:b/>
          <w:bCs/>
          <w:noProof/>
          <w:sz w:val="22"/>
          <w:lang w:val="en-US"/>
        </w:rPr>
        <w:t>Ciencia e Saude Coletiva</w:t>
      </w:r>
      <w:r w:rsidRPr="00166481">
        <w:rPr>
          <w:noProof/>
          <w:sz w:val="22"/>
          <w:lang w:val="en-US"/>
        </w:rPr>
        <w:t xml:space="preserve">, v. 25, n. 11, p. 4269–4280, 2020. </w:t>
      </w:r>
    </w:p>
    <w:p w14:paraId="6E6AD5AA"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OSNESS, W. H. </w:t>
      </w:r>
      <w:r w:rsidRPr="00166481">
        <w:rPr>
          <w:b/>
          <w:bCs/>
          <w:noProof/>
          <w:sz w:val="22"/>
          <w:lang w:val="en-US"/>
        </w:rPr>
        <w:t>Functional Fitness Assessment for Adults Over 60 Years (A Field Based Assessment)</w:t>
      </w:r>
      <w:r w:rsidRPr="00166481">
        <w:rPr>
          <w:noProof/>
          <w:sz w:val="22"/>
          <w:lang w:val="en-US"/>
        </w:rPr>
        <w:t xml:space="preserve">. [s.l.] American Alliance for Health, Physical Education, 1990. </w:t>
      </w:r>
    </w:p>
    <w:p w14:paraId="1393C935"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PEARCE, M. et al. Association Between Physical Activity and Risk of Depression. </w:t>
      </w:r>
      <w:r w:rsidRPr="005D77A3">
        <w:rPr>
          <w:b/>
          <w:bCs/>
          <w:noProof/>
          <w:sz w:val="22"/>
        </w:rPr>
        <w:t>JAMA Psychiatry</w:t>
      </w:r>
      <w:r w:rsidRPr="005D77A3">
        <w:rPr>
          <w:noProof/>
          <w:sz w:val="22"/>
        </w:rPr>
        <w:t xml:space="preserve">, 13 abr. 2022. </w:t>
      </w:r>
    </w:p>
    <w:p w14:paraId="279A9FD7" w14:textId="77777777" w:rsidR="005D77A3" w:rsidRPr="005D77A3" w:rsidRDefault="005D77A3" w:rsidP="005D77A3">
      <w:pPr>
        <w:widowControl w:val="0"/>
        <w:autoSpaceDE w:val="0"/>
        <w:autoSpaceDN w:val="0"/>
        <w:adjustRightInd w:val="0"/>
        <w:rPr>
          <w:noProof/>
          <w:sz w:val="22"/>
        </w:rPr>
      </w:pPr>
      <w:r w:rsidRPr="005D77A3">
        <w:rPr>
          <w:noProof/>
          <w:sz w:val="22"/>
        </w:rPr>
        <w:t xml:space="preserve">POLANCZYK, C. A. Epidemiologia das Doenças Cardiovasculares no Brasil: A Verdade Escondida nos Números. </w:t>
      </w:r>
      <w:r w:rsidRPr="005D77A3">
        <w:rPr>
          <w:b/>
          <w:bCs/>
          <w:noProof/>
          <w:sz w:val="22"/>
        </w:rPr>
        <w:t>Arquivos Brasileiros de Cardiologia</w:t>
      </w:r>
      <w:r w:rsidRPr="005D77A3">
        <w:rPr>
          <w:noProof/>
          <w:sz w:val="22"/>
        </w:rPr>
        <w:t xml:space="preserve">, v. 115, n. 2, p. 161–162, 2020. </w:t>
      </w:r>
    </w:p>
    <w:p w14:paraId="71F2CDAC" w14:textId="77777777" w:rsidR="005D77A3" w:rsidRPr="005D77A3" w:rsidRDefault="005D77A3" w:rsidP="005D77A3">
      <w:pPr>
        <w:widowControl w:val="0"/>
        <w:autoSpaceDE w:val="0"/>
        <w:autoSpaceDN w:val="0"/>
        <w:adjustRightInd w:val="0"/>
        <w:rPr>
          <w:noProof/>
          <w:sz w:val="22"/>
        </w:rPr>
      </w:pPr>
      <w:r w:rsidRPr="005D77A3">
        <w:rPr>
          <w:noProof/>
          <w:sz w:val="22"/>
        </w:rPr>
        <w:t xml:space="preserve">PRÉCOMA, D. B. et al. </w:t>
      </w:r>
      <w:r w:rsidRPr="00166481">
        <w:rPr>
          <w:noProof/>
          <w:sz w:val="22"/>
          <w:lang w:val="en-US"/>
        </w:rPr>
        <w:t xml:space="preserve">Updated Cardiovascular Prevention Guideline of the Brazilian Society of Cardiology - 2019. </w:t>
      </w:r>
      <w:r w:rsidRPr="005D77A3">
        <w:rPr>
          <w:b/>
          <w:bCs/>
          <w:noProof/>
          <w:sz w:val="22"/>
        </w:rPr>
        <w:t>Arquivos Brasileiros de Cardiologia</w:t>
      </w:r>
      <w:r w:rsidRPr="005D77A3">
        <w:rPr>
          <w:noProof/>
          <w:sz w:val="22"/>
        </w:rPr>
        <w:t xml:space="preserve">, 2019. </w:t>
      </w:r>
    </w:p>
    <w:p w14:paraId="0AC94622"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RANU, H.; WILDE, M.; MADDEN, B. Pulmonary function tests. </w:t>
      </w:r>
      <w:r w:rsidRPr="00166481">
        <w:rPr>
          <w:b/>
          <w:bCs/>
          <w:noProof/>
          <w:sz w:val="22"/>
          <w:lang w:val="en-US"/>
        </w:rPr>
        <w:t>The Ulster medical journal</w:t>
      </w:r>
      <w:r w:rsidRPr="00166481">
        <w:rPr>
          <w:noProof/>
          <w:sz w:val="22"/>
          <w:lang w:val="en-US"/>
        </w:rPr>
        <w:t xml:space="preserve">, v. 80, n. 2, p. 84–90, maio 2011. </w:t>
      </w:r>
    </w:p>
    <w:p w14:paraId="6694498F" w14:textId="77777777" w:rsidR="005D77A3" w:rsidRPr="005D77A3" w:rsidRDefault="005D77A3" w:rsidP="005D77A3">
      <w:pPr>
        <w:widowControl w:val="0"/>
        <w:autoSpaceDE w:val="0"/>
        <w:autoSpaceDN w:val="0"/>
        <w:adjustRightInd w:val="0"/>
        <w:rPr>
          <w:noProof/>
          <w:sz w:val="22"/>
        </w:rPr>
      </w:pPr>
      <w:r w:rsidRPr="005259D7">
        <w:rPr>
          <w:noProof/>
          <w:sz w:val="22"/>
        </w:rPr>
        <w:t xml:space="preserve">REIS, M. R. O. ET AL. </w:t>
      </w:r>
      <w:r w:rsidRPr="005D77A3">
        <w:rPr>
          <w:noProof/>
          <w:sz w:val="22"/>
        </w:rPr>
        <w:t xml:space="preserve">Comparação da aptidão física de mulheres adultas e idosas de acordo com o histórico de quedas e a prática regular de diferentes modalidades de exercícios físicos. </w:t>
      </w:r>
      <w:r w:rsidRPr="005D77A3">
        <w:rPr>
          <w:b/>
          <w:bCs/>
          <w:noProof/>
          <w:sz w:val="22"/>
        </w:rPr>
        <w:t>Medicina (Ribeirão Preto)</w:t>
      </w:r>
      <w:r w:rsidRPr="005D77A3">
        <w:rPr>
          <w:noProof/>
          <w:sz w:val="22"/>
        </w:rPr>
        <w:t xml:space="preserve">, v. 53, n. 3, p. 283–291, 2020. </w:t>
      </w:r>
    </w:p>
    <w:p w14:paraId="61D6F087" w14:textId="77777777" w:rsidR="005D77A3" w:rsidRPr="005D77A3" w:rsidRDefault="005D77A3" w:rsidP="005D77A3">
      <w:pPr>
        <w:widowControl w:val="0"/>
        <w:autoSpaceDE w:val="0"/>
        <w:autoSpaceDN w:val="0"/>
        <w:adjustRightInd w:val="0"/>
        <w:rPr>
          <w:noProof/>
          <w:sz w:val="22"/>
        </w:rPr>
      </w:pPr>
      <w:r w:rsidRPr="005D77A3">
        <w:rPr>
          <w:noProof/>
          <w:sz w:val="22"/>
        </w:rPr>
        <w:t xml:space="preserve">RIKLI, R. E.; JONES, C. J. Teste de aptidão física para idosos. </w:t>
      </w:r>
      <w:r w:rsidRPr="005D77A3">
        <w:rPr>
          <w:b/>
          <w:bCs/>
          <w:noProof/>
          <w:sz w:val="22"/>
        </w:rPr>
        <w:t>Barueri, SP: Manole</w:t>
      </w:r>
      <w:r w:rsidRPr="005D77A3">
        <w:rPr>
          <w:noProof/>
          <w:sz w:val="22"/>
        </w:rPr>
        <w:t xml:space="preserve">, 2008. </w:t>
      </w:r>
    </w:p>
    <w:p w14:paraId="0DD6555F"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RODRIGUES, J. A. L. et al. Caracterização da variabilidade da frequência cardíaca em indivíduos com síndrome metabólica. </w:t>
      </w:r>
      <w:r w:rsidRPr="00166481">
        <w:rPr>
          <w:b/>
          <w:bCs/>
          <w:noProof/>
          <w:sz w:val="22"/>
          <w:lang w:val="en-US"/>
        </w:rPr>
        <w:t>Revista Brasileira de Medicina do Esporte</w:t>
      </w:r>
      <w:r w:rsidRPr="00166481">
        <w:rPr>
          <w:noProof/>
          <w:sz w:val="22"/>
          <w:lang w:val="en-US"/>
        </w:rPr>
        <w:t xml:space="preserve">, v. 23, n. 3, p. 208–212, 2017. </w:t>
      </w:r>
    </w:p>
    <w:p w14:paraId="7295C752"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ROSENBAUM, M.; LEIBEL, R. L. The physiology of body weight regulation: Relevance to the etiology of obesity in children. </w:t>
      </w:r>
      <w:r w:rsidRPr="005D77A3">
        <w:rPr>
          <w:b/>
          <w:bCs/>
          <w:noProof/>
          <w:sz w:val="22"/>
        </w:rPr>
        <w:t>Pediatrics</w:t>
      </w:r>
      <w:r w:rsidRPr="005D77A3">
        <w:rPr>
          <w:noProof/>
          <w:sz w:val="22"/>
        </w:rPr>
        <w:t xml:space="preserve">, v. 101, n. 3 II SUPPL., p. 525–539, 1998. </w:t>
      </w:r>
    </w:p>
    <w:p w14:paraId="770C7C43" w14:textId="77777777" w:rsidR="005D77A3" w:rsidRPr="005D77A3" w:rsidRDefault="005D77A3" w:rsidP="005D77A3">
      <w:pPr>
        <w:widowControl w:val="0"/>
        <w:autoSpaceDE w:val="0"/>
        <w:autoSpaceDN w:val="0"/>
        <w:adjustRightInd w:val="0"/>
        <w:rPr>
          <w:noProof/>
          <w:sz w:val="22"/>
        </w:rPr>
      </w:pPr>
      <w:r w:rsidRPr="005D77A3">
        <w:rPr>
          <w:noProof/>
          <w:sz w:val="22"/>
        </w:rPr>
        <w:t xml:space="preserve">SANTOS, C. E.; SCHRANK, Y.; KUPFER, R. Análise crítica dos critérios da OMS, IDF e NCEP para síndrome metabólica em pacientes portadores de diabetes melito tipo 1. </w:t>
      </w:r>
      <w:r w:rsidRPr="005D77A3">
        <w:rPr>
          <w:b/>
          <w:bCs/>
          <w:noProof/>
          <w:sz w:val="22"/>
        </w:rPr>
        <w:t>Arquivos Brasileiros de Endocrinologia &amp; Metabologia</w:t>
      </w:r>
      <w:r w:rsidRPr="005D77A3">
        <w:rPr>
          <w:noProof/>
          <w:sz w:val="22"/>
        </w:rPr>
        <w:t xml:space="preserve">, v. 53, n. 9, p. 1096–1102, 2009. </w:t>
      </w:r>
    </w:p>
    <w:p w14:paraId="350810B3" w14:textId="77777777" w:rsidR="005D77A3" w:rsidRPr="005D77A3" w:rsidRDefault="005D77A3" w:rsidP="005D77A3">
      <w:pPr>
        <w:widowControl w:val="0"/>
        <w:autoSpaceDE w:val="0"/>
        <w:autoSpaceDN w:val="0"/>
        <w:adjustRightInd w:val="0"/>
        <w:rPr>
          <w:noProof/>
          <w:sz w:val="22"/>
        </w:rPr>
      </w:pPr>
      <w:r w:rsidRPr="005D77A3">
        <w:rPr>
          <w:noProof/>
          <w:sz w:val="22"/>
        </w:rPr>
        <w:t xml:space="preserve">SILVA, A. P. DIABETES MELLITUS TIPO 2: A INTERVENÇÃO DA ATIVIDADE FÍSICA COMO FORMA DE AUXÍLIO E QUALIDADE DE VIDA. </w:t>
      </w:r>
      <w:r w:rsidRPr="005D77A3">
        <w:rPr>
          <w:b/>
          <w:bCs/>
          <w:noProof/>
          <w:sz w:val="22"/>
        </w:rPr>
        <w:t>Revista Carioca de Educação Física</w:t>
      </w:r>
      <w:r w:rsidRPr="005D77A3">
        <w:rPr>
          <w:noProof/>
          <w:sz w:val="22"/>
        </w:rPr>
        <w:t xml:space="preserve">, v. 15, p. 28–39, 2020. </w:t>
      </w:r>
    </w:p>
    <w:p w14:paraId="11756E55"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SOCIEDADE BRASILEIRA DE DIABETES. </w:t>
      </w:r>
      <w:r w:rsidRPr="005D77A3">
        <w:rPr>
          <w:b/>
          <w:bCs/>
          <w:noProof/>
          <w:sz w:val="22"/>
        </w:rPr>
        <w:t>Diretrizes da Sociedade Brasileira de Diabetes 2017-2018</w:t>
      </w:r>
      <w:r w:rsidRPr="005D77A3">
        <w:rPr>
          <w:noProof/>
          <w:sz w:val="22"/>
        </w:rPr>
        <w:t xml:space="preserve">. </w:t>
      </w:r>
      <w:r w:rsidRPr="00166481">
        <w:rPr>
          <w:noProof/>
          <w:sz w:val="22"/>
          <w:lang w:val="en-US"/>
        </w:rPr>
        <w:t xml:space="preserve">[s.l: s.n.]. </w:t>
      </w:r>
    </w:p>
    <w:p w14:paraId="61167B68"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TAVARES, I. DA S. et al. Left ventricular diastolic function in morbidly obese patients in the preoperative for bariatric surgery. </w:t>
      </w:r>
      <w:r w:rsidRPr="005D77A3">
        <w:rPr>
          <w:b/>
          <w:bCs/>
          <w:noProof/>
          <w:sz w:val="22"/>
        </w:rPr>
        <w:t>Arquivos Brasileiros de Cardiologia</w:t>
      </w:r>
      <w:r w:rsidRPr="005D77A3">
        <w:rPr>
          <w:noProof/>
          <w:sz w:val="22"/>
        </w:rPr>
        <w:t xml:space="preserve">, v. 98, n. 4, p. 300–306, 2012. </w:t>
      </w:r>
    </w:p>
    <w:p w14:paraId="36893E64" w14:textId="77777777" w:rsidR="005D77A3" w:rsidRPr="005D77A3" w:rsidRDefault="005D77A3" w:rsidP="005D77A3">
      <w:pPr>
        <w:widowControl w:val="0"/>
        <w:autoSpaceDE w:val="0"/>
        <w:autoSpaceDN w:val="0"/>
        <w:adjustRightInd w:val="0"/>
        <w:rPr>
          <w:noProof/>
          <w:sz w:val="22"/>
        </w:rPr>
      </w:pPr>
      <w:r w:rsidRPr="005D77A3">
        <w:rPr>
          <w:noProof/>
          <w:sz w:val="22"/>
        </w:rPr>
        <w:t xml:space="preserve">TRAPÉ, A. A. et al. </w:t>
      </w:r>
      <w:r w:rsidRPr="00166481">
        <w:rPr>
          <w:noProof/>
          <w:sz w:val="22"/>
          <w:lang w:val="en-US"/>
        </w:rPr>
        <w:t xml:space="preserve">Effect of Multicomponent Training on Blood Pressure, Nitric Oxide, Redox Status, and Physical Fitness in Older Adult Women: Influence of Endothelial Nitric Oxide Synthase (NOS3) Haplotypes. </w:t>
      </w:r>
      <w:r w:rsidRPr="005D77A3">
        <w:rPr>
          <w:b/>
          <w:bCs/>
          <w:noProof/>
          <w:sz w:val="22"/>
        </w:rPr>
        <w:t>Oxidative Medicine and Cellular Longevity</w:t>
      </w:r>
      <w:r w:rsidRPr="005D77A3">
        <w:rPr>
          <w:noProof/>
          <w:sz w:val="22"/>
        </w:rPr>
        <w:t xml:space="preserve">, v. 2017, 2017. </w:t>
      </w:r>
    </w:p>
    <w:p w14:paraId="4A2B5499" w14:textId="77777777" w:rsidR="005D77A3" w:rsidRPr="005D77A3" w:rsidRDefault="005D77A3" w:rsidP="005D77A3">
      <w:pPr>
        <w:widowControl w:val="0"/>
        <w:autoSpaceDE w:val="0"/>
        <w:autoSpaceDN w:val="0"/>
        <w:adjustRightInd w:val="0"/>
        <w:rPr>
          <w:noProof/>
          <w:sz w:val="22"/>
        </w:rPr>
      </w:pPr>
      <w:r w:rsidRPr="005D77A3">
        <w:rPr>
          <w:noProof/>
          <w:sz w:val="22"/>
        </w:rPr>
        <w:lastRenderedPageBreak/>
        <w:t xml:space="preserve">TRAPÉ, Á. A. </w:t>
      </w:r>
      <w:r w:rsidRPr="005D77A3">
        <w:rPr>
          <w:b/>
          <w:bCs/>
          <w:noProof/>
          <w:sz w:val="22"/>
        </w:rPr>
        <w:t>Efeito do treinamento físico multicomponente sobre parâmetros de saúde de mulheres com idade entre 50 e 80 anos: influência de variantes genéticas de óxido nítrico sintase endotelial (eNOS)</w:t>
      </w:r>
      <w:r w:rsidRPr="005D77A3">
        <w:rPr>
          <w:noProof/>
          <w:sz w:val="22"/>
        </w:rPr>
        <w:t>. São Paulo: Biblioteca Digital de Teses e Dissertações da Universidade de São Paulo, 7 nov. 2018.</w:t>
      </w:r>
    </w:p>
    <w:p w14:paraId="7B595C5A" w14:textId="77777777" w:rsidR="005D77A3" w:rsidRPr="00166481" w:rsidRDefault="005D77A3" w:rsidP="005D77A3">
      <w:pPr>
        <w:widowControl w:val="0"/>
        <w:autoSpaceDE w:val="0"/>
        <w:autoSpaceDN w:val="0"/>
        <w:adjustRightInd w:val="0"/>
        <w:rPr>
          <w:noProof/>
          <w:sz w:val="22"/>
          <w:lang w:val="en-US"/>
        </w:rPr>
      </w:pPr>
      <w:r w:rsidRPr="00166481">
        <w:rPr>
          <w:noProof/>
          <w:sz w:val="22"/>
          <w:lang w:val="es-ES"/>
        </w:rPr>
        <w:t xml:space="preserve">VASCONCELLOS, F. V. A. et al. </w:t>
      </w:r>
      <w:r w:rsidRPr="005D77A3">
        <w:rPr>
          <w:noProof/>
          <w:sz w:val="22"/>
        </w:rPr>
        <w:t xml:space="preserve">Exercício físico e síndrome metabólica. </w:t>
      </w:r>
      <w:r w:rsidRPr="00166481">
        <w:rPr>
          <w:b/>
          <w:bCs/>
          <w:noProof/>
          <w:sz w:val="22"/>
          <w:lang w:val="en-US"/>
        </w:rPr>
        <w:t>Revista Hospital Universitário Pedro Ernesto</w:t>
      </w:r>
      <w:r w:rsidRPr="00166481">
        <w:rPr>
          <w:noProof/>
          <w:sz w:val="22"/>
          <w:lang w:val="en-US"/>
        </w:rPr>
        <w:t xml:space="preserve">, v. 12, n. 4, p. 78–88, 2013. </w:t>
      </w:r>
    </w:p>
    <w:p w14:paraId="2E38E2AE" w14:textId="77777777" w:rsidR="005D77A3" w:rsidRPr="00166481" w:rsidRDefault="005D77A3" w:rsidP="005D77A3">
      <w:pPr>
        <w:widowControl w:val="0"/>
        <w:autoSpaceDE w:val="0"/>
        <w:autoSpaceDN w:val="0"/>
        <w:adjustRightInd w:val="0"/>
        <w:rPr>
          <w:noProof/>
          <w:sz w:val="22"/>
          <w:lang w:val="en-US"/>
        </w:rPr>
      </w:pPr>
      <w:r w:rsidRPr="00166481">
        <w:rPr>
          <w:noProof/>
          <w:sz w:val="22"/>
          <w:lang w:val="en-US"/>
        </w:rPr>
        <w:t xml:space="preserve">VIGNOLA, R. C. B.; TUCCI, A. M. Adaptation and validation of the depression, anxiety and stress scale (DASS) to Brazilian Portuguese. </w:t>
      </w:r>
      <w:r w:rsidRPr="00166481">
        <w:rPr>
          <w:b/>
          <w:bCs/>
          <w:noProof/>
          <w:sz w:val="22"/>
          <w:lang w:val="en-US"/>
        </w:rPr>
        <w:t>Journal of Affective Disorders</w:t>
      </w:r>
      <w:r w:rsidRPr="00166481">
        <w:rPr>
          <w:noProof/>
          <w:sz w:val="22"/>
          <w:lang w:val="en-US"/>
        </w:rPr>
        <w:t xml:space="preserve">, v. 155, p. 104–109, fev. 2014. </w:t>
      </w:r>
    </w:p>
    <w:p w14:paraId="575CFBF6"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WHO, W. H. O. </w:t>
      </w:r>
      <w:r w:rsidRPr="00166481">
        <w:rPr>
          <w:b/>
          <w:bCs/>
          <w:noProof/>
          <w:sz w:val="22"/>
          <w:lang w:val="en-US"/>
        </w:rPr>
        <w:t>Obesity: Preventing and Managing the Global Epidemic - World Health Organization - Google Livros</w:t>
      </w:r>
      <w:r w:rsidRPr="00166481">
        <w:rPr>
          <w:noProof/>
          <w:sz w:val="22"/>
          <w:lang w:val="en-US"/>
        </w:rPr>
        <w:t xml:space="preserve">. </w:t>
      </w:r>
      <w:r w:rsidRPr="005D77A3">
        <w:rPr>
          <w:noProof/>
          <w:sz w:val="22"/>
        </w:rPr>
        <w:t xml:space="preserve">Disponível em: &lt;https://books.google.com.br/books?hl=pt-BR&amp;lr=&amp;id=AvnqOsqv9doC&amp;oi=fnd&amp;pg=PA1&amp;dq=WORLD+HEALTH+ORGANIZATION.+Obesity:+preventing+and+managing+the+global+epidemic:+report+of+a+WHO+Consultation+on+Obesity.+Geneva:+WHO,+2000.&amp;ots=6WE7asYP2M&amp;sig=UF231bwdcMppeS5&gt;. Acesso em: 6 abr. 2021. </w:t>
      </w:r>
    </w:p>
    <w:p w14:paraId="253AE289" w14:textId="77777777" w:rsidR="005D77A3" w:rsidRPr="00166481" w:rsidRDefault="005D77A3" w:rsidP="005D77A3">
      <w:pPr>
        <w:widowControl w:val="0"/>
        <w:autoSpaceDE w:val="0"/>
        <w:autoSpaceDN w:val="0"/>
        <w:adjustRightInd w:val="0"/>
        <w:rPr>
          <w:noProof/>
          <w:sz w:val="22"/>
          <w:lang w:val="en-US"/>
        </w:rPr>
      </w:pPr>
      <w:r w:rsidRPr="005D77A3">
        <w:rPr>
          <w:noProof/>
          <w:sz w:val="22"/>
        </w:rPr>
        <w:t xml:space="preserve">WHO, W. H. O. </w:t>
      </w:r>
      <w:r w:rsidRPr="005D77A3">
        <w:rPr>
          <w:b/>
          <w:bCs/>
          <w:noProof/>
          <w:sz w:val="22"/>
        </w:rPr>
        <w:t>Noncommunicable diseases</w:t>
      </w:r>
      <w:r w:rsidRPr="005D77A3">
        <w:rPr>
          <w:noProof/>
          <w:sz w:val="22"/>
        </w:rPr>
        <w:t xml:space="preserve">. Disponível em: &lt;https://www.who.int/health-topics/noncommunicable-diseases#tab=tab_1&gt;. </w:t>
      </w:r>
      <w:r w:rsidRPr="00166481">
        <w:rPr>
          <w:noProof/>
          <w:sz w:val="22"/>
          <w:lang w:val="en-US"/>
        </w:rPr>
        <w:t xml:space="preserve">Acesso em: 1 abr. 2021. </w:t>
      </w:r>
    </w:p>
    <w:p w14:paraId="5F117743" w14:textId="77777777" w:rsidR="005D77A3" w:rsidRPr="005D77A3" w:rsidRDefault="005D77A3" w:rsidP="005D77A3">
      <w:pPr>
        <w:widowControl w:val="0"/>
        <w:autoSpaceDE w:val="0"/>
        <w:autoSpaceDN w:val="0"/>
        <w:adjustRightInd w:val="0"/>
        <w:rPr>
          <w:noProof/>
          <w:sz w:val="22"/>
        </w:rPr>
      </w:pPr>
      <w:r w:rsidRPr="00166481">
        <w:rPr>
          <w:noProof/>
          <w:sz w:val="22"/>
          <w:lang w:val="en-US"/>
        </w:rPr>
        <w:t xml:space="preserve">WILSON, J. M. et al. Concurrent Training: A Meta-Analysis Examining Interference of Aerobic and Resistance Exercises. </w:t>
      </w:r>
      <w:r w:rsidRPr="005D77A3">
        <w:rPr>
          <w:b/>
          <w:bCs/>
          <w:noProof/>
          <w:sz w:val="22"/>
        </w:rPr>
        <w:t>The Journal of Strength &amp; Conditioning Research</w:t>
      </w:r>
      <w:r w:rsidRPr="005D77A3">
        <w:rPr>
          <w:noProof/>
          <w:sz w:val="22"/>
        </w:rPr>
        <w:t xml:space="preserve">, v. 26, n. 8, 2012. </w:t>
      </w:r>
    </w:p>
    <w:p w14:paraId="3C1928D8" w14:textId="77777777" w:rsidR="005D77A3" w:rsidRPr="005D77A3" w:rsidRDefault="005D77A3" w:rsidP="005D77A3">
      <w:pPr>
        <w:widowControl w:val="0"/>
        <w:autoSpaceDE w:val="0"/>
        <w:autoSpaceDN w:val="0"/>
        <w:adjustRightInd w:val="0"/>
        <w:rPr>
          <w:noProof/>
          <w:sz w:val="22"/>
        </w:rPr>
      </w:pPr>
      <w:r w:rsidRPr="005D77A3">
        <w:rPr>
          <w:noProof/>
          <w:sz w:val="22"/>
        </w:rPr>
        <w:t xml:space="preserve">ZAGO, A. S. </w:t>
      </w:r>
      <w:r w:rsidRPr="005D77A3">
        <w:rPr>
          <w:b/>
          <w:bCs/>
          <w:noProof/>
          <w:sz w:val="22"/>
        </w:rPr>
        <w:t>Relação do nível de aptidão funcional com os fatores de risco de doenças coronarianas associadas à bioquímica sangüínea e a composição corporal em mulheres ativas de 50 a 70 anos</w:t>
      </w:r>
      <w:r w:rsidRPr="005D77A3">
        <w:rPr>
          <w:noProof/>
          <w:sz w:val="22"/>
        </w:rPr>
        <w:t xml:space="preserve">Dissertação de mestrado, Mestrado em ciências da motricidade humana …, , 2002. </w:t>
      </w:r>
    </w:p>
    <w:p w14:paraId="0CEEF493" w14:textId="3A0ADF11" w:rsidR="006B2ADD" w:rsidRDefault="00466C69" w:rsidP="00595C0A">
      <w:pPr>
        <w:widowControl w:val="0"/>
        <w:autoSpaceDE w:val="0"/>
        <w:autoSpaceDN w:val="0"/>
        <w:adjustRightInd w:val="0"/>
        <w:rPr>
          <w:sz w:val="22"/>
          <w:szCs w:val="22"/>
        </w:rPr>
      </w:pPr>
      <w:r>
        <w:rPr>
          <w:sz w:val="22"/>
          <w:szCs w:val="22"/>
          <w:lang w:val="es-ES"/>
        </w:rPr>
        <w:fldChar w:fldCharType="end"/>
      </w:r>
      <w:r w:rsidR="006B2ADD">
        <w:rPr>
          <w:sz w:val="22"/>
          <w:szCs w:val="22"/>
        </w:rPr>
        <w:br w:type="page"/>
      </w:r>
    </w:p>
    <w:p w14:paraId="0BECAC2F" w14:textId="041474EF" w:rsidR="006B2ADD" w:rsidRDefault="00A663DE" w:rsidP="006B2ADD">
      <w:pPr>
        <w:pStyle w:val="Ttulo1"/>
        <w:ind w:firstLine="0"/>
        <w:jc w:val="center"/>
        <w:rPr>
          <w:lang w:val="es-ES"/>
        </w:rPr>
      </w:pPr>
      <w:bookmarkStart w:id="44" w:name="_Toc102687244"/>
      <w:r w:rsidRPr="00A663DE">
        <w:rPr>
          <w:lang w:val="es-ES"/>
        </w:rPr>
        <w:lastRenderedPageBreak/>
        <w:t>AP</w:t>
      </w:r>
      <w:r>
        <w:rPr>
          <w:lang w:val="es-ES"/>
        </w:rPr>
        <w:t>Ê</w:t>
      </w:r>
      <w:r w:rsidRPr="00A663DE">
        <w:rPr>
          <w:lang w:val="es-ES"/>
        </w:rPr>
        <w:t>NDICE</w:t>
      </w:r>
      <w:r w:rsidR="006B2ADD">
        <w:rPr>
          <w:lang w:val="es-ES"/>
        </w:rPr>
        <w:t>S</w:t>
      </w:r>
      <w:bookmarkEnd w:id="44"/>
    </w:p>
    <w:p w14:paraId="2AF50B22" w14:textId="77777777" w:rsidR="006B2ADD" w:rsidRPr="006B2ADD" w:rsidRDefault="006B2ADD" w:rsidP="00A663DE">
      <w:pPr>
        <w:ind w:firstLine="0"/>
        <w:jc w:val="center"/>
        <w:rPr>
          <w:b/>
          <w:bCs/>
          <w:lang w:val="es-ES"/>
        </w:rPr>
      </w:pPr>
    </w:p>
    <w:p w14:paraId="48055857" w14:textId="11C0C385" w:rsidR="00A663DE" w:rsidRPr="006B2ADD" w:rsidRDefault="006B2ADD" w:rsidP="00A663DE">
      <w:pPr>
        <w:ind w:firstLine="0"/>
        <w:jc w:val="center"/>
        <w:rPr>
          <w:b/>
          <w:bCs/>
          <w:lang w:val="es-ES"/>
        </w:rPr>
      </w:pPr>
      <w:r w:rsidRPr="006B2ADD">
        <w:rPr>
          <w:b/>
          <w:bCs/>
          <w:lang w:val="es-ES"/>
        </w:rPr>
        <w:t>APÊNDICE</w:t>
      </w:r>
      <w:r w:rsidR="00A663DE" w:rsidRPr="006B2ADD">
        <w:rPr>
          <w:b/>
          <w:bCs/>
          <w:lang w:val="es-ES"/>
        </w:rPr>
        <w:t xml:space="preserve"> A</w:t>
      </w:r>
      <w:r w:rsidR="00166481">
        <w:rPr>
          <w:b/>
          <w:bCs/>
          <w:lang w:val="es-ES"/>
        </w:rPr>
        <w:t xml:space="preserve"> </w:t>
      </w:r>
    </w:p>
    <w:tbl>
      <w:tblPr>
        <w:tblW w:w="0" w:type="auto"/>
        <w:tblLook w:val="04A0" w:firstRow="1" w:lastRow="0" w:firstColumn="1" w:lastColumn="0" w:noHBand="0" w:noVBand="1"/>
      </w:tblPr>
      <w:tblGrid>
        <w:gridCol w:w="2556"/>
        <w:gridCol w:w="6514"/>
      </w:tblGrid>
      <w:tr w:rsidR="00166481" w:rsidRPr="00E951D1" w14:paraId="22C243C3" w14:textId="77777777" w:rsidTr="00DD1640">
        <w:trPr>
          <w:trHeight w:val="1283"/>
        </w:trPr>
        <w:tc>
          <w:tcPr>
            <w:tcW w:w="2569" w:type="dxa"/>
          </w:tcPr>
          <w:p w14:paraId="0957EAB2" w14:textId="77777777" w:rsidR="00166481" w:rsidRPr="00E951D1" w:rsidRDefault="00166481" w:rsidP="00DD1640">
            <w:pPr>
              <w:pStyle w:val="Ttulo"/>
              <w:ind w:firstLine="0"/>
            </w:pPr>
            <w:r>
              <w:rPr>
                <w:noProof/>
              </w:rPr>
              <w:drawing>
                <wp:inline distT="0" distB="0" distL="0" distR="0" wp14:anchorId="06C48EB7" wp14:editId="3DA3A94B">
                  <wp:extent cx="1117526" cy="977726"/>
                  <wp:effectExtent l="19050" t="0" r="6424" b="0"/>
                  <wp:docPr id="8" name="Imagem 0" descr="logotipo_USP-OK_sem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tipo_USP-OK_semR.jpg"/>
                          <pic:cNvPicPr>
                            <a:picLocks noChangeAspect="1" noChangeArrowheads="1"/>
                          </pic:cNvPicPr>
                        </pic:nvPicPr>
                        <pic:blipFill>
                          <a:blip r:embed="rId12" cstate="print"/>
                          <a:srcRect/>
                          <a:stretch>
                            <a:fillRect/>
                          </a:stretch>
                        </pic:blipFill>
                        <pic:spPr bwMode="auto">
                          <a:xfrm>
                            <a:off x="0" y="0"/>
                            <a:ext cx="1121354" cy="981075"/>
                          </a:xfrm>
                          <a:prstGeom prst="rect">
                            <a:avLst/>
                          </a:prstGeom>
                          <a:noFill/>
                          <a:ln w="9525">
                            <a:noFill/>
                            <a:miter lim="800000"/>
                            <a:headEnd/>
                            <a:tailEnd/>
                          </a:ln>
                        </pic:spPr>
                      </pic:pic>
                    </a:graphicData>
                  </a:graphic>
                </wp:inline>
              </w:drawing>
            </w:r>
          </w:p>
        </w:tc>
        <w:tc>
          <w:tcPr>
            <w:tcW w:w="6627" w:type="dxa"/>
            <w:tcBorders>
              <w:bottom w:val="single" w:sz="4" w:space="0" w:color="auto"/>
            </w:tcBorders>
          </w:tcPr>
          <w:p w14:paraId="0CD35721" w14:textId="77777777" w:rsidR="00166481" w:rsidRPr="00E951D1" w:rsidRDefault="00166481" w:rsidP="00DD1640">
            <w:pPr>
              <w:ind w:left="-26" w:firstLine="26"/>
              <w:rPr>
                <w:rFonts w:ascii="Arial" w:hAnsi="Arial" w:cs="Arial"/>
                <w:b/>
              </w:rPr>
            </w:pPr>
            <w:r w:rsidRPr="00E951D1">
              <w:br/>
            </w:r>
            <w:r w:rsidRPr="00E951D1">
              <w:br/>
            </w:r>
            <w:r w:rsidRPr="00E951D1">
              <w:rPr>
                <w:rFonts w:ascii="Arial" w:hAnsi="Arial" w:cs="Arial"/>
                <w:b/>
              </w:rPr>
              <w:t>Universidade de São Paulo</w:t>
            </w:r>
            <w:r w:rsidRPr="00E951D1">
              <w:rPr>
                <w:rFonts w:ascii="Arial" w:hAnsi="Arial" w:cs="Arial"/>
                <w:b/>
              </w:rPr>
              <w:br/>
              <w:t>Escola de Educação Física e Esporte de Ribeirão Preto</w:t>
            </w:r>
          </w:p>
        </w:tc>
      </w:tr>
    </w:tbl>
    <w:p w14:paraId="11AE6137" w14:textId="77777777" w:rsidR="00166481" w:rsidRPr="00DC6C2E" w:rsidRDefault="00166481" w:rsidP="00166481">
      <w:pPr>
        <w:ind w:firstLine="708"/>
        <w:jc w:val="center"/>
        <w:rPr>
          <w:b/>
        </w:rPr>
      </w:pPr>
      <w:r w:rsidRPr="00DC6C2E">
        <w:rPr>
          <w:b/>
        </w:rPr>
        <w:t>Termo de Consentimento Livre e Esclarecido</w:t>
      </w:r>
    </w:p>
    <w:p w14:paraId="69D4387F" w14:textId="77777777" w:rsidR="00166481" w:rsidRPr="00DC6C2E" w:rsidRDefault="00166481" w:rsidP="00166481">
      <w:pPr>
        <w:ind w:firstLine="708"/>
        <w:jc w:val="center"/>
        <w:rPr>
          <w:b/>
        </w:rPr>
      </w:pPr>
    </w:p>
    <w:p w14:paraId="0D883ED9" w14:textId="77777777" w:rsidR="00166481" w:rsidRPr="00F44950" w:rsidRDefault="00166481" w:rsidP="00166481">
      <w:r w:rsidRPr="00F44950">
        <w:rPr>
          <w:b/>
          <w:bCs/>
        </w:rPr>
        <w:t xml:space="preserve">Apresentação e objetivos: </w:t>
      </w:r>
      <w:r w:rsidRPr="00F44950">
        <w:t xml:space="preserve">Convidamos o(a) senhor(a) a participar do projeto </w:t>
      </w:r>
      <w:r w:rsidRPr="004A5DC8">
        <w:rPr>
          <w:bCs/>
        </w:rPr>
        <w:t>“Promoção da atividade física para adultos: uma proposta de extensão e pesquisa na EEFERP-USP e estabelecimentos parceiros”</w:t>
      </w:r>
      <w:r w:rsidRPr="00F44950">
        <w:t xml:space="preserve"> sob responsabilidade de um grupo de alunos e pesquisadores, coordenado pelo Prof. Dr. Átila Alexandre Trapé, a ser realizado n</w:t>
      </w:r>
      <w:r>
        <w:t xml:space="preserve">o ginásio poliesportivo, no ginásio de ginásticas/lutas/danças </w:t>
      </w:r>
      <w:r w:rsidRPr="00F44950">
        <w:t xml:space="preserve">e na sala do Grupo de Estudos e Pesquisas em Educação Física e Saúde (GEPEFS), </w:t>
      </w:r>
      <w:r>
        <w:t>na</w:t>
      </w:r>
      <w:r w:rsidRPr="00F44950">
        <w:t xml:space="preserve"> Escola de Educação Física de Ribeirão Preto (EEFERP) da Universidade de São Paulo (USP). </w:t>
      </w:r>
    </w:p>
    <w:p w14:paraId="3EDFD516" w14:textId="77777777" w:rsidR="00166481" w:rsidRPr="00F44950" w:rsidRDefault="00166481" w:rsidP="00166481">
      <w:pPr>
        <w:ind w:firstLine="708"/>
        <w:rPr>
          <w:bCs/>
        </w:rPr>
      </w:pPr>
      <w:r w:rsidRPr="00F44950">
        <w:t xml:space="preserve">Este documento fornece informações sobre o projeto, além de informações sobre </w:t>
      </w:r>
      <w:r>
        <w:t xml:space="preserve">possíveis </w:t>
      </w:r>
      <w:r w:rsidRPr="00F44950">
        <w:t xml:space="preserve">riscos e benefícios. Nele, seus direitos como participante de um estudo experimental são detalhados. Por favor, leia este documento atentamente e pergunte sobre qualquer dúvida relacionada à sua participação no estudo. </w:t>
      </w:r>
    </w:p>
    <w:p w14:paraId="2BFE870F" w14:textId="77777777" w:rsidR="00166481" w:rsidRPr="00F44950" w:rsidRDefault="00166481" w:rsidP="00166481">
      <w:pPr>
        <w:ind w:firstLine="708"/>
        <w:rPr>
          <w:rFonts w:eastAsia="NewBaskervilleITCbyBT-Roman"/>
        </w:rPr>
      </w:pPr>
      <w:r w:rsidRPr="00F44950">
        <w:t xml:space="preserve">O objetivo geral deste estudo é </w:t>
      </w:r>
      <w:r>
        <w:rPr>
          <w:bCs/>
        </w:rPr>
        <w:t>a</w:t>
      </w:r>
      <w:r w:rsidRPr="004A5DC8">
        <w:rPr>
          <w:bCs/>
        </w:rPr>
        <w:t xml:space="preserve">nalisar os efeitos do treinamento multicomponente, treinamento combinado e aconselhamento para a prática de atividades físicas em parâmetros </w:t>
      </w:r>
      <w:r>
        <w:rPr>
          <w:bCs/>
        </w:rPr>
        <w:t>bioquímicos</w:t>
      </w:r>
      <w:r w:rsidRPr="004A5DC8">
        <w:rPr>
          <w:bCs/>
        </w:rPr>
        <w:t>, metabólicos, na aptidão física, saúde mental, percepção da qualidade de vida de adultos e aspectos cognitivos de participantes adultos de um projeto de atividades físicas na cidade de Ribeirão Preto, SP</w:t>
      </w:r>
      <w:r w:rsidRPr="00F44950">
        <w:rPr>
          <w:rFonts w:eastAsia="NewBaskervilleITCbyBT-Roman"/>
        </w:rPr>
        <w:t xml:space="preserve">. </w:t>
      </w:r>
      <w:r w:rsidRPr="00F44950">
        <w:t>Os</w:t>
      </w:r>
      <w:r w:rsidRPr="00F44950">
        <w:rPr>
          <w:spacing w:val="-6"/>
        </w:rPr>
        <w:t xml:space="preserve"> </w:t>
      </w:r>
      <w:r w:rsidRPr="00F44950">
        <w:t>avanços</w:t>
      </w:r>
      <w:r w:rsidRPr="00F44950">
        <w:rPr>
          <w:spacing w:val="-7"/>
        </w:rPr>
        <w:t xml:space="preserve"> </w:t>
      </w:r>
      <w:r w:rsidRPr="00F44950">
        <w:t>na</w:t>
      </w:r>
      <w:r w:rsidRPr="00F44950">
        <w:rPr>
          <w:spacing w:val="-6"/>
        </w:rPr>
        <w:t xml:space="preserve"> </w:t>
      </w:r>
      <w:r w:rsidRPr="00F44950">
        <w:t>área</w:t>
      </w:r>
      <w:r w:rsidRPr="00F44950">
        <w:rPr>
          <w:spacing w:val="-7"/>
        </w:rPr>
        <w:t xml:space="preserve"> </w:t>
      </w:r>
      <w:r w:rsidRPr="00F44950">
        <w:t>da</w:t>
      </w:r>
      <w:r w:rsidRPr="00F44950">
        <w:rPr>
          <w:spacing w:val="-6"/>
        </w:rPr>
        <w:t xml:space="preserve"> </w:t>
      </w:r>
      <w:r w:rsidRPr="00F44950">
        <w:t>saúde</w:t>
      </w:r>
      <w:r w:rsidRPr="00F44950">
        <w:rPr>
          <w:spacing w:val="-6"/>
        </w:rPr>
        <w:t xml:space="preserve"> </w:t>
      </w:r>
      <w:r w:rsidRPr="00F44950">
        <w:t>ocorrem</w:t>
      </w:r>
      <w:r w:rsidRPr="00F44950">
        <w:rPr>
          <w:spacing w:val="-7"/>
        </w:rPr>
        <w:t xml:space="preserve"> </w:t>
      </w:r>
      <w:r w:rsidRPr="00F44950">
        <w:t>através</w:t>
      </w:r>
      <w:r w:rsidRPr="00F44950">
        <w:rPr>
          <w:spacing w:val="-6"/>
        </w:rPr>
        <w:t xml:space="preserve"> </w:t>
      </w:r>
      <w:r w:rsidRPr="00F44950">
        <w:t>de</w:t>
      </w:r>
      <w:r w:rsidRPr="00F44950">
        <w:rPr>
          <w:spacing w:val="-5"/>
        </w:rPr>
        <w:t xml:space="preserve"> </w:t>
      </w:r>
      <w:r w:rsidRPr="00F44950">
        <w:t>pesquisas</w:t>
      </w:r>
      <w:r w:rsidRPr="00F44950">
        <w:rPr>
          <w:spacing w:val="-7"/>
        </w:rPr>
        <w:t xml:space="preserve"> </w:t>
      </w:r>
      <w:r w:rsidRPr="00F44950">
        <w:t>como</w:t>
      </w:r>
      <w:r w:rsidRPr="00F44950">
        <w:rPr>
          <w:spacing w:val="-6"/>
        </w:rPr>
        <w:t xml:space="preserve"> </w:t>
      </w:r>
      <w:r w:rsidRPr="00F44950">
        <w:t>essa</w:t>
      </w:r>
      <w:r w:rsidRPr="00F44950">
        <w:rPr>
          <w:spacing w:val="-7"/>
        </w:rPr>
        <w:t xml:space="preserve"> </w:t>
      </w:r>
      <w:r w:rsidRPr="00F44950">
        <w:t>e, por isso, sua participação é</w:t>
      </w:r>
      <w:r w:rsidRPr="00F44950">
        <w:rPr>
          <w:spacing w:val="-3"/>
        </w:rPr>
        <w:t xml:space="preserve"> muito </w:t>
      </w:r>
      <w:r w:rsidRPr="00F44950">
        <w:t>importante.</w:t>
      </w:r>
    </w:p>
    <w:p w14:paraId="5E900AA9" w14:textId="77777777" w:rsidR="00166481" w:rsidRPr="00F44950" w:rsidRDefault="00166481" w:rsidP="00166481">
      <w:pPr>
        <w:ind w:firstLine="709"/>
      </w:pPr>
    </w:p>
    <w:p w14:paraId="56F5E8C8" w14:textId="77777777" w:rsidR="00166481" w:rsidRPr="00F44950" w:rsidRDefault="00166481" w:rsidP="00166481">
      <w:pPr>
        <w:rPr>
          <w:highlight w:val="white"/>
        </w:rPr>
      </w:pPr>
      <w:r w:rsidRPr="00F44950">
        <w:rPr>
          <w:b/>
        </w:rPr>
        <w:t xml:space="preserve">Procedimentos: </w:t>
      </w:r>
      <w:r w:rsidRPr="00F44950">
        <w:rPr>
          <w:highlight w:val="white"/>
        </w:rPr>
        <w:t xml:space="preserve">Poderão participar homens e mulheres, residentes em Ribeirão Preto, SP, com idade entre 30 e 69 anos. Não poderão fazer parte deste projeto pessoas que já participam de algum programa regular de exercícios físicos, que apresentam limitações físicas </w:t>
      </w:r>
      <w:r>
        <w:rPr>
          <w:highlight w:val="white"/>
        </w:rPr>
        <w:t xml:space="preserve">ou cognitivas </w:t>
      </w:r>
      <w:r w:rsidRPr="00F44950">
        <w:rPr>
          <w:highlight w:val="white"/>
        </w:rPr>
        <w:t xml:space="preserve">importantes para a realização das avaliações ou intervenção, e ainda, pessoas com doenças clínicas agudas ou crônicas sem acompanhamento médico. </w:t>
      </w:r>
    </w:p>
    <w:p w14:paraId="32F0365F" w14:textId="77777777" w:rsidR="00166481" w:rsidRPr="00F44950" w:rsidRDefault="00166481" w:rsidP="00166481">
      <w:pPr>
        <w:ind w:firstLine="708"/>
      </w:pPr>
      <w:r w:rsidRPr="00F44950">
        <w:lastRenderedPageBreak/>
        <w:t xml:space="preserve">Inicialmente o(a) senhor(a) será submetido a uma triagem de saúde para analisarmos se tem condições de saúde que contra indicam a realização de um ou mais testes e se está apto(a) a realizar as atividades físicas propostas por este estudo. Algumas condições de saúde contra indicam a realização de um ou mais dos testes, como problemas nos músculos e ossos, presença de sintoma que sugere </w:t>
      </w:r>
      <w:r>
        <w:t>condição</w:t>
      </w:r>
      <w:r w:rsidRPr="00F44950">
        <w:t xml:space="preserve"> cardiovascular sem acompanhamento médico e presença de doença cardiovascular e/ou fatores de risco para tais doenças sem haver realizado teste ergométrico máximo com eletrocardiograma (aquele no qual corremos ou pedalamos até a maior velocidade que conseguimos com eletrodos no tronco para analisar a atividade elétrica do coração). E, c</w:t>
      </w:r>
      <w:r w:rsidRPr="00F44950">
        <w:rPr>
          <w:shd w:val="clear" w:color="auto" w:fill="FFFFFF"/>
        </w:rPr>
        <w:t>aso algum dos exames da avaliação que ser</w:t>
      </w:r>
      <w:r>
        <w:rPr>
          <w:shd w:val="clear" w:color="auto" w:fill="FFFFFF"/>
        </w:rPr>
        <w:t>á</w:t>
      </w:r>
      <w:r w:rsidRPr="00F44950">
        <w:rPr>
          <w:shd w:val="clear" w:color="auto" w:fill="FFFFFF"/>
        </w:rPr>
        <w:t xml:space="preserve"> explicada a seguir, apresente resultados que possam indicar </w:t>
      </w:r>
      <w:r w:rsidRPr="00F44950">
        <w:rPr>
          <w:iCs/>
          <w:shd w:val="clear" w:color="auto" w:fill="FFFFFF"/>
        </w:rPr>
        <w:t xml:space="preserve">algum problema de saúde, nossa equipe </w:t>
      </w:r>
      <w:r w:rsidRPr="00F44950">
        <w:rPr>
          <w:shd w:val="clear" w:color="auto" w:fill="FFFFFF"/>
        </w:rPr>
        <w:t xml:space="preserve">entrará em contato com </w:t>
      </w:r>
      <w:r>
        <w:rPr>
          <w:shd w:val="clear" w:color="auto" w:fill="FFFFFF"/>
        </w:rPr>
        <w:t>o(a) senhor(a)</w:t>
      </w:r>
      <w:r w:rsidRPr="00F44950">
        <w:rPr>
          <w:shd w:val="clear" w:color="auto" w:fill="FFFFFF"/>
        </w:rPr>
        <w:t xml:space="preserve"> para entregar o resultado do exame, para orientá-lo</w:t>
      </w:r>
      <w:r>
        <w:rPr>
          <w:shd w:val="clear" w:color="auto" w:fill="FFFFFF"/>
        </w:rPr>
        <w:t>(a)</w:t>
      </w:r>
      <w:r w:rsidRPr="00F44950">
        <w:rPr>
          <w:shd w:val="clear" w:color="auto" w:fill="FFFFFF"/>
        </w:rPr>
        <w:t xml:space="preserve"> e indicar o acompanhamento em uma Unidade de Saúde do município de Ribeirão Preto/SP.</w:t>
      </w:r>
    </w:p>
    <w:p w14:paraId="44629BB3" w14:textId="77777777" w:rsidR="00166481" w:rsidRPr="00F44950" w:rsidRDefault="00166481" w:rsidP="00166481">
      <w:pPr>
        <w:ind w:firstLine="708"/>
      </w:pPr>
      <w:r w:rsidRPr="00F44950">
        <w:t xml:space="preserve">Em relação às avaliações, o(a) senhor(a) permanecerá na EEFERP-USP por aproximadamente 1 hora em cada dia. No primeiro dia, o(a) senhor(a) responderá a Anamnese com perguntas sobre </w:t>
      </w:r>
      <w:r w:rsidRPr="00F44950">
        <w:rPr>
          <w:shd w:val="clear" w:color="auto" w:fill="FFFFFF"/>
        </w:rPr>
        <w:t xml:space="preserve">dados sociodemográficos, estado de saúde geral, </w:t>
      </w:r>
      <w:r>
        <w:rPr>
          <w:shd w:val="clear" w:color="auto" w:fill="FFFFFF"/>
        </w:rPr>
        <w:t xml:space="preserve">perguntas relacionadas aos hábitos </w:t>
      </w:r>
      <w:r w:rsidRPr="00F44950">
        <w:rPr>
          <w:shd w:val="clear" w:color="auto" w:fill="FFFFFF"/>
        </w:rPr>
        <w:t xml:space="preserve">de vida, informações de comorbidade (doenças) e tratamento medicamentoso. Responderá questionários sobre a prática de atividade física, hábitos de alimentação, qualidade de vida, saúde mental e </w:t>
      </w:r>
      <w:r>
        <w:rPr>
          <w:shd w:val="clear" w:color="auto" w:fill="FFFFFF"/>
        </w:rPr>
        <w:t xml:space="preserve">aspectos cognitivos. Ainda, realizará a primeira medida da pressão arterial. No segundo dia, realizará a </w:t>
      </w:r>
      <w:r w:rsidRPr="00F44950">
        <w:rPr>
          <w:shd w:val="clear" w:color="auto" w:fill="FFFFFF"/>
        </w:rPr>
        <w:t xml:space="preserve">avaliação antropométrica </w:t>
      </w:r>
      <w:bookmarkStart w:id="45" w:name="_Hlk42954006"/>
      <w:r w:rsidRPr="00F44950">
        <w:rPr>
          <w:shd w:val="clear" w:color="auto" w:fill="FFFFFF"/>
        </w:rPr>
        <w:t xml:space="preserve">(massa corporal, </w:t>
      </w:r>
      <w:r>
        <w:rPr>
          <w:shd w:val="clear" w:color="auto" w:fill="FFFFFF"/>
        </w:rPr>
        <w:t>estatura</w:t>
      </w:r>
      <w:r w:rsidRPr="00F44950">
        <w:rPr>
          <w:shd w:val="clear" w:color="auto" w:fill="FFFFFF"/>
        </w:rPr>
        <w:t xml:space="preserve">, </w:t>
      </w:r>
      <w:r>
        <w:rPr>
          <w:shd w:val="clear" w:color="auto" w:fill="FFFFFF"/>
        </w:rPr>
        <w:t xml:space="preserve">circunferência do quadril e da </w:t>
      </w:r>
      <w:r w:rsidRPr="00F44950">
        <w:rPr>
          <w:shd w:val="clear" w:color="auto" w:fill="FFFFFF"/>
        </w:rPr>
        <w:t>cintura)</w:t>
      </w:r>
      <w:r>
        <w:rPr>
          <w:shd w:val="clear" w:color="auto" w:fill="FFFFFF"/>
        </w:rPr>
        <w:t xml:space="preserve"> </w:t>
      </w:r>
      <w:bookmarkEnd w:id="45"/>
      <w:r w:rsidRPr="00F44950">
        <w:rPr>
          <w:shd w:val="clear" w:color="auto" w:fill="FFFFFF"/>
        </w:rPr>
        <w:t>e</w:t>
      </w:r>
      <w:r>
        <w:rPr>
          <w:shd w:val="clear" w:color="auto" w:fill="FFFFFF"/>
        </w:rPr>
        <w:t xml:space="preserve"> a segunda</w:t>
      </w:r>
      <w:r w:rsidRPr="00F44950">
        <w:rPr>
          <w:shd w:val="clear" w:color="auto" w:fill="FFFFFF"/>
        </w:rPr>
        <w:t xml:space="preserve"> medida da pressão arterial. Ainda, realizará testes motores de </w:t>
      </w:r>
      <w:r w:rsidRPr="00F44950">
        <w:rPr>
          <w:bCs/>
        </w:rPr>
        <w:t>força, flexibilidade, resistência aeróbia, agilidade e equilíbrio dinâmico.</w:t>
      </w:r>
      <w:r w:rsidRPr="00F44950">
        <w:rPr>
          <w:shd w:val="clear" w:color="auto" w:fill="FFFFFF"/>
        </w:rPr>
        <w:t xml:space="preserve"> No </w:t>
      </w:r>
      <w:r>
        <w:rPr>
          <w:shd w:val="clear" w:color="auto" w:fill="FFFFFF"/>
        </w:rPr>
        <w:t>terceiro</w:t>
      </w:r>
      <w:r w:rsidRPr="00F44950">
        <w:rPr>
          <w:shd w:val="clear" w:color="auto" w:fill="FFFFFF"/>
        </w:rPr>
        <w:t xml:space="preserve"> dia, após oito horas de jejum</w:t>
      </w:r>
      <w:r w:rsidRPr="00F44950">
        <w:t>, o(a) senhor(a) realizará a coleta de sangue (aproximadamente 16 ml</w:t>
      </w:r>
      <w:r>
        <w:t>, equivalente a 4 colheres de sopa</w:t>
      </w:r>
      <w:r w:rsidRPr="00F44950">
        <w:t>) para</w:t>
      </w:r>
      <w:r>
        <w:t xml:space="preserve"> a</w:t>
      </w:r>
      <w:r w:rsidRPr="00F44950">
        <w:t xml:space="preserve"> análise d</w:t>
      </w:r>
      <w:r>
        <w:t xml:space="preserve">e algumas variáveis bioquímicas </w:t>
      </w:r>
      <w:r w:rsidRPr="00F44950">
        <w:t xml:space="preserve">como glicose, colesterol, hemograma, entre outros. Realizará </w:t>
      </w:r>
      <w:r>
        <w:t xml:space="preserve">avaliação no </w:t>
      </w:r>
      <w:proofErr w:type="spellStart"/>
      <w:r>
        <w:t>i</w:t>
      </w:r>
      <w:r w:rsidRPr="00F44950">
        <w:t>DXA</w:t>
      </w:r>
      <w:proofErr w:type="spellEnd"/>
      <w:r w:rsidRPr="00F44950">
        <w:t xml:space="preserve"> para estimativa da composição corporal: deitado(a) em uma espécie de maca enquanto um aparelho passará lentamente </w:t>
      </w:r>
      <w:r>
        <w:t>acima do</w:t>
      </w:r>
      <w:r w:rsidRPr="00F44950">
        <w:t xml:space="preserve"> seu corpo como se tivesse escaneando. Esse equipamento faz uso de uma dose não letal de radiação (50 vezes menor que um </w:t>
      </w:r>
      <w:proofErr w:type="spellStart"/>
      <w:r w:rsidRPr="00F44950">
        <w:t>raio-x</w:t>
      </w:r>
      <w:proofErr w:type="spellEnd"/>
      <w:r w:rsidRPr="00F44950">
        <w:t xml:space="preserve"> de hospital). Ainda no </w:t>
      </w:r>
      <w:r>
        <w:t>terceiro</w:t>
      </w:r>
      <w:r w:rsidRPr="00F44950">
        <w:t xml:space="preserve"> dia, realizará a análise para a avaliação de variabilidade dos batimentos cardíacos que será feita por meio de uma fita colocada em torno de seu </w:t>
      </w:r>
      <w:r>
        <w:t>tórax;</w:t>
      </w:r>
      <w:r w:rsidRPr="00F44950">
        <w:t xml:space="preserve"> </w:t>
      </w:r>
      <w:r>
        <w:t>a</w:t>
      </w:r>
      <w:r w:rsidRPr="00F44950">
        <w:t xml:space="preserve"> análise ocorrerá por 12 minutos e</w:t>
      </w:r>
      <w:r>
        <w:t xml:space="preserve"> o(a) senhor(a)</w:t>
      </w:r>
      <w:r w:rsidRPr="00F44950">
        <w:t xml:space="preserve"> permanecerá deitado</w:t>
      </w:r>
      <w:r>
        <w:t>(a)</w:t>
      </w:r>
      <w:r w:rsidRPr="00F44950">
        <w:t xml:space="preserve"> em decúbito dorsal (barriga para cima) em uma maca.</w:t>
      </w:r>
      <w:r>
        <w:t xml:space="preserve"> Por fim, neste terceiro dia, realizará a espirometria para testar</w:t>
      </w:r>
      <w:r w:rsidRPr="00F44950">
        <w:t xml:space="preserve"> a função pulmonar</w:t>
      </w:r>
      <w:r>
        <w:t>.</w:t>
      </w:r>
      <w:r w:rsidRPr="00F44950">
        <w:t xml:space="preserve">   </w:t>
      </w:r>
    </w:p>
    <w:p w14:paraId="15FBFCEB" w14:textId="77777777" w:rsidR="00166481" w:rsidRPr="00F44950" w:rsidRDefault="00166481" w:rsidP="00166481">
      <w:pPr>
        <w:pStyle w:val="PargrafodaLista"/>
        <w:numPr>
          <w:ilvl w:val="0"/>
          <w:numId w:val="9"/>
        </w:numPr>
        <w:ind w:left="709" w:hanging="709"/>
      </w:pPr>
      <w:r w:rsidRPr="00F44950">
        <w:t>A espirometria ou prova de função pulmonar, é uma avaliação realizada por meio de um b</w:t>
      </w:r>
      <w:r>
        <w:t>o</w:t>
      </w:r>
      <w:r w:rsidRPr="00F44950">
        <w:t>cal conectado à uma máquina (</w:t>
      </w:r>
      <w:proofErr w:type="spellStart"/>
      <w:r w:rsidRPr="00F44950">
        <w:t>espirômetro</w:t>
      </w:r>
      <w:proofErr w:type="spellEnd"/>
      <w:r w:rsidRPr="00F44950">
        <w:t xml:space="preserve">). Entre as etapas, pediremos para o(a) </w:t>
      </w:r>
      <w:r w:rsidRPr="00F44950">
        <w:lastRenderedPageBreak/>
        <w:t xml:space="preserve">senhor(a) </w:t>
      </w:r>
      <w:r>
        <w:t>posicionar o bocal em sua cavidade bucal</w:t>
      </w:r>
      <w:r w:rsidRPr="00F44950">
        <w:t xml:space="preserve">, </w:t>
      </w:r>
      <w:r>
        <w:t>inspirar (puxar) o máximo de ar</w:t>
      </w:r>
      <w:r w:rsidRPr="00F44950">
        <w:t xml:space="preserve"> e assoprar com o máximo de força</w:t>
      </w:r>
      <w:r>
        <w:t xml:space="preserve"> e até acabar com o ar dos pulmões (perder o fôlego)</w:t>
      </w:r>
      <w:r w:rsidRPr="00F44950">
        <w:t>;</w:t>
      </w:r>
    </w:p>
    <w:p w14:paraId="7F228382" w14:textId="77777777" w:rsidR="00166481" w:rsidRPr="00F44950" w:rsidRDefault="00166481" w:rsidP="00166481">
      <w:pPr>
        <w:pStyle w:val="Corpodetexto"/>
        <w:spacing w:line="360" w:lineRule="auto"/>
        <w:ind w:left="102" w:right="-1" w:firstLine="707"/>
        <w:jc w:val="both"/>
      </w:pPr>
      <w:r w:rsidRPr="00F44950">
        <w:t>Durante as sessões de atividades físicas</w:t>
      </w:r>
      <w:r>
        <w:t>,</w:t>
      </w:r>
      <w:r w:rsidRPr="00F44950">
        <w:t xml:space="preserve"> faremos o monitoramento </w:t>
      </w:r>
      <w:r>
        <w:t>por meio da</w:t>
      </w:r>
      <w:r w:rsidRPr="00F44950">
        <w:t xml:space="preserve"> percepção subjetiva de esforço (PSE)</w:t>
      </w:r>
      <w:r>
        <w:t xml:space="preserve"> e da frequência cardíaca (FC)</w:t>
      </w:r>
      <w:r w:rsidRPr="00F44950">
        <w:t xml:space="preserve">. A PSE será </w:t>
      </w:r>
      <w:r>
        <w:t>coletada</w:t>
      </w:r>
      <w:r w:rsidRPr="00F44950">
        <w:t xml:space="preserve"> por meio de uma tabela onde </w:t>
      </w:r>
      <w:r>
        <w:t>o(a) senhor(a)</w:t>
      </w:r>
      <w:r w:rsidRPr="00F44950">
        <w:t xml:space="preserve"> indicará em uma escala de 0 a 10 a sensação do esforço realizado. A</w:t>
      </w:r>
      <w:r>
        <w:t xml:space="preserve"> FC será medida por meio de uma fita que será colocada na parte inferior do seu peito e o monitoramento será realizado por relógio (frequencímetro) ou aplicativo de celular.</w:t>
      </w:r>
    </w:p>
    <w:p w14:paraId="6A1BFEA5" w14:textId="77777777" w:rsidR="00166481" w:rsidRPr="00CB056A" w:rsidRDefault="00166481" w:rsidP="00166481">
      <w:pPr>
        <w:ind w:firstLine="708"/>
      </w:pPr>
      <w:r w:rsidRPr="00F44950">
        <w:t>Após a realização da avaliação inicial explicada anteriormente, caso o(a) senhor(a) tenha interesse, iniciará o programa de atividades físicas</w:t>
      </w:r>
      <w:r>
        <w:t xml:space="preserve"> que</w:t>
      </w:r>
      <w:r w:rsidRPr="00F44950">
        <w:t xml:space="preserve"> terá duração de 3</w:t>
      </w:r>
      <w:r>
        <w:t xml:space="preserve"> anos</w:t>
      </w:r>
      <w:r w:rsidRPr="00F44950">
        <w:t>,</w:t>
      </w:r>
      <w:r>
        <w:t xml:space="preserve"> com a reavaliações acontecendo após 12 e 24 semanas; e, após 1 ano, 2 anos e 3 anos. O(a) senhor(a) poderá fazer parte do grupo de treinamento combinado ou multicomponente (a divisão ocorrerá por sorteio</w:t>
      </w:r>
      <w:r w:rsidRPr="00CB056A">
        <w:t xml:space="preserve">). Serão realizadas três sessões por semana, </w:t>
      </w:r>
      <w:r>
        <w:t xml:space="preserve">até </w:t>
      </w:r>
      <w:r w:rsidRPr="00CB056A">
        <w:t xml:space="preserve">60 minutos cada sessão, que será realizada em grupo com aproximadamente 20 pessoas na EEFERP – USP, sempre respeitando suas limitações e nível de condicionamento físico. </w:t>
      </w:r>
    </w:p>
    <w:p w14:paraId="4F04F9D9" w14:textId="77777777" w:rsidR="00166481" w:rsidRPr="00CB056A" w:rsidRDefault="00166481" w:rsidP="00166481">
      <w:pPr>
        <w:ind w:firstLine="708"/>
      </w:pPr>
      <w:r w:rsidRPr="00CB056A">
        <w:t xml:space="preserve">No grupo de treinamento combinado, o(a) senhor(a) realizará </w:t>
      </w:r>
      <w:r>
        <w:t xml:space="preserve">até </w:t>
      </w:r>
      <w:r w:rsidRPr="00CB056A">
        <w:t xml:space="preserve">25 minutos de treino contínuo na bicicleta, pedalando em uma intensidade moderada, seguidos de </w:t>
      </w:r>
      <w:r>
        <w:t xml:space="preserve">até </w:t>
      </w:r>
      <w:r w:rsidRPr="00CB056A">
        <w:t>25 minutos de treinamento de força com o próprio peso do corpo ou acessórios como halteres, caneleiras, elásticos, entre outros. Em um próximo treino, sua atividade iniciará pelo treino de força e assim continuará de forma alternada. Um treino começa pela bicicleta e outro pelo treinamento de força.</w:t>
      </w:r>
    </w:p>
    <w:p w14:paraId="0CF1E7FB" w14:textId="77777777" w:rsidR="00166481" w:rsidRPr="00CB056A" w:rsidRDefault="00166481" w:rsidP="00166481">
      <w:pPr>
        <w:ind w:firstLine="708"/>
      </w:pPr>
      <w:r w:rsidRPr="00CB056A">
        <w:t xml:space="preserve">No grupo de treinamento multicomponente, atividades físicas diversas serão propostas por </w:t>
      </w:r>
      <w:r>
        <w:t xml:space="preserve">até </w:t>
      </w:r>
      <w:r w:rsidRPr="00CB056A">
        <w:t xml:space="preserve">50 minutos, envolvendo </w:t>
      </w:r>
      <w:r>
        <w:t>jogos, atividades esportivas, exercícios</w:t>
      </w:r>
      <w:r w:rsidRPr="00CB056A">
        <w:t xml:space="preserve"> de força, </w:t>
      </w:r>
      <w:r>
        <w:t xml:space="preserve">flexibilidade, </w:t>
      </w:r>
      <w:r w:rsidRPr="00CB056A">
        <w:t xml:space="preserve">resistência, equilíbrio e agilidade. </w:t>
      </w:r>
    </w:p>
    <w:p w14:paraId="375D3C1C" w14:textId="77777777" w:rsidR="00166481" w:rsidRPr="00CB056A" w:rsidRDefault="00166481" w:rsidP="00166481">
      <w:pPr>
        <w:ind w:firstLine="708"/>
      </w:pPr>
      <w:r w:rsidRPr="00CB056A">
        <w:t xml:space="preserve">Tanto o grupo treinamento combinado quanto o multicomponente, terão </w:t>
      </w:r>
      <w:r>
        <w:t xml:space="preserve">aproximadamente </w:t>
      </w:r>
      <w:r w:rsidRPr="00CB056A">
        <w:t xml:space="preserve">5 minutos iniciais de aquecimento e </w:t>
      </w:r>
      <w:r>
        <w:t xml:space="preserve">aproximadamente </w:t>
      </w:r>
      <w:r w:rsidRPr="00CB056A">
        <w:t>5 minutos finais de volta à calma.</w:t>
      </w:r>
    </w:p>
    <w:p w14:paraId="0ED7D34B" w14:textId="77777777" w:rsidR="00166481" w:rsidRPr="00CB056A" w:rsidRDefault="00166481" w:rsidP="00166481">
      <w:pPr>
        <w:ind w:firstLine="708"/>
      </w:pPr>
      <w:r w:rsidRPr="00CB056A">
        <w:t>Caso tenha disponibilidade para fazer as avaliações, mas não tenha disponibilidade para participar presencialmente dos grupos de treinamento físico, o(a) senhor(a) será convidado(a) a fazer parte do grupo de aconselhamento para a prática de atividades físicas. Assim, além de realizar um acompanhamento em saúde por meio das avaliações que serão oferecidas, o(a) senhor(a) receberá informações semanalmente por um grupo em aplicativo de mensagens</w:t>
      </w:r>
      <w:r>
        <w:t xml:space="preserve"> para incentivar a prática de atividade física, levando em conta aspectos sobre o ambiente, barreiras enfrentadas e possibilidades de acesso aos equipamentos de lazer, como parques e praças</w:t>
      </w:r>
      <w:r w:rsidRPr="00CB056A">
        <w:t xml:space="preserve">. </w:t>
      </w:r>
      <w:r w:rsidRPr="00CB056A">
        <w:lastRenderedPageBreak/>
        <w:t xml:space="preserve">Ainda, será realizado um encontro mensal presencial na EEFERP – USP com os participantes com possibilidades de atendimento individual e coletivo. Aos que tiverem dificuldades para </w:t>
      </w:r>
      <w:r>
        <w:t>se deslocar à</w:t>
      </w:r>
      <w:r w:rsidRPr="00CB056A">
        <w:t xml:space="preserve"> Universidade, será oferecido a possibilidade de encontro </w:t>
      </w:r>
      <w:r w:rsidRPr="00CB056A">
        <w:rPr>
          <w:i/>
          <w:iCs/>
        </w:rPr>
        <w:t>online.</w:t>
      </w:r>
    </w:p>
    <w:p w14:paraId="08D1A4EA" w14:textId="77777777" w:rsidR="00166481" w:rsidRPr="00CB056A" w:rsidRDefault="00166481" w:rsidP="00166481">
      <w:pPr>
        <w:ind w:firstLine="708"/>
      </w:pPr>
      <w:r w:rsidRPr="00CB056A">
        <w:t>Seguindo as recomendações da Universidade de São Paulo, continuará obrigatório o uso de máscaras, haverá respeito ao distanciamento e álcool</w:t>
      </w:r>
      <w:r>
        <w:t xml:space="preserve"> em</w:t>
      </w:r>
      <w:r w:rsidRPr="00CB056A">
        <w:t xml:space="preserve"> gel estará sempre disponível</w:t>
      </w:r>
      <w:r>
        <w:t>. As medidas sanitárias serão atualizadas conforme as recomendações da Reitoria.</w:t>
      </w:r>
    </w:p>
    <w:p w14:paraId="6DB04F1D" w14:textId="2E2371F7" w:rsidR="00166481" w:rsidRDefault="00166481" w:rsidP="00166481">
      <w:pPr>
        <w:ind w:firstLine="708"/>
      </w:pPr>
      <w:r w:rsidRPr="00CB056A">
        <w:t>Quanto às suas amostras biológicas coletadas, não haverá armazenamento,</w:t>
      </w:r>
      <w:r w:rsidRPr="00F44950">
        <w:t xml:space="preserve"> sendo que elas serão utilizadas para os objetivos deste estudo e na sequência descartadas, seguindo as normas vigentes.</w:t>
      </w:r>
    </w:p>
    <w:p w14:paraId="1665B3AE" w14:textId="77777777" w:rsidR="00140E1B" w:rsidRPr="00F44950" w:rsidRDefault="00140E1B" w:rsidP="00140E1B">
      <w:pPr>
        <w:ind w:firstLine="708"/>
      </w:pPr>
      <w:r w:rsidRPr="00930969">
        <w:rPr>
          <w:highlight w:val="yellow"/>
        </w:rPr>
        <w:t xml:space="preserve">Caso ocorra alguma intercorrência durante os procedimentos, contamos com um desfibrilador automático modelo </w:t>
      </w:r>
      <w:proofErr w:type="spellStart"/>
      <w:r w:rsidRPr="00930969">
        <w:rPr>
          <w:highlight w:val="yellow"/>
        </w:rPr>
        <w:t>HeartStart</w:t>
      </w:r>
      <w:proofErr w:type="spellEnd"/>
      <w:r w:rsidRPr="00930969">
        <w:rPr>
          <w:highlight w:val="yellow"/>
        </w:rPr>
        <w:t xml:space="preserve"> FRx (Philips®) e possuímos convênio com a Medicar, que realiza o transporte de urgência para uma Unidade de Saúde, caso seja necessário.</w:t>
      </w:r>
    </w:p>
    <w:p w14:paraId="1FD80EE3" w14:textId="77777777" w:rsidR="00166481" w:rsidRPr="00F44950" w:rsidRDefault="00166481" w:rsidP="00166481"/>
    <w:p w14:paraId="3EBFDDFA" w14:textId="77777777" w:rsidR="00166481" w:rsidRPr="00F44950" w:rsidRDefault="00166481" w:rsidP="00166481">
      <w:pPr>
        <w:autoSpaceDE w:val="0"/>
        <w:autoSpaceDN w:val="0"/>
        <w:adjustRightInd w:val="0"/>
      </w:pPr>
      <w:r w:rsidRPr="00F44950">
        <w:rPr>
          <w:rFonts w:eastAsiaTheme="minorHAnsi"/>
          <w:b/>
          <w:lang w:eastAsia="en-US"/>
        </w:rPr>
        <w:t xml:space="preserve">Riscos e benefícios: </w:t>
      </w:r>
      <w:r w:rsidRPr="00F44950">
        <w:rPr>
          <w:bCs/>
        </w:rPr>
        <w:t>Os riscos gerais deste estudo são pequenos e estão associados com as avaliações e a intervenção de treinamento (distúrbios ou incômodos causados pela dor</w:t>
      </w:r>
      <w:r>
        <w:rPr>
          <w:bCs/>
        </w:rPr>
        <w:t xml:space="preserve"> muscular</w:t>
      </w:r>
      <w:r w:rsidRPr="00F44950">
        <w:rPr>
          <w:bCs/>
        </w:rPr>
        <w:t xml:space="preserve"> durante e</w:t>
      </w:r>
      <w:r>
        <w:rPr>
          <w:bCs/>
        </w:rPr>
        <w:t>/ou</w:t>
      </w:r>
      <w:r w:rsidRPr="00F44950">
        <w:rPr>
          <w:bCs/>
        </w:rPr>
        <w:t xml:space="preserve"> após a prática do exercício). Estas situações serão realizadas em ambientes com condições estritamente controladas e compatíveis com o esforço prescrito, já utilizado em pesquisas anteriores. E durante todas as situações experimentais haverá a supervisão de uma equipe treinada e apta a prestar os primeiros socorros de urgência. </w:t>
      </w:r>
      <w:r w:rsidRPr="00F44950">
        <w:t xml:space="preserve">Caso ocorra alguma intercorrência durante os procedimentos, contamos com um desfibrilador automático modelo </w:t>
      </w:r>
      <w:proofErr w:type="spellStart"/>
      <w:r w:rsidRPr="00F44950">
        <w:t>HeartStart</w:t>
      </w:r>
      <w:proofErr w:type="spellEnd"/>
      <w:r w:rsidRPr="00F44950">
        <w:t xml:space="preserve"> FRx (Philips</w:t>
      </w:r>
      <w:r w:rsidRPr="00F44950">
        <w:rPr>
          <w:vertAlign w:val="superscript"/>
        </w:rPr>
        <w:t>®</w:t>
      </w:r>
      <w:r w:rsidRPr="00F44950">
        <w:t xml:space="preserve">) e possuímos convênio com a Medicar, que realiza o transporte de urgência para uma Unidade de Saúde, caso seja necessário. Além disso, todos os procedimentos serão acompanhados por profissionais com treinamento em suporte básico de vida. </w:t>
      </w:r>
    </w:p>
    <w:p w14:paraId="61B38C8C" w14:textId="77777777" w:rsidR="00166481" w:rsidRPr="00F44950" w:rsidRDefault="00166481" w:rsidP="00166481">
      <w:pPr>
        <w:autoSpaceDE w:val="0"/>
        <w:autoSpaceDN w:val="0"/>
        <w:adjustRightInd w:val="0"/>
        <w:ind w:firstLine="708"/>
        <w:rPr>
          <w:rFonts w:eastAsiaTheme="minorHAnsi"/>
          <w:b/>
          <w:lang w:eastAsia="en-US"/>
        </w:rPr>
      </w:pPr>
      <w:r w:rsidRPr="00F44950">
        <w:rPr>
          <w:bCs/>
        </w:rPr>
        <w:t>A coleta de sangue será realizada na EEFERP-USP por profissional qualificado e experiente, com material esterilizado e descartável. Os riscos dessa coleta serão mínimos, existindo uma pequena chance do(a) senhor(a) sentir dor, de aparecer inchaços roxos ou apenas inchaços em seu braço no local da coleta, que deverão desaparecer em poucos dias.</w:t>
      </w:r>
    </w:p>
    <w:p w14:paraId="4023B0B3" w14:textId="77777777" w:rsidR="00166481" w:rsidRDefault="00166481" w:rsidP="00166481">
      <w:pPr>
        <w:autoSpaceDE w:val="0"/>
        <w:autoSpaceDN w:val="0"/>
        <w:adjustRightInd w:val="0"/>
        <w:ind w:firstLine="708"/>
      </w:pPr>
      <w:r w:rsidRPr="00F44950">
        <w:t xml:space="preserve">Outros riscos da participação neste estudo, apesar de pouco comuns, podem ser de origem psicológica, intelectual ou emocional, uma vez que ao responder ao questionário, sentimentos desconfortáveis podem ser acessados e causar algum tipo de sensação ou emoção, como por exemplo, desconforto, medo, vergonha, constrangimento ou cansaço, e estresse. Caso isso ocorra, o(a) senhor(a) poderá interromper a participação a qualquer momento. E caso o(a) </w:t>
      </w:r>
      <w:r w:rsidRPr="00F44950">
        <w:lastRenderedPageBreak/>
        <w:t xml:space="preserve">senhor(a) precise conversar, os pesquisadores estarão à disposição para oferecer acolhimento. E se precisar de ajuda especializada, ofereceremos informações sobre o serviço de saúde público que pode procurar. </w:t>
      </w:r>
    </w:p>
    <w:p w14:paraId="343E94B3" w14:textId="77777777" w:rsidR="00166481" w:rsidRPr="00F44950" w:rsidRDefault="00166481" w:rsidP="00166481">
      <w:pPr>
        <w:autoSpaceDE w:val="0"/>
        <w:autoSpaceDN w:val="0"/>
        <w:adjustRightInd w:val="0"/>
        <w:ind w:firstLine="708"/>
      </w:pPr>
      <w:r w:rsidRPr="00F44950">
        <w:t>Em relação aos benefícios, pode-se citar a colaboração para a formação de estudantes e pesquisadores, além de contribuir para a geração de conhecimento para a Ciência.</w:t>
      </w:r>
    </w:p>
    <w:p w14:paraId="5FDB706A" w14:textId="77777777" w:rsidR="00166481" w:rsidRPr="00F44950" w:rsidRDefault="00166481" w:rsidP="00166481"/>
    <w:p w14:paraId="0074871A" w14:textId="77777777" w:rsidR="00166481" w:rsidRPr="00F44950" w:rsidRDefault="00166481" w:rsidP="00166481">
      <w:r w:rsidRPr="00F44950">
        <w:rPr>
          <w:rFonts w:eastAsiaTheme="minorHAnsi"/>
          <w:b/>
          <w:lang w:eastAsia="en-US"/>
        </w:rPr>
        <w:t xml:space="preserve">Recusa/abandono da pesquisa: </w:t>
      </w:r>
      <w:r w:rsidRPr="00F44950">
        <w:rPr>
          <w:rFonts w:eastAsiaTheme="minorHAnsi"/>
          <w:lang w:eastAsia="en-US"/>
        </w:rPr>
        <w:t xml:space="preserve">Caso </w:t>
      </w:r>
      <w:r>
        <w:rPr>
          <w:rFonts w:eastAsiaTheme="minorHAnsi"/>
          <w:lang w:eastAsia="en-US"/>
        </w:rPr>
        <w:t xml:space="preserve">o(a) senhor(a) </w:t>
      </w:r>
      <w:r w:rsidRPr="00F44950">
        <w:rPr>
          <w:rFonts w:eastAsiaTheme="minorHAnsi"/>
          <w:lang w:eastAsia="en-US"/>
        </w:rPr>
        <w:t xml:space="preserve">desista totalmente de participar ou não queira participar de alguma etapa ou responder alguma pergunta desta pesquisa, sua decisão será respeitada sem que isto acarrete em multas, prejuízos ou algo neste sentido. </w:t>
      </w:r>
      <w:r w:rsidRPr="00F44950">
        <w:rPr>
          <w:lang w:val="pt-PT"/>
        </w:rPr>
        <w:t>Fica assegurada a sua desistência de continuar participando do estudo em qualquer etapa do mesmo, e caberá ao pesquisador responsável, a qualquer momento, proceder a sua exclusão se necessário for para o seu bem-estar.</w:t>
      </w:r>
    </w:p>
    <w:p w14:paraId="116F95D6" w14:textId="77777777" w:rsidR="00166481" w:rsidRPr="00F44950" w:rsidRDefault="00166481" w:rsidP="00166481">
      <w:pPr>
        <w:rPr>
          <w:rFonts w:eastAsiaTheme="minorHAnsi"/>
          <w:lang w:eastAsia="en-US"/>
        </w:rPr>
      </w:pPr>
    </w:p>
    <w:p w14:paraId="00D3FEBA" w14:textId="77777777" w:rsidR="00166481" w:rsidRPr="00F44950" w:rsidRDefault="00166481" w:rsidP="00166481">
      <w:pPr>
        <w:autoSpaceDE w:val="0"/>
        <w:autoSpaceDN w:val="0"/>
        <w:adjustRightInd w:val="0"/>
      </w:pPr>
      <w:r w:rsidRPr="00F44950">
        <w:rPr>
          <w:rFonts w:eastAsiaTheme="minorHAnsi"/>
          <w:b/>
          <w:lang w:eastAsia="en-US"/>
        </w:rPr>
        <w:t xml:space="preserve">Sigilo: </w:t>
      </w:r>
      <w:r w:rsidRPr="00F44950">
        <w:rPr>
          <w:lang w:val="pt-PT"/>
        </w:rPr>
        <w:t>Todas as informações obtidas relativas à sua participação neste estudo serão analisadas em conjunto com aquelas obtidas com outros pa</w:t>
      </w:r>
      <w:r>
        <w:rPr>
          <w:lang w:val="pt-PT"/>
        </w:rPr>
        <w:t>rticipantes</w:t>
      </w:r>
      <w:r w:rsidRPr="00F44950">
        <w:rPr>
          <w:lang w:val="pt-PT"/>
        </w:rPr>
        <w:t xml:space="preserve">, resguardando, desta forma, a confidencialidade da sua participação. </w:t>
      </w:r>
      <w:r w:rsidRPr="00F44950">
        <w:rPr>
          <w:rFonts w:eastAsiaTheme="minorHAnsi"/>
          <w:lang w:eastAsia="en-US"/>
        </w:rPr>
        <w:t xml:space="preserve">Seu nome não será divulgado de forma alguma, </w:t>
      </w:r>
      <w:r w:rsidRPr="00F44950">
        <w:rPr>
          <w:rFonts w:eastAsiaTheme="minorHAnsi"/>
          <w:color w:val="000000"/>
          <w:lang w:eastAsia="en-US"/>
        </w:rPr>
        <w:t>garantindo assim a sua privacidade e sigilo.</w:t>
      </w:r>
      <w:r w:rsidRPr="00F44950">
        <w:rPr>
          <w:lang w:val="pt-PT"/>
        </w:rPr>
        <w:t xml:space="preserve"> Fica assegurado o seu direito de ser atualizado sobre os resultados parciais da pesquisa ou os resultados que sejam do conhecimento dos pesquisadores. </w:t>
      </w:r>
      <w:r w:rsidRPr="00F44950">
        <w:rPr>
          <w:rFonts w:eastAsiaTheme="minorHAnsi"/>
          <w:color w:val="000000"/>
          <w:lang w:eastAsia="en-US"/>
        </w:rPr>
        <w:t>Os resultados da pesquisa podem ser apresentados ou publicados em eventos acadêmicos ou revistas científicas, mas sempre preservando a privacidade e o sigilo.</w:t>
      </w:r>
    </w:p>
    <w:p w14:paraId="5FDFC53A" w14:textId="77777777" w:rsidR="00166481" w:rsidRPr="00F44950" w:rsidRDefault="00166481" w:rsidP="00166481">
      <w:pPr>
        <w:autoSpaceDE w:val="0"/>
        <w:autoSpaceDN w:val="0"/>
        <w:adjustRightInd w:val="0"/>
        <w:rPr>
          <w:rFonts w:eastAsiaTheme="minorHAnsi"/>
          <w:color w:val="000000"/>
          <w:lang w:eastAsia="en-US"/>
        </w:rPr>
      </w:pPr>
    </w:p>
    <w:p w14:paraId="269E253E" w14:textId="2C1DF8F7" w:rsidR="00166481" w:rsidRPr="00F44950" w:rsidRDefault="00166481" w:rsidP="00166481">
      <w:r w:rsidRPr="00140E1B">
        <w:rPr>
          <w:b/>
          <w:bCs/>
        </w:rPr>
        <w:t xml:space="preserve">Despesas: </w:t>
      </w:r>
      <w:r w:rsidR="00DF5472" w:rsidRPr="00140E1B">
        <w:t>Gastos com transporte serão ressarcidos, quando necessário</w:t>
      </w:r>
      <w:r w:rsidRPr="00140E1B">
        <w:rPr>
          <w:lang w:val="pt-PT"/>
        </w:rPr>
        <w:t>.</w:t>
      </w:r>
      <w:r w:rsidRPr="00F44950">
        <w:rPr>
          <w:lang w:val="pt-PT"/>
        </w:rPr>
        <w:t xml:space="preserve"> </w:t>
      </w:r>
    </w:p>
    <w:p w14:paraId="1C0776B8" w14:textId="77777777" w:rsidR="00166481" w:rsidRPr="00F44950" w:rsidRDefault="00166481" w:rsidP="00166481">
      <w:pPr>
        <w:autoSpaceDE w:val="0"/>
        <w:autoSpaceDN w:val="0"/>
        <w:adjustRightInd w:val="0"/>
        <w:rPr>
          <w:rFonts w:eastAsiaTheme="minorHAnsi"/>
          <w:color w:val="000000"/>
          <w:lang w:eastAsia="en-US"/>
        </w:rPr>
      </w:pPr>
    </w:p>
    <w:p w14:paraId="65623759" w14:textId="77777777" w:rsidR="00166481" w:rsidRPr="00F44950" w:rsidRDefault="00166481" w:rsidP="00166481">
      <w:pPr>
        <w:autoSpaceDE w:val="0"/>
        <w:autoSpaceDN w:val="0"/>
        <w:adjustRightInd w:val="0"/>
        <w:rPr>
          <w:rFonts w:eastAsiaTheme="minorHAnsi"/>
          <w:lang w:eastAsia="en-US"/>
        </w:rPr>
      </w:pPr>
      <w:r w:rsidRPr="00F44950">
        <w:rPr>
          <w:rFonts w:eastAsiaTheme="minorHAnsi"/>
          <w:b/>
          <w:lang w:eastAsia="en-US"/>
        </w:rPr>
        <w:t xml:space="preserve">Indenização: </w:t>
      </w:r>
      <w:r w:rsidRPr="00F44950">
        <w:rPr>
          <w:rFonts w:eastAsiaTheme="minorHAnsi"/>
          <w:lang w:eastAsia="en-US"/>
        </w:rPr>
        <w:t xml:space="preserve">Diante de eventuais danos decorrentes da pesquisa </w:t>
      </w:r>
      <w:r>
        <w:rPr>
          <w:rFonts w:eastAsiaTheme="minorHAnsi"/>
          <w:lang w:eastAsia="en-US"/>
        </w:rPr>
        <w:t>o(a) senhor(a)</w:t>
      </w:r>
      <w:r w:rsidRPr="00F44950">
        <w:rPr>
          <w:rFonts w:eastAsiaTheme="minorHAnsi"/>
          <w:lang w:eastAsia="en-US"/>
        </w:rPr>
        <w:t xml:space="preserve"> terá direito a indenização conforme as leis vigentes no Brasil.</w:t>
      </w:r>
    </w:p>
    <w:p w14:paraId="03F24E9E" w14:textId="77777777" w:rsidR="00166481" w:rsidRPr="00F44950" w:rsidRDefault="00166481" w:rsidP="00166481">
      <w:pPr>
        <w:autoSpaceDE w:val="0"/>
        <w:autoSpaceDN w:val="0"/>
        <w:adjustRightInd w:val="0"/>
        <w:rPr>
          <w:rFonts w:eastAsiaTheme="minorHAnsi"/>
          <w:lang w:eastAsia="en-US"/>
        </w:rPr>
      </w:pPr>
    </w:p>
    <w:p w14:paraId="01BEAB7D" w14:textId="77777777" w:rsidR="00166481" w:rsidRPr="00F44950" w:rsidRDefault="00166481" w:rsidP="00166481">
      <w:pPr>
        <w:autoSpaceDE w:val="0"/>
        <w:autoSpaceDN w:val="0"/>
        <w:adjustRightInd w:val="0"/>
        <w:rPr>
          <w:rFonts w:eastAsiaTheme="minorHAnsi"/>
          <w:b/>
          <w:lang w:eastAsia="en-US"/>
        </w:rPr>
      </w:pPr>
      <w:r w:rsidRPr="00F44950">
        <w:rPr>
          <w:rFonts w:eastAsiaTheme="minorHAnsi"/>
          <w:b/>
          <w:lang w:eastAsia="en-US"/>
        </w:rPr>
        <w:t xml:space="preserve">Dúvidas: </w:t>
      </w:r>
      <w:r w:rsidRPr="00F44950">
        <w:t>Sempre que quiser poderá pedir mais informações sobre a pesquisa por meio do telefone do pesquisador responsável pelo projeto</w:t>
      </w:r>
      <w:r>
        <w:t>. S</w:t>
      </w:r>
      <w:r w:rsidRPr="00F44950">
        <w:t>e necessário</w:t>
      </w:r>
      <w:r>
        <w:t xml:space="preserve">, </w:t>
      </w:r>
      <w:r w:rsidRPr="00462195">
        <w:t>poderá entrar em contato com o</w:t>
      </w:r>
      <w:r w:rsidRPr="00F44950">
        <w:t xml:space="preserve"> Comitê de Ética em Pesquisa (CEP/EEFERP) (Funcionamento: segunda à sexta-feira, em dias úteis, das 8 às 17 horas; atendimento ao público nas terças das 9 às 12 horas e quintas-feiras, das 14 às 16h30),</w:t>
      </w:r>
      <w:r>
        <w:t xml:space="preserve"> por meio do telefone,</w:t>
      </w:r>
      <w:r w:rsidRPr="00F44950">
        <w:t xml:space="preserve"> o qual deverá ser utilizado somente para questões éticas e não para solicitar informações sobre a pesquisa. </w:t>
      </w:r>
      <w:r w:rsidRPr="00F44950">
        <w:rPr>
          <w:rFonts w:eastAsiaTheme="minorHAnsi"/>
          <w:lang w:eastAsia="en-US"/>
        </w:rPr>
        <w:t xml:space="preserve">A qualquer momento, as dúvidas de </w:t>
      </w:r>
      <w:r w:rsidRPr="00F44950">
        <w:rPr>
          <w:rFonts w:eastAsiaTheme="minorHAnsi"/>
          <w:lang w:eastAsia="en-US"/>
        </w:rPr>
        <w:lastRenderedPageBreak/>
        <w:t>procedimentos, objetivos ou qualquer assunto relacionado ao estudo poderão ser esclarecidos com o pesquisador responsável pelos seguintes contatos:</w:t>
      </w:r>
    </w:p>
    <w:p w14:paraId="0AC594B5" w14:textId="77777777" w:rsidR="00166481" w:rsidRPr="00F44950" w:rsidRDefault="00166481" w:rsidP="00166481">
      <w:pPr>
        <w:autoSpaceDE w:val="0"/>
        <w:autoSpaceDN w:val="0"/>
        <w:adjustRightInd w:val="0"/>
        <w:rPr>
          <w:rFonts w:eastAsiaTheme="minorHAnsi"/>
          <w:b/>
          <w:lang w:eastAsia="en-US"/>
        </w:rPr>
      </w:pPr>
    </w:p>
    <w:p w14:paraId="58E6A35F" w14:textId="77777777" w:rsidR="00166481" w:rsidRPr="00F44950" w:rsidRDefault="00166481" w:rsidP="00166481">
      <w:pPr>
        <w:autoSpaceDE w:val="0"/>
        <w:autoSpaceDN w:val="0"/>
        <w:adjustRightInd w:val="0"/>
        <w:rPr>
          <w:rFonts w:eastAsiaTheme="minorHAnsi"/>
          <w:color w:val="000000"/>
          <w:lang w:eastAsia="en-US"/>
        </w:rPr>
      </w:pPr>
      <w:r w:rsidRPr="00F44950">
        <w:rPr>
          <w:rFonts w:eastAsiaTheme="minorHAnsi"/>
          <w:b/>
          <w:color w:val="000000"/>
          <w:lang w:eastAsia="en-US"/>
        </w:rPr>
        <w:t xml:space="preserve">Átila Alexandre Trapé: </w:t>
      </w:r>
      <w:r w:rsidRPr="00462195">
        <w:rPr>
          <w:rFonts w:eastAsiaTheme="minorHAnsi"/>
          <w:lang w:eastAsia="en-US"/>
        </w:rPr>
        <w:t>atrape@usp.br</w:t>
      </w:r>
      <w:r w:rsidRPr="00F44950">
        <w:rPr>
          <w:rFonts w:eastAsiaTheme="minorHAnsi"/>
          <w:b/>
          <w:color w:val="000000"/>
          <w:lang w:eastAsia="en-US"/>
        </w:rPr>
        <w:t xml:space="preserve">, </w:t>
      </w:r>
      <w:r w:rsidRPr="00F44950">
        <w:rPr>
          <w:rFonts w:eastAsiaTheme="minorHAnsi"/>
          <w:color w:val="000000"/>
          <w:lang w:eastAsia="en-US"/>
        </w:rPr>
        <w:t xml:space="preserve">Av. Bandeirantes, 3900, Vila Monte Alegre, Ribeirão Preto/SP - CEP: 14040-907; Telefone e </w:t>
      </w:r>
      <w:r>
        <w:rPr>
          <w:rFonts w:eastAsiaTheme="minorHAnsi"/>
          <w:color w:val="000000"/>
          <w:lang w:eastAsia="en-US"/>
        </w:rPr>
        <w:t>W</w:t>
      </w:r>
      <w:r w:rsidRPr="00F44950">
        <w:rPr>
          <w:rFonts w:eastAsiaTheme="minorHAnsi"/>
          <w:color w:val="000000"/>
          <w:lang w:eastAsia="en-US"/>
        </w:rPr>
        <w:t>hats</w:t>
      </w:r>
      <w:r>
        <w:rPr>
          <w:rFonts w:eastAsiaTheme="minorHAnsi"/>
          <w:color w:val="000000"/>
          <w:lang w:eastAsia="en-US"/>
        </w:rPr>
        <w:t>A</w:t>
      </w:r>
      <w:r w:rsidRPr="00F44950">
        <w:rPr>
          <w:rFonts w:eastAsiaTheme="minorHAnsi"/>
          <w:color w:val="000000"/>
          <w:lang w:eastAsia="en-US"/>
        </w:rPr>
        <w:t>pp (16) 988305017 - utilizar em caso de urgência – disponível 24 horas por dia, 7 dias por semana;</w:t>
      </w:r>
    </w:p>
    <w:p w14:paraId="23164626" w14:textId="77777777" w:rsidR="00166481" w:rsidRPr="00F44950" w:rsidRDefault="00166481" w:rsidP="00166481">
      <w:pPr>
        <w:autoSpaceDE w:val="0"/>
        <w:autoSpaceDN w:val="0"/>
        <w:adjustRightInd w:val="0"/>
        <w:rPr>
          <w:rFonts w:eastAsiaTheme="minorHAnsi"/>
          <w:color w:val="000000"/>
          <w:lang w:eastAsia="en-US"/>
        </w:rPr>
      </w:pPr>
      <w:r w:rsidRPr="00CB056A">
        <w:rPr>
          <w:rFonts w:eastAsiaTheme="minorHAnsi"/>
          <w:b/>
          <w:bCs/>
          <w:color w:val="000000"/>
          <w:lang w:eastAsia="en-US"/>
        </w:rPr>
        <w:t>Secretaria do Comitê de Ética da EEFERP/USP</w:t>
      </w:r>
      <w:r w:rsidRPr="00CB056A">
        <w:rPr>
          <w:rFonts w:eastAsiaTheme="minorHAnsi"/>
          <w:color w:val="000000"/>
          <w:lang w:eastAsia="en-US"/>
        </w:rPr>
        <w:t xml:space="preserve">: </w:t>
      </w:r>
      <w:r w:rsidRPr="00CB056A">
        <w:rPr>
          <w:rFonts w:eastAsiaTheme="minorHAnsi"/>
          <w:lang w:eastAsia="en-US"/>
        </w:rPr>
        <w:t>cep90@usp.br</w:t>
      </w:r>
      <w:r w:rsidRPr="00CB056A">
        <w:rPr>
          <w:rFonts w:eastAsiaTheme="minorHAnsi"/>
          <w:color w:val="000000"/>
          <w:lang w:eastAsia="en-US"/>
        </w:rPr>
        <w:t xml:space="preserve">, Av. Bandeirantes, 3900 - </w:t>
      </w:r>
      <w:r w:rsidRPr="00CB056A">
        <w:rPr>
          <w:rFonts w:eastAsia="Calibri"/>
          <w:color w:val="000000"/>
          <w:lang w:eastAsia="en-US"/>
        </w:rPr>
        <w:t>Bloco 1 – Térreo – Sala 31398</w:t>
      </w:r>
      <w:r w:rsidRPr="00CB056A">
        <w:rPr>
          <w:rFonts w:eastAsiaTheme="minorHAnsi"/>
          <w:color w:val="000000"/>
          <w:lang w:eastAsia="en-US"/>
        </w:rPr>
        <w:t>, Vila Monte Alegre, Ribeirão Preto/SP - CEP: 14040-907; Telefone (16) 3315-0494.</w:t>
      </w:r>
    </w:p>
    <w:p w14:paraId="288DF7C6" w14:textId="77777777" w:rsidR="00166481" w:rsidRDefault="00166481" w:rsidP="00166481"/>
    <w:p w14:paraId="696723D8" w14:textId="77777777" w:rsidR="00166481" w:rsidRPr="00F44950" w:rsidRDefault="00166481" w:rsidP="00166481">
      <w:r w:rsidRPr="00F44950">
        <w:t>CONSENTIMENTO</w:t>
      </w:r>
    </w:p>
    <w:p w14:paraId="34D70929" w14:textId="77777777" w:rsidR="00166481" w:rsidRDefault="00166481" w:rsidP="00166481">
      <w:r w:rsidRPr="00F44950">
        <w:rPr>
          <w:lang w:val="pt-PT"/>
        </w:rPr>
        <w:t xml:space="preserve">Acredito ter sido suficientemente informado(a) a respeito das informações que li ou que foram lidas para mim descrevendo o estudo. </w:t>
      </w:r>
      <w:r w:rsidRPr="00F44950">
        <w:t xml:space="preserve">Eu sei que posso me recusar a participar do estudo ou que posso abandoná-lo a qualquer momento, sem qualquer tipo de constrangimento. Eu recebi uma via deste documento que foi assinado em duas vias idênticas. Portanto, forneço o meu consentimento para participar dos experimentos do estudo em questão.                          </w:t>
      </w:r>
    </w:p>
    <w:p w14:paraId="38872EC1" w14:textId="77777777" w:rsidR="00166481" w:rsidRDefault="00166481" w:rsidP="00166481">
      <w:pPr>
        <w:ind w:right="-58"/>
        <w:jc w:val="right"/>
      </w:pPr>
    </w:p>
    <w:p w14:paraId="3519792E" w14:textId="77777777" w:rsidR="00166481" w:rsidRPr="00F44950" w:rsidRDefault="00166481" w:rsidP="00166481">
      <w:pPr>
        <w:ind w:right="-58"/>
        <w:jc w:val="right"/>
      </w:pPr>
      <w:r w:rsidRPr="00F44950">
        <w:t xml:space="preserve">    Ribeirão Preto, _____ de ____________________de ________</w:t>
      </w:r>
    </w:p>
    <w:p w14:paraId="2D4AB619" w14:textId="77777777" w:rsidR="00166481" w:rsidRPr="00F44950" w:rsidRDefault="00166481" w:rsidP="00166481">
      <w:pPr>
        <w:pStyle w:val="Corpodetexto"/>
        <w:pBdr>
          <w:bottom w:val="single" w:sz="12" w:space="1" w:color="auto"/>
        </w:pBdr>
        <w:spacing w:line="360" w:lineRule="auto"/>
      </w:pPr>
    </w:p>
    <w:p w14:paraId="6897AFDC" w14:textId="77777777" w:rsidR="00166481" w:rsidRPr="00F44950" w:rsidRDefault="00166481" w:rsidP="00166481">
      <w:pPr>
        <w:pStyle w:val="Corpodetexto"/>
        <w:pBdr>
          <w:bottom w:val="single" w:sz="12" w:space="1" w:color="auto"/>
        </w:pBdr>
        <w:spacing w:line="360" w:lineRule="auto"/>
      </w:pPr>
    </w:p>
    <w:p w14:paraId="1E428C40" w14:textId="77777777" w:rsidR="00166481" w:rsidRPr="00F44950" w:rsidRDefault="00166481" w:rsidP="00166481">
      <w:pPr>
        <w:pStyle w:val="Corpodetexto"/>
        <w:spacing w:line="360" w:lineRule="auto"/>
        <w:jc w:val="center"/>
      </w:pPr>
      <w:r w:rsidRPr="00F44950">
        <w:t>Nome completo do participante da pesquisa ou responsável</w:t>
      </w:r>
    </w:p>
    <w:p w14:paraId="7A0B3A5B" w14:textId="77777777" w:rsidR="00166481" w:rsidRPr="00F44950" w:rsidRDefault="00166481" w:rsidP="00166481">
      <w:pPr>
        <w:pStyle w:val="Corpodetexto"/>
        <w:spacing w:line="360" w:lineRule="auto"/>
        <w:jc w:val="center"/>
      </w:pPr>
    </w:p>
    <w:p w14:paraId="1B6749C2" w14:textId="77777777" w:rsidR="00166481" w:rsidRPr="00F44950" w:rsidRDefault="00166481" w:rsidP="00166481">
      <w:pPr>
        <w:pStyle w:val="Corpodetexto"/>
        <w:spacing w:line="360" w:lineRule="auto"/>
        <w:ind w:firstLine="0"/>
      </w:pPr>
    </w:p>
    <w:p w14:paraId="4703A644" w14:textId="77777777" w:rsidR="00166481" w:rsidRPr="00F44950" w:rsidRDefault="00166481" w:rsidP="00166481">
      <w:pPr>
        <w:pStyle w:val="Corpodetexto"/>
        <w:spacing w:line="360" w:lineRule="auto"/>
        <w:ind w:firstLine="0"/>
        <w:jc w:val="center"/>
      </w:pPr>
      <w:r w:rsidRPr="00F44950">
        <w:rPr>
          <w:noProof/>
          <w:lang w:val="pt-BR" w:eastAsia="pt-BR" w:bidi="ar-SA"/>
        </w:rPr>
        <mc:AlternateContent>
          <mc:Choice Requires="wps">
            <w:drawing>
              <wp:anchor distT="0" distB="0" distL="0" distR="0" simplePos="0" relativeHeight="251671552" behindDoc="1" locked="0" layoutInCell="1" allowOverlap="1" wp14:anchorId="4AA27F88" wp14:editId="570363B7">
                <wp:simplePos x="0" y="0"/>
                <wp:positionH relativeFrom="page">
                  <wp:posOffset>2139315</wp:posOffset>
                </wp:positionH>
                <wp:positionV relativeFrom="paragraph">
                  <wp:posOffset>107315</wp:posOffset>
                </wp:positionV>
                <wp:extent cx="3276600" cy="1270"/>
                <wp:effectExtent l="0" t="0" r="25400" b="2413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0" cy="1270"/>
                        </a:xfrm>
                        <a:custGeom>
                          <a:avLst/>
                          <a:gdLst>
                            <a:gd name="T0" fmla="+- 0 3369 3369"/>
                            <a:gd name="T1" fmla="*/ T0 w 5160"/>
                            <a:gd name="T2" fmla="+- 0 8529 3369"/>
                            <a:gd name="T3" fmla="*/ T2 w 5160"/>
                          </a:gdLst>
                          <a:ahLst/>
                          <a:cxnLst>
                            <a:cxn ang="0">
                              <a:pos x="T1" y="0"/>
                            </a:cxn>
                            <a:cxn ang="0">
                              <a:pos x="T3" y="0"/>
                            </a:cxn>
                          </a:cxnLst>
                          <a:rect l="0" t="0" r="r" b="b"/>
                          <a:pathLst>
                            <a:path w="5160">
                              <a:moveTo>
                                <a:pt x="0" y="0"/>
                              </a:moveTo>
                              <a:lnTo>
                                <a:pt x="5160"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3EEA4" id="Freeform 2" o:spid="_x0000_s1026" style="position:absolute;margin-left:168.45pt;margin-top:8.45pt;width:25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" path="m,l5160,e" filled="f" strokeweight=".48pt">
                <v:path arrowok="t" o:connecttype="custom" o:connectlocs="0,0;3276600,0" o:connectangles="0,0"/>
                <w10:wrap type="topAndBottom" anchorx="page"/>
              </v:shape>
            </w:pict>
          </mc:Fallback>
        </mc:AlternateContent>
      </w:r>
      <w:r w:rsidRPr="00F44950">
        <w:t>Assinatura do participante da pesquisa ou responsável</w:t>
      </w:r>
    </w:p>
    <w:p w14:paraId="720E625B" w14:textId="6485554A" w:rsidR="00166481" w:rsidRDefault="00166481" w:rsidP="00166481">
      <w:pPr>
        <w:ind w:right="-51"/>
      </w:pPr>
    </w:p>
    <w:p w14:paraId="2CE02D3A" w14:textId="77777777" w:rsidR="00166481" w:rsidRPr="00F44950" w:rsidRDefault="00166481" w:rsidP="00166481">
      <w:pPr>
        <w:ind w:right="-51"/>
        <w:jc w:val="center"/>
      </w:pPr>
    </w:p>
    <w:p w14:paraId="2F33E0C4" w14:textId="77777777" w:rsidR="00166481" w:rsidRPr="00F44950" w:rsidRDefault="00166481" w:rsidP="00166481">
      <w:pPr>
        <w:ind w:right="-51" w:firstLine="0"/>
        <w:jc w:val="center"/>
      </w:pPr>
      <w:r w:rsidRPr="00F44950">
        <w:t>___________________________________________________</w:t>
      </w:r>
    </w:p>
    <w:p w14:paraId="744278BF" w14:textId="77777777" w:rsidR="00166481" w:rsidRPr="00F44950" w:rsidRDefault="00166481" w:rsidP="00166481">
      <w:pPr>
        <w:ind w:firstLine="0"/>
        <w:jc w:val="center"/>
      </w:pPr>
      <w:r w:rsidRPr="00F44950">
        <w:t>Prof. Dr. Átila Alexandre Trapé</w:t>
      </w:r>
    </w:p>
    <w:p w14:paraId="1ED6E9D2" w14:textId="351F2469" w:rsidR="006B2ADD" w:rsidRPr="00166481" w:rsidRDefault="00166481" w:rsidP="00166481">
      <w:pPr>
        <w:ind w:firstLine="0"/>
        <w:jc w:val="center"/>
        <w:rPr>
          <w:b/>
          <w:bCs/>
        </w:rPr>
      </w:pPr>
      <w:r>
        <w:rPr>
          <w:noProof/>
        </w:rPr>
        <mc:AlternateContent>
          <mc:Choice Requires="wps">
            <w:drawing>
              <wp:anchor distT="0" distB="0" distL="114300" distR="114300" simplePos="0" relativeHeight="251670528" behindDoc="0" locked="0" layoutInCell="1" allowOverlap="1" wp14:anchorId="38153F1E" wp14:editId="2223415C">
                <wp:simplePos x="0" y="0"/>
                <wp:positionH relativeFrom="column">
                  <wp:posOffset>3670935</wp:posOffset>
                </wp:positionH>
                <wp:positionV relativeFrom="paragraph">
                  <wp:posOffset>1100455</wp:posOffset>
                </wp:positionV>
                <wp:extent cx="2433099" cy="922352"/>
                <wp:effectExtent l="0" t="0" r="24765" b="11430"/>
                <wp:wrapNone/>
                <wp:docPr id="7" name="Retângulo 7"/>
                <wp:cNvGraphicFramePr/>
                <a:graphic xmlns:a="http://schemas.openxmlformats.org/drawingml/2006/main">
                  <a:graphicData uri="http://schemas.microsoft.com/office/word/2010/wordprocessingShape">
                    <wps:wsp>
                      <wps:cNvSpPr/>
                      <wps:spPr>
                        <a:xfrm>
                          <a:off x="0" y="0"/>
                          <a:ext cx="2433099" cy="9223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DA63A" id="Retângulo 7" o:spid="_x0000_s1026" style="position:absolute;margin-left:289.05pt;margin-top:86.65pt;width:191.6pt;height:72.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" fillcolor="white [3212]" strokecolor="white [3212]" strokeweight="1pt"/>
            </w:pict>
          </mc:Fallback>
        </mc:AlternateContent>
      </w:r>
      <w:r w:rsidRPr="00F44950">
        <w:t>Pesquisador Responsável</w:t>
      </w:r>
    </w:p>
    <w:p w14:paraId="5DDC514E" w14:textId="4CD39F5D" w:rsidR="00166481" w:rsidRDefault="00166481">
      <w:pPr>
        <w:ind w:firstLine="0"/>
      </w:pPr>
      <w:r>
        <w:br w:type="page"/>
      </w:r>
    </w:p>
    <w:p w14:paraId="68A3B121" w14:textId="284B53EB" w:rsidR="00A663DE" w:rsidRPr="006B2ADD" w:rsidRDefault="00A663DE" w:rsidP="00A663DE">
      <w:pPr>
        <w:ind w:firstLine="0"/>
        <w:jc w:val="center"/>
        <w:rPr>
          <w:b/>
          <w:bCs/>
          <w:lang w:val="es-ES"/>
        </w:rPr>
      </w:pPr>
      <w:r w:rsidRPr="006B2ADD">
        <w:rPr>
          <w:b/>
          <w:bCs/>
          <w:lang w:val="es-ES"/>
        </w:rPr>
        <w:lastRenderedPageBreak/>
        <w:t>APÊNDICE B</w:t>
      </w:r>
    </w:p>
    <w:p w14:paraId="7CEC88FA" w14:textId="170652D0" w:rsidR="00A663DE" w:rsidRPr="006B2ADD" w:rsidRDefault="00A663DE" w:rsidP="00A663DE">
      <w:pPr>
        <w:ind w:firstLine="0"/>
        <w:jc w:val="center"/>
        <w:rPr>
          <w:b/>
          <w:bCs/>
          <w:lang w:val="es-ES"/>
        </w:rPr>
      </w:pPr>
      <w:proofErr w:type="spellStart"/>
      <w:r w:rsidRPr="006B2ADD">
        <w:rPr>
          <w:lang w:val="es-ES"/>
        </w:rPr>
        <w:t>Anamnese</w:t>
      </w:r>
      <w:proofErr w:type="spellEnd"/>
    </w:p>
    <w:p w14:paraId="790C5AA1" w14:textId="77777777" w:rsidR="00A663DE" w:rsidRPr="00A663DE" w:rsidRDefault="00A663DE" w:rsidP="00A663DE">
      <w:pPr>
        <w:spacing w:line="240" w:lineRule="auto"/>
        <w:ind w:firstLine="0"/>
        <w:jc w:val="center"/>
        <w:rPr>
          <w:rFonts w:eastAsia="Arial"/>
          <w:u w:val="single" w:color="0000FF"/>
          <w:lang w:eastAsia="en-US"/>
        </w:rPr>
      </w:pPr>
    </w:p>
    <w:tbl>
      <w:tblPr>
        <w:tblStyle w:val="TableNormal2"/>
        <w:tblpPr w:leftFromText="141" w:rightFromText="141" w:vertAnchor="text" w:horzAnchor="margin" w:tblpXSpec="center" w:tblpY="207"/>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2258"/>
        <w:gridCol w:w="10"/>
        <w:gridCol w:w="354"/>
        <w:gridCol w:w="1134"/>
        <w:gridCol w:w="358"/>
        <w:gridCol w:w="271"/>
        <w:gridCol w:w="846"/>
        <w:gridCol w:w="14"/>
        <w:gridCol w:w="2825"/>
      </w:tblGrid>
      <w:tr w:rsidR="00A663DE" w:rsidRPr="00A663DE" w14:paraId="4840F0CA" w14:textId="77777777" w:rsidTr="0001685F">
        <w:trPr>
          <w:trHeight w:val="402"/>
        </w:trPr>
        <w:tc>
          <w:tcPr>
            <w:tcW w:w="10631" w:type="dxa"/>
            <w:gridSpan w:val="10"/>
            <w:shd w:val="clear" w:color="auto" w:fill="0D0D0D"/>
          </w:tcPr>
          <w:p w14:paraId="69FDCA26" w14:textId="77777777" w:rsidR="00A663DE" w:rsidRPr="00A663DE" w:rsidRDefault="00A663DE" w:rsidP="00A663DE">
            <w:pPr>
              <w:ind w:left="81" w:firstLine="0"/>
              <w:jc w:val="center"/>
              <w:rPr>
                <w:rFonts w:ascii="Arial" w:eastAsia="Arial" w:hAnsi="Arial" w:cs="Arial"/>
                <w:b/>
                <w:sz w:val="24"/>
              </w:rPr>
            </w:pPr>
            <w:r w:rsidRPr="00A663DE">
              <w:rPr>
                <w:rFonts w:ascii="Arial" w:eastAsia="Arial" w:hAnsi="Arial" w:cs="Arial"/>
                <w:b/>
                <w:sz w:val="24"/>
              </w:rPr>
              <w:t>INFORMAÇÕES DE IDENTIFICAÇÃO</w:t>
            </w:r>
          </w:p>
        </w:tc>
      </w:tr>
      <w:tr w:rsidR="00A663DE" w:rsidRPr="00A663DE" w14:paraId="1EEA53D6" w14:textId="77777777" w:rsidTr="0001685F">
        <w:trPr>
          <w:trHeight w:val="506"/>
        </w:trPr>
        <w:tc>
          <w:tcPr>
            <w:tcW w:w="10631" w:type="dxa"/>
            <w:gridSpan w:val="10"/>
          </w:tcPr>
          <w:p w14:paraId="7E625F2E"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NOME:</w:t>
            </w:r>
          </w:p>
        </w:tc>
      </w:tr>
      <w:tr w:rsidR="00A663DE" w:rsidRPr="00A663DE" w14:paraId="22AD240D" w14:textId="77777777" w:rsidTr="0001685F">
        <w:trPr>
          <w:trHeight w:val="503"/>
        </w:trPr>
        <w:tc>
          <w:tcPr>
            <w:tcW w:w="2561" w:type="dxa"/>
          </w:tcPr>
          <w:p w14:paraId="1E9EF06B"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RG</w:t>
            </w:r>
          </w:p>
        </w:tc>
        <w:tc>
          <w:tcPr>
            <w:tcW w:w="2268" w:type="dxa"/>
            <w:gridSpan w:val="2"/>
          </w:tcPr>
          <w:p w14:paraId="5279EAC6" w14:textId="77777777" w:rsidR="00A663DE" w:rsidRPr="00A663DE" w:rsidRDefault="00A663DE" w:rsidP="00A663DE">
            <w:pPr>
              <w:ind w:left="98" w:firstLine="0"/>
              <w:rPr>
                <w:rFonts w:ascii="Arial" w:eastAsia="Arial" w:hAnsi="Arial" w:cs="Arial"/>
                <w:b/>
                <w:sz w:val="17"/>
                <w:szCs w:val="17"/>
              </w:rPr>
            </w:pPr>
            <w:r w:rsidRPr="00A663DE">
              <w:rPr>
                <w:rFonts w:ascii="Arial" w:eastAsia="Arial" w:hAnsi="Arial" w:cs="Arial"/>
                <w:b/>
                <w:sz w:val="17"/>
                <w:szCs w:val="17"/>
              </w:rPr>
              <w:t>CPF</w:t>
            </w:r>
          </w:p>
        </w:tc>
        <w:tc>
          <w:tcPr>
            <w:tcW w:w="5802" w:type="dxa"/>
            <w:gridSpan w:val="7"/>
          </w:tcPr>
          <w:p w14:paraId="2A3086B9" w14:textId="77777777" w:rsidR="00A663DE" w:rsidRPr="00A663DE" w:rsidRDefault="00A663DE" w:rsidP="00A663DE">
            <w:pPr>
              <w:ind w:left="165" w:firstLine="0"/>
              <w:rPr>
                <w:rFonts w:ascii="Arial" w:eastAsia="Arial" w:hAnsi="Arial" w:cs="Arial"/>
                <w:b/>
                <w:sz w:val="17"/>
                <w:szCs w:val="17"/>
              </w:rPr>
            </w:pPr>
            <w:r w:rsidRPr="00A663DE">
              <w:rPr>
                <w:rFonts w:ascii="Arial" w:eastAsia="Arial" w:hAnsi="Arial" w:cs="Arial"/>
                <w:b/>
                <w:sz w:val="17"/>
                <w:szCs w:val="17"/>
              </w:rPr>
              <w:t>E-MAIL</w:t>
            </w:r>
          </w:p>
        </w:tc>
      </w:tr>
      <w:tr w:rsidR="00A663DE" w:rsidRPr="00A663DE" w14:paraId="1E75A6A5" w14:textId="77777777" w:rsidTr="0001685F">
        <w:trPr>
          <w:trHeight w:val="573"/>
        </w:trPr>
        <w:tc>
          <w:tcPr>
            <w:tcW w:w="4829" w:type="dxa"/>
            <w:gridSpan w:val="3"/>
          </w:tcPr>
          <w:p w14:paraId="674CCD14"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TELEFONE</w:t>
            </w:r>
          </w:p>
        </w:tc>
        <w:tc>
          <w:tcPr>
            <w:tcW w:w="1846" w:type="dxa"/>
            <w:gridSpan w:val="3"/>
          </w:tcPr>
          <w:p w14:paraId="0864679D" w14:textId="77777777" w:rsidR="00A663DE" w:rsidRPr="00A663DE" w:rsidRDefault="00A663DE" w:rsidP="00A663DE">
            <w:pPr>
              <w:ind w:left="137" w:firstLine="0"/>
              <w:rPr>
                <w:rFonts w:ascii="Arial" w:eastAsia="Arial" w:hAnsi="Arial" w:cs="Arial"/>
                <w:b/>
                <w:sz w:val="17"/>
                <w:szCs w:val="17"/>
              </w:rPr>
            </w:pPr>
            <w:r w:rsidRPr="00A663DE">
              <w:rPr>
                <w:rFonts w:ascii="Arial" w:eastAsia="Arial" w:hAnsi="Arial" w:cs="Arial"/>
                <w:b/>
                <w:sz w:val="17"/>
                <w:szCs w:val="17"/>
              </w:rPr>
              <w:t>DATA DE NASC:</w:t>
            </w:r>
          </w:p>
          <w:p w14:paraId="0EE7A25E" w14:textId="77777777" w:rsidR="00A663DE" w:rsidRPr="00A663DE" w:rsidRDefault="00A663DE" w:rsidP="00A663DE">
            <w:pPr>
              <w:tabs>
                <w:tab w:val="left" w:pos="420"/>
                <w:tab w:val="left" w:pos="987"/>
                <w:tab w:val="left" w:pos="2073"/>
              </w:tabs>
              <w:ind w:left="-6" w:firstLine="6"/>
              <w:rPr>
                <w:rFonts w:ascii="Arial" w:eastAsia="Arial" w:hAnsi="Arial" w:cs="Arial"/>
                <w:b/>
                <w:sz w:val="17"/>
                <w:szCs w:val="17"/>
              </w:rPr>
            </w:pPr>
          </w:p>
        </w:tc>
        <w:tc>
          <w:tcPr>
            <w:tcW w:w="1131" w:type="dxa"/>
            <w:gridSpan w:val="3"/>
          </w:tcPr>
          <w:p w14:paraId="674CA9B1" w14:textId="77777777" w:rsidR="00A663DE" w:rsidRPr="00A663DE" w:rsidRDefault="00A663DE" w:rsidP="00A663DE">
            <w:pPr>
              <w:ind w:left="115" w:firstLine="0"/>
              <w:rPr>
                <w:rFonts w:ascii="Arial" w:eastAsia="Arial" w:hAnsi="Arial" w:cs="Arial"/>
                <w:b/>
                <w:sz w:val="17"/>
                <w:szCs w:val="17"/>
              </w:rPr>
            </w:pPr>
            <w:r w:rsidRPr="00A663DE">
              <w:rPr>
                <w:rFonts w:ascii="Arial" w:eastAsia="Arial" w:hAnsi="Arial" w:cs="Arial"/>
                <w:b/>
                <w:sz w:val="17"/>
                <w:szCs w:val="17"/>
              </w:rPr>
              <w:t>IDADE:</w:t>
            </w:r>
          </w:p>
        </w:tc>
        <w:tc>
          <w:tcPr>
            <w:tcW w:w="2825" w:type="dxa"/>
          </w:tcPr>
          <w:p w14:paraId="0316D853" w14:textId="77777777" w:rsidR="00A663DE" w:rsidRPr="00A663DE" w:rsidRDefault="00A663DE" w:rsidP="00A663DE">
            <w:pPr>
              <w:ind w:left="124" w:firstLine="0"/>
              <w:rPr>
                <w:rFonts w:ascii="Arial" w:eastAsia="Arial" w:hAnsi="Arial" w:cs="Arial"/>
                <w:b/>
                <w:sz w:val="17"/>
                <w:szCs w:val="17"/>
              </w:rPr>
            </w:pPr>
            <w:r w:rsidRPr="00A663DE">
              <w:rPr>
                <w:rFonts w:ascii="Arial" w:eastAsia="Arial" w:hAnsi="Arial" w:cs="Arial"/>
                <w:b/>
                <w:sz w:val="17"/>
                <w:szCs w:val="17"/>
              </w:rPr>
              <w:t>CÓDIGO (</w:t>
            </w:r>
            <w:proofErr w:type="spellStart"/>
            <w:r w:rsidRPr="00A663DE">
              <w:rPr>
                <w:rFonts w:ascii="Arial" w:eastAsia="Arial" w:hAnsi="Arial" w:cs="Arial"/>
                <w:b/>
                <w:sz w:val="17"/>
                <w:szCs w:val="17"/>
              </w:rPr>
              <w:t>não</w:t>
            </w:r>
            <w:proofErr w:type="spellEnd"/>
            <w:r w:rsidRPr="00A663DE">
              <w:rPr>
                <w:rFonts w:ascii="Arial" w:eastAsia="Arial" w:hAnsi="Arial" w:cs="Arial"/>
                <w:b/>
                <w:sz w:val="17"/>
                <w:szCs w:val="17"/>
              </w:rPr>
              <w:t xml:space="preserve"> </w:t>
            </w:r>
            <w:proofErr w:type="spellStart"/>
            <w:r w:rsidRPr="00A663DE">
              <w:rPr>
                <w:rFonts w:ascii="Arial" w:eastAsia="Arial" w:hAnsi="Arial" w:cs="Arial"/>
                <w:b/>
                <w:sz w:val="17"/>
                <w:szCs w:val="17"/>
              </w:rPr>
              <w:t>precisa</w:t>
            </w:r>
            <w:proofErr w:type="spellEnd"/>
            <w:r w:rsidRPr="00A663DE">
              <w:rPr>
                <w:rFonts w:ascii="Arial" w:eastAsia="Arial" w:hAnsi="Arial" w:cs="Arial"/>
                <w:b/>
                <w:sz w:val="17"/>
                <w:szCs w:val="17"/>
              </w:rPr>
              <w:t xml:space="preserve"> </w:t>
            </w:r>
            <w:proofErr w:type="spellStart"/>
            <w:r w:rsidRPr="00A663DE">
              <w:rPr>
                <w:rFonts w:ascii="Arial" w:eastAsia="Arial" w:hAnsi="Arial" w:cs="Arial"/>
                <w:b/>
                <w:sz w:val="17"/>
                <w:szCs w:val="17"/>
              </w:rPr>
              <w:t>preencher</w:t>
            </w:r>
            <w:proofErr w:type="spellEnd"/>
            <w:r w:rsidRPr="00A663DE">
              <w:rPr>
                <w:rFonts w:ascii="Arial" w:eastAsia="Arial" w:hAnsi="Arial" w:cs="Arial"/>
                <w:b/>
                <w:sz w:val="17"/>
                <w:szCs w:val="17"/>
              </w:rPr>
              <w:t>):</w:t>
            </w:r>
          </w:p>
        </w:tc>
      </w:tr>
      <w:tr w:rsidR="00A663DE" w:rsidRPr="00A663DE" w14:paraId="2ABF2897" w14:textId="77777777" w:rsidTr="0001685F">
        <w:trPr>
          <w:trHeight w:val="530"/>
        </w:trPr>
        <w:tc>
          <w:tcPr>
            <w:tcW w:w="2561" w:type="dxa"/>
          </w:tcPr>
          <w:p w14:paraId="2286CE27" w14:textId="77777777" w:rsidR="00A663DE" w:rsidRPr="00A663DE" w:rsidRDefault="00A663DE" w:rsidP="00A663DE">
            <w:pPr>
              <w:ind w:left="114" w:firstLine="0"/>
              <w:rPr>
                <w:rFonts w:ascii="Arial" w:eastAsia="Arial" w:hAnsi="Arial" w:cs="Arial"/>
                <w:b/>
                <w:sz w:val="17"/>
                <w:szCs w:val="17"/>
                <w:lang w:val="pt-BR"/>
              </w:rPr>
            </w:pPr>
            <w:r w:rsidRPr="00A663DE">
              <w:rPr>
                <w:rFonts w:ascii="Arial" w:eastAsia="Arial" w:hAnsi="Arial" w:cs="Arial"/>
                <w:b/>
                <w:sz w:val="17"/>
                <w:szCs w:val="17"/>
                <w:lang w:val="pt-BR"/>
              </w:rPr>
              <w:t xml:space="preserve">SEXO BIOLÓGICO: </w:t>
            </w: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M  ( ) F</w:t>
            </w:r>
          </w:p>
          <w:p w14:paraId="289F8037" w14:textId="77777777" w:rsidR="00A663DE" w:rsidRPr="00A663DE" w:rsidRDefault="00A663DE" w:rsidP="00A663DE">
            <w:pPr>
              <w:ind w:left="114" w:firstLine="0"/>
              <w:rPr>
                <w:rFonts w:ascii="Arial" w:eastAsia="Arial" w:hAnsi="Arial" w:cs="Arial"/>
                <w:b/>
                <w:sz w:val="17"/>
                <w:szCs w:val="17"/>
                <w:lang w:val="pt-BR"/>
              </w:rPr>
            </w:pPr>
            <w:r w:rsidRPr="00A663DE">
              <w:rPr>
                <w:rFonts w:ascii="Arial" w:eastAsia="Arial" w:hAnsi="Arial" w:cs="Arial"/>
                <w:b/>
                <w:sz w:val="17"/>
                <w:szCs w:val="17"/>
                <w:lang w:val="pt-BR"/>
              </w:rPr>
              <w:t>GÊNERO:</w:t>
            </w:r>
          </w:p>
        </w:tc>
        <w:tc>
          <w:tcPr>
            <w:tcW w:w="2258" w:type="dxa"/>
          </w:tcPr>
          <w:p w14:paraId="0A0693DA" w14:textId="77777777" w:rsidR="00A663DE" w:rsidRPr="00A663DE" w:rsidRDefault="00A663DE" w:rsidP="00A663DE">
            <w:pPr>
              <w:ind w:firstLine="0"/>
              <w:rPr>
                <w:rFonts w:ascii="Arial" w:eastAsia="Arial" w:hAnsi="Arial" w:cs="Arial"/>
                <w:b/>
                <w:sz w:val="17"/>
                <w:szCs w:val="17"/>
              </w:rPr>
            </w:pPr>
            <w:r w:rsidRPr="00A663DE">
              <w:rPr>
                <w:rFonts w:ascii="Arial" w:eastAsia="Arial" w:hAnsi="Arial" w:cs="Arial"/>
                <w:b/>
                <w:sz w:val="17"/>
                <w:szCs w:val="17"/>
              </w:rPr>
              <w:t>RAÇA/COR:</w:t>
            </w:r>
          </w:p>
          <w:p w14:paraId="3962CBD1" w14:textId="77777777" w:rsidR="00A663DE" w:rsidRPr="00A663DE" w:rsidRDefault="00A663DE" w:rsidP="00A663DE">
            <w:pPr>
              <w:ind w:left="124" w:firstLine="0"/>
              <w:rPr>
                <w:rFonts w:ascii="Arial" w:eastAsia="Arial" w:hAnsi="Arial" w:cs="Arial"/>
                <w:b/>
                <w:sz w:val="17"/>
                <w:szCs w:val="17"/>
              </w:rPr>
            </w:pPr>
          </w:p>
        </w:tc>
        <w:tc>
          <w:tcPr>
            <w:tcW w:w="2987" w:type="dxa"/>
            <w:gridSpan w:val="7"/>
          </w:tcPr>
          <w:p w14:paraId="1E31DE8E" w14:textId="77777777" w:rsidR="00A663DE" w:rsidRPr="00A663DE" w:rsidRDefault="00A663DE" w:rsidP="00A663DE">
            <w:pPr>
              <w:ind w:left="124" w:firstLine="0"/>
              <w:rPr>
                <w:rFonts w:ascii="Arial" w:eastAsia="Arial" w:hAnsi="Arial" w:cs="Arial"/>
                <w:b/>
                <w:sz w:val="17"/>
                <w:szCs w:val="17"/>
              </w:rPr>
            </w:pPr>
            <w:r w:rsidRPr="00A663DE">
              <w:rPr>
                <w:rFonts w:ascii="Arial" w:eastAsia="Arial" w:hAnsi="Arial" w:cs="Arial"/>
                <w:b/>
                <w:sz w:val="17"/>
                <w:szCs w:val="17"/>
              </w:rPr>
              <w:t>ESCOLARIDADE</w:t>
            </w:r>
          </w:p>
        </w:tc>
        <w:tc>
          <w:tcPr>
            <w:tcW w:w="2825" w:type="dxa"/>
          </w:tcPr>
          <w:p w14:paraId="7A33A7F4"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OCUPAÇÃO:</w:t>
            </w:r>
          </w:p>
        </w:tc>
      </w:tr>
      <w:tr w:rsidR="00A663DE" w:rsidRPr="00A663DE" w14:paraId="730E932F" w14:textId="77777777" w:rsidTr="0001685F">
        <w:trPr>
          <w:trHeight w:val="758"/>
        </w:trPr>
        <w:tc>
          <w:tcPr>
            <w:tcW w:w="2561" w:type="dxa"/>
          </w:tcPr>
          <w:p w14:paraId="0284E088" w14:textId="77777777" w:rsidR="00A663DE" w:rsidRPr="00A663DE" w:rsidRDefault="00A663DE" w:rsidP="00A663DE">
            <w:pPr>
              <w:ind w:left="114" w:right="608" w:firstLine="0"/>
              <w:rPr>
                <w:rFonts w:ascii="Arial" w:eastAsia="Arial" w:hAnsi="Arial" w:cs="Arial"/>
                <w:b/>
                <w:sz w:val="17"/>
                <w:szCs w:val="17"/>
              </w:rPr>
            </w:pPr>
            <w:r w:rsidRPr="00A663DE">
              <w:rPr>
                <w:rFonts w:ascii="Arial" w:eastAsia="Arial" w:hAnsi="Arial" w:cs="Arial"/>
                <w:b/>
                <w:sz w:val="17"/>
                <w:szCs w:val="17"/>
              </w:rPr>
              <w:t>NACIONALIDADE</w:t>
            </w:r>
          </w:p>
        </w:tc>
        <w:tc>
          <w:tcPr>
            <w:tcW w:w="2258" w:type="dxa"/>
          </w:tcPr>
          <w:p w14:paraId="3EA6734F" w14:textId="77777777" w:rsidR="00A663DE" w:rsidRPr="00A663DE" w:rsidRDefault="00A663DE" w:rsidP="00A663DE">
            <w:pPr>
              <w:ind w:left="114" w:firstLine="0"/>
              <w:rPr>
                <w:rFonts w:ascii="Arial" w:eastAsia="Arial" w:hAnsi="Arial" w:cs="Arial"/>
                <w:b/>
                <w:sz w:val="17"/>
                <w:szCs w:val="17"/>
                <w:lang w:val="pt-BR"/>
              </w:rPr>
            </w:pPr>
            <w:r w:rsidRPr="00A663DE">
              <w:rPr>
                <w:rFonts w:ascii="Arial" w:eastAsia="Arial" w:hAnsi="Arial" w:cs="Arial"/>
                <w:b/>
                <w:sz w:val="17"/>
                <w:szCs w:val="17"/>
                <w:lang w:val="pt-BR"/>
              </w:rPr>
              <w:t>CONVÊNIO SAÚDE?</w:t>
            </w:r>
          </w:p>
          <w:p w14:paraId="12A2767F" w14:textId="77777777" w:rsidR="00A663DE" w:rsidRPr="00A663DE" w:rsidRDefault="00A663DE" w:rsidP="00A663DE">
            <w:pPr>
              <w:ind w:left="114" w:right="573"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QUAL:</w:t>
            </w:r>
          </w:p>
        </w:tc>
        <w:tc>
          <w:tcPr>
            <w:tcW w:w="2987" w:type="dxa"/>
            <w:gridSpan w:val="7"/>
            <w:shd w:val="clear" w:color="auto" w:fill="auto"/>
          </w:tcPr>
          <w:p w14:paraId="4733F80E" w14:textId="2FBB35B8" w:rsidR="00A663DE" w:rsidRPr="00322B90" w:rsidRDefault="00A663DE" w:rsidP="00A663DE">
            <w:pPr>
              <w:ind w:right="1" w:firstLine="0"/>
              <w:rPr>
                <w:rFonts w:ascii="Arial" w:eastAsia="Arial" w:hAnsi="Arial" w:cs="Arial"/>
                <w:b/>
                <w:sz w:val="17"/>
                <w:szCs w:val="17"/>
                <w:lang w:val="pt-BR"/>
              </w:rPr>
            </w:pPr>
          </w:p>
        </w:tc>
        <w:tc>
          <w:tcPr>
            <w:tcW w:w="2825" w:type="dxa"/>
            <w:shd w:val="clear" w:color="auto" w:fill="auto"/>
          </w:tcPr>
          <w:p w14:paraId="2FBFFB0B" w14:textId="77777777" w:rsidR="00A663DE" w:rsidRPr="00A663DE" w:rsidRDefault="00A663DE" w:rsidP="00A663DE">
            <w:pPr>
              <w:ind w:left="116" w:right="119" w:firstLine="0"/>
              <w:rPr>
                <w:rFonts w:ascii="Arial" w:eastAsia="Arial" w:hAnsi="Arial" w:cs="Arial"/>
                <w:b/>
                <w:sz w:val="17"/>
                <w:szCs w:val="17"/>
              </w:rPr>
            </w:pPr>
            <w:r w:rsidRPr="00A663DE">
              <w:rPr>
                <w:rFonts w:ascii="Arial" w:eastAsia="Arial" w:hAnsi="Arial" w:cs="Arial"/>
                <w:b/>
                <w:sz w:val="17"/>
                <w:szCs w:val="17"/>
              </w:rPr>
              <w:t>TIPO SANGUÍNEO:</w:t>
            </w:r>
          </w:p>
        </w:tc>
      </w:tr>
      <w:tr w:rsidR="00A663DE" w:rsidRPr="00A663DE" w14:paraId="10CD77A7" w14:textId="77777777" w:rsidTr="0001685F">
        <w:trPr>
          <w:trHeight w:val="781"/>
        </w:trPr>
        <w:tc>
          <w:tcPr>
            <w:tcW w:w="2561" w:type="dxa"/>
          </w:tcPr>
          <w:p w14:paraId="11316923" w14:textId="77777777" w:rsidR="00A663DE" w:rsidRPr="00A663DE" w:rsidRDefault="00A663DE" w:rsidP="00A663DE">
            <w:pPr>
              <w:ind w:left="124" w:firstLine="0"/>
              <w:rPr>
                <w:rFonts w:ascii="Arial" w:eastAsia="Arial" w:hAnsi="Arial" w:cs="Arial"/>
                <w:b/>
                <w:sz w:val="17"/>
                <w:szCs w:val="17"/>
                <w:lang w:val="pt-BR"/>
              </w:rPr>
            </w:pPr>
            <w:r w:rsidRPr="00A663DE">
              <w:rPr>
                <w:rFonts w:ascii="Arial" w:eastAsia="Arial" w:hAnsi="Arial" w:cs="Arial"/>
                <w:b/>
                <w:sz w:val="17"/>
                <w:szCs w:val="17"/>
                <w:lang w:val="pt-BR"/>
              </w:rPr>
              <w:t xml:space="preserve">DIABETES MELLITUS? </w:t>
            </w:r>
          </w:p>
          <w:p w14:paraId="2F9B2F52" w14:textId="77777777" w:rsidR="00A663DE" w:rsidRPr="00A663DE" w:rsidRDefault="00A663DE" w:rsidP="00A663DE">
            <w:pPr>
              <w:ind w:left="124" w:right="-5"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 ) NÃO SEI</w:t>
            </w:r>
          </w:p>
          <w:p w14:paraId="6F731AD4" w14:textId="77777777" w:rsidR="00A663DE" w:rsidRPr="00866324" w:rsidRDefault="00A663DE" w:rsidP="00A663DE">
            <w:pPr>
              <w:ind w:left="114" w:right="316" w:firstLine="0"/>
              <w:rPr>
                <w:rFonts w:ascii="Arial" w:eastAsia="Arial" w:hAnsi="Arial" w:cs="Arial"/>
                <w:b/>
                <w:sz w:val="17"/>
                <w:szCs w:val="17"/>
                <w:lang w:val="pt-BR"/>
              </w:rPr>
            </w:pPr>
            <w:r w:rsidRPr="00866324">
              <w:rPr>
                <w:rFonts w:ascii="Arial" w:eastAsia="Arial" w:hAnsi="Arial" w:cs="Arial"/>
                <w:b/>
                <w:sz w:val="17"/>
                <w:szCs w:val="17"/>
                <w:lang w:val="pt-BR"/>
              </w:rPr>
              <w:t>TIPO:</w:t>
            </w:r>
          </w:p>
        </w:tc>
        <w:tc>
          <w:tcPr>
            <w:tcW w:w="2268" w:type="dxa"/>
            <w:gridSpan w:val="2"/>
            <w:shd w:val="clear" w:color="auto" w:fill="auto"/>
          </w:tcPr>
          <w:p w14:paraId="2DD92024" w14:textId="77777777" w:rsidR="00A663DE" w:rsidRPr="00A663DE" w:rsidRDefault="00A663DE" w:rsidP="00A663DE">
            <w:pPr>
              <w:ind w:left="124" w:firstLine="0"/>
              <w:rPr>
                <w:rFonts w:ascii="Arial" w:eastAsia="Arial" w:hAnsi="Arial" w:cs="Arial"/>
                <w:b/>
                <w:sz w:val="17"/>
                <w:szCs w:val="17"/>
                <w:lang w:val="pt-BR"/>
              </w:rPr>
            </w:pPr>
            <w:r w:rsidRPr="00A663DE">
              <w:rPr>
                <w:rFonts w:ascii="Arial" w:eastAsia="Arial" w:hAnsi="Arial" w:cs="Arial"/>
                <w:b/>
                <w:sz w:val="17"/>
                <w:szCs w:val="17"/>
                <w:lang w:val="pt-BR"/>
              </w:rPr>
              <w:t>HIPERTENSÃO?</w:t>
            </w:r>
          </w:p>
          <w:p w14:paraId="7DB2D8EB" w14:textId="77777777" w:rsidR="00A663DE" w:rsidRPr="00A663DE" w:rsidRDefault="00A663DE" w:rsidP="00A663DE">
            <w:pPr>
              <w:ind w:left="124" w:right="129"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w:t>
            </w:r>
          </w:p>
          <w:p w14:paraId="5138B963" w14:textId="77777777" w:rsidR="00A663DE" w:rsidRPr="00A663DE" w:rsidRDefault="00A663DE" w:rsidP="00A663DE">
            <w:pPr>
              <w:ind w:left="124" w:right="129"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NÃO SEI</w:t>
            </w:r>
          </w:p>
        </w:tc>
        <w:tc>
          <w:tcPr>
            <w:tcW w:w="2117" w:type="dxa"/>
            <w:gridSpan w:val="4"/>
            <w:shd w:val="clear" w:color="auto" w:fill="auto"/>
          </w:tcPr>
          <w:p w14:paraId="082CFB49" w14:textId="77777777" w:rsidR="00A663DE" w:rsidRPr="00A663DE" w:rsidRDefault="00A663DE" w:rsidP="00A663DE">
            <w:pPr>
              <w:ind w:left="124" w:firstLine="0"/>
              <w:rPr>
                <w:rFonts w:ascii="Arial" w:eastAsia="Arial" w:hAnsi="Arial" w:cs="Arial"/>
                <w:b/>
                <w:sz w:val="17"/>
                <w:szCs w:val="17"/>
                <w:lang w:val="pt-BR"/>
              </w:rPr>
            </w:pPr>
            <w:r w:rsidRPr="00A663DE">
              <w:rPr>
                <w:rFonts w:ascii="Arial" w:eastAsia="Arial" w:hAnsi="Arial" w:cs="Arial"/>
                <w:b/>
                <w:sz w:val="17"/>
                <w:szCs w:val="17"/>
                <w:lang w:val="pt-BR"/>
              </w:rPr>
              <w:t>ASMA?</w:t>
            </w:r>
          </w:p>
          <w:p w14:paraId="40B0DDB6" w14:textId="77777777" w:rsidR="00A663DE" w:rsidRPr="00A663DE" w:rsidRDefault="00A663DE" w:rsidP="00A663DE">
            <w:pPr>
              <w:ind w:left="124" w:right="129"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w:t>
            </w:r>
          </w:p>
          <w:p w14:paraId="5C365FD0" w14:textId="77777777" w:rsidR="00A663DE" w:rsidRPr="00A663DE" w:rsidRDefault="00A663DE" w:rsidP="00A663DE">
            <w:pPr>
              <w:ind w:left="124"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NÃO SEI</w:t>
            </w:r>
          </w:p>
        </w:tc>
        <w:tc>
          <w:tcPr>
            <w:tcW w:w="3685" w:type="dxa"/>
            <w:gridSpan w:val="3"/>
            <w:shd w:val="clear" w:color="auto" w:fill="auto"/>
          </w:tcPr>
          <w:p w14:paraId="72465F93" w14:textId="3C08B194" w:rsidR="00A663DE" w:rsidRPr="00322B90" w:rsidRDefault="00A663DE" w:rsidP="00A663DE">
            <w:pPr>
              <w:ind w:left="124" w:firstLine="0"/>
              <w:rPr>
                <w:rFonts w:ascii="Arial" w:eastAsia="Arial" w:hAnsi="Arial" w:cs="Arial"/>
                <w:b/>
                <w:sz w:val="17"/>
                <w:szCs w:val="17"/>
                <w:lang w:val="pt-BR"/>
              </w:rPr>
            </w:pPr>
          </w:p>
        </w:tc>
      </w:tr>
      <w:tr w:rsidR="00A663DE" w:rsidRPr="00A663DE" w14:paraId="0032E852" w14:textId="77777777" w:rsidTr="0001685F">
        <w:trPr>
          <w:trHeight w:val="495"/>
        </w:trPr>
        <w:tc>
          <w:tcPr>
            <w:tcW w:w="2561" w:type="dxa"/>
          </w:tcPr>
          <w:p w14:paraId="2328CA15" w14:textId="52C482B1" w:rsidR="00A663DE" w:rsidRPr="00A663DE" w:rsidRDefault="00A663DE" w:rsidP="00A663DE">
            <w:pPr>
              <w:ind w:left="114" w:firstLine="0"/>
              <w:rPr>
                <w:rFonts w:ascii="Arial" w:eastAsia="Arial" w:hAnsi="Arial" w:cs="Arial"/>
                <w:b/>
                <w:sz w:val="17"/>
                <w:szCs w:val="17"/>
              </w:rPr>
            </w:pPr>
            <w:proofErr w:type="spellStart"/>
            <w:r>
              <w:rPr>
                <w:rFonts w:ascii="Arial" w:eastAsia="Arial" w:hAnsi="Arial" w:cs="Arial"/>
                <w:b/>
                <w:sz w:val="17"/>
                <w:szCs w:val="17"/>
              </w:rPr>
              <w:t>Estatura</w:t>
            </w:r>
            <w:proofErr w:type="spellEnd"/>
            <w:r w:rsidRPr="00A663DE">
              <w:rPr>
                <w:rFonts w:ascii="Arial" w:eastAsia="Arial" w:hAnsi="Arial" w:cs="Arial"/>
                <w:b/>
                <w:sz w:val="17"/>
                <w:szCs w:val="17"/>
              </w:rPr>
              <w:t xml:space="preserve"> (</w:t>
            </w:r>
            <w:proofErr w:type="spellStart"/>
            <w:r w:rsidRPr="00A663DE">
              <w:rPr>
                <w:rFonts w:ascii="Arial" w:eastAsia="Arial" w:hAnsi="Arial" w:cs="Arial"/>
                <w:b/>
                <w:sz w:val="17"/>
                <w:szCs w:val="17"/>
              </w:rPr>
              <w:t>em</w:t>
            </w:r>
            <w:proofErr w:type="spellEnd"/>
            <w:r w:rsidRPr="00A663DE">
              <w:rPr>
                <w:rFonts w:ascii="Arial" w:eastAsia="Arial" w:hAnsi="Arial" w:cs="Arial"/>
                <w:b/>
                <w:sz w:val="17"/>
                <w:szCs w:val="17"/>
              </w:rPr>
              <w:t xml:space="preserve"> m)</w:t>
            </w:r>
          </w:p>
        </w:tc>
        <w:tc>
          <w:tcPr>
            <w:tcW w:w="2268" w:type="dxa"/>
            <w:gridSpan w:val="2"/>
          </w:tcPr>
          <w:p w14:paraId="6EDD5673" w14:textId="5184826D" w:rsidR="00A663DE" w:rsidRPr="00A663DE" w:rsidRDefault="00A663DE" w:rsidP="00A663DE">
            <w:pPr>
              <w:ind w:left="88" w:firstLine="0"/>
              <w:rPr>
                <w:rFonts w:ascii="Arial" w:eastAsia="Arial" w:hAnsi="Arial" w:cs="Arial"/>
                <w:b/>
                <w:sz w:val="17"/>
                <w:szCs w:val="17"/>
              </w:rPr>
            </w:pPr>
            <w:r>
              <w:rPr>
                <w:rFonts w:ascii="Arial" w:eastAsia="Arial" w:hAnsi="Arial" w:cs="Arial"/>
                <w:b/>
                <w:sz w:val="17"/>
                <w:szCs w:val="17"/>
              </w:rPr>
              <w:t>Massa</w:t>
            </w:r>
            <w:r w:rsidRPr="00A663DE">
              <w:rPr>
                <w:rFonts w:ascii="Arial" w:eastAsia="Arial" w:hAnsi="Arial" w:cs="Arial"/>
                <w:b/>
                <w:sz w:val="17"/>
                <w:szCs w:val="17"/>
              </w:rPr>
              <w:t xml:space="preserve"> CORPORAL:</w:t>
            </w:r>
          </w:p>
        </w:tc>
        <w:tc>
          <w:tcPr>
            <w:tcW w:w="1488" w:type="dxa"/>
            <w:gridSpan w:val="2"/>
          </w:tcPr>
          <w:p w14:paraId="3C4A7D47" w14:textId="77777777" w:rsidR="00A663DE" w:rsidRPr="00A663DE" w:rsidRDefault="00A663DE" w:rsidP="00A663DE">
            <w:pPr>
              <w:ind w:left="124" w:firstLine="0"/>
              <w:rPr>
                <w:rFonts w:ascii="Arial" w:eastAsia="Arial" w:hAnsi="Arial" w:cs="Arial"/>
                <w:b/>
                <w:sz w:val="17"/>
                <w:szCs w:val="17"/>
              </w:rPr>
            </w:pPr>
            <w:r w:rsidRPr="00A663DE">
              <w:rPr>
                <w:rFonts w:ascii="Arial" w:eastAsia="Arial" w:hAnsi="Arial" w:cs="Arial"/>
                <w:b/>
                <w:sz w:val="17"/>
                <w:szCs w:val="17"/>
              </w:rPr>
              <w:t>IMC:</w:t>
            </w:r>
          </w:p>
        </w:tc>
        <w:tc>
          <w:tcPr>
            <w:tcW w:w="1489" w:type="dxa"/>
            <w:gridSpan w:val="4"/>
          </w:tcPr>
          <w:p w14:paraId="10B4DE3E" w14:textId="77777777" w:rsidR="00A663DE" w:rsidRPr="00A663DE" w:rsidRDefault="00A663DE" w:rsidP="00A663DE">
            <w:pPr>
              <w:ind w:left="124" w:firstLine="0"/>
              <w:rPr>
                <w:rFonts w:ascii="Arial" w:eastAsia="Arial" w:hAnsi="Arial" w:cs="Arial"/>
                <w:b/>
                <w:sz w:val="17"/>
                <w:szCs w:val="17"/>
              </w:rPr>
            </w:pPr>
            <w:proofErr w:type="spellStart"/>
            <w:r w:rsidRPr="00A663DE">
              <w:rPr>
                <w:rFonts w:ascii="Arial" w:eastAsia="Arial" w:hAnsi="Arial" w:cs="Arial"/>
                <w:b/>
                <w:sz w:val="17"/>
                <w:szCs w:val="17"/>
              </w:rPr>
              <w:t>Cintura</w:t>
            </w:r>
            <w:proofErr w:type="spellEnd"/>
            <w:r w:rsidRPr="00A663DE">
              <w:rPr>
                <w:rFonts w:ascii="Arial" w:eastAsia="Arial" w:hAnsi="Arial" w:cs="Arial"/>
                <w:b/>
                <w:sz w:val="17"/>
                <w:szCs w:val="17"/>
              </w:rPr>
              <w:t>:</w:t>
            </w:r>
          </w:p>
        </w:tc>
        <w:tc>
          <w:tcPr>
            <w:tcW w:w="2825" w:type="dxa"/>
            <w:tcBorders>
              <w:top w:val="single" w:sz="8" w:space="0" w:color="000000"/>
            </w:tcBorders>
          </w:tcPr>
          <w:p w14:paraId="05BEB503" w14:textId="77777777" w:rsidR="00A663DE" w:rsidRPr="00A663DE" w:rsidRDefault="00A663DE" w:rsidP="00A663DE">
            <w:pPr>
              <w:ind w:left="124" w:firstLine="0"/>
              <w:rPr>
                <w:rFonts w:ascii="Arial" w:eastAsia="Arial" w:hAnsi="Arial" w:cs="Arial"/>
                <w:b/>
                <w:sz w:val="17"/>
                <w:szCs w:val="17"/>
              </w:rPr>
            </w:pPr>
            <w:r w:rsidRPr="00A663DE">
              <w:rPr>
                <w:rFonts w:ascii="Arial" w:eastAsia="Arial" w:hAnsi="Arial" w:cs="Arial"/>
                <w:b/>
                <w:sz w:val="17"/>
                <w:szCs w:val="17"/>
              </w:rPr>
              <w:t>Quadril:</w:t>
            </w:r>
          </w:p>
        </w:tc>
      </w:tr>
      <w:tr w:rsidR="00A663DE" w:rsidRPr="00A663DE" w14:paraId="3257AAEB" w14:textId="77777777" w:rsidTr="0001685F">
        <w:trPr>
          <w:trHeight w:val="755"/>
        </w:trPr>
        <w:tc>
          <w:tcPr>
            <w:tcW w:w="2561" w:type="dxa"/>
          </w:tcPr>
          <w:p w14:paraId="3C07360E" w14:textId="77777777" w:rsidR="00A663DE" w:rsidRPr="00A663DE" w:rsidRDefault="00A663DE" w:rsidP="00A663DE">
            <w:pPr>
              <w:ind w:left="114" w:right="1062" w:firstLine="0"/>
              <w:rPr>
                <w:rFonts w:ascii="Arial" w:eastAsia="Arial" w:hAnsi="Arial" w:cs="Arial"/>
                <w:b/>
                <w:sz w:val="17"/>
                <w:szCs w:val="17"/>
              </w:rPr>
            </w:pPr>
            <w:r w:rsidRPr="00A663DE">
              <w:rPr>
                <w:rFonts w:ascii="Arial" w:eastAsia="Arial" w:hAnsi="Arial" w:cs="Arial"/>
                <w:b/>
                <w:sz w:val="17"/>
                <w:szCs w:val="17"/>
              </w:rPr>
              <w:t>GRAVIDEZ ATUAL</w:t>
            </w:r>
          </w:p>
          <w:p w14:paraId="7BB18DA0" w14:textId="77777777" w:rsidR="00A663DE" w:rsidRPr="00A663DE" w:rsidRDefault="00A663DE" w:rsidP="00A663DE">
            <w:pPr>
              <w:tabs>
                <w:tab w:val="left" w:pos="837"/>
                <w:tab w:val="left" w:pos="1720"/>
                <w:tab w:val="left" w:pos="2606"/>
              </w:tabs>
              <w:ind w:left="124" w:firstLine="0"/>
              <w:rPr>
                <w:rFonts w:ascii="Arial" w:eastAsia="Arial" w:hAnsi="Arial" w:cs="Arial"/>
                <w:b/>
                <w:sz w:val="17"/>
                <w:szCs w:val="17"/>
              </w:rPr>
            </w:pPr>
            <w:r w:rsidRPr="00A663DE">
              <w:rPr>
                <w:rFonts w:ascii="Arial" w:eastAsia="Arial" w:hAnsi="Arial" w:cs="Arial"/>
                <w:b/>
                <w:sz w:val="17"/>
                <w:szCs w:val="17"/>
              </w:rPr>
              <w:t xml:space="preserve">( ) SIM   ( ) NÃO </w:t>
            </w:r>
          </w:p>
          <w:p w14:paraId="659339D8" w14:textId="77777777" w:rsidR="00A663DE" w:rsidRPr="00A663DE" w:rsidRDefault="00A663DE" w:rsidP="00A663DE">
            <w:pPr>
              <w:ind w:left="114" w:right="1062" w:firstLine="0"/>
              <w:rPr>
                <w:rFonts w:ascii="Arial" w:eastAsia="Arial" w:hAnsi="Arial" w:cs="Arial"/>
                <w:b/>
                <w:sz w:val="17"/>
                <w:szCs w:val="17"/>
              </w:rPr>
            </w:pPr>
          </w:p>
        </w:tc>
        <w:tc>
          <w:tcPr>
            <w:tcW w:w="2268" w:type="dxa"/>
            <w:gridSpan w:val="2"/>
          </w:tcPr>
          <w:p w14:paraId="5C1F0416"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PUÉRPERA</w:t>
            </w:r>
          </w:p>
          <w:p w14:paraId="2CEC9A0F" w14:textId="77777777" w:rsidR="00A663DE" w:rsidRPr="00A663DE" w:rsidRDefault="00A663DE" w:rsidP="00A663DE">
            <w:pPr>
              <w:tabs>
                <w:tab w:val="left" w:pos="837"/>
                <w:tab w:val="left" w:pos="1720"/>
                <w:tab w:val="left" w:pos="2606"/>
              </w:tabs>
              <w:ind w:left="124" w:firstLine="0"/>
              <w:rPr>
                <w:rFonts w:ascii="Arial" w:eastAsia="Arial" w:hAnsi="Arial" w:cs="Arial"/>
                <w:b/>
                <w:sz w:val="17"/>
                <w:szCs w:val="17"/>
              </w:rPr>
            </w:pPr>
            <w:r w:rsidRPr="00A663DE">
              <w:rPr>
                <w:rFonts w:ascii="Arial" w:eastAsia="Arial" w:hAnsi="Arial" w:cs="Arial"/>
                <w:b/>
                <w:sz w:val="17"/>
                <w:szCs w:val="17"/>
              </w:rPr>
              <w:t xml:space="preserve">( ) SIM   ( ) NÃO </w:t>
            </w:r>
          </w:p>
          <w:p w14:paraId="0BDEF1AB" w14:textId="77777777" w:rsidR="00A663DE" w:rsidRPr="00A663DE" w:rsidRDefault="00A663DE" w:rsidP="00A663DE">
            <w:pPr>
              <w:tabs>
                <w:tab w:val="left" w:pos="837"/>
                <w:tab w:val="left" w:pos="1720"/>
                <w:tab w:val="left" w:pos="2606"/>
              </w:tabs>
              <w:ind w:left="124" w:firstLine="0"/>
              <w:rPr>
                <w:rFonts w:ascii="Arial" w:eastAsia="Arial" w:hAnsi="Arial" w:cs="Arial"/>
                <w:b/>
                <w:sz w:val="17"/>
                <w:szCs w:val="17"/>
              </w:rPr>
            </w:pPr>
            <w:r w:rsidRPr="00A663DE">
              <w:rPr>
                <w:rFonts w:ascii="Arial" w:eastAsia="Arial" w:hAnsi="Arial" w:cs="Arial"/>
                <w:b/>
                <w:sz w:val="17"/>
                <w:szCs w:val="17"/>
              </w:rPr>
              <w:t>TEMPO:</w:t>
            </w:r>
          </w:p>
        </w:tc>
        <w:tc>
          <w:tcPr>
            <w:tcW w:w="2977" w:type="dxa"/>
            <w:gridSpan w:val="6"/>
          </w:tcPr>
          <w:p w14:paraId="02E9D3CA" w14:textId="77777777" w:rsidR="00A663DE" w:rsidRPr="00A663DE" w:rsidRDefault="00A663DE" w:rsidP="00A663DE">
            <w:pPr>
              <w:tabs>
                <w:tab w:val="left" w:pos="5054"/>
              </w:tabs>
              <w:ind w:left="88" w:firstLine="0"/>
              <w:rPr>
                <w:rFonts w:ascii="Arial" w:eastAsia="Arial" w:hAnsi="Arial" w:cs="Arial"/>
                <w:b/>
                <w:sz w:val="17"/>
                <w:szCs w:val="17"/>
              </w:rPr>
            </w:pPr>
            <w:r w:rsidRPr="00A663DE">
              <w:rPr>
                <w:rFonts w:ascii="Arial" w:eastAsia="Arial" w:hAnsi="Arial" w:cs="Arial"/>
                <w:b/>
                <w:sz w:val="17"/>
                <w:szCs w:val="17"/>
              </w:rPr>
              <w:t>REPOSIÇÃO HORMONAL</w:t>
            </w:r>
          </w:p>
          <w:p w14:paraId="5F6E955E" w14:textId="77777777" w:rsidR="00A663DE" w:rsidRPr="00A663DE" w:rsidRDefault="00A663DE" w:rsidP="00A663DE">
            <w:pPr>
              <w:tabs>
                <w:tab w:val="left" w:pos="5054"/>
              </w:tabs>
              <w:ind w:left="88" w:firstLine="0"/>
              <w:rPr>
                <w:rFonts w:ascii="Arial" w:eastAsia="Arial" w:hAnsi="Arial" w:cs="Arial"/>
                <w:b/>
                <w:sz w:val="17"/>
                <w:szCs w:val="17"/>
              </w:rPr>
            </w:pPr>
            <w:r w:rsidRPr="00A663DE">
              <w:rPr>
                <w:rFonts w:ascii="Arial" w:eastAsia="Arial" w:hAnsi="Arial" w:cs="Arial"/>
                <w:b/>
                <w:sz w:val="17"/>
                <w:szCs w:val="17"/>
              </w:rPr>
              <w:t>(  ) SIM   (  ) NÃO</w:t>
            </w:r>
          </w:p>
        </w:tc>
        <w:tc>
          <w:tcPr>
            <w:tcW w:w="2825" w:type="dxa"/>
          </w:tcPr>
          <w:p w14:paraId="30651EB4" w14:textId="77777777" w:rsidR="00A663DE" w:rsidRPr="00A663DE" w:rsidRDefault="00A663DE" w:rsidP="00A663DE">
            <w:pPr>
              <w:tabs>
                <w:tab w:val="left" w:pos="5054"/>
              </w:tabs>
              <w:ind w:left="88" w:firstLine="0"/>
              <w:rPr>
                <w:rFonts w:ascii="Arial" w:eastAsia="Arial" w:hAnsi="Arial" w:cs="Arial"/>
                <w:b/>
                <w:sz w:val="17"/>
                <w:szCs w:val="17"/>
              </w:rPr>
            </w:pPr>
            <w:r w:rsidRPr="00A663DE">
              <w:rPr>
                <w:rFonts w:ascii="Arial" w:eastAsia="Arial" w:hAnsi="Arial" w:cs="Arial"/>
                <w:b/>
                <w:sz w:val="17"/>
                <w:szCs w:val="17"/>
                <w:lang w:val="pt-BR"/>
              </w:rPr>
              <w:t xml:space="preserve">TOMOU VACINA DA GRIPE ESTE ANO? </w:t>
            </w:r>
            <w:r w:rsidRPr="00A663DE">
              <w:rPr>
                <w:rFonts w:ascii="Arial" w:eastAsia="Arial" w:hAnsi="Arial" w:cs="Arial"/>
                <w:b/>
                <w:sz w:val="17"/>
                <w:szCs w:val="17"/>
              </w:rPr>
              <w:t>( ) SIM   (</w:t>
            </w:r>
            <w:r w:rsidRPr="00A663DE">
              <w:rPr>
                <w:rFonts w:ascii="Arial" w:eastAsia="Arial" w:hAnsi="Arial" w:cs="Arial"/>
                <w:b/>
                <w:spacing w:val="-1"/>
                <w:sz w:val="17"/>
                <w:szCs w:val="17"/>
              </w:rPr>
              <w:t xml:space="preserve"> </w:t>
            </w:r>
            <w:r w:rsidRPr="00A663DE">
              <w:rPr>
                <w:rFonts w:ascii="Arial" w:eastAsia="Arial" w:hAnsi="Arial" w:cs="Arial"/>
                <w:b/>
                <w:sz w:val="17"/>
                <w:szCs w:val="17"/>
              </w:rPr>
              <w:t>) NÃO</w:t>
            </w:r>
          </w:p>
        </w:tc>
      </w:tr>
      <w:tr w:rsidR="00A663DE" w:rsidRPr="00A663DE" w14:paraId="1CBA3FAF" w14:textId="77777777" w:rsidTr="0001685F">
        <w:trPr>
          <w:trHeight w:val="755"/>
        </w:trPr>
        <w:tc>
          <w:tcPr>
            <w:tcW w:w="2561" w:type="dxa"/>
          </w:tcPr>
          <w:p w14:paraId="6844D6CE" w14:textId="77777777" w:rsidR="00A663DE" w:rsidRPr="00A663DE" w:rsidRDefault="00A663DE" w:rsidP="00A663DE">
            <w:pPr>
              <w:ind w:left="114" w:firstLine="0"/>
              <w:rPr>
                <w:rFonts w:ascii="Arial" w:eastAsia="Arial" w:hAnsi="Arial" w:cs="Arial"/>
                <w:b/>
                <w:sz w:val="17"/>
                <w:szCs w:val="17"/>
                <w:lang w:val="pt-BR"/>
              </w:rPr>
            </w:pPr>
            <w:r w:rsidRPr="00A663DE">
              <w:rPr>
                <w:rFonts w:ascii="Arial" w:eastAsia="Arial" w:hAnsi="Arial" w:cs="Arial"/>
                <w:b/>
                <w:sz w:val="17"/>
                <w:szCs w:val="17"/>
                <w:lang w:val="pt-BR"/>
              </w:rPr>
              <w:t>AUTORIZAÇÃO MÉDICA PARA REALIZAR ATIVIDADE FÍSICA?</w:t>
            </w:r>
          </w:p>
          <w:p w14:paraId="33F18A15" w14:textId="77777777" w:rsidR="00A663DE" w:rsidRPr="00A663DE" w:rsidRDefault="00A663DE" w:rsidP="00A663DE">
            <w:pPr>
              <w:ind w:left="114" w:firstLine="0"/>
              <w:rPr>
                <w:rFonts w:ascii="Arial" w:eastAsia="Arial" w:hAnsi="Arial" w:cs="Arial"/>
                <w:b/>
                <w:sz w:val="17"/>
                <w:szCs w:val="17"/>
              </w:rPr>
            </w:pPr>
            <w:r w:rsidRPr="00A663DE">
              <w:rPr>
                <w:rFonts w:ascii="Arial" w:eastAsia="Arial" w:hAnsi="Arial" w:cs="Arial"/>
                <w:b/>
                <w:sz w:val="17"/>
                <w:szCs w:val="17"/>
              </w:rPr>
              <w:t>(  ) SIM   (  ) NÃO</w:t>
            </w:r>
          </w:p>
        </w:tc>
        <w:tc>
          <w:tcPr>
            <w:tcW w:w="2622" w:type="dxa"/>
            <w:gridSpan w:val="3"/>
          </w:tcPr>
          <w:p w14:paraId="544B1B06" w14:textId="77777777" w:rsidR="00A663DE" w:rsidRPr="00A663DE" w:rsidRDefault="00A663DE" w:rsidP="00A663DE">
            <w:pPr>
              <w:tabs>
                <w:tab w:val="left" w:pos="5054"/>
              </w:tabs>
              <w:ind w:left="88" w:firstLine="0"/>
              <w:rPr>
                <w:rFonts w:ascii="Arial" w:eastAsia="Arial" w:hAnsi="Arial" w:cs="Arial"/>
                <w:b/>
                <w:bCs/>
                <w:caps/>
                <w:sz w:val="17"/>
                <w:szCs w:val="17"/>
                <w:shd w:val="clear" w:color="auto" w:fill="FFFFFF"/>
                <w:lang w:val="pt-BR"/>
              </w:rPr>
            </w:pPr>
            <w:r w:rsidRPr="00A663DE">
              <w:rPr>
                <w:rFonts w:ascii="Arial" w:eastAsia="Arial" w:hAnsi="Arial" w:cs="Arial"/>
                <w:b/>
                <w:bCs/>
                <w:caps/>
                <w:sz w:val="17"/>
                <w:szCs w:val="17"/>
                <w:shd w:val="clear" w:color="auto" w:fill="FFFFFF"/>
                <w:lang w:val="pt-BR"/>
              </w:rPr>
              <w:t xml:space="preserve">exposição a lugares altos </w:t>
            </w:r>
            <w:r w:rsidRPr="00A663DE">
              <w:rPr>
                <w:rFonts w:ascii="Arial" w:eastAsia="Arial" w:hAnsi="Arial" w:cs="Arial"/>
                <w:b/>
                <w:bCs/>
                <w:caps/>
                <w:sz w:val="17"/>
                <w:szCs w:val="17"/>
                <w:u w:val="single"/>
                <w:shd w:val="clear" w:color="auto" w:fill="FFFFFF"/>
                <w:lang w:val="pt-BR"/>
              </w:rPr>
              <w:t>&gt;</w:t>
            </w:r>
            <w:r w:rsidRPr="00A663DE">
              <w:rPr>
                <w:rFonts w:ascii="Arial" w:eastAsia="Arial" w:hAnsi="Arial" w:cs="Arial"/>
                <w:b/>
                <w:bCs/>
                <w:caps/>
                <w:sz w:val="17"/>
                <w:szCs w:val="17"/>
                <w:shd w:val="clear" w:color="auto" w:fill="FFFFFF"/>
                <w:lang w:val="pt-BR"/>
              </w:rPr>
              <w:t xml:space="preserve"> 1500 m nos últimos três meses </w:t>
            </w:r>
          </w:p>
          <w:p w14:paraId="60589563" w14:textId="77777777" w:rsidR="00A663DE" w:rsidRPr="00A663DE" w:rsidRDefault="00A663DE" w:rsidP="00A663DE">
            <w:pPr>
              <w:tabs>
                <w:tab w:val="left" w:pos="5054"/>
              </w:tabs>
              <w:ind w:left="88" w:firstLine="0"/>
              <w:rPr>
                <w:rFonts w:ascii="Arial" w:eastAsia="Arial" w:hAnsi="Arial" w:cs="Arial"/>
                <w:b/>
                <w:bCs/>
                <w:caps/>
                <w:sz w:val="17"/>
                <w:szCs w:val="17"/>
                <w:shd w:val="clear" w:color="auto" w:fill="FFFFFF"/>
              </w:rPr>
            </w:pPr>
            <w:r w:rsidRPr="00A663DE">
              <w:rPr>
                <w:rFonts w:ascii="Arial" w:eastAsia="Arial" w:hAnsi="Arial" w:cs="Arial"/>
                <w:b/>
                <w:sz w:val="17"/>
                <w:szCs w:val="17"/>
              </w:rPr>
              <w:t>(  ) SIM   (  ) NÃO</w:t>
            </w:r>
          </w:p>
        </w:tc>
        <w:tc>
          <w:tcPr>
            <w:tcW w:w="2623" w:type="dxa"/>
            <w:gridSpan w:val="5"/>
          </w:tcPr>
          <w:p w14:paraId="4167D97F" w14:textId="77777777" w:rsidR="00A663DE" w:rsidRPr="00A663DE" w:rsidRDefault="00A663DE" w:rsidP="00A663DE">
            <w:pPr>
              <w:tabs>
                <w:tab w:val="left" w:pos="5054"/>
              </w:tabs>
              <w:ind w:left="88" w:firstLine="0"/>
              <w:rPr>
                <w:rFonts w:ascii="Arial" w:eastAsia="Arial" w:hAnsi="Arial" w:cs="Arial"/>
                <w:b/>
                <w:sz w:val="17"/>
                <w:szCs w:val="17"/>
              </w:rPr>
            </w:pPr>
            <w:r w:rsidRPr="00A663DE">
              <w:rPr>
                <w:rFonts w:ascii="Arial" w:eastAsia="Arial" w:hAnsi="Arial" w:cs="Arial"/>
                <w:b/>
                <w:sz w:val="17"/>
                <w:szCs w:val="17"/>
              </w:rPr>
              <w:t>TOMA IMUNOSUPRESSORES</w:t>
            </w:r>
          </w:p>
          <w:p w14:paraId="480FB181" w14:textId="77777777" w:rsidR="00A663DE" w:rsidRPr="00A663DE" w:rsidRDefault="00A663DE" w:rsidP="00A663DE">
            <w:pPr>
              <w:tabs>
                <w:tab w:val="left" w:pos="5054"/>
              </w:tabs>
              <w:ind w:left="88" w:firstLine="0"/>
              <w:rPr>
                <w:rFonts w:ascii="Arial" w:eastAsia="Arial" w:hAnsi="Arial" w:cs="Arial"/>
                <w:b/>
                <w:bCs/>
                <w:caps/>
                <w:sz w:val="17"/>
                <w:szCs w:val="17"/>
              </w:rPr>
            </w:pPr>
            <w:r w:rsidRPr="00A663DE">
              <w:rPr>
                <w:rFonts w:ascii="Arial" w:eastAsia="Arial" w:hAnsi="Arial" w:cs="Arial"/>
                <w:b/>
                <w:sz w:val="17"/>
                <w:szCs w:val="17"/>
              </w:rPr>
              <w:t>(  ) SIM   (  ) NÃO</w:t>
            </w:r>
          </w:p>
        </w:tc>
        <w:tc>
          <w:tcPr>
            <w:tcW w:w="2825" w:type="dxa"/>
          </w:tcPr>
          <w:p w14:paraId="1D198FEF" w14:textId="77777777" w:rsidR="00A663DE" w:rsidRPr="00A663DE" w:rsidRDefault="00A663DE" w:rsidP="00A663DE">
            <w:pPr>
              <w:tabs>
                <w:tab w:val="left" w:pos="5054"/>
              </w:tabs>
              <w:ind w:left="88" w:firstLine="0"/>
              <w:rPr>
                <w:rFonts w:ascii="Arial" w:eastAsia="Arial" w:hAnsi="Arial" w:cs="Arial"/>
                <w:b/>
                <w:sz w:val="17"/>
                <w:szCs w:val="17"/>
                <w:lang w:val="pt-BR"/>
              </w:rPr>
            </w:pPr>
            <w:r w:rsidRPr="00A663DE">
              <w:rPr>
                <w:rFonts w:ascii="Arial" w:eastAsia="Arial" w:hAnsi="Arial" w:cs="Arial"/>
                <w:b/>
                <w:sz w:val="17"/>
                <w:szCs w:val="17"/>
                <w:lang w:val="pt-BR"/>
              </w:rPr>
              <w:t xml:space="preserve">PESSOA COM DEFICIÊNCIA? </w:t>
            </w:r>
          </w:p>
          <w:p w14:paraId="78B39724" w14:textId="77777777" w:rsidR="00A663DE" w:rsidRPr="00A663DE" w:rsidRDefault="00A663DE" w:rsidP="00A663DE">
            <w:pPr>
              <w:tabs>
                <w:tab w:val="left" w:pos="5054"/>
              </w:tabs>
              <w:ind w:left="88"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w:t>
            </w:r>
          </w:p>
        </w:tc>
      </w:tr>
      <w:tr w:rsidR="006B2ADD" w:rsidRPr="00A663DE" w14:paraId="03AB64F2" w14:textId="77777777" w:rsidTr="006B2ADD">
        <w:trPr>
          <w:trHeight w:val="755"/>
        </w:trPr>
        <w:tc>
          <w:tcPr>
            <w:tcW w:w="2561" w:type="dxa"/>
          </w:tcPr>
          <w:p w14:paraId="3029DCF0" w14:textId="77777777" w:rsidR="006B2ADD" w:rsidRPr="00A663DE" w:rsidRDefault="006B2ADD" w:rsidP="00A663DE">
            <w:pPr>
              <w:ind w:left="114" w:firstLine="0"/>
              <w:rPr>
                <w:rFonts w:ascii="Arial" w:eastAsia="Arial" w:hAnsi="Arial" w:cs="Arial"/>
                <w:b/>
                <w:sz w:val="17"/>
                <w:szCs w:val="17"/>
              </w:rPr>
            </w:pPr>
            <w:proofErr w:type="spellStart"/>
            <w:r w:rsidRPr="00A663DE">
              <w:rPr>
                <w:rFonts w:ascii="Arial" w:eastAsia="Arial" w:hAnsi="Arial" w:cs="Arial"/>
                <w:b/>
                <w:sz w:val="17"/>
                <w:szCs w:val="17"/>
              </w:rPr>
              <w:t>Pressão</w:t>
            </w:r>
            <w:proofErr w:type="spellEnd"/>
            <w:r w:rsidRPr="00A663DE">
              <w:rPr>
                <w:rFonts w:ascii="Arial" w:eastAsia="Arial" w:hAnsi="Arial" w:cs="Arial"/>
                <w:b/>
                <w:sz w:val="17"/>
                <w:szCs w:val="17"/>
              </w:rPr>
              <w:t xml:space="preserve"> arterial:</w:t>
            </w:r>
          </w:p>
          <w:p w14:paraId="510DBE26" w14:textId="77777777" w:rsidR="006B2ADD" w:rsidRPr="00A663DE" w:rsidRDefault="006B2ADD" w:rsidP="00A663DE">
            <w:pPr>
              <w:ind w:left="114" w:firstLine="0"/>
              <w:rPr>
                <w:rFonts w:ascii="Arial" w:eastAsia="Arial" w:hAnsi="Arial" w:cs="Arial"/>
                <w:b/>
                <w:sz w:val="17"/>
                <w:szCs w:val="17"/>
              </w:rPr>
            </w:pPr>
          </w:p>
          <w:p w14:paraId="1744A547" w14:textId="77777777" w:rsidR="006B2ADD" w:rsidRPr="00A663DE" w:rsidRDefault="006B2ADD" w:rsidP="00A663DE">
            <w:pPr>
              <w:ind w:left="114" w:firstLine="0"/>
              <w:rPr>
                <w:rFonts w:ascii="Arial" w:eastAsia="Arial" w:hAnsi="Arial" w:cs="Arial"/>
                <w:b/>
                <w:sz w:val="17"/>
                <w:szCs w:val="17"/>
              </w:rPr>
            </w:pPr>
            <w:proofErr w:type="spellStart"/>
            <w:r w:rsidRPr="00A663DE">
              <w:rPr>
                <w:rFonts w:ascii="Arial" w:eastAsia="Arial" w:hAnsi="Arial" w:cs="Arial"/>
                <w:b/>
                <w:sz w:val="17"/>
                <w:szCs w:val="17"/>
              </w:rPr>
              <w:t>FCrep</w:t>
            </w:r>
            <w:proofErr w:type="spellEnd"/>
            <w:r w:rsidRPr="00A663DE">
              <w:rPr>
                <w:rFonts w:ascii="Arial" w:eastAsia="Arial" w:hAnsi="Arial" w:cs="Arial"/>
                <w:b/>
                <w:sz w:val="17"/>
                <w:szCs w:val="17"/>
              </w:rPr>
              <w:t>:</w:t>
            </w:r>
          </w:p>
        </w:tc>
        <w:tc>
          <w:tcPr>
            <w:tcW w:w="2622" w:type="dxa"/>
            <w:gridSpan w:val="3"/>
          </w:tcPr>
          <w:p w14:paraId="3F8556BB" w14:textId="77777777" w:rsidR="006B2ADD" w:rsidRPr="00A663DE" w:rsidRDefault="006B2ADD" w:rsidP="00A663DE">
            <w:pPr>
              <w:tabs>
                <w:tab w:val="left" w:pos="5054"/>
              </w:tabs>
              <w:ind w:left="88" w:firstLine="0"/>
              <w:rPr>
                <w:rFonts w:ascii="Arial" w:eastAsia="Arial" w:hAnsi="Arial" w:cs="Arial"/>
                <w:b/>
                <w:sz w:val="17"/>
                <w:szCs w:val="17"/>
              </w:rPr>
            </w:pPr>
            <w:proofErr w:type="spellStart"/>
            <w:r w:rsidRPr="00A663DE">
              <w:rPr>
                <w:rFonts w:ascii="Arial" w:eastAsia="Arial" w:hAnsi="Arial" w:cs="Arial"/>
                <w:b/>
                <w:sz w:val="17"/>
                <w:szCs w:val="17"/>
              </w:rPr>
              <w:t>Pressão</w:t>
            </w:r>
            <w:proofErr w:type="spellEnd"/>
            <w:r w:rsidRPr="00A663DE">
              <w:rPr>
                <w:rFonts w:ascii="Arial" w:eastAsia="Arial" w:hAnsi="Arial" w:cs="Arial"/>
                <w:b/>
                <w:sz w:val="17"/>
                <w:szCs w:val="17"/>
              </w:rPr>
              <w:t xml:space="preserve"> arterial:</w:t>
            </w:r>
          </w:p>
          <w:p w14:paraId="795D17C6" w14:textId="77777777" w:rsidR="006B2ADD" w:rsidRPr="00A663DE" w:rsidRDefault="006B2ADD" w:rsidP="00A663DE">
            <w:pPr>
              <w:tabs>
                <w:tab w:val="left" w:pos="5054"/>
              </w:tabs>
              <w:ind w:left="88" w:firstLine="0"/>
              <w:rPr>
                <w:rFonts w:ascii="Arial" w:eastAsia="Arial" w:hAnsi="Arial" w:cs="Arial"/>
                <w:b/>
                <w:sz w:val="17"/>
                <w:szCs w:val="17"/>
              </w:rPr>
            </w:pPr>
          </w:p>
          <w:p w14:paraId="036610F4" w14:textId="77777777" w:rsidR="006B2ADD" w:rsidRPr="00A663DE" w:rsidRDefault="006B2ADD" w:rsidP="00A663DE">
            <w:pPr>
              <w:tabs>
                <w:tab w:val="left" w:pos="5054"/>
              </w:tabs>
              <w:ind w:left="88" w:firstLine="0"/>
              <w:rPr>
                <w:rFonts w:ascii="Arial" w:eastAsia="Arial" w:hAnsi="Arial" w:cs="Arial"/>
                <w:b/>
                <w:bCs/>
                <w:caps/>
                <w:sz w:val="17"/>
                <w:szCs w:val="17"/>
                <w:shd w:val="clear" w:color="auto" w:fill="FFFFFF"/>
              </w:rPr>
            </w:pPr>
            <w:proofErr w:type="spellStart"/>
            <w:r w:rsidRPr="00A663DE">
              <w:rPr>
                <w:rFonts w:ascii="Arial" w:eastAsia="Arial" w:hAnsi="Arial" w:cs="Arial"/>
                <w:b/>
                <w:sz w:val="17"/>
                <w:szCs w:val="17"/>
              </w:rPr>
              <w:t>FCrep</w:t>
            </w:r>
            <w:proofErr w:type="spellEnd"/>
            <w:r w:rsidRPr="00A663DE">
              <w:rPr>
                <w:rFonts w:ascii="Arial" w:eastAsia="Arial" w:hAnsi="Arial" w:cs="Arial"/>
                <w:b/>
                <w:sz w:val="17"/>
                <w:szCs w:val="17"/>
              </w:rPr>
              <w:t>:</w:t>
            </w:r>
          </w:p>
        </w:tc>
        <w:tc>
          <w:tcPr>
            <w:tcW w:w="2609" w:type="dxa"/>
            <w:gridSpan w:val="4"/>
          </w:tcPr>
          <w:p w14:paraId="277BEE4A" w14:textId="77777777" w:rsidR="006B2ADD" w:rsidRPr="00A663DE" w:rsidRDefault="006B2ADD" w:rsidP="006B2ADD">
            <w:pPr>
              <w:tabs>
                <w:tab w:val="left" w:pos="5054"/>
              </w:tabs>
              <w:ind w:left="88" w:firstLine="0"/>
              <w:rPr>
                <w:rFonts w:ascii="Arial" w:eastAsia="Arial" w:hAnsi="Arial" w:cs="Arial"/>
                <w:b/>
                <w:sz w:val="17"/>
                <w:szCs w:val="17"/>
              </w:rPr>
            </w:pPr>
            <w:proofErr w:type="spellStart"/>
            <w:r w:rsidRPr="00A663DE">
              <w:rPr>
                <w:rFonts w:ascii="Arial" w:eastAsia="Arial" w:hAnsi="Arial" w:cs="Arial"/>
                <w:b/>
                <w:sz w:val="17"/>
                <w:szCs w:val="17"/>
              </w:rPr>
              <w:t>Pressão</w:t>
            </w:r>
            <w:proofErr w:type="spellEnd"/>
            <w:r w:rsidRPr="00A663DE">
              <w:rPr>
                <w:rFonts w:ascii="Arial" w:eastAsia="Arial" w:hAnsi="Arial" w:cs="Arial"/>
                <w:b/>
                <w:sz w:val="17"/>
                <w:szCs w:val="17"/>
              </w:rPr>
              <w:t xml:space="preserve"> arterial:</w:t>
            </w:r>
          </w:p>
          <w:p w14:paraId="58714D3F" w14:textId="77777777" w:rsidR="006B2ADD" w:rsidRPr="00A663DE" w:rsidRDefault="006B2ADD" w:rsidP="006B2ADD">
            <w:pPr>
              <w:tabs>
                <w:tab w:val="left" w:pos="5054"/>
              </w:tabs>
              <w:ind w:left="88" w:firstLine="0"/>
              <w:rPr>
                <w:rFonts w:ascii="Arial" w:eastAsia="Arial" w:hAnsi="Arial" w:cs="Arial"/>
                <w:b/>
                <w:sz w:val="17"/>
                <w:szCs w:val="17"/>
              </w:rPr>
            </w:pPr>
          </w:p>
          <w:p w14:paraId="0BBA3DFD" w14:textId="0DAD44DA" w:rsidR="006B2ADD" w:rsidRPr="00A663DE" w:rsidRDefault="006B2ADD" w:rsidP="006B2ADD">
            <w:pPr>
              <w:tabs>
                <w:tab w:val="left" w:pos="5054"/>
              </w:tabs>
              <w:ind w:left="88" w:firstLine="0"/>
              <w:rPr>
                <w:rFonts w:ascii="Arial" w:eastAsia="Arial" w:hAnsi="Arial" w:cs="Arial"/>
                <w:b/>
                <w:sz w:val="17"/>
                <w:szCs w:val="17"/>
              </w:rPr>
            </w:pPr>
            <w:proofErr w:type="spellStart"/>
            <w:r w:rsidRPr="00A663DE">
              <w:rPr>
                <w:rFonts w:ascii="Arial" w:eastAsia="Arial" w:hAnsi="Arial" w:cs="Arial"/>
                <w:b/>
                <w:sz w:val="17"/>
                <w:szCs w:val="17"/>
              </w:rPr>
              <w:t>FCrep</w:t>
            </w:r>
            <w:proofErr w:type="spellEnd"/>
            <w:r w:rsidRPr="00A663DE">
              <w:rPr>
                <w:rFonts w:ascii="Arial" w:eastAsia="Arial" w:hAnsi="Arial" w:cs="Arial"/>
                <w:b/>
                <w:sz w:val="17"/>
                <w:szCs w:val="17"/>
              </w:rPr>
              <w:t>:</w:t>
            </w:r>
          </w:p>
        </w:tc>
        <w:tc>
          <w:tcPr>
            <w:tcW w:w="2839" w:type="dxa"/>
            <w:gridSpan w:val="2"/>
          </w:tcPr>
          <w:p w14:paraId="485A1E48" w14:textId="77777777" w:rsidR="006B2ADD" w:rsidRPr="00A663DE" w:rsidRDefault="006B2ADD" w:rsidP="006B2ADD">
            <w:pPr>
              <w:ind w:firstLine="0"/>
              <w:rPr>
                <w:rFonts w:ascii="Arial" w:eastAsia="Arial" w:hAnsi="Arial" w:cs="Arial"/>
                <w:b/>
                <w:sz w:val="17"/>
                <w:szCs w:val="17"/>
              </w:rPr>
            </w:pPr>
            <w:r>
              <w:rPr>
                <w:rFonts w:ascii="Arial" w:eastAsia="Arial" w:hAnsi="Arial" w:cs="Arial"/>
                <w:b/>
                <w:sz w:val="17"/>
                <w:szCs w:val="17"/>
              </w:rPr>
              <w:t xml:space="preserve">  </w:t>
            </w:r>
            <w:r w:rsidRPr="00A663DE">
              <w:rPr>
                <w:rFonts w:ascii="Arial" w:eastAsia="Arial" w:hAnsi="Arial" w:cs="Arial"/>
                <w:b/>
                <w:sz w:val="17"/>
                <w:szCs w:val="17"/>
              </w:rPr>
              <w:t>CVF:</w:t>
            </w:r>
          </w:p>
          <w:p w14:paraId="4448881F" w14:textId="77777777" w:rsidR="006B2ADD" w:rsidRPr="00A663DE" w:rsidRDefault="006B2ADD" w:rsidP="006B2ADD">
            <w:pPr>
              <w:ind w:left="114" w:firstLine="0"/>
              <w:rPr>
                <w:rFonts w:ascii="Arial" w:eastAsia="Arial" w:hAnsi="Arial" w:cs="Arial"/>
                <w:b/>
                <w:sz w:val="17"/>
                <w:szCs w:val="17"/>
              </w:rPr>
            </w:pPr>
          </w:p>
          <w:p w14:paraId="225DCDC3" w14:textId="2D9AF08B" w:rsidR="006B2ADD" w:rsidRPr="00A663DE" w:rsidRDefault="006B2ADD" w:rsidP="006B2ADD">
            <w:pPr>
              <w:tabs>
                <w:tab w:val="left" w:pos="5054"/>
              </w:tabs>
              <w:ind w:left="88" w:firstLine="0"/>
              <w:rPr>
                <w:rFonts w:ascii="Arial" w:eastAsia="Arial" w:hAnsi="Arial" w:cs="Arial"/>
                <w:b/>
                <w:sz w:val="17"/>
                <w:szCs w:val="17"/>
              </w:rPr>
            </w:pPr>
            <w:r w:rsidRPr="00A663DE">
              <w:rPr>
                <w:rFonts w:ascii="Arial" w:eastAsia="Arial" w:hAnsi="Arial" w:cs="Arial"/>
                <w:b/>
                <w:sz w:val="17"/>
                <w:szCs w:val="17"/>
              </w:rPr>
              <w:t>FEV:</w:t>
            </w:r>
          </w:p>
        </w:tc>
      </w:tr>
    </w:tbl>
    <w:p w14:paraId="614C46BE" w14:textId="77777777" w:rsidR="00A663DE" w:rsidRPr="00A663DE" w:rsidRDefault="00A663DE" w:rsidP="00A663DE">
      <w:pPr>
        <w:spacing w:after="160" w:line="259" w:lineRule="auto"/>
        <w:ind w:firstLine="0"/>
        <w:jc w:val="left"/>
        <w:rPr>
          <w:rFonts w:eastAsia="Arial"/>
          <w:bCs/>
          <w:sz w:val="28"/>
          <w:szCs w:val="28"/>
        </w:rPr>
      </w:pPr>
    </w:p>
    <w:tbl>
      <w:tblPr>
        <w:tblStyle w:val="TableNormal2"/>
        <w:tblpPr w:leftFromText="141" w:rightFromText="141" w:vertAnchor="text" w:horzAnchor="margin" w:tblpY="-1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60"/>
      </w:tblGrid>
      <w:tr w:rsidR="00A663DE" w:rsidRPr="00A663DE" w14:paraId="0CF2ED2C" w14:textId="77777777" w:rsidTr="00A663DE">
        <w:trPr>
          <w:trHeight w:val="309"/>
        </w:trPr>
        <w:tc>
          <w:tcPr>
            <w:tcW w:w="5000" w:type="pct"/>
            <w:shd w:val="clear" w:color="auto" w:fill="0D0D0D"/>
          </w:tcPr>
          <w:p w14:paraId="4642D505" w14:textId="77777777" w:rsidR="00A663DE" w:rsidRPr="00A663DE" w:rsidRDefault="00A663DE" w:rsidP="00A663DE">
            <w:pPr>
              <w:spacing w:before="4"/>
              <w:ind w:firstLine="0"/>
              <w:jc w:val="center"/>
              <w:rPr>
                <w:rFonts w:ascii="Arial" w:eastAsia="Arial" w:hAnsi="Arial" w:cs="Arial"/>
                <w:b/>
                <w:sz w:val="24"/>
                <w:lang w:val="es-ES"/>
              </w:rPr>
            </w:pPr>
            <w:bookmarkStart w:id="46" w:name="_Hlk43056425"/>
            <w:r w:rsidRPr="00A663DE">
              <w:rPr>
                <w:rFonts w:ascii="Arial" w:eastAsia="Arial" w:hAnsi="Arial" w:cs="Arial"/>
                <w:b/>
                <w:sz w:val="24"/>
                <w:lang w:val="es-ES"/>
              </w:rPr>
              <w:lastRenderedPageBreak/>
              <w:t>AUTO-REFERIDO DE CONDIÇÕES</w:t>
            </w:r>
          </w:p>
        </w:tc>
      </w:tr>
      <w:tr w:rsidR="00A663DE" w:rsidRPr="00A663DE" w14:paraId="35751B70" w14:textId="77777777" w:rsidTr="00A663DE">
        <w:trPr>
          <w:trHeight w:val="947"/>
        </w:trPr>
        <w:tc>
          <w:tcPr>
            <w:tcW w:w="5000" w:type="pct"/>
          </w:tcPr>
          <w:p w14:paraId="5E8167FB"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ETILISTA/HÁBITO ALCÓOLICO:</w:t>
            </w:r>
          </w:p>
          <w:p w14:paraId="257EEE76" w14:textId="77777777" w:rsidR="00A663DE" w:rsidRPr="00A663DE" w:rsidRDefault="00A663DE" w:rsidP="00A663DE">
            <w:pPr>
              <w:ind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w:t>
            </w:r>
          </w:p>
          <w:p w14:paraId="118EFC63" w14:textId="77777777" w:rsidR="00A663DE" w:rsidRPr="00A663DE" w:rsidRDefault="00A663DE" w:rsidP="00A663DE">
            <w:pPr>
              <w:ind w:firstLine="0"/>
              <w:rPr>
                <w:rFonts w:ascii="Arial" w:eastAsia="Arial" w:hAnsi="Arial" w:cs="Arial"/>
                <w:b/>
                <w:sz w:val="17"/>
                <w:szCs w:val="17"/>
                <w:lang w:val="pt-BR"/>
              </w:rPr>
            </w:pPr>
            <w:r w:rsidRPr="00A663DE">
              <w:rPr>
                <w:rFonts w:ascii="Arial" w:eastAsia="Arial" w:hAnsi="Arial" w:cs="Arial"/>
                <w:b/>
                <w:sz w:val="17"/>
                <w:szCs w:val="17"/>
                <w:lang w:val="pt-BR"/>
              </w:rPr>
              <w:t xml:space="preserve">  </w:t>
            </w: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TODOS OS DIAS  ( ) 5X/SEMANA  ( ) 3X/SEMANA  ( ) 2X/SEMANA  ( ) 1X SEMANA</w:t>
            </w:r>
          </w:p>
        </w:tc>
      </w:tr>
      <w:tr w:rsidR="00A663DE" w:rsidRPr="00A663DE" w14:paraId="5A32FF07" w14:textId="77777777" w:rsidTr="00A663DE">
        <w:trPr>
          <w:trHeight w:val="690"/>
        </w:trPr>
        <w:tc>
          <w:tcPr>
            <w:tcW w:w="5000" w:type="pct"/>
          </w:tcPr>
          <w:p w14:paraId="68AA5760" w14:textId="77777777" w:rsidR="00A663DE" w:rsidRPr="00A663DE" w:rsidRDefault="00A663DE" w:rsidP="00A663DE">
            <w:pPr>
              <w:ind w:firstLine="0"/>
              <w:rPr>
                <w:rFonts w:ascii="Arial" w:eastAsia="Arial" w:hAnsi="Arial" w:cs="Arial"/>
                <w:b/>
                <w:szCs w:val="20"/>
                <w:lang w:val="es-ES"/>
              </w:rPr>
            </w:pPr>
            <w:r w:rsidRPr="00A663DE">
              <w:rPr>
                <w:rFonts w:ascii="Arial" w:eastAsia="Arial" w:hAnsi="Arial" w:cs="Arial"/>
                <w:b/>
                <w:szCs w:val="20"/>
                <w:lang w:val="es-ES"/>
              </w:rPr>
              <w:t>FUMANTE:</w:t>
            </w:r>
          </w:p>
          <w:p w14:paraId="69E6E6D9" w14:textId="77777777" w:rsidR="00A663DE" w:rsidRPr="00A663DE" w:rsidRDefault="00A663DE" w:rsidP="00A663DE">
            <w:pPr>
              <w:ind w:firstLine="0"/>
              <w:rPr>
                <w:rFonts w:ascii="Arial" w:eastAsia="Arial" w:hAnsi="Arial" w:cs="Arial"/>
                <w:b/>
                <w:sz w:val="17"/>
                <w:szCs w:val="17"/>
                <w:lang w:val="es-ES"/>
              </w:rPr>
            </w:pPr>
            <w:r w:rsidRPr="00A663DE">
              <w:rPr>
                <w:rFonts w:ascii="Arial" w:eastAsia="Arial" w:hAnsi="Arial" w:cs="Arial"/>
                <w:b/>
                <w:sz w:val="17"/>
                <w:szCs w:val="17"/>
                <w:lang w:val="es-ES"/>
              </w:rPr>
              <w:t>( ) SIM   ( ) NÃO</w:t>
            </w:r>
          </w:p>
        </w:tc>
      </w:tr>
      <w:tr w:rsidR="00A663DE" w:rsidRPr="00A663DE" w14:paraId="24949844" w14:textId="77777777" w:rsidTr="00A663DE">
        <w:trPr>
          <w:trHeight w:val="994"/>
        </w:trPr>
        <w:tc>
          <w:tcPr>
            <w:tcW w:w="5000" w:type="pct"/>
          </w:tcPr>
          <w:p w14:paraId="716E9478"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USO DE DROGAS:</w:t>
            </w:r>
          </w:p>
          <w:p w14:paraId="3A42B322" w14:textId="77777777" w:rsidR="00A663DE" w:rsidRPr="00A663DE" w:rsidRDefault="00A663DE" w:rsidP="00A663DE">
            <w:pPr>
              <w:ind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)SIM</w:t>
            </w:r>
            <w:proofErr w:type="gramEnd"/>
            <w:r w:rsidRPr="00A663DE">
              <w:rPr>
                <w:rFonts w:ascii="Arial" w:eastAsia="Arial" w:hAnsi="Arial" w:cs="Arial"/>
                <w:b/>
                <w:sz w:val="17"/>
                <w:szCs w:val="17"/>
                <w:lang w:val="pt-BR"/>
              </w:rPr>
              <w:t xml:space="preserve">   ( )NÃO</w:t>
            </w:r>
          </w:p>
          <w:p w14:paraId="2BDEFCCA" w14:textId="77777777" w:rsidR="00A663DE" w:rsidRPr="00A663DE" w:rsidRDefault="00A663DE" w:rsidP="00A663DE">
            <w:pPr>
              <w:ind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TODOS OS DIAS  ( ) 5X/SEMANA  ( ) 3X/SEMANA  ( ) 2X/SEMANA  ( ) 1X SEMANA</w:t>
            </w:r>
          </w:p>
        </w:tc>
      </w:tr>
      <w:tr w:rsidR="00A663DE" w:rsidRPr="00A663DE" w14:paraId="49FAEA89" w14:textId="77777777" w:rsidTr="00A663DE">
        <w:trPr>
          <w:trHeight w:val="1409"/>
        </w:trPr>
        <w:tc>
          <w:tcPr>
            <w:tcW w:w="5000" w:type="pct"/>
          </w:tcPr>
          <w:p w14:paraId="73A23C18"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EXERCÍCIO FÍSICO:</w:t>
            </w:r>
          </w:p>
          <w:p w14:paraId="31E86B4B" w14:textId="77777777" w:rsidR="00A663DE" w:rsidRPr="00A663DE" w:rsidRDefault="00A663DE" w:rsidP="00A663DE">
            <w:pPr>
              <w:tabs>
                <w:tab w:val="left" w:pos="4093"/>
                <w:tab w:val="left" w:pos="8308"/>
              </w:tabs>
              <w:ind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TIPO</w:t>
            </w:r>
            <w:r w:rsidRPr="00A663DE">
              <w:rPr>
                <w:rFonts w:ascii="Arial" w:eastAsia="Arial" w:hAnsi="Arial" w:cs="Arial"/>
                <w:b/>
                <w:spacing w:val="-19"/>
                <w:sz w:val="17"/>
                <w:szCs w:val="17"/>
                <w:lang w:val="pt-BR"/>
              </w:rPr>
              <w:t xml:space="preserve"> </w:t>
            </w:r>
            <w:r w:rsidRPr="00A663DE">
              <w:rPr>
                <w:rFonts w:ascii="Arial" w:eastAsia="Arial" w:hAnsi="Arial" w:cs="Arial"/>
                <w:b/>
                <w:sz w:val="17"/>
                <w:szCs w:val="17"/>
                <w:lang w:val="pt-BR"/>
              </w:rPr>
              <w:t>DE</w:t>
            </w:r>
            <w:r w:rsidRPr="00A663DE">
              <w:rPr>
                <w:rFonts w:ascii="Arial" w:eastAsia="Arial" w:hAnsi="Arial" w:cs="Arial"/>
                <w:b/>
                <w:spacing w:val="-3"/>
                <w:sz w:val="17"/>
                <w:szCs w:val="17"/>
                <w:lang w:val="pt-BR"/>
              </w:rPr>
              <w:t xml:space="preserve"> </w:t>
            </w:r>
            <w:r w:rsidRPr="00A663DE">
              <w:rPr>
                <w:rFonts w:ascii="Arial" w:eastAsia="Arial" w:hAnsi="Arial" w:cs="Arial"/>
                <w:b/>
                <w:sz w:val="17"/>
                <w:szCs w:val="17"/>
                <w:lang w:val="pt-BR"/>
              </w:rPr>
              <w:t>EXERCÍCIO:</w:t>
            </w:r>
            <w:r w:rsidRPr="00A663DE">
              <w:rPr>
                <w:rFonts w:ascii="Arial" w:eastAsia="Arial" w:hAnsi="Arial" w:cs="Arial"/>
                <w:b/>
                <w:sz w:val="17"/>
                <w:szCs w:val="17"/>
                <w:u w:val="single"/>
                <w:lang w:val="pt-BR"/>
              </w:rPr>
              <w:t xml:space="preserve"> </w:t>
            </w:r>
            <w:r w:rsidRPr="00A663DE">
              <w:rPr>
                <w:rFonts w:ascii="Arial" w:eastAsia="Arial" w:hAnsi="Arial" w:cs="Arial"/>
                <w:b/>
                <w:sz w:val="17"/>
                <w:szCs w:val="17"/>
                <w:u w:val="single"/>
                <w:lang w:val="pt-BR"/>
              </w:rPr>
              <w:tab/>
            </w:r>
            <w:r w:rsidRPr="00A663DE">
              <w:rPr>
                <w:rFonts w:ascii="Arial" w:eastAsia="Arial" w:hAnsi="Arial" w:cs="Arial"/>
                <w:b/>
                <w:sz w:val="17"/>
                <w:szCs w:val="17"/>
                <w:u w:val="single"/>
                <w:lang w:val="pt-BR"/>
              </w:rPr>
              <w:tab/>
            </w:r>
          </w:p>
          <w:p w14:paraId="3C68D86A" w14:textId="77777777" w:rsidR="00A663DE" w:rsidRPr="00A663DE" w:rsidRDefault="00A663DE" w:rsidP="00A663DE">
            <w:pPr>
              <w:ind w:firstLine="0"/>
              <w:rPr>
                <w:rFonts w:ascii="Arial" w:eastAsia="Arial" w:hAnsi="Arial" w:cs="Arial"/>
                <w:b/>
                <w:sz w:val="17"/>
                <w:szCs w:val="17"/>
                <w:lang w:val="pt-BR"/>
              </w:rPr>
            </w:pPr>
          </w:p>
          <w:p w14:paraId="1D432EE1" w14:textId="77777777" w:rsidR="00A663DE" w:rsidRPr="00A663DE" w:rsidRDefault="00A663DE" w:rsidP="00A663DE">
            <w:pPr>
              <w:ind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TODOS OS DIAS  ( ) 5X/SEMANA  ( ) 3X/SEMANA  ( ) 2X/SEMANA  ( ) 1X SEMANA</w:t>
            </w:r>
          </w:p>
          <w:p w14:paraId="356A3572" w14:textId="77777777" w:rsidR="00A663DE" w:rsidRPr="00A663DE" w:rsidRDefault="00A663DE" w:rsidP="00A663DE">
            <w:pPr>
              <w:ind w:firstLine="0"/>
              <w:rPr>
                <w:rFonts w:ascii="Arial" w:eastAsia="Arial" w:hAnsi="Arial" w:cs="Arial"/>
                <w:b/>
                <w:sz w:val="17"/>
                <w:szCs w:val="17"/>
                <w:lang w:val="pt-BR"/>
              </w:rPr>
            </w:pPr>
          </w:p>
          <w:p w14:paraId="469129BC" w14:textId="77777777" w:rsidR="00A663DE" w:rsidRPr="00A663DE" w:rsidRDefault="00A663DE" w:rsidP="00A663DE">
            <w:pPr>
              <w:ind w:firstLine="0"/>
              <w:rPr>
                <w:rFonts w:ascii="Arial" w:eastAsia="Arial" w:hAnsi="Arial" w:cs="Arial"/>
                <w:b/>
                <w:sz w:val="17"/>
                <w:szCs w:val="17"/>
                <w:lang w:val="pt-BR"/>
              </w:rPr>
            </w:pPr>
            <w:r w:rsidRPr="00A663DE">
              <w:rPr>
                <w:rFonts w:ascii="Arial" w:eastAsia="Arial" w:hAnsi="Arial" w:cs="Arial"/>
                <w:b/>
                <w:sz w:val="17"/>
                <w:szCs w:val="17"/>
                <w:lang w:val="pt-BR"/>
              </w:rPr>
              <w:t xml:space="preserve">EXPERIÊNCIA EM ATIVIDADE AERÓBIA? </w:t>
            </w: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   </w:t>
            </w:r>
          </w:p>
        </w:tc>
      </w:tr>
      <w:tr w:rsidR="00A663DE" w:rsidRPr="00A663DE" w14:paraId="10ED4129" w14:textId="77777777" w:rsidTr="00A663DE">
        <w:trPr>
          <w:trHeight w:val="1314"/>
        </w:trPr>
        <w:tc>
          <w:tcPr>
            <w:tcW w:w="5000" w:type="pct"/>
          </w:tcPr>
          <w:p w14:paraId="3A04706C"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TRATAMENTO PSIQUIÁTRICO/PSICOLÓGICO:</w:t>
            </w:r>
          </w:p>
          <w:p w14:paraId="5759B33A" w14:textId="77777777" w:rsidR="00A663DE" w:rsidRPr="00A663DE" w:rsidRDefault="00A663DE" w:rsidP="00A663DE">
            <w:pPr>
              <w:ind w:left="110"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w:t>
            </w:r>
          </w:p>
          <w:p w14:paraId="273DA9AA" w14:textId="77777777" w:rsidR="00A663DE" w:rsidRPr="00A663DE" w:rsidRDefault="00A663DE" w:rsidP="00A663DE">
            <w:pPr>
              <w:ind w:firstLine="0"/>
              <w:rPr>
                <w:rFonts w:ascii="Arial" w:eastAsia="Arial" w:hAnsi="Arial" w:cs="Arial"/>
                <w:sz w:val="17"/>
                <w:szCs w:val="17"/>
                <w:lang w:val="pt-BR"/>
              </w:rPr>
            </w:pPr>
          </w:p>
          <w:p w14:paraId="03A2A053" w14:textId="77777777" w:rsidR="00A663DE" w:rsidRPr="00A663DE" w:rsidRDefault="00A663DE" w:rsidP="00A663DE">
            <w:pPr>
              <w:ind w:left="110" w:firstLine="0"/>
              <w:rPr>
                <w:rFonts w:ascii="Arial" w:eastAsia="Arial" w:hAnsi="Arial" w:cs="Arial"/>
                <w:b/>
                <w:sz w:val="17"/>
                <w:szCs w:val="17"/>
                <w:lang w:val="pt-BR"/>
              </w:rPr>
            </w:pPr>
            <w:r w:rsidRPr="00A663DE">
              <w:rPr>
                <w:rFonts w:ascii="Arial" w:eastAsia="Arial" w:hAnsi="Arial" w:cs="Arial"/>
                <w:b/>
                <w:sz w:val="17"/>
                <w:szCs w:val="17"/>
                <w:lang w:val="pt-BR"/>
              </w:rPr>
              <w:t>ESPECIFIQUE:</w:t>
            </w:r>
          </w:p>
        </w:tc>
      </w:tr>
      <w:tr w:rsidR="00A663DE" w:rsidRPr="00A663DE" w14:paraId="49ED2D25" w14:textId="77777777" w:rsidTr="00A663DE">
        <w:trPr>
          <w:trHeight w:val="1322"/>
        </w:trPr>
        <w:tc>
          <w:tcPr>
            <w:tcW w:w="5000" w:type="pct"/>
          </w:tcPr>
          <w:p w14:paraId="78E96D6D"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INTERNAÇÃO E CIRURGIAS:</w:t>
            </w:r>
          </w:p>
          <w:p w14:paraId="2E17DCE5" w14:textId="77777777" w:rsidR="00A663DE" w:rsidRPr="00A663DE" w:rsidRDefault="00A663DE" w:rsidP="00A663DE">
            <w:pPr>
              <w:ind w:left="110"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w:t>
            </w:r>
          </w:p>
          <w:p w14:paraId="6481FF0D" w14:textId="77777777" w:rsidR="00A663DE" w:rsidRPr="00A663DE" w:rsidRDefault="00A663DE" w:rsidP="00A663DE">
            <w:pPr>
              <w:ind w:firstLine="0"/>
              <w:rPr>
                <w:rFonts w:ascii="Arial" w:eastAsia="Arial" w:hAnsi="Arial" w:cs="Arial"/>
                <w:sz w:val="17"/>
                <w:szCs w:val="17"/>
                <w:lang w:val="pt-BR"/>
              </w:rPr>
            </w:pPr>
          </w:p>
          <w:p w14:paraId="6A2288F6" w14:textId="77777777" w:rsidR="00A663DE" w:rsidRPr="00A663DE" w:rsidRDefault="00A663DE" w:rsidP="00A663DE">
            <w:pPr>
              <w:ind w:left="110" w:firstLine="0"/>
              <w:rPr>
                <w:rFonts w:ascii="Arial" w:eastAsia="Arial" w:hAnsi="Arial" w:cs="Arial"/>
                <w:b/>
                <w:sz w:val="17"/>
                <w:szCs w:val="17"/>
                <w:lang w:val="pt-BR"/>
              </w:rPr>
            </w:pPr>
            <w:r w:rsidRPr="00A663DE">
              <w:rPr>
                <w:rFonts w:ascii="Arial" w:eastAsia="Arial" w:hAnsi="Arial" w:cs="Arial"/>
                <w:b/>
                <w:sz w:val="17"/>
                <w:szCs w:val="17"/>
                <w:lang w:val="pt-BR"/>
              </w:rPr>
              <w:t>ESPECIFIQUE:</w:t>
            </w:r>
          </w:p>
        </w:tc>
      </w:tr>
      <w:tr w:rsidR="00A663DE" w:rsidRPr="00A663DE" w14:paraId="361F61AC" w14:textId="77777777" w:rsidTr="00A663DE">
        <w:trPr>
          <w:trHeight w:val="1322"/>
        </w:trPr>
        <w:tc>
          <w:tcPr>
            <w:tcW w:w="5000" w:type="pct"/>
          </w:tcPr>
          <w:p w14:paraId="2AE9ADDF" w14:textId="77777777" w:rsidR="00A663DE" w:rsidRPr="00A663DE" w:rsidRDefault="00A663DE" w:rsidP="00A663DE">
            <w:pPr>
              <w:ind w:firstLine="0"/>
              <w:rPr>
                <w:rFonts w:ascii="Arial" w:eastAsia="Arial" w:hAnsi="Arial" w:cs="Arial"/>
                <w:b/>
                <w:szCs w:val="20"/>
                <w:lang w:val="pt-BR"/>
              </w:rPr>
            </w:pPr>
            <w:r w:rsidRPr="00A663DE">
              <w:rPr>
                <w:rFonts w:ascii="Arial" w:eastAsia="Arial" w:hAnsi="Arial" w:cs="Arial"/>
                <w:b/>
                <w:szCs w:val="20"/>
                <w:lang w:val="pt-BR"/>
              </w:rPr>
              <w:t>LIMITAÇÕES FÍSICAS:</w:t>
            </w:r>
          </w:p>
          <w:p w14:paraId="61C01E26" w14:textId="77777777" w:rsidR="00A663DE" w:rsidRPr="00A663DE" w:rsidRDefault="00A663DE" w:rsidP="00A663DE">
            <w:pPr>
              <w:ind w:left="110" w:firstLine="0"/>
              <w:rPr>
                <w:rFonts w:ascii="Arial" w:eastAsia="Arial" w:hAnsi="Arial" w:cs="Arial"/>
                <w:b/>
                <w:sz w:val="17"/>
                <w:szCs w:val="17"/>
                <w:lang w:val="pt-BR"/>
              </w:rPr>
            </w:pP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w:t>
            </w:r>
          </w:p>
          <w:p w14:paraId="2251855A" w14:textId="77777777" w:rsidR="00A663DE" w:rsidRPr="00A663DE" w:rsidRDefault="00A663DE" w:rsidP="00A663DE">
            <w:pPr>
              <w:ind w:firstLine="0"/>
              <w:rPr>
                <w:rFonts w:ascii="Arial" w:eastAsia="Arial" w:hAnsi="Arial" w:cs="Arial"/>
                <w:sz w:val="17"/>
                <w:szCs w:val="17"/>
                <w:lang w:val="pt-BR"/>
              </w:rPr>
            </w:pPr>
          </w:p>
          <w:p w14:paraId="2C75969A" w14:textId="77777777" w:rsidR="00A663DE" w:rsidRPr="00A663DE" w:rsidRDefault="00A663DE" w:rsidP="00A663DE">
            <w:pPr>
              <w:ind w:firstLine="0"/>
              <w:rPr>
                <w:rFonts w:ascii="Arial" w:eastAsia="Arial" w:hAnsi="Arial" w:cs="Arial"/>
                <w:b/>
                <w:sz w:val="17"/>
                <w:szCs w:val="17"/>
                <w:lang w:val="pt-BR"/>
              </w:rPr>
            </w:pPr>
            <w:r w:rsidRPr="00A663DE">
              <w:rPr>
                <w:rFonts w:ascii="Arial" w:eastAsia="Arial" w:hAnsi="Arial" w:cs="Arial"/>
                <w:b/>
                <w:sz w:val="17"/>
                <w:szCs w:val="17"/>
                <w:lang w:val="pt-BR"/>
              </w:rPr>
              <w:t>ESPECIFIQUE:</w:t>
            </w:r>
          </w:p>
        </w:tc>
      </w:tr>
      <w:tr w:rsidR="00A663DE" w:rsidRPr="00A663DE" w14:paraId="72933471" w14:textId="77777777" w:rsidTr="006B2ADD">
        <w:trPr>
          <w:trHeight w:val="2967"/>
        </w:trPr>
        <w:tc>
          <w:tcPr>
            <w:tcW w:w="5000" w:type="pct"/>
          </w:tcPr>
          <w:p w14:paraId="6CF2C126" w14:textId="77777777" w:rsidR="00A663DE" w:rsidRPr="00A663DE" w:rsidRDefault="00A663DE" w:rsidP="00A663DE">
            <w:pPr>
              <w:ind w:right="-10" w:firstLine="0"/>
              <w:rPr>
                <w:rFonts w:ascii="Arial" w:eastAsia="Arial" w:hAnsi="Arial" w:cs="Arial"/>
                <w:b/>
                <w:szCs w:val="20"/>
                <w:lang w:val="pt-BR"/>
              </w:rPr>
            </w:pPr>
            <w:r w:rsidRPr="00A663DE">
              <w:rPr>
                <w:rFonts w:ascii="Arial" w:eastAsia="Arial" w:hAnsi="Arial" w:cs="Arial"/>
                <w:b/>
                <w:lang w:val="pt-BR"/>
              </w:rPr>
              <w:t xml:space="preserve">  </w:t>
            </w:r>
            <w:r w:rsidRPr="00A663DE">
              <w:rPr>
                <w:rFonts w:ascii="Arial" w:eastAsia="Arial" w:hAnsi="Arial" w:cs="Arial"/>
                <w:b/>
                <w:szCs w:val="20"/>
                <w:lang w:val="pt-BR"/>
              </w:rPr>
              <w:t>DOENÇAS E COMORBIDADES:</w:t>
            </w:r>
          </w:p>
          <w:p w14:paraId="37E8BB74" w14:textId="77777777" w:rsidR="00A663DE" w:rsidRPr="00A663DE" w:rsidRDefault="00A663DE" w:rsidP="00A663DE">
            <w:pPr>
              <w:ind w:right="7040" w:firstLine="0"/>
              <w:rPr>
                <w:rFonts w:ascii="Arial" w:eastAsia="Arial" w:hAnsi="Arial" w:cs="Arial"/>
                <w:b/>
                <w:sz w:val="17"/>
                <w:szCs w:val="17"/>
                <w:lang w:val="pt-BR"/>
              </w:rPr>
            </w:pPr>
            <w:r w:rsidRPr="00A663DE">
              <w:rPr>
                <w:rFonts w:ascii="Arial" w:eastAsia="Arial" w:hAnsi="Arial" w:cs="Arial"/>
                <w:b/>
                <w:sz w:val="17"/>
                <w:szCs w:val="17"/>
                <w:lang w:val="pt-BR"/>
              </w:rPr>
              <w:t xml:space="preserve">  </w:t>
            </w:r>
            <w:proofErr w:type="gramStart"/>
            <w:r w:rsidRPr="00A663DE">
              <w:rPr>
                <w:rFonts w:ascii="Arial" w:eastAsia="Arial" w:hAnsi="Arial" w:cs="Arial"/>
                <w:b/>
                <w:sz w:val="17"/>
                <w:szCs w:val="17"/>
                <w:lang w:val="pt-BR"/>
              </w:rPr>
              <w:t>( )</w:t>
            </w:r>
            <w:proofErr w:type="gramEnd"/>
            <w:r w:rsidRPr="00A663DE">
              <w:rPr>
                <w:rFonts w:ascii="Arial" w:eastAsia="Arial" w:hAnsi="Arial" w:cs="Arial"/>
                <w:b/>
                <w:sz w:val="17"/>
                <w:szCs w:val="17"/>
                <w:lang w:val="pt-BR"/>
              </w:rPr>
              <w:t xml:space="preserve"> SIM   ( ) NÃO</w:t>
            </w:r>
          </w:p>
          <w:p w14:paraId="766C134D" w14:textId="77777777" w:rsidR="00A663DE" w:rsidRPr="00A663DE" w:rsidRDefault="00A663DE" w:rsidP="00A663DE">
            <w:pPr>
              <w:ind w:right="7040" w:firstLine="0"/>
              <w:rPr>
                <w:rFonts w:ascii="Arial" w:eastAsia="Arial" w:hAnsi="Arial" w:cs="Arial"/>
                <w:b/>
                <w:sz w:val="17"/>
                <w:szCs w:val="17"/>
                <w:lang w:val="pt-BR"/>
              </w:rPr>
            </w:pPr>
          </w:p>
          <w:p w14:paraId="2B2D59B9" w14:textId="77777777" w:rsidR="00A663DE" w:rsidRPr="00A663DE" w:rsidRDefault="00A663DE" w:rsidP="00A663DE">
            <w:pPr>
              <w:ind w:right="-2" w:firstLine="0"/>
              <w:rPr>
                <w:rFonts w:ascii="Arial" w:eastAsia="Arial" w:hAnsi="Arial" w:cs="Arial"/>
                <w:b/>
                <w:sz w:val="17"/>
                <w:szCs w:val="17"/>
                <w:lang w:val="pt-BR"/>
              </w:rPr>
            </w:pPr>
            <w:r w:rsidRPr="00A663DE">
              <w:rPr>
                <w:rFonts w:ascii="Arial" w:eastAsia="Arial" w:hAnsi="Arial" w:cs="Arial"/>
                <w:b/>
                <w:sz w:val="17"/>
                <w:szCs w:val="17"/>
                <w:lang w:val="pt-BR"/>
              </w:rPr>
              <w:t xml:space="preserve">   HISTÓRICO – JÁ    RECUPERADO(A):</w:t>
            </w:r>
          </w:p>
          <w:p w14:paraId="05D7E5A7" w14:textId="77777777" w:rsidR="00A663DE" w:rsidRPr="00A663DE" w:rsidRDefault="00A663DE" w:rsidP="00A663DE">
            <w:pPr>
              <w:ind w:right="7040" w:firstLine="0"/>
              <w:rPr>
                <w:rFonts w:ascii="Arial" w:eastAsia="Arial" w:hAnsi="Arial" w:cs="Arial"/>
                <w:b/>
                <w:sz w:val="17"/>
                <w:szCs w:val="17"/>
                <w:lang w:val="pt-BR"/>
              </w:rPr>
            </w:pPr>
          </w:p>
          <w:p w14:paraId="4691EA2B" w14:textId="77777777" w:rsidR="00A663DE" w:rsidRPr="00A663DE" w:rsidRDefault="00A663DE" w:rsidP="00A663DE">
            <w:pPr>
              <w:ind w:right="-2" w:firstLine="0"/>
              <w:rPr>
                <w:rFonts w:ascii="Arial" w:eastAsia="Arial" w:hAnsi="Arial" w:cs="Arial"/>
                <w:b/>
                <w:sz w:val="17"/>
                <w:szCs w:val="17"/>
                <w:lang w:val="pt-BR"/>
              </w:rPr>
            </w:pPr>
            <w:r w:rsidRPr="00A663DE">
              <w:rPr>
                <w:rFonts w:ascii="Arial" w:eastAsia="Arial" w:hAnsi="Arial" w:cs="Arial"/>
                <w:b/>
                <w:sz w:val="17"/>
                <w:szCs w:val="17"/>
                <w:lang w:val="pt-BR"/>
              </w:rPr>
              <w:t xml:space="preserve">   ATUAL - QUAIS E HÁ QUANTO TEMPO?</w:t>
            </w:r>
          </w:p>
          <w:p w14:paraId="66D15DCB" w14:textId="67EA4F68" w:rsidR="00A663DE" w:rsidRDefault="00A663DE" w:rsidP="00A663DE">
            <w:pPr>
              <w:spacing w:before="4"/>
              <w:ind w:firstLine="0"/>
              <w:rPr>
                <w:rFonts w:ascii="Arial" w:eastAsia="Arial" w:hAnsi="Arial" w:cs="Arial"/>
                <w:sz w:val="17"/>
                <w:szCs w:val="17"/>
                <w:lang w:val="pt-BR"/>
              </w:rPr>
            </w:pPr>
          </w:p>
          <w:p w14:paraId="22F548FC" w14:textId="7FC14410" w:rsidR="006B2ADD" w:rsidRDefault="006B2ADD" w:rsidP="00A663DE">
            <w:pPr>
              <w:spacing w:before="4"/>
              <w:ind w:firstLine="0"/>
              <w:rPr>
                <w:rFonts w:ascii="Arial" w:eastAsia="Arial" w:hAnsi="Arial" w:cs="Arial"/>
                <w:sz w:val="17"/>
                <w:szCs w:val="17"/>
                <w:lang w:val="pt-BR"/>
              </w:rPr>
            </w:pPr>
            <w:r>
              <w:rPr>
                <w:rFonts w:ascii="Arial" w:eastAsia="Arial" w:hAnsi="Arial" w:cs="Arial"/>
                <w:i/>
                <w:szCs w:val="20"/>
                <w:lang w:val="pt-BR"/>
              </w:rPr>
              <w:t xml:space="preserve">  Remédios, </w:t>
            </w:r>
            <w:r w:rsidRPr="00A663DE">
              <w:rPr>
                <w:rFonts w:ascii="Arial" w:eastAsia="Arial" w:hAnsi="Arial" w:cs="Arial"/>
                <w:i/>
                <w:szCs w:val="20"/>
                <w:lang w:val="pt-BR"/>
              </w:rPr>
              <w:t>Anticoncepcionais, antidepressivos, suplementação vitamínica</w:t>
            </w:r>
            <w:r>
              <w:rPr>
                <w:rFonts w:ascii="Arial" w:eastAsia="Arial" w:hAnsi="Arial" w:cs="Arial"/>
                <w:i/>
                <w:szCs w:val="20"/>
                <w:lang w:val="pt-BR"/>
              </w:rPr>
              <w:t>, entre outros</w:t>
            </w:r>
          </w:p>
          <w:p w14:paraId="1872486F" w14:textId="77777777" w:rsidR="006B2ADD" w:rsidRPr="00A663DE" w:rsidRDefault="006B2ADD" w:rsidP="00A663DE">
            <w:pPr>
              <w:spacing w:before="4"/>
              <w:ind w:firstLine="0"/>
              <w:rPr>
                <w:rFonts w:ascii="Arial" w:eastAsia="Arial" w:hAnsi="Arial" w:cs="Arial"/>
                <w:sz w:val="17"/>
                <w:szCs w:val="17"/>
                <w:lang w:val="pt-BR"/>
              </w:rPr>
            </w:pPr>
          </w:p>
          <w:p w14:paraId="09081D5A" w14:textId="3A003804" w:rsidR="00A663DE" w:rsidRPr="00A663DE" w:rsidRDefault="00A663DE" w:rsidP="00A663DE">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175AA8B1" w14:textId="75077429" w:rsidR="00A663DE" w:rsidRPr="00A663DE" w:rsidRDefault="00A663DE" w:rsidP="00A663DE">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sidR="006B2ADD">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0C063B1D" w14:textId="79578087" w:rsidR="00A663DE" w:rsidRPr="00A663DE" w:rsidRDefault="00A663DE" w:rsidP="00A663DE">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66166C79" w14:textId="77777777" w:rsidR="00A663DE" w:rsidRPr="00A663DE" w:rsidRDefault="00A663DE" w:rsidP="00A663DE">
            <w:pPr>
              <w:tabs>
                <w:tab w:val="left" w:pos="3292"/>
                <w:tab w:val="left" w:pos="5615"/>
                <w:tab w:val="left" w:pos="10278"/>
              </w:tabs>
              <w:spacing w:line="360" w:lineRule="auto"/>
              <w:ind w:firstLine="0"/>
              <w:rPr>
                <w:rFonts w:ascii="Arial" w:eastAsia="Arial" w:hAnsi="Arial" w:cs="Arial"/>
                <w:b/>
                <w:sz w:val="17"/>
                <w:szCs w:val="17"/>
                <w:u w:val="single"/>
                <w:lang w:val="pt-BR"/>
              </w:rPr>
            </w:pPr>
          </w:p>
          <w:p w14:paraId="6123A124"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2EE9D82B"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5C16A749"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640D5701" w14:textId="77777777" w:rsidR="00A663DE" w:rsidRPr="00A663DE" w:rsidRDefault="00A663DE" w:rsidP="00A663DE">
            <w:pPr>
              <w:spacing w:line="360" w:lineRule="auto"/>
              <w:ind w:left="110" w:firstLine="0"/>
              <w:rPr>
                <w:rFonts w:ascii="Arial" w:eastAsia="Arial" w:hAnsi="Arial" w:cs="Arial"/>
                <w:i/>
                <w:sz w:val="17"/>
                <w:szCs w:val="17"/>
                <w:lang w:val="pt-BR"/>
              </w:rPr>
            </w:pPr>
          </w:p>
          <w:p w14:paraId="6C1C882A"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1DA09BA3"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357F70BE"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7095F026" w14:textId="77777777" w:rsidR="00A663DE" w:rsidRPr="00A663DE" w:rsidRDefault="00A663DE" w:rsidP="00A663DE">
            <w:pPr>
              <w:spacing w:line="360" w:lineRule="auto"/>
              <w:ind w:left="110" w:firstLine="0"/>
              <w:rPr>
                <w:rFonts w:ascii="Arial" w:eastAsia="Arial" w:hAnsi="Arial" w:cs="Arial"/>
                <w:b/>
                <w:bCs/>
                <w:sz w:val="17"/>
                <w:szCs w:val="17"/>
                <w:lang w:val="pt-BR"/>
              </w:rPr>
            </w:pPr>
          </w:p>
          <w:p w14:paraId="7514E929"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3E41B651"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79FC14F8"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25855354" w14:textId="77777777" w:rsidR="00A663DE" w:rsidRPr="00A663DE" w:rsidRDefault="00A663DE" w:rsidP="00A663DE">
            <w:pPr>
              <w:spacing w:line="360" w:lineRule="auto"/>
              <w:ind w:left="110" w:firstLine="0"/>
              <w:rPr>
                <w:rFonts w:ascii="Arial" w:eastAsia="Arial" w:hAnsi="Arial" w:cs="Arial"/>
                <w:b/>
                <w:bCs/>
                <w:sz w:val="17"/>
                <w:szCs w:val="17"/>
                <w:lang w:val="pt-BR"/>
              </w:rPr>
            </w:pPr>
          </w:p>
          <w:p w14:paraId="56BD5C3D"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39886A99"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416E52A3"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7E3B24B0" w14:textId="77777777" w:rsidR="00A663DE" w:rsidRPr="00A663DE" w:rsidRDefault="00A663DE" w:rsidP="00A663DE">
            <w:pPr>
              <w:spacing w:line="360" w:lineRule="auto"/>
              <w:ind w:left="110" w:firstLine="0"/>
              <w:rPr>
                <w:rFonts w:ascii="Arial" w:eastAsia="Arial" w:hAnsi="Arial" w:cs="Arial"/>
                <w:b/>
                <w:bCs/>
                <w:sz w:val="17"/>
                <w:szCs w:val="17"/>
                <w:lang w:val="pt-BR"/>
              </w:rPr>
            </w:pPr>
          </w:p>
          <w:p w14:paraId="0109CF3A"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705F93A6"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1DB02E42"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050EF2E1" w14:textId="77777777" w:rsidR="00A663DE" w:rsidRDefault="00A663DE" w:rsidP="006B2ADD">
            <w:pPr>
              <w:spacing w:line="360" w:lineRule="auto"/>
              <w:ind w:left="110" w:firstLine="0"/>
              <w:rPr>
                <w:rFonts w:ascii="Arial" w:eastAsia="Arial" w:hAnsi="Arial" w:cs="Arial"/>
                <w:b/>
                <w:bCs/>
                <w:sz w:val="17"/>
                <w:szCs w:val="17"/>
                <w:lang w:val="pt-BR"/>
              </w:rPr>
            </w:pPr>
          </w:p>
          <w:p w14:paraId="29884FF9"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6D70B9B4"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18911BB7"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7D52FDA3" w14:textId="77777777" w:rsidR="006B2ADD" w:rsidRDefault="006B2ADD" w:rsidP="006B2ADD">
            <w:pPr>
              <w:spacing w:line="360" w:lineRule="auto"/>
              <w:ind w:left="110" w:firstLine="0"/>
              <w:rPr>
                <w:rFonts w:ascii="Arial" w:eastAsia="Arial" w:hAnsi="Arial" w:cs="Arial"/>
                <w:b/>
                <w:bCs/>
                <w:sz w:val="17"/>
                <w:szCs w:val="17"/>
                <w:lang w:val="pt-BR"/>
              </w:rPr>
            </w:pPr>
          </w:p>
          <w:p w14:paraId="73D95B5C"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7492D014"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3F45929E"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5876095F" w14:textId="77777777" w:rsidR="006B2ADD" w:rsidRDefault="006B2ADD" w:rsidP="006B2ADD">
            <w:pPr>
              <w:spacing w:line="360" w:lineRule="auto"/>
              <w:ind w:left="110" w:firstLine="0"/>
              <w:rPr>
                <w:rFonts w:ascii="Arial" w:eastAsia="Arial" w:hAnsi="Arial" w:cs="Arial"/>
                <w:b/>
                <w:bCs/>
                <w:sz w:val="17"/>
                <w:szCs w:val="17"/>
                <w:lang w:val="pt-BR"/>
              </w:rPr>
            </w:pPr>
          </w:p>
          <w:p w14:paraId="43525B5A"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49875D5E"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6915B889"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4192192D" w14:textId="77777777" w:rsidR="006B2ADD" w:rsidRDefault="006B2ADD" w:rsidP="006B2ADD">
            <w:pPr>
              <w:spacing w:line="360" w:lineRule="auto"/>
              <w:ind w:left="110" w:firstLine="0"/>
              <w:rPr>
                <w:rFonts w:ascii="Arial" w:eastAsia="Arial" w:hAnsi="Arial" w:cs="Arial"/>
                <w:b/>
                <w:bCs/>
                <w:sz w:val="17"/>
                <w:szCs w:val="17"/>
                <w:lang w:val="pt-BR"/>
              </w:rPr>
            </w:pPr>
          </w:p>
          <w:p w14:paraId="1CDC9F54"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56D91F7F"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629A3E00"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668C4EA4" w14:textId="77777777" w:rsidR="006B2ADD" w:rsidRDefault="006B2ADD" w:rsidP="006B2ADD">
            <w:pPr>
              <w:spacing w:line="360" w:lineRule="auto"/>
              <w:ind w:left="110" w:firstLine="0"/>
              <w:rPr>
                <w:rFonts w:ascii="Arial" w:eastAsia="Arial" w:hAnsi="Arial" w:cs="Arial"/>
                <w:b/>
                <w:bCs/>
                <w:sz w:val="17"/>
                <w:szCs w:val="17"/>
                <w:lang w:val="pt-BR"/>
              </w:rPr>
            </w:pPr>
          </w:p>
          <w:p w14:paraId="2FB1E835"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5726120B"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6A8F1333"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7771F83A" w14:textId="77777777" w:rsidR="006B2ADD" w:rsidRDefault="006B2ADD" w:rsidP="006B2ADD">
            <w:pPr>
              <w:spacing w:line="360" w:lineRule="auto"/>
              <w:ind w:left="110" w:firstLine="0"/>
              <w:rPr>
                <w:rFonts w:ascii="Arial" w:eastAsia="Arial" w:hAnsi="Arial" w:cs="Arial"/>
                <w:b/>
                <w:bCs/>
                <w:sz w:val="17"/>
                <w:szCs w:val="17"/>
                <w:lang w:val="pt-BR"/>
              </w:rPr>
            </w:pPr>
          </w:p>
          <w:p w14:paraId="6A4CC620"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1E59999C"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6E66C34C"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16A8C5A1" w14:textId="77777777" w:rsidR="006B2ADD" w:rsidRDefault="006B2ADD" w:rsidP="006B2ADD">
            <w:pPr>
              <w:spacing w:line="360" w:lineRule="auto"/>
              <w:ind w:left="110" w:firstLine="0"/>
              <w:rPr>
                <w:rFonts w:ascii="Arial" w:eastAsia="Arial" w:hAnsi="Arial" w:cs="Arial"/>
                <w:b/>
                <w:bCs/>
                <w:sz w:val="17"/>
                <w:szCs w:val="17"/>
                <w:lang w:val="pt-BR"/>
              </w:rPr>
            </w:pPr>
          </w:p>
          <w:p w14:paraId="63B2700D"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4F819643"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396E65A0"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62F49FF6" w14:textId="77777777" w:rsidR="006B2ADD" w:rsidRDefault="006B2ADD" w:rsidP="006B2ADD">
            <w:pPr>
              <w:spacing w:line="360" w:lineRule="auto"/>
              <w:ind w:left="110" w:firstLine="0"/>
              <w:rPr>
                <w:rFonts w:ascii="Arial" w:eastAsia="Arial" w:hAnsi="Arial" w:cs="Arial"/>
                <w:b/>
                <w:bCs/>
                <w:sz w:val="17"/>
                <w:szCs w:val="17"/>
                <w:lang w:val="pt-BR"/>
              </w:rPr>
            </w:pPr>
          </w:p>
          <w:p w14:paraId="5DA97FD3" w14:textId="77777777" w:rsidR="006B2ADD" w:rsidRPr="00A663DE" w:rsidRDefault="006B2ADD" w:rsidP="006B2ADD">
            <w:pPr>
              <w:spacing w:line="360" w:lineRule="auto"/>
              <w:ind w:left="110" w:firstLine="0"/>
              <w:rPr>
                <w:rFonts w:ascii="Arial" w:eastAsia="Arial" w:hAnsi="Arial" w:cs="Arial"/>
                <w:i/>
                <w:sz w:val="17"/>
                <w:szCs w:val="17"/>
                <w:lang w:val="pt-BR"/>
              </w:rPr>
            </w:pPr>
            <w:r w:rsidRPr="00A663DE">
              <w:rPr>
                <w:rFonts w:ascii="Arial" w:eastAsia="Arial" w:hAnsi="Arial" w:cs="Arial"/>
                <w:i/>
                <w:sz w:val="17"/>
                <w:szCs w:val="17"/>
                <w:lang w:val="pt-BR"/>
              </w:rPr>
              <w:t xml:space="preserve">TRATAMENTO: </w:t>
            </w:r>
            <w:proofErr w:type="gramStart"/>
            <w:r w:rsidRPr="00A663DE">
              <w:rPr>
                <w:rFonts w:ascii="Arial" w:eastAsia="Arial" w:hAnsi="Arial" w:cs="Arial"/>
                <w:i/>
                <w:sz w:val="17"/>
                <w:szCs w:val="17"/>
                <w:lang w:val="pt-BR"/>
              </w:rPr>
              <w:t>( )</w:t>
            </w:r>
            <w:proofErr w:type="gramEnd"/>
            <w:r w:rsidRPr="00A663DE">
              <w:rPr>
                <w:rFonts w:ascii="Arial" w:eastAsia="Arial" w:hAnsi="Arial" w:cs="Arial"/>
                <w:i/>
                <w:sz w:val="17"/>
                <w:szCs w:val="17"/>
                <w:lang w:val="pt-BR"/>
              </w:rPr>
              <w:t xml:space="preserve"> Em andamento  ( ) Concluído  ( ) Não feito. </w:t>
            </w:r>
          </w:p>
          <w:p w14:paraId="4A99AB3A"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NOME: _____________________________________________ </w:t>
            </w:r>
            <w:r>
              <w:rPr>
                <w:rFonts w:ascii="Arial" w:eastAsia="Arial" w:hAnsi="Arial" w:cs="Arial"/>
                <w:b/>
                <w:bCs/>
                <w:sz w:val="17"/>
                <w:szCs w:val="17"/>
                <w:lang w:val="pt-BR"/>
              </w:rPr>
              <w:t>INDICADO PARA</w:t>
            </w:r>
            <w:r w:rsidRPr="00A663DE">
              <w:rPr>
                <w:rFonts w:ascii="Arial" w:eastAsia="Arial" w:hAnsi="Arial" w:cs="Arial"/>
                <w:b/>
                <w:bCs/>
                <w:sz w:val="17"/>
                <w:szCs w:val="17"/>
                <w:lang w:val="pt-BR"/>
              </w:rPr>
              <w:t>: __________________________</w:t>
            </w:r>
          </w:p>
          <w:p w14:paraId="044AA74A" w14:textId="77777777" w:rsidR="006B2ADD" w:rsidRPr="00A663DE" w:rsidRDefault="006B2ADD" w:rsidP="006B2ADD">
            <w:pPr>
              <w:spacing w:line="360" w:lineRule="auto"/>
              <w:ind w:left="110" w:firstLine="0"/>
              <w:rPr>
                <w:rFonts w:ascii="Arial" w:eastAsia="Arial" w:hAnsi="Arial" w:cs="Arial"/>
                <w:b/>
                <w:bCs/>
                <w:sz w:val="17"/>
                <w:szCs w:val="17"/>
                <w:lang w:val="pt-BR"/>
              </w:rPr>
            </w:pPr>
            <w:r w:rsidRPr="00A663DE">
              <w:rPr>
                <w:rFonts w:ascii="Arial" w:eastAsia="Arial" w:hAnsi="Arial" w:cs="Arial"/>
                <w:b/>
                <w:bCs/>
                <w:sz w:val="17"/>
                <w:szCs w:val="17"/>
                <w:lang w:val="pt-BR"/>
              </w:rPr>
              <w:t xml:space="preserve">POSOLOGIA __________________________ TEMPO DE USO: _________________ PAROU? </w:t>
            </w:r>
            <w:proofErr w:type="gramStart"/>
            <w:r w:rsidRPr="00A663DE">
              <w:rPr>
                <w:rFonts w:ascii="Arial" w:eastAsia="Arial" w:hAnsi="Arial" w:cs="Arial"/>
                <w:b/>
                <w:bCs/>
                <w:sz w:val="17"/>
                <w:szCs w:val="17"/>
                <w:lang w:val="pt-BR"/>
              </w:rPr>
              <w:t xml:space="preserve">(  </w:t>
            </w:r>
            <w:proofErr w:type="gramEnd"/>
            <w:r w:rsidRPr="00A663DE">
              <w:rPr>
                <w:rFonts w:ascii="Arial" w:eastAsia="Arial" w:hAnsi="Arial" w:cs="Arial"/>
                <w:b/>
                <w:bCs/>
                <w:sz w:val="17"/>
                <w:szCs w:val="17"/>
                <w:lang w:val="pt-BR"/>
              </w:rPr>
              <w:t xml:space="preserve"> ) SIM   (   ) NÃO   </w:t>
            </w:r>
          </w:p>
          <w:p w14:paraId="7A2B84D1" w14:textId="5B3D8A6F" w:rsidR="006B2ADD" w:rsidRPr="006B2ADD" w:rsidRDefault="006B2ADD" w:rsidP="006B2ADD">
            <w:pPr>
              <w:spacing w:line="360" w:lineRule="auto"/>
              <w:ind w:left="110" w:firstLine="0"/>
              <w:rPr>
                <w:rFonts w:ascii="Arial" w:eastAsia="Arial" w:hAnsi="Arial" w:cs="Arial"/>
                <w:b/>
                <w:bCs/>
                <w:sz w:val="17"/>
                <w:szCs w:val="17"/>
                <w:lang w:val="pt-BR"/>
              </w:rPr>
            </w:pPr>
          </w:p>
        </w:tc>
      </w:tr>
      <w:bookmarkEnd w:id="46"/>
    </w:tbl>
    <w:p w14:paraId="144FD042" w14:textId="77777777" w:rsidR="00A663DE" w:rsidRPr="00A663DE" w:rsidRDefault="00A663DE" w:rsidP="00A663DE">
      <w:pPr>
        <w:spacing w:after="160" w:line="259" w:lineRule="auto"/>
        <w:ind w:firstLine="0"/>
        <w:jc w:val="center"/>
        <w:rPr>
          <w:rFonts w:eastAsia="Arial"/>
          <w:bCs/>
          <w:sz w:val="28"/>
          <w:szCs w:val="28"/>
        </w:rPr>
      </w:pPr>
    </w:p>
    <w:p w14:paraId="384D9872" w14:textId="043D542B" w:rsidR="006B2ADD" w:rsidRDefault="006B2ADD" w:rsidP="006B2ADD">
      <w:pPr>
        <w:pStyle w:val="Ttulo1"/>
        <w:ind w:firstLine="0"/>
        <w:jc w:val="center"/>
        <w:rPr>
          <w:lang w:val="es-ES"/>
        </w:rPr>
      </w:pPr>
      <w:bookmarkStart w:id="47" w:name="_Toc102687245"/>
      <w:r w:rsidRPr="00A663DE">
        <w:rPr>
          <w:lang w:val="es-ES"/>
        </w:rPr>
        <w:lastRenderedPageBreak/>
        <w:t>A</w:t>
      </w:r>
      <w:r>
        <w:rPr>
          <w:lang w:val="es-ES"/>
        </w:rPr>
        <w:t>NEXOS</w:t>
      </w:r>
      <w:bookmarkEnd w:id="47"/>
    </w:p>
    <w:p w14:paraId="48066496" w14:textId="77777777" w:rsidR="006B2ADD" w:rsidRDefault="006B2ADD" w:rsidP="00A663DE">
      <w:pPr>
        <w:tabs>
          <w:tab w:val="left" w:pos="5358"/>
        </w:tabs>
        <w:ind w:firstLine="0"/>
        <w:jc w:val="center"/>
        <w:rPr>
          <w:rFonts w:eastAsia="Arial"/>
          <w:b/>
        </w:rPr>
      </w:pPr>
    </w:p>
    <w:p w14:paraId="66F93EF7" w14:textId="3097BBA5" w:rsidR="00A663DE" w:rsidRPr="006B2ADD" w:rsidRDefault="00A663DE" w:rsidP="00A663DE">
      <w:pPr>
        <w:tabs>
          <w:tab w:val="left" w:pos="5358"/>
        </w:tabs>
        <w:ind w:firstLine="0"/>
        <w:jc w:val="center"/>
        <w:rPr>
          <w:rFonts w:eastAsia="Arial"/>
          <w:b/>
        </w:rPr>
      </w:pPr>
      <w:r w:rsidRPr="006B2ADD">
        <w:rPr>
          <w:rFonts w:eastAsia="Arial"/>
          <w:b/>
        </w:rPr>
        <w:t>ANEXO A</w:t>
      </w:r>
    </w:p>
    <w:p w14:paraId="02F16FDD" w14:textId="77777777" w:rsidR="00A663DE" w:rsidRPr="00A663DE" w:rsidRDefault="00A663DE" w:rsidP="00A663DE">
      <w:pPr>
        <w:tabs>
          <w:tab w:val="left" w:pos="5358"/>
        </w:tabs>
        <w:ind w:firstLine="0"/>
        <w:jc w:val="center"/>
        <w:rPr>
          <w:rFonts w:eastAsia="Arial"/>
          <w:b/>
          <w:sz w:val="22"/>
          <w:szCs w:val="22"/>
        </w:rPr>
      </w:pPr>
    </w:p>
    <w:p w14:paraId="035D1481" w14:textId="77777777" w:rsidR="00A663DE" w:rsidRPr="00A663DE" w:rsidRDefault="00A663DE" w:rsidP="00A663DE">
      <w:pPr>
        <w:widowControl w:val="0"/>
        <w:autoSpaceDE w:val="0"/>
        <w:autoSpaceDN w:val="0"/>
        <w:ind w:right="-1" w:firstLine="0"/>
        <w:jc w:val="center"/>
        <w:rPr>
          <w:rFonts w:eastAsia="Arial"/>
          <w:lang w:eastAsia="en-US"/>
        </w:rPr>
      </w:pPr>
      <w:r w:rsidRPr="00A663DE">
        <w:rPr>
          <w:rFonts w:eastAsia="Arial"/>
          <w:lang w:eastAsia="en-US"/>
        </w:rPr>
        <w:t>QUESTIONÁRIO DE PRONTIDÃO PARA ATIVIDADE FÍSICA (PAR-Q)</w:t>
      </w:r>
    </w:p>
    <w:p w14:paraId="24E85A94" w14:textId="77777777" w:rsidR="00A663DE" w:rsidRPr="00A663DE" w:rsidRDefault="00A663DE" w:rsidP="00A663DE">
      <w:pPr>
        <w:widowControl w:val="0"/>
        <w:autoSpaceDE w:val="0"/>
        <w:autoSpaceDN w:val="0"/>
        <w:ind w:right="-1" w:firstLine="0"/>
        <w:jc w:val="left"/>
        <w:rPr>
          <w:rFonts w:eastAsia="Arial"/>
          <w:lang w:eastAsia="en-US"/>
        </w:rPr>
      </w:pPr>
    </w:p>
    <w:p w14:paraId="00E7B5B4" w14:textId="77777777" w:rsidR="00A663DE" w:rsidRPr="00A663DE" w:rsidRDefault="00A663DE" w:rsidP="00A663DE">
      <w:pPr>
        <w:widowControl w:val="0"/>
        <w:autoSpaceDE w:val="0"/>
        <w:autoSpaceDN w:val="0"/>
        <w:ind w:right="-1" w:firstLine="0"/>
        <w:rPr>
          <w:rFonts w:eastAsia="Arial"/>
          <w:lang w:eastAsia="en-US"/>
        </w:rPr>
      </w:pPr>
      <w:r w:rsidRPr="00A663DE">
        <w:rPr>
          <w:rFonts w:eastAsia="Arial"/>
          <w:lang w:eastAsia="en-US"/>
        </w:rPr>
        <w:t>Este Questionário tem por objetivo identificar a necessidade de avaliação por um médico antes do início ou do aumento de nível da atividade física. Por favor, assinale "sim" ou "não" às seguintes perguntas:</w:t>
      </w:r>
    </w:p>
    <w:p w14:paraId="54326BBB" w14:textId="77777777" w:rsidR="00A663DE" w:rsidRPr="00A663DE" w:rsidRDefault="00A663DE" w:rsidP="00A663DE">
      <w:pPr>
        <w:widowControl w:val="0"/>
        <w:autoSpaceDE w:val="0"/>
        <w:autoSpaceDN w:val="0"/>
        <w:ind w:right="-1" w:firstLine="0"/>
        <w:jc w:val="left"/>
        <w:rPr>
          <w:rFonts w:eastAsia="Arial"/>
          <w:lang w:eastAsia="en-US"/>
        </w:rPr>
      </w:pPr>
    </w:p>
    <w:p w14:paraId="2D5BC302" w14:textId="77777777" w:rsidR="00A663DE" w:rsidRPr="00A663DE" w:rsidRDefault="00A663DE" w:rsidP="00A663DE">
      <w:pPr>
        <w:widowControl w:val="0"/>
        <w:tabs>
          <w:tab w:val="left" w:pos="479"/>
        </w:tabs>
        <w:autoSpaceDE w:val="0"/>
        <w:autoSpaceDN w:val="0"/>
        <w:ind w:right="-1" w:firstLine="0"/>
        <w:rPr>
          <w:rFonts w:eastAsia="Arial"/>
        </w:rPr>
      </w:pPr>
      <w:r w:rsidRPr="00A663DE">
        <w:rPr>
          <w:rFonts w:eastAsia="Arial"/>
        </w:rPr>
        <w:t>1) Algum médico já disse que você possui algum problema de coração ou pressão arterial, e que somente deveria realizar atividade física supervisionado por profissionais de</w:t>
      </w:r>
      <w:r w:rsidRPr="00A663DE">
        <w:rPr>
          <w:rFonts w:eastAsia="Arial"/>
          <w:spacing w:val="-8"/>
        </w:rPr>
        <w:t xml:space="preserve"> </w:t>
      </w:r>
      <w:r w:rsidRPr="00A663DE">
        <w:rPr>
          <w:rFonts w:eastAsia="Arial"/>
        </w:rPr>
        <w:t>saúde?</w:t>
      </w:r>
    </w:p>
    <w:p w14:paraId="3454F7CC"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t>( )</w:t>
      </w:r>
      <w:proofErr w:type="gramEnd"/>
      <w:r w:rsidRPr="00A663DE">
        <w:rPr>
          <w:rFonts w:eastAsia="Arial"/>
          <w:lang w:eastAsia="en-US"/>
        </w:rPr>
        <w:t xml:space="preserve"> Sim ( ) Não</w:t>
      </w:r>
    </w:p>
    <w:p w14:paraId="3AB31F4E" w14:textId="77777777" w:rsidR="00A663DE" w:rsidRPr="00A663DE" w:rsidRDefault="00A663DE" w:rsidP="00A663DE">
      <w:pPr>
        <w:widowControl w:val="0"/>
        <w:autoSpaceDE w:val="0"/>
        <w:autoSpaceDN w:val="0"/>
        <w:ind w:right="-1" w:firstLine="0"/>
        <w:jc w:val="left"/>
        <w:rPr>
          <w:rFonts w:eastAsia="Arial"/>
          <w:lang w:eastAsia="en-US"/>
        </w:rPr>
      </w:pPr>
    </w:p>
    <w:p w14:paraId="04C4D725" w14:textId="77777777" w:rsidR="00A663DE" w:rsidRPr="00A663DE" w:rsidRDefault="00A663DE" w:rsidP="00A663DE">
      <w:pPr>
        <w:widowControl w:val="0"/>
        <w:tabs>
          <w:tab w:val="left" w:pos="479"/>
        </w:tabs>
        <w:autoSpaceDE w:val="0"/>
        <w:autoSpaceDN w:val="0"/>
        <w:ind w:right="-1" w:firstLine="0"/>
        <w:jc w:val="left"/>
        <w:rPr>
          <w:rFonts w:eastAsia="Arial"/>
        </w:rPr>
      </w:pPr>
      <w:r w:rsidRPr="00A663DE">
        <w:rPr>
          <w:rFonts w:eastAsia="Arial"/>
        </w:rPr>
        <w:t xml:space="preserve">2) Você sente dores no peito quando pratica atividade física? </w:t>
      </w:r>
    </w:p>
    <w:p w14:paraId="0E7E57D3" w14:textId="77777777" w:rsidR="00A663DE" w:rsidRPr="00A663DE" w:rsidRDefault="00A663DE" w:rsidP="00A663DE">
      <w:pPr>
        <w:widowControl w:val="0"/>
        <w:tabs>
          <w:tab w:val="left" w:pos="479"/>
        </w:tabs>
        <w:autoSpaceDE w:val="0"/>
        <w:autoSpaceDN w:val="0"/>
        <w:ind w:right="-1" w:firstLine="0"/>
        <w:jc w:val="left"/>
        <w:rPr>
          <w:rFonts w:eastAsia="Arial"/>
        </w:rPr>
      </w:pPr>
      <w:proofErr w:type="gramStart"/>
      <w:r w:rsidRPr="00A663DE">
        <w:rPr>
          <w:rFonts w:eastAsia="Arial"/>
        </w:rPr>
        <w:t>( )</w:t>
      </w:r>
      <w:proofErr w:type="gramEnd"/>
      <w:r w:rsidRPr="00A663DE">
        <w:rPr>
          <w:rFonts w:eastAsia="Arial"/>
        </w:rPr>
        <w:t xml:space="preserve"> Sim ( )</w:t>
      </w:r>
      <w:r w:rsidRPr="00A663DE">
        <w:rPr>
          <w:rFonts w:eastAsia="Arial"/>
          <w:spacing w:val="-8"/>
        </w:rPr>
        <w:t xml:space="preserve"> </w:t>
      </w:r>
      <w:r w:rsidRPr="00A663DE">
        <w:rPr>
          <w:rFonts w:eastAsia="Arial"/>
        </w:rPr>
        <w:t>Não</w:t>
      </w:r>
    </w:p>
    <w:p w14:paraId="1FFBE1AB" w14:textId="77777777" w:rsidR="00A663DE" w:rsidRPr="00A663DE" w:rsidRDefault="00A663DE" w:rsidP="00A663DE">
      <w:pPr>
        <w:widowControl w:val="0"/>
        <w:tabs>
          <w:tab w:val="left" w:pos="479"/>
        </w:tabs>
        <w:autoSpaceDE w:val="0"/>
        <w:autoSpaceDN w:val="0"/>
        <w:ind w:right="-1" w:firstLine="0"/>
        <w:jc w:val="left"/>
        <w:rPr>
          <w:rFonts w:eastAsia="Arial"/>
        </w:rPr>
      </w:pPr>
    </w:p>
    <w:p w14:paraId="1D0D1073" w14:textId="77777777" w:rsidR="00A663DE" w:rsidRPr="00A663DE" w:rsidRDefault="00A663DE" w:rsidP="00A663DE">
      <w:pPr>
        <w:widowControl w:val="0"/>
        <w:tabs>
          <w:tab w:val="left" w:pos="479"/>
        </w:tabs>
        <w:autoSpaceDE w:val="0"/>
        <w:autoSpaceDN w:val="0"/>
        <w:ind w:right="-1" w:firstLine="0"/>
        <w:jc w:val="left"/>
        <w:rPr>
          <w:rFonts w:eastAsia="Arial"/>
        </w:rPr>
      </w:pPr>
      <w:r w:rsidRPr="00A663DE">
        <w:rPr>
          <w:rFonts w:eastAsia="Arial"/>
        </w:rPr>
        <w:t>3) No último mês, você sentiu dores no peito ao praticar atividade física?</w:t>
      </w:r>
    </w:p>
    <w:p w14:paraId="193CCF84"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t>( )</w:t>
      </w:r>
      <w:proofErr w:type="gramEnd"/>
      <w:r w:rsidRPr="00A663DE">
        <w:rPr>
          <w:rFonts w:eastAsia="Arial"/>
          <w:lang w:eastAsia="en-US"/>
        </w:rPr>
        <w:t xml:space="preserve"> Sim ( ) Não</w:t>
      </w:r>
    </w:p>
    <w:p w14:paraId="4CF1B639" w14:textId="77777777" w:rsidR="00A663DE" w:rsidRPr="00A663DE" w:rsidRDefault="00A663DE" w:rsidP="00A663DE">
      <w:pPr>
        <w:widowControl w:val="0"/>
        <w:autoSpaceDE w:val="0"/>
        <w:autoSpaceDN w:val="0"/>
        <w:ind w:right="-1" w:firstLine="0"/>
        <w:jc w:val="left"/>
        <w:rPr>
          <w:rFonts w:eastAsia="Arial"/>
          <w:lang w:eastAsia="en-US"/>
        </w:rPr>
      </w:pPr>
    </w:p>
    <w:p w14:paraId="6FE8762E" w14:textId="77777777" w:rsidR="00A663DE" w:rsidRPr="00A663DE" w:rsidRDefault="00A663DE" w:rsidP="00A663DE">
      <w:pPr>
        <w:widowControl w:val="0"/>
        <w:tabs>
          <w:tab w:val="left" w:pos="479"/>
        </w:tabs>
        <w:autoSpaceDE w:val="0"/>
        <w:autoSpaceDN w:val="0"/>
        <w:ind w:right="-1" w:firstLine="0"/>
        <w:rPr>
          <w:rFonts w:eastAsia="Arial"/>
        </w:rPr>
      </w:pPr>
      <w:r w:rsidRPr="00A663DE">
        <w:rPr>
          <w:rFonts w:eastAsia="Arial"/>
        </w:rPr>
        <w:t>4) Você apresenta algum desequilíbrio devido à tontura e/ou perda momentânea da</w:t>
      </w:r>
      <w:r w:rsidRPr="00A663DE">
        <w:rPr>
          <w:rFonts w:eastAsia="Arial"/>
          <w:spacing w:val="-2"/>
        </w:rPr>
        <w:t xml:space="preserve"> </w:t>
      </w:r>
      <w:r w:rsidRPr="00A663DE">
        <w:rPr>
          <w:rFonts w:eastAsia="Arial"/>
        </w:rPr>
        <w:t>consciência?</w:t>
      </w:r>
    </w:p>
    <w:p w14:paraId="440ABBDF"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t>( )</w:t>
      </w:r>
      <w:proofErr w:type="gramEnd"/>
      <w:r w:rsidRPr="00A663DE">
        <w:rPr>
          <w:rFonts w:eastAsia="Arial"/>
          <w:lang w:eastAsia="en-US"/>
        </w:rPr>
        <w:t xml:space="preserve"> Sim ( ) Não</w:t>
      </w:r>
    </w:p>
    <w:p w14:paraId="6AD628E9" w14:textId="77777777" w:rsidR="00A663DE" w:rsidRPr="00A663DE" w:rsidRDefault="00A663DE" w:rsidP="00A663DE">
      <w:pPr>
        <w:widowControl w:val="0"/>
        <w:autoSpaceDE w:val="0"/>
        <w:autoSpaceDN w:val="0"/>
        <w:ind w:right="-1" w:firstLine="0"/>
        <w:jc w:val="left"/>
        <w:rPr>
          <w:rFonts w:eastAsia="Arial"/>
          <w:lang w:eastAsia="en-US"/>
        </w:rPr>
      </w:pPr>
    </w:p>
    <w:p w14:paraId="34EC56C0" w14:textId="77777777" w:rsidR="00A663DE" w:rsidRPr="00A663DE" w:rsidRDefault="00A663DE" w:rsidP="00A663DE">
      <w:pPr>
        <w:widowControl w:val="0"/>
        <w:tabs>
          <w:tab w:val="left" w:pos="479"/>
        </w:tabs>
        <w:autoSpaceDE w:val="0"/>
        <w:autoSpaceDN w:val="0"/>
        <w:ind w:right="-1" w:firstLine="0"/>
        <w:rPr>
          <w:rFonts w:eastAsia="Arial"/>
        </w:rPr>
      </w:pPr>
      <w:r w:rsidRPr="00A663DE">
        <w:rPr>
          <w:rFonts w:eastAsia="Arial"/>
        </w:rPr>
        <w:t>5) Você possui algum problema ósseo ou articular, que pode ser afetado ou agravado pela atividade</w:t>
      </w:r>
      <w:r w:rsidRPr="00A663DE">
        <w:rPr>
          <w:rFonts w:eastAsia="Arial"/>
          <w:spacing w:val="-4"/>
        </w:rPr>
        <w:t xml:space="preserve"> </w:t>
      </w:r>
      <w:r w:rsidRPr="00A663DE">
        <w:rPr>
          <w:rFonts w:eastAsia="Arial"/>
        </w:rPr>
        <w:t>física?</w:t>
      </w:r>
    </w:p>
    <w:p w14:paraId="69C8D100"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t>( )</w:t>
      </w:r>
      <w:proofErr w:type="gramEnd"/>
      <w:r w:rsidRPr="00A663DE">
        <w:rPr>
          <w:rFonts w:eastAsia="Arial"/>
          <w:lang w:eastAsia="en-US"/>
        </w:rPr>
        <w:t xml:space="preserve"> Sim ( ) Não</w:t>
      </w:r>
    </w:p>
    <w:p w14:paraId="5806D141" w14:textId="77777777" w:rsidR="00A663DE" w:rsidRPr="00A663DE" w:rsidRDefault="00A663DE" w:rsidP="00A663DE">
      <w:pPr>
        <w:widowControl w:val="0"/>
        <w:autoSpaceDE w:val="0"/>
        <w:autoSpaceDN w:val="0"/>
        <w:ind w:right="-1" w:firstLine="0"/>
        <w:jc w:val="left"/>
        <w:rPr>
          <w:rFonts w:eastAsia="Arial"/>
          <w:lang w:eastAsia="en-US"/>
        </w:rPr>
      </w:pPr>
    </w:p>
    <w:p w14:paraId="189685CE" w14:textId="77777777" w:rsidR="00A663DE" w:rsidRPr="00A663DE" w:rsidRDefault="00A663DE" w:rsidP="00A663DE">
      <w:pPr>
        <w:widowControl w:val="0"/>
        <w:tabs>
          <w:tab w:val="left" w:pos="479"/>
        </w:tabs>
        <w:autoSpaceDE w:val="0"/>
        <w:autoSpaceDN w:val="0"/>
        <w:ind w:right="-1" w:firstLine="0"/>
        <w:jc w:val="left"/>
        <w:rPr>
          <w:rFonts w:eastAsia="Arial"/>
        </w:rPr>
      </w:pPr>
      <w:r w:rsidRPr="00A663DE">
        <w:rPr>
          <w:rFonts w:eastAsia="Arial"/>
        </w:rPr>
        <w:t>6) Você realiza algum tipo de tratamento médico para pressão</w:t>
      </w:r>
      <w:r w:rsidRPr="00A663DE">
        <w:rPr>
          <w:rFonts w:eastAsia="Arial"/>
          <w:spacing w:val="-24"/>
        </w:rPr>
        <w:t xml:space="preserve"> </w:t>
      </w:r>
      <w:r w:rsidRPr="00A663DE">
        <w:rPr>
          <w:rFonts w:eastAsia="Arial"/>
        </w:rPr>
        <w:t>arterial ou problemas</w:t>
      </w:r>
      <w:r w:rsidRPr="00A663DE">
        <w:rPr>
          <w:rFonts w:eastAsia="Arial"/>
          <w:spacing w:val="-4"/>
        </w:rPr>
        <w:t xml:space="preserve"> </w:t>
      </w:r>
      <w:r w:rsidRPr="00A663DE">
        <w:rPr>
          <w:rFonts w:eastAsia="Arial"/>
        </w:rPr>
        <w:t>de coração?</w:t>
      </w:r>
    </w:p>
    <w:p w14:paraId="6197E57C"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t>( )</w:t>
      </w:r>
      <w:proofErr w:type="gramEnd"/>
      <w:r w:rsidRPr="00A663DE">
        <w:rPr>
          <w:rFonts w:eastAsia="Arial"/>
          <w:lang w:eastAsia="en-US"/>
        </w:rPr>
        <w:t xml:space="preserve"> Sim ( ) Não</w:t>
      </w:r>
    </w:p>
    <w:p w14:paraId="1B4BA1FD" w14:textId="77777777" w:rsidR="00A663DE" w:rsidRPr="00A663DE" w:rsidRDefault="00A663DE" w:rsidP="00A663DE">
      <w:pPr>
        <w:widowControl w:val="0"/>
        <w:autoSpaceDE w:val="0"/>
        <w:autoSpaceDN w:val="0"/>
        <w:ind w:right="-1" w:firstLine="0"/>
        <w:jc w:val="left"/>
        <w:rPr>
          <w:rFonts w:eastAsia="Arial"/>
          <w:lang w:eastAsia="en-US"/>
        </w:rPr>
      </w:pPr>
    </w:p>
    <w:p w14:paraId="3F921584" w14:textId="77777777" w:rsidR="00A663DE" w:rsidRPr="00A663DE" w:rsidRDefault="00A663DE" w:rsidP="00A663DE">
      <w:pPr>
        <w:widowControl w:val="0"/>
        <w:tabs>
          <w:tab w:val="left" w:pos="630"/>
        </w:tabs>
        <w:autoSpaceDE w:val="0"/>
        <w:autoSpaceDN w:val="0"/>
        <w:ind w:right="-1" w:firstLine="0"/>
        <w:rPr>
          <w:rFonts w:eastAsia="Arial"/>
        </w:rPr>
      </w:pPr>
      <w:r w:rsidRPr="00A663DE">
        <w:rPr>
          <w:rFonts w:eastAsia="Arial"/>
        </w:rPr>
        <w:t>7) Sabe de alguma outra razão pela qual a atividade física</w:t>
      </w:r>
      <w:r w:rsidRPr="00A663DE">
        <w:rPr>
          <w:rFonts w:eastAsia="Arial"/>
          <w:spacing w:val="-24"/>
        </w:rPr>
        <w:t xml:space="preserve"> </w:t>
      </w:r>
      <w:r w:rsidRPr="00A663DE">
        <w:rPr>
          <w:rFonts w:eastAsia="Arial"/>
        </w:rPr>
        <w:t>possa eventualmente comprometer sua</w:t>
      </w:r>
      <w:r w:rsidRPr="00A663DE">
        <w:rPr>
          <w:rFonts w:eastAsia="Arial"/>
          <w:spacing w:val="-6"/>
        </w:rPr>
        <w:t xml:space="preserve"> </w:t>
      </w:r>
      <w:r w:rsidRPr="00A663DE">
        <w:rPr>
          <w:rFonts w:eastAsia="Arial"/>
        </w:rPr>
        <w:t>saúde?</w:t>
      </w:r>
    </w:p>
    <w:p w14:paraId="6250420B" w14:textId="77777777" w:rsidR="00A663DE" w:rsidRPr="00A663DE" w:rsidRDefault="00A663DE" w:rsidP="00A663DE">
      <w:pPr>
        <w:widowControl w:val="0"/>
        <w:autoSpaceDE w:val="0"/>
        <w:autoSpaceDN w:val="0"/>
        <w:ind w:right="-1" w:firstLine="0"/>
        <w:jc w:val="left"/>
        <w:rPr>
          <w:rFonts w:eastAsia="Arial"/>
          <w:lang w:eastAsia="en-US"/>
        </w:rPr>
      </w:pPr>
      <w:proofErr w:type="gramStart"/>
      <w:r w:rsidRPr="00A663DE">
        <w:rPr>
          <w:rFonts w:eastAsia="Arial"/>
          <w:lang w:eastAsia="en-US"/>
        </w:rPr>
        <w:lastRenderedPageBreak/>
        <w:t>( )</w:t>
      </w:r>
      <w:proofErr w:type="gramEnd"/>
      <w:r w:rsidRPr="00A663DE">
        <w:rPr>
          <w:rFonts w:eastAsia="Arial"/>
          <w:lang w:eastAsia="en-US"/>
        </w:rPr>
        <w:t xml:space="preserve"> Sim ( ) Não</w:t>
      </w:r>
    </w:p>
    <w:p w14:paraId="3C0278B6" w14:textId="77777777" w:rsidR="00A663DE" w:rsidRPr="00A663DE" w:rsidRDefault="00A663DE" w:rsidP="00A663DE">
      <w:pPr>
        <w:widowControl w:val="0"/>
        <w:autoSpaceDE w:val="0"/>
        <w:autoSpaceDN w:val="0"/>
        <w:ind w:right="-1" w:firstLine="0"/>
        <w:jc w:val="left"/>
        <w:rPr>
          <w:rFonts w:eastAsia="Arial"/>
          <w:lang w:eastAsia="en-US"/>
        </w:rPr>
      </w:pPr>
    </w:p>
    <w:p w14:paraId="45DDBA5B" w14:textId="77777777" w:rsidR="00A663DE" w:rsidRPr="00A663DE" w:rsidRDefault="00A663DE" w:rsidP="00A663DE">
      <w:pPr>
        <w:widowControl w:val="0"/>
        <w:autoSpaceDE w:val="0"/>
        <w:autoSpaceDN w:val="0"/>
        <w:ind w:right="-1" w:firstLine="0"/>
        <w:jc w:val="left"/>
        <w:rPr>
          <w:rFonts w:eastAsia="Arial"/>
          <w:lang w:eastAsia="en-US"/>
        </w:rPr>
      </w:pPr>
      <w:r w:rsidRPr="00A663DE">
        <w:rPr>
          <w:rFonts w:eastAsia="Arial"/>
          <w:lang w:eastAsia="en-US"/>
        </w:rPr>
        <w:t>TERMO DE RESPONSABILIDADE PARA PRÁTICA DE ATIVIDADE FÍSICA</w:t>
      </w:r>
    </w:p>
    <w:p w14:paraId="6642FF89" w14:textId="77777777" w:rsidR="00A663DE" w:rsidRPr="00A663DE" w:rsidRDefault="00A663DE" w:rsidP="00A663DE">
      <w:pPr>
        <w:widowControl w:val="0"/>
        <w:autoSpaceDE w:val="0"/>
        <w:autoSpaceDN w:val="0"/>
        <w:ind w:right="-1" w:firstLine="0"/>
        <w:jc w:val="left"/>
        <w:rPr>
          <w:rFonts w:eastAsia="Arial"/>
          <w:lang w:eastAsia="en-US"/>
        </w:rPr>
      </w:pPr>
    </w:p>
    <w:p w14:paraId="335219BD" w14:textId="77777777" w:rsidR="00A663DE" w:rsidRPr="00A663DE" w:rsidRDefault="00A663DE" w:rsidP="00A663DE">
      <w:pPr>
        <w:widowControl w:val="0"/>
        <w:autoSpaceDE w:val="0"/>
        <w:autoSpaceDN w:val="0"/>
        <w:ind w:right="-1" w:firstLine="0"/>
        <w:rPr>
          <w:rFonts w:eastAsia="Arial"/>
          <w:lang w:eastAsia="en-US"/>
        </w:rPr>
      </w:pPr>
      <w:r w:rsidRPr="00A663DE">
        <w:rPr>
          <w:rFonts w:eastAsia="Arial"/>
          <w:lang w:eastAsia="en-US"/>
        </w:rPr>
        <w:t>Declaro que estou ciente de que é recomendável conversar com um médico, antes de iniciar ou aumentar o nível de atividade física pretendido, assumindo plena responsabilidade pela realização de qualquer atividade física sem o atendimento desta recomendação.</w:t>
      </w:r>
    </w:p>
    <w:p w14:paraId="6FB241DF" w14:textId="77777777" w:rsidR="00A663DE" w:rsidRPr="00A663DE" w:rsidRDefault="00A663DE" w:rsidP="00A663DE">
      <w:pPr>
        <w:widowControl w:val="0"/>
        <w:autoSpaceDE w:val="0"/>
        <w:autoSpaceDN w:val="0"/>
        <w:ind w:right="-1" w:firstLine="0"/>
        <w:jc w:val="left"/>
        <w:rPr>
          <w:rFonts w:eastAsia="Arial"/>
          <w:lang w:eastAsia="en-US"/>
        </w:rPr>
      </w:pPr>
    </w:p>
    <w:p w14:paraId="2495FC87" w14:textId="77777777" w:rsidR="00A663DE" w:rsidRPr="00A663DE" w:rsidRDefault="00A663DE" w:rsidP="00A663DE">
      <w:pPr>
        <w:widowControl w:val="0"/>
        <w:autoSpaceDE w:val="0"/>
        <w:autoSpaceDN w:val="0"/>
        <w:ind w:right="-1" w:firstLine="0"/>
        <w:jc w:val="left"/>
        <w:rPr>
          <w:rFonts w:eastAsia="Arial"/>
          <w:lang w:eastAsia="en-US"/>
        </w:rPr>
      </w:pPr>
      <w:r w:rsidRPr="00A663DE">
        <w:rPr>
          <w:rFonts w:eastAsia="Arial"/>
          <w:lang w:eastAsia="en-US"/>
        </w:rPr>
        <w:t xml:space="preserve">Ribeirão Preto, ______ de __________________ </w:t>
      </w:r>
      <w:proofErr w:type="spellStart"/>
      <w:r w:rsidRPr="00A663DE">
        <w:rPr>
          <w:rFonts w:eastAsia="Arial"/>
          <w:lang w:eastAsia="en-US"/>
        </w:rPr>
        <w:t>de</w:t>
      </w:r>
      <w:proofErr w:type="spellEnd"/>
      <w:r w:rsidRPr="00A663DE">
        <w:rPr>
          <w:rFonts w:eastAsia="Arial"/>
          <w:lang w:eastAsia="en-US"/>
        </w:rPr>
        <w:t xml:space="preserve"> ________.</w:t>
      </w:r>
    </w:p>
    <w:p w14:paraId="29058BE7" w14:textId="77777777" w:rsidR="00A663DE" w:rsidRPr="00A663DE" w:rsidRDefault="00A663DE" w:rsidP="00A663DE">
      <w:pPr>
        <w:widowControl w:val="0"/>
        <w:autoSpaceDE w:val="0"/>
        <w:autoSpaceDN w:val="0"/>
        <w:ind w:right="-1" w:firstLine="0"/>
        <w:jc w:val="left"/>
        <w:rPr>
          <w:rFonts w:eastAsia="Arial"/>
          <w:lang w:eastAsia="en-US"/>
        </w:rPr>
      </w:pPr>
    </w:p>
    <w:p w14:paraId="54D4F3FC" w14:textId="77777777" w:rsidR="00A663DE" w:rsidRPr="00A663DE" w:rsidRDefault="00A663DE" w:rsidP="00A663DE">
      <w:pPr>
        <w:widowControl w:val="0"/>
        <w:autoSpaceDE w:val="0"/>
        <w:autoSpaceDN w:val="0"/>
        <w:ind w:right="-1" w:firstLine="0"/>
        <w:jc w:val="left"/>
        <w:rPr>
          <w:rFonts w:eastAsia="Arial"/>
          <w:lang w:eastAsia="en-US"/>
        </w:rPr>
      </w:pPr>
    </w:p>
    <w:p w14:paraId="08A0E6F0" w14:textId="77777777" w:rsidR="00A663DE" w:rsidRPr="00A663DE" w:rsidRDefault="00A663DE" w:rsidP="00A663DE">
      <w:pPr>
        <w:widowControl w:val="0"/>
        <w:autoSpaceDE w:val="0"/>
        <w:autoSpaceDN w:val="0"/>
        <w:ind w:right="-1" w:firstLine="0"/>
        <w:jc w:val="left"/>
        <w:rPr>
          <w:rFonts w:eastAsia="Arial"/>
          <w:lang w:eastAsia="en-US"/>
        </w:rPr>
      </w:pPr>
    </w:p>
    <w:p w14:paraId="1FC8373E" w14:textId="77777777" w:rsidR="00A663DE" w:rsidRPr="00A663DE" w:rsidRDefault="00A663DE" w:rsidP="00A663DE">
      <w:pPr>
        <w:widowControl w:val="0"/>
        <w:autoSpaceDE w:val="0"/>
        <w:autoSpaceDN w:val="0"/>
        <w:ind w:right="-1" w:firstLine="0"/>
        <w:jc w:val="center"/>
        <w:rPr>
          <w:rFonts w:eastAsia="Arial"/>
          <w:lang w:eastAsia="en-US"/>
        </w:rPr>
      </w:pPr>
      <w:r w:rsidRPr="00A663DE">
        <w:rPr>
          <w:rFonts w:eastAsia="Arial"/>
          <w:lang w:eastAsia="en-US"/>
        </w:rPr>
        <w:t>______________________________________________</w:t>
      </w:r>
    </w:p>
    <w:p w14:paraId="5EFC05E3" w14:textId="77777777" w:rsidR="00A663DE" w:rsidRPr="00A663DE" w:rsidRDefault="00A663DE" w:rsidP="00A663DE">
      <w:pPr>
        <w:widowControl w:val="0"/>
        <w:autoSpaceDE w:val="0"/>
        <w:autoSpaceDN w:val="0"/>
        <w:ind w:right="-1" w:firstLine="0"/>
        <w:jc w:val="center"/>
        <w:rPr>
          <w:rFonts w:eastAsia="Arial"/>
          <w:lang w:eastAsia="en-US"/>
        </w:rPr>
      </w:pPr>
      <w:r w:rsidRPr="00A663DE">
        <w:rPr>
          <w:rFonts w:eastAsia="Arial"/>
          <w:lang w:eastAsia="en-US"/>
        </w:rPr>
        <w:t>Nome Completo</w:t>
      </w:r>
    </w:p>
    <w:p w14:paraId="057AB06F" w14:textId="77777777" w:rsidR="00A663DE" w:rsidRPr="00A663DE" w:rsidRDefault="00A663DE" w:rsidP="00A663DE">
      <w:pPr>
        <w:widowControl w:val="0"/>
        <w:autoSpaceDE w:val="0"/>
        <w:autoSpaceDN w:val="0"/>
        <w:ind w:right="-1" w:firstLine="0"/>
        <w:jc w:val="center"/>
        <w:rPr>
          <w:rFonts w:eastAsia="Arial"/>
          <w:lang w:eastAsia="en-US"/>
        </w:rPr>
      </w:pPr>
    </w:p>
    <w:p w14:paraId="4ECF3311" w14:textId="77777777" w:rsidR="00A663DE" w:rsidRPr="00A663DE" w:rsidRDefault="00A663DE" w:rsidP="00A663DE">
      <w:pPr>
        <w:widowControl w:val="0"/>
        <w:autoSpaceDE w:val="0"/>
        <w:autoSpaceDN w:val="0"/>
        <w:ind w:right="-1" w:firstLine="0"/>
        <w:jc w:val="center"/>
        <w:rPr>
          <w:rFonts w:eastAsia="Arial"/>
          <w:lang w:eastAsia="en-US"/>
        </w:rPr>
      </w:pPr>
    </w:p>
    <w:p w14:paraId="7DE6FB79" w14:textId="77777777" w:rsidR="00A663DE" w:rsidRPr="00A663DE" w:rsidRDefault="00A663DE" w:rsidP="00A663DE">
      <w:pPr>
        <w:widowControl w:val="0"/>
        <w:autoSpaceDE w:val="0"/>
        <w:autoSpaceDN w:val="0"/>
        <w:ind w:right="-1" w:firstLine="0"/>
        <w:jc w:val="center"/>
        <w:rPr>
          <w:rFonts w:eastAsia="Arial"/>
          <w:lang w:eastAsia="en-US"/>
        </w:rPr>
      </w:pPr>
    </w:p>
    <w:p w14:paraId="214A4B2B" w14:textId="77777777" w:rsidR="00A663DE" w:rsidRPr="00A663DE" w:rsidRDefault="00A663DE" w:rsidP="00A663DE">
      <w:pPr>
        <w:widowControl w:val="0"/>
        <w:autoSpaceDE w:val="0"/>
        <w:autoSpaceDN w:val="0"/>
        <w:ind w:right="-1" w:firstLine="0"/>
        <w:jc w:val="center"/>
        <w:rPr>
          <w:rFonts w:eastAsia="Arial"/>
          <w:lang w:eastAsia="en-US"/>
        </w:rPr>
      </w:pPr>
      <w:r w:rsidRPr="00A663DE">
        <w:rPr>
          <w:rFonts w:eastAsia="Arial"/>
          <w:lang w:eastAsia="en-US"/>
        </w:rPr>
        <w:t>______________________________________________</w:t>
      </w:r>
    </w:p>
    <w:p w14:paraId="3A326DFD" w14:textId="77777777" w:rsidR="00A663DE" w:rsidRPr="00A663DE" w:rsidRDefault="00A663DE" w:rsidP="00A663DE">
      <w:pPr>
        <w:widowControl w:val="0"/>
        <w:autoSpaceDE w:val="0"/>
        <w:autoSpaceDN w:val="0"/>
        <w:ind w:right="-1" w:firstLine="0"/>
        <w:jc w:val="center"/>
        <w:rPr>
          <w:rFonts w:eastAsia="Arial"/>
          <w:lang w:eastAsia="en-US"/>
        </w:rPr>
      </w:pPr>
      <w:r w:rsidRPr="00A663DE">
        <w:rPr>
          <w:rFonts w:eastAsia="Arial"/>
          <w:lang w:eastAsia="en-US"/>
        </w:rPr>
        <w:t>Assinatura</w:t>
      </w:r>
    </w:p>
    <w:p w14:paraId="3BB253AF" w14:textId="77777777" w:rsidR="00A663DE" w:rsidRPr="00A663DE" w:rsidRDefault="00A663DE" w:rsidP="00A663DE">
      <w:pPr>
        <w:tabs>
          <w:tab w:val="left" w:pos="5358"/>
        </w:tabs>
        <w:spacing w:line="276" w:lineRule="auto"/>
        <w:ind w:firstLine="0"/>
        <w:jc w:val="center"/>
        <w:rPr>
          <w:rFonts w:ascii="Arial" w:eastAsia="Arial" w:hAnsi="Arial" w:cs="Arial"/>
          <w:sz w:val="22"/>
          <w:szCs w:val="22"/>
        </w:rPr>
      </w:pPr>
    </w:p>
    <w:p w14:paraId="43413312" w14:textId="77777777" w:rsidR="00A663DE" w:rsidRPr="00A663DE" w:rsidRDefault="00A663DE" w:rsidP="00A663DE">
      <w:pPr>
        <w:spacing w:after="160" w:line="259" w:lineRule="auto"/>
        <w:ind w:firstLine="0"/>
        <w:jc w:val="left"/>
        <w:rPr>
          <w:rFonts w:ascii="Arial" w:eastAsia="Arial" w:hAnsi="Arial" w:cs="Arial"/>
          <w:sz w:val="20"/>
          <w:szCs w:val="20"/>
        </w:rPr>
      </w:pPr>
      <w:r w:rsidRPr="00A663DE">
        <w:rPr>
          <w:rFonts w:ascii="Arial" w:eastAsia="Arial" w:hAnsi="Arial" w:cs="Arial"/>
          <w:sz w:val="20"/>
          <w:szCs w:val="20"/>
        </w:rPr>
        <w:br w:type="page"/>
      </w:r>
    </w:p>
    <w:p w14:paraId="375112DB" w14:textId="77777777" w:rsidR="00A663DE" w:rsidRPr="00A663DE" w:rsidRDefault="00A663DE" w:rsidP="00A663DE">
      <w:pPr>
        <w:tabs>
          <w:tab w:val="left" w:pos="5358"/>
        </w:tabs>
        <w:spacing w:line="276" w:lineRule="auto"/>
        <w:ind w:firstLine="0"/>
        <w:jc w:val="center"/>
        <w:rPr>
          <w:rFonts w:eastAsia="Arial"/>
          <w:b/>
          <w:sz w:val="32"/>
          <w:szCs w:val="32"/>
        </w:rPr>
      </w:pPr>
      <w:r w:rsidRPr="00A663DE">
        <w:rPr>
          <w:rFonts w:eastAsia="Arial"/>
          <w:b/>
          <w:sz w:val="32"/>
          <w:szCs w:val="32"/>
        </w:rPr>
        <w:lastRenderedPageBreak/>
        <w:t>ANEXO B</w:t>
      </w:r>
    </w:p>
    <w:p w14:paraId="3C4D22D1" w14:textId="77777777" w:rsidR="00A663DE" w:rsidRPr="00A663DE" w:rsidRDefault="00A663DE" w:rsidP="00A663DE">
      <w:pPr>
        <w:tabs>
          <w:tab w:val="left" w:pos="5358"/>
        </w:tabs>
        <w:spacing w:line="276" w:lineRule="auto"/>
        <w:ind w:firstLine="0"/>
        <w:jc w:val="center"/>
        <w:rPr>
          <w:rFonts w:eastAsia="Arial"/>
          <w:b/>
          <w:sz w:val="32"/>
          <w:szCs w:val="32"/>
        </w:rPr>
      </w:pPr>
    </w:p>
    <w:p w14:paraId="763D7BCC" w14:textId="2150B1A1" w:rsidR="00A663DE" w:rsidRPr="00A663DE" w:rsidRDefault="00A663DE" w:rsidP="00A663DE">
      <w:pPr>
        <w:tabs>
          <w:tab w:val="left" w:pos="5358"/>
        </w:tabs>
        <w:spacing w:line="276" w:lineRule="auto"/>
        <w:ind w:firstLine="0"/>
        <w:jc w:val="center"/>
        <w:rPr>
          <w:rFonts w:eastAsia="Arial"/>
          <w:b/>
        </w:rPr>
      </w:pPr>
      <w:r w:rsidRPr="00A663DE">
        <w:rPr>
          <w:rFonts w:eastAsia="Arial"/>
          <w:b/>
        </w:rPr>
        <w:t xml:space="preserve">ESCALA DE PERCEPÇÃO SUBJETIVA DO ESFORÇO (PSE) </w:t>
      </w:r>
    </w:p>
    <w:p w14:paraId="2FC33314" w14:textId="77777777" w:rsidR="00A663DE" w:rsidRPr="00A663DE" w:rsidRDefault="00A663DE" w:rsidP="00A663DE">
      <w:pPr>
        <w:tabs>
          <w:tab w:val="left" w:pos="5358"/>
        </w:tabs>
        <w:spacing w:line="276" w:lineRule="auto"/>
        <w:ind w:firstLine="0"/>
        <w:jc w:val="center"/>
        <w:rPr>
          <w:rFonts w:eastAsia="Arial"/>
          <w:b/>
        </w:rPr>
      </w:pPr>
    </w:p>
    <w:tbl>
      <w:tblPr>
        <w:tblStyle w:val="Tabelacomgrade1"/>
        <w:tblW w:w="5670" w:type="dxa"/>
        <w:tblInd w:w="12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260"/>
      </w:tblGrid>
      <w:tr w:rsidR="00A663DE" w:rsidRPr="00A663DE" w14:paraId="6096E587" w14:textId="77777777" w:rsidTr="0001685F">
        <w:tc>
          <w:tcPr>
            <w:tcW w:w="2410" w:type="dxa"/>
          </w:tcPr>
          <w:p w14:paraId="6E8B4461"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b/>
                <w:bCs/>
              </w:rPr>
            </w:pPr>
            <w:r w:rsidRPr="00A663DE">
              <w:rPr>
                <w:rFonts w:ascii="Times New Roman" w:eastAsia="Arial" w:hAnsi="Times New Roman" w:cs="Times New Roman"/>
                <w:b/>
                <w:bCs/>
              </w:rPr>
              <w:t>CLASSIFICAÇÃO</w:t>
            </w:r>
          </w:p>
        </w:tc>
        <w:tc>
          <w:tcPr>
            <w:tcW w:w="3260" w:type="dxa"/>
          </w:tcPr>
          <w:p w14:paraId="6FCB2D54"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b/>
                <w:bCs/>
              </w:rPr>
            </w:pPr>
            <w:r w:rsidRPr="00A663DE">
              <w:rPr>
                <w:rFonts w:ascii="Times New Roman" w:eastAsia="Arial" w:hAnsi="Times New Roman" w:cs="Times New Roman"/>
                <w:b/>
                <w:bCs/>
              </w:rPr>
              <w:t>DESCRITOR</w:t>
            </w:r>
          </w:p>
        </w:tc>
      </w:tr>
      <w:tr w:rsidR="00A663DE" w:rsidRPr="00A663DE" w14:paraId="06CB7883" w14:textId="77777777" w:rsidTr="0001685F">
        <w:tc>
          <w:tcPr>
            <w:tcW w:w="2410" w:type="dxa"/>
          </w:tcPr>
          <w:p w14:paraId="17F0492E"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3260" w:type="dxa"/>
          </w:tcPr>
          <w:p w14:paraId="78343B14"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Repouso</w:t>
            </w:r>
          </w:p>
        </w:tc>
      </w:tr>
      <w:tr w:rsidR="00A663DE" w:rsidRPr="00A663DE" w14:paraId="3B948901" w14:textId="77777777" w:rsidTr="0001685F">
        <w:tc>
          <w:tcPr>
            <w:tcW w:w="2410" w:type="dxa"/>
          </w:tcPr>
          <w:p w14:paraId="46DAF203"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3260" w:type="dxa"/>
          </w:tcPr>
          <w:p w14:paraId="58832E50"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Muito, muito fácil</w:t>
            </w:r>
          </w:p>
        </w:tc>
      </w:tr>
      <w:tr w:rsidR="00A663DE" w:rsidRPr="00A663DE" w14:paraId="590D2991" w14:textId="77777777" w:rsidTr="0001685F">
        <w:tc>
          <w:tcPr>
            <w:tcW w:w="2410" w:type="dxa"/>
          </w:tcPr>
          <w:p w14:paraId="4C58D250"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3260" w:type="dxa"/>
          </w:tcPr>
          <w:p w14:paraId="068936EF"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Fácil</w:t>
            </w:r>
          </w:p>
        </w:tc>
      </w:tr>
      <w:tr w:rsidR="00A663DE" w:rsidRPr="00A663DE" w14:paraId="779C72C5" w14:textId="77777777" w:rsidTr="0001685F">
        <w:tc>
          <w:tcPr>
            <w:tcW w:w="2410" w:type="dxa"/>
          </w:tcPr>
          <w:p w14:paraId="69008919"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c>
          <w:tcPr>
            <w:tcW w:w="3260" w:type="dxa"/>
          </w:tcPr>
          <w:p w14:paraId="549873B9"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Moderado</w:t>
            </w:r>
          </w:p>
        </w:tc>
      </w:tr>
      <w:tr w:rsidR="00A663DE" w:rsidRPr="00A663DE" w14:paraId="5AD7C0BF" w14:textId="77777777" w:rsidTr="0001685F">
        <w:tc>
          <w:tcPr>
            <w:tcW w:w="2410" w:type="dxa"/>
          </w:tcPr>
          <w:p w14:paraId="47EBE55B"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4</w:t>
            </w:r>
          </w:p>
        </w:tc>
        <w:tc>
          <w:tcPr>
            <w:tcW w:w="3260" w:type="dxa"/>
          </w:tcPr>
          <w:p w14:paraId="3FCA9C37"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Um pouco difícil</w:t>
            </w:r>
          </w:p>
        </w:tc>
      </w:tr>
      <w:tr w:rsidR="00A663DE" w:rsidRPr="00A663DE" w14:paraId="643D4663" w14:textId="77777777" w:rsidTr="0001685F">
        <w:tc>
          <w:tcPr>
            <w:tcW w:w="2410" w:type="dxa"/>
          </w:tcPr>
          <w:p w14:paraId="220A4644"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5</w:t>
            </w:r>
          </w:p>
        </w:tc>
        <w:tc>
          <w:tcPr>
            <w:tcW w:w="3260" w:type="dxa"/>
          </w:tcPr>
          <w:p w14:paraId="7F36613C"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Difícil</w:t>
            </w:r>
          </w:p>
        </w:tc>
      </w:tr>
      <w:tr w:rsidR="00A663DE" w:rsidRPr="00A663DE" w14:paraId="260D6B50" w14:textId="77777777" w:rsidTr="0001685F">
        <w:tc>
          <w:tcPr>
            <w:tcW w:w="2410" w:type="dxa"/>
          </w:tcPr>
          <w:p w14:paraId="1DC22D17"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6</w:t>
            </w:r>
          </w:p>
        </w:tc>
        <w:tc>
          <w:tcPr>
            <w:tcW w:w="3260" w:type="dxa"/>
          </w:tcPr>
          <w:p w14:paraId="3D489F20"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w:t>
            </w:r>
          </w:p>
        </w:tc>
      </w:tr>
      <w:tr w:rsidR="00A663DE" w:rsidRPr="00A663DE" w14:paraId="397625B5" w14:textId="77777777" w:rsidTr="0001685F">
        <w:tc>
          <w:tcPr>
            <w:tcW w:w="2410" w:type="dxa"/>
          </w:tcPr>
          <w:p w14:paraId="6BDAA9FC"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7</w:t>
            </w:r>
          </w:p>
        </w:tc>
        <w:tc>
          <w:tcPr>
            <w:tcW w:w="3260" w:type="dxa"/>
          </w:tcPr>
          <w:p w14:paraId="3EB82527"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Muito Difícil</w:t>
            </w:r>
          </w:p>
        </w:tc>
      </w:tr>
      <w:tr w:rsidR="00A663DE" w:rsidRPr="00A663DE" w14:paraId="2A36C1F1" w14:textId="77777777" w:rsidTr="0001685F">
        <w:tc>
          <w:tcPr>
            <w:tcW w:w="2410" w:type="dxa"/>
          </w:tcPr>
          <w:p w14:paraId="049150BF"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8</w:t>
            </w:r>
          </w:p>
        </w:tc>
        <w:tc>
          <w:tcPr>
            <w:tcW w:w="3260" w:type="dxa"/>
          </w:tcPr>
          <w:p w14:paraId="55D36782"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w:t>
            </w:r>
          </w:p>
        </w:tc>
      </w:tr>
      <w:tr w:rsidR="00A663DE" w:rsidRPr="00A663DE" w14:paraId="5BC31900" w14:textId="77777777" w:rsidTr="0001685F">
        <w:tc>
          <w:tcPr>
            <w:tcW w:w="2410" w:type="dxa"/>
          </w:tcPr>
          <w:p w14:paraId="11BAFA9E"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9</w:t>
            </w:r>
          </w:p>
        </w:tc>
        <w:tc>
          <w:tcPr>
            <w:tcW w:w="3260" w:type="dxa"/>
          </w:tcPr>
          <w:p w14:paraId="4D2D3E7D"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w:t>
            </w:r>
          </w:p>
        </w:tc>
      </w:tr>
      <w:tr w:rsidR="00A663DE" w:rsidRPr="00A663DE" w14:paraId="21155DC5" w14:textId="77777777" w:rsidTr="0001685F">
        <w:tc>
          <w:tcPr>
            <w:tcW w:w="2410" w:type="dxa"/>
          </w:tcPr>
          <w:p w14:paraId="66A2FBCD"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10</w:t>
            </w:r>
          </w:p>
        </w:tc>
        <w:tc>
          <w:tcPr>
            <w:tcW w:w="3260" w:type="dxa"/>
          </w:tcPr>
          <w:p w14:paraId="15A2C968" w14:textId="77777777" w:rsidR="00A663DE" w:rsidRPr="00A663DE" w:rsidRDefault="00A663DE" w:rsidP="00A663DE">
            <w:pPr>
              <w:tabs>
                <w:tab w:val="left" w:pos="5358"/>
              </w:tabs>
              <w:spacing w:line="276" w:lineRule="auto"/>
              <w:ind w:firstLine="0"/>
              <w:jc w:val="center"/>
              <w:rPr>
                <w:rFonts w:ascii="Times New Roman" w:eastAsia="Arial" w:hAnsi="Times New Roman" w:cs="Times New Roman"/>
              </w:rPr>
            </w:pPr>
            <w:r w:rsidRPr="00A663DE">
              <w:rPr>
                <w:rFonts w:ascii="Times New Roman" w:eastAsia="Arial" w:hAnsi="Times New Roman" w:cs="Times New Roman"/>
              </w:rPr>
              <w:t>Máximo</w:t>
            </w:r>
          </w:p>
        </w:tc>
      </w:tr>
    </w:tbl>
    <w:p w14:paraId="4BBB10E1" w14:textId="77777777" w:rsidR="00A663DE" w:rsidRPr="00A663DE" w:rsidRDefault="00A663DE" w:rsidP="00A663DE">
      <w:pPr>
        <w:tabs>
          <w:tab w:val="left" w:pos="5358"/>
        </w:tabs>
        <w:spacing w:line="276" w:lineRule="auto"/>
        <w:ind w:firstLine="0"/>
        <w:jc w:val="center"/>
        <w:rPr>
          <w:rFonts w:eastAsia="Arial"/>
          <w:b/>
          <w:sz w:val="32"/>
          <w:szCs w:val="32"/>
        </w:rPr>
      </w:pPr>
    </w:p>
    <w:p w14:paraId="6283580F" w14:textId="77777777" w:rsidR="00A663DE" w:rsidRPr="00A663DE" w:rsidRDefault="00A663DE" w:rsidP="00A663DE">
      <w:pPr>
        <w:tabs>
          <w:tab w:val="left" w:pos="5358"/>
        </w:tabs>
        <w:spacing w:line="276" w:lineRule="auto"/>
        <w:ind w:firstLine="0"/>
        <w:jc w:val="center"/>
        <w:rPr>
          <w:rFonts w:eastAsia="Arial"/>
          <w:b/>
          <w:sz w:val="32"/>
          <w:szCs w:val="32"/>
        </w:rPr>
      </w:pPr>
    </w:p>
    <w:p w14:paraId="63D62CDC" w14:textId="77777777" w:rsidR="00A663DE" w:rsidRPr="00A663DE" w:rsidRDefault="00A663DE" w:rsidP="00A663DE">
      <w:pPr>
        <w:widowControl w:val="0"/>
        <w:autoSpaceDE w:val="0"/>
        <w:autoSpaceDN w:val="0"/>
        <w:ind w:right="-1" w:firstLine="0"/>
        <w:jc w:val="center"/>
        <w:rPr>
          <w:rFonts w:eastAsia="Arial"/>
          <w:lang w:eastAsia="en-US"/>
        </w:rPr>
      </w:pPr>
    </w:p>
    <w:p w14:paraId="2A83E5F7" w14:textId="77777777" w:rsidR="00A663DE" w:rsidRPr="00A663DE" w:rsidRDefault="00A663DE" w:rsidP="00A663DE">
      <w:pPr>
        <w:spacing w:after="160" w:line="259" w:lineRule="auto"/>
        <w:ind w:firstLine="0"/>
        <w:jc w:val="left"/>
        <w:rPr>
          <w:rFonts w:eastAsia="Arial"/>
          <w:b/>
          <w:sz w:val="32"/>
          <w:szCs w:val="32"/>
        </w:rPr>
      </w:pPr>
    </w:p>
    <w:p w14:paraId="2119F9BE" w14:textId="77777777" w:rsidR="00A663DE" w:rsidRPr="00A663DE" w:rsidRDefault="00A663DE" w:rsidP="00A663DE">
      <w:pPr>
        <w:spacing w:after="160" w:line="259" w:lineRule="auto"/>
        <w:ind w:firstLine="0"/>
        <w:jc w:val="left"/>
        <w:rPr>
          <w:rFonts w:eastAsia="Arial"/>
          <w:b/>
          <w:sz w:val="32"/>
          <w:szCs w:val="32"/>
        </w:rPr>
      </w:pPr>
    </w:p>
    <w:p w14:paraId="7C8EACA9" w14:textId="77777777" w:rsidR="00A663DE" w:rsidRPr="00A663DE" w:rsidRDefault="00A663DE" w:rsidP="00A663DE">
      <w:pPr>
        <w:spacing w:after="160" w:line="259" w:lineRule="auto"/>
        <w:ind w:firstLine="0"/>
        <w:jc w:val="left"/>
        <w:rPr>
          <w:rFonts w:eastAsia="Arial"/>
          <w:b/>
          <w:sz w:val="32"/>
          <w:szCs w:val="32"/>
        </w:rPr>
      </w:pPr>
      <w:r w:rsidRPr="00A663DE">
        <w:rPr>
          <w:rFonts w:eastAsia="Arial"/>
          <w:b/>
          <w:sz w:val="32"/>
          <w:szCs w:val="32"/>
        </w:rPr>
        <w:br w:type="page"/>
      </w:r>
    </w:p>
    <w:p w14:paraId="1DD9C1A1" w14:textId="744C5F24" w:rsidR="00A663DE" w:rsidRPr="00A663DE" w:rsidRDefault="00A663DE" w:rsidP="00A663DE">
      <w:pPr>
        <w:tabs>
          <w:tab w:val="left" w:pos="5358"/>
        </w:tabs>
        <w:spacing w:line="276" w:lineRule="auto"/>
        <w:ind w:firstLine="0"/>
        <w:jc w:val="center"/>
        <w:rPr>
          <w:rFonts w:eastAsia="Arial"/>
          <w:b/>
          <w:sz w:val="32"/>
          <w:szCs w:val="32"/>
        </w:rPr>
      </w:pPr>
      <w:r w:rsidRPr="00A663DE">
        <w:rPr>
          <w:rFonts w:eastAsia="Arial"/>
          <w:b/>
          <w:sz w:val="32"/>
          <w:szCs w:val="32"/>
        </w:rPr>
        <w:lastRenderedPageBreak/>
        <w:t xml:space="preserve">ANEXO </w:t>
      </w:r>
      <w:r>
        <w:rPr>
          <w:rFonts w:eastAsia="Arial"/>
          <w:b/>
          <w:sz w:val="32"/>
          <w:szCs w:val="32"/>
        </w:rPr>
        <w:t>C</w:t>
      </w:r>
    </w:p>
    <w:p w14:paraId="45E5EE91" w14:textId="77777777" w:rsidR="00A663DE" w:rsidRPr="00A663DE" w:rsidRDefault="00A663DE" w:rsidP="00A663DE">
      <w:pPr>
        <w:spacing w:line="276" w:lineRule="auto"/>
        <w:ind w:firstLine="708"/>
        <w:jc w:val="center"/>
        <w:rPr>
          <w:rFonts w:eastAsia="Arial"/>
          <w:b/>
          <w:sz w:val="28"/>
          <w:szCs w:val="28"/>
        </w:rPr>
      </w:pPr>
    </w:p>
    <w:p w14:paraId="79FBB5FA" w14:textId="58C2EDF5" w:rsidR="00A663DE" w:rsidRPr="00A663DE" w:rsidRDefault="007232ED" w:rsidP="007232ED">
      <w:pPr>
        <w:spacing w:line="276" w:lineRule="auto"/>
        <w:ind w:firstLine="0"/>
        <w:jc w:val="center"/>
        <w:rPr>
          <w:rFonts w:ascii="Arial" w:eastAsia="Arial" w:hAnsi="Arial" w:cs="Arial"/>
          <w:b/>
          <w:sz w:val="28"/>
          <w:szCs w:val="28"/>
        </w:rPr>
      </w:pPr>
      <w:r w:rsidRPr="007232ED">
        <w:rPr>
          <w:rFonts w:ascii="Arial" w:eastAsia="Arial" w:hAnsi="Arial" w:cs="Arial"/>
          <w:b/>
          <w:noProof/>
          <w:sz w:val="28"/>
          <w:szCs w:val="28"/>
        </w:rPr>
        <w:drawing>
          <wp:inline distT="0" distB="0" distL="0" distR="0" wp14:anchorId="492FBED3" wp14:editId="4C41A2BB">
            <wp:extent cx="6248400" cy="600246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51125" cy="6005078"/>
                    </a:xfrm>
                    <a:prstGeom prst="rect">
                      <a:avLst/>
                    </a:prstGeom>
                  </pic:spPr>
                </pic:pic>
              </a:graphicData>
            </a:graphic>
          </wp:inline>
        </w:drawing>
      </w:r>
    </w:p>
    <w:p w14:paraId="488137CC" w14:textId="0D0CB7AE" w:rsidR="007232ED" w:rsidRDefault="007232ED">
      <w:pPr>
        <w:ind w:firstLine="0"/>
        <w:rPr>
          <w:rFonts w:ascii="Arial" w:eastAsia="Arial" w:hAnsi="Arial" w:cs="Arial"/>
          <w:b/>
          <w:sz w:val="28"/>
          <w:szCs w:val="28"/>
        </w:rPr>
      </w:pPr>
      <w:r>
        <w:rPr>
          <w:rFonts w:ascii="Arial" w:eastAsia="Arial" w:hAnsi="Arial" w:cs="Arial"/>
          <w:b/>
          <w:sz w:val="28"/>
          <w:szCs w:val="28"/>
        </w:rPr>
        <w:br w:type="page"/>
      </w:r>
    </w:p>
    <w:p w14:paraId="3BEF3639" w14:textId="41179D2D" w:rsidR="00A663DE" w:rsidRPr="00A663DE" w:rsidRDefault="007232ED" w:rsidP="007232ED">
      <w:pPr>
        <w:spacing w:line="276" w:lineRule="auto"/>
        <w:ind w:firstLine="0"/>
        <w:jc w:val="center"/>
        <w:rPr>
          <w:rFonts w:ascii="Arial" w:eastAsia="Arial" w:hAnsi="Arial" w:cs="Arial"/>
          <w:b/>
          <w:sz w:val="28"/>
          <w:szCs w:val="28"/>
        </w:rPr>
      </w:pPr>
      <w:r w:rsidRPr="007232ED">
        <w:rPr>
          <w:rFonts w:ascii="Arial" w:eastAsia="Arial" w:hAnsi="Arial" w:cs="Arial"/>
          <w:b/>
          <w:noProof/>
          <w:sz w:val="28"/>
          <w:szCs w:val="28"/>
        </w:rPr>
        <w:lastRenderedPageBreak/>
        <w:drawing>
          <wp:inline distT="0" distB="0" distL="0" distR="0" wp14:anchorId="41F5B019" wp14:editId="30CCB0C8">
            <wp:extent cx="6202680" cy="735089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5072" cy="7353729"/>
                    </a:xfrm>
                    <a:prstGeom prst="rect">
                      <a:avLst/>
                    </a:prstGeom>
                  </pic:spPr>
                </pic:pic>
              </a:graphicData>
            </a:graphic>
          </wp:inline>
        </w:drawing>
      </w:r>
    </w:p>
    <w:p w14:paraId="2046703E" w14:textId="77777777" w:rsidR="00A663DE" w:rsidRPr="00A663DE" w:rsidRDefault="00A663DE" w:rsidP="00A663DE">
      <w:pPr>
        <w:spacing w:line="276" w:lineRule="auto"/>
        <w:ind w:firstLine="708"/>
        <w:rPr>
          <w:rFonts w:ascii="Arial" w:eastAsia="Arial" w:hAnsi="Arial" w:cs="Arial"/>
          <w:sz w:val="22"/>
          <w:szCs w:val="22"/>
        </w:rPr>
      </w:pPr>
    </w:p>
    <w:p w14:paraId="11780B38" w14:textId="77777777" w:rsidR="007232ED" w:rsidRDefault="007232ED" w:rsidP="00A663DE">
      <w:pPr>
        <w:spacing w:line="276" w:lineRule="auto"/>
        <w:ind w:firstLine="0"/>
        <w:jc w:val="center"/>
        <w:rPr>
          <w:rFonts w:ascii="Arial" w:eastAsia="Arial" w:hAnsi="Arial" w:cs="Arial"/>
          <w:sz w:val="22"/>
          <w:szCs w:val="22"/>
        </w:rPr>
      </w:pPr>
    </w:p>
    <w:p w14:paraId="221A8B62" w14:textId="6F61EB97" w:rsidR="007232ED" w:rsidRDefault="007232ED">
      <w:pPr>
        <w:ind w:firstLine="0"/>
        <w:rPr>
          <w:rFonts w:ascii="Arial" w:eastAsia="Arial" w:hAnsi="Arial" w:cs="Arial"/>
          <w:sz w:val="22"/>
          <w:szCs w:val="22"/>
        </w:rPr>
      </w:pPr>
      <w:r>
        <w:rPr>
          <w:rFonts w:ascii="Arial" w:eastAsia="Arial" w:hAnsi="Arial" w:cs="Arial"/>
          <w:sz w:val="22"/>
          <w:szCs w:val="22"/>
        </w:rPr>
        <w:br w:type="page"/>
      </w:r>
    </w:p>
    <w:p w14:paraId="1A97FA84" w14:textId="7E1BB5D0" w:rsidR="007232ED" w:rsidRDefault="007232ED" w:rsidP="00A663DE">
      <w:pPr>
        <w:spacing w:line="276" w:lineRule="auto"/>
        <w:ind w:firstLine="0"/>
        <w:jc w:val="center"/>
        <w:rPr>
          <w:rFonts w:ascii="Arial" w:eastAsia="Arial" w:hAnsi="Arial" w:cs="Arial"/>
          <w:sz w:val="22"/>
          <w:szCs w:val="22"/>
        </w:rPr>
      </w:pPr>
      <w:r w:rsidRPr="007232ED">
        <w:rPr>
          <w:rFonts w:ascii="Arial" w:eastAsia="Arial" w:hAnsi="Arial" w:cs="Arial"/>
          <w:noProof/>
          <w:sz w:val="22"/>
          <w:szCs w:val="22"/>
        </w:rPr>
        <w:lastRenderedPageBreak/>
        <w:drawing>
          <wp:inline distT="0" distB="0" distL="0" distR="0" wp14:anchorId="081AEE7E" wp14:editId="2099A626">
            <wp:extent cx="6225540" cy="748300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29612" cy="7487897"/>
                    </a:xfrm>
                    <a:prstGeom prst="rect">
                      <a:avLst/>
                    </a:prstGeom>
                  </pic:spPr>
                </pic:pic>
              </a:graphicData>
            </a:graphic>
          </wp:inline>
        </w:drawing>
      </w:r>
    </w:p>
    <w:p w14:paraId="494CB9EA" w14:textId="45532761" w:rsidR="00A663DE" w:rsidRPr="00A663DE" w:rsidRDefault="00A663DE" w:rsidP="00A663DE">
      <w:pPr>
        <w:spacing w:line="276" w:lineRule="auto"/>
        <w:ind w:firstLine="0"/>
        <w:jc w:val="center"/>
        <w:rPr>
          <w:rFonts w:eastAsia="Arial"/>
          <w:b/>
          <w:sz w:val="32"/>
          <w:szCs w:val="32"/>
        </w:rPr>
      </w:pPr>
      <w:r w:rsidRPr="007232ED">
        <w:rPr>
          <w:rFonts w:ascii="Arial" w:eastAsia="Arial" w:hAnsi="Arial" w:cs="Arial"/>
          <w:sz w:val="22"/>
          <w:szCs w:val="22"/>
        </w:rPr>
        <w:br w:type="page"/>
      </w:r>
      <w:r w:rsidRPr="00A663DE">
        <w:rPr>
          <w:rFonts w:eastAsia="Arial"/>
          <w:b/>
          <w:sz w:val="32"/>
          <w:szCs w:val="32"/>
        </w:rPr>
        <w:lastRenderedPageBreak/>
        <w:t xml:space="preserve">ANEXO </w:t>
      </w:r>
      <w:r>
        <w:rPr>
          <w:rFonts w:eastAsia="Arial"/>
          <w:b/>
          <w:sz w:val="32"/>
          <w:szCs w:val="32"/>
        </w:rPr>
        <w:t>D</w:t>
      </w:r>
    </w:p>
    <w:p w14:paraId="1F85131D" w14:textId="77777777" w:rsidR="00A663DE" w:rsidRPr="00A663DE" w:rsidRDefault="00A663DE" w:rsidP="00A663DE">
      <w:pPr>
        <w:spacing w:line="276" w:lineRule="auto"/>
        <w:ind w:firstLine="0"/>
        <w:jc w:val="center"/>
        <w:rPr>
          <w:rFonts w:eastAsia="Arial"/>
          <w:b/>
        </w:rPr>
      </w:pPr>
    </w:p>
    <w:p w14:paraId="4F3AEF7D" w14:textId="678A9505" w:rsidR="00A663DE" w:rsidRPr="00A663DE" w:rsidRDefault="00A663DE" w:rsidP="00A663DE">
      <w:pPr>
        <w:spacing w:line="276" w:lineRule="auto"/>
        <w:ind w:firstLine="0"/>
        <w:jc w:val="center"/>
        <w:rPr>
          <w:rFonts w:eastAsia="Arial"/>
          <w:b/>
        </w:rPr>
      </w:pPr>
      <w:r w:rsidRPr="00A663DE">
        <w:rPr>
          <w:rFonts w:eastAsia="Arial"/>
          <w:b/>
        </w:rPr>
        <w:t>Formulário de Marcadores do Consumo Alimentar</w:t>
      </w:r>
    </w:p>
    <w:p w14:paraId="230271D8" w14:textId="77777777" w:rsidR="00A663DE" w:rsidRPr="00A663DE" w:rsidRDefault="00A663DE" w:rsidP="00A663DE">
      <w:pPr>
        <w:spacing w:line="276" w:lineRule="auto"/>
        <w:ind w:firstLine="0"/>
        <w:rPr>
          <w:rFonts w:eastAsia="Arial"/>
        </w:rPr>
      </w:pPr>
    </w:p>
    <w:p w14:paraId="2FD6205F" w14:textId="77777777" w:rsidR="00A663DE" w:rsidRPr="00A663DE" w:rsidRDefault="00A663DE" w:rsidP="00A663DE">
      <w:pPr>
        <w:spacing w:line="276" w:lineRule="auto"/>
        <w:ind w:firstLine="0"/>
        <w:rPr>
          <w:rFonts w:eastAsia="Arial"/>
        </w:rPr>
      </w:pPr>
      <w:r w:rsidRPr="00A663DE">
        <w:rPr>
          <w:rFonts w:eastAsia="Arial"/>
        </w:rPr>
        <w:t xml:space="preserve">Nos últimos </w:t>
      </w:r>
      <w:r w:rsidRPr="00A663DE">
        <w:rPr>
          <w:rFonts w:eastAsia="Arial"/>
          <w:b/>
        </w:rPr>
        <w:t>7 dias</w:t>
      </w:r>
      <w:r w:rsidRPr="00A663DE">
        <w:rPr>
          <w:rFonts w:eastAsia="Arial"/>
        </w:rPr>
        <w:t>, em quantos dias você comeu os seguintes alimentos ou bebidas? Assinale em quantos dias comeu os alimentos descritos em cada item.</w:t>
      </w:r>
    </w:p>
    <w:p w14:paraId="44A49921" w14:textId="77777777" w:rsidR="00A663DE" w:rsidRPr="00A663DE" w:rsidRDefault="00A663DE" w:rsidP="00A663DE">
      <w:pPr>
        <w:spacing w:line="276" w:lineRule="auto"/>
        <w:ind w:firstLine="0"/>
        <w:rPr>
          <w:rFonts w:eastAsia="Arial"/>
        </w:rPr>
      </w:pPr>
    </w:p>
    <w:p w14:paraId="79935ECD" w14:textId="77777777" w:rsidR="00A663DE" w:rsidRPr="00A663DE" w:rsidRDefault="00A663DE" w:rsidP="00A663DE">
      <w:pPr>
        <w:numPr>
          <w:ilvl w:val="0"/>
          <w:numId w:val="5"/>
        </w:numPr>
        <w:spacing w:line="240" w:lineRule="auto"/>
        <w:contextualSpacing/>
        <w:jc w:val="left"/>
        <w:rPr>
          <w:rFonts w:eastAsia="Arial"/>
        </w:rPr>
      </w:pPr>
      <w:r w:rsidRPr="00A663DE">
        <w:rPr>
          <w:rFonts w:eastAsia="Arial"/>
        </w:rPr>
        <w:t>Salada crua (alface, tomate, cenoura, pepino, repolho, etc.)</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0B8F9848" w14:textId="77777777" w:rsidTr="0001685F">
        <w:trPr>
          <w:trHeight w:val="327"/>
          <w:jc w:val="center"/>
        </w:trPr>
        <w:tc>
          <w:tcPr>
            <w:tcW w:w="1328" w:type="dxa"/>
          </w:tcPr>
          <w:p w14:paraId="25A8DA2E"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59C6EC5A"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3F662A23"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4D6B5AB4"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2A838B00"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13785026"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09A790C8"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7C6A0D5D"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0128351B" w14:textId="77777777" w:rsidTr="0001685F">
        <w:trPr>
          <w:trHeight w:val="299"/>
          <w:jc w:val="center"/>
        </w:trPr>
        <w:tc>
          <w:tcPr>
            <w:tcW w:w="1328" w:type="dxa"/>
          </w:tcPr>
          <w:p w14:paraId="1ED1C06D" w14:textId="77777777" w:rsidR="00A663DE" w:rsidRPr="00A663DE" w:rsidRDefault="00A663DE" w:rsidP="00A663DE">
            <w:pPr>
              <w:spacing w:line="276" w:lineRule="auto"/>
              <w:ind w:firstLine="0"/>
              <w:jc w:val="left"/>
              <w:rPr>
                <w:rFonts w:eastAsia="Arial"/>
              </w:rPr>
            </w:pPr>
          </w:p>
        </w:tc>
        <w:tc>
          <w:tcPr>
            <w:tcW w:w="1186" w:type="dxa"/>
          </w:tcPr>
          <w:p w14:paraId="6FCFC6E6" w14:textId="77777777" w:rsidR="00A663DE" w:rsidRPr="00A663DE" w:rsidRDefault="00A663DE" w:rsidP="00A663DE">
            <w:pPr>
              <w:spacing w:line="276" w:lineRule="auto"/>
              <w:ind w:firstLine="0"/>
              <w:jc w:val="left"/>
              <w:rPr>
                <w:rFonts w:eastAsia="Arial"/>
              </w:rPr>
            </w:pPr>
          </w:p>
        </w:tc>
        <w:tc>
          <w:tcPr>
            <w:tcW w:w="1134" w:type="dxa"/>
          </w:tcPr>
          <w:p w14:paraId="110E5354" w14:textId="77777777" w:rsidR="00A663DE" w:rsidRPr="00A663DE" w:rsidRDefault="00A663DE" w:rsidP="00A663DE">
            <w:pPr>
              <w:spacing w:line="276" w:lineRule="auto"/>
              <w:ind w:firstLine="0"/>
              <w:jc w:val="left"/>
              <w:rPr>
                <w:rFonts w:eastAsia="Arial"/>
              </w:rPr>
            </w:pPr>
          </w:p>
        </w:tc>
        <w:tc>
          <w:tcPr>
            <w:tcW w:w="1134" w:type="dxa"/>
          </w:tcPr>
          <w:p w14:paraId="6D9F7509" w14:textId="77777777" w:rsidR="00A663DE" w:rsidRPr="00A663DE" w:rsidRDefault="00A663DE" w:rsidP="00A663DE">
            <w:pPr>
              <w:spacing w:line="276" w:lineRule="auto"/>
              <w:ind w:firstLine="0"/>
              <w:jc w:val="left"/>
              <w:rPr>
                <w:rFonts w:eastAsia="Arial"/>
              </w:rPr>
            </w:pPr>
          </w:p>
        </w:tc>
        <w:tc>
          <w:tcPr>
            <w:tcW w:w="1134" w:type="dxa"/>
          </w:tcPr>
          <w:p w14:paraId="1959CAF7" w14:textId="77777777" w:rsidR="00A663DE" w:rsidRPr="00A663DE" w:rsidRDefault="00A663DE" w:rsidP="00A663DE">
            <w:pPr>
              <w:spacing w:line="276" w:lineRule="auto"/>
              <w:ind w:firstLine="0"/>
              <w:jc w:val="left"/>
              <w:rPr>
                <w:rFonts w:eastAsia="Arial"/>
              </w:rPr>
            </w:pPr>
          </w:p>
        </w:tc>
        <w:tc>
          <w:tcPr>
            <w:tcW w:w="1134" w:type="dxa"/>
          </w:tcPr>
          <w:p w14:paraId="24CC2067" w14:textId="77777777" w:rsidR="00A663DE" w:rsidRPr="00A663DE" w:rsidRDefault="00A663DE" w:rsidP="00A663DE">
            <w:pPr>
              <w:spacing w:line="276" w:lineRule="auto"/>
              <w:ind w:firstLine="0"/>
              <w:jc w:val="left"/>
              <w:rPr>
                <w:rFonts w:eastAsia="Arial"/>
              </w:rPr>
            </w:pPr>
          </w:p>
        </w:tc>
        <w:tc>
          <w:tcPr>
            <w:tcW w:w="1134" w:type="dxa"/>
          </w:tcPr>
          <w:p w14:paraId="4603CB83" w14:textId="77777777" w:rsidR="00A663DE" w:rsidRPr="00A663DE" w:rsidRDefault="00A663DE" w:rsidP="00A663DE">
            <w:pPr>
              <w:spacing w:line="276" w:lineRule="auto"/>
              <w:ind w:firstLine="0"/>
              <w:jc w:val="left"/>
              <w:rPr>
                <w:rFonts w:eastAsia="Arial"/>
              </w:rPr>
            </w:pPr>
          </w:p>
        </w:tc>
        <w:tc>
          <w:tcPr>
            <w:tcW w:w="1778" w:type="dxa"/>
          </w:tcPr>
          <w:p w14:paraId="1AA32DFE" w14:textId="77777777" w:rsidR="00A663DE" w:rsidRPr="00A663DE" w:rsidRDefault="00A663DE" w:rsidP="00A663DE">
            <w:pPr>
              <w:spacing w:line="276" w:lineRule="auto"/>
              <w:ind w:firstLine="0"/>
              <w:jc w:val="left"/>
              <w:rPr>
                <w:rFonts w:eastAsia="Arial"/>
              </w:rPr>
            </w:pPr>
          </w:p>
        </w:tc>
      </w:tr>
    </w:tbl>
    <w:p w14:paraId="7E89F963" w14:textId="77777777" w:rsidR="00A663DE" w:rsidRPr="00A663DE" w:rsidRDefault="00A663DE" w:rsidP="00A663DE">
      <w:pPr>
        <w:spacing w:line="276" w:lineRule="auto"/>
        <w:ind w:left="360" w:firstLine="0"/>
        <w:jc w:val="left"/>
        <w:rPr>
          <w:rFonts w:eastAsia="Arial"/>
          <w:sz w:val="8"/>
          <w:szCs w:val="8"/>
        </w:rPr>
      </w:pPr>
    </w:p>
    <w:p w14:paraId="0E314E18" w14:textId="77777777" w:rsidR="00A663DE" w:rsidRPr="00A663DE" w:rsidRDefault="00A663DE" w:rsidP="00A663DE">
      <w:pPr>
        <w:numPr>
          <w:ilvl w:val="0"/>
          <w:numId w:val="5"/>
        </w:numPr>
        <w:spacing w:line="240" w:lineRule="auto"/>
        <w:contextualSpacing/>
        <w:jc w:val="left"/>
        <w:rPr>
          <w:rFonts w:eastAsia="Arial"/>
          <w:b/>
        </w:rPr>
      </w:pPr>
      <w:r w:rsidRPr="00A663DE">
        <w:rPr>
          <w:rFonts w:eastAsia="Arial"/>
        </w:rPr>
        <w:t xml:space="preserve">Legumes e verduras cozidos (couve, abóbora, chuchu, brócolis, espinafre, etc.) </w:t>
      </w:r>
      <w:r w:rsidRPr="00A663DE">
        <w:rPr>
          <w:rFonts w:eastAsia="Arial"/>
          <w:b/>
        </w:rPr>
        <w:t>Não considerar batata e mandioca</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2D48F414" w14:textId="77777777" w:rsidTr="0001685F">
        <w:trPr>
          <w:trHeight w:val="327"/>
          <w:jc w:val="center"/>
        </w:trPr>
        <w:tc>
          <w:tcPr>
            <w:tcW w:w="1328" w:type="dxa"/>
          </w:tcPr>
          <w:p w14:paraId="148DA8CB"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19911E75"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6F4A3682"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0D1A086C"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3AC1DFFE"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3ABAD510"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2C8C8CB9"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26FF5ABE"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4A740C64" w14:textId="77777777" w:rsidTr="0001685F">
        <w:trPr>
          <w:trHeight w:val="299"/>
          <w:jc w:val="center"/>
        </w:trPr>
        <w:tc>
          <w:tcPr>
            <w:tcW w:w="1328" w:type="dxa"/>
          </w:tcPr>
          <w:p w14:paraId="62C880ED" w14:textId="77777777" w:rsidR="00A663DE" w:rsidRPr="00A663DE" w:rsidRDefault="00A663DE" w:rsidP="00A663DE">
            <w:pPr>
              <w:spacing w:line="276" w:lineRule="auto"/>
              <w:ind w:firstLine="0"/>
              <w:jc w:val="left"/>
              <w:rPr>
                <w:rFonts w:eastAsia="Arial"/>
              </w:rPr>
            </w:pPr>
          </w:p>
        </w:tc>
        <w:tc>
          <w:tcPr>
            <w:tcW w:w="1186" w:type="dxa"/>
          </w:tcPr>
          <w:p w14:paraId="4106DFE3" w14:textId="77777777" w:rsidR="00A663DE" w:rsidRPr="00A663DE" w:rsidRDefault="00A663DE" w:rsidP="00A663DE">
            <w:pPr>
              <w:spacing w:line="276" w:lineRule="auto"/>
              <w:ind w:firstLine="0"/>
              <w:jc w:val="left"/>
              <w:rPr>
                <w:rFonts w:eastAsia="Arial"/>
              </w:rPr>
            </w:pPr>
          </w:p>
        </w:tc>
        <w:tc>
          <w:tcPr>
            <w:tcW w:w="1134" w:type="dxa"/>
          </w:tcPr>
          <w:p w14:paraId="3FC7CE7F" w14:textId="77777777" w:rsidR="00A663DE" w:rsidRPr="00A663DE" w:rsidRDefault="00A663DE" w:rsidP="00A663DE">
            <w:pPr>
              <w:spacing w:line="276" w:lineRule="auto"/>
              <w:ind w:firstLine="0"/>
              <w:jc w:val="left"/>
              <w:rPr>
                <w:rFonts w:eastAsia="Arial"/>
              </w:rPr>
            </w:pPr>
          </w:p>
        </w:tc>
        <w:tc>
          <w:tcPr>
            <w:tcW w:w="1134" w:type="dxa"/>
          </w:tcPr>
          <w:p w14:paraId="6F49BF77" w14:textId="77777777" w:rsidR="00A663DE" w:rsidRPr="00A663DE" w:rsidRDefault="00A663DE" w:rsidP="00A663DE">
            <w:pPr>
              <w:spacing w:line="276" w:lineRule="auto"/>
              <w:ind w:firstLine="0"/>
              <w:jc w:val="left"/>
              <w:rPr>
                <w:rFonts w:eastAsia="Arial"/>
              </w:rPr>
            </w:pPr>
          </w:p>
        </w:tc>
        <w:tc>
          <w:tcPr>
            <w:tcW w:w="1134" w:type="dxa"/>
          </w:tcPr>
          <w:p w14:paraId="7B43368E" w14:textId="77777777" w:rsidR="00A663DE" w:rsidRPr="00A663DE" w:rsidRDefault="00A663DE" w:rsidP="00A663DE">
            <w:pPr>
              <w:spacing w:line="276" w:lineRule="auto"/>
              <w:ind w:firstLine="0"/>
              <w:jc w:val="left"/>
              <w:rPr>
                <w:rFonts w:eastAsia="Arial"/>
              </w:rPr>
            </w:pPr>
          </w:p>
        </w:tc>
        <w:tc>
          <w:tcPr>
            <w:tcW w:w="1134" w:type="dxa"/>
          </w:tcPr>
          <w:p w14:paraId="5C90EF61" w14:textId="77777777" w:rsidR="00A663DE" w:rsidRPr="00A663DE" w:rsidRDefault="00A663DE" w:rsidP="00A663DE">
            <w:pPr>
              <w:spacing w:line="276" w:lineRule="auto"/>
              <w:ind w:firstLine="0"/>
              <w:jc w:val="left"/>
              <w:rPr>
                <w:rFonts w:eastAsia="Arial"/>
              </w:rPr>
            </w:pPr>
          </w:p>
        </w:tc>
        <w:tc>
          <w:tcPr>
            <w:tcW w:w="1134" w:type="dxa"/>
          </w:tcPr>
          <w:p w14:paraId="3F3C3794" w14:textId="77777777" w:rsidR="00A663DE" w:rsidRPr="00A663DE" w:rsidRDefault="00A663DE" w:rsidP="00A663DE">
            <w:pPr>
              <w:spacing w:line="276" w:lineRule="auto"/>
              <w:ind w:firstLine="0"/>
              <w:jc w:val="left"/>
              <w:rPr>
                <w:rFonts w:eastAsia="Arial"/>
              </w:rPr>
            </w:pPr>
          </w:p>
        </w:tc>
        <w:tc>
          <w:tcPr>
            <w:tcW w:w="1778" w:type="dxa"/>
          </w:tcPr>
          <w:p w14:paraId="042CEC5B" w14:textId="77777777" w:rsidR="00A663DE" w:rsidRPr="00A663DE" w:rsidRDefault="00A663DE" w:rsidP="00A663DE">
            <w:pPr>
              <w:spacing w:line="276" w:lineRule="auto"/>
              <w:ind w:firstLine="0"/>
              <w:jc w:val="left"/>
              <w:rPr>
                <w:rFonts w:eastAsia="Arial"/>
              </w:rPr>
            </w:pPr>
          </w:p>
        </w:tc>
      </w:tr>
    </w:tbl>
    <w:p w14:paraId="610C2E0B" w14:textId="77777777" w:rsidR="00A663DE" w:rsidRPr="00A663DE" w:rsidRDefault="00A663DE" w:rsidP="00A663DE">
      <w:pPr>
        <w:spacing w:line="276" w:lineRule="auto"/>
        <w:ind w:left="360" w:firstLine="0"/>
        <w:jc w:val="left"/>
        <w:rPr>
          <w:rFonts w:eastAsia="Arial"/>
          <w:b/>
          <w:sz w:val="8"/>
          <w:szCs w:val="8"/>
        </w:rPr>
      </w:pPr>
    </w:p>
    <w:p w14:paraId="2B4F5468" w14:textId="77777777" w:rsidR="00A663DE" w:rsidRPr="00A663DE" w:rsidRDefault="00A663DE" w:rsidP="00A663DE">
      <w:pPr>
        <w:numPr>
          <w:ilvl w:val="0"/>
          <w:numId w:val="5"/>
        </w:numPr>
        <w:spacing w:line="240" w:lineRule="auto"/>
        <w:contextualSpacing/>
        <w:jc w:val="left"/>
        <w:rPr>
          <w:rFonts w:eastAsia="Arial"/>
          <w:b/>
        </w:rPr>
      </w:pPr>
      <w:r w:rsidRPr="00A663DE">
        <w:rPr>
          <w:rFonts w:eastAsia="Arial"/>
        </w:rPr>
        <w:t>Frutas frescas ou salada de frutas</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470BD9E6" w14:textId="77777777" w:rsidTr="0001685F">
        <w:trPr>
          <w:trHeight w:val="327"/>
          <w:jc w:val="center"/>
        </w:trPr>
        <w:tc>
          <w:tcPr>
            <w:tcW w:w="1328" w:type="dxa"/>
          </w:tcPr>
          <w:p w14:paraId="1D65EFA7"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6AA79349"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39CA4B82"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20BF9AF6"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71A895F2"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6B8D6929"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2B083AAA"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75BF4D78"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013C8086" w14:textId="77777777" w:rsidTr="0001685F">
        <w:trPr>
          <w:trHeight w:val="299"/>
          <w:jc w:val="center"/>
        </w:trPr>
        <w:tc>
          <w:tcPr>
            <w:tcW w:w="1328" w:type="dxa"/>
          </w:tcPr>
          <w:p w14:paraId="2CB31636" w14:textId="77777777" w:rsidR="00A663DE" w:rsidRPr="00A663DE" w:rsidRDefault="00A663DE" w:rsidP="00A663DE">
            <w:pPr>
              <w:spacing w:line="276" w:lineRule="auto"/>
              <w:ind w:firstLine="0"/>
              <w:jc w:val="left"/>
              <w:rPr>
                <w:rFonts w:eastAsia="Arial"/>
              </w:rPr>
            </w:pPr>
          </w:p>
        </w:tc>
        <w:tc>
          <w:tcPr>
            <w:tcW w:w="1186" w:type="dxa"/>
          </w:tcPr>
          <w:p w14:paraId="6D67DE4C" w14:textId="77777777" w:rsidR="00A663DE" w:rsidRPr="00A663DE" w:rsidRDefault="00A663DE" w:rsidP="00A663DE">
            <w:pPr>
              <w:spacing w:line="276" w:lineRule="auto"/>
              <w:ind w:firstLine="0"/>
              <w:jc w:val="left"/>
              <w:rPr>
                <w:rFonts w:eastAsia="Arial"/>
              </w:rPr>
            </w:pPr>
          </w:p>
        </w:tc>
        <w:tc>
          <w:tcPr>
            <w:tcW w:w="1134" w:type="dxa"/>
          </w:tcPr>
          <w:p w14:paraId="44C7EACB" w14:textId="77777777" w:rsidR="00A663DE" w:rsidRPr="00A663DE" w:rsidRDefault="00A663DE" w:rsidP="00A663DE">
            <w:pPr>
              <w:spacing w:line="276" w:lineRule="auto"/>
              <w:ind w:firstLine="0"/>
              <w:jc w:val="left"/>
              <w:rPr>
                <w:rFonts w:eastAsia="Arial"/>
              </w:rPr>
            </w:pPr>
          </w:p>
        </w:tc>
        <w:tc>
          <w:tcPr>
            <w:tcW w:w="1134" w:type="dxa"/>
          </w:tcPr>
          <w:p w14:paraId="448737DA" w14:textId="77777777" w:rsidR="00A663DE" w:rsidRPr="00A663DE" w:rsidRDefault="00A663DE" w:rsidP="00A663DE">
            <w:pPr>
              <w:spacing w:line="276" w:lineRule="auto"/>
              <w:ind w:firstLine="0"/>
              <w:jc w:val="left"/>
              <w:rPr>
                <w:rFonts w:eastAsia="Arial"/>
              </w:rPr>
            </w:pPr>
          </w:p>
        </w:tc>
        <w:tc>
          <w:tcPr>
            <w:tcW w:w="1134" w:type="dxa"/>
          </w:tcPr>
          <w:p w14:paraId="12767253" w14:textId="77777777" w:rsidR="00A663DE" w:rsidRPr="00A663DE" w:rsidRDefault="00A663DE" w:rsidP="00A663DE">
            <w:pPr>
              <w:spacing w:line="276" w:lineRule="auto"/>
              <w:ind w:firstLine="0"/>
              <w:jc w:val="left"/>
              <w:rPr>
                <w:rFonts w:eastAsia="Arial"/>
              </w:rPr>
            </w:pPr>
          </w:p>
        </w:tc>
        <w:tc>
          <w:tcPr>
            <w:tcW w:w="1134" w:type="dxa"/>
          </w:tcPr>
          <w:p w14:paraId="650CA29B" w14:textId="77777777" w:rsidR="00A663DE" w:rsidRPr="00A663DE" w:rsidRDefault="00A663DE" w:rsidP="00A663DE">
            <w:pPr>
              <w:spacing w:line="276" w:lineRule="auto"/>
              <w:ind w:firstLine="0"/>
              <w:jc w:val="left"/>
              <w:rPr>
                <w:rFonts w:eastAsia="Arial"/>
              </w:rPr>
            </w:pPr>
          </w:p>
        </w:tc>
        <w:tc>
          <w:tcPr>
            <w:tcW w:w="1134" w:type="dxa"/>
          </w:tcPr>
          <w:p w14:paraId="30C706F3" w14:textId="77777777" w:rsidR="00A663DE" w:rsidRPr="00A663DE" w:rsidRDefault="00A663DE" w:rsidP="00A663DE">
            <w:pPr>
              <w:spacing w:line="276" w:lineRule="auto"/>
              <w:ind w:firstLine="0"/>
              <w:jc w:val="left"/>
              <w:rPr>
                <w:rFonts w:eastAsia="Arial"/>
              </w:rPr>
            </w:pPr>
          </w:p>
        </w:tc>
        <w:tc>
          <w:tcPr>
            <w:tcW w:w="1778" w:type="dxa"/>
          </w:tcPr>
          <w:p w14:paraId="5E626EAB" w14:textId="77777777" w:rsidR="00A663DE" w:rsidRPr="00A663DE" w:rsidRDefault="00A663DE" w:rsidP="00A663DE">
            <w:pPr>
              <w:spacing w:line="276" w:lineRule="auto"/>
              <w:ind w:firstLine="0"/>
              <w:jc w:val="left"/>
              <w:rPr>
                <w:rFonts w:eastAsia="Arial"/>
              </w:rPr>
            </w:pPr>
          </w:p>
        </w:tc>
      </w:tr>
    </w:tbl>
    <w:p w14:paraId="091B4576" w14:textId="77777777" w:rsidR="00A663DE" w:rsidRPr="00A663DE" w:rsidRDefault="00A663DE" w:rsidP="00A663DE">
      <w:pPr>
        <w:spacing w:line="276" w:lineRule="auto"/>
        <w:ind w:left="360" w:firstLine="0"/>
        <w:jc w:val="left"/>
        <w:rPr>
          <w:rFonts w:eastAsia="Arial"/>
          <w:sz w:val="8"/>
          <w:szCs w:val="8"/>
        </w:rPr>
      </w:pPr>
    </w:p>
    <w:p w14:paraId="76447CDB" w14:textId="77777777" w:rsidR="00A663DE" w:rsidRPr="00A663DE" w:rsidRDefault="00A663DE" w:rsidP="00A663DE">
      <w:pPr>
        <w:numPr>
          <w:ilvl w:val="0"/>
          <w:numId w:val="5"/>
        </w:numPr>
        <w:spacing w:line="240" w:lineRule="auto"/>
        <w:contextualSpacing/>
        <w:jc w:val="left"/>
        <w:rPr>
          <w:rFonts w:eastAsia="Arial"/>
        </w:rPr>
      </w:pPr>
      <w:r w:rsidRPr="00A663DE">
        <w:rPr>
          <w:rFonts w:eastAsia="Arial"/>
        </w:rPr>
        <w:t>Feijão</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3724A460" w14:textId="77777777" w:rsidTr="0001685F">
        <w:trPr>
          <w:trHeight w:val="327"/>
          <w:jc w:val="center"/>
        </w:trPr>
        <w:tc>
          <w:tcPr>
            <w:tcW w:w="1328" w:type="dxa"/>
          </w:tcPr>
          <w:p w14:paraId="3C76E3B8"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380AD958"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1340D419"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39156F5E"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065E2A0A"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657F80A5"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677730ED"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629CDF05"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66A9D7AC" w14:textId="77777777" w:rsidTr="0001685F">
        <w:trPr>
          <w:trHeight w:val="299"/>
          <w:jc w:val="center"/>
        </w:trPr>
        <w:tc>
          <w:tcPr>
            <w:tcW w:w="1328" w:type="dxa"/>
          </w:tcPr>
          <w:p w14:paraId="13C2BD63" w14:textId="77777777" w:rsidR="00A663DE" w:rsidRPr="00A663DE" w:rsidRDefault="00A663DE" w:rsidP="00A663DE">
            <w:pPr>
              <w:spacing w:line="276" w:lineRule="auto"/>
              <w:ind w:firstLine="0"/>
              <w:jc w:val="left"/>
              <w:rPr>
                <w:rFonts w:eastAsia="Arial"/>
              </w:rPr>
            </w:pPr>
          </w:p>
        </w:tc>
        <w:tc>
          <w:tcPr>
            <w:tcW w:w="1186" w:type="dxa"/>
          </w:tcPr>
          <w:p w14:paraId="30E82F85" w14:textId="77777777" w:rsidR="00A663DE" w:rsidRPr="00A663DE" w:rsidRDefault="00A663DE" w:rsidP="00A663DE">
            <w:pPr>
              <w:spacing w:line="276" w:lineRule="auto"/>
              <w:ind w:firstLine="0"/>
              <w:jc w:val="left"/>
              <w:rPr>
                <w:rFonts w:eastAsia="Arial"/>
              </w:rPr>
            </w:pPr>
          </w:p>
        </w:tc>
        <w:tc>
          <w:tcPr>
            <w:tcW w:w="1134" w:type="dxa"/>
          </w:tcPr>
          <w:p w14:paraId="5673CFC4" w14:textId="77777777" w:rsidR="00A663DE" w:rsidRPr="00A663DE" w:rsidRDefault="00A663DE" w:rsidP="00A663DE">
            <w:pPr>
              <w:spacing w:line="276" w:lineRule="auto"/>
              <w:ind w:firstLine="0"/>
              <w:jc w:val="left"/>
              <w:rPr>
                <w:rFonts w:eastAsia="Arial"/>
              </w:rPr>
            </w:pPr>
          </w:p>
        </w:tc>
        <w:tc>
          <w:tcPr>
            <w:tcW w:w="1134" w:type="dxa"/>
          </w:tcPr>
          <w:p w14:paraId="33F672DD" w14:textId="77777777" w:rsidR="00A663DE" w:rsidRPr="00A663DE" w:rsidRDefault="00A663DE" w:rsidP="00A663DE">
            <w:pPr>
              <w:spacing w:line="276" w:lineRule="auto"/>
              <w:ind w:firstLine="0"/>
              <w:jc w:val="left"/>
              <w:rPr>
                <w:rFonts w:eastAsia="Arial"/>
              </w:rPr>
            </w:pPr>
          </w:p>
        </w:tc>
        <w:tc>
          <w:tcPr>
            <w:tcW w:w="1134" w:type="dxa"/>
          </w:tcPr>
          <w:p w14:paraId="10A147E7" w14:textId="77777777" w:rsidR="00A663DE" w:rsidRPr="00A663DE" w:rsidRDefault="00A663DE" w:rsidP="00A663DE">
            <w:pPr>
              <w:spacing w:line="276" w:lineRule="auto"/>
              <w:ind w:firstLine="0"/>
              <w:jc w:val="left"/>
              <w:rPr>
                <w:rFonts w:eastAsia="Arial"/>
              </w:rPr>
            </w:pPr>
          </w:p>
        </w:tc>
        <w:tc>
          <w:tcPr>
            <w:tcW w:w="1134" w:type="dxa"/>
          </w:tcPr>
          <w:p w14:paraId="16502490" w14:textId="77777777" w:rsidR="00A663DE" w:rsidRPr="00A663DE" w:rsidRDefault="00A663DE" w:rsidP="00A663DE">
            <w:pPr>
              <w:spacing w:line="276" w:lineRule="auto"/>
              <w:ind w:firstLine="0"/>
              <w:jc w:val="left"/>
              <w:rPr>
                <w:rFonts w:eastAsia="Arial"/>
              </w:rPr>
            </w:pPr>
          </w:p>
        </w:tc>
        <w:tc>
          <w:tcPr>
            <w:tcW w:w="1134" w:type="dxa"/>
          </w:tcPr>
          <w:p w14:paraId="1B977245" w14:textId="77777777" w:rsidR="00A663DE" w:rsidRPr="00A663DE" w:rsidRDefault="00A663DE" w:rsidP="00A663DE">
            <w:pPr>
              <w:spacing w:line="276" w:lineRule="auto"/>
              <w:ind w:firstLine="0"/>
              <w:jc w:val="left"/>
              <w:rPr>
                <w:rFonts w:eastAsia="Arial"/>
              </w:rPr>
            </w:pPr>
          </w:p>
        </w:tc>
        <w:tc>
          <w:tcPr>
            <w:tcW w:w="1778" w:type="dxa"/>
          </w:tcPr>
          <w:p w14:paraId="1C077F42" w14:textId="77777777" w:rsidR="00A663DE" w:rsidRPr="00A663DE" w:rsidRDefault="00A663DE" w:rsidP="00A663DE">
            <w:pPr>
              <w:spacing w:line="276" w:lineRule="auto"/>
              <w:ind w:firstLine="0"/>
              <w:jc w:val="left"/>
              <w:rPr>
                <w:rFonts w:eastAsia="Arial"/>
              </w:rPr>
            </w:pPr>
          </w:p>
        </w:tc>
      </w:tr>
    </w:tbl>
    <w:p w14:paraId="1CC3D361" w14:textId="77777777" w:rsidR="00A663DE" w:rsidRPr="00A663DE" w:rsidRDefault="00A663DE" w:rsidP="00A663DE">
      <w:pPr>
        <w:spacing w:line="276" w:lineRule="auto"/>
        <w:ind w:left="360" w:firstLine="0"/>
        <w:jc w:val="left"/>
        <w:rPr>
          <w:rFonts w:eastAsia="Arial"/>
          <w:sz w:val="8"/>
          <w:szCs w:val="8"/>
        </w:rPr>
      </w:pPr>
    </w:p>
    <w:p w14:paraId="1F90E750" w14:textId="77777777" w:rsidR="00A663DE" w:rsidRPr="00A663DE" w:rsidRDefault="00A663DE" w:rsidP="00A663DE">
      <w:pPr>
        <w:numPr>
          <w:ilvl w:val="0"/>
          <w:numId w:val="5"/>
        </w:numPr>
        <w:spacing w:line="240" w:lineRule="auto"/>
        <w:contextualSpacing/>
        <w:jc w:val="left"/>
        <w:rPr>
          <w:rFonts w:eastAsia="Arial"/>
        </w:rPr>
      </w:pPr>
      <w:r w:rsidRPr="00A663DE">
        <w:rPr>
          <w:rFonts w:eastAsia="Arial"/>
        </w:rPr>
        <w:t>Leite ou iogurte</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296583DA" w14:textId="77777777" w:rsidTr="0001685F">
        <w:trPr>
          <w:trHeight w:val="327"/>
          <w:jc w:val="center"/>
        </w:trPr>
        <w:tc>
          <w:tcPr>
            <w:tcW w:w="1328" w:type="dxa"/>
          </w:tcPr>
          <w:p w14:paraId="1506AEF3"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3C724D4F"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080CAFE9"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69C539CF"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4E47B4EE"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2FF4FC88"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6488C0B9"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6D5678CF"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2F37085B" w14:textId="77777777" w:rsidTr="0001685F">
        <w:trPr>
          <w:trHeight w:val="299"/>
          <w:jc w:val="center"/>
        </w:trPr>
        <w:tc>
          <w:tcPr>
            <w:tcW w:w="1328" w:type="dxa"/>
          </w:tcPr>
          <w:p w14:paraId="36801657" w14:textId="77777777" w:rsidR="00A663DE" w:rsidRPr="00A663DE" w:rsidRDefault="00A663DE" w:rsidP="00A663DE">
            <w:pPr>
              <w:spacing w:line="276" w:lineRule="auto"/>
              <w:ind w:firstLine="0"/>
              <w:jc w:val="left"/>
              <w:rPr>
                <w:rFonts w:eastAsia="Arial"/>
              </w:rPr>
            </w:pPr>
          </w:p>
        </w:tc>
        <w:tc>
          <w:tcPr>
            <w:tcW w:w="1186" w:type="dxa"/>
          </w:tcPr>
          <w:p w14:paraId="6AE5E0C5" w14:textId="77777777" w:rsidR="00A663DE" w:rsidRPr="00A663DE" w:rsidRDefault="00A663DE" w:rsidP="00A663DE">
            <w:pPr>
              <w:spacing w:line="276" w:lineRule="auto"/>
              <w:ind w:firstLine="0"/>
              <w:jc w:val="left"/>
              <w:rPr>
                <w:rFonts w:eastAsia="Arial"/>
              </w:rPr>
            </w:pPr>
          </w:p>
        </w:tc>
        <w:tc>
          <w:tcPr>
            <w:tcW w:w="1134" w:type="dxa"/>
          </w:tcPr>
          <w:p w14:paraId="0FECC541" w14:textId="77777777" w:rsidR="00A663DE" w:rsidRPr="00A663DE" w:rsidRDefault="00A663DE" w:rsidP="00A663DE">
            <w:pPr>
              <w:spacing w:line="276" w:lineRule="auto"/>
              <w:ind w:firstLine="0"/>
              <w:jc w:val="left"/>
              <w:rPr>
                <w:rFonts w:eastAsia="Arial"/>
              </w:rPr>
            </w:pPr>
          </w:p>
        </w:tc>
        <w:tc>
          <w:tcPr>
            <w:tcW w:w="1134" w:type="dxa"/>
          </w:tcPr>
          <w:p w14:paraId="09580072" w14:textId="77777777" w:rsidR="00A663DE" w:rsidRPr="00A663DE" w:rsidRDefault="00A663DE" w:rsidP="00A663DE">
            <w:pPr>
              <w:spacing w:line="276" w:lineRule="auto"/>
              <w:ind w:firstLine="0"/>
              <w:jc w:val="left"/>
              <w:rPr>
                <w:rFonts w:eastAsia="Arial"/>
              </w:rPr>
            </w:pPr>
          </w:p>
        </w:tc>
        <w:tc>
          <w:tcPr>
            <w:tcW w:w="1134" w:type="dxa"/>
          </w:tcPr>
          <w:p w14:paraId="1015C0E0" w14:textId="77777777" w:rsidR="00A663DE" w:rsidRPr="00A663DE" w:rsidRDefault="00A663DE" w:rsidP="00A663DE">
            <w:pPr>
              <w:spacing w:line="276" w:lineRule="auto"/>
              <w:ind w:firstLine="0"/>
              <w:jc w:val="left"/>
              <w:rPr>
                <w:rFonts w:eastAsia="Arial"/>
              </w:rPr>
            </w:pPr>
          </w:p>
        </w:tc>
        <w:tc>
          <w:tcPr>
            <w:tcW w:w="1134" w:type="dxa"/>
          </w:tcPr>
          <w:p w14:paraId="2D951257" w14:textId="77777777" w:rsidR="00A663DE" w:rsidRPr="00A663DE" w:rsidRDefault="00A663DE" w:rsidP="00A663DE">
            <w:pPr>
              <w:spacing w:line="276" w:lineRule="auto"/>
              <w:ind w:firstLine="0"/>
              <w:jc w:val="left"/>
              <w:rPr>
                <w:rFonts w:eastAsia="Arial"/>
              </w:rPr>
            </w:pPr>
          </w:p>
        </w:tc>
        <w:tc>
          <w:tcPr>
            <w:tcW w:w="1134" w:type="dxa"/>
          </w:tcPr>
          <w:p w14:paraId="4AED5997" w14:textId="77777777" w:rsidR="00A663DE" w:rsidRPr="00A663DE" w:rsidRDefault="00A663DE" w:rsidP="00A663DE">
            <w:pPr>
              <w:spacing w:line="276" w:lineRule="auto"/>
              <w:ind w:firstLine="0"/>
              <w:jc w:val="left"/>
              <w:rPr>
                <w:rFonts w:eastAsia="Arial"/>
              </w:rPr>
            </w:pPr>
          </w:p>
        </w:tc>
        <w:tc>
          <w:tcPr>
            <w:tcW w:w="1778" w:type="dxa"/>
          </w:tcPr>
          <w:p w14:paraId="0E92C25C" w14:textId="77777777" w:rsidR="00A663DE" w:rsidRPr="00A663DE" w:rsidRDefault="00A663DE" w:rsidP="00A663DE">
            <w:pPr>
              <w:spacing w:line="276" w:lineRule="auto"/>
              <w:ind w:firstLine="0"/>
              <w:jc w:val="left"/>
              <w:rPr>
                <w:rFonts w:eastAsia="Arial"/>
              </w:rPr>
            </w:pPr>
          </w:p>
        </w:tc>
      </w:tr>
    </w:tbl>
    <w:p w14:paraId="6D486917" w14:textId="77777777" w:rsidR="00A663DE" w:rsidRPr="00A663DE" w:rsidRDefault="00A663DE" w:rsidP="00A663DE">
      <w:pPr>
        <w:spacing w:line="276" w:lineRule="auto"/>
        <w:ind w:left="360" w:firstLine="0"/>
        <w:jc w:val="left"/>
        <w:rPr>
          <w:rFonts w:eastAsia="Arial"/>
          <w:sz w:val="8"/>
          <w:szCs w:val="8"/>
        </w:rPr>
      </w:pPr>
    </w:p>
    <w:p w14:paraId="0DF495FD" w14:textId="77777777" w:rsidR="00A663DE" w:rsidRPr="00A663DE" w:rsidRDefault="00A663DE" w:rsidP="00A663DE">
      <w:pPr>
        <w:numPr>
          <w:ilvl w:val="0"/>
          <w:numId w:val="5"/>
        </w:numPr>
        <w:spacing w:line="240" w:lineRule="auto"/>
        <w:contextualSpacing/>
        <w:jc w:val="left"/>
        <w:rPr>
          <w:rFonts w:eastAsia="Arial"/>
          <w:b/>
        </w:rPr>
      </w:pPr>
      <w:r w:rsidRPr="00A663DE">
        <w:rPr>
          <w:rFonts w:eastAsia="Arial"/>
        </w:rPr>
        <w:t>Batata frita, batata de pacote e salgados fritos (coxinha, quibe, pastel, etc.)</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73CCA34A" w14:textId="77777777" w:rsidTr="0001685F">
        <w:trPr>
          <w:trHeight w:val="327"/>
          <w:jc w:val="center"/>
        </w:trPr>
        <w:tc>
          <w:tcPr>
            <w:tcW w:w="1328" w:type="dxa"/>
          </w:tcPr>
          <w:p w14:paraId="7B2ABD7C"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31B42F31"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68832910"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0ACB48D8"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33B64DE0"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73D6682F"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0367BCCD"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3DC2C357"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04F0EC5D" w14:textId="77777777" w:rsidTr="0001685F">
        <w:trPr>
          <w:trHeight w:val="299"/>
          <w:jc w:val="center"/>
        </w:trPr>
        <w:tc>
          <w:tcPr>
            <w:tcW w:w="1328" w:type="dxa"/>
          </w:tcPr>
          <w:p w14:paraId="0CA1410D" w14:textId="77777777" w:rsidR="00A663DE" w:rsidRPr="00A663DE" w:rsidRDefault="00A663DE" w:rsidP="00A663DE">
            <w:pPr>
              <w:spacing w:line="276" w:lineRule="auto"/>
              <w:ind w:firstLine="0"/>
              <w:jc w:val="left"/>
              <w:rPr>
                <w:rFonts w:eastAsia="Arial"/>
              </w:rPr>
            </w:pPr>
          </w:p>
        </w:tc>
        <w:tc>
          <w:tcPr>
            <w:tcW w:w="1186" w:type="dxa"/>
          </w:tcPr>
          <w:p w14:paraId="21494A3E" w14:textId="77777777" w:rsidR="00A663DE" w:rsidRPr="00A663DE" w:rsidRDefault="00A663DE" w:rsidP="00A663DE">
            <w:pPr>
              <w:spacing w:line="276" w:lineRule="auto"/>
              <w:ind w:firstLine="0"/>
              <w:jc w:val="left"/>
              <w:rPr>
                <w:rFonts w:eastAsia="Arial"/>
              </w:rPr>
            </w:pPr>
          </w:p>
        </w:tc>
        <w:tc>
          <w:tcPr>
            <w:tcW w:w="1134" w:type="dxa"/>
          </w:tcPr>
          <w:p w14:paraId="13B2010C" w14:textId="77777777" w:rsidR="00A663DE" w:rsidRPr="00A663DE" w:rsidRDefault="00A663DE" w:rsidP="00A663DE">
            <w:pPr>
              <w:spacing w:line="276" w:lineRule="auto"/>
              <w:ind w:firstLine="0"/>
              <w:jc w:val="left"/>
              <w:rPr>
                <w:rFonts w:eastAsia="Arial"/>
              </w:rPr>
            </w:pPr>
          </w:p>
        </w:tc>
        <w:tc>
          <w:tcPr>
            <w:tcW w:w="1134" w:type="dxa"/>
          </w:tcPr>
          <w:p w14:paraId="2EDED8A4" w14:textId="77777777" w:rsidR="00A663DE" w:rsidRPr="00A663DE" w:rsidRDefault="00A663DE" w:rsidP="00A663DE">
            <w:pPr>
              <w:spacing w:line="276" w:lineRule="auto"/>
              <w:ind w:firstLine="0"/>
              <w:jc w:val="left"/>
              <w:rPr>
                <w:rFonts w:eastAsia="Arial"/>
              </w:rPr>
            </w:pPr>
          </w:p>
        </w:tc>
        <w:tc>
          <w:tcPr>
            <w:tcW w:w="1134" w:type="dxa"/>
          </w:tcPr>
          <w:p w14:paraId="3629D6A8" w14:textId="77777777" w:rsidR="00A663DE" w:rsidRPr="00A663DE" w:rsidRDefault="00A663DE" w:rsidP="00A663DE">
            <w:pPr>
              <w:spacing w:line="276" w:lineRule="auto"/>
              <w:ind w:firstLine="0"/>
              <w:jc w:val="left"/>
              <w:rPr>
                <w:rFonts w:eastAsia="Arial"/>
              </w:rPr>
            </w:pPr>
          </w:p>
        </w:tc>
        <w:tc>
          <w:tcPr>
            <w:tcW w:w="1134" w:type="dxa"/>
          </w:tcPr>
          <w:p w14:paraId="7E1CC504" w14:textId="77777777" w:rsidR="00A663DE" w:rsidRPr="00A663DE" w:rsidRDefault="00A663DE" w:rsidP="00A663DE">
            <w:pPr>
              <w:spacing w:line="276" w:lineRule="auto"/>
              <w:ind w:firstLine="0"/>
              <w:jc w:val="left"/>
              <w:rPr>
                <w:rFonts w:eastAsia="Arial"/>
              </w:rPr>
            </w:pPr>
          </w:p>
        </w:tc>
        <w:tc>
          <w:tcPr>
            <w:tcW w:w="1134" w:type="dxa"/>
          </w:tcPr>
          <w:p w14:paraId="30BF306D" w14:textId="77777777" w:rsidR="00A663DE" w:rsidRPr="00A663DE" w:rsidRDefault="00A663DE" w:rsidP="00A663DE">
            <w:pPr>
              <w:spacing w:line="276" w:lineRule="auto"/>
              <w:ind w:firstLine="0"/>
              <w:jc w:val="left"/>
              <w:rPr>
                <w:rFonts w:eastAsia="Arial"/>
              </w:rPr>
            </w:pPr>
          </w:p>
        </w:tc>
        <w:tc>
          <w:tcPr>
            <w:tcW w:w="1778" w:type="dxa"/>
          </w:tcPr>
          <w:p w14:paraId="31B196BF" w14:textId="77777777" w:rsidR="00A663DE" w:rsidRPr="00A663DE" w:rsidRDefault="00A663DE" w:rsidP="00A663DE">
            <w:pPr>
              <w:spacing w:line="276" w:lineRule="auto"/>
              <w:ind w:firstLine="0"/>
              <w:jc w:val="left"/>
              <w:rPr>
                <w:rFonts w:eastAsia="Arial"/>
              </w:rPr>
            </w:pPr>
          </w:p>
        </w:tc>
      </w:tr>
    </w:tbl>
    <w:p w14:paraId="29A8707F" w14:textId="77777777" w:rsidR="00A663DE" w:rsidRPr="00A663DE" w:rsidRDefault="00A663DE" w:rsidP="00A663DE">
      <w:pPr>
        <w:spacing w:line="276" w:lineRule="auto"/>
        <w:ind w:left="360" w:firstLine="0"/>
        <w:jc w:val="left"/>
        <w:rPr>
          <w:rFonts w:eastAsia="Arial"/>
          <w:b/>
          <w:sz w:val="8"/>
          <w:szCs w:val="8"/>
        </w:rPr>
      </w:pPr>
    </w:p>
    <w:p w14:paraId="3DF08144" w14:textId="77777777" w:rsidR="00A663DE" w:rsidRPr="00A663DE" w:rsidRDefault="00A663DE" w:rsidP="00A663DE">
      <w:pPr>
        <w:numPr>
          <w:ilvl w:val="0"/>
          <w:numId w:val="5"/>
        </w:numPr>
        <w:spacing w:line="240" w:lineRule="auto"/>
        <w:ind w:left="284" w:firstLine="76"/>
        <w:contextualSpacing/>
        <w:jc w:val="left"/>
        <w:rPr>
          <w:rFonts w:eastAsia="Arial"/>
        </w:rPr>
      </w:pPr>
      <w:r w:rsidRPr="00A663DE">
        <w:rPr>
          <w:rFonts w:eastAsia="Arial"/>
        </w:rPr>
        <w:t xml:space="preserve">Hambúrguer/embutidos (salsicha, mortadela, salame, presunto, linguiça, </w:t>
      </w:r>
      <w:proofErr w:type="spellStart"/>
      <w:r w:rsidRPr="00A663DE">
        <w:rPr>
          <w:rFonts w:eastAsia="Arial"/>
        </w:rPr>
        <w:t>etc</w:t>
      </w:r>
      <w:proofErr w:type="spellEnd"/>
      <w:r w:rsidRPr="00A663DE">
        <w:rPr>
          <w:rFonts w:eastAsia="Arial"/>
        </w:rPr>
        <w:t>)</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73C229D6" w14:textId="77777777" w:rsidTr="0001685F">
        <w:trPr>
          <w:trHeight w:val="327"/>
          <w:jc w:val="center"/>
        </w:trPr>
        <w:tc>
          <w:tcPr>
            <w:tcW w:w="1328" w:type="dxa"/>
          </w:tcPr>
          <w:p w14:paraId="4E9BF255"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4FAC7E8B"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277F8845"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629B7683"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011E6951"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06BB0738"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5010AB10"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2A7F613D"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393054D5" w14:textId="77777777" w:rsidTr="0001685F">
        <w:trPr>
          <w:trHeight w:val="299"/>
          <w:jc w:val="center"/>
        </w:trPr>
        <w:tc>
          <w:tcPr>
            <w:tcW w:w="1328" w:type="dxa"/>
          </w:tcPr>
          <w:p w14:paraId="7ACBFE49" w14:textId="77777777" w:rsidR="00A663DE" w:rsidRPr="00A663DE" w:rsidRDefault="00A663DE" w:rsidP="00A663DE">
            <w:pPr>
              <w:spacing w:line="276" w:lineRule="auto"/>
              <w:ind w:firstLine="0"/>
              <w:jc w:val="left"/>
              <w:rPr>
                <w:rFonts w:eastAsia="Arial"/>
              </w:rPr>
            </w:pPr>
          </w:p>
        </w:tc>
        <w:tc>
          <w:tcPr>
            <w:tcW w:w="1186" w:type="dxa"/>
          </w:tcPr>
          <w:p w14:paraId="7EE726FC" w14:textId="77777777" w:rsidR="00A663DE" w:rsidRPr="00A663DE" w:rsidRDefault="00A663DE" w:rsidP="00A663DE">
            <w:pPr>
              <w:spacing w:line="276" w:lineRule="auto"/>
              <w:ind w:firstLine="0"/>
              <w:jc w:val="left"/>
              <w:rPr>
                <w:rFonts w:eastAsia="Arial"/>
              </w:rPr>
            </w:pPr>
          </w:p>
        </w:tc>
        <w:tc>
          <w:tcPr>
            <w:tcW w:w="1134" w:type="dxa"/>
          </w:tcPr>
          <w:p w14:paraId="04CF841E" w14:textId="77777777" w:rsidR="00A663DE" w:rsidRPr="00A663DE" w:rsidRDefault="00A663DE" w:rsidP="00A663DE">
            <w:pPr>
              <w:spacing w:line="276" w:lineRule="auto"/>
              <w:ind w:firstLine="0"/>
              <w:jc w:val="left"/>
              <w:rPr>
                <w:rFonts w:eastAsia="Arial"/>
              </w:rPr>
            </w:pPr>
          </w:p>
        </w:tc>
        <w:tc>
          <w:tcPr>
            <w:tcW w:w="1134" w:type="dxa"/>
          </w:tcPr>
          <w:p w14:paraId="280C1C09" w14:textId="77777777" w:rsidR="00A663DE" w:rsidRPr="00A663DE" w:rsidRDefault="00A663DE" w:rsidP="00A663DE">
            <w:pPr>
              <w:spacing w:line="276" w:lineRule="auto"/>
              <w:ind w:firstLine="0"/>
              <w:jc w:val="left"/>
              <w:rPr>
                <w:rFonts w:eastAsia="Arial"/>
              </w:rPr>
            </w:pPr>
          </w:p>
        </w:tc>
        <w:tc>
          <w:tcPr>
            <w:tcW w:w="1134" w:type="dxa"/>
          </w:tcPr>
          <w:p w14:paraId="739C5464" w14:textId="77777777" w:rsidR="00A663DE" w:rsidRPr="00A663DE" w:rsidRDefault="00A663DE" w:rsidP="00A663DE">
            <w:pPr>
              <w:spacing w:line="276" w:lineRule="auto"/>
              <w:ind w:firstLine="0"/>
              <w:jc w:val="left"/>
              <w:rPr>
                <w:rFonts w:eastAsia="Arial"/>
              </w:rPr>
            </w:pPr>
          </w:p>
        </w:tc>
        <w:tc>
          <w:tcPr>
            <w:tcW w:w="1134" w:type="dxa"/>
          </w:tcPr>
          <w:p w14:paraId="4F5E7956" w14:textId="77777777" w:rsidR="00A663DE" w:rsidRPr="00A663DE" w:rsidRDefault="00A663DE" w:rsidP="00A663DE">
            <w:pPr>
              <w:spacing w:line="276" w:lineRule="auto"/>
              <w:ind w:firstLine="0"/>
              <w:jc w:val="left"/>
              <w:rPr>
                <w:rFonts w:eastAsia="Arial"/>
              </w:rPr>
            </w:pPr>
          </w:p>
        </w:tc>
        <w:tc>
          <w:tcPr>
            <w:tcW w:w="1134" w:type="dxa"/>
          </w:tcPr>
          <w:p w14:paraId="7661BF91" w14:textId="77777777" w:rsidR="00A663DE" w:rsidRPr="00A663DE" w:rsidRDefault="00A663DE" w:rsidP="00A663DE">
            <w:pPr>
              <w:spacing w:line="276" w:lineRule="auto"/>
              <w:ind w:firstLine="0"/>
              <w:jc w:val="left"/>
              <w:rPr>
                <w:rFonts w:eastAsia="Arial"/>
              </w:rPr>
            </w:pPr>
          </w:p>
        </w:tc>
        <w:tc>
          <w:tcPr>
            <w:tcW w:w="1778" w:type="dxa"/>
          </w:tcPr>
          <w:p w14:paraId="1EFF0A06" w14:textId="77777777" w:rsidR="00A663DE" w:rsidRPr="00A663DE" w:rsidRDefault="00A663DE" w:rsidP="00A663DE">
            <w:pPr>
              <w:spacing w:line="276" w:lineRule="auto"/>
              <w:ind w:firstLine="0"/>
              <w:jc w:val="left"/>
              <w:rPr>
                <w:rFonts w:eastAsia="Arial"/>
              </w:rPr>
            </w:pPr>
          </w:p>
        </w:tc>
      </w:tr>
    </w:tbl>
    <w:p w14:paraId="0E334241" w14:textId="77777777" w:rsidR="00A663DE" w:rsidRPr="00A663DE" w:rsidRDefault="00A663DE" w:rsidP="00A663DE">
      <w:pPr>
        <w:spacing w:line="276" w:lineRule="auto"/>
        <w:ind w:left="360" w:firstLine="0"/>
        <w:jc w:val="left"/>
        <w:rPr>
          <w:rFonts w:eastAsia="Arial"/>
          <w:sz w:val="8"/>
          <w:szCs w:val="8"/>
        </w:rPr>
      </w:pPr>
    </w:p>
    <w:p w14:paraId="5F81670B" w14:textId="77777777" w:rsidR="00A663DE" w:rsidRPr="00A663DE" w:rsidRDefault="00A663DE" w:rsidP="00A663DE">
      <w:pPr>
        <w:numPr>
          <w:ilvl w:val="0"/>
          <w:numId w:val="5"/>
        </w:numPr>
        <w:spacing w:line="240" w:lineRule="auto"/>
        <w:contextualSpacing/>
        <w:jc w:val="left"/>
        <w:rPr>
          <w:rFonts w:eastAsia="Arial"/>
        </w:rPr>
      </w:pPr>
      <w:r w:rsidRPr="00A663DE">
        <w:rPr>
          <w:rFonts w:eastAsia="Arial"/>
        </w:rPr>
        <w:t>Bolachas/biscoitos salgados ou salgadinhos de pacote</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436E7BF0" w14:textId="77777777" w:rsidTr="0001685F">
        <w:trPr>
          <w:trHeight w:val="327"/>
          <w:jc w:val="center"/>
        </w:trPr>
        <w:tc>
          <w:tcPr>
            <w:tcW w:w="1328" w:type="dxa"/>
          </w:tcPr>
          <w:p w14:paraId="025AEA04"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74D046D5"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753A6019"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5B85A6A0"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31563898"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53C5EB58"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6AE27DC9"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0E007AAA"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0CB692F8" w14:textId="77777777" w:rsidTr="0001685F">
        <w:trPr>
          <w:trHeight w:val="299"/>
          <w:jc w:val="center"/>
        </w:trPr>
        <w:tc>
          <w:tcPr>
            <w:tcW w:w="1328" w:type="dxa"/>
          </w:tcPr>
          <w:p w14:paraId="0095782A" w14:textId="77777777" w:rsidR="00A663DE" w:rsidRPr="00A663DE" w:rsidRDefault="00A663DE" w:rsidP="00A663DE">
            <w:pPr>
              <w:spacing w:line="276" w:lineRule="auto"/>
              <w:ind w:firstLine="0"/>
              <w:jc w:val="left"/>
              <w:rPr>
                <w:rFonts w:eastAsia="Arial"/>
              </w:rPr>
            </w:pPr>
          </w:p>
        </w:tc>
        <w:tc>
          <w:tcPr>
            <w:tcW w:w="1186" w:type="dxa"/>
          </w:tcPr>
          <w:p w14:paraId="012F8BCC" w14:textId="77777777" w:rsidR="00A663DE" w:rsidRPr="00A663DE" w:rsidRDefault="00A663DE" w:rsidP="00A663DE">
            <w:pPr>
              <w:spacing w:line="276" w:lineRule="auto"/>
              <w:ind w:firstLine="0"/>
              <w:jc w:val="left"/>
              <w:rPr>
                <w:rFonts w:eastAsia="Arial"/>
              </w:rPr>
            </w:pPr>
          </w:p>
        </w:tc>
        <w:tc>
          <w:tcPr>
            <w:tcW w:w="1134" w:type="dxa"/>
          </w:tcPr>
          <w:p w14:paraId="1812CEDB" w14:textId="77777777" w:rsidR="00A663DE" w:rsidRPr="00A663DE" w:rsidRDefault="00A663DE" w:rsidP="00A663DE">
            <w:pPr>
              <w:spacing w:line="276" w:lineRule="auto"/>
              <w:ind w:firstLine="0"/>
              <w:jc w:val="left"/>
              <w:rPr>
                <w:rFonts w:eastAsia="Arial"/>
              </w:rPr>
            </w:pPr>
          </w:p>
        </w:tc>
        <w:tc>
          <w:tcPr>
            <w:tcW w:w="1134" w:type="dxa"/>
          </w:tcPr>
          <w:p w14:paraId="249659F3" w14:textId="77777777" w:rsidR="00A663DE" w:rsidRPr="00A663DE" w:rsidRDefault="00A663DE" w:rsidP="00A663DE">
            <w:pPr>
              <w:spacing w:line="276" w:lineRule="auto"/>
              <w:ind w:firstLine="0"/>
              <w:jc w:val="left"/>
              <w:rPr>
                <w:rFonts w:eastAsia="Arial"/>
              </w:rPr>
            </w:pPr>
          </w:p>
        </w:tc>
        <w:tc>
          <w:tcPr>
            <w:tcW w:w="1134" w:type="dxa"/>
          </w:tcPr>
          <w:p w14:paraId="370574D1" w14:textId="77777777" w:rsidR="00A663DE" w:rsidRPr="00A663DE" w:rsidRDefault="00A663DE" w:rsidP="00A663DE">
            <w:pPr>
              <w:spacing w:line="276" w:lineRule="auto"/>
              <w:ind w:firstLine="0"/>
              <w:jc w:val="left"/>
              <w:rPr>
                <w:rFonts w:eastAsia="Arial"/>
              </w:rPr>
            </w:pPr>
          </w:p>
        </w:tc>
        <w:tc>
          <w:tcPr>
            <w:tcW w:w="1134" w:type="dxa"/>
          </w:tcPr>
          <w:p w14:paraId="675F343A" w14:textId="77777777" w:rsidR="00A663DE" w:rsidRPr="00A663DE" w:rsidRDefault="00A663DE" w:rsidP="00A663DE">
            <w:pPr>
              <w:spacing w:line="276" w:lineRule="auto"/>
              <w:ind w:firstLine="0"/>
              <w:jc w:val="left"/>
              <w:rPr>
                <w:rFonts w:eastAsia="Arial"/>
              </w:rPr>
            </w:pPr>
          </w:p>
        </w:tc>
        <w:tc>
          <w:tcPr>
            <w:tcW w:w="1134" w:type="dxa"/>
          </w:tcPr>
          <w:p w14:paraId="4A63835D" w14:textId="77777777" w:rsidR="00A663DE" w:rsidRPr="00A663DE" w:rsidRDefault="00A663DE" w:rsidP="00A663DE">
            <w:pPr>
              <w:spacing w:line="276" w:lineRule="auto"/>
              <w:ind w:firstLine="0"/>
              <w:jc w:val="left"/>
              <w:rPr>
                <w:rFonts w:eastAsia="Arial"/>
              </w:rPr>
            </w:pPr>
          </w:p>
        </w:tc>
        <w:tc>
          <w:tcPr>
            <w:tcW w:w="1778" w:type="dxa"/>
          </w:tcPr>
          <w:p w14:paraId="66B36F02" w14:textId="77777777" w:rsidR="00A663DE" w:rsidRPr="00A663DE" w:rsidRDefault="00A663DE" w:rsidP="00A663DE">
            <w:pPr>
              <w:spacing w:line="276" w:lineRule="auto"/>
              <w:ind w:firstLine="0"/>
              <w:jc w:val="left"/>
              <w:rPr>
                <w:rFonts w:eastAsia="Arial"/>
              </w:rPr>
            </w:pPr>
          </w:p>
        </w:tc>
      </w:tr>
    </w:tbl>
    <w:p w14:paraId="5330F581" w14:textId="77777777" w:rsidR="00A663DE" w:rsidRPr="00A663DE" w:rsidRDefault="00A663DE" w:rsidP="00A663DE">
      <w:pPr>
        <w:spacing w:line="276" w:lineRule="auto"/>
        <w:ind w:left="360" w:firstLine="0"/>
        <w:jc w:val="left"/>
        <w:rPr>
          <w:rFonts w:eastAsia="Arial"/>
          <w:sz w:val="8"/>
          <w:szCs w:val="8"/>
        </w:rPr>
      </w:pPr>
    </w:p>
    <w:p w14:paraId="184745A9" w14:textId="77777777" w:rsidR="00A663DE" w:rsidRPr="00A663DE" w:rsidRDefault="00A663DE" w:rsidP="00A663DE">
      <w:pPr>
        <w:numPr>
          <w:ilvl w:val="0"/>
          <w:numId w:val="5"/>
        </w:numPr>
        <w:spacing w:line="240" w:lineRule="auto"/>
        <w:contextualSpacing/>
        <w:jc w:val="left"/>
        <w:rPr>
          <w:rFonts w:eastAsia="Arial"/>
        </w:rPr>
      </w:pPr>
      <w:r w:rsidRPr="00A663DE">
        <w:rPr>
          <w:rFonts w:eastAsia="Arial"/>
        </w:rPr>
        <w:t>Bolachas/biscoitos doces ou recheados, doces, balas, chocolates</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0B3F5AEB" w14:textId="77777777" w:rsidTr="0001685F">
        <w:trPr>
          <w:trHeight w:val="327"/>
          <w:jc w:val="center"/>
        </w:trPr>
        <w:tc>
          <w:tcPr>
            <w:tcW w:w="1328" w:type="dxa"/>
          </w:tcPr>
          <w:p w14:paraId="0148182D"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45D4172B"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74899586"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5D3A373B"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1D65AE86"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60E50738"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4D52E68E"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0063AF0E"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3E29E5E7" w14:textId="77777777" w:rsidTr="0001685F">
        <w:trPr>
          <w:trHeight w:val="299"/>
          <w:jc w:val="center"/>
        </w:trPr>
        <w:tc>
          <w:tcPr>
            <w:tcW w:w="1328" w:type="dxa"/>
          </w:tcPr>
          <w:p w14:paraId="188FB102" w14:textId="77777777" w:rsidR="00A663DE" w:rsidRPr="00A663DE" w:rsidRDefault="00A663DE" w:rsidP="00A663DE">
            <w:pPr>
              <w:spacing w:line="276" w:lineRule="auto"/>
              <w:ind w:firstLine="0"/>
              <w:jc w:val="left"/>
              <w:rPr>
                <w:rFonts w:eastAsia="Arial"/>
              </w:rPr>
            </w:pPr>
          </w:p>
        </w:tc>
        <w:tc>
          <w:tcPr>
            <w:tcW w:w="1186" w:type="dxa"/>
          </w:tcPr>
          <w:p w14:paraId="5B864E17" w14:textId="77777777" w:rsidR="00A663DE" w:rsidRPr="00A663DE" w:rsidRDefault="00A663DE" w:rsidP="00A663DE">
            <w:pPr>
              <w:spacing w:line="276" w:lineRule="auto"/>
              <w:ind w:firstLine="0"/>
              <w:jc w:val="left"/>
              <w:rPr>
                <w:rFonts w:eastAsia="Arial"/>
              </w:rPr>
            </w:pPr>
          </w:p>
        </w:tc>
        <w:tc>
          <w:tcPr>
            <w:tcW w:w="1134" w:type="dxa"/>
          </w:tcPr>
          <w:p w14:paraId="4A6EB809" w14:textId="77777777" w:rsidR="00A663DE" w:rsidRPr="00A663DE" w:rsidRDefault="00A663DE" w:rsidP="00A663DE">
            <w:pPr>
              <w:spacing w:line="276" w:lineRule="auto"/>
              <w:ind w:firstLine="0"/>
              <w:jc w:val="left"/>
              <w:rPr>
                <w:rFonts w:eastAsia="Arial"/>
              </w:rPr>
            </w:pPr>
          </w:p>
        </w:tc>
        <w:tc>
          <w:tcPr>
            <w:tcW w:w="1134" w:type="dxa"/>
          </w:tcPr>
          <w:p w14:paraId="1497142E" w14:textId="77777777" w:rsidR="00A663DE" w:rsidRPr="00A663DE" w:rsidRDefault="00A663DE" w:rsidP="00A663DE">
            <w:pPr>
              <w:spacing w:line="276" w:lineRule="auto"/>
              <w:ind w:firstLine="0"/>
              <w:jc w:val="left"/>
              <w:rPr>
                <w:rFonts w:eastAsia="Arial"/>
              </w:rPr>
            </w:pPr>
          </w:p>
        </w:tc>
        <w:tc>
          <w:tcPr>
            <w:tcW w:w="1134" w:type="dxa"/>
          </w:tcPr>
          <w:p w14:paraId="02EDD333" w14:textId="77777777" w:rsidR="00A663DE" w:rsidRPr="00A663DE" w:rsidRDefault="00A663DE" w:rsidP="00A663DE">
            <w:pPr>
              <w:spacing w:line="276" w:lineRule="auto"/>
              <w:ind w:firstLine="0"/>
              <w:jc w:val="left"/>
              <w:rPr>
                <w:rFonts w:eastAsia="Arial"/>
              </w:rPr>
            </w:pPr>
          </w:p>
        </w:tc>
        <w:tc>
          <w:tcPr>
            <w:tcW w:w="1134" w:type="dxa"/>
          </w:tcPr>
          <w:p w14:paraId="78CBFEA0" w14:textId="77777777" w:rsidR="00A663DE" w:rsidRPr="00A663DE" w:rsidRDefault="00A663DE" w:rsidP="00A663DE">
            <w:pPr>
              <w:spacing w:line="276" w:lineRule="auto"/>
              <w:ind w:firstLine="0"/>
              <w:jc w:val="left"/>
              <w:rPr>
                <w:rFonts w:eastAsia="Arial"/>
              </w:rPr>
            </w:pPr>
          </w:p>
        </w:tc>
        <w:tc>
          <w:tcPr>
            <w:tcW w:w="1134" w:type="dxa"/>
          </w:tcPr>
          <w:p w14:paraId="44F43BAF" w14:textId="77777777" w:rsidR="00A663DE" w:rsidRPr="00A663DE" w:rsidRDefault="00A663DE" w:rsidP="00A663DE">
            <w:pPr>
              <w:spacing w:line="276" w:lineRule="auto"/>
              <w:ind w:firstLine="0"/>
              <w:jc w:val="left"/>
              <w:rPr>
                <w:rFonts w:eastAsia="Arial"/>
              </w:rPr>
            </w:pPr>
          </w:p>
        </w:tc>
        <w:tc>
          <w:tcPr>
            <w:tcW w:w="1778" w:type="dxa"/>
          </w:tcPr>
          <w:p w14:paraId="68A28735" w14:textId="77777777" w:rsidR="00A663DE" w:rsidRPr="00A663DE" w:rsidRDefault="00A663DE" w:rsidP="00A663DE">
            <w:pPr>
              <w:spacing w:line="276" w:lineRule="auto"/>
              <w:ind w:firstLine="0"/>
              <w:jc w:val="left"/>
              <w:rPr>
                <w:rFonts w:eastAsia="Arial"/>
              </w:rPr>
            </w:pPr>
          </w:p>
        </w:tc>
      </w:tr>
    </w:tbl>
    <w:p w14:paraId="6865AD1A" w14:textId="77777777" w:rsidR="00A663DE" w:rsidRPr="00A663DE" w:rsidRDefault="00A663DE" w:rsidP="00A663DE">
      <w:pPr>
        <w:spacing w:line="276" w:lineRule="auto"/>
        <w:ind w:left="360" w:firstLine="0"/>
        <w:jc w:val="left"/>
        <w:rPr>
          <w:rFonts w:eastAsia="Arial"/>
          <w:sz w:val="8"/>
          <w:szCs w:val="8"/>
        </w:rPr>
      </w:pPr>
    </w:p>
    <w:p w14:paraId="1FAEA4A6" w14:textId="77777777" w:rsidR="00A663DE" w:rsidRPr="00A663DE" w:rsidRDefault="00A663DE" w:rsidP="00A663DE">
      <w:pPr>
        <w:numPr>
          <w:ilvl w:val="0"/>
          <w:numId w:val="5"/>
        </w:numPr>
        <w:tabs>
          <w:tab w:val="left" w:pos="851"/>
        </w:tabs>
        <w:spacing w:line="240" w:lineRule="auto"/>
        <w:ind w:left="709" w:hanging="349"/>
        <w:contextualSpacing/>
        <w:jc w:val="left"/>
        <w:rPr>
          <w:rFonts w:eastAsia="Arial"/>
        </w:rPr>
      </w:pPr>
      <w:r w:rsidRPr="00A663DE">
        <w:rPr>
          <w:rFonts w:eastAsia="Arial"/>
        </w:rPr>
        <w:t>Refrigerante (não considerar os diet ou light)</w:t>
      </w: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186"/>
        <w:gridCol w:w="1134"/>
        <w:gridCol w:w="1134"/>
        <w:gridCol w:w="1134"/>
        <w:gridCol w:w="1134"/>
        <w:gridCol w:w="1134"/>
        <w:gridCol w:w="1778"/>
      </w:tblGrid>
      <w:tr w:rsidR="00A663DE" w:rsidRPr="00A663DE" w14:paraId="7057D2C3" w14:textId="77777777" w:rsidTr="0001685F">
        <w:trPr>
          <w:trHeight w:val="327"/>
          <w:jc w:val="center"/>
        </w:trPr>
        <w:tc>
          <w:tcPr>
            <w:tcW w:w="1328" w:type="dxa"/>
          </w:tcPr>
          <w:p w14:paraId="09EF44DB" w14:textId="77777777" w:rsidR="00A663DE" w:rsidRPr="00A663DE" w:rsidRDefault="00A663DE" w:rsidP="00A663DE">
            <w:pPr>
              <w:spacing w:line="276" w:lineRule="auto"/>
              <w:ind w:firstLine="0"/>
              <w:jc w:val="center"/>
              <w:rPr>
                <w:rFonts w:eastAsia="Arial"/>
              </w:rPr>
            </w:pPr>
            <w:r w:rsidRPr="00A663DE">
              <w:rPr>
                <w:rFonts w:eastAsia="Arial"/>
              </w:rPr>
              <w:t>Não comi</w:t>
            </w:r>
          </w:p>
        </w:tc>
        <w:tc>
          <w:tcPr>
            <w:tcW w:w="1186" w:type="dxa"/>
          </w:tcPr>
          <w:p w14:paraId="3B314326" w14:textId="77777777" w:rsidR="00A663DE" w:rsidRPr="00A663DE" w:rsidRDefault="00A663DE" w:rsidP="00A663DE">
            <w:pPr>
              <w:spacing w:line="276" w:lineRule="auto"/>
              <w:ind w:firstLine="0"/>
              <w:jc w:val="center"/>
              <w:rPr>
                <w:rFonts w:eastAsia="Arial"/>
              </w:rPr>
            </w:pPr>
            <w:r w:rsidRPr="00A663DE">
              <w:rPr>
                <w:rFonts w:eastAsia="Arial"/>
              </w:rPr>
              <w:t>1 dia</w:t>
            </w:r>
          </w:p>
        </w:tc>
        <w:tc>
          <w:tcPr>
            <w:tcW w:w="1134" w:type="dxa"/>
          </w:tcPr>
          <w:p w14:paraId="6BE9EE7B" w14:textId="77777777" w:rsidR="00A663DE" w:rsidRPr="00A663DE" w:rsidRDefault="00A663DE" w:rsidP="00A663DE">
            <w:pPr>
              <w:spacing w:line="276" w:lineRule="auto"/>
              <w:ind w:firstLine="0"/>
              <w:jc w:val="center"/>
              <w:rPr>
                <w:rFonts w:eastAsia="Arial"/>
              </w:rPr>
            </w:pPr>
            <w:r w:rsidRPr="00A663DE">
              <w:rPr>
                <w:rFonts w:eastAsia="Arial"/>
              </w:rPr>
              <w:t>2 dias</w:t>
            </w:r>
          </w:p>
        </w:tc>
        <w:tc>
          <w:tcPr>
            <w:tcW w:w="1134" w:type="dxa"/>
          </w:tcPr>
          <w:p w14:paraId="086ED12F" w14:textId="77777777" w:rsidR="00A663DE" w:rsidRPr="00A663DE" w:rsidRDefault="00A663DE" w:rsidP="00A663DE">
            <w:pPr>
              <w:spacing w:line="276" w:lineRule="auto"/>
              <w:ind w:firstLine="0"/>
              <w:jc w:val="center"/>
              <w:rPr>
                <w:rFonts w:eastAsia="Arial"/>
              </w:rPr>
            </w:pPr>
            <w:r w:rsidRPr="00A663DE">
              <w:rPr>
                <w:rFonts w:eastAsia="Arial"/>
              </w:rPr>
              <w:t>3 dias</w:t>
            </w:r>
          </w:p>
        </w:tc>
        <w:tc>
          <w:tcPr>
            <w:tcW w:w="1134" w:type="dxa"/>
          </w:tcPr>
          <w:p w14:paraId="1E5BAC27" w14:textId="77777777" w:rsidR="00A663DE" w:rsidRPr="00A663DE" w:rsidRDefault="00A663DE" w:rsidP="00A663DE">
            <w:pPr>
              <w:spacing w:line="276" w:lineRule="auto"/>
              <w:ind w:firstLine="0"/>
              <w:jc w:val="center"/>
              <w:rPr>
                <w:rFonts w:eastAsia="Arial"/>
              </w:rPr>
            </w:pPr>
            <w:r w:rsidRPr="00A663DE">
              <w:rPr>
                <w:rFonts w:eastAsia="Arial"/>
              </w:rPr>
              <w:t>4 dias</w:t>
            </w:r>
          </w:p>
        </w:tc>
        <w:tc>
          <w:tcPr>
            <w:tcW w:w="1134" w:type="dxa"/>
          </w:tcPr>
          <w:p w14:paraId="3DE810DC" w14:textId="77777777" w:rsidR="00A663DE" w:rsidRPr="00A663DE" w:rsidRDefault="00A663DE" w:rsidP="00A663DE">
            <w:pPr>
              <w:spacing w:line="276" w:lineRule="auto"/>
              <w:ind w:firstLine="0"/>
              <w:jc w:val="center"/>
              <w:rPr>
                <w:rFonts w:eastAsia="Arial"/>
              </w:rPr>
            </w:pPr>
            <w:r w:rsidRPr="00A663DE">
              <w:rPr>
                <w:rFonts w:eastAsia="Arial"/>
              </w:rPr>
              <w:t>5 dias</w:t>
            </w:r>
          </w:p>
        </w:tc>
        <w:tc>
          <w:tcPr>
            <w:tcW w:w="1134" w:type="dxa"/>
          </w:tcPr>
          <w:p w14:paraId="0ADBA6B6" w14:textId="77777777" w:rsidR="00A663DE" w:rsidRPr="00A663DE" w:rsidRDefault="00A663DE" w:rsidP="00A663DE">
            <w:pPr>
              <w:spacing w:line="276" w:lineRule="auto"/>
              <w:ind w:firstLine="0"/>
              <w:jc w:val="center"/>
              <w:rPr>
                <w:rFonts w:eastAsia="Arial"/>
              </w:rPr>
            </w:pPr>
            <w:r w:rsidRPr="00A663DE">
              <w:rPr>
                <w:rFonts w:eastAsia="Arial"/>
              </w:rPr>
              <w:t>6 dias</w:t>
            </w:r>
          </w:p>
        </w:tc>
        <w:tc>
          <w:tcPr>
            <w:tcW w:w="1778" w:type="dxa"/>
          </w:tcPr>
          <w:p w14:paraId="27973EFA" w14:textId="77777777" w:rsidR="00A663DE" w:rsidRPr="00A663DE" w:rsidRDefault="00A663DE" w:rsidP="00A663DE">
            <w:pPr>
              <w:spacing w:line="276" w:lineRule="auto"/>
              <w:ind w:firstLine="0"/>
              <w:jc w:val="center"/>
              <w:rPr>
                <w:rFonts w:eastAsia="Arial"/>
              </w:rPr>
            </w:pPr>
            <w:r w:rsidRPr="00A663DE">
              <w:rPr>
                <w:rFonts w:eastAsia="Arial"/>
              </w:rPr>
              <w:t>Todos os dias</w:t>
            </w:r>
          </w:p>
        </w:tc>
      </w:tr>
      <w:tr w:rsidR="00A663DE" w:rsidRPr="00A663DE" w14:paraId="08B4BB47" w14:textId="77777777" w:rsidTr="0001685F">
        <w:trPr>
          <w:trHeight w:val="299"/>
          <w:jc w:val="center"/>
        </w:trPr>
        <w:tc>
          <w:tcPr>
            <w:tcW w:w="1328" w:type="dxa"/>
          </w:tcPr>
          <w:p w14:paraId="743D69CA" w14:textId="77777777" w:rsidR="00A663DE" w:rsidRPr="00A663DE" w:rsidRDefault="00A663DE" w:rsidP="00A663DE">
            <w:pPr>
              <w:spacing w:line="276" w:lineRule="auto"/>
              <w:ind w:firstLine="0"/>
              <w:jc w:val="left"/>
              <w:rPr>
                <w:rFonts w:eastAsia="Arial"/>
              </w:rPr>
            </w:pPr>
          </w:p>
        </w:tc>
        <w:tc>
          <w:tcPr>
            <w:tcW w:w="1186" w:type="dxa"/>
          </w:tcPr>
          <w:p w14:paraId="73105A66" w14:textId="77777777" w:rsidR="00A663DE" w:rsidRPr="00A663DE" w:rsidRDefault="00A663DE" w:rsidP="00A663DE">
            <w:pPr>
              <w:spacing w:line="276" w:lineRule="auto"/>
              <w:ind w:firstLine="0"/>
              <w:jc w:val="left"/>
              <w:rPr>
                <w:rFonts w:eastAsia="Arial"/>
              </w:rPr>
            </w:pPr>
          </w:p>
        </w:tc>
        <w:tc>
          <w:tcPr>
            <w:tcW w:w="1134" w:type="dxa"/>
          </w:tcPr>
          <w:p w14:paraId="5568EA2C" w14:textId="77777777" w:rsidR="00A663DE" w:rsidRPr="00A663DE" w:rsidRDefault="00A663DE" w:rsidP="00A663DE">
            <w:pPr>
              <w:spacing w:line="276" w:lineRule="auto"/>
              <w:ind w:firstLine="0"/>
              <w:jc w:val="left"/>
              <w:rPr>
                <w:rFonts w:eastAsia="Arial"/>
              </w:rPr>
            </w:pPr>
          </w:p>
        </w:tc>
        <w:tc>
          <w:tcPr>
            <w:tcW w:w="1134" w:type="dxa"/>
          </w:tcPr>
          <w:p w14:paraId="34EC8236" w14:textId="77777777" w:rsidR="00A663DE" w:rsidRPr="00A663DE" w:rsidRDefault="00A663DE" w:rsidP="00A663DE">
            <w:pPr>
              <w:spacing w:line="276" w:lineRule="auto"/>
              <w:ind w:firstLine="0"/>
              <w:jc w:val="left"/>
              <w:rPr>
                <w:rFonts w:eastAsia="Arial"/>
              </w:rPr>
            </w:pPr>
          </w:p>
        </w:tc>
        <w:tc>
          <w:tcPr>
            <w:tcW w:w="1134" w:type="dxa"/>
          </w:tcPr>
          <w:p w14:paraId="704C1E7E" w14:textId="77777777" w:rsidR="00A663DE" w:rsidRPr="00A663DE" w:rsidRDefault="00A663DE" w:rsidP="00A663DE">
            <w:pPr>
              <w:spacing w:line="276" w:lineRule="auto"/>
              <w:ind w:firstLine="0"/>
              <w:jc w:val="left"/>
              <w:rPr>
                <w:rFonts w:eastAsia="Arial"/>
              </w:rPr>
            </w:pPr>
          </w:p>
        </w:tc>
        <w:tc>
          <w:tcPr>
            <w:tcW w:w="1134" w:type="dxa"/>
          </w:tcPr>
          <w:p w14:paraId="333AAF8D" w14:textId="77777777" w:rsidR="00A663DE" w:rsidRPr="00A663DE" w:rsidRDefault="00A663DE" w:rsidP="00A663DE">
            <w:pPr>
              <w:spacing w:line="276" w:lineRule="auto"/>
              <w:ind w:firstLine="0"/>
              <w:jc w:val="left"/>
              <w:rPr>
                <w:rFonts w:eastAsia="Arial"/>
              </w:rPr>
            </w:pPr>
          </w:p>
        </w:tc>
        <w:tc>
          <w:tcPr>
            <w:tcW w:w="1134" w:type="dxa"/>
          </w:tcPr>
          <w:p w14:paraId="6D6D7DBA" w14:textId="77777777" w:rsidR="00A663DE" w:rsidRPr="00A663DE" w:rsidRDefault="00A663DE" w:rsidP="00A663DE">
            <w:pPr>
              <w:spacing w:line="276" w:lineRule="auto"/>
              <w:ind w:firstLine="0"/>
              <w:jc w:val="left"/>
              <w:rPr>
                <w:rFonts w:eastAsia="Arial"/>
              </w:rPr>
            </w:pPr>
          </w:p>
        </w:tc>
        <w:tc>
          <w:tcPr>
            <w:tcW w:w="1778" w:type="dxa"/>
          </w:tcPr>
          <w:p w14:paraId="1C7D29AE" w14:textId="77777777" w:rsidR="00A663DE" w:rsidRPr="00A663DE" w:rsidRDefault="00A663DE" w:rsidP="00A663DE">
            <w:pPr>
              <w:spacing w:line="276" w:lineRule="auto"/>
              <w:ind w:firstLine="0"/>
              <w:jc w:val="left"/>
              <w:rPr>
                <w:rFonts w:eastAsia="Arial"/>
              </w:rPr>
            </w:pPr>
          </w:p>
        </w:tc>
      </w:tr>
    </w:tbl>
    <w:p w14:paraId="188135B6" w14:textId="77777777" w:rsidR="00A663DE" w:rsidRPr="00A663DE" w:rsidRDefault="00A663DE" w:rsidP="00A663DE">
      <w:pPr>
        <w:ind w:firstLine="0"/>
        <w:jc w:val="center"/>
        <w:rPr>
          <w:rFonts w:eastAsia="Arial"/>
          <w:b/>
          <w:bCs/>
          <w:sz w:val="32"/>
          <w:szCs w:val="32"/>
        </w:rPr>
      </w:pPr>
    </w:p>
    <w:p w14:paraId="60CED3E9" w14:textId="68F2CCE9" w:rsidR="00C66344" w:rsidRPr="00C66344" w:rsidRDefault="00C66344" w:rsidP="00C66344">
      <w:pPr>
        <w:ind w:firstLine="0"/>
        <w:jc w:val="center"/>
        <w:rPr>
          <w:b/>
          <w:bCs/>
        </w:rPr>
      </w:pPr>
      <w:r>
        <w:rPr>
          <w:b/>
          <w:bCs/>
          <w:sz w:val="32"/>
          <w:szCs w:val="32"/>
        </w:rPr>
        <w:lastRenderedPageBreak/>
        <w:t>ANEXO E</w:t>
      </w:r>
    </w:p>
    <w:p w14:paraId="79A48D33" w14:textId="77777777" w:rsidR="00C66344" w:rsidRDefault="00C66344" w:rsidP="00C66344">
      <w:pPr>
        <w:ind w:firstLine="0"/>
        <w:jc w:val="center"/>
        <w:rPr>
          <w:b/>
        </w:rPr>
      </w:pPr>
      <w:r>
        <w:rPr>
          <w:b/>
        </w:rPr>
        <w:t>QUESTIONÁRIO DE QUALIDADE DE VIDA - SF12 v2</w:t>
      </w:r>
    </w:p>
    <w:p w14:paraId="3091A008" w14:textId="77777777" w:rsidR="00C66344" w:rsidRDefault="00C66344" w:rsidP="00C66344">
      <w:pPr>
        <w:spacing w:line="320" w:lineRule="exact"/>
        <w:ind w:right="-1"/>
      </w:pPr>
      <w:r>
        <w:t>Este questionário busca compreender a sua opinião em relação à sua saúde. Essas informações irão ajudar a avaliar como você se sente e o quão bem você está em relação às suas atividades diárias. Por favor, responda cada pergunta selecionando a resposta mais apropriada. Se você não tiver certeza sobre como responder à pergunta, por favor, dê a resposta que mais se aproxima do que você pensa.</w:t>
      </w:r>
    </w:p>
    <w:p w14:paraId="5DB53044" w14:textId="77777777" w:rsidR="00C66344" w:rsidRDefault="00C66344" w:rsidP="00C66344">
      <w:pPr>
        <w:spacing w:line="320" w:lineRule="exact"/>
        <w:ind w:left="567" w:right="565"/>
      </w:pPr>
    </w:p>
    <w:p w14:paraId="0B0986FC" w14:textId="77777777" w:rsidR="00C66344" w:rsidRDefault="00C66344" w:rsidP="00C66344">
      <w:pPr>
        <w:numPr>
          <w:ilvl w:val="0"/>
          <w:numId w:val="13"/>
        </w:numPr>
        <w:spacing w:line="320" w:lineRule="exact"/>
        <w:ind w:left="1134" w:right="565" w:hanging="567"/>
      </w:pPr>
      <w:r>
        <w:t xml:space="preserve">1. Em geral, o(a) </w:t>
      </w:r>
      <w:proofErr w:type="spellStart"/>
      <w:r>
        <w:t>sr</w:t>
      </w:r>
      <w:proofErr w:type="spellEnd"/>
      <w:r>
        <w:t>(a) diria que sua saúde é: (marque um).</w:t>
      </w:r>
    </w:p>
    <w:tbl>
      <w:tblPr>
        <w:tblW w:w="5000" w:type="pct"/>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ook w:val="04A0" w:firstRow="1" w:lastRow="0" w:firstColumn="1" w:lastColumn="0" w:noHBand="0" w:noVBand="1"/>
      </w:tblPr>
      <w:tblGrid>
        <w:gridCol w:w="1700"/>
        <w:gridCol w:w="1761"/>
        <w:gridCol w:w="1888"/>
        <w:gridCol w:w="1888"/>
        <w:gridCol w:w="1823"/>
      </w:tblGrid>
      <w:tr w:rsidR="00C66344" w14:paraId="029B651C" w14:textId="77777777" w:rsidTr="007372A7">
        <w:trPr>
          <w:trHeight w:val="569"/>
        </w:trPr>
        <w:tc>
          <w:tcPr>
            <w:tcW w:w="938" w:type="pct"/>
          </w:tcPr>
          <w:p w14:paraId="078C22B4" w14:textId="77777777" w:rsidR="00C66344" w:rsidRDefault="00C66344" w:rsidP="00C66344">
            <w:pPr>
              <w:spacing w:line="320" w:lineRule="exact"/>
              <w:ind w:left="34" w:right="165" w:hanging="34"/>
              <w:jc w:val="center"/>
            </w:pPr>
            <w:r>
              <w:t>1</w:t>
            </w:r>
          </w:p>
          <w:p w14:paraId="261C0CDD" w14:textId="77777777" w:rsidR="00C66344" w:rsidRDefault="00C66344" w:rsidP="00C66344">
            <w:pPr>
              <w:spacing w:line="320" w:lineRule="exact"/>
              <w:ind w:left="34" w:right="27" w:hanging="34"/>
              <w:jc w:val="center"/>
            </w:pPr>
            <w:r>
              <w:t>Excelente</w:t>
            </w:r>
          </w:p>
        </w:tc>
        <w:tc>
          <w:tcPr>
            <w:tcW w:w="972" w:type="pct"/>
          </w:tcPr>
          <w:p w14:paraId="1D2639FA" w14:textId="77777777" w:rsidR="00C66344" w:rsidRDefault="00C66344" w:rsidP="00C66344">
            <w:pPr>
              <w:spacing w:line="320" w:lineRule="exact"/>
              <w:ind w:left="34" w:right="59" w:firstLine="66"/>
              <w:jc w:val="center"/>
            </w:pPr>
            <w:r>
              <w:t>2</w:t>
            </w:r>
          </w:p>
          <w:p w14:paraId="5E8AEE6E" w14:textId="77777777" w:rsidR="00C66344" w:rsidRDefault="00C66344" w:rsidP="00C66344">
            <w:pPr>
              <w:spacing w:line="320" w:lineRule="exact"/>
              <w:ind w:left="34" w:right="59" w:firstLine="66"/>
              <w:jc w:val="center"/>
            </w:pPr>
            <w:r>
              <w:t>Muito Boa</w:t>
            </w:r>
          </w:p>
        </w:tc>
        <w:tc>
          <w:tcPr>
            <w:tcW w:w="1042" w:type="pct"/>
          </w:tcPr>
          <w:p w14:paraId="12E9DE29" w14:textId="77777777" w:rsidR="00C66344" w:rsidRDefault="00C66344" w:rsidP="00C66344">
            <w:pPr>
              <w:spacing w:line="320" w:lineRule="exact"/>
              <w:ind w:left="34" w:right="231" w:hanging="38"/>
              <w:jc w:val="center"/>
            </w:pPr>
            <w:r>
              <w:t>3</w:t>
            </w:r>
          </w:p>
          <w:p w14:paraId="30FC8976" w14:textId="77777777" w:rsidR="00C66344" w:rsidRDefault="00C66344" w:rsidP="00C66344">
            <w:pPr>
              <w:spacing w:line="320" w:lineRule="exact"/>
              <w:ind w:left="34" w:right="89" w:hanging="38"/>
              <w:jc w:val="center"/>
            </w:pPr>
            <w:r>
              <w:t>Boa</w:t>
            </w:r>
          </w:p>
        </w:tc>
        <w:tc>
          <w:tcPr>
            <w:tcW w:w="1042" w:type="pct"/>
          </w:tcPr>
          <w:p w14:paraId="6332410B" w14:textId="77777777" w:rsidR="00C66344" w:rsidRDefault="00C66344" w:rsidP="00C66344">
            <w:pPr>
              <w:spacing w:line="320" w:lineRule="exact"/>
              <w:ind w:left="34" w:right="372" w:firstLine="12"/>
              <w:jc w:val="center"/>
            </w:pPr>
            <w:r>
              <w:t>4</w:t>
            </w:r>
          </w:p>
          <w:p w14:paraId="19F62049" w14:textId="77777777" w:rsidR="00C66344" w:rsidRDefault="00C66344" w:rsidP="00C66344">
            <w:pPr>
              <w:spacing w:line="320" w:lineRule="exact"/>
              <w:ind w:left="34" w:right="372" w:firstLine="12"/>
              <w:jc w:val="center"/>
            </w:pPr>
            <w:r>
              <w:t>Ruim</w:t>
            </w:r>
          </w:p>
        </w:tc>
        <w:tc>
          <w:tcPr>
            <w:tcW w:w="1007" w:type="pct"/>
          </w:tcPr>
          <w:p w14:paraId="12414978" w14:textId="77777777" w:rsidR="00C66344" w:rsidRDefault="00C66344" w:rsidP="00C66344">
            <w:pPr>
              <w:spacing w:line="320" w:lineRule="exact"/>
              <w:ind w:left="34" w:right="180" w:firstLine="61"/>
              <w:jc w:val="center"/>
            </w:pPr>
            <w:r>
              <w:t>5</w:t>
            </w:r>
          </w:p>
          <w:p w14:paraId="6DAC35DE" w14:textId="77777777" w:rsidR="00C66344" w:rsidRDefault="00C66344" w:rsidP="00C66344">
            <w:pPr>
              <w:spacing w:line="320" w:lineRule="exact"/>
              <w:ind w:left="34" w:right="264" w:firstLine="61"/>
              <w:jc w:val="center"/>
            </w:pPr>
            <w:r>
              <w:t>Muito Ruim</w:t>
            </w:r>
          </w:p>
        </w:tc>
      </w:tr>
    </w:tbl>
    <w:p w14:paraId="15D479FF" w14:textId="77777777" w:rsidR="00C66344" w:rsidRDefault="00C66344" w:rsidP="00C66344">
      <w:pPr>
        <w:spacing w:line="320" w:lineRule="exact"/>
        <w:ind w:left="1134" w:right="565" w:firstLine="0"/>
      </w:pPr>
    </w:p>
    <w:p w14:paraId="1E82A663" w14:textId="77777777" w:rsidR="00C66344" w:rsidRDefault="00C66344" w:rsidP="00C66344">
      <w:pPr>
        <w:numPr>
          <w:ilvl w:val="0"/>
          <w:numId w:val="13"/>
        </w:numPr>
        <w:tabs>
          <w:tab w:val="left" w:pos="9070"/>
        </w:tabs>
        <w:spacing w:line="320" w:lineRule="exact"/>
        <w:ind w:left="1134" w:right="-2" w:hanging="567"/>
      </w:pPr>
      <w:r>
        <w:t xml:space="preserve">2. Os seguintes itens são sobre atividades que você poderia fazer atualmente durante um dia comum. </w:t>
      </w:r>
      <w:r>
        <w:rPr>
          <w:b/>
        </w:rPr>
        <w:t>Devido à sua saúde,</w:t>
      </w:r>
      <w:r>
        <w:t xml:space="preserve"> você tem dificuldade para fazer essas atividades? Neste caso, quanto?</w:t>
      </w:r>
    </w:p>
    <w:tbl>
      <w:tblPr>
        <w:tblW w:w="5000" w:type="pct"/>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ook w:val="04A0" w:firstRow="1" w:lastRow="0" w:firstColumn="1" w:lastColumn="0" w:noHBand="0" w:noVBand="1"/>
      </w:tblPr>
      <w:tblGrid>
        <w:gridCol w:w="4176"/>
        <w:gridCol w:w="1591"/>
        <w:gridCol w:w="1622"/>
        <w:gridCol w:w="1671"/>
      </w:tblGrid>
      <w:tr w:rsidR="00C66344" w14:paraId="661E6549" w14:textId="77777777" w:rsidTr="007372A7">
        <w:trPr>
          <w:trHeight w:val="818"/>
          <w:jc w:val="center"/>
        </w:trPr>
        <w:tc>
          <w:tcPr>
            <w:tcW w:w="2305" w:type="pct"/>
          </w:tcPr>
          <w:p w14:paraId="1535D4D3" w14:textId="77777777" w:rsidR="00C66344" w:rsidRDefault="00C66344" w:rsidP="00C66344">
            <w:pPr>
              <w:spacing w:line="320" w:lineRule="exact"/>
              <w:ind w:right="565"/>
              <w:jc w:val="center"/>
            </w:pPr>
            <w:r>
              <w:t>ATIVIDADES</w:t>
            </w:r>
          </w:p>
        </w:tc>
        <w:tc>
          <w:tcPr>
            <w:tcW w:w="878" w:type="pct"/>
          </w:tcPr>
          <w:p w14:paraId="4D325740" w14:textId="77777777" w:rsidR="00C66344" w:rsidRDefault="00C66344" w:rsidP="00C66344">
            <w:pPr>
              <w:spacing w:line="320" w:lineRule="exact"/>
              <w:ind w:firstLine="0"/>
              <w:jc w:val="center"/>
            </w:pPr>
            <w:r>
              <w:t>Sim, dificulta muito</w:t>
            </w:r>
          </w:p>
        </w:tc>
        <w:tc>
          <w:tcPr>
            <w:tcW w:w="895" w:type="pct"/>
          </w:tcPr>
          <w:p w14:paraId="1F4A1FB9" w14:textId="77777777" w:rsidR="00C66344" w:rsidRDefault="00C66344" w:rsidP="00C66344">
            <w:pPr>
              <w:spacing w:line="320" w:lineRule="exact"/>
              <w:ind w:firstLine="0"/>
              <w:jc w:val="center"/>
            </w:pPr>
            <w:r>
              <w:t>Sim, dificulta um pouco</w:t>
            </w:r>
          </w:p>
        </w:tc>
        <w:tc>
          <w:tcPr>
            <w:tcW w:w="922" w:type="pct"/>
          </w:tcPr>
          <w:p w14:paraId="79AFBE24" w14:textId="77777777" w:rsidR="00C66344" w:rsidRDefault="00C66344" w:rsidP="00C66344">
            <w:pPr>
              <w:spacing w:line="320" w:lineRule="exact"/>
              <w:ind w:firstLine="0"/>
              <w:jc w:val="center"/>
            </w:pPr>
            <w:r>
              <w:t>Não, não dificulta de modo algum</w:t>
            </w:r>
          </w:p>
        </w:tc>
      </w:tr>
      <w:tr w:rsidR="00C66344" w14:paraId="57ECF562" w14:textId="77777777" w:rsidTr="007372A7">
        <w:trPr>
          <w:trHeight w:val="818"/>
          <w:jc w:val="center"/>
        </w:trPr>
        <w:tc>
          <w:tcPr>
            <w:tcW w:w="2305" w:type="pct"/>
          </w:tcPr>
          <w:p w14:paraId="37208540" w14:textId="77777777" w:rsidR="00C66344" w:rsidRDefault="00C66344" w:rsidP="00C66344">
            <w:pPr>
              <w:tabs>
                <w:tab w:val="left" w:pos="3153"/>
              </w:tabs>
              <w:spacing w:line="320" w:lineRule="exact"/>
              <w:ind w:left="141" w:right="29" w:firstLine="1"/>
              <w:jc w:val="center"/>
            </w:pPr>
            <w:r>
              <w:t>a. Atividades moderadas, tais como mover uma mesa, passar aspirador de pó, jogar bola, varrer a casa.</w:t>
            </w:r>
          </w:p>
        </w:tc>
        <w:tc>
          <w:tcPr>
            <w:tcW w:w="878" w:type="pct"/>
          </w:tcPr>
          <w:p w14:paraId="75A4B905" w14:textId="77777777" w:rsidR="00C66344" w:rsidRDefault="00C66344" w:rsidP="00C66344">
            <w:pPr>
              <w:spacing w:line="320" w:lineRule="exact"/>
              <w:ind w:firstLine="0"/>
              <w:jc w:val="center"/>
            </w:pPr>
            <w:r>
              <w:t>1</w:t>
            </w:r>
          </w:p>
        </w:tc>
        <w:tc>
          <w:tcPr>
            <w:tcW w:w="895" w:type="pct"/>
          </w:tcPr>
          <w:p w14:paraId="4B5AEDAD" w14:textId="77777777" w:rsidR="00C66344" w:rsidRDefault="00C66344" w:rsidP="00C66344">
            <w:pPr>
              <w:spacing w:line="320" w:lineRule="exact"/>
              <w:ind w:firstLine="0"/>
              <w:jc w:val="center"/>
            </w:pPr>
            <w:r>
              <w:t>2</w:t>
            </w:r>
          </w:p>
        </w:tc>
        <w:tc>
          <w:tcPr>
            <w:tcW w:w="922" w:type="pct"/>
          </w:tcPr>
          <w:p w14:paraId="7A5CDF3C" w14:textId="77777777" w:rsidR="00C66344" w:rsidRDefault="00C66344" w:rsidP="00C66344">
            <w:pPr>
              <w:spacing w:line="320" w:lineRule="exact"/>
              <w:ind w:firstLine="0"/>
              <w:jc w:val="center"/>
            </w:pPr>
            <w:r>
              <w:t>3</w:t>
            </w:r>
          </w:p>
        </w:tc>
      </w:tr>
      <w:tr w:rsidR="00C66344" w14:paraId="28975F82" w14:textId="77777777" w:rsidTr="007372A7">
        <w:trPr>
          <w:trHeight w:val="253"/>
          <w:jc w:val="center"/>
        </w:trPr>
        <w:tc>
          <w:tcPr>
            <w:tcW w:w="2305" w:type="pct"/>
          </w:tcPr>
          <w:p w14:paraId="388EA2B8" w14:textId="77777777" w:rsidR="00C66344" w:rsidRDefault="00C66344" w:rsidP="00C66344">
            <w:pPr>
              <w:tabs>
                <w:tab w:val="left" w:pos="3011"/>
              </w:tabs>
              <w:spacing w:line="320" w:lineRule="exact"/>
              <w:ind w:left="459" w:right="171" w:firstLine="1"/>
              <w:jc w:val="center"/>
            </w:pPr>
            <w:r>
              <w:t>b. Subir vários lances de escada.</w:t>
            </w:r>
          </w:p>
        </w:tc>
        <w:tc>
          <w:tcPr>
            <w:tcW w:w="878" w:type="pct"/>
          </w:tcPr>
          <w:p w14:paraId="530538D2" w14:textId="77777777" w:rsidR="00C66344" w:rsidRDefault="00C66344" w:rsidP="00C66344">
            <w:pPr>
              <w:spacing w:line="320" w:lineRule="exact"/>
              <w:ind w:firstLine="0"/>
              <w:jc w:val="center"/>
            </w:pPr>
            <w:r>
              <w:t>1</w:t>
            </w:r>
          </w:p>
        </w:tc>
        <w:tc>
          <w:tcPr>
            <w:tcW w:w="895" w:type="pct"/>
          </w:tcPr>
          <w:p w14:paraId="0A61B12D" w14:textId="77777777" w:rsidR="00C66344" w:rsidRDefault="00C66344" w:rsidP="00C66344">
            <w:pPr>
              <w:spacing w:line="320" w:lineRule="exact"/>
              <w:ind w:firstLine="0"/>
              <w:jc w:val="center"/>
            </w:pPr>
            <w:r>
              <w:t>2</w:t>
            </w:r>
          </w:p>
        </w:tc>
        <w:tc>
          <w:tcPr>
            <w:tcW w:w="922" w:type="pct"/>
          </w:tcPr>
          <w:p w14:paraId="60D6B980" w14:textId="77777777" w:rsidR="00C66344" w:rsidRDefault="00C66344" w:rsidP="00C66344">
            <w:pPr>
              <w:spacing w:line="320" w:lineRule="exact"/>
              <w:ind w:firstLine="0"/>
              <w:jc w:val="center"/>
            </w:pPr>
            <w:r>
              <w:t>3</w:t>
            </w:r>
          </w:p>
        </w:tc>
      </w:tr>
    </w:tbl>
    <w:p w14:paraId="1358DBF8" w14:textId="77777777" w:rsidR="00C66344" w:rsidRDefault="00C66344" w:rsidP="00C66344">
      <w:pPr>
        <w:spacing w:line="320" w:lineRule="exact"/>
        <w:ind w:left="1134" w:right="565" w:firstLine="0"/>
      </w:pPr>
    </w:p>
    <w:p w14:paraId="5237C94E" w14:textId="77777777" w:rsidR="00C66344" w:rsidRDefault="00C66344" w:rsidP="00C66344">
      <w:pPr>
        <w:numPr>
          <w:ilvl w:val="0"/>
          <w:numId w:val="13"/>
        </w:numPr>
        <w:spacing w:line="320" w:lineRule="exact"/>
        <w:ind w:left="1134" w:right="565" w:hanging="567"/>
      </w:pPr>
      <w:r>
        <w:t xml:space="preserve">3. Durante as </w:t>
      </w:r>
      <w:r>
        <w:rPr>
          <w:b/>
        </w:rPr>
        <w:t>últimas 4 semanas</w:t>
      </w:r>
      <w:r>
        <w:t xml:space="preserve">, quanto do tempo você teve algum dos seguintes problemas com seu trabalho ou com alguma atividade diária regular, </w:t>
      </w:r>
      <w:r>
        <w:rPr>
          <w:b/>
        </w:rPr>
        <w:t>como consequência de sua saúde física</w:t>
      </w:r>
      <w:r>
        <w:t>?</w:t>
      </w:r>
    </w:p>
    <w:tbl>
      <w:tblPr>
        <w:tblW w:w="5000" w:type="pct"/>
        <w:tblBorders>
          <w:top w:val="nil"/>
          <w:left w:val="nil"/>
          <w:bottom w:val="nil"/>
          <w:right w:val="nil"/>
          <w:insideH w:val="nil"/>
          <w:insideV w:val="nil"/>
        </w:tblBorders>
        <w:tblLook w:val="0600" w:firstRow="0" w:lastRow="0" w:firstColumn="0" w:lastColumn="0" w:noHBand="1" w:noVBand="1"/>
      </w:tblPr>
      <w:tblGrid>
        <w:gridCol w:w="3126"/>
        <w:gridCol w:w="986"/>
        <w:gridCol w:w="1034"/>
        <w:gridCol w:w="1178"/>
        <w:gridCol w:w="1455"/>
        <w:gridCol w:w="1271"/>
      </w:tblGrid>
      <w:tr w:rsidR="00C66344" w14:paraId="52A213F3" w14:textId="77777777" w:rsidTr="00C66344">
        <w:trPr>
          <w:trHeight w:val="1098"/>
        </w:trPr>
        <w:tc>
          <w:tcPr>
            <w:tcW w:w="1727" w:type="pct"/>
            <w:tcBorders>
              <w:top w:val="single" w:sz="8" w:space="0" w:color="7F7F7F"/>
              <w:left w:val="single" w:sz="8" w:space="0" w:color="000000"/>
              <w:bottom w:val="single" w:sz="8" w:space="0" w:color="7F7F7F"/>
              <w:right w:val="single" w:sz="8" w:space="0" w:color="000000"/>
            </w:tcBorders>
            <w:tcMar>
              <w:top w:w="100" w:type="dxa"/>
              <w:left w:w="100" w:type="dxa"/>
              <w:bottom w:w="100" w:type="dxa"/>
              <w:right w:w="100" w:type="dxa"/>
            </w:tcMar>
          </w:tcPr>
          <w:p w14:paraId="41328F53" w14:textId="77777777" w:rsidR="00C66344" w:rsidRDefault="00C66344" w:rsidP="00C66344">
            <w:pPr>
              <w:widowControl w:val="0"/>
              <w:pBdr>
                <w:top w:val="nil"/>
                <w:left w:val="nil"/>
                <w:bottom w:val="nil"/>
                <w:right w:val="nil"/>
                <w:between w:val="nil"/>
              </w:pBdr>
              <w:spacing w:line="320" w:lineRule="exact"/>
            </w:pPr>
          </w:p>
        </w:tc>
        <w:tc>
          <w:tcPr>
            <w:tcW w:w="545" w:type="pct"/>
            <w:tcBorders>
              <w:top w:val="single" w:sz="8" w:space="0" w:color="7F7F7F"/>
              <w:left w:val="nil"/>
              <w:bottom w:val="single" w:sz="8" w:space="0" w:color="7F7F7F"/>
              <w:right w:val="single" w:sz="8" w:space="0" w:color="000000"/>
            </w:tcBorders>
            <w:tcMar>
              <w:top w:w="100" w:type="dxa"/>
              <w:left w:w="100" w:type="dxa"/>
              <w:bottom w:w="100" w:type="dxa"/>
              <w:right w:w="100" w:type="dxa"/>
            </w:tcMar>
          </w:tcPr>
          <w:p w14:paraId="4BB142C3" w14:textId="77777777" w:rsidR="00C66344" w:rsidRDefault="00C66344" w:rsidP="00C66344">
            <w:pPr>
              <w:spacing w:line="320" w:lineRule="exact"/>
              <w:ind w:left="40" w:right="-60" w:firstLine="20"/>
              <w:jc w:val="center"/>
            </w:pPr>
            <w:r>
              <w:t>Todo o tempo</w:t>
            </w:r>
          </w:p>
        </w:tc>
        <w:tc>
          <w:tcPr>
            <w:tcW w:w="571" w:type="pct"/>
            <w:tcBorders>
              <w:top w:val="single" w:sz="8" w:space="0" w:color="7F7F7F"/>
              <w:left w:val="nil"/>
              <w:bottom w:val="single" w:sz="8" w:space="0" w:color="7F7F7F"/>
              <w:right w:val="single" w:sz="8" w:space="0" w:color="000000"/>
            </w:tcBorders>
            <w:tcMar>
              <w:top w:w="100" w:type="dxa"/>
              <w:left w:w="100" w:type="dxa"/>
              <w:bottom w:w="100" w:type="dxa"/>
              <w:right w:w="100" w:type="dxa"/>
            </w:tcMar>
          </w:tcPr>
          <w:p w14:paraId="6A5B03FC" w14:textId="77777777" w:rsidR="00C66344" w:rsidRDefault="00C66344" w:rsidP="00C66344">
            <w:pPr>
              <w:spacing w:line="320" w:lineRule="exact"/>
              <w:ind w:right="-60" w:firstLine="0"/>
              <w:jc w:val="center"/>
            </w:pPr>
            <w:r>
              <w:t>A maior parte do tempo</w:t>
            </w:r>
          </w:p>
        </w:tc>
        <w:tc>
          <w:tcPr>
            <w:tcW w:w="651" w:type="pct"/>
            <w:tcBorders>
              <w:top w:val="single" w:sz="8" w:space="0" w:color="7F7F7F"/>
              <w:left w:val="nil"/>
              <w:bottom w:val="single" w:sz="8" w:space="0" w:color="7F7F7F"/>
              <w:right w:val="single" w:sz="8" w:space="0" w:color="000000"/>
            </w:tcBorders>
            <w:tcMar>
              <w:top w:w="100" w:type="dxa"/>
              <w:left w:w="100" w:type="dxa"/>
              <w:bottom w:w="100" w:type="dxa"/>
              <w:right w:w="100" w:type="dxa"/>
            </w:tcMar>
          </w:tcPr>
          <w:p w14:paraId="40B4CFE3" w14:textId="77777777" w:rsidR="00C66344" w:rsidRDefault="00C66344" w:rsidP="00C66344">
            <w:pPr>
              <w:spacing w:line="320" w:lineRule="exact"/>
              <w:ind w:right="-60" w:firstLine="0"/>
              <w:jc w:val="center"/>
            </w:pPr>
            <w:r>
              <w:t>Alguma parte do tempo</w:t>
            </w:r>
          </w:p>
        </w:tc>
        <w:tc>
          <w:tcPr>
            <w:tcW w:w="804" w:type="pct"/>
            <w:tcBorders>
              <w:top w:val="single" w:sz="8" w:space="0" w:color="7F7F7F"/>
              <w:left w:val="nil"/>
              <w:bottom w:val="single" w:sz="8" w:space="0" w:color="7F7F7F"/>
              <w:right w:val="single" w:sz="8" w:space="0" w:color="000000"/>
            </w:tcBorders>
            <w:tcMar>
              <w:top w:w="100" w:type="dxa"/>
              <w:left w:w="100" w:type="dxa"/>
              <w:bottom w:w="100" w:type="dxa"/>
              <w:right w:w="100" w:type="dxa"/>
            </w:tcMar>
          </w:tcPr>
          <w:p w14:paraId="7397FC2C" w14:textId="77777777" w:rsidR="00C66344" w:rsidRDefault="00C66344" w:rsidP="00C66344">
            <w:pPr>
              <w:spacing w:line="320" w:lineRule="exact"/>
              <w:ind w:right="-60" w:firstLine="0"/>
              <w:jc w:val="center"/>
            </w:pPr>
            <w:r>
              <w:t>Uma pequena parte do tempo</w:t>
            </w:r>
          </w:p>
        </w:tc>
        <w:tc>
          <w:tcPr>
            <w:tcW w:w="702" w:type="pct"/>
            <w:tcBorders>
              <w:top w:val="single" w:sz="8" w:space="0" w:color="7F7F7F"/>
              <w:left w:val="nil"/>
              <w:bottom w:val="single" w:sz="8" w:space="0" w:color="7F7F7F"/>
              <w:right w:val="single" w:sz="8" w:space="0" w:color="000000"/>
            </w:tcBorders>
            <w:tcMar>
              <w:top w:w="100" w:type="dxa"/>
              <w:left w:w="100" w:type="dxa"/>
              <w:bottom w:w="100" w:type="dxa"/>
              <w:right w:w="100" w:type="dxa"/>
            </w:tcMar>
          </w:tcPr>
          <w:p w14:paraId="28B2137B" w14:textId="77777777" w:rsidR="00C66344" w:rsidRDefault="00C66344" w:rsidP="00C66344">
            <w:pPr>
              <w:spacing w:line="320" w:lineRule="exact"/>
              <w:ind w:right="-60" w:firstLine="0"/>
              <w:jc w:val="center"/>
            </w:pPr>
            <w:r>
              <w:t>Nenhuma parte do tempo</w:t>
            </w:r>
          </w:p>
        </w:tc>
      </w:tr>
      <w:tr w:rsidR="00C66344" w14:paraId="4ECBBBC5" w14:textId="77777777" w:rsidTr="00C66344">
        <w:trPr>
          <w:trHeight w:val="785"/>
        </w:trPr>
        <w:tc>
          <w:tcPr>
            <w:tcW w:w="1727" w:type="pct"/>
            <w:tcBorders>
              <w:top w:val="nil"/>
              <w:left w:val="single" w:sz="8" w:space="0" w:color="000000"/>
              <w:bottom w:val="single" w:sz="8" w:space="0" w:color="7F7F7F"/>
              <w:right w:val="single" w:sz="8" w:space="0" w:color="000000"/>
            </w:tcBorders>
            <w:tcMar>
              <w:top w:w="100" w:type="dxa"/>
              <w:left w:w="100" w:type="dxa"/>
              <w:bottom w:w="100" w:type="dxa"/>
              <w:right w:w="100" w:type="dxa"/>
            </w:tcMar>
          </w:tcPr>
          <w:p w14:paraId="2EE428F2" w14:textId="77777777" w:rsidR="00C66344" w:rsidRDefault="00C66344" w:rsidP="00C66344">
            <w:pPr>
              <w:spacing w:line="320" w:lineRule="exact"/>
              <w:ind w:right="80" w:firstLine="0"/>
            </w:pPr>
            <w:r>
              <w:t>a. Realizou menos tarefas do que você gostaria?</w:t>
            </w:r>
          </w:p>
        </w:tc>
        <w:tc>
          <w:tcPr>
            <w:tcW w:w="545" w:type="pct"/>
            <w:tcBorders>
              <w:top w:val="nil"/>
              <w:left w:val="nil"/>
              <w:bottom w:val="single" w:sz="8" w:space="0" w:color="7F7F7F"/>
              <w:right w:val="single" w:sz="8" w:space="0" w:color="000000"/>
            </w:tcBorders>
            <w:tcMar>
              <w:top w:w="100" w:type="dxa"/>
              <w:left w:w="100" w:type="dxa"/>
              <w:bottom w:w="100" w:type="dxa"/>
              <w:right w:w="100" w:type="dxa"/>
            </w:tcMar>
          </w:tcPr>
          <w:p w14:paraId="02039353" w14:textId="77777777" w:rsidR="00C66344" w:rsidRDefault="00C66344" w:rsidP="00C66344">
            <w:pPr>
              <w:spacing w:line="320" w:lineRule="exact"/>
              <w:ind w:firstLine="20"/>
            </w:pPr>
            <w:r>
              <w:t xml:space="preserve"> </w:t>
            </w:r>
          </w:p>
          <w:p w14:paraId="5E378E99" w14:textId="77777777" w:rsidR="00C66344" w:rsidRDefault="00C66344" w:rsidP="00C66344">
            <w:pPr>
              <w:spacing w:line="320" w:lineRule="exact"/>
              <w:ind w:right="-60" w:firstLine="20"/>
              <w:jc w:val="center"/>
            </w:pPr>
            <w:r>
              <w:t>1</w:t>
            </w:r>
          </w:p>
        </w:tc>
        <w:tc>
          <w:tcPr>
            <w:tcW w:w="571" w:type="pct"/>
            <w:tcBorders>
              <w:top w:val="nil"/>
              <w:left w:val="nil"/>
              <w:bottom w:val="single" w:sz="8" w:space="0" w:color="7F7F7F"/>
              <w:right w:val="single" w:sz="8" w:space="0" w:color="000000"/>
            </w:tcBorders>
            <w:tcMar>
              <w:top w:w="100" w:type="dxa"/>
              <w:left w:w="100" w:type="dxa"/>
              <w:bottom w:w="100" w:type="dxa"/>
              <w:right w:w="100" w:type="dxa"/>
            </w:tcMar>
          </w:tcPr>
          <w:p w14:paraId="14666D50" w14:textId="77777777" w:rsidR="00C66344" w:rsidRDefault="00C66344" w:rsidP="00C66344">
            <w:pPr>
              <w:spacing w:line="320" w:lineRule="exact"/>
              <w:ind w:firstLine="0"/>
            </w:pPr>
            <w:r>
              <w:t xml:space="preserve"> </w:t>
            </w:r>
          </w:p>
          <w:p w14:paraId="387C457E" w14:textId="77777777" w:rsidR="00C66344" w:rsidRDefault="00C66344" w:rsidP="00C66344">
            <w:pPr>
              <w:spacing w:line="320" w:lineRule="exact"/>
              <w:ind w:right="-60" w:firstLine="0"/>
              <w:jc w:val="center"/>
            </w:pPr>
            <w:r>
              <w:t>2</w:t>
            </w:r>
          </w:p>
        </w:tc>
        <w:tc>
          <w:tcPr>
            <w:tcW w:w="651" w:type="pct"/>
            <w:tcBorders>
              <w:top w:val="nil"/>
              <w:left w:val="nil"/>
              <w:bottom w:val="single" w:sz="8" w:space="0" w:color="7F7F7F"/>
              <w:right w:val="single" w:sz="8" w:space="0" w:color="000000"/>
            </w:tcBorders>
            <w:tcMar>
              <w:top w:w="100" w:type="dxa"/>
              <w:left w:w="100" w:type="dxa"/>
              <w:bottom w:w="100" w:type="dxa"/>
              <w:right w:w="100" w:type="dxa"/>
            </w:tcMar>
          </w:tcPr>
          <w:p w14:paraId="1282CBCB" w14:textId="77777777" w:rsidR="00C66344" w:rsidRDefault="00C66344" w:rsidP="00C66344">
            <w:pPr>
              <w:spacing w:line="320" w:lineRule="exact"/>
              <w:ind w:firstLine="0"/>
            </w:pPr>
            <w:r>
              <w:t xml:space="preserve"> </w:t>
            </w:r>
          </w:p>
          <w:p w14:paraId="3ED0D621" w14:textId="77777777" w:rsidR="00C66344" w:rsidRDefault="00C66344" w:rsidP="00C66344">
            <w:pPr>
              <w:spacing w:line="320" w:lineRule="exact"/>
              <w:ind w:right="-60" w:firstLine="0"/>
              <w:jc w:val="center"/>
            </w:pPr>
            <w:r>
              <w:t>3</w:t>
            </w:r>
          </w:p>
        </w:tc>
        <w:tc>
          <w:tcPr>
            <w:tcW w:w="804" w:type="pct"/>
            <w:tcBorders>
              <w:top w:val="nil"/>
              <w:left w:val="nil"/>
              <w:bottom w:val="single" w:sz="8" w:space="0" w:color="7F7F7F"/>
              <w:right w:val="single" w:sz="8" w:space="0" w:color="000000"/>
            </w:tcBorders>
            <w:tcMar>
              <w:top w:w="100" w:type="dxa"/>
              <w:left w:w="100" w:type="dxa"/>
              <w:bottom w:w="100" w:type="dxa"/>
              <w:right w:w="100" w:type="dxa"/>
            </w:tcMar>
          </w:tcPr>
          <w:p w14:paraId="6CB39058" w14:textId="77777777" w:rsidR="00C66344" w:rsidRDefault="00C66344" w:rsidP="00C66344">
            <w:pPr>
              <w:spacing w:line="320" w:lineRule="exact"/>
              <w:ind w:firstLine="0"/>
            </w:pPr>
            <w:r>
              <w:t xml:space="preserve"> </w:t>
            </w:r>
          </w:p>
          <w:p w14:paraId="3FB57070" w14:textId="77777777" w:rsidR="00C66344" w:rsidRDefault="00C66344" w:rsidP="00C66344">
            <w:pPr>
              <w:spacing w:line="320" w:lineRule="exact"/>
              <w:ind w:right="-60" w:firstLine="0"/>
              <w:jc w:val="center"/>
            </w:pPr>
            <w:r>
              <w:t>4</w:t>
            </w:r>
          </w:p>
        </w:tc>
        <w:tc>
          <w:tcPr>
            <w:tcW w:w="702" w:type="pct"/>
            <w:tcBorders>
              <w:top w:val="nil"/>
              <w:left w:val="nil"/>
              <w:bottom w:val="single" w:sz="8" w:space="0" w:color="7F7F7F"/>
              <w:right w:val="single" w:sz="8" w:space="0" w:color="000000"/>
            </w:tcBorders>
            <w:tcMar>
              <w:top w:w="100" w:type="dxa"/>
              <w:left w:w="100" w:type="dxa"/>
              <w:bottom w:w="100" w:type="dxa"/>
              <w:right w:w="100" w:type="dxa"/>
            </w:tcMar>
          </w:tcPr>
          <w:p w14:paraId="2EA744E4" w14:textId="77777777" w:rsidR="00C66344" w:rsidRDefault="00C66344" w:rsidP="00C66344">
            <w:pPr>
              <w:spacing w:line="320" w:lineRule="exact"/>
              <w:ind w:firstLine="0"/>
            </w:pPr>
            <w:r>
              <w:t xml:space="preserve"> </w:t>
            </w:r>
          </w:p>
          <w:p w14:paraId="620AAE40" w14:textId="77777777" w:rsidR="00C66344" w:rsidRDefault="00C66344" w:rsidP="00C66344">
            <w:pPr>
              <w:spacing w:line="320" w:lineRule="exact"/>
              <w:ind w:right="-60" w:firstLine="0"/>
              <w:jc w:val="center"/>
            </w:pPr>
            <w:r>
              <w:t>5</w:t>
            </w:r>
          </w:p>
        </w:tc>
      </w:tr>
      <w:tr w:rsidR="00C66344" w14:paraId="00ABE6DB" w14:textId="77777777" w:rsidTr="00C66344">
        <w:trPr>
          <w:trHeight w:val="1055"/>
        </w:trPr>
        <w:tc>
          <w:tcPr>
            <w:tcW w:w="1727" w:type="pct"/>
            <w:tcBorders>
              <w:top w:val="nil"/>
              <w:left w:val="single" w:sz="8" w:space="0" w:color="000000"/>
              <w:bottom w:val="single" w:sz="8" w:space="0" w:color="7F7F7F"/>
              <w:right w:val="single" w:sz="8" w:space="0" w:color="000000"/>
            </w:tcBorders>
            <w:tcMar>
              <w:top w:w="100" w:type="dxa"/>
              <w:left w:w="100" w:type="dxa"/>
              <w:bottom w:w="100" w:type="dxa"/>
              <w:right w:w="100" w:type="dxa"/>
            </w:tcMar>
          </w:tcPr>
          <w:p w14:paraId="78EF4B55" w14:textId="77777777" w:rsidR="00C66344" w:rsidRDefault="00C66344" w:rsidP="00C66344">
            <w:pPr>
              <w:spacing w:line="320" w:lineRule="exact"/>
              <w:ind w:right="80" w:firstLine="0"/>
            </w:pPr>
            <w:r>
              <w:t>b. Esteve limitado no seu tipo de trabalho ou outras atividades?</w:t>
            </w:r>
          </w:p>
        </w:tc>
        <w:tc>
          <w:tcPr>
            <w:tcW w:w="545" w:type="pct"/>
            <w:tcBorders>
              <w:top w:val="nil"/>
              <w:left w:val="nil"/>
              <w:bottom w:val="single" w:sz="8" w:space="0" w:color="7F7F7F"/>
              <w:right w:val="single" w:sz="8" w:space="0" w:color="000000"/>
            </w:tcBorders>
            <w:tcMar>
              <w:top w:w="100" w:type="dxa"/>
              <w:left w:w="100" w:type="dxa"/>
              <w:bottom w:w="100" w:type="dxa"/>
              <w:right w:w="100" w:type="dxa"/>
            </w:tcMar>
          </w:tcPr>
          <w:p w14:paraId="0F29E2C2" w14:textId="77777777" w:rsidR="00C66344" w:rsidRDefault="00C66344" w:rsidP="00C66344">
            <w:pPr>
              <w:spacing w:line="320" w:lineRule="exact"/>
              <w:ind w:firstLine="20"/>
            </w:pPr>
            <w:r>
              <w:t xml:space="preserve"> </w:t>
            </w:r>
          </w:p>
          <w:p w14:paraId="54ECEF16" w14:textId="77777777" w:rsidR="00C66344" w:rsidRDefault="00C66344" w:rsidP="00C66344">
            <w:pPr>
              <w:spacing w:line="320" w:lineRule="exact"/>
              <w:ind w:right="-60" w:firstLine="20"/>
              <w:jc w:val="center"/>
            </w:pPr>
            <w:r>
              <w:t>1</w:t>
            </w:r>
          </w:p>
        </w:tc>
        <w:tc>
          <w:tcPr>
            <w:tcW w:w="571" w:type="pct"/>
            <w:tcBorders>
              <w:top w:val="nil"/>
              <w:left w:val="nil"/>
              <w:bottom w:val="single" w:sz="8" w:space="0" w:color="7F7F7F"/>
              <w:right w:val="single" w:sz="8" w:space="0" w:color="000000"/>
            </w:tcBorders>
            <w:tcMar>
              <w:top w:w="100" w:type="dxa"/>
              <w:left w:w="100" w:type="dxa"/>
              <w:bottom w:w="100" w:type="dxa"/>
              <w:right w:w="100" w:type="dxa"/>
            </w:tcMar>
          </w:tcPr>
          <w:p w14:paraId="209D0B31" w14:textId="77777777" w:rsidR="00C66344" w:rsidRDefault="00C66344" w:rsidP="00C66344">
            <w:pPr>
              <w:spacing w:line="320" w:lineRule="exact"/>
              <w:ind w:firstLine="0"/>
            </w:pPr>
            <w:r>
              <w:t xml:space="preserve"> </w:t>
            </w:r>
          </w:p>
          <w:p w14:paraId="43C3155E" w14:textId="77777777" w:rsidR="00C66344" w:rsidRDefault="00C66344" w:rsidP="00C66344">
            <w:pPr>
              <w:spacing w:line="320" w:lineRule="exact"/>
              <w:ind w:right="-60" w:firstLine="0"/>
              <w:jc w:val="center"/>
            </w:pPr>
            <w:r>
              <w:t>2</w:t>
            </w:r>
          </w:p>
        </w:tc>
        <w:tc>
          <w:tcPr>
            <w:tcW w:w="651" w:type="pct"/>
            <w:tcBorders>
              <w:top w:val="nil"/>
              <w:left w:val="nil"/>
              <w:bottom w:val="single" w:sz="8" w:space="0" w:color="7F7F7F"/>
              <w:right w:val="single" w:sz="8" w:space="0" w:color="000000"/>
            </w:tcBorders>
            <w:tcMar>
              <w:top w:w="100" w:type="dxa"/>
              <w:left w:w="100" w:type="dxa"/>
              <w:bottom w:w="100" w:type="dxa"/>
              <w:right w:w="100" w:type="dxa"/>
            </w:tcMar>
          </w:tcPr>
          <w:p w14:paraId="2E178453" w14:textId="77777777" w:rsidR="00C66344" w:rsidRDefault="00C66344" w:rsidP="00C66344">
            <w:pPr>
              <w:spacing w:line="320" w:lineRule="exact"/>
              <w:ind w:firstLine="0"/>
            </w:pPr>
            <w:r>
              <w:t xml:space="preserve"> </w:t>
            </w:r>
          </w:p>
          <w:p w14:paraId="573C4170" w14:textId="77777777" w:rsidR="00C66344" w:rsidRDefault="00C66344" w:rsidP="00C66344">
            <w:pPr>
              <w:spacing w:line="320" w:lineRule="exact"/>
              <w:ind w:right="-60" w:firstLine="0"/>
              <w:jc w:val="center"/>
            </w:pPr>
            <w:r>
              <w:t>3</w:t>
            </w:r>
          </w:p>
        </w:tc>
        <w:tc>
          <w:tcPr>
            <w:tcW w:w="804" w:type="pct"/>
            <w:tcBorders>
              <w:top w:val="nil"/>
              <w:left w:val="nil"/>
              <w:bottom w:val="single" w:sz="8" w:space="0" w:color="7F7F7F"/>
              <w:right w:val="single" w:sz="8" w:space="0" w:color="000000"/>
            </w:tcBorders>
            <w:tcMar>
              <w:top w:w="100" w:type="dxa"/>
              <w:left w:w="100" w:type="dxa"/>
              <w:bottom w:w="100" w:type="dxa"/>
              <w:right w:w="100" w:type="dxa"/>
            </w:tcMar>
          </w:tcPr>
          <w:p w14:paraId="3DA744FF" w14:textId="77777777" w:rsidR="00C66344" w:rsidRDefault="00C66344" w:rsidP="00C66344">
            <w:pPr>
              <w:spacing w:line="320" w:lineRule="exact"/>
              <w:ind w:firstLine="0"/>
            </w:pPr>
            <w:r>
              <w:t xml:space="preserve"> </w:t>
            </w:r>
          </w:p>
          <w:p w14:paraId="550EC646" w14:textId="77777777" w:rsidR="00C66344" w:rsidRDefault="00C66344" w:rsidP="00C66344">
            <w:pPr>
              <w:spacing w:line="320" w:lineRule="exact"/>
              <w:ind w:right="-60" w:firstLine="0"/>
              <w:jc w:val="center"/>
            </w:pPr>
            <w:r>
              <w:t>4</w:t>
            </w:r>
          </w:p>
        </w:tc>
        <w:tc>
          <w:tcPr>
            <w:tcW w:w="702" w:type="pct"/>
            <w:tcBorders>
              <w:top w:val="nil"/>
              <w:left w:val="nil"/>
              <w:bottom w:val="single" w:sz="8" w:space="0" w:color="7F7F7F"/>
              <w:right w:val="single" w:sz="8" w:space="0" w:color="000000"/>
            </w:tcBorders>
            <w:tcMar>
              <w:top w:w="100" w:type="dxa"/>
              <w:left w:w="100" w:type="dxa"/>
              <w:bottom w:w="100" w:type="dxa"/>
              <w:right w:w="100" w:type="dxa"/>
            </w:tcMar>
          </w:tcPr>
          <w:p w14:paraId="32D94AE4" w14:textId="77777777" w:rsidR="00C66344" w:rsidRDefault="00C66344" w:rsidP="00C66344">
            <w:pPr>
              <w:spacing w:line="320" w:lineRule="exact"/>
              <w:ind w:firstLine="0"/>
            </w:pPr>
            <w:r>
              <w:t xml:space="preserve"> </w:t>
            </w:r>
          </w:p>
          <w:p w14:paraId="551AD00A" w14:textId="77777777" w:rsidR="00C66344" w:rsidRDefault="00C66344" w:rsidP="00C66344">
            <w:pPr>
              <w:spacing w:line="320" w:lineRule="exact"/>
              <w:ind w:right="-60" w:firstLine="0"/>
              <w:jc w:val="center"/>
            </w:pPr>
            <w:r>
              <w:t>5</w:t>
            </w:r>
          </w:p>
        </w:tc>
      </w:tr>
    </w:tbl>
    <w:p w14:paraId="687B4131" w14:textId="77777777" w:rsidR="00C66344" w:rsidRDefault="00C66344" w:rsidP="00C66344">
      <w:pPr>
        <w:spacing w:line="320" w:lineRule="exact"/>
        <w:ind w:left="1134" w:right="565" w:firstLine="0"/>
      </w:pPr>
    </w:p>
    <w:p w14:paraId="5B80E411" w14:textId="77777777" w:rsidR="00C66344" w:rsidRDefault="00C66344" w:rsidP="00C66344">
      <w:pPr>
        <w:spacing w:line="320" w:lineRule="exact"/>
        <w:ind w:left="1134" w:right="565" w:firstLine="0"/>
      </w:pPr>
    </w:p>
    <w:p w14:paraId="7ABA5642" w14:textId="77777777" w:rsidR="00C66344" w:rsidRDefault="00C66344" w:rsidP="00C66344">
      <w:pPr>
        <w:spacing w:line="320" w:lineRule="exact"/>
        <w:ind w:left="1134" w:right="565" w:firstLine="0"/>
      </w:pPr>
    </w:p>
    <w:p w14:paraId="598C2C5E" w14:textId="77777777" w:rsidR="00C66344" w:rsidRDefault="00C66344" w:rsidP="00C66344">
      <w:pPr>
        <w:spacing w:line="320" w:lineRule="exact"/>
        <w:ind w:left="1134" w:right="565" w:firstLine="0"/>
      </w:pPr>
    </w:p>
    <w:p w14:paraId="42D3B7B5" w14:textId="77777777" w:rsidR="00C66344" w:rsidRDefault="00C66344" w:rsidP="00C66344">
      <w:pPr>
        <w:numPr>
          <w:ilvl w:val="0"/>
          <w:numId w:val="11"/>
        </w:numPr>
        <w:spacing w:line="320" w:lineRule="exact"/>
        <w:ind w:left="0" w:right="-2" w:firstLine="0"/>
      </w:pPr>
      <w:r>
        <w:lastRenderedPageBreak/>
        <w:t>4. Durante as últimas 4 semanas, quanto do tempo você teve algum dos seguintes problemas com seu trabalho ou outra atividade regular diária, como consequência de algum problema emocional (por exemplo, sentir-se deprimido ou ansioso)?</w:t>
      </w:r>
    </w:p>
    <w:tbl>
      <w:tblPr>
        <w:tblW w:w="5000" w:type="pct"/>
        <w:tblBorders>
          <w:top w:val="single" w:sz="4" w:space="0" w:color="7F7F7F"/>
          <w:left w:val="nil"/>
          <w:bottom w:val="single" w:sz="4" w:space="0" w:color="7F7F7F"/>
          <w:right w:val="nil"/>
          <w:insideH w:val="single" w:sz="4" w:space="0" w:color="000000"/>
          <w:insideV w:val="single" w:sz="4" w:space="0" w:color="000000"/>
        </w:tblBorders>
        <w:tblLook w:val="0400" w:firstRow="0" w:lastRow="0" w:firstColumn="0" w:lastColumn="0" w:noHBand="0" w:noVBand="1"/>
      </w:tblPr>
      <w:tblGrid>
        <w:gridCol w:w="2872"/>
        <w:gridCol w:w="1002"/>
        <w:gridCol w:w="1178"/>
        <w:gridCol w:w="1256"/>
        <w:gridCol w:w="1301"/>
        <w:gridCol w:w="1451"/>
      </w:tblGrid>
      <w:tr w:rsidR="00C66344" w14:paraId="50FC0FC0" w14:textId="77777777" w:rsidTr="00C66344">
        <w:tc>
          <w:tcPr>
            <w:tcW w:w="1585" w:type="pct"/>
            <w:tcBorders>
              <w:top w:val="single" w:sz="4" w:space="0" w:color="000000"/>
              <w:left w:val="single" w:sz="4" w:space="0" w:color="000000"/>
            </w:tcBorders>
          </w:tcPr>
          <w:p w14:paraId="4F3B6754" w14:textId="77777777" w:rsidR="00C66344" w:rsidRDefault="00C66344" w:rsidP="00C66344">
            <w:pPr>
              <w:spacing w:line="320" w:lineRule="exact"/>
              <w:ind w:right="565"/>
            </w:pPr>
          </w:p>
        </w:tc>
        <w:tc>
          <w:tcPr>
            <w:tcW w:w="553" w:type="pct"/>
            <w:tcBorders>
              <w:top w:val="single" w:sz="4" w:space="0" w:color="000000"/>
            </w:tcBorders>
          </w:tcPr>
          <w:p w14:paraId="34F7F3C8" w14:textId="77777777" w:rsidR="00C66344" w:rsidRDefault="00C66344" w:rsidP="00C66344">
            <w:pPr>
              <w:spacing w:line="320" w:lineRule="exact"/>
              <w:ind w:left="34" w:right="108" w:hanging="23"/>
              <w:jc w:val="center"/>
            </w:pPr>
            <w:r>
              <w:t>Todo o tempo</w:t>
            </w:r>
          </w:p>
        </w:tc>
        <w:tc>
          <w:tcPr>
            <w:tcW w:w="650" w:type="pct"/>
            <w:tcBorders>
              <w:top w:val="single" w:sz="4" w:space="0" w:color="000000"/>
            </w:tcBorders>
          </w:tcPr>
          <w:p w14:paraId="27501992" w14:textId="77777777" w:rsidR="00C66344" w:rsidRDefault="00C66344" w:rsidP="00C66344">
            <w:pPr>
              <w:spacing w:line="320" w:lineRule="exact"/>
              <w:ind w:right="90" w:hanging="1"/>
              <w:jc w:val="center"/>
            </w:pPr>
            <w:r>
              <w:t>A maior parte do tempo</w:t>
            </w:r>
          </w:p>
        </w:tc>
        <w:tc>
          <w:tcPr>
            <w:tcW w:w="693" w:type="pct"/>
            <w:tcBorders>
              <w:top w:val="single" w:sz="4" w:space="0" w:color="000000"/>
            </w:tcBorders>
          </w:tcPr>
          <w:p w14:paraId="46F1CEAE" w14:textId="77777777" w:rsidR="00C66344" w:rsidRDefault="00C66344" w:rsidP="00C66344">
            <w:pPr>
              <w:spacing w:line="320" w:lineRule="exact"/>
              <w:ind w:firstLine="0"/>
              <w:jc w:val="center"/>
            </w:pPr>
            <w:r>
              <w:t>Alguma parte do tempo</w:t>
            </w:r>
          </w:p>
        </w:tc>
        <w:tc>
          <w:tcPr>
            <w:tcW w:w="718" w:type="pct"/>
            <w:tcBorders>
              <w:top w:val="single" w:sz="4" w:space="0" w:color="000000"/>
            </w:tcBorders>
          </w:tcPr>
          <w:p w14:paraId="4592BE7B" w14:textId="77777777" w:rsidR="00C66344" w:rsidRDefault="00C66344" w:rsidP="00C66344">
            <w:pPr>
              <w:spacing w:line="320" w:lineRule="exact"/>
              <w:ind w:right="10" w:hanging="85"/>
              <w:jc w:val="center"/>
            </w:pPr>
            <w:r>
              <w:t>Uma pequena parte do tempo</w:t>
            </w:r>
          </w:p>
        </w:tc>
        <w:tc>
          <w:tcPr>
            <w:tcW w:w="802" w:type="pct"/>
            <w:tcBorders>
              <w:top w:val="single" w:sz="4" w:space="0" w:color="000000"/>
              <w:right w:val="single" w:sz="4" w:space="0" w:color="000000"/>
            </w:tcBorders>
          </w:tcPr>
          <w:p w14:paraId="29A24349" w14:textId="77777777" w:rsidR="00C66344" w:rsidRDefault="00C66344" w:rsidP="00C66344">
            <w:pPr>
              <w:spacing w:line="320" w:lineRule="exact"/>
              <w:ind w:right="168" w:firstLine="0"/>
              <w:jc w:val="center"/>
            </w:pPr>
            <w:r>
              <w:t>Nenhuma parte do tempo</w:t>
            </w:r>
          </w:p>
        </w:tc>
      </w:tr>
      <w:tr w:rsidR="00C66344" w14:paraId="14671683" w14:textId="77777777" w:rsidTr="00C66344">
        <w:tc>
          <w:tcPr>
            <w:tcW w:w="1585" w:type="pct"/>
            <w:tcBorders>
              <w:left w:val="single" w:sz="4" w:space="0" w:color="000000"/>
            </w:tcBorders>
          </w:tcPr>
          <w:p w14:paraId="70F5167C" w14:textId="77777777" w:rsidR="00C66344" w:rsidRDefault="00C66344" w:rsidP="00C66344">
            <w:pPr>
              <w:spacing w:line="320" w:lineRule="exact"/>
              <w:ind w:right="80" w:firstLine="0"/>
            </w:pPr>
            <w:r>
              <w:t>a. Realizou menos tarefas do que você gostaria?</w:t>
            </w:r>
          </w:p>
        </w:tc>
        <w:tc>
          <w:tcPr>
            <w:tcW w:w="553" w:type="pct"/>
          </w:tcPr>
          <w:p w14:paraId="056C75CE" w14:textId="77777777" w:rsidR="00C66344" w:rsidRDefault="00C66344" w:rsidP="00C66344">
            <w:pPr>
              <w:spacing w:line="320" w:lineRule="exact"/>
              <w:ind w:hanging="23"/>
              <w:jc w:val="center"/>
            </w:pPr>
          </w:p>
          <w:p w14:paraId="2CF022C0" w14:textId="77777777" w:rsidR="00C66344" w:rsidRDefault="00C66344" w:rsidP="00C66344">
            <w:pPr>
              <w:spacing w:line="320" w:lineRule="exact"/>
              <w:ind w:hanging="23"/>
              <w:jc w:val="center"/>
            </w:pPr>
            <w:r>
              <w:t>1</w:t>
            </w:r>
          </w:p>
        </w:tc>
        <w:tc>
          <w:tcPr>
            <w:tcW w:w="650" w:type="pct"/>
          </w:tcPr>
          <w:p w14:paraId="1371DB19" w14:textId="77777777" w:rsidR="00C66344" w:rsidRDefault="00C66344" w:rsidP="00C66344">
            <w:pPr>
              <w:spacing w:line="320" w:lineRule="exact"/>
              <w:ind w:hanging="1"/>
              <w:jc w:val="center"/>
            </w:pPr>
          </w:p>
          <w:p w14:paraId="11EEFC2B" w14:textId="77777777" w:rsidR="00C66344" w:rsidRDefault="00C66344" w:rsidP="00C66344">
            <w:pPr>
              <w:spacing w:line="320" w:lineRule="exact"/>
              <w:ind w:hanging="1"/>
              <w:jc w:val="center"/>
            </w:pPr>
            <w:r>
              <w:t>2</w:t>
            </w:r>
          </w:p>
        </w:tc>
        <w:tc>
          <w:tcPr>
            <w:tcW w:w="693" w:type="pct"/>
          </w:tcPr>
          <w:p w14:paraId="184CA5EF" w14:textId="77777777" w:rsidR="00C66344" w:rsidRDefault="00C66344" w:rsidP="00C66344">
            <w:pPr>
              <w:spacing w:line="320" w:lineRule="exact"/>
              <w:ind w:firstLine="0"/>
              <w:jc w:val="center"/>
            </w:pPr>
          </w:p>
          <w:p w14:paraId="4F869106" w14:textId="77777777" w:rsidR="00C66344" w:rsidRDefault="00C66344" w:rsidP="00C66344">
            <w:pPr>
              <w:spacing w:line="320" w:lineRule="exact"/>
              <w:ind w:firstLine="0"/>
              <w:jc w:val="center"/>
            </w:pPr>
            <w:r>
              <w:t>3</w:t>
            </w:r>
          </w:p>
        </w:tc>
        <w:tc>
          <w:tcPr>
            <w:tcW w:w="718" w:type="pct"/>
          </w:tcPr>
          <w:p w14:paraId="78766CCA" w14:textId="77777777" w:rsidR="00C66344" w:rsidRDefault="00C66344" w:rsidP="00C66344">
            <w:pPr>
              <w:spacing w:line="320" w:lineRule="exact"/>
              <w:ind w:hanging="85"/>
              <w:jc w:val="center"/>
            </w:pPr>
          </w:p>
          <w:p w14:paraId="72388AE0" w14:textId="77777777" w:rsidR="00C66344" w:rsidRDefault="00C66344" w:rsidP="00C66344">
            <w:pPr>
              <w:spacing w:line="320" w:lineRule="exact"/>
              <w:ind w:hanging="85"/>
              <w:jc w:val="center"/>
            </w:pPr>
            <w:r>
              <w:t>4</w:t>
            </w:r>
          </w:p>
        </w:tc>
        <w:tc>
          <w:tcPr>
            <w:tcW w:w="802" w:type="pct"/>
            <w:tcBorders>
              <w:right w:val="single" w:sz="4" w:space="0" w:color="000000"/>
            </w:tcBorders>
          </w:tcPr>
          <w:p w14:paraId="7E349933" w14:textId="77777777" w:rsidR="00C66344" w:rsidRDefault="00C66344" w:rsidP="00C66344">
            <w:pPr>
              <w:spacing w:line="320" w:lineRule="exact"/>
              <w:ind w:firstLine="0"/>
              <w:jc w:val="center"/>
            </w:pPr>
          </w:p>
          <w:p w14:paraId="42E63409" w14:textId="77777777" w:rsidR="00C66344" w:rsidRDefault="00C66344" w:rsidP="00C66344">
            <w:pPr>
              <w:spacing w:line="320" w:lineRule="exact"/>
              <w:ind w:firstLine="0"/>
              <w:jc w:val="center"/>
            </w:pPr>
            <w:r>
              <w:t>5</w:t>
            </w:r>
          </w:p>
        </w:tc>
      </w:tr>
      <w:tr w:rsidR="00C66344" w14:paraId="6965190F" w14:textId="77777777" w:rsidTr="00C66344">
        <w:tc>
          <w:tcPr>
            <w:tcW w:w="1585" w:type="pct"/>
            <w:tcBorders>
              <w:left w:val="single" w:sz="4" w:space="0" w:color="000000"/>
              <w:bottom w:val="single" w:sz="4" w:space="0" w:color="000000"/>
            </w:tcBorders>
          </w:tcPr>
          <w:p w14:paraId="51D75FE1" w14:textId="77777777" w:rsidR="00C66344" w:rsidRDefault="00C66344" w:rsidP="00C66344">
            <w:pPr>
              <w:spacing w:line="320" w:lineRule="exact"/>
              <w:ind w:right="80" w:firstLine="0"/>
            </w:pPr>
            <w:r>
              <w:t>b. Não trabalhou ou não fez qualquer das atividades com tanto cuidado como geralmente faz?</w:t>
            </w:r>
          </w:p>
        </w:tc>
        <w:tc>
          <w:tcPr>
            <w:tcW w:w="553" w:type="pct"/>
            <w:tcBorders>
              <w:bottom w:val="single" w:sz="4" w:space="0" w:color="000000"/>
            </w:tcBorders>
          </w:tcPr>
          <w:p w14:paraId="4E860EBB" w14:textId="77777777" w:rsidR="00C66344" w:rsidRDefault="00C66344" w:rsidP="00C66344">
            <w:pPr>
              <w:spacing w:line="320" w:lineRule="exact"/>
              <w:ind w:hanging="23"/>
              <w:jc w:val="center"/>
            </w:pPr>
          </w:p>
          <w:p w14:paraId="07F00D87" w14:textId="77777777" w:rsidR="00C66344" w:rsidRDefault="00C66344" w:rsidP="00C66344">
            <w:pPr>
              <w:spacing w:line="320" w:lineRule="exact"/>
              <w:ind w:hanging="23"/>
              <w:jc w:val="center"/>
            </w:pPr>
            <w:r>
              <w:t>1</w:t>
            </w:r>
          </w:p>
        </w:tc>
        <w:tc>
          <w:tcPr>
            <w:tcW w:w="650" w:type="pct"/>
            <w:tcBorders>
              <w:bottom w:val="single" w:sz="4" w:space="0" w:color="000000"/>
            </w:tcBorders>
          </w:tcPr>
          <w:p w14:paraId="1F43B59C" w14:textId="77777777" w:rsidR="00C66344" w:rsidRDefault="00C66344" w:rsidP="00C66344">
            <w:pPr>
              <w:spacing w:line="320" w:lineRule="exact"/>
              <w:ind w:hanging="1"/>
              <w:jc w:val="center"/>
            </w:pPr>
          </w:p>
          <w:p w14:paraId="039AD2AE" w14:textId="77777777" w:rsidR="00C66344" w:rsidRDefault="00C66344" w:rsidP="00C66344">
            <w:pPr>
              <w:spacing w:line="320" w:lineRule="exact"/>
              <w:ind w:hanging="1"/>
              <w:jc w:val="center"/>
            </w:pPr>
            <w:r>
              <w:t>2</w:t>
            </w:r>
          </w:p>
        </w:tc>
        <w:tc>
          <w:tcPr>
            <w:tcW w:w="693" w:type="pct"/>
            <w:tcBorders>
              <w:bottom w:val="single" w:sz="4" w:space="0" w:color="000000"/>
            </w:tcBorders>
          </w:tcPr>
          <w:p w14:paraId="659108BE" w14:textId="77777777" w:rsidR="00C66344" w:rsidRDefault="00C66344" w:rsidP="00C66344">
            <w:pPr>
              <w:spacing w:line="320" w:lineRule="exact"/>
              <w:ind w:firstLine="0"/>
              <w:jc w:val="center"/>
            </w:pPr>
          </w:p>
          <w:p w14:paraId="08094F52" w14:textId="77777777" w:rsidR="00C66344" w:rsidRDefault="00C66344" w:rsidP="00C66344">
            <w:pPr>
              <w:spacing w:line="320" w:lineRule="exact"/>
              <w:ind w:firstLine="0"/>
              <w:jc w:val="center"/>
            </w:pPr>
            <w:r>
              <w:t>3</w:t>
            </w:r>
          </w:p>
        </w:tc>
        <w:tc>
          <w:tcPr>
            <w:tcW w:w="718" w:type="pct"/>
            <w:tcBorders>
              <w:bottom w:val="single" w:sz="4" w:space="0" w:color="000000"/>
            </w:tcBorders>
          </w:tcPr>
          <w:p w14:paraId="6834BEA6" w14:textId="77777777" w:rsidR="00C66344" w:rsidRDefault="00C66344" w:rsidP="00C66344">
            <w:pPr>
              <w:spacing w:line="320" w:lineRule="exact"/>
              <w:ind w:hanging="85"/>
              <w:jc w:val="center"/>
            </w:pPr>
          </w:p>
          <w:p w14:paraId="4A82D98B" w14:textId="77777777" w:rsidR="00C66344" w:rsidRDefault="00C66344" w:rsidP="00C66344">
            <w:pPr>
              <w:spacing w:line="320" w:lineRule="exact"/>
              <w:ind w:hanging="85"/>
              <w:jc w:val="center"/>
            </w:pPr>
            <w:r>
              <w:t>4</w:t>
            </w:r>
          </w:p>
        </w:tc>
        <w:tc>
          <w:tcPr>
            <w:tcW w:w="802" w:type="pct"/>
            <w:tcBorders>
              <w:bottom w:val="single" w:sz="4" w:space="0" w:color="000000"/>
              <w:right w:val="single" w:sz="4" w:space="0" w:color="000000"/>
            </w:tcBorders>
          </w:tcPr>
          <w:p w14:paraId="18E09146" w14:textId="77777777" w:rsidR="00C66344" w:rsidRDefault="00C66344" w:rsidP="00C66344">
            <w:pPr>
              <w:spacing w:line="320" w:lineRule="exact"/>
              <w:ind w:firstLine="0"/>
              <w:jc w:val="center"/>
            </w:pPr>
          </w:p>
          <w:p w14:paraId="7A31F3DB" w14:textId="77777777" w:rsidR="00C66344" w:rsidRDefault="00C66344" w:rsidP="00C66344">
            <w:pPr>
              <w:spacing w:line="320" w:lineRule="exact"/>
              <w:ind w:firstLine="0"/>
              <w:jc w:val="center"/>
            </w:pPr>
            <w:r>
              <w:t>5</w:t>
            </w:r>
          </w:p>
        </w:tc>
      </w:tr>
    </w:tbl>
    <w:p w14:paraId="5F7204C3" w14:textId="77777777" w:rsidR="00C66344" w:rsidRDefault="00C66344" w:rsidP="00C66344">
      <w:pPr>
        <w:spacing w:line="320" w:lineRule="exact"/>
        <w:ind w:left="1134" w:right="565" w:firstLine="0"/>
      </w:pPr>
    </w:p>
    <w:p w14:paraId="667F4211" w14:textId="77777777" w:rsidR="00C66344" w:rsidRDefault="00C66344" w:rsidP="00C66344">
      <w:pPr>
        <w:numPr>
          <w:ilvl w:val="0"/>
          <w:numId w:val="12"/>
        </w:numPr>
        <w:spacing w:line="320" w:lineRule="exact"/>
        <w:ind w:left="0" w:right="-2" w:firstLine="0"/>
      </w:pPr>
      <w:r>
        <w:t xml:space="preserve">5. Durante as </w:t>
      </w:r>
      <w:r>
        <w:rPr>
          <w:b/>
        </w:rPr>
        <w:t>últimas 4 semanas</w:t>
      </w:r>
      <w:r>
        <w:t>, quanto a dor interferiu com seu trabalho normal (incluindo tanto o trabalho, fora de casa e dentro de casa)?</w:t>
      </w:r>
    </w:p>
    <w:tbl>
      <w:tblPr>
        <w:tblW w:w="5000" w:type="pct"/>
        <w:jc w:val="center"/>
        <w:tblBorders>
          <w:top w:val="single" w:sz="4" w:space="0" w:color="7F7F7F"/>
          <w:left w:val="nil"/>
          <w:bottom w:val="single" w:sz="4" w:space="0" w:color="7F7F7F"/>
          <w:right w:val="nil"/>
          <w:insideH w:val="single" w:sz="4" w:space="0" w:color="000000"/>
          <w:insideV w:val="single" w:sz="4" w:space="0" w:color="000000"/>
        </w:tblBorders>
        <w:tblLook w:val="0400" w:firstRow="0" w:lastRow="0" w:firstColumn="0" w:lastColumn="0" w:noHBand="0" w:noVBand="1"/>
      </w:tblPr>
      <w:tblGrid>
        <w:gridCol w:w="1871"/>
        <w:gridCol w:w="1719"/>
        <w:gridCol w:w="2158"/>
        <w:gridCol w:w="1580"/>
        <w:gridCol w:w="1732"/>
      </w:tblGrid>
      <w:tr w:rsidR="00C66344" w14:paraId="75B2D63F" w14:textId="77777777" w:rsidTr="007372A7">
        <w:trPr>
          <w:jc w:val="center"/>
        </w:trPr>
        <w:tc>
          <w:tcPr>
            <w:tcW w:w="1032" w:type="pct"/>
            <w:tcBorders>
              <w:top w:val="single" w:sz="4" w:space="0" w:color="000000"/>
              <w:left w:val="single" w:sz="4" w:space="0" w:color="000000"/>
            </w:tcBorders>
          </w:tcPr>
          <w:p w14:paraId="3B167C6A" w14:textId="77777777" w:rsidR="00C66344" w:rsidRDefault="00C66344" w:rsidP="00C66344">
            <w:pPr>
              <w:spacing w:line="320" w:lineRule="exact"/>
              <w:ind w:right="-107" w:firstLine="0"/>
              <w:jc w:val="center"/>
            </w:pPr>
            <w:r>
              <w:t>De maneira alguma</w:t>
            </w:r>
          </w:p>
        </w:tc>
        <w:tc>
          <w:tcPr>
            <w:tcW w:w="948" w:type="pct"/>
            <w:tcBorders>
              <w:top w:val="single" w:sz="4" w:space="0" w:color="000000"/>
            </w:tcBorders>
          </w:tcPr>
          <w:p w14:paraId="68AFBA1C" w14:textId="77777777" w:rsidR="00C66344" w:rsidRDefault="00C66344" w:rsidP="00C66344">
            <w:pPr>
              <w:spacing w:line="320" w:lineRule="exact"/>
              <w:ind w:firstLine="0"/>
              <w:jc w:val="center"/>
            </w:pPr>
            <w:r>
              <w:t>Um pouco</w:t>
            </w:r>
          </w:p>
        </w:tc>
        <w:tc>
          <w:tcPr>
            <w:tcW w:w="1191" w:type="pct"/>
            <w:tcBorders>
              <w:top w:val="single" w:sz="4" w:space="0" w:color="000000"/>
            </w:tcBorders>
          </w:tcPr>
          <w:p w14:paraId="3883A894" w14:textId="77777777" w:rsidR="00C66344" w:rsidRDefault="00C66344" w:rsidP="00C66344">
            <w:pPr>
              <w:spacing w:line="320" w:lineRule="exact"/>
              <w:ind w:right="-106" w:firstLine="0"/>
              <w:jc w:val="center"/>
            </w:pPr>
            <w:r>
              <w:t>Moderadamente</w:t>
            </w:r>
          </w:p>
        </w:tc>
        <w:tc>
          <w:tcPr>
            <w:tcW w:w="872" w:type="pct"/>
            <w:tcBorders>
              <w:top w:val="single" w:sz="4" w:space="0" w:color="000000"/>
            </w:tcBorders>
          </w:tcPr>
          <w:p w14:paraId="2DE6F887" w14:textId="77777777" w:rsidR="00C66344" w:rsidRDefault="00C66344" w:rsidP="00C66344">
            <w:pPr>
              <w:spacing w:line="320" w:lineRule="exact"/>
              <w:ind w:right="-105" w:firstLine="62"/>
              <w:jc w:val="center"/>
            </w:pPr>
            <w:r>
              <w:t>Bastante</w:t>
            </w:r>
          </w:p>
        </w:tc>
        <w:tc>
          <w:tcPr>
            <w:tcW w:w="956" w:type="pct"/>
            <w:tcBorders>
              <w:top w:val="single" w:sz="4" w:space="0" w:color="000000"/>
              <w:right w:val="single" w:sz="4" w:space="0" w:color="000000"/>
            </w:tcBorders>
          </w:tcPr>
          <w:p w14:paraId="10D926D1" w14:textId="77777777" w:rsidR="00C66344" w:rsidRDefault="00C66344" w:rsidP="00C66344">
            <w:pPr>
              <w:spacing w:line="320" w:lineRule="exact"/>
              <w:ind w:right="-92" w:firstLine="2"/>
              <w:jc w:val="center"/>
            </w:pPr>
            <w:r>
              <w:t>Extremamente</w:t>
            </w:r>
          </w:p>
        </w:tc>
      </w:tr>
      <w:tr w:rsidR="00C66344" w14:paraId="23A4E32D" w14:textId="77777777" w:rsidTr="007372A7">
        <w:trPr>
          <w:jc w:val="center"/>
        </w:trPr>
        <w:tc>
          <w:tcPr>
            <w:tcW w:w="1032" w:type="pct"/>
            <w:tcBorders>
              <w:left w:val="single" w:sz="4" w:space="0" w:color="000000"/>
              <w:bottom w:val="single" w:sz="4" w:space="0" w:color="000000"/>
            </w:tcBorders>
          </w:tcPr>
          <w:p w14:paraId="68D2232C" w14:textId="77777777" w:rsidR="00C66344" w:rsidRDefault="00C66344" w:rsidP="00C66344">
            <w:pPr>
              <w:spacing w:line="320" w:lineRule="exact"/>
              <w:ind w:right="-107" w:firstLine="0"/>
              <w:jc w:val="center"/>
            </w:pPr>
            <w:r>
              <w:t>1</w:t>
            </w:r>
          </w:p>
        </w:tc>
        <w:tc>
          <w:tcPr>
            <w:tcW w:w="948" w:type="pct"/>
            <w:tcBorders>
              <w:bottom w:val="single" w:sz="4" w:space="0" w:color="000000"/>
            </w:tcBorders>
          </w:tcPr>
          <w:p w14:paraId="609C4B97" w14:textId="77777777" w:rsidR="00C66344" w:rsidRDefault="00C66344" w:rsidP="00C66344">
            <w:pPr>
              <w:spacing w:line="320" w:lineRule="exact"/>
              <w:ind w:firstLine="0"/>
              <w:jc w:val="center"/>
            </w:pPr>
            <w:r>
              <w:t>2</w:t>
            </w:r>
          </w:p>
        </w:tc>
        <w:tc>
          <w:tcPr>
            <w:tcW w:w="1191" w:type="pct"/>
            <w:tcBorders>
              <w:bottom w:val="single" w:sz="4" w:space="0" w:color="000000"/>
            </w:tcBorders>
          </w:tcPr>
          <w:p w14:paraId="670CBC51" w14:textId="77777777" w:rsidR="00C66344" w:rsidRDefault="00C66344" w:rsidP="00C66344">
            <w:pPr>
              <w:spacing w:line="320" w:lineRule="exact"/>
              <w:ind w:right="-106" w:firstLine="0"/>
              <w:jc w:val="center"/>
            </w:pPr>
            <w:r>
              <w:t>3</w:t>
            </w:r>
          </w:p>
        </w:tc>
        <w:tc>
          <w:tcPr>
            <w:tcW w:w="872" w:type="pct"/>
            <w:tcBorders>
              <w:bottom w:val="single" w:sz="4" w:space="0" w:color="000000"/>
            </w:tcBorders>
          </w:tcPr>
          <w:p w14:paraId="6EA14ECF" w14:textId="77777777" w:rsidR="00C66344" w:rsidRDefault="00C66344" w:rsidP="00C66344">
            <w:pPr>
              <w:spacing w:line="320" w:lineRule="exact"/>
              <w:ind w:right="-105" w:firstLine="62"/>
              <w:jc w:val="center"/>
            </w:pPr>
            <w:r>
              <w:t>4</w:t>
            </w:r>
          </w:p>
        </w:tc>
        <w:tc>
          <w:tcPr>
            <w:tcW w:w="956" w:type="pct"/>
            <w:tcBorders>
              <w:bottom w:val="single" w:sz="4" w:space="0" w:color="000000"/>
              <w:right w:val="single" w:sz="4" w:space="0" w:color="000000"/>
            </w:tcBorders>
          </w:tcPr>
          <w:p w14:paraId="3D593DCE" w14:textId="77777777" w:rsidR="00C66344" w:rsidRDefault="00C66344" w:rsidP="00C66344">
            <w:pPr>
              <w:spacing w:line="320" w:lineRule="exact"/>
              <w:ind w:right="-92" w:firstLine="2"/>
              <w:jc w:val="center"/>
            </w:pPr>
            <w:r>
              <w:t>5</w:t>
            </w:r>
          </w:p>
        </w:tc>
      </w:tr>
    </w:tbl>
    <w:p w14:paraId="342D83C2" w14:textId="77777777" w:rsidR="00C66344" w:rsidRDefault="00C66344" w:rsidP="00C66344">
      <w:pPr>
        <w:spacing w:line="320" w:lineRule="exact"/>
        <w:ind w:left="1134" w:right="565" w:firstLine="0"/>
      </w:pPr>
    </w:p>
    <w:p w14:paraId="07ABF8F0" w14:textId="77777777" w:rsidR="00C66344" w:rsidRDefault="00C66344" w:rsidP="00C66344">
      <w:pPr>
        <w:numPr>
          <w:ilvl w:val="0"/>
          <w:numId w:val="12"/>
        </w:numPr>
        <w:spacing w:line="320" w:lineRule="exact"/>
        <w:ind w:left="0" w:right="-2" w:firstLine="0"/>
      </w:pPr>
      <w:r>
        <w:t xml:space="preserve">6. Estas questões são sobre como você se sente e como tudo tem acontecido com você durante as </w:t>
      </w:r>
      <w:r>
        <w:rPr>
          <w:b/>
        </w:rPr>
        <w:t>últimas 4 semanas.</w:t>
      </w:r>
      <w:r>
        <w:t xml:space="preserve"> Para cada questão, por favor, dê uma resposta que mais se aproxime da maneira como você se sente. Em relação às </w:t>
      </w:r>
      <w:r>
        <w:rPr>
          <w:b/>
        </w:rPr>
        <w:t>últimas 4 semanas:</w:t>
      </w:r>
    </w:p>
    <w:tbl>
      <w:tblPr>
        <w:tblW w:w="5000" w:type="pct"/>
        <w:tblBorders>
          <w:top w:val="single" w:sz="4" w:space="0" w:color="7F7F7F"/>
          <w:left w:val="nil"/>
          <w:bottom w:val="single" w:sz="4" w:space="0" w:color="7F7F7F"/>
          <w:right w:val="nil"/>
          <w:insideH w:val="single" w:sz="4" w:space="0" w:color="000000"/>
          <w:insideV w:val="single" w:sz="4" w:space="0" w:color="000000"/>
        </w:tblBorders>
        <w:tblLook w:val="0400" w:firstRow="0" w:lastRow="0" w:firstColumn="0" w:lastColumn="0" w:noHBand="0" w:noVBand="1"/>
      </w:tblPr>
      <w:tblGrid>
        <w:gridCol w:w="2457"/>
        <w:gridCol w:w="1082"/>
        <w:gridCol w:w="1397"/>
        <w:gridCol w:w="1381"/>
        <w:gridCol w:w="1444"/>
        <w:gridCol w:w="1299"/>
      </w:tblGrid>
      <w:tr w:rsidR="00C66344" w14:paraId="46907E0D" w14:textId="77777777" w:rsidTr="00C66344">
        <w:tc>
          <w:tcPr>
            <w:tcW w:w="1356" w:type="pct"/>
            <w:tcBorders>
              <w:top w:val="single" w:sz="4" w:space="0" w:color="000000"/>
              <w:left w:val="single" w:sz="4" w:space="0" w:color="000000"/>
            </w:tcBorders>
          </w:tcPr>
          <w:p w14:paraId="6B79BC84" w14:textId="77777777" w:rsidR="00C66344" w:rsidRDefault="00C66344" w:rsidP="00C66344">
            <w:pPr>
              <w:spacing w:line="320" w:lineRule="exact"/>
              <w:ind w:right="565" w:firstLine="0"/>
            </w:pPr>
          </w:p>
        </w:tc>
        <w:tc>
          <w:tcPr>
            <w:tcW w:w="597" w:type="pct"/>
            <w:tcBorders>
              <w:top w:val="single" w:sz="4" w:space="0" w:color="000000"/>
            </w:tcBorders>
          </w:tcPr>
          <w:p w14:paraId="38421009" w14:textId="77777777" w:rsidR="00C66344" w:rsidRDefault="00C66344" w:rsidP="00C66344">
            <w:pPr>
              <w:spacing w:line="320" w:lineRule="exact"/>
              <w:ind w:left="34" w:right="-107" w:firstLine="47"/>
              <w:jc w:val="center"/>
            </w:pPr>
            <w:r>
              <w:t>Todo o tempo</w:t>
            </w:r>
          </w:p>
        </w:tc>
        <w:tc>
          <w:tcPr>
            <w:tcW w:w="771" w:type="pct"/>
            <w:tcBorders>
              <w:top w:val="single" w:sz="4" w:space="0" w:color="000000"/>
            </w:tcBorders>
          </w:tcPr>
          <w:p w14:paraId="596DFB51" w14:textId="77777777" w:rsidR="00C66344" w:rsidRDefault="00C66344" w:rsidP="00C66344">
            <w:pPr>
              <w:spacing w:line="320" w:lineRule="exact"/>
              <w:ind w:right="-107" w:firstLine="0"/>
              <w:jc w:val="center"/>
            </w:pPr>
            <w:r>
              <w:t>A maior parte do tempo</w:t>
            </w:r>
          </w:p>
        </w:tc>
        <w:tc>
          <w:tcPr>
            <w:tcW w:w="762" w:type="pct"/>
            <w:tcBorders>
              <w:top w:val="single" w:sz="4" w:space="0" w:color="000000"/>
            </w:tcBorders>
          </w:tcPr>
          <w:p w14:paraId="6B4F284B" w14:textId="77777777" w:rsidR="00C66344" w:rsidRDefault="00C66344" w:rsidP="00C66344">
            <w:pPr>
              <w:spacing w:line="320" w:lineRule="exact"/>
              <w:ind w:right="-107" w:firstLine="0"/>
              <w:jc w:val="center"/>
            </w:pPr>
            <w:r>
              <w:t>Alguma parte do tempo</w:t>
            </w:r>
          </w:p>
        </w:tc>
        <w:tc>
          <w:tcPr>
            <w:tcW w:w="797" w:type="pct"/>
            <w:tcBorders>
              <w:top w:val="single" w:sz="4" w:space="0" w:color="000000"/>
            </w:tcBorders>
          </w:tcPr>
          <w:p w14:paraId="56C9A53A" w14:textId="77777777" w:rsidR="00C66344" w:rsidRDefault="00C66344" w:rsidP="00C66344">
            <w:pPr>
              <w:spacing w:line="320" w:lineRule="exact"/>
              <w:ind w:right="-107" w:firstLine="0"/>
              <w:jc w:val="center"/>
            </w:pPr>
            <w:r>
              <w:t>Uma pequena parte do tempo</w:t>
            </w:r>
          </w:p>
        </w:tc>
        <w:tc>
          <w:tcPr>
            <w:tcW w:w="717" w:type="pct"/>
            <w:tcBorders>
              <w:top w:val="single" w:sz="4" w:space="0" w:color="000000"/>
              <w:right w:val="single" w:sz="4" w:space="0" w:color="000000"/>
            </w:tcBorders>
          </w:tcPr>
          <w:p w14:paraId="10D49623" w14:textId="77777777" w:rsidR="00C66344" w:rsidRDefault="00C66344" w:rsidP="00C66344">
            <w:pPr>
              <w:spacing w:line="320" w:lineRule="exact"/>
              <w:ind w:right="-107" w:hanging="16"/>
              <w:jc w:val="center"/>
            </w:pPr>
            <w:r>
              <w:t>Nenhuma parte do tempo</w:t>
            </w:r>
          </w:p>
        </w:tc>
      </w:tr>
      <w:tr w:rsidR="00C66344" w14:paraId="0FC1399F" w14:textId="77777777" w:rsidTr="00C66344">
        <w:tc>
          <w:tcPr>
            <w:tcW w:w="1356" w:type="pct"/>
            <w:tcBorders>
              <w:left w:val="single" w:sz="4" w:space="0" w:color="000000"/>
            </w:tcBorders>
          </w:tcPr>
          <w:p w14:paraId="3040A18C" w14:textId="77777777" w:rsidR="00C66344" w:rsidRDefault="00C66344" w:rsidP="00C66344">
            <w:pPr>
              <w:spacing w:line="320" w:lineRule="exact"/>
              <w:ind w:right="80" w:firstLine="0"/>
            </w:pPr>
            <w:r>
              <w:t>a. Quanto tempo você tem se sentido calmo ou tranquilo?</w:t>
            </w:r>
          </w:p>
        </w:tc>
        <w:tc>
          <w:tcPr>
            <w:tcW w:w="597" w:type="pct"/>
          </w:tcPr>
          <w:p w14:paraId="3A82561F" w14:textId="77777777" w:rsidR="00C66344" w:rsidRDefault="00C66344" w:rsidP="00C66344">
            <w:pPr>
              <w:spacing w:line="320" w:lineRule="exact"/>
              <w:ind w:right="-107" w:firstLine="47"/>
              <w:jc w:val="center"/>
            </w:pPr>
          </w:p>
          <w:p w14:paraId="352EAA12" w14:textId="77777777" w:rsidR="00C66344" w:rsidRDefault="00C66344" w:rsidP="00C66344">
            <w:pPr>
              <w:spacing w:line="320" w:lineRule="exact"/>
              <w:ind w:right="-107" w:firstLine="47"/>
              <w:jc w:val="center"/>
            </w:pPr>
            <w:r>
              <w:t>1</w:t>
            </w:r>
          </w:p>
        </w:tc>
        <w:tc>
          <w:tcPr>
            <w:tcW w:w="771" w:type="pct"/>
          </w:tcPr>
          <w:p w14:paraId="5A3F40F7" w14:textId="77777777" w:rsidR="00C66344" w:rsidRDefault="00C66344" w:rsidP="00C66344">
            <w:pPr>
              <w:spacing w:line="320" w:lineRule="exact"/>
              <w:ind w:right="-107" w:firstLine="0"/>
              <w:jc w:val="center"/>
            </w:pPr>
          </w:p>
          <w:p w14:paraId="47AC280F" w14:textId="77777777" w:rsidR="00C66344" w:rsidRDefault="00C66344" w:rsidP="00C66344">
            <w:pPr>
              <w:spacing w:line="320" w:lineRule="exact"/>
              <w:ind w:right="-107" w:firstLine="0"/>
              <w:jc w:val="center"/>
            </w:pPr>
            <w:r>
              <w:t>2</w:t>
            </w:r>
          </w:p>
        </w:tc>
        <w:tc>
          <w:tcPr>
            <w:tcW w:w="762" w:type="pct"/>
          </w:tcPr>
          <w:p w14:paraId="3289A99B" w14:textId="77777777" w:rsidR="00C66344" w:rsidRDefault="00C66344" w:rsidP="00C66344">
            <w:pPr>
              <w:spacing w:line="320" w:lineRule="exact"/>
              <w:ind w:right="-107" w:firstLine="0"/>
              <w:jc w:val="center"/>
            </w:pPr>
          </w:p>
          <w:p w14:paraId="663C7733" w14:textId="77777777" w:rsidR="00C66344" w:rsidRDefault="00C66344" w:rsidP="00C66344">
            <w:pPr>
              <w:spacing w:line="320" w:lineRule="exact"/>
              <w:ind w:right="-107" w:firstLine="0"/>
              <w:jc w:val="center"/>
            </w:pPr>
            <w:r>
              <w:t>3</w:t>
            </w:r>
          </w:p>
        </w:tc>
        <w:tc>
          <w:tcPr>
            <w:tcW w:w="797" w:type="pct"/>
          </w:tcPr>
          <w:p w14:paraId="38B5BBD7" w14:textId="77777777" w:rsidR="00C66344" w:rsidRDefault="00C66344" w:rsidP="00C66344">
            <w:pPr>
              <w:spacing w:line="320" w:lineRule="exact"/>
              <w:ind w:right="-107" w:firstLine="0"/>
              <w:jc w:val="center"/>
            </w:pPr>
          </w:p>
          <w:p w14:paraId="2EF3F88E" w14:textId="77777777" w:rsidR="00C66344" w:rsidRDefault="00C66344" w:rsidP="00C66344">
            <w:pPr>
              <w:spacing w:line="320" w:lineRule="exact"/>
              <w:ind w:right="-107" w:firstLine="0"/>
              <w:jc w:val="center"/>
            </w:pPr>
            <w:r>
              <w:t>4</w:t>
            </w:r>
          </w:p>
        </w:tc>
        <w:tc>
          <w:tcPr>
            <w:tcW w:w="717" w:type="pct"/>
            <w:tcBorders>
              <w:right w:val="single" w:sz="4" w:space="0" w:color="000000"/>
            </w:tcBorders>
          </w:tcPr>
          <w:p w14:paraId="60932412" w14:textId="77777777" w:rsidR="00C66344" w:rsidRDefault="00C66344" w:rsidP="00C66344">
            <w:pPr>
              <w:spacing w:line="320" w:lineRule="exact"/>
              <w:ind w:right="-107" w:hanging="16"/>
              <w:jc w:val="center"/>
            </w:pPr>
          </w:p>
          <w:p w14:paraId="07DBA122" w14:textId="77777777" w:rsidR="00C66344" w:rsidRDefault="00C66344" w:rsidP="00C66344">
            <w:pPr>
              <w:spacing w:line="320" w:lineRule="exact"/>
              <w:ind w:right="-107" w:hanging="16"/>
              <w:jc w:val="center"/>
            </w:pPr>
            <w:r>
              <w:t>5</w:t>
            </w:r>
          </w:p>
        </w:tc>
      </w:tr>
      <w:tr w:rsidR="00C66344" w14:paraId="08809188" w14:textId="77777777" w:rsidTr="00C66344">
        <w:tc>
          <w:tcPr>
            <w:tcW w:w="1356" w:type="pct"/>
            <w:tcBorders>
              <w:left w:val="single" w:sz="4" w:space="0" w:color="000000"/>
            </w:tcBorders>
          </w:tcPr>
          <w:p w14:paraId="02CC38F2" w14:textId="77777777" w:rsidR="00C66344" w:rsidRDefault="00C66344" w:rsidP="00C66344">
            <w:pPr>
              <w:spacing w:line="320" w:lineRule="exact"/>
              <w:ind w:right="80" w:firstLine="0"/>
            </w:pPr>
            <w:r>
              <w:t>b. Quanto tempo você tem se sentido com muita energia?</w:t>
            </w:r>
          </w:p>
        </w:tc>
        <w:tc>
          <w:tcPr>
            <w:tcW w:w="597" w:type="pct"/>
          </w:tcPr>
          <w:p w14:paraId="6FB14785" w14:textId="77777777" w:rsidR="00C66344" w:rsidRDefault="00C66344" w:rsidP="00C66344">
            <w:pPr>
              <w:spacing w:line="320" w:lineRule="exact"/>
              <w:ind w:right="-107" w:firstLine="47"/>
              <w:jc w:val="center"/>
            </w:pPr>
          </w:p>
          <w:p w14:paraId="7F11AE94" w14:textId="77777777" w:rsidR="00C66344" w:rsidRDefault="00C66344" w:rsidP="00C66344">
            <w:pPr>
              <w:spacing w:line="320" w:lineRule="exact"/>
              <w:ind w:right="-107" w:firstLine="47"/>
              <w:jc w:val="center"/>
            </w:pPr>
            <w:r>
              <w:t>1</w:t>
            </w:r>
          </w:p>
        </w:tc>
        <w:tc>
          <w:tcPr>
            <w:tcW w:w="771" w:type="pct"/>
          </w:tcPr>
          <w:p w14:paraId="64635EDF" w14:textId="77777777" w:rsidR="00C66344" w:rsidRDefault="00C66344" w:rsidP="00C66344">
            <w:pPr>
              <w:spacing w:line="320" w:lineRule="exact"/>
              <w:ind w:right="-107" w:firstLine="0"/>
              <w:jc w:val="center"/>
            </w:pPr>
          </w:p>
          <w:p w14:paraId="533B7BA2" w14:textId="77777777" w:rsidR="00C66344" w:rsidRDefault="00C66344" w:rsidP="00C66344">
            <w:pPr>
              <w:spacing w:line="320" w:lineRule="exact"/>
              <w:ind w:right="-107" w:firstLine="0"/>
              <w:jc w:val="center"/>
            </w:pPr>
            <w:r>
              <w:t>2</w:t>
            </w:r>
          </w:p>
        </w:tc>
        <w:tc>
          <w:tcPr>
            <w:tcW w:w="762" w:type="pct"/>
          </w:tcPr>
          <w:p w14:paraId="2C02E1E6" w14:textId="77777777" w:rsidR="00C66344" w:rsidRDefault="00C66344" w:rsidP="00C66344">
            <w:pPr>
              <w:spacing w:line="320" w:lineRule="exact"/>
              <w:ind w:right="-107" w:firstLine="0"/>
              <w:jc w:val="center"/>
            </w:pPr>
          </w:p>
          <w:p w14:paraId="05A10B8D" w14:textId="77777777" w:rsidR="00C66344" w:rsidRDefault="00C66344" w:rsidP="00C66344">
            <w:pPr>
              <w:spacing w:line="320" w:lineRule="exact"/>
              <w:ind w:right="-107" w:firstLine="0"/>
              <w:jc w:val="center"/>
            </w:pPr>
            <w:r>
              <w:t>3</w:t>
            </w:r>
          </w:p>
        </w:tc>
        <w:tc>
          <w:tcPr>
            <w:tcW w:w="797" w:type="pct"/>
          </w:tcPr>
          <w:p w14:paraId="0E44CF48" w14:textId="77777777" w:rsidR="00C66344" w:rsidRDefault="00C66344" w:rsidP="00C66344">
            <w:pPr>
              <w:spacing w:line="320" w:lineRule="exact"/>
              <w:ind w:right="-107" w:firstLine="0"/>
              <w:jc w:val="center"/>
            </w:pPr>
          </w:p>
          <w:p w14:paraId="00D0B355" w14:textId="77777777" w:rsidR="00C66344" w:rsidRDefault="00C66344" w:rsidP="00C66344">
            <w:pPr>
              <w:spacing w:line="320" w:lineRule="exact"/>
              <w:ind w:right="-107" w:firstLine="0"/>
              <w:jc w:val="center"/>
            </w:pPr>
            <w:r>
              <w:t>4</w:t>
            </w:r>
          </w:p>
        </w:tc>
        <w:tc>
          <w:tcPr>
            <w:tcW w:w="717" w:type="pct"/>
            <w:tcBorders>
              <w:right w:val="single" w:sz="4" w:space="0" w:color="000000"/>
            </w:tcBorders>
          </w:tcPr>
          <w:p w14:paraId="617C83DE" w14:textId="77777777" w:rsidR="00C66344" w:rsidRDefault="00C66344" w:rsidP="00C66344">
            <w:pPr>
              <w:spacing w:line="320" w:lineRule="exact"/>
              <w:ind w:right="-107" w:hanging="16"/>
              <w:jc w:val="center"/>
            </w:pPr>
          </w:p>
          <w:p w14:paraId="00DBBA23" w14:textId="77777777" w:rsidR="00C66344" w:rsidRDefault="00C66344" w:rsidP="00C66344">
            <w:pPr>
              <w:spacing w:line="320" w:lineRule="exact"/>
              <w:ind w:right="-107" w:hanging="16"/>
              <w:jc w:val="center"/>
            </w:pPr>
            <w:r>
              <w:t>5</w:t>
            </w:r>
          </w:p>
        </w:tc>
      </w:tr>
      <w:tr w:rsidR="00C66344" w14:paraId="03DB6858" w14:textId="77777777" w:rsidTr="00C66344">
        <w:tc>
          <w:tcPr>
            <w:tcW w:w="1356" w:type="pct"/>
            <w:tcBorders>
              <w:left w:val="single" w:sz="4" w:space="0" w:color="000000"/>
              <w:bottom w:val="single" w:sz="4" w:space="0" w:color="000000"/>
            </w:tcBorders>
          </w:tcPr>
          <w:p w14:paraId="475BC674" w14:textId="77777777" w:rsidR="00C66344" w:rsidRDefault="00C66344" w:rsidP="00C66344">
            <w:pPr>
              <w:spacing w:line="320" w:lineRule="exact"/>
              <w:ind w:right="80" w:firstLine="0"/>
            </w:pPr>
            <w:r>
              <w:t>c. Quanto tempo você tem se sentido desanimado e abatido?</w:t>
            </w:r>
          </w:p>
        </w:tc>
        <w:tc>
          <w:tcPr>
            <w:tcW w:w="597" w:type="pct"/>
            <w:tcBorders>
              <w:bottom w:val="single" w:sz="4" w:space="0" w:color="000000"/>
            </w:tcBorders>
          </w:tcPr>
          <w:p w14:paraId="26D93063" w14:textId="77777777" w:rsidR="00C66344" w:rsidRDefault="00C66344" w:rsidP="00C66344">
            <w:pPr>
              <w:spacing w:line="320" w:lineRule="exact"/>
              <w:ind w:right="-107" w:firstLine="47"/>
              <w:jc w:val="center"/>
            </w:pPr>
          </w:p>
          <w:p w14:paraId="752218D5" w14:textId="77777777" w:rsidR="00C66344" w:rsidRDefault="00C66344" w:rsidP="00C66344">
            <w:pPr>
              <w:spacing w:line="320" w:lineRule="exact"/>
              <w:ind w:right="-107" w:firstLine="47"/>
              <w:jc w:val="center"/>
            </w:pPr>
            <w:r>
              <w:t>1</w:t>
            </w:r>
          </w:p>
        </w:tc>
        <w:tc>
          <w:tcPr>
            <w:tcW w:w="771" w:type="pct"/>
            <w:tcBorders>
              <w:bottom w:val="single" w:sz="4" w:space="0" w:color="000000"/>
            </w:tcBorders>
          </w:tcPr>
          <w:p w14:paraId="381F9F89" w14:textId="77777777" w:rsidR="00C66344" w:rsidRDefault="00C66344" w:rsidP="00C66344">
            <w:pPr>
              <w:spacing w:line="320" w:lineRule="exact"/>
              <w:ind w:right="-107" w:firstLine="0"/>
              <w:jc w:val="center"/>
            </w:pPr>
          </w:p>
          <w:p w14:paraId="303823DC" w14:textId="77777777" w:rsidR="00C66344" w:rsidRDefault="00C66344" w:rsidP="00C66344">
            <w:pPr>
              <w:spacing w:line="320" w:lineRule="exact"/>
              <w:ind w:right="-107" w:firstLine="0"/>
              <w:jc w:val="center"/>
            </w:pPr>
            <w:r>
              <w:t>2</w:t>
            </w:r>
          </w:p>
        </w:tc>
        <w:tc>
          <w:tcPr>
            <w:tcW w:w="762" w:type="pct"/>
            <w:tcBorders>
              <w:bottom w:val="single" w:sz="4" w:space="0" w:color="000000"/>
            </w:tcBorders>
          </w:tcPr>
          <w:p w14:paraId="74C487A2" w14:textId="77777777" w:rsidR="00C66344" w:rsidRDefault="00C66344" w:rsidP="00C66344">
            <w:pPr>
              <w:spacing w:line="320" w:lineRule="exact"/>
              <w:ind w:right="-107" w:firstLine="0"/>
              <w:jc w:val="center"/>
            </w:pPr>
          </w:p>
          <w:p w14:paraId="32945474" w14:textId="77777777" w:rsidR="00C66344" w:rsidRDefault="00C66344" w:rsidP="00C66344">
            <w:pPr>
              <w:spacing w:line="320" w:lineRule="exact"/>
              <w:ind w:right="-107" w:firstLine="0"/>
              <w:jc w:val="center"/>
            </w:pPr>
            <w:r>
              <w:t>3</w:t>
            </w:r>
          </w:p>
        </w:tc>
        <w:tc>
          <w:tcPr>
            <w:tcW w:w="797" w:type="pct"/>
            <w:tcBorders>
              <w:bottom w:val="single" w:sz="4" w:space="0" w:color="000000"/>
            </w:tcBorders>
          </w:tcPr>
          <w:p w14:paraId="7F78B0B1" w14:textId="77777777" w:rsidR="00C66344" w:rsidRDefault="00C66344" w:rsidP="00C66344">
            <w:pPr>
              <w:spacing w:line="320" w:lineRule="exact"/>
              <w:ind w:right="-107" w:firstLine="0"/>
              <w:jc w:val="center"/>
            </w:pPr>
          </w:p>
          <w:p w14:paraId="541F6C3D" w14:textId="77777777" w:rsidR="00C66344" w:rsidRDefault="00C66344" w:rsidP="00C66344">
            <w:pPr>
              <w:spacing w:line="320" w:lineRule="exact"/>
              <w:ind w:right="-107" w:firstLine="0"/>
              <w:jc w:val="center"/>
            </w:pPr>
            <w:r>
              <w:t>4</w:t>
            </w:r>
          </w:p>
        </w:tc>
        <w:tc>
          <w:tcPr>
            <w:tcW w:w="717" w:type="pct"/>
            <w:tcBorders>
              <w:bottom w:val="single" w:sz="4" w:space="0" w:color="000000"/>
              <w:right w:val="single" w:sz="4" w:space="0" w:color="000000"/>
            </w:tcBorders>
          </w:tcPr>
          <w:p w14:paraId="54883640" w14:textId="77777777" w:rsidR="00C66344" w:rsidRDefault="00C66344" w:rsidP="00C66344">
            <w:pPr>
              <w:spacing w:line="320" w:lineRule="exact"/>
              <w:ind w:right="-107" w:hanging="16"/>
              <w:jc w:val="center"/>
            </w:pPr>
          </w:p>
          <w:p w14:paraId="08962A24" w14:textId="77777777" w:rsidR="00C66344" w:rsidRDefault="00C66344" w:rsidP="00C66344">
            <w:pPr>
              <w:spacing w:line="320" w:lineRule="exact"/>
              <w:ind w:right="-107" w:hanging="16"/>
              <w:jc w:val="center"/>
            </w:pPr>
            <w:r>
              <w:t>5</w:t>
            </w:r>
          </w:p>
        </w:tc>
      </w:tr>
    </w:tbl>
    <w:p w14:paraId="512477ED" w14:textId="77777777" w:rsidR="00C66344" w:rsidRDefault="00C66344" w:rsidP="00C66344">
      <w:pPr>
        <w:spacing w:line="320" w:lineRule="exact"/>
        <w:ind w:left="1134" w:right="565" w:firstLine="0"/>
      </w:pPr>
    </w:p>
    <w:p w14:paraId="133EB377" w14:textId="77777777" w:rsidR="00C66344" w:rsidRDefault="00C66344" w:rsidP="00C66344">
      <w:pPr>
        <w:numPr>
          <w:ilvl w:val="0"/>
          <w:numId w:val="12"/>
        </w:numPr>
        <w:spacing w:line="320" w:lineRule="exact"/>
        <w:ind w:left="0" w:right="-2" w:firstLine="0"/>
      </w:pPr>
      <w:r>
        <w:t xml:space="preserve">7. Durante as últimas </w:t>
      </w:r>
      <w:r>
        <w:rPr>
          <w:b/>
        </w:rPr>
        <w:t>4 semanas,</w:t>
      </w:r>
      <w:r>
        <w:t xml:space="preserve"> quanto do seu tempo a sua saúde física ou problemas emocionais interferiram com suas atividades sociais (como visitar amigos, parentes, etc.)?</w:t>
      </w:r>
    </w:p>
    <w:tbl>
      <w:tblPr>
        <w:tblW w:w="5000" w:type="pct"/>
        <w:jc w:val="center"/>
        <w:tblBorders>
          <w:top w:val="single" w:sz="4" w:space="0" w:color="7F7F7F"/>
          <w:left w:val="nil"/>
          <w:bottom w:val="single" w:sz="4" w:space="0" w:color="7F7F7F"/>
          <w:right w:val="nil"/>
          <w:insideH w:val="single" w:sz="4" w:space="0" w:color="000000"/>
          <w:insideV w:val="single" w:sz="4" w:space="0" w:color="000000"/>
        </w:tblBorders>
        <w:tblLook w:val="0400" w:firstRow="0" w:lastRow="0" w:firstColumn="0" w:lastColumn="0" w:noHBand="0" w:noVBand="1"/>
      </w:tblPr>
      <w:tblGrid>
        <w:gridCol w:w="1793"/>
        <w:gridCol w:w="1793"/>
        <w:gridCol w:w="1858"/>
        <w:gridCol w:w="1857"/>
        <w:gridCol w:w="1759"/>
      </w:tblGrid>
      <w:tr w:rsidR="00C66344" w14:paraId="426B20CC" w14:textId="77777777" w:rsidTr="007372A7">
        <w:trPr>
          <w:trHeight w:val="519"/>
          <w:jc w:val="center"/>
        </w:trPr>
        <w:tc>
          <w:tcPr>
            <w:tcW w:w="989" w:type="pct"/>
            <w:tcBorders>
              <w:top w:val="single" w:sz="4" w:space="0" w:color="000000"/>
              <w:left w:val="single" w:sz="4" w:space="0" w:color="000000"/>
            </w:tcBorders>
          </w:tcPr>
          <w:p w14:paraId="6777983F" w14:textId="77777777" w:rsidR="00C66344" w:rsidRDefault="00C66344" w:rsidP="00C66344">
            <w:pPr>
              <w:spacing w:line="320" w:lineRule="exact"/>
              <w:ind w:left="34" w:right="-131" w:hanging="34"/>
              <w:jc w:val="center"/>
            </w:pPr>
            <w:r>
              <w:t xml:space="preserve">Todo o tempo </w:t>
            </w:r>
          </w:p>
        </w:tc>
        <w:tc>
          <w:tcPr>
            <w:tcW w:w="989" w:type="pct"/>
            <w:tcBorders>
              <w:top w:val="single" w:sz="4" w:space="0" w:color="000000"/>
            </w:tcBorders>
          </w:tcPr>
          <w:p w14:paraId="721895AE" w14:textId="77777777" w:rsidR="00C66344" w:rsidRDefault="00C66344" w:rsidP="00C66344">
            <w:pPr>
              <w:spacing w:line="320" w:lineRule="exact"/>
              <w:ind w:right="-97" w:firstLine="5"/>
              <w:jc w:val="center"/>
            </w:pPr>
            <w:r>
              <w:t>A maior parte do tempo</w:t>
            </w:r>
          </w:p>
        </w:tc>
        <w:tc>
          <w:tcPr>
            <w:tcW w:w="1025" w:type="pct"/>
            <w:tcBorders>
              <w:top w:val="single" w:sz="4" w:space="0" w:color="000000"/>
            </w:tcBorders>
          </w:tcPr>
          <w:p w14:paraId="34332A86" w14:textId="77777777" w:rsidR="00C66344" w:rsidRDefault="00C66344" w:rsidP="00C66344">
            <w:pPr>
              <w:spacing w:line="320" w:lineRule="exact"/>
              <w:ind w:right="-117" w:firstLine="11"/>
              <w:jc w:val="center"/>
            </w:pPr>
            <w:r>
              <w:t>Alguma parte do tempo</w:t>
            </w:r>
          </w:p>
        </w:tc>
        <w:tc>
          <w:tcPr>
            <w:tcW w:w="1025" w:type="pct"/>
            <w:tcBorders>
              <w:top w:val="single" w:sz="4" w:space="0" w:color="000000"/>
            </w:tcBorders>
          </w:tcPr>
          <w:p w14:paraId="29F32954" w14:textId="77777777" w:rsidR="00C66344" w:rsidRDefault="00C66344" w:rsidP="00C66344">
            <w:pPr>
              <w:spacing w:line="320" w:lineRule="exact"/>
              <w:ind w:right="-62" w:firstLine="0"/>
              <w:jc w:val="center"/>
            </w:pPr>
            <w:r>
              <w:t>Uma pequena parte do tempo</w:t>
            </w:r>
          </w:p>
        </w:tc>
        <w:tc>
          <w:tcPr>
            <w:tcW w:w="971" w:type="pct"/>
            <w:tcBorders>
              <w:top w:val="single" w:sz="4" w:space="0" w:color="000000"/>
              <w:right w:val="single" w:sz="4" w:space="0" w:color="000000"/>
            </w:tcBorders>
          </w:tcPr>
          <w:p w14:paraId="70853C67" w14:textId="77777777" w:rsidR="00C66344" w:rsidRDefault="00C66344" w:rsidP="00C66344">
            <w:pPr>
              <w:spacing w:line="320" w:lineRule="exact"/>
              <w:ind w:right="-147" w:firstLine="0"/>
              <w:jc w:val="center"/>
            </w:pPr>
            <w:r>
              <w:t>Nenhuma parte do tempo</w:t>
            </w:r>
          </w:p>
        </w:tc>
      </w:tr>
      <w:tr w:rsidR="00C66344" w14:paraId="1FB99663" w14:textId="77777777" w:rsidTr="007372A7">
        <w:trPr>
          <w:trHeight w:val="315"/>
          <w:jc w:val="center"/>
        </w:trPr>
        <w:tc>
          <w:tcPr>
            <w:tcW w:w="989" w:type="pct"/>
            <w:tcBorders>
              <w:left w:val="single" w:sz="4" w:space="0" w:color="000000"/>
              <w:bottom w:val="single" w:sz="4" w:space="0" w:color="000000"/>
            </w:tcBorders>
          </w:tcPr>
          <w:p w14:paraId="22D602CF" w14:textId="77777777" w:rsidR="00C66344" w:rsidRDefault="00C66344" w:rsidP="00C66344">
            <w:pPr>
              <w:spacing w:line="320" w:lineRule="exact"/>
              <w:ind w:right="-131" w:hanging="34"/>
              <w:jc w:val="center"/>
            </w:pPr>
            <w:r>
              <w:t>1</w:t>
            </w:r>
          </w:p>
        </w:tc>
        <w:tc>
          <w:tcPr>
            <w:tcW w:w="989" w:type="pct"/>
            <w:tcBorders>
              <w:bottom w:val="single" w:sz="4" w:space="0" w:color="000000"/>
            </w:tcBorders>
          </w:tcPr>
          <w:p w14:paraId="07368ABB" w14:textId="77777777" w:rsidR="00C66344" w:rsidRDefault="00C66344" w:rsidP="00C66344">
            <w:pPr>
              <w:spacing w:line="320" w:lineRule="exact"/>
              <w:ind w:right="-97" w:firstLine="5"/>
              <w:jc w:val="center"/>
            </w:pPr>
            <w:r>
              <w:t>2</w:t>
            </w:r>
          </w:p>
        </w:tc>
        <w:tc>
          <w:tcPr>
            <w:tcW w:w="1025" w:type="pct"/>
            <w:tcBorders>
              <w:bottom w:val="single" w:sz="4" w:space="0" w:color="000000"/>
            </w:tcBorders>
          </w:tcPr>
          <w:p w14:paraId="5274DF01" w14:textId="77777777" w:rsidR="00C66344" w:rsidRDefault="00C66344" w:rsidP="00C66344">
            <w:pPr>
              <w:spacing w:line="320" w:lineRule="exact"/>
              <w:ind w:right="-117" w:firstLine="11"/>
              <w:jc w:val="center"/>
            </w:pPr>
            <w:r>
              <w:t>3</w:t>
            </w:r>
          </w:p>
        </w:tc>
        <w:tc>
          <w:tcPr>
            <w:tcW w:w="1025" w:type="pct"/>
            <w:tcBorders>
              <w:bottom w:val="single" w:sz="4" w:space="0" w:color="000000"/>
            </w:tcBorders>
          </w:tcPr>
          <w:p w14:paraId="689C169B" w14:textId="77777777" w:rsidR="00C66344" w:rsidRDefault="00C66344" w:rsidP="00C66344">
            <w:pPr>
              <w:spacing w:line="320" w:lineRule="exact"/>
              <w:ind w:right="-62" w:firstLine="0"/>
              <w:jc w:val="center"/>
            </w:pPr>
            <w:r>
              <w:t>4</w:t>
            </w:r>
          </w:p>
        </w:tc>
        <w:tc>
          <w:tcPr>
            <w:tcW w:w="971" w:type="pct"/>
            <w:tcBorders>
              <w:bottom w:val="single" w:sz="4" w:space="0" w:color="000000"/>
              <w:right w:val="single" w:sz="4" w:space="0" w:color="000000"/>
            </w:tcBorders>
          </w:tcPr>
          <w:p w14:paraId="471C3211" w14:textId="77777777" w:rsidR="00C66344" w:rsidRDefault="00C66344" w:rsidP="00C66344">
            <w:pPr>
              <w:spacing w:line="320" w:lineRule="exact"/>
              <w:ind w:right="-147" w:firstLine="0"/>
              <w:jc w:val="center"/>
            </w:pPr>
            <w:r>
              <w:t>5</w:t>
            </w:r>
          </w:p>
        </w:tc>
      </w:tr>
    </w:tbl>
    <w:p w14:paraId="2A93A238" w14:textId="69ED25C3" w:rsidR="00C66344" w:rsidRDefault="00C66344" w:rsidP="00A663DE">
      <w:pPr>
        <w:ind w:firstLine="0"/>
        <w:jc w:val="center"/>
        <w:rPr>
          <w:rFonts w:eastAsia="Arial"/>
          <w:b/>
          <w:bCs/>
          <w:sz w:val="32"/>
          <w:szCs w:val="32"/>
        </w:rPr>
      </w:pPr>
    </w:p>
    <w:p w14:paraId="2FF65352" w14:textId="15129518" w:rsidR="00A663DE" w:rsidRPr="00A663DE" w:rsidRDefault="00A663DE" w:rsidP="00C66344">
      <w:pPr>
        <w:ind w:firstLine="0"/>
        <w:jc w:val="center"/>
        <w:rPr>
          <w:rFonts w:eastAsia="Arial"/>
          <w:b/>
          <w:bCs/>
          <w:sz w:val="32"/>
          <w:szCs w:val="32"/>
        </w:rPr>
      </w:pPr>
      <w:r w:rsidRPr="00A663DE">
        <w:rPr>
          <w:rFonts w:eastAsia="Arial"/>
          <w:b/>
          <w:bCs/>
          <w:sz w:val="32"/>
          <w:szCs w:val="32"/>
        </w:rPr>
        <w:lastRenderedPageBreak/>
        <w:t xml:space="preserve">ANEXO </w:t>
      </w:r>
      <w:r w:rsidR="00C66344">
        <w:rPr>
          <w:rFonts w:eastAsia="Arial"/>
          <w:b/>
          <w:bCs/>
          <w:sz w:val="32"/>
          <w:szCs w:val="32"/>
        </w:rPr>
        <w:t>F</w:t>
      </w:r>
    </w:p>
    <w:p w14:paraId="17E74037" w14:textId="4A1F5178" w:rsidR="00A663DE" w:rsidRPr="00A663DE" w:rsidRDefault="00A663DE" w:rsidP="00A663DE">
      <w:pPr>
        <w:ind w:firstLine="0"/>
        <w:jc w:val="center"/>
        <w:rPr>
          <w:rFonts w:eastAsia="Arial"/>
        </w:rPr>
      </w:pPr>
      <w:r w:rsidRPr="00A663DE">
        <w:rPr>
          <w:rFonts w:eastAsia="Arial"/>
        </w:rPr>
        <w:t xml:space="preserve">Escala de Depressão, Ansiedade e Estresse (DASS – 21) </w:t>
      </w:r>
    </w:p>
    <w:p w14:paraId="1D974624" w14:textId="77777777" w:rsidR="00A663DE" w:rsidRPr="00A663DE" w:rsidRDefault="00A663DE" w:rsidP="00A663DE">
      <w:pPr>
        <w:ind w:firstLine="0"/>
        <w:jc w:val="center"/>
        <w:rPr>
          <w:rFonts w:eastAsia="Arial"/>
          <w:sz w:val="8"/>
          <w:szCs w:val="8"/>
        </w:rPr>
      </w:pPr>
    </w:p>
    <w:p w14:paraId="4F6A837B" w14:textId="77777777" w:rsidR="00A663DE" w:rsidRPr="00A663DE" w:rsidRDefault="00A663DE" w:rsidP="00A663DE">
      <w:pPr>
        <w:ind w:firstLine="708"/>
        <w:rPr>
          <w:rFonts w:eastAsia="Arial"/>
        </w:rPr>
      </w:pPr>
      <w:r w:rsidRPr="00A663DE">
        <w:rPr>
          <w:rFonts w:eastAsia="Arial"/>
        </w:rPr>
        <w:t>Por favor, leia cuidadosamente cada uma das afirmações abaixo e marque na coluna correspondente o quanto ela se aplicou a você NOS ÚLTIMOS 7 DIAS:</w:t>
      </w:r>
    </w:p>
    <w:p w14:paraId="4442EC8F" w14:textId="77777777" w:rsidR="00A663DE" w:rsidRPr="00A663DE" w:rsidRDefault="00A663DE" w:rsidP="00A663DE">
      <w:pPr>
        <w:numPr>
          <w:ilvl w:val="0"/>
          <w:numId w:val="7"/>
        </w:numPr>
        <w:spacing w:line="276" w:lineRule="auto"/>
        <w:contextualSpacing/>
        <w:jc w:val="left"/>
        <w:rPr>
          <w:rFonts w:eastAsia="Arial"/>
        </w:rPr>
      </w:pPr>
      <w:r w:rsidRPr="00A663DE">
        <w:rPr>
          <w:rFonts w:eastAsia="Arial"/>
        </w:rPr>
        <w:t>Não se aplicou de maneira alguma</w:t>
      </w:r>
    </w:p>
    <w:p w14:paraId="567A12D9" w14:textId="77777777" w:rsidR="00A663DE" w:rsidRPr="00A663DE" w:rsidRDefault="00A663DE" w:rsidP="00A663DE">
      <w:pPr>
        <w:numPr>
          <w:ilvl w:val="0"/>
          <w:numId w:val="6"/>
        </w:numPr>
        <w:spacing w:line="276" w:lineRule="auto"/>
        <w:contextualSpacing/>
        <w:jc w:val="left"/>
        <w:rPr>
          <w:rFonts w:eastAsia="Arial"/>
        </w:rPr>
      </w:pPr>
      <w:r w:rsidRPr="00A663DE">
        <w:rPr>
          <w:rFonts w:eastAsia="Arial"/>
        </w:rPr>
        <w:t>Aplicou-se em algum grau ou por pouco de tempo</w:t>
      </w:r>
    </w:p>
    <w:p w14:paraId="2431F410" w14:textId="77777777" w:rsidR="00A663DE" w:rsidRPr="00A663DE" w:rsidRDefault="00A663DE" w:rsidP="00A663DE">
      <w:pPr>
        <w:numPr>
          <w:ilvl w:val="0"/>
          <w:numId w:val="6"/>
        </w:numPr>
        <w:spacing w:line="276" w:lineRule="auto"/>
        <w:contextualSpacing/>
        <w:jc w:val="left"/>
        <w:rPr>
          <w:rFonts w:eastAsia="Arial"/>
        </w:rPr>
      </w:pPr>
      <w:r w:rsidRPr="00A663DE">
        <w:rPr>
          <w:rFonts w:eastAsia="Arial"/>
        </w:rPr>
        <w:t>Aplicou-se em um grau considerável ou por uma boa parte do tempo</w:t>
      </w:r>
    </w:p>
    <w:p w14:paraId="2B6CCC80" w14:textId="77777777" w:rsidR="00A663DE" w:rsidRPr="00A663DE" w:rsidRDefault="00A663DE" w:rsidP="00A663DE">
      <w:pPr>
        <w:numPr>
          <w:ilvl w:val="0"/>
          <w:numId w:val="6"/>
        </w:numPr>
        <w:spacing w:line="276" w:lineRule="auto"/>
        <w:contextualSpacing/>
        <w:jc w:val="left"/>
        <w:rPr>
          <w:rFonts w:eastAsia="Arial"/>
        </w:rPr>
      </w:pPr>
      <w:r w:rsidRPr="00A663DE">
        <w:rPr>
          <w:rFonts w:eastAsia="Arial"/>
        </w:rPr>
        <w:t>Aplicou-se muito ou na maioria do tempo</w:t>
      </w:r>
    </w:p>
    <w:p w14:paraId="07EE174E" w14:textId="77777777" w:rsidR="00A663DE" w:rsidRPr="00A663DE" w:rsidRDefault="00A663DE" w:rsidP="00A663DE">
      <w:pPr>
        <w:ind w:firstLine="0"/>
        <w:rPr>
          <w:rFonts w:eastAsia="Arial"/>
          <w:sz w:val="8"/>
          <w:szCs w:val="8"/>
        </w:rPr>
      </w:pPr>
    </w:p>
    <w:tbl>
      <w:tblPr>
        <w:tblStyle w:val="Tabelacomgrade1"/>
        <w:tblW w:w="0" w:type="auto"/>
        <w:tblInd w:w="-176" w:type="dxa"/>
        <w:tblLook w:val="04A0" w:firstRow="1" w:lastRow="0" w:firstColumn="1" w:lastColumn="0" w:noHBand="0" w:noVBand="1"/>
      </w:tblPr>
      <w:tblGrid>
        <w:gridCol w:w="5274"/>
        <w:gridCol w:w="851"/>
        <w:gridCol w:w="850"/>
        <w:gridCol w:w="851"/>
        <w:gridCol w:w="844"/>
      </w:tblGrid>
      <w:tr w:rsidR="00A663DE" w:rsidRPr="00A663DE" w14:paraId="7593D677"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2397"/>
            </w:tblGrid>
            <w:tr w:rsidR="00A663DE" w:rsidRPr="00A663DE" w14:paraId="3CB05735" w14:textId="77777777" w:rsidTr="0001685F">
              <w:trPr>
                <w:trHeight w:val="94"/>
              </w:trPr>
              <w:tc>
                <w:tcPr>
                  <w:tcW w:w="0" w:type="auto"/>
                </w:tcPr>
                <w:p w14:paraId="5400C5C7"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Achei difícil me acalmar </w:t>
                  </w:r>
                </w:p>
              </w:tc>
            </w:tr>
          </w:tbl>
          <w:p w14:paraId="540E6604"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476C988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2C2403D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7CB3A9D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138878E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45CB6D95"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2177"/>
            </w:tblGrid>
            <w:tr w:rsidR="00A663DE" w:rsidRPr="00A663DE" w14:paraId="261D1C62" w14:textId="77777777" w:rsidTr="0001685F">
              <w:trPr>
                <w:trHeight w:val="94"/>
              </w:trPr>
              <w:tc>
                <w:tcPr>
                  <w:tcW w:w="0" w:type="auto"/>
                </w:tcPr>
                <w:p w14:paraId="4397802D"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minha boca seca </w:t>
                  </w:r>
                </w:p>
              </w:tc>
            </w:tr>
          </w:tbl>
          <w:p w14:paraId="45D6B3DE"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58BF247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37E5BFE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03FF7A8E"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7B0D3C33"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229042D1"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4842"/>
            </w:tblGrid>
            <w:tr w:rsidR="00A663DE" w:rsidRPr="00A663DE" w14:paraId="7FC49F28" w14:textId="77777777" w:rsidTr="0001685F">
              <w:trPr>
                <w:trHeight w:val="94"/>
              </w:trPr>
              <w:tc>
                <w:tcPr>
                  <w:tcW w:w="0" w:type="auto"/>
                </w:tcPr>
                <w:p w14:paraId="2837CD1D"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Não consegui vivenciar nenhum sentimento positivo </w:t>
                  </w:r>
                </w:p>
              </w:tc>
            </w:tr>
          </w:tbl>
          <w:p w14:paraId="351AC8A1"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5F8F8F2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2173634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2B520D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59B8D35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7106B32D"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5058"/>
            </w:tblGrid>
            <w:tr w:rsidR="00A663DE" w:rsidRPr="00A663DE" w14:paraId="65A1FAE8" w14:textId="77777777" w:rsidTr="0001685F">
              <w:trPr>
                <w:trHeight w:val="190"/>
              </w:trPr>
              <w:tc>
                <w:tcPr>
                  <w:tcW w:w="0" w:type="auto"/>
                </w:tcPr>
                <w:p w14:paraId="136004B9"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Tive dificuldade em respirar em alguns momentos (ex.: respiração ofegante, falta de ar sem ter feito nenhum esforço físico) </w:t>
                  </w:r>
                </w:p>
              </w:tc>
            </w:tr>
          </w:tbl>
          <w:p w14:paraId="12237DFC"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76A4EF0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3071FDF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202999D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7700B402"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1E4E351E"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4242"/>
            </w:tblGrid>
            <w:tr w:rsidR="00A663DE" w:rsidRPr="00A663DE" w14:paraId="188A7669" w14:textId="77777777" w:rsidTr="0001685F">
              <w:trPr>
                <w:trHeight w:val="94"/>
              </w:trPr>
              <w:tc>
                <w:tcPr>
                  <w:tcW w:w="0" w:type="auto"/>
                </w:tcPr>
                <w:p w14:paraId="2914A854"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Achei difícil ter iniciativa para fazer as coisas </w:t>
                  </w:r>
                </w:p>
              </w:tc>
            </w:tr>
          </w:tbl>
          <w:p w14:paraId="12ED5019"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35267A2B"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2029881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74574E6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546769A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43048030"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5058"/>
            </w:tblGrid>
            <w:tr w:rsidR="00A663DE" w:rsidRPr="00A663DE" w14:paraId="15E0E6EA" w14:textId="77777777" w:rsidTr="0001685F">
              <w:trPr>
                <w:trHeight w:val="94"/>
              </w:trPr>
              <w:tc>
                <w:tcPr>
                  <w:tcW w:w="0" w:type="auto"/>
                </w:tcPr>
                <w:p w14:paraId="395891DF"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Tive a tendência de reagir de forma exagerada às situações </w:t>
                  </w:r>
                </w:p>
              </w:tc>
            </w:tr>
          </w:tbl>
          <w:p w14:paraId="70075CBF"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657DFF0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2DAC875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4ED083A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3058356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5F8E9B95"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2886"/>
            </w:tblGrid>
            <w:tr w:rsidR="00A663DE" w:rsidRPr="00A663DE" w14:paraId="5AC802F3" w14:textId="77777777" w:rsidTr="0001685F">
              <w:trPr>
                <w:trHeight w:val="94"/>
              </w:trPr>
              <w:tc>
                <w:tcPr>
                  <w:tcW w:w="0" w:type="auto"/>
                </w:tcPr>
                <w:p w14:paraId="1EB682E3"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tremores (ex.: nas mãos) </w:t>
                  </w:r>
                </w:p>
              </w:tc>
            </w:tr>
          </w:tbl>
          <w:p w14:paraId="4625FEDE"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3AAF5547"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73675B5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5F27C436"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139F410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0DCE05D6"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088"/>
            </w:tblGrid>
            <w:tr w:rsidR="00A663DE" w:rsidRPr="00A663DE" w14:paraId="26AEA981" w14:textId="77777777" w:rsidTr="0001685F">
              <w:trPr>
                <w:trHeight w:val="94"/>
              </w:trPr>
              <w:tc>
                <w:tcPr>
                  <w:tcW w:w="0" w:type="auto"/>
                </w:tcPr>
                <w:p w14:paraId="7CF38E7F"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estava sempre nervoso </w:t>
                  </w:r>
                </w:p>
              </w:tc>
            </w:tr>
          </w:tbl>
          <w:p w14:paraId="15A98E03"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24B9BBE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0469F98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7095EEB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42F3609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536B389C"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5058"/>
            </w:tblGrid>
            <w:tr w:rsidR="00A663DE" w:rsidRPr="00A663DE" w14:paraId="490CEAE8" w14:textId="77777777" w:rsidTr="0001685F">
              <w:trPr>
                <w:trHeight w:val="94"/>
              </w:trPr>
              <w:tc>
                <w:tcPr>
                  <w:tcW w:w="0" w:type="auto"/>
                </w:tcPr>
                <w:p w14:paraId="33C288F5"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Preocupei-me com situações em que eu pudesse entrar em pânico e parecesse ridículo(a) </w:t>
                  </w:r>
                </w:p>
              </w:tc>
            </w:tr>
          </w:tbl>
          <w:p w14:paraId="0F9CA033"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06BA76C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3A6C921B"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722DE46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65A0586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4BBB5134"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210"/>
            </w:tblGrid>
            <w:tr w:rsidR="00A663DE" w:rsidRPr="00A663DE" w14:paraId="48C28DDF" w14:textId="77777777" w:rsidTr="0001685F">
              <w:trPr>
                <w:trHeight w:val="94"/>
              </w:trPr>
              <w:tc>
                <w:tcPr>
                  <w:tcW w:w="0" w:type="auto"/>
                </w:tcPr>
                <w:p w14:paraId="53679B6D"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não tinha nada a desejar </w:t>
                  </w:r>
                </w:p>
              </w:tc>
            </w:tr>
          </w:tbl>
          <w:p w14:paraId="6AC985B7"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501BB84A"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5279BDA2"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236CC60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1EF5835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7FC583F1"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1713"/>
            </w:tblGrid>
            <w:tr w:rsidR="00A663DE" w:rsidRPr="00A663DE" w14:paraId="3321F61F" w14:textId="77777777" w:rsidTr="0001685F">
              <w:trPr>
                <w:trHeight w:val="94"/>
              </w:trPr>
              <w:tc>
                <w:tcPr>
                  <w:tcW w:w="0" w:type="auto"/>
                </w:tcPr>
                <w:p w14:paraId="6C271A1F"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Senti-me agitado </w:t>
                  </w:r>
                </w:p>
              </w:tc>
            </w:tr>
          </w:tbl>
          <w:p w14:paraId="38EBDB9A"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4B5482B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0427127B"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9FC990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1A88738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22F7EA3E"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1988"/>
            </w:tblGrid>
            <w:tr w:rsidR="00A663DE" w:rsidRPr="00A663DE" w14:paraId="284AD427" w14:textId="77777777" w:rsidTr="0001685F">
              <w:trPr>
                <w:trHeight w:val="94"/>
              </w:trPr>
              <w:tc>
                <w:tcPr>
                  <w:tcW w:w="0" w:type="auto"/>
                </w:tcPr>
                <w:p w14:paraId="5763BCB2"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Achei difícil relaxar </w:t>
                  </w:r>
                </w:p>
              </w:tc>
            </w:tr>
          </w:tbl>
          <w:p w14:paraId="59B9ADB0"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43492AC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68FA049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5A8E932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2AAF526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33259089"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418"/>
            </w:tblGrid>
            <w:tr w:rsidR="00A663DE" w:rsidRPr="00A663DE" w14:paraId="4C8ABF1B" w14:textId="77777777" w:rsidTr="0001685F">
              <w:trPr>
                <w:trHeight w:val="94"/>
              </w:trPr>
              <w:tc>
                <w:tcPr>
                  <w:tcW w:w="0" w:type="auto"/>
                </w:tcPr>
                <w:p w14:paraId="1BE21D4C"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Senti-me depressivo(a) e sem ânimo </w:t>
                  </w:r>
                </w:p>
              </w:tc>
            </w:tr>
          </w:tbl>
          <w:p w14:paraId="01D24821"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7B25BAE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717F3FFA"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39C63C80"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050BDCE3"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62D6B96D"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5058"/>
            </w:tblGrid>
            <w:tr w:rsidR="00A663DE" w:rsidRPr="00A663DE" w14:paraId="3CFD106A" w14:textId="77777777" w:rsidTr="0001685F">
              <w:trPr>
                <w:trHeight w:val="94"/>
              </w:trPr>
              <w:tc>
                <w:tcPr>
                  <w:tcW w:w="0" w:type="auto"/>
                </w:tcPr>
                <w:p w14:paraId="4326A7B8"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Fui intolerante com as coisas que me impediam de continuar o que eu estava fazendo </w:t>
                  </w:r>
                </w:p>
              </w:tc>
            </w:tr>
          </w:tbl>
          <w:p w14:paraId="536B92CA"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60EB38E1"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3AF2065A"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71EA72C6"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4A420C17"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099BB3E5"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2788"/>
            </w:tblGrid>
            <w:tr w:rsidR="00A663DE" w:rsidRPr="00A663DE" w14:paraId="751CA8FB" w14:textId="77777777" w:rsidTr="0001685F">
              <w:trPr>
                <w:trHeight w:val="94"/>
              </w:trPr>
              <w:tc>
                <w:tcPr>
                  <w:tcW w:w="0" w:type="auto"/>
                </w:tcPr>
                <w:p w14:paraId="62947A17"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ia entrar em pânico </w:t>
                  </w:r>
                </w:p>
              </w:tc>
            </w:tr>
          </w:tbl>
          <w:p w14:paraId="678BA336"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73013C89"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117C3F8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69D8C9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452723F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447E1E42"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754"/>
            </w:tblGrid>
            <w:tr w:rsidR="00A663DE" w:rsidRPr="00A663DE" w14:paraId="7F92E3CD" w14:textId="77777777" w:rsidTr="0001685F">
              <w:trPr>
                <w:trHeight w:val="94"/>
              </w:trPr>
              <w:tc>
                <w:tcPr>
                  <w:tcW w:w="0" w:type="auto"/>
                </w:tcPr>
                <w:p w14:paraId="355100A7"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Não consegui me entusiasmar com nada </w:t>
                  </w:r>
                </w:p>
              </w:tc>
            </w:tr>
          </w:tbl>
          <w:p w14:paraId="413A2735"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6EFF004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47BAB6C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103BEF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67C32562"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0D9F010F"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601"/>
            </w:tblGrid>
            <w:tr w:rsidR="00A663DE" w:rsidRPr="00A663DE" w14:paraId="156C5456" w14:textId="77777777" w:rsidTr="0001685F">
              <w:trPr>
                <w:trHeight w:val="94"/>
              </w:trPr>
              <w:tc>
                <w:tcPr>
                  <w:tcW w:w="0" w:type="auto"/>
                </w:tcPr>
                <w:p w14:paraId="355B94E8"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não tinha valor como pessoa </w:t>
                  </w:r>
                </w:p>
              </w:tc>
            </w:tr>
          </w:tbl>
          <w:p w14:paraId="77EC28BA"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39E35E5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62A6B8F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3112F6F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3F99E2C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2114B774"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4799"/>
            </w:tblGrid>
            <w:tr w:rsidR="00A663DE" w:rsidRPr="00A663DE" w14:paraId="7D66BA06" w14:textId="77777777" w:rsidTr="0001685F">
              <w:trPr>
                <w:trHeight w:val="94"/>
              </w:trPr>
              <w:tc>
                <w:tcPr>
                  <w:tcW w:w="0" w:type="auto"/>
                </w:tcPr>
                <w:p w14:paraId="27F85878"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estava um pouco emotivo/sensível demais </w:t>
                  </w:r>
                </w:p>
              </w:tc>
            </w:tr>
          </w:tbl>
          <w:p w14:paraId="68FB6E7D"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10CAAA6C"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49F8B21F"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4D634A3"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08AE4834"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13D15F73"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5058"/>
            </w:tblGrid>
            <w:tr w:rsidR="00A663DE" w:rsidRPr="00A663DE" w14:paraId="3AB6E1C0" w14:textId="77777777" w:rsidTr="0001685F">
              <w:trPr>
                <w:trHeight w:val="190"/>
              </w:trPr>
              <w:tc>
                <w:tcPr>
                  <w:tcW w:w="0" w:type="auto"/>
                </w:tcPr>
                <w:p w14:paraId="32CE9856"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Sabia que meu coração estava alterado mesmo não tendo feito nenhum esforço físico (ex.: aumento da frequência cardíaca, disritmia cardíaca) </w:t>
                  </w:r>
                </w:p>
              </w:tc>
            </w:tr>
          </w:tbl>
          <w:p w14:paraId="14FF59AB"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231FC393"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149E98B3"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2354CAA5"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06EED797"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6D5033BD"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2300"/>
            </w:tblGrid>
            <w:tr w:rsidR="00A663DE" w:rsidRPr="00A663DE" w14:paraId="6B9206CA" w14:textId="77777777" w:rsidTr="0001685F">
              <w:trPr>
                <w:trHeight w:val="94"/>
              </w:trPr>
              <w:tc>
                <w:tcPr>
                  <w:tcW w:w="0" w:type="auto"/>
                </w:tcPr>
                <w:p w14:paraId="62477CF7"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medo sem motivo </w:t>
                  </w:r>
                </w:p>
              </w:tc>
            </w:tr>
          </w:tbl>
          <w:p w14:paraId="5C1B6546"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22090BDE"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50190A88"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6BB5D6C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39FE56AE"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r w:rsidR="00A663DE" w:rsidRPr="00A663DE" w14:paraId="5C8F7075" w14:textId="77777777" w:rsidTr="0001685F">
        <w:tc>
          <w:tcPr>
            <w:tcW w:w="5274" w:type="dxa"/>
          </w:tcPr>
          <w:tbl>
            <w:tblPr>
              <w:tblW w:w="0" w:type="auto"/>
              <w:tblBorders>
                <w:top w:val="nil"/>
                <w:left w:val="nil"/>
                <w:bottom w:val="nil"/>
                <w:right w:val="nil"/>
              </w:tblBorders>
              <w:tblLook w:val="0000" w:firstRow="0" w:lastRow="0" w:firstColumn="0" w:lastColumn="0" w:noHBand="0" w:noVBand="0"/>
            </w:tblPr>
            <w:tblGrid>
              <w:gridCol w:w="3186"/>
            </w:tblGrid>
            <w:tr w:rsidR="00A663DE" w:rsidRPr="00A663DE" w14:paraId="3129EE8D" w14:textId="77777777" w:rsidTr="0001685F">
              <w:trPr>
                <w:trHeight w:val="94"/>
              </w:trPr>
              <w:tc>
                <w:tcPr>
                  <w:tcW w:w="0" w:type="auto"/>
                </w:tcPr>
                <w:p w14:paraId="38DDD465" w14:textId="77777777" w:rsidR="00A663DE" w:rsidRPr="00A663DE" w:rsidRDefault="00A663DE" w:rsidP="00A663DE">
                  <w:pPr>
                    <w:autoSpaceDE w:val="0"/>
                    <w:autoSpaceDN w:val="0"/>
                    <w:adjustRightInd w:val="0"/>
                    <w:spacing w:line="161" w:lineRule="atLeast"/>
                    <w:ind w:firstLine="0"/>
                    <w:jc w:val="left"/>
                    <w:rPr>
                      <w:rFonts w:eastAsia="Arial"/>
                      <w:sz w:val="22"/>
                      <w:szCs w:val="22"/>
                    </w:rPr>
                  </w:pPr>
                  <w:r w:rsidRPr="00A663DE">
                    <w:rPr>
                      <w:rFonts w:eastAsia="Arial"/>
                      <w:sz w:val="22"/>
                      <w:szCs w:val="22"/>
                    </w:rPr>
                    <w:t xml:space="preserve">Senti que a vida não tinha sentido </w:t>
                  </w:r>
                </w:p>
              </w:tc>
            </w:tr>
          </w:tbl>
          <w:p w14:paraId="30B1521E" w14:textId="77777777" w:rsidR="00A663DE" w:rsidRPr="00A663DE" w:rsidRDefault="00A663DE" w:rsidP="00A663DE">
            <w:pPr>
              <w:spacing w:line="360" w:lineRule="auto"/>
              <w:ind w:firstLine="0"/>
              <w:rPr>
                <w:rFonts w:ascii="Times New Roman" w:eastAsia="Arial" w:hAnsi="Times New Roman" w:cs="Times New Roman"/>
              </w:rPr>
            </w:pPr>
          </w:p>
        </w:tc>
        <w:tc>
          <w:tcPr>
            <w:tcW w:w="851" w:type="dxa"/>
          </w:tcPr>
          <w:p w14:paraId="1DA819E6"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0</w:t>
            </w:r>
          </w:p>
        </w:tc>
        <w:tc>
          <w:tcPr>
            <w:tcW w:w="850" w:type="dxa"/>
          </w:tcPr>
          <w:p w14:paraId="54F64D97"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1</w:t>
            </w:r>
          </w:p>
        </w:tc>
        <w:tc>
          <w:tcPr>
            <w:tcW w:w="851" w:type="dxa"/>
          </w:tcPr>
          <w:p w14:paraId="080B8D2D"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2</w:t>
            </w:r>
          </w:p>
        </w:tc>
        <w:tc>
          <w:tcPr>
            <w:tcW w:w="844" w:type="dxa"/>
          </w:tcPr>
          <w:p w14:paraId="3E33995E" w14:textId="77777777" w:rsidR="00A663DE" w:rsidRPr="00A663DE" w:rsidRDefault="00A663DE" w:rsidP="00A663DE">
            <w:pPr>
              <w:spacing w:line="360" w:lineRule="auto"/>
              <w:ind w:firstLine="0"/>
              <w:jc w:val="center"/>
              <w:rPr>
                <w:rFonts w:ascii="Times New Roman" w:eastAsia="Arial" w:hAnsi="Times New Roman" w:cs="Times New Roman"/>
              </w:rPr>
            </w:pPr>
            <w:r w:rsidRPr="00A663DE">
              <w:rPr>
                <w:rFonts w:ascii="Times New Roman" w:eastAsia="Arial" w:hAnsi="Times New Roman" w:cs="Times New Roman"/>
              </w:rPr>
              <w:t>3</w:t>
            </w:r>
          </w:p>
        </w:tc>
      </w:tr>
    </w:tbl>
    <w:p w14:paraId="05DA1305" w14:textId="77777777" w:rsidR="00A663DE" w:rsidRPr="00A663DE" w:rsidRDefault="00A663DE" w:rsidP="00A663DE">
      <w:pPr>
        <w:tabs>
          <w:tab w:val="left" w:pos="5358"/>
        </w:tabs>
        <w:ind w:firstLine="0"/>
        <w:jc w:val="left"/>
        <w:rPr>
          <w:rFonts w:eastAsia="Arial"/>
          <w:sz w:val="20"/>
          <w:szCs w:val="20"/>
        </w:rPr>
      </w:pPr>
    </w:p>
    <w:p w14:paraId="28AFF4FB" w14:textId="2E853F96" w:rsidR="00A663DE" w:rsidRDefault="00A663DE" w:rsidP="00A663DE">
      <w:pPr>
        <w:ind w:firstLine="0"/>
        <w:rPr>
          <w:lang w:val="es-ES"/>
        </w:rPr>
      </w:pPr>
    </w:p>
    <w:p w14:paraId="48E532E9" w14:textId="1BDEF12F" w:rsidR="00A663DE" w:rsidRDefault="00A663DE" w:rsidP="00A663DE">
      <w:pPr>
        <w:ind w:firstLine="0"/>
        <w:rPr>
          <w:lang w:val="es-ES"/>
        </w:rPr>
      </w:pPr>
    </w:p>
    <w:p w14:paraId="52D75810" w14:textId="27FEC831" w:rsidR="00A663DE" w:rsidRPr="00C66344" w:rsidRDefault="00C66344" w:rsidP="00301406">
      <w:pPr>
        <w:ind w:firstLine="0"/>
        <w:jc w:val="center"/>
        <w:rPr>
          <w:b/>
          <w:bCs/>
        </w:rPr>
      </w:pPr>
      <w:r>
        <w:rPr>
          <w:b/>
          <w:bCs/>
          <w:sz w:val="32"/>
          <w:szCs w:val="32"/>
        </w:rPr>
        <w:lastRenderedPageBreak/>
        <w:t>ANEXO G</w:t>
      </w:r>
    </w:p>
    <w:p w14:paraId="58AFAE33" w14:textId="1BBCC0AF" w:rsidR="00301406" w:rsidRPr="00C66344" w:rsidRDefault="00301406" w:rsidP="00301406">
      <w:pPr>
        <w:ind w:firstLine="0"/>
        <w:jc w:val="center"/>
      </w:pPr>
      <w:r>
        <w:rPr>
          <w:noProof/>
        </w:rPr>
        <w:drawing>
          <wp:anchor distT="0" distB="0" distL="114300" distR="114300" simplePos="0" relativeHeight="251663360" behindDoc="0" locked="0" layoutInCell="1" allowOverlap="1" wp14:anchorId="517B3179" wp14:editId="102F3B26">
            <wp:simplePos x="0" y="0"/>
            <wp:positionH relativeFrom="column">
              <wp:posOffset>20317</wp:posOffset>
            </wp:positionH>
            <wp:positionV relativeFrom="paragraph">
              <wp:posOffset>337510</wp:posOffset>
            </wp:positionV>
            <wp:extent cx="5703160" cy="8059479"/>
            <wp:effectExtent l="0" t="0" r="0" b="0"/>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359" cy="8062587"/>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Addenbrooke</w:t>
      </w:r>
      <w:proofErr w:type="spellEnd"/>
      <w:r>
        <w:t xml:space="preserve"> revisado (ACE-R)</w:t>
      </w:r>
    </w:p>
    <w:p w14:paraId="44892C34" w14:textId="77777777" w:rsidR="00301406" w:rsidRPr="00C66344" w:rsidRDefault="00301406" w:rsidP="00A663DE">
      <w:pPr>
        <w:ind w:firstLine="0"/>
      </w:pPr>
    </w:p>
    <w:p w14:paraId="69053090" w14:textId="3A18630D" w:rsidR="00301406" w:rsidRPr="00C66344" w:rsidRDefault="00301406" w:rsidP="00A663DE">
      <w:pPr>
        <w:ind w:firstLine="0"/>
      </w:pPr>
      <w:r>
        <w:rPr>
          <w:noProof/>
        </w:rPr>
        <w:drawing>
          <wp:anchor distT="0" distB="0" distL="114300" distR="114300" simplePos="0" relativeHeight="251664384" behindDoc="0" locked="0" layoutInCell="1" allowOverlap="1" wp14:anchorId="326561C8" wp14:editId="16C4B126">
            <wp:simplePos x="0" y="0"/>
            <wp:positionH relativeFrom="column">
              <wp:posOffset>3337</wp:posOffset>
            </wp:positionH>
            <wp:positionV relativeFrom="paragraph">
              <wp:posOffset>-262299</wp:posOffset>
            </wp:positionV>
            <wp:extent cx="5757545" cy="8136890"/>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7545" cy="813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F5DD0" w14:textId="1E258FFD" w:rsidR="00301406" w:rsidRPr="00C66344" w:rsidRDefault="00301406" w:rsidP="00A663DE">
      <w:pPr>
        <w:ind w:firstLine="0"/>
      </w:pPr>
      <w:r>
        <w:rPr>
          <w:noProof/>
        </w:rPr>
        <w:lastRenderedPageBreak/>
        <w:drawing>
          <wp:anchor distT="0" distB="0" distL="114300" distR="114300" simplePos="0" relativeHeight="251665408" behindDoc="0" locked="0" layoutInCell="1" allowOverlap="1" wp14:anchorId="1CED7976" wp14:editId="4F2BEDC1">
            <wp:simplePos x="0" y="0"/>
            <wp:positionH relativeFrom="column">
              <wp:posOffset>3337</wp:posOffset>
            </wp:positionH>
            <wp:positionV relativeFrom="paragraph">
              <wp:posOffset>266405</wp:posOffset>
            </wp:positionV>
            <wp:extent cx="5757545" cy="8136890"/>
            <wp:effectExtent l="0" t="0" r="0" b="0"/>
            <wp:wrapTopAndBottom/>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7545" cy="813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AD6BE" w14:textId="634CECE3" w:rsidR="00301406" w:rsidRPr="00C66344" w:rsidRDefault="00301406" w:rsidP="00A663DE">
      <w:pPr>
        <w:ind w:firstLine="0"/>
      </w:pPr>
    </w:p>
    <w:p w14:paraId="74668866" w14:textId="517F7795" w:rsidR="00301406" w:rsidRPr="00C66344" w:rsidRDefault="00301406" w:rsidP="00A663DE">
      <w:pPr>
        <w:ind w:firstLine="0"/>
        <w:rPr>
          <w:noProof/>
        </w:rPr>
      </w:pPr>
      <w:r>
        <w:rPr>
          <w:noProof/>
        </w:rPr>
        <w:lastRenderedPageBreak/>
        <w:drawing>
          <wp:anchor distT="0" distB="0" distL="114300" distR="114300" simplePos="0" relativeHeight="251666432" behindDoc="0" locked="0" layoutInCell="1" allowOverlap="1" wp14:anchorId="0320227B" wp14:editId="1275876D">
            <wp:simplePos x="0" y="0"/>
            <wp:positionH relativeFrom="column">
              <wp:posOffset>3337</wp:posOffset>
            </wp:positionH>
            <wp:positionV relativeFrom="paragraph">
              <wp:posOffset>266405</wp:posOffset>
            </wp:positionV>
            <wp:extent cx="5757545" cy="8136890"/>
            <wp:effectExtent l="0" t="0" r="0" b="0"/>
            <wp:wrapTopAndBottom/>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7545" cy="813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8B043" w14:textId="41D92B4D" w:rsidR="00301406" w:rsidRPr="00C66344" w:rsidRDefault="00301406" w:rsidP="00A663DE">
      <w:pPr>
        <w:ind w:firstLine="0"/>
      </w:pPr>
    </w:p>
    <w:p w14:paraId="3EC31C92" w14:textId="5038601F" w:rsidR="00301406" w:rsidRPr="00C66344" w:rsidRDefault="00301406" w:rsidP="00A663DE">
      <w:pPr>
        <w:ind w:firstLine="0"/>
        <w:rPr>
          <w:noProof/>
        </w:rPr>
      </w:pPr>
      <w:r>
        <w:rPr>
          <w:noProof/>
        </w:rPr>
        <w:lastRenderedPageBreak/>
        <w:drawing>
          <wp:anchor distT="0" distB="0" distL="114300" distR="114300" simplePos="0" relativeHeight="251667456" behindDoc="0" locked="0" layoutInCell="1" allowOverlap="1" wp14:anchorId="4899B1B3" wp14:editId="3F729B31">
            <wp:simplePos x="0" y="0"/>
            <wp:positionH relativeFrom="column">
              <wp:posOffset>3337</wp:posOffset>
            </wp:positionH>
            <wp:positionV relativeFrom="paragraph">
              <wp:posOffset>266405</wp:posOffset>
            </wp:positionV>
            <wp:extent cx="5757545" cy="8136890"/>
            <wp:effectExtent l="0" t="0" r="0" b="0"/>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7545" cy="813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F067C" w14:textId="2AB86F2F" w:rsidR="00301406" w:rsidRPr="00C66344" w:rsidRDefault="00301406" w:rsidP="00A663DE">
      <w:pPr>
        <w:ind w:firstLine="0"/>
      </w:pPr>
    </w:p>
    <w:p w14:paraId="008E2363" w14:textId="72CE211F" w:rsidR="00301406" w:rsidRPr="00A663DE" w:rsidRDefault="00301406" w:rsidP="00A663DE">
      <w:pPr>
        <w:ind w:firstLine="0"/>
        <w:rPr>
          <w:lang w:val="es-ES"/>
        </w:rPr>
      </w:pPr>
      <w:r>
        <w:rPr>
          <w:noProof/>
        </w:rPr>
        <w:lastRenderedPageBreak/>
        <w:drawing>
          <wp:anchor distT="0" distB="0" distL="114300" distR="114300" simplePos="0" relativeHeight="251668480" behindDoc="0" locked="0" layoutInCell="1" allowOverlap="1" wp14:anchorId="33C26FE9" wp14:editId="7C01B19A">
            <wp:simplePos x="0" y="0"/>
            <wp:positionH relativeFrom="column">
              <wp:posOffset>-1905</wp:posOffset>
            </wp:positionH>
            <wp:positionV relativeFrom="paragraph">
              <wp:posOffset>0</wp:posOffset>
            </wp:positionV>
            <wp:extent cx="5757545" cy="8136890"/>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7545" cy="81368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01406" w:rsidRPr="00A663DE" w:rsidSect="004A5DC8">
      <w:headerReference w:type="default" r:id="rId22"/>
      <w:pgSz w:w="11906" w:h="16838"/>
      <w:pgMar w:top="1418" w:right="1418" w:bottom="1418" w:left="1418" w:header="113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66A6D" w14:textId="77777777" w:rsidR="004B0E92" w:rsidRDefault="004B0E92">
      <w:pPr>
        <w:spacing w:line="240" w:lineRule="auto"/>
      </w:pPr>
      <w:r>
        <w:separator/>
      </w:r>
    </w:p>
  </w:endnote>
  <w:endnote w:type="continuationSeparator" w:id="0">
    <w:p w14:paraId="7F74989D" w14:textId="77777777" w:rsidR="004B0E92" w:rsidRDefault="004B0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LTStd-LightCond">
    <w:altName w:val="Arial"/>
    <w:panose1 w:val="00000000000000000000"/>
    <w:charset w:val="00"/>
    <w:family w:val="swiss"/>
    <w:notTrueType/>
    <w:pitch w:val="default"/>
    <w:sig w:usb0="00000003" w:usb1="00000000" w:usb2="00000000" w:usb3="00000000" w:csb0="00000001" w:csb1="00000000"/>
  </w:font>
  <w:font w:name="NewBaskervilleITCbyBT-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29884" w14:textId="77777777" w:rsidR="004B0E92" w:rsidRDefault="004B0E92">
      <w:pPr>
        <w:spacing w:line="240" w:lineRule="auto"/>
      </w:pPr>
      <w:r>
        <w:separator/>
      </w:r>
    </w:p>
  </w:footnote>
  <w:footnote w:type="continuationSeparator" w:id="0">
    <w:p w14:paraId="2BED58E3" w14:textId="77777777" w:rsidR="004B0E92" w:rsidRDefault="004B0E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6" w14:textId="09B9ABB9" w:rsidR="00DD1640" w:rsidRDefault="00DD1640">
    <w:pPr>
      <w:pBdr>
        <w:top w:val="nil"/>
        <w:left w:val="nil"/>
        <w:bottom w:val="nil"/>
        <w:right w:val="nil"/>
        <w:between w:val="nil"/>
      </w:pBdr>
      <w:tabs>
        <w:tab w:val="center" w:pos="4252"/>
        <w:tab w:val="right" w:pos="8504"/>
      </w:tabs>
      <w:spacing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66344">
      <w:rPr>
        <w:noProof/>
        <w:color w:val="000000"/>
        <w:sz w:val="20"/>
        <w:szCs w:val="20"/>
      </w:rPr>
      <w:t>1</w:t>
    </w:r>
    <w:r>
      <w:rPr>
        <w:color w:val="000000"/>
        <w:sz w:val="20"/>
        <w:szCs w:val="20"/>
      </w:rPr>
      <w:fldChar w:fldCharType="end"/>
    </w:r>
  </w:p>
  <w:p w14:paraId="00000147" w14:textId="77777777" w:rsidR="00DD1640" w:rsidRDefault="00DD1640">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DA1"/>
    <w:multiLevelType w:val="hybridMultilevel"/>
    <w:tmpl w:val="A1781130"/>
    <w:lvl w:ilvl="0" w:tplc="0E869EE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425716"/>
    <w:multiLevelType w:val="hybridMultilevel"/>
    <w:tmpl w:val="06FEBCAE"/>
    <w:lvl w:ilvl="0" w:tplc="12443ADC">
      <w:start w:val="1"/>
      <w:numFmt w:val="decimal"/>
      <w:lvlText w:val="%1"/>
      <w:lvlJc w:val="left"/>
      <w:pPr>
        <w:ind w:left="720" w:hanging="360"/>
      </w:pPr>
      <w:rPr>
        <w:rFonts w:ascii="Arial" w:eastAsiaTheme="minorHAns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CF6C89"/>
    <w:multiLevelType w:val="hybridMultilevel"/>
    <w:tmpl w:val="43FEB858"/>
    <w:lvl w:ilvl="0" w:tplc="0416000B">
      <w:start w:val="1"/>
      <w:numFmt w:val="bullet"/>
      <w:lvlText w:val=""/>
      <w:lvlJc w:val="left"/>
      <w:pPr>
        <w:ind w:left="1496" w:hanging="360"/>
      </w:pPr>
      <w:rPr>
        <w:rFonts w:ascii="Wingdings" w:hAnsi="Wingdings" w:hint="default"/>
      </w:rPr>
    </w:lvl>
    <w:lvl w:ilvl="1" w:tplc="04160003" w:tentative="1">
      <w:start w:val="1"/>
      <w:numFmt w:val="bullet"/>
      <w:lvlText w:val="o"/>
      <w:lvlJc w:val="left"/>
      <w:pPr>
        <w:ind w:left="2216" w:hanging="360"/>
      </w:pPr>
      <w:rPr>
        <w:rFonts w:ascii="Courier New" w:hAnsi="Courier New" w:cs="Courier New" w:hint="default"/>
      </w:rPr>
    </w:lvl>
    <w:lvl w:ilvl="2" w:tplc="04160005" w:tentative="1">
      <w:start w:val="1"/>
      <w:numFmt w:val="bullet"/>
      <w:lvlText w:val=""/>
      <w:lvlJc w:val="left"/>
      <w:pPr>
        <w:ind w:left="2936" w:hanging="360"/>
      </w:pPr>
      <w:rPr>
        <w:rFonts w:ascii="Wingdings" w:hAnsi="Wingdings" w:hint="default"/>
      </w:rPr>
    </w:lvl>
    <w:lvl w:ilvl="3" w:tplc="04160001" w:tentative="1">
      <w:start w:val="1"/>
      <w:numFmt w:val="bullet"/>
      <w:lvlText w:val=""/>
      <w:lvlJc w:val="left"/>
      <w:pPr>
        <w:ind w:left="3656" w:hanging="360"/>
      </w:pPr>
      <w:rPr>
        <w:rFonts w:ascii="Symbol" w:hAnsi="Symbol" w:hint="default"/>
      </w:rPr>
    </w:lvl>
    <w:lvl w:ilvl="4" w:tplc="04160003" w:tentative="1">
      <w:start w:val="1"/>
      <w:numFmt w:val="bullet"/>
      <w:lvlText w:val="o"/>
      <w:lvlJc w:val="left"/>
      <w:pPr>
        <w:ind w:left="4376" w:hanging="360"/>
      </w:pPr>
      <w:rPr>
        <w:rFonts w:ascii="Courier New" w:hAnsi="Courier New" w:cs="Courier New" w:hint="default"/>
      </w:rPr>
    </w:lvl>
    <w:lvl w:ilvl="5" w:tplc="04160005" w:tentative="1">
      <w:start w:val="1"/>
      <w:numFmt w:val="bullet"/>
      <w:lvlText w:val=""/>
      <w:lvlJc w:val="left"/>
      <w:pPr>
        <w:ind w:left="5096" w:hanging="360"/>
      </w:pPr>
      <w:rPr>
        <w:rFonts w:ascii="Wingdings" w:hAnsi="Wingdings" w:hint="default"/>
      </w:rPr>
    </w:lvl>
    <w:lvl w:ilvl="6" w:tplc="04160001" w:tentative="1">
      <w:start w:val="1"/>
      <w:numFmt w:val="bullet"/>
      <w:lvlText w:val=""/>
      <w:lvlJc w:val="left"/>
      <w:pPr>
        <w:ind w:left="5816" w:hanging="360"/>
      </w:pPr>
      <w:rPr>
        <w:rFonts w:ascii="Symbol" w:hAnsi="Symbol" w:hint="default"/>
      </w:rPr>
    </w:lvl>
    <w:lvl w:ilvl="7" w:tplc="04160003" w:tentative="1">
      <w:start w:val="1"/>
      <w:numFmt w:val="bullet"/>
      <w:lvlText w:val="o"/>
      <w:lvlJc w:val="left"/>
      <w:pPr>
        <w:ind w:left="6536" w:hanging="360"/>
      </w:pPr>
      <w:rPr>
        <w:rFonts w:ascii="Courier New" w:hAnsi="Courier New" w:cs="Courier New" w:hint="default"/>
      </w:rPr>
    </w:lvl>
    <w:lvl w:ilvl="8" w:tplc="04160005" w:tentative="1">
      <w:start w:val="1"/>
      <w:numFmt w:val="bullet"/>
      <w:lvlText w:val=""/>
      <w:lvlJc w:val="left"/>
      <w:pPr>
        <w:ind w:left="7256" w:hanging="360"/>
      </w:pPr>
      <w:rPr>
        <w:rFonts w:ascii="Wingdings" w:hAnsi="Wingdings" w:hint="default"/>
      </w:rPr>
    </w:lvl>
  </w:abstractNum>
  <w:abstractNum w:abstractNumId="3" w15:restartNumberingAfterBreak="0">
    <w:nsid w:val="222C1954"/>
    <w:multiLevelType w:val="hybridMultilevel"/>
    <w:tmpl w:val="CAC0DC0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9B3F92"/>
    <w:multiLevelType w:val="multilevel"/>
    <w:tmpl w:val="0EF087C6"/>
    <w:lvl w:ilvl="0">
      <w:start w:val="1"/>
      <w:numFmt w:val="bullet"/>
      <w:lvlText w:val="❖"/>
      <w:lvlJc w:val="left"/>
      <w:pPr>
        <w:ind w:left="1287" w:hanging="360"/>
      </w:pPr>
      <w:rPr>
        <w:rFonts w:ascii="Noto Sans Symbols" w:eastAsia="Noto Sans Symbols" w:hAnsi="Noto Sans Symbols" w:cs="Noto Sans Symbols"/>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39C45BAF"/>
    <w:multiLevelType w:val="hybridMultilevel"/>
    <w:tmpl w:val="32820392"/>
    <w:lvl w:ilvl="0" w:tplc="0416000B">
      <w:start w:val="1"/>
      <w:numFmt w:val="bullet"/>
      <w:lvlText w:val=""/>
      <w:lvlJc w:val="left"/>
      <w:pPr>
        <w:ind w:left="-350" w:hanging="360"/>
      </w:pPr>
      <w:rPr>
        <w:rFonts w:ascii="Wingdings" w:hAnsi="Wingdings" w:hint="default"/>
      </w:rPr>
    </w:lvl>
    <w:lvl w:ilvl="1" w:tplc="04160003" w:tentative="1">
      <w:start w:val="1"/>
      <w:numFmt w:val="bullet"/>
      <w:lvlText w:val="o"/>
      <w:lvlJc w:val="left"/>
      <w:pPr>
        <w:ind w:left="370" w:hanging="360"/>
      </w:pPr>
      <w:rPr>
        <w:rFonts w:ascii="Courier New" w:hAnsi="Courier New" w:cs="Courier New" w:hint="default"/>
      </w:rPr>
    </w:lvl>
    <w:lvl w:ilvl="2" w:tplc="04160005" w:tentative="1">
      <w:start w:val="1"/>
      <w:numFmt w:val="bullet"/>
      <w:lvlText w:val=""/>
      <w:lvlJc w:val="left"/>
      <w:pPr>
        <w:ind w:left="1090" w:hanging="360"/>
      </w:pPr>
      <w:rPr>
        <w:rFonts w:ascii="Wingdings" w:hAnsi="Wingdings" w:hint="default"/>
      </w:rPr>
    </w:lvl>
    <w:lvl w:ilvl="3" w:tplc="04160001" w:tentative="1">
      <w:start w:val="1"/>
      <w:numFmt w:val="bullet"/>
      <w:lvlText w:val=""/>
      <w:lvlJc w:val="left"/>
      <w:pPr>
        <w:ind w:left="1810" w:hanging="360"/>
      </w:pPr>
      <w:rPr>
        <w:rFonts w:ascii="Symbol" w:hAnsi="Symbol" w:hint="default"/>
      </w:rPr>
    </w:lvl>
    <w:lvl w:ilvl="4" w:tplc="04160003" w:tentative="1">
      <w:start w:val="1"/>
      <w:numFmt w:val="bullet"/>
      <w:lvlText w:val="o"/>
      <w:lvlJc w:val="left"/>
      <w:pPr>
        <w:ind w:left="2530" w:hanging="360"/>
      </w:pPr>
      <w:rPr>
        <w:rFonts w:ascii="Courier New" w:hAnsi="Courier New" w:cs="Courier New" w:hint="default"/>
      </w:rPr>
    </w:lvl>
    <w:lvl w:ilvl="5" w:tplc="04160005" w:tentative="1">
      <w:start w:val="1"/>
      <w:numFmt w:val="bullet"/>
      <w:lvlText w:val=""/>
      <w:lvlJc w:val="left"/>
      <w:pPr>
        <w:ind w:left="3250" w:hanging="360"/>
      </w:pPr>
      <w:rPr>
        <w:rFonts w:ascii="Wingdings" w:hAnsi="Wingdings" w:hint="default"/>
      </w:rPr>
    </w:lvl>
    <w:lvl w:ilvl="6" w:tplc="04160001" w:tentative="1">
      <w:start w:val="1"/>
      <w:numFmt w:val="bullet"/>
      <w:lvlText w:val=""/>
      <w:lvlJc w:val="left"/>
      <w:pPr>
        <w:ind w:left="3970" w:hanging="360"/>
      </w:pPr>
      <w:rPr>
        <w:rFonts w:ascii="Symbol" w:hAnsi="Symbol" w:hint="default"/>
      </w:rPr>
    </w:lvl>
    <w:lvl w:ilvl="7" w:tplc="04160003" w:tentative="1">
      <w:start w:val="1"/>
      <w:numFmt w:val="bullet"/>
      <w:lvlText w:val="o"/>
      <w:lvlJc w:val="left"/>
      <w:pPr>
        <w:ind w:left="4690" w:hanging="360"/>
      </w:pPr>
      <w:rPr>
        <w:rFonts w:ascii="Courier New" w:hAnsi="Courier New" w:cs="Courier New" w:hint="default"/>
      </w:rPr>
    </w:lvl>
    <w:lvl w:ilvl="8" w:tplc="04160005" w:tentative="1">
      <w:start w:val="1"/>
      <w:numFmt w:val="bullet"/>
      <w:lvlText w:val=""/>
      <w:lvlJc w:val="left"/>
      <w:pPr>
        <w:ind w:left="5410" w:hanging="360"/>
      </w:pPr>
      <w:rPr>
        <w:rFonts w:ascii="Wingdings" w:hAnsi="Wingdings" w:hint="default"/>
      </w:rPr>
    </w:lvl>
  </w:abstractNum>
  <w:abstractNum w:abstractNumId="6" w15:restartNumberingAfterBreak="0">
    <w:nsid w:val="3FCE149E"/>
    <w:multiLevelType w:val="multilevel"/>
    <w:tmpl w:val="575CBBB4"/>
    <w:lvl w:ilvl="0">
      <w:start w:val="1"/>
      <w:numFmt w:val="bullet"/>
      <w:lvlText w:val="❖"/>
      <w:lvlJc w:val="left"/>
      <w:pPr>
        <w:ind w:left="1287" w:hanging="360"/>
      </w:pPr>
      <w:rPr>
        <w:rFonts w:ascii="Noto Sans Symbols" w:eastAsia="Noto Sans Symbols" w:hAnsi="Noto Sans Symbols" w:cs="Noto Sans Symbols"/>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45AA5C72"/>
    <w:multiLevelType w:val="hybridMultilevel"/>
    <w:tmpl w:val="7AA0B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513B66"/>
    <w:multiLevelType w:val="multilevel"/>
    <w:tmpl w:val="EF264C70"/>
    <w:lvl w:ilvl="0">
      <w:start w:val="1"/>
      <w:numFmt w:val="bullet"/>
      <w:lvlText w:val="❖"/>
      <w:lvlJc w:val="left"/>
      <w:pPr>
        <w:ind w:left="1287" w:hanging="360"/>
      </w:pPr>
      <w:rPr>
        <w:rFonts w:ascii="Noto Sans Symbols" w:eastAsia="Noto Sans Symbols" w:hAnsi="Noto Sans Symbols" w:cs="Noto Sans Symbols"/>
        <w:sz w:val="40"/>
        <w:szCs w:val="4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53CB58A3"/>
    <w:multiLevelType w:val="hybridMultilevel"/>
    <w:tmpl w:val="CB8C4110"/>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E1224BB"/>
    <w:multiLevelType w:val="hybridMultilevel"/>
    <w:tmpl w:val="D7624804"/>
    <w:lvl w:ilvl="0" w:tplc="61FA23E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7655DFE"/>
    <w:multiLevelType w:val="hybridMultilevel"/>
    <w:tmpl w:val="22323878"/>
    <w:lvl w:ilvl="0" w:tplc="B8401792">
      <w:start w:val="1"/>
      <w:numFmt w:val="decimal"/>
      <w:lvlText w:val="%1)"/>
      <w:lvlJc w:val="left"/>
      <w:pPr>
        <w:ind w:left="162" w:hanging="317"/>
      </w:pPr>
      <w:rPr>
        <w:rFonts w:ascii="Arial" w:eastAsia="Arial" w:hAnsi="Arial" w:cs="Arial" w:hint="default"/>
        <w:w w:val="100"/>
        <w:sz w:val="27"/>
        <w:szCs w:val="27"/>
        <w:lang w:val="pt-PT" w:eastAsia="en-US" w:bidi="ar-SA"/>
      </w:rPr>
    </w:lvl>
    <w:lvl w:ilvl="1" w:tplc="826E215E">
      <w:numFmt w:val="bullet"/>
      <w:lvlText w:val="•"/>
      <w:lvlJc w:val="left"/>
      <w:pPr>
        <w:ind w:left="1026" w:hanging="317"/>
      </w:pPr>
      <w:rPr>
        <w:lang w:val="pt-PT" w:eastAsia="en-US" w:bidi="ar-SA"/>
      </w:rPr>
    </w:lvl>
    <w:lvl w:ilvl="2" w:tplc="89922502">
      <w:numFmt w:val="bullet"/>
      <w:lvlText w:val="•"/>
      <w:lvlJc w:val="left"/>
      <w:pPr>
        <w:ind w:left="1893" w:hanging="317"/>
      </w:pPr>
      <w:rPr>
        <w:lang w:val="pt-PT" w:eastAsia="en-US" w:bidi="ar-SA"/>
      </w:rPr>
    </w:lvl>
    <w:lvl w:ilvl="3" w:tplc="2BC480B8">
      <w:numFmt w:val="bullet"/>
      <w:lvlText w:val="•"/>
      <w:lvlJc w:val="left"/>
      <w:pPr>
        <w:ind w:left="2759" w:hanging="317"/>
      </w:pPr>
      <w:rPr>
        <w:lang w:val="pt-PT" w:eastAsia="en-US" w:bidi="ar-SA"/>
      </w:rPr>
    </w:lvl>
    <w:lvl w:ilvl="4" w:tplc="B3C29C46">
      <w:numFmt w:val="bullet"/>
      <w:lvlText w:val="•"/>
      <w:lvlJc w:val="left"/>
      <w:pPr>
        <w:ind w:left="3626" w:hanging="317"/>
      </w:pPr>
      <w:rPr>
        <w:lang w:val="pt-PT" w:eastAsia="en-US" w:bidi="ar-SA"/>
      </w:rPr>
    </w:lvl>
    <w:lvl w:ilvl="5" w:tplc="CF1C0EDE">
      <w:numFmt w:val="bullet"/>
      <w:lvlText w:val="•"/>
      <w:lvlJc w:val="left"/>
      <w:pPr>
        <w:ind w:left="4493" w:hanging="317"/>
      </w:pPr>
      <w:rPr>
        <w:lang w:val="pt-PT" w:eastAsia="en-US" w:bidi="ar-SA"/>
      </w:rPr>
    </w:lvl>
    <w:lvl w:ilvl="6" w:tplc="B4FCBB50">
      <w:numFmt w:val="bullet"/>
      <w:lvlText w:val="•"/>
      <w:lvlJc w:val="left"/>
      <w:pPr>
        <w:ind w:left="5359" w:hanging="317"/>
      </w:pPr>
      <w:rPr>
        <w:lang w:val="pt-PT" w:eastAsia="en-US" w:bidi="ar-SA"/>
      </w:rPr>
    </w:lvl>
    <w:lvl w:ilvl="7" w:tplc="7F56673A">
      <w:numFmt w:val="bullet"/>
      <w:lvlText w:val="•"/>
      <w:lvlJc w:val="left"/>
      <w:pPr>
        <w:ind w:left="6226" w:hanging="317"/>
      </w:pPr>
      <w:rPr>
        <w:lang w:val="pt-PT" w:eastAsia="en-US" w:bidi="ar-SA"/>
      </w:rPr>
    </w:lvl>
    <w:lvl w:ilvl="8" w:tplc="A2F2CB7E">
      <w:numFmt w:val="bullet"/>
      <w:lvlText w:val="•"/>
      <w:lvlJc w:val="left"/>
      <w:pPr>
        <w:ind w:left="7093" w:hanging="317"/>
      </w:pPr>
      <w:rPr>
        <w:lang w:val="pt-PT" w:eastAsia="en-US" w:bidi="ar-SA"/>
      </w:rPr>
    </w:lvl>
  </w:abstractNum>
  <w:abstractNum w:abstractNumId="12" w15:restartNumberingAfterBreak="0">
    <w:nsid w:val="7346139B"/>
    <w:multiLevelType w:val="hybridMultilevel"/>
    <w:tmpl w:val="A3045046"/>
    <w:lvl w:ilvl="0" w:tplc="CA8E27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894581587">
    <w:abstractNumId w:val="12"/>
  </w:num>
  <w:num w:numId="2" w16cid:durableId="2102986850">
    <w:abstractNumId w:val="7"/>
  </w:num>
  <w:num w:numId="3" w16cid:durableId="737436397">
    <w:abstractNumId w:val="3"/>
  </w:num>
  <w:num w:numId="4" w16cid:durableId="798648777">
    <w:abstractNumId w:val="9"/>
  </w:num>
  <w:num w:numId="5" w16cid:durableId="2050376484">
    <w:abstractNumId w:val="0"/>
  </w:num>
  <w:num w:numId="6" w16cid:durableId="805587352">
    <w:abstractNumId w:val="1"/>
  </w:num>
  <w:num w:numId="7" w16cid:durableId="165361624">
    <w:abstractNumId w:val="10"/>
  </w:num>
  <w:num w:numId="8" w16cid:durableId="2016030602">
    <w:abstractNumId w:val="11"/>
    <w:lvlOverride w:ilvl="0">
      <w:startOverride w:val="1"/>
    </w:lvlOverride>
    <w:lvlOverride w:ilvl="1"/>
    <w:lvlOverride w:ilvl="2"/>
    <w:lvlOverride w:ilvl="3"/>
    <w:lvlOverride w:ilvl="4"/>
    <w:lvlOverride w:ilvl="5"/>
    <w:lvlOverride w:ilvl="6"/>
    <w:lvlOverride w:ilvl="7"/>
    <w:lvlOverride w:ilvl="8"/>
  </w:num>
  <w:num w:numId="9" w16cid:durableId="69930263">
    <w:abstractNumId w:val="5"/>
  </w:num>
  <w:num w:numId="10" w16cid:durableId="200016800">
    <w:abstractNumId w:val="2"/>
  </w:num>
  <w:num w:numId="11" w16cid:durableId="1763915133">
    <w:abstractNumId w:val="6"/>
  </w:num>
  <w:num w:numId="12" w16cid:durableId="985863066">
    <w:abstractNumId w:val="8"/>
  </w:num>
  <w:num w:numId="13" w16cid:durableId="1113524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zMTUzMjCwNDE1MTNX0lEKTi0uzszPAykwMq0FAB4grC0tAAAA"/>
  </w:docVars>
  <w:rsids>
    <w:rsidRoot w:val="001A50EA"/>
    <w:rsid w:val="000006E7"/>
    <w:rsid w:val="0000115C"/>
    <w:rsid w:val="00004862"/>
    <w:rsid w:val="000148BF"/>
    <w:rsid w:val="0001685F"/>
    <w:rsid w:val="00020E10"/>
    <w:rsid w:val="000453DA"/>
    <w:rsid w:val="00055AE9"/>
    <w:rsid w:val="00055B6E"/>
    <w:rsid w:val="0006089A"/>
    <w:rsid w:val="000622CC"/>
    <w:rsid w:val="00064EA2"/>
    <w:rsid w:val="000672E1"/>
    <w:rsid w:val="00071E4B"/>
    <w:rsid w:val="00073291"/>
    <w:rsid w:val="000868BC"/>
    <w:rsid w:val="00094BB1"/>
    <w:rsid w:val="000953B5"/>
    <w:rsid w:val="000A0AA5"/>
    <w:rsid w:val="000A3DBA"/>
    <w:rsid w:val="000A3F8F"/>
    <w:rsid w:val="000A4696"/>
    <w:rsid w:val="000A570D"/>
    <w:rsid w:val="000A7409"/>
    <w:rsid w:val="000B1A6D"/>
    <w:rsid w:val="000B2550"/>
    <w:rsid w:val="000B2CA7"/>
    <w:rsid w:val="000B319E"/>
    <w:rsid w:val="000B6360"/>
    <w:rsid w:val="000C0745"/>
    <w:rsid w:val="000D31E2"/>
    <w:rsid w:val="000E598B"/>
    <w:rsid w:val="000E6EB3"/>
    <w:rsid w:val="000F0785"/>
    <w:rsid w:val="001009BD"/>
    <w:rsid w:val="0010286A"/>
    <w:rsid w:val="00110A1C"/>
    <w:rsid w:val="0011363D"/>
    <w:rsid w:val="001256B9"/>
    <w:rsid w:val="001309E5"/>
    <w:rsid w:val="00133C81"/>
    <w:rsid w:val="00136F52"/>
    <w:rsid w:val="00140E1B"/>
    <w:rsid w:val="00147C72"/>
    <w:rsid w:val="0015001A"/>
    <w:rsid w:val="00151787"/>
    <w:rsid w:val="00153422"/>
    <w:rsid w:val="0015350F"/>
    <w:rsid w:val="00153AC5"/>
    <w:rsid w:val="00155027"/>
    <w:rsid w:val="00157D42"/>
    <w:rsid w:val="0016109B"/>
    <w:rsid w:val="001653AD"/>
    <w:rsid w:val="00166481"/>
    <w:rsid w:val="00174BC4"/>
    <w:rsid w:val="0019635E"/>
    <w:rsid w:val="001A3C78"/>
    <w:rsid w:val="001A50EA"/>
    <w:rsid w:val="001B0368"/>
    <w:rsid w:val="001C3D1A"/>
    <w:rsid w:val="001D671B"/>
    <w:rsid w:val="001D7471"/>
    <w:rsid w:val="001E232B"/>
    <w:rsid w:val="001E4586"/>
    <w:rsid w:val="0020657D"/>
    <w:rsid w:val="00212150"/>
    <w:rsid w:val="00212670"/>
    <w:rsid w:val="00212E16"/>
    <w:rsid w:val="00214A49"/>
    <w:rsid w:val="00224D6F"/>
    <w:rsid w:val="00230F89"/>
    <w:rsid w:val="0023284C"/>
    <w:rsid w:val="0023515B"/>
    <w:rsid w:val="00240F4D"/>
    <w:rsid w:val="002573B9"/>
    <w:rsid w:val="002618FF"/>
    <w:rsid w:val="0026568F"/>
    <w:rsid w:val="00267BD1"/>
    <w:rsid w:val="0027241F"/>
    <w:rsid w:val="00272A77"/>
    <w:rsid w:val="00273BAE"/>
    <w:rsid w:val="00280EDA"/>
    <w:rsid w:val="002820F5"/>
    <w:rsid w:val="0028711F"/>
    <w:rsid w:val="00291896"/>
    <w:rsid w:val="00294CE4"/>
    <w:rsid w:val="002952DD"/>
    <w:rsid w:val="00297428"/>
    <w:rsid w:val="002A3AC2"/>
    <w:rsid w:val="002A5185"/>
    <w:rsid w:val="002B147B"/>
    <w:rsid w:val="002B333F"/>
    <w:rsid w:val="002D7677"/>
    <w:rsid w:val="002E0608"/>
    <w:rsid w:val="002E3F8C"/>
    <w:rsid w:val="002E648E"/>
    <w:rsid w:val="002E6E84"/>
    <w:rsid w:val="002F0AA8"/>
    <w:rsid w:val="002F2D73"/>
    <w:rsid w:val="00301406"/>
    <w:rsid w:val="00302DFB"/>
    <w:rsid w:val="00305619"/>
    <w:rsid w:val="00314E1F"/>
    <w:rsid w:val="0032115F"/>
    <w:rsid w:val="00322B90"/>
    <w:rsid w:val="00325288"/>
    <w:rsid w:val="0033331E"/>
    <w:rsid w:val="0033437D"/>
    <w:rsid w:val="00335BCE"/>
    <w:rsid w:val="00344D36"/>
    <w:rsid w:val="00352160"/>
    <w:rsid w:val="00352E50"/>
    <w:rsid w:val="003616A7"/>
    <w:rsid w:val="00364256"/>
    <w:rsid w:val="00365EC2"/>
    <w:rsid w:val="003666E3"/>
    <w:rsid w:val="00367C65"/>
    <w:rsid w:val="00370848"/>
    <w:rsid w:val="00377C7F"/>
    <w:rsid w:val="0038082E"/>
    <w:rsid w:val="003810C1"/>
    <w:rsid w:val="00381C5B"/>
    <w:rsid w:val="00394257"/>
    <w:rsid w:val="00395ACD"/>
    <w:rsid w:val="00395FF8"/>
    <w:rsid w:val="003967B7"/>
    <w:rsid w:val="0039750C"/>
    <w:rsid w:val="003A243E"/>
    <w:rsid w:val="003A5E50"/>
    <w:rsid w:val="003B1335"/>
    <w:rsid w:val="003B376C"/>
    <w:rsid w:val="003B6449"/>
    <w:rsid w:val="003B7D1C"/>
    <w:rsid w:val="003C055E"/>
    <w:rsid w:val="003C0BB5"/>
    <w:rsid w:val="003C2989"/>
    <w:rsid w:val="003C57C6"/>
    <w:rsid w:val="003D0600"/>
    <w:rsid w:val="003D0C17"/>
    <w:rsid w:val="003E0B12"/>
    <w:rsid w:val="003E47C5"/>
    <w:rsid w:val="003E5FA4"/>
    <w:rsid w:val="00401BAF"/>
    <w:rsid w:val="00404A63"/>
    <w:rsid w:val="00407D27"/>
    <w:rsid w:val="00410102"/>
    <w:rsid w:val="00412B73"/>
    <w:rsid w:val="00414973"/>
    <w:rsid w:val="004174DB"/>
    <w:rsid w:val="004318CD"/>
    <w:rsid w:val="004371A1"/>
    <w:rsid w:val="00440DEE"/>
    <w:rsid w:val="0044709C"/>
    <w:rsid w:val="00455348"/>
    <w:rsid w:val="00460C34"/>
    <w:rsid w:val="00462BE9"/>
    <w:rsid w:val="0046375B"/>
    <w:rsid w:val="00466C69"/>
    <w:rsid w:val="004723E3"/>
    <w:rsid w:val="0048325F"/>
    <w:rsid w:val="0048370F"/>
    <w:rsid w:val="00483F6A"/>
    <w:rsid w:val="0049422F"/>
    <w:rsid w:val="004976EE"/>
    <w:rsid w:val="004A0748"/>
    <w:rsid w:val="004A57DE"/>
    <w:rsid w:val="004A5DC8"/>
    <w:rsid w:val="004B0E92"/>
    <w:rsid w:val="004C3BF9"/>
    <w:rsid w:val="004C613C"/>
    <w:rsid w:val="004D7572"/>
    <w:rsid w:val="004E65FF"/>
    <w:rsid w:val="004F36C6"/>
    <w:rsid w:val="004F6894"/>
    <w:rsid w:val="00500CA0"/>
    <w:rsid w:val="00504E41"/>
    <w:rsid w:val="00507ED0"/>
    <w:rsid w:val="00513FA3"/>
    <w:rsid w:val="0051402C"/>
    <w:rsid w:val="00514252"/>
    <w:rsid w:val="00517C78"/>
    <w:rsid w:val="005259D7"/>
    <w:rsid w:val="00526B3C"/>
    <w:rsid w:val="005365D1"/>
    <w:rsid w:val="00550A51"/>
    <w:rsid w:val="00550C78"/>
    <w:rsid w:val="00562092"/>
    <w:rsid w:val="00563FD8"/>
    <w:rsid w:val="00572B56"/>
    <w:rsid w:val="00573D25"/>
    <w:rsid w:val="00576624"/>
    <w:rsid w:val="00576FA7"/>
    <w:rsid w:val="00577F56"/>
    <w:rsid w:val="00587D31"/>
    <w:rsid w:val="00595C0A"/>
    <w:rsid w:val="00596AF6"/>
    <w:rsid w:val="005A4CAA"/>
    <w:rsid w:val="005A67F9"/>
    <w:rsid w:val="005C028F"/>
    <w:rsid w:val="005C5328"/>
    <w:rsid w:val="005D345B"/>
    <w:rsid w:val="005D77A3"/>
    <w:rsid w:val="005E4645"/>
    <w:rsid w:val="005E7310"/>
    <w:rsid w:val="00602B79"/>
    <w:rsid w:val="0060785F"/>
    <w:rsid w:val="00611406"/>
    <w:rsid w:val="00611D5C"/>
    <w:rsid w:val="00614C7D"/>
    <w:rsid w:val="00615C9C"/>
    <w:rsid w:val="006160E4"/>
    <w:rsid w:val="00622365"/>
    <w:rsid w:val="0062603E"/>
    <w:rsid w:val="00643A6C"/>
    <w:rsid w:val="00647EF6"/>
    <w:rsid w:val="0066090A"/>
    <w:rsid w:val="0067191A"/>
    <w:rsid w:val="00674151"/>
    <w:rsid w:val="0067427A"/>
    <w:rsid w:val="00677AE0"/>
    <w:rsid w:val="00683215"/>
    <w:rsid w:val="006862A5"/>
    <w:rsid w:val="00693FCA"/>
    <w:rsid w:val="006962C7"/>
    <w:rsid w:val="006973F4"/>
    <w:rsid w:val="006A0BC8"/>
    <w:rsid w:val="006A1FA0"/>
    <w:rsid w:val="006A23FB"/>
    <w:rsid w:val="006A6DEA"/>
    <w:rsid w:val="006B2ADD"/>
    <w:rsid w:val="006B3CBF"/>
    <w:rsid w:val="006B6DD9"/>
    <w:rsid w:val="006C0B50"/>
    <w:rsid w:val="006C230E"/>
    <w:rsid w:val="006C4D05"/>
    <w:rsid w:val="006D2BC8"/>
    <w:rsid w:val="006D3EFC"/>
    <w:rsid w:val="006D474A"/>
    <w:rsid w:val="006E1FC1"/>
    <w:rsid w:val="006F2AC8"/>
    <w:rsid w:val="006F3BE7"/>
    <w:rsid w:val="00705853"/>
    <w:rsid w:val="00705D65"/>
    <w:rsid w:val="00705FD1"/>
    <w:rsid w:val="00706D09"/>
    <w:rsid w:val="007135A2"/>
    <w:rsid w:val="00716736"/>
    <w:rsid w:val="007232ED"/>
    <w:rsid w:val="007309B5"/>
    <w:rsid w:val="00730A7F"/>
    <w:rsid w:val="007320F6"/>
    <w:rsid w:val="007321AD"/>
    <w:rsid w:val="00737587"/>
    <w:rsid w:val="007418B0"/>
    <w:rsid w:val="007531E6"/>
    <w:rsid w:val="00762B29"/>
    <w:rsid w:val="00765C17"/>
    <w:rsid w:val="00771AC7"/>
    <w:rsid w:val="00773D25"/>
    <w:rsid w:val="007758AC"/>
    <w:rsid w:val="00776B7E"/>
    <w:rsid w:val="00784544"/>
    <w:rsid w:val="00793A4B"/>
    <w:rsid w:val="00794837"/>
    <w:rsid w:val="0079570D"/>
    <w:rsid w:val="00796311"/>
    <w:rsid w:val="0079705E"/>
    <w:rsid w:val="007A171B"/>
    <w:rsid w:val="007A5A31"/>
    <w:rsid w:val="007B01E7"/>
    <w:rsid w:val="007B14A5"/>
    <w:rsid w:val="007C3671"/>
    <w:rsid w:val="007D76D8"/>
    <w:rsid w:val="007E2317"/>
    <w:rsid w:val="007E59C1"/>
    <w:rsid w:val="007F01BC"/>
    <w:rsid w:val="007F2772"/>
    <w:rsid w:val="007F61D8"/>
    <w:rsid w:val="007F66E8"/>
    <w:rsid w:val="00803348"/>
    <w:rsid w:val="00803C77"/>
    <w:rsid w:val="0080549C"/>
    <w:rsid w:val="00812229"/>
    <w:rsid w:val="008257CB"/>
    <w:rsid w:val="00826CAD"/>
    <w:rsid w:val="00840493"/>
    <w:rsid w:val="008415CB"/>
    <w:rsid w:val="008425CC"/>
    <w:rsid w:val="00846864"/>
    <w:rsid w:val="00857F02"/>
    <w:rsid w:val="00866324"/>
    <w:rsid w:val="00867F97"/>
    <w:rsid w:val="00882F72"/>
    <w:rsid w:val="008A6C89"/>
    <w:rsid w:val="008A7E34"/>
    <w:rsid w:val="008B259F"/>
    <w:rsid w:val="008B7081"/>
    <w:rsid w:val="008C075D"/>
    <w:rsid w:val="008C4B13"/>
    <w:rsid w:val="008C7FD6"/>
    <w:rsid w:val="008D24E0"/>
    <w:rsid w:val="008E3D06"/>
    <w:rsid w:val="008E5F8D"/>
    <w:rsid w:val="008E629A"/>
    <w:rsid w:val="008F137D"/>
    <w:rsid w:val="008F2890"/>
    <w:rsid w:val="008F4BEE"/>
    <w:rsid w:val="008F521E"/>
    <w:rsid w:val="00902AAC"/>
    <w:rsid w:val="0091255E"/>
    <w:rsid w:val="00917C7D"/>
    <w:rsid w:val="00920163"/>
    <w:rsid w:val="00921C83"/>
    <w:rsid w:val="009243A4"/>
    <w:rsid w:val="009247F1"/>
    <w:rsid w:val="00926A05"/>
    <w:rsid w:val="00932A07"/>
    <w:rsid w:val="0094016F"/>
    <w:rsid w:val="009527B2"/>
    <w:rsid w:val="00955EDB"/>
    <w:rsid w:val="009617D9"/>
    <w:rsid w:val="00961EA3"/>
    <w:rsid w:val="00965C31"/>
    <w:rsid w:val="00971333"/>
    <w:rsid w:val="009744BE"/>
    <w:rsid w:val="00981904"/>
    <w:rsid w:val="00984994"/>
    <w:rsid w:val="00995982"/>
    <w:rsid w:val="009A349C"/>
    <w:rsid w:val="009A4869"/>
    <w:rsid w:val="009C0AAD"/>
    <w:rsid w:val="009C117C"/>
    <w:rsid w:val="009C3DF2"/>
    <w:rsid w:val="009D2B5B"/>
    <w:rsid w:val="009D7804"/>
    <w:rsid w:val="009E188E"/>
    <w:rsid w:val="009E76BA"/>
    <w:rsid w:val="009F4F36"/>
    <w:rsid w:val="009F50E1"/>
    <w:rsid w:val="00A02B6D"/>
    <w:rsid w:val="00A0601F"/>
    <w:rsid w:val="00A06A80"/>
    <w:rsid w:val="00A16A28"/>
    <w:rsid w:val="00A16D26"/>
    <w:rsid w:val="00A25C94"/>
    <w:rsid w:val="00A33BCE"/>
    <w:rsid w:val="00A43091"/>
    <w:rsid w:val="00A45903"/>
    <w:rsid w:val="00A47C0F"/>
    <w:rsid w:val="00A65D7D"/>
    <w:rsid w:val="00A663DE"/>
    <w:rsid w:val="00A67FEE"/>
    <w:rsid w:val="00A86111"/>
    <w:rsid w:val="00A900F4"/>
    <w:rsid w:val="00A91192"/>
    <w:rsid w:val="00A919BF"/>
    <w:rsid w:val="00A9743E"/>
    <w:rsid w:val="00AC0427"/>
    <w:rsid w:val="00AC4ACA"/>
    <w:rsid w:val="00AD1190"/>
    <w:rsid w:val="00AD239B"/>
    <w:rsid w:val="00AD2710"/>
    <w:rsid w:val="00AE4BEC"/>
    <w:rsid w:val="00AE794F"/>
    <w:rsid w:val="00AF0101"/>
    <w:rsid w:val="00AF3628"/>
    <w:rsid w:val="00AF3F3F"/>
    <w:rsid w:val="00B24945"/>
    <w:rsid w:val="00B262D9"/>
    <w:rsid w:val="00B35F55"/>
    <w:rsid w:val="00B42FC3"/>
    <w:rsid w:val="00B44F2F"/>
    <w:rsid w:val="00B52AD7"/>
    <w:rsid w:val="00B62433"/>
    <w:rsid w:val="00B63FF0"/>
    <w:rsid w:val="00B64E80"/>
    <w:rsid w:val="00B652B8"/>
    <w:rsid w:val="00B71DDE"/>
    <w:rsid w:val="00B7397C"/>
    <w:rsid w:val="00B76686"/>
    <w:rsid w:val="00B76689"/>
    <w:rsid w:val="00B800ED"/>
    <w:rsid w:val="00B813DE"/>
    <w:rsid w:val="00B90FC3"/>
    <w:rsid w:val="00B96A26"/>
    <w:rsid w:val="00BA4A41"/>
    <w:rsid w:val="00BB32E5"/>
    <w:rsid w:val="00BB377B"/>
    <w:rsid w:val="00BC2C6B"/>
    <w:rsid w:val="00BE7BF5"/>
    <w:rsid w:val="00BF03F8"/>
    <w:rsid w:val="00BF504D"/>
    <w:rsid w:val="00C00848"/>
    <w:rsid w:val="00C114C3"/>
    <w:rsid w:val="00C13A28"/>
    <w:rsid w:val="00C14637"/>
    <w:rsid w:val="00C15D90"/>
    <w:rsid w:val="00C2140F"/>
    <w:rsid w:val="00C30F9D"/>
    <w:rsid w:val="00C33A57"/>
    <w:rsid w:val="00C42617"/>
    <w:rsid w:val="00C521DA"/>
    <w:rsid w:val="00C5317E"/>
    <w:rsid w:val="00C53F34"/>
    <w:rsid w:val="00C56BBC"/>
    <w:rsid w:val="00C66344"/>
    <w:rsid w:val="00C66E4F"/>
    <w:rsid w:val="00C7005E"/>
    <w:rsid w:val="00C71117"/>
    <w:rsid w:val="00C7327E"/>
    <w:rsid w:val="00C739D2"/>
    <w:rsid w:val="00C7443D"/>
    <w:rsid w:val="00C770C5"/>
    <w:rsid w:val="00C8100F"/>
    <w:rsid w:val="00C83DC8"/>
    <w:rsid w:val="00C855E1"/>
    <w:rsid w:val="00CA05D5"/>
    <w:rsid w:val="00CA5ED5"/>
    <w:rsid w:val="00CA7846"/>
    <w:rsid w:val="00CA7EFD"/>
    <w:rsid w:val="00CB1D37"/>
    <w:rsid w:val="00CB1E6A"/>
    <w:rsid w:val="00CB48C8"/>
    <w:rsid w:val="00CC0AE1"/>
    <w:rsid w:val="00CC6029"/>
    <w:rsid w:val="00CC6696"/>
    <w:rsid w:val="00CD2E02"/>
    <w:rsid w:val="00CD6A3E"/>
    <w:rsid w:val="00CD7AA8"/>
    <w:rsid w:val="00CE0543"/>
    <w:rsid w:val="00CE6177"/>
    <w:rsid w:val="00CE761D"/>
    <w:rsid w:val="00CF2914"/>
    <w:rsid w:val="00CF4FB1"/>
    <w:rsid w:val="00D156B8"/>
    <w:rsid w:val="00D21B42"/>
    <w:rsid w:val="00D25F5C"/>
    <w:rsid w:val="00D43939"/>
    <w:rsid w:val="00D55DB4"/>
    <w:rsid w:val="00D636F3"/>
    <w:rsid w:val="00D6448F"/>
    <w:rsid w:val="00D6657D"/>
    <w:rsid w:val="00D66763"/>
    <w:rsid w:val="00D67738"/>
    <w:rsid w:val="00D71F7F"/>
    <w:rsid w:val="00D734F1"/>
    <w:rsid w:val="00D74619"/>
    <w:rsid w:val="00D746D7"/>
    <w:rsid w:val="00D918BB"/>
    <w:rsid w:val="00D9721F"/>
    <w:rsid w:val="00DA1BED"/>
    <w:rsid w:val="00DA226B"/>
    <w:rsid w:val="00DA5BFD"/>
    <w:rsid w:val="00DA68F3"/>
    <w:rsid w:val="00DC6A65"/>
    <w:rsid w:val="00DD1640"/>
    <w:rsid w:val="00DD1BDE"/>
    <w:rsid w:val="00DD3101"/>
    <w:rsid w:val="00DD5AB5"/>
    <w:rsid w:val="00DE0A97"/>
    <w:rsid w:val="00DE25B3"/>
    <w:rsid w:val="00DE531D"/>
    <w:rsid w:val="00DF207E"/>
    <w:rsid w:val="00DF36A1"/>
    <w:rsid w:val="00DF5472"/>
    <w:rsid w:val="00DF7CCF"/>
    <w:rsid w:val="00E00F67"/>
    <w:rsid w:val="00E038C2"/>
    <w:rsid w:val="00E03B9C"/>
    <w:rsid w:val="00E10A88"/>
    <w:rsid w:val="00E1288F"/>
    <w:rsid w:val="00E2564F"/>
    <w:rsid w:val="00E31432"/>
    <w:rsid w:val="00E35D9E"/>
    <w:rsid w:val="00E43FA7"/>
    <w:rsid w:val="00E52A6C"/>
    <w:rsid w:val="00E64036"/>
    <w:rsid w:val="00E6474B"/>
    <w:rsid w:val="00E65F51"/>
    <w:rsid w:val="00E70A12"/>
    <w:rsid w:val="00E72D69"/>
    <w:rsid w:val="00E74CE3"/>
    <w:rsid w:val="00E77B4C"/>
    <w:rsid w:val="00E825BE"/>
    <w:rsid w:val="00E83504"/>
    <w:rsid w:val="00E8750B"/>
    <w:rsid w:val="00E90502"/>
    <w:rsid w:val="00E96083"/>
    <w:rsid w:val="00EB04E3"/>
    <w:rsid w:val="00EC763E"/>
    <w:rsid w:val="00ED3859"/>
    <w:rsid w:val="00ED506C"/>
    <w:rsid w:val="00ED6F54"/>
    <w:rsid w:val="00ED7795"/>
    <w:rsid w:val="00EE3F89"/>
    <w:rsid w:val="00EF236B"/>
    <w:rsid w:val="00F01D29"/>
    <w:rsid w:val="00F0502D"/>
    <w:rsid w:val="00F209F0"/>
    <w:rsid w:val="00F20C70"/>
    <w:rsid w:val="00F20E1A"/>
    <w:rsid w:val="00F22532"/>
    <w:rsid w:val="00F24159"/>
    <w:rsid w:val="00F31859"/>
    <w:rsid w:val="00F3644A"/>
    <w:rsid w:val="00F40106"/>
    <w:rsid w:val="00F450D6"/>
    <w:rsid w:val="00F45F40"/>
    <w:rsid w:val="00F50B28"/>
    <w:rsid w:val="00F63672"/>
    <w:rsid w:val="00F65322"/>
    <w:rsid w:val="00F664B8"/>
    <w:rsid w:val="00F70472"/>
    <w:rsid w:val="00F75598"/>
    <w:rsid w:val="00F833A2"/>
    <w:rsid w:val="00F93977"/>
    <w:rsid w:val="00F97E83"/>
    <w:rsid w:val="00FA3E0B"/>
    <w:rsid w:val="00FB422D"/>
    <w:rsid w:val="00FB7F1D"/>
    <w:rsid w:val="00FC0907"/>
    <w:rsid w:val="00FD446A"/>
    <w:rsid w:val="00FE09D2"/>
    <w:rsid w:val="00FF1878"/>
    <w:rsid w:val="00FF5857"/>
    <w:rsid w:val="00FF76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DA05D"/>
  <w15:docId w15:val="{D8080B41-B633-4175-9CA4-35A5172D8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78"/>
    <w:pPr>
      <w:ind w:firstLine="720"/>
    </w:pPr>
  </w:style>
  <w:style w:type="paragraph" w:styleId="Ttulo1">
    <w:name w:val="heading 1"/>
    <w:basedOn w:val="Normal"/>
    <w:next w:val="Normal"/>
    <w:link w:val="Ttulo1Char"/>
    <w:uiPriority w:val="9"/>
    <w:qFormat/>
    <w:rsid w:val="003D59D1"/>
    <w:pPr>
      <w:keepNext/>
      <w:keepLines/>
      <w:spacing w:before="240"/>
      <w:outlineLvl w:val="0"/>
    </w:pPr>
    <w:rPr>
      <w:rFonts w:eastAsiaTheme="majorEastAsia" w:cstheme="majorBidi"/>
      <w:b/>
      <w:color w:val="000000" w:themeColor="text1"/>
      <w:szCs w:val="32"/>
    </w:rPr>
  </w:style>
  <w:style w:type="paragraph" w:styleId="Ttulo2">
    <w:name w:val="heading 2"/>
    <w:basedOn w:val="Normal"/>
    <w:next w:val="Normal"/>
    <w:uiPriority w:val="9"/>
    <w:unhideWhenUsed/>
    <w:qFormat/>
    <w:rsid w:val="00867F97"/>
    <w:pPr>
      <w:keepNext/>
      <w:keepLines/>
      <w:spacing w:before="360" w:after="80"/>
      <w:outlineLvl w:val="1"/>
    </w:pPr>
    <w:rPr>
      <w:i/>
      <w:szCs w:val="36"/>
    </w:rPr>
  </w:style>
  <w:style w:type="paragraph" w:styleId="Ttulo3">
    <w:name w:val="heading 3"/>
    <w:basedOn w:val="Normal"/>
    <w:next w:val="Normal"/>
    <w:uiPriority w:val="9"/>
    <w:unhideWhenUsed/>
    <w:qFormat/>
    <w:rsid w:val="00867F97"/>
    <w:pPr>
      <w:keepNext/>
      <w:keepLines/>
      <w:spacing w:before="280" w:after="80"/>
      <w:outlineLvl w:val="2"/>
    </w:pPr>
    <w:rPr>
      <w:i/>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qFormat/>
    <w:rsid w:val="009C5AEB"/>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7743CA"/>
    <w:pPr>
      <w:spacing w:before="100" w:beforeAutospacing="1" w:after="100" w:afterAutospacing="1" w:line="240" w:lineRule="auto"/>
    </w:pPr>
  </w:style>
  <w:style w:type="paragraph" w:styleId="Legenda">
    <w:name w:val="caption"/>
    <w:basedOn w:val="Normal"/>
    <w:next w:val="Normal"/>
    <w:uiPriority w:val="35"/>
    <w:unhideWhenUsed/>
    <w:qFormat/>
    <w:rsid w:val="001813C6"/>
    <w:pPr>
      <w:spacing w:after="200" w:line="240" w:lineRule="auto"/>
    </w:pPr>
    <w:rPr>
      <w:i/>
      <w:iCs/>
      <w:color w:val="44546A" w:themeColor="text2"/>
      <w:sz w:val="18"/>
      <w:szCs w:val="18"/>
    </w:rPr>
  </w:style>
  <w:style w:type="table" w:customStyle="1" w:styleId="TabeladeLista6Colorida1">
    <w:name w:val="Tabela de Lista 6 Colorida1"/>
    <w:basedOn w:val="Tabelanormal"/>
    <w:uiPriority w:val="51"/>
    <w:rsid w:val="007B16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bealho">
    <w:name w:val="header"/>
    <w:basedOn w:val="Normal"/>
    <w:link w:val="CabealhoChar"/>
    <w:uiPriority w:val="99"/>
    <w:unhideWhenUsed/>
    <w:rsid w:val="007B1678"/>
    <w:pPr>
      <w:tabs>
        <w:tab w:val="center" w:pos="4252"/>
        <w:tab w:val="right" w:pos="8504"/>
      </w:tabs>
      <w:spacing w:line="240" w:lineRule="auto"/>
    </w:pPr>
  </w:style>
  <w:style w:type="character" w:customStyle="1" w:styleId="CabealhoChar">
    <w:name w:val="Cabeçalho Char"/>
    <w:basedOn w:val="Fontepargpadro"/>
    <w:link w:val="Cabealho"/>
    <w:uiPriority w:val="99"/>
    <w:rsid w:val="007B1678"/>
  </w:style>
  <w:style w:type="paragraph" w:styleId="Rodap">
    <w:name w:val="footer"/>
    <w:basedOn w:val="Normal"/>
    <w:link w:val="RodapChar"/>
    <w:uiPriority w:val="99"/>
    <w:unhideWhenUsed/>
    <w:rsid w:val="007B1678"/>
    <w:pPr>
      <w:tabs>
        <w:tab w:val="center" w:pos="4252"/>
        <w:tab w:val="right" w:pos="8504"/>
      </w:tabs>
      <w:spacing w:line="240" w:lineRule="auto"/>
    </w:pPr>
  </w:style>
  <w:style w:type="character" w:customStyle="1" w:styleId="RodapChar">
    <w:name w:val="Rodapé Char"/>
    <w:basedOn w:val="Fontepargpadro"/>
    <w:link w:val="Rodap"/>
    <w:uiPriority w:val="99"/>
    <w:rsid w:val="007B1678"/>
  </w:style>
  <w:style w:type="paragraph" w:styleId="Textodebalo">
    <w:name w:val="Balloon Text"/>
    <w:basedOn w:val="Normal"/>
    <w:link w:val="TextodebaloChar"/>
    <w:uiPriority w:val="99"/>
    <w:semiHidden/>
    <w:unhideWhenUsed/>
    <w:rsid w:val="00CD5E02"/>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D5E02"/>
    <w:rPr>
      <w:rFonts w:ascii="Segoe UI" w:hAnsi="Segoe UI" w:cs="Segoe UI"/>
      <w:sz w:val="18"/>
      <w:szCs w:val="18"/>
    </w:rPr>
  </w:style>
  <w:style w:type="character" w:styleId="Refdecomentrio">
    <w:name w:val="annotation reference"/>
    <w:basedOn w:val="Fontepargpadro"/>
    <w:uiPriority w:val="99"/>
    <w:unhideWhenUsed/>
    <w:rsid w:val="00C87D97"/>
    <w:rPr>
      <w:sz w:val="16"/>
      <w:szCs w:val="16"/>
    </w:rPr>
  </w:style>
  <w:style w:type="paragraph" w:styleId="Textodecomentrio">
    <w:name w:val="annotation text"/>
    <w:basedOn w:val="Normal"/>
    <w:link w:val="TextodecomentrioChar"/>
    <w:uiPriority w:val="99"/>
    <w:unhideWhenUsed/>
    <w:rsid w:val="00C87D97"/>
    <w:pPr>
      <w:spacing w:line="240" w:lineRule="auto"/>
    </w:pPr>
    <w:rPr>
      <w:sz w:val="20"/>
      <w:szCs w:val="20"/>
    </w:rPr>
  </w:style>
  <w:style w:type="character" w:customStyle="1" w:styleId="TextodecomentrioChar">
    <w:name w:val="Texto de comentário Char"/>
    <w:basedOn w:val="Fontepargpadro"/>
    <w:link w:val="Textodecomentrio"/>
    <w:uiPriority w:val="99"/>
    <w:rsid w:val="00C87D97"/>
    <w:rPr>
      <w:sz w:val="20"/>
      <w:szCs w:val="20"/>
    </w:rPr>
  </w:style>
  <w:style w:type="paragraph" w:styleId="Assuntodocomentrio">
    <w:name w:val="annotation subject"/>
    <w:basedOn w:val="Textodecomentrio"/>
    <w:next w:val="Textodecomentrio"/>
    <w:link w:val="AssuntodocomentrioChar"/>
    <w:uiPriority w:val="99"/>
    <w:semiHidden/>
    <w:unhideWhenUsed/>
    <w:rsid w:val="00C87D97"/>
    <w:rPr>
      <w:b/>
      <w:bCs/>
    </w:rPr>
  </w:style>
  <w:style w:type="character" w:customStyle="1" w:styleId="AssuntodocomentrioChar">
    <w:name w:val="Assunto do comentário Char"/>
    <w:basedOn w:val="TextodecomentrioChar"/>
    <w:link w:val="Assuntodocomentrio"/>
    <w:uiPriority w:val="99"/>
    <w:semiHidden/>
    <w:rsid w:val="00C87D97"/>
    <w:rPr>
      <w:b/>
      <w:bCs/>
      <w:sz w:val="20"/>
      <w:szCs w:val="20"/>
    </w:rPr>
  </w:style>
  <w:style w:type="table" w:styleId="Tabelacomgrade">
    <w:name w:val="Table Grid"/>
    <w:basedOn w:val="Tabelanormal"/>
    <w:uiPriority w:val="39"/>
    <w:rsid w:val="001148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03C82"/>
    <w:rPr>
      <w:color w:val="0563C1" w:themeColor="hyperlink"/>
      <w:u w:val="single"/>
    </w:rPr>
  </w:style>
  <w:style w:type="paragraph" w:customStyle="1" w:styleId="BodyA">
    <w:name w:val="Body A"/>
    <w:rsid w:val="00892D6E"/>
    <w:pPr>
      <w:pBdr>
        <w:top w:val="nil"/>
        <w:left w:val="nil"/>
        <w:bottom w:val="nil"/>
        <w:right w:val="nil"/>
        <w:between w:val="nil"/>
        <w:bar w:val="nil"/>
      </w:pBdr>
      <w:spacing w:line="259" w:lineRule="auto"/>
    </w:pPr>
    <w:rPr>
      <w:rFonts w:ascii="Calibri" w:eastAsia="Calibri" w:hAnsi="Calibri" w:cs="Calibri"/>
      <w:color w:val="000000"/>
      <w:u w:color="000000"/>
      <w:bdr w:val="nil"/>
      <w:lang w:val="de-DE"/>
      <w14:textOutline w14:w="12700" w14:cap="flat" w14:cmpd="sng" w14:algn="ctr">
        <w14:noFill/>
        <w14:prstDash w14:val="solid"/>
        <w14:miter w14:lim="400000"/>
      </w14:textOutline>
    </w:rPr>
  </w:style>
  <w:style w:type="character" w:customStyle="1" w:styleId="MenoPendente1">
    <w:name w:val="Menção Pendente1"/>
    <w:basedOn w:val="Fontepargpadro"/>
    <w:uiPriority w:val="99"/>
    <w:semiHidden/>
    <w:unhideWhenUsed/>
    <w:rsid w:val="004612D4"/>
    <w:rPr>
      <w:color w:val="605E5C"/>
      <w:shd w:val="clear" w:color="auto" w:fill="E1DFDD"/>
    </w:rPr>
  </w:style>
  <w:style w:type="paragraph" w:styleId="PargrafodaLista">
    <w:name w:val="List Paragraph"/>
    <w:basedOn w:val="Normal"/>
    <w:uiPriority w:val="34"/>
    <w:qFormat/>
    <w:rsid w:val="00AF1F08"/>
    <w:pPr>
      <w:ind w:left="720"/>
      <w:contextualSpacing/>
    </w:pPr>
  </w:style>
  <w:style w:type="paragraph" w:styleId="Reviso">
    <w:name w:val="Revision"/>
    <w:hidden/>
    <w:uiPriority w:val="99"/>
    <w:semiHidden/>
    <w:rsid w:val="00493DD2"/>
    <w:pPr>
      <w:spacing w:line="240" w:lineRule="auto"/>
    </w:pPr>
  </w:style>
  <w:style w:type="character" w:customStyle="1" w:styleId="TtuloChar">
    <w:name w:val="Título Char"/>
    <w:basedOn w:val="Fontepargpadro"/>
    <w:link w:val="Ttulo"/>
    <w:rsid w:val="009C5AEB"/>
    <w:rPr>
      <w:rFonts w:asciiTheme="majorHAnsi" w:eastAsiaTheme="majorEastAsia" w:hAnsiTheme="majorHAnsi" w:cstheme="majorBidi"/>
      <w:spacing w:val="-10"/>
      <w:kern w:val="28"/>
      <w:sz w:val="56"/>
      <w:szCs w:val="56"/>
    </w:rPr>
  </w:style>
  <w:style w:type="table" w:customStyle="1" w:styleId="TabeladeLista21">
    <w:name w:val="Tabela de Lista 21"/>
    <w:basedOn w:val="Tabelanormal"/>
    <w:uiPriority w:val="47"/>
    <w:rsid w:val="009C5AE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e">
    <w:name w:val="Emphasis"/>
    <w:basedOn w:val="Fontepargpadro"/>
    <w:uiPriority w:val="20"/>
    <w:qFormat/>
    <w:rsid w:val="000623F4"/>
    <w:rPr>
      <w:i/>
      <w:iCs/>
    </w:rPr>
  </w:style>
  <w:style w:type="character" w:customStyle="1" w:styleId="Ttulo1Char">
    <w:name w:val="Título 1 Char"/>
    <w:basedOn w:val="Fontepargpadro"/>
    <w:link w:val="Ttulo1"/>
    <w:uiPriority w:val="9"/>
    <w:rsid w:val="003D59D1"/>
    <w:rPr>
      <w:rFonts w:ascii="Times New Roman" w:eastAsiaTheme="majorEastAsia" w:hAnsi="Times New Roman" w:cstheme="majorBidi"/>
      <w:b/>
      <w:color w:val="000000" w:themeColor="text1"/>
      <w:sz w:val="24"/>
      <w:szCs w:val="32"/>
    </w:rPr>
  </w:style>
  <w:style w:type="paragraph" w:styleId="CabealhodoSumrio">
    <w:name w:val="TOC Heading"/>
    <w:basedOn w:val="Ttulo1"/>
    <w:next w:val="Normal"/>
    <w:uiPriority w:val="39"/>
    <w:unhideWhenUsed/>
    <w:qFormat/>
    <w:rsid w:val="00134A0D"/>
    <w:pPr>
      <w:spacing w:line="259" w:lineRule="auto"/>
      <w:outlineLvl w:val="9"/>
    </w:pPr>
  </w:style>
  <w:style w:type="paragraph" w:styleId="Sumrio1">
    <w:name w:val="toc 1"/>
    <w:basedOn w:val="Normal"/>
    <w:next w:val="Normal"/>
    <w:autoRedefine/>
    <w:uiPriority w:val="39"/>
    <w:unhideWhenUsed/>
    <w:rsid w:val="00867F97"/>
    <w:pPr>
      <w:tabs>
        <w:tab w:val="right" w:pos="9060"/>
      </w:tabs>
      <w:spacing w:after="100"/>
    </w:pPr>
    <w:rPr>
      <w:b/>
      <w:bCs/>
      <w:noProof/>
    </w:rPr>
  </w:style>
  <w:style w:type="paragraph" w:styleId="Citao">
    <w:name w:val="Quote"/>
    <w:basedOn w:val="Normal"/>
    <w:next w:val="Normal"/>
    <w:link w:val="CitaoChar"/>
    <w:uiPriority w:val="29"/>
    <w:qFormat/>
    <w:rsid w:val="00A97466"/>
    <w:pPr>
      <w:spacing w:after="120" w:line="240" w:lineRule="auto"/>
      <w:ind w:left="2268"/>
    </w:pPr>
    <w:rPr>
      <w:iCs/>
      <w:color w:val="404040" w:themeColor="text1" w:themeTint="BF"/>
      <w:sz w:val="20"/>
    </w:rPr>
  </w:style>
  <w:style w:type="character" w:customStyle="1" w:styleId="CitaoChar">
    <w:name w:val="Citação Char"/>
    <w:basedOn w:val="Fontepargpadro"/>
    <w:link w:val="Citao"/>
    <w:uiPriority w:val="29"/>
    <w:rsid w:val="00A97466"/>
    <w:rPr>
      <w:rFonts w:ascii="Times New Roman" w:hAnsi="Times New Roman"/>
      <w:iCs/>
      <w:color w:val="404040" w:themeColor="text1" w:themeTint="BF"/>
      <w:sz w:val="20"/>
    </w:rPr>
  </w:style>
  <w:style w:type="paragraph" w:styleId="Corpodetexto">
    <w:name w:val="Body Text"/>
    <w:basedOn w:val="Normal"/>
    <w:link w:val="CorpodetextoChar"/>
    <w:uiPriority w:val="1"/>
    <w:qFormat/>
    <w:rsid w:val="00CD4F44"/>
    <w:pPr>
      <w:widowControl w:val="0"/>
      <w:autoSpaceDE w:val="0"/>
      <w:autoSpaceDN w:val="0"/>
      <w:spacing w:line="240" w:lineRule="auto"/>
      <w:jc w:val="left"/>
    </w:pPr>
    <w:rPr>
      <w:lang w:val="pt-PT" w:eastAsia="pt-PT" w:bidi="pt-PT"/>
    </w:rPr>
  </w:style>
  <w:style w:type="character" w:customStyle="1" w:styleId="CorpodetextoChar">
    <w:name w:val="Corpo de texto Char"/>
    <w:basedOn w:val="Fontepargpadro"/>
    <w:link w:val="Corpodetexto"/>
    <w:uiPriority w:val="1"/>
    <w:rsid w:val="00CD4F44"/>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8A7573"/>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7573"/>
    <w:pPr>
      <w:widowControl w:val="0"/>
      <w:autoSpaceDE w:val="0"/>
      <w:autoSpaceDN w:val="0"/>
      <w:spacing w:line="240" w:lineRule="auto"/>
      <w:jc w:val="left"/>
    </w:pPr>
    <w:rPr>
      <w:sz w:val="22"/>
      <w:lang w:val="pt-PT" w:eastAsia="pt-PT" w:bidi="pt-PT"/>
    </w:rPr>
  </w:style>
  <w:style w:type="paragraph" w:styleId="Subttulo">
    <w:name w:val="Subtitle"/>
    <w:basedOn w:val="Normal"/>
    <w:next w:val="Normal"/>
    <w:uiPriority w:val="11"/>
    <w:qFormat/>
    <w:rsid w:val="00683215"/>
    <w:pPr>
      <w:keepNext/>
      <w:keepLines/>
      <w:spacing w:before="360" w:after="80"/>
    </w:pPr>
    <w:rPr>
      <w:rFonts w:eastAsia="Georgia" w:cs="Georgia"/>
      <w:i/>
      <w:color w:val="000000" w:themeColor="text1"/>
      <w:szCs w:val="48"/>
    </w:rPr>
  </w:style>
  <w:style w:type="table" w:customStyle="1" w:styleId="1">
    <w:name w:val="1"/>
    <w:basedOn w:val="TableNormal1"/>
    <w:tblPr>
      <w:tblStyleRowBandSize w:val="1"/>
      <w:tblStyleColBandSize w:val="1"/>
    </w:tblPr>
  </w:style>
  <w:style w:type="character" w:customStyle="1" w:styleId="A161">
    <w:name w:val="A16+1"/>
    <w:uiPriority w:val="99"/>
    <w:rsid w:val="004A57DE"/>
    <w:rPr>
      <w:rFonts w:cs="Minion Pro"/>
      <w:color w:val="000000"/>
      <w:sz w:val="12"/>
      <w:szCs w:val="12"/>
    </w:rPr>
  </w:style>
  <w:style w:type="table" w:customStyle="1" w:styleId="TabeladeLista7Colorida1">
    <w:name w:val="Tabela de Lista 7 Colorida1"/>
    <w:basedOn w:val="Tabelanormal"/>
    <w:uiPriority w:val="52"/>
    <w:rsid w:val="00E77B4C"/>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sTabela31">
    <w:name w:val="Simples Tabela 31"/>
    <w:basedOn w:val="Tabelanormal"/>
    <w:uiPriority w:val="43"/>
    <w:rsid w:val="00E77B4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deLista2-nfase11">
    <w:name w:val="Tabela de Lista 2 - Ênfase 11"/>
    <w:basedOn w:val="Tabelanormal"/>
    <w:uiPriority w:val="47"/>
    <w:rsid w:val="00C114C3"/>
    <w:pPr>
      <w:spacing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umrio2">
    <w:name w:val="toc 2"/>
    <w:basedOn w:val="Normal"/>
    <w:next w:val="Normal"/>
    <w:autoRedefine/>
    <w:uiPriority w:val="39"/>
    <w:unhideWhenUsed/>
    <w:rsid w:val="00683215"/>
    <w:pPr>
      <w:spacing w:after="100"/>
      <w:ind w:left="240"/>
    </w:pPr>
  </w:style>
  <w:style w:type="character" w:styleId="RefernciaSutil">
    <w:name w:val="Subtle Reference"/>
    <w:basedOn w:val="Refdecomentrio"/>
    <w:uiPriority w:val="31"/>
    <w:qFormat/>
    <w:rsid w:val="000006E7"/>
    <w:rPr>
      <w:rFonts w:ascii="Times New Roman" w:hAnsi="Times New Roman"/>
      <w:smallCaps/>
      <w:color w:val="000000" w:themeColor="text1"/>
      <w:sz w:val="24"/>
      <w:szCs w:val="16"/>
    </w:rPr>
  </w:style>
  <w:style w:type="character" w:styleId="nfaseSutil">
    <w:name w:val="Subtle Emphasis"/>
    <w:basedOn w:val="Fontepargpadro"/>
    <w:uiPriority w:val="19"/>
    <w:qFormat/>
    <w:rsid w:val="00CB48C8"/>
    <w:rPr>
      <w:i/>
      <w:iCs/>
      <w:color w:val="404040" w:themeColor="text1" w:themeTint="BF"/>
    </w:rPr>
  </w:style>
  <w:style w:type="paragraph" w:styleId="Sumrio3">
    <w:name w:val="toc 3"/>
    <w:basedOn w:val="Normal"/>
    <w:next w:val="Normal"/>
    <w:autoRedefine/>
    <w:uiPriority w:val="39"/>
    <w:unhideWhenUsed/>
    <w:rsid w:val="00867F97"/>
    <w:pPr>
      <w:spacing w:after="100"/>
      <w:ind w:left="480"/>
    </w:pPr>
  </w:style>
  <w:style w:type="character" w:customStyle="1" w:styleId="MenoPendente2">
    <w:name w:val="Menção Pendente2"/>
    <w:basedOn w:val="Fontepargpadro"/>
    <w:uiPriority w:val="99"/>
    <w:semiHidden/>
    <w:unhideWhenUsed/>
    <w:rsid w:val="00212E16"/>
    <w:rPr>
      <w:color w:val="605E5C"/>
      <w:shd w:val="clear" w:color="auto" w:fill="E1DFDD"/>
    </w:rPr>
  </w:style>
  <w:style w:type="paragraph" w:customStyle="1" w:styleId="COcorpodotexto">
    <w:name w:val="CO_corpo do texto"/>
    <w:basedOn w:val="Normal"/>
    <w:qFormat/>
    <w:rsid w:val="00F40106"/>
    <w:pPr>
      <w:ind w:firstLine="709"/>
      <w:contextualSpacing/>
    </w:pPr>
    <w:rPr>
      <w:rFonts w:eastAsia="MS Mincho"/>
      <w:lang w:eastAsia="en-US"/>
    </w:rPr>
  </w:style>
  <w:style w:type="numbering" w:customStyle="1" w:styleId="Semlista1">
    <w:name w:val="Sem lista1"/>
    <w:next w:val="Semlista"/>
    <w:uiPriority w:val="99"/>
    <w:semiHidden/>
    <w:unhideWhenUsed/>
    <w:rsid w:val="00A663DE"/>
  </w:style>
  <w:style w:type="paragraph" w:customStyle="1" w:styleId="EndNoteBibliographyTitle">
    <w:name w:val="EndNote Bibliography Title"/>
    <w:basedOn w:val="Normal"/>
    <w:link w:val="EndNoteBibliographyTitleChar"/>
    <w:rsid w:val="00A663DE"/>
    <w:pPr>
      <w:spacing w:line="276" w:lineRule="auto"/>
      <w:ind w:firstLine="0"/>
      <w:jc w:val="center"/>
    </w:pPr>
    <w:rPr>
      <w:rFonts w:ascii="Arial" w:eastAsia="Arial" w:hAnsi="Arial" w:cs="Arial"/>
      <w:noProof/>
      <w:sz w:val="22"/>
      <w:szCs w:val="22"/>
    </w:rPr>
  </w:style>
  <w:style w:type="character" w:customStyle="1" w:styleId="EndNoteBibliographyTitleChar">
    <w:name w:val="EndNote Bibliography Title Char"/>
    <w:basedOn w:val="Fontepargpadro"/>
    <w:link w:val="EndNoteBibliographyTitle"/>
    <w:rsid w:val="00A663DE"/>
    <w:rPr>
      <w:rFonts w:ascii="Arial" w:eastAsia="Arial" w:hAnsi="Arial" w:cs="Arial"/>
      <w:noProof/>
      <w:sz w:val="22"/>
      <w:szCs w:val="22"/>
    </w:rPr>
  </w:style>
  <w:style w:type="paragraph" w:customStyle="1" w:styleId="EndNoteBibliography">
    <w:name w:val="EndNote Bibliography"/>
    <w:basedOn w:val="Normal"/>
    <w:link w:val="EndNoteBibliographyChar"/>
    <w:rsid w:val="00A663DE"/>
    <w:pPr>
      <w:spacing w:line="240" w:lineRule="auto"/>
      <w:ind w:firstLine="0"/>
      <w:jc w:val="left"/>
    </w:pPr>
    <w:rPr>
      <w:rFonts w:ascii="Arial" w:eastAsia="Arial" w:hAnsi="Arial" w:cs="Arial"/>
      <w:noProof/>
      <w:sz w:val="22"/>
      <w:szCs w:val="22"/>
    </w:rPr>
  </w:style>
  <w:style w:type="character" w:customStyle="1" w:styleId="EndNoteBibliographyChar">
    <w:name w:val="EndNote Bibliography Char"/>
    <w:basedOn w:val="Fontepargpadro"/>
    <w:link w:val="EndNoteBibliography"/>
    <w:rsid w:val="00A663DE"/>
    <w:rPr>
      <w:rFonts w:ascii="Arial" w:eastAsia="Arial" w:hAnsi="Arial" w:cs="Arial"/>
      <w:noProof/>
      <w:sz w:val="22"/>
      <w:szCs w:val="22"/>
    </w:rPr>
  </w:style>
  <w:style w:type="table" w:customStyle="1" w:styleId="TableNormal11">
    <w:name w:val="Table Normal11"/>
    <w:uiPriority w:val="2"/>
    <w:semiHidden/>
    <w:unhideWhenUsed/>
    <w:qFormat/>
    <w:rsid w:val="00A663DE"/>
    <w:pPr>
      <w:widowControl w:val="0"/>
      <w:autoSpaceDE w:val="0"/>
      <w:autoSpaceDN w:val="0"/>
      <w:spacing w:line="240" w:lineRule="auto"/>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A663DE"/>
    <w:pPr>
      <w:spacing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1">
    <w:name w:val="Menção Pendente21"/>
    <w:basedOn w:val="Fontepargpadro"/>
    <w:uiPriority w:val="99"/>
    <w:semiHidden/>
    <w:unhideWhenUsed/>
    <w:rsid w:val="00A663DE"/>
    <w:rPr>
      <w:color w:val="605E5C"/>
      <w:shd w:val="clear" w:color="auto" w:fill="E1DFDD"/>
    </w:rPr>
  </w:style>
  <w:style w:type="character" w:customStyle="1" w:styleId="MenoPendente3">
    <w:name w:val="Menção Pendente3"/>
    <w:basedOn w:val="Fontepargpadro"/>
    <w:uiPriority w:val="99"/>
    <w:semiHidden/>
    <w:unhideWhenUsed/>
    <w:rsid w:val="00A663DE"/>
    <w:rPr>
      <w:color w:val="605E5C"/>
      <w:shd w:val="clear" w:color="auto" w:fill="E1DFDD"/>
    </w:rPr>
  </w:style>
  <w:style w:type="table" w:customStyle="1" w:styleId="TableNormal2">
    <w:name w:val="Table Normal2"/>
    <w:uiPriority w:val="2"/>
    <w:semiHidden/>
    <w:unhideWhenUsed/>
    <w:qFormat/>
    <w:rsid w:val="00A663DE"/>
    <w:pPr>
      <w:widowControl w:val="0"/>
      <w:autoSpaceDE w:val="0"/>
      <w:autoSpaceDN w:val="0"/>
      <w:spacing w:line="240" w:lineRule="auto"/>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oPendente4">
    <w:name w:val="Menção Pendente4"/>
    <w:basedOn w:val="Fontepargpadro"/>
    <w:uiPriority w:val="99"/>
    <w:semiHidden/>
    <w:unhideWhenUsed/>
    <w:rsid w:val="00A663DE"/>
    <w:rPr>
      <w:color w:val="605E5C"/>
      <w:shd w:val="clear" w:color="auto" w:fill="E1DFDD"/>
    </w:rPr>
  </w:style>
  <w:style w:type="table" w:customStyle="1" w:styleId="TabelaSimples31">
    <w:name w:val="Tabela Simples 31"/>
    <w:basedOn w:val="Tabelanormal"/>
    <w:uiPriority w:val="43"/>
    <w:rsid w:val="00A663DE"/>
    <w:pPr>
      <w:spacing w:line="240" w:lineRule="auto"/>
      <w:jc w:val="left"/>
    </w:pPr>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oPendente5">
    <w:name w:val="Menção Pendente5"/>
    <w:basedOn w:val="Fontepargpadro"/>
    <w:uiPriority w:val="99"/>
    <w:semiHidden/>
    <w:unhideWhenUsed/>
    <w:rsid w:val="00A66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Planilha1!$B$1</c:f>
              <c:strCache>
                <c:ptCount val="1"/>
                <c:pt idx="0">
                  <c:v>Homem</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Excesso de peso (2016)</c:v>
                </c:pt>
                <c:pt idx="1">
                  <c:v>Excesso de peso (2019)</c:v>
                </c:pt>
                <c:pt idx="2">
                  <c:v>Obesidade (2016)</c:v>
                </c:pt>
                <c:pt idx="3">
                  <c:v>Obesidade (2019)</c:v>
                </c:pt>
              </c:strCache>
            </c:strRef>
          </c:cat>
          <c:val>
            <c:numRef>
              <c:f>Planilha1!$B$2:$B$5</c:f>
              <c:numCache>
                <c:formatCode>General</c:formatCode>
                <c:ptCount val="4"/>
                <c:pt idx="0">
                  <c:v>57.7</c:v>
                </c:pt>
                <c:pt idx="1">
                  <c:v>57.1</c:v>
                </c:pt>
                <c:pt idx="2">
                  <c:v>18.100000000000001</c:v>
                </c:pt>
                <c:pt idx="3">
                  <c:v>19.5</c:v>
                </c:pt>
              </c:numCache>
            </c:numRef>
          </c:val>
          <c:extLst>
            <c:ext xmlns:c16="http://schemas.microsoft.com/office/drawing/2014/chart" uri="{C3380CC4-5D6E-409C-BE32-E72D297353CC}">
              <c16:uniqueId val="{00000000-784B-4DC0-A5FF-E05193EE7F51}"/>
            </c:ext>
          </c:extLst>
        </c:ser>
        <c:ser>
          <c:idx val="1"/>
          <c:order val="1"/>
          <c:tx>
            <c:strRef>
              <c:f>Planilha1!$C$1</c:f>
              <c:strCache>
                <c:ptCount val="1"/>
                <c:pt idx="0">
                  <c:v>Mulher</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Excesso de peso (2016)</c:v>
                </c:pt>
                <c:pt idx="1">
                  <c:v>Excesso de peso (2019)</c:v>
                </c:pt>
                <c:pt idx="2">
                  <c:v>Obesidade (2016)</c:v>
                </c:pt>
                <c:pt idx="3">
                  <c:v>Obesidade (2019)</c:v>
                </c:pt>
              </c:strCache>
            </c:strRef>
          </c:cat>
          <c:val>
            <c:numRef>
              <c:f>Planilha1!$C$2:$C$5</c:f>
              <c:numCache>
                <c:formatCode>General</c:formatCode>
                <c:ptCount val="4"/>
                <c:pt idx="0">
                  <c:v>50.5</c:v>
                </c:pt>
                <c:pt idx="1">
                  <c:v>53.9</c:v>
                </c:pt>
                <c:pt idx="2">
                  <c:v>19.600000000000001</c:v>
                </c:pt>
                <c:pt idx="3">
                  <c:v>21</c:v>
                </c:pt>
              </c:numCache>
            </c:numRef>
          </c:val>
          <c:extLst>
            <c:ext xmlns:c16="http://schemas.microsoft.com/office/drawing/2014/chart" uri="{C3380CC4-5D6E-409C-BE32-E72D297353CC}">
              <c16:uniqueId val="{00000001-784B-4DC0-A5FF-E05193EE7F51}"/>
            </c:ext>
          </c:extLst>
        </c:ser>
        <c:ser>
          <c:idx val="2"/>
          <c:order val="2"/>
          <c:tx>
            <c:strRef>
              <c:f>Planilha1!$D$1</c:f>
              <c:strCache>
                <c:ptCount val="1"/>
                <c:pt idx="0">
                  <c:v>Total</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Excesso de peso (2016)</c:v>
                </c:pt>
                <c:pt idx="1">
                  <c:v>Excesso de peso (2019)</c:v>
                </c:pt>
                <c:pt idx="2">
                  <c:v>Obesidade (2016)</c:v>
                </c:pt>
                <c:pt idx="3">
                  <c:v>Obesidade (2019)</c:v>
                </c:pt>
              </c:strCache>
            </c:strRef>
          </c:cat>
          <c:val>
            <c:numRef>
              <c:f>Planilha1!$D$2:$D$5</c:f>
              <c:numCache>
                <c:formatCode>General</c:formatCode>
                <c:ptCount val="4"/>
                <c:pt idx="0">
                  <c:v>53.8</c:v>
                </c:pt>
                <c:pt idx="1">
                  <c:v>55.4</c:v>
                </c:pt>
                <c:pt idx="2">
                  <c:v>18.899999999999999</c:v>
                </c:pt>
                <c:pt idx="3">
                  <c:v>20.3</c:v>
                </c:pt>
              </c:numCache>
            </c:numRef>
          </c:val>
          <c:extLst>
            <c:ext xmlns:c16="http://schemas.microsoft.com/office/drawing/2014/chart" uri="{C3380CC4-5D6E-409C-BE32-E72D297353CC}">
              <c16:uniqueId val="{00000002-784B-4DC0-A5FF-E05193EE7F51}"/>
            </c:ext>
          </c:extLst>
        </c:ser>
        <c:dLbls>
          <c:dLblPos val="outEnd"/>
          <c:showLegendKey val="0"/>
          <c:showVal val="1"/>
          <c:showCatName val="0"/>
          <c:showSerName val="0"/>
          <c:showPercent val="0"/>
          <c:showBubbleSize val="0"/>
        </c:dLbls>
        <c:gapWidth val="100"/>
        <c:overlap val="-24"/>
        <c:axId val="374756864"/>
        <c:axId val="374758400"/>
      </c:barChart>
      <c:catAx>
        <c:axId val="374756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374758400"/>
        <c:crosses val="autoZero"/>
        <c:auto val="1"/>
        <c:lblAlgn val="ctr"/>
        <c:lblOffset val="100"/>
        <c:noMultiLvlLbl val="0"/>
      </c:catAx>
      <c:valAx>
        <c:axId val="37475840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37475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bg1"/>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9+PZ4qgJoIEfyCIJlCiiTPrLTw==">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698560-FEA6-44FF-870D-2D8C7CCF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51142</Words>
  <Characters>276171</Characters>
  <Application>Microsoft Office Word</Application>
  <DocSecurity>0</DocSecurity>
  <Lines>2301</Lines>
  <Paragraphs>653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Carrijo</dc:creator>
  <cp:lastModifiedBy>Átila Trapé</cp:lastModifiedBy>
  <cp:revision>3</cp:revision>
  <cp:lastPrinted>2022-05-27T15:59:00Z</cp:lastPrinted>
  <dcterms:created xsi:type="dcterms:W3CDTF">2022-05-27T15:59:00Z</dcterms:created>
  <dcterms:modified xsi:type="dcterms:W3CDTF">2022-05-27T16:02:00Z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(Português - Brasil)</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http://www.zotero.org/styles/nature-publishing-group-vancouver</vt:lpwstr>
  </property>
  <property fmtid="{D5CDD505-2E9C-101B-9397-08002B2CF9AE}" pid="15" name="Mendeley Recent Style Name 6_1">
    <vt:lpwstr>Nature Publishing Group - Vancouver</vt:lpwstr>
  </property>
  <property fmtid="{D5CDD505-2E9C-101B-9397-08002B2CF9AE}" pid="16" name="Mendeley Recent Style Id 7_1">
    <vt:lpwstr>http://www.zotero.org/styles/sage-harvard</vt:lpwstr>
  </property>
  <property fmtid="{D5CDD505-2E9C-101B-9397-08002B2CF9AE}" pid="17" name="Mendeley Recent Style Name 7_1">
    <vt:lpwstr>SAGE - Harvard</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a6211d5d-9417-3b5c-8a3c-7bd41567d26f</vt:lpwstr>
  </property>
  <property fmtid="{D5CDD505-2E9C-101B-9397-08002B2CF9AE}" pid="24" name="Mendeley Citation Style_1">
    <vt:lpwstr>http://www.zotero.org/styles/associacao-brasileira-de-normas-tecnicas</vt:lpwstr>
  </property>
</Properties>
</file>