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6BB079" w14:textId="5122A0A3" w:rsidR="002B5140" w:rsidRPr="002B5140" w:rsidRDefault="002B5140" w:rsidP="002B5140">
      <w:pPr>
        <w:jc w:val="both"/>
        <w:rPr>
          <w:b/>
          <w:sz w:val="24"/>
        </w:rPr>
      </w:pPr>
      <w:proofErr w:type="spellStart"/>
      <w:r w:rsidRPr="002B5140">
        <w:rPr>
          <w:b/>
          <w:sz w:val="24"/>
        </w:rPr>
        <w:t>Title</w:t>
      </w:r>
      <w:proofErr w:type="spellEnd"/>
      <w:r w:rsidRPr="002B5140">
        <w:rPr>
          <w:b/>
          <w:sz w:val="24"/>
        </w:rPr>
        <w:t xml:space="preserve">: </w:t>
      </w:r>
    </w:p>
    <w:p w14:paraId="205DFF94" w14:textId="7792CCD6" w:rsidR="002B5140" w:rsidRPr="002B5140" w:rsidRDefault="002B5140" w:rsidP="002B5140">
      <w:pPr>
        <w:jc w:val="both"/>
        <w:rPr>
          <w:b/>
          <w:sz w:val="24"/>
        </w:rPr>
      </w:pPr>
      <w:proofErr w:type="spellStart"/>
      <w:r w:rsidRPr="002B5140">
        <w:rPr>
          <w:b/>
          <w:sz w:val="24"/>
        </w:rPr>
        <w:t>Authors</w:t>
      </w:r>
      <w:proofErr w:type="spellEnd"/>
      <w:r w:rsidRPr="002B5140">
        <w:rPr>
          <w:b/>
          <w:sz w:val="24"/>
        </w:rPr>
        <w:t xml:space="preserve">: </w:t>
      </w:r>
      <w:r w:rsidRPr="002B5140">
        <w:rPr>
          <w:sz w:val="24"/>
        </w:rPr>
        <w:t xml:space="preserve">André Silva, Bruno Lebani, Luciano Teixeira, Eduardo </w:t>
      </w:r>
      <w:proofErr w:type="spellStart"/>
      <w:r w:rsidRPr="002B5140">
        <w:rPr>
          <w:sz w:val="24"/>
        </w:rPr>
        <w:t>Remaile</w:t>
      </w:r>
      <w:proofErr w:type="spellEnd"/>
      <w:r w:rsidRPr="002B5140">
        <w:rPr>
          <w:sz w:val="24"/>
        </w:rPr>
        <w:t xml:space="preserve">, Milton </w:t>
      </w:r>
      <w:proofErr w:type="spellStart"/>
      <w:r w:rsidRPr="002B5140">
        <w:rPr>
          <w:sz w:val="24"/>
        </w:rPr>
        <w:t>Skaff</w:t>
      </w:r>
      <w:proofErr w:type="spellEnd"/>
      <w:r w:rsidRPr="002B5140">
        <w:rPr>
          <w:sz w:val="24"/>
        </w:rPr>
        <w:t xml:space="preserve">, Denise </w:t>
      </w:r>
      <w:proofErr w:type="spellStart"/>
      <w:r w:rsidRPr="002B5140">
        <w:rPr>
          <w:sz w:val="24"/>
        </w:rPr>
        <w:t>Sbrissia</w:t>
      </w:r>
      <w:proofErr w:type="spellEnd"/>
      <w:r w:rsidRPr="002B5140">
        <w:rPr>
          <w:sz w:val="24"/>
        </w:rPr>
        <w:t>, Fernando Almeida</w:t>
      </w:r>
    </w:p>
    <w:p w14:paraId="4F57DA5F" w14:textId="78615E4D" w:rsidR="002B5140" w:rsidRDefault="002B5140" w:rsidP="002B5140">
      <w:pPr>
        <w:jc w:val="center"/>
        <w:rPr>
          <w:b/>
          <w:sz w:val="24"/>
          <w:lang w:val="en-US"/>
        </w:rPr>
      </w:pPr>
      <w:r>
        <w:rPr>
          <w:b/>
          <w:sz w:val="24"/>
          <w:lang w:val="en-US"/>
        </w:rPr>
        <w:t>Abstract</w:t>
      </w:r>
    </w:p>
    <w:p w14:paraId="065988BA" w14:textId="062595F6" w:rsidR="002B5140" w:rsidRPr="002B5140" w:rsidRDefault="002B5140" w:rsidP="002B5140">
      <w:pPr>
        <w:jc w:val="both"/>
        <w:rPr>
          <w:b/>
          <w:sz w:val="24"/>
          <w:lang w:val="en-US"/>
        </w:rPr>
      </w:pPr>
      <w:r w:rsidRPr="002B5140">
        <w:rPr>
          <w:b/>
          <w:sz w:val="24"/>
          <w:lang w:val="en-US"/>
        </w:rPr>
        <w:t xml:space="preserve">Introduction and Objective: </w:t>
      </w:r>
      <w:r w:rsidRPr="002B5140">
        <w:rPr>
          <w:sz w:val="24"/>
          <w:lang w:val="en-US"/>
        </w:rPr>
        <w:t xml:space="preserve">Different surgical techniques can be applied in the treatment of benign prostatic hyperplasia (BPH), whether by resection or enucleation. A major point of debate in this topic concerns </w:t>
      </w:r>
      <w:r>
        <w:rPr>
          <w:sz w:val="24"/>
          <w:lang w:val="en-US"/>
        </w:rPr>
        <w:t>about the potential of remove</w:t>
      </w:r>
      <w:r w:rsidRPr="002B5140">
        <w:rPr>
          <w:sz w:val="24"/>
          <w:lang w:val="en-US"/>
        </w:rPr>
        <w:t xml:space="preserve"> prostate tissue, </w:t>
      </w:r>
      <w:r>
        <w:rPr>
          <w:sz w:val="24"/>
          <w:lang w:val="en-US"/>
        </w:rPr>
        <w:t xml:space="preserve">by the </w:t>
      </w:r>
      <w:proofErr w:type="spellStart"/>
      <w:r>
        <w:rPr>
          <w:sz w:val="24"/>
          <w:lang w:val="en-US"/>
        </w:rPr>
        <w:t>suposition</w:t>
      </w:r>
      <w:proofErr w:type="spellEnd"/>
      <w:r w:rsidRPr="002B5140">
        <w:rPr>
          <w:sz w:val="24"/>
          <w:lang w:val="en-US"/>
        </w:rPr>
        <w:t xml:space="preserve"> that enucleation techniques would be more efficient in this aspect an</w:t>
      </w:r>
      <w:r>
        <w:rPr>
          <w:sz w:val="24"/>
          <w:lang w:val="en-US"/>
        </w:rPr>
        <w:t>d with possible implications on</w:t>
      </w:r>
      <w:r w:rsidRPr="002B5140">
        <w:rPr>
          <w:sz w:val="24"/>
          <w:lang w:val="en-US"/>
        </w:rPr>
        <w:t xml:space="preserve"> functional results. </w:t>
      </w:r>
      <w:r>
        <w:rPr>
          <w:sz w:val="24"/>
          <w:lang w:val="en-US"/>
        </w:rPr>
        <w:t>During e</w:t>
      </w:r>
      <w:r w:rsidRPr="002B5140">
        <w:rPr>
          <w:sz w:val="24"/>
          <w:lang w:val="en-US"/>
        </w:rPr>
        <w:t>ndosc</w:t>
      </w:r>
      <w:r>
        <w:rPr>
          <w:sz w:val="24"/>
          <w:lang w:val="en-US"/>
        </w:rPr>
        <w:t xml:space="preserve">opic prostate resection (TURP) </w:t>
      </w:r>
      <w:r w:rsidRPr="002B5140">
        <w:rPr>
          <w:sz w:val="24"/>
          <w:lang w:val="en-US"/>
        </w:rPr>
        <w:t xml:space="preserve">the prostate tissue </w:t>
      </w:r>
      <w:r>
        <w:rPr>
          <w:sz w:val="24"/>
          <w:lang w:val="en-US"/>
        </w:rPr>
        <w:t>has</w:t>
      </w:r>
      <w:r w:rsidRPr="002B5140">
        <w:rPr>
          <w:sz w:val="24"/>
          <w:lang w:val="en-US"/>
        </w:rPr>
        <w:t xml:space="preserve"> intense contact with the energy source, which may explain the fact that the weight of the resected tissue is much lower than the weight estimated in the preoperative imaging exam. Thus, we aim to compare the weight of the enucleated adenoma in simple prostatectomy with the weight of the same surgical piece after in vitro resec</w:t>
      </w:r>
      <w:r>
        <w:rPr>
          <w:sz w:val="24"/>
          <w:lang w:val="en-US"/>
        </w:rPr>
        <w:t>tion, generating a real estimation</w:t>
      </w:r>
      <w:r w:rsidRPr="002B5140">
        <w:rPr>
          <w:sz w:val="24"/>
          <w:lang w:val="en-US"/>
        </w:rPr>
        <w:t xml:space="preserve"> of the resected weight for an estimated </w:t>
      </w:r>
      <w:r>
        <w:rPr>
          <w:sz w:val="24"/>
          <w:lang w:val="en-US"/>
        </w:rPr>
        <w:t xml:space="preserve">image </w:t>
      </w:r>
      <w:r w:rsidRPr="002B5140">
        <w:rPr>
          <w:sz w:val="24"/>
          <w:lang w:val="en-US"/>
        </w:rPr>
        <w:t>weight.</w:t>
      </w:r>
      <w:r w:rsidRPr="002B5140">
        <w:rPr>
          <w:b/>
          <w:sz w:val="24"/>
          <w:lang w:val="en-US"/>
        </w:rPr>
        <w:t xml:space="preserve"> </w:t>
      </w:r>
    </w:p>
    <w:p w14:paraId="41B14638" w14:textId="5596B0F0" w:rsidR="002B5140" w:rsidRPr="002B5140" w:rsidRDefault="002B5140" w:rsidP="002B5140">
      <w:pPr>
        <w:jc w:val="both"/>
        <w:rPr>
          <w:b/>
          <w:sz w:val="24"/>
          <w:lang w:val="en-US"/>
        </w:rPr>
      </w:pPr>
      <w:r w:rsidRPr="002B5140">
        <w:rPr>
          <w:b/>
          <w:sz w:val="24"/>
          <w:lang w:val="en-US"/>
        </w:rPr>
        <w:t>Methods</w:t>
      </w:r>
      <w:r w:rsidRPr="002B5140">
        <w:rPr>
          <w:sz w:val="24"/>
          <w:lang w:val="en-US"/>
        </w:rPr>
        <w:t xml:space="preserve">: This is a prospective cohort study, carried out in a single center, in the year 2022, in which 12 patients with BPH and surgical indication for </w:t>
      </w:r>
      <w:proofErr w:type="spellStart"/>
      <w:r w:rsidRPr="002B5140">
        <w:rPr>
          <w:sz w:val="24"/>
          <w:lang w:val="en-US"/>
        </w:rPr>
        <w:t>Freyer</w:t>
      </w:r>
      <w:proofErr w:type="spellEnd"/>
      <w:r w:rsidRPr="002B5140">
        <w:rPr>
          <w:sz w:val="24"/>
          <w:lang w:val="en-US"/>
        </w:rPr>
        <w:t xml:space="preserve"> simple prostatectomy (prostates above 90g) underwent magnetic resonanc</w:t>
      </w:r>
      <w:r>
        <w:rPr>
          <w:sz w:val="24"/>
          <w:lang w:val="en-US"/>
        </w:rPr>
        <w:t>e imaging (MRI) of the prostate</w:t>
      </w:r>
      <w:r w:rsidRPr="002B5140">
        <w:rPr>
          <w:sz w:val="24"/>
          <w:lang w:val="en-US"/>
        </w:rPr>
        <w:t xml:space="preserve"> preoperatively and who had their respective adenomas enucleated immediately</w:t>
      </w:r>
      <w:r>
        <w:rPr>
          <w:sz w:val="24"/>
          <w:lang w:val="en-US"/>
        </w:rPr>
        <w:t xml:space="preserve"> after the surgical procedure by</w:t>
      </w:r>
      <w:r w:rsidRPr="002B5140">
        <w:rPr>
          <w:sz w:val="24"/>
          <w:lang w:val="en-US"/>
        </w:rPr>
        <w:t xml:space="preserve"> in vitro bipolar resection (Karl </w:t>
      </w:r>
      <w:proofErr w:type="spellStart"/>
      <w:r w:rsidRPr="002B5140">
        <w:rPr>
          <w:sz w:val="24"/>
          <w:lang w:val="en-US"/>
        </w:rPr>
        <w:t>Storz</w:t>
      </w:r>
      <w:proofErr w:type="spellEnd"/>
      <w:r w:rsidRPr="002B5140">
        <w:rPr>
          <w:sz w:val="24"/>
          <w:lang w:val="en-US"/>
        </w:rPr>
        <w:t>) under saline solution. The surgical specimens were weighed on a precision scale after removal of excess fluids and their weights were compared with each other and with the estimated weight on the MRI.</w:t>
      </w:r>
    </w:p>
    <w:p w14:paraId="409E43F1" w14:textId="5F0E47B9" w:rsidR="002B5140" w:rsidRPr="002B5140" w:rsidRDefault="002B5140" w:rsidP="002B5140">
      <w:pPr>
        <w:jc w:val="both"/>
        <w:rPr>
          <w:b/>
          <w:sz w:val="24"/>
          <w:lang w:val="en-US"/>
        </w:rPr>
      </w:pPr>
      <w:r w:rsidRPr="002B5140">
        <w:rPr>
          <w:b/>
          <w:sz w:val="24"/>
          <w:lang w:val="en-US"/>
        </w:rPr>
        <w:t xml:space="preserve">Results: </w:t>
      </w:r>
      <w:r w:rsidRPr="002B5140">
        <w:rPr>
          <w:sz w:val="24"/>
          <w:lang w:val="en-US"/>
        </w:rPr>
        <w:t>Twelve ma</w:t>
      </w:r>
      <w:r w:rsidR="0004690D">
        <w:rPr>
          <w:sz w:val="24"/>
          <w:lang w:val="en-US"/>
        </w:rPr>
        <w:t>le patients underwent simple</w:t>
      </w:r>
      <w:r w:rsidRPr="002B5140">
        <w:rPr>
          <w:sz w:val="24"/>
          <w:lang w:val="en-US"/>
        </w:rPr>
        <w:t xml:space="preserve"> prostatectomy with subsequent in vitro resection of the enucleated adenoma. T</w:t>
      </w:r>
      <w:r w:rsidR="00863BE1">
        <w:rPr>
          <w:sz w:val="24"/>
          <w:lang w:val="en-US"/>
        </w:rPr>
        <w:t>he patients had a mean age of 66,1</w:t>
      </w:r>
      <w:r w:rsidRPr="002B5140">
        <w:rPr>
          <w:sz w:val="24"/>
          <w:lang w:val="en-US"/>
        </w:rPr>
        <w:t xml:space="preserve"> ± 5</w:t>
      </w:r>
      <w:r w:rsidR="00863BE1">
        <w:rPr>
          <w:sz w:val="24"/>
          <w:lang w:val="en-US"/>
        </w:rPr>
        <w:t>,4</w:t>
      </w:r>
      <w:r w:rsidRPr="002B5140">
        <w:rPr>
          <w:sz w:val="24"/>
          <w:lang w:val="en-US"/>
        </w:rPr>
        <w:t xml:space="preserve"> ​​years, with an estimated weight of the prostate and adenoma (transi</w:t>
      </w:r>
      <w:r w:rsidR="00863BE1">
        <w:rPr>
          <w:sz w:val="24"/>
          <w:lang w:val="en-US"/>
        </w:rPr>
        <w:t>tion zone) at MRI of 150.1g ± 54 and 115,7g ± 46</w:t>
      </w:r>
      <w:r w:rsidRPr="002B5140">
        <w:rPr>
          <w:sz w:val="24"/>
          <w:lang w:val="en-US"/>
        </w:rPr>
        <w:t>, respectively, corresponding the</w:t>
      </w:r>
      <w:r w:rsidR="0004690D">
        <w:rPr>
          <w:sz w:val="24"/>
          <w:lang w:val="en-US"/>
        </w:rPr>
        <w:t xml:space="preserve"> transition zone, on average,</w:t>
      </w:r>
      <w:r w:rsidRPr="002B5140">
        <w:rPr>
          <w:sz w:val="24"/>
          <w:lang w:val="en-US"/>
        </w:rPr>
        <w:t xml:space="preserve"> 76.6 % of total pros</w:t>
      </w:r>
      <w:bookmarkStart w:id="0" w:name="_GoBack"/>
      <w:bookmarkEnd w:id="0"/>
      <w:r w:rsidRPr="002B5140">
        <w:rPr>
          <w:sz w:val="24"/>
          <w:lang w:val="en-US"/>
        </w:rPr>
        <w:t>tate weight. The average weight of the</w:t>
      </w:r>
      <w:r w:rsidR="00863BE1">
        <w:rPr>
          <w:sz w:val="24"/>
          <w:lang w:val="en-US"/>
        </w:rPr>
        <w:t xml:space="preserve"> enucleated adenoma was 100g ± 4</w:t>
      </w:r>
      <w:r w:rsidRPr="002B5140">
        <w:rPr>
          <w:sz w:val="24"/>
          <w:lang w:val="en-US"/>
        </w:rPr>
        <w:t>1 and this same surgical specimen, after in vitro resection, had an ave</w:t>
      </w:r>
      <w:r w:rsidR="00863BE1">
        <w:rPr>
          <w:sz w:val="24"/>
          <w:lang w:val="en-US"/>
        </w:rPr>
        <w:t>rage weight of 62.3g ± 27</w:t>
      </w:r>
      <w:r w:rsidR="0004690D">
        <w:rPr>
          <w:sz w:val="24"/>
          <w:lang w:val="en-US"/>
        </w:rPr>
        <w:t>, giving</w:t>
      </w:r>
      <w:r w:rsidRPr="002B5140">
        <w:rPr>
          <w:sz w:val="24"/>
          <w:lang w:val="en-US"/>
        </w:rPr>
        <w:t xml:space="preserve"> the ratio of the resected weig</w:t>
      </w:r>
      <w:r w:rsidR="0004690D">
        <w:rPr>
          <w:sz w:val="24"/>
          <w:lang w:val="en-US"/>
        </w:rPr>
        <w:t>ht to the enucleated adenoma of 62,</w:t>
      </w:r>
      <w:r w:rsidRPr="002B5140">
        <w:rPr>
          <w:sz w:val="24"/>
          <w:lang w:val="en-US"/>
        </w:rPr>
        <w:t>3%. The relationship between the mean resected weight and the estimated mean wei</w:t>
      </w:r>
      <w:r w:rsidR="00863BE1">
        <w:rPr>
          <w:sz w:val="24"/>
          <w:lang w:val="en-US"/>
        </w:rPr>
        <w:t>ght of the adenoma on MRI was 53.8</w:t>
      </w:r>
      <w:r w:rsidRPr="002B5140">
        <w:rPr>
          <w:sz w:val="24"/>
          <w:lang w:val="en-US"/>
        </w:rPr>
        <w:t>%.</w:t>
      </w:r>
    </w:p>
    <w:p w14:paraId="0CD8E6F5" w14:textId="16EC664A" w:rsidR="002B5140" w:rsidRPr="0004690D" w:rsidRDefault="002B5140" w:rsidP="002B5140">
      <w:pPr>
        <w:jc w:val="both"/>
        <w:rPr>
          <w:sz w:val="24"/>
          <w:lang w:val="en-US"/>
        </w:rPr>
      </w:pPr>
      <w:r w:rsidRPr="002B5140">
        <w:rPr>
          <w:b/>
          <w:sz w:val="24"/>
          <w:lang w:val="en-US"/>
        </w:rPr>
        <w:t xml:space="preserve"> Conclusion: </w:t>
      </w:r>
      <w:r w:rsidRPr="002B5140">
        <w:rPr>
          <w:sz w:val="24"/>
          <w:lang w:val="en-US"/>
        </w:rPr>
        <w:t xml:space="preserve">The same surgical specimen after </w:t>
      </w:r>
      <w:proofErr w:type="spellStart"/>
      <w:r w:rsidRPr="002B5140">
        <w:rPr>
          <w:sz w:val="24"/>
          <w:lang w:val="en-US"/>
        </w:rPr>
        <w:t>adenomec</w:t>
      </w:r>
      <w:r w:rsidR="0004690D">
        <w:rPr>
          <w:sz w:val="24"/>
          <w:lang w:val="en-US"/>
        </w:rPr>
        <w:t>tomy</w:t>
      </w:r>
      <w:proofErr w:type="spellEnd"/>
      <w:r w:rsidR="0004690D">
        <w:rPr>
          <w:sz w:val="24"/>
          <w:lang w:val="en-US"/>
        </w:rPr>
        <w:t xml:space="preserve"> and in vitro resection has</w:t>
      </w:r>
      <w:r w:rsidRPr="002B5140">
        <w:rPr>
          <w:sz w:val="24"/>
          <w:lang w:val="en-US"/>
        </w:rPr>
        <w:t xml:space="preserve"> different weights, with a loss of approximately 40% of the initial weight after the resection technique. </w:t>
      </w:r>
      <w:r w:rsidR="0004690D">
        <w:rPr>
          <w:sz w:val="24"/>
          <w:lang w:val="en-US"/>
        </w:rPr>
        <w:t>During a</w:t>
      </w:r>
      <w:r w:rsidRPr="002B5140">
        <w:rPr>
          <w:sz w:val="24"/>
          <w:lang w:val="en-US"/>
        </w:rPr>
        <w:t xml:space="preserve"> TURP it is expected that the weight of the resected tissue </w:t>
      </w:r>
      <w:r w:rsidR="00E12920" w:rsidRPr="002B5140">
        <w:rPr>
          <w:sz w:val="24"/>
          <w:lang w:val="en-US"/>
        </w:rPr>
        <w:t>correspond</w:t>
      </w:r>
      <w:r w:rsidR="0004690D">
        <w:rPr>
          <w:sz w:val="24"/>
          <w:lang w:val="en-US"/>
        </w:rPr>
        <w:t xml:space="preserve"> around</w:t>
      </w:r>
      <w:r w:rsidR="00E12920">
        <w:rPr>
          <w:sz w:val="24"/>
          <w:lang w:val="en-US"/>
        </w:rPr>
        <w:t xml:space="preserve"> to 54</w:t>
      </w:r>
      <w:r w:rsidRPr="002B5140">
        <w:rPr>
          <w:sz w:val="24"/>
          <w:lang w:val="en-US"/>
        </w:rPr>
        <w:t>% of the estimated weight of the adenoma in the preoperative imaging exam.</w:t>
      </w:r>
    </w:p>
    <w:p w14:paraId="7820F627" w14:textId="77777777" w:rsidR="002B5140" w:rsidRPr="002B5140" w:rsidRDefault="002B5140" w:rsidP="0098769C">
      <w:pPr>
        <w:rPr>
          <w:b/>
          <w:sz w:val="24"/>
          <w:u w:val="single"/>
          <w:lang w:val="en-US"/>
        </w:rPr>
      </w:pPr>
    </w:p>
    <w:sectPr w:rsidR="002B5140" w:rsidRPr="002B5140">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E72AE6" w14:textId="77777777" w:rsidR="00863BE1" w:rsidRDefault="00863BE1" w:rsidP="00F631F2">
      <w:pPr>
        <w:spacing w:after="0" w:line="240" w:lineRule="auto"/>
      </w:pPr>
      <w:r>
        <w:separator/>
      </w:r>
    </w:p>
  </w:endnote>
  <w:endnote w:type="continuationSeparator" w:id="0">
    <w:p w14:paraId="3F167864" w14:textId="77777777" w:rsidR="00863BE1" w:rsidRDefault="00863BE1" w:rsidP="00F63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Courier New">
    <w:panose1 w:val="020703090202050204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6687974"/>
      <w:docPartObj>
        <w:docPartGallery w:val="Page Numbers (Bottom of Page)"/>
        <w:docPartUnique/>
      </w:docPartObj>
    </w:sdtPr>
    <w:sdtContent>
      <w:p w14:paraId="03809B1A" w14:textId="409A1E9A" w:rsidR="00863BE1" w:rsidRDefault="00863BE1">
        <w:pPr>
          <w:pStyle w:val="Footer"/>
          <w:jc w:val="right"/>
        </w:pPr>
        <w:r>
          <w:fldChar w:fldCharType="begin"/>
        </w:r>
        <w:r>
          <w:instrText>PAGE   \* MERGEFORMAT</w:instrText>
        </w:r>
        <w:r>
          <w:fldChar w:fldCharType="separate"/>
        </w:r>
        <w:r w:rsidR="00E12920">
          <w:rPr>
            <w:noProof/>
          </w:rPr>
          <w:t>1</w:t>
        </w:r>
        <w:r>
          <w:fldChar w:fldCharType="end"/>
        </w:r>
      </w:p>
    </w:sdtContent>
  </w:sdt>
  <w:p w14:paraId="4FA3A2A5" w14:textId="77777777" w:rsidR="00863BE1" w:rsidRDefault="00863BE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E5FFA" w14:textId="77777777" w:rsidR="00863BE1" w:rsidRDefault="00863BE1" w:rsidP="00F631F2">
      <w:pPr>
        <w:spacing w:after="0" w:line="240" w:lineRule="auto"/>
      </w:pPr>
      <w:r>
        <w:separator/>
      </w:r>
    </w:p>
  </w:footnote>
  <w:footnote w:type="continuationSeparator" w:id="0">
    <w:p w14:paraId="72FAB32D" w14:textId="77777777" w:rsidR="00863BE1" w:rsidRDefault="00863BE1" w:rsidP="00F631F2">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6424E"/>
    <w:multiLevelType w:val="hybridMultilevel"/>
    <w:tmpl w:val="28500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D54154"/>
    <w:multiLevelType w:val="hybridMultilevel"/>
    <w:tmpl w:val="7E8AD4E4"/>
    <w:lvl w:ilvl="0" w:tplc="0416000F">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5781FF3"/>
    <w:multiLevelType w:val="hybridMultilevel"/>
    <w:tmpl w:val="C640F8B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69C"/>
    <w:rsid w:val="00002BB2"/>
    <w:rsid w:val="0000407E"/>
    <w:rsid w:val="00020AD4"/>
    <w:rsid w:val="00025112"/>
    <w:rsid w:val="00030505"/>
    <w:rsid w:val="00040227"/>
    <w:rsid w:val="00045EAE"/>
    <w:rsid w:val="0004690D"/>
    <w:rsid w:val="00047CC8"/>
    <w:rsid w:val="00053A3E"/>
    <w:rsid w:val="00072201"/>
    <w:rsid w:val="00080CE8"/>
    <w:rsid w:val="000A1B7C"/>
    <w:rsid w:val="000A39EE"/>
    <w:rsid w:val="000B44EE"/>
    <w:rsid w:val="000B50C6"/>
    <w:rsid w:val="000D440B"/>
    <w:rsid w:val="000E0977"/>
    <w:rsid w:val="000E32FC"/>
    <w:rsid w:val="000F5492"/>
    <w:rsid w:val="000F5B02"/>
    <w:rsid w:val="00107155"/>
    <w:rsid w:val="001109B2"/>
    <w:rsid w:val="001150F7"/>
    <w:rsid w:val="0011643A"/>
    <w:rsid w:val="001445EB"/>
    <w:rsid w:val="00160D3C"/>
    <w:rsid w:val="00181F8D"/>
    <w:rsid w:val="0018350E"/>
    <w:rsid w:val="00196F93"/>
    <w:rsid w:val="001A088B"/>
    <w:rsid w:val="001A4BA2"/>
    <w:rsid w:val="001B0211"/>
    <w:rsid w:val="001B0EF8"/>
    <w:rsid w:val="001C5DE3"/>
    <w:rsid w:val="001D1239"/>
    <w:rsid w:val="001F36FA"/>
    <w:rsid w:val="00214956"/>
    <w:rsid w:val="00215782"/>
    <w:rsid w:val="00257104"/>
    <w:rsid w:val="00257692"/>
    <w:rsid w:val="00262459"/>
    <w:rsid w:val="002800A6"/>
    <w:rsid w:val="00284C8E"/>
    <w:rsid w:val="002947BD"/>
    <w:rsid w:val="002A1265"/>
    <w:rsid w:val="002A5656"/>
    <w:rsid w:val="002A784F"/>
    <w:rsid w:val="002B2F6E"/>
    <w:rsid w:val="002B3471"/>
    <w:rsid w:val="002B5140"/>
    <w:rsid w:val="002C660C"/>
    <w:rsid w:val="002D553C"/>
    <w:rsid w:val="002D5C72"/>
    <w:rsid w:val="002D7807"/>
    <w:rsid w:val="002F7371"/>
    <w:rsid w:val="0031720F"/>
    <w:rsid w:val="00332DD7"/>
    <w:rsid w:val="00343AAE"/>
    <w:rsid w:val="00347DAA"/>
    <w:rsid w:val="00354760"/>
    <w:rsid w:val="00361455"/>
    <w:rsid w:val="003622C6"/>
    <w:rsid w:val="00365C3B"/>
    <w:rsid w:val="00367E19"/>
    <w:rsid w:val="00376D56"/>
    <w:rsid w:val="00381B47"/>
    <w:rsid w:val="00381CB7"/>
    <w:rsid w:val="00394B2E"/>
    <w:rsid w:val="003952F2"/>
    <w:rsid w:val="003A17BF"/>
    <w:rsid w:val="003B682C"/>
    <w:rsid w:val="003C1E06"/>
    <w:rsid w:val="003C3365"/>
    <w:rsid w:val="003C37CC"/>
    <w:rsid w:val="003E1371"/>
    <w:rsid w:val="003F190A"/>
    <w:rsid w:val="003F3BDA"/>
    <w:rsid w:val="004140E5"/>
    <w:rsid w:val="004235E0"/>
    <w:rsid w:val="00451ACB"/>
    <w:rsid w:val="00454A24"/>
    <w:rsid w:val="0046104B"/>
    <w:rsid w:val="00486A74"/>
    <w:rsid w:val="004C0EEB"/>
    <w:rsid w:val="004C2CB0"/>
    <w:rsid w:val="004C76B3"/>
    <w:rsid w:val="004E4D84"/>
    <w:rsid w:val="004E660E"/>
    <w:rsid w:val="004F0540"/>
    <w:rsid w:val="00505151"/>
    <w:rsid w:val="005265EF"/>
    <w:rsid w:val="005269C6"/>
    <w:rsid w:val="00530740"/>
    <w:rsid w:val="00534151"/>
    <w:rsid w:val="0053426B"/>
    <w:rsid w:val="00542925"/>
    <w:rsid w:val="00550640"/>
    <w:rsid w:val="00570CCB"/>
    <w:rsid w:val="005763F2"/>
    <w:rsid w:val="00581488"/>
    <w:rsid w:val="00583379"/>
    <w:rsid w:val="005928DD"/>
    <w:rsid w:val="00594E73"/>
    <w:rsid w:val="005A666B"/>
    <w:rsid w:val="005A6AE3"/>
    <w:rsid w:val="005B1581"/>
    <w:rsid w:val="005D7672"/>
    <w:rsid w:val="005F23EE"/>
    <w:rsid w:val="005F3446"/>
    <w:rsid w:val="00623D4C"/>
    <w:rsid w:val="00646051"/>
    <w:rsid w:val="00650D6A"/>
    <w:rsid w:val="00655494"/>
    <w:rsid w:val="006579B8"/>
    <w:rsid w:val="00665FD8"/>
    <w:rsid w:val="0069311F"/>
    <w:rsid w:val="00696455"/>
    <w:rsid w:val="006A14BE"/>
    <w:rsid w:val="006B7BAF"/>
    <w:rsid w:val="006C6663"/>
    <w:rsid w:val="006C6706"/>
    <w:rsid w:val="006C6775"/>
    <w:rsid w:val="006D0EC5"/>
    <w:rsid w:val="006D43D6"/>
    <w:rsid w:val="006D518A"/>
    <w:rsid w:val="006E16AD"/>
    <w:rsid w:val="006F2E3A"/>
    <w:rsid w:val="006F3004"/>
    <w:rsid w:val="00707DA0"/>
    <w:rsid w:val="0071405E"/>
    <w:rsid w:val="00720125"/>
    <w:rsid w:val="00735C75"/>
    <w:rsid w:val="0074368E"/>
    <w:rsid w:val="00755572"/>
    <w:rsid w:val="00762A87"/>
    <w:rsid w:val="00772A3D"/>
    <w:rsid w:val="007767C7"/>
    <w:rsid w:val="007A28E7"/>
    <w:rsid w:val="007A4D73"/>
    <w:rsid w:val="007C404C"/>
    <w:rsid w:val="007D3530"/>
    <w:rsid w:val="007E0527"/>
    <w:rsid w:val="0080083B"/>
    <w:rsid w:val="008118A4"/>
    <w:rsid w:val="0082035F"/>
    <w:rsid w:val="0082037E"/>
    <w:rsid w:val="00825EE9"/>
    <w:rsid w:val="008357B7"/>
    <w:rsid w:val="008361DE"/>
    <w:rsid w:val="008433CB"/>
    <w:rsid w:val="00851936"/>
    <w:rsid w:val="00855B19"/>
    <w:rsid w:val="00863BE1"/>
    <w:rsid w:val="00865933"/>
    <w:rsid w:val="00871104"/>
    <w:rsid w:val="008712E5"/>
    <w:rsid w:val="00872037"/>
    <w:rsid w:val="00875715"/>
    <w:rsid w:val="00893AA5"/>
    <w:rsid w:val="008B76EB"/>
    <w:rsid w:val="008D2599"/>
    <w:rsid w:val="008D27F3"/>
    <w:rsid w:val="008D301F"/>
    <w:rsid w:val="008D7B13"/>
    <w:rsid w:val="00910C81"/>
    <w:rsid w:val="00921DDA"/>
    <w:rsid w:val="00923AD7"/>
    <w:rsid w:val="00927BAC"/>
    <w:rsid w:val="0093597E"/>
    <w:rsid w:val="009407F2"/>
    <w:rsid w:val="00947D3F"/>
    <w:rsid w:val="009530BB"/>
    <w:rsid w:val="00965C36"/>
    <w:rsid w:val="00972CC5"/>
    <w:rsid w:val="009826FA"/>
    <w:rsid w:val="0098769C"/>
    <w:rsid w:val="00990488"/>
    <w:rsid w:val="00992C35"/>
    <w:rsid w:val="009A391D"/>
    <w:rsid w:val="009C065A"/>
    <w:rsid w:val="009C10B2"/>
    <w:rsid w:val="009C4137"/>
    <w:rsid w:val="009D5BD1"/>
    <w:rsid w:val="009E335F"/>
    <w:rsid w:val="00A0467A"/>
    <w:rsid w:val="00A10379"/>
    <w:rsid w:val="00A14E61"/>
    <w:rsid w:val="00A27103"/>
    <w:rsid w:val="00A52D19"/>
    <w:rsid w:val="00A57DDC"/>
    <w:rsid w:val="00A61D6A"/>
    <w:rsid w:val="00A6585C"/>
    <w:rsid w:val="00A77B54"/>
    <w:rsid w:val="00A814F5"/>
    <w:rsid w:val="00A87A6D"/>
    <w:rsid w:val="00AA5797"/>
    <w:rsid w:val="00AD1083"/>
    <w:rsid w:val="00AD573C"/>
    <w:rsid w:val="00AF4E03"/>
    <w:rsid w:val="00AF4E72"/>
    <w:rsid w:val="00B07D26"/>
    <w:rsid w:val="00B15601"/>
    <w:rsid w:val="00B22B60"/>
    <w:rsid w:val="00B35F5D"/>
    <w:rsid w:val="00B843EF"/>
    <w:rsid w:val="00B94D3B"/>
    <w:rsid w:val="00BC2EBE"/>
    <w:rsid w:val="00BC50ED"/>
    <w:rsid w:val="00BD3724"/>
    <w:rsid w:val="00BE4CDD"/>
    <w:rsid w:val="00BE5047"/>
    <w:rsid w:val="00BE650A"/>
    <w:rsid w:val="00BE7327"/>
    <w:rsid w:val="00C043ED"/>
    <w:rsid w:val="00C31A9D"/>
    <w:rsid w:val="00C32CAC"/>
    <w:rsid w:val="00C35A1D"/>
    <w:rsid w:val="00C41D83"/>
    <w:rsid w:val="00C53306"/>
    <w:rsid w:val="00C64F1E"/>
    <w:rsid w:val="00C817B3"/>
    <w:rsid w:val="00C82D9A"/>
    <w:rsid w:val="00CD11B0"/>
    <w:rsid w:val="00CD35BD"/>
    <w:rsid w:val="00CE29CB"/>
    <w:rsid w:val="00CE4028"/>
    <w:rsid w:val="00D019AE"/>
    <w:rsid w:val="00D16075"/>
    <w:rsid w:val="00D17DC0"/>
    <w:rsid w:val="00D31A07"/>
    <w:rsid w:val="00D42599"/>
    <w:rsid w:val="00D469E7"/>
    <w:rsid w:val="00D47587"/>
    <w:rsid w:val="00D476C9"/>
    <w:rsid w:val="00D47F2F"/>
    <w:rsid w:val="00D51AFC"/>
    <w:rsid w:val="00D5314B"/>
    <w:rsid w:val="00D64082"/>
    <w:rsid w:val="00D67EA5"/>
    <w:rsid w:val="00D7116C"/>
    <w:rsid w:val="00D75E31"/>
    <w:rsid w:val="00D7796A"/>
    <w:rsid w:val="00D83EDB"/>
    <w:rsid w:val="00D860BE"/>
    <w:rsid w:val="00D86FA9"/>
    <w:rsid w:val="00D92523"/>
    <w:rsid w:val="00DA2D8E"/>
    <w:rsid w:val="00DE00C0"/>
    <w:rsid w:val="00DF34A2"/>
    <w:rsid w:val="00E0227B"/>
    <w:rsid w:val="00E0432D"/>
    <w:rsid w:val="00E12920"/>
    <w:rsid w:val="00E175E2"/>
    <w:rsid w:val="00E34F3D"/>
    <w:rsid w:val="00E61FD4"/>
    <w:rsid w:val="00E6681F"/>
    <w:rsid w:val="00E729B3"/>
    <w:rsid w:val="00E72E0A"/>
    <w:rsid w:val="00E76F13"/>
    <w:rsid w:val="00E85DD0"/>
    <w:rsid w:val="00E872CF"/>
    <w:rsid w:val="00E902F0"/>
    <w:rsid w:val="00EA1717"/>
    <w:rsid w:val="00EA3947"/>
    <w:rsid w:val="00EC44DE"/>
    <w:rsid w:val="00EE42B2"/>
    <w:rsid w:val="00EE71D4"/>
    <w:rsid w:val="00EF2792"/>
    <w:rsid w:val="00F127A2"/>
    <w:rsid w:val="00F13360"/>
    <w:rsid w:val="00F154C3"/>
    <w:rsid w:val="00F163D5"/>
    <w:rsid w:val="00F22AEA"/>
    <w:rsid w:val="00F32594"/>
    <w:rsid w:val="00F3527A"/>
    <w:rsid w:val="00F402F5"/>
    <w:rsid w:val="00F631F2"/>
    <w:rsid w:val="00F7415E"/>
    <w:rsid w:val="00F808C8"/>
    <w:rsid w:val="00F85990"/>
    <w:rsid w:val="00FA700B"/>
    <w:rsid w:val="00FC345E"/>
    <w:rsid w:val="00FD526D"/>
    <w:rsid w:val="00FF6DF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6621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69C"/>
  </w:style>
  <w:style w:type="paragraph" w:styleId="Heading1">
    <w:name w:val="heading 1"/>
    <w:basedOn w:val="Normal"/>
    <w:next w:val="Normal"/>
    <w:link w:val="Heading1Char"/>
    <w:uiPriority w:val="9"/>
    <w:qFormat/>
    <w:rsid w:val="00F631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109B2"/>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69C"/>
    <w:pPr>
      <w:ind w:left="720"/>
      <w:contextualSpacing/>
    </w:pPr>
  </w:style>
  <w:style w:type="character" w:styleId="Hyperlink">
    <w:name w:val="Hyperlink"/>
    <w:basedOn w:val="DefaultParagraphFont"/>
    <w:uiPriority w:val="99"/>
    <w:unhideWhenUsed/>
    <w:rsid w:val="00257692"/>
    <w:rPr>
      <w:color w:val="0000FF"/>
      <w:u w:val="single"/>
    </w:rPr>
  </w:style>
  <w:style w:type="table" w:styleId="TableGrid">
    <w:name w:val="Table Grid"/>
    <w:basedOn w:val="TableNormal"/>
    <w:uiPriority w:val="39"/>
    <w:rsid w:val="001C5D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7796A"/>
    <w:rPr>
      <w:color w:val="808080"/>
    </w:rPr>
  </w:style>
  <w:style w:type="paragraph" w:styleId="HTMLPreformatted">
    <w:name w:val="HTML Preformatted"/>
    <w:basedOn w:val="Normal"/>
    <w:link w:val="HTMLPreformattedChar"/>
    <w:uiPriority w:val="99"/>
    <w:unhideWhenUsed/>
    <w:rsid w:val="001A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HTMLPreformattedChar">
    <w:name w:val="HTML Preformatted Char"/>
    <w:basedOn w:val="DefaultParagraphFont"/>
    <w:link w:val="HTMLPreformatted"/>
    <w:uiPriority w:val="99"/>
    <w:rsid w:val="001A4BA2"/>
    <w:rPr>
      <w:rFonts w:ascii="Courier New" w:eastAsia="Times New Roman" w:hAnsi="Courier New" w:cs="Courier New"/>
      <w:sz w:val="20"/>
      <w:szCs w:val="20"/>
      <w:lang w:eastAsia="pt-BR"/>
    </w:rPr>
  </w:style>
  <w:style w:type="character" w:customStyle="1" w:styleId="Heading2Char">
    <w:name w:val="Heading 2 Char"/>
    <w:basedOn w:val="DefaultParagraphFont"/>
    <w:link w:val="Heading2"/>
    <w:uiPriority w:val="9"/>
    <w:rsid w:val="001109B2"/>
    <w:rPr>
      <w:rFonts w:ascii="Times New Roman" w:eastAsia="Times New Roman" w:hAnsi="Times New Roman" w:cs="Times New Roman"/>
      <w:b/>
      <w:bCs/>
      <w:sz w:val="36"/>
      <w:szCs w:val="36"/>
      <w:lang w:eastAsia="pt-BR"/>
    </w:rPr>
  </w:style>
  <w:style w:type="character" w:customStyle="1" w:styleId="MenoPendente1">
    <w:name w:val="Menção Pendente1"/>
    <w:basedOn w:val="DefaultParagraphFont"/>
    <w:uiPriority w:val="99"/>
    <w:semiHidden/>
    <w:unhideWhenUsed/>
    <w:rsid w:val="006579B8"/>
    <w:rPr>
      <w:color w:val="605E5C"/>
      <w:shd w:val="clear" w:color="auto" w:fill="E1DFDD"/>
    </w:rPr>
  </w:style>
  <w:style w:type="paragraph" w:styleId="Header">
    <w:name w:val="header"/>
    <w:basedOn w:val="Normal"/>
    <w:link w:val="HeaderChar"/>
    <w:uiPriority w:val="99"/>
    <w:unhideWhenUsed/>
    <w:rsid w:val="00F631F2"/>
    <w:pPr>
      <w:tabs>
        <w:tab w:val="center" w:pos="4252"/>
        <w:tab w:val="right" w:pos="8504"/>
      </w:tabs>
      <w:spacing w:after="0" w:line="240" w:lineRule="auto"/>
    </w:pPr>
  </w:style>
  <w:style w:type="character" w:customStyle="1" w:styleId="HeaderChar">
    <w:name w:val="Header Char"/>
    <w:basedOn w:val="DefaultParagraphFont"/>
    <w:link w:val="Header"/>
    <w:uiPriority w:val="99"/>
    <w:rsid w:val="00F631F2"/>
  </w:style>
  <w:style w:type="paragraph" w:styleId="Footer">
    <w:name w:val="footer"/>
    <w:basedOn w:val="Normal"/>
    <w:link w:val="FooterChar"/>
    <w:uiPriority w:val="99"/>
    <w:unhideWhenUsed/>
    <w:rsid w:val="00F631F2"/>
    <w:pPr>
      <w:tabs>
        <w:tab w:val="center" w:pos="4252"/>
        <w:tab w:val="right" w:pos="8504"/>
      </w:tabs>
      <w:spacing w:after="0" w:line="240" w:lineRule="auto"/>
    </w:pPr>
  </w:style>
  <w:style w:type="character" w:customStyle="1" w:styleId="FooterChar">
    <w:name w:val="Footer Char"/>
    <w:basedOn w:val="DefaultParagraphFont"/>
    <w:link w:val="Footer"/>
    <w:uiPriority w:val="99"/>
    <w:rsid w:val="00F631F2"/>
  </w:style>
  <w:style w:type="character" w:customStyle="1" w:styleId="Heading1Char">
    <w:name w:val="Heading 1 Char"/>
    <w:basedOn w:val="DefaultParagraphFont"/>
    <w:link w:val="Heading1"/>
    <w:uiPriority w:val="9"/>
    <w:rsid w:val="00F631F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631F2"/>
    <w:pPr>
      <w:spacing w:before="480" w:line="276" w:lineRule="auto"/>
      <w:outlineLvl w:val="9"/>
    </w:pPr>
    <w:rPr>
      <w:b/>
      <w:bCs/>
      <w:sz w:val="28"/>
      <w:szCs w:val="28"/>
    </w:rPr>
  </w:style>
  <w:style w:type="paragraph" w:styleId="TOC1">
    <w:name w:val="toc 1"/>
    <w:basedOn w:val="Normal"/>
    <w:next w:val="Normal"/>
    <w:autoRedefine/>
    <w:uiPriority w:val="39"/>
    <w:unhideWhenUsed/>
    <w:qFormat/>
    <w:rsid w:val="00F631F2"/>
    <w:pPr>
      <w:spacing w:after="100" w:line="276" w:lineRule="auto"/>
    </w:pPr>
    <w:rPr>
      <w:rFonts w:eastAsiaTheme="minorEastAsia"/>
      <w:lang w:eastAsia="pt-BR"/>
    </w:rPr>
  </w:style>
  <w:style w:type="table" w:customStyle="1" w:styleId="SimplesTabela11">
    <w:name w:val="Simples Tabela 11"/>
    <w:basedOn w:val="TableNormal"/>
    <w:uiPriority w:val="41"/>
    <w:rsid w:val="0087571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B35F5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5F5D"/>
    <w:rPr>
      <w:rFonts w:ascii="Lucida Grande" w:hAnsi="Lucida Grande" w:cs="Lucida Grande"/>
      <w:sz w:val="18"/>
      <w:szCs w:val="18"/>
    </w:rPr>
  </w:style>
  <w:style w:type="character" w:customStyle="1" w:styleId="ref-journal">
    <w:name w:val="ref-journal"/>
    <w:basedOn w:val="DefaultParagraphFont"/>
    <w:rsid w:val="00C82D9A"/>
  </w:style>
  <w:style w:type="character" w:customStyle="1" w:styleId="ref-vol">
    <w:name w:val="ref-vol"/>
    <w:basedOn w:val="DefaultParagraphFont"/>
    <w:rsid w:val="00C82D9A"/>
  </w:style>
  <w:style w:type="character" w:styleId="Emphasis">
    <w:name w:val="Emphasis"/>
    <w:basedOn w:val="DefaultParagraphFont"/>
    <w:uiPriority w:val="20"/>
    <w:qFormat/>
    <w:rsid w:val="0031720F"/>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69C"/>
  </w:style>
  <w:style w:type="paragraph" w:styleId="Heading1">
    <w:name w:val="heading 1"/>
    <w:basedOn w:val="Normal"/>
    <w:next w:val="Normal"/>
    <w:link w:val="Heading1Char"/>
    <w:uiPriority w:val="9"/>
    <w:qFormat/>
    <w:rsid w:val="00F631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109B2"/>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69C"/>
    <w:pPr>
      <w:ind w:left="720"/>
      <w:contextualSpacing/>
    </w:pPr>
  </w:style>
  <w:style w:type="character" w:styleId="Hyperlink">
    <w:name w:val="Hyperlink"/>
    <w:basedOn w:val="DefaultParagraphFont"/>
    <w:uiPriority w:val="99"/>
    <w:unhideWhenUsed/>
    <w:rsid w:val="00257692"/>
    <w:rPr>
      <w:color w:val="0000FF"/>
      <w:u w:val="single"/>
    </w:rPr>
  </w:style>
  <w:style w:type="table" w:styleId="TableGrid">
    <w:name w:val="Table Grid"/>
    <w:basedOn w:val="TableNormal"/>
    <w:uiPriority w:val="39"/>
    <w:rsid w:val="001C5D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7796A"/>
    <w:rPr>
      <w:color w:val="808080"/>
    </w:rPr>
  </w:style>
  <w:style w:type="paragraph" w:styleId="HTMLPreformatted">
    <w:name w:val="HTML Preformatted"/>
    <w:basedOn w:val="Normal"/>
    <w:link w:val="HTMLPreformattedChar"/>
    <w:uiPriority w:val="99"/>
    <w:unhideWhenUsed/>
    <w:rsid w:val="001A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HTMLPreformattedChar">
    <w:name w:val="HTML Preformatted Char"/>
    <w:basedOn w:val="DefaultParagraphFont"/>
    <w:link w:val="HTMLPreformatted"/>
    <w:uiPriority w:val="99"/>
    <w:rsid w:val="001A4BA2"/>
    <w:rPr>
      <w:rFonts w:ascii="Courier New" w:eastAsia="Times New Roman" w:hAnsi="Courier New" w:cs="Courier New"/>
      <w:sz w:val="20"/>
      <w:szCs w:val="20"/>
      <w:lang w:eastAsia="pt-BR"/>
    </w:rPr>
  </w:style>
  <w:style w:type="character" w:customStyle="1" w:styleId="Heading2Char">
    <w:name w:val="Heading 2 Char"/>
    <w:basedOn w:val="DefaultParagraphFont"/>
    <w:link w:val="Heading2"/>
    <w:uiPriority w:val="9"/>
    <w:rsid w:val="001109B2"/>
    <w:rPr>
      <w:rFonts w:ascii="Times New Roman" w:eastAsia="Times New Roman" w:hAnsi="Times New Roman" w:cs="Times New Roman"/>
      <w:b/>
      <w:bCs/>
      <w:sz w:val="36"/>
      <w:szCs w:val="36"/>
      <w:lang w:eastAsia="pt-BR"/>
    </w:rPr>
  </w:style>
  <w:style w:type="character" w:customStyle="1" w:styleId="MenoPendente1">
    <w:name w:val="Menção Pendente1"/>
    <w:basedOn w:val="DefaultParagraphFont"/>
    <w:uiPriority w:val="99"/>
    <w:semiHidden/>
    <w:unhideWhenUsed/>
    <w:rsid w:val="006579B8"/>
    <w:rPr>
      <w:color w:val="605E5C"/>
      <w:shd w:val="clear" w:color="auto" w:fill="E1DFDD"/>
    </w:rPr>
  </w:style>
  <w:style w:type="paragraph" w:styleId="Header">
    <w:name w:val="header"/>
    <w:basedOn w:val="Normal"/>
    <w:link w:val="HeaderChar"/>
    <w:uiPriority w:val="99"/>
    <w:unhideWhenUsed/>
    <w:rsid w:val="00F631F2"/>
    <w:pPr>
      <w:tabs>
        <w:tab w:val="center" w:pos="4252"/>
        <w:tab w:val="right" w:pos="8504"/>
      </w:tabs>
      <w:spacing w:after="0" w:line="240" w:lineRule="auto"/>
    </w:pPr>
  </w:style>
  <w:style w:type="character" w:customStyle="1" w:styleId="HeaderChar">
    <w:name w:val="Header Char"/>
    <w:basedOn w:val="DefaultParagraphFont"/>
    <w:link w:val="Header"/>
    <w:uiPriority w:val="99"/>
    <w:rsid w:val="00F631F2"/>
  </w:style>
  <w:style w:type="paragraph" w:styleId="Footer">
    <w:name w:val="footer"/>
    <w:basedOn w:val="Normal"/>
    <w:link w:val="FooterChar"/>
    <w:uiPriority w:val="99"/>
    <w:unhideWhenUsed/>
    <w:rsid w:val="00F631F2"/>
    <w:pPr>
      <w:tabs>
        <w:tab w:val="center" w:pos="4252"/>
        <w:tab w:val="right" w:pos="8504"/>
      </w:tabs>
      <w:spacing w:after="0" w:line="240" w:lineRule="auto"/>
    </w:pPr>
  </w:style>
  <w:style w:type="character" w:customStyle="1" w:styleId="FooterChar">
    <w:name w:val="Footer Char"/>
    <w:basedOn w:val="DefaultParagraphFont"/>
    <w:link w:val="Footer"/>
    <w:uiPriority w:val="99"/>
    <w:rsid w:val="00F631F2"/>
  </w:style>
  <w:style w:type="character" w:customStyle="1" w:styleId="Heading1Char">
    <w:name w:val="Heading 1 Char"/>
    <w:basedOn w:val="DefaultParagraphFont"/>
    <w:link w:val="Heading1"/>
    <w:uiPriority w:val="9"/>
    <w:rsid w:val="00F631F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631F2"/>
    <w:pPr>
      <w:spacing w:before="480" w:line="276" w:lineRule="auto"/>
      <w:outlineLvl w:val="9"/>
    </w:pPr>
    <w:rPr>
      <w:b/>
      <w:bCs/>
      <w:sz w:val="28"/>
      <w:szCs w:val="28"/>
    </w:rPr>
  </w:style>
  <w:style w:type="paragraph" w:styleId="TOC1">
    <w:name w:val="toc 1"/>
    <w:basedOn w:val="Normal"/>
    <w:next w:val="Normal"/>
    <w:autoRedefine/>
    <w:uiPriority w:val="39"/>
    <w:unhideWhenUsed/>
    <w:qFormat/>
    <w:rsid w:val="00F631F2"/>
    <w:pPr>
      <w:spacing w:after="100" w:line="276" w:lineRule="auto"/>
    </w:pPr>
    <w:rPr>
      <w:rFonts w:eastAsiaTheme="minorEastAsia"/>
      <w:lang w:eastAsia="pt-BR"/>
    </w:rPr>
  </w:style>
  <w:style w:type="table" w:customStyle="1" w:styleId="SimplesTabela11">
    <w:name w:val="Simples Tabela 11"/>
    <w:basedOn w:val="TableNormal"/>
    <w:uiPriority w:val="41"/>
    <w:rsid w:val="0087571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B35F5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5F5D"/>
    <w:rPr>
      <w:rFonts w:ascii="Lucida Grande" w:hAnsi="Lucida Grande" w:cs="Lucida Grande"/>
      <w:sz w:val="18"/>
      <w:szCs w:val="18"/>
    </w:rPr>
  </w:style>
  <w:style w:type="character" w:customStyle="1" w:styleId="ref-journal">
    <w:name w:val="ref-journal"/>
    <w:basedOn w:val="DefaultParagraphFont"/>
    <w:rsid w:val="00C82D9A"/>
  </w:style>
  <w:style w:type="character" w:customStyle="1" w:styleId="ref-vol">
    <w:name w:val="ref-vol"/>
    <w:basedOn w:val="DefaultParagraphFont"/>
    <w:rsid w:val="00C82D9A"/>
  </w:style>
  <w:style w:type="character" w:styleId="Emphasis">
    <w:name w:val="Emphasis"/>
    <w:basedOn w:val="DefaultParagraphFont"/>
    <w:uiPriority w:val="20"/>
    <w:qFormat/>
    <w:rsid w:val="003172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712941">
      <w:bodyDiv w:val="1"/>
      <w:marLeft w:val="0"/>
      <w:marRight w:val="0"/>
      <w:marTop w:val="0"/>
      <w:marBottom w:val="0"/>
      <w:divBdr>
        <w:top w:val="none" w:sz="0" w:space="0" w:color="auto"/>
        <w:left w:val="none" w:sz="0" w:space="0" w:color="auto"/>
        <w:bottom w:val="none" w:sz="0" w:space="0" w:color="auto"/>
        <w:right w:val="none" w:sz="0" w:space="0" w:color="auto"/>
      </w:divBdr>
    </w:div>
    <w:div w:id="928201300">
      <w:bodyDiv w:val="1"/>
      <w:marLeft w:val="0"/>
      <w:marRight w:val="0"/>
      <w:marTop w:val="0"/>
      <w:marBottom w:val="0"/>
      <w:divBdr>
        <w:top w:val="none" w:sz="0" w:space="0" w:color="auto"/>
        <w:left w:val="none" w:sz="0" w:space="0" w:color="auto"/>
        <w:bottom w:val="none" w:sz="0" w:space="0" w:color="auto"/>
        <w:right w:val="none" w:sz="0" w:space="0" w:color="auto"/>
      </w:divBdr>
    </w:div>
    <w:div w:id="1056274157">
      <w:bodyDiv w:val="1"/>
      <w:marLeft w:val="0"/>
      <w:marRight w:val="0"/>
      <w:marTop w:val="0"/>
      <w:marBottom w:val="0"/>
      <w:divBdr>
        <w:top w:val="none" w:sz="0" w:space="0" w:color="auto"/>
        <w:left w:val="none" w:sz="0" w:space="0" w:color="auto"/>
        <w:bottom w:val="none" w:sz="0" w:space="0" w:color="auto"/>
        <w:right w:val="none" w:sz="0" w:space="0" w:color="auto"/>
      </w:divBdr>
    </w:div>
    <w:div w:id="1193109499">
      <w:bodyDiv w:val="1"/>
      <w:marLeft w:val="0"/>
      <w:marRight w:val="0"/>
      <w:marTop w:val="0"/>
      <w:marBottom w:val="0"/>
      <w:divBdr>
        <w:top w:val="none" w:sz="0" w:space="0" w:color="auto"/>
        <w:left w:val="none" w:sz="0" w:space="0" w:color="auto"/>
        <w:bottom w:val="none" w:sz="0" w:space="0" w:color="auto"/>
        <w:right w:val="none" w:sz="0" w:space="0" w:color="auto"/>
      </w:divBdr>
    </w:div>
    <w:div w:id="1250886341">
      <w:bodyDiv w:val="1"/>
      <w:marLeft w:val="0"/>
      <w:marRight w:val="0"/>
      <w:marTop w:val="0"/>
      <w:marBottom w:val="0"/>
      <w:divBdr>
        <w:top w:val="none" w:sz="0" w:space="0" w:color="auto"/>
        <w:left w:val="none" w:sz="0" w:space="0" w:color="auto"/>
        <w:bottom w:val="none" w:sz="0" w:space="0" w:color="auto"/>
        <w:right w:val="none" w:sz="0" w:space="0" w:color="auto"/>
      </w:divBdr>
    </w:div>
    <w:div w:id="1316301819">
      <w:bodyDiv w:val="1"/>
      <w:marLeft w:val="0"/>
      <w:marRight w:val="0"/>
      <w:marTop w:val="0"/>
      <w:marBottom w:val="0"/>
      <w:divBdr>
        <w:top w:val="none" w:sz="0" w:space="0" w:color="auto"/>
        <w:left w:val="none" w:sz="0" w:space="0" w:color="auto"/>
        <w:bottom w:val="none" w:sz="0" w:space="0" w:color="auto"/>
        <w:right w:val="none" w:sz="0" w:space="0" w:color="auto"/>
      </w:divBdr>
    </w:div>
    <w:div w:id="1417702716">
      <w:bodyDiv w:val="1"/>
      <w:marLeft w:val="0"/>
      <w:marRight w:val="0"/>
      <w:marTop w:val="0"/>
      <w:marBottom w:val="0"/>
      <w:divBdr>
        <w:top w:val="none" w:sz="0" w:space="0" w:color="auto"/>
        <w:left w:val="none" w:sz="0" w:space="0" w:color="auto"/>
        <w:bottom w:val="none" w:sz="0" w:space="0" w:color="auto"/>
        <w:right w:val="none" w:sz="0" w:space="0" w:color="auto"/>
      </w:divBdr>
    </w:div>
    <w:div w:id="1435124936">
      <w:bodyDiv w:val="1"/>
      <w:marLeft w:val="0"/>
      <w:marRight w:val="0"/>
      <w:marTop w:val="0"/>
      <w:marBottom w:val="0"/>
      <w:divBdr>
        <w:top w:val="none" w:sz="0" w:space="0" w:color="auto"/>
        <w:left w:val="none" w:sz="0" w:space="0" w:color="auto"/>
        <w:bottom w:val="none" w:sz="0" w:space="0" w:color="auto"/>
        <w:right w:val="none" w:sz="0" w:space="0" w:color="auto"/>
      </w:divBdr>
    </w:div>
    <w:div w:id="1659843579">
      <w:bodyDiv w:val="1"/>
      <w:marLeft w:val="0"/>
      <w:marRight w:val="0"/>
      <w:marTop w:val="0"/>
      <w:marBottom w:val="0"/>
      <w:divBdr>
        <w:top w:val="none" w:sz="0" w:space="0" w:color="auto"/>
        <w:left w:val="none" w:sz="0" w:space="0" w:color="auto"/>
        <w:bottom w:val="none" w:sz="0" w:space="0" w:color="auto"/>
        <w:right w:val="none" w:sz="0" w:space="0" w:color="auto"/>
      </w:divBdr>
    </w:div>
    <w:div w:id="1747260787">
      <w:bodyDiv w:val="1"/>
      <w:marLeft w:val="0"/>
      <w:marRight w:val="0"/>
      <w:marTop w:val="0"/>
      <w:marBottom w:val="0"/>
      <w:divBdr>
        <w:top w:val="none" w:sz="0" w:space="0" w:color="auto"/>
        <w:left w:val="none" w:sz="0" w:space="0" w:color="auto"/>
        <w:bottom w:val="none" w:sz="0" w:space="0" w:color="auto"/>
        <w:right w:val="none" w:sz="0" w:space="0" w:color="auto"/>
      </w:divBdr>
    </w:div>
    <w:div w:id="1771076676">
      <w:bodyDiv w:val="1"/>
      <w:marLeft w:val="0"/>
      <w:marRight w:val="0"/>
      <w:marTop w:val="0"/>
      <w:marBottom w:val="0"/>
      <w:divBdr>
        <w:top w:val="none" w:sz="0" w:space="0" w:color="auto"/>
        <w:left w:val="none" w:sz="0" w:space="0" w:color="auto"/>
        <w:bottom w:val="none" w:sz="0" w:space="0" w:color="auto"/>
        <w:right w:val="none" w:sz="0" w:space="0" w:color="auto"/>
      </w:divBdr>
    </w:div>
    <w:div w:id="1951400950">
      <w:bodyDiv w:val="1"/>
      <w:marLeft w:val="0"/>
      <w:marRight w:val="0"/>
      <w:marTop w:val="0"/>
      <w:marBottom w:val="0"/>
      <w:divBdr>
        <w:top w:val="none" w:sz="0" w:space="0" w:color="auto"/>
        <w:left w:val="none" w:sz="0" w:space="0" w:color="auto"/>
        <w:bottom w:val="none" w:sz="0" w:space="0" w:color="auto"/>
        <w:right w:val="none" w:sz="0" w:space="0" w:color="auto"/>
      </w:divBdr>
    </w:div>
    <w:div w:id="2084059831">
      <w:bodyDiv w:val="1"/>
      <w:marLeft w:val="0"/>
      <w:marRight w:val="0"/>
      <w:marTop w:val="0"/>
      <w:marBottom w:val="0"/>
      <w:divBdr>
        <w:top w:val="none" w:sz="0" w:space="0" w:color="auto"/>
        <w:left w:val="none" w:sz="0" w:space="0" w:color="auto"/>
        <w:bottom w:val="none" w:sz="0" w:space="0" w:color="auto"/>
        <w:right w:val="none" w:sz="0" w:space="0" w:color="auto"/>
      </w:divBdr>
    </w:div>
    <w:div w:id="213413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3A4BD-5893-5A4B-A753-2A69A9F7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404</Words>
  <Characters>2308</Characters>
  <Application>Microsoft Macintosh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lebani</dc:creator>
  <cp:lastModifiedBy>Andre SILVA</cp:lastModifiedBy>
  <cp:revision>3</cp:revision>
  <cp:lastPrinted>2020-06-25T19:40:00Z</cp:lastPrinted>
  <dcterms:created xsi:type="dcterms:W3CDTF">2022-11-01T19:42:00Z</dcterms:created>
  <dcterms:modified xsi:type="dcterms:W3CDTF">2022-11-01T22:44:00Z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cab9a2d9-b929-37f5-8b84-d8ff9d4ee86a</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