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174D57" w14:textId="77777777" w:rsidR="009B0CC8" w:rsidRPr="00E15ACC" w:rsidRDefault="009B0CC8" w:rsidP="00A91039">
      <w:pPr>
        <w:rPr>
          <w:rFonts w:ascii="Arial" w:hAnsi="Arial" w:cs="Arial"/>
        </w:rPr>
      </w:pPr>
    </w:p>
    <w:p w14:paraId="29FED25E" w14:textId="77777777" w:rsidR="009B0CC8" w:rsidRPr="00E15ACC" w:rsidRDefault="009B0CC8" w:rsidP="00A91039">
      <w:pPr>
        <w:rPr>
          <w:rFonts w:ascii="Arial" w:hAnsi="Arial" w:cs="Arial"/>
        </w:rPr>
      </w:pPr>
    </w:p>
    <w:p w14:paraId="2FD93485" w14:textId="77777777" w:rsidR="009B0CC8" w:rsidRPr="00E15ACC" w:rsidRDefault="009B0CC8" w:rsidP="00A91039">
      <w:pPr>
        <w:jc w:val="both"/>
        <w:rPr>
          <w:rFonts w:ascii="Arial" w:hAnsi="Arial" w:cs="Arial"/>
        </w:rPr>
      </w:pPr>
    </w:p>
    <w:p w14:paraId="3AC09A06" w14:textId="77777777" w:rsidR="009B0CC8" w:rsidRPr="00E15ACC" w:rsidRDefault="009B0CC8" w:rsidP="00A91039">
      <w:pPr>
        <w:jc w:val="center"/>
        <w:rPr>
          <w:rFonts w:ascii="Arial" w:hAnsi="Arial" w:cs="Arial"/>
          <w:b/>
          <w:bCs/>
          <w:sz w:val="28"/>
          <w:szCs w:val="28"/>
        </w:rPr>
      </w:pPr>
      <w:r w:rsidRPr="00E15ACC">
        <w:rPr>
          <w:rFonts w:ascii="Arial" w:hAnsi="Arial" w:cs="Arial"/>
          <w:b/>
          <w:bCs/>
          <w:sz w:val="28"/>
          <w:szCs w:val="28"/>
        </w:rPr>
        <w:t>PROJETO DE PESQUISA</w:t>
      </w:r>
    </w:p>
    <w:p w14:paraId="09E1AB81" w14:textId="77777777" w:rsidR="009B0CC8" w:rsidRPr="00E15ACC" w:rsidRDefault="009B0CC8" w:rsidP="00A91039">
      <w:pPr>
        <w:jc w:val="both"/>
        <w:rPr>
          <w:rFonts w:ascii="Arial" w:hAnsi="Arial" w:cs="Arial"/>
          <w:b/>
          <w:bCs/>
        </w:rPr>
      </w:pPr>
    </w:p>
    <w:p w14:paraId="317D26BE" w14:textId="77777777" w:rsidR="009B0CC8" w:rsidRPr="00E15ACC" w:rsidRDefault="009B0CC8" w:rsidP="00A91039">
      <w:pPr>
        <w:jc w:val="both"/>
        <w:rPr>
          <w:rFonts w:ascii="Arial" w:hAnsi="Arial" w:cs="Arial"/>
          <w:b/>
          <w:bCs/>
        </w:rPr>
      </w:pPr>
    </w:p>
    <w:p w14:paraId="29440750" w14:textId="77777777" w:rsidR="009B0CC8" w:rsidRPr="00E15ACC" w:rsidRDefault="009B0CC8" w:rsidP="00A91039">
      <w:pPr>
        <w:jc w:val="both"/>
        <w:rPr>
          <w:rFonts w:ascii="Arial" w:hAnsi="Arial" w:cs="Arial"/>
          <w:b/>
          <w:bCs/>
        </w:rPr>
      </w:pPr>
    </w:p>
    <w:p w14:paraId="31D95C0F" w14:textId="77777777" w:rsidR="009B0CC8" w:rsidRPr="00E15ACC" w:rsidRDefault="009B0CC8" w:rsidP="00A91039">
      <w:pPr>
        <w:jc w:val="both"/>
        <w:rPr>
          <w:rFonts w:ascii="Arial" w:hAnsi="Arial" w:cs="Arial"/>
          <w:b/>
          <w:bCs/>
        </w:rPr>
      </w:pPr>
    </w:p>
    <w:p w14:paraId="7AAD76AD" w14:textId="77777777" w:rsidR="009B0CC8" w:rsidRPr="00E15ACC" w:rsidRDefault="009B0CC8" w:rsidP="00A91039">
      <w:pPr>
        <w:jc w:val="both"/>
        <w:rPr>
          <w:rFonts w:ascii="Arial" w:hAnsi="Arial" w:cs="Arial"/>
          <w:b/>
          <w:bCs/>
        </w:rPr>
      </w:pPr>
    </w:p>
    <w:p w14:paraId="6BAEB2C5" w14:textId="77777777" w:rsidR="009B0CC8" w:rsidRPr="00E15ACC" w:rsidRDefault="009B0CC8" w:rsidP="00A91039">
      <w:pPr>
        <w:jc w:val="both"/>
        <w:rPr>
          <w:rFonts w:ascii="Arial" w:hAnsi="Arial" w:cs="Arial"/>
          <w:b/>
          <w:bCs/>
        </w:rPr>
      </w:pPr>
    </w:p>
    <w:p w14:paraId="280D2D5F" w14:textId="77777777" w:rsidR="009B0CC8" w:rsidRPr="00E15ACC" w:rsidRDefault="009B0CC8" w:rsidP="00A91039">
      <w:pPr>
        <w:jc w:val="both"/>
        <w:rPr>
          <w:rFonts w:ascii="Arial" w:hAnsi="Arial" w:cs="Arial"/>
          <w:b/>
          <w:bCs/>
        </w:rPr>
      </w:pPr>
    </w:p>
    <w:p w14:paraId="1963A5BB" w14:textId="77777777" w:rsidR="005F463A" w:rsidRPr="00E15ACC" w:rsidRDefault="005F463A" w:rsidP="00A91039">
      <w:pPr>
        <w:jc w:val="both"/>
        <w:rPr>
          <w:rFonts w:ascii="Arial" w:hAnsi="Arial" w:cs="Arial"/>
          <w:b/>
          <w:bCs/>
        </w:rPr>
      </w:pPr>
    </w:p>
    <w:p w14:paraId="38A422EB" w14:textId="77777777" w:rsidR="009B0CC8" w:rsidRPr="00E15ACC" w:rsidRDefault="009B0CC8" w:rsidP="00A91039">
      <w:pPr>
        <w:jc w:val="center"/>
        <w:rPr>
          <w:rFonts w:ascii="Arial" w:hAnsi="Arial" w:cs="Arial"/>
          <w:b/>
          <w:bCs/>
        </w:rPr>
      </w:pPr>
    </w:p>
    <w:p w14:paraId="2A6F0D79" w14:textId="77777777" w:rsidR="00F46A17" w:rsidRPr="00E15ACC" w:rsidRDefault="00F46A17" w:rsidP="00A91039">
      <w:pPr>
        <w:jc w:val="center"/>
        <w:rPr>
          <w:rFonts w:ascii="Arial" w:hAnsi="Arial" w:cs="Arial"/>
        </w:rPr>
      </w:pPr>
      <w:bookmarkStart w:id="0" w:name="_Hlk53771207"/>
    </w:p>
    <w:p w14:paraId="0D39E1A6" w14:textId="77777777" w:rsidR="00F46A17" w:rsidRPr="00E15ACC" w:rsidRDefault="00F46A17" w:rsidP="00A91039">
      <w:pPr>
        <w:jc w:val="center"/>
        <w:rPr>
          <w:rFonts w:ascii="Arial" w:hAnsi="Arial" w:cs="Arial"/>
        </w:rPr>
      </w:pPr>
    </w:p>
    <w:p w14:paraId="0BDC75DA" w14:textId="2D29D808" w:rsidR="009B0CC8" w:rsidRPr="00E15ACC" w:rsidRDefault="00A36223" w:rsidP="00447DD2">
      <w:pPr>
        <w:rPr>
          <w:rFonts w:ascii="Arial" w:hAnsi="Arial" w:cs="Arial"/>
        </w:rPr>
      </w:pPr>
      <w:r>
        <w:rPr>
          <w:rFonts w:ascii="Arial" w:hAnsi="Arial" w:cs="Arial"/>
        </w:rPr>
        <w:t>Dor</w:t>
      </w:r>
      <w:r w:rsidR="009B0CC8" w:rsidRPr="00E15ACC">
        <w:rPr>
          <w:rFonts w:ascii="Arial" w:hAnsi="Arial" w:cs="Arial"/>
        </w:rPr>
        <w:t xml:space="preserve"> </w:t>
      </w:r>
      <w:r w:rsidR="005A0C64" w:rsidRPr="00E15ACC">
        <w:rPr>
          <w:rFonts w:ascii="Arial" w:hAnsi="Arial" w:cs="Arial"/>
        </w:rPr>
        <w:t>na articulação acr</w:t>
      </w:r>
      <w:r w:rsidR="00F46A17" w:rsidRPr="00E15ACC">
        <w:rPr>
          <w:rFonts w:ascii="Arial" w:hAnsi="Arial" w:cs="Arial"/>
        </w:rPr>
        <w:t>o</w:t>
      </w:r>
      <w:r w:rsidR="005A0C64" w:rsidRPr="00E15ACC">
        <w:rPr>
          <w:rFonts w:ascii="Arial" w:hAnsi="Arial" w:cs="Arial"/>
        </w:rPr>
        <w:t>mioclavicular</w:t>
      </w:r>
      <w:r w:rsidR="009B0CC8" w:rsidRPr="00E15ACC">
        <w:rPr>
          <w:rFonts w:ascii="Arial" w:hAnsi="Arial" w:cs="Arial"/>
        </w:rPr>
        <w:t xml:space="preserve">: </w:t>
      </w:r>
      <w:r w:rsidR="005A0C64" w:rsidRPr="00E15ACC">
        <w:rPr>
          <w:rFonts w:ascii="Arial" w:hAnsi="Arial" w:cs="Arial"/>
        </w:rPr>
        <w:t xml:space="preserve">injeção intra-articular de </w:t>
      </w:r>
      <w:r w:rsidR="004E3FAD" w:rsidRPr="00E15ACC">
        <w:rPr>
          <w:rFonts w:ascii="Arial" w:hAnsi="Arial" w:cs="Arial"/>
        </w:rPr>
        <w:t>corticosteroide</w:t>
      </w:r>
      <w:r w:rsidR="008A270A" w:rsidRPr="00E15ACC">
        <w:rPr>
          <w:rFonts w:ascii="Arial" w:hAnsi="Arial" w:cs="Arial"/>
        </w:rPr>
        <w:t xml:space="preserve"> </w:t>
      </w:r>
      <w:r w:rsidR="00260738" w:rsidRPr="00E15ACC">
        <w:rPr>
          <w:rFonts w:ascii="Arial" w:hAnsi="Arial" w:cs="Arial"/>
        </w:rPr>
        <w:t>versus</w:t>
      </w:r>
      <w:r w:rsidR="008A270A" w:rsidRPr="00E15ACC">
        <w:rPr>
          <w:rFonts w:ascii="Arial" w:hAnsi="Arial" w:cs="Arial"/>
        </w:rPr>
        <w:t xml:space="preserve"> </w:t>
      </w:r>
      <w:r w:rsidR="005A0C64" w:rsidRPr="00E15ACC">
        <w:rPr>
          <w:rFonts w:ascii="Arial" w:hAnsi="Arial" w:cs="Arial"/>
        </w:rPr>
        <w:t>neurólise do</w:t>
      </w:r>
      <w:r w:rsidR="00260738" w:rsidRPr="00E15ACC">
        <w:rPr>
          <w:rFonts w:ascii="Arial" w:hAnsi="Arial" w:cs="Arial"/>
        </w:rPr>
        <w:t>s</w:t>
      </w:r>
      <w:r w:rsidR="005A0C64" w:rsidRPr="00E15ACC">
        <w:rPr>
          <w:rFonts w:ascii="Arial" w:hAnsi="Arial" w:cs="Arial"/>
        </w:rPr>
        <w:t xml:space="preserve"> ramo</w:t>
      </w:r>
      <w:r w:rsidR="00260738" w:rsidRPr="00E15ACC">
        <w:rPr>
          <w:rFonts w:ascii="Arial" w:hAnsi="Arial" w:cs="Arial"/>
        </w:rPr>
        <w:t>s a</w:t>
      </w:r>
      <w:r w:rsidR="0092348E" w:rsidRPr="00E15ACC">
        <w:rPr>
          <w:rFonts w:ascii="Arial" w:hAnsi="Arial" w:cs="Arial"/>
        </w:rPr>
        <w:t>cromia</w:t>
      </w:r>
      <w:r w:rsidR="00260738" w:rsidRPr="00E15ACC">
        <w:rPr>
          <w:rFonts w:ascii="Arial" w:hAnsi="Arial" w:cs="Arial"/>
        </w:rPr>
        <w:t>is</w:t>
      </w:r>
      <w:r w:rsidR="005A0C64" w:rsidRPr="00E15ACC">
        <w:rPr>
          <w:rFonts w:ascii="Arial" w:hAnsi="Arial" w:cs="Arial"/>
        </w:rPr>
        <w:t xml:space="preserve"> </w:t>
      </w:r>
      <w:r w:rsidR="00686FF4" w:rsidRPr="00E15ACC">
        <w:rPr>
          <w:rFonts w:ascii="Arial" w:hAnsi="Arial" w:cs="Arial"/>
        </w:rPr>
        <w:t>dos nervos</w:t>
      </w:r>
      <w:r w:rsidR="005A0C64" w:rsidRPr="00E15ACC">
        <w:rPr>
          <w:rFonts w:ascii="Arial" w:hAnsi="Arial" w:cs="Arial"/>
        </w:rPr>
        <w:t xml:space="preserve"> supraescapular </w:t>
      </w:r>
      <w:r w:rsidR="00260738" w:rsidRPr="00E15ACC">
        <w:rPr>
          <w:rFonts w:ascii="Arial" w:hAnsi="Arial" w:cs="Arial"/>
        </w:rPr>
        <w:t xml:space="preserve">e peitoral lateral </w:t>
      </w:r>
      <w:r w:rsidR="005A0C64" w:rsidRPr="00E15ACC">
        <w:rPr>
          <w:rFonts w:ascii="Arial" w:hAnsi="Arial" w:cs="Arial"/>
        </w:rPr>
        <w:t xml:space="preserve">com </w:t>
      </w:r>
      <w:r w:rsidR="008960D6" w:rsidRPr="00E15ACC">
        <w:rPr>
          <w:rFonts w:ascii="Arial" w:hAnsi="Arial" w:cs="Arial"/>
        </w:rPr>
        <w:t xml:space="preserve">fenol </w:t>
      </w:r>
      <w:r w:rsidR="00A3653F">
        <w:rPr>
          <w:rFonts w:ascii="Arial" w:hAnsi="Arial" w:cs="Arial"/>
        </w:rPr>
        <w:t>5</w:t>
      </w:r>
      <w:r w:rsidR="008960D6" w:rsidRPr="00E15ACC">
        <w:rPr>
          <w:rFonts w:ascii="Arial" w:hAnsi="Arial" w:cs="Arial"/>
        </w:rPr>
        <w:t>%</w:t>
      </w:r>
      <w:r w:rsidR="003064F8" w:rsidRPr="00E15ACC">
        <w:rPr>
          <w:rFonts w:ascii="Arial" w:hAnsi="Arial" w:cs="Arial"/>
        </w:rPr>
        <w:t>.</w:t>
      </w:r>
    </w:p>
    <w:bookmarkEnd w:id="0"/>
    <w:p w14:paraId="23A1F5ED" w14:textId="77777777" w:rsidR="009B0CC8" w:rsidRPr="00E15ACC" w:rsidRDefault="009B0CC8" w:rsidP="00A91039">
      <w:pPr>
        <w:jc w:val="center"/>
        <w:rPr>
          <w:rFonts w:ascii="Arial" w:hAnsi="Arial" w:cs="Arial"/>
          <w:b/>
          <w:bCs/>
        </w:rPr>
      </w:pPr>
    </w:p>
    <w:p w14:paraId="176454C0" w14:textId="77777777" w:rsidR="009B0CC8" w:rsidRPr="00E15ACC" w:rsidRDefault="009B0CC8" w:rsidP="00A91039">
      <w:pPr>
        <w:jc w:val="center"/>
        <w:rPr>
          <w:rFonts w:ascii="Arial" w:hAnsi="Arial" w:cs="Arial"/>
          <w:b/>
          <w:bCs/>
        </w:rPr>
      </w:pPr>
    </w:p>
    <w:p w14:paraId="7F140072" w14:textId="77777777" w:rsidR="009B0CC8" w:rsidRPr="00E15ACC" w:rsidRDefault="009B0CC8" w:rsidP="00A91039">
      <w:pPr>
        <w:jc w:val="center"/>
        <w:rPr>
          <w:rFonts w:ascii="Arial" w:hAnsi="Arial" w:cs="Arial"/>
          <w:b/>
          <w:bCs/>
        </w:rPr>
      </w:pPr>
    </w:p>
    <w:p w14:paraId="3D62062E" w14:textId="77777777" w:rsidR="009B0CC8" w:rsidRPr="00E15ACC" w:rsidRDefault="009B0CC8" w:rsidP="00A91039">
      <w:pPr>
        <w:jc w:val="center"/>
        <w:rPr>
          <w:rFonts w:ascii="Arial" w:hAnsi="Arial" w:cs="Arial"/>
          <w:b/>
          <w:bCs/>
        </w:rPr>
      </w:pPr>
    </w:p>
    <w:p w14:paraId="7493FAC9" w14:textId="77777777" w:rsidR="009B0CC8" w:rsidRPr="00E15ACC" w:rsidRDefault="009B0CC8" w:rsidP="00A91039">
      <w:pPr>
        <w:jc w:val="center"/>
        <w:rPr>
          <w:rFonts w:ascii="Arial" w:hAnsi="Arial" w:cs="Arial"/>
          <w:b/>
          <w:bCs/>
        </w:rPr>
      </w:pPr>
    </w:p>
    <w:p w14:paraId="0AE98689" w14:textId="77777777" w:rsidR="00F46A17" w:rsidRPr="00E15ACC" w:rsidRDefault="00F46A17" w:rsidP="00A91039">
      <w:pPr>
        <w:jc w:val="center"/>
        <w:rPr>
          <w:rFonts w:ascii="Arial" w:hAnsi="Arial" w:cs="Arial"/>
          <w:b/>
          <w:bCs/>
        </w:rPr>
      </w:pPr>
    </w:p>
    <w:p w14:paraId="5A596A4B" w14:textId="77777777" w:rsidR="00F46A17" w:rsidRPr="00E15ACC" w:rsidRDefault="00F46A17" w:rsidP="00A91039">
      <w:pPr>
        <w:jc w:val="center"/>
        <w:rPr>
          <w:rFonts w:ascii="Arial" w:hAnsi="Arial" w:cs="Arial"/>
          <w:b/>
          <w:bCs/>
        </w:rPr>
      </w:pPr>
    </w:p>
    <w:p w14:paraId="6C08D652" w14:textId="526AD600" w:rsidR="009B0CC8" w:rsidRPr="00E15ACC" w:rsidRDefault="00447DD2" w:rsidP="00A91039">
      <w:pPr>
        <w:jc w:val="center"/>
        <w:rPr>
          <w:rFonts w:ascii="Arial" w:hAnsi="Arial" w:cs="Arial"/>
          <w:b/>
          <w:bCs/>
        </w:rPr>
      </w:pPr>
      <w:r w:rsidRPr="00E15ACC">
        <w:rPr>
          <w:rFonts w:ascii="Arial" w:hAnsi="Arial" w:cs="Arial"/>
          <w:b/>
          <w:bCs/>
        </w:rPr>
        <w:t xml:space="preserve">                               </w:t>
      </w:r>
      <w:r w:rsidR="009B0CC8" w:rsidRPr="00E15ACC">
        <w:rPr>
          <w:rFonts w:ascii="Arial" w:hAnsi="Arial" w:cs="Arial"/>
          <w:b/>
          <w:bCs/>
        </w:rPr>
        <w:t xml:space="preserve">Pesquisadores: </w:t>
      </w:r>
      <w:r w:rsidR="005A0C64" w:rsidRPr="00E15ACC">
        <w:rPr>
          <w:rFonts w:ascii="Arial" w:hAnsi="Arial" w:cs="Arial"/>
        </w:rPr>
        <w:t>Gilson Carone Neto</w:t>
      </w:r>
    </w:p>
    <w:p w14:paraId="2A12F7CF" w14:textId="371F07E7" w:rsidR="009B0CC8" w:rsidRPr="00E15ACC" w:rsidRDefault="00F46A17" w:rsidP="00A91039">
      <w:pPr>
        <w:jc w:val="center"/>
        <w:rPr>
          <w:rFonts w:ascii="Arial" w:hAnsi="Arial" w:cs="Arial"/>
        </w:rPr>
      </w:pPr>
      <w:r w:rsidRPr="00E15ACC">
        <w:rPr>
          <w:rFonts w:ascii="Arial" w:hAnsi="Arial" w:cs="Arial"/>
        </w:rPr>
        <w:t xml:space="preserve">                                              </w:t>
      </w:r>
      <w:r w:rsidR="00447DD2" w:rsidRPr="00E15ACC">
        <w:rPr>
          <w:rFonts w:ascii="Arial" w:hAnsi="Arial" w:cs="Arial"/>
        </w:rPr>
        <w:t xml:space="preserve">                               </w:t>
      </w:r>
      <w:r w:rsidR="008960D6" w:rsidRPr="00E15ACC">
        <w:rPr>
          <w:rFonts w:ascii="Arial" w:hAnsi="Arial" w:cs="Arial"/>
        </w:rPr>
        <w:t xml:space="preserve">Prof. Dr. </w:t>
      </w:r>
      <w:r w:rsidR="009B0CC8" w:rsidRPr="00E15ACC">
        <w:rPr>
          <w:rFonts w:ascii="Arial" w:hAnsi="Arial" w:cs="Arial"/>
        </w:rPr>
        <w:t>Hazem Adel Ashmawi</w:t>
      </w:r>
    </w:p>
    <w:p w14:paraId="34B988F5" w14:textId="77777777" w:rsidR="009B0CC8" w:rsidRPr="00E15ACC" w:rsidRDefault="009B0CC8" w:rsidP="00A91039">
      <w:pPr>
        <w:jc w:val="center"/>
        <w:rPr>
          <w:rFonts w:ascii="Arial" w:hAnsi="Arial" w:cs="Arial"/>
          <w:b/>
        </w:rPr>
      </w:pPr>
    </w:p>
    <w:p w14:paraId="4CC7E0CA" w14:textId="77777777" w:rsidR="009B0CC8" w:rsidRPr="00E15ACC" w:rsidRDefault="009B0CC8" w:rsidP="00A91039">
      <w:pPr>
        <w:jc w:val="center"/>
        <w:rPr>
          <w:rFonts w:ascii="Arial" w:hAnsi="Arial" w:cs="Arial"/>
          <w:b/>
          <w:bCs/>
        </w:rPr>
      </w:pPr>
    </w:p>
    <w:p w14:paraId="2B0791A8" w14:textId="77777777" w:rsidR="009B0CC8" w:rsidRPr="00E15ACC" w:rsidRDefault="009B0CC8" w:rsidP="00A91039">
      <w:pPr>
        <w:jc w:val="center"/>
        <w:rPr>
          <w:rFonts w:ascii="Arial" w:hAnsi="Arial" w:cs="Arial"/>
          <w:b/>
          <w:bCs/>
        </w:rPr>
      </w:pPr>
    </w:p>
    <w:p w14:paraId="5C6B9F90" w14:textId="77777777" w:rsidR="009B0CC8" w:rsidRPr="00E15ACC" w:rsidRDefault="009B0CC8" w:rsidP="00A91039">
      <w:pPr>
        <w:jc w:val="center"/>
        <w:rPr>
          <w:rFonts w:ascii="Arial" w:hAnsi="Arial" w:cs="Arial"/>
          <w:b/>
          <w:bCs/>
        </w:rPr>
      </w:pPr>
    </w:p>
    <w:p w14:paraId="27D546BC" w14:textId="77777777" w:rsidR="009B0CC8" w:rsidRPr="00E15ACC" w:rsidRDefault="009B0CC8" w:rsidP="00A91039">
      <w:pPr>
        <w:jc w:val="center"/>
        <w:rPr>
          <w:rFonts w:ascii="Arial" w:hAnsi="Arial" w:cs="Arial"/>
          <w:b/>
          <w:bCs/>
        </w:rPr>
      </w:pPr>
    </w:p>
    <w:p w14:paraId="3C075198" w14:textId="77777777" w:rsidR="009B0CC8" w:rsidRPr="00E15ACC" w:rsidRDefault="009B0CC8" w:rsidP="00A91039">
      <w:pPr>
        <w:jc w:val="center"/>
        <w:rPr>
          <w:rFonts w:ascii="Arial" w:hAnsi="Arial" w:cs="Arial"/>
          <w:b/>
          <w:bCs/>
        </w:rPr>
      </w:pPr>
    </w:p>
    <w:p w14:paraId="7FD21001" w14:textId="77777777" w:rsidR="009B0CC8" w:rsidRPr="00E15ACC" w:rsidRDefault="009B0CC8" w:rsidP="00A91039">
      <w:pPr>
        <w:jc w:val="center"/>
        <w:rPr>
          <w:rFonts w:ascii="Arial" w:hAnsi="Arial" w:cs="Arial"/>
          <w:b/>
          <w:bCs/>
        </w:rPr>
      </w:pPr>
    </w:p>
    <w:p w14:paraId="38BCE3C2" w14:textId="77777777" w:rsidR="009B0CC8" w:rsidRPr="00E15ACC" w:rsidRDefault="009B0CC8" w:rsidP="00A91039">
      <w:pPr>
        <w:jc w:val="center"/>
        <w:rPr>
          <w:rFonts w:ascii="Arial" w:hAnsi="Arial" w:cs="Arial"/>
          <w:b/>
          <w:bCs/>
        </w:rPr>
      </w:pPr>
    </w:p>
    <w:p w14:paraId="417A6ACF" w14:textId="77777777" w:rsidR="009B0CC8" w:rsidRPr="00E15ACC" w:rsidRDefault="009B0CC8" w:rsidP="00A91039">
      <w:pPr>
        <w:jc w:val="center"/>
        <w:rPr>
          <w:rFonts w:ascii="Arial" w:hAnsi="Arial" w:cs="Arial"/>
          <w:b/>
          <w:bCs/>
        </w:rPr>
      </w:pPr>
    </w:p>
    <w:p w14:paraId="10605F2B" w14:textId="77777777" w:rsidR="009B0CC8" w:rsidRPr="00E15ACC" w:rsidRDefault="009B0CC8" w:rsidP="00A91039">
      <w:pPr>
        <w:jc w:val="center"/>
        <w:rPr>
          <w:rFonts w:ascii="Arial" w:hAnsi="Arial" w:cs="Arial"/>
          <w:b/>
          <w:bCs/>
        </w:rPr>
      </w:pPr>
    </w:p>
    <w:p w14:paraId="5C2FB189" w14:textId="77777777" w:rsidR="009B0CC8" w:rsidRPr="00E15ACC" w:rsidRDefault="009B0CC8" w:rsidP="00A91039">
      <w:pPr>
        <w:jc w:val="center"/>
        <w:rPr>
          <w:rFonts w:ascii="Arial" w:hAnsi="Arial" w:cs="Arial"/>
          <w:b/>
          <w:bCs/>
        </w:rPr>
      </w:pPr>
    </w:p>
    <w:p w14:paraId="2CBAC876" w14:textId="77777777" w:rsidR="009B0CC8" w:rsidRPr="00E15ACC" w:rsidRDefault="009B0CC8" w:rsidP="00A91039">
      <w:pPr>
        <w:jc w:val="center"/>
        <w:rPr>
          <w:rFonts w:ascii="Arial" w:hAnsi="Arial" w:cs="Arial"/>
          <w:b/>
          <w:bCs/>
        </w:rPr>
      </w:pPr>
    </w:p>
    <w:p w14:paraId="369985A3" w14:textId="77777777" w:rsidR="009B0CC8" w:rsidRPr="00E15ACC" w:rsidRDefault="009B0CC8" w:rsidP="00A91039">
      <w:pPr>
        <w:jc w:val="center"/>
        <w:rPr>
          <w:rFonts w:ascii="Arial" w:hAnsi="Arial" w:cs="Arial"/>
          <w:b/>
          <w:bCs/>
        </w:rPr>
      </w:pPr>
    </w:p>
    <w:p w14:paraId="3AA89A9A" w14:textId="7D211BBE" w:rsidR="009B0CC8" w:rsidRPr="00E15ACC" w:rsidRDefault="009B0CC8" w:rsidP="00A91039">
      <w:pPr>
        <w:jc w:val="center"/>
        <w:rPr>
          <w:rFonts w:ascii="Arial" w:hAnsi="Arial" w:cs="Arial"/>
          <w:b/>
          <w:bCs/>
        </w:rPr>
      </w:pPr>
    </w:p>
    <w:p w14:paraId="7A32478C" w14:textId="75EFCC0E" w:rsidR="00F46A17" w:rsidRPr="00E15ACC" w:rsidRDefault="00F46A17" w:rsidP="00A91039">
      <w:pPr>
        <w:jc w:val="center"/>
        <w:rPr>
          <w:rFonts w:ascii="Arial" w:hAnsi="Arial" w:cs="Arial"/>
          <w:b/>
          <w:bCs/>
        </w:rPr>
      </w:pPr>
    </w:p>
    <w:p w14:paraId="0B741B37" w14:textId="0044D6A4" w:rsidR="00F46A17" w:rsidRPr="00E15ACC" w:rsidRDefault="00F46A17" w:rsidP="00A91039">
      <w:pPr>
        <w:jc w:val="center"/>
        <w:rPr>
          <w:rFonts w:ascii="Arial" w:hAnsi="Arial" w:cs="Arial"/>
          <w:b/>
          <w:bCs/>
        </w:rPr>
      </w:pPr>
    </w:p>
    <w:p w14:paraId="7A8C305D" w14:textId="77777777" w:rsidR="00F46A17" w:rsidRPr="00E15ACC" w:rsidRDefault="00F46A17" w:rsidP="00A91039">
      <w:pPr>
        <w:jc w:val="center"/>
        <w:rPr>
          <w:rFonts w:ascii="Arial" w:hAnsi="Arial" w:cs="Arial"/>
          <w:b/>
          <w:bCs/>
        </w:rPr>
      </w:pPr>
    </w:p>
    <w:p w14:paraId="713FDE5C" w14:textId="77777777" w:rsidR="009B0CC8" w:rsidRPr="00E15ACC" w:rsidRDefault="009B0CC8" w:rsidP="00A91039">
      <w:pPr>
        <w:jc w:val="center"/>
        <w:rPr>
          <w:rFonts w:ascii="Arial" w:hAnsi="Arial" w:cs="Arial"/>
          <w:b/>
          <w:bCs/>
        </w:rPr>
      </w:pPr>
      <w:r w:rsidRPr="00E15ACC">
        <w:rPr>
          <w:rFonts w:ascii="Arial" w:hAnsi="Arial" w:cs="Arial"/>
          <w:b/>
          <w:bCs/>
        </w:rPr>
        <w:t>São Paulo</w:t>
      </w:r>
    </w:p>
    <w:p w14:paraId="388E8CD8" w14:textId="263E56F6" w:rsidR="00FC51F3" w:rsidRPr="00E15ACC" w:rsidRDefault="009B0CC8" w:rsidP="00A91039">
      <w:pPr>
        <w:jc w:val="center"/>
        <w:rPr>
          <w:rFonts w:ascii="Arial" w:hAnsi="Arial" w:cs="Arial"/>
          <w:b/>
          <w:bCs/>
        </w:rPr>
      </w:pPr>
      <w:r w:rsidRPr="00E15ACC">
        <w:rPr>
          <w:rFonts w:ascii="Arial" w:hAnsi="Arial" w:cs="Arial"/>
          <w:b/>
          <w:bCs/>
        </w:rPr>
        <w:t>202</w:t>
      </w:r>
      <w:r w:rsidR="00FC51F3" w:rsidRPr="00E15ACC">
        <w:rPr>
          <w:rFonts w:ascii="Arial" w:hAnsi="Arial" w:cs="Arial"/>
          <w:b/>
          <w:bCs/>
        </w:rPr>
        <w:t>1</w:t>
      </w:r>
    </w:p>
    <w:p w14:paraId="1344FF72" w14:textId="331237CB" w:rsidR="00BA611B" w:rsidRPr="00E15ACC" w:rsidRDefault="00BA611B" w:rsidP="00997E9C">
      <w:pPr>
        <w:jc w:val="center"/>
        <w:rPr>
          <w:rFonts w:ascii="Arial" w:hAnsi="Arial" w:cs="Arial"/>
          <w:b/>
          <w:bCs/>
          <w:lang w:eastAsia="en-CA"/>
        </w:rPr>
      </w:pPr>
      <w:r w:rsidRPr="00E15ACC">
        <w:rPr>
          <w:rFonts w:ascii="Arial" w:hAnsi="Arial" w:cs="Arial"/>
          <w:b/>
          <w:bCs/>
          <w:lang w:eastAsia="en-CA"/>
        </w:rPr>
        <w:lastRenderedPageBreak/>
        <w:t>RESUMO</w:t>
      </w:r>
    </w:p>
    <w:p w14:paraId="6C134DA8" w14:textId="19F344E8" w:rsidR="00B53B53" w:rsidRPr="00E15ACC" w:rsidRDefault="00B53B53" w:rsidP="00A91039">
      <w:pPr>
        <w:rPr>
          <w:rFonts w:ascii="Arial" w:hAnsi="Arial" w:cs="Arial"/>
          <w:lang w:eastAsia="en-CA"/>
        </w:rPr>
      </w:pPr>
    </w:p>
    <w:p w14:paraId="51002EAB" w14:textId="2AC74EC4" w:rsidR="00267C3E" w:rsidRPr="00E15ACC" w:rsidRDefault="00EA6A48" w:rsidP="00A91039">
      <w:pPr>
        <w:jc w:val="both"/>
        <w:rPr>
          <w:rFonts w:ascii="Arial" w:hAnsi="Arial" w:cs="Arial"/>
          <w:lang w:eastAsia="en-CA"/>
        </w:rPr>
      </w:pPr>
      <w:r w:rsidRPr="00E15ACC">
        <w:rPr>
          <w:rFonts w:ascii="Arial" w:hAnsi="Arial" w:cs="Arial"/>
          <w:b/>
          <w:bCs/>
          <w:lang w:eastAsia="en-CA"/>
        </w:rPr>
        <w:t>Introdução</w:t>
      </w:r>
      <w:r w:rsidRPr="00E15ACC">
        <w:rPr>
          <w:rFonts w:ascii="Arial" w:hAnsi="Arial" w:cs="Arial"/>
          <w:lang w:eastAsia="en-CA"/>
        </w:rPr>
        <w:t xml:space="preserve">: </w:t>
      </w:r>
      <w:r w:rsidR="00D62CBF" w:rsidRPr="00E15ACC">
        <w:rPr>
          <w:rFonts w:ascii="Arial" w:hAnsi="Arial" w:cs="Arial"/>
          <w:lang w:eastAsia="en-CA"/>
        </w:rPr>
        <w:t>Disfunções na</w:t>
      </w:r>
      <w:r w:rsidR="0083163A" w:rsidRPr="00E15ACC">
        <w:rPr>
          <w:rFonts w:ascii="Arial" w:hAnsi="Arial" w:cs="Arial"/>
          <w:lang w:eastAsia="en-CA"/>
        </w:rPr>
        <w:t xml:space="preserve"> articulação </w:t>
      </w:r>
      <w:r w:rsidR="009D78EF" w:rsidRPr="00E15ACC">
        <w:rPr>
          <w:rFonts w:ascii="Arial" w:hAnsi="Arial" w:cs="Arial"/>
          <w:lang w:eastAsia="en-CA"/>
        </w:rPr>
        <w:t>acromioclavicular</w:t>
      </w:r>
      <w:r w:rsidR="0083163A" w:rsidRPr="00E15ACC">
        <w:rPr>
          <w:rFonts w:ascii="Arial" w:hAnsi="Arial" w:cs="Arial"/>
          <w:lang w:eastAsia="en-CA"/>
        </w:rPr>
        <w:t xml:space="preserve"> </w:t>
      </w:r>
      <w:r w:rsidR="00D62CBF" w:rsidRPr="00E15ACC">
        <w:rPr>
          <w:rFonts w:ascii="Arial" w:hAnsi="Arial" w:cs="Arial"/>
          <w:lang w:eastAsia="en-CA"/>
        </w:rPr>
        <w:t>são das</w:t>
      </w:r>
      <w:r w:rsidR="004C13B6" w:rsidRPr="00E15ACC">
        <w:rPr>
          <w:rFonts w:ascii="Arial" w:hAnsi="Arial" w:cs="Arial"/>
          <w:lang w:eastAsia="en-CA"/>
        </w:rPr>
        <w:t xml:space="preserve"> causa</w:t>
      </w:r>
      <w:r w:rsidR="00B75FC4" w:rsidRPr="00E15ACC">
        <w:rPr>
          <w:rFonts w:ascii="Arial" w:hAnsi="Arial" w:cs="Arial"/>
          <w:lang w:eastAsia="en-CA"/>
        </w:rPr>
        <w:t>s mais</w:t>
      </w:r>
      <w:r w:rsidR="004C13B6" w:rsidRPr="00E15ACC">
        <w:rPr>
          <w:rFonts w:ascii="Arial" w:hAnsi="Arial" w:cs="Arial"/>
          <w:lang w:eastAsia="en-CA"/>
        </w:rPr>
        <w:t xml:space="preserve"> comu</w:t>
      </w:r>
      <w:r w:rsidR="00B75FC4" w:rsidRPr="00E15ACC">
        <w:rPr>
          <w:rFonts w:ascii="Arial" w:hAnsi="Arial" w:cs="Arial"/>
          <w:lang w:eastAsia="en-CA"/>
        </w:rPr>
        <w:t>ns</w:t>
      </w:r>
      <w:r w:rsidR="004C13B6" w:rsidRPr="00E15ACC">
        <w:rPr>
          <w:rFonts w:ascii="Arial" w:hAnsi="Arial" w:cs="Arial"/>
          <w:lang w:eastAsia="en-CA"/>
        </w:rPr>
        <w:t xml:space="preserve"> de dor crônica no ombro</w:t>
      </w:r>
      <w:r w:rsidR="00D62CBF" w:rsidRPr="00E15ACC">
        <w:rPr>
          <w:rFonts w:ascii="Arial" w:hAnsi="Arial" w:cs="Arial"/>
          <w:lang w:eastAsia="en-CA"/>
        </w:rPr>
        <w:t>,</w:t>
      </w:r>
      <w:r w:rsidR="00FB0A85" w:rsidRPr="00E15ACC">
        <w:rPr>
          <w:rFonts w:ascii="Arial" w:hAnsi="Arial" w:cs="Arial"/>
          <w:lang w:eastAsia="en-CA"/>
        </w:rPr>
        <w:t xml:space="preserve"> e tem sua principal causa </w:t>
      </w:r>
      <w:r w:rsidR="00D62CBF" w:rsidRPr="00E15ACC">
        <w:rPr>
          <w:rFonts w:ascii="Arial" w:hAnsi="Arial" w:cs="Arial"/>
          <w:lang w:eastAsia="en-CA"/>
        </w:rPr>
        <w:t xml:space="preserve">a osteoartrite. </w:t>
      </w:r>
      <w:r w:rsidR="004C13B6" w:rsidRPr="00E15ACC">
        <w:rPr>
          <w:rFonts w:ascii="Arial" w:hAnsi="Arial" w:cs="Arial"/>
          <w:lang w:eastAsia="en-CA"/>
        </w:rPr>
        <w:t xml:space="preserve"> Para o manejo da dor crônica </w:t>
      </w:r>
      <w:r w:rsidR="000A1135" w:rsidRPr="00E15ACC">
        <w:rPr>
          <w:rFonts w:ascii="Arial" w:hAnsi="Arial" w:cs="Arial"/>
          <w:lang w:eastAsia="en-CA"/>
        </w:rPr>
        <w:t xml:space="preserve">na articulação </w:t>
      </w:r>
      <w:r w:rsidR="00A169A3" w:rsidRPr="00E15ACC">
        <w:rPr>
          <w:rFonts w:ascii="Arial" w:hAnsi="Arial" w:cs="Arial"/>
          <w:lang w:eastAsia="en-CA"/>
        </w:rPr>
        <w:t>acromioclavicular</w:t>
      </w:r>
      <w:r w:rsidR="004C13B6" w:rsidRPr="00E15ACC">
        <w:rPr>
          <w:rFonts w:ascii="Arial" w:hAnsi="Arial" w:cs="Arial"/>
          <w:lang w:eastAsia="en-CA"/>
        </w:rPr>
        <w:t xml:space="preserve"> diversas técnicas não cirúrgicas têm sido utilizadas, dentre elas a injeção intra-articular de cortico</w:t>
      </w:r>
      <w:r w:rsidR="0076176D" w:rsidRPr="00E15ACC">
        <w:rPr>
          <w:rFonts w:ascii="Arial" w:hAnsi="Arial" w:cs="Arial"/>
          <w:lang w:eastAsia="en-CA"/>
        </w:rPr>
        <w:t>steroide</w:t>
      </w:r>
      <w:r w:rsidR="004C13B6" w:rsidRPr="00E15ACC">
        <w:rPr>
          <w:rFonts w:ascii="Arial" w:hAnsi="Arial" w:cs="Arial"/>
          <w:lang w:eastAsia="en-CA"/>
        </w:rPr>
        <w:t xml:space="preserve"> e a ablação por radiofrequência</w:t>
      </w:r>
      <w:r w:rsidR="002D0CF8" w:rsidRPr="00E15ACC">
        <w:rPr>
          <w:rFonts w:ascii="Arial" w:hAnsi="Arial" w:cs="Arial"/>
          <w:lang w:eastAsia="en-CA"/>
        </w:rPr>
        <w:t xml:space="preserve"> térmica</w:t>
      </w:r>
      <w:r w:rsidR="004C13B6" w:rsidRPr="00E15ACC">
        <w:rPr>
          <w:rFonts w:ascii="Arial" w:hAnsi="Arial" w:cs="Arial"/>
          <w:lang w:eastAsia="en-CA"/>
        </w:rPr>
        <w:t>.</w:t>
      </w:r>
      <w:r w:rsidR="00267C3E" w:rsidRPr="00E15ACC">
        <w:rPr>
          <w:rFonts w:ascii="Arial" w:hAnsi="Arial" w:cs="Arial"/>
          <w:lang w:eastAsia="en-CA"/>
        </w:rPr>
        <w:t xml:space="preserve"> Pacientes que apresentam dor moderada a forte</w:t>
      </w:r>
      <w:r w:rsidR="002D0CF8" w:rsidRPr="00E15ACC">
        <w:rPr>
          <w:rFonts w:ascii="Arial" w:hAnsi="Arial" w:cs="Arial"/>
          <w:lang w:eastAsia="en-CA"/>
        </w:rPr>
        <w:t>,</w:t>
      </w:r>
      <w:r w:rsidR="00267C3E" w:rsidRPr="00E15ACC">
        <w:rPr>
          <w:rFonts w:ascii="Arial" w:hAnsi="Arial" w:cs="Arial"/>
          <w:lang w:eastAsia="en-CA"/>
        </w:rPr>
        <w:t xml:space="preserve"> refratários </w:t>
      </w:r>
      <w:r w:rsidR="002D0CF8" w:rsidRPr="00E15ACC">
        <w:rPr>
          <w:rFonts w:ascii="Arial" w:hAnsi="Arial" w:cs="Arial"/>
          <w:lang w:eastAsia="en-CA"/>
        </w:rPr>
        <w:t xml:space="preserve">à </w:t>
      </w:r>
      <w:r w:rsidR="00267C3E" w:rsidRPr="00E15ACC">
        <w:rPr>
          <w:rFonts w:ascii="Arial" w:hAnsi="Arial" w:cs="Arial"/>
          <w:lang w:eastAsia="en-CA"/>
        </w:rPr>
        <w:t>medidas conservador</w:t>
      </w:r>
      <w:r w:rsidR="002D0CF8" w:rsidRPr="00E15ACC">
        <w:rPr>
          <w:rFonts w:ascii="Arial" w:hAnsi="Arial" w:cs="Arial"/>
          <w:lang w:eastAsia="en-CA"/>
        </w:rPr>
        <w:t>a</w:t>
      </w:r>
      <w:r w:rsidR="00267C3E" w:rsidRPr="00E15ACC">
        <w:rPr>
          <w:rFonts w:ascii="Arial" w:hAnsi="Arial" w:cs="Arial"/>
          <w:lang w:eastAsia="en-CA"/>
        </w:rPr>
        <w:t xml:space="preserve">s são considerados para tratamento cirúrgico. Mesmo com o tratamento cirúrgico no ombro, muitos pacientes persistem com dor. </w:t>
      </w:r>
      <w:r w:rsidR="004C13B6" w:rsidRPr="00E15ACC">
        <w:rPr>
          <w:rFonts w:ascii="Arial" w:hAnsi="Arial" w:cs="Arial"/>
          <w:lang w:eastAsia="en-CA"/>
        </w:rPr>
        <w:t>Recentemente, com o mapeamento mais completo da inervação da articulação acr</w:t>
      </w:r>
      <w:r w:rsidR="009D78EF" w:rsidRPr="00E15ACC">
        <w:rPr>
          <w:rFonts w:ascii="Arial" w:hAnsi="Arial" w:cs="Arial"/>
          <w:lang w:eastAsia="en-CA"/>
        </w:rPr>
        <w:t>o</w:t>
      </w:r>
      <w:r w:rsidR="004C13B6" w:rsidRPr="00E15ACC">
        <w:rPr>
          <w:rFonts w:ascii="Arial" w:hAnsi="Arial" w:cs="Arial"/>
          <w:lang w:eastAsia="en-CA"/>
        </w:rPr>
        <w:t>mioclavicular</w:t>
      </w:r>
      <w:r w:rsidR="0083163A" w:rsidRPr="00E15ACC">
        <w:rPr>
          <w:rFonts w:ascii="Arial" w:hAnsi="Arial" w:cs="Arial"/>
          <w:lang w:eastAsia="en-CA"/>
        </w:rPr>
        <w:t>, com e</w:t>
      </w:r>
      <w:r w:rsidR="004C13B6" w:rsidRPr="00E15ACC">
        <w:rPr>
          <w:rFonts w:ascii="Arial" w:hAnsi="Arial" w:cs="Arial"/>
          <w:lang w:eastAsia="en-CA"/>
        </w:rPr>
        <w:t>studo</w:t>
      </w:r>
      <w:r w:rsidR="0083163A" w:rsidRPr="00E15ACC">
        <w:rPr>
          <w:rFonts w:ascii="Arial" w:hAnsi="Arial" w:cs="Arial"/>
          <w:lang w:eastAsia="en-CA"/>
        </w:rPr>
        <w:t>s</w:t>
      </w:r>
      <w:r w:rsidR="004C13B6" w:rsidRPr="00E15ACC">
        <w:rPr>
          <w:rFonts w:ascii="Arial" w:hAnsi="Arial" w:cs="Arial"/>
          <w:lang w:eastAsia="en-CA"/>
        </w:rPr>
        <w:t xml:space="preserve"> de</w:t>
      </w:r>
      <w:r w:rsidR="0083163A" w:rsidRPr="00E15ACC">
        <w:rPr>
          <w:rFonts w:ascii="Arial" w:hAnsi="Arial" w:cs="Arial"/>
          <w:lang w:eastAsia="en-CA"/>
        </w:rPr>
        <w:t xml:space="preserve"> dissecção de cadáver e </w:t>
      </w:r>
      <w:r w:rsidR="004C13B6" w:rsidRPr="00E15ACC">
        <w:rPr>
          <w:rFonts w:ascii="Arial" w:hAnsi="Arial" w:cs="Arial"/>
          <w:lang w:eastAsia="en-CA"/>
        </w:rPr>
        <w:t>mapeamento de frequência</w:t>
      </w:r>
      <w:r w:rsidR="0083163A" w:rsidRPr="00E15ACC">
        <w:rPr>
          <w:rFonts w:ascii="Arial" w:hAnsi="Arial" w:cs="Arial"/>
          <w:lang w:eastAsia="en-CA"/>
        </w:rPr>
        <w:t xml:space="preserve"> por tomografia computadorizada</w:t>
      </w:r>
      <w:r w:rsidR="004C13B6" w:rsidRPr="00E15ACC">
        <w:rPr>
          <w:rFonts w:ascii="Arial" w:hAnsi="Arial" w:cs="Arial"/>
          <w:lang w:eastAsia="en-CA"/>
        </w:rPr>
        <w:t>, alvos para de</w:t>
      </w:r>
      <w:r w:rsidR="0076176D" w:rsidRPr="00E15ACC">
        <w:rPr>
          <w:rFonts w:ascii="Arial" w:hAnsi="Arial" w:cs="Arial"/>
          <w:lang w:eastAsia="en-CA"/>
        </w:rPr>
        <w:t>s</w:t>
      </w:r>
      <w:r w:rsidR="004C13B6" w:rsidRPr="00E15ACC">
        <w:rPr>
          <w:rFonts w:ascii="Arial" w:hAnsi="Arial" w:cs="Arial"/>
          <w:lang w:eastAsia="en-CA"/>
        </w:rPr>
        <w:t>ne</w:t>
      </w:r>
      <w:r w:rsidR="0076176D" w:rsidRPr="00E15ACC">
        <w:rPr>
          <w:rFonts w:ascii="Arial" w:hAnsi="Arial" w:cs="Arial"/>
          <w:lang w:eastAsia="en-CA"/>
        </w:rPr>
        <w:t>r</w:t>
      </w:r>
      <w:r w:rsidR="004C13B6" w:rsidRPr="00E15ACC">
        <w:rPr>
          <w:rFonts w:ascii="Arial" w:hAnsi="Arial" w:cs="Arial"/>
          <w:lang w:eastAsia="en-CA"/>
        </w:rPr>
        <w:t>vação química</w:t>
      </w:r>
      <w:r w:rsidR="00D62CBF" w:rsidRPr="00E15ACC">
        <w:rPr>
          <w:rFonts w:ascii="Arial" w:hAnsi="Arial" w:cs="Arial"/>
          <w:lang w:eastAsia="en-CA"/>
        </w:rPr>
        <w:t xml:space="preserve"> ou física</w:t>
      </w:r>
      <w:r w:rsidR="004C13B6" w:rsidRPr="00E15ACC">
        <w:rPr>
          <w:rFonts w:ascii="Arial" w:hAnsi="Arial" w:cs="Arial"/>
          <w:lang w:eastAsia="en-CA"/>
        </w:rPr>
        <w:t xml:space="preserve"> da articulação </w:t>
      </w:r>
      <w:r w:rsidR="00A169A3" w:rsidRPr="00E15ACC">
        <w:rPr>
          <w:rFonts w:ascii="Arial" w:hAnsi="Arial" w:cs="Arial"/>
          <w:lang w:eastAsia="en-CA"/>
        </w:rPr>
        <w:t>acromioclavicular</w:t>
      </w:r>
      <w:r w:rsidR="004C13B6" w:rsidRPr="00E15ACC">
        <w:rPr>
          <w:rFonts w:ascii="Arial" w:hAnsi="Arial" w:cs="Arial"/>
          <w:lang w:eastAsia="en-CA"/>
        </w:rPr>
        <w:t xml:space="preserve"> </w:t>
      </w:r>
      <w:r w:rsidR="00794A27" w:rsidRPr="00E15ACC">
        <w:rPr>
          <w:rFonts w:ascii="Arial" w:hAnsi="Arial" w:cs="Arial"/>
          <w:lang w:eastAsia="en-CA"/>
        </w:rPr>
        <w:t>foram identificados e agora podem ser explorados para o tratamento da dor nesta articulação</w:t>
      </w:r>
      <w:r w:rsidR="004C13B6" w:rsidRPr="00E15ACC">
        <w:rPr>
          <w:rFonts w:ascii="Arial" w:hAnsi="Arial" w:cs="Arial"/>
          <w:lang w:eastAsia="en-CA"/>
        </w:rPr>
        <w:t xml:space="preserve">. </w:t>
      </w:r>
    </w:p>
    <w:p w14:paraId="7AEA06AA" w14:textId="77777777" w:rsidR="00B75FC4" w:rsidRPr="00E15ACC" w:rsidRDefault="00B75FC4" w:rsidP="00A91039">
      <w:pPr>
        <w:jc w:val="both"/>
        <w:rPr>
          <w:rFonts w:ascii="Arial" w:hAnsi="Arial" w:cs="Arial"/>
          <w:lang w:eastAsia="en-CA"/>
        </w:rPr>
      </w:pPr>
    </w:p>
    <w:p w14:paraId="731AC569" w14:textId="7049535D" w:rsidR="00D323AD" w:rsidRPr="00E15ACC" w:rsidRDefault="00EA6A48" w:rsidP="00997E9C">
      <w:pPr>
        <w:rPr>
          <w:rFonts w:ascii="Arial" w:hAnsi="Arial" w:cs="Arial"/>
          <w:lang w:eastAsia="en-CA"/>
        </w:rPr>
      </w:pPr>
      <w:r w:rsidRPr="00E15ACC">
        <w:rPr>
          <w:rFonts w:ascii="Arial" w:hAnsi="Arial" w:cs="Arial"/>
          <w:b/>
          <w:bCs/>
          <w:lang w:eastAsia="en-CA"/>
        </w:rPr>
        <w:t>Objetivo:</w:t>
      </w:r>
      <w:r w:rsidRPr="00E15ACC">
        <w:rPr>
          <w:rFonts w:ascii="Arial" w:hAnsi="Arial" w:cs="Arial"/>
          <w:lang w:eastAsia="en-CA"/>
        </w:rPr>
        <w:t xml:space="preserve"> </w:t>
      </w:r>
      <w:r w:rsidR="004C13B6" w:rsidRPr="00E15ACC">
        <w:rPr>
          <w:rFonts w:ascii="Arial" w:hAnsi="Arial" w:cs="Arial"/>
          <w:lang w:eastAsia="en-CA"/>
        </w:rPr>
        <w:t>Esse estudo tem o objetivo de comparar a de</w:t>
      </w:r>
      <w:r w:rsidR="002D0CF8" w:rsidRPr="00E15ACC">
        <w:rPr>
          <w:rFonts w:ascii="Arial" w:hAnsi="Arial" w:cs="Arial"/>
          <w:lang w:eastAsia="en-CA"/>
        </w:rPr>
        <w:t>s</w:t>
      </w:r>
      <w:r w:rsidR="004C13B6" w:rsidRPr="00E15ACC">
        <w:rPr>
          <w:rFonts w:ascii="Arial" w:hAnsi="Arial" w:cs="Arial"/>
          <w:lang w:eastAsia="en-CA"/>
        </w:rPr>
        <w:t>nervação química da articulação acr</w:t>
      </w:r>
      <w:r w:rsidR="002D0CF8" w:rsidRPr="00E15ACC">
        <w:rPr>
          <w:rFonts w:ascii="Arial" w:hAnsi="Arial" w:cs="Arial"/>
          <w:lang w:eastAsia="en-CA"/>
        </w:rPr>
        <w:t>o</w:t>
      </w:r>
      <w:r w:rsidR="004C13B6" w:rsidRPr="00E15ACC">
        <w:rPr>
          <w:rFonts w:ascii="Arial" w:hAnsi="Arial" w:cs="Arial"/>
          <w:lang w:eastAsia="en-CA"/>
        </w:rPr>
        <w:t>mi</w:t>
      </w:r>
      <w:r w:rsidRPr="00E15ACC">
        <w:rPr>
          <w:rFonts w:ascii="Arial" w:hAnsi="Arial" w:cs="Arial"/>
          <w:lang w:eastAsia="en-CA"/>
        </w:rPr>
        <w:t>o</w:t>
      </w:r>
      <w:r w:rsidR="004C13B6" w:rsidRPr="00E15ACC">
        <w:rPr>
          <w:rFonts w:ascii="Arial" w:hAnsi="Arial" w:cs="Arial"/>
          <w:lang w:eastAsia="en-CA"/>
        </w:rPr>
        <w:t>clavicular versus a injeção intra-articular de cortico</w:t>
      </w:r>
      <w:r w:rsidR="008F4B98" w:rsidRPr="00E15ACC">
        <w:rPr>
          <w:rFonts w:ascii="Arial" w:hAnsi="Arial" w:cs="Arial"/>
          <w:lang w:eastAsia="en-CA"/>
        </w:rPr>
        <w:t>steroide</w:t>
      </w:r>
      <w:r w:rsidR="00970CD4" w:rsidRPr="00E15ACC">
        <w:rPr>
          <w:rFonts w:ascii="Arial" w:hAnsi="Arial" w:cs="Arial"/>
          <w:lang w:eastAsia="en-CA"/>
        </w:rPr>
        <w:t>c</w:t>
      </w:r>
      <w:r w:rsidR="0083163A" w:rsidRPr="00E15ACC">
        <w:rPr>
          <w:rFonts w:ascii="Arial" w:hAnsi="Arial" w:cs="Arial"/>
          <w:lang w:eastAsia="en-CA"/>
        </w:rPr>
        <w:t xml:space="preserve"> no tratamento da dor </w:t>
      </w:r>
      <w:r w:rsidR="00794A27" w:rsidRPr="00E15ACC">
        <w:rPr>
          <w:rFonts w:ascii="Arial" w:hAnsi="Arial" w:cs="Arial"/>
          <w:lang w:eastAsia="en-CA"/>
        </w:rPr>
        <w:t>na articulação acr</w:t>
      </w:r>
      <w:r w:rsidR="002D0CF8" w:rsidRPr="00E15ACC">
        <w:rPr>
          <w:rFonts w:ascii="Arial" w:hAnsi="Arial" w:cs="Arial"/>
          <w:lang w:eastAsia="en-CA"/>
        </w:rPr>
        <w:t>o</w:t>
      </w:r>
      <w:r w:rsidR="00794A27" w:rsidRPr="00E15ACC">
        <w:rPr>
          <w:rFonts w:ascii="Arial" w:hAnsi="Arial" w:cs="Arial"/>
          <w:lang w:eastAsia="en-CA"/>
        </w:rPr>
        <w:t>mioclavicular</w:t>
      </w:r>
      <w:r w:rsidR="0083163A" w:rsidRPr="00E15ACC">
        <w:rPr>
          <w:rFonts w:ascii="Arial" w:hAnsi="Arial" w:cs="Arial"/>
          <w:lang w:eastAsia="en-CA"/>
        </w:rPr>
        <w:t xml:space="preserve">. </w:t>
      </w:r>
    </w:p>
    <w:p w14:paraId="6D6E7B38" w14:textId="77777777" w:rsidR="00B75FC4" w:rsidRPr="00E15ACC" w:rsidRDefault="00B75FC4" w:rsidP="00A91039">
      <w:pPr>
        <w:jc w:val="both"/>
        <w:rPr>
          <w:rFonts w:ascii="Arial" w:hAnsi="Arial" w:cs="Arial"/>
          <w:lang w:eastAsia="en-CA"/>
        </w:rPr>
      </w:pPr>
    </w:p>
    <w:p w14:paraId="0FADD79A" w14:textId="7F94E527" w:rsidR="00267C3E" w:rsidRPr="00E15ACC" w:rsidRDefault="00B433AB" w:rsidP="00A91039">
      <w:pPr>
        <w:jc w:val="both"/>
        <w:rPr>
          <w:rFonts w:ascii="Arial" w:hAnsi="Arial" w:cs="Arial"/>
        </w:rPr>
      </w:pPr>
      <w:r w:rsidRPr="00E15ACC">
        <w:rPr>
          <w:rFonts w:ascii="Arial" w:hAnsi="Arial" w:cs="Arial"/>
          <w:b/>
          <w:bCs/>
        </w:rPr>
        <w:t>Métodos:</w:t>
      </w:r>
      <w:r w:rsidR="00267C3E" w:rsidRPr="00E15ACC">
        <w:rPr>
          <w:rFonts w:ascii="Arial" w:hAnsi="Arial" w:cs="Arial"/>
          <w:b/>
          <w:bCs/>
        </w:rPr>
        <w:t xml:space="preserve"> </w:t>
      </w:r>
      <w:r w:rsidR="00267C3E" w:rsidRPr="00E15ACC">
        <w:rPr>
          <w:rFonts w:ascii="Arial" w:hAnsi="Arial" w:cs="Arial"/>
        </w:rPr>
        <w:t xml:space="preserve">Trata-se de ensaio clínico </w:t>
      </w:r>
      <w:r w:rsidR="00D62CBF" w:rsidRPr="00E15ACC">
        <w:rPr>
          <w:rFonts w:ascii="Arial" w:hAnsi="Arial" w:cs="Arial"/>
        </w:rPr>
        <w:t xml:space="preserve">multicêntrico, </w:t>
      </w:r>
      <w:r w:rsidR="00267C3E" w:rsidRPr="00E15ACC">
        <w:rPr>
          <w:rFonts w:ascii="Arial" w:hAnsi="Arial" w:cs="Arial"/>
        </w:rPr>
        <w:t>de intervenção, prospectivo, controlado, aleatorizado e encoberto para o avaliador, comparando o efeito da injeção intra-articular de cortico</w:t>
      </w:r>
      <w:r w:rsidR="002D0CF8" w:rsidRPr="00E15ACC">
        <w:rPr>
          <w:rFonts w:ascii="Arial" w:hAnsi="Arial" w:cs="Arial"/>
        </w:rPr>
        <w:t>stero</w:t>
      </w:r>
      <w:r w:rsidR="00267C3E" w:rsidRPr="00E15ACC">
        <w:rPr>
          <w:rFonts w:ascii="Arial" w:hAnsi="Arial" w:cs="Arial"/>
        </w:rPr>
        <w:t xml:space="preserve">ide versus neurólise dos ramos acromiais dos nervos supraescapular e peitoral lateral com fenol </w:t>
      </w:r>
      <w:r w:rsidR="00A3653F">
        <w:rPr>
          <w:rFonts w:ascii="Arial" w:hAnsi="Arial" w:cs="Arial"/>
        </w:rPr>
        <w:t>5</w:t>
      </w:r>
      <w:r w:rsidR="00267C3E" w:rsidRPr="00E15ACC">
        <w:rPr>
          <w:rFonts w:ascii="Arial" w:hAnsi="Arial" w:cs="Arial"/>
        </w:rPr>
        <w:t>%.</w:t>
      </w:r>
      <w:r w:rsidR="00D62CBF" w:rsidRPr="00E15ACC">
        <w:rPr>
          <w:rFonts w:ascii="Arial" w:hAnsi="Arial" w:cs="Arial"/>
        </w:rPr>
        <w:t xml:space="preserve"> </w:t>
      </w:r>
      <w:r w:rsidR="002D0CF8" w:rsidRPr="00E15ACC">
        <w:rPr>
          <w:rFonts w:ascii="Arial" w:hAnsi="Arial" w:cs="Arial"/>
        </w:rPr>
        <w:t>O desfecho primário será a intensidade de dor, avaliada pel</w:t>
      </w:r>
      <w:r w:rsidR="00D62CBF" w:rsidRPr="00E15ACC">
        <w:rPr>
          <w:rFonts w:ascii="Arial" w:hAnsi="Arial" w:cs="Arial"/>
        </w:rPr>
        <w:t xml:space="preserve">a escala visual analógica </w:t>
      </w:r>
      <w:r w:rsidR="002D0CF8" w:rsidRPr="00E15ACC">
        <w:rPr>
          <w:rFonts w:ascii="Arial" w:hAnsi="Arial" w:cs="Arial"/>
        </w:rPr>
        <w:t xml:space="preserve">, também será avaliada </w:t>
      </w:r>
      <w:r w:rsidR="00D62CBF" w:rsidRPr="00E15ACC">
        <w:rPr>
          <w:rFonts w:ascii="Arial" w:hAnsi="Arial" w:cs="Arial"/>
        </w:rPr>
        <w:t xml:space="preserve"> </w:t>
      </w:r>
      <w:r w:rsidR="00623543" w:rsidRPr="00E15ACC">
        <w:rPr>
          <w:rFonts w:ascii="Arial" w:hAnsi="Arial" w:cs="Arial"/>
        </w:rPr>
        <w:t>o</w:t>
      </w:r>
      <w:r w:rsidR="00D62CBF" w:rsidRPr="00E15ACC">
        <w:rPr>
          <w:rFonts w:ascii="Arial" w:hAnsi="Arial" w:cs="Arial"/>
        </w:rPr>
        <w:t xml:space="preserve"> questionário </w:t>
      </w:r>
      <w:r w:rsidR="00623543" w:rsidRPr="00997E9C">
        <w:rPr>
          <w:rFonts w:ascii="Arial" w:hAnsi="Arial" w:cs="Arial"/>
          <w:i/>
          <w:iCs/>
          <w:color w:val="000000"/>
          <w:shd w:val="clear" w:color="auto" w:fill="FFFFFF"/>
        </w:rPr>
        <w:t>American Shoulder and Elbow Surgeons Standardized Shoulder Assessment Form </w:t>
      </w:r>
      <w:r w:rsidR="00623543" w:rsidRPr="00997E9C">
        <w:rPr>
          <w:rFonts w:ascii="Arial" w:hAnsi="Arial" w:cs="Arial"/>
          <w:color w:val="000000"/>
          <w:shd w:val="clear" w:color="auto" w:fill="FFFFFF"/>
        </w:rPr>
        <w:t>(ASES)</w:t>
      </w:r>
      <w:r w:rsidR="002D0CF8" w:rsidRPr="00E15ACC">
        <w:rPr>
          <w:rFonts w:ascii="Arial" w:hAnsi="Arial" w:cs="Arial"/>
        </w:rPr>
        <w:t>. As avaliações serão realizadas nos momentos: antes da intervenção, uma hora após o procedimento e um, três e seis meses após o procedimento</w:t>
      </w:r>
      <w:r w:rsidR="00D62CBF" w:rsidRPr="00E15ACC">
        <w:rPr>
          <w:rFonts w:ascii="Arial" w:hAnsi="Arial" w:cs="Arial"/>
        </w:rPr>
        <w:t xml:space="preserve">. </w:t>
      </w:r>
    </w:p>
    <w:p w14:paraId="1AD3F379" w14:textId="1B34DD1B" w:rsidR="00D323AD" w:rsidRPr="00E15ACC" w:rsidRDefault="00D323AD" w:rsidP="00A91039">
      <w:pPr>
        <w:rPr>
          <w:rFonts w:ascii="Arial" w:hAnsi="Arial" w:cs="Arial"/>
          <w:b/>
          <w:bCs/>
        </w:rPr>
      </w:pPr>
    </w:p>
    <w:p w14:paraId="017FA109" w14:textId="18517F8F" w:rsidR="00B934DA" w:rsidRPr="00E15ACC" w:rsidRDefault="00B934DA" w:rsidP="00A91039">
      <w:pPr>
        <w:rPr>
          <w:rFonts w:ascii="Arial" w:hAnsi="Arial" w:cs="Arial"/>
        </w:rPr>
      </w:pPr>
    </w:p>
    <w:p w14:paraId="099747A7" w14:textId="77777777" w:rsidR="00B934DA" w:rsidRPr="00E15ACC" w:rsidRDefault="00B934DA" w:rsidP="00A91039">
      <w:pPr>
        <w:rPr>
          <w:rFonts w:ascii="Arial" w:hAnsi="Arial" w:cs="Arial"/>
          <w:lang w:eastAsia="en-CA"/>
        </w:rPr>
      </w:pPr>
    </w:p>
    <w:p w14:paraId="62326F50" w14:textId="77777777" w:rsidR="00D323AD" w:rsidRPr="00E15ACC" w:rsidRDefault="00D323AD" w:rsidP="00A91039">
      <w:pPr>
        <w:rPr>
          <w:rFonts w:ascii="Arial" w:hAnsi="Arial" w:cs="Arial"/>
          <w:lang w:eastAsia="en-CA"/>
        </w:rPr>
      </w:pPr>
    </w:p>
    <w:p w14:paraId="4A45EBED" w14:textId="77777777" w:rsidR="00D323AD" w:rsidRPr="00E15ACC" w:rsidRDefault="00D323AD" w:rsidP="00A91039">
      <w:pPr>
        <w:rPr>
          <w:rFonts w:ascii="Arial" w:hAnsi="Arial" w:cs="Arial"/>
          <w:lang w:eastAsia="en-CA"/>
        </w:rPr>
      </w:pPr>
    </w:p>
    <w:p w14:paraId="6CC182B2" w14:textId="77777777" w:rsidR="00D323AD" w:rsidRPr="00E15ACC" w:rsidRDefault="00D323AD" w:rsidP="00A91039">
      <w:pPr>
        <w:rPr>
          <w:rFonts w:ascii="Arial" w:hAnsi="Arial" w:cs="Arial"/>
          <w:lang w:eastAsia="en-CA"/>
        </w:rPr>
      </w:pPr>
    </w:p>
    <w:p w14:paraId="1811C68A" w14:textId="77777777" w:rsidR="00D323AD" w:rsidRPr="00E15ACC" w:rsidRDefault="00D323AD" w:rsidP="00A91039">
      <w:pPr>
        <w:rPr>
          <w:rFonts w:ascii="Arial" w:hAnsi="Arial" w:cs="Arial"/>
          <w:lang w:eastAsia="en-CA"/>
        </w:rPr>
      </w:pPr>
    </w:p>
    <w:p w14:paraId="2CD7E24C" w14:textId="77777777" w:rsidR="00D323AD" w:rsidRPr="00E15ACC" w:rsidRDefault="00D323AD" w:rsidP="00A91039">
      <w:pPr>
        <w:rPr>
          <w:rFonts w:ascii="Arial" w:hAnsi="Arial" w:cs="Arial"/>
          <w:lang w:eastAsia="en-CA"/>
        </w:rPr>
      </w:pPr>
    </w:p>
    <w:p w14:paraId="40A27078" w14:textId="77777777" w:rsidR="00D323AD" w:rsidRPr="00E15ACC" w:rsidRDefault="00D323AD" w:rsidP="00A91039">
      <w:pPr>
        <w:rPr>
          <w:rFonts w:ascii="Arial" w:hAnsi="Arial" w:cs="Arial"/>
          <w:lang w:eastAsia="en-CA"/>
        </w:rPr>
      </w:pPr>
    </w:p>
    <w:p w14:paraId="43235C46" w14:textId="77777777" w:rsidR="00D323AD" w:rsidRPr="00E15ACC" w:rsidRDefault="00D323AD" w:rsidP="00A91039">
      <w:pPr>
        <w:rPr>
          <w:rFonts w:ascii="Arial" w:hAnsi="Arial" w:cs="Arial"/>
          <w:lang w:eastAsia="en-CA"/>
        </w:rPr>
      </w:pPr>
    </w:p>
    <w:p w14:paraId="3D1A3893" w14:textId="77777777" w:rsidR="00A91039" w:rsidRPr="00E15ACC" w:rsidRDefault="00A91039" w:rsidP="00A91039">
      <w:pPr>
        <w:rPr>
          <w:rFonts w:ascii="Arial" w:hAnsi="Arial" w:cs="Arial"/>
          <w:b/>
          <w:bCs/>
          <w:lang w:eastAsia="en-CA"/>
        </w:rPr>
      </w:pPr>
    </w:p>
    <w:p w14:paraId="40359B48" w14:textId="77777777" w:rsidR="00A91039" w:rsidRPr="00E15ACC" w:rsidRDefault="00A91039" w:rsidP="00A91039">
      <w:pPr>
        <w:rPr>
          <w:rFonts w:ascii="Arial" w:hAnsi="Arial" w:cs="Arial"/>
          <w:b/>
          <w:bCs/>
          <w:lang w:eastAsia="en-CA"/>
        </w:rPr>
      </w:pPr>
    </w:p>
    <w:p w14:paraId="199D59FF" w14:textId="77777777" w:rsidR="00A91039" w:rsidRPr="00E15ACC" w:rsidRDefault="00A91039" w:rsidP="00A91039">
      <w:pPr>
        <w:rPr>
          <w:rFonts w:ascii="Arial" w:hAnsi="Arial" w:cs="Arial"/>
          <w:b/>
          <w:bCs/>
          <w:lang w:eastAsia="en-CA"/>
        </w:rPr>
      </w:pPr>
    </w:p>
    <w:p w14:paraId="3E1B18B3" w14:textId="77777777" w:rsidR="00A91039" w:rsidRPr="00E15ACC" w:rsidRDefault="00A91039" w:rsidP="00A91039">
      <w:pPr>
        <w:rPr>
          <w:rFonts w:ascii="Arial" w:hAnsi="Arial" w:cs="Arial"/>
          <w:b/>
          <w:bCs/>
          <w:lang w:eastAsia="en-CA"/>
        </w:rPr>
      </w:pPr>
    </w:p>
    <w:p w14:paraId="0A45517E" w14:textId="77777777" w:rsidR="00A91039" w:rsidRPr="00E15ACC" w:rsidRDefault="00A91039" w:rsidP="00A91039">
      <w:pPr>
        <w:rPr>
          <w:rFonts w:ascii="Arial" w:hAnsi="Arial" w:cs="Arial"/>
          <w:b/>
          <w:bCs/>
          <w:lang w:eastAsia="en-CA"/>
        </w:rPr>
      </w:pPr>
    </w:p>
    <w:p w14:paraId="53FDCADE" w14:textId="77777777" w:rsidR="00A91039" w:rsidRPr="00E15ACC" w:rsidRDefault="00A91039" w:rsidP="00A91039">
      <w:pPr>
        <w:rPr>
          <w:rFonts w:ascii="Arial" w:hAnsi="Arial" w:cs="Arial"/>
          <w:b/>
          <w:bCs/>
          <w:lang w:eastAsia="en-CA"/>
        </w:rPr>
      </w:pPr>
    </w:p>
    <w:p w14:paraId="59C58C90" w14:textId="77777777" w:rsidR="00A91039" w:rsidRPr="00E15ACC" w:rsidRDefault="00A91039" w:rsidP="00A91039">
      <w:pPr>
        <w:rPr>
          <w:rFonts w:ascii="Arial" w:hAnsi="Arial" w:cs="Arial"/>
          <w:b/>
          <w:bCs/>
          <w:lang w:eastAsia="en-CA"/>
        </w:rPr>
      </w:pPr>
    </w:p>
    <w:p w14:paraId="5E95A6DA" w14:textId="77777777" w:rsidR="00A91039" w:rsidRPr="00E15ACC" w:rsidRDefault="00A91039" w:rsidP="00A91039">
      <w:pPr>
        <w:rPr>
          <w:rFonts w:ascii="Arial" w:hAnsi="Arial" w:cs="Arial"/>
          <w:b/>
          <w:bCs/>
          <w:lang w:eastAsia="en-CA"/>
        </w:rPr>
      </w:pPr>
    </w:p>
    <w:p w14:paraId="56E9C05A" w14:textId="77777777" w:rsidR="00A91039" w:rsidRPr="00E15ACC" w:rsidRDefault="00A91039" w:rsidP="00A91039">
      <w:pPr>
        <w:rPr>
          <w:rFonts w:ascii="Arial" w:hAnsi="Arial" w:cs="Arial"/>
          <w:b/>
          <w:bCs/>
          <w:lang w:eastAsia="en-CA"/>
        </w:rPr>
      </w:pPr>
    </w:p>
    <w:p w14:paraId="6EEBFE5A" w14:textId="77777777" w:rsidR="00A91039" w:rsidRPr="00E15ACC" w:rsidRDefault="00A91039" w:rsidP="00A91039">
      <w:pPr>
        <w:rPr>
          <w:rFonts w:ascii="Arial" w:hAnsi="Arial" w:cs="Arial"/>
          <w:b/>
          <w:bCs/>
          <w:lang w:eastAsia="en-CA"/>
        </w:rPr>
      </w:pPr>
    </w:p>
    <w:p w14:paraId="31217BB0" w14:textId="77777777" w:rsidR="00A91039" w:rsidRPr="00E15ACC" w:rsidRDefault="00A91039" w:rsidP="00A91039">
      <w:pPr>
        <w:rPr>
          <w:rFonts w:ascii="Arial" w:hAnsi="Arial" w:cs="Arial"/>
          <w:b/>
          <w:bCs/>
          <w:lang w:eastAsia="en-CA"/>
        </w:rPr>
      </w:pPr>
    </w:p>
    <w:p w14:paraId="5B046B72" w14:textId="77777777" w:rsidR="00A91039" w:rsidRPr="00E15ACC" w:rsidRDefault="00A91039" w:rsidP="00A91039">
      <w:pPr>
        <w:rPr>
          <w:rFonts w:ascii="Arial" w:hAnsi="Arial" w:cs="Arial"/>
          <w:b/>
          <w:bCs/>
          <w:lang w:eastAsia="en-CA"/>
        </w:rPr>
      </w:pPr>
    </w:p>
    <w:p w14:paraId="50BACAB2" w14:textId="7B5C9B6B" w:rsidR="000A1135" w:rsidRPr="00E15ACC" w:rsidRDefault="009B0CC8" w:rsidP="00C163E2">
      <w:pPr>
        <w:jc w:val="both"/>
        <w:rPr>
          <w:rFonts w:ascii="Arial" w:hAnsi="Arial" w:cs="Arial"/>
          <w:b/>
          <w:bCs/>
          <w:sz w:val="28"/>
          <w:szCs w:val="28"/>
          <w:lang w:eastAsia="en-CA"/>
        </w:rPr>
      </w:pPr>
      <w:r w:rsidRPr="00E15ACC">
        <w:rPr>
          <w:rFonts w:ascii="Arial" w:hAnsi="Arial" w:cs="Arial"/>
          <w:b/>
          <w:bCs/>
          <w:sz w:val="28"/>
          <w:szCs w:val="28"/>
          <w:lang w:eastAsia="en-CA"/>
        </w:rPr>
        <w:t>INTRODUÇÃO</w:t>
      </w:r>
    </w:p>
    <w:p w14:paraId="78234009" w14:textId="77777777" w:rsidR="00A91039" w:rsidRPr="00E15ACC" w:rsidRDefault="00A91039" w:rsidP="00C163E2">
      <w:pPr>
        <w:pStyle w:val="PargrafodaLista"/>
        <w:jc w:val="both"/>
        <w:rPr>
          <w:rFonts w:ascii="Arial" w:hAnsi="Arial" w:cs="Arial"/>
          <w:b/>
          <w:bCs/>
          <w:lang w:eastAsia="en-CA"/>
        </w:rPr>
      </w:pPr>
    </w:p>
    <w:p w14:paraId="108963D9" w14:textId="196F5391" w:rsidR="001119EE" w:rsidRPr="00997E9C" w:rsidRDefault="00A32705" w:rsidP="00997E9C">
      <w:pPr>
        <w:ind w:left="720"/>
        <w:jc w:val="both"/>
        <w:rPr>
          <w:rFonts w:ascii="Arial" w:hAnsi="Arial" w:cs="Arial"/>
        </w:rPr>
      </w:pPr>
      <w:r w:rsidRPr="00E15ACC">
        <w:rPr>
          <w:rFonts w:ascii="Arial" w:hAnsi="Arial" w:cs="Arial"/>
        </w:rPr>
        <w:t>A dor no ombro é uma queixa frequente no consultório médico</w:t>
      </w:r>
      <w:r w:rsidR="002D0CF8" w:rsidRPr="00E15ACC">
        <w:rPr>
          <w:rFonts w:ascii="Arial" w:hAnsi="Arial" w:cs="Arial"/>
        </w:rPr>
        <w:t xml:space="preserve">. Em consultas ao ortopedista, perfazem </w:t>
      </w:r>
      <w:r w:rsidRPr="00E15ACC">
        <w:rPr>
          <w:rFonts w:ascii="Arial" w:hAnsi="Arial" w:cs="Arial"/>
        </w:rPr>
        <w:t>30% das consultas ortopédicas.</w:t>
      </w:r>
      <w:r w:rsidR="003F5FCD" w:rsidRPr="00E15ACC">
        <w:rPr>
          <w:rFonts w:ascii="Arial" w:hAnsi="Arial" w:cs="Arial"/>
          <w:vertAlign w:val="superscript"/>
        </w:rPr>
        <w:t>1</w:t>
      </w:r>
      <w:r w:rsidR="00F46A17" w:rsidRPr="00E15ACC">
        <w:rPr>
          <w:rFonts w:ascii="Arial" w:hAnsi="Arial" w:cs="Arial"/>
        </w:rPr>
        <w:t xml:space="preserve"> </w:t>
      </w:r>
      <w:r w:rsidRPr="00E15ACC">
        <w:rPr>
          <w:rFonts w:ascii="Arial" w:hAnsi="Arial" w:cs="Arial"/>
        </w:rPr>
        <w:t>Est</w:t>
      </w:r>
      <w:r w:rsidR="005B7520" w:rsidRPr="00E15ACC">
        <w:rPr>
          <w:rFonts w:ascii="Arial" w:hAnsi="Arial" w:cs="Arial"/>
        </w:rPr>
        <w:t>a</w:t>
      </w:r>
      <w:r w:rsidRPr="00E15ACC">
        <w:rPr>
          <w:rFonts w:ascii="Arial" w:hAnsi="Arial" w:cs="Arial"/>
        </w:rPr>
        <w:t xml:space="preserve"> </w:t>
      </w:r>
      <w:r w:rsidR="005B7520" w:rsidRPr="00E15ACC">
        <w:rPr>
          <w:rFonts w:ascii="Arial" w:hAnsi="Arial" w:cs="Arial"/>
        </w:rPr>
        <w:t>afecção</w:t>
      </w:r>
      <w:r w:rsidRPr="00E15ACC">
        <w:rPr>
          <w:rFonts w:ascii="Arial" w:hAnsi="Arial" w:cs="Arial"/>
        </w:rPr>
        <w:t xml:space="preserve"> frequentemente impõe limitações às atividades cotidianas. Estima-se que em torno de 50% da população geral apresentará pelo menos um episódio anual de dor no ombro. A prevalência deste sintoma aumenta com a idade, sendo mais comum nos indivíduos com mais de 40 anos. Estima-se que cerca de 20% dos idosos acima de 70 anos apresentam esse tipo d</w:t>
      </w:r>
      <w:r w:rsidR="00F01052" w:rsidRPr="00E15ACC">
        <w:rPr>
          <w:rFonts w:ascii="Arial" w:hAnsi="Arial" w:cs="Arial"/>
        </w:rPr>
        <w:t xml:space="preserve">e </w:t>
      </w:r>
      <w:r w:rsidRPr="00E15ACC">
        <w:rPr>
          <w:rFonts w:ascii="Arial" w:hAnsi="Arial" w:cs="Arial"/>
        </w:rPr>
        <w:t>dor associado a algum grau de disfunção</w:t>
      </w:r>
      <w:r w:rsidR="003F5FCD" w:rsidRPr="00E15ACC">
        <w:rPr>
          <w:rFonts w:ascii="Arial" w:hAnsi="Arial" w:cs="Arial"/>
        </w:rPr>
        <w:t>.</w:t>
      </w:r>
      <w:r w:rsidR="00F46A17" w:rsidRPr="00E15ACC">
        <w:rPr>
          <w:rFonts w:ascii="Arial" w:hAnsi="Arial" w:cs="Arial"/>
          <w:vertAlign w:val="superscript"/>
        </w:rPr>
        <w:t>1,2</w:t>
      </w:r>
      <w:r w:rsidR="001119EE" w:rsidRPr="00E15ACC">
        <w:rPr>
          <w:rFonts w:ascii="Arial" w:hAnsi="Arial" w:cs="Arial"/>
          <w:vertAlign w:val="superscript"/>
        </w:rPr>
        <w:t xml:space="preserve"> </w:t>
      </w:r>
    </w:p>
    <w:p w14:paraId="64A6E986" w14:textId="41FBB39B" w:rsidR="001119EE" w:rsidRPr="00997E9C" w:rsidRDefault="00A32705" w:rsidP="00997E9C">
      <w:pPr>
        <w:ind w:left="720"/>
        <w:jc w:val="both"/>
        <w:rPr>
          <w:rFonts w:ascii="Arial" w:hAnsi="Arial" w:cs="Arial"/>
        </w:rPr>
      </w:pPr>
      <w:r w:rsidRPr="00E15ACC">
        <w:rPr>
          <w:rFonts w:ascii="Arial" w:hAnsi="Arial" w:cs="Arial"/>
        </w:rPr>
        <w:t xml:space="preserve">Existem indícios que </w:t>
      </w:r>
      <w:r w:rsidR="00F46A17" w:rsidRPr="00E15ACC">
        <w:rPr>
          <w:rFonts w:ascii="Arial" w:hAnsi="Arial" w:cs="Arial"/>
        </w:rPr>
        <w:t>este tipo de dor</w:t>
      </w:r>
      <w:r w:rsidRPr="00E15ACC">
        <w:rPr>
          <w:rFonts w:ascii="Arial" w:hAnsi="Arial" w:cs="Arial"/>
        </w:rPr>
        <w:t xml:space="preserve"> acompanha a espécie humana há dezenas de séculos. O processo de conservação de ossos e cartilagens propiciado pelas técnicas de mumificação no antigo Egito possibilitou que se estudasse a presença das doenças osteoarticulares nos indivíduos daquele contexto histórico. Fritsch </w:t>
      </w:r>
      <w:r w:rsidR="003F5FCD" w:rsidRPr="00E15ACC">
        <w:rPr>
          <w:rFonts w:ascii="Arial" w:hAnsi="Arial" w:cs="Arial"/>
        </w:rPr>
        <w:t>e</w:t>
      </w:r>
      <w:r w:rsidRPr="00E15ACC">
        <w:rPr>
          <w:rFonts w:ascii="Arial" w:hAnsi="Arial" w:cs="Arial"/>
        </w:rPr>
        <w:t>t al</w:t>
      </w:r>
      <w:r w:rsidR="003F5FCD" w:rsidRPr="00E15ACC">
        <w:rPr>
          <w:rFonts w:ascii="Arial" w:hAnsi="Arial" w:cs="Arial"/>
        </w:rPr>
        <w:t xml:space="preserve"> </w:t>
      </w:r>
      <w:r w:rsidRPr="00E15ACC">
        <w:rPr>
          <w:rFonts w:ascii="Arial" w:hAnsi="Arial" w:cs="Arial"/>
        </w:rPr>
        <w:t>avali</w:t>
      </w:r>
      <w:r w:rsidR="003F5FCD" w:rsidRPr="00E15ACC">
        <w:rPr>
          <w:rFonts w:ascii="Arial" w:hAnsi="Arial" w:cs="Arial"/>
        </w:rPr>
        <w:t>aram</w:t>
      </w:r>
      <w:r w:rsidRPr="00E15ACC">
        <w:rPr>
          <w:rFonts w:ascii="Arial" w:hAnsi="Arial" w:cs="Arial"/>
        </w:rPr>
        <w:t xml:space="preserve"> 52 esqueletos conservados por este processo através de tomografia computadorizada, encontrando uma prevalência de aproximadamente 30% de osteoartrite das articulações acromioclavicular e glenoumeral.</w:t>
      </w:r>
      <w:r w:rsidR="003F5FCD" w:rsidRPr="00E15ACC">
        <w:rPr>
          <w:rFonts w:ascii="Arial" w:hAnsi="Arial" w:cs="Arial"/>
          <w:vertAlign w:val="superscript"/>
        </w:rPr>
        <w:t>3</w:t>
      </w:r>
      <w:r w:rsidR="009079F3" w:rsidRPr="00E15ACC">
        <w:rPr>
          <w:rFonts w:ascii="Arial" w:hAnsi="Arial" w:cs="Arial"/>
          <w:vertAlign w:val="superscript"/>
        </w:rPr>
        <w:t xml:space="preserve"> </w:t>
      </w:r>
    </w:p>
    <w:p w14:paraId="3CDB8046" w14:textId="7259934B" w:rsidR="00A32705" w:rsidRPr="00997E9C" w:rsidRDefault="00A32705" w:rsidP="00997E9C">
      <w:pPr>
        <w:ind w:left="720"/>
        <w:jc w:val="both"/>
        <w:rPr>
          <w:rFonts w:ascii="Arial" w:hAnsi="Arial" w:cs="Arial"/>
        </w:rPr>
      </w:pPr>
    </w:p>
    <w:p w14:paraId="0BE34521" w14:textId="77777777" w:rsidR="003F5FCD" w:rsidRPr="00997E9C" w:rsidRDefault="003F5FCD" w:rsidP="00997E9C">
      <w:pPr>
        <w:ind w:left="720"/>
        <w:jc w:val="both"/>
        <w:rPr>
          <w:rFonts w:ascii="Arial" w:hAnsi="Arial" w:cs="Arial"/>
          <w:vertAlign w:val="superscript"/>
        </w:rPr>
      </w:pPr>
    </w:p>
    <w:p w14:paraId="5E3A7AF2" w14:textId="7FE6BE3E" w:rsidR="009079F3" w:rsidRPr="00997E9C" w:rsidRDefault="009079F3" w:rsidP="00997E9C">
      <w:pPr>
        <w:ind w:left="720"/>
        <w:jc w:val="both"/>
        <w:rPr>
          <w:rFonts w:ascii="Arial" w:hAnsi="Arial" w:cs="Arial"/>
          <w:b/>
          <w:bCs/>
        </w:rPr>
      </w:pPr>
      <w:r w:rsidRPr="00997E9C">
        <w:rPr>
          <w:rFonts w:ascii="Arial" w:hAnsi="Arial" w:cs="Arial"/>
          <w:b/>
          <w:bCs/>
        </w:rPr>
        <w:t>Articulação acr</w:t>
      </w:r>
      <w:r w:rsidR="00A169A3" w:rsidRPr="00997E9C">
        <w:rPr>
          <w:rFonts w:ascii="Arial" w:hAnsi="Arial" w:cs="Arial"/>
          <w:b/>
          <w:bCs/>
        </w:rPr>
        <w:t>o</w:t>
      </w:r>
      <w:r w:rsidRPr="00997E9C">
        <w:rPr>
          <w:rFonts w:ascii="Arial" w:hAnsi="Arial" w:cs="Arial"/>
          <w:b/>
          <w:bCs/>
        </w:rPr>
        <w:t>mi</w:t>
      </w:r>
      <w:r w:rsidR="008F4B98" w:rsidRPr="00997E9C">
        <w:rPr>
          <w:rFonts w:ascii="Arial" w:hAnsi="Arial" w:cs="Arial"/>
          <w:b/>
          <w:bCs/>
        </w:rPr>
        <w:t>o</w:t>
      </w:r>
      <w:r w:rsidRPr="00997E9C">
        <w:rPr>
          <w:rFonts w:ascii="Arial" w:hAnsi="Arial" w:cs="Arial"/>
          <w:b/>
          <w:bCs/>
        </w:rPr>
        <w:t>clavicular</w:t>
      </w:r>
      <w:r w:rsidR="00AD22D8" w:rsidRPr="00997E9C">
        <w:rPr>
          <w:rFonts w:ascii="Arial" w:hAnsi="Arial" w:cs="Arial"/>
          <w:b/>
          <w:bCs/>
        </w:rPr>
        <w:t xml:space="preserve"> </w:t>
      </w:r>
    </w:p>
    <w:p w14:paraId="787860AC" w14:textId="3D21A7BC" w:rsidR="009079F3" w:rsidRPr="00997E9C" w:rsidRDefault="009079F3" w:rsidP="00997E9C">
      <w:pPr>
        <w:ind w:left="720"/>
        <w:jc w:val="both"/>
        <w:rPr>
          <w:rFonts w:ascii="Arial" w:hAnsi="Arial" w:cs="Arial"/>
        </w:rPr>
      </w:pPr>
    </w:p>
    <w:p w14:paraId="4EEA8192" w14:textId="7B9FF0CA" w:rsidR="001119EE" w:rsidRPr="00E15ACC" w:rsidRDefault="00A32705" w:rsidP="00997E9C">
      <w:pPr>
        <w:ind w:left="720"/>
        <w:jc w:val="both"/>
        <w:rPr>
          <w:rFonts w:ascii="Arial" w:hAnsi="Arial" w:cs="Arial"/>
        </w:rPr>
      </w:pPr>
      <w:r w:rsidRPr="00E15ACC">
        <w:rPr>
          <w:rFonts w:ascii="Arial" w:hAnsi="Arial" w:cs="Arial"/>
        </w:rPr>
        <w:t xml:space="preserve">O ombro é uma estrutura complexa, composta de quatro articulações: glenoumeral, </w:t>
      </w:r>
      <w:r w:rsidR="00A169A3" w:rsidRPr="00E15ACC">
        <w:rPr>
          <w:rFonts w:ascii="Arial" w:hAnsi="Arial" w:cs="Arial"/>
        </w:rPr>
        <w:t>acromioclavicular</w:t>
      </w:r>
      <w:r w:rsidR="009079F3" w:rsidRPr="00E15ACC">
        <w:rPr>
          <w:rFonts w:ascii="Arial" w:hAnsi="Arial" w:cs="Arial"/>
        </w:rPr>
        <w:t xml:space="preserve"> </w:t>
      </w:r>
      <w:r w:rsidR="00447DD2" w:rsidRPr="00E15ACC">
        <w:rPr>
          <w:rFonts w:ascii="Arial" w:hAnsi="Arial" w:cs="Arial"/>
        </w:rPr>
        <w:t>(AC)</w:t>
      </w:r>
      <w:r w:rsidRPr="00E15ACC">
        <w:rPr>
          <w:rFonts w:ascii="Arial" w:hAnsi="Arial" w:cs="Arial"/>
        </w:rPr>
        <w:t>, esternoclavicular e escapulotorácica.</w:t>
      </w:r>
      <w:r w:rsidR="003F5FCD" w:rsidRPr="00E15ACC">
        <w:rPr>
          <w:rFonts w:ascii="Arial" w:hAnsi="Arial" w:cs="Arial"/>
          <w:vertAlign w:val="superscript"/>
        </w:rPr>
        <w:t>4</w:t>
      </w:r>
      <w:r w:rsidR="008A1F8E" w:rsidRPr="00E15ACC">
        <w:rPr>
          <w:rFonts w:ascii="Arial" w:hAnsi="Arial" w:cs="Arial"/>
          <w:vertAlign w:val="superscript"/>
        </w:rPr>
        <w:t xml:space="preserve"> </w:t>
      </w:r>
    </w:p>
    <w:p w14:paraId="1E41609D" w14:textId="14FCE40C" w:rsidR="001119EE" w:rsidRPr="00E15ACC" w:rsidRDefault="008A1F8E" w:rsidP="00997E9C">
      <w:pPr>
        <w:ind w:left="720"/>
        <w:jc w:val="both"/>
        <w:rPr>
          <w:rFonts w:ascii="Arial" w:hAnsi="Arial" w:cs="Arial"/>
        </w:rPr>
      </w:pPr>
      <w:r w:rsidRPr="00E15ACC">
        <w:rPr>
          <w:rFonts w:ascii="Arial" w:hAnsi="Arial" w:cs="Arial"/>
        </w:rPr>
        <w:t>A queixa de dor no ombro pode ser resultado do acometimento simultâneo ou isolado destas articulações, bem como lesões de tendões e músculos.</w:t>
      </w:r>
      <w:r w:rsidRPr="00E15ACC">
        <w:rPr>
          <w:rFonts w:ascii="Arial" w:hAnsi="Arial" w:cs="Arial"/>
          <w:vertAlign w:val="superscript"/>
        </w:rPr>
        <w:t>5</w:t>
      </w:r>
      <w:r w:rsidRPr="00E15ACC">
        <w:rPr>
          <w:rFonts w:ascii="Arial" w:hAnsi="Arial" w:cs="Arial"/>
        </w:rPr>
        <w:t xml:space="preserve"> </w:t>
      </w:r>
    </w:p>
    <w:p w14:paraId="5E46A08B" w14:textId="1254E72C" w:rsidR="001119EE" w:rsidRPr="00997E9C" w:rsidRDefault="008A1F8E" w:rsidP="00997E9C">
      <w:pPr>
        <w:ind w:left="720"/>
        <w:jc w:val="both"/>
        <w:rPr>
          <w:rFonts w:ascii="Arial" w:hAnsi="Arial" w:cs="Arial"/>
          <w:highlight w:val="cyan"/>
        </w:rPr>
      </w:pPr>
      <w:r w:rsidRPr="00E15ACC">
        <w:rPr>
          <w:rFonts w:ascii="Arial" w:hAnsi="Arial" w:cs="Arial"/>
        </w:rPr>
        <w:t xml:space="preserve"> </w:t>
      </w:r>
      <w:r w:rsidR="009079F3" w:rsidRPr="00E15ACC">
        <w:rPr>
          <w:rFonts w:ascii="Arial" w:hAnsi="Arial" w:cs="Arial"/>
        </w:rPr>
        <w:t xml:space="preserve">A articulação </w:t>
      </w:r>
      <w:r w:rsidR="00A169A3" w:rsidRPr="00E15ACC">
        <w:rPr>
          <w:rFonts w:ascii="Arial" w:hAnsi="Arial" w:cs="Arial"/>
        </w:rPr>
        <w:t>acromioclavicular</w:t>
      </w:r>
      <w:r w:rsidR="009079F3" w:rsidRPr="00E15ACC">
        <w:rPr>
          <w:rFonts w:ascii="Arial" w:hAnsi="Arial" w:cs="Arial"/>
        </w:rPr>
        <w:t xml:space="preserve"> (AAC) é diartrodial, e conecta a clavícula distal ao acrômio. É composta por uma cápsula fibrosa periarticular com revestimento sinovial e um disco intra-articular</w:t>
      </w:r>
      <w:r w:rsidR="007C4E37" w:rsidRPr="00E15ACC">
        <w:rPr>
          <w:rFonts w:ascii="Arial" w:hAnsi="Arial" w:cs="Arial"/>
        </w:rPr>
        <w:t>, que frequentemente é incompleto ou ausente</w:t>
      </w:r>
      <w:r w:rsidR="009079F3" w:rsidRPr="00E15ACC">
        <w:rPr>
          <w:rFonts w:ascii="Arial" w:hAnsi="Arial" w:cs="Arial"/>
        </w:rPr>
        <w:t>.</w:t>
      </w:r>
      <w:r w:rsidR="009079F3" w:rsidRPr="00E15ACC">
        <w:rPr>
          <w:rFonts w:ascii="Arial" w:hAnsi="Arial" w:cs="Arial"/>
          <w:vertAlign w:val="superscript"/>
        </w:rPr>
        <w:t>1</w:t>
      </w:r>
      <w:r w:rsidR="007C4E37" w:rsidRPr="00E15ACC">
        <w:rPr>
          <w:rFonts w:ascii="Arial" w:hAnsi="Arial" w:cs="Arial"/>
          <w:vertAlign w:val="superscript"/>
        </w:rPr>
        <w:t>,</w:t>
      </w:r>
      <w:r w:rsidR="00AE55FE" w:rsidRPr="00E15ACC">
        <w:rPr>
          <w:rFonts w:ascii="Arial" w:hAnsi="Arial" w:cs="Arial"/>
          <w:vertAlign w:val="superscript"/>
        </w:rPr>
        <w:t>6</w:t>
      </w:r>
      <w:r w:rsidR="007C4E37" w:rsidRPr="00E15ACC">
        <w:rPr>
          <w:rFonts w:ascii="Arial" w:hAnsi="Arial" w:cs="Arial"/>
          <w:vertAlign w:val="subscript"/>
        </w:rPr>
        <w:t xml:space="preserve"> </w:t>
      </w:r>
    </w:p>
    <w:p w14:paraId="2D06A7E3" w14:textId="1644D8AE" w:rsidR="007C4E37" w:rsidRPr="00E15ACC" w:rsidRDefault="007C4E37" w:rsidP="00997E9C">
      <w:pPr>
        <w:ind w:left="720"/>
        <w:jc w:val="both"/>
        <w:rPr>
          <w:rFonts w:ascii="Arial" w:hAnsi="Arial" w:cs="Arial"/>
        </w:rPr>
      </w:pPr>
      <w:r w:rsidRPr="00E15ACC">
        <w:rPr>
          <w:rFonts w:ascii="Arial" w:hAnsi="Arial" w:cs="Arial"/>
        </w:rPr>
        <w:t xml:space="preserve">A degeneração do disco fibrocartilaginoso ocorre </w:t>
      </w:r>
      <w:r w:rsidR="00A3518B" w:rsidRPr="00E15ACC">
        <w:rPr>
          <w:rFonts w:ascii="Arial" w:hAnsi="Arial" w:cs="Arial"/>
        </w:rPr>
        <w:t>naturalmente</w:t>
      </w:r>
      <w:r w:rsidRPr="00E15ACC">
        <w:rPr>
          <w:rFonts w:ascii="Arial" w:hAnsi="Arial" w:cs="Arial"/>
        </w:rPr>
        <w:t xml:space="preserve"> com a idade </w:t>
      </w:r>
      <w:r w:rsidR="00A3518B" w:rsidRPr="00E15ACC">
        <w:rPr>
          <w:rFonts w:ascii="Arial" w:hAnsi="Arial" w:cs="Arial"/>
        </w:rPr>
        <w:t>e tem início na segunda década de vida.</w:t>
      </w:r>
      <w:r w:rsidR="00AE55FE" w:rsidRPr="00E15ACC">
        <w:rPr>
          <w:rFonts w:ascii="Arial" w:hAnsi="Arial" w:cs="Arial"/>
          <w:vertAlign w:val="superscript"/>
        </w:rPr>
        <w:t>7</w:t>
      </w:r>
      <w:r w:rsidR="00A3518B" w:rsidRPr="00E15ACC">
        <w:rPr>
          <w:rFonts w:ascii="Arial" w:hAnsi="Arial" w:cs="Arial"/>
        </w:rPr>
        <w:t xml:space="preserve"> </w:t>
      </w:r>
      <w:r w:rsidRPr="00E15ACC">
        <w:rPr>
          <w:rFonts w:ascii="Arial" w:hAnsi="Arial" w:cs="Arial"/>
        </w:rPr>
        <w:t xml:space="preserve">A superfície articular do acrômio é côncava em uma direção anterior e medial </w:t>
      </w:r>
      <w:r w:rsidR="004E3FAD" w:rsidRPr="00E15ACC">
        <w:rPr>
          <w:rFonts w:ascii="Arial" w:hAnsi="Arial" w:cs="Arial"/>
        </w:rPr>
        <w:t>à</w:t>
      </w:r>
      <w:r w:rsidRPr="00E15ACC">
        <w:rPr>
          <w:rFonts w:ascii="Arial" w:hAnsi="Arial" w:cs="Arial"/>
        </w:rPr>
        <w:t xml:space="preserve"> parte convexa distal da clavícula. A articulação é rodeada por uma cápsula frouxa e reforçada pelos ligamentos acromioclaviculares superior, inferior, anterior e posterior.</w:t>
      </w:r>
      <w:r w:rsidRPr="00E15ACC">
        <w:rPr>
          <w:rFonts w:ascii="Arial" w:hAnsi="Arial" w:cs="Arial"/>
          <w:vertAlign w:val="superscript"/>
        </w:rPr>
        <w:t xml:space="preserve"> </w:t>
      </w:r>
      <w:r w:rsidR="00A3518B" w:rsidRPr="00E15ACC">
        <w:rPr>
          <w:rFonts w:ascii="Arial" w:hAnsi="Arial" w:cs="Arial"/>
        </w:rPr>
        <w:t xml:space="preserve">A região inferior da articulação está diretamente em contato com a </w:t>
      </w:r>
      <w:r w:rsidR="00AE55FE" w:rsidRPr="00E15ACC">
        <w:rPr>
          <w:rFonts w:ascii="Arial" w:hAnsi="Arial" w:cs="Arial"/>
        </w:rPr>
        <w:t>b</w:t>
      </w:r>
      <w:r w:rsidR="00A3518B" w:rsidRPr="00E15ACC">
        <w:rPr>
          <w:rFonts w:ascii="Arial" w:hAnsi="Arial" w:cs="Arial"/>
        </w:rPr>
        <w:t>ursa subacromial e o manguito rotador. Sendo essa relação clinicamente significante importante devido ao papel da patologia da AAC na síndrome do impacto.</w:t>
      </w:r>
      <w:r w:rsidR="00A3518B" w:rsidRPr="00E15ACC">
        <w:rPr>
          <w:rFonts w:ascii="Arial" w:hAnsi="Arial" w:cs="Arial"/>
          <w:vertAlign w:val="superscript"/>
        </w:rPr>
        <w:t xml:space="preserve"> </w:t>
      </w:r>
      <w:r w:rsidR="00A3518B" w:rsidRPr="00E15ACC">
        <w:rPr>
          <w:rFonts w:ascii="Arial" w:hAnsi="Arial" w:cs="Arial"/>
        </w:rPr>
        <w:t xml:space="preserve">Três tipos de movimentos da articulação </w:t>
      </w:r>
      <w:r w:rsidR="00A169A3" w:rsidRPr="00E15ACC">
        <w:rPr>
          <w:rFonts w:ascii="Arial" w:hAnsi="Arial" w:cs="Arial"/>
        </w:rPr>
        <w:t>acromioclavicular</w:t>
      </w:r>
      <w:r w:rsidR="00A3518B" w:rsidRPr="00E15ACC">
        <w:rPr>
          <w:rFonts w:ascii="Arial" w:hAnsi="Arial" w:cs="Arial"/>
        </w:rPr>
        <w:t xml:space="preserve"> </w:t>
      </w:r>
      <w:r w:rsidR="004E3FAD" w:rsidRPr="00E15ACC">
        <w:rPr>
          <w:rFonts w:ascii="Arial" w:hAnsi="Arial" w:cs="Arial"/>
        </w:rPr>
        <w:t xml:space="preserve">são </w:t>
      </w:r>
      <w:r w:rsidR="00A3518B" w:rsidRPr="00E15ACC">
        <w:rPr>
          <w:rFonts w:ascii="Arial" w:hAnsi="Arial" w:cs="Arial"/>
        </w:rPr>
        <w:t xml:space="preserve">descritos: um deslizamento anteroposterior da escápula na </w:t>
      </w:r>
      <w:r w:rsidR="00AE55FE" w:rsidRPr="00E15ACC">
        <w:rPr>
          <w:rFonts w:ascii="Arial" w:hAnsi="Arial" w:cs="Arial"/>
        </w:rPr>
        <w:t>clavícula</w:t>
      </w:r>
      <w:r w:rsidR="00A3518B" w:rsidRPr="00E15ACC">
        <w:rPr>
          <w:rFonts w:ascii="Arial" w:hAnsi="Arial" w:cs="Arial"/>
        </w:rPr>
        <w:t xml:space="preserve">, um movimento tipo dobradiça de adução e abdução da escápula na clavícula e </w:t>
      </w:r>
      <w:r w:rsidR="008A1F8E" w:rsidRPr="00E15ACC">
        <w:rPr>
          <w:rFonts w:ascii="Arial" w:hAnsi="Arial" w:cs="Arial"/>
        </w:rPr>
        <w:t>rotação no eixo longo da clavícula.</w:t>
      </w:r>
      <w:r w:rsidR="00AE55FE" w:rsidRPr="00E15ACC">
        <w:rPr>
          <w:rFonts w:ascii="Arial" w:hAnsi="Arial" w:cs="Arial"/>
          <w:vertAlign w:val="superscript"/>
        </w:rPr>
        <w:t>6</w:t>
      </w:r>
      <w:r w:rsidR="00A3518B" w:rsidRPr="00E15ACC">
        <w:rPr>
          <w:rFonts w:ascii="Arial" w:hAnsi="Arial" w:cs="Arial"/>
        </w:rPr>
        <w:t xml:space="preserve"> </w:t>
      </w:r>
      <w:r w:rsidR="008A1F8E" w:rsidRPr="00E15ACC">
        <w:rPr>
          <w:rFonts w:ascii="Arial" w:hAnsi="Arial" w:cs="Arial"/>
        </w:rPr>
        <w:t>Acredita-se que  esses tipos de movimento rotacional, em conjunto com forças de cisalhamento, e de forças compressivas altas contribu</w:t>
      </w:r>
      <w:r w:rsidR="00AE55FE" w:rsidRPr="00E15ACC">
        <w:rPr>
          <w:rFonts w:ascii="Arial" w:hAnsi="Arial" w:cs="Arial"/>
        </w:rPr>
        <w:t>a</w:t>
      </w:r>
      <w:r w:rsidR="008A1F8E" w:rsidRPr="00E15ACC">
        <w:rPr>
          <w:rFonts w:ascii="Arial" w:hAnsi="Arial" w:cs="Arial"/>
        </w:rPr>
        <w:t>m para a doença degenerativa da articulação.</w:t>
      </w:r>
      <w:r w:rsidR="00AE55FE" w:rsidRPr="00E15ACC">
        <w:rPr>
          <w:rFonts w:ascii="Arial" w:hAnsi="Arial" w:cs="Arial"/>
          <w:vertAlign w:val="superscript"/>
        </w:rPr>
        <w:t>8</w:t>
      </w:r>
      <w:r w:rsidR="008A1F8E" w:rsidRPr="00E15ACC">
        <w:rPr>
          <w:rFonts w:ascii="Arial" w:hAnsi="Arial" w:cs="Arial"/>
        </w:rPr>
        <w:t xml:space="preserve"> </w:t>
      </w:r>
    </w:p>
    <w:p w14:paraId="3C23CE3A" w14:textId="0BBEAD2F" w:rsidR="009079F3" w:rsidRPr="00E15ACC" w:rsidRDefault="007C4E37" w:rsidP="00997E9C">
      <w:pPr>
        <w:ind w:left="720"/>
        <w:jc w:val="both"/>
        <w:rPr>
          <w:rFonts w:ascii="Arial" w:hAnsi="Arial" w:cs="Arial"/>
          <w:vertAlign w:val="superscript"/>
        </w:rPr>
      </w:pPr>
      <w:r w:rsidRPr="00E15ACC">
        <w:rPr>
          <w:rFonts w:ascii="Arial" w:hAnsi="Arial" w:cs="Arial"/>
        </w:rPr>
        <w:t xml:space="preserve"> </w:t>
      </w:r>
      <w:r w:rsidRPr="00E15ACC">
        <w:rPr>
          <w:rFonts w:ascii="Arial" w:hAnsi="Arial" w:cs="Arial"/>
          <w:vertAlign w:val="superscript"/>
        </w:rPr>
        <w:t xml:space="preserve"> </w:t>
      </w:r>
    </w:p>
    <w:p w14:paraId="3DB8363B" w14:textId="78B9AE6D" w:rsidR="00A32705" w:rsidRPr="00E15ACC" w:rsidRDefault="00A32705" w:rsidP="00997E9C">
      <w:pPr>
        <w:ind w:left="720"/>
        <w:jc w:val="both"/>
        <w:rPr>
          <w:rFonts w:ascii="Arial" w:hAnsi="Arial" w:cs="Arial"/>
        </w:rPr>
      </w:pPr>
    </w:p>
    <w:p w14:paraId="04D565B6" w14:textId="6604A602" w:rsidR="00CA11D9" w:rsidRPr="00E15ACC" w:rsidRDefault="00CA11D9" w:rsidP="00997E9C">
      <w:pPr>
        <w:ind w:left="720"/>
        <w:jc w:val="both"/>
        <w:rPr>
          <w:rFonts w:ascii="Arial" w:hAnsi="Arial" w:cs="Arial"/>
          <w:b/>
          <w:bCs/>
          <w:lang w:eastAsia="en-CA"/>
        </w:rPr>
      </w:pPr>
    </w:p>
    <w:p w14:paraId="6C170F1A" w14:textId="6A3935D8" w:rsidR="004D27A7" w:rsidRPr="00E15ACC" w:rsidRDefault="004D27A7" w:rsidP="00997E9C">
      <w:pPr>
        <w:ind w:left="720"/>
        <w:jc w:val="both"/>
        <w:rPr>
          <w:rFonts w:ascii="Arial" w:hAnsi="Arial" w:cs="Arial"/>
          <w:b/>
          <w:bCs/>
        </w:rPr>
      </w:pPr>
      <w:r w:rsidRPr="00E15ACC">
        <w:rPr>
          <w:rFonts w:ascii="Arial" w:hAnsi="Arial" w:cs="Arial"/>
          <w:b/>
          <w:bCs/>
        </w:rPr>
        <w:lastRenderedPageBreak/>
        <w:t xml:space="preserve">Osteoartrite </w:t>
      </w:r>
      <w:r w:rsidR="00A169A3" w:rsidRPr="00E15ACC">
        <w:rPr>
          <w:rFonts w:ascii="Arial" w:hAnsi="Arial" w:cs="Arial"/>
          <w:b/>
          <w:bCs/>
        </w:rPr>
        <w:t>Acromioclavicula</w:t>
      </w:r>
      <w:r w:rsidR="005F68AC" w:rsidRPr="00E15ACC">
        <w:rPr>
          <w:rFonts w:ascii="Arial" w:hAnsi="Arial" w:cs="Arial"/>
          <w:b/>
          <w:bCs/>
        </w:rPr>
        <w:t>r</w:t>
      </w:r>
      <w:r w:rsidR="00AD22D8" w:rsidRPr="00E15ACC">
        <w:rPr>
          <w:rFonts w:ascii="Arial" w:hAnsi="Arial" w:cs="Arial"/>
          <w:b/>
          <w:bCs/>
        </w:rPr>
        <w:t xml:space="preserve"> </w:t>
      </w:r>
    </w:p>
    <w:p w14:paraId="5B6175C3" w14:textId="77777777" w:rsidR="00F01052" w:rsidRPr="00E15ACC" w:rsidRDefault="00F01052" w:rsidP="00997E9C">
      <w:pPr>
        <w:ind w:left="720"/>
        <w:jc w:val="both"/>
        <w:rPr>
          <w:rFonts w:ascii="Arial" w:hAnsi="Arial" w:cs="Arial"/>
          <w:b/>
          <w:bCs/>
          <w:lang w:eastAsia="en-CA"/>
        </w:rPr>
      </w:pPr>
    </w:p>
    <w:p w14:paraId="534D6322" w14:textId="7FCABD74" w:rsidR="001119EE" w:rsidRPr="00E15ACC" w:rsidRDefault="00842CA2" w:rsidP="00997E9C">
      <w:pPr>
        <w:ind w:left="720"/>
        <w:jc w:val="both"/>
        <w:rPr>
          <w:rFonts w:ascii="Arial" w:hAnsi="Arial" w:cs="Arial"/>
        </w:rPr>
      </w:pPr>
      <w:r w:rsidRPr="00E15ACC">
        <w:rPr>
          <w:rFonts w:ascii="Arial" w:hAnsi="Arial" w:cs="Arial"/>
        </w:rPr>
        <w:t xml:space="preserve">A osteoartrite da </w:t>
      </w:r>
      <w:r w:rsidR="005F2389" w:rsidRPr="00E15ACC">
        <w:rPr>
          <w:rFonts w:ascii="Arial" w:hAnsi="Arial" w:cs="Arial"/>
        </w:rPr>
        <w:t>A</w:t>
      </w:r>
      <w:r w:rsidR="00447DD2" w:rsidRPr="00E15ACC">
        <w:rPr>
          <w:rFonts w:ascii="Arial" w:hAnsi="Arial" w:cs="Arial"/>
        </w:rPr>
        <w:t>AC</w:t>
      </w:r>
      <w:r w:rsidRPr="00E15ACC">
        <w:rPr>
          <w:rFonts w:ascii="Arial" w:hAnsi="Arial" w:cs="Arial"/>
        </w:rPr>
        <w:t xml:space="preserve"> é uma frequente causa de dor no ombro.</w:t>
      </w:r>
      <w:r w:rsidR="009079F3" w:rsidRPr="00E15ACC">
        <w:rPr>
          <w:rFonts w:ascii="Arial" w:hAnsi="Arial" w:cs="Arial"/>
        </w:rPr>
        <w:t xml:space="preserve"> Apesar de comum, é </w:t>
      </w:r>
      <w:r w:rsidR="000B6927" w:rsidRPr="00E15ACC">
        <w:rPr>
          <w:rFonts w:ascii="Arial" w:hAnsi="Arial" w:cs="Arial"/>
        </w:rPr>
        <w:t xml:space="preserve">muitas vezes </w:t>
      </w:r>
      <w:r w:rsidR="009079F3" w:rsidRPr="00E15ACC">
        <w:rPr>
          <w:rFonts w:ascii="Arial" w:hAnsi="Arial" w:cs="Arial"/>
        </w:rPr>
        <w:t>negligenciada por médicos e pesquisadores.</w:t>
      </w:r>
      <w:r w:rsidR="005F2389" w:rsidRPr="00E15ACC">
        <w:rPr>
          <w:rFonts w:ascii="Arial" w:hAnsi="Arial" w:cs="Arial"/>
        </w:rPr>
        <w:t xml:space="preserve"> </w:t>
      </w:r>
      <w:r w:rsidR="00F01052" w:rsidRPr="00E15ACC">
        <w:rPr>
          <w:rFonts w:ascii="Arial" w:hAnsi="Arial" w:cs="Arial"/>
        </w:rPr>
        <w:t>A degeneração desta articulação tem etiologia variável, podendo decorrer de causa traumática, degenerativa, inflamatória, infecciosa ou reumática.</w:t>
      </w:r>
      <w:r w:rsidR="00AE55FE" w:rsidRPr="00E15ACC">
        <w:rPr>
          <w:rFonts w:ascii="Arial" w:hAnsi="Arial" w:cs="Arial"/>
          <w:vertAlign w:val="superscript"/>
        </w:rPr>
        <w:t>9</w:t>
      </w:r>
      <w:r w:rsidR="00F01052" w:rsidRPr="00E15ACC">
        <w:rPr>
          <w:rFonts w:ascii="Arial" w:hAnsi="Arial" w:cs="Arial"/>
        </w:rPr>
        <w:t xml:space="preserve"> O trauma é o fator etiológico mais frequente, sendo facilmente identificado na anamnese devido ao início súbito da sintomatologia. As demais etiologias cursam com surgimento mais insidioso e gradual.</w:t>
      </w:r>
      <w:r w:rsidR="00800179" w:rsidRPr="00E15ACC">
        <w:rPr>
          <w:rFonts w:ascii="Arial" w:hAnsi="Arial" w:cs="Arial"/>
          <w:vertAlign w:val="superscript"/>
        </w:rPr>
        <w:t>1</w:t>
      </w:r>
      <w:r w:rsidR="001119EE" w:rsidRPr="00E15ACC">
        <w:rPr>
          <w:rFonts w:ascii="Arial" w:hAnsi="Arial" w:cs="Arial"/>
          <w:vertAlign w:val="superscript"/>
        </w:rPr>
        <w:t xml:space="preserve"> </w:t>
      </w:r>
      <w:r w:rsidR="00BB1B28" w:rsidRPr="00E15ACC">
        <w:rPr>
          <w:rFonts w:ascii="Arial" w:hAnsi="Arial" w:cs="Arial"/>
        </w:rPr>
        <w:t>Biópsias sinoviais demonstra</w:t>
      </w:r>
      <w:r w:rsidR="00D14908" w:rsidRPr="00E15ACC">
        <w:rPr>
          <w:rFonts w:ascii="Arial" w:hAnsi="Arial" w:cs="Arial"/>
        </w:rPr>
        <w:t>m</w:t>
      </w:r>
      <w:r w:rsidR="00BB1B28" w:rsidRPr="00E15ACC">
        <w:rPr>
          <w:rFonts w:ascii="Arial" w:hAnsi="Arial" w:cs="Arial"/>
        </w:rPr>
        <w:t xml:space="preserve"> pronunciada hiperplasia e infiltrado de células mononucleares, indistinguível daquelas vistas na artrite reumat</w:t>
      </w:r>
      <w:r w:rsidR="00DE3B39" w:rsidRPr="00E15ACC">
        <w:rPr>
          <w:rFonts w:ascii="Arial" w:hAnsi="Arial" w:cs="Arial"/>
        </w:rPr>
        <w:t>o</w:t>
      </w:r>
      <w:r w:rsidR="00BB1B28" w:rsidRPr="00E15ACC">
        <w:rPr>
          <w:rFonts w:ascii="Arial" w:hAnsi="Arial" w:cs="Arial"/>
        </w:rPr>
        <w:t>ide.</w:t>
      </w:r>
      <w:r w:rsidR="00DE3B39" w:rsidRPr="00E15ACC">
        <w:rPr>
          <w:rFonts w:ascii="Arial" w:hAnsi="Arial" w:cs="Arial"/>
        </w:rPr>
        <w:t xml:space="preserve"> A inflamação é tipicamente focal,</w:t>
      </w:r>
      <w:r w:rsidR="00D14908" w:rsidRPr="00E15ACC">
        <w:rPr>
          <w:rFonts w:ascii="Arial" w:hAnsi="Arial" w:cs="Arial"/>
        </w:rPr>
        <w:t xml:space="preserve"> </w:t>
      </w:r>
      <w:r w:rsidR="00DE3B39" w:rsidRPr="00E15ACC">
        <w:rPr>
          <w:rFonts w:ascii="Arial" w:hAnsi="Arial" w:cs="Arial"/>
        </w:rPr>
        <w:t>sendo mais pronunciada onde a sinóvia está adja</w:t>
      </w:r>
      <w:r w:rsidR="00D14908" w:rsidRPr="00E15ACC">
        <w:rPr>
          <w:rFonts w:ascii="Arial" w:hAnsi="Arial" w:cs="Arial"/>
        </w:rPr>
        <w:t>c</w:t>
      </w:r>
      <w:r w:rsidR="00DE3B39" w:rsidRPr="00E15ACC">
        <w:rPr>
          <w:rFonts w:ascii="Arial" w:hAnsi="Arial" w:cs="Arial"/>
        </w:rPr>
        <w:t>ente a cartilagem.</w:t>
      </w:r>
      <w:r w:rsidR="00D14908" w:rsidRPr="00E15ACC">
        <w:rPr>
          <w:rFonts w:ascii="Arial" w:hAnsi="Arial" w:cs="Arial"/>
          <w:vertAlign w:val="superscript"/>
        </w:rPr>
        <w:t>10</w:t>
      </w:r>
      <w:r w:rsidR="00DE3B39" w:rsidRPr="00E15ACC">
        <w:rPr>
          <w:rFonts w:ascii="Arial" w:hAnsi="Arial" w:cs="Arial"/>
        </w:rPr>
        <w:t xml:space="preserve"> </w:t>
      </w:r>
    </w:p>
    <w:p w14:paraId="43DAB70C" w14:textId="7CBAB40E" w:rsidR="00F01052" w:rsidRPr="00E15ACC" w:rsidRDefault="00842CA2" w:rsidP="00997E9C">
      <w:pPr>
        <w:ind w:left="720"/>
        <w:jc w:val="both"/>
        <w:rPr>
          <w:rFonts w:ascii="Arial" w:hAnsi="Arial" w:cs="Arial"/>
        </w:rPr>
      </w:pPr>
      <w:r w:rsidRPr="00E15ACC">
        <w:rPr>
          <w:rFonts w:ascii="Arial" w:hAnsi="Arial" w:cs="Arial"/>
        </w:rPr>
        <w:t xml:space="preserve"> </w:t>
      </w:r>
      <w:r w:rsidR="008A1F8E" w:rsidRPr="00E15ACC">
        <w:rPr>
          <w:rFonts w:ascii="Arial" w:hAnsi="Arial" w:cs="Arial"/>
        </w:rPr>
        <w:t xml:space="preserve">A apresentação clínica </w:t>
      </w:r>
      <w:r w:rsidR="000B6927" w:rsidRPr="00E15ACC">
        <w:rPr>
          <w:rFonts w:ascii="Arial" w:hAnsi="Arial" w:cs="Arial"/>
        </w:rPr>
        <w:t>é comumente apresentada como uma dor maçante envolvendo a área do deltoide, que é exacerbada por movimento. Embora todos movimentos causem dor, a adução horizontal tende a ser o movimento que mais irrita a articulação.</w:t>
      </w:r>
      <w:r w:rsidR="00D14908" w:rsidRPr="00E15ACC">
        <w:rPr>
          <w:rFonts w:ascii="Arial" w:hAnsi="Arial" w:cs="Arial"/>
          <w:vertAlign w:val="superscript"/>
        </w:rPr>
        <w:t>11</w:t>
      </w:r>
      <w:r w:rsidR="000B6927" w:rsidRPr="00E15ACC">
        <w:rPr>
          <w:rFonts w:ascii="Arial" w:hAnsi="Arial" w:cs="Arial"/>
        </w:rPr>
        <w:t xml:space="preserve"> </w:t>
      </w:r>
    </w:p>
    <w:p w14:paraId="4C1082B5" w14:textId="77786867" w:rsidR="004D27A7" w:rsidRPr="00E15ACC" w:rsidRDefault="004D27A7" w:rsidP="00997E9C">
      <w:pPr>
        <w:ind w:left="720"/>
        <w:jc w:val="both"/>
        <w:rPr>
          <w:rFonts w:ascii="Arial" w:hAnsi="Arial" w:cs="Arial"/>
        </w:rPr>
      </w:pPr>
      <w:r w:rsidRPr="00E15ACC">
        <w:rPr>
          <w:rFonts w:ascii="Arial" w:hAnsi="Arial" w:cs="Arial"/>
        </w:rPr>
        <w:t xml:space="preserve">O diagnóstico clínico da osteoartrite da </w:t>
      </w:r>
      <w:r w:rsidR="005F2389" w:rsidRPr="00E15ACC">
        <w:rPr>
          <w:rFonts w:ascii="Arial" w:hAnsi="Arial" w:cs="Arial"/>
        </w:rPr>
        <w:t>A</w:t>
      </w:r>
      <w:r w:rsidR="00447DD2" w:rsidRPr="00E15ACC">
        <w:rPr>
          <w:rFonts w:ascii="Arial" w:hAnsi="Arial" w:cs="Arial"/>
        </w:rPr>
        <w:t>AC</w:t>
      </w:r>
      <w:r w:rsidRPr="00E15ACC">
        <w:rPr>
          <w:rFonts w:ascii="Arial" w:hAnsi="Arial" w:cs="Arial"/>
        </w:rPr>
        <w:t xml:space="preserve"> pode ser desafiador.</w:t>
      </w:r>
      <w:r w:rsidR="00800179" w:rsidRPr="00E15ACC">
        <w:rPr>
          <w:rFonts w:ascii="Arial" w:hAnsi="Arial" w:cs="Arial"/>
        </w:rPr>
        <w:t xml:space="preserve"> </w:t>
      </w:r>
      <w:r w:rsidRPr="00E15ACC">
        <w:rPr>
          <w:rFonts w:ascii="Arial" w:hAnsi="Arial" w:cs="Arial"/>
        </w:rPr>
        <w:t>O início da dor tende a ser gradual e o local exato costuma ser a própria articulação acr</w:t>
      </w:r>
      <w:r w:rsidR="009D78EF" w:rsidRPr="00E15ACC">
        <w:rPr>
          <w:rFonts w:ascii="Arial" w:hAnsi="Arial" w:cs="Arial"/>
        </w:rPr>
        <w:t>o</w:t>
      </w:r>
      <w:r w:rsidRPr="00E15ACC">
        <w:rPr>
          <w:rFonts w:ascii="Arial" w:hAnsi="Arial" w:cs="Arial"/>
        </w:rPr>
        <w:t>mioclavicular bem no topo do ombro.</w:t>
      </w:r>
      <w:r w:rsidR="00A70D4F" w:rsidRPr="00E15ACC">
        <w:rPr>
          <w:rFonts w:ascii="Arial" w:hAnsi="Arial" w:cs="Arial"/>
        </w:rPr>
        <w:t xml:space="preserve"> </w:t>
      </w:r>
      <w:r w:rsidRPr="00E15ACC">
        <w:rPr>
          <w:rFonts w:ascii="Arial" w:hAnsi="Arial" w:cs="Arial"/>
        </w:rPr>
        <w:t>O exame físico é uma ferramenta propedêutica imprescindível. A avaliação completa de tod</w:t>
      </w:r>
      <w:r w:rsidR="001227E0" w:rsidRPr="00E15ACC">
        <w:rPr>
          <w:rFonts w:ascii="Arial" w:hAnsi="Arial" w:cs="Arial"/>
        </w:rPr>
        <w:t xml:space="preserve">o o </w:t>
      </w:r>
      <w:r w:rsidRPr="00E15ACC">
        <w:rPr>
          <w:rFonts w:ascii="Arial" w:hAnsi="Arial" w:cs="Arial"/>
        </w:rPr>
        <w:t>ombro se inicia pela inspeção com exposição adequada, permitindo a verificação de assimetria, deformidades, proeminências e avaliação de trofismo muscular. Devem ainda ser avaliados a amplitude de movimento e estabilidade dinâmica em movimentos passivos e ativos, além dos testes de força.</w:t>
      </w:r>
      <w:r w:rsidR="00800179" w:rsidRPr="00E15ACC">
        <w:rPr>
          <w:rFonts w:ascii="Arial" w:hAnsi="Arial" w:cs="Arial"/>
          <w:vertAlign w:val="superscript"/>
        </w:rPr>
        <w:t>1,</w:t>
      </w:r>
      <w:r w:rsidR="00A70D4F" w:rsidRPr="00E15ACC">
        <w:rPr>
          <w:rFonts w:ascii="Arial" w:hAnsi="Arial" w:cs="Arial"/>
          <w:vertAlign w:val="superscript"/>
        </w:rPr>
        <w:t>9</w:t>
      </w:r>
      <w:r w:rsidRPr="00E15ACC">
        <w:rPr>
          <w:rFonts w:ascii="Arial" w:hAnsi="Arial" w:cs="Arial"/>
        </w:rPr>
        <w:t xml:space="preserve"> A palpação deve incluir todos componentes da cintura escapular, articulação esterno</w:t>
      </w:r>
      <w:r w:rsidR="001227E0" w:rsidRPr="00E15ACC">
        <w:rPr>
          <w:rFonts w:ascii="Arial" w:hAnsi="Arial" w:cs="Arial"/>
        </w:rPr>
        <w:t>-clavicular</w:t>
      </w:r>
      <w:r w:rsidRPr="00E15ACC">
        <w:rPr>
          <w:rFonts w:ascii="Arial" w:hAnsi="Arial" w:cs="Arial"/>
        </w:rPr>
        <w:t xml:space="preserve"> e </w:t>
      </w:r>
      <w:r w:rsidR="00447DD2" w:rsidRPr="00E15ACC">
        <w:rPr>
          <w:rFonts w:ascii="Arial" w:hAnsi="Arial" w:cs="Arial"/>
        </w:rPr>
        <w:t>A</w:t>
      </w:r>
      <w:r w:rsidR="001227E0" w:rsidRPr="00E15ACC">
        <w:rPr>
          <w:rFonts w:ascii="Arial" w:hAnsi="Arial" w:cs="Arial"/>
        </w:rPr>
        <w:t>A</w:t>
      </w:r>
      <w:r w:rsidR="00447DD2" w:rsidRPr="00E15ACC">
        <w:rPr>
          <w:rFonts w:ascii="Arial" w:hAnsi="Arial" w:cs="Arial"/>
        </w:rPr>
        <w:t>C</w:t>
      </w:r>
      <w:r w:rsidRPr="00E15ACC">
        <w:rPr>
          <w:rFonts w:ascii="Arial" w:hAnsi="Arial" w:cs="Arial"/>
        </w:rPr>
        <w:t>, articulação escapulotorácica, úmero e suas tuberosidades.</w:t>
      </w:r>
      <w:r w:rsidR="00C76C56" w:rsidRPr="00E15ACC">
        <w:rPr>
          <w:rFonts w:ascii="Arial" w:hAnsi="Arial" w:cs="Arial"/>
        </w:rPr>
        <w:t xml:space="preserve"> </w:t>
      </w:r>
      <w:r w:rsidRPr="00E15ACC">
        <w:rPr>
          <w:rFonts w:ascii="Arial" w:hAnsi="Arial" w:cs="Arial"/>
        </w:rPr>
        <w:t>Quando não há limitação da amplitude, basta pesquisar os movimentos ativos do paciente. No entanto</w:t>
      </w:r>
      <w:r w:rsidR="004E3FAD" w:rsidRPr="00E15ACC">
        <w:rPr>
          <w:rFonts w:ascii="Arial" w:hAnsi="Arial" w:cs="Arial"/>
        </w:rPr>
        <w:t>,</w:t>
      </w:r>
      <w:r w:rsidRPr="00E15ACC">
        <w:rPr>
          <w:rFonts w:ascii="Arial" w:hAnsi="Arial" w:cs="Arial"/>
        </w:rPr>
        <w:t xml:space="preserve"> se há limitação deve–se pesquisar tanto ativa quanto passivamente o grau de amplitude. </w:t>
      </w:r>
      <w:r w:rsidR="001227E0" w:rsidRPr="00E15ACC">
        <w:rPr>
          <w:rFonts w:ascii="Arial" w:hAnsi="Arial" w:cs="Arial"/>
        </w:rPr>
        <w:t xml:space="preserve">Diversos testes foram criados, com o intuito de elicitar a dor na AAC, e estes apresentam sensibilidade e especificidade diversas, sendo a palpação direta da articulação </w:t>
      </w:r>
      <w:r w:rsidR="00AD22D8" w:rsidRPr="00E15ACC">
        <w:rPr>
          <w:rFonts w:ascii="Arial" w:hAnsi="Arial" w:cs="Arial"/>
        </w:rPr>
        <w:t>tem o maior valor para rastreio quando negativa, devido a</w:t>
      </w:r>
      <w:r w:rsidR="001227E0" w:rsidRPr="00E15ACC">
        <w:rPr>
          <w:rFonts w:ascii="Arial" w:hAnsi="Arial" w:cs="Arial"/>
        </w:rPr>
        <w:t xml:space="preserve"> alta sensibilidade</w:t>
      </w:r>
      <w:r w:rsidR="00AD22D8" w:rsidRPr="00E15ACC">
        <w:rPr>
          <w:rFonts w:ascii="Arial" w:hAnsi="Arial" w:cs="Arial"/>
        </w:rPr>
        <w:t xml:space="preserve"> e positiva devido a alta especificidade</w:t>
      </w:r>
      <w:r w:rsidR="001227E0" w:rsidRPr="00E15ACC">
        <w:rPr>
          <w:rFonts w:ascii="Arial" w:hAnsi="Arial" w:cs="Arial"/>
        </w:rPr>
        <w:t>.</w:t>
      </w:r>
      <w:r w:rsidR="00C76C56" w:rsidRPr="00E15ACC">
        <w:rPr>
          <w:rFonts w:ascii="Arial" w:hAnsi="Arial" w:cs="Arial"/>
          <w:vertAlign w:val="superscript"/>
        </w:rPr>
        <w:t>12</w:t>
      </w:r>
      <w:r w:rsidR="001227E0" w:rsidRPr="00E15ACC">
        <w:rPr>
          <w:rFonts w:ascii="Arial" w:hAnsi="Arial" w:cs="Arial"/>
        </w:rPr>
        <w:t xml:space="preserve"> </w:t>
      </w:r>
    </w:p>
    <w:p w14:paraId="71FBF96A" w14:textId="4DAB8245" w:rsidR="001119EE" w:rsidRPr="00E15ACC" w:rsidRDefault="00DB20C5" w:rsidP="00997E9C">
      <w:pPr>
        <w:ind w:left="720"/>
        <w:jc w:val="both"/>
        <w:rPr>
          <w:rFonts w:ascii="Arial" w:hAnsi="Arial" w:cs="Arial"/>
        </w:rPr>
      </w:pPr>
      <w:r w:rsidRPr="00E15ACC">
        <w:rPr>
          <w:rFonts w:ascii="Arial" w:hAnsi="Arial" w:cs="Arial"/>
        </w:rPr>
        <w:t xml:space="preserve">Embora </w:t>
      </w:r>
      <w:r w:rsidR="00DA2AD2" w:rsidRPr="00E15ACC">
        <w:rPr>
          <w:rFonts w:ascii="Arial" w:hAnsi="Arial" w:cs="Arial"/>
        </w:rPr>
        <w:t>vários exames</w:t>
      </w:r>
      <w:r w:rsidRPr="00E15ACC">
        <w:rPr>
          <w:rFonts w:ascii="Arial" w:hAnsi="Arial" w:cs="Arial"/>
        </w:rPr>
        <w:t xml:space="preserve"> de imagem já </w:t>
      </w:r>
      <w:r w:rsidR="00DA2AD2" w:rsidRPr="00E15ACC">
        <w:rPr>
          <w:rFonts w:ascii="Arial" w:hAnsi="Arial" w:cs="Arial"/>
        </w:rPr>
        <w:t>tenham sido</w:t>
      </w:r>
      <w:r w:rsidRPr="00E15ACC">
        <w:rPr>
          <w:rFonts w:ascii="Arial" w:hAnsi="Arial" w:cs="Arial"/>
        </w:rPr>
        <w:t xml:space="preserve"> avaliados para estudar a AAC, a radiografia ainda é o exame inicial mais apropriado.</w:t>
      </w:r>
      <w:r w:rsidR="00C76C56" w:rsidRPr="00E15ACC">
        <w:rPr>
          <w:rFonts w:ascii="Arial" w:hAnsi="Arial" w:cs="Arial"/>
          <w:vertAlign w:val="superscript"/>
        </w:rPr>
        <w:t>13</w:t>
      </w:r>
      <w:r w:rsidRPr="00E15ACC">
        <w:rPr>
          <w:rFonts w:ascii="Arial" w:hAnsi="Arial" w:cs="Arial"/>
        </w:rPr>
        <w:t xml:space="preserve"> </w:t>
      </w:r>
      <w:r w:rsidR="004D27A7" w:rsidRPr="00E15ACC">
        <w:rPr>
          <w:rFonts w:ascii="Arial" w:hAnsi="Arial" w:cs="Arial"/>
        </w:rPr>
        <w:t xml:space="preserve">No contexto da suspeita de </w:t>
      </w:r>
      <w:r w:rsidR="00724C84" w:rsidRPr="00E15ACC">
        <w:rPr>
          <w:rFonts w:ascii="Arial" w:hAnsi="Arial" w:cs="Arial"/>
        </w:rPr>
        <w:t>osteoartrite acrômioclavicular</w:t>
      </w:r>
      <w:r w:rsidR="004D27A7" w:rsidRPr="00E15ACC">
        <w:rPr>
          <w:rFonts w:ascii="Arial" w:hAnsi="Arial" w:cs="Arial"/>
        </w:rPr>
        <w:t xml:space="preserve">, as incidências radiográficas do ombro </w:t>
      </w:r>
      <w:r w:rsidR="009D78EF" w:rsidRPr="00E15ACC">
        <w:rPr>
          <w:rFonts w:ascii="Arial" w:hAnsi="Arial" w:cs="Arial"/>
        </w:rPr>
        <w:t>anteroposterior (AP)</w:t>
      </w:r>
      <w:r w:rsidR="004D27A7" w:rsidRPr="00E15ACC">
        <w:rPr>
          <w:rFonts w:ascii="Arial" w:hAnsi="Arial" w:cs="Arial"/>
        </w:rPr>
        <w:t xml:space="preserve"> padrão, </w:t>
      </w:r>
      <w:r w:rsidR="009D78EF" w:rsidRPr="00E15ACC">
        <w:rPr>
          <w:rFonts w:ascii="Arial" w:hAnsi="Arial" w:cs="Arial"/>
        </w:rPr>
        <w:t>AP</w:t>
      </w:r>
      <w:r w:rsidR="004D27A7" w:rsidRPr="00E15ACC">
        <w:rPr>
          <w:rFonts w:ascii="Arial" w:hAnsi="Arial" w:cs="Arial"/>
        </w:rPr>
        <w:t xml:space="preserve"> verdadeira e axilar devem ser solicitadas.</w:t>
      </w:r>
      <w:r w:rsidR="00532950" w:rsidRPr="00E15ACC">
        <w:rPr>
          <w:rFonts w:ascii="Arial" w:hAnsi="Arial" w:cs="Arial"/>
          <w:vertAlign w:val="superscript"/>
        </w:rPr>
        <w:t>1</w:t>
      </w:r>
      <w:r w:rsidR="001119EE" w:rsidRPr="00E15ACC">
        <w:rPr>
          <w:rFonts w:ascii="Arial" w:hAnsi="Arial" w:cs="Arial"/>
          <w:vertAlign w:val="superscript"/>
        </w:rPr>
        <w:t xml:space="preserve"> </w:t>
      </w:r>
      <w:r w:rsidR="004D27A7" w:rsidRPr="00E15ACC">
        <w:rPr>
          <w:rFonts w:ascii="Arial" w:hAnsi="Arial" w:cs="Arial"/>
        </w:rPr>
        <w:t xml:space="preserve">A radiografia padrão AP apresenta elevada especificidade para </w:t>
      </w:r>
      <w:r w:rsidR="00724C84" w:rsidRPr="00E15ACC">
        <w:rPr>
          <w:rFonts w:ascii="Arial" w:hAnsi="Arial" w:cs="Arial"/>
        </w:rPr>
        <w:t>osteoartrite</w:t>
      </w:r>
      <w:r w:rsidR="00532950" w:rsidRPr="00E15ACC">
        <w:rPr>
          <w:rFonts w:ascii="Arial" w:hAnsi="Arial" w:cs="Arial"/>
        </w:rPr>
        <w:t xml:space="preserve"> </w:t>
      </w:r>
      <w:r w:rsidR="00F46A17" w:rsidRPr="00E15ACC">
        <w:rPr>
          <w:rFonts w:ascii="Arial" w:hAnsi="Arial" w:cs="Arial"/>
        </w:rPr>
        <w:t>acr</w:t>
      </w:r>
      <w:r w:rsidR="009D78EF" w:rsidRPr="00E15ACC">
        <w:rPr>
          <w:rFonts w:ascii="Arial" w:hAnsi="Arial" w:cs="Arial"/>
        </w:rPr>
        <w:t>o</w:t>
      </w:r>
      <w:r w:rsidR="00F46A17" w:rsidRPr="00E15ACC">
        <w:rPr>
          <w:rFonts w:ascii="Arial" w:hAnsi="Arial" w:cs="Arial"/>
        </w:rPr>
        <w:t>mioclavicular</w:t>
      </w:r>
      <w:r w:rsidR="004D27A7" w:rsidRPr="00E15ACC">
        <w:rPr>
          <w:rFonts w:ascii="Arial" w:hAnsi="Arial" w:cs="Arial"/>
        </w:rPr>
        <w:t xml:space="preserve"> (90%), porém baixa sensibilidade</w:t>
      </w:r>
      <w:r w:rsidR="00F46A17" w:rsidRPr="00E15ACC">
        <w:rPr>
          <w:rFonts w:ascii="Arial" w:hAnsi="Arial" w:cs="Arial"/>
        </w:rPr>
        <w:t xml:space="preserve"> </w:t>
      </w:r>
      <w:r w:rsidR="004D27A7" w:rsidRPr="00E15ACC">
        <w:rPr>
          <w:rFonts w:ascii="Arial" w:hAnsi="Arial" w:cs="Arial"/>
        </w:rPr>
        <w:t>(40%)</w:t>
      </w:r>
      <w:r w:rsidR="00532950" w:rsidRPr="00E15ACC">
        <w:rPr>
          <w:rFonts w:ascii="Arial" w:hAnsi="Arial" w:cs="Arial"/>
          <w:vertAlign w:val="superscript"/>
        </w:rPr>
        <w:t>5</w:t>
      </w:r>
      <w:r w:rsidR="004D27A7" w:rsidRPr="00E15ACC">
        <w:rPr>
          <w:rFonts w:ascii="Arial" w:hAnsi="Arial" w:cs="Arial"/>
        </w:rPr>
        <w:t xml:space="preserve">. </w:t>
      </w:r>
    </w:p>
    <w:p w14:paraId="234219A1" w14:textId="237E676C" w:rsidR="00EB5C53" w:rsidRPr="00E15ACC" w:rsidRDefault="004D27A7" w:rsidP="00997E9C">
      <w:pPr>
        <w:ind w:left="720"/>
        <w:jc w:val="both"/>
        <w:rPr>
          <w:rFonts w:ascii="Arial" w:hAnsi="Arial" w:cs="Arial"/>
        </w:rPr>
      </w:pPr>
      <w:r w:rsidRPr="00E15ACC">
        <w:rPr>
          <w:rFonts w:ascii="Arial" w:hAnsi="Arial" w:cs="Arial"/>
        </w:rPr>
        <w:t xml:space="preserve">Por isso, </w:t>
      </w:r>
      <w:r w:rsidR="00532950" w:rsidRPr="00E15ACC">
        <w:rPr>
          <w:rFonts w:ascii="Arial" w:hAnsi="Arial" w:cs="Arial"/>
        </w:rPr>
        <w:t>os resultados desse tipo de exame devem</w:t>
      </w:r>
      <w:r w:rsidRPr="00E15ACC">
        <w:rPr>
          <w:rFonts w:ascii="Arial" w:hAnsi="Arial" w:cs="Arial"/>
        </w:rPr>
        <w:t xml:space="preserve"> ser interpretados cuidadosamente e </w:t>
      </w:r>
      <w:r w:rsidR="00724C84" w:rsidRPr="00E15ACC">
        <w:rPr>
          <w:rFonts w:ascii="Arial" w:hAnsi="Arial" w:cs="Arial"/>
        </w:rPr>
        <w:t>correlacionados</w:t>
      </w:r>
      <w:r w:rsidRPr="00E15ACC">
        <w:rPr>
          <w:rFonts w:ascii="Arial" w:hAnsi="Arial" w:cs="Arial"/>
        </w:rPr>
        <w:t xml:space="preserve"> com os dados da história e exame físico</w:t>
      </w:r>
      <w:r w:rsidR="00532950" w:rsidRPr="00E15ACC">
        <w:rPr>
          <w:rFonts w:ascii="Arial" w:hAnsi="Arial" w:cs="Arial"/>
        </w:rPr>
        <w:t>.</w:t>
      </w:r>
      <w:r w:rsidR="00532950" w:rsidRPr="00E15ACC">
        <w:rPr>
          <w:rFonts w:ascii="Arial" w:hAnsi="Arial" w:cs="Arial"/>
          <w:vertAlign w:val="superscript"/>
        </w:rPr>
        <w:t>1,5</w:t>
      </w:r>
      <w:r w:rsidR="00DA2AD2" w:rsidRPr="00E15ACC">
        <w:rPr>
          <w:rFonts w:ascii="Arial" w:hAnsi="Arial" w:cs="Arial"/>
          <w:vertAlign w:val="superscript"/>
        </w:rPr>
        <w:t xml:space="preserve"> </w:t>
      </w:r>
    </w:p>
    <w:p w14:paraId="23600CDB" w14:textId="2272C851" w:rsidR="00971CD3" w:rsidRPr="00E15ACC" w:rsidRDefault="00DA2AD2" w:rsidP="00997E9C">
      <w:pPr>
        <w:spacing w:line="360" w:lineRule="auto"/>
        <w:ind w:left="720"/>
        <w:jc w:val="both"/>
        <w:rPr>
          <w:rFonts w:ascii="Arial" w:hAnsi="Arial" w:cs="Arial"/>
        </w:rPr>
      </w:pPr>
      <w:r w:rsidRPr="00E15ACC">
        <w:rPr>
          <w:rFonts w:ascii="Arial" w:hAnsi="Arial" w:cs="Arial"/>
        </w:rPr>
        <w:t>No exame radiográfico podem ser encontrad</w:t>
      </w:r>
      <w:r w:rsidR="004E3FAD" w:rsidRPr="00E15ACC">
        <w:rPr>
          <w:rFonts w:ascii="Arial" w:hAnsi="Arial" w:cs="Arial"/>
        </w:rPr>
        <w:t>a</w:t>
      </w:r>
      <w:r w:rsidRPr="00E15ACC">
        <w:rPr>
          <w:rFonts w:ascii="Arial" w:hAnsi="Arial" w:cs="Arial"/>
        </w:rPr>
        <w:t>s alterações degenerativas como cistos subcondrais, esclerose, osteófitos e estreitamento do espaço articular, embora essas alterações possam ser encontradas em pacientes assintomáticos.</w:t>
      </w:r>
      <w:r w:rsidR="00850892" w:rsidRPr="00E15ACC">
        <w:rPr>
          <w:rFonts w:ascii="Arial" w:hAnsi="Arial" w:cs="Arial"/>
          <w:vertAlign w:val="superscript"/>
        </w:rPr>
        <w:t>14</w:t>
      </w:r>
      <w:r w:rsidRPr="00E15ACC">
        <w:rPr>
          <w:rFonts w:ascii="Arial" w:hAnsi="Arial" w:cs="Arial"/>
        </w:rPr>
        <w:t xml:space="preserve"> </w:t>
      </w:r>
      <w:r w:rsidR="00EB5C53" w:rsidRPr="00E15ACC">
        <w:rPr>
          <w:rFonts w:ascii="Arial" w:hAnsi="Arial" w:cs="Arial"/>
          <w:shd w:val="clear" w:color="auto" w:fill="FFFFFF"/>
        </w:rPr>
        <w:t>A tomografia computadorizada é considerada por alguns como a melhor modalidade para avaliação das alterações ósseas causadas pela artrite</w:t>
      </w:r>
      <w:r w:rsidR="00971CD3" w:rsidRPr="00E15ACC">
        <w:rPr>
          <w:rFonts w:ascii="Arial" w:hAnsi="Arial" w:cs="Arial"/>
          <w:shd w:val="clear" w:color="auto" w:fill="FFFFFF"/>
        </w:rPr>
        <w:t xml:space="preserve"> e fraturas </w:t>
      </w:r>
      <w:r w:rsidR="00971CD3" w:rsidRPr="00E15ACC">
        <w:rPr>
          <w:rFonts w:ascii="Arial" w:hAnsi="Arial" w:cs="Arial"/>
          <w:shd w:val="clear" w:color="auto" w:fill="FFFFFF"/>
        </w:rPr>
        <w:lastRenderedPageBreak/>
        <w:t xml:space="preserve">na AAC. </w:t>
      </w:r>
      <w:r w:rsidR="00F91395" w:rsidRPr="00E15ACC">
        <w:rPr>
          <w:rFonts w:ascii="Arial" w:hAnsi="Arial" w:cs="Arial"/>
          <w:shd w:val="clear" w:color="auto" w:fill="FFFFFF"/>
        </w:rPr>
        <w:t>Esse exame,</w:t>
      </w:r>
      <w:r w:rsidR="00971CD3" w:rsidRPr="00E15ACC">
        <w:rPr>
          <w:rFonts w:ascii="Arial" w:hAnsi="Arial" w:cs="Arial"/>
          <w:shd w:val="clear" w:color="auto" w:fill="FFFFFF"/>
        </w:rPr>
        <w:t xml:space="preserve"> porém, é mais comumente utilizado em casos de trauma.</w:t>
      </w:r>
      <w:r w:rsidR="00850892" w:rsidRPr="00E15ACC">
        <w:rPr>
          <w:rFonts w:ascii="Arial" w:hAnsi="Arial" w:cs="Arial"/>
          <w:shd w:val="clear" w:color="auto" w:fill="FFFFFF"/>
          <w:vertAlign w:val="superscript"/>
        </w:rPr>
        <w:t>15</w:t>
      </w:r>
      <w:r w:rsidR="00971CD3" w:rsidRPr="00E15ACC">
        <w:rPr>
          <w:rFonts w:ascii="Arial" w:hAnsi="Arial" w:cs="Arial"/>
          <w:shd w:val="clear" w:color="auto" w:fill="FFFFFF"/>
        </w:rPr>
        <w:t xml:space="preserve"> </w:t>
      </w:r>
      <w:r w:rsidR="004D27A7" w:rsidRPr="00E15ACC">
        <w:rPr>
          <w:rFonts w:ascii="Arial" w:hAnsi="Arial" w:cs="Arial"/>
        </w:rPr>
        <w:t xml:space="preserve">A avaliação por ressonância magnética apresenta alta especificidade e sensibilidade para avaliação dos sinais de osteoartrite, bem como avaliação das outras estruturas não ósseas do ombro, sendo </w:t>
      </w:r>
      <w:r w:rsidR="00971CD3" w:rsidRPr="00E15ACC">
        <w:rPr>
          <w:rFonts w:ascii="Arial" w:hAnsi="Arial" w:cs="Arial"/>
        </w:rPr>
        <w:t xml:space="preserve">também </w:t>
      </w:r>
      <w:r w:rsidR="004D27A7" w:rsidRPr="00E15ACC">
        <w:rPr>
          <w:rFonts w:ascii="Arial" w:hAnsi="Arial" w:cs="Arial"/>
        </w:rPr>
        <w:t>especialmente útil nas patologias de causa traumática.</w:t>
      </w:r>
      <w:r w:rsidR="00850892" w:rsidRPr="00E15ACC">
        <w:rPr>
          <w:rFonts w:ascii="Arial" w:hAnsi="Arial" w:cs="Arial"/>
          <w:vertAlign w:val="superscript"/>
        </w:rPr>
        <w:t>9</w:t>
      </w:r>
      <w:r w:rsidR="00971CD3" w:rsidRPr="00E15ACC">
        <w:rPr>
          <w:rFonts w:ascii="Arial" w:hAnsi="Arial" w:cs="Arial"/>
          <w:vertAlign w:val="superscript"/>
        </w:rPr>
        <w:t xml:space="preserve"> </w:t>
      </w:r>
      <w:r w:rsidR="00971CD3" w:rsidRPr="00E15ACC">
        <w:rPr>
          <w:rFonts w:ascii="Arial" w:hAnsi="Arial" w:cs="Arial"/>
        </w:rPr>
        <w:t xml:space="preserve">A ultrassonografia, apresenta boa acurácia para avaliação de sinais de osteoartrite </w:t>
      </w:r>
      <w:r w:rsidR="00A169A3" w:rsidRPr="00E15ACC">
        <w:rPr>
          <w:rFonts w:ascii="Arial" w:hAnsi="Arial" w:cs="Arial"/>
        </w:rPr>
        <w:t>acromioclavicular</w:t>
      </w:r>
      <w:r w:rsidR="00971CD3" w:rsidRPr="00E15ACC">
        <w:rPr>
          <w:rFonts w:ascii="Arial" w:hAnsi="Arial" w:cs="Arial"/>
        </w:rPr>
        <w:t>, apresentando sensibilidade de 85,7% e especificidade de 95,7%.</w:t>
      </w:r>
      <w:r w:rsidR="00850892" w:rsidRPr="00E15ACC">
        <w:rPr>
          <w:rFonts w:ascii="Arial" w:hAnsi="Arial" w:cs="Arial"/>
          <w:vertAlign w:val="superscript"/>
        </w:rPr>
        <w:t>16</w:t>
      </w:r>
      <w:r w:rsidR="00971CD3" w:rsidRPr="00E15ACC">
        <w:rPr>
          <w:rFonts w:ascii="Arial" w:hAnsi="Arial" w:cs="Arial"/>
        </w:rPr>
        <w:t xml:space="preserve"> A ultrassonografia permite ainda a avaliação de outros achados que podem estar associados ou relacionados a osteoartrite acrômioclavicular, como irregularidades da superfície óssea, presença de osteófitos, hipertrofia capsular, aumento do espaço interarticular, efusão articular e hipertrofia sinovial.</w:t>
      </w:r>
      <w:r w:rsidR="00850892" w:rsidRPr="0041333D">
        <w:rPr>
          <w:rFonts w:ascii="Arial" w:hAnsi="Arial" w:cs="Arial"/>
          <w:vertAlign w:val="superscript"/>
        </w:rPr>
        <w:t>17</w:t>
      </w:r>
      <w:r w:rsidR="00971CD3" w:rsidRPr="0041333D">
        <w:rPr>
          <w:rFonts w:ascii="Arial" w:hAnsi="Arial" w:cs="Arial"/>
          <w:vertAlign w:val="superscript"/>
        </w:rPr>
        <w:t xml:space="preserve"> </w:t>
      </w:r>
    </w:p>
    <w:p w14:paraId="0B2F683C" w14:textId="36D9F185" w:rsidR="00971CD3" w:rsidRPr="00E15ACC" w:rsidRDefault="00971CD3" w:rsidP="00997E9C">
      <w:pPr>
        <w:ind w:left="720"/>
        <w:jc w:val="both"/>
        <w:rPr>
          <w:rFonts w:ascii="Arial" w:hAnsi="Arial" w:cs="Arial"/>
        </w:rPr>
      </w:pPr>
    </w:p>
    <w:p w14:paraId="60612E05" w14:textId="77777777" w:rsidR="00971CD3" w:rsidRPr="00E15ACC" w:rsidRDefault="00971CD3" w:rsidP="00997E9C">
      <w:pPr>
        <w:ind w:left="720"/>
        <w:jc w:val="both"/>
        <w:rPr>
          <w:rFonts w:ascii="Arial" w:hAnsi="Arial" w:cs="Arial"/>
          <w:vertAlign w:val="superscript"/>
        </w:rPr>
      </w:pPr>
    </w:p>
    <w:p w14:paraId="25FBF501" w14:textId="06358C5F" w:rsidR="000C4940" w:rsidRPr="00E15ACC" w:rsidRDefault="00DB20C5" w:rsidP="00997E9C">
      <w:pPr>
        <w:ind w:left="720"/>
        <w:jc w:val="both"/>
        <w:rPr>
          <w:rFonts w:ascii="Arial" w:hAnsi="Arial" w:cs="Arial"/>
        </w:rPr>
      </w:pPr>
      <w:r w:rsidRPr="00E15ACC">
        <w:rPr>
          <w:rFonts w:ascii="Arial" w:hAnsi="Arial" w:cs="Arial"/>
        </w:rPr>
        <w:t xml:space="preserve">A injeção de anestésicos locais </w:t>
      </w:r>
      <w:r w:rsidR="000C4940" w:rsidRPr="00E15ACC">
        <w:rPr>
          <w:rFonts w:ascii="Arial" w:hAnsi="Arial" w:cs="Arial"/>
        </w:rPr>
        <w:t xml:space="preserve">com ou sem </w:t>
      </w:r>
      <w:r w:rsidR="004E3FAD" w:rsidRPr="00E15ACC">
        <w:rPr>
          <w:rFonts w:ascii="Arial" w:hAnsi="Arial" w:cs="Arial"/>
        </w:rPr>
        <w:t>corticosteroide</w:t>
      </w:r>
      <w:r w:rsidRPr="00E15ACC">
        <w:rPr>
          <w:rFonts w:ascii="Arial" w:hAnsi="Arial" w:cs="Arial"/>
        </w:rPr>
        <w:t>s diretamente na articulação acromioclavicular é uma medida diagnóstica e também terapêutica. A melhora dos sintomas após aplicação na articulação acromioclavicular confirma a hipótese de patologia da articulação acromioclavicular e em alguns casos torna dispensável a propedêutica adicional.</w:t>
      </w:r>
      <w:r w:rsidRPr="00E15ACC">
        <w:rPr>
          <w:rFonts w:ascii="Arial" w:hAnsi="Arial" w:cs="Arial"/>
          <w:vertAlign w:val="superscript"/>
        </w:rPr>
        <w:t>5,</w:t>
      </w:r>
      <w:r w:rsidR="009C0E62" w:rsidRPr="00E15ACC">
        <w:rPr>
          <w:rFonts w:ascii="Arial" w:hAnsi="Arial" w:cs="Arial"/>
          <w:vertAlign w:val="superscript"/>
        </w:rPr>
        <w:t>1</w:t>
      </w:r>
      <w:r w:rsidRPr="00E15ACC">
        <w:rPr>
          <w:rFonts w:ascii="Arial" w:hAnsi="Arial" w:cs="Arial"/>
          <w:vertAlign w:val="superscript"/>
        </w:rPr>
        <w:t>8</w:t>
      </w:r>
      <w:r w:rsidRPr="00E15ACC">
        <w:rPr>
          <w:rFonts w:ascii="Arial" w:hAnsi="Arial" w:cs="Arial"/>
        </w:rPr>
        <w:t xml:space="preserve"> </w:t>
      </w:r>
    </w:p>
    <w:p w14:paraId="552F3B62" w14:textId="4DF2F8BC" w:rsidR="000C4940" w:rsidRPr="00E15ACC" w:rsidRDefault="000C4940" w:rsidP="00997E9C">
      <w:pPr>
        <w:ind w:left="720"/>
        <w:jc w:val="both"/>
        <w:rPr>
          <w:rFonts w:ascii="Arial" w:hAnsi="Arial" w:cs="Arial"/>
        </w:rPr>
      </w:pPr>
    </w:p>
    <w:p w14:paraId="7B6B52CC" w14:textId="14C3BB30" w:rsidR="00DB20C5" w:rsidRPr="00997E9C" w:rsidRDefault="000C4940" w:rsidP="00997E9C">
      <w:pPr>
        <w:ind w:left="720"/>
        <w:jc w:val="both"/>
        <w:rPr>
          <w:rFonts w:ascii="Arial" w:hAnsi="Arial" w:cs="Arial"/>
        </w:rPr>
      </w:pPr>
      <w:r w:rsidRPr="00E15ACC">
        <w:rPr>
          <w:rFonts w:ascii="Arial" w:hAnsi="Arial" w:cs="Arial"/>
        </w:rPr>
        <w:t>Geralmente o teste é feito com 0,5-2,0</w:t>
      </w:r>
      <w:r w:rsidR="00096F4E" w:rsidRPr="00E15ACC">
        <w:rPr>
          <w:rFonts w:ascii="Arial" w:hAnsi="Arial" w:cs="Arial"/>
        </w:rPr>
        <w:t>mL</w:t>
      </w:r>
      <w:r w:rsidRPr="00E15ACC">
        <w:rPr>
          <w:rFonts w:ascii="Arial" w:hAnsi="Arial" w:cs="Arial"/>
        </w:rPr>
        <w:t xml:space="preserve"> de lidocaína 1% ou 2% ou bupivicaína 0,25-0,5%, tendo o paciente melhora da dor dentro de alguns minutos.</w:t>
      </w:r>
      <w:r w:rsidR="009C0E62" w:rsidRPr="00E15ACC">
        <w:rPr>
          <w:rFonts w:ascii="Arial" w:hAnsi="Arial" w:cs="Arial"/>
          <w:vertAlign w:val="superscript"/>
        </w:rPr>
        <w:t>19</w:t>
      </w:r>
      <w:r w:rsidRPr="00E15ACC">
        <w:rPr>
          <w:rFonts w:ascii="Arial" w:hAnsi="Arial" w:cs="Arial"/>
        </w:rPr>
        <w:t xml:space="preserve"> </w:t>
      </w:r>
      <w:r w:rsidR="00077EB0" w:rsidRPr="00E15ACC">
        <w:rPr>
          <w:rFonts w:ascii="Arial" w:hAnsi="Arial" w:cs="Arial"/>
        </w:rPr>
        <w:t>Sintomas persistentes após a injeção sugerem patologias adicionais, mais comumente impacto no manguito rotador.</w:t>
      </w:r>
      <w:r w:rsidR="00780ED9" w:rsidRPr="00E15ACC">
        <w:rPr>
          <w:rFonts w:ascii="Arial" w:hAnsi="Arial" w:cs="Arial"/>
          <w:vertAlign w:val="superscript"/>
        </w:rPr>
        <w:t>14</w:t>
      </w:r>
      <w:r w:rsidR="00077EB0" w:rsidRPr="00E15ACC">
        <w:rPr>
          <w:rFonts w:ascii="Arial" w:hAnsi="Arial" w:cs="Arial"/>
        </w:rPr>
        <w:t xml:space="preserve"> </w:t>
      </w:r>
    </w:p>
    <w:p w14:paraId="5542B6CA" w14:textId="3075308D" w:rsidR="00DB20C5" w:rsidRPr="00997E9C" w:rsidRDefault="00DB20C5" w:rsidP="00997E9C">
      <w:pPr>
        <w:ind w:left="720"/>
        <w:jc w:val="both"/>
        <w:rPr>
          <w:rFonts w:ascii="Arial" w:hAnsi="Arial" w:cs="Arial"/>
          <w:vertAlign w:val="superscript"/>
        </w:rPr>
      </w:pPr>
    </w:p>
    <w:p w14:paraId="61921CB1" w14:textId="77777777" w:rsidR="008D4EA4" w:rsidRPr="00E15ACC" w:rsidRDefault="008D4EA4" w:rsidP="00997E9C">
      <w:pPr>
        <w:ind w:left="720"/>
        <w:jc w:val="both"/>
        <w:rPr>
          <w:rFonts w:ascii="Arial" w:hAnsi="Arial" w:cs="Arial"/>
          <w:b/>
          <w:bCs/>
          <w:lang w:eastAsia="en-CA"/>
        </w:rPr>
      </w:pPr>
      <w:r w:rsidRPr="00E15ACC">
        <w:rPr>
          <w:rFonts w:ascii="Arial" w:hAnsi="Arial" w:cs="Arial"/>
          <w:b/>
          <w:bCs/>
          <w:lang w:eastAsia="en-CA"/>
        </w:rPr>
        <w:t>Inervação da Articulação Acromioclavicular</w:t>
      </w:r>
    </w:p>
    <w:p w14:paraId="3D6391AF" w14:textId="77777777" w:rsidR="008D4EA4" w:rsidRPr="00E15ACC" w:rsidRDefault="008D4EA4" w:rsidP="00997E9C">
      <w:pPr>
        <w:ind w:left="720"/>
        <w:jc w:val="both"/>
        <w:rPr>
          <w:rFonts w:ascii="Arial" w:hAnsi="Arial" w:cs="Arial"/>
          <w:lang w:eastAsia="en-CA"/>
        </w:rPr>
      </w:pPr>
    </w:p>
    <w:p w14:paraId="2FD8C92E" w14:textId="77777777" w:rsidR="008D4EA4" w:rsidRPr="00E15ACC" w:rsidRDefault="008D4EA4" w:rsidP="00997E9C">
      <w:pPr>
        <w:ind w:left="720"/>
        <w:jc w:val="both"/>
        <w:rPr>
          <w:rFonts w:ascii="Arial" w:hAnsi="Arial" w:cs="Arial"/>
        </w:rPr>
      </w:pPr>
      <w:r w:rsidRPr="00E15ACC">
        <w:rPr>
          <w:rFonts w:ascii="Arial" w:hAnsi="Arial" w:cs="Arial"/>
        </w:rPr>
        <w:t>Na última década vários estudos anatômicos foram conduzidos com o objetivo de identificar qual ou quais seriam os nervos responsáveis pela sensibilidade da articulação.</w:t>
      </w:r>
    </w:p>
    <w:p w14:paraId="2AAAC50D" w14:textId="37FC83C1" w:rsidR="008D4EA4" w:rsidRPr="00E15ACC" w:rsidRDefault="008D4EA4" w:rsidP="00997E9C">
      <w:pPr>
        <w:ind w:left="720"/>
        <w:jc w:val="both"/>
        <w:rPr>
          <w:rFonts w:ascii="Arial" w:hAnsi="Arial" w:cs="Arial"/>
        </w:rPr>
      </w:pPr>
      <w:r w:rsidRPr="00E15ACC">
        <w:rPr>
          <w:rFonts w:ascii="Arial" w:hAnsi="Arial" w:cs="Arial"/>
        </w:rPr>
        <w:t xml:space="preserve">Em 2010, Terra </w:t>
      </w:r>
      <w:r w:rsidRPr="00E15ACC">
        <w:rPr>
          <w:rFonts w:ascii="Arial" w:hAnsi="Arial" w:cs="Arial"/>
          <w:i/>
        </w:rPr>
        <w:t>et al</w:t>
      </w:r>
      <w:r w:rsidRPr="00E15ACC">
        <w:rPr>
          <w:rFonts w:ascii="Arial" w:hAnsi="Arial" w:cs="Arial"/>
        </w:rPr>
        <w:t>, conduziram um estudo onde foram dissecados 16 cadáveres, que identificou o nervo supraescapular (NSE) como o responsável pela inervação sensitiva.</w:t>
      </w:r>
      <w:r w:rsidR="00780ED9" w:rsidRPr="00E15ACC">
        <w:rPr>
          <w:rFonts w:ascii="Arial" w:hAnsi="Arial" w:cs="Arial"/>
          <w:vertAlign w:val="superscript"/>
        </w:rPr>
        <w:t>2</w:t>
      </w:r>
      <w:r w:rsidRPr="00E15ACC">
        <w:rPr>
          <w:rFonts w:ascii="Arial" w:hAnsi="Arial" w:cs="Arial"/>
          <w:vertAlign w:val="superscript"/>
        </w:rPr>
        <w:t>0</w:t>
      </w:r>
      <w:r w:rsidRPr="00E15ACC">
        <w:rPr>
          <w:rFonts w:ascii="Arial" w:hAnsi="Arial" w:cs="Arial"/>
        </w:rPr>
        <w:t xml:space="preserve"> </w:t>
      </w:r>
    </w:p>
    <w:p w14:paraId="7456474E" w14:textId="6F9DE453" w:rsidR="008D4EA4" w:rsidRPr="00E15ACC" w:rsidRDefault="008D4EA4" w:rsidP="00997E9C">
      <w:pPr>
        <w:ind w:left="720"/>
        <w:jc w:val="both"/>
        <w:rPr>
          <w:rFonts w:ascii="Arial" w:hAnsi="Arial" w:cs="Arial"/>
        </w:rPr>
      </w:pPr>
      <w:r w:rsidRPr="00E15ACC">
        <w:rPr>
          <w:rFonts w:ascii="Arial" w:hAnsi="Arial" w:cs="Arial"/>
        </w:rPr>
        <w:t xml:space="preserve">A mesma tese foi corroborada por Ebraheim </w:t>
      </w:r>
      <w:r w:rsidRPr="00E15ACC">
        <w:rPr>
          <w:rFonts w:ascii="Arial" w:hAnsi="Arial" w:cs="Arial"/>
          <w:i/>
        </w:rPr>
        <w:t>et al</w:t>
      </w:r>
      <w:r w:rsidRPr="00E15ACC">
        <w:rPr>
          <w:rFonts w:ascii="Arial" w:hAnsi="Arial" w:cs="Arial"/>
        </w:rPr>
        <w:t>,</w:t>
      </w:r>
      <w:r w:rsidRPr="00E15ACC">
        <w:rPr>
          <w:rFonts w:ascii="Arial" w:hAnsi="Arial" w:cs="Arial"/>
          <w:i/>
        </w:rPr>
        <w:t xml:space="preserve"> </w:t>
      </w:r>
      <w:r w:rsidRPr="00E15ACC">
        <w:rPr>
          <w:rFonts w:ascii="Arial" w:hAnsi="Arial" w:cs="Arial"/>
        </w:rPr>
        <w:t>em 2011, ao dissecar 12 ombros de 6 cadáveres humanos, que concluiu que o NSE emitia ramos para articulação AC e ligamento coraclavicular. O NSE passou pela incisura escapular sob o ligamento escapular transverso em todas 12 dissecções, e 50% destas foi acompanhado pela artéria supraescapular neste ponto.</w:t>
      </w:r>
      <w:r w:rsidR="00780ED9" w:rsidRPr="00E15ACC">
        <w:rPr>
          <w:rFonts w:ascii="Arial" w:hAnsi="Arial" w:cs="Arial"/>
          <w:vertAlign w:val="superscript"/>
        </w:rPr>
        <w:t>2</w:t>
      </w:r>
      <w:r w:rsidRPr="00E15ACC">
        <w:rPr>
          <w:rFonts w:ascii="Arial" w:hAnsi="Arial" w:cs="Arial"/>
          <w:vertAlign w:val="superscript"/>
        </w:rPr>
        <w:t xml:space="preserve">1 </w:t>
      </w:r>
    </w:p>
    <w:p w14:paraId="1F1F6310" w14:textId="77742411" w:rsidR="008D4EA4" w:rsidRPr="00E15ACC" w:rsidRDefault="008D4EA4" w:rsidP="00997E9C">
      <w:pPr>
        <w:ind w:left="720"/>
        <w:jc w:val="both"/>
        <w:rPr>
          <w:rFonts w:ascii="Arial" w:hAnsi="Arial" w:cs="Arial"/>
        </w:rPr>
      </w:pPr>
      <w:r w:rsidRPr="00E15ACC">
        <w:rPr>
          <w:rFonts w:ascii="Arial" w:hAnsi="Arial" w:cs="Arial"/>
        </w:rPr>
        <w:t xml:space="preserve">Um estudo conduzido por Laumonerie </w:t>
      </w:r>
      <w:r w:rsidRPr="00E15ACC">
        <w:rPr>
          <w:rFonts w:ascii="Arial" w:hAnsi="Arial" w:cs="Arial"/>
          <w:i/>
        </w:rPr>
        <w:t>et al</w:t>
      </w:r>
      <w:r w:rsidRPr="00E15ACC">
        <w:rPr>
          <w:rFonts w:ascii="Arial" w:hAnsi="Arial" w:cs="Arial"/>
        </w:rPr>
        <w:t xml:space="preserve"> </w:t>
      </w:r>
      <w:r w:rsidR="00780ED9" w:rsidRPr="00E15ACC">
        <w:rPr>
          <w:rFonts w:ascii="Arial" w:hAnsi="Arial" w:cs="Arial"/>
          <w:vertAlign w:val="superscript"/>
        </w:rPr>
        <w:t>2</w:t>
      </w:r>
      <w:r w:rsidRPr="00E15ACC">
        <w:rPr>
          <w:rFonts w:ascii="Arial" w:hAnsi="Arial" w:cs="Arial"/>
          <w:vertAlign w:val="superscript"/>
        </w:rPr>
        <w:t>2</w:t>
      </w:r>
      <w:r w:rsidRPr="00E15ACC">
        <w:rPr>
          <w:rFonts w:ascii="Arial" w:hAnsi="Arial" w:cs="Arial"/>
        </w:rPr>
        <w:t xml:space="preserve">, ao dissecar 37 ombros de 19 cadáveres, sugeriu que o nervo supraescapular distal (NSEd) representa 70% da inervação sensorial do ombro, e descreveu 3 ramos proprioceptivos oriundo dos 37 NSEd dissecados. Eles foram categorizados em ramos subacromias </w:t>
      </w:r>
      <w:r w:rsidRPr="00E15ACC">
        <w:rPr>
          <w:rFonts w:ascii="Arial" w:hAnsi="Arial" w:cs="Arial"/>
        </w:rPr>
        <w:lastRenderedPageBreak/>
        <w:t xml:space="preserve">(subacromial medial e lateral), e ramo glenoumeral posterior. Em todos os 37 ombros, os ramos subacromial medial inervaram os ligamentos acromioclavicular e coracoclavicular, mesma tese defendida por Ebraheim </w:t>
      </w:r>
      <w:r w:rsidRPr="00E15ACC">
        <w:rPr>
          <w:rFonts w:ascii="Arial" w:hAnsi="Arial" w:cs="Arial"/>
          <w:i/>
        </w:rPr>
        <w:t>et al.</w:t>
      </w:r>
      <w:r w:rsidR="00350026" w:rsidRPr="00E15ACC">
        <w:rPr>
          <w:rFonts w:ascii="Arial" w:hAnsi="Arial" w:cs="Arial"/>
          <w:vertAlign w:val="superscript"/>
        </w:rPr>
        <w:t>2</w:t>
      </w:r>
      <w:r w:rsidRPr="00E15ACC">
        <w:rPr>
          <w:rFonts w:ascii="Arial" w:hAnsi="Arial" w:cs="Arial"/>
          <w:vertAlign w:val="superscript"/>
        </w:rPr>
        <w:t>1</w:t>
      </w:r>
      <w:r w:rsidRPr="00E15ACC">
        <w:rPr>
          <w:rFonts w:ascii="Arial" w:hAnsi="Arial" w:cs="Arial"/>
          <w:i/>
        </w:rPr>
        <w:t xml:space="preserve"> </w:t>
      </w:r>
      <w:r w:rsidRPr="00997E9C">
        <w:rPr>
          <w:rFonts w:ascii="Arial" w:hAnsi="Arial" w:cs="Arial"/>
        </w:rPr>
        <w:t xml:space="preserve">Porém Laumonerie </w:t>
      </w:r>
      <w:r w:rsidRPr="00997E9C">
        <w:rPr>
          <w:rFonts w:ascii="Arial" w:hAnsi="Arial" w:cs="Arial"/>
          <w:i/>
        </w:rPr>
        <w:t xml:space="preserve">et al </w:t>
      </w:r>
      <w:r w:rsidRPr="00E15ACC">
        <w:rPr>
          <w:rFonts w:ascii="Arial" w:hAnsi="Arial" w:cs="Arial"/>
        </w:rPr>
        <w:t>sugere que o ligamento acromioclavicular e a articulação AC poderiam também ser inervados pelo ramo subacromial lateral.</w:t>
      </w:r>
    </w:p>
    <w:p w14:paraId="12282E90" w14:textId="54B34A7C" w:rsidR="008D4EA4" w:rsidRPr="00E15ACC" w:rsidRDefault="008D4EA4" w:rsidP="00997E9C">
      <w:pPr>
        <w:ind w:left="720"/>
        <w:jc w:val="both"/>
        <w:rPr>
          <w:rFonts w:ascii="Arial" w:hAnsi="Arial" w:cs="Arial"/>
        </w:rPr>
      </w:pPr>
      <w:r w:rsidRPr="00E15ACC">
        <w:rPr>
          <w:rFonts w:ascii="Arial" w:hAnsi="Arial" w:cs="Arial"/>
        </w:rPr>
        <w:t>Em 2019, Borbas et</w:t>
      </w:r>
      <w:r w:rsidRPr="00E15ACC">
        <w:rPr>
          <w:rFonts w:ascii="Arial" w:hAnsi="Arial" w:cs="Arial"/>
          <w:i/>
        </w:rPr>
        <w:t xml:space="preserve"> al</w:t>
      </w:r>
      <w:r w:rsidRPr="00E15ACC">
        <w:rPr>
          <w:rFonts w:ascii="Arial" w:hAnsi="Arial" w:cs="Arial"/>
        </w:rPr>
        <w:t>, ao dissecar 27 ombros de 17 cadáveres, identificou 2 ramos sensoriais para articulação AC proveniente do NSE. Um chamado de “primeiro ramo”, devido a saída mais proximal do nervo, foi encontrado em 100% das dissecções. Já em 14 ombros (54%), foi identificado um “segundo ramo”, que surgiu mais distal ao NSE, sob o músculo supraespinhal.</w:t>
      </w:r>
      <w:r w:rsidR="00350026" w:rsidRPr="00E15ACC">
        <w:rPr>
          <w:rFonts w:ascii="Arial" w:hAnsi="Arial" w:cs="Arial"/>
          <w:vertAlign w:val="superscript"/>
        </w:rPr>
        <w:t>2</w:t>
      </w:r>
      <w:r w:rsidRPr="00E15ACC">
        <w:rPr>
          <w:rFonts w:ascii="Arial" w:hAnsi="Arial" w:cs="Arial"/>
          <w:vertAlign w:val="superscript"/>
        </w:rPr>
        <w:t>3</w:t>
      </w:r>
      <w:r w:rsidRPr="00E15ACC">
        <w:rPr>
          <w:rFonts w:ascii="Arial" w:hAnsi="Arial" w:cs="Arial"/>
        </w:rPr>
        <w:t xml:space="preserve"> </w:t>
      </w:r>
    </w:p>
    <w:p w14:paraId="4BA514CE" w14:textId="07F5B096" w:rsidR="008D4EA4" w:rsidRPr="00E15ACC" w:rsidRDefault="008D4EA4" w:rsidP="00997E9C">
      <w:pPr>
        <w:ind w:left="720"/>
        <w:jc w:val="both"/>
        <w:rPr>
          <w:rFonts w:ascii="Arial" w:hAnsi="Arial" w:cs="Arial"/>
        </w:rPr>
      </w:pPr>
      <w:r w:rsidRPr="00E15ACC">
        <w:rPr>
          <w:rFonts w:ascii="Arial" w:hAnsi="Arial" w:cs="Arial"/>
        </w:rPr>
        <w:t>Comparando os estudos, poderíamos supor</w:t>
      </w:r>
      <w:r w:rsidRPr="00E15ACC">
        <w:rPr>
          <w:rFonts w:ascii="Arial" w:hAnsi="Arial" w:cs="Arial"/>
          <w:i/>
        </w:rPr>
        <w:t xml:space="preserve"> </w:t>
      </w:r>
      <w:r w:rsidRPr="00E15ACC">
        <w:rPr>
          <w:rFonts w:ascii="Arial" w:hAnsi="Arial" w:cs="Arial"/>
        </w:rPr>
        <w:t xml:space="preserve">que o primeiro ramo encontrado por Borbas P </w:t>
      </w:r>
      <w:r w:rsidRPr="00E15ACC">
        <w:rPr>
          <w:rFonts w:ascii="Arial" w:hAnsi="Arial" w:cs="Arial"/>
          <w:i/>
        </w:rPr>
        <w:t xml:space="preserve">et al </w:t>
      </w:r>
      <w:r w:rsidR="00350026" w:rsidRPr="00E15ACC">
        <w:rPr>
          <w:rFonts w:ascii="Arial" w:hAnsi="Arial" w:cs="Arial"/>
          <w:vertAlign w:val="superscript"/>
        </w:rPr>
        <w:t>2</w:t>
      </w:r>
      <w:r w:rsidRPr="00E15ACC">
        <w:rPr>
          <w:rFonts w:ascii="Arial" w:hAnsi="Arial" w:cs="Arial"/>
          <w:vertAlign w:val="superscript"/>
        </w:rPr>
        <w:t>3</w:t>
      </w:r>
      <w:r w:rsidRPr="00E15ACC">
        <w:rPr>
          <w:rFonts w:ascii="Arial" w:hAnsi="Arial" w:cs="Arial"/>
          <w:i/>
        </w:rPr>
        <w:t xml:space="preserve">, </w:t>
      </w:r>
      <w:r w:rsidRPr="00E15ACC">
        <w:rPr>
          <w:rFonts w:ascii="Arial" w:hAnsi="Arial" w:cs="Arial"/>
        </w:rPr>
        <w:t xml:space="preserve">seria o mesmo identificado por Ebraheim </w:t>
      </w:r>
      <w:r w:rsidRPr="00E15ACC">
        <w:rPr>
          <w:rFonts w:ascii="Arial" w:hAnsi="Arial" w:cs="Arial"/>
          <w:i/>
        </w:rPr>
        <w:t>et al</w:t>
      </w:r>
      <w:r w:rsidR="00350026" w:rsidRPr="00E15ACC">
        <w:rPr>
          <w:rFonts w:ascii="Arial" w:hAnsi="Arial" w:cs="Arial"/>
          <w:i/>
          <w:vertAlign w:val="superscript"/>
        </w:rPr>
        <w:t>2</w:t>
      </w:r>
      <w:r w:rsidRPr="00E15ACC">
        <w:rPr>
          <w:rFonts w:ascii="Arial" w:hAnsi="Arial" w:cs="Arial"/>
          <w:i/>
          <w:vertAlign w:val="superscript"/>
        </w:rPr>
        <w:t>1</w:t>
      </w:r>
      <w:r w:rsidRPr="00E15ACC">
        <w:rPr>
          <w:rFonts w:ascii="Arial" w:hAnsi="Arial" w:cs="Arial"/>
        </w:rPr>
        <w:t xml:space="preserve"> e que o segundo ramo poderia ser o ramo subacromial lateral encontrado por Laumonerie et</w:t>
      </w:r>
      <w:r w:rsidRPr="00E15ACC">
        <w:rPr>
          <w:rFonts w:ascii="Arial" w:hAnsi="Arial" w:cs="Arial"/>
          <w:i/>
        </w:rPr>
        <w:t xml:space="preserve"> al.</w:t>
      </w:r>
      <w:r w:rsidRPr="00E15ACC">
        <w:rPr>
          <w:rFonts w:ascii="Arial" w:hAnsi="Arial" w:cs="Arial"/>
          <w:vertAlign w:val="superscript"/>
        </w:rPr>
        <w:t xml:space="preserve"> </w:t>
      </w:r>
      <w:r w:rsidR="00350026" w:rsidRPr="00E15ACC">
        <w:rPr>
          <w:rFonts w:ascii="Arial" w:hAnsi="Arial" w:cs="Arial"/>
          <w:vertAlign w:val="superscript"/>
        </w:rPr>
        <w:t>2</w:t>
      </w:r>
      <w:r w:rsidRPr="00E15ACC">
        <w:rPr>
          <w:rFonts w:ascii="Arial" w:hAnsi="Arial" w:cs="Arial"/>
          <w:vertAlign w:val="superscript"/>
        </w:rPr>
        <w:t>2</w:t>
      </w:r>
      <w:r w:rsidRPr="00E15ACC">
        <w:rPr>
          <w:rFonts w:ascii="Arial" w:hAnsi="Arial" w:cs="Arial"/>
          <w:i/>
        </w:rPr>
        <w:t xml:space="preserve"> </w:t>
      </w:r>
    </w:p>
    <w:p w14:paraId="25AB4230" w14:textId="4DB5CF81" w:rsidR="008D4EA4" w:rsidRPr="00E15ACC" w:rsidRDefault="008D4EA4" w:rsidP="00997E9C">
      <w:pPr>
        <w:ind w:left="720"/>
        <w:jc w:val="both"/>
        <w:rPr>
          <w:rFonts w:ascii="Arial" w:hAnsi="Arial" w:cs="Arial"/>
        </w:rPr>
      </w:pPr>
      <w:r w:rsidRPr="00E15ACC">
        <w:rPr>
          <w:rFonts w:ascii="Arial" w:hAnsi="Arial" w:cs="Arial"/>
        </w:rPr>
        <w:t xml:space="preserve">Tran </w:t>
      </w:r>
      <w:r w:rsidRPr="00E15ACC">
        <w:rPr>
          <w:rFonts w:ascii="Arial" w:hAnsi="Arial" w:cs="Arial"/>
          <w:i/>
        </w:rPr>
        <w:t>et al</w:t>
      </w:r>
      <w:r w:rsidRPr="00E15ACC">
        <w:rPr>
          <w:rFonts w:ascii="Arial" w:hAnsi="Arial" w:cs="Arial"/>
        </w:rPr>
        <w:t xml:space="preserve"> recentemente, conduziram um estudo onde foram dissecados 15 cadáveres, e criado um mapa de frequência de inervação da articulação AC e sua relação com pontos anatômicos. Nos 15 cadáveres a articulação foi inervada tanto por ramos do nervo peitoral lateral (NPL) como acromial do NSE. E esses ramos poderiam ser identificados usando como referência anatômica o feixe vasculonervoso composto pelo ramo acromial da artéria toracoacromial e o nervo peitoral lateral, que passa anteriormente ao ligamento coracoclavicular. Já em relação ao ramo acromial do n.supraescapular, poderia ser usado como marco a margem lateral da incisura supraescapular.</w:t>
      </w:r>
      <w:r w:rsidRPr="00E15ACC">
        <w:rPr>
          <w:rFonts w:ascii="Arial" w:hAnsi="Arial" w:cs="Arial"/>
          <w:vertAlign w:val="superscript"/>
        </w:rPr>
        <w:t xml:space="preserve"> </w:t>
      </w:r>
      <w:r w:rsidR="005E47BD" w:rsidRPr="00E15ACC">
        <w:rPr>
          <w:rFonts w:ascii="Arial" w:hAnsi="Arial" w:cs="Arial"/>
          <w:vertAlign w:val="superscript"/>
        </w:rPr>
        <w:t xml:space="preserve"> </w:t>
      </w:r>
      <w:r w:rsidRPr="00E15ACC">
        <w:rPr>
          <w:rFonts w:ascii="Arial" w:hAnsi="Arial" w:cs="Arial"/>
        </w:rPr>
        <w:t xml:space="preserve">Uma limitação em relação a maioria dos estudos analisados foi o fato de apenas o nervo supraescapular ter sido estudado. Tran </w:t>
      </w:r>
      <w:r w:rsidRPr="00E15ACC">
        <w:rPr>
          <w:rFonts w:ascii="Arial" w:hAnsi="Arial" w:cs="Arial"/>
          <w:i/>
        </w:rPr>
        <w:t xml:space="preserve">et al </w:t>
      </w:r>
      <w:r w:rsidRPr="00E15ACC">
        <w:rPr>
          <w:rFonts w:ascii="Arial" w:hAnsi="Arial" w:cs="Arial"/>
        </w:rPr>
        <w:t>identificaram ramos do nervo peitoral lateral e criou um mapa de frequência consistente sobre a inervação da articulação, porém a amostra reduzida do estudo limita a análise.</w:t>
      </w:r>
      <w:r w:rsidR="00350026" w:rsidRPr="00E15ACC">
        <w:rPr>
          <w:rFonts w:ascii="Arial" w:hAnsi="Arial" w:cs="Arial"/>
          <w:vertAlign w:val="superscript"/>
        </w:rPr>
        <w:t>2</w:t>
      </w:r>
      <w:r w:rsidRPr="00E15ACC">
        <w:rPr>
          <w:rFonts w:ascii="Arial" w:hAnsi="Arial" w:cs="Arial"/>
          <w:vertAlign w:val="superscript"/>
        </w:rPr>
        <w:t xml:space="preserve">4 </w:t>
      </w:r>
    </w:p>
    <w:p w14:paraId="44960E17" w14:textId="77777777" w:rsidR="004D27A7" w:rsidRPr="00E15ACC" w:rsidRDefault="004D27A7" w:rsidP="00997E9C">
      <w:pPr>
        <w:ind w:left="720"/>
        <w:jc w:val="both"/>
        <w:rPr>
          <w:rFonts w:ascii="Arial" w:hAnsi="Arial" w:cs="Arial"/>
          <w:lang w:eastAsia="en-CA"/>
        </w:rPr>
      </w:pPr>
    </w:p>
    <w:p w14:paraId="5014EB74" w14:textId="60D8E299" w:rsidR="00CA11D9" w:rsidRPr="00E15ACC" w:rsidRDefault="00CA11D9" w:rsidP="00997E9C">
      <w:pPr>
        <w:ind w:left="720"/>
        <w:jc w:val="both"/>
        <w:rPr>
          <w:rFonts w:ascii="Arial" w:hAnsi="Arial" w:cs="Arial"/>
          <w:b/>
          <w:bCs/>
          <w:lang w:eastAsia="en-CA"/>
        </w:rPr>
      </w:pPr>
      <w:r w:rsidRPr="00E15ACC">
        <w:rPr>
          <w:rFonts w:ascii="Arial" w:hAnsi="Arial" w:cs="Arial"/>
          <w:b/>
          <w:bCs/>
          <w:lang w:eastAsia="en-CA"/>
        </w:rPr>
        <w:t>Tratamento</w:t>
      </w:r>
      <w:r w:rsidR="00A51918" w:rsidRPr="00E15ACC">
        <w:rPr>
          <w:rFonts w:ascii="Arial" w:hAnsi="Arial" w:cs="Arial"/>
          <w:b/>
          <w:bCs/>
          <w:lang w:eastAsia="en-CA"/>
        </w:rPr>
        <w:t xml:space="preserve"> da Dor da Osteoartrite na Articulação </w:t>
      </w:r>
      <w:r w:rsidR="00F46A17" w:rsidRPr="00E15ACC">
        <w:rPr>
          <w:rFonts w:ascii="Arial" w:hAnsi="Arial" w:cs="Arial"/>
          <w:b/>
          <w:bCs/>
          <w:lang w:eastAsia="en-CA"/>
        </w:rPr>
        <w:t>Acrômioclavicular</w:t>
      </w:r>
      <w:r w:rsidR="00A51918" w:rsidRPr="00E15ACC">
        <w:rPr>
          <w:rFonts w:ascii="Arial" w:hAnsi="Arial" w:cs="Arial"/>
          <w:b/>
          <w:bCs/>
          <w:lang w:eastAsia="en-CA"/>
        </w:rPr>
        <w:t xml:space="preserve"> </w:t>
      </w:r>
      <w:r w:rsidRPr="00E15ACC">
        <w:rPr>
          <w:rFonts w:ascii="Arial" w:hAnsi="Arial" w:cs="Arial"/>
          <w:b/>
          <w:bCs/>
          <w:lang w:eastAsia="en-CA"/>
        </w:rPr>
        <w:t xml:space="preserve"> </w:t>
      </w:r>
    </w:p>
    <w:p w14:paraId="33BDC092" w14:textId="6307F166" w:rsidR="00A91039" w:rsidRPr="00E15ACC" w:rsidRDefault="00A91039" w:rsidP="00997E9C">
      <w:pPr>
        <w:ind w:left="720"/>
        <w:jc w:val="both"/>
        <w:rPr>
          <w:rFonts w:ascii="Arial" w:hAnsi="Arial" w:cs="Arial"/>
          <w:lang w:eastAsia="en-CA"/>
        </w:rPr>
      </w:pPr>
    </w:p>
    <w:p w14:paraId="710C16F8" w14:textId="021D8457" w:rsidR="001910B0" w:rsidRPr="00E15ACC" w:rsidRDefault="00A91039" w:rsidP="00997E9C">
      <w:pPr>
        <w:spacing w:line="360" w:lineRule="auto"/>
        <w:ind w:left="720"/>
        <w:jc w:val="both"/>
        <w:rPr>
          <w:rFonts w:ascii="Arial" w:hAnsi="Arial" w:cs="Arial"/>
          <w:vertAlign w:val="superscript"/>
        </w:rPr>
      </w:pPr>
      <w:r w:rsidRPr="00E15ACC">
        <w:rPr>
          <w:rFonts w:ascii="Arial" w:hAnsi="Arial" w:cs="Arial"/>
        </w:rPr>
        <w:t xml:space="preserve">O manejo inicial de patologias </w:t>
      </w:r>
      <w:r w:rsidR="00F46A17" w:rsidRPr="00E15ACC">
        <w:rPr>
          <w:rFonts w:ascii="Arial" w:hAnsi="Arial" w:cs="Arial"/>
        </w:rPr>
        <w:t>acr</w:t>
      </w:r>
      <w:r w:rsidR="009D78EF" w:rsidRPr="00E15ACC">
        <w:rPr>
          <w:rFonts w:ascii="Arial" w:hAnsi="Arial" w:cs="Arial"/>
        </w:rPr>
        <w:t>o</w:t>
      </w:r>
      <w:r w:rsidR="00F46A17" w:rsidRPr="00E15ACC">
        <w:rPr>
          <w:rFonts w:ascii="Arial" w:hAnsi="Arial" w:cs="Arial"/>
        </w:rPr>
        <w:t>mioclavicular</w:t>
      </w:r>
      <w:r w:rsidR="009D78EF" w:rsidRPr="00E15ACC">
        <w:rPr>
          <w:rFonts w:ascii="Arial" w:hAnsi="Arial" w:cs="Arial"/>
        </w:rPr>
        <w:t>es</w:t>
      </w:r>
      <w:r w:rsidRPr="00E15ACC">
        <w:rPr>
          <w:rFonts w:ascii="Arial" w:hAnsi="Arial" w:cs="Arial"/>
        </w:rPr>
        <w:t xml:space="preserve"> começam com o tratamento conservador que consiste </w:t>
      </w:r>
      <w:r w:rsidR="009D78EF" w:rsidRPr="00E15ACC">
        <w:rPr>
          <w:rFonts w:ascii="Arial" w:hAnsi="Arial" w:cs="Arial"/>
        </w:rPr>
        <w:t xml:space="preserve">na </w:t>
      </w:r>
      <w:r w:rsidRPr="00E15ACC">
        <w:rPr>
          <w:rFonts w:ascii="Arial" w:hAnsi="Arial" w:cs="Arial"/>
        </w:rPr>
        <w:t xml:space="preserve">combinação de fisioterapia, programa de exercícios em casa, </w:t>
      </w:r>
      <w:r w:rsidR="009D78EF" w:rsidRPr="00E15ACC">
        <w:rPr>
          <w:rFonts w:ascii="Arial" w:hAnsi="Arial" w:cs="Arial"/>
        </w:rPr>
        <w:t>anti-inflamatórios</w:t>
      </w:r>
      <w:r w:rsidRPr="00E15ACC">
        <w:rPr>
          <w:rFonts w:ascii="Arial" w:hAnsi="Arial" w:cs="Arial"/>
        </w:rPr>
        <w:t xml:space="preserve">, analgésicos orais, </w:t>
      </w:r>
      <w:r w:rsidR="004E3FAD" w:rsidRPr="00E15ACC">
        <w:rPr>
          <w:rFonts w:ascii="Arial" w:hAnsi="Arial" w:cs="Arial"/>
        </w:rPr>
        <w:t>corticosteroide</w:t>
      </w:r>
      <w:r w:rsidR="009D78EF" w:rsidRPr="00E15ACC">
        <w:rPr>
          <w:rFonts w:ascii="Arial" w:hAnsi="Arial" w:cs="Arial"/>
        </w:rPr>
        <w:t>s</w:t>
      </w:r>
      <w:r w:rsidRPr="00E15ACC">
        <w:rPr>
          <w:rFonts w:ascii="Arial" w:hAnsi="Arial" w:cs="Arial"/>
        </w:rPr>
        <w:t xml:space="preserve"> e injeção ortobiológica.</w:t>
      </w:r>
      <w:r w:rsidR="00350026" w:rsidRPr="00E15ACC">
        <w:rPr>
          <w:rFonts w:ascii="Arial" w:hAnsi="Arial" w:cs="Arial"/>
          <w:vertAlign w:val="superscript"/>
        </w:rPr>
        <w:t>2</w:t>
      </w:r>
      <w:r w:rsidRPr="00E15ACC">
        <w:rPr>
          <w:rFonts w:ascii="Arial" w:hAnsi="Arial" w:cs="Arial"/>
          <w:vertAlign w:val="superscript"/>
        </w:rPr>
        <w:t>5</w:t>
      </w:r>
      <w:r w:rsidR="00361E99" w:rsidRPr="00E15ACC">
        <w:rPr>
          <w:rFonts w:ascii="Arial" w:hAnsi="Arial" w:cs="Arial"/>
          <w:vertAlign w:val="superscript"/>
        </w:rPr>
        <w:t xml:space="preserve"> </w:t>
      </w:r>
      <w:r w:rsidR="00CD5CE7" w:rsidRPr="00E15ACC">
        <w:rPr>
          <w:rFonts w:ascii="Arial" w:hAnsi="Arial" w:cs="Arial"/>
        </w:rPr>
        <w:t xml:space="preserve">A fisioterapia infelizmente tem pouco a oferecer devido </w:t>
      </w:r>
      <w:r w:rsidR="00361E99" w:rsidRPr="00E15ACC">
        <w:rPr>
          <w:rFonts w:ascii="Arial" w:hAnsi="Arial" w:cs="Arial"/>
        </w:rPr>
        <w:t>à</w:t>
      </w:r>
      <w:r w:rsidR="00CD5CE7" w:rsidRPr="00E15ACC">
        <w:rPr>
          <w:rFonts w:ascii="Arial" w:hAnsi="Arial" w:cs="Arial"/>
        </w:rPr>
        <w:t xml:space="preserve"> baixa amplitude de movimento da articulação.</w:t>
      </w:r>
      <w:r w:rsidR="00350026" w:rsidRPr="00E15ACC">
        <w:rPr>
          <w:rFonts w:ascii="Arial" w:hAnsi="Arial" w:cs="Arial"/>
          <w:vertAlign w:val="superscript"/>
        </w:rPr>
        <w:t>26</w:t>
      </w:r>
      <w:r w:rsidR="00CD5CE7" w:rsidRPr="00E15ACC">
        <w:rPr>
          <w:rFonts w:ascii="Arial" w:hAnsi="Arial" w:cs="Arial"/>
        </w:rPr>
        <w:t xml:space="preserve"> </w:t>
      </w:r>
    </w:p>
    <w:p w14:paraId="593FE053" w14:textId="416AA132" w:rsidR="005F2389" w:rsidRPr="00E15ACC" w:rsidRDefault="00361E99" w:rsidP="00997E9C">
      <w:pPr>
        <w:ind w:left="720"/>
        <w:jc w:val="both"/>
        <w:rPr>
          <w:rFonts w:ascii="Arial" w:hAnsi="Arial" w:cs="Arial"/>
        </w:rPr>
      </w:pPr>
      <w:r w:rsidRPr="00E15ACC">
        <w:rPr>
          <w:rFonts w:ascii="Arial" w:hAnsi="Arial" w:cs="Arial"/>
        </w:rPr>
        <w:t>Por ter uma</w:t>
      </w:r>
      <w:r w:rsidR="005F2389" w:rsidRPr="00E15ACC">
        <w:rPr>
          <w:rFonts w:ascii="Arial" w:hAnsi="Arial" w:cs="Arial"/>
        </w:rPr>
        <w:t xml:space="preserve"> maior disponibilidade e facilidade de aplicação, o uso de </w:t>
      </w:r>
      <w:r w:rsidR="004E3FAD" w:rsidRPr="00E15ACC">
        <w:rPr>
          <w:rFonts w:ascii="Arial" w:hAnsi="Arial" w:cs="Arial"/>
        </w:rPr>
        <w:t>corticosteroide</w:t>
      </w:r>
      <w:r w:rsidR="005F2389" w:rsidRPr="00E15ACC">
        <w:rPr>
          <w:rFonts w:ascii="Arial" w:hAnsi="Arial" w:cs="Arial"/>
        </w:rPr>
        <w:t xml:space="preserve"> </w:t>
      </w:r>
      <w:r w:rsidR="005E47BD" w:rsidRPr="00E15ACC">
        <w:rPr>
          <w:rFonts w:ascii="Arial" w:hAnsi="Arial" w:cs="Arial"/>
        </w:rPr>
        <w:t>intra-articular</w:t>
      </w:r>
      <w:r w:rsidR="00CD5CE7" w:rsidRPr="00E15ACC">
        <w:rPr>
          <w:rFonts w:ascii="Arial" w:hAnsi="Arial" w:cs="Arial"/>
        </w:rPr>
        <w:t xml:space="preserve"> </w:t>
      </w:r>
      <w:r w:rsidR="005F2389" w:rsidRPr="00E15ACC">
        <w:rPr>
          <w:rFonts w:ascii="Arial" w:hAnsi="Arial" w:cs="Arial"/>
        </w:rPr>
        <w:t xml:space="preserve">tem maior evidência e uso mais amplo na prática atual para tratamento de dor nessa articulação. Porém, a forma de aplicação varia entre fazer diretamente </w:t>
      </w:r>
      <w:r w:rsidR="00E8564F" w:rsidRPr="00E15ACC">
        <w:rPr>
          <w:rFonts w:ascii="Arial" w:hAnsi="Arial" w:cs="Arial"/>
        </w:rPr>
        <w:t>sem auxílio de exames de imagem</w:t>
      </w:r>
      <w:r w:rsidR="005F2389" w:rsidRPr="00E15ACC">
        <w:rPr>
          <w:rFonts w:ascii="Arial" w:hAnsi="Arial" w:cs="Arial"/>
        </w:rPr>
        <w:t xml:space="preserve">, com auxílio de ultrassonografia ou radioscopia. </w:t>
      </w:r>
    </w:p>
    <w:p w14:paraId="6FF3BFB0" w14:textId="540C77C6" w:rsidR="00361E99" w:rsidRPr="00E15ACC" w:rsidRDefault="001910B0" w:rsidP="00997E9C">
      <w:pPr>
        <w:spacing w:line="360" w:lineRule="auto"/>
        <w:ind w:left="720"/>
        <w:jc w:val="both"/>
        <w:rPr>
          <w:rFonts w:ascii="Arial" w:hAnsi="Arial" w:cs="Arial"/>
          <w:color w:val="212121"/>
          <w:shd w:val="clear" w:color="auto" w:fill="FFFFFF"/>
        </w:rPr>
      </w:pPr>
      <w:r w:rsidRPr="00E15ACC">
        <w:rPr>
          <w:rFonts w:ascii="Arial" w:hAnsi="Arial" w:cs="Arial"/>
        </w:rPr>
        <w:t>Ao contrário da injeção no espaço subacromial, onde o anestésico local flui facilmente, inje</w:t>
      </w:r>
      <w:r w:rsidR="006A6B31" w:rsidRPr="00E15ACC">
        <w:rPr>
          <w:rFonts w:ascii="Arial" w:hAnsi="Arial" w:cs="Arial"/>
        </w:rPr>
        <w:t>tar medicações n</w:t>
      </w:r>
      <w:r w:rsidRPr="00E15ACC">
        <w:rPr>
          <w:rFonts w:ascii="Arial" w:hAnsi="Arial" w:cs="Arial"/>
        </w:rPr>
        <w:t xml:space="preserve">a </w:t>
      </w:r>
      <w:r w:rsidR="005F2389" w:rsidRPr="00E15ACC">
        <w:rPr>
          <w:rFonts w:ascii="Arial" w:hAnsi="Arial" w:cs="Arial"/>
        </w:rPr>
        <w:t>A</w:t>
      </w:r>
      <w:r w:rsidRPr="00E15ACC">
        <w:rPr>
          <w:rFonts w:ascii="Arial" w:hAnsi="Arial" w:cs="Arial"/>
        </w:rPr>
        <w:t xml:space="preserve">AC é mais desafiador por alguns motivos. Primeiro, é uma pequena articulação com uma cápsula fibrosa. Em segundo lugar, a articulação é orientada obliquamente, além de um pequeno menisco que ocupa </w:t>
      </w:r>
      <w:r w:rsidRPr="00E15ACC">
        <w:rPr>
          <w:rFonts w:ascii="Arial" w:hAnsi="Arial" w:cs="Arial"/>
        </w:rPr>
        <w:lastRenderedPageBreak/>
        <w:t xml:space="preserve">o espaço articular entre a clavícula distal e a articulação acromial. A grande maioria das injeções </w:t>
      </w:r>
      <w:r w:rsidR="006A6B31" w:rsidRPr="00E15ACC">
        <w:rPr>
          <w:rFonts w:ascii="Arial" w:hAnsi="Arial" w:cs="Arial"/>
        </w:rPr>
        <w:t xml:space="preserve">em meio ambulatorial </w:t>
      </w:r>
      <w:r w:rsidRPr="00E15ACC">
        <w:rPr>
          <w:rFonts w:ascii="Arial" w:hAnsi="Arial" w:cs="Arial"/>
        </w:rPr>
        <w:t>é realizada</w:t>
      </w:r>
      <w:r w:rsidR="006A6B31" w:rsidRPr="00E15ACC">
        <w:rPr>
          <w:rFonts w:ascii="Arial" w:hAnsi="Arial" w:cs="Arial"/>
        </w:rPr>
        <w:t xml:space="preserve"> diretamente palpando-se a articulação AC</w:t>
      </w:r>
      <w:r w:rsidRPr="00E15ACC">
        <w:rPr>
          <w:rFonts w:ascii="Arial" w:hAnsi="Arial" w:cs="Arial"/>
        </w:rPr>
        <w:t>.</w:t>
      </w:r>
      <w:r w:rsidR="00350026" w:rsidRPr="0041333D">
        <w:rPr>
          <w:rFonts w:ascii="Arial" w:hAnsi="Arial" w:cs="Arial"/>
          <w:vertAlign w:val="superscript"/>
        </w:rPr>
        <w:t>27</w:t>
      </w:r>
      <w:r w:rsidRPr="0041333D">
        <w:rPr>
          <w:rFonts w:ascii="Arial" w:hAnsi="Arial" w:cs="Arial"/>
          <w:vertAlign w:val="superscript"/>
        </w:rPr>
        <w:t>,</w:t>
      </w:r>
      <w:r w:rsidR="00350026" w:rsidRPr="0041333D">
        <w:rPr>
          <w:rFonts w:ascii="Arial" w:hAnsi="Arial" w:cs="Arial"/>
          <w:vertAlign w:val="superscript"/>
        </w:rPr>
        <w:t>28</w:t>
      </w:r>
      <w:r w:rsidR="00361E99" w:rsidRPr="0041333D">
        <w:rPr>
          <w:rFonts w:ascii="Arial" w:hAnsi="Arial" w:cs="Arial"/>
          <w:vertAlign w:val="superscript"/>
        </w:rPr>
        <w:t xml:space="preserve"> </w:t>
      </w:r>
    </w:p>
    <w:p w14:paraId="61D3C29E" w14:textId="750DB859" w:rsidR="00361E99" w:rsidRPr="00E15ACC" w:rsidRDefault="00361E99" w:rsidP="00997E9C">
      <w:pPr>
        <w:spacing w:line="360" w:lineRule="auto"/>
        <w:ind w:left="720"/>
        <w:jc w:val="both"/>
        <w:rPr>
          <w:rFonts w:ascii="Arial" w:hAnsi="Arial" w:cs="Arial"/>
          <w:color w:val="212121"/>
          <w:shd w:val="clear" w:color="auto" w:fill="FFFFFF"/>
        </w:rPr>
      </w:pPr>
    </w:p>
    <w:p w14:paraId="6A2AFE6C" w14:textId="598221B2" w:rsidR="00361E99" w:rsidRPr="00E15ACC" w:rsidRDefault="001910B0" w:rsidP="00997E9C">
      <w:pPr>
        <w:spacing w:line="360" w:lineRule="auto"/>
        <w:ind w:left="720"/>
        <w:jc w:val="both"/>
        <w:rPr>
          <w:rFonts w:ascii="Arial" w:hAnsi="Arial" w:cs="Arial"/>
        </w:rPr>
      </w:pPr>
      <w:r w:rsidRPr="00E15ACC">
        <w:rPr>
          <w:rFonts w:ascii="Arial" w:hAnsi="Arial" w:cs="Arial"/>
        </w:rPr>
        <w:t xml:space="preserve"> No entanto, dúvidas </w:t>
      </w:r>
      <w:r w:rsidR="00F3188B" w:rsidRPr="00E15ACC">
        <w:rPr>
          <w:rFonts w:ascii="Arial" w:hAnsi="Arial" w:cs="Arial"/>
        </w:rPr>
        <w:t>foram</w:t>
      </w:r>
      <w:r w:rsidRPr="00E15ACC">
        <w:rPr>
          <w:rFonts w:ascii="Arial" w:hAnsi="Arial" w:cs="Arial"/>
        </w:rPr>
        <w:t xml:space="preserve"> levantadas sobre a precisão da injeção na </w:t>
      </w:r>
      <w:r w:rsidR="006A6B31" w:rsidRPr="00E15ACC">
        <w:rPr>
          <w:rFonts w:ascii="Arial" w:hAnsi="Arial" w:cs="Arial"/>
        </w:rPr>
        <w:t xml:space="preserve">articulação </w:t>
      </w:r>
      <w:r w:rsidRPr="00E15ACC">
        <w:rPr>
          <w:rFonts w:ascii="Arial" w:hAnsi="Arial" w:cs="Arial"/>
        </w:rPr>
        <w:t>AC sem uso de métodos de imagem, com estudos sugerindo precisão de 60</w:t>
      </w:r>
      <w:r w:rsidR="00C02912" w:rsidRPr="00E15ACC">
        <w:rPr>
          <w:rFonts w:ascii="Arial" w:hAnsi="Arial" w:cs="Arial"/>
        </w:rPr>
        <w:t>,</w:t>
      </w:r>
      <w:r w:rsidRPr="00E15ACC">
        <w:rPr>
          <w:rFonts w:ascii="Arial" w:hAnsi="Arial" w:cs="Arial"/>
        </w:rPr>
        <w:t>6% a 76%, mas com metade dessas injeções envolvendo também outras estruturas.</w:t>
      </w:r>
      <w:r w:rsidR="00E57C72" w:rsidRPr="00E15ACC">
        <w:rPr>
          <w:rFonts w:ascii="Arial" w:hAnsi="Arial" w:cs="Arial"/>
          <w:vertAlign w:val="superscript"/>
        </w:rPr>
        <w:t>2</w:t>
      </w:r>
      <w:r w:rsidR="00350026" w:rsidRPr="00E15ACC">
        <w:rPr>
          <w:rFonts w:ascii="Arial" w:hAnsi="Arial" w:cs="Arial"/>
          <w:vertAlign w:val="superscript"/>
        </w:rPr>
        <w:t>9</w:t>
      </w:r>
      <w:r w:rsidRPr="00E15ACC">
        <w:rPr>
          <w:rFonts w:ascii="Arial" w:hAnsi="Arial" w:cs="Arial"/>
          <w:vertAlign w:val="superscript"/>
        </w:rPr>
        <w:t>,</w:t>
      </w:r>
      <w:r w:rsidR="00350026" w:rsidRPr="00E15ACC">
        <w:rPr>
          <w:rFonts w:ascii="Arial" w:hAnsi="Arial" w:cs="Arial"/>
          <w:vertAlign w:val="superscript"/>
        </w:rPr>
        <w:t>30</w:t>
      </w:r>
      <w:r w:rsidRPr="00E15ACC">
        <w:rPr>
          <w:rFonts w:ascii="Arial" w:hAnsi="Arial" w:cs="Arial"/>
        </w:rPr>
        <w:t xml:space="preserve"> Em </w:t>
      </w:r>
      <w:r w:rsidR="005F2389" w:rsidRPr="00E15ACC">
        <w:rPr>
          <w:rFonts w:ascii="Arial" w:hAnsi="Arial" w:cs="Arial"/>
        </w:rPr>
        <w:t xml:space="preserve">outro </w:t>
      </w:r>
      <w:r w:rsidRPr="00E15ACC">
        <w:rPr>
          <w:rFonts w:ascii="Arial" w:hAnsi="Arial" w:cs="Arial"/>
        </w:rPr>
        <w:t>estudo</w:t>
      </w:r>
      <w:r w:rsidR="005F2389" w:rsidRPr="00E15ACC">
        <w:rPr>
          <w:rFonts w:ascii="Arial" w:hAnsi="Arial" w:cs="Arial"/>
        </w:rPr>
        <w:t xml:space="preserve">, onde foram utilizados </w:t>
      </w:r>
      <w:r w:rsidRPr="00E15ACC">
        <w:rPr>
          <w:rFonts w:ascii="Arial" w:hAnsi="Arial" w:cs="Arial"/>
        </w:rPr>
        <w:t>cadáveres a taxa de injeção intra-articular bem-sucedida foi de 90% no grupo guiado por USG e de 70% no grupo não guiado.</w:t>
      </w:r>
      <w:r w:rsidR="00350026" w:rsidRPr="00E15ACC">
        <w:rPr>
          <w:rFonts w:ascii="Arial" w:hAnsi="Arial" w:cs="Arial"/>
          <w:vertAlign w:val="superscript"/>
        </w:rPr>
        <w:t>31</w:t>
      </w:r>
      <w:r w:rsidR="00F3188B" w:rsidRPr="00E15ACC">
        <w:rPr>
          <w:rFonts w:ascii="Arial" w:hAnsi="Arial" w:cs="Arial"/>
          <w:vertAlign w:val="superscript"/>
        </w:rPr>
        <w:t xml:space="preserve"> </w:t>
      </w:r>
    </w:p>
    <w:p w14:paraId="6C881E83" w14:textId="1689734C" w:rsidR="00361E99" w:rsidRPr="00E15ACC" w:rsidRDefault="00E57C72" w:rsidP="00997E9C">
      <w:pPr>
        <w:spacing w:line="360" w:lineRule="auto"/>
        <w:ind w:left="720"/>
        <w:jc w:val="both"/>
        <w:rPr>
          <w:rFonts w:ascii="Arial" w:hAnsi="Arial" w:cs="Arial"/>
          <w:color w:val="212121"/>
          <w:shd w:val="clear" w:color="auto" w:fill="FFFFFF"/>
        </w:rPr>
      </w:pPr>
      <w:r w:rsidRPr="00E15ACC">
        <w:rPr>
          <w:rFonts w:ascii="Arial" w:hAnsi="Arial" w:cs="Arial"/>
        </w:rPr>
        <w:t>I</w:t>
      </w:r>
      <w:r w:rsidR="0008388C" w:rsidRPr="00E15ACC">
        <w:rPr>
          <w:rFonts w:ascii="Arial" w:hAnsi="Arial" w:cs="Arial"/>
        </w:rPr>
        <w:t xml:space="preserve">njeções guiadas por ultrassom são mais precisas do que as injeções guiadas </w:t>
      </w:r>
      <w:r w:rsidRPr="00E15ACC">
        <w:rPr>
          <w:rFonts w:ascii="Arial" w:hAnsi="Arial" w:cs="Arial"/>
        </w:rPr>
        <w:t>por estruturas anatômicas</w:t>
      </w:r>
      <w:r w:rsidR="0008388C" w:rsidRPr="00E15ACC">
        <w:rPr>
          <w:rFonts w:ascii="Arial" w:hAnsi="Arial" w:cs="Arial"/>
        </w:rPr>
        <w:t xml:space="preserve"> c</w:t>
      </w:r>
      <w:r w:rsidRPr="00E15ACC">
        <w:rPr>
          <w:rFonts w:ascii="Arial" w:hAnsi="Arial" w:cs="Arial"/>
        </w:rPr>
        <w:t>omo a bursa</w:t>
      </w:r>
      <w:r w:rsidR="0008388C" w:rsidRPr="00E15ACC">
        <w:rPr>
          <w:rFonts w:ascii="Arial" w:hAnsi="Arial" w:cs="Arial"/>
        </w:rPr>
        <w:t xml:space="preserve"> subacromial, articulação glenoumeral, acromioclavicular e tendão do bíceps.</w:t>
      </w:r>
      <w:r w:rsidR="00174E82" w:rsidRPr="00E15ACC">
        <w:rPr>
          <w:rFonts w:ascii="Arial" w:hAnsi="Arial" w:cs="Arial"/>
          <w:vertAlign w:val="superscript"/>
        </w:rPr>
        <w:t>3</w:t>
      </w:r>
      <w:r w:rsidR="00174E82" w:rsidRPr="00997E9C">
        <w:rPr>
          <w:rFonts w:ascii="Arial" w:hAnsi="Arial" w:cs="Arial"/>
          <w:vertAlign w:val="superscript"/>
        </w:rPr>
        <w:t>2</w:t>
      </w:r>
      <w:r w:rsidRPr="00E15ACC">
        <w:rPr>
          <w:rFonts w:ascii="Arial" w:hAnsi="Arial" w:cs="Arial"/>
          <w:vertAlign w:val="superscript"/>
        </w:rPr>
        <w:t>,</w:t>
      </w:r>
      <w:r w:rsidR="00174E82" w:rsidRPr="00997E9C">
        <w:rPr>
          <w:rFonts w:ascii="Arial" w:hAnsi="Arial" w:cs="Arial"/>
          <w:vertAlign w:val="superscript"/>
        </w:rPr>
        <w:t>33</w:t>
      </w:r>
      <w:r w:rsidR="00473883" w:rsidRPr="00E15ACC">
        <w:rPr>
          <w:rFonts w:ascii="Arial" w:hAnsi="Arial" w:cs="Arial"/>
          <w:vertAlign w:val="superscript"/>
        </w:rPr>
        <w:t xml:space="preserve"> </w:t>
      </w:r>
      <w:r w:rsidR="00473883" w:rsidRPr="00E15ACC">
        <w:rPr>
          <w:rFonts w:ascii="Arial" w:hAnsi="Arial" w:cs="Arial"/>
          <w:shd w:val="clear" w:color="auto" w:fill="FFFFFF"/>
        </w:rPr>
        <w:t xml:space="preserve">Injeções imprecisas podem levar a erros no diagnóstico, tornam-se dolorosas para os pacientes por meio dos redirecionamentos da agulha para encontrar a articulação AC, e produzem resultados </w:t>
      </w:r>
      <w:r w:rsidRPr="00E15ACC">
        <w:rPr>
          <w:rFonts w:ascii="Arial" w:hAnsi="Arial" w:cs="Arial"/>
          <w:shd w:val="clear" w:color="auto" w:fill="FFFFFF"/>
        </w:rPr>
        <w:t>razoáveis</w:t>
      </w:r>
      <w:r w:rsidR="00473883" w:rsidRPr="00E15ACC">
        <w:rPr>
          <w:rFonts w:ascii="Arial" w:hAnsi="Arial" w:cs="Arial"/>
          <w:shd w:val="clear" w:color="auto" w:fill="FFFFFF"/>
        </w:rPr>
        <w:t xml:space="preserve"> para o tratamento.</w:t>
      </w:r>
      <w:r w:rsidR="00174E82" w:rsidRPr="0041333D">
        <w:rPr>
          <w:rFonts w:ascii="Arial" w:hAnsi="Arial" w:cs="Arial"/>
          <w:shd w:val="clear" w:color="auto" w:fill="FFFFFF"/>
          <w:vertAlign w:val="superscript"/>
        </w:rPr>
        <w:t>30</w:t>
      </w:r>
      <w:r w:rsidR="00473883" w:rsidRPr="0041333D">
        <w:rPr>
          <w:rFonts w:ascii="Arial" w:hAnsi="Arial" w:cs="Arial"/>
          <w:shd w:val="clear" w:color="auto" w:fill="FFFFFF"/>
          <w:vertAlign w:val="superscript"/>
        </w:rPr>
        <w:t xml:space="preserve"> </w:t>
      </w:r>
      <w:r w:rsidR="005F2389" w:rsidRPr="0041333D">
        <w:rPr>
          <w:rFonts w:ascii="Arial" w:hAnsi="Arial" w:cs="Arial"/>
          <w:shd w:val="clear" w:color="auto" w:fill="FFFFFF"/>
          <w:vertAlign w:val="superscript"/>
        </w:rPr>
        <w:t xml:space="preserve"> </w:t>
      </w:r>
    </w:p>
    <w:p w14:paraId="029E0978" w14:textId="7BD839E7" w:rsidR="004F476E" w:rsidRPr="00997E9C" w:rsidRDefault="005F2389" w:rsidP="00997E9C">
      <w:pPr>
        <w:spacing w:line="360" w:lineRule="auto"/>
        <w:ind w:left="720"/>
        <w:jc w:val="both"/>
        <w:rPr>
          <w:rFonts w:ascii="Arial" w:hAnsi="Arial" w:cs="Arial"/>
        </w:rPr>
      </w:pPr>
      <w:r w:rsidRPr="00E15ACC">
        <w:rPr>
          <w:rFonts w:ascii="Arial" w:hAnsi="Arial" w:cs="Arial"/>
          <w:shd w:val="clear" w:color="auto" w:fill="FFFFFF"/>
        </w:rPr>
        <w:t>Juntamente com o ultrassom, a r</w:t>
      </w:r>
      <w:r w:rsidR="00F3188B" w:rsidRPr="00E15ACC">
        <w:rPr>
          <w:rFonts w:ascii="Arial" w:hAnsi="Arial" w:cs="Arial"/>
          <w:shd w:val="clear" w:color="auto" w:fill="FFFFFF"/>
        </w:rPr>
        <w:t>adio</w:t>
      </w:r>
      <w:r w:rsidR="00473883" w:rsidRPr="00E15ACC">
        <w:rPr>
          <w:rFonts w:ascii="Arial" w:hAnsi="Arial" w:cs="Arial"/>
          <w:shd w:val="clear" w:color="auto" w:fill="FFFFFF"/>
        </w:rPr>
        <w:t xml:space="preserve">scopia </w:t>
      </w:r>
      <w:r w:rsidRPr="00E15ACC">
        <w:rPr>
          <w:rFonts w:ascii="Arial" w:hAnsi="Arial" w:cs="Arial"/>
          <w:shd w:val="clear" w:color="auto" w:fill="FFFFFF"/>
        </w:rPr>
        <w:t xml:space="preserve">também é utilizada </w:t>
      </w:r>
      <w:r w:rsidR="00473883" w:rsidRPr="00E15ACC">
        <w:rPr>
          <w:rFonts w:ascii="Arial" w:hAnsi="Arial" w:cs="Arial"/>
          <w:shd w:val="clear" w:color="auto" w:fill="FFFFFF"/>
        </w:rPr>
        <w:t xml:space="preserve">na prática clínica para realizar injeções </w:t>
      </w:r>
      <w:r w:rsidRPr="00E15ACC">
        <w:rPr>
          <w:rFonts w:ascii="Arial" w:hAnsi="Arial" w:cs="Arial"/>
          <w:shd w:val="clear" w:color="auto" w:fill="FFFFFF"/>
        </w:rPr>
        <w:t>na A</w:t>
      </w:r>
      <w:r w:rsidR="00473883" w:rsidRPr="00E15ACC">
        <w:rPr>
          <w:rFonts w:ascii="Arial" w:hAnsi="Arial" w:cs="Arial"/>
          <w:shd w:val="clear" w:color="auto" w:fill="FFFFFF"/>
        </w:rPr>
        <w:t>AC. Cada modalidade tem suas vantagens e desvantagens</w:t>
      </w:r>
      <w:r w:rsidR="00A17728" w:rsidRPr="00E15ACC">
        <w:rPr>
          <w:rFonts w:ascii="Arial" w:hAnsi="Arial" w:cs="Arial"/>
          <w:shd w:val="clear" w:color="auto" w:fill="FFFFFF"/>
        </w:rPr>
        <w:t>, ademais a</w:t>
      </w:r>
      <w:r w:rsidR="00473883" w:rsidRPr="00E15ACC">
        <w:rPr>
          <w:rFonts w:ascii="Arial" w:hAnsi="Arial" w:cs="Arial"/>
          <w:shd w:val="clear" w:color="auto" w:fill="FFFFFF"/>
        </w:rPr>
        <w:t>mbos se mostraram mais confiáveis do que apenas palpação clínica em termos de acerto intra-articular, menor chance de lesão inadvertida.</w:t>
      </w:r>
      <w:r w:rsidR="00174E82" w:rsidRPr="00E15ACC">
        <w:rPr>
          <w:rFonts w:ascii="Arial" w:hAnsi="Arial" w:cs="Arial"/>
          <w:shd w:val="clear" w:color="auto" w:fill="FFFFFF"/>
          <w:vertAlign w:val="superscript"/>
        </w:rPr>
        <w:t>14</w:t>
      </w:r>
      <w:r w:rsidR="00E57C72" w:rsidRPr="00E15ACC">
        <w:rPr>
          <w:rFonts w:ascii="Arial" w:hAnsi="Arial" w:cs="Arial"/>
          <w:shd w:val="clear" w:color="auto" w:fill="FFFFFF"/>
          <w:vertAlign w:val="superscript"/>
        </w:rPr>
        <w:t>,</w:t>
      </w:r>
      <w:r w:rsidR="00174E82" w:rsidRPr="00E15ACC">
        <w:rPr>
          <w:rFonts w:ascii="Arial" w:hAnsi="Arial" w:cs="Arial"/>
          <w:shd w:val="clear" w:color="auto" w:fill="FFFFFF"/>
          <w:vertAlign w:val="superscript"/>
        </w:rPr>
        <w:t>30</w:t>
      </w:r>
      <w:r w:rsidR="00E57C72" w:rsidRPr="00E15ACC">
        <w:rPr>
          <w:rFonts w:ascii="Arial" w:hAnsi="Arial" w:cs="Arial"/>
          <w:shd w:val="clear" w:color="auto" w:fill="FFFFFF"/>
          <w:vertAlign w:val="superscript"/>
        </w:rPr>
        <w:t>,</w:t>
      </w:r>
      <w:r w:rsidR="00174E82" w:rsidRPr="00997E9C">
        <w:rPr>
          <w:rFonts w:ascii="Arial" w:hAnsi="Arial" w:cs="Arial"/>
          <w:shd w:val="clear" w:color="auto" w:fill="FFFFFF"/>
          <w:vertAlign w:val="superscript"/>
        </w:rPr>
        <w:t xml:space="preserve">34 </w:t>
      </w:r>
      <w:r w:rsidR="00A17728" w:rsidRPr="00E15ACC">
        <w:rPr>
          <w:rFonts w:ascii="Arial" w:hAnsi="Arial" w:cs="Arial"/>
          <w:shd w:val="clear" w:color="auto" w:fill="FFFFFF"/>
        </w:rPr>
        <w:t>Entretanto, a</w:t>
      </w:r>
      <w:r w:rsidR="00A638C0" w:rsidRPr="00E15ACC">
        <w:rPr>
          <w:rFonts w:ascii="Arial" w:hAnsi="Arial" w:cs="Arial"/>
        </w:rPr>
        <w:t xml:space="preserve"> ultrassonografia</w:t>
      </w:r>
      <w:r w:rsidR="00A17728" w:rsidRPr="00E15ACC">
        <w:rPr>
          <w:rFonts w:ascii="Arial" w:hAnsi="Arial" w:cs="Arial"/>
        </w:rPr>
        <w:t xml:space="preserve"> apresenta vantagens como</w:t>
      </w:r>
      <w:r w:rsidR="00A638C0" w:rsidRPr="00E15ACC">
        <w:rPr>
          <w:rFonts w:ascii="Arial" w:hAnsi="Arial" w:cs="Arial"/>
        </w:rPr>
        <w:t xml:space="preserve"> ausência de radiação ionizante</w:t>
      </w:r>
      <w:r w:rsidR="00A17728" w:rsidRPr="00E15ACC">
        <w:rPr>
          <w:rFonts w:ascii="Arial" w:hAnsi="Arial" w:cs="Arial"/>
        </w:rPr>
        <w:t>,</w:t>
      </w:r>
      <w:r w:rsidR="00A638C0" w:rsidRPr="00E15ACC">
        <w:rPr>
          <w:rFonts w:ascii="Arial" w:hAnsi="Arial" w:cs="Arial"/>
        </w:rPr>
        <w:t xml:space="preserve"> ampla disponibilidade</w:t>
      </w:r>
      <w:r w:rsidR="00A17728" w:rsidRPr="00E15ACC">
        <w:rPr>
          <w:rFonts w:ascii="Arial" w:hAnsi="Arial" w:cs="Arial"/>
        </w:rPr>
        <w:t xml:space="preserve"> e não haver necessidade de uso de contraste</w:t>
      </w:r>
      <w:r w:rsidR="00A638C0" w:rsidRPr="00E15ACC">
        <w:rPr>
          <w:rFonts w:ascii="Arial" w:hAnsi="Arial" w:cs="Arial"/>
        </w:rPr>
        <w:t>. O ultrassom pode ser usado para localizar precisamente o espaço articular e identificar qualquer possível derrame ou edema de tecido mole circunjacente.</w:t>
      </w:r>
      <w:r w:rsidR="00174E82" w:rsidRPr="00E15ACC">
        <w:rPr>
          <w:rFonts w:ascii="Arial" w:hAnsi="Arial" w:cs="Arial"/>
          <w:vertAlign w:val="superscript"/>
        </w:rPr>
        <w:t>27</w:t>
      </w:r>
      <w:r w:rsidR="004F476E" w:rsidRPr="00E15ACC">
        <w:rPr>
          <w:rFonts w:ascii="Arial" w:hAnsi="Arial" w:cs="Arial"/>
          <w:vertAlign w:val="superscript"/>
        </w:rPr>
        <w:t xml:space="preserve"> </w:t>
      </w:r>
      <w:r w:rsidR="00A638C0" w:rsidRPr="00E15ACC">
        <w:rPr>
          <w:rFonts w:ascii="Arial" w:hAnsi="Arial" w:cs="Arial"/>
        </w:rPr>
        <w:t xml:space="preserve">Além disso, a punção guiada por </w:t>
      </w:r>
      <w:r w:rsidR="00A17728" w:rsidRPr="00E15ACC">
        <w:rPr>
          <w:rFonts w:ascii="Arial" w:hAnsi="Arial" w:cs="Arial"/>
        </w:rPr>
        <w:t>ultrassonografia</w:t>
      </w:r>
      <w:r w:rsidR="00A638C0" w:rsidRPr="00E15ACC">
        <w:rPr>
          <w:rFonts w:ascii="Arial" w:hAnsi="Arial" w:cs="Arial"/>
        </w:rPr>
        <w:t xml:space="preserve"> permite visualização em tempo real de estruturas circunjacentes e monitoramento em tempo real do posicionamento da agulha.</w:t>
      </w:r>
      <w:r w:rsidR="00174E82" w:rsidRPr="00E15ACC">
        <w:rPr>
          <w:rFonts w:ascii="Arial" w:hAnsi="Arial" w:cs="Arial"/>
          <w:vertAlign w:val="superscript"/>
        </w:rPr>
        <w:t>35,</w:t>
      </w:r>
      <w:r w:rsidR="00174E82" w:rsidRPr="00997E9C">
        <w:rPr>
          <w:rFonts w:ascii="Arial" w:hAnsi="Arial" w:cs="Arial"/>
          <w:vertAlign w:val="superscript"/>
        </w:rPr>
        <w:t>36</w:t>
      </w:r>
      <w:r w:rsidR="004F476E" w:rsidRPr="00997E9C">
        <w:rPr>
          <w:rFonts w:ascii="Arial" w:hAnsi="Arial" w:cs="Arial"/>
        </w:rPr>
        <w:t xml:space="preserve"> </w:t>
      </w:r>
      <w:r w:rsidR="00A638C0" w:rsidRPr="00E15ACC">
        <w:rPr>
          <w:rFonts w:ascii="Arial" w:hAnsi="Arial" w:cs="Arial"/>
        </w:rPr>
        <w:t xml:space="preserve">A técnica fora de plano pode ser considerada fácil para clínicos sem muita experiência porque a agulha é sempre visualizada na tela quando a esta cruza o plano do ultrassom. Contudo, os médicos podem confundir o eixo da agulha com a ponta da agulha e, assim, avaliem mal a </w:t>
      </w:r>
      <w:r w:rsidR="00A638C0" w:rsidRPr="00E15ACC">
        <w:rPr>
          <w:rFonts w:ascii="Arial" w:hAnsi="Arial" w:cs="Arial"/>
        </w:rPr>
        <w:lastRenderedPageBreak/>
        <w:t>localização real da ponta. Assim, a técnica preferível para punção é a em plano, com visualização em tempo real.</w:t>
      </w:r>
      <w:r w:rsidR="00174E82" w:rsidRPr="00E15ACC">
        <w:rPr>
          <w:rFonts w:ascii="Arial" w:hAnsi="Arial" w:cs="Arial"/>
          <w:vertAlign w:val="superscript"/>
        </w:rPr>
        <w:t>37</w:t>
      </w:r>
    </w:p>
    <w:p w14:paraId="1B8337F9" w14:textId="03DDEE9B" w:rsidR="00A638C0" w:rsidRPr="00E15ACC" w:rsidRDefault="00A638C0" w:rsidP="00997E9C">
      <w:pPr>
        <w:spacing w:line="360" w:lineRule="auto"/>
        <w:ind w:left="720"/>
        <w:jc w:val="both"/>
        <w:rPr>
          <w:rFonts w:ascii="Arial" w:hAnsi="Arial" w:cs="Arial"/>
        </w:rPr>
      </w:pPr>
    </w:p>
    <w:p w14:paraId="0BE2CAB5" w14:textId="68C24D36" w:rsidR="00A91039" w:rsidRPr="00997E9C" w:rsidRDefault="006A6B31" w:rsidP="00997E9C">
      <w:pPr>
        <w:spacing w:line="360" w:lineRule="auto"/>
        <w:ind w:left="720"/>
        <w:jc w:val="both"/>
        <w:rPr>
          <w:rFonts w:ascii="Arial" w:hAnsi="Arial" w:cs="Arial"/>
        </w:rPr>
      </w:pPr>
      <w:r w:rsidRPr="00E15ACC">
        <w:rPr>
          <w:rFonts w:ascii="Arial" w:hAnsi="Arial" w:cs="Arial"/>
        </w:rPr>
        <w:t xml:space="preserve">Os </w:t>
      </w:r>
      <w:r w:rsidR="004E3FAD" w:rsidRPr="00E15ACC">
        <w:rPr>
          <w:rFonts w:ascii="Arial" w:hAnsi="Arial" w:cs="Arial"/>
        </w:rPr>
        <w:t>corticosteroide</w:t>
      </w:r>
      <w:r w:rsidRPr="00E15ACC">
        <w:rPr>
          <w:rFonts w:ascii="Arial" w:hAnsi="Arial" w:cs="Arial"/>
        </w:rPr>
        <w:t xml:space="preserve">s usados em </w:t>
      </w:r>
      <w:r w:rsidR="005E47BD" w:rsidRPr="00E15ACC">
        <w:rPr>
          <w:rFonts w:ascii="Arial" w:hAnsi="Arial" w:cs="Arial"/>
        </w:rPr>
        <w:t>injeções na AAC</w:t>
      </w:r>
      <w:r w:rsidRPr="00E15ACC">
        <w:rPr>
          <w:rFonts w:ascii="Arial" w:hAnsi="Arial" w:cs="Arial"/>
        </w:rPr>
        <w:t xml:space="preserve"> </w:t>
      </w:r>
      <w:r w:rsidR="00C02912" w:rsidRPr="00997E9C">
        <w:rPr>
          <w:rFonts w:ascii="Arial" w:hAnsi="Arial" w:cs="Arial"/>
        </w:rPr>
        <w:t xml:space="preserve">são </w:t>
      </w:r>
      <w:r w:rsidR="00C02912" w:rsidRPr="00E15ACC">
        <w:rPr>
          <w:rFonts w:ascii="Arial" w:hAnsi="Arial" w:cs="Arial"/>
        </w:rPr>
        <w:t xml:space="preserve">a </w:t>
      </w:r>
      <w:r w:rsidRPr="00E15ACC">
        <w:rPr>
          <w:rFonts w:ascii="Arial" w:hAnsi="Arial" w:cs="Arial"/>
        </w:rPr>
        <w:t xml:space="preserve"> </w:t>
      </w:r>
      <w:r w:rsidR="005E47BD" w:rsidRPr="00E15ACC">
        <w:rPr>
          <w:rFonts w:ascii="Arial" w:hAnsi="Arial" w:cs="Arial"/>
        </w:rPr>
        <w:t>t</w:t>
      </w:r>
      <w:r w:rsidRPr="00E15ACC">
        <w:rPr>
          <w:rFonts w:ascii="Arial" w:hAnsi="Arial" w:cs="Arial"/>
        </w:rPr>
        <w:t xml:space="preserve">riancinolona, </w:t>
      </w:r>
      <w:r w:rsidR="005E47BD" w:rsidRPr="00E15ACC">
        <w:rPr>
          <w:rFonts w:ascii="Arial" w:hAnsi="Arial" w:cs="Arial"/>
        </w:rPr>
        <w:t>b</w:t>
      </w:r>
      <w:r w:rsidRPr="00E15ACC">
        <w:rPr>
          <w:rFonts w:ascii="Arial" w:hAnsi="Arial" w:cs="Arial"/>
        </w:rPr>
        <w:t xml:space="preserve">etametasona, </w:t>
      </w:r>
      <w:r w:rsidR="005E47BD" w:rsidRPr="00E15ACC">
        <w:rPr>
          <w:rFonts w:ascii="Arial" w:hAnsi="Arial" w:cs="Arial"/>
        </w:rPr>
        <w:t>d</w:t>
      </w:r>
      <w:r w:rsidRPr="00E15ACC">
        <w:rPr>
          <w:rFonts w:ascii="Arial" w:hAnsi="Arial" w:cs="Arial"/>
        </w:rPr>
        <w:t>exametasona</w:t>
      </w:r>
      <w:r w:rsidR="005E47BD" w:rsidRPr="00E15ACC">
        <w:rPr>
          <w:rFonts w:ascii="Arial" w:hAnsi="Arial" w:cs="Arial"/>
        </w:rPr>
        <w:t xml:space="preserve"> e metilprednisolona</w:t>
      </w:r>
      <w:r w:rsidRPr="00E15ACC">
        <w:rPr>
          <w:rFonts w:ascii="Arial" w:hAnsi="Arial" w:cs="Arial"/>
        </w:rPr>
        <w:t>.</w:t>
      </w:r>
      <w:r w:rsidR="00174E82" w:rsidRPr="00E15ACC">
        <w:rPr>
          <w:rFonts w:ascii="Arial" w:hAnsi="Arial" w:cs="Arial"/>
          <w:vertAlign w:val="superscript"/>
        </w:rPr>
        <w:t>11,28</w:t>
      </w:r>
      <w:r w:rsidRPr="00E15ACC">
        <w:rPr>
          <w:rFonts w:ascii="Arial" w:hAnsi="Arial" w:cs="Arial"/>
        </w:rPr>
        <w:t xml:space="preserve"> </w:t>
      </w:r>
      <w:r w:rsidR="000C1B7C" w:rsidRPr="00E15ACC">
        <w:rPr>
          <w:rFonts w:ascii="Arial" w:hAnsi="Arial" w:cs="Arial"/>
        </w:rPr>
        <w:t xml:space="preserve">Os </w:t>
      </w:r>
      <w:r w:rsidR="001E1ABF" w:rsidRPr="00E15ACC">
        <w:rPr>
          <w:rFonts w:ascii="Arial" w:hAnsi="Arial" w:cs="Arial"/>
        </w:rPr>
        <w:t xml:space="preserve">padrões práticos atuais limitam injeções intra-articulares em até 4 injeções por ano, e o médico deve ter em mente que atrofia </w:t>
      </w:r>
      <w:r w:rsidR="002C1EC0" w:rsidRPr="00E15ACC">
        <w:rPr>
          <w:rFonts w:ascii="Arial" w:hAnsi="Arial" w:cs="Arial"/>
        </w:rPr>
        <w:t>gordurosa e</w:t>
      </w:r>
      <w:r w:rsidR="001E1ABF" w:rsidRPr="00E15ACC">
        <w:rPr>
          <w:rFonts w:ascii="Arial" w:hAnsi="Arial" w:cs="Arial"/>
        </w:rPr>
        <w:t xml:space="preserve"> </w:t>
      </w:r>
      <w:r w:rsidR="002C1EC0" w:rsidRPr="00E15ACC">
        <w:rPr>
          <w:rFonts w:ascii="Arial" w:hAnsi="Arial" w:cs="Arial"/>
        </w:rPr>
        <w:t>adelgaçamento</w:t>
      </w:r>
      <w:r w:rsidR="001E1ABF" w:rsidRPr="00E15ACC">
        <w:rPr>
          <w:rFonts w:ascii="Arial" w:hAnsi="Arial" w:cs="Arial"/>
        </w:rPr>
        <w:t xml:space="preserve"> da pele podem ocorrer.</w:t>
      </w:r>
      <w:r w:rsidR="00174E82" w:rsidRPr="00E15ACC">
        <w:rPr>
          <w:rFonts w:ascii="Arial" w:hAnsi="Arial" w:cs="Arial"/>
          <w:vertAlign w:val="superscript"/>
        </w:rPr>
        <w:t>26</w:t>
      </w:r>
      <w:r w:rsidR="001E1ABF" w:rsidRPr="00E15ACC">
        <w:rPr>
          <w:rFonts w:ascii="Arial" w:hAnsi="Arial" w:cs="Arial"/>
        </w:rPr>
        <w:t xml:space="preserve"> </w:t>
      </w:r>
      <w:r w:rsidRPr="00E15ACC">
        <w:rPr>
          <w:rFonts w:ascii="Arial" w:hAnsi="Arial" w:cs="Arial"/>
        </w:rPr>
        <w:t>Estudos realizaram comparação na dose intra-articular com base em sua potência equivalente a Hidrocortisona</w:t>
      </w:r>
      <w:r w:rsidR="00E15ACC" w:rsidRPr="00E15ACC">
        <w:rPr>
          <w:rFonts w:ascii="Arial" w:hAnsi="Arial" w:cs="Arial"/>
        </w:rPr>
        <w:t>.</w:t>
      </w:r>
      <w:r w:rsidR="00E15ACC" w:rsidRPr="00997E9C">
        <w:rPr>
          <w:rFonts w:ascii="Arial" w:hAnsi="Arial" w:cs="Arial"/>
          <w:vertAlign w:val="superscript"/>
        </w:rPr>
        <w:t>14,27,28</w:t>
      </w:r>
      <w:r w:rsidRPr="00E15ACC">
        <w:rPr>
          <w:rFonts w:ascii="Arial" w:hAnsi="Arial" w:cs="Arial"/>
          <w:vertAlign w:val="superscript"/>
        </w:rPr>
        <w:t xml:space="preserve"> </w:t>
      </w:r>
      <w:r w:rsidRPr="00E15ACC">
        <w:rPr>
          <w:rFonts w:ascii="Arial" w:hAnsi="Arial" w:cs="Arial"/>
        </w:rPr>
        <w:t>A dose equivalente de hidrocortisona de 37,5mg a 100mg pode ser atribuída a cerca de 6 meses de duração de efeitos.</w:t>
      </w:r>
      <w:r w:rsidR="00E15ACC" w:rsidRPr="00997E9C">
        <w:rPr>
          <w:rFonts w:ascii="Arial" w:hAnsi="Arial" w:cs="Arial"/>
          <w:vertAlign w:val="superscript"/>
        </w:rPr>
        <w:t>27</w:t>
      </w:r>
      <w:r w:rsidR="0008388C" w:rsidRPr="00E15ACC">
        <w:rPr>
          <w:rFonts w:ascii="Arial" w:hAnsi="Arial" w:cs="Arial"/>
        </w:rPr>
        <w:t xml:space="preserve">Kurta et al </w:t>
      </w:r>
      <w:r w:rsidR="00A91039" w:rsidRPr="00E15ACC">
        <w:rPr>
          <w:rFonts w:ascii="Arial" w:hAnsi="Arial" w:cs="Arial"/>
        </w:rPr>
        <w:t xml:space="preserve">com </w:t>
      </w:r>
      <w:r w:rsidR="0008388C" w:rsidRPr="00E15ACC">
        <w:rPr>
          <w:rFonts w:ascii="Arial" w:hAnsi="Arial" w:cs="Arial"/>
        </w:rPr>
        <w:t>uma</w:t>
      </w:r>
      <w:r w:rsidR="00A91039" w:rsidRPr="00E15ACC">
        <w:rPr>
          <w:rFonts w:ascii="Arial" w:hAnsi="Arial" w:cs="Arial"/>
        </w:rPr>
        <w:t xml:space="preserve"> injeção única </w:t>
      </w:r>
      <w:r w:rsidR="0008388C" w:rsidRPr="00E15ACC">
        <w:rPr>
          <w:rFonts w:ascii="Arial" w:hAnsi="Arial" w:cs="Arial"/>
        </w:rPr>
        <w:t xml:space="preserve">intra-articular </w:t>
      </w:r>
      <w:r w:rsidR="00A91039" w:rsidRPr="00E15ACC">
        <w:rPr>
          <w:rFonts w:ascii="Arial" w:hAnsi="Arial" w:cs="Arial"/>
        </w:rPr>
        <w:t xml:space="preserve">de </w:t>
      </w:r>
      <w:r w:rsidR="004D04E9" w:rsidRPr="00E15ACC">
        <w:rPr>
          <w:rFonts w:ascii="Arial" w:hAnsi="Arial" w:cs="Arial"/>
        </w:rPr>
        <w:t>b</w:t>
      </w:r>
      <w:r w:rsidR="00A91039" w:rsidRPr="00E15ACC">
        <w:rPr>
          <w:rFonts w:ascii="Arial" w:hAnsi="Arial" w:cs="Arial"/>
        </w:rPr>
        <w:t xml:space="preserve">upivacaína e </w:t>
      </w:r>
      <w:r w:rsidR="004D04E9" w:rsidRPr="00E15ACC">
        <w:rPr>
          <w:rFonts w:ascii="Arial" w:hAnsi="Arial" w:cs="Arial"/>
        </w:rPr>
        <w:t>t</w:t>
      </w:r>
      <w:r w:rsidR="00A91039" w:rsidRPr="00E15ACC">
        <w:rPr>
          <w:rFonts w:ascii="Arial" w:hAnsi="Arial" w:cs="Arial"/>
        </w:rPr>
        <w:t>riancilonol</w:t>
      </w:r>
      <w:r w:rsidR="001954D3" w:rsidRPr="00E15ACC">
        <w:rPr>
          <w:rFonts w:ascii="Arial" w:hAnsi="Arial" w:cs="Arial"/>
        </w:rPr>
        <w:t>ona</w:t>
      </w:r>
      <w:r w:rsidR="00A91039" w:rsidRPr="00E15ACC">
        <w:rPr>
          <w:rFonts w:ascii="Arial" w:hAnsi="Arial" w:cs="Arial"/>
        </w:rPr>
        <w:t>, obti</w:t>
      </w:r>
      <w:r w:rsidR="0008388C" w:rsidRPr="00E15ACC">
        <w:rPr>
          <w:rFonts w:ascii="Arial" w:hAnsi="Arial" w:cs="Arial"/>
        </w:rPr>
        <w:t>veram</w:t>
      </w:r>
      <w:r w:rsidR="00A91039" w:rsidRPr="00E15ACC">
        <w:rPr>
          <w:rFonts w:ascii="Arial" w:hAnsi="Arial" w:cs="Arial"/>
        </w:rPr>
        <w:t xml:space="preserve"> uma média de duração de al</w:t>
      </w:r>
      <w:r w:rsidR="001954D3" w:rsidRPr="00E15ACC">
        <w:rPr>
          <w:rFonts w:ascii="Arial" w:hAnsi="Arial" w:cs="Arial"/>
        </w:rPr>
        <w:t>í</w:t>
      </w:r>
      <w:r w:rsidR="00A91039" w:rsidRPr="00E15ACC">
        <w:rPr>
          <w:rFonts w:ascii="Arial" w:hAnsi="Arial" w:cs="Arial"/>
        </w:rPr>
        <w:t>vio de sintomas e mobilidade articular por 14</w:t>
      </w:r>
      <w:r w:rsidR="001954D3" w:rsidRPr="00E15ACC">
        <w:rPr>
          <w:rFonts w:ascii="Arial" w:hAnsi="Arial" w:cs="Arial"/>
        </w:rPr>
        <w:t>,</w:t>
      </w:r>
      <w:r w:rsidR="00A91039" w:rsidRPr="00E15ACC">
        <w:rPr>
          <w:rFonts w:ascii="Arial" w:hAnsi="Arial" w:cs="Arial"/>
        </w:rPr>
        <w:t>3 semanas.</w:t>
      </w:r>
      <w:r w:rsidR="00E15ACC" w:rsidRPr="00E15ACC">
        <w:rPr>
          <w:rFonts w:ascii="Arial" w:hAnsi="Arial" w:cs="Arial"/>
          <w:vertAlign w:val="superscript"/>
        </w:rPr>
        <w:t>41</w:t>
      </w:r>
      <w:r w:rsidR="00A91039" w:rsidRPr="00E15ACC">
        <w:rPr>
          <w:rFonts w:ascii="Arial" w:hAnsi="Arial" w:cs="Arial"/>
        </w:rPr>
        <w:t xml:space="preserve"> </w:t>
      </w:r>
      <w:r w:rsidR="00E8564F" w:rsidRPr="00E15ACC">
        <w:rPr>
          <w:rFonts w:ascii="Arial" w:hAnsi="Arial" w:cs="Arial"/>
        </w:rPr>
        <w:t>No estudo de</w:t>
      </w:r>
      <w:r w:rsidR="00B70245" w:rsidRPr="00E15ACC">
        <w:rPr>
          <w:rFonts w:ascii="Arial" w:hAnsi="Arial" w:cs="Arial"/>
        </w:rPr>
        <w:t xml:space="preserve"> Hossain et al.</w:t>
      </w:r>
      <w:r w:rsidR="00A91039" w:rsidRPr="00E15ACC">
        <w:rPr>
          <w:rFonts w:ascii="Arial" w:hAnsi="Arial" w:cs="Arial"/>
        </w:rPr>
        <w:t xml:space="preserve"> </w:t>
      </w:r>
      <w:r w:rsidR="000D01EB" w:rsidRPr="00E15ACC">
        <w:rPr>
          <w:rFonts w:ascii="Arial" w:hAnsi="Arial" w:cs="Arial"/>
        </w:rPr>
        <w:t>foi notad</w:t>
      </w:r>
      <w:r w:rsidR="00096F4E" w:rsidRPr="00E15ACC">
        <w:rPr>
          <w:rFonts w:ascii="Arial" w:hAnsi="Arial" w:cs="Arial"/>
        </w:rPr>
        <w:t>a</w:t>
      </w:r>
      <w:r w:rsidR="000D01EB" w:rsidRPr="00E15ACC">
        <w:rPr>
          <w:rFonts w:ascii="Arial" w:hAnsi="Arial" w:cs="Arial"/>
        </w:rPr>
        <w:t xml:space="preserve"> uma</w:t>
      </w:r>
      <w:r w:rsidR="00A91039" w:rsidRPr="00E15ACC">
        <w:rPr>
          <w:rFonts w:ascii="Arial" w:hAnsi="Arial" w:cs="Arial"/>
        </w:rPr>
        <w:t xml:space="preserve"> duração mais prolongada com </w:t>
      </w:r>
      <w:r w:rsidR="00096F4E" w:rsidRPr="00E15ACC">
        <w:rPr>
          <w:rFonts w:ascii="Arial" w:hAnsi="Arial" w:cs="Arial"/>
        </w:rPr>
        <w:t xml:space="preserve">o uso </w:t>
      </w:r>
      <w:r w:rsidR="00A91039" w:rsidRPr="00E15ACC">
        <w:rPr>
          <w:rFonts w:ascii="Arial" w:hAnsi="Arial" w:cs="Arial"/>
        </w:rPr>
        <w:t>de 40mg de Metilprednisolona (1</w:t>
      </w:r>
      <w:r w:rsidR="00096F4E" w:rsidRPr="00E15ACC">
        <w:rPr>
          <w:rFonts w:ascii="Arial" w:hAnsi="Arial" w:cs="Arial"/>
        </w:rPr>
        <w:t>mL</w:t>
      </w:r>
      <w:r w:rsidR="00A91039" w:rsidRPr="00E15ACC">
        <w:rPr>
          <w:rFonts w:ascii="Arial" w:hAnsi="Arial" w:cs="Arial"/>
        </w:rPr>
        <w:t>) em conjunto com Lidocaína 1% (1</w:t>
      </w:r>
      <w:r w:rsidR="00096F4E" w:rsidRPr="00E15ACC">
        <w:rPr>
          <w:rFonts w:ascii="Arial" w:hAnsi="Arial" w:cs="Arial"/>
        </w:rPr>
        <w:t>mL</w:t>
      </w:r>
      <w:r w:rsidR="00A91039" w:rsidRPr="00E15ACC">
        <w:rPr>
          <w:rFonts w:ascii="Arial" w:hAnsi="Arial" w:cs="Arial"/>
        </w:rPr>
        <w:t xml:space="preserve">), de ação mais pronunciada </w:t>
      </w:r>
      <w:r w:rsidR="00331EA4" w:rsidRPr="00E15ACC">
        <w:rPr>
          <w:rFonts w:ascii="Arial" w:hAnsi="Arial" w:cs="Arial"/>
        </w:rPr>
        <w:t>por 6 meses,</w:t>
      </w:r>
      <w:r w:rsidR="00A91039" w:rsidRPr="00E15ACC">
        <w:rPr>
          <w:rFonts w:ascii="Arial" w:hAnsi="Arial" w:cs="Arial"/>
        </w:rPr>
        <w:t xml:space="preserve"> porém durante acompanhamento por 5 anos ainda foram identificados benefícios pelos pacientes</w:t>
      </w:r>
      <w:r w:rsidR="000D01EB" w:rsidRPr="00E15ACC">
        <w:rPr>
          <w:rFonts w:ascii="Arial" w:hAnsi="Arial" w:cs="Arial"/>
        </w:rPr>
        <w:t>.</w:t>
      </w:r>
      <w:r w:rsidR="00E15ACC">
        <w:rPr>
          <w:rFonts w:ascii="Arial" w:hAnsi="Arial" w:cs="Arial"/>
          <w:vertAlign w:val="superscript"/>
        </w:rPr>
        <w:t>42</w:t>
      </w:r>
      <w:r w:rsidR="001E1ABF" w:rsidRPr="00E15ACC">
        <w:rPr>
          <w:rFonts w:ascii="Arial" w:hAnsi="Arial" w:cs="Arial"/>
          <w:vertAlign w:val="superscript"/>
        </w:rPr>
        <w:t xml:space="preserve"> </w:t>
      </w:r>
      <w:r w:rsidR="001E1ABF" w:rsidRPr="00E15ACC">
        <w:rPr>
          <w:rFonts w:ascii="Arial" w:hAnsi="Arial" w:cs="Arial"/>
        </w:rPr>
        <w:t>Os pacientes devem ser aconselhados a evitar atividades que provoquem dor por pelo menos uma semana após a injeção.</w:t>
      </w:r>
      <w:r w:rsidR="00174E82" w:rsidRPr="00E15ACC">
        <w:rPr>
          <w:rFonts w:ascii="Arial" w:hAnsi="Arial" w:cs="Arial"/>
          <w:vertAlign w:val="superscript"/>
        </w:rPr>
        <w:t>14</w:t>
      </w:r>
      <w:r w:rsidR="001E1ABF" w:rsidRPr="00E15ACC">
        <w:rPr>
          <w:rFonts w:ascii="Arial" w:hAnsi="Arial" w:cs="Arial"/>
        </w:rPr>
        <w:t xml:space="preserve"> </w:t>
      </w:r>
    </w:p>
    <w:p w14:paraId="6C20BE6B" w14:textId="0118FC25" w:rsidR="004D04E9" w:rsidRPr="00E15ACC" w:rsidRDefault="004D04E9" w:rsidP="00997E9C">
      <w:pPr>
        <w:ind w:left="720"/>
        <w:jc w:val="both"/>
        <w:rPr>
          <w:rFonts w:ascii="Arial" w:hAnsi="Arial" w:cs="Arial"/>
          <w:shd w:val="clear" w:color="auto" w:fill="FFFFFF"/>
          <w:vertAlign w:val="superscript"/>
        </w:rPr>
      </w:pPr>
      <w:r w:rsidRPr="002F2D7D">
        <w:rPr>
          <w:rFonts w:ascii="Arial" w:hAnsi="Arial" w:cs="Arial"/>
          <w:shd w:val="clear" w:color="auto" w:fill="FFFFFF"/>
        </w:rPr>
        <w:t>Além das injeções intra-articulares novos métodos para controle da dor na articulação AC surgem na busca para casos crônicos e refratários. Uma série de 8 casos retrospectivos forneceu evidências de nível IV ao apoiar o uso de terapia estimuladora de nervo periférico axilar controlada pelo paciente para o gerenciamento de dor crônica no ombro derivada de diversas articulações. O uso da eletroestimulação foi associado com dor reduzida, redução nas necessidades de opioides e unânime satisfação do paciente sem quaisquer complicações relacionadas.</w:t>
      </w:r>
      <w:r w:rsidR="002F2D7D" w:rsidRPr="002F2D7D">
        <w:rPr>
          <w:rFonts w:ascii="Arial" w:hAnsi="Arial" w:cs="Arial"/>
          <w:shd w:val="clear" w:color="auto" w:fill="FFFFFF"/>
          <w:vertAlign w:val="superscript"/>
        </w:rPr>
        <w:t>27</w:t>
      </w:r>
    </w:p>
    <w:p w14:paraId="0F49DBA6" w14:textId="570D6F84" w:rsidR="00207744" w:rsidRPr="00E15ACC" w:rsidRDefault="002C1EC0" w:rsidP="00997E9C">
      <w:pPr>
        <w:ind w:left="720"/>
        <w:jc w:val="both"/>
        <w:rPr>
          <w:rFonts w:ascii="Arial" w:hAnsi="Arial" w:cs="Arial"/>
          <w:vertAlign w:val="superscript"/>
        </w:rPr>
      </w:pPr>
      <w:r w:rsidRPr="00E15ACC">
        <w:rPr>
          <w:rFonts w:ascii="Arial" w:hAnsi="Arial" w:cs="Arial"/>
        </w:rPr>
        <w:t xml:space="preserve">Apesar de estudos demonstrarem melhora inicial na dor em até 93% dos pacientes, a injeção de </w:t>
      </w:r>
      <w:r w:rsidR="004E3FAD" w:rsidRPr="00E15ACC">
        <w:rPr>
          <w:rFonts w:ascii="Arial" w:hAnsi="Arial" w:cs="Arial"/>
        </w:rPr>
        <w:t>corticosteroide</w:t>
      </w:r>
      <w:r w:rsidRPr="00E15ACC">
        <w:rPr>
          <w:rFonts w:ascii="Arial" w:hAnsi="Arial" w:cs="Arial"/>
        </w:rPr>
        <w:t xml:space="preserve"> intra-articular falha em manter o alívio de longo prazo em 81% destes pacientes, o que levou 67% deles a serem submetidos a ressecção clavicular.</w:t>
      </w:r>
      <w:r w:rsidR="00785DD5" w:rsidRPr="00E15ACC">
        <w:rPr>
          <w:rFonts w:ascii="Arial" w:hAnsi="Arial" w:cs="Arial"/>
          <w:vertAlign w:val="superscript"/>
        </w:rPr>
        <w:t>38</w:t>
      </w:r>
      <w:r w:rsidRPr="00E15ACC">
        <w:rPr>
          <w:rFonts w:ascii="Arial" w:hAnsi="Arial" w:cs="Arial"/>
        </w:rPr>
        <w:t xml:space="preserve"> </w:t>
      </w:r>
      <w:r w:rsidR="00157437" w:rsidRPr="00E15ACC">
        <w:rPr>
          <w:rFonts w:ascii="Arial" w:hAnsi="Arial" w:cs="Arial"/>
        </w:rPr>
        <w:t xml:space="preserve">Injeções intra-articulares de </w:t>
      </w:r>
      <w:r w:rsidR="004E3FAD" w:rsidRPr="00E15ACC">
        <w:rPr>
          <w:rFonts w:ascii="Arial" w:hAnsi="Arial" w:cs="Arial"/>
        </w:rPr>
        <w:t>corticosteroide</w:t>
      </w:r>
      <w:r w:rsidR="00157437" w:rsidRPr="00E15ACC">
        <w:rPr>
          <w:rFonts w:ascii="Arial" w:hAnsi="Arial" w:cs="Arial"/>
        </w:rPr>
        <w:t xml:space="preserve">s em outras articulações </w:t>
      </w:r>
      <w:r w:rsidR="00B86413" w:rsidRPr="00E15ACC">
        <w:rPr>
          <w:rFonts w:ascii="Arial" w:hAnsi="Arial" w:cs="Arial"/>
        </w:rPr>
        <w:t xml:space="preserve"> tem sido utilizadas por mais de 50 anos, e a maior parte dos estudos </w:t>
      </w:r>
      <w:r w:rsidR="00157437" w:rsidRPr="00E15ACC">
        <w:rPr>
          <w:rFonts w:ascii="Arial" w:hAnsi="Arial" w:cs="Arial"/>
        </w:rPr>
        <w:t>chegaram conclusões semelhantes</w:t>
      </w:r>
      <w:r w:rsidR="009B7AF1" w:rsidRPr="00E15ACC">
        <w:rPr>
          <w:rFonts w:ascii="Arial" w:hAnsi="Arial" w:cs="Arial"/>
        </w:rPr>
        <w:t xml:space="preserve">, mostrando que no curto prazo o </w:t>
      </w:r>
      <w:r w:rsidR="004E3FAD" w:rsidRPr="00E15ACC">
        <w:rPr>
          <w:rFonts w:ascii="Arial" w:hAnsi="Arial" w:cs="Arial"/>
        </w:rPr>
        <w:t>corticosteroide</w:t>
      </w:r>
      <w:r w:rsidR="009B7AF1" w:rsidRPr="00E15ACC">
        <w:rPr>
          <w:rFonts w:ascii="Arial" w:hAnsi="Arial" w:cs="Arial"/>
        </w:rPr>
        <w:t xml:space="preserve"> é superior ao placebo, porém no longo prazo os benefícios são similares.</w:t>
      </w:r>
      <w:r w:rsidR="00785DD5" w:rsidRPr="002F2D7D">
        <w:rPr>
          <w:rFonts w:ascii="Arial" w:hAnsi="Arial" w:cs="Arial"/>
          <w:vertAlign w:val="superscript"/>
        </w:rPr>
        <w:t>39</w:t>
      </w:r>
      <w:r w:rsidR="009B7AF1" w:rsidRPr="002F2D7D">
        <w:rPr>
          <w:rFonts w:ascii="Arial" w:hAnsi="Arial" w:cs="Arial"/>
        </w:rPr>
        <w:t xml:space="preserve"> </w:t>
      </w:r>
      <w:r w:rsidR="00CD5CE7" w:rsidRPr="002F2D7D">
        <w:rPr>
          <w:rFonts w:ascii="Arial" w:hAnsi="Arial" w:cs="Arial"/>
        </w:rPr>
        <w:t>Para aqueles pacientes que são refratários ao tratamento conservador ou que apresentam graves doença, a intervenção cirúrgica é normalmente a próxima etapa no manejo.</w:t>
      </w:r>
      <w:r w:rsidR="002F2D7D" w:rsidRPr="00997E9C">
        <w:rPr>
          <w:rFonts w:ascii="Arial" w:hAnsi="Arial" w:cs="Arial"/>
          <w:vertAlign w:val="superscript"/>
        </w:rPr>
        <w:t>43,44</w:t>
      </w:r>
    </w:p>
    <w:p w14:paraId="5BE566A6" w14:textId="13A906C4" w:rsidR="00C163E2" w:rsidRPr="00997E9C" w:rsidRDefault="00207744" w:rsidP="00997E9C">
      <w:pPr>
        <w:ind w:left="720"/>
        <w:jc w:val="both"/>
        <w:rPr>
          <w:rFonts w:ascii="Arial" w:hAnsi="Arial" w:cs="Arial"/>
        </w:rPr>
      </w:pPr>
      <w:r w:rsidRPr="00E15ACC">
        <w:rPr>
          <w:rFonts w:ascii="Arial" w:hAnsi="Arial" w:cs="Arial"/>
        </w:rPr>
        <w:t>Muitos autores consideram um tempo mínimo de 6 meses de tratamento conservador antes da cirurgia.</w:t>
      </w:r>
      <w:r w:rsidR="00785DD5" w:rsidRPr="00E15ACC">
        <w:rPr>
          <w:rFonts w:ascii="Arial" w:hAnsi="Arial" w:cs="Arial"/>
          <w:vertAlign w:val="superscript"/>
        </w:rPr>
        <w:t>11</w:t>
      </w:r>
      <w:r w:rsidRPr="00E15ACC">
        <w:rPr>
          <w:rFonts w:ascii="Arial" w:hAnsi="Arial" w:cs="Arial"/>
        </w:rPr>
        <w:t xml:space="preserve"> </w:t>
      </w:r>
      <w:r w:rsidR="0062350C" w:rsidRPr="00E15ACC">
        <w:rPr>
          <w:rFonts w:ascii="Arial" w:hAnsi="Arial" w:cs="Arial"/>
        </w:rPr>
        <w:t xml:space="preserve">A cirurgia consiste em ressecção distal aberta ou </w:t>
      </w:r>
      <w:r w:rsidR="0062350C" w:rsidRPr="00E15ACC">
        <w:rPr>
          <w:rFonts w:ascii="Arial" w:hAnsi="Arial" w:cs="Arial"/>
        </w:rPr>
        <w:lastRenderedPageBreak/>
        <w:t xml:space="preserve">por via artroscópica. A via aberta tem como desvantagens a chance de lesão nos músculos deltoide e trapézio, complicações essas que são menos possíveis de ocorrer em cirurgias artroscópicas. Os resultados da cirurgia variam de razoáveis a ótimos. Cirurgias abertas 38% de resultados não satisfatórios, enquanto que a ressecção artroscópica </w:t>
      </w:r>
      <w:r w:rsidR="004E4B0E" w:rsidRPr="00E15ACC">
        <w:rPr>
          <w:rFonts w:ascii="Arial" w:hAnsi="Arial" w:cs="Arial"/>
        </w:rPr>
        <w:t>tem 17%.</w:t>
      </w:r>
      <w:r w:rsidR="00785DD5" w:rsidRPr="00E15ACC">
        <w:rPr>
          <w:rFonts w:ascii="Arial" w:hAnsi="Arial" w:cs="Arial"/>
          <w:vertAlign w:val="superscript"/>
        </w:rPr>
        <w:t>14</w:t>
      </w:r>
      <w:r w:rsidR="004E4B0E" w:rsidRPr="00E15ACC">
        <w:rPr>
          <w:rFonts w:ascii="Arial" w:hAnsi="Arial" w:cs="Arial"/>
        </w:rPr>
        <w:t xml:space="preserve"> São relatadas como complicações da cirurgia: erro no diagnóstico, ressecção inadequada, instabilidade articular e fraqueza.</w:t>
      </w:r>
      <w:r w:rsidR="00785DD5" w:rsidRPr="00E15ACC">
        <w:rPr>
          <w:rFonts w:ascii="Arial" w:hAnsi="Arial" w:cs="Arial"/>
          <w:vertAlign w:val="superscript"/>
        </w:rPr>
        <w:t>40</w:t>
      </w:r>
      <w:r w:rsidR="004E4B0E" w:rsidRPr="00E15ACC">
        <w:rPr>
          <w:rFonts w:ascii="Arial" w:hAnsi="Arial" w:cs="Arial"/>
        </w:rPr>
        <w:t xml:space="preserve"> </w:t>
      </w:r>
      <w:r w:rsidR="005B7520" w:rsidRPr="00E15ACC">
        <w:rPr>
          <w:rFonts w:ascii="Arial" w:hAnsi="Arial" w:cs="Arial"/>
        </w:rPr>
        <w:t>O retorno ao trabalho e atividades recreativas ocorre normalmente após 1 mês na ressecção artroscópicas e com 3 meses na ressecção aberta.</w:t>
      </w:r>
      <w:r w:rsidR="00785DD5" w:rsidRPr="00E15ACC">
        <w:rPr>
          <w:rFonts w:ascii="Arial" w:hAnsi="Arial" w:cs="Arial"/>
          <w:vertAlign w:val="superscript"/>
        </w:rPr>
        <w:t>14</w:t>
      </w:r>
      <w:r w:rsidR="005B7520" w:rsidRPr="00E15ACC">
        <w:rPr>
          <w:rFonts w:ascii="Arial" w:hAnsi="Arial" w:cs="Arial"/>
        </w:rPr>
        <w:t xml:space="preserve"> </w:t>
      </w:r>
    </w:p>
    <w:p w14:paraId="2E218CE0" w14:textId="77777777" w:rsidR="00C163E2" w:rsidRPr="00997E9C" w:rsidRDefault="00C163E2" w:rsidP="00997E9C">
      <w:pPr>
        <w:ind w:left="720"/>
        <w:jc w:val="both"/>
        <w:rPr>
          <w:rFonts w:ascii="Arial" w:hAnsi="Arial" w:cs="Arial"/>
          <w:vertAlign w:val="superscript"/>
        </w:rPr>
      </w:pPr>
    </w:p>
    <w:p w14:paraId="3CB0237C" w14:textId="17F61A27" w:rsidR="008F589B" w:rsidRPr="00E15ACC" w:rsidRDefault="002C1EC0" w:rsidP="00997E9C">
      <w:pPr>
        <w:ind w:left="720"/>
        <w:jc w:val="both"/>
        <w:rPr>
          <w:rFonts w:ascii="Arial" w:hAnsi="Arial" w:cs="Arial"/>
        </w:rPr>
      </w:pPr>
      <w:r w:rsidRPr="00E15ACC">
        <w:rPr>
          <w:rFonts w:ascii="Arial" w:hAnsi="Arial" w:cs="Arial"/>
        </w:rPr>
        <w:t xml:space="preserve">Muitos pacientes </w:t>
      </w:r>
      <w:r w:rsidR="00C163E2" w:rsidRPr="00E15ACC">
        <w:rPr>
          <w:rFonts w:ascii="Arial" w:hAnsi="Arial" w:cs="Arial"/>
        </w:rPr>
        <w:t xml:space="preserve">mesmo com indicação cirúrgica preferem não operar, e ainda há aqueles que não tem condições clínicas para serem submetidos a </w:t>
      </w:r>
      <w:r w:rsidR="003064F8" w:rsidRPr="00E15ACC">
        <w:rPr>
          <w:rFonts w:ascii="Arial" w:hAnsi="Arial" w:cs="Arial"/>
        </w:rPr>
        <w:t>cirurgia,</w:t>
      </w:r>
      <w:r w:rsidR="00785DD5" w:rsidRPr="00E15ACC">
        <w:rPr>
          <w:rFonts w:ascii="Arial" w:hAnsi="Arial" w:cs="Arial"/>
          <w:vertAlign w:val="superscript"/>
        </w:rPr>
        <w:t>11</w:t>
      </w:r>
      <w:r w:rsidR="003064F8" w:rsidRPr="00E15ACC">
        <w:rPr>
          <w:rFonts w:ascii="Arial" w:hAnsi="Arial" w:cs="Arial"/>
        </w:rPr>
        <w:t xml:space="preserve"> </w:t>
      </w:r>
      <w:r w:rsidR="00C163E2" w:rsidRPr="00E15ACC">
        <w:rPr>
          <w:rFonts w:ascii="Arial" w:hAnsi="Arial" w:cs="Arial"/>
        </w:rPr>
        <w:t xml:space="preserve">o que abre um vácuo na gama de tratamentos possíveis para esses casos. Sendo assim, </w:t>
      </w:r>
      <w:r w:rsidR="008F589B" w:rsidRPr="00E15ACC">
        <w:rPr>
          <w:rFonts w:ascii="Arial" w:hAnsi="Arial" w:cs="Arial"/>
        </w:rPr>
        <w:t>e</w:t>
      </w:r>
      <w:r w:rsidR="003064F8" w:rsidRPr="00E15ACC">
        <w:rPr>
          <w:rFonts w:ascii="Arial" w:hAnsi="Arial" w:cs="Arial"/>
        </w:rPr>
        <w:t xml:space="preserve">ste estudo tem como objetivo avaliar a eficácia da neurólise com fenol </w:t>
      </w:r>
      <w:r w:rsidR="00A3653F">
        <w:rPr>
          <w:rFonts w:ascii="Arial" w:hAnsi="Arial" w:cs="Arial"/>
        </w:rPr>
        <w:t>5</w:t>
      </w:r>
      <w:r w:rsidR="003064F8" w:rsidRPr="00E15ACC">
        <w:rPr>
          <w:rFonts w:ascii="Arial" w:hAnsi="Arial" w:cs="Arial"/>
        </w:rPr>
        <w:t>% no tratamento da dor em pacientes portadores de dor na articulação acrômioclavicular</w:t>
      </w:r>
      <w:r w:rsidR="008F589B" w:rsidRPr="00E15ACC">
        <w:rPr>
          <w:rFonts w:ascii="Arial" w:hAnsi="Arial" w:cs="Arial"/>
        </w:rPr>
        <w:t xml:space="preserve">, em comparação com o tratamento padrão, que é a injeção intra-articular de </w:t>
      </w:r>
      <w:r w:rsidR="004E3FAD" w:rsidRPr="00E15ACC">
        <w:rPr>
          <w:rFonts w:ascii="Arial" w:hAnsi="Arial" w:cs="Arial"/>
        </w:rPr>
        <w:t>corticosteroide</w:t>
      </w:r>
      <w:r w:rsidR="008F589B" w:rsidRPr="00E15ACC">
        <w:rPr>
          <w:rFonts w:ascii="Arial" w:hAnsi="Arial" w:cs="Arial"/>
        </w:rPr>
        <w:t xml:space="preserve">. </w:t>
      </w:r>
    </w:p>
    <w:p w14:paraId="42C4B477" w14:textId="1FA17C6E" w:rsidR="00A91039" w:rsidRPr="00E15ACC" w:rsidRDefault="00A91039" w:rsidP="00E57C72">
      <w:pPr>
        <w:jc w:val="both"/>
        <w:rPr>
          <w:rFonts w:ascii="Arial" w:hAnsi="Arial" w:cs="Arial"/>
          <w:lang w:eastAsia="en-CA"/>
        </w:rPr>
      </w:pPr>
    </w:p>
    <w:p w14:paraId="0DA09F7A" w14:textId="77777777" w:rsidR="00BA0BA3" w:rsidRPr="00E15ACC" w:rsidRDefault="00BA0BA3" w:rsidP="00A91039">
      <w:pPr>
        <w:rPr>
          <w:rFonts w:ascii="Arial" w:hAnsi="Arial" w:cs="Arial"/>
          <w:b/>
        </w:rPr>
      </w:pPr>
    </w:p>
    <w:p w14:paraId="78C3E30E" w14:textId="77777777" w:rsidR="00BA0BA3" w:rsidRPr="00E15ACC" w:rsidRDefault="00BA0BA3" w:rsidP="00A91039">
      <w:pPr>
        <w:rPr>
          <w:rFonts w:ascii="Arial" w:hAnsi="Arial" w:cs="Arial"/>
          <w:b/>
        </w:rPr>
      </w:pPr>
    </w:p>
    <w:p w14:paraId="773EA033" w14:textId="77777777" w:rsidR="00BA0BA3" w:rsidRPr="00E15ACC" w:rsidRDefault="00BA0BA3" w:rsidP="00A91039">
      <w:pPr>
        <w:rPr>
          <w:rFonts w:ascii="Arial" w:hAnsi="Arial" w:cs="Arial"/>
          <w:b/>
        </w:rPr>
      </w:pPr>
    </w:p>
    <w:p w14:paraId="3E8868E4" w14:textId="77777777" w:rsidR="00BA0BA3" w:rsidRPr="00E15ACC" w:rsidRDefault="00BA0BA3" w:rsidP="00A91039">
      <w:pPr>
        <w:rPr>
          <w:rFonts w:ascii="Arial" w:hAnsi="Arial" w:cs="Arial"/>
          <w:b/>
        </w:rPr>
      </w:pPr>
    </w:p>
    <w:p w14:paraId="5A2ABF82" w14:textId="77777777" w:rsidR="00BA0BA3" w:rsidRPr="00E15ACC" w:rsidRDefault="00BA0BA3" w:rsidP="00A91039">
      <w:pPr>
        <w:rPr>
          <w:rFonts w:ascii="Arial" w:hAnsi="Arial" w:cs="Arial"/>
          <w:b/>
        </w:rPr>
      </w:pPr>
    </w:p>
    <w:p w14:paraId="220CE72A" w14:textId="77777777" w:rsidR="00BA0BA3" w:rsidRPr="00E15ACC" w:rsidRDefault="00BA0BA3" w:rsidP="00A91039">
      <w:pPr>
        <w:rPr>
          <w:rFonts w:ascii="Arial" w:hAnsi="Arial" w:cs="Arial"/>
          <w:b/>
        </w:rPr>
      </w:pPr>
    </w:p>
    <w:p w14:paraId="530998AB" w14:textId="3501D31E" w:rsidR="009B0CC8" w:rsidRPr="00E15ACC" w:rsidRDefault="009B0CC8" w:rsidP="00A91039">
      <w:pPr>
        <w:rPr>
          <w:rFonts w:ascii="Arial" w:hAnsi="Arial" w:cs="Arial"/>
        </w:rPr>
      </w:pPr>
      <w:r w:rsidRPr="00E15ACC">
        <w:rPr>
          <w:rFonts w:ascii="Arial" w:hAnsi="Arial" w:cs="Arial"/>
          <w:b/>
        </w:rPr>
        <w:t>2. OBJETIVOS</w:t>
      </w:r>
    </w:p>
    <w:p w14:paraId="3232BC60" w14:textId="77777777" w:rsidR="009B0CC8" w:rsidRPr="00E15ACC" w:rsidRDefault="009B0CC8" w:rsidP="00A91039">
      <w:pPr>
        <w:rPr>
          <w:rFonts w:ascii="Arial" w:hAnsi="Arial" w:cs="Arial"/>
        </w:rPr>
      </w:pPr>
    </w:p>
    <w:p w14:paraId="5F718A10" w14:textId="77777777" w:rsidR="009B0CC8" w:rsidRPr="00E15ACC" w:rsidRDefault="009B0CC8" w:rsidP="00A91039">
      <w:pPr>
        <w:rPr>
          <w:rFonts w:ascii="Arial" w:hAnsi="Arial" w:cs="Arial"/>
        </w:rPr>
      </w:pPr>
    </w:p>
    <w:p w14:paraId="21CA63D4" w14:textId="55113978" w:rsidR="009B0CC8" w:rsidRPr="00E15ACC" w:rsidRDefault="009B0CC8" w:rsidP="00A91039">
      <w:pPr>
        <w:rPr>
          <w:rFonts w:ascii="Arial" w:hAnsi="Arial" w:cs="Arial"/>
        </w:rPr>
      </w:pPr>
      <w:r w:rsidRPr="00E15ACC">
        <w:rPr>
          <w:rFonts w:ascii="Arial" w:hAnsi="Arial" w:cs="Arial"/>
        </w:rPr>
        <w:t xml:space="preserve">2.1. </w:t>
      </w:r>
      <w:r w:rsidR="003064F8" w:rsidRPr="00E15ACC">
        <w:rPr>
          <w:rFonts w:ascii="Arial" w:hAnsi="Arial" w:cs="Arial"/>
        </w:rPr>
        <w:t>Primários</w:t>
      </w:r>
      <w:r w:rsidRPr="00E15ACC">
        <w:rPr>
          <w:rFonts w:ascii="Arial" w:hAnsi="Arial" w:cs="Arial"/>
        </w:rPr>
        <w:t>:</w:t>
      </w:r>
    </w:p>
    <w:p w14:paraId="6C647196" w14:textId="77777777" w:rsidR="009B0CC8" w:rsidRPr="00E15ACC" w:rsidRDefault="009B0CC8" w:rsidP="00A91039">
      <w:pPr>
        <w:rPr>
          <w:rFonts w:ascii="Arial" w:hAnsi="Arial" w:cs="Arial"/>
        </w:rPr>
      </w:pPr>
    </w:p>
    <w:p w14:paraId="4BB5B1E4" w14:textId="19C24B2D" w:rsidR="009B0CC8" w:rsidRPr="00E15ACC" w:rsidRDefault="008960D6" w:rsidP="00A91039">
      <w:pPr>
        <w:rPr>
          <w:rFonts w:ascii="Arial" w:hAnsi="Arial" w:cs="Arial"/>
        </w:rPr>
      </w:pPr>
      <w:r w:rsidRPr="00E15ACC">
        <w:rPr>
          <w:rFonts w:ascii="Arial" w:hAnsi="Arial" w:cs="Arial"/>
        </w:rPr>
        <w:t>Avaliar</w:t>
      </w:r>
      <w:r w:rsidR="009B0CC8" w:rsidRPr="00E15ACC">
        <w:rPr>
          <w:rFonts w:ascii="Arial" w:hAnsi="Arial" w:cs="Arial"/>
        </w:rPr>
        <w:t xml:space="preserve"> a eficácia da </w:t>
      </w:r>
      <w:r w:rsidR="005A0C64" w:rsidRPr="00E15ACC">
        <w:rPr>
          <w:rFonts w:ascii="Arial" w:hAnsi="Arial" w:cs="Arial"/>
        </w:rPr>
        <w:t xml:space="preserve">neurólise com </w:t>
      </w:r>
      <w:r w:rsidRPr="00E15ACC">
        <w:rPr>
          <w:rFonts w:ascii="Arial" w:hAnsi="Arial" w:cs="Arial"/>
        </w:rPr>
        <w:t xml:space="preserve">fenol </w:t>
      </w:r>
      <w:r w:rsidR="00A3653F">
        <w:rPr>
          <w:rFonts w:ascii="Arial" w:hAnsi="Arial" w:cs="Arial"/>
        </w:rPr>
        <w:t>5</w:t>
      </w:r>
      <w:r w:rsidRPr="00E15ACC">
        <w:rPr>
          <w:rFonts w:ascii="Arial" w:hAnsi="Arial" w:cs="Arial"/>
        </w:rPr>
        <w:t>%</w:t>
      </w:r>
      <w:r w:rsidR="009B0CC8" w:rsidRPr="00E15ACC">
        <w:rPr>
          <w:rFonts w:ascii="Arial" w:hAnsi="Arial" w:cs="Arial"/>
        </w:rPr>
        <w:t xml:space="preserve"> no tratamento da dor em pacientes portadores de dor </w:t>
      </w:r>
      <w:r w:rsidR="005A0C64" w:rsidRPr="00E15ACC">
        <w:rPr>
          <w:rFonts w:ascii="Arial" w:hAnsi="Arial" w:cs="Arial"/>
        </w:rPr>
        <w:t>na articulação acrômioclavicular</w:t>
      </w:r>
      <w:r w:rsidR="009B0CC8" w:rsidRPr="00E15ACC">
        <w:rPr>
          <w:rFonts w:ascii="Arial" w:hAnsi="Arial" w:cs="Arial"/>
        </w:rPr>
        <w:t xml:space="preserve"> acompanhados pela </w:t>
      </w:r>
      <w:r w:rsidR="00753E6B" w:rsidRPr="00E15ACC">
        <w:rPr>
          <w:rFonts w:ascii="Arial" w:hAnsi="Arial" w:cs="Arial"/>
        </w:rPr>
        <w:t>Departamento de Anestesiologia e Dor da Universidade de São Paulo</w:t>
      </w:r>
      <w:r w:rsidR="00482E2B" w:rsidRPr="00E15ACC">
        <w:rPr>
          <w:rFonts w:ascii="Arial" w:hAnsi="Arial" w:cs="Arial"/>
        </w:rPr>
        <w:t xml:space="preserve"> e pelo departamento de Ortopedia do Hospital do Servidor Público Estadual de São Paulo</w:t>
      </w:r>
      <w:r w:rsidR="009B0CC8" w:rsidRPr="00E15ACC">
        <w:rPr>
          <w:rFonts w:ascii="Arial" w:hAnsi="Arial" w:cs="Arial"/>
        </w:rPr>
        <w:t xml:space="preserve"> </w:t>
      </w:r>
    </w:p>
    <w:p w14:paraId="14765E7C" w14:textId="77777777" w:rsidR="009B0CC8" w:rsidRPr="00E15ACC" w:rsidRDefault="009B0CC8" w:rsidP="00A91039">
      <w:pPr>
        <w:rPr>
          <w:rFonts w:ascii="Arial" w:hAnsi="Arial" w:cs="Arial"/>
        </w:rPr>
      </w:pPr>
    </w:p>
    <w:p w14:paraId="1C1368AE" w14:textId="77777777" w:rsidR="009B0CC8" w:rsidRPr="00E15ACC" w:rsidRDefault="009B0CC8" w:rsidP="00A91039">
      <w:pPr>
        <w:rPr>
          <w:rFonts w:ascii="Arial" w:hAnsi="Arial" w:cs="Arial"/>
        </w:rPr>
      </w:pPr>
    </w:p>
    <w:p w14:paraId="2FA3A671" w14:textId="09FFC022" w:rsidR="009B0CC8" w:rsidRPr="00E15ACC" w:rsidRDefault="009B0CC8" w:rsidP="00A91039">
      <w:pPr>
        <w:rPr>
          <w:rFonts w:ascii="Arial" w:hAnsi="Arial" w:cs="Arial"/>
        </w:rPr>
      </w:pPr>
      <w:r w:rsidRPr="00E15ACC">
        <w:rPr>
          <w:rFonts w:ascii="Arial" w:hAnsi="Arial" w:cs="Arial"/>
        </w:rPr>
        <w:t xml:space="preserve">2.2. </w:t>
      </w:r>
      <w:r w:rsidR="003064F8" w:rsidRPr="00E15ACC">
        <w:rPr>
          <w:rFonts w:ascii="Arial" w:hAnsi="Arial" w:cs="Arial"/>
        </w:rPr>
        <w:t>Secundários</w:t>
      </w:r>
    </w:p>
    <w:p w14:paraId="3434FE9D" w14:textId="77777777" w:rsidR="009B0CC8" w:rsidRPr="00E15ACC" w:rsidRDefault="009B0CC8" w:rsidP="00A91039">
      <w:pPr>
        <w:rPr>
          <w:rFonts w:ascii="Arial" w:hAnsi="Arial" w:cs="Arial"/>
        </w:rPr>
      </w:pPr>
      <w:r w:rsidRPr="00E15ACC">
        <w:rPr>
          <w:rFonts w:ascii="Arial" w:hAnsi="Arial" w:cs="Arial"/>
        </w:rPr>
        <w:tab/>
      </w:r>
    </w:p>
    <w:p w14:paraId="7C67D550" w14:textId="15840ACF" w:rsidR="009B0CC8" w:rsidRPr="00E15ACC" w:rsidRDefault="009B0CC8" w:rsidP="00A91039">
      <w:pPr>
        <w:rPr>
          <w:rFonts w:ascii="Arial" w:hAnsi="Arial" w:cs="Arial"/>
        </w:rPr>
      </w:pPr>
      <w:r w:rsidRPr="00E15ACC">
        <w:rPr>
          <w:rFonts w:ascii="Arial" w:hAnsi="Arial" w:cs="Arial"/>
        </w:rPr>
        <w:t xml:space="preserve">Verificar se há superioridade da </w:t>
      </w:r>
      <w:r w:rsidR="005A0C64" w:rsidRPr="00E15ACC">
        <w:rPr>
          <w:rFonts w:ascii="Arial" w:hAnsi="Arial" w:cs="Arial"/>
        </w:rPr>
        <w:t>neurólise</w:t>
      </w:r>
      <w:r w:rsidRPr="00E15ACC">
        <w:rPr>
          <w:rFonts w:ascii="Arial" w:hAnsi="Arial" w:cs="Arial"/>
        </w:rPr>
        <w:t xml:space="preserve"> sobre </w:t>
      </w:r>
      <w:r w:rsidR="003E60A7" w:rsidRPr="00E15ACC">
        <w:rPr>
          <w:rFonts w:ascii="Arial" w:hAnsi="Arial" w:cs="Arial"/>
        </w:rPr>
        <w:t xml:space="preserve">a </w:t>
      </w:r>
      <w:r w:rsidR="005A0C64" w:rsidRPr="00E15ACC">
        <w:rPr>
          <w:rFonts w:ascii="Arial" w:hAnsi="Arial" w:cs="Arial"/>
        </w:rPr>
        <w:t xml:space="preserve">injeção intra-articular de </w:t>
      </w:r>
      <w:r w:rsidR="004E3FAD" w:rsidRPr="00E15ACC">
        <w:rPr>
          <w:rFonts w:ascii="Arial" w:hAnsi="Arial" w:cs="Arial"/>
        </w:rPr>
        <w:t>corticosteroide</w:t>
      </w:r>
      <w:r w:rsidR="003E60A7" w:rsidRPr="00E15ACC">
        <w:rPr>
          <w:rFonts w:ascii="Arial" w:hAnsi="Arial" w:cs="Arial"/>
        </w:rPr>
        <w:t xml:space="preserve"> </w:t>
      </w:r>
      <w:r w:rsidRPr="00E15ACC">
        <w:rPr>
          <w:rFonts w:ascii="Arial" w:hAnsi="Arial" w:cs="Arial"/>
        </w:rPr>
        <w:t xml:space="preserve">para a melhora da dor </w:t>
      </w:r>
      <w:r w:rsidR="005A0C64" w:rsidRPr="00E15ACC">
        <w:rPr>
          <w:rFonts w:ascii="Arial" w:hAnsi="Arial" w:cs="Arial"/>
        </w:rPr>
        <w:t>na articul</w:t>
      </w:r>
      <w:r w:rsidR="00B433AB" w:rsidRPr="00E15ACC">
        <w:rPr>
          <w:rFonts w:ascii="Arial" w:hAnsi="Arial" w:cs="Arial"/>
        </w:rPr>
        <w:t>a</w:t>
      </w:r>
      <w:r w:rsidR="005A0C64" w:rsidRPr="00E15ACC">
        <w:rPr>
          <w:rFonts w:ascii="Arial" w:hAnsi="Arial" w:cs="Arial"/>
        </w:rPr>
        <w:t>ção</w:t>
      </w:r>
      <w:r w:rsidRPr="00E15ACC">
        <w:rPr>
          <w:rFonts w:ascii="Arial" w:hAnsi="Arial" w:cs="Arial"/>
        </w:rPr>
        <w:t>;</w:t>
      </w:r>
    </w:p>
    <w:p w14:paraId="366F4C6F" w14:textId="33435CD9" w:rsidR="009B0CC8" w:rsidRPr="00E15ACC" w:rsidRDefault="009B0CC8" w:rsidP="00A91039">
      <w:pPr>
        <w:rPr>
          <w:rFonts w:ascii="Arial" w:hAnsi="Arial" w:cs="Arial"/>
        </w:rPr>
      </w:pPr>
      <w:r w:rsidRPr="00E15ACC">
        <w:rPr>
          <w:rFonts w:ascii="Arial" w:hAnsi="Arial" w:cs="Arial"/>
        </w:rPr>
        <w:t xml:space="preserve">Avaliar a dor ao longo de </w:t>
      </w:r>
      <w:r w:rsidR="008960D6" w:rsidRPr="00E15ACC">
        <w:rPr>
          <w:rFonts w:ascii="Arial" w:hAnsi="Arial" w:cs="Arial"/>
        </w:rPr>
        <w:t>6</w:t>
      </w:r>
      <w:r w:rsidRPr="00E15ACC">
        <w:rPr>
          <w:rFonts w:ascii="Arial" w:hAnsi="Arial" w:cs="Arial"/>
        </w:rPr>
        <w:t xml:space="preserve"> meses, através da escala </w:t>
      </w:r>
      <w:r w:rsidR="005A0C64" w:rsidRPr="00E15ACC">
        <w:rPr>
          <w:rFonts w:ascii="Arial" w:hAnsi="Arial" w:cs="Arial"/>
        </w:rPr>
        <w:t>verbal numérica</w:t>
      </w:r>
      <w:r w:rsidRPr="00E15ACC">
        <w:rPr>
          <w:rFonts w:ascii="Arial" w:hAnsi="Arial" w:cs="Arial"/>
        </w:rPr>
        <w:t xml:space="preserve"> de dor </w:t>
      </w:r>
      <w:r w:rsidR="00B433AB" w:rsidRPr="00E15ACC">
        <w:rPr>
          <w:rFonts w:ascii="Arial" w:hAnsi="Arial" w:cs="Arial"/>
        </w:rPr>
        <w:t>e questionário ASES</w:t>
      </w:r>
      <w:r w:rsidRPr="00E15ACC">
        <w:rPr>
          <w:rFonts w:ascii="Arial" w:hAnsi="Arial" w:cs="Arial"/>
        </w:rPr>
        <w:t>: pré-</w:t>
      </w:r>
      <w:r w:rsidR="008960D6" w:rsidRPr="00E15ACC">
        <w:rPr>
          <w:rFonts w:ascii="Arial" w:hAnsi="Arial" w:cs="Arial"/>
        </w:rPr>
        <w:t>procedimento</w:t>
      </w:r>
      <w:r w:rsidRPr="00E15ACC">
        <w:rPr>
          <w:rFonts w:ascii="Arial" w:hAnsi="Arial" w:cs="Arial"/>
        </w:rPr>
        <w:t xml:space="preserve">, </w:t>
      </w:r>
      <w:r w:rsidR="00B433AB" w:rsidRPr="00E15ACC">
        <w:rPr>
          <w:rFonts w:ascii="Arial" w:hAnsi="Arial" w:cs="Arial"/>
        </w:rPr>
        <w:t xml:space="preserve">1 hora após o procedimento, </w:t>
      </w:r>
      <w:r w:rsidR="008960D6" w:rsidRPr="00E15ACC">
        <w:rPr>
          <w:rFonts w:ascii="Arial" w:hAnsi="Arial" w:cs="Arial"/>
        </w:rPr>
        <w:t>após 1 semana</w:t>
      </w:r>
      <w:r w:rsidRPr="00E15ACC">
        <w:rPr>
          <w:rFonts w:ascii="Arial" w:hAnsi="Arial" w:cs="Arial"/>
        </w:rPr>
        <w:t>, 1 mês,</w:t>
      </w:r>
      <w:r w:rsidR="00B433AB" w:rsidRPr="00E15ACC">
        <w:rPr>
          <w:rFonts w:ascii="Arial" w:hAnsi="Arial" w:cs="Arial"/>
        </w:rPr>
        <w:t xml:space="preserve"> 3</w:t>
      </w:r>
      <w:r w:rsidRPr="00E15ACC">
        <w:rPr>
          <w:rFonts w:ascii="Arial" w:hAnsi="Arial" w:cs="Arial"/>
        </w:rPr>
        <w:t xml:space="preserve"> </w:t>
      </w:r>
      <w:r w:rsidR="008960D6" w:rsidRPr="00E15ACC">
        <w:rPr>
          <w:rFonts w:ascii="Arial" w:hAnsi="Arial" w:cs="Arial"/>
        </w:rPr>
        <w:t>e 6 meses;</w:t>
      </w:r>
    </w:p>
    <w:p w14:paraId="0C192C62" w14:textId="3CC85350" w:rsidR="009B0CC8" w:rsidRPr="00E15ACC" w:rsidRDefault="009B0CC8" w:rsidP="00A91039">
      <w:pPr>
        <w:rPr>
          <w:rFonts w:ascii="Arial" w:hAnsi="Arial" w:cs="Arial"/>
          <w:b/>
        </w:rPr>
      </w:pPr>
    </w:p>
    <w:p w14:paraId="6C31083D" w14:textId="77777777" w:rsidR="009B0CC8" w:rsidRPr="00E15ACC" w:rsidRDefault="009B0CC8" w:rsidP="00A91039">
      <w:pPr>
        <w:rPr>
          <w:rFonts w:ascii="Arial" w:hAnsi="Arial" w:cs="Arial"/>
          <w:b/>
        </w:rPr>
      </w:pPr>
    </w:p>
    <w:p w14:paraId="129A1726" w14:textId="77777777" w:rsidR="009B0CC8" w:rsidRPr="00E15ACC" w:rsidRDefault="009B0CC8" w:rsidP="00A91039">
      <w:pPr>
        <w:rPr>
          <w:rFonts w:ascii="Arial" w:hAnsi="Arial" w:cs="Arial"/>
          <w:b/>
        </w:rPr>
      </w:pPr>
      <w:r w:rsidRPr="00E15ACC">
        <w:rPr>
          <w:rFonts w:ascii="Arial" w:hAnsi="Arial" w:cs="Arial"/>
          <w:b/>
        </w:rPr>
        <w:t>3. MÉTODOS</w:t>
      </w:r>
    </w:p>
    <w:p w14:paraId="3C76C0A6" w14:textId="77777777" w:rsidR="009B0CC8" w:rsidRPr="00E15ACC" w:rsidRDefault="009B0CC8" w:rsidP="00A91039">
      <w:pPr>
        <w:rPr>
          <w:rFonts w:ascii="Arial" w:hAnsi="Arial" w:cs="Arial"/>
          <w:b/>
        </w:rPr>
      </w:pPr>
    </w:p>
    <w:p w14:paraId="32C981B2" w14:textId="77777777" w:rsidR="009B0CC8" w:rsidRPr="00E15ACC" w:rsidRDefault="009B0CC8" w:rsidP="00A91039">
      <w:pPr>
        <w:rPr>
          <w:rFonts w:ascii="Arial" w:hAnsi="Arial" w:cs="Arial"/>
          <w:b/>
        </w:rPr>
      </w:pPr>
    </w:p>
    <w:p w14:paraId="6BE2B14C" w14:textId="3974F217" w:rsidR="009B0CC8" w:rsidRPr="00E15ACC" w:rsidRDefault="009B0CC8" w:rsidP="00A91039">
      <w:pPr>
        <w:rPr>
          <w:rFonts w:ascii="Arial" w:hAnsi="Arial" w:cs="Arial"/>
        </w:rPr>
      </w:pPr>
      <w:r w:rsidRPr="00E15ACC">
        <w:rPr>
          <w:rFonts w:ascii="Arial" w:hAnsi="Arial" w:cs="Arial"/>
        </w:rPr>
        <w:t>3.1. Tipo de Estudo</w:t>
      </w:r>
    </w:p>
    <w:p w14:paraId="72B8A040" w14:textId="74C5F69F" w:rsidR="009B0CC8" w:rsidRPr="00E15ACC" w:rsidRDefault="009B0CC8" w:rsidP="00A91039">
      <w:pPr>
        <w:rPr>
          <w:rFonts w:ascii="Arial" w:hAnsi="Arial" w:cs="Arial"/>
        </w:rPr>
      </w:pPr>
      <w:r w:rsidRPr="00E15ACC">
        <w:rPr>
          <w:rFonts w:ascii="Arial" w:hAnsi="Arial" w:cs="Arial"/>
        </w:rPr>
        <w:lastRenderedPageBreak/>
        <w:t>Trata-se de ensaio clínico de intervenção,</w:t>
      </w:r>
      <w:r w:rsidR="00267C3E" w:rsidRPr="00E15ACC">
        <w:rPr>
          <w:rFonts w:ascii="Arial" w:hAnsi="Arial" w:cs="Arial"/>
        </w:rPr>
        <w:t xml:space="preserve"> prospectivo,</w:t>
      </w:r>
      <w:r w:rsidRPr="00E15ACC">
        <w:rPr>
          <w:rFonts w:ascii="Arial" w:hAnsi="Arial" w:cs="Arial"/>
        </w:rPr>
        <w:t xml:space="preserve"> controlado, aleatorizado</w:t>
      </w:r>
      <w:r w:rsidR="00482E2B" w:rsidRPr="00E15ACC">
        <w:rPr>
          <w:rFonts w:ascii="Arial" w:hAnsi="Arial" w:cs="Arial"/>
        </w:rPr>
        <w:t>,</w:t>
      </w:r>
      <w:r w:rsidRPr="00E15ACC">
        <w:rPr>
          <w:rFonts w:ascii="Arial" w:hAnsi="Arial" w:cs="Arial"/>
        </w:rPr>
        <w:t xml:space="preserve"> encoberto para o avaliador,</w:t>
      </w:r>
      <w:r w:rsidR="003064F8" w:rsidRPr="00E15ACC">
        <w:rPr>
          <w:rFonts w:ascii="Arial" w:hAnsi="Arial" w:cs="Arial"/>
        </w:rPr>
        <w:t xml:space="preserve"> </w:t>
      </w:r>
      <w:r w:rsidRPr="00E15ACC">
        <w:rPr>
          <w:rFonts w:ascii="Arial" w:hAnsi="Arial" w:cs="Arial"/>
        </w:rPr>
        <w:t>comparando o efeito</w:t>
      </w:r>
      <w:r w:rsidR="0083163A" w:rsidRPr="00E15ACC">
        <w:rPr>
          <w:rFonts w:ascii="Arial" w:hAnsi="Arial" w:cs="Arial"/>
        </w:rPr>
        <w:t xml:space="preserve"> da injeção intra-articular de </w:t>
      </w:r>
      <w:r w:rsidR="004E3FAD" w:rsidRPr="00E15ACC">
        <w:rPr>
          <w:rFonts w:ascii="Arial" w:hAnsi="Arial" w:cs="Arial"/>
        </w:rPr>
        <w:t>corticosteroide</w:t>
      </w:r>
      <w:r w:rsidR="0083163A" w:rsidRPr="00E15ACC">
        <w:rPr>
          <w:rFonts w:ascii="Arial" w:hAnsi="Arial" w:cs="Arial"/>
        </w:rPr>
        <w:t xml:space="preserve"> versus</w:t>
      </w:r>
      <w:r w:rsidRPr="00E15ACC">
        <w:rPr>
          <w:rFonts w:ascii="Arial" w:hAnsi="Arial" w:cs="Arial"/>
        </w:rPr>
        <w:t xml:space="preserve"> </w:t>
      </w:r>
      <w:r w:rsidR="008960D6" w:rsidRPr="00E15ACC">
        <w:rPr>
          <w:rFonts w:ascii="Arial" w:hAnsi="Arial" w:cs="Arial"/>
        </w:rPr>
        <w:t>neurólise</w:t>
      </w:r>
      <w:r w:rsidR="0083163A" w:rsidRPr="00E15ACC">
        <w:rPr>
          <w:rFonts w:ascii="Arial" w:hAnsi="Arial" w:cs="Arial"/>
        </w:rPr>
        <w:t xml:space="preserve"> dos ramos acromiais </w:t>
      </w:r>
      <w:r w:rsidR="00686FF4" w:rsidRPr="00E15ACC">
        <w:rPr>
          <w:rFonts w:ascii="Arial" w:hAnsi="Arial" w:cs="Arial"/>
        </w:rPr>
        <w:t>dos nervos</w:t>
      </w:r>
      <w:r w:rsidR="0083163A" w:rsidRPr="00E15ACC">
        <w:rPr>
          <w:rFonts w:ascii="Arial" w:hAnsi="Arial" w:cs="Arial"/>
        </w:rPr>
        <w:t xml:space="preserve"> supraescapular e peitoral lateral com fenol </w:t>
      </w:r>
      <w:r w:rsidR="00A3653F">
        <w:rPr>
          <w:rFonts w:ascii="Arial" w:hAnsi="Arial" w:cs="Arial"/>
        </w:rPr>
        <w:t>5</w:t>
      </w:r>
      <w:r w:rsidR="0083163A" w:rsidRPr="00E15ACC">
        <w:rPr>
          <w:rFonts w:ascii="Arial" w:hAnsi="Arial" w:cs="Arial"/>
        </w:rPr>
        <w:t>%.</w:t>
      </w:r>
    </w:p>
    <w:p w14:paraId="2FE8A9F7" w14:textId="77777777" w:rsidR="009B0CC8" w:rsidRPr="00E15ACC" w:rsidRDefault="009B0CC8" w:rsidP="00A91039">
      <w:pPr>
        <w:rPr>
          <w:rFonts w:ascii="Arial" w:hAnsi="Arial" w:cs="Arial"/>
        </w:rPr>
      </w:pPr>
    </w:p>
    <w:p w14:paraId="0BCD462B" w14:textId="77777777" w:rsidR="009B0CC8" w:rsidRPr="00E15ACC" w:rsidRDefault="009B0CC8" w:rsidP="00A91039">
      <w:pPr>
        <w:rPr>
          <w:rFonts w:ascii="Arial" w:hAnsi="Arial" w:cs="Arial"/>
        </w:rPr>
      </w:pPr>
    </w:p>
    <w:p w14:paraId="41D6A22F" w14:textId="6375CE37" w:rsidR="009B0CC8" w:rsidRPr="00E15ACC" w:rsidRDefault="009B0CC8" w:rsidP="00A91039">
      <w:pPr>
        <w:rPr>
          <w:rFonts w:ascii="Arial" w:hAnsi="Arial" w:cs="Arial"/>
        </w:rPr>
      </w:pPr>
      <w:r w:rsidRPr="00E15ACC">
        <w:rPr>
          <w:rFonts w:ascii="Arial" w:hAnsi="Arial" w:cs="Arial"/>
        </w:rPr>
        <w:t>3.2. Local do Estudo</w:t>
      </w:r>
    </w:p>
    <w:p w14:paraId="6218C79A" w14:textId="747E03C9" w:rsidR="009B0CC8" w:rsidRPr="00E15ACC" w:rsidRDefault="009B0CC8" w:rsidP="00A91039">
      <w:pPr>
        <w:rPr>
          <w:rFonts w:ascii="Arial" w:hAnsi="Arial" w:cs="Arial"/>
        </w:rPr>
      </w:pPr>
      <w:r w:rsidRPr="00E15ACC">
        <w:rPr>
          <w:rFonts w:ascii="Arial" w:hAnsi="Arial" w:cs="Arial"/>
        </w:rPr>
        <w:t xml:space="preserve">A pesquisa será realizada no </w:t>
      </w:r>
      <w:r w:rsidR="008960D6" w:rsidRPr="00E15ACC">
        <w:rPr>
          <w:rFonts w:ascii="Arial" w:hAnsi="Arial" w:cs="Arial"/>
        </w:rPr>
        <w:t>Hospital do Servidor Público Estadual de São Paulo, no ambulatório da Ortopedia</w:t>
      </w:r>
      <w:r w:rsidRPr="00E15ACC">
        <w:rPr>
          <w:rFonts w:ascii="Arial" w:hAnsi="Arial" w:cs="Arial"/>
        </w:rPr>
        <w:t>.</w:t>
      </w:r>
    </w:p>
    <w:p w14:paraId="6BAE59AD" w14:textId="77777777" w:rsidR="009B0CC8" w:rsidRPr="00E15ACC" w:rsidRDefault="009B0CC8" w:rsidP="00A91039">
      <w:pPr>
        <w:rPr>
          <w:rFonts w:ascii="Arial" w:hAnsi="Arial" w:cs="Arial"/>
        </w:rPr>
      </w:pPr>
    </w:p>
    <w:p w14:paraId="1AB32FEC" w14:textId="77777777" w:rsidR="009B0CC8" w:rsidRPr="00E15ACC" w:rsidRDefault="009B0CC8" w:rsidP="00A91039">
      <w:pPr>
        <w:rPr>
          <w:rFonts w:ascii="Arial" w:hAnsi="Arial" w:cs="Arial"/>
        </w:rPr>
      </w:pPr>
    </w:p>
    <w:p w14:paraId="442146AD" w14:textId="1CFAFAD7" w:rsidR="009B0CC8" w:rsidRPr="00E15ACC" w:rsidRDefault="009B0CC8" w:rsidP="00A91039">
      <w:pPr>
        <w:rPr>
          <w:rFonts w:ascii="Arial" w:hAnsi="Arial" w:cs="Arial"/>
        </w:rPr>
      </w:pPr>
      <w:r w:rsidRPr="00E15ACC">
        <w:rPr>
          <w:rFonts w:ascii="Arial" w:hAnsi="Arial" w:cs="Arial"/>
        </w:rPr>
        <w:t>3.3. População do Estudo</w:t>
      </w:r>
    </w:p>
    <w:p w14:paraId="4BA12F4B" w14:textId="60D28A51" w:rsidR="009B0CC8" w:rsidRPr="00E15ACC" w:rsidRDefault="009B0CC8" w:rsidP="00A91039">
      <w:pPr>
        <w:rPr>
          <w:rFonts w:ascii="Arial" w:hAnsi="Arial" w:cs="Arial"/>
        </w:rPr>
      </w:pPr>
      <w:r w:rsidRPr="00E15ACC">
        <w:rPr>
          <w:rFonts w:ascii="Arial" w:hAnsi="Arial" w:cs="Arial"/>
        </w:rPr>
        <w:t xml:space="preserve">Após aprovação pela </w:t>
      </w:r>
      <w:r w:rsidRPr="00997E9C">
        <w:rPr>
          <w:rFonts w:ascii="Arial" w:hAnsi="Arial" w:cs="Arial"/>
          <w:b/>
          <w:bCs/>
        </w:rPr>
        <w:t xml:space="preserve">Comissão de Ética </w:t>
      </w:r>
      <w:r w:rsidR="005F68AC" w:rsidRPr="00997E9C">
        <w:rPr>
          <w:rFonts w:ascii="Arial" w:hAnsi="Arial" w:cs="Arial"/>
          <w:b/>
        </w:rPr>
        <w:t>do Hospital do Servidor Público Estadual de São Paulo</w:t>
      </w:r>
      <w:r w:rsidRPr="00E15ACC">
        <w:rPr>
          <w:rFonts w:ascii="Arial" w:hAnsi="Arial" w:cs="Arial"/>
        </w:rPr>
        <w:t xml:space="preserve">, serão recrutados pacientes com dor </w:t>
      </w:r>
      <w:r w:rsidR="008960D6" w:rsidRPr="00E15ACC">
        <w:rPr>
          <w:rFonts w:ascii="Arial" w:hAnsi="Arial" w:cs="Arial"/>
        </w:rPr>
        <w:t xml:space="preserve">na articulação acrômioclavicular </w:t>
      </w:r>
      <w:r w:rsidRPr="00E15ACC">
        <w:rPr>
          <w:rFonts w:ascii="Arial" w:hAnsi="Arial" w:cs="Arial"/>
        </w:rPr>
        <w:t>que estejam dentro dos critérios de inclusão listados abaixo.</w:t>
      </w:r>
    </w:p>
    <w:p w14:paraId="01A01EED" w14:textId="77777777" w:rsidR="009B0CC8" w:rsidRPr="00E15ACC" w:rsidRDefault="009B0CC8" w:rsidP="00A91039">
      <w:pPr>
        <w:rPr>
          <w:rFonts w:ascii="Arial" w:hAnsi="Arial" w:cs="Arial"/>
        </w:rPr>
      </w:pPr>
    </w:p>
    <w:p w14:paraId="76CF12EE" w14:textId="77777777" w:rsidR="009B0CC8" w:rsidRPr="00E15ACC" w:rsidRDefault="009B0CC8" w:rsidP="00A91039">
      <w:pPr>
        <w:rPr>
          <w:rFonts w:ascii="Arial" w:hAnsi="Arial" w:cs="Arial"/>
        </w:rPr>
      </w:pPr>
    </w:p>
    <w:p w14:paraId="68E2D6C3" w14:textId="6C914B19" w:rsidR="009B0CC8" w:rsidRPr="00E15ACC" w:rsidRDefault="009B0CC8" w:rsidP="00A91039">
      <w:pPr>
        <w:rPr>
          <w:rFonts w:ascii="Arial" w:hAnsi="Arial" w:cs="Arial"/>
        </w:rPr>
      </w:pPr>
      <w:r w:rsidRPr="00E15ACC">
        <w:rPr>
          <w:rFonts w:ascii="Arial" w:hAnsi="Arial" w:cs="Arial"/>
        </w:rPr>
        <w:t>3.4. Critérios de Inclusão</w:t>
      </w:r>
    </w:p>
    <w:p w14:paraId="6155E0F0" w14:textId="020E8F7B" w:rsidR="009B0CC8" w:rsidRPr="00E15ACC" w:rsidRDefault="009B0CC8" w:rsidP="00A91039">
      <w:pPr>
        <w:rPr>
          <w:rFonts w:ascii="Arial" w:hAnsi="Arial" w:cs="Arial"/>
        </w:rPr>
      </w:pPr>
      <w:r w:rsidRPr="00E15ACC">
        <w:rPr>
          <w:rFonts w:ascii="Arial" w:hAnsi="Arial" w:cs="Arial"/>
        </w:rPr>
        <w:t xml:space="preserve">3.4.1. Pacientes de </w:t>
      </w:r>
      <w:r w:rsidR="005372E8">
        <w:rPr>
          <w:rFonts w:ascii="Arial" w:hAnsi="Arial" w:cs="Arial"/>
        </w:rPr>
        <w:t>sexo masculino</w:t>
      </w:r>
      <w:r w:rsidR="00773DB0">
        <w:rPr>
          <w:rFonts w:ascii="Arial" w:hAnsi="Arial" w:cs="Arial"/>
        </w:rPr>
        <w:t xml:space="preserve"> e</w:t>
      </w:r>
      <w:r w:rsidR="005372E8">
        <w:rPr>
          <w:rFonts w:ascii="Arial" w:hAnsi="Arial" w:cs="Arial"/>
        </w:rPr>
        <w:t xml:space="preserve"> sexo feminino,</w:t>
      </w:r>
      <w:r w:rsidRPr="00E15ACC">
        <w:rPr>
          <w:rFonts w:ascii="Arial" w:hAnsi="Arial" w:cs="Arial"/>
        </w:rPr>
        <w:t xml:space="preserve"> maiores de 18 anos</w:t>
      </w:r>
      <w:r w:rsidR="008960D6" w:rsidRPr="00E15ACC">
        <w:rPr>
          <w:rFonts w:ascii="Arial" w:hAnsi="Arial" w:cs="Arial"/>
        </w:rPr>
        <w:t>.</w:t>
      </w:r>
    </w:p>
    <w:p w14:paraId="36A338D2" w14:textId="0549724F" w:rsidR="009B0CC8" w:rsidRPr="00E15ACC" w:rsidRDefault="009B0CC8" w:rsidP="00A91039">
      <w:pPr>
        <w:rPr>
          <w:rFonts w:ascii="Arial" w:hAnsi="Arial" w:cs="Arial"/>
        </w:rPr>
      </w:pPr>
      <w:r w:rsidRPr="00E15ACC">
        <w:rPr>
          <w:rFonts w:ascii="Arial" w:hAnsi="Arial" w:cs="Arial"/>
        </w:rPr>
        <w:t xml:space="preserve">3.4.2. Pacientes com </w:t>
      </w:r>
      <w:r w:rsidR="008960D6" w:rsidRPr="00E15ACC">
        <w:rPr>
          <w:rFonts w:ascii="Arial" w:hAnsi="Arial" w:cs="Arial"/>
        </w:rPr>
        <w:t>dor na articulação acr</w:t>
      </w:r>
      <w:r w:rsidR="005F68AC" w:rsidRPr="00E15ACC">
        <w:rPr>
          <w:rFonts w:ascii="Arial" w:hAnsi="Arial" w:cs="Arial"/>
        </w:rPr>
        <w:t>o</w:t>
      </w:r>
      <w:r w:rsidR="008960D6" w:rsidRPr="00E15ACC">
        <w:rPr>
          <w:rFonts w:ascii="Arial" w:hAnsi="Arial" w:cs="Arial"/>
        </w:rPr>
        <w:t>mi</w:t>
      </w:r>
      <w:r w:rsidR="005B640A" w:rsidRPr="00E15ACC">
        <w:rPr>
          <w:rFonts w:ascii="Arial" w:hAnsi="Arial" w:cs="Arial"/>
        </w:rPr>
        <w:t>o</w:t>
      </w:r>
      <w:r w:rsidR="008960D6" w:rsidRPr="00E15ACC">
        <w:rPr>
          <w:rFonts w:ascii="Arial" w:hAnsi="Arial" w:cs="Arial"/>
        </w:rPr>
        <w:t>clavicular</w:t>
      </w:r>
      <w:r w:rsidRPr="00E15ACC">
        <w:rPr>
          <w:rFonts w:ascii="Arial" w:hAnsi="Arial" w:cs="Arial"/>
        </w:rPr>
        <w:t xml:space="preserve"> (</w:t>
      </w:r>
      <w:r w:rsidR="005F68AC" w:rsidRPr="00E15ACC">
        <w:rPr>
          <w:rFonts w:ascii="Arial" w:hAnsi="Arial" w:cs="Arial"/>
        </w:rPr>
        <w:t xml:space="preserve">há mais de um </w:t>
      </w:r>
      <w:r w:rsidR="00B433AB" w:rsidRPr="00E15ACC">
        <w:rPr>
          <w:rFonts w:ascii="Arial" w:hAnsi="Arial" w:cs="Arial"/>
        </w:rPr>
        <w:t>mês</w:t>
      </w:r>
      <w:r w:rsidRPr="00E15ACC">
        <w:rPr>
          <w:rFonts w:ascii="Arial" w:hAnsi="Arial" w:cs="Arial"/>
        </w:rPr>
        <w:t>).</w:t>
      </w:r>
    </w:p>
    <w:p w14:paraId="2EC79DC4" w14:textId="569E46DC" w:rsidR="009B0CC8" w:rsidRPr="00E15ACC" w:rsidRDefault="009B0CC8" w:rsidP="00A91039">
      <w:pPr>
        <w:rPr>
          <w:rFonts w:ascii="Arial" w:hAnsi="Arial" w:cs="Arial"/>
        </w:rPr>
      </w:pPr>
      <w:r w:rsidRPr="00E15ACC">
        <w:rPr>
          <w:rFonts w:ascii="Arial" w:hAnsi="Arial" w:cs="Arial"/>
        </w:rPr>
        <w:t xml:space="preserve">3.4.3. Pacientes com dor </w:t>
      </w:r>
      <w:r w:rsidR="0083163A" w:rsidRPr="00E15ACC">
        <w:rPr>
          <w:rFonts w:ascii="Arial" w:hAnsi="Arial" w:cs="Arial"/>
        </w:rPr>
        <w:t>articular</w:t>
      </w:r>
      <w:r w:rsidRPr="00E15ACC">
        <w:rPr>
          <w:rFonts w:ascii="Arial" w:hAnsi="Arial" w:cs="Arial"/>
        </w:rPr>
        <w:t xml:space="preserve"> crônica moderada ou intensa (</w:t>
      </w:r>
      <w:r w:rsidR="005B640A" w:rsidRPr="00E15ACC">
        <w:rPr>
          <w:rFonts w:ascii="Arial" w:hAnsi="Arial" w:cs="Arial"/>
        </w:rPr>
        <w:t>EVA</w:t>
      </w:r>
      <w:r w:rsidRPr="00E15ACC">
        <w:rPr>
          <w:rFonts w:ascii="Arial" w:hAnsi="Arial" w:cs="Arial"/>
        </w:rPr>
        <w:t xml:space="preserve"> igual ou maior que </w:t>
      </w:r>
      <w:r w:rsidR="005B640A" w:rsidRPr="00E15ACC">
        <w:rPr>
          <w:rFonts w:ascii="Arial" w:hAnsi="Arial" w:cs="Arial"/>
        </w:rPr>
        <w:t>4</w:t>
      </w:r>
      <w:r w:rsidRPr="00E15ACC">
        <w:rPr>
          <w:rFonts w:ascii="Arial" w:hAnsi="Arial" w:cs="Arial"/>
        </w:rPr>
        <w:t>)</w:t>
      </w:r>
    </w:p>
    <w:p w14:paraId="79703DD2" w14:textId="77777777" w:rsidR="009B0CC8" w:rsidRPr="00E15ACC" w:rsidRDefault="009B0CC8" w:rsidP="00A91039">
      <w:pPr>
        <w:rPr>
          <w:rFonts w:ascii="Arial" w:hAnsi="Arial" w:cs="Arial"/>
        </w:rPr>
      </w:pPr>
    </w:p>
    <w:p w14:paraId="6200A4C9" w14:textId="77777777" w:rsidR="009B0CC8" w:rsidRPr="00E15ACC" w:rsidRDefault="009B0CC8" w:rsidP="00A91039">
      <w:pPr>
        <w:rPr>
          <w:rFonts w:ascii="Arial" w:hAnsi="Arial" w:cs="Arial"/>
        </w:rPr>
      </w:pPr>
    </w:p>
    <w:p w14:paraId="49832D01" w14:textId="45BC86EF" w:rsidR="009B0CC8" w:rsidRPr="00E15ACC" w:rsidRDefault="009B0CC8" w:rsidP="00A91039">
      <w:pPr>
        <w:rPr>
          <w:rFonts w:ascii="Arial" w:hAnsi="Arial" w:cs="Arial"/>
        </w:rPr>
      </w:pPr>
      <w:r w:rsidRPr="00E15ACC">
        <w:rPr>
          <w:rFonts w:ascii="Arial" w:hAnsi="Arial" w:cs="Arial"/>
        </w:rPr>
        <w:t>3.5. Critérios de Exclusão</w:t>
      </w:r>
    </w:p>
    <w:p w14:paraId="486255E8" w14:textId="315EE63B" w:rsidR="009B0CC8" w:rsidRPr="00E15ACC" w:rsidRDefault="009B0CC8" w:rsidP="00A91039">
      <w:pPr>
        <w:rPr>
          <w:rFonts w:ascii="Arial" w:hAnsi="Arial" w:cs="Arial"/>
        </w:rPr>
      </w:pPr>
      <w:r w:rsidRPr="00E15ACC">
        <w:rPr>
          <w:rFonts w:ascii="Arial" w:hAnsi="Arial" w:cs="Arial"/>
        </w:rPr>
        <w:t>3.5.1. Pacientes com contraindicações a realização do procedimento:</w:t>
      </w:r>
      <w:r w:rsidR="00B433AB" w:rsidRPr="00E15ACC">
        <w:rPr>
          <w:rFonts w:ascii="Arial" w:hAnsi="Arial" w:cs="Arial"/>
        </w:rPr>
        <w:t xml:space="preserve"> </w:t>
      </w:r>
      <w:r w:rsidRPr="00E15ACC">
        <w:rPr>
          <w:rFonts w:ascii="Arial" w:hAnsi="Arial" w:cs="Arial"/>
        </w:rPr>
        <w:t>discrasia sanguínea, recusa do procedimento</w:t>
      </w:r>
      <w:r w:rsidR="00686FF4" w:rsidRPr="00E15ACC">
        <w:rPr>
          <w:rFonts w:ascii="Arial" w:hAnsi="Arial" w:cs="Arial"/>
        </w:rPr>
        <w:t xml:space="preserve"> e </w:t>
      </w:r>
      <w:r w:rsidRPr="00E15ACC">
        <w:rPr>
          <w:rFonts w:ascii="Arial" w:hAnsi="Arial" w:cs="Arial"/>
        </w:rPr>
        <w:t>infecção no local de punção.</w:t>
      </w:r>
    </w:p>
    <w:p w14:paraId="6499C783" w14:textId="34AFBF8A" w:rsidR="009B0CC8" w:rsidRPr="00773DB0" w:rsidRDefault="009B0CC8" w:rsidP="00A91039">
      <w:pPr>
        <w:rPr>
          <w:rFonts w:ascii="Arial" w:hAnsi="Arial" w:cs="Arial"/>
          <w:bCs/>
        </w:rPr>
      </w:pPr>
      <w:r w:rsidRPr="00773DB0">
        <w:rPr>
          <w:rFonts w:ascii="Arial" w:hAnsi="Arial" w:cs="Arial"/>
          <w:bCs/>
        </w:rPr>
        <w:t>3.5.</w:t>
      </w:r>
      <w:r w:rsidR="000C1B7C" w:rsidRPr="00773DB0">
        <w:rPr>
          <w:rFonts w:ascii="Arial" w:hAnsi="Arial" w:cs="Arial"/>
          <w:bCs/>
        </w:rPr>
        <w:t>2</w:t>
      </w:r>
      <w:r w:rsidRPr="00773DB0">
        <w:rPr>
          <w:rFonts w:ascii="Arial" w:hAnsi="Arial" w:cs="Arial"/>
          <w:bCs/>
        </w:rPr>
        <w:t xml:space="preserve">. Pacientes </w:t>
      </w:r>
      <w:r w:rsidR="00736402" w:rsidRPr="00773DB0">
        <w:rPr>
          <w:rFonts w:ascii="Arial" w:hAnsi="Arial" w:cs="Arial"/>
          <w:bCs/>
        </w:rPr>
        <w:t>que apresentem outra</w:t>
      </w:r>
      <w:r w:rsidR="005F68AC" w:rsidRPr="00773DB0">
        <w:rPr>
          <w:rFonts w:ascii="Arial" w:hAnsi="Arial" w:cs="Arial"/>
          <w:bCs/>
        </w:rPr>
        <w:t>s</w:t>
      </w:r>
      <w:r w:rsidR="00736402" w:rsidRPr="00773DB0">
        <w:rPr>
          <w:rFonts w:ascii="Arial" w:hAnsi="Arial" w:cs="Arial"/>
          <w:bCs/>
        </w:rPr>
        <w:t xml:space="preserve"> dor</w:t>
      </w:r>
      <w:r w:rsidR="005F68AC" w:rsidRPr="00773DB0">
        <w:rPr>
          <w:rFonts w:ascii="Arial" w:hAnsi="Arial" w:cs="Arial"/>
          <w:bCs/>
        </w:rPr>
        <w:t>es</w:t>
      </w:r>
      <w:r w:rsidR="00736402" w:rsidRPr="00773DB0">
        <w:rPr>
          <w:rFonts w:ascii="Arial" w:hAnsi="Arial" w:cs="Arial"/>
          <w:bCs/>
        </w:rPr>
        <w:t xml:space="preserve"> no ombro</w:t>
      </w:r>
      <w:r w:rsidR="005F68AC" w:rsidRPr="00773DB0">
        <w:rPr>
          <w:rFonts w:ascii="Arial" w:hAnsi="Arial" w:cs="Arial"/>
          <w:bCs/>
        </w:rPr>
        <w:t xml:space="preserve"> concomitantes à dor na ACC</w:t>
      </w:r>
      <w:r w:rsidR="008960D6" w:rsidRPr="00773DB0">
        <w:rPr>
          <w:rFonts w:ascii="Arial" w:hAnsi="Arial" w:cs="Arial"/>
          <w:bCs/>
        </w:rPr>
        <w:t>.</w:t>
      </w:r>
    </w:p>
    <w:p w14:paraId="09427199" w14:textId="69CA7A47" w:rsidR="000C1B7C" w:rsidRPr="00773DB0" w:rsidRDefault="000C1B7C" w:rsidP="000C1B7C">
      <w:pPr>
        <w:rPr>
          <w:rFonts w:ascii="Arial" w:hAnsi="Arial" w:cs="Arial"/>
          <w:bCs/>
        </w:rPr>
      </w:pPr>
      <w:r w:rsidRPr="00773DB0">
        <w:rPr>
          <w:rFonts w:ascii="Arial" w:hAnsi="Arial" w:cs="Arial"/>
          <w:bCs/>
        </w:rPr>
        <w:t>3.5.3 Pacientes com alguma outra disfunção no ombro que possam confundir o diagnóstico como osteoatrite avançada da articulação glenoumeral, lesão do manguito rotador ou capsulite adesiva.</w:t>
      </w:r>
    </w:p>
    <w:p w14:paraId="34F2DBF9" w14:textId="77777777" w:rsidR="000C1B7C" w:rsidRPr="00773DB0" w:rsidRDefault="000C1B7C" w:rsidP="00A91039">
      <w:pPr>
        <w:rPr>
          <w:rFonts w:ascii="Arial" w:hAnsi="Arial" w:cs="Arial"/>
          <w:bCs/>
        </w:rPr>
      </w:pPr>
    </w:p>
    <w:p w14:paraId="1A35E719" w14:textId="0C3AEC42" w:rsidR="0083163A" w:rsidRPr="00773DB0" w:rsidRDefault="0083163A" w:rsidP="00A91039">
      <w:pPr>
        <w:rPr>
          <w:rFonts w:ascii="Arial" w:hAnsi="Arial" w:cs="Arial"/>
          <w:bCs/>
        </w:rPr>
      </w:pPr>
      <w:r w:rsidRPr="00773DB0">
        <w:rPr>
          <w:rFonts w:ascii="Arial" w:hAnsi="Arial" w:cs="Arial"/>
          <w:bCs/>
        </w:rPr>
        <w:t>3.5.</w:t>
      </w:r>
      <w:r w:rsidR="000C1B7C" w:rsidRPr="00773DB0">
        <w:rPr>
          <w:rFonts w:ascii="Arial" w:hAnsi="Arial" w:cs="Arial"/>
          <w:bCs/>
        </w:rPr>
        <w:t>4</w:t>
      </w:r>
      <w:r w:rsidRPr="00773DB0">
        <w:rPr>
          <w:rFonts w:ascii="Arial" w:hAnsi="Arial" w:cs="Arial"/>
          <w:bCs/>
        </w:rPr>
        <w:t xml:space="preserve"> Pacientes com </w:t>
      </w:r>
      <w:r w:rsidR="005F68AC" w:rsidRPr="00773DB0">
        <w:rPr>
          <w:rFonts w:ascii="Arial" w:hAnsi="Arial" w:cs="Arial"/>
          <w:bCs/>
        </w:rPr>
        <w:t xml:space="preserve">transtorno </w:t>
      </w:r>
      <w:r w:rsidRPr="00773DB0">
        <w:rPr>
          <w:rFonts w:ascii="Arial" w:hAnsi="Arial" w:cs="Arial"/>
          <w:bCs/>
        </w:rPr>
        <w:t>cognitiv</w:t>
      </w:r>
      <w:r w:rsidR="005F68AC" w:rsidRPr="00773DB0">
        <w:rPr>
          <w:rFonts w:ascii="Arial" w:hAnsi="Arial" w:cs="Arial"/>
          <w:bCs/>
        </w:rPr>
        <w:t>o</w:t>
      </w:r>
      <w:r w:rsidRPr="00773DB0">
        <w:rPr>
          <w:rFonts w:ascii="Arial" w:hAnsi="Arial" w:cs="Arial"/>
          <w:bCs/>
        </w:rPr>
        <w:t xml:space="preserve"> </w:t>
      </w:r>
      <w:r w:rsidR="003B6DFB" w:rsidRPr="00773DB0">
        <w:rPr>
          <w:rFonts w:ascii="Arial" w:hAnsi="Arial" w:cs="Arial"/>
          <w:bCs/>
        </w:rPr>
        <w:t xml:space="preserve">ou distúrbio psiquiátrico. </w:t>
      </w:r>
    </w:p>
    <w:p w14:paraId="099ABC9B" w14:textId="3495F460" w:rsidR="005B640A" w:rsidRPr="00E15ACC" w:rsidRDefault="005B640A" w:rsidP="00A91039">
      <w:pPr>
        <w:rPr>
          <w:rFonts w:ascii="Arial" w:hAnsi="Arial" w:cs="Arial"/>
        </w:rPr>
      </w:pPr>
      <w:r w:rsidRPr="00773DB0">
        <w:rPr>
          <w:rFonts w:ascii="Arial" w:hAnsi="Arial" w:cs="Arial"/>
          <w:bCs/>
        </w:rPr>
        <w:t>3.5.</w:t>
      </w:r>
      <w:r w:rsidR="000C1B7C" w:rsidRPr="00773DB0">
        <w:rPr>
          <w:rFonts w:ascii="Arial" w:hAnsi="Arial" w:cs="Arial"/>
          <w:bCs/>
        </w:rPr>
        <w:t>5</w:t>
      </w:r>
      <w:r w:rsidRPr="00773DB0">
        <w:rPr>
          <w:rFonts w:ascii="Arial" w:hAnsi="Arial" w:cs="Arial"/>
          <w:bCs/>
        </w:rPr>
        <w:t xml:space="preserve"> Alérgicos a lidocaína, metilprednisolona</w:t>
      </w:r>
      <w:r w:rsidRPr="00E15ACC">
        <w:rPr>
          <w:rFonts w:ascii="Arial" w:hAnsi="Arial" w:cs="Arial"/>
        </w:rPr>
        <w:t xml:space="preserve"> e fenol. </w:t>
      </w:r>
    </w:p>
    <w:p w14:paraId="1C7B5BE4" w14:textId="6BFFFD0F" w:rsidR="005B640A" w:rsidRPr="00E15ACC" w:rsidRDefault="005B640A" w:rsidP="00A91039">
      <w:pPr>
        <w:rPr>
          <w:rFonts w:ascii="Arial" w:hAnsi="Arial" w:cs="Arial"/>
        </w:rPr>
      </w:pPr>
      <w:r w:rsidRPr="00E15ACC">
        <w:rPr>
          <w:rFonts w:ascii="Arial" w:hAnsi="Arial" w:cs="Arial"/>
        </w:rPr>
        <w:t>3.5.</w:t>
      </w:r>
      <w:r w:rsidR="000C1B7C" w:rsidRPr="00E15ACC">
        <w:rPr>
          <w:rFonts w:ascii="Arial" w:hAnsi="Arial" w:cs="Arial"/>
        </w:rPr>
        <w:t>6</w:t>
      </w:r>
      <w:r w:rsidRPr="00E15ACC">
        <w:rPr>
          <w:rFonts w:ascii="Arial" w:hAnsi="Arial" w:cs="Arial"/>
        </w:rPr>
        <w:t xml:space="preserve"> </w:t>
      </w:r>
      <w:r w:rsidRPr="00E15ACC">
        <w:rPr>
          <w:rFonts w:ascii="Arial" w:hAnsi="Arial" w:cs="Arial"/>
          <w:bCs/>
        </w:rPr>
        <w:t>G</w:t>
      </w:r>
      <w:r w:rsidR="005F68AC" w:rsidRPr="00E15ACC">
        <w:rPr>
          <w:rFonts w:ascii="Arial" w:hAnsi="Arial" w:cs="Arial"/>
          <w:bCs/>
        </w:rPr>
        <w:t xml:space="preserve">estantes </w:t>
      </w:r>
    </w:p>
    <w:p w14:paraId="69EB9F3F" w14:textId="569C1ACA" w:rsidR="005B640A" w:rsidRPr="00E15ACC" w:rsidRDefault="005B640A" w:rsidP="00A91039">
      <w:pPr>
        <w:rPr>
          <w:rFonts w:ascii="Arial" w:hAnsi="Arial" w:cs="Arial"/>
        </w:rPr>
      </w:pPr>
      <w:r w:rsidRPr="00E15ACC">
        <w:rPr>
          <w:rFonts w:ascii="Arial" w:hAnsi="Arial" w:cs="Arial"/>
        </w:rPr>
        <w:t>3.5.</w:t>
      </w:r>
      <w:r w:rsidR="000C1B7C" w:rsidRPr="00E15ACC">
        <w:rPr>
          <w:rFonts w:ascii="Arial" w:hAnsi="Arial" w:cs="Arial"/>
        </w:rPr>
        <w:t>7</w:t>
      </w:r>
      <w:r w:rsidRPr="00E15ACC">
        <w:rPr>
          <w:rFonts w:ascii="Arial" w:hAnsi="Arial" w:cs="Arial"/>
        </w:rPr>
        <w:t xml:space="preserve"> Pacientes com perda completa do espaço articular ao exame ultrassonográfico. </w:t>
      </w:r>
    </w:p>
    <w:p w14:paraId="6BF5A426" w14:textId="77777777" w:rsidR="009B0CC8" w:rsidRPr="00E15ACC" w:rsidRDefault="009B0CC8" w:rsidP="00A91039">
      <w:pPr>
        <w:rPr>
          <w:rFonts w:ascii="Arial" w:hAnsi="Arial" w:cs="Arial"/>
        </w:rPr>
      </w:pPr>
    </w:p>
    <w:p w14:paraId="49A747BB" w14:textId="77777777" w:rsidR="009B0CC8" w:rsidRPr="00E15ACC" w:rsidRDefault="009B0CC8" w:rsidP="00A91039">
      <w:pPr>
        <w:rPr>
          <w:rFonts w:ascii="Arial" w:hAnsi="Arial" w:cs="Arial"/>
        </w:rPr>
      </w:pPr>
    </w:p>
    <w:p w14:paraId="3177A993" w14:textId="76E9AD2D" w:rsidR="009B0CC8" w:rsidRPr="00E15ACC" w:rsidRDefault="009B0CC8" w:rsidP="00A91039">
      <w:pPr>
        <w:rPr>
          <w:rFonts w:ascii="Arial" w:hAnsi="Arial" w:cs="Arial"/>
        </w:rPr>
      </w:pPr>
      <w:r w:rsidRPr="00E15ACC">
        <w:rPr>
          <w:rFonts w:ascii="Arial" w:hAnsi="Arial" w:cs="Arial"/>
        </w:rPr>
        <w:t>3.6. Cálculo do tamanho da amostra</w:t>
      </w:r>
      <w:r w:rsidR="007242DA">
        <w:rPr>
          <w:rFonts w:ascii="Arial" w:hAnsi="Arial" w:cs="Arial"/>
        </w:rPr>
        <w:t>:</w:t>
      </w:r>
    </w:p>
    <w:p w14:paraId="54F73EAD" w14:textId="4E8C06EE" w:rsidR="00722284" w:rsidRPr="00E15ACC" w:rsidRDefault="004F74E5" w:rsidP="00A91039">
      <w:pPr>
        <w:rPr>
          <w:rFonts w:ascii="Arial" w:hAnsi="Arial" w:cs="Arial"/>
        </w:rPr>
      </w:pPr>
      <w:r w:rsidRPr="00E15ACC">
        <w:rPr>
          <w:rFonts w:ascii="Arial" w:hAnsi="Arial" w:cs="Arial"/>
        </w:rPr>
        <w:t xml:space="preserve">Inicialmente será realizado um estudo piloto com 15 pacientes para avaliar se </w:t>
      </w:r>
      <w:r w:rsidR="003E0FF9" w:rsidRPr="00E15ACC">
        <w:rPr>
          <w:rFonts w:ascii="Arial" w:hAnsi="Arial" w:cs="Arial"/>
        </w:rPr>
        <w:t>há</w:t>
      </w:r>
      <w:r w:rsidRPr="00E15ACC">
        <w:rPr>
          <w:rFonts w:ascii="Arial" w:hAnsi="Arial" w:cs="Arial"/>
        </w:rPr>
        <w:t xml:space="preserve"> melhora da dor com</w:t>
      </w:r>
      <w:r w:rsidR="001E4603" w:rsidRPr="00E15ACC">
        <w:rPr>
          <w:rFonts w:ascii="Arial" w:hAnsi="Arial" w:cs="Arial"/>
        </w:rPr>
        <w:t xml:space="preserve"> a neurólise </w:t>
      </w:r>
      <w:r w:rsidR="003B6DFB" w:rsidRPr="00E15ACC">
        <w:rPr>
          <w:rFonts w:ascii="Arial" w:hAnsi="Arial" w:cs="Arial"/>
        </w:rPr>
        <w:t xml:space="preserve">dos ramos acromiais </w:t>
      </w:r>
      <w:r w:rsidR="00686FF4" w:rsidRPr="00E15ACC">
        <w:rPr>
          <w:rFonts w:ascii="Arial" w:hAnsi="Arial" w:cs="Arial"/>
        </w:rPr>
        <w:t>dos nervos</w:t>
      </w:r>
      <w:r w:rsidR="003B6DFB" w:rsidRPr="00E15ACC">
        <w:rPr>
          <w:rFonts w:ascii="Arial" w:hAnsi="Arial" w:cs="Arial"/>
        </w:rPr>
        <w:t xml:space="preserve"> supraescapular e peitoral lateral</w:t>
      </w:r>
      <w:r w:rsidRPr="00E15ACC">
        <w:rPr>
          <w:rFonts w:ascii="Arial" w:hAnsi="Arial" w:cs="Arial"/>
        </w:rPr>
        <w:t xml:space="preserve">. Se os pacientes tiverem melhora da dor com a </w:t>
      </w:r>
      <w:r w:rsidR="001E4603" w:rsidRPr="00E15ACC">
        <w:rPr>
          <w:rFonts w:ascii="Arial" w:hAnsi="Arial" w:cs="Arial"/>
        </w:rPr>
        <w:t>neurólise</w:t>
      </w:r>
      <w:r w:rsidRPr="00E15ACC">
        <w:rPr>
          <w:rFonts w:ascii="Arial" w:hAnsi="Arial" w:cs="Arial"/>
        </w:rPr>
        <w:t xml:space="preserve">, será realizado um estudo comparativo entre </w:t>
      </w:r>
      <w:r w:rsidR="003B6DFB" w:rsidRPr="00E15ACC">
        <w:rPr>
          <w:rFonts w:ascii="Arial" w:hAnsi="Arial" w:cs="Arial"/>
        </w:rPr>
        <w:t xml:space="preserve">dos ramos acromiais </w:t>
      </w:r>
      <w:r w:rsidR="00686FF4" w:rsidRPr="00E15ACC">
        <w:rPr>
          <w:rFonts w:ascii="Arial" w:hAnsi="Arial" w:cs="Arial"/>
        </w:rPr>
        <w:t>dos nervos</w:t>
      </w:r>
      <w:r w:rsidR="003B6DFB" w:rsidRPr="00E15ACC">
        <w:rPr>
          <w:rFonts w:ascii="Arial" w:hAnsi="Arial" w:cs="Arial"/>
        </w:rPr>
        <w:t xml:space="preserve"> supraescapular e peitoral lateral com fenol </w:t>
      </w:r>
      <w:r w:rsidR="00A3653F">
        <w:rPr>
          <w:rFonts w:ascii="Arial" w:hAnsi="Arial" w:cs="Arial"/>
        </w:rPr>
        <w:t>5</w:t>
      </w:r>
      <w:r w:rsidR="003B6DFB" w:rsidRPr="00E15ACC">
        <w:rPr>
          <w:rFonts w:ascii="Arial" w:hAnsi="Arial" w:cs="Arial"/>
        </w:rPr>
        <w:t xml:space="preserve">% </w:t>
      </w:r>
      <w:r w:rsidR="001E4603" w:rsidRPr="00E15ACC">
        <w:rPr>
          <w:rFonts w:ascii="Arial" w:hAnsi="Arial" w:cs="Arial"/>
        </w:rPr>
        <w:t>e injeção intra-articular de</w:t>
      </w:r>
      <w:r w:rsidR="00970CD4" w:rsidRPr="00E15ACC">
        <w:rPr>
          <w:rFonts w:ascii="Arial" w:hAnsi="Arial" w:cs="Arial"/>
        </w:rPr>
        <w:t xml:space="preserve"> </w:t>
      </w:r>
      <w:r w:rsidR="004E3FAD" w:rsidRPr="00E15ACC">
        <w:rPr>
          <w:rFonts w:ascii="Arial" w:hAnsi="Arial" w:cs="Arial"/>
        </w:rPr>
        <w:t>corticosteroide</w:t>
      </w:r>
      <w:r w:rsidRPr="00E15ACC">
        <w:rPr>
          <w:rFonts w:ascii="Arial" w:hAnsi="Arial" w:cs="Arial"/>
        </w:rPr>
        <w:t xml:space="preserve">. </w:t>
      </w:r>
    </w:p>
    <w:p w14:paraId="00AB8227" w14:textId="77777777" w:rsidR="009B0CC8" w:rsidRPr="00E15ACC" w:rsidRDefault="009B0CC8" w:rsidP="00A91039">
      <w:pPr>
        <w:rPr>
          <w:rFonts w:ascii="Arial" w:hAnsi="Arial" w:cs="Arial"/>
        </w:rPr>
      </w:pPr>
    </w:p>
    <w:p w14:paraId="4EACC2CC" w14:textId="77777777" w:rsidR="009B0CC8" w:rsidRPr="00E15ACC" w:rsidRDefault="009B0CC8" w:rsidP="00A91039">
      <w:pPr>
        <w:rPr>
          <w:rFonts w:ascii="Arial" w:hAnsi="Arial" w:cs="Arial"/>
        </w:rPr>
      </w:pPr>
      <w:r w:rsidRPr="00E15ACC">
        <w:rPr>
          <w:rFonts w:ascii="Arial" w:hAnsi="Arial" w:cs="Arial"/>
        </w:rPr>
        <w:t>3.8. Técnica</w:t>
      </w:r>
    </w:p>
    <w:p w14:paraId="54B9F886" w14:textId="343C3654" w:rsidR="009B0CC8" w:rsidRPr="00E15ACC" w:rsidRDefault="009B0CC8" w:rsidP="00A91039">
      <w:pPr>
        <w:rPr>
          <w:rFonts w:ascii="Arial" w:hAnsi="Arial" w:cs="Arial"/>
        </w:rPr>
      </w:pPr>
      <w:r w:rsidRPr="00E15ACC">
        <w:rPr>
          <w:rFonts w:ascii="Arial" w:hAnsi="Arial" w:cs="Arial"/>
        </w:rPr>
        <w:lastRenderedPageBreak/>
        <w:tab/>
        <w:t xml:space="preserve">A técnica </w:t>
      </w:r>
      <w:r w:rsidR="004F74E5" w:rsidRPr="00E15ACC">
        <w:rPr>
          <w:rFonts w:ascii="Arial" w:hAnsi="Arial" w:cs="Arial"/>
        </w:rPr>
        <w:t xml:space="preserve">da </w:t>
      </w:r>
      <w:r w:rsidR="001E4603" w:rsidRPr="00E15ACC">
        <w:rPr>
          <w:rFonts w:ascii="Arial" w:hAnsi="Arial" w:cs="Arial"/>
        </w:rPr>
        <w:t xml:space="preserve">neurólise com fenol </w:t>
      </w:r>
      <w:r w:rsidR="00A3653F">
        <w:rPr>
          <w:rFonts w:ascii="Arial" w:hAnsi="Arial" w:cs="Arial"/>
        </w:rPr>
        <w:t>5</w:t>
      </w:r>
      <w:r w:rsidR="001E4603" w:rsidRPr="00E15ACC">
        <w:rPr>
          <w:rFonts w:ascii="Arial" w:hAnsi="Arial" w:cs="Arial"/>
        </w:rPr>
        <w:t>%</w:t>
      </w:r>
      <w:r w:rsidR="004F74E5" w:rsidRPr="00E15ACC">
        <w:rPr>
          <w:rFonts w:ascii="Arial" w:hAnsi="Arial" w:cs="Arial"/>
        </w:rPr>
        <w:t xml:space="preserve"> a ser utilizada será descrita a seguir</w:t>
      </w:r>
      <w:r w:rsidR="003E0FF9" w:rsidRPr="00E15ACC">
        <w:rPr>
          <w:rFonts w:ascii="Arial" w:hAnsi="Arial" w:cs="Arial"/>
        </w:rPr>
        <w:t>, a técnica será realizada com materiais estéreis:</w:t>
      </w:r>
    </w:p>
    <w:p w14:paraId="7F28EC33" w14:textId="451ED4B5" w:rsidR="001E4603" w:rsidRPr="00E15ACC" w:rsidRDefault="00686FF4" w:rsidP="00A91039">
      <w:pPr>
        <w:rPr>
          <w:rFonts w:ascii="Arial" w:hAnsi="Arial" w:cs="Arial"/>
        </w:rPr>
      </w:pPr>
      <w:r w:rsidRPr="00E15ACC">
        <w:rPr>
          <w:rFonts w:ascii="Arial" w:hAnsi="Arial" w:cs="Arial"/>
        </w:rPr>
        <w:t>Assepsia da região com clorexidine alcóolico</w:t>
      </w:r>
    </w:p>
    <w:p w14:paraId="09891842" w14:textId="52A28E92" w:rsidR="00686FF4" w:rsidRPr="00E15ACC" w:rsidRDefault="00DA6A59" w:rsidP="00A91039">
      <w:pPr>
        <w:rPr>
          <w:rFonts w:ascii="Arial" w:hAnsi="Arial" w:cs="Arial"/>
        </w:rPr>
      </w:pPr>
      <w:r w:rsidRPr="00E15ACC">
        <w:rPr>
          <w:rFonts w:ascii="Arial" w:hAnsi="Arial" w:cs="Arial"/>
        </w:rPr>
        <w:t xml:space="preserve">Identificação com auxílio de ultrassonografia do feixe neurovascular com o ramo acromial do nervo cutâneo peitoral lateral, o ramo acromial da artéria toracoacromial e as veias associadas, superior ao processo coracoide. </w:t>
      </w:r>
    </w:p>
    <w:p w14:paraId="297D8E66" w14:textId="7A3C54D1" w:rsidR="00DA6A59" w:rsidRPr="00E15ACC" w:rsidRDefault="00DA6A59" w:rsidP="00A91039">
      <w:pPr>
        <w:rPr>
          <w:rFonts w:ascii="Arial" w:hAnsi="Arial" w:cs="Arial"/>
        </w:rPr>
      </w:pPr>
      <w:r w:rsidRPr="00E15ACC">
        <w:rPr>
          <w:rFonts w:ascii="Arial" w:hAnsi="Arial" w:cs="Arial"/>
        </w:rPr>
        <w:t xml:space="preserve">Injeção </w:t>
      </w:r>
      <w:r w:rsidR="00A10362" w:rsidRPr="00E15ACC">
        <w:rPr>
          <w:rFonts w:ascii="Arial" w:hAnsi="Arial" w:cs="Arial"/>
        </w:rPr>
        <w:t xml:space="preserve">perineural </w:t>
      </w:r>
      <w:r w:rsidRPr="00E15ACC">
        <w:rPr>
          <w:rFonts w:ascii="Arial" w:hAnsi="Arial" w:cs="Arial"/>
        </w:rPr>
        <w:t>de 1</w:t>
      </w:r>
      <w:r w:rsidR="00096F4E" w:rsidRPr="00E15ACC">
        <w:rPr>
          <w:rFonts w:ascii="Arial" w:hAnsi="Arial" w:cs="Arial"/>
        </w:rPr>
        <w:t>mL</w:t>
      </w:r>
      <w:r w:rsidRPr="00E15ACC">
        <w:rPr>
          <w:rFonts w:ascii="Arial" w:hAnsi="Arial" w:cs="Arial"/>
        </w:rPr>
        <w:t xml:space="preserve"> de fenol </w:t>
      </w:r>
      <w:r w:rsidR="00A3653F">
        <w:rPr>
          <w:rFonts w:ascii="Arial" w:hAnsi="Arial" w:cs="Arial"/>
        </w:rPr>
        <w:t>5</w:t>
      </w:r>
      <w:r w:rsidRPr="00E15ACC">
        <w:rPr>
          <w:rFonts w:ascii="Arial" w:hAnsi="Arial" w:cs="Arial"/>
        </w:rPr>
        <w:t>%.</w:t>
      </w:r>
    </w:p>
    <w:p w14:paraId="7355CB20" w14:textId="6CE2D075" w:rsidR="00DA6A59" w:rsidRPr="00E15ACC" w:rsidRDefault="00DA6A59" w:rsidP="00A91039">
      <w:pPr>
        <w:rPr>
          <w:rFonts w:ascii="Arial" w:hAnsi="Arial" w:cs="Arial"/>
        </w:rPr>
      </w:pPr>
      <w:r w:rsidRPr="00E15ACC">
        <w:rPr>
          <w:rFonts w:ascii="Arial" w:hAnsi="Arial" w:cs="Arial"/>
        </w:rPr>
        <w:t xml:space="preserve">Identificação com auxílio de ultrassonografia da região pericapsular posterior da articulação </w:t>
      </w:r>
      <w:r w:rsidR="00A169A3" w:rsidRPr="00E15ACC">
        <w:rPr>
          <w:rFonts w:ascii="Arial" w:hAnsi="Arial" w:cs="Arial"/>
        </w:rPr>
        <w:t>acromioclavicular</w:t>
      </w:r>
      <w:r w:rsidRPr="00E15ACC">
        <w:rPr>
          <w:rFonts w:ascii="Arial" w:hAnsi="Arial" w:cs="Arial"/>
        </w:rPr>
        <w:t>.</w:t>
      </w:r>
    </w:p>
    <w:p w14:paraId="06A7A40F" w14:textId="4D5EBBF1" w:rsidR="003E0FF9" w:rsidRPr="00E15ACC" w:rsidRDefault="003E0FF9" w:rsidP="00A91039">
      <w:pPr>
        <w:rPr>
          <w:rFonts w:ascii="Arial" w:hAnsi="Arial" w:cs="Arial"/>
        </w:rPr>
      </w:pPr>
      <w:r w:rsidRPr="00E15ACC">
        <w:rPr>
          <w:rFonts w:ascii="Arial" w:hAnsi="Arial" w:cs="Arial"/>
        </w:rPr>
        <w:t xml:space="preserve">Introdução da agulha 25 x 0,7 mm na pericapsular em plano ou fora de plano. </w:t>
      </w:r>
    </w:p>
    <w:p w14:paraId="0F327DCA" w14:textId="3A162BA3" w:rsidR="00DA6A59" w:rsidRPr="00E15ACC" w:rsidRDefault="00DA6A59" w:rsidP="00A91039">
      <w:pPr>
        <w:rPr>
          <w:rFonts w:ascii="Arial" w:hAnsi="Arial" w:cs="Arial"/>
        </w:rPr>
      </w:pPr>
      <w:r w:rsidRPr="00E15ACC">
        <w:rPr>
          <w:rFonts w:ascii="Arial" w:hAnsi="Arial" w:cs="Arial"/>
        </w:rPr>
        <w:t xml:space="preserve">Injeção </w:t>
      </w:r>
      <w:r w:rsidR="00792F9E" w:rsidRPr="00E15ACC">
        <w:rPr>
          <w:rFonts w:ascii="Arial" w:hAnsi="Arial" w:cs="Arial"/>
        </w:rPr>
        <w:t xml:space="preserve">pericapsular </w:t>
      </w:r>
      <w:r w:rsidRPr="00E15ACC">
        <w:rPr>
          <w:rFonts w:ascii="Arial" w:hAnsi="Arial" w:cs="Arial"/>
        </w:rPr>
        <w:t xml:space="preserve">de </w:t>
      </w:r>
      <w:r w:rsidR="003E0FF9" w:rsidRPr="00E15ACC">
        <w:rPr>
          <w:rFonts w:ascii="Arial" w:hAnsi="Arial" w:cs="Arial"/>
        </w:rPr>
        <w:t>1</w:t>
      </w:r>
      <w:r w:rsidR="00096F4E" w:rsidRPr="00E15ACC">
        <w:rPr>
          <w:rFonts w:ascii="Arial" w:hAnsi="Arial" w:cs="Arial"/>
        </w:rPr>
        <w:t>mL</w:t>
      </w:r>
      <w:r w:rsidRPr="00E15ACC">
        <w:rPr>
          <w:rFonts w:ascii="Arial" w:hAnsi="Arial" w:cs="Arial"/>
        </w:rPr>
        <w:t xml:space="preserve"> de fenol </w:t>
      </w:r>
      <w:r w:rsidR="00A3653F">
        <w:rPr>
          <w:rFonts w:ascii="Arial" w:hAnsi="Arial" w:cs="Arial"/>
        </w:rPr>
        <w:t>5</w:t>
      </w:r>
      <w:r w:rsidRPr="00E15ACC">
        <w:rPr>
          <w:rFonts w:ascii="Arial" w:hAnsi="Arial" w:cs="Arial"/>
        </w:rPr>
        <w:t>%.</w:t>
      </w:r>
    </w:p>
    <w:p w14:paraId="7436ABAD" w14:textId="1EFDAA8A" w:rsidR="009B0CC8" w:rsidRPr="00E15ACC" w:rsidRDefault="004F74E5" w:rsidP="00A91039">
      <w:pPr>
        <w:rPr>
          <w:rFonts w:ascii="Arial" w:hAnsi="Arial" w:cs="Arial"/>
        </w:rPr>
      </w:pPr>
      <w:r w:rsidRPr="00E15ACC">
        <w:rPr>
          <w:rFonts w:ascii="Arial" w:hAnsi="Arial" w:cs="Arial"/>
        </w:rPr>
        <w:tab/>
        <w:t xml:space="preserve">A técnica da </w:t>
      </w:r>
      <w:r w:rsidR="001E4603" w:rsidRPr="00E15ACC">
        <w:rPr>
          <w:rFonts w:ascii="Arial" w:hAnsi="Arial" w:cs="Arial"/>
        </w:rPr>
        <w:t xml:space="preserve">injeção intra-articular de </w:t>
      </w:r>
      <w:r w:rsidR="004E3FAD" w:rsidRPr="00E15ACC">
        <w:rPr>
          <w:rFonts w:ascii="Arial" w:hAnsi="Arial" w:cs="Arial"/>
        </w:rPr>
        <w:t>corticosteroide</w:t>
      </w:r>
      <w:r w:rsidRPr="00E15ACC">
        <w:rPr>
          <w:rFonts w:ascii="Arial" w:hAnsi="Arial" w:cs="Arial"/>
        </w:rPr>
        <w:t xml:space="preserve"> será descrita a seguir</w:t>
      </w:r>
      <w:r w:rsidR="003E0FF9" w:rsidRPr="00E15ACC">
        <w:rPr>
          <w:rFonts w:ascii="Arial" w:hAnsi="Arial" w:cs="Arial"/>
        </w:rPr>
        <w:t>, a técnica será realizada com materiais estéreis</w:t>
      </w:r>
      <w:r w:rsidRPr="00E15ACC">
        <w:rPr>
          <w:rFonts w:ascii="Arial" w:hAnsi="Arial" w:cs="Arial"/>
        </w:rPr>
        <w:t>:</w:t>
      </w:r>
    </w:p>
    <w:p w14:paraId="7F636F4F" w14:textId="53C21743" w:rsidR="00DD1001" w:rsidRPr="00E15ACC" w:rsidRDefault="003B6DFB" w:rsidP="00A91039">
      <w:pPr>
        <w:rPr>
          <w:rFonts w:ascii="Arial" w:hAnsi="Arial" w:cs="Arial"/>
        </w:rPr>
      </w:pPr>
      <w:r w:rsidRPr="00E15ACC">
        <w:rPr>
          <w:rFonts w:ascii="Arial" w:hAnsi="Arial" w:cs="Arial"/>
        </w:rPr>
        <w:t xml:space="preserve">Assepsia da região com clorexidine alcóolico. </w:t>
      </w:r>
    </w:p>
    <w:p w14:paraId="58034A0B" w14:textId="6E4A6173" w:rsidR="003B6DFB" w:rsidRPr="00E15ACC" w:rsidRDefault="003B6DFB" w:rsidP="00A91039">
      <w:pPr>
        <w:rPr>
          <w:rFonts w:ascii="Arial" w:hAnsi="Arial" w:cs="Arial"/>
        </w:rPr>
      </w:pPr>
      <w:r w:rsidRPr="00E15ACC">
        <w:rPr>
          <w:rFonts w:ascii="Arial" w:hAnsi="Arial" w:cs="Arial"/>
        </w:rPr>
        <w:t xml:space="preserve">Identificação da articulação acromioclavicular com auxílio de ultrassonografia. </w:t>
      </w:r>
    </w:p>
    <w:p w14:paraId="36896F64" w14:textId="1DCEE49B" w:rsidR="003B6DFB" w:rsidRPr="00E15ACC" w:rsidRDefault="003B6DFB" w:rsidP="00A91039">
      <w:pPr>
        <w:rPr>
          <w:rFonts w:ascii="Arial" w:hAnsi="Arial" w:cs="Arial"/>
        </w:rPr>
      </w:pPr>
      <w:r w:rsidRPr="00E15ACC">
        <w:rPr>
          <w:rFonts w:ascii="Arial" w:hAnsi="Arial" w:cs="Arial"/>
        </w:rPr>
        <w:t>Introdução da agulha 25 x 0,7 mm na articulação</w:t>
      </w:r>
      <w:r w:rsidR="00686FF4" w:rsidRPr="00E15ACC">
        <w:rPr>
          <w:rFonts w:ascii="Arial" w:hAnsi="Arial" w:cs="Arial"/>
        </w:rPr>
        <w:t xml:space="preserve"> em plano</w:t>
      </w:r>
      <w:r w:rsidR="003E0FF9" w:rsidRPr="00E15ACC">
        <w:rPr>
          <w:rFonts w:ascii="Arial" w:hAnsi="Arial" w:cs="Arial"/>
        </w:rPr>
        <w:t xml:space="preserve"> ou fora de plano</w:t>
      </w:r>
      <w:r w:rsidR="00686FF4" w:rsidRPr="00E15ACC">
        <w:rPr>
          <w:rFonts w:ascii="Arial" w:hAnsi="Arial" w:cs="Arial"/>
        </w:rPr>
        <w:t xml:space="preserve">. </w:t>
      </w:r>
    </w:p>
    <w:p w14:paraId="7B9BE80C" w14:textId="048424BD" w:rsidR="003B6DFB" w:rsidRPr="00E15ACC" w:rsidRDefault="003B6DFB" w:rsidP="00A91039">
      <w:pPr>
        <w:rPr>
          <w:rFonts w:ascii="Arial" w:hAnsi="Arial" w:cs="Arial"/>
        </w:rPr>
      </w:pPr>
      <w:r w:rsidRPr="00E15ACC">
        <w:rPr>
          <w:rFonts w:ascii="Arial" w:hAnsi="Arial" w:cs="Arial"/>
        </w:rPr>
        <w:t xml:space="preserve">Injeção de </w:t>
      </w:r>
      <w:r w:rsidR="00686FF4" w:rsidRPr="00E15ACC">
        <w:rPr>
          <w:rFonts w:ascii="Arial" w:hAnsi="Arial" w:cs="Arial"/>
        </w:rPr>
        <w:t xml:space="preserve">20mg </w:t>
      </w:r>
      <w:r w:rsidR="005F43E3" w:rsidRPr="00E15ACC">
        <w:rPr>
          <w:rFonts w:ascii="Arial" w:hAnsi="Arial" w:cs="Arial"/>
          <w:bCs/>
        </w:rPr>
        <w:t>acetato de</w:t>
      </w:r>
      <w:r w:rsidR="005F43E3" w:rsidRPr="00E15ACC">
        <w:rPr>
          <w:rFonts w:ascii="Arial" w:hAnsi="Arial" w:cs="Arial"/>
        </w:rPr>
        <w:t xml:space="preserve"> </w:t>
      </w:r>
      <w:r w:rsidRPr="00E15ACC">
        <w:rPr>
          <w:rFonts w:ascii="Arial" w:hAnsi="Arial" w:cs="Arial"/>
        </w:rPr>
        <w:t>metilprednisolona</w:t>
      </w:r>
      <w:r w:rsidR="00686FF4" w:rsidRPr="00E15ACC">
        <w:rPr>
          <w:rFonts w:ascii="Arial" w:hAnsi="Arial" w:cs="Arial"/>
        </w:rPr>
        <w:t>.</w:t>
      </w:r>
    </w:p>
    <w:p w14:paraId="2BCD8C4A" w14:textId="078BBC64" w:rsidR="007A21E2" w:rsidRPr="00E15ACC" w:rsidRDefault="007A21E2" w:rsidP="00A91039">
      <w:pPr>
        <w:rPr>
          <w:rFonts w:ascii="Arial" w:hAnsi="Arial" w:cs="Arial"/>
        </w:rPr>
      </w:pPr>
    </w:p>
    <w:p w14:paraId="28D249EB" w14:textId="77777777" w:rsidR="00CD6F81" w:rsidRPr="00E15ACC" w:rsidRDefault="00CD6F81" w:rsidP="00447DD2">
      <w:pPr>
        <w:spacing w:line="360" w:lineRule="auto"/>
        <w:jc w:val="both"/>
        <w:rPr>
          <w:rFonts w:ascii="Arial" w:hAnsi="Arial" w:cs="Arial"/>
          <w:sz w:val="22"/>
          <w:szCs w:val="22"/>
        </w:rPr>
      </w:pPr>
    </w:p>
    <w:p w14:paraId="6025DD67" w14:textId="77777777" w:rsidR="00CD6F81" w:rsidRPr="00E15ACC" w:rsidRDefault="00CD6F81" w:rsidP="00447DD2">
      <w:pPr>
        <w:spacing w:line="360" w:lineRule="auto"/>
        <w:jc w:val="both"/>
        <w:rPr>
          <w:rFonts w:ascii="Arial" w:hAnsi="Arial" w:cs="Arial"/>
          <w:sz w:val="22"/>
          <w:szCs w:val="22"/>
        </w:rPr>
      </w:pPr>
    </w:p>
    <w:p w14:paraId="7E24C7FA" w14:textId="77777777" w:rsidR="00CD6F81" w:rsidRPr="00E15ACC" w:rsidRDefault="00CD6F81" w:rsidP="00447DD2">
      <w:pPr>
        <w:spacing w:line="360" w:lineRule="auto"/>
        <w:jc w:val="both"/>
        <w:rPr>
          <w:rFonts w:ascii="Arial" w:hAnsi="Arial" w:cs="Arial"/>
          <w:sz w:val="22"/>
          <w:szCs w:val="22"/>
        </w:rPr>
      </w:pPr>
    </w:p>
    <w:p w14:paraId="26BDFBFF" w14:textId="77777777" w:rsidR="00CD6F81" w:rsidRPr="00E15ACC" w:rsidRDefault="00CD6F81" w:rsidP="00447DD2">
      <w:pPr>
        <w:spacing w:line="360" w:lineRule="auto"/>
        <w:jc w:val="both"/>
        <w:rPr>
          <w:rFonts w:ascii="Arial" w:hAnsi="Arial" w:cs="Arial"/>
          <w:sz w:val="22"/>
          <w:szCs w:val="22"/>
        </w:rPr>
      </w:pPr>
    </w:p>
    <w:p w14:paraId="0290A7FD" w14:textId="2E5C8C8F" w:rsidR="00CD6F81" w:rsidRDefault="00CD6F81" w:rsidP="00447DD2">
      <w:pPr>
        <w:spacing w:line="360" w:lineRule="auto"/>
        <w:jc w:val="both"/>
        <w:rPr>
          <w:rFonts w:ascii="Arial" w:hAnsi="Arial" w:cs="Arial"/>
          <w:sz w:val="22"/>
          <w:szCs w:val="22"/>
        </w:rPr>
      </w:pPr>
    </w:p>
    <w:p w14:paraId="2F89121B" w14:textId="38886C94" w:rsidR="007242DA" w:rsidRDefault="007242DA" w:rsidP="00447DD2">
      <w:pPr>
        <w:spacing w:line="360" w:lineRule="auto"/>
        <w:jc w:val="both"/>
        <w:rPr>
          <w:rFonts w:ascii="Arial" w:hAnsi="Arial" w:cs="Arial"/>
          <w:sz w:val="22"/>
          <w:szCs w:val="22"/>
        </w:rPr>
      </w:pPr>
    </w:p>
    <w:p w14:paraId="64BA2A47" w14:textId="54F4CEB1" w:rsidR="007242DA" w:rsidRDefault="007242DA" w:rsidP="00447DD2">
      <w:pPr>
        <w:spacing w:line="360" w:lineRule="auto"/>
        <w:jc w:val="both"/>
        <w:rPr>
          <w:rFonts w:ascii="Arial" w:hAnsi="Arial" w:cs="Arial"/>
          <w:sz w:val="22"/>
          <w:szCs w:val="22"/>
        </w:rPr>
      </w:pPr>
    </w:p>
    <w:p w14:paraId="4EAA4187" w14:textId="74A0C117" w:rsidR="007242DA" w:rsidRDefault="007242DA" w:rsidP="00447DD2">
      <w:pPr>
        <w:spacing w:line="360" w:lineRule="auto"/>
        <w:jc w:val="both"/>
        <w:rPr>
          <w:rFonts w:ascii="Arial" w:hAnsi="Arial" w:cs="Arial"/>
          <w:sz w:val="22"/>
          <w:szCs w:val="22"/>
        </w:rPr>
      </w:pPr>
    </w:p>
    <w:p w14:paraId="561C8285" w14:textId="1EC80933" w:rsidR="007242DA" w:rsidRDefault="007242DA" w:rsidP="00447DD2">
      <w:pPr>
        <w:spacing w:line="360" w:lineRule="auto"/>
        <w:jc w:val="both"/>
        <w:rPr>
          <w:rFonts w:ascii="Arial" w:hAnsi="Arial" w:cs="Arial"/>
          <w:sz w:val="22"/>
          <w:szCs w:val="22"/>
        </w:rPr>
      </w:pPr>
    </w:p>
    <w:p w14:paraId="7B15BE0B" w14:textId="0C28A802" w:rsidR="007242DA" w:rsidRDefault="007242DA" w:rsidP="00447DD2">
      <w:pPr>
        <w:spacing w:line="360" w:lineRule="auto"/>
        <w:jc w:val="both"/>
        <w:rPr>
          <w:rFonts w:ascii="Arial" w:hAnsi="Arial" w:cs="Arial"/>
          <w:sz w:val="22"/>
          <w:szCs w:val="22"/>
        </w:rPr>
      </w:pPr>
    </w:p>
    <w:p w14:paraId="0EC1F985" w14:textId="428E1DE9" w:rsidR="007242DA" w:rsidRDefault="007242DA" w:rsidP="00447DD2">
      <w:pPr>
        <w:spacing w:line="360" w:lineRule="auto"/>
        <w:jc w:val="both"/>
        <w:rPr>
          <w:rFonts w:ascii="Arial" w:hAnsi="Arial" w:cs="Arial"/>
          <w:sz w:val="22"/>
          <w:szCs w:val="22"/>
        </w:rPr>
      </w:pPr>
    </w:p>
    <w:p w14:paraId="611E4F21" w14:textId="62CE9CDF" w:rsidR="007242DA" w:rsidRDefault="007242DA" w:rsidP="00447DD2">
      <w:pPr>
        <w:spacing w:line="360" w:lineRule="auto"/>
        <w:jc w:val="both"/>
        <w:rPr>
          <w:rFonts w:ascii="Arial" w:hAnsi="Arial" w:cs="Arial"/>
          <w:sz w:val="22"/>
          <w:szCs w:val="22"/>
        </w:rPr>
      </w:pPr>
    </w:p>
    <w:p w14:paraId="2B6508D4" w14:textId="5E10837B" w:rsidR="007242DA" w:rsidRDefault="007242DA" w:rsidP="00447DD2">
      <w:pPr>
        <w:spacing w:line="360" w:lineRule="auto"/>
        <w:jc w:val="both"/>
        <w:rPr>
          <w:rFonts w:ascii="Arial" w:hAnsi="Arial" w:cs="Arial"/>
          <w:sz w:val="22"/>
          <w:szCs w:val="22"/>
        </w:rPr>
      </w:pPr>
    </w:p>
    <w:p w14:paraId="3A90F70D" w14:textId="666280BE" w:rsidR="007242DA" w:rsidRDefault="007242DA" w:rsidP="00447DD2">
      <w:pPr>
        <w:spacing w:line="360" w:lineRule="auto"/>
        <w:jc w:val="both"/>
        <w:rPr>
          <w:rFonts w:ascii="Arial" w:hAnsi="Arial" w:cs="Arial"/>
          <w:sz w:val="22"/>
          <w:szCs w:val="22"/>
        </w:rPr>
      </w:pPr>
    </w:p>
    <w:p w14:paraId="6BF1DCC0" w14:textId="38AEA8E3" w:rsidR="007242DA" w:rsidRDefault="007242DA" w:rsidP="00447DD2">
      <w:pPr>
        <w:spacing w:line="360" w:lineRule="auto"/>
        <w:jc w:val="both"/>
        <w:rPr>
          <w:rFonts w:ascii="Arial" w:hAnsi="Arial" w:cs="Arial"/>
          <w:sz w:val="22"/>
          <w:szCs w:val="22"/>
        </w:rPr>
      </w:pPr>
    </w:p>
    <w:p w14:paraId="1F91DF1D" w14:textId="3A291C6C" w:rsidR="007242DA" w:rsidRDefault="007242DA" w:rsidP="00447DD2">
      <w:pPr>
        <w:spacing w:line="360" w:lineRule="auto"/>
        <w:jc w:val="both"/>
        <w:rPr>
          <w:rFonts w:ascii="Arial" w:hAnsi="Arial" w:cs="Arial"/>
          <w:sz w:val="22"/>
          <w:szCs w:val="22"/>
        </w:rPr>
      </w:pPr>
    </w:p>
    <w:p w14:paraId="5634409C" w14:textId="2D9F97A9" w:rsidR="007242DA" w:rsidRDefault="007242DA" w:rsidP="00447DD2">
      <w:pPr>
        <w:spacing w:line="360" w:lineRule="auto"/>
        <w:jc w:val="both"/>
        <w:rPr>
          <w:rFonts w:ascii="Arial" w:hAnsi="Arial" w:cs="Arial"/>
          <w:sz w:val="22"/>
          <w:szCs w:val="22"/>
        </w:rPr>
      </w:pPr>
    </w:p>
    <w:p w14:paraId="5E89F2F4" w14:textId="6D3A5C32" w:rsidR="007242DA" w:rsidRDefault="007242DA" w:rsidP="00447DD2">
      <w:pPr>
        <w:spacing w:line="360" w:lineRule="auto"/>
        <w:jc w:val="both"/>
        <w:rPr>
          <w:rFonts w:ascii="Arial" w:hAnsi="Arial" w:cs="Arial"/>
          <w:sz w:val="22"/>
          <w:szCs w:val="22"/>
        </w:rPr>
      </w:pPr>
    </w:p>
    <w:p w14:paraId="72EFD708" w14:textId="77777777" w:rsidR="007242DA" w:rsidRPr="00E15ACC" w:rsidRDefault="007242DA" w:rsidP="00447DD2">
      <w:pPr>
        <w:spacing w:line="360" w:lineRule="auto"/>
        <w:jc w:val="both"/>
        <w:rPr>
          <w:rFonts w:ascii="Arial" w:hAnsi="Arial" w:cs="Arial"/>
          <w:sz w:val="22"/>
          <w:szCs w:val="22"/>
        </w:rPr>
      </w:pPr>
    </w:p>
    <w:p w14:paraId="4EAE1F1A" w14:textId="77777777" w:rsidR="00152BF4" w:rsidRDefault="00152BF4" w:rsidP="00447DD2">
      <w:pPr>
        <w:spacing w:line="360" w:lineRule="auto"/>
        <w:jc w:val="both"/>
        <w:rPr>
          <w:rFonts w:ascii="Arial" w:hAnsi="Arial" w:cs="Arial"/>
          <w:sz w:val="22"/>
          <w:szCs w:val="22"/>
        </w:rPr>
      </w:pPr>
    </w:p>
    <w:p w14:paraId="63A17F5A" w14:textId="77777777" w:rsidR="00152BF4" w:rsidRDefault="00152BF4" w:rsidP="00447DD2">
      <w:pPr>
        <w:spacing w:line="360" w:lineRule="auto"/>
        <w:jc w:val="both"/>
        <w:rPr>
          <w:rFonts w:ascii="Arial" w:hAnsi="Arial" w:cs="Arial"/>
          <w:sz w:val="22"/>
          <w:szCs w:val="22"/>
        </w:rPr>
      </w:pPr>
    </w:p>
    <w:p w14:paraId="72554930" w14:textId="08EC12FF" w:rsidR="00447DD2" w:rsidRPr="00E15ACC" w:rsidRDefault="00447DD2" w:rsidP="00447DD2">
      <w:pPr>
        <w:spacing w:line="360" w:lineRule="auto"/>
        <w:jc w:val="both"/>
        <w:rPr>
          <w:rFonts w:ascii="Arial" w:hAnsi="Arial" w:cs="Arial"/>
          <w:sz w:val="22"/>
          <w:szCs w:val="22"/>
        </w:rPr>
      </w:pPr>
      <w:r w:rsidRPr="00E15ACC">
        <w:rPr>
          <w:rFonts w:ascii="Arial" w:hAnsi="Arial" w:cs="Arial"/>
          <w:sz w:val="22"/>
          <w:szCs w:val="22"/>
        </w:rPr>
        <w:lastRenderedPageBreak/>
        <w:t>3.9. Fluxograma do projeto</w:t>
      </w:r>
    </w:p>
    <w:p w14:paraId="4CE5AC60" w14:textId="77777777" w:rsidR="00447DD2" w:rsidRPr="00E15ACC" w:rsidRDefault="00447DD2" w:rsidP="00447DD2">
      <w:pPr>
        <w:spacing w:line="360" w:lineRule="auto"/>
        <w:jc w:val="both"/>
        <w:rPr>
          <w:rFonts w:ascii="Arial" w:hAnsi="Arial" w:cs="Arial"/>
          <w:sz w:val="22"/>
          <w:szCs w:val="22"/>
        </w:rPr>
      </w:pPr>
      <w:r w:rsidRPr="00E15ACC">
        <w:rPr>
          <w:rFonts w:ascii="Arial" w:hAnsi="Arial" w:cs="Arial"/>
          <w:sz w:val="22"/>
          <w:szCs w:val="22"/>
        </w:rPr>
        <w:t>O fluxograma do projeto de acordo com o CONSORT, segue abaixo:</w:t>
      </w:r>
    </w:p>
    <w:p w14:paraId="2212B51F" w14:textId="34C82518" w:rsidR="00447DD2" w:rsidRPr="00E15ACC" w:rsidRDefault="00447DD2" w:rsidP="00447DD2">
      <w:pPr>
        <w:spacing w:line="360" w:lineRule="auto"/>
        <w:jc w:val="both"/>
        <w:rPr>
          <w:rFonts w:ascii="Arial" w:hAnsi="Arial" w:cs="Arial"/>
          <w:sz w:val="22"/>
          <w:szCs w:val="22"/>
        </w:rPr>
      </w:pPr>
      <w:r w:rsidRPr="00152BF4">
        <w:rPr>
          <w:rFonts w:ascii="Arial" w:hAnsi="Arial" w:cs="Arial"/>
          <w:noProof/>
          <w:sz w:val="22"/>
          <w:szCs w:val="22"/>
        </w:rPr>
        <mc:AlternateContent>
          <mc:Choice Requires="wps">
            <w:drawing>
              <wp:anchor distT="0" distB="0" distL="114300" distR="114300" simplePos="0" relativeHeight="251659264" behindDoc="0" locked="0" layoutInCell="1" allowOverlap="1" wp14:anchorId="7E432BB0" wp14:editId="71F00103">
                <wp:simplePos x="0" y="0"/>
                <wp:positionH relativeFrom="column">
                  <wp:posOffset>2590800</wp:posOffset>
                </wp:positionH>
                <wp:positionV relativeFrom="paragraph">
                  <wp:posOffset>0</wp:posOffset>
                </wp:positionV>
                <wp:extent cx="2000250" cy="397510"/>
                <wp:effectExtent l="0" t="0" r="6350" b="0"/>
                <wp:wrapNone/>
                <wp:docPr id="2"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00250" cy="397510"/>
                        </a:xfrm>
                        <a:prstGeom prst="rect">
                          <a:avLst/>
                        </a:prstGeom>
                        <a:solidFill>
                          <a:srgbClr val="FFFFFF"/>
                        </a:solidFill>
                        <a:ln w="9525">
                          <a:solidFill>
                            <a:srgbClr val="000000"/>
                          </a:solidFill>
                          <a:miter lim="800000"/>
                          <a:headEnd/>
                          <a:tailEnd/>
                        </a:ln>
                      </wps:spPr>
                      <wps:txbx>
                        <w:txbxContent>
                          <w:p w14:paraId="2540F2CF" w14:textId="024591B1" w:rsidR="00E15ACC" w:rsidRPr="00172316" w:rsidRDefault="00E15ACC" w:rsidP="00447DD2">
                            <w:pPr>
                              <w:jc w:val="center"/>
                              <w:rPr>
                                <w:rFonts w:ascii="Arial" w:hAnsi="Arial" w:cs="Arial"/>
                                <w:sz w:val="20"/>
                                <w:szCs w:val="20"/>
                              </w:rPr>
                            </w:pPr>
                            <w:r>
                              <w:rPr>
                                <w:rFonts w:ascii="Arial" w:hAnsi="Arial" w:cs="Arial"/>
                                <w:sz w:val="20"/>
                                <w:szCs w:val="20"/>
                                <w:lang w:val="en-CA"/>
                              </w:rPr>
                              <w:t>Alocação</w:t>
                            </w:r>
                            <w:r w:rsidRPr="00172316">
                              <w:rPr>
                                <w:rFonts w:ascii="Arial" w:hAnsi="Arial" w:cs="Arial"/>
                                <w:sz w:val="20"/>
                                <w:szCs w:val="20"/>
                                <w:lang w:val="en-CA"/>
                              </w:rPr>
                              <w:t xml:space="preserve"> (n=  </w:t>
                            </w:r>
                            <w:r>
                              <w:rPr>
                                <w:rFonts w:ascii="Arial" w:hAnsi="Arial" w:cs="Arial"/>
                                <w:sz w:val="20"/>
                                <w:szCs w:val="20"/>
                                <w:lang w:val="en-CA"/>
                              </w:rPr>
                              <w:t>pacientes</w:t>
                            </w:r>
                            <w:r w:rsidRPr="00172316">
                              <w:rPr>
                                <w:rFonts w:ascii="Arial" w:hAnsi="Arial" w:cs="Arial"/>
                                <w:sz w:val="20"/>
                                <w:szCs w:val="20"/>
                                <w:lang w:val="en-CA"/>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432BB0" id="Rectangle 49" o:spid="_x0000_s1026" style="position:absolute;left:0;text-align:left;margin-left:204pt;margin-top:0;width:157.5pt;height:31.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">
                <v:path arrowok="t"/>
                <v:textbox inset=",7.2pt,,7.2pt">
                  <w:txbxContent>
                    <w:p w14:paraId="2540F2CF" w14:textId="024591B1" w:rsidR="00E15ACC" w:rsidRPr="00172316" w:rsidRDefault="00E15ACC" w:rsidP="00447DD2">
                      <w:pPr>
                        <w:jc w:val="center"/>
                        <w:rPr>
                          <w:rFonts w:ascii="Arial" w:hAnsi="Arial" w:cs="Arial"/>
                          <w:sz w:val="20"/>
                          <w:szCs w:val="20"/>
                        </w:rPr>
                      </w:pPr>
                      <w:r>
                        <w:rPr>
                          <w:rFonts w:ascii="Arial" w:hAnsi="Arial" w:cs="Arial"/>
                          <w:sz w:val="20"/>
                          <w:szCs w:val="20"/>
                          <w:lang w:val="en-CA"/>
                        </w:rPr>
                        <w:t>Alocação</w:t>
                      </w:r>
                      <w:r w:rsidRPr="00172316">
                        <w:rPr>
                          <w:rFonts w:ascii="Arial" w:hAnsi="Arial" w:cs="Arial"/>
                          <w:sz w:val="20"/>
                          <w:szCs w:val="20"/>
                          <w:lang w:val="en-CA"/>
                        </w:rPr>
                        <w:t xml:space="preserve"> (n=  </w:t>
                      </w:r>
                      <w:r>
                        <w:rPr>
                          <w:rFonts w:ascii="Arial" w:hAnsi="Arial" w:cs="Arial"/>
                          <w:sz w:val="20"/>
                          <w:szCs w:val="20"/>
                          <w:lang w:val="en-CA"/>
                        </w:rPr>
                        <w:t>pacientes</w:t>
                      </w:r>
                      <w:r w:rsidRPr="00172316">
                        <w:rPr>
                          <w:rFonts w:ascii="Arial" w:hAnsi="Arial" w:cs="Arial"/>
                          <w:sz w:val="20"/>
                          <w:szCs w:val="20"/>
                          <w:lang w:val="en-CA"/>
                        </w:rPr>
                        <w:t>)</w:t>
                      </w:r>
                    </w:p>
                  </w:txbxContent>
                </v:textbox>
              </v:rect>
            </w:pict>
          </mc:Fallback>
        </mc:AlternateContent>
      </w:r>
      <w:r w:rsidRPr="00997E9C">
        <w:rPr>
          <w:rFonts w:ascii="Arial" w:hAnsi="Arial" w:cs="Arial"/>
          <w:noProof/>
          <w:sz w:val="22"/>
          <w:szCs w:val="22"/>
        </w:rPr>
        <mc:AlternateContent>
          <mc:Choice Requires="wps">
            <w:drawing>
              <wp:anchor distT="0" distB="0" distL="114300" distR="114300" simplePos="0" relativeHeight="251661312" behindDoc="0" locked="0" layoutInCell="1" allowOverlap="1" wp14:anchorId="1F63B685" wp14:editId="4F5DCB7B">
                <wp:simplePos x="0" y="0"/>
                <wp:positionH relativeFrom="column">
                  <wp:posOffset>1270</wp:posOffset>
                </wp:positionH>
                <wp:positionV relativeFrom="paragraph">
                  <wp:posOffset>5195570</wp:posOffset>
                </wp:positionV>
                <wp:extent cx="2843530" cy="742950"/>
                <wp:effectExtent l="0" t="0" r="1270" b="6350"/>
                <wp:wrapNone/>
                <wp:docPr id="18"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43530" cy="742950"/>
                        </a:xfrm>
                        <a:prstGeom prst="rect">
                          <a:avLst/>
                        </a:prstGeom>
                        <a:solidFill>
                          <a:srgbClr val="FFFFFF"/>
                        </a:solidFill>
                        <a:ln w="9525">
                          <a:solidFill>
                            <a:srgbClr val="000000"/>
                          </a:solidFill>
                          <a:miter lim="800000"/>
                          <a:headEnd/>
                          <a:tailEnd/>
                        </a:ln>
                      </wps:spPr>
                      <wps:txbx>
                        <w:txbxContent>
                          <w:p w14:paraId="47AFBA5A" w14:textId="77777777" w:rsidR="00E15ACC" w:rsidRPr="00136976" w:rsidRDefault="00E15ACC" w:rsidP="00447DD2">
                            <w:pPr>
                              <w:rPr>
                                <w:rFonts w:cs="Calibri"/>
                              </w:rPr>
                            </w:pPr>
                            <w:r w:rsidRPr="00136976">
                              <w:rPr>
                                <w:rFonts w:ascii="Arial" w:hAnsi="Arial" w:cs="Arial"/>
                                <w:sz w:val="20"/>
                                <w:szCs w:val="20"/>
                              </w:rPr>
                              <w:t>Analisados  (n=  )</w:t>
                            </w:r>
                            <w:r w:rsidRPr="00136976">
                              <w:rPr>
                                <w:rFonts w:ascii="Arial" w:hAnsi="Arial" w:cs="Arial"/>
                                <w:sz w:val="20"/>
                                <w:szCs w:val="20"/>
                              </w:rPr>
                              <w:br/>
                            </w:r>
                            <w:r>
                              <w:rPr>
                                <w:rFonts w:ascii="Symbol" w:hAnsi="Symbol"/>
                                <w:sz w:val="16"/>
                                <w:szCs w:val="16"/>
                                <w:lang w:val="x-none"/>
                              </w:rPr>
                              <w:t></w:t>
                            </w:r>
                            <w:r w:rsidRPr="00136976">
                              <w:t> </w:t>
                            </w:r>
                            <w:r w:rsidRPr="00136976">
                              <w:rPr>
                                <w:rFonts w:ascii="Arial" w:hAnsi="Arial" w:cs="Arial"/>
                                <w:sz w:val="20"/>
                                <w:szCs w:val="20"/>
                              </w:rPr>
                              <w:t>Excluídos da análise</w:t>
                            </w:r>
                            <w:r>
                              <w:rPr>
                                <w:rFonts w:ascii="Arial" w:hAnsi="Arial" w:cs="Arial"/>
                                <w:sz w:val="20"/>
                                <w:szCs w:val="20"/>
                              </w:rPr>
                              <w:t xml:space="preserve"> (das razões)</w:t>
                            </w:r>
                            <w:r w:rsidRPr="00136976">
                              <w:rPr>
                                <w:rFonts w:ascii="Arial" w:hAnsi="Arial" w:cs="Arial"/>
                                <w:sz w:val="20"/>
                                <w:szCs w:val="20"/>
                              </w:rPr>
                              <w:t xml:space="preserve">  (n=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63B685" id="Rectangle 65" o:spid="_x0000_s1027" style="position:absolute;left:0;text-align:left;margin-left:.1pt;margin-top:409.1pt;width:223.9pt;height:5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">
                <v:path arrowok="t"/>
                <v:textbox inset=",7.2pt,,7.2pt">
                  <w:txbxContent>
                    <w:p w14:paraId="47AFBA5A" w14:textId="77777777" w:rsidR="00E15ACC" w:rsidRPr="00136976" w:rsidRDefault="00E15ACC" w:rsidP="00447DD2">
                      <w:pPr>
                        <w:rPr>
                          <w:rFonts w:cs="Calibri"/>
                        </w:rPr>
                      </w:pPr>
                      <w:r w:rsidRPr="00136976">
                        <w:rPr>
                          <w:rFonts w:ascii="Arial" w:hAnsi="Arial" w:cs="Arial"/>
                          <w:sz w:val="20"/>
                          <w:szCs w:val="20"/>
                        </w:rPr>
                        <w:t>Analisados  (n=  )</w:t>
                      </w:r>
                      <w:r w:rsidRPr="00136976">
                        <w:rPr>
                          <w:rFonts w:ascii="Arial" w:hAnsi="Arial" w:cs="Arial"/>
                          <w:sz w:val="20"/>
                          <w:szCs w:val="20"/>
                        </w:rPr>
                        <w:br/>
                      </w:r>
                      <w:r>
                        <w:rPr>
                          <w:rFonts w:ascii="Symbol" w:hAnsi="Symbol"/>
                          <w:sz w:val="16"/>
                          <w:szCs w:val="16"/>
                          <w:lang w:val="x-none"/>
                        </w:rPr>
                        <w:t></w:t>
                      </w:r>
                      <w:r w:rsidRPr="00136976">
                        <w:t> </w:t>
                      </w:r>
                      <w:r w:rsidRPr="00136976">
                        <w:rPr>
                          <w:rFonts w:ascii="Arial" w:hAnsi="Arial" w:cs="Arial"/>
                          <w:sz w:val="20"/>
                          <w:szCs w:val="20"/>
                        </w:rPr>
                        <w:t>Excluídos da análise</w:t>
                      </w:r>
                      <w:r>
                        <w:rPr>
                          <w:rFonts w:ascii="Arial" w:hAnsi="Arial" w:cs="Arial"/>
                          <w:sz w:val="20"/>
                          <w:szCs w:val="20"/>
                        </w:rPr>
                        <w:t xml:space="preserve"> (das razões)</w:t>
                      </w:r>
                      <w:r w:rsidRPr="00136976">
                        <w:rPr>
                          <w:rFonts w:ascii="Arial" w:hAnsi="Arial" w:cs="Arial"/>
                          <w:sz w:val="20"/>
                          <w:szCs w:val="20"/>
                        </w:rPr>
                        <w:t xml:space="preserve">  (n=  )</w:t>
                      </w:r>
                    </w:p>
                  </w:txbxContent>
                </v:textbox>
              </v:rect>
            </w:pict>
          </mc:Fallback>
        </mc:AlternateContent>
      </w:r>
      <w:r w:rsidRPr="00997E9C">
        <w:rPr>
          <w:rFonts w:ascii="Arial" w:hAnsi="Arial" w:cs="Arial"/>
          <w:noProof/>
          <w:sz w:val="22"/>
          <w:szCs w:val="22"/>
        </w:rPr>
        <mc:AlternateContent>
          <mc:Choice Requires="wps">
            <w:drawing>
              <wp:anchor distT="0" distB="0" distL="114300" distR="114300" simplePos="0" relativeHeight="251662336" behindDoc="0" locked="0" layoutInCell="1" allowOverlap="1" wp14:anchorId="5C540C3E" wp14:editId="1F668935">
                <wp:simplePos x="0" y="0"/>
                <wp:positionH relativeFrom="column">
                  <wp:posOffset>31115</wp:posOffset>
                </wp:positionH>
                <wp:positionV relativeFrom="paragraph">
                  <wp:posOffset>3991610</wp:posOffset>
                </wp:positionV>
                <wp:extent cx="2847975" cy="742950"/>
                <wp:effectExtent l="0" t="0" r="0" b="6350"/>
                <wp:wrapNone/>
                <wp:docPr id="14"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47975" cy="742950"/>
                        </a:xfrm>
                        <a:prstGeom prst="rect">
                          <a:avLst/>
                        </a:prstGeom>
                        <a:solidFill>
                          <a:srgbClr val="FFFFFF"/>
                        </a:solidFill>
                        <a:ln w="9525">
                          <a:solidFill>
                            <a:srgbClr val="000000"/>
                          </a:solidFill>
                          <a:miter lim="800000"/>
                          <a:headEnd/>
                          <a:tailEnd/>
                        </a:ln>
                      </wps:spPr>
                      <wps:txbx>
                        <w:txbxContent>
                          <w:p w14:paraId="3B8CEFA7" w14:textId="77777777" w:rsidR="00E15ACC" w:rsidRPr="00136976" w:rsidRDefault="00E15ACC" w:rsidP="00447DD2">
                            <w:pPr>
                              <w:rPr>
                                <w:rFonts w:ascii="Arial" w:hAnsi="Arial" w:cs="Arial"/>
                                <w:sz w:val="20"/>
                                <w:szCs w:val="20"/>
                              </w:rPr>
                            </w:pPr>
                            <w:r w:rsidRPr="00136976">
                              <w:rPr>
                                <w:rFonts w:ascii="Arial" w:hAnsi="Arial" w:cs="Arial"/>
                                <w:sz w:val="20"/>
                                <w:szCs w:val="20"/>
                              </w:rPr>
                              <w:t>Perd</w:t>
                            </w:r>
                            <w:r>
                              <w:rPr>
                                <w:rFonts w:ascii="Arial" w:hAnsi="Arial" w:cs="Arial"/>
                                <w:sz w:val="20"/>
                                <w:szCs w:val="20"/>
                              </w:rPr>
                              <w:t xml:space="preserve">a de </w:t>
                            </w:r>
                            <w:r w:rsidRPr="00136976">
                              <w:rPr>
                                <w:rFonts w:ascii="Arial" w:hAnsi="Arial" w:cs="Arial"/>
                                <w:sz w:val="20"/>
                                <w:szCs w:val="20"/>
                              </w:rPr>
                              <w:t>seguimento</w:t>
                            </w:r>
                            <w:r>
                              <w:rPr>
                                <w:rFonts w:ascii="Arial" w:hAnsi="Arial" w:cs="Arial"/>
                                <w:sz w:val="20"/>
                                <w:szCs w:val="20"/>
                              </w:rPr>
                              <w:t xml:space="preserve"> (das razões)</w:t>
                            </w:r>
                            <w:r w:rsidRPr="00136976">
                              <w:rPr>
                                <w:rFonts w:ascii="Arial" w:hAnsi="Arial" w:cs="Arial"/>
                                <w:sz w:val="20"/>
                                <w:szCs w:val="20"/>
                              </w:rPr>
                              <w:t xml:space="preserve"> (n=  )</w:t>
                            </w:r>
                          </w:p>
                          <w:p w14:paraId="28D2B528" w14:textId="77777777" w:rsidR="00E15ACC" w:rsidRPr="00136976" w:rsidRDefault="00E15ACC" w:rsidP="00447DD2">
                            <w:pPr>
                              <w:rPr>
                                <w:rFonts w:ascii="Arial" w:hAnsi="Arial" w:cs="Arial"/>
                                <w:sz w:val="20"/>
                                <w:szCs w:val="20"/>
                              </w:rPr>
                            </w:pPr>
                            <w:r w:rsidRPr="00136976">
                              <w:rPr>
                                <w:rFonts w:ascii="Arial" w:hAnsi="Arial" w:cs="Arial"/>
                                <w:sz w:val="20"/>
                                <w:szCs w:val="20"/>
                              </w:rPr>
                              <w:t xml:space="preserve">Intervenção </w:t>
                            </w:r>
                            <w:r>
                              <w:rPr>
                                <w:rFonts w:ascii="Arial" w:hAnsi="Arial" w:cs="Arial"/>
                                <w:sz w:val="20"/>
                                <w:szCs w:val="20"/>
                              </w:rPr>
                              <w:t>descontinuada</w:t>
                            </w:r>
                            <w:r w:rsidRPr="00136976">
                              <w:rPr>
                                <w:rFonts w:ascii="Arial" w:hAnsi="Arial" w:cs="Arial"/>
                                <w:sz w:val="20"/>
                                <w:szCs w:val="20"/>
                              </w:rPr>
                              <w:t xml:space="preserve"> (n=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540C3E" id="Rectangle 61" o:spid="_x0000_s1028" style="position:absolute;left:0;text-align:left;margin-left:2.45pt;margin-top:314.3pt;width:224.25pt;height:5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">
                <v:path arrowok="t"/>
                <v:textbox inset=",7.2pt,,7.2pt">
                  <w:txbxContent>
                    <w:p w14:paraId="3B8CEFA7" w14:textId="77777777" w:rsidR="00E15ACC" w:rsidRPr="00136976" w:rsidRDefault="00E15ACC" w:rsidP="00447DD2">
                      <w:pPr>
                        <w:rPr>
                          <w:rFonts w:ascii="Arial" w:hAnsi="Arial" w:cs="Arial"/>
                          <w:sz w:val="20"/>
                          <w:szCs w:val="20"/>
                        </w:rPr>
                      </w:pPr>
                      <w:r w:rsidRPr="00136976">
                        <w:rPr>
                          <w:rFonts w:ascii="Arial" w:hAnsi="Arial" w:cs="Arial"/>
                          <w:sz w:val="20"/>
                          <w:szCs w:val="20"/>
                        </w:rPr>
                        <w:t>Perd</w:t>
                      </w:r>
                      <w:r>
                        <w:rPr>
                          <w:rFonts w:ascii="Arial" w:hAnsi="Arial" w:cs="Arial"/>
                          <w:sz w:val="20"/>
                          <w:szCs w:val="20"/>
                        </w:rPr>
                        <w:t xml:space="preserve">a de </w:t>
                      </w:r>
                      <w:r w:rsidRPr="00136976">
                        <w:rPr>
                          <w:rFonts w:ascii="Arial" w:hAnsi="Arial" w:cs="Arial"/>
                          <w:sz w:val="20"/>
                          <w:szCs w:val="20"/>
                        </w:rPr>
                        <w:t>seguimento</w:t>
                      </w:r>
                      <w:r>
                        <w:rPr>
                          <w:rFonts w:ascii="Arial" w:hAnsi="Arial" w:cs="Arial"/>
                          <w:sz w:val="20"/>
                          <w:szCs w:val="20"/>
                        </w:rPr>
                        <w:t xml:space="preserve"> (das razões)</w:t>
                      </w:r>
                      <w:r w:rsidRPr="00136976">
                        <w:rPr>
                          <w:rFonts w:ascii="Arial" w:hAnsi="Arial" w:cs="Arial"/>
                          <w:sz w:val="20"/>
                          <w:szCs w:val="20"/>
                        </w:rPr>
                        <w:t xml:space="preserve"> (n=  )</w:t>
                      </w:r>
                    </w:p>
                    <w:p w14:paraId="28D2B528" w14:textId="77777777" w:rsidR="00E15ACC" w:rsidRPr="00136976" w:rsidRDefault="00E15ACC" w:rsidP="00447DD2">
                      <w:pPr>
                        <w:rPr>
                          <w:rFonts w:ascii="Arial" w:hAnsi="Arial" w:cs="Arial"/>
                          <w:sz w:val="20"/>
                          <w:szCs w:val="20"/>
                        </w:rPr>
                      </w:pPr>
                      <w:r w:rsidRPr="00136976">
                        <w:rPr>
                          <w:rFonts w:ascii="Arial" w:hAnsi="Arial" w:cs="Arial"/>
                          <w:sz w:val="20"/>
                          <w:szCs w:val="20"/>
                        </w:rPr>
                        <w:t xml:space="preserve">Intervenção </w:t>
                      </w:r>
                      <w:r>
                        <w:rPr>
                          <w:rFonts w:ascii="Arial" w:hAnsi="Arial" w:cs="Arial"/>
                          <w:sz w:val="20"/>
                          <w:szCs w:val="20"/>
                        </w:rPr>
                        <w:t>descontinuada</w:t>
                      </w:r>
                      <w:r w:rsidRPr="00136976">
                        <w:rPr>
                          <w:rFonts w:ascii="Arial" w:hAnsi="Arial" w:cs="Arial"/>
                          <w:sz w:val="20"/>
                          <w:szCs w:val="20"/>
                        </w:rPr>
                        <w:t xml:space="preserve"> (n=  )</w:t>
                      </w:r>
                    </w:p>
                  </w:txbxContent>
                </v:textbox>
              </v:rect>
            </w:pict>
          </mc:Fallback>
        </mc:AlternateContent>
      </w:r>
      <w:r w:rsidRPr="00997E9C">
        <w:rPr>
          <w:rFonts w:ascii="Arial" w:hAnsi="Arial" w:cs="Arial"/>
          <w:noProof/>
          <w:sz w:val="22"/>
          <w:szCs w:val="22"/>
        </w:rPr>
        <mc:AlternateContent>
          <mc:Choice Requires="wps">
            <w:drawing>
              <wp:anchor distT="0" distB="0" distL="114300" distR="114300" simplePos="0" relativeHeight="251663360" behindDoc="0" locked="0" layoutInCell="1" allowOverlap="1" wp14:anchorId="3BAA7232" wp14:editId="14EBCDFF">
                <wp:simplePos x="0" y="0"/>
                <wp:positionH relativeFrom="column">
                  <wp:posOffset>0</wp:posOffset>
                </wp:positionH>
                <wp:positionV relativeFrom="paragraph">
                  <wp:posOffset>2528570</wp:posOffset>
                </wp:positionV>
                <wp:extent cx="2847975" cy="971550"/>
                <wp:effectExtent l="0" t="0" r="9525" b="19050"/>
                <wp:wrapNone/>
                <wp:docPr id="9"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47975" cy="971550"/>
                        </a:xfrm>
                        <a:prstGeom prst="rect">
                          <a:avLst/>
                        </a:prstGeom>
                        <a:solidFill>
                          <a:srgbClr val="FFFFFF"/>
                        </a:solidFill>
                        <a:ln w="9525">
                          <a:solidFill>
                            <a:srgbClr val="000000"/>
                          </a:solidFill>
                          <a:miter lim="800000"/>
                          <a:headEnd/>
                          <a:tailEnd/>
                        </a:ln>
                      </wps:spPr>
                      <wps:txbx>
                        <w:txbxContent>
                          <w:p w14:paraId="367C910E" w14:textId="77777777" w:rsidR="00E15ACC" w:rsidRPr="00C905DE" w:rsidRDefault="00E15ACC" w:rsidP="00447DD2">
                            <w:pPr>
                              <w:rPr>
                                <w:rFonts w:ascii="Arial" w:hAnsi="Arial" w:cs="Arial"/>
                                <w:sz w:val="20"/>
                                <w:szCs w:val="20"/>
                              </w:rPr>
                            </w:pPr>
                            <w:r w:rsidRPr="00C905DE">
                              <w:rPr>
                                <w:rFonts w:ascii="Arial" w:hAnsi="Arial" w:cs="Arial"/>
                                <w:sz w:val="20"/>
                                <w:szCs w:val="20"/>
                              </w:rPr>
                              <w:t>Aloca</w:t>
                            </w:r>
                            <w:r>
                              <w:rPr>
                                <w:rFonts w:ascii="Arial" w:hAnsi="Arial" w:cs="Arial"/>
                                <w:sz w:val="20"/>
                                <w:szCs w:val="20"/>
                              </w:rPr>
                              <w:t>ção</w:t>
                            </w:r>
                            <w:r w:rsidRPr="00C905DE">
                              <w:rPr>
                                <w:rFonts w:ascii="Arial" w:hAnsi="Arial" w:cs="Arial"/>
                                <w:sz w:val="20"/>
                                <w:szCs w:val="20"/>
                              </w:rPr>
                              <w:t xml:space="preserve"> para intervenção(n=  )</w:t>
                            </w:r>
                          </w:p>
                          <w:p w14:paraId="63D59189" w14:textId="77777777" w:rsidR="00E15ACC" w:rsidRPr="00C905DE" w:rsidRDefault="00E15ACC" w:rsidP="00447DD2">
                            <w:pPr>
                              <w:ind w:left="360" w:hanging="360"/>
                              <w:rPr>
                                <w:rFonts w:cs="Calibri"/>
                              </w:rPr>
                            </w:pPr>
                            <w:r>
                              <w:rPr>
                                <w:rFonts w:ascii="Symbol" w:hAnsi="Symbol"/>
                                <w:sz w:val="16"/>
                                <w:szCs w:val="16"/>
                                <w:lang w:val="x-none"/>
                              </w:rPr>
                              <w:t></w:t>
                            </w:r>
                            <w:r w:rsidRPr="00C905DE">
                              <w:t> </w:t>
                            </w:r>
                            <w:r w:rsidRPr="00C905DE">
                              <w:rPr>
                                <w:rFonts w:ascii="Arial" w:hAnsi="Arial" w:cs="Arial"/>
                                <w:sz w:val="20"/>
                                <w:szCs w:val="20"/>
                              </w:rPr>
                              <w:t>Receberam</w:t>
                            </w:r>
                            <w:r>
                              <w:rPr>
                                <w:rFonts w:ascii="Arial" w:hAnsi="Arial" w:cs="Arial"/>
                                <w:sz w:val="20"/>
                                <w:szCs w:val="20"/>
                              </w:rPr>
                              <w:t xml:space="preserve"> alocação para intervenção</w:t>
                            </w:r>
                            <w:r w:rsidRPr="00C905DE">
                              <w:rPr>
                                <w:rFonts w:ascii="Arial" w:hAnsi="Arial" w:cs="Arial"/>
                                <w:sz w:val="20"/>
                                <w:szCs w:val="20"/>
                              </w:rPr>
                              <w:t xml:space="preserve"> (n=  )</w:t>
                            </w:r>
                          </w:p>
                          <w:p w14:paraId="133D319A" w14:textId="77777777" w:rsidR="00E15ACC" w:rsidRPr="00C905DE" w:rsidRDefault="00E15ACC" w:rsidP="00447DD2">
                            <w:pPr>
                              <w:ind w:left="360" w:hanging="360"/>
                              <w:rPr>
                                <w:rFonts w:cs="Calibri"/>
                              </w:rPr>
                            </w:pPr>
                            <w:r>
                              <w:rPr>
                                <w:rFonts w:ascii="Symbol" w:hAnsi="Symbol"/>
                                <w:sz w:val="16"/>
                                <w:szCs w:val="16"/>
                                <w:lang w:val="x-none"/>
                              </w:rPr>
                              <w:t></w:t>
                            </w:r>
                            <w:r w:rsidRPr="00C905DE">
                              <w:t> </w:t>
                            </w:r>
                            <w:r w:rsidRPr="00C905DE">
                              <w:rPr>
                                <w:rFonts w:ascii="Arial" w:hAnsi="Arial" w:cs="Arial"/>
                                <w:sz w:val="20"/>
                                <w:szCs w:val="20"/>
                              </w:rPr>
                              <w:t>Não receberam</w:t>
                            </w:r>
                            <w:r>
                              <w:rPr>
                                <w:rFonts w:ascii="Arial" w:hAnsi="Arial" w:cs="Arial"/>
                                <w:sz w:val="20"/>
                                <w:szCs w:val="20"/>
                              </w:rPr>
                              <w:t xml:space="preserve"> alocação para</w:t>
                            </w:r>
                            <w:r w:rsidRPr="00C905DE">
                              <w:rPr>
                                <w:rFonts w:ascii="Arial" w:hAnsi="Arial" w:cs="Arial"/>
                                <w:sz w:val="20"/>
                                <w:szCs w:val="20"/>
                              </w:rPr>
                              <w:t xml:space="preserve"> intervenção</w:t>
                            </w:r>
                            <w:r>
                              <w:rPr>
                                <w:rFonts w:ascii="Arial" w:hAnsi="Arial" w:cs="Arial"/>
                                <w:sz w:val="20"/>
                                <w:szCs w:val="20"/>
                              </w:rPr>
                              <w:t xml:space="preserve"> (das razões)</w:t>
                            </w:r>
                            <w:r w:rsidRPr="00C905DE">
                              <w:rPr>
                                <w:rFonts w:ascii="Arial" w:hAnsi="Arial" w:cs="Arial"/>
                                <w:sz w:val="20"/>
                                <w:szCs w:val="20"/>
                              </w:rPr>
                              <w:t xml:space="preserve"> (n=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AA7232" id="Rectangle 56" o:spid="_x0000_s1029" style="position:absolute;left:0;text-align:left;margin-left:0;margin-top:199.1pt;width:224.25pt;height:7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">
                <v:path arrowok="t"/>
                <v:textbox inset=",7.2pt,,7.2pt">
                  <w:txbxContent>
                    <w:p w14:paraId="367C910E" w14:textId="77777777" w:rsidR="00E15ACC" w:rsidRPr="00C905DE" w:rsidRDefault="00E15ACC" w:rsidP="00447DD2">
                      <w:pPr>
                        <w:rPr>
                          <w:rFonts w:ascii="Arial" w:hAnsi="Arial" w:cs="Arial"/>
                          <w:sz w:val="20"/>
                          <w:szCs w:val="20"/>
                        </w:rPr>
                      </w:pPr>
                      <w:r w:rsidRPr="00C905DE">
                        <w:rPr>
                          <w:rFonts w:ascii="Arial" w:hAnsi="Arial" w:cs="Arial"/>
                          <w:sz w:val="20"/>
                          <w:szCs w:val="20"/>
                        </w:rPr>
                        <w:t>Aloca</w:t>
                      </w:r>
                      <w:r>
                        <w:rPr>
                          <w:rFonts w:ascii="Arial" w:hAnsi="Arial" w:cs="Arial"/>
                          <w:sz w:val="20"/>
                          <w:szCs w:val="20"/>
                        </w:rPr>
                        <w:t>ção</w:t>
                      </w:r>
                      <w:r w:rsidRPr="00C905DE">
                        <w:rPr>
                          <w:rFonts w:ascii="Arial" w:hAnsi="Arial" w:cs="Arial"/>
                          <w:sz w:val="20"/>
                          <w:szCs w:val="20"/>
                        </w:rPr>
                        <w:t xml:space="preserve"> para intervenção(n=  )</w:t>
                      </w:r>
                    </w:p>
                    <w:p w14:paraId="63D59189" w14:textId="77777777" w:rsidR="00E15ACC" w:rsidRPr="00C905DE" w:rsidRDefault="00E15ACC" w:rsidP="00447DD2">
                      <w:pPr>
                        <w:ind w:left="360" w:hanging="360"/>
                        <w:rPr>
                          <w:rFonts w:cs="Calibri"/>
                        </w:rPr>
                      </w:pPr>
                      <w:r>
                        <w:rPr>
                          <w:rFonts w:ascii="Symbol" w:hAnsi="Symbol"/>
                          <w:sz w:val="16"/>
                          <w:szCs w:val="16"/>
                          <w:lang w:val="x-none"/>
                        </w:rPr>
                        <w:t></w:t>
                      </w:r>
                      <w:r w:rsidRPr="00C905DE">
                        <w:t> </w:t>
                      </w:r>
                      <w:r w:rsidRPr="00C905DE">
                        <w:rPr>
                          <w:rFonts w:ascii="Arial" w:hAnsi="Arial" w:cs="Arial"/>
                          <w:sz w:val="20"/>
                          <w:szCs w:val="20"/>
                        </w:rPr>
                        <w:t>Receberam</w:t>
                      </w:r>
                      <w:r>
                        <w:rPr>
                          <w:rFonts w:ascii="Arial" w:hAnsi="Arial" w:cs="Arial"/>
                          <w:sz w:val="20"/>
                          <w:szCs w:val="20"/>
                        </w:rPr>
                        <w:t xml:space="preserve"> alocação para intervenção</w:t>
                      </w:r>
                      <w:r w:rsidRPr="00C905DE">
                        <w:rPr>
                          <w:rFonts w:ascii="Arial" w:hAnsi="Arial" w:cs="Arial"/>
                          <w:sz w:val="20"/>
                          <w:szCs w:val="20"/>
                        </w:rPr>
                        <w:t xml:space="preserve"> (n=  )</w:t>
                      </w:r>
                    </w:p>
                    <w:p w14:paraId="133D319A" w14:textId="77777777" w:rsidR="00E15ACC" w:rsidRPr="00C905DE" w:rsidRDefault="00E15ACC" w:rsidP="00447DD2">
                      <w:pPr>
                        <w:ind w:left="360" w:hanging="360"/>
                        <w:rPr>
                          <w:rFonts w:cs="Calibri"/>
                        </w:rPr>
                      </w:pPr>
                      <w:r>
                        <w:rPr>
                          <w:rFonts w:ascii="Symbol" w:hAnsi="Symbol"/>
                          <w:sz w:val="16"/>
                          <w:szCs w:val="16"/>
                          <w:lang w:val="x-none"/>
                        </w:rPr>
                        <w:t></w:t>
                      </w:r>
                      <w:r w:rsidRPr="00C905DE">
                        <w:t> </w:t>
                      </w:r>
                      <w:r w:rsidRPr="00C905DE">
                        <w:rPr>
                          <w:rFonts w:ascii="Arial" w:hAnsi="Arial" w:cs="Arial"/>
                          <w:sz w:val="20"/>
                          <w:szCs w:val="20"/>
                        </w:rPr>
                        <w:t>Não receberam</w:t>
                      </w:r>
                      <w:r>
                        <w:rPr>
                          <w:rFonts w:ascii="Arial" w:hAnsi="Arial" w:cs="Arial"/>
                          <w:sz w:val="20"/>
                          <w:szCs w:val="20"/>
                        </w:rPr>
                        <w:t xml:space="preserve"> alocação para</w:t>
                      </w:r>
                      <w:r w:rsidRPr="00C905DE">
                        <w:rPr>
                          <w:rFonts w:ascii="Arial" w:hAnsi="Arial" w:cs="Arial"/>
                          <w:sz w:val="20"/>
                          <w:szCs w:val="20"/>
                        </w:rPr>
                        <w:t xml:space="preserve"> intervenção</w:t>
                      </w:r>
                      <w:r>
                        <w:rPr>
                          <w:rFonts w:ascii="Arial" w:hAnsi="Arial" w:cs="Arial"/>
                          <w:sz w:val="20"/>
                          <w:szCs w:val="20"/>
                        </w:rPr>
                        <w:t xml:space="preserve"> (das razões)</w:t>
                      </w:r>
                      <w:r w:rsidRPr="00C905DE">
                        <w:rPr>
                          <w:rFonts w:ascii="Arial" w:hAnsi="Arial" w:cs="Arial"/>
                          <w:sz w:val="20"/>
                          <w:szCs w:val="20"/>
                        </w:rPr>
                        <w:t xml:space="preserve"> (n=  )</w:t>
                      </w:r>
                    </w:p>
                  </w:txbxContent>
                </v:textbox>
              </v:rect>
            </w:pict>
          </mc:Fallback>
        </mc:AlternateContent>
      </w:r>
      <w:r w:rsidRPr="00997E9C">
        <w:rPr>
          <w:rFonts w:ascii="Arial" w:hAnsi="Arial" w:cs="Arial"/>
          <w:noProof/>
          <w:sz w:val="22"/>
          <w:szCs w:val="22"/>
        </w:rPr>
        <mc:AlternateContent>
          <mc:Choice Requires="wps">
            <w:drawing>
              <wp:anchor distT="0" distB="0" distL="114300" distR="114300" simplePos="0" relativeHeight="251676672" behindDoc="0" locked="0" layoutInCell="1" allowOverlap="1" wp14:anchorId="5BF0BBA5" wp14:editId="66F99B6C">
                <wp:simplePos x="0" y="0"/>
                <wp:positionH relativeFrom="column">
                  <wp:posOffset>2819400</wp:posOffset>
                </wp:positionH>
                <wp:positionV relativeFrom="paragraph">
                  <wp:posOffset>1541780</wp:posOffset>
                </wp:positionV>
                <wp:extent cx="1611630" cy="342900"/>
                <wp:effectExtent l="0" t="0" r="1270" b="0"/>
                <wp:wrapNone/>
                <wp:docPr id="4"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11630" cy="342900"/>
                        </a:xfrm>
                        <a:prstGeom prst="rect">
                          <a:avLst/>
                        </a:prstGeom>
                        <a:solidFill>
                          <a:srgbClr val="FFFFFF"/>
                        </a:solidFill>
                        <a:ln w="9525">
                          <a:solidFill>
                            <a:srgbClr val="000000"/>
                          </a:solidFill>
                          <a:miter lim="800000"/>
                          <a:headEnd/>
                          <a:tailEnd/>
                        </a:ln>
                      </wps:spPr>
                      <wps:txbx>
                        <w:txbxContent>
                          <w:p w14:paraId="203118BD" w14:textId="439D33F0" w:rsidR="00E15ACC" w:rsidRPr="00172316" w:rsidRDefault="00E15ACC" w:rsidP="00447DD2">
                            <w:pPr>
                              <w:widowControl w:val="0"/>
                              <w:jc w:val="center"/>
                              <w:rPr>
                                <w:rFonts w:ascii="Arial" w:hAnsi="Arial" w:cs="Arial"/>
                                <w:sz w:val="20"/>
                                <w:szCs w:val="20"/>
                              </w:rPr>
                            </w:pPr>
                            <w:r w:rsidRPr="00172316">
                              <w:rPr>
                                <w:rFonts w:ascii="Arial" w:hAnsi="Arial" w:cs="Arial"/>
                                <w:sz w:val="20"/>
                                <w:szCs w:val="20"/>
                                <w:lang w:val="en-CA"/>
                              </w:rPr>
                              <w:t>Ran</w:t>
                            </w:r>
                            <w:r>
                              <w:rPr>
                                <w:rFonts w:ascii="Arial" w:hAnsi="Arial" w:cs="Arial"/>
                                <w:sz w:val="20"/>
                                <w:szCs w:val="20"/>
                                <w:lang w:val="en-CA"/>
                              </w:rPr>
                              <w:t>domizados</w:t>
                            </w:r>
                            <w:r w:rsidRPr="00172316">
                              <w:rPr>
                                <w:rFonts w:ascii="Arial" w:hAnsi="Arial" w:cs="Arial"/>
                                <w:sz w:val="20"/>
                                <w:szCs w:val="20"/>
                                <w:lang w:val="en-CA"/>
                              </w:rPr>
                              <w:t xml:space="preserve"> (n=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F0BBA5" id="Rectangle 51" o:spid="_x0000_s1030" style="position:absolute;left:0;text-align:left;margin-left:222pt;margin-top:121.4pt;width:126.9pt;height:2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">
                <v:path arrowok="t"/>
                <v:textbox inset=",7.2pt,,7.2pt">
                  <w:txbxContent>
                    <w:p w14:paraId="203118BD" w14:textId="439D33F0" w:rsidR="00E15ACC" w:rsidRPr="00172316" w:rsidRDefault="00E15ACC" w:rsidP="00447DD2">
                      <w:pPr>
                        <w:widowControl w:val="0"/>
                        <w:jc w:val="center"/>
                        <w:rPr>
                          <w:rFonts w:ascii="Arial" w:hAnsi="Arial" w:cs="Arial"/>
                          <w:sz w:val="20"/>
                          <w:szCs w:val="20"/>
                        </w:rPr>
                      </w:pPr>
                      <w:r w:rsidRPr="00172316">
                        <w:rPr>
                          <w:rFonts w:ascii="Arial" w:hAnsi="Arial" w:cs="Arial"/>
                          <w:sz w:val="20"/>
                          <w:szCs w:val="20"/>
                          <w:lang w:val="en-CA"/>
                        </w:rPr>
                        <w:t>Ran</w:t>
                      </w:r>
                      <w:r>
                        <w:rPr>
                          <w:rFonts w:ascii="Arial" w:hAnsi="Arial" w:cs="Arial"/>
                          <w:sz w:val="20"/>
                          <w:szCs w:val="20"/>
                          <w:lang w:val="en-CA"/>
                        </w:rPr>
                        <w:t>domizados</w:t>
                      </w:r>
                      <w:r w:rsidRPr="00172316">
                        <w:rPr>
                          <w:rFonts w:ascii="Arial" w:hAnsi="Arial" w:cs="Arial"/>
                          <w:sz w:val="20"/>
                          <w:szCs w:val="20"/>
                          <w:lang w:val="en-CA"/>
                        </w:rPr>
                        <w:t xml:space="preserve"> (n=  )</w:t>
                      </w:r>
                    </w:p>
                  </w:txbxContent>
                </v:textbox>
              </v:rect>
            </w:pict>
          </mc:Fallback>
        </mc:AlternateContent>
      </w:r>
    </w:p>
    <w:p w14:paraId="42BB1C5C" w14:textId="77777777" w:rsidR="00447DD2" w:rsidRPr="00E15ACC" w:rsidRDefault="00447DD2" w:rsidP="00447DD2">
      <w:pPr>
        <w:spacing w:line="360" w:lineRule="auto"/>
        <w:jc w:val="both"/>
        <w:rPr>
          <w:rFonts w:ascii="Arial" w:hAnsi="Arial" w:cs="Arial"/>
          <w:sz w:val="22"/>
          <w:szCs w:val="22"/>
        </w:rPr>
      </w:pPr>
      <w:r w:rsidRPr="00152BF4">
        <w:rPr>
          <w:rFonts w:ascii="Arial" w:hAnsi="Arial" w:cs="Arial"/>
          <w:noProof/>
          <w:sz w:val="22"/>
          <w:szCs w:val="22"/>
        </w:rPr>
        <mc:AlternateContent>
          <mc:Choice Requires="wps">
            <w:drawing>
              <wp:anchor distT="0" distB="0" distL="114300" distR="114300" simplePos="0" relativeHeight="251660288" behindDoc="0" locked="0" layoutInCell="1" allowOverlap="1" wp14:anchorId="7F6C4E02" wp14:editId="78F99DFB">
                <wp:simplePos x="0" y="0"/>
                <wp:positionH relativeFrom="column">
                  <wp:posOffset>3897354</wp:posOffset>
                </wp:positionH>
                <wp:positionV relativeFrom="paragraph">
                  <wp:posOffset>210185</wp:posOffset>
                </wp:positionV>
                <wp:extent cx="2457450" cy="1024759"/>
                <wp:effectExtent l="0" t="0" r="19050" b="17145"/>
                <wp:wrapNone/>
                <wp:docPr id="3"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57450" cy="1024759"/>
                        </a:xfrm>
                        <a:prstGeom prst="rect">
                          <a:avLst/>
                        </a:prstGeom>
                        <a:solidFill>
                          <a:srgbClr val="FFFFFF"/>
                        </a:solidFill>
                        <a:ln w="9525">
                          <a:solidFill>
                            <a:srgbClr val="000000"/>
                          </a:solidFill>
                          <a:miter lim="800000"/>
                          <a:headEnd/>
                          <a:tailEnd/>
                        </a:ln>
                      </wps:spPr>
                      <wps:txbx>
                        <w:txbxContent>
                          <w:p w14:paraId="168EBD9D" w14:textId="77777777" w:rsidR="00E15ACC" w:rsidRPr="00210506" w:rsidRDefault="00E15ACC" w:rsidP="00447DD2">
                            <w:pPr>
                              <w:rPr>
                                <w:rFonts w:ascii="Arial" w:hAnsi="Arial" w:cs="Arial"/>
                                <w:sz w:val="20"/>
                                <w:szCs w:val="20"/>
                              </w:rPr>
                            </w:pPr>
                            <w:r w:rsidRPr="00210506">
                              <w:rPr>
                                <w:rFonts w:ascii="Arial" w:hAnsi="Arial" w:cs="Arial"/>
                                <w:sz w:val="20"/>
                                <w:szCs w:val="20"/>
                              </w:rPr>
                              <w:t>Excluídos  (n=   )</w:t>
                            </w:r>
                          </w:p>
                          <w:p w14:paraId="7D0CF74A" w14:textId="77777777" w:rsidR="00E15ACC" w:rsidRPr="00210506" w:rsidRDefault="00E15ACC" w:rsidP="00447DD2">
                            <w:pPr>
                              <w:ind w:left="360" w:hanging="360"/>
                              <w:rPr>
                                <w:rFonts w:ascii="Arial" w:hAnsi="Arial" w:cs="Arial"/>
                                <w:sz w:val="20"/>
                                <w:szCs w:val="20"/>
                              </w:rPr>
                            </w:pPr>
                            <w:r w:rsidRPr="00172316">
                              <w:rPr>
                                <w:rFonts w:ascii="Symbol" w:hAnsi="Symbol"/>
                                <w:sz w:val="16"/>
                                <w:szCs w:val="16"/>
                                <w:lang w:val="x-none"/>
                              </w:rPr>
                              <w:t></w:t>
                            </w:r>
                            <w:r w:rsidRPr="00210506">
                              <w:rPr>
                                <w:sz w:val="16"/>
                                <w:szCs w:val="16"/>
                              </w:rPr>
                              <w:t> </w:t>
                            </w:r>
                            <w:r w:rsidRPr="00210506">
                              <w:rPr>
                                <w:rFonts w:cs="Calibri"/>
                                <w:sz w:val="16"/>
                                <w:szCs w:val="16"/>
                              </w:rPr>
                              <w:t xml:space="preserve">  </w:t>
                            </w:r>
                            <w:r w:rsidRPr="00210506">
                              <w:rPr>
                                <w:rFonts w:ascii="Arial" w:hAnsi="Arial" w:cs="Arial"/>
                                <w:sz w:val="20"/>
                                <w:szCs w:val="20"/>
                              </w:rPr>
                              <w:t xml:space="preserve">Não </w:t>
                            </w:r>
                            <w:r>
                              <w:rPr>
                                <w:rFonts w:ascii="Arial" w:hAnsi="Arial" w:cs="Arial"/>
                                <w:sz w:val="20"/>
                                <w:szCs w:val="20"/>
                              </w:rPr>
                              <w:t>atendem ao</w:t>
                            </w:r>
                            <w:r w:rsidRPr="00210506">
                              <w:rPr>
                                <w:rFonts w:ascii="Arial" w:hAnsi="Arial" w:cs="Arial"/>
                                <w:sz w:val="20"/>
                                <w:szCs w:val="20"/>
                              </w:rPr>
                              <w:t xml:space="preserve"> crit</w:t>
                            </w:r>
                            <w:r>
                              <w:rPr>
                                <w:rFonts w:ascii="Arial" w:hAnsi="Arial" w:cs="Arial"/>
                                <w:sz w:val="20"/>
                                <w:szCs w:val="20"/>
                              </w:rPr>
                              <w:t>é</w:t>
                            </w:r>
                            <w:r w:rsidRPr="00210506">
                              <w:rPr>
                                <w:rFonts w:ascii="Arial" w:hAnsi="Arial" w:cs="Arial"/>
                                <w:sz w:val="20"/>
                                <w:szCs w:val="20"/>
                              </w:rPr>
                              <w:t>rios de inclusão (n=  )</w:t>
                            </w:r>
                          </w:p>
                          <w:p w14:paraId="7577C81E" w14:textId="77777777" w:rsidR="00E15ACC" w:rsidRPr="00DA528A" w:rsidRDefault="00E15ACC" w:rsidP="00447DD2">
                            <w:pPr>
                              <w:ind w:left="360" w:hanging="360"/>
                              <w:rPr>
                                <w:rFonts w:ascii="Arial" w:hAnsi="Arial" w:cs="Arial"/>
                                <w:sz w:val="20"/>
                                <w:szCs w:val="20"/>
                              </w:rPr>
                            </w:pPr>
                            <w:r w:rsidRPr="00172316">
                              <w:rPr>
                                <w:rFonts w:ascii="Symbol" w:hAnsi="Symbol"/>
                                <w:sz w:val="16"/>
                                <w:szCs w:val="16"/>
                                <w:lang w:val="x-none"/>
                              </w:rPr>
                              <w:t></w:t>
                            </w:r>
                            <w:r w:rsidRPr="00DA528A">
                              <w:rPr>
                                <w:sz w:val="16"/>
                                <w:szCs w:val="16"/>
                              </w:rPr>
                              <w:t> </w:t>
                            </w:r>
                            <w:r w:rsidRPr="00DA528A">
                              <w:rPr>
                                <w:rFonts w:cs="Calibri"/>
                                <w:sz w:val="16"/>
                                <w:szCs w:val="16"/>
                              </w:rPr>
                              <w:t xml:space="preserve">  </w:t>
                            </w:r>
                            <w:r w:rsidRPr="00DA528A">
                              <w:rPr>
                                <w:rFonts w:ascii="Arial" w:hAnsi="Arial" w:cs="Arial"/>
                                <w:sz w:val="20"/>
                                <w:szCs w:val="20"/>
                              </w:rPr>
                              <w:t>Recusou participar (n=  )</w:t>
                            </w:r>
                          </w:p>
                          <w:p w14:paraId="0F451904" w14:textId="77777777" w:rsidR="00E15ACC" w:rsidRPr="00DA528A" w:rsidRDefault="00E15ACC" w:rsidP="00447DD2">
                            <w:pPr>
                              <w:ind w:left="360" w:hanging="360"/>
                              <w:rPr>
                                <w:rFonts w:ascii="Arial" w:hAnsi="Arial" w:cs="Arial"/>
                                <w:sz w:val="20"/>
                                <w:szCs w:val="20"/>
                              </w:rPr>
                            </w:pPr>
                            <w:r w:rsidRPr="00172316">
                              <w:rPr>
                                <w:rFonts w:ascii="Symbol" w:hAnsi="Symbol"/>
                                <w:sz w:val="16"/>
                                <w:szCs w:val="16"/>
                                <w:lang w:val="x-none"/>
                              </w:rPr>
                              <w:t></w:t>
                            </w:r>
                            <w:r w:rsidRPr="00DA528A">
                              <w:rPr>
                                <w:sz w:val="16"/>
                                <w:szCs w:val="16"/>
                              </w:rPr>
                              <w:t> </w:t>
                            </w:r>
                            <w:r w:rsidRPr="00DA528A">
                              <w:rPr>
                                <w:rFonts w:cs="Calibri"/>
                                <w:sz w:val="16"/>
                                <w:szCs w:val="16"/>
                              </w:rPr>
                              <w:t xml:space="preserve"> </w:t>
                            </w:r>
                            <w:r w:rsidRPr="00DA528A">
                              <w:rPr>
                                <w:rFonts w:cs="Calibri"/>
                                <w:sz w:val="20"/>
                                <w:szCs w:val="20"/>
                              </w:rPr>
                              <w:t xml:space="preserve"> </w:t>
                            </w:r>
                            <w:r w:rsidRPr="00DA528A">
                              <w:rPr>
                                <w:rFonts w:ascii="Arial" w:hAnsi="Arial" w:cs="Arial"/>
                                <w:sz w:val="20"/>
                                <w:szCs w:val="20"/>
                              </w:rPr>
                              <w:t>Outras razões (n=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6C4E02" id="Rectangle 50" o:spid="_x0000_s1031" style="position:absolute;left:0;text-align:left;margin-left:306.9pt;margin-top:16.55pt;width:193.5pt;height:80.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">
                <v:path arrowok="t"/>
                <v:textbox inset=",7.2pt,,7.2pt">
                  <w:txbxContent>
                    <w:p w14:paraId="168EBD9D" w14:textId="77777777" w:rsidR="00E15ACC" w:rsidRPr="00210506" w:rsidRDefault="00E15ACC" w:rsidP="00447DD2">
                      <w:pPr>
                        <w:rPr>
                          <w:rFonts w:ascii="Arial" w:hAnsi="Arial" w:cs="Arial"/>
                          <w:sz w:val="20"/>
                          <w:szCs w:val="20"/>
                        </w:rPr>
                      </w:pPr>
                      <w:r w:rsidRPr="00210506">
                        <w:rPr>
                          <w:rFonts w:ascii="Arial" w:hAnsi="Arial" w:cs="Arial"/>
                          <w:sz w:val="20"/>
                          <w:szCs w:val="20"/>
                        </w:rPr>
                        <w:t>Excluídos  (n=   )</w:t>
                      </w:r>
                    </w:p>
                    <w:p w14:paraId="7D0CF74A" w14:textId="77777777" w:rsidR="00E15ACC" w:rsidRPr="00210506" w:rsidRDefault="00E15ACC" w:rsidP="00447DD2">
                      <w:pPr>
                        <w:ind w:left="360" w:hanging="360"/>
                        <w:rPr>
                          <w:rFonts w:ascii="Arial" w:hAnsi="Arial" w:cs="Arial"/>
                          <w:sz w:val="20"/>
                          <w:szCs w:val="20"/>
                        </w:rPr>
                      </w:pPr>
                      <w:r w:rsidRPr="00172316">
                        <w:rPr>
                          <w:rFonts w:ascii="Symbol" w:hAnsi="Symbol"/>
                          <w:sz w:val="16"/>
                          <w:szCs w:val="16"/>
                          <w:lang w:val="x-none"/>
                        </w:rPr>
                        <w:t></w:t>
                      </w:r>
                      <w:r w:rsidRPr="00210506">
                        <w:rPr>
                          <w:sz w:val="16"/>
                          <w:szCs w:val="16"/>
                        </w:rPr>
                        <w:t> </w:t>
                      </w:r>
                      <w:r w:rsidRPr="00210506">
                        <w:rPr>
                          <w:rFonts w:cs="Calibri"/>
                          <w:sz w:val="16"/>
                          <w:szCs w:val="16"/>
                        </w:rPr>
                        <w:t xml:space="preserve">  </w:t>
                      </w:r>
                      <w:r w:rsidRPr="00210506">
                        <w:rPr>
                          <w:rFonts w:ascii="Arial" w:hAnsi="Arial" w:cs="Arial"/>
                          <w:sz w:val="20"/>
                          <w:szCs w:val="20"/>
                        </w:rPr>
                        <w:t xml:space="preserve">Não </w:t>
                      </w:r>
                      <w:r>
                        <w:rPr>
                          <w:rFonts w:ascii="Arial" w:hAnsi="Arial" w:cs="Arial"/>
                          <w:sz w:val="20"/>
                          <w:szCs w:val="20"/>
                        </w:rPr>
                        <w:t>atendem ao</w:t>
                      </w:r>
                      <w:r w:rsidRPr="00210506">
                        <w:rPr>
                          <w:rFonts w:ascii="Arial" w:hAnsi="Arial" w:cs="Arial"/>
                          <w:sz w:val="20"/>
                          <w:szCs w:val="20"/>
                        </w:rPr>
                        <w:t xml:space="preserve"> crit</w:t>
                      </w:r>
                      <w:r>
                        <w:rPr>
                          <w:rFonts w:ascii="Arial" w:hAnsi="Arial" w:cs="Arial"/>
                          <w:sz w:val="20"/>
                          <w:szCs w:val="20"/>
                        </w:rPr>
                        <w:t>é</w:t>
                      </w:r>
                      <w:r w:rsidRPr="00210506">
                        <w:rPr>
                          <w:rFonts w:ascii="Arial" w:hAnsi="Arial" w:cs="Arial"/>
                          <w:sz w:val="20"/>
                          <w:szCs w:val="20"/>
                        </w:rPr>
                        <w:t>rios de inclusão (n=  )</w:t>
                      </w:r>
                    </w:p>
                    <w:p w14:paraId="7577C81E" w14:textId="77777777" w:rsidR="00E15ACC" w:rsidRPr="00DA528A" w:rsidRDefault="00E15ACC" w:rsidP="00447DD2">
                      <w:pPr>
                        <w:ind w:left="360" w:hanging="360"/>
                        <w:rPr>
                          <w:rFonts w:ascii="Arial" w:hAnsi="Arial" w:cs="Arial"/>
                          <w:sz w:val="20"/>
                          <w:szCs w:val="20"/>
                        </w:rPr>
                      </w:pPr>
                      <w:r w:rsidRPr="00172316">
                        <w:rPr>
                          <w:rFonts w:ascii="Symbol" w:hAnsi="Symbol"/>
                          <w:sz w:val="16"/>
                          <w:szCs w:val="16"/>
                          <w:lang w:val="x-none"/>
                        </w:rPr>
                        <w:t></w:t>
                      </w:r>
                      <w:r w:rsidRPr="00DA528A">
                        <w:rPr>
                          <w:sz w:val="16"/>
                          <w:szCs w:val="16"/>
                        </w:rPr>
                        <w:t> </w:t>
                      </w:r>
                      <w:r w:rsidRPr="00DA528A">
                        <w:rPr>
                          <w:rFonts w:cs="Calibri"/>
                          <w:sz w:val="16"/>
                          <w:szCs w:val="16"/>
                        </w:rPr>
                        <w:t xml:space="preserve">  </w:t>
                      </w:r>
                      <w:r w:rsidRPr="00DA528A">
                        <w:rPr>
                          <w:rFonts w:ascii="Arial" w:hAnsi="Arial" w:cs="Arial"/>
                          <w:sz w:val="20"/>
                          <w:szCs w:val="20"/>
                        </w:rPr>
                        <w:t>Recusou participar (n=  )</w:t>
                      </w:r>
                    </w:p>
                    <w:p w14:paraId="0F451904" w14:textId="77777777" w:rsidR="00E15ACC" w:rsidRPr="00DA528A" w:rsidRDefault="00E15ACC" w:rsidP="00447DD2">
                      <w:pPr>
                        <w:ind w:left="360" w:hanging="360"/>
                        <w:rPr>
                          <w:rFonts w:ascii="Arial" w:hAnsi="Arial" w:cs="Arial"/>
                          <w:sz w:val="20"/>
                          <w:szCs w:val="20"/>
                        </w:rPr>
                      </w:pPr>
                      <w:r w:rsidRPr="00172316">
                        <w:rPr>
                          <w:rFonts w:ascii="Symbol" w:hAnsi="Symbol"/>
                          <w:sz w:val="16"/>
                          <w:szCs w:val="16"/>
                          <w:lang w:val="x-none"/>
                        </w:rPr>
                        <w:t></w:t>
                      </w:r>
                      <w:r w:rsidRPr="00DA528A">
                        <w:rPr>
                          <w:sz w:val="16"/>
                          <w:szCs w:val="16"/>
                        </w:rPr>
                        <w:t> </w:t>
                      </w:r>
                      <w:r w:rsidRPr="00DA528A">
                        <w:rPr>
                          <w:rFonts w:cs="Calibri"/>
                          <w:sz w:val="16"/>
                          <w:szCs w:val="16"/>
                        </w:rPr>
                        <w:t xml:space="preserve"> </w:t>
                      </w:r>
                      <w:r w:rsidRPr="00DA528A">
                        <w:rPr>
                          <w:rFonts w:cs="Calibri"/>
                          <w:sz w:val="20"/>
                          <w:szCs w:val="20"/>
                        </w:rPr>
                        <w:t xml:space="preserve"> </w:t>
                      </w:r>
                      <w:r w:rsidRPr="00DA528A">
                        <w:rPr>
                          <w:rFonts w:ascii="Arial" w:hAnsi="Arial" w:cs="Arial"/>
                          <w:sz w:val="20"/>
                          <w:szCs w:val="20"/>
                        </w:rPr>
                        <w:t>Outras razões (n=  )</w:t>
                      </w:r>
                    </w:p>
                  </w:txbxContent>
                </v:textbox>
              </v:rect>
            </w:pict>
          </mc:Fallback>
        </mc:AlternateContent>
      </w:r>
      <w:r w:rsidRPr="00997E9C">
        <w:rPr>
          <w:rFonts w:ascii="Arial" w:hAnsi="Arial" w:cs="Arial"/>
          <w:noProof/>
          <w:sz w:val="22"/>
          <w:szCs w:val="22"/>
        </w:rPr>
        <mc:AlternateContent>
          <mc:Choice Requires="wps">
            <w:drawing>
              <wp:anchor distT="36576" distB="36576" distL="36576" distR="36576" simplePos="0" relativeHeight="251675648" behindDoc="0" locked="0" layoutInCell="1" allowOverlap="1" wp14:anchorId="1B2E9EBF" wp14:editId="668CC2E7">
                <wp:simplePos x="0" y="0"/>
                <wp:positionH relativeFrom="column">
                  <wp:posOffset>3245868</wp:posOffset>
                </wp:positionH>
                <wp:positionV relativeFrom="paragraph">
                  <wp:posOffset>193040</wp:posOffset>
                </wp:positionV>
                <wp:extent cx="635" cy="1732915"/>
                <wp:effectExtent l="63500" t="0" r="37465" b="19685"/>
                <wp:wrapNone/>
                <wp:docPr id="5"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173291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1C8DBC9B" id="_x0000_t32" coordsize="21600,21600" o:spt="32" o:oned="t" path="m,l21600,21600e" filled="f">
                <v:path arrowok="t" fillok="f" o:connecttype="none"/>
                <o:lock v:ext="edit" shapetype="t"/>
              </v:shapetype>
              <v:shape id="AutoShape 52" o:spid="_x0000_s1026" type="#_x0000_t32" style="position:absolute;margin-left:255.6pt;margin-top:15.2pt;width:.05pt;height:136.45pt;z-index:2516756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">
                <v:stroke endarrow="block"/>
                <v:shadow color="#ccc"/>
                <o:lock v:ext="edit" shapetype="f"/>
              </v:shape>
            </w:pict>
          </mc:Fallback>
        </mc:AlternateContent>
      </w:r>
    </w:p>
    <w:p w14:paraId="1F3BD4CF" w14:textId="77777777" w:rsidR="00447DD2" w:rsidRPr="00E15ACC" w:rsidRDefault="00447DD2" w:rsidP="00447DD2">
      <w:pPr>
        <w:spacing w:line="360" w:lineRule="auto"/>
        <w:jc w:val="both"/>
        <w:rPr>
          <w:rFonts w:ascii="Arial" w:hAnsi="Arial" w:cs="Arial"/>
          <w:sz w:val="22"/>
          <w:szCs w:val="22"/>
        </w:rPr>
      </w:pPr>
    </w:p>
    <w:p w14:paraId="555FC571" w14:textId="77777777" w:rsidR="00447DD2" w:rsidRPr="00E15ACC" w:rsidRDefault="00447DD2" w:rsidP="00447DD2">
      <w:pPr>
        <w:spacing w:line="360" w:lineRule="auto"/>
        <w:jc w:val="both"/>
        <w:rPr>
          <w:rFonts w:ascii="Arial" w:hAnsi="Arial" w:cs="Arial"/>
          <w:sz w:val="22"/>
          <w:szCs w:val="22"/>
        </w:rPr>
      </w:pPr>
    </w:p>
    <w:p w14:paraId="56265B63" w14:textId="77777777" w:rsidR="00447DD2" w:rsidRPr="00E15ACC" w:rsidRDefault="00447DD2" w:rsidP="00447DD2">
      <w:pPr>
        <w:spacing w:line="360" w:lineRule="auto"/>
        <w:jc w:val="both"/>
        <w:rPr>
          <w:rFonts w:ascii="Arial" w:hAnsi="Arial" w:cs="Arial"/>
          <w:sz w:val="22"/>
          <w:szCs w:val="22"/>
        </w:rPr>
      </w:pPr>
      <w:r w:rsidRPr="00152BF4">
        <w:rPr>
          <w:rFonts w:ascii="Arial" w:hAnsi="Arial" w:cs="Arial"/>
          <w:noProof/>
          <w:sz w:val="22"/>
          <w:szCs w:val="22"/>
        </w:rPr>
        <mc:AlternateContent>
          <mc:Choice Requires="wps">
            <w:drawing>
              <wp:anchor distT="36576" distB="36576" distL="36576" distR="36576" simplePos="0" relativeHeight="251677696" behindDoc="0" locked="0" layoutInCell="1" allowOverlap="1" wp14:anchorId="411DF6A1" wp14:editId="358B48BE">
                <wp:simplePos x="0" y="0"/>
                <wp:positionH relativeFrom="column">
                  <wp:posOffset>3240992</wp:posOffset>
                </wp:positionH>
                <wp:positionV relativeFrom="paragraph">
                  <wp:posOffset>107950</wp:posOffset>
                </wp:positionV>
                <wp:extent cx="656590" cy="635"/>
                <wp:effectExtent l="0" t="63500" r="0" b="62865"/>
                <wp:wrapNone/>
                <wp:docPr id="7"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590" cy="63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FD389D3" id="AutoShape 54" o:spid="_x0000_s1026" type="#_x0000_t32" style="position:absolute;margin-left:255.2pt;margin-top:8.5pt;width:51.7pt;height:.05pt;z-index:2516776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">
                <v:stroke endarrow="block"/>
                <v:shadow color="#ccc"/>
                <o:lock v:ext="edit" shapetype="f"/>
              </v:shape>
            </w:pict>
          </mc:Fallback>
        </mc:AlternateContent>
      </w:r>
    </w:p>
    <w:p w14:paraId="188CCEEB" w14:textId="77777777" w:rsidR="00447DD2" w:rsidRPr="00E15ACC" w:rsidRDefault="00447DD2" w:rsidP="00447DD2">
      <w:pPr>
        <w:spacing w:line="360" w:lineRule="auto"/>
        <w:jc w:val="both"/>
        <w:rPr>
          <w:rFonts w:ascii="Arial" w:hAnsi="Arial" w:cs="Arial"/>
          <w:sz w:val="22"/>
          <w:szCs w:val="22"/>
        </w:rPr>
      </w:pPr>
    </w:p>
    <w:p w14:paraId="6CEABAB3" w14:textId="77777777" w:rsidR="00447DD2" w:rsidRPr="00E15ACC" w:rsidRDefault="00447DD2" w:rsidP="00447DD2">
      <w:pPr>
        <w:spacing w:line="360" w:lineRule="auto"/>
        <w:jc w:val="both"/>
        <w:rPr>
          <w:rFonts w:ascii="Arial" w:hAnsi="Arial" w:cs="Arial"/>
          <w:sz w:val="22"/>
          <w:szCs w:val="22"/>
        </w:rPr>
      </w:pPr>
    </w:p>
    <w:p w14:paraId="0409611D" w14:textId="77777777" w:rsidR="00447DD2" w:rsidRPr="00E15ACC" w:rsidRDefault="00447DD2" w:rsidP="00447DD2">
      <w:pPr>
        <w:spacing w:line="360" w:lineRule="auto"/>
        <w:jc w:val="both"/>
        <w:rPr>
          <w:rFonts w:ascii="Arial" w:hAnsi="Arial" w:cs="Arial"/>
          <w:sz w:val="22"/>
          <w:szCs w:val="22"/>
        </w:rPr>
      </w:pPr>
    </w:p>
    <w:p w14:paraId="76DF4137" w14:textId="2EFA8675" w:rsidR="00447DD2" w:rsidRPr="00E15ACC" w:rsidRDefault="0008388C" w:rsidP="00447DD2">
      <w:pPr>
        <w:spacing w:line="360" w:lineRule="auto"/>
        <w:jc w:val="both"/>
        <w:rPr>
          <w:rFonts w:ascii="Arial" w:hAnsi="Arial" w:cs="Arial"/>
          <w:sz w:val="22"/>
          <w:szCs w:val="22"/>
        </w:rPr>
      </w:pPr>
      <w:r w:rsidRPr="00152BF4">
        <w:rPr>
          <w:rFonts w:ascii="Arial" w:hAnsi="Arial" w:cs="Arial"/>
          <w:noProof/>
          <w:sz w:val="22"/>
          <w:szCs w:val="22"/>
        </w:rPr>
        <mc:AlternateContent>
          <mc:Choice Requires="wps">
            <w:drawing>
              <wp:anchor distT="36576" distB="36576" distL="36576" distR="36576" simplePos="0" relativeHeight="251674624" behindDoc="0" locked="0" layoutInCell="1" allowOverlap="1" wp14:anchorId="584558C2" wp14:editId="62E6866A">
                <wp:simplePos x="0" y="0"/>
                <wp:positionH relativeFrom="column">
                  <wp:posOffset>3107055</wp:posOffset>
                </wp:positionH>
                <wp:positionV relativeFrom="paragraph">
                  <wp:posOffset>236855</wp:posOffset>
                </wp:positionV>
                <wp:extent cx="2334260" cy="342900"/>
                <wp:effectExtent l="0" t="0" r="85090" b="57150"/>
                <wp:wrapNone/>
                <wp:docPr id="1"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334260" cy="342900"/>
                        </a:xfrm>
                        <a:prstGeom prst="bentConnector2">
                          <a:avLst/>
                        </a:prstGeom>
                        <a:noFill/>
                        <a:ln w="9525">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096DDDA7" id="_x0000_t33" coordsize="21600,21600" o:spt="33" o:oned="t" path="m,l21600,r,21600e" filled="f">
                <v:stroke joinstyle="miter"/>
                <v:path arrowok="t" fillok="f" o:connecttype="none"/>
                <o:lock v:ext="edit" shapetype="t"/>
              </v:shapetype>
              <v:shape id="AutoShape 48" o:spid="_x0000_s1026" type="#_x0000_t33" style="position:absolute;margin-left:244.65pt;margin-top:18.65pt;width:183.8pt;height:27pt;z-index:2516746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">
                <v:stroke endarrow="block"/>
                <v:shadow color="#ccc"/>
                <o:lock v:ext="edit" shapetype="f"/>
              </v:shape>
            </w:pict>
          </mc:Fallback>
        </mc:AlternateContent>
      </w:r>
      <w:r w:rsidR="00447DD2" w:rsidRPr="00997E9C">
        <w:rPr>
          <w:rFonts w:ascii="Arial" w:hAnsi="Arial" w:cs="Arial"/>
          <w:b/>
          <w:noProof/>
          <w:sz w:val="28"/>
          <w:szCs w:val="28"/>
        </w:rPr>
        <mc:AlternateContent>
          <mc:Choice Requires="wps">
            <w:drawing>
              <wp:anchor distT="36576" distB="36576" distL="36576" distR="36576" simplePos="0" relativeHeight="251678720" behindDoc="0" locked="0" layoutInCell="1" allowOverlap="1" wp14:anchorId="3B727B16" wp14:editId="31E8E192">
                <wp:simplePos x="0" y="0"/>
                <wp:positionH relativeFrom="column">
                  <wp:posOffset>1474076</wp:posOffset>
                </wp:positionH>
                <wp:positionV relativeFrom="paragraph">
                  <wp:posOffset>233264</wp:posOffset>
                </wp:positionV>
                <wp:extent cx="2331720" cy="400050"/>
                <wp:effectExtent l="63500" t="0" r="5080" b="19050"/>
                <wp:wrapNone/>
                <wp:docPr id="11"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rot="10800000" flipV="1">
                          <a:off x="0" y="0"/>
                          <a:ext cx="2331720" cy="400050"/>
                        </a:xfrm>
                        <a:prstGeom prst="bentConnector2">
                          <a:avLst/>
                        </a:prstGeom>
                        <a:noFill/>
                        <a:ln w="9525">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34FB957" id="AutoShape 58" o:spid="_x0000_s1026" type="#_x0000_t33" style="position:absolute;margin-left:116.05pt;margin-top:18.35pt;width:183.6pt;height:31.5pt;rotation:180;flip:y;z-index:2516787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">
                <v:stroke endarrow="block"/>
                <v:shadow color="#ccc"/>
                <o:lock v:ext="edit" shapetype="f"/>
              </v:shape>
            </w:pict>
          </mc:Fallback>
        </mc:AlternateContent>
      </w:r>
    </w:p>
    <w:p w14:paraId="6DD5D736" w14:textId="34B23A07" w:rsidR="00447DD2" w:rsidRPr="00E15ACC" w:rsidRDefault="0008388C" w:rsidP="00447DD2">
      <w:pPr>
        <w:spacing w:line="360" w:lineRule="auto"/>
        <w:jc w:val="both"/>
        <w:rPr>
          <w:rFonts w:ascii="Arial" w:hAnsi="Arial" w:cs="Arial"/>
          <w:sz w:val="22"/>
          <w:szCs w:val="22"/>
        </w:rPr>
      </w:pPr>
      <w:r w:rsidRPr="00152BF4">
        <w:rPr>
          <w:rFonts w:ascii="Arial" w:hAnsi="Arial" w:cs="Arial"/>
          <w:noProof/>
          <w:sz w:val="22"/>
          <w:szCs w:val="22"/>
        </w:rPr>
        <mc:AlternateContent>
          <mc:Choice Requires="wps">
            <w:drawing>
              <wp:anchor distT="0" distB="0" distL="114300" distR="114300" simplePos="0" relativeHeight="251667456" behindDoc="0" locked="0" layoutInCell="1" allowOverlap="1" wp14:anchorId="354A5D58" wp14:editId="78886A32">
                <wp:simplePos x="0" y="0"/>
                <wp:positionH relativeFrom="column">
                  <wp:posOffset>2632710</wp:posOffset>
                </wp:positionH>
                <wp:positionV relativeFrom="paragraph">
                  <wp:posOffset>55880</wp:posOffset>
                </wp:positionV>
                <wp:extent cx="1433830" cy="293370"/>
                <wp:effectExtent l="0" t="0" r="13970" b="11430"/>
                <wp:wrapNone/>
                <wp:docPr id="8" name="Auto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33830" cy="293370"/>
                        </a:xfrm>
                        <a:prstGeom prst="roundRect">
                          <a:avLst>
                            <a:gd name="adj" fmla="val 16667"/>
                          </a:avLst>
                        </a:prstGeom>
                        <a:solidFill>
                          <a:srgbClr val="A9C7FD"/>
                        </a:solidFill>
                        <a:ln w="9525">
                          <a:solidFill>
                            <a:srgbClr val="000000"/>
                          </a:solidFill>
                          <a:round/>
                          <a:headEnd/>
                          <a:tailEnd/>
                        </a:ln>
                      </wps:spPr>
                      <wps:txbx>
                        <w:txbxContent>
                          <w:p w14:paraId="2DA4ABF3" w14:textId="77777777" w:rsidR="00E15ACC" w:rsidRPr="007A74B3" w:rsidRDefault="00E15ACC" w:rsidP="00447DD2">
                            <w:pPr>
                              <w:pStyle w:val="Ttulo2"/>
                              <w:spacing w:before="0"/>
                              <w:jc w:val="center"/>
                              <w:rPr>
                                <w:rFonts w:ascii="Candara" w:hAnsi="Candara"/>
                                <w:lang w:val="en-CA"/>
                              </w:rPr>
                            </w:pPr>
                            <w:r>
                              <w:rPr>
                                <w:rFonts w:ascii="Candara" w:hAnsi="Candara"/>
                                <w:lang w:val="en-CA"/>
                              </w:rPr>
                              <w:t>Alocação</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54A5D58" id="AutoShape 55" o:spid="_x0000_s1032" style="position:absolute;left:0;text-align:left;margin-left:207.3pt;margin-top:4.4pt;width:112.9pt;height:23.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" fillcolor="#a9c7fd">
                <v:path arrowok="t"/>
                <v:textbox inset="3.6pt,,3.6pt">
                  <w:txbxContent>
                    <w:p w14:paraId="2DA4ABF3" w14:textId="77777777" w:rsidR="00E15ACC" w:rsidRPr="007A74B3" w:rsidRDefault="00E15ACC" w:rsidP="00447DD2">
                      <w:pPr>
                        <w:pStyle w:val="Ttulo2"/>
                        <w:spacing w:before="0"/>
                        <w:jc w:val="center"/>
                        <w:rPr>
                          <w:rFonts w:ascii="Candara" w:hAnsi="Candara"/>
                          <w:lang w:val="en-CA"/>
                        </w:rPr>
                      </w:pPr>
                      <w:r>
                        <w:rPr>
                          <w:rFonts w:ascii="Candara" w:hAnsi="Candara"/>
                          <w:lang w:val="en-CA"/>
                        </w:rPr>
                        <w:t>Alocação</w:t>
                      </w:r>
                    </w:p>
                  </w:txbxContent>
                </v:textbox>
              </v:roundrect>
            </w:pict>
          </mc:Fallback>
        </mc:AlternateContent>
      </w:r>
    </w:p>
    <w:p w14:paraId="3FAE12C0" w14:textId="77777777" w:rsidR="00447DD2" w:rsidRPr="00E15ACC" w:rsidRDefault="00447DD2" w:rsidP="00447DD2">
      <w:pPr>
        <w:spacing w:line="360" w:lineRule="auto"/>
        <w:jc w:val="both"/>
        <w:rPr>
          <w:rFonts w:ascii="Arial" w:hAnsi="Arial" w:cs="Arial"/>
          <w:sz w:val="22"/>
          <w:szCs w:val="22"/>
        </w:rPr>
      </w:pPr>
      <w:r w:rsidRPr="00152BF4">
        <w:rPr>
          <w:rFonts w:ascii="Arial" w:hAnsi="Arial" w:cs="Arial"/>
          <w:noProof/>
          <w:sz w:val="22"/>
          <w:szCs w:val="22"/>
        </w:rPr>
        <mc:AlternateContent>
          <mc:Choice Requires="wps">
            <w:drawing>
              <wp:anchor distT="0" distB="0" distL="114300" distR="114300" simplePos="0" relativeHeight="251665408" behindDoc="0" locked="0" layoutInCell="1" allowOverlap="1" wp14:anchorId="4E226B11" wp14:editId="7FFB4185">
                <wp:simplePos x="0" y="0"/>
                <wp:positionH relativeFrom="column">
                  <wp:posOffset>3637915</wp:posOffset>
                </wp:positionH>
                <wp:positionV relativeFrom="paragraph">
                  <wp:posOffset>119380</wp:posOffset>
                </wp:positionV>
                <wp:extent cx="2843530" cy="971550"/>
                <wp:effectExtent l="0" t="0" r="1270" b="6350"/>
                <wp:wrapNone/>
                <wp:docPr id="6"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43530" cy="971550"/>
                        </a:xfrm>
                        <a:prstGeom prst="rect">
                          <a:avLst/>
                        </a:prstGeom>
                        <a:solidFill>
                          <a:srgbClr val="FFFFFF"/>
                        </a:solidFill>
                        <a:ln w="9525">
                          <a:solidFill>
                            <a:srgbClr val="000000"/>
                          </a:solidFill>
                          <a:miter lim="800000"/>
                          <a:headEnd/>
                          <a:tailEnd/>
                        </a:ln>
                      </wps:spPr>
                      <wps:txbx>
                        <w:txbxContent>
                          <w:p w14:paraId="68DD7A81" w14:textId="77777777" w:rsidR="00E15ACC" w:rsidRPr="00C905DE" w:rsidRDefault="00E15ACC" w:rsidP="00447DD2">
                            <w:pPr>
                              <w:rPr>
                                <w:rFonts w:ascii="Arial" w:hAnsi="Arial" w:cs="Arial"/>
                                <w:sz w:val="20"/>
                                <w:szCs w:val="20"/>
                              </w:rPr>
                            </w:pPr>
                            <w:r w:rsidRPr="00C905DE">
                              <w:rPr>
                                <w:rFonts w:ascii="Arial" w:hAnsi="Arial" w:cs="Arial"/>
                                <w:sz w:val="20"/>
                                <w:szCs w:val="20"/>
                              </w:rPr>
                              <w:t>Aloca</w:t>
                            </w:r>
                            <w:r>
                              <w:rPr>
                                <w:rFonts w:ascii="Arial" w:hAnsi="Arial" w:cs="Arial"/>
                                <w:sz w:val="20"/>
                                <w:szCs w:val="20"/>
                              </w:rPr>
                              <w:t>ção</w:t>
                            </w:r>
                            <w:r w:rsidRPr="00C905DE">
                              <w:rPr>
                                <w:rFonts w:ascii="Arial" w:hAnsi="Arial" w:cs="Arial"/>
                                <w:sz w:val="20"/>
                                <w:szCs w:val="20"/>
                              </w:rPr>
                              <w:t xml:space="preserve"> para intervenção(n=  )</w:t>
                            </w:r>
                          </w:p>
                          <w:p w14:paraId="13B18EB8" w14:textId="77777777" w:rsidR="00E15ACC" w:rsidRPr="00C905DE" w:rsidRDefault="00E15ACC" w:rsidP="00447DD2">
                            <w:pPr>
                              <w:ind w:left="360" w:hanging="360"/>
                              <w:rPr>
                                <w:rFonts w:cs="Calibri"/>
                              </w:rPr>
                            </w:pPr>
                            <w:r>
                              <w:rPr>
                                <w:rFonts w:ascii="Symbol" w:hAnsi="Symbol"/>
                                <w:sz w:val="16"/>
                                <w:szCs w:val="16"/>
                                <w:lang w:val="x-none"/>
                              </w:rPr>
                              <w:t></w:t>
                            </w:r>
                            <w:r w:rsidRPr="00C905DE">
                              <w:t> </w:t>
                            </w:r>
                            <w:r w:rsidRPr="00C905DE">
                              <w:rPr>
                                <w:rFonts w:ascii="Arial" w:hAnsi="Arial" w:cs="Arial"/>
                                <w:sz w:val="20"/>
                                <w:szCs w:val="20"/>
                              </w:rPr>
                              <w:t>Receberam</w:t>
                            </w:r>
                            <w:r>
                              <w:rPr>
                                <w:rFonts w:ascii="Arial" w:hAnsi="Arial" w:cs="Arial"/>
                                <w:sz w:val="20"/>
                                <w:szCs w:val="20"/>
                              </w:rPr>
                              <w:t xml:space="preserve"> alocação para intervenção</w:t>
                            </w:r>
                            <w:r w:rsidRPr="00C905DE">
                              <w:rPr>
                                <w:rFonts w:ascii="Arial" w:hAnsi="Arial" w:cs="Arial"/>
                                <w:sz w:val="20"/>
                                <w:szCs w:val="20"/>
                              </w:rPr>
                              <w:t xml:space="preserve"> (n=  )</w:t>
                            </w:r>
                          </w:p>
                          <w:p w14:paraId="1DBCD2E2" w14:textId="77777777" w:rsidR="00E15ACC" w:rsidRPr="00C905DE" w:rsidRDefault="00E15ACC" w:rsidP="00447DD2">
                            <w:pPr>
                              <w:ind w:left="360" w:hanging="360"/>
                              <w:rPr>
                                <w:rFonts w:cs="Calibri"/>
                              </w:rPr>
                            </w:pPr>
                            <w:r>
                              <w:rPr>
                                <w:rFonts w:ascii="Symbol" w:hAnsi="Symbol"/>
                                <w:sz w:val="16"/>
                                <w:szCs w:val="16"/>
                                <w:lang w:val="x-none"/>
                              </w:rPr>
                              <w:t></w:t>
                            </w:r>
                            <w:r w:rsidRPr="00C905DE">
                              <w:t> </w:t>
                            </w:r>
                            <w:r w:rsidRPr="00C905DE">
                              <w:rPr>
                                <w:rFonts w:ascii="Arial" w:hAnsi="Arial" w:cs="Arial"/>
                                <w:sz w:val="20"/>
                                <w:szCs w:val="20"/>
                              </w:rPr>
                              <w:t>Não receberam</w:t>
                            </w:r>
                            <w:r>
                              <w:rPr>
                                <w:rFonts w:ascii="Arial" w:hAnsi="Arial" w:cs="Arial"/>
                                <w:sz w:val="20"/>
                                <w:szCs w:val="20"/>
                              </w:rPr>
                              <w:t xml:space="preserve"> alocação para</w:t>
                            </w:r>
                            <w:r w:rsidRPr="00C905DE">
                              <w:rPr>
                                <w:rFonts w:ascii="Arial" w:hAnsi="Arial" w:cs="Arial"/>
                                <w:sz w:val="20"/>
                                <w:szCs w:val="20"/>
                              </w:rPr>
                              <w:t xml:space="preserve"> intervenção</w:t>
                            </w:r>
                            <w:r>
                              <w:rPr>
                                <w:rFonts w:ascii="Arial" w:hAnsi="Arial" w:cs="Arial"/>
                                <w:sz w:val="20"/>
                                <w:szCs w:val="20"/>
                              </w:rPr>
                              <w:t xml:space="preserve"> (das razões)</w:t>
                            </w:r>
                            <w:r w:rsidRPr="00C905DE">
                              <w:rPr>
                                <w:rFonts w:ascii="Arial" w:hAnsi="Arial" w:cs="Arial"/>
                                <w:sz w:val="20"/>
                                <w:szCs w:val="20"/>
                              </w:rPr>
                              <w:t xml:space="preserve"> (n=  )</w:t>
                            </w:r>
                          </w:p>
                          <w:p w14:paraId="6FF2D7C1" w14:textId="77777777" w:rsidR="00E15ACC" w:rsidRPr="00E23883" w:rsidRDefault="00E15ACC" w:rsidP="00447DD2">
                            <w:pPr>
                              <w:ind w:left="360" w:hanging="360"/>
                              <w:rPr>
                                <w:rFonts w:cs="Calibri"/>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226B11" id="Rectangle 53" o:spid="_x0000_s1033" style="position:absolute;left:0;text-align:left;margin-left:286.45pt;margin-top:9.4pt;width:223.9pt;height:7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">
                <v:path arrowok="t"/>
                <v:textbox inset=",7.2pt,,7.2pt">
                  <w:txbxContent>
                    <w:p w14:paraId="68DD7A81" w14:textId="77777777" w:rsidR="00E15ACC" w:rsidRPr="00C905DE" w:rsidRDefault="00E15ACC" w:rsidP="00447DD2">
                      <w:pPr>
                        <w:rPr>
                          <w:rFonts w:ascii="Arial" w:hAnsi="Arial" w:cs="Arial"/>
                          <w:sz w:val="20"/>
                          <w:szCs w:val="20"/>
                        </w:rPr>
                      </w:pPr>
                      <w:r w:rsidRPr="00C905DE">
                        <w:rPr>
                          <w:rFonts w:ascii="Arial" w:hAnsi="Arial" w:cs="Arial"/>
                          <w:sz w:val="20"/>
                          <w:szCs w:val="20"/>
                        </w:rPr>
                        <w:t>Aloca</w:t>
                      </w:r>
                      <w:r>
                        <w:rPr>
                          <w:rFonts w:ascii="Arial" w:hAnsi="Arial" w:cs="Arial"/>
                          <w:sz w:val="20"/>
                          <w:szCs w:val="20"/>
                        </w:rPr>
                        <w:t>ção</w:t>
                      </w:r>
                      <w:r w:rsidRPr="00C905DE">
                        <w:rPr>
                          <w:rFonts w:ascii="Arial" w:hAnsi="Arial" w:cs="Arial"/>
                          <w:sz w:val="20"/>
                          <w:szCs w:val="20"/>
                        </w:rPr>
                        <w:t xml:space="preserve"> para intervenção(n=  )</w:t>
                      </w:r>
                    </w:p>
                    <w:p w14:paraId="13B18EB8" w14:textId="77777777" w:rsidR="00E15ACC" w:rsidRPr="00C905DE" w:rsidRDefault="00E15ACC" w:rsidP="00447DD2">
                      <w:pPr>
                        <w:ind w:left="360" w:hanging="360"/>
                        <w:rPr>
                          <w:rFonts w:cs="Calibri"/>
                        </w:rPr>
                      </w:pPr>
                      <w:r>
                        <w:rPr>
                          <w:rFonts w:ascii="Symbol" w:hAnsi="Symbol"/>
                          <w:sz w:val="16"/>
                          <w:szCs w:val="16"/>
                          <w:lang w:val="x-none"/>
                        </w:rPr>
                        <w:t></w:t>
                      </w:r>
                      <w:r w:rsidRPr="00C905DE">
                        <w:t> </w:t>
                      </w:r>
                      <w:r w:rsidRPr="00C905DE">
                        <w:rPr>
                          <w:rFonts w:ascii="Arial" w:hAnsi="Arial" w:cs="Arial"/>
                          <w:sz w:val="20"/>
                          <w:szCs w:val="20"/>
                        </w:rPr>
                        <w:t>Receberam</w:t>
                      </w:r>
                      <w:r>
                        <w:rPr>
                          <w:rFonts w:ascii="Arial" w:hAnsi="Arial" w:cs="Arial"/>
                          <w:sz w:val="20"/>
                          <w:szCs w:val="20"/>
                        </w:rPr>
                        <w:t xml:space="preserve"> alocação para intervenção</w:t>
                      </w:r>
                      <w:r w:rsidRPr="00C905DE">
                        <w:rPr>
                          <w:rFonts w:ascii="Arial" w:hAnsi="Arial" w:cs="Arial"/>
                          <w:sz w:val="20"/>
                          <w:szCs w:val="20"/>
                        </w:rPr>
                        <w:t xml:space="preserve"> (n=  )</w:t>
                      </w:r>
                    </w:p>
                    <w:p w14:paraId="1DBCD2E2" w14:textId="77777777" w:rsidR="00E15ACC" w:rsidRPr="00C905DE" w:rsidRDefault="00E15ACC" w:rsidP="00447DD2">
                      <w:pPr>
                        <w:ind w:left="360" w:hanging="360"/>
                        <w:rPr>
                          <w:rFonts w:cs="Calibri"/>
                        </w:rPr>
                      </w:pPr>
                      <w:r>
                        <w:rPr>
                          <w:rFonts w:ascii="Symbol" w:hAnsi="Symbol"/>
                          <w:sz w:val="16"/>
                          <w:szCs w:val="16"/>
                          <w:lang w:val="x-none"/>
                        </w:rPr>
                        <w:t></w:t>
                      </w:r>
                      <w:r w:rsidRPr="00C905DE">
                        <w:t> </w:t>
                      </w:r>
                      <w:r w:rsidRPr="00C905DE">
                        <w:rPr>
                          <w:rFonts w:ascii="Arial" w:hAnsi="Arial" w:cs="Arial"/>
                          <w:sz w:val="20"/>
                          <w:szCs w:val="20"/>
                        </w:rPr>
                        <w:t>Não receberam</w:t>
                      </w:r>
                      <w:r>
                        <w:rPr>
                          <w:rFonts w:ascii="Arial" w:hAnsi="Arial" w:cs="Arial"/>
                          <w:sz w:val="20"/>
                          <w:szCs w:val="20"/>
                        </w:rPr>
                        <w:t xml:space="preserve"> alocação para</w:t>
                      </w:r>
                      <w:r w:rsidRPr="00C905DE">
                        <w:rPr>
                          <w:rFonts w:ascii="Arial" w:hAnsi="Arial" w:cs="Arial"/>
                          <w:sz w:val="20"/>
                          <w:szCs w:val="20"/>
                        </w:rPr>
                        <w:t xml:space="preserve"> intervenção</w:t>
                      </w:r>
                      <w:r>
                        <w:rPr>
                          <w:rFonts w:ascii="Arial" w:hAnsi="Arial" w:cs="Arial"/>
                          <w:sz w:val="20"/>
                          <w:szCs w:val="20"/>
                        </w:rPr>
                        <w:t xml:space="preserve"> (das razões)</w:t>
                      </w:r>
                      <w:r w:rsidRPr="00C905DE">
                        <w:rPr>
                          <w:rFonts w:ascii="Arial" w:hAnsi="Arial" w:cs="Arial"/>
                          <w:sz w:val="20"/>
                          <w:szCs w:val="20"/>
                        </w:rPr>
                        <w:t xml:space="preserve"> (n=  )</w:t>
                      </w:r>
                    </w:p>
                    <w:p w14:paraId="6FF2D7C1" w14:textId="77777777" w:rsidR="00E15ACC" w:rsidRPr="00E23883" w:rsidRDefault="00E15ACC" w:rsidP="00447DD2">
                      <w:pPr>
                        <w:ind w:left="360" w:hanging="360"/>
                        <w:rPr>
                          <w:rFonts w:cs="Calibri"/>
                        </w:rPr>
                      </w:pPr>
                    </w:p>
                  </w:txbxContent>
                </v:textbox>
              </v:rect>
            </w:pict>
          </mc:Fallback>
        </mc:AlternateContent>
      </w:r>
    </w:p>
    <w:p w14:paraId="14122B64" w14:textId="77777777" w:rsidR="00447DD2" w:rsidRPr="00E15ACC" w:rsidRDefault="00447DD2" w:rsidP="00447DD2">
      <w:pPr>
        <w:spacing w:line="360" w:lineRule="auto"/>
        <w:jc w:val="both"/>
        <w:rPr>
          <w:rFonts w:ascii="Arial" w:hAnsi="Arial" w:cs="Arial"/>
          <w:sz w:val="22"/>
          <w:szCs w:val="22"/>
        </w:rPr>
      </w:pPr>
    </w:p>
    <w:p w14:paraId="1817546D" w14:textId="77777777" w:rsidR="00447DD2" w:rsidRPr="00E15ACC" w:rsidRDefault="00447DD2" w:rsidP="00447DD2">
      <w:pPr>
        <w:spacing w:line="360" w:lineRule="auto"/>
        <w:jc w:val="both"/>
        <w:rPr>
          <w:rFonts w:ascii="Arial" w:hAnsi="Arial" w:cs="Arial"/>
          <w:sz w:val="22"/>
          <w:szCs w:val="22"/>
        </w:rPr>
      </w:pPr>
    </w:p>
    <w:p w14:paraId="520E9CCF" w14:textId="77777777" w:rsidR="00447DD2" w:rsidRPr="00E15ACC" w:rsidRDefault="00447DD2" w:rsidP="00447DD2">
      <w:pPr>
        <w:spacing w:line="360" w:lineRule="auto"/>
        <w:jc w:val="both"/>
        <w:rPr>
          <w:rFonts w:ascii="Arial" w:hAnsi="Arial" w:cs="Arial"/>
          <w:sz w:val="22"/>
          <w:szCs w:val="22"/>
        </w:rPr>
      </w:pPr>
    </w:p>
    <w:p w14:paraId="15A2886B" w14:textId="359F0D10" w:rsidR="00447DD2" w:rsidRPr="00E15ACC" w:rsidRDefault="0008388C" w:rsidP="00447DD2">
      <w:pPr>
        <w:spacing w:line="360" w:lineRule="auto"/>
        <w:jc w:val="both"/>
        <w:rPr>
          <w:rFonts w:ascii="Arial" w:hAnsi="Arial" w:cs="Arial"/>
          <w:sz w:val="22"/>
          <w:szCs w:val="22"/>
        </w:rPr>
      </w:pPr>
      <w:r w:rsidRPr="00152BF4">
        <w:rPr>
          <w:rFonts w:ascii="Arial" w:hAnsi="Arial" w:cs="Arial"/>
          <w:noProof/>
          <w:sz w:val="22"/>
          <w:szCs w:val="22"/>
        </w:rPr>
        <mc:AlternateContent>
          <mc:Choice Requires="wps">
            <w:drawing>
              <wp:anchor distT="36576" distB="36576" distL="36576" distR="36576" simplePos="0" relativeHeight="251671552" behindDoc="0" locked="0" layoutInCell="1" allowOverlap="1" wp14:anchorId="5CF9D96C" wp14:editId="6B62A5E9">
                <wp:simplePos x="0" y="0"/>
                <wp:positionH relativeFrom="column">
                  <wp:posOffset>5466080</wp:posOffset>
                </wp:positionH>
                <wp:positionV relativeFrom="paragraph">
                  <wp:posOffset>136525</wp:posOffset>
                </wp:positionV>
                <wp:extent cx="0" cy="476885"/>
                <wp:effectExtent l="63500" t="0" r="63500" b="18415"/>
                <wp:wrapNone/>
                <wp:docPr id="13"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7688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65D263C" id="AutoShape 60" o:spid="_x0000_s1026" type="#_x0000_t32" style="position:absolute;margin-left:430.4pt;margin-top:10.75pt;width:0;height:37.55pt;z-index:2516715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">
                <v:stroke endarrow="block"/>
                <v:shadow color="#ccc"/>
                <o:lock v:ext="edit" shapetype="f"/>
              </v:shape>
            </w:pict>
          </mc:Fallback>
        </mc:AlternateContent>
      </w:r>
      <w:r w:rsidRPr="00997E9C">
        <w:rPr>
          <w:rFonts w:ascii="Arial" w:hAnsi="Arial" w:cs="Arial"/>
          <w:noProof/>
          <w:sz w:val="22"/>
          <w:szCs w:val="22"/>
        </w:rPr>
        <mc:AlternateContent>
          <mc:Choice Requires="wps">
            <w:drawing>
              <wp:anchor distT="36576" distB="36576" distL="36576" distR="36576" simplePos="0" relativeHeight="251670528" behindDoc="0" locked="0" layoutInCell="1" allowOverlap="1" wp14:anchorId="2A13973D" wp14:editId="517E8EA0">
                <wp:simplePos x="0" y="0"/>
                <wp:positionH relativeFrom="column">
                  <wp:posOffset>1475105</wp:posOffset>
                </wp:positionH>
                <wp:positionV relativeFrom="paragraph">
                  <wp:posOffset>137160</wp:posOffset>
                </wp:positionV>
                <wp:extent cx="0" cy="491490"/>
                <wp:effectExtent l="63500" t="0" r="38100" b="29210"/>
                <wp:wrapNone/>
                <wp:docPr id="10"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9149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B8C7458" id="AutoShape 57" o:spid="_x0000_s1026" type="#_x0000_t32" style="position:absolute;margin-left:116.15pt;margin-top:10.8pt;width:0;height:38.7pt;z-index:2516705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">
                <v:stroke endarrow="block"/>
                <v:shadow color="#ccc"/>
                <o:lock v:ext="edit" shapetype="f"/>
              </v:shape>
            </w:pict>
          </mc:Fallback>
        </mc:AlternateContent>
      </w:r>
    </w:p>
    <w:p w14:paraId="175834D5" w14:textId="612CBAC4" w:rsidR="00447DD2" w:rsidRPr="00E15ACC" w:rsidRDefault="0008388C" w:rsidP="00447DD2">
      <w:pPr>
        <w:spacing w:line="360" w:lineRule="auto"/>
        <w:jc w:val="both"/>
        <w:rPr>
          <w:rFonts w:ascii="Arial" w:hAnsi="Arial" w:cs="Arial"/>
          <w:sz w:val="22"/>
          <w:szCs w:val="22"/>
        </w:rPr>
      </w:pPr>
      <w:r w:rsidRPr="00152BF4">
        <w:rPr>
          <w:rFonts w:ascii="Arial" w:hAnsi="Arial" w:cs="Arial"/>
          <w:noProof/>
          <w:sz w:val="22"/>
          <w:szCs w:val="22"/>
        </w:rPr>
        <mc:AlternateContent>
          <mc:Choice Requires="wps">
            <w:drawing>
              <wp:anchor distT="0" distB="0" distL="114300" distR="114300" simplePos="0" relativeHeight="251669504" behindDoc="0" locked="0" layoutInCell="1" allowOverlap="1" wp14:anchorId="3BAF2893" wp14:editId="4E329144">
                <wp:simplePos x="0" y="0"/>
                <wp:positionH relativeFrom="column">
                  <wp:posOffset>2690495</wp:posOffset>
                </wp:positionH>
                <wp:positionV relativeFrom="paragraph">
                  <wp:posOffset>53340</wp:posOffset>
                </wp:positionV>
                <wp:extent cx="1443990" cy="312420"/>
                <wp:effectExtent l="0" t="0" r="3810" b="5080"/>
                <wp:wrapNone/>
                <wp:docPr id="21"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3990" cy="312420"/>
                        </a:xfrm>
                        <a:prstGeom prst="roundRect">
                          <a:avLst>
                            <a:gd name="adj" fmla="val 16667"/>
                          </a:avLst>
                        </a:prstGeom>
                        <a:solidFill>
                          <a:srgbClr val="A9C7FD"/>
                        </a:solidFill>
                        <a:ln w="9525">
                          <a:solidFill>
                            <a:srgbClr val="000000"/>
                          </a:solidFill>
                          <a:round/>
                          <a:headEnd/>
                          <a:tailEnd/>
                        </a:ln>
                      </wps:spPr>
                      <wps:txbx>
                        <w:txbxContent>
                          <w:p w14:paraId="3EF6E161" w14:textId="77777777" w:rsidR="00E15ACC" w:rsidRPr="00210506" w:rsidRDefault="00E15ACC" w:rsidP="00447DD2">
                            <w:pPr>
                              <w:pStyle w:val="Ttulo2"/>
                              <w:spacing w:before="0"/>
                              <w:jc w:val="center"/>
                              <w:rPr>
                                <w:rFonts w:ascii="Candara" w:hAnsi="Candara"/>
                                <w:lang w:val="en-CA"/>
                              </w:rPr>
                            </w:pPr>
                            <w:r>
                              <w:rPr>
                                <w:rFonts w:ascii="Candara" w:hAnsi="Candara"/>
                                <w:lang w:val="en-CA"/>
                              </w:rPr>
                              <w:t>Seguimento</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AF2893" id="AutoShape 68" o:spid="_x0000_s1034" style="position:absolute;left:0;text-align:left;margin-left:211.85pt;margin-top:4.2pt;width:113.7pt;height:24.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" fillcolor="#a9c7fd">
                <v:path arrowok="t"/>
                <v:textbox inset="3.6pt,,3.6pt">
                  <w:txbxContent>
                    <w:p w14:paraId="3EF6E161" w14:textId="77777777" w:rsidR="00E15ACC" w:rsidRPr="00210506" w:rsidRDefault="00E15ACC" w:rsidP="00447DD2">
                      <w:pPr>
                        <w:pStyle w:val="Ttulo2"/>
                        <w:spacing w:before="0"/>
                        <w:jc w:val="center"/>
                        <w:rPr>
                          <w:rFonts w:ascii="Candara" w:hAnsi="Candara"/>
                          <w:lang w:val="en-CA"/>
                        </w:rPr>
                      </w:pPr>
                      <w:r>
                        <w:rPr>
                          <w:rFonts w:ascii="Candara" w:hAnsi="Candara"/>
                          <w:lang w:val="en-CA"/>
                        </w:rPr>
                        <w:t>Seguimento</w:t>
                      </w:r>
                    </w:p>
                  </w:txbxContent>
                </v:textbox>
              </v:roundrect>
            </w:pict>
          </mc:Fallback>
        </mc:AlternateContent>
      </w:r>
    </w:p>
    <w:p w14:paraId="2DEF9F8E" w14:textId="77777777" w:rsidR="00447DD2" w:rsidRPr="00E15ACC" w:rsidRDefault="00447DD2" w:rsidP="00447DD2">
      <w:pPr>
        <w:spacing w:line="360" w:lineRule="auto"/>
        <w:jc w:val="both"/>
        <w:rPr>
          <w:rFonts w:ascii="Arial" w:hAnsi="Arial" w:cs="Arial"/>
          <w:sz w:val="22"/>
          <w:szCs w:val="22"/>
        </w:rPr>
      </w:pPr>
      <w:r w:rsidRPr="00152BF4">
        <w:rPr>
          <w:rFonts w:ascii="Arial" w:hAnsi="Arial" w:cs="Arial"/>
          <w:noProof/>
          <w:sz w:val="22"/>
          <w:szCs w:val="22"/>
        </w:rPr>
        <mc:AlternateContent>
          <mc:Choice Requires="wps">
            <w:drawing>
              <wp:anchor distT="0" distB="0" distL="114300" distR="114300" simplePos="0" relativeHeight="251664384" behindDoc="0" locked="0" layoutInCell="1" allowOverlap="1" wp14:anchorId="4E3C0E3B" wp14:editId="70FAC852">
                <wp:simplePos x="0" y="0"/>
                <wp:positionH relativeFrom="column">
                  <wp:posOffset>3742870</wp:posOffset>
                </wp:positionH>
                <wp:positionV relativeFrom="paragraph">
                  <wp:posOffset>135890</wp:posOffset>
                </wp:positionV>
                <wp:extent cx="2843530" cy="742950"/>
                <wp:effectExtent l="0" t="0" r="1270" b="6350"/>
                <wp:wrapNone/>
                <wp:docPr id="15"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43530" cy="742950"/>
                        </a:xfrm>
                        <a:prstGeom prst="rect">
                          <a:avLst/>
                        </a:prstGeom>
                        <a:solidFill>
                          <a:srgbClr val="FFFFFF"/>
                        </a:solidFill>
                        <a:ln w="9525">
                          <a:solidFill>
                            <a:srgbClr val="000000"/>
                          </a:solidFill>
                          <a:miter lim="800000"/>
                          <a:headEnd/>
                          <a:tailEnd/>
                        </a:ln>
                      </wps:spPr>
                      <wps:txbx>
                        <w:txbxContent>
                          <w:p w14:paraId="524BF508" w14:textId="77777777" w:rsidR="00E15ACC" w:rsidRPr="00136976" w:rsidRDefault="00E15ACC" w:rsidP="00447DD2">
                            <w:pPr>
                              <w:rPr>
                                <w:rFonts w:ascii="Arial" w:hAnsi="Arial" w:cs="Arial"/>
                                <w:sz w:val="20"/>
                                <w:szCs w:val="20"/>
                              </w:rPr>
                            </w:pPr>
                            <w:r w:rsidRPr="00136976">
                              <w:rPr>
                                <w:rFonts w:ascii="Arial" w:hAnsi="Arial" w:cs="Arial"/>
                                <w:sz w:val="20"/>
                                <w:szCs w:val="20"/>
                              </w:rPr>
                              <w:t>Perd</w:t>
                            </w:r>
                            <w:r>
                              <w:rPr>
                                <w:rFonts w:ascii="Arial" w:hAnsi="Arial" w:cs="Arial"/>
                                <w:sz w:val="20"/>
                                <w:szCs w:val="20"/>
                              </w:rPr>
                              <w:t xml:space="preserve">a de </w:t>
                            </w:r>
                            <w:r w:rsidRPr="00136976">
                              <w:rPr>
                                <w:rFonts w:ascii="Arial" w:hAnsi="Arial" w:cs="Arial"/>
                                <w:sz w:val="20"/>
                                <w:szCs w:val="20"/>
                              </w:rPr>
                              <w:t>seguimento</w:t>
                            </w:r>
                            <w:r>
                              <w:rPr>
                                <w:rFonts w:ascii="Arial" w:hAnsi="Arial" w:cs="Arial"/>
                                <w:sz w:val="20"/>
                                <w:szCs w:val="20"/>
                              </w:rPr>
                              <w:t xml:space="preserve"> (das razões)</w:t>
                            </w:r>
                            <w:r w:rsidRPr="00136976">
                              <w:rPr>
                                <w:rFonts w:ascii="Arial" w:hAnsi="Arial" w:cs="Arial"/>
                                <w:sz w:val="20"/>
                                <w:szCs w:val="20"/>
                              </w:rPr>
                              <w:t xml:space="preserve"> (n=  )</w:t>
                            </w:r>
                          </w:p>
                          <w:p w14:paraId="47041FBA" w14:textId="77777777" w:rsidR="00E15ACC" w:rsidRPr="00136976" w:rsidRDefault="00E15ACC" w:rsidP="00447DD2">
                            <w:pPr>
                              <w:rPr>
                                <w:rFonts w:ascii="Arial" w:hAnsi="Arial" w:cs="Arial"/>
                                <w:sz w:val="20"/>
                                <w:szCs w:val="20"/>
                              </w:rPr>
                            </w:pPr>
                            <w:r w:rsidRPr="00136976">
                              <w:rPr>
                                <w:rFonts w:ascii="Arial" w:hAnsi="Arial" w:cs="Arial"/>
                                <w:sz w:val="20"/>
                                <w:szCs w:val="20"/>
                              </w:rPr>
                              <w:t xml:space="preserve">Intervenção </w:t>
                            </w:r>
                            <w:r>
                              <w:rPr>
                                <w:rFonts w:ascii="Arial" w:hAnsi="Arial" w:cs="Arial"/>
                                <w:sz w:val="20"/>
                                <w:szCs w:val="20"/>
                              </w:rPr>
                              <w:t>descontinuada</w:t>
                            </w:r>
                            <w:r w:rsidRPr="00136976">
                              <w:rPr>
                                <w:rFonts w:ascii="Arial" w:hAnsi="Arial" w:cs="Arial"/>
                                <w:sz w:val="20"/>
                                <w:szCs w:val="20"/>
                              </w:rPr>
                              <w:t xml:space="preserve"> (n=  )</w:t>
                            </w:r>
                          </w:p>
                          <w:p w14:paraId="04420B06" w14:textId="77777777" w:rsidR="00E15ACC" w:rsidRPr="00136976" w:rsidRDefault="00E15ACC" w:rsidP="00447DD2">
                            <w:pPr>
                              <w:rPr>
                                <w:rFonts w:ascii="Arial" w:hAnsi="Arial" w:cs="Arial"/>
                                <w:sz w:val="20"/>
                                <w:szCs w:val="20"/>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3C0E3B" id="Rectangle 62" o:spid="_x0000_s1035" style="position:absolute;left:0;text-align:left;margin-left:294.7pt;margin-top:10.7pt;width:223.9pt;height:5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">
                <v:path arrowok="t"/>
                <v:textbox inset=",7.2pt,,7.2pt">
                  <w:txbxContent>
                    <w:p w14:paraId="524BF508" w14:textId="77777777" w:rsidR="00E15ACC" w:rsidRPr="00136976" w:rsidRDefault="00E15ACC" w:rsidP="00447DD2">
                      <w:pPr>
                        <w:rPr>
                          <w:rFonts w:ascii="Arial" w:hAnsi="Arial" w:cs="Arial"/>
                          <w:sz w:val="20"/>
                          <w:szCs w:val="20"/>
                        </w:rPr>
                      </w:pPr>
                      <w:r w:rsidRPr="00136976">
                        <w:rPr>
                          <w:rFonts w:ascii="Arial" w:hAnsi="Arial" w:cs="Arial"/>
                          <w:sz w:val="20"/>
                          <w:szCs w:val="20"/>
                        </w:rPr>
                        <w:t>Perd</w:t>
                      </w:r>
                      <w:r>
                        <w:rPr>
                          <w:rFonts w:ascii="Arial" w:hAnsi="Arial" w:cs="Arial"/>
                          <w:sz w:val="20"/>
                          <w:szCs w:val="20"/>
                        </w:rPr>
                        <w:t xml:space="preserve">a de </w:t>
                      </w:r>
                      <w:r w:rsidRPr="00136976">
                        <w:rPr>
                          <w:rFonts w:ascii="Arial" w:hAnsi="Arial" w:cs="Arial"/>
                          <w:sz w:val="20"/>
                          <w:szCs w:val="20"/>
                        </w:rPr>
                        <w:t>seguimento</w:t>
                      </w:r>
                      <w:r>
                        <w:rPr>
                          <w:rFonts w:ascii="Arial" w:hAnsi="Arial" w:cs="Arial"/>
                          <w:sz w:val="20"/>
                          <w:szCs w:val="20"/>
                        </w:rPr>
                        <w:t xml:space="preserve"> (das razões)</w:t>
                      </w:r>
                      <w:r w:rsidRPr="00136976">
                        <w:rPr>
                          <w:rFonts w:ascii="Arial" w:hAnsi="Arial" w:cs="Arial"/>
                          <w:sz w:val="20"/>
                          <w:szCs w:val="20"/>
                        </w:rPr>
                        <w:t xml:space="preserve"> (n=  )</w:t>
                      </w:r>
                    </w:p>
                    <w:p w14:paraId="47041FBA" w14:textId="77777777" w:rsidR="00E15ACC" w:rsidRPr="00136976" w:rsidRDefault="00E15ACC" w:rsidP="00447DD2">
                      <w:pPr>
                        <w:rPr>
                          <w:rFonts w:ascii="Arial" w:hAnsi="Arial" w:cs="Arial"/>
                          <w:sz w:val="20"/>
                          <w:szCs w:val="20"/>
                        </w:rPr>
                      </w:pPr>
                      <w:r w:rsidRPr="00136976">
                        <w:rPr>
                          <w:rFonts w:ascii="Arial" w:hAnsi="Arial" w:cs="Arial"/>
                          <w:sz w:val="20"/>
                          <w:szCs w:val="20"/>
                        </w:rPr>
                        <w:t xml:space="preserve">Intervenção </w:t>
                      </w:r>
                      <w:r>
                        <w:rPr>
                          <w:rFonts w:ascii="Arial" w:hAnsi="Arial" w:cs="Arial"/>
                          <w:sz w:val="20"/>
                          <w:szCs w:val="20"/>
                        </w:rPr>
                        <w:t>descontinuada</w:t>
                      </w:r>
                      <w:r w:rsidRPr="00136976">
                        <w:rPr>
                          <w:rFonts w:ascii="Arial" w:hAnsi="Arial" w:cs="Arial"/>
                          <w:sz w:val="20"/>
                          <w:szCs w:val="20"/>
                        </w:rPr>
                        <w:t xml:space="preserve"> (n=  )</w:t>
                      </w:r>
                    </w:p>
                    <w:p w14:paraId="04420B06" w14:textId="77777777" w:rsidR="00E15ACC" w:rsidRPr="00136976" w:rsidRDefault="00E15ACC" w:rsidP="00447DD2">
                      <w:pPr>
                        <w:rPr>
                          <w:rFonts w:ascii="Arial" w:hAnsi="Arial" w:cs="Arial"/>
                          <w:sz w:val="20"/>
                          <w:szCs w:val="20"/>
                        </w:rPr>
                      </w:pPr>
                    </w:p>
                  </w:txbxContent>
                </v:textbox>
              </v:rect>
            </w:pict>
          </mc:Fallback>
        </mc:AlternateContent>
      </w:r>
    </w:p>
    <w:p w14:paraId="5CC8CBB2" w14:textId="77777777" w:rsidR="00447DD2" w:rsidRPr="00E15ACC" w:rsidRDefault="00447DD2" w:rsidP="00447DD2">
      <w:pPr>
        <w:spacing w:line="360" w:lineRule="auto"/>
        <w:jc w:val="both"/>
        <w:rPr>
          <w:rFonts w:ascii="Arial" w:hAnsi="Arial" w:cs="Arial"/>
          <w:sz w:val="22"/>
          <w:szCs w:val="22"/>
        </w:rPr>
      </w:pPr>
    </w:p>
    <w:p w14:paraId="1E3B65F3" w14:textId="77777777" w:rsidR="00447DD2" w:rsidRPr="00E15ACC" w:rsidRDefault="00447DD2" w:rsidP="00447DD2">
      <w:pPr>
        <w:spacing w:line="360" w:lineRule="auto"/>
        <w:jc w:val="both"/>
        <w:rPr>
          <w:rFonts w:ascii="Arial" w:hAnsi="Arial" w:cs="Arial"/>
          <w:sz w:val="22"/>
          <w:szCs w:val="22"/>
        </w:rPr>
      </w:pPr>
    </w:p>
    <w:p w14:paraId="67C2DF89" w14:textId="7D43D851" w:rsidR="00447DD2" w:rsidRPr="00E15ACC" w:rsidRDefault="0008388C" w:rsidP="00447DD2">
      <w:pPr>
        <w:spacing w:line="360" w:lineRule="auto"/>
        <w:jc w:val="both"/>
        <w:rPr>
          <w:rFonts w:ascii="Arial" w:hAnsi="Arial" w:cs="Arial"/>
          <w:sz w:val="22"/>
          <w:szCs w:val="22"/>
        </w:rPr>
      </w:pPr>
      <w:r w:rsidRPr="00152BF4">
        <w:rPr>
          <w:rFonts w:ascii="Arial" w:hAnsi="Arial" w:cs="Arial"/>
          <w:noProof/>
          <w:sz w:val="22"/>
          <w:szCs w:val="22"/>
        </w:rPr>
        <mc:AlternateContent>
          <mc:Choice Requires="wps">
            <w:drawing>
              <wp:anchor distT="36576" distB="36576" distL="36576" distR="36576" simplePos="0" relativeHeight="251673600" behindDoc="0" locked="0" layoutInCell="1" allowOverlap="1" wp14:anchorId="32F0D471" wp14:editId="09895A9E">
                <wp:simplePos x="0" y="0"/>
                <wp:positionH relativeFrom="column">
                  <wp:posOffset>5489575</wp:posOffset>
                </wp:positionH>
                <wp:positionV relativeFrom="paragraph">
                  <wp:posOffset>158750</wp:posOffset>
                </wp:positionV>
                <wp:extent cx="635" cy="461010"/>
                <wp:effectExtent l="63500" t="0" r="50165" b="21590"/>
                <wp:wrapNone/>
                <wp:docPr id="20" name="AutoShap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46101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944CC89" id="AutoShape 67" o:spid="_x0000_s1026" type="#_x0000_t32" style="position:absolute;margin-left:432.25pt;margin-top:12.5pt;width:.05pt;height:36.3pt;z-index:2516736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">
                <v:stroke endarrow="block"/>
                <v:shadow color="#ccc"/>
                <o:lock v:ext="edit" shapetype="f"/>
              </v:shape>
            </w:pict>
          </mc:Fallback>
        </mc:AlternateContent>
      </w:r>
      <w:r w:rsidRPr="00997E9C">
        <w:rPr>
          <w:rFonts w:ascii="Arial" w:hAnsi="Arial" w:cs="Arial"/>
          <w:noProof/>
          <w:sz w:val="22"/>
          <w:szCs w:val="22"/>
        </w:rPr>
        <mc:AlternateContent>
          <mc:Choice Requires="wps">
            <w:drawing>
              <wp:anchor distT="36576" distB="36576" distL="36576" distR="36576" simplePos="0" relativeHeight="251672576" behindDoc="0" locked="0" layoutInCell="1" allowOverlap="1" wp14:anchorId="23910B33" wp14:editId="392AC83B">
                <wp:simplePos x="0" y="0"/>
                <wp:positionH relativeFrom="column">
                  <wp:posOffset>1506220</wp:posOffset>
                </wp:positionH>
                <wp:positionV relativeFrom="paragraph">
                  <wp:posOffset>170180</wp:posOffset>
                </wp:positionV>
                <wp:extent cx="0" cy="461010"/>
                <wp:effectExtent l="63500" t="0" r="50800" b="21590"/>
                <wp:wrapNone/>
                <wp:docPr id="19"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6101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66DF189" id="AutoShape 66" o:spid="_x0000_s1026" type="#_x0000_t32" style="position:absolute;margin-left:118.6pt;margin-top:13.4pt;width:0;height:36.3pt;z-index:2516725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">
                <v:stroke endarrow="block"/>
                <v:shadow color="#ccc"/>
                <o:lock v:ext="edit" shapetype="f"/>
              </v:shape>
            </w:pict>
          </mc:Fallback>
        </mc:AlternateContent>
      </w:r>
    </w:p>
    <w:p w14:paraId="3A0676D1" w14:textId="4CCFAD4D" w:rsidR="00447DD2" w:rsidRPr="00E15ACC" w:rsidRDefault="0008388C" w:rsidP="00447DD2">
      <w:pPr>
        <w:spacing w:line="360" w:lineRule="auto"/>
        <w:jc w:val="both"/>
        <w:rPr>
          <w:rFonts w:ascii="Arial" w:hAnsi="Arial" w:cs="Arial"/>
          <w:sz w:val="22"/>
          <w:szCs w:val="22"/>
        </w:rPr>
      </w:pPr>
      <w:r w:rsidRPr="00152BF4">
        <w:rPr>
          <w:rFonts w:ascii="Arial" w:hAnsi="Arial" w:cs="Arial"/>
          <w:noProof/>
          <w:sz w:val="22"/>
          <w:szCs w:val="22"/>
        </w:rPr>
        <mc:AlternateContent>
          <mc:Choice Requires="wps">
            <w:drawing>
              <wp:anchor distT="0" distB="0" distL="114300" distR="114300" simplePos="0" relativeHeight="251668480" behindDoc="0" locked="0" layoutInCell="1" allowOverlap="1" wp14:anchorId="70DDEE0F" wp14:editId="50511DE7">
                <wp:simplePos x="0" y="0"/>
                <wp:positionH relativeFrom="column">
                  <wp:posOffset>2729230</wp:posOffset>
                </wp:positionH>
                <wp:positionV relativeFrom="paragraph">
                  <wp:posOffset>70485</wp:posOffset>
                </wp:positionV>
                <wp:extent cx="1426845" cy="297180"/>
                <wp:effectExtent l="0" t="0" r="0" b="0"/>
                <wp:wrapNone/>
                <wp:docPr id="17"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6845" cy="297180"/>
                        </a:xfrm>
                        <a:prstGeom prst="roundRect">
                          <a:avLst>
                            <a:gd name="adj" fmla="val 16667"/>
                          </a:avLst>
                        </a:prstGeom>
                        <a:solidFill>
                          <a:srgbClr val="A9C7FD"/>
                        </a:solidFill>
                        <a:ln w="9525">
                          <a:solidFill>
                            <a:srgbClr val="000000"/>
                          </a:solidFill>
                          <a:round/>
                          <a:headEnd/>
                          <a:tailEnd/>
                        </a:ln>
                      </wps:spPr>
                      <wps:txbx>
                        <w:txbxContent>
                          <w:p w14:paraId="21655C4D" w14:textId="77777777" w:rsidR="00E15ACC" w:rsidRDefault="00E15ACC" w:rsidP="00447DD2">
                            <w:pPr>
                              <w:pStyle w:val="Ttulo2"/>
                              <w:spacing w:before="0"/>
                              <w:jc w:val="center"/>
                              <w:rPr>
                                <w:rFonts w:ascii="Candara" w:hAnsi="Candara"/>
                              </w:rPr>
                            </w:pPr>
                            <w:r>
                              <w:rPr>
                                <w:rFonts w:ascii="Candara" w:hAnsi="Candara"/>
                              </w:rPr>
                              <w:t>Análise</w:t>
                            </w:r>
                          </w:p>
                          <w:p w14:paraId="4892B357" w14:textId="77777777" w:rsidR="00E15ACC" w:rsidRDefault="00E15ACC" w:rsidP="00447DD2"/>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0DDEE0F" id="AutoShape 64" o:spid="_x0000_s1036" style="position:absolute;left:0;text-align:left;margin-left:214.9pt;margin-top:5.55pt;width:112.35pt;height:23.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" fillcolor="#a9c7fd">
                <v:path arrowok="t"/>
                <v:textbox inset="3.6pt,,3.6pt">
                  <w:txbxContent>
                    <w:p w14:paraId="21655C4D" w14:textId="77777777" w:rsidR="00E15ACC" w:rsidRDefault="00E15ACC" w:rsidP="00447DD2">
                      <w:pPr>
                        <w:pStyle w:val="Ttulo2"/>
                        <w:spacing w:before="0"/>
                        <w:jc w:val="center"/>
                        <w:rPr>
                          <w:rFonts w:ascii="Candara" w:hAnsi="Candara"/>
                        </w:rPr>
                      </w:pPr>
                      <w:r>
                        <w:rPr>
                          <w:rFonts w:ascii="Candara" w:hAnsi="Candara"/>
                        </w:rPr>
                        <w:t>Análise</w:t>
                      </w:r>
                    </w:p>
                    <w:p w14:paraId="4892B357" w14:textId="77777777" w:rsidR="00E15ACC" w:rsidRDefault="00E15ACC" w:rsidP="00447DD2"/>
                  </w:txbxContent>
                </v:textbox>
              </v:roundrect>
            </w:pict>
          </mc:Fallback>
        </mc:AlternateContent>
      </w:r>
    </w:p>
    <w:p w14:paraId="250906EB" w14:textId="77777777" w:rsidR="00447DD2" w:rsidRPr="00E15ACC" w:rsidRDefault="00447DD2" w:rsidP="00447DD2">
      <w:pPr>
        <w:spacing w:line="360" w:lineRule="auto"/>
        <w:jc w:val="both"/>
        <w:rPr>
          <w:rFonts w:ascii="Arial" w:hAnsi="Arial" w:cs="Arial"/>
          <w:sz w:val="22"/>
          <w:szCs w:val="22"/>
        </w:rPr>
      </w:pPr>
      <w:r w:rsidRPr="00152BF4">
        <w:rPr>
          <w:rFonts w:ascii="Arial" w:hAnsi="Arial" w:cs="Arial"/>
          <w:noProof/>
          <w:sz w:val="22"/>
          <w:szCs w:val="22"/>
        </w:rPr>
        <mc:AlternateContent>
          <mc:Choice Requires="wps">
            <w:drawing>
              <wp:anchor distT="0" distB="0" distL="114300" distR="114300" simplePos="0" relativeHeight="251666432" behindDoc="0" locked="0" layoutInCell="1" allowOverlap="1" wp14:anchorId="5FE3D84A" wp14:editId="12EA534A">
                <wp:simplePos x="0" y="0"/>
                <wp:positionH relativeFrom="column">
                  <wp:posOffset>3641725</wp:posOffset>
                </wp:positionH>
                <wp:positionV relativeFrom="paragraph">
                  <wp:posOffset>125730</wp:posOffset>
                </wp:positionV>
                <wp:extent cx="2843530" cy="742950"/>
                <wp:effectExtent l="0" t="0" r="1270" b="6350"/>
                <wp:wrapNone/>
                <wp:docPr id="16"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43530" cy="742950"/>
                        </a:xfrm>
                        <a:prstGeom prst="rect">
                          <a:avLst/>
                        </a:prstGeom>
                        <a:solidFill>
                          <a:srgbClr val="FFFFFF"/>
                        </a:solidFill>
                        <a:ln w="9525">
                          <a:solidFill>
                            <a:srgbClr val="000000"/>
                          </a:solidFill>
                          <a:miter lim="800000"/>
                          <a:headEnd/>
                          <a:tailEnd/>
                        </a:ln>
                      </wps:spPr>
                      <wps:txbx>
                        <w:txbxContent>
                          <w:p w14:paraId="74ADA098" w14:textId="77777777" w:rsidR="00E15ACC" w:rsidRPr="00136976" w:rsidRDefault="00E15ACC" w:rsidP="00447DD2">
                            <w:pPr>
                              <w:rPr>
                                <w:rFonts w:cs="Calibri"/>
                              </w:rPr>
                            </w:pPr>
                            <w:r w:rsidRPr="00136976">
                              <w:rPr>
                                <w:rFonts w:ascii="Arial" w:hAnsi="Arial" w:cs="Arial"/>
                                <w:sz w:val="20"/>
                                <w:szCs w:val="20"/>
                              </w:rPr>
                              <w:t>Analisados  (n=  )</w:t>
                            </w:r>
                            <w:r w:rsidRPr="00136976">
                              <w:rPr>
                                <w:rFonts w:ascii="Arial" w:hAnsi="Arial" w:cs="Arial"/>
                                <w:sz w:val="20"/>
                                <w:szCs w:val="20"/>
                              </w:rPr>
                              <w:br/>
                            </w:r>
                            <w:r>
                              <w:rPr>
                                <w:rFonts w:ascii="Symbol" w:hAnsi="Symbol"/>
                                <w:sz w:val="16"/>
                                <w:szCs w:val="16"/>
                                <w:lang w:val="x-none"/>
                              </w:rPr>
                              <w:t></w:t>
                            </w:r>
                            <w:r w:rsidRPr="00136976">
                              <w:t> </w:t>
                            </w:r>
                            <w:r w:rsidRPr="00136976">
                              <w:rPr>
                                <w:rFonts w:ascii="Arial" w:hAnsi="Arial" w:cs="Arial"/>
                                <w:sz w:val="20"/>
                                <w:szCs w:val="20"/>
                              </w:rPr>
                              <w:t>Excluídos da análise</w:t>
                            </w:r>
                            <w:r>
                              <w:rPr>
                                <w:rFonts w:ascii="Arial" w:hAnsi="Arial" w:cs="Arial"/>
                                <w:sz w:val="20"/>
                                <w:szCs w:val="20"/>
                              </w:rPr>
                              <w:t xml:space="preserve"> (das razões)</w:t>
                            </w:r>
                            <w:r w:rsidRPr="00136976">
                              <w:rPr>
                                <w:rFonts w:ascii="Arial" w:hAnsi="Arial" w:cs="Arial"/>
                                <w:sz w:val="20"/>
                                <w:szCs w:val="20"/>
                              </w:rPr>
                              <w:t xml:space="preserve">  (n=  )</w:t>
                            </w:r>
                          </w:p>
                          <w:p w14:paraId="43F6E8FF" w14:textId="77777777" w:rsidR="00E15ACC" w:rsidRPr="00136976" w:rsidRDefault="00E15ACC" w:rsidP="00447DD2">
                            <w:pPr>
                              <w:rPr>
                                <w:rFonts w:cs="Calibri"/>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E3D84A" id="Rectangle 63" o:spid="_x0000_s1037" style="position:absolute;left:0;text-align:left;margin-left:286.75pt;margin-top:9.9pt;width:223.9pt;height:5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">
                <v:path arrowok="t"/>
                <v:textbox inset=",7.2pt,,7.2pt">
                  <w:txbxContent>
                    <w:p w14:paraId="74ADA098" w14:textId="77777777" w:rsidR="00E15ACC" w:rsidRPr="00136976" w:rsidRDefault="00E15ACC" w:rsidP="00447DD2">
                      <w:pPr>
                        <w:rPr>
                          <w:rFonts w:cs="Calibri"/>
                        </w:rPr>
                      </w:pPr>
                      <w:r w:rsidRPr="00136976">
                        <w:rPr>
                          <w:rFonts w:ascii="Arial" w:hAnsi="Arial" w:cs="Arial"/>
                          <w:sz w:val="20"/>
                          <w:szCs w:val="20"/>
                        </w:rPr>
                        <w:t>Analisados  (n=  )</w:t>
                      </w:r>
                      <w:r w:rsidRPr="00136976">
                        <w:rPr>
                          <w:rFonts w:ascii="Arial" w:hAnsi="Arial" w:cs="Arial"/>
                          <w:sz w:val="20"/>
                          <w:szCs w:val="20"/>
                        </w:rPr>
                        <w:br/>
                      </w:r>
                      <w:r>
                        <w:rPr>
                          <w:rFonts w:ascii="Symbol" w:hAnsi="Symbol"/>
                          <w:sz w:val="16"/>
                          <w:szCs w:val="16"/>
                          <w:lang w:val="x-none"/>
                        </w:rPr>
                        <w:t></w:t>
                      </w:r>
                      <w:r w:rsidRPr="00136976">
                        <w:t> </w:t>
                      </w:r>
                      <w:r w:rsidRPr="00136976">
                        <w:rPr>
                          <w:rFonts w:ascii="Arial" w:hAnsi="Arial" w:cs="Arial"/>
                          <w:sz w:val="20"/>
                          <w:szCs w:val="20"/>
                        </w:rPr>
                        <w:t>Excluídos da análise</w:t>
                      </w:r>
                      <w:r>
                        <w:rPr>
                          <w:rFonts w:ascii="Arial" w:hAnsi="Arial" w:cs="Arial"/>
                          <w:sz w:val="20"/>
                          <w:szCs w:val="20"/>
                        </w:rPr>
                        <w:t xml:space="preserve"> (das razões)</w:t>
                      </w:r>
                      <w:r w:rsidRPr="00136976">
                        <w:rPr>
                          <w:rFonts w:ascii="Arial" w:hAnsi="Arial" w:cs="Arial"/>
                          <w:sz w:val="20"/>
                          <w:szCs w:val="20"/>
                        </w:rPr>
                        <w:t xml:space="preserve">  (n=  )</w:t>
                      </w:r>
                    </w:p>
                    <w:p w14:paraId="43F6E8FF" w14:textId="77777777" w:rsidR="00E15ACC" w:rsidRPr="00136976" w:rsidRDefault="00E15ACC" w:rsidP="00447DD2">
                      <w:pPr>
                        <w:rPr>
                          <w:rFonts w:cs="Calibri"/>
                        </w:rPr>
                      </w:pPr>
                    </w:p>
                  </w:txbxContent>
                </v:textbox>
              </v:rect>
            </w:pict>
          </mc:Fallback>
        </mc:AlternateContent>
      </w:r>
    </w:p>
    <w:p w14:paraId="665B3ACA" w14:textId="77777777" w:rsidR="00447DD2" w:rsidRPr="00E15ACC" w:rsidRDefault="00447DD2" w:rsidP="00447DD2">
      <w:pPr>
        <w:spacing w:line="360" w:lineRule="auto"/>
        <w:jc w:val="both"/>
        <w:rPr>
          <w:rFonts w:ascii="Arial" w:hAnsi="Arial" w:cs="Arial"/>
          <w:sz w:val="22"/>
          <w:szCs w:val="22"/>
        </w:rPr>
      </w:pPr>
    </w:p>
    <w:p w14:paraId="54EB33EB" w14:textId="77777777" w:rsidR="00447DD2" w:rsidRPr="00E15ACC" w:rsidRDefault="00447DD2" w:rsidP="00447DD2">
      <w:pPr>
        <w:spacing w:line="360" w:lineRule="auto"/>
        <w:jc w:val="both"/>
        <w:rPr>
          <w:rFonts w:ascii="Arial" w:hAnsi="Arial" w:cs="Arial"/>
          <w:sz w:val="22"/>
          <w:szCs w:val="22"/>
        </w:rPr>
      </w:pPr>
    </w:p>
    <w:p w14:paraId="5E33A4B9" w14:textId="77777777" w:rsidR="00447DD2" w:rsidRPr="00E15ACC" w:rsidRDefault="00447DD2" w:rsidP="00447DD2">
      <w:pPr>
        <w:spacing w:line="360" w:lineRule="auto"/>
        <w:jc w:val="both"/>
        <w:rPr>
          <w:rFonts w:ascii="Arial" w:hAnsi="Arial" w:cs="Arial"/>
          <w:sz w:val="22"/>
          <w:szCs w:val="22"/>
        </w:rPr>
      </w:pPr>
    </w:p>
    <w:p w14:paraId="4B872681" w14:textId="24211C21" w:rsidR="00447DD2" w:rsidRPr="00E15ACC" w:rsidRDefault="00447DD2" w:rsidP="00447DD2">
      <w:pPr>
        <w:rPr>
          <w:rFonts w:ascii="Arial" w:hAnsi="Arial" w:cs="Arial"/>
        </w:rPr>
      </w:pPr>
    </w:p>
    <w:p w14:paraId="2D32FBE8" w14:textId="77777777" w:rsidR="00447DD2" w:rsidRPr="00E15ACC" w:rsidRDefault="00447DD2" w:rsidP="00A91039">
      <w:pPr>
        <w:rPr>
          <w:rFonts w:ascii="Arial" w:hAnsi="Arial" w:cs="Arial"/>
        </w:rPr>
      </w:pPr>
    </w:p>
    <w:p w14:paraId="6EE095B2" w14:textId="2DD1D6F8" w:rsidR="00447DD2" w:rsidRPr="00E15ACC" w:rsidRDefault="00447DD2" w:rsidP="00A91039">
      <w:pPr>
        <w:rPr>
          <w:rFonts w:ascii="Arial" w:hAnsi="Arial" w:cs="Arial"/>
        </w:rPr>
      </w:pPr>
    </w:p>
    <w:p w14:paraId="6630A8C1" w14:textId="73C6EAF2" w:rsidR="00447DD2" w:rsidRPr="00E15ACC" w:rsidRDefault="00447DD2" w:rsidP="00A91039">
      <w:pPr>
        <w:rPr>
          <w:rFonts w:ascii="Arial" w:hAnsi="Arial" w:cs="Arial"/>
        </w:rPr>
      </w:pPr>
    </w:p>
    <w:p w14:paraId="31304944" w14:textId="76194B42" w:rsidR="00447DD2" w:rsidRDefault="00447DD2" w:rsidP="00A91039">
      <w:pPr>
        <w:rPr>
          <w:rFonts w:ascii="Arial" w:hAnsi="Arial" w:cs="Arial"/>
        </w:rPr>
      </w:pPr>
    </w:p>
    <w:p w14:paraId="43691ED5" w14:textId="77777777" w:rsidR="007242DA" w:rsidRPr="00E15ACC" w:rsidRDefault="007242DA" w:rsidP="00A91039">
      <w:pPr>
        <w:rPr>
          <w:rFonts w:ascii="Arial" w:hAnsi="Arial" w:cs="Arial"/>
        </w:rPr>
      </w:pPr>
    </w:p>
    <w:p w14:paraId="1671FFB6" w14:textId="2E6B9C98" w:rsidR="00447DD2" w:rsidRPr="00E15ACC" w:rsidRDefault="00447DD2" w:rsidP="00A91039">
      <w:pPr>
        <w:rPr>
          <w:rFonts w:ascii="Arial" w:hAnsi="Arial" w:cs="Arial"/>
        </w:rPr>
      </w:pPr>
    </w:p>
    <w:p w14:paraId="716344E3" w14:textId="0856B839" w:rsidR="00447DD2" w:rsidRPr="00E15ACC" w:rsidRDefault="00447DD2" w:rsidP="00A91039">
      <w:pPr>
        <w:rPr>
          <w:rFonts w:ascii="Arial" w:hAnsi="Arial" w:cs="Arial"/>
        </w:rPr>
      </w:pPr>
    </w:p>
    <w:p w14:paraId="12372C3F" w14:textId="77777777" w:rsidR="00152BF4" w:rsidRDefault="00152BF4" w:rsidP="00A91039">
      <w:pPr>
        <w:rPr>
          <w:rFonts w:ascii="Arial" w:hAnsi="Arial" w:cs="Arial"/>
        </w:rPr>
      </w:pPr>
    </w:p>
    <w:p w14:paraId="6DF335CA" w14:textId="459F7ACF" w:rsidR="009B0CC8" w:rsidRPr="00E15ACC" w:rsidRDefault="009B0CC8" w:rsidP="00A91039">
      <w:pPr>
        <w:rPr>
          <w:rFonts w:ascii="Arial" w:hAnsi="Arial" w:cs="Arial"/>
        </w:rPr>
      </w:pPr>
      <w:r w:rsidRPr="00E15ACC">
        <w:rPr>
          <w:rFonts w:ascii="Arial" w:hAnsi="Arial" w:cs="Arial"/>
        </w:rPr>
        <w:lastRenderedPageBreak/>
        <w:t>3.10. Coleta de Dados</w:t>
      </w:r>
    </w:p>
    <w:p w14:paraId="26636A90" w14:textId="77777777" w:rsidR="009B0CC8" w:rsidRPr="00E15ACC" w:rsidRDefault="009B0CC8" w:rsidP="00A91039">
      <w:pPr>
        <w:rPr>
          <w:rFonts w:ascii="Arial" w:hAnsi="Arial" w:cs="Arial"/>
        </w:rPr>
      </w:pPr>
    </w:p>
    <w:p w14:paraId="4EFBEA9B" w14:textId="77777777" w:rsidR="009B0CC8" w:rsidRPr="00E15ACC" w:rsidRDefault="009B0CC8" w:rsidP="00A91039">
      <w:pPr>
        <w:rPr>
          <w:rFonts w:ascii="Arial" w:hAnsi="Arial" w:cs="Arial"/>
        </w:rPr>
      </w:pPr>
    </w:p>
    <w:p w14:paraId="31642369" w14:textId="69616D05" w:rsidR="009B0CC8" w:rsidRPr="00E15ACC" w:rsidRDefault="009B0CC8" w:rsidP="00A91039">
      <w:pPr>
        <w:rPr>
          <w:rFonts w:ascii="Arial" w:hAnsi="Arial" w:cs="Arial"/>
        </w:rPr>
      </w:pPr>
      <w:r w:rsidRPr="00E15ACC">
        <w:rPr>
          <w:rFonts w:ascii="Arial" w:hAnsi="Arial" w:cs="Arial"/>
        </w:rPr>
        <w:t xml:space="preserve">Os dados coletados serão: </w:t>
      </w:r>
      <w:r w:rsidR="00F22499" w:rsidRPr="00E15ACC">
        <w:rPr>
          <w:rFonts w:ascii="Arial" w:hAnsi="Arial" w:cs="Arial"/>
        </w:rPr>
        <w:t xml:space="preserve">iniciais do </w:t>
      </w:r>
      <w:r w:rsidRPr="00E15ACC">
        <w:rPr>
          <w:rFonts w:ascii="Arial" w:hAnsi="Arial" w:cs="Arial"/>
        </w:rPr>
        <w:t xml:space="preserve">nome, idade, peso, presença de comorbidades associadas, tratamentos realizados previamente para </w:t>
      </w:r>
      <w:r w:rsidR="001E4603" w:rsidRPr="00E15ACC">
        <w:rPr>
          <w:rFonts w:ascii="Arial" w:hAnsi="Arial" w:cs="Arial"/>
        </w:rPr>
        <w:t>dor na articulação acr</w:t>
      </w:r>
      <w:r w:rsidR="0081366E" w:rsidRPr="00E15ACC">
        <w:rPr>
          <w:rFonts w:ascii="Arial" w:hAnsi="Arial" w:cs="Arial"/>
        </w:rPr>
        <w:t>ô</w:t>
      </w:r>
      <w:r w:rsidR="001E4603" w:rsidRPr="00E15ACC">
        <w:rPr>
          <w:rFonts w:ascii="Arial" w:hAnsi="Arial" w:cs="Arial"/>
        </w:rPr>
        <w:t>mioclavicular</w:t>
      </w:r>
      <w:r w:rsidRPr="00E15ACC">
        <w:rPr>
          <w:rFonts w:ascii="Arial" w:hAnsi="Arial" w:cs="Arial"/>
        </w:rPr>
        <w:t xml:space="preserve">, escala </w:t>
      </w:r>
      <w:r w:rsidR="0081366E" w:rsidRPr="00E15ACC">
        <w:rPr>
          <w:rFonts w:ascii="Arial" w:hAnsi="Arial" w:cs="Arial"/>
        </w:rPr>
        <w:t>visual analógica</w:t>
      </w:r>
      <w:r w:rsidRPr="00E15ACC">
        <w:rPr>
          <w:rFonts w:ascii="Arial" w:hAnsi="Arial" w:cs="Arial"/>
        </w:rPr>
        <w:t xml:space="preserve"> (</w:t>
      </w:r>
      <w:r w:rsidR="0081366E" w:rsidRPr="00E15ACC">
        <w:rPr>
          <w:rFonts w:ascii="Arial" w:hAnsi="Arial" w:cs="Arial"/>
        </w:rPr>
        <w:t>EVA</w:t>
      </w:r>
      <w:r w:rsidRPr="00E15ACC">
        <w:rPr>
          <w:rFonts w:ascii="Arial" w:hAnsi="Arial" w:cs="Arial"/>
        </w:rPr>
        <w:t>) de dor</w:t>
      </w:r>
      <w:r w:rsidR="0081366E" w:rsidRPr="00E15ACC">
        <w:rPr>
          <w:rFonts w:ascii="Arial" w:hAnsi="Arial" w:cs="Arial"/>
        </w:rPr>
        <w:t xml:space="preserve"> e</w:t>
      </w:r>
      <w:r w:rsidRPr="00E15ACC">
        <w:rPr>
          <w:rFonts w:ascii="Arial" w:hAnsi="Arial" w:cs="Arial"/>
        </w:rPr>
        <w:t xml:space="preserve"> </w:t>
      </w:r>
      <w:r w:rsidR="0081366E" w:rsidRPr="00E15ACC">
        <w:rPr>
          <w:rFonts w:ascii="Arial" w:hAnsi="Arial" w:cs="Arial"/>
        </w:rPr>
        <w:t xml:space="preserve">questionário ASES </w:t>
      </w:r>
      <w:r w:rsidRPr="00E15ACC">
        <w:rPr>
          <w:rFonts w:ascii="Arial" w:hAnsi="Arial" w:cs="Arial"/>
        </w:rPr>
        <w:t>pré-procedimento,</w:t>
      </w:r>
      <w:r w:rsidR="0081366E" w:rsidRPr="00E15ACC">
        <w:rPr>
          <w:rFonts w:ascii="Arial" w:hAnsi="Arial" w:cs="Arial"/>
        </w:rPr>
        <w:t xml:space="preserve"> 1</w:t>
      </w:r>
      <w:r w:rsidR="00761643">
        <w:rPr>
          <w:rFonts w:ascii="Arial" w:hAnsi="Arial" w:cs="Arial"/>
        </w:rPr>
        <w:t xml:space="preserve"> </w:t>
      </w:r>
      <w:r w:rsidR="0081366E" w:rsidRPr="00E15ACC">
        <w:rPr>
          <w:rFonts w:ascii="Arial" w:hAnsi="Arial" w:cs="Arial"/>
        </w:rPr>
        <w:t>h</w:t>
      </w:r>
      <w:r w:rsidR="00761643">
        <w:rPr>
          <w:rFonts w:ascii="Arial" w:hAnsi="Arial" w:cs="Arial"/>
        </w:rPr>
        <w:t>ora</w:t>
      </w:r>
      <w:r w:rsidRPr="00E15ACC">
        <w:rPr>
          <w:rFonts w:ascii="Arial" w:hAnsi="Arial" w:cs="Arial"/>
        </w:rPr>
        <w:t xml:space="preserve"> após procedimento, 1 mês</w:t>
      </w:r>
      <w:r w:rsidR="0081366E" w:rsidRPr="00E15ACC">
        <w:rPr>
          <w:rFonts w:ascii="Arial" w:hAnsi="Arial" w:cs="Arial"/>
        </w:rPr>
        <w:t>, 3 meses</w:t>
      </w:r>
      <w:r w:rsidR="001E4603" w:rsidRPr="00E15ACC">
        <w:rPr>
          <w:rFonts w:ascii="Arial" w:hAnsi="Arial" w:cs="Arial"/>
        </w:rPr>
        <w:t xml:space="preserve"> e</w:t>
      </w:r>
      <w:r w:rsidRPr="00E15ACC">
        <w:rPr>
          <w:rFonts w:ascii="Arial" w:hAnsi="Arial" w:cs="Arial"/>
        </w:rPr>
        <w:t xml:space="preserve"> </w:t>
      </w:r>
      <w:r w:rsidR="001E4603" w:rsidRPr="00E15ACC">
        <w:rPr>
          <w:rFonts w:ascii="Arial" w:hAnsi="Arial" w:cs="Arial"/>
        </w:rPr>
        <w:t>6</w:t>
      </w:r>
      <w:r w:rsidRPr="00E15ACC">
        <w:rPr>
          <w:rFonts w:ascii="Arial" w:hAnsi="Arial" w:cs="Arial"/>
        </w:rPr>
        <w:t xml:space="preserve"> meses após procedimento</w:t>
      </w:r>
      <w:r w:rsidR="0081366E" w:rsidRPr="00E15ACC">
        <w:rPr>
          <w:rFonts w:ascii="Arial" w:hAnsi="Arial" w:cs="Arial"/>
        </w:rPr>
        <w:t>.</w:t>
      </w:r>
      <w:r w:rsidRPr="00E15ACC">
        <w:rPr>
          <w:rFonts w:ascii="Arial" w:hAnsi="Arial" w:cs="Arial"/>
        </w:rPr>
        <w:t xml:space="preserve"> Os dados serão coletados através de informações presentes no prontuário. Os registros já foram previamente questionados e há disponibilidade para obtê-los. O instrumento de trabalho será uma ficha de coleta, formulada pelos autores da pesquisa.</w:t>
      </w:r>
    </w:p>
    <w:p w14:paraId="69AF4A95" w14:textId="77777777" w:rsidR="009B0CC8" w:rsidRPr="00E15ACC" w:rsidRDefault="009B0CC8" w:rsidP="00A91039">
      <w:pPr>
        <w:rPr>
          <w:rFonts w:ascii="Arial" w:hAnsi="Arial" w:cs="Arial"/>
        </w:rPr>
      </w:pPr>
    </w:p>
    <w:p w14:paraId="04CD355C" w14:textId="77777777" w:rsidR="009B0CC8" w:rsidRPr="00E15ACC" w:rsidRDefault="009B0CC8" w:rsidP="00A91039">
      <w:pPr>
        <w:rPr>
          <w:rFonts w:ascii="Arial" w:hAnsi="Arial" w:cs="Arial"/>
        </w:rPr>
      </w:pPr>
    </w:p>
    <w:p w14:paraId="4F84CE3B" w14:textId="77777777" w:rsidR="009B0CC8" w:rsidRPr="00E15ACC" w:rsidRDefault="009B0CC8" w:rsidP="00A91039">
      <w:pPr>
        <w:rPr>
          <w:rFonts w:ascii="Arial" w:hAnsi="Arial" w:cs="Arial"/>
        </w:rPr>
      </w:pPr>
      <w:r w:rsidRPr="00E15ACC">
        <w:rPr>
          <w:rFonts w:ascii="Arial" w:hAnsi="Arial" w:cs="Arial"/>
        </w:rPr>
        <w:t>3.11. Análise dos Dados</w:t>
      </w:r>
    </w:p>
    <w:p w14:paraId="34E89609" w14:textId="77777777" w:rsidR="009B0CC8" w:rsidRPr="00E15ACC" w:rsidRDefault="009B0CC8" w:rsidP="00A91039">
      <w:pPr>
        <w:rPr>
          <w:rFonts w:ascii="Arial" w:hAnsi="Arial" w:cs="Arial"/>
        </w:rPr>
      </w:pPr>
    </w:p>
    <w:p w14:paraId="59D0A0A0" w14:textId="77777777" w:rsidR="009B0CC8" w:rsidRPr="00E15ACC" w:rsidRDefault="009B0CC8" w:rsidP="00A91039">
      <w:pPr>
        <w:rPr>
          <w:rFonts w:ascii="Arial" w:hAnsi="Arial" w:cs="Arial"/>
        </w:rPr>
      </w:pPr>
    </w:p>
    <w:p w14:paraId="33AEED4C" w14:textId="77777777" w:rsidR="009B0CC8" w:rsidRPr="00E15ACC" w:rsidRDefault="009B0CC8" w:rsidP="00A91039">
      <w:pPr>
        <w:rPr>
          <w:rFonts w:ascii="Arial" w:hAnsi="Arial" w:cs="Arial"/>
        </w:rPr>
      </w:pPr>
      <w:r w:rsidRPr="00E15ACC">
        <w:rPr>
          <w:rFonts w:ascii="Arial" w:hAnsi="Arial" w:cs="Arial"/>
        </w:rPr>
        <w:t>Os dados serão analisados utilizando-se o programa GPower 3.1 e o aplicativo Microsoft Excel versão 2019. Serão realizados tabelas e gráficos, onde serão feitas as comparações dos dados obtidos nas fichas.</w:t>
      </w:r>
    </w:p>
    <w:p w14:paraId="58D247E9" w14:textId="77777777" w:rsidR="009B0CC8" w:rsidRPr="00E15ACC" w:rsidRDefault="009B0CC8" w:rsidP="00A91039">
      <w:pPr>
        <w:rPr>
          <w:rFonts w:ascii="Arial" w:hAnsi="Arial" w:cs="Arial"/>
        </w:rPr>
      </w:pPr>
    </w:p>
    <w:p w14:paraId="161DA48B" w14:textId="77777777" w:rsidR="009B0CC8" w:rsidRPr="00E15ACC" w:rsidRDefault="009B0CC8" w:rsidP="00A91039">
      <w:pPr>
        <w:rPr>
          <w:rFonts w:ascii="Arial" w:hAnsi="Arial" w:cs="Arial"/>
        </w:rPr>
      </w:pPr>
    </w:p>
    <w:p w14:paraId="0A3E1562" w14:textId="33BD9255" w:rsidR="009B0CC8" w:rsidRPr="00E15ACC" w:rsidRDefault="009B0CC8" w:rsidP="00A91039">
      <w:pPr>
        <w:rPr>
          <w:rFonts w:ascii="Arial" w:hAnsi="Arial" w:cs="Arial"/>
        </w:rPr>
      </w:pPr>
      <w:r w:rsidRPr="00E15ACC">
        <w:rPr>
          <w:rFonts w:ascii="Arial" w:hAnsi="Arial" w:cs="Arial"/>
        </w:rPr>
        <w:t xml:space="preserve">3.12. </w:t>
      </w:r>
      <w:r w:rsidR="000A1135" w:rsidRPr="00E15ACC">
        <w:rPr>
          <w:rFonts w:ascii="Arial" w:hAnsi="Arial" w:cs="Arial"/>
        </w:rPr>
        <w:t>Aspectos</w:t>
      </w:r>
      <w:r w:rsidRPr="00E15ACC">
        <w:rPr>
          <w:rFonts w:ascii="Arial" w:hAnsi="Arial" w:cs="Arial"/>
        </w:rPr>
        <w:t xml:space="preserve"> Éticos</w:t>
      </w:r>
    </w:p>
    <w:p w14:paraId="0AC6FC83" w14:textId="77777777" w:rsidR="009B0CC8" w:rsidRPr="00E15ACC" w:rsidRDefault="009B0CC8" w:rsidP="00A91039">
      <w:pPr>
        <w:rPr>
          <w:rFonts w:ascii="Arial" w:hAnsi="Arial" w:cs="Arial"/>
        </w:rPr>
      </w:pPr>
    </w:p>
    <w:p w14:paraId="0ED1F201" w14:textId="77777777" w:rsidR="009B0CC8" w:rsidRPr="00E15ACC" w:rsidRDefault="009B0CC8" w:rsidP="00A91039">
      <w:pPr>
        <w:rPr>
          <w:rFonts w:ascii="Arial" w:hAnsi="Arial" w:cs="Arial"/>
        </w:rPr>
      </w:pPr>
    </w:p>
    <w:p w14:paraId="273DBD9F" w14:textId="231E5B9A" w:rsidR="009B0CC8" w:rsidRPr="00E15ACC" w:rsidRDefault="009B0CC8" w:rsidP="00A91039">
      <w:pPr>
        <w:rPr>
          <w:rFonts w:ascii="Arial" w:hAnsi="Arial" w:cs="Arial"/>
        </w:rPr>
      </w:pPr>
      <w:r w:rsidRPr="00E15ACC">
        <w:rPr>
          <w:rFonts w:ascii="Arial" w:hAnsi="Arial" w:cs="Arial"/>
        </w:rPr>
        <w:t xml:space="preserve">Este estudo seguirá os princípios éticos de pesquisa envolvendo seres humanos da Resolução </w:t>
      </w:r>
      <w:r w:rsidR="00405927">
        <w:rPr>
          <w:rFonts w:ascii="Arial" w:hAnsi="Arial" w:cs="Arial"/>
        </w:rPr>
        <w:t>466</w:t>
      </w:r>
      <w:r w:rsidRPr="00E15ACC">
        <w:rPr>
          <w:rFonts w:ascii="Arial" w:hAnsi="Arial" w:cs="Arial"/>
        </w:rPr>
        <w:t>/</w:t>
      </w:r>
      <w:r w:rsidR="00405927">
        <w:rPr>
          <w:rFonts w:ascii="Arial" w:hAnsi="Arial" w:cs="Arial"/>
        </w:rPr>
        <w:t>2012</w:t>
      </w:r>
      <w:r w:rsidRPr="00E15ACC">
        <w:rPr>
          <w:rFonts w:ascii="Arial" w:hAnsi="Arial" w:cs="Arial"/>
        </w:rPr>
        <w:t xml:space="preserve"> do Conselho Nacional de Saúde (BRASIL, </w:t>
      </w:r>
      <w:r w:rsidR="000926AA">
        <w:rPr>
          <w:rFonts w:ascii="Arial" w:hAnsi="Arial" w:cs="Arial"/>
        </w:rPr>
        <w:t>2012</w:t>
      </w:r>
      <w:r w:rsidRPr="00E15ACC">
        <w:rPr>
          <w:rFonts w:ascii="Arial" w:hAnsi="Arial" w:cs="Arial"/>
        </w:rPr>
        <w:t xml:space="preserve">). Respeitando os princípios fundamentais de autonomia, beneficência, não maleficência, justiça e </w:t>
      </w:r>
      <w:r w:rsidR="005372E8" w:rsidRPr="00E15ACC">
        <w:rPr>
          <w:rFonts w:ascii="Arial" w:hAnsi="Arial" w:cs="Arial"/>
        </w:rPr>
        <w:t>equidade</w:t>
      </w:r>
      <w:r w:rsidRPr="00E15ACC">
        <w:rPr>
          <w:rFonts w:ascii="Arial" w:hAnsi="Arial" w:cs="Arial"/>
        </w:rPr>
        <w:t>. Os participantes da pesquisa irão assinar o termo de consentimento livre e esclarecido (TCLE) para autorização. O projeto somente será executado após aprovação pelo comitê de ética e pesquisa (CEP).</w:t>
      </w:r>
    </w:p>
    <w:p w14:paraId="06A04B84" w14:textId="77777777" w:rsidR="009B0CC8" w:rsidRPr="00E15ACC" w:rsidRDefault="009B0CC8" w:rsidP="00A91039">
      <w:pPr>
        <w:rPr>
          <w:rFonts w:ascii="Arial" w:hAnsi="Arial" w:cs="Arial"/>
          <w:b/>
        </w:rPr>
      </w:pPr>
    </w:p>
    <w:p w14:paraId="4E7DB6C2" w14:textId="77777777" w:rsidR="009B0CC8" w:rsidRPr="00E15ACC" w:rsidRDefault="009B0CC8" w:rsidP="00A91039">
      <w:pPr>
        <w:rPr>
          <w:rFonts w:ascii="Arial" w:hAnsi="Arial" w:cs="Arial"/>
          <w:b/>
        </w:rPr>
      </w:pPr>
    </w:p>
    <w:p w14:paraId="47D905F8" w14:textId="77777777" w:rsidR="009B0CC8" w:rsidRPr="00E15ACC" w:rsidRDefault="009B0CC8" w:rsidP="00A91039">
      <w:pPr>
        <w:rPr>
          <w:rFonts w:ascii="Arial" w:hAnsi="Arial" w:cs="Arial"/>
          <w:b/>
        </w:rPr>
      </w:pPr>
    </w:p>
    <w:p w14:paraId="58A6D044" w14:textId="79DB29FA" w:rsidR="005372E8" w:rsidRPr="005372E8" w:rsidRDefault="005372E8" w:rsidP="00A91039">
      <w:pPr>
        <w:rPr>
          <w:rFonts w:ascii="Arial" w:hAnsi="Arial" w:cs="Arial"/>
          <w:bCs/>
        </w:rPr>
      </w:pPr>
      <w:r w:rsidRPr="005372E8">
        <w:rPr>
          <w:rFonts w:ascii="Arial" w:hAnsi="Arial" w:cs="Arial"/>
          <w:bCs/>
        </w:rPr>
        <w:t>3.13 Orçamento</w:t>
      </w:r>
    </w:p>
    <w:p w14:paraId="51A12B07" w14:textId="77777777" w:rsidR="005372E8" w:rsidRDefault="005372E8" w:rsidP="00A91039">
      <w:pPr>
        <w:rPr>
          <w:rFonts w:ascii="Arial" w:hAnsi="Arial" w:cs="Arial"/>
          <w:bCs/>
        </w:rPr>
      </w:pPr>
    </w:p>
    <w:p w14:paraId="5134F047" w14:textId="5C7E933F" w:rsidR="005372E8" w:rsidRDefault="005372E8" w:rsidP="00A91039">
      <w:pPr>
        <w:rPr>
          <w:rFonts w:ascii="Arial" w:hAnsi="Arial" w:cs="Arial"/>
          <w:bCs/>
        </w:rPr>
      </w:pPr>
      <w:r>
        <w:rPr>
          <w:rFonts w:ascii="Arial" w:hAnsi="Arial" w:cs="Arial"/>
          <w:bCs/>
        </w:rPr>
        <w:t xml:space="preserve">Valor estimado da pesquisa está em R$1150,00; sendo R$ 1000 para cobrir gastos com profissional estatístico e R$ 150,00 gastos com papelaria. </w:t>
      </w:r>
    </w:p>
    <w:p w14:paraId="7EE3AEBA" w14:textId="77777777" w:rsidR="005372E8" w:rsidRDefault="005372E8" w:rsidP="00A91039">
      <w:pPr>
        <w:rPr>
          <w:rFonts w:ascii="Arial" w:hAnsi="Arial" w:cs="Arial"/>
          <w:bCs/>
        </w:rPr>
      </w:pPr>
    </w:p>
    <w:p w14:paraId="599EF1CC" w14:textId="77777777" w:rsidR="005372E8" w:rsidRPr="005372E8" w:rsidRDefault="005372E8" w:rsidP="00A91039">
      <w:pPr>
        <w:rPr>
          <w:rFonts w:ascii="Arial" w:hAnsi="Arial" w:cs="Arial"/>
          <w:bCs/>
        </w:rPr>
      </w:pPr>
    </w:p>
    <w:p w14:paraId="6E064451" w14:textId="15D00D81" w:rsidR="005372E8" w:rsidRDefault="005372E8" w:rsidP="00A91039">
      <w:pPr>
        <w:rPr>
          <w:rFonts w:ascii="Arial" w:hAnsi="Arial" w:cs="Arial"/>
          <w:bCs/>
        </w:rPr>
      </w:pPr>
      <w:r w:rsidRPr="005372E8">
        <w:rPr>
          <w:rFonts w:ascii="Arial" w:hAnsi="Arial" w:cs="Arial"/>
          <w:bCs/>
        </w:rPr>
        <w:t>3.14 Riscos</w:t>
      </w:r>
    </w:p>
    <w:p w14:paraId="69A2C742" w14:textId="24C30E10" w:rsidR="005372E8" w:rsidRDefault="005372E8" w:rsidP="00A91039">
      <w:pPr>
        <w:rPr>
          <w:rFonts w:ascii="Arial" w:hAnsi="Arial" w:cs="Arial"/>
          <w:bCs/>
        </w:rPr>
      </w:pPr>
    </w:p>
    <w:p w14:paraId="00A8BA52" w14:textId="0147EB15" w:rsidR="005372E8" w:rsidRPr="005372E8" w:rsidRDefault="005372E8" w:rsidP="005372E8">
      <w:pPr>
        <w:pStyle w:val="NormalWeb"/>
        <w:spacing w:before="120" w:beforeAutospacing="0" w:after="120" w:afterAutospacing="0" w:line="360" w:lineRule="auto"/>
        <w:jc w:val="both"/>
        <w:rPr>
          <w:rFonts w:ascii="Arial" w:hAnsi="Arial" w:cs="Arial"/>
        </w:rPr>
      </w:pPr>
      <w:r w:rsidRPr="005372E8">
        <w:rPr>
          <w:rFonts w:ascii="Arial" w:hAnsi="Arial" w:cs="Arial"/>
        </w:rPr>
        <w:t xml:space="preserve">Os riscos decorrentes da desnervação são: paretesia, piora da dor, dor persistente, paresia, sangramento e exposição </w:t>
      </w:r>
      <w:r w:rsidR="00773DB0" w:rsidRPr="005372E8">
        <w:rPr>
          <w:rFonts w:ascii="Arial" w:hAnsi="Arial" w:cs="Arial"/>
        </w:rPr>
        <w:t>à</w:t>
      </w:r>
      <w:r w:rsidRPr="005372E8">
        <w:rPr>
          <w:rFonts w:ascii="Arial" w:hAnsi="Arial" w:cs="Arial"/>
        </w:rPr>
        <w:t xml:space="preserve"> radiação caso seja necessário algum exame complementar. </w:t>
      </w:r>
    </w:p>
    <w:p w14:paraId="4C7F3374" w14:textId="41657D0C" w:rsidR="005372E8" w:rsidRDefault="005372E8" w:rsidP="005372E8">
      <w:pPr>
        <w:pStyle w:val="NormalWeb"/>
        <w:spacing w:before="120" w:beforeAutospacing="0" w:after="120" w:afterAutospacing="0" w:line="360" w:lineRule="auto"/>
        <w:jc w:val="both"/>
        <w:rPr>
          <w:rFonts w:ascii="Arial" w:hAnsi="Arial" w:cs="Arial"/>
        </w:rPr>
      </w:pPr>
      <w:r w:rsidRPr="005372E8">
        <w:rPr>
          <w:rFonts w:ascii="Arial" w:hAnsi="Arial" w:cs="Arial"/>
        </w:rPr>
        <w:lastRenderedPageBreak/>
        <w:t xml:space="preserve">Os riscos decorrentes da utilização de anestésicos locais são: </w:t>
      </w:r>
      <w:r>
        <w:rPr>
          <w:rFonts w:ascii="Arial" w:hAnsi="Arial" w:cs="Arial"/>
        </w:rPr>
        <w:t>hipotensão, eritema, dor no local da injeção, náusea, vômito</w:t>
      </w:r>
      <w:r w:rsidR="00773DB0">
        <w:rPr>
          <w:rFonts w:ascii="Arial" w:hAnsi="Arial" w:cs="Arial"/>
        </w:rPr>
        <w:t>, tontura, confusão, sonolência, convulsão, arritmias e parada cardíaca.</w:t>
      </w:r>
    </w:p>
    <w:p w14:paraId="6D7B0D19" w14:textId="0826BDD0" w:rsidR="00773DB0" w:rsidRPr="005372E8" w:rsidRDefault="00773DB0" w:rsidP="005372E8">
      <w:pPr>
        <w:pStyle w:val="NormalWeb"/>
        <w:spacing w:before="120" w:beforeAutospacing="0" w:after="120" w:afterAutospacing="0" w:line="360" w:lineRule="auto"/>
        <w:jc w:val="both"/>
        <w:rPr>
          <w:rFonts w:ascii="Arial" w:hAnsi="Arial" w:cs="Arial"/>
          <w:color w:val="FF0000"/>
        </w:rPr>
      </w:pPr>
      <w:r>
        <w:rPr>
          <w:rFonts w:ascii="Arial" w:hAnsi="Arial" w:cs="Arial"/>
        </w:rPr>
        <w:t>Os riscos decorrentes da utilização de corticoides são: acne, hipertensão arterial, supressão adrenal, amenorreia, delirium, edema, labilidade emocional, eritema, retenção hídrica, intolerância a glicose, alucinações, cefaleia, úlcera péptica, catabolismo proteico, psicose e convulsão</w:t>
      </w:r>
    </w:p>
    <w:p w14:paraId="69FF428B" w14:textId="77777777" w:rsidR="005372E8" w:rsidRPr="005372E8" w:rsidRDefault="005372E8" w:rsidP="00A91039">
      <w:pPr>
        <w:rPr>
          <w:rFonts w:ascii="Arial" w:hAnsi="Arial" w:cs="Arial"/>
          <w:bCs/>
        </w:rPr>
      </w:pPr>
    </w:p>
    <w:p w14:paraId="6D7B4E87" w14:textId="77777777" w:rsidR="005372E8" w:rsidRPr="005372E8" w:rsidRDefault="005372E8" w:rsidP="00A91039">
      <w:pPr>
        <w:rPr>
          <w:rFonts w:ascii="Arial" w:hAnsi="Arial" w:cs="Arial"/>
          <w:bCs/>
        </w:rPr>
      </w:pPr>
    </w:p>
    <w:p w14:paraId="6BC6DE99" w14:textId="39558549" w:rsidR="009B0CC8" w:rsidRPr="005372E8" w:rsidRDefault="005372E8" w:rsidP="00A91039">
      <w:pPr>
        <w:rPr>
          <w:rFonts w:ascii="Arial" w:hAnsi="Arial" w:cs="Arial"/>
          <w:bCs/>
        </w:rPr>
      </w:pPr>
      <w:r w:rsidRPr="005372E8">
        <w:rPr>
          <w:rFonts w:ascii="Arial" w:hAnsi="Arial" w:cs="Arial"/>
          <w:bCs/>
        </w:rPr>
        <w:t xml:space="preserve">3.15 Benefícios </w:t>
      </w:r>
    </w:p>
    <w:p w14:paraId="426DA39C" w14:textId="77777777" w:rsidR="000A1135" w:rsidRPr="00E15ACC" w:rsidRDefault="000A1135" w:rsidP="00A91039">
      <w:pPr>
        <w:rPr>
          <w:rFonts w:ascii="Arial" w:hAnsi="Arial" w:cs="Arial"/>
          <w:b/>
        </w:rPr>
      </w:pPr>
    </w:p>
    <w:p w14:paraId="4BD75120" w14:textId="320D811E" w:rsidR="005372E8" w:rsidRPr="00773DB0" w:rsidRDefault="00773DB0" w:rsidP="005372E8">
      <w:pPr>
        <w:pStyle w:val="NormalWeb"/>
        <w:jc w:val="both"/>
        <w:rPr>
          <w:rFonts w:ascii="Arial" w:hAnsi="Arial" w:cs="Arial"/>
        </w:rPr>
      </w:pPr>
      <w:r w:rsidRPr="00773DB0">
        <w:rPr>
          <w:rFonts w:ascii="Arial" w:hAnsi="Arial" w:cs="Arial"/>
        </w:rPr>
        <w:t xml:space="preserve">Além </w:t>
      </w:r>
      <w:r>
        <w:rPr>
          <w:rFonts w:ascii="Arial" w:hAnsi="Arial" w:cs="Arial"/>
        </w:rPr>
        <w:t>da melhora da dor e função do ombro</w:t>
      </w:r>
      <w:r w:rsidRPr="00773DB0">
        <w:rPr>
          <w:rFonts w:ascii="Arial" w:hAnsi="Arial" w:cs="Arial"/>
        </w:rPr>
        <w:t xml:space="preserve"> o paciente </w:t>
      </w:r>
      <w:r>
        <w:rPr>
          <w:rFonts w:ascii="Arial" w:hAnsi="Arial" w:cs="Arial"/>
        </w:rPr>
        <w:t>terá como</w:t>
      </w:r>
      <w:r w:rsidR="005372E8" w:rsidRPr="00773DB0">
        <w:rPr>
          <w:rFonts w:ascii="Arial" w:hAnsi="Arial" w:cs="Arial"/>
        </w:rPr>
        <w:t xml:space="preserve"> benefício </w:t>
      </w:r>
      <w:r>
        <w:rPr>
          <w:rFonts w:ascii="Arial" w:hAnsi="Arial" w:cs="Arial"/>
        </w:rPr>
        <w:t xml:space="preserve">um </w:t>
      </w:r>
      <w:r w:rsidR="005372E8" w:rsidRPr="00773DB0">
        <w:rPr>
          <w:rFonts w:ascii="Arial" w:hAnsi="Arial" w:cs="Arial"/>
        </w:rPr>
        <w:t xml:space="preserve">acompanhamento </w:t>
      </w:r>
      <w:r>
        <w:rPr>
          <w:rFonts w:ascii="Arial" w:hAnsi="Arial" w:cs="Arial"/>
        </w:rPr>
        <w:t>por</w:t>
      </w:r>
      <w:r w:rsidR="005372E8" w:rsidRPr="00773DB0">
        <w:rPr>
          <w:rFonts w:ascii="Arial" w:hAnsi="Arial" w:cs="Arial"/>
        </w:rPr>
        <w:t xml:space="preserve"> uma equipe especializada em tratamento de dor e poderá fazer observações e queixas com mais frequência do que ocorreria em situações rotineiras. Em qualquer etapa do estudo, o paciente terá acesso aos profissionais responsáveis pela pesquisa para esclarecimento de eventuais dúvidas. </w:t>
      </w:r>
    </w:p>
    <w:p w14:paraId="20B47055" w14:textId="77777777" w:rsidR="0081366E" w:rsidRPr="00E15ACC" w:rsidRDefault="0081366E" w:rsidP="00A91039">
      <w:pPr>
        <w:rPr>
          <w:rFonts w:ascii="Arial" w:hAnsi="Arial" w:cs="Arial"/>
          <w:b/>
        </w:rPr>
      </w:pPr>
    </w:p>
    <w:p w14:paraId="4B364F3E" w14:textId="77777777" w:rsidR="00F914BE" w:rsidRPr="00E15ACC" w:rsidRDefault="00F914BE" w:rsidP="00A91039">
      <w:pPr>
        <w:rPr>
          <w:rFonts w:ascii="Arial" w:hAnsi="Arial" w:cs="Arial"/>
          <w:b/>
        </w:rPr>
      </w:pPr>
    </w:p>
    <w:p w14:paraId="53AB4E7D" w14:textId="77777777" w:rsidR="00F914BE" w:rsidRPr="00E15ACC" w:rsidRDefault="00F914BE" w:rsidP="00A91039">
      <w:pPr>
        <w:rPr>
          <w:rFonts w:ascii="Arial" w:hAnsi="Arial" w:cs="Arial"/>
          <w:b/>
        </w:rPr>
      </w:pPr>
    </w:p>
    <w:p w14:paraId="0402AE10" w14:textId="77777777" w:rsidR="00F914BE" w:rsidRPr="00E15ACC" w:rsidRDefault="00F914BE" w:rsidP="00A91039">
      <w:pPr>
        <w:rPr>
          <w:rFonts w:ascii="Arial" w:hAnsi="Arial" w:cs="Arial"/>
          <w:b/>
        </w:rPr>
      </w:pPr>
    </w:p>
    <w:p w14:paraId="1D063C26" w14:textId="77777777" w:rsidR="00F914BE" w:rsidRPr="00E15ACC" w:rsidRDefault="00F914BE" w:rsidP="00A91039">
      <w:pPr>
        <w:rPr>
          <w:rFonts w:ascii="Arial" w:hAnsi="Arial" w:cs="Arial"/>
          <w:b/>
        </w:rPr>
      </w:pPr>
    </w:p>
    <w:p w14:paraId="545164B0" w14:textId="77777777" w:rsidR="00F914BE" w:rsidRPr="00E15ACC" w:rsidRDefault="00F914BE" w:rsidP="00A91039">
      <w:pPr>
        <w:rPr>
          <w:rFonts w:ascii="Arial" w:hAnsi="Arial" w:cs="Arial"/>
          <w:b/>
        </w:rPr>
      </w:pPr>
    </w:p>
    <w:p w14:paraId="7FB54574" w14:textId="77777777" w:rsidR="00F914BE" w:rsidRPr="00E15ACC" w:rsidRDefault="00F914BE" w:rsidP="00A91039">
      <w:pPr>
        <w:rPr>
          <w:rFonts w:ascii="Arial" w:hAnsi="Arial" w:cs="Arial"/>
          <w:b/>
        </w:rPr>
      </w:pPr>
    </w:p>
    <w:p w14:paraId="0C4FC495" w14:textId="77777777" w:rsidR="00F914BE" w:rsidRPr="00E15ACC" w:rsidRDefault="00F914BE" w:rsidP="00A91039">
      <w:pPr>
        <w:rPr>
          <w:rFonts w:ascii="Arial" w:hAnsi="Arial" w:cs="Arial"/>
          <w:b/>
        </w:rPr>
      </w:pPr>
    </w:p>
    <w:p w14:paraId="72B2ACB2" w14:textId="77777777" w:rsidR="00F914BE" w:rsidRPr="00E15ACC" w:rsidRDefault="00F914BE" w:rsidP="00A91039">
      <w:pPr>
        <w:rPr>
          <w:rFonts w:ascii="Arial" w:hAnsi="Arial" w:cs="Arial"/>
          <w:b/>
        </w:rPr>
      </w:pPr>
    </w:p>
    <w:p w14:paraId="25B571CC" w14:textId="77777777" w:rsidR="00F914BE" w:rsidRPr="00E15ACC" w:rsidRDefault="00F914BE" w:rsidP="00A91039">
      <w:pPr>
        <w:rPr>
          <w:rFonts w:ascii="Arial" w:hAnsi="Arial" w:cs="Arial"/>
          <w:b/>
        </w:rPr>
      </w:pPr>
    </w:p>
    <w:p w14:paraId="469CE369" w14:textId="77777777" w:rsidR="00F914BE" w:rsidRPr="00E15ACC" w:rsidRDefault="00F914BE" w:rsidP="00A91039">
      <w:pPr>
        <w:rPr>
          <w:rFonts w:ascii="Arial" w:hAnsi="Arial" w:cs="Arial"/>
          <w:b/>
        </w:rPr>
      </w:pPr>
    </w:p>
    <w:p w14:paraId="56D675EE" w14:textId="77777777" w:rsidR="00F914BE" w:rsidRPr="00E15ACC" w:rsidRDefault="00F914BE" w:rsidP="00A91039">
      <w:pPr>
        <w:rPr>
          <w:rFonts w:ascii="Arial" w:hAnsi="Arial" w:cs="Arial"/>
          <w:b/>
        </w:rPr>
      </w:pPr>
    </w:p>
    <w:p w14:paraId="60D9511C" w14:textId="77777777" w:rsidR="006B0A94" w:rsidRPr="00851350" w:rsidRDefault="006B0A94" w:rsidP="00A91039">
      <w:pPr>
        <w:rPr>
          <w:rFonts w:ascii="Arial" w:hAnsi="Arial" w:cs="Arial"/>
          <w:b/>
        </w:rPr>
      </w:pPr>
    </w:p>
    <w:p w14:paraId="64D59E58" w14:textId="77777777" w:rsidR="006B0A94" w:rsidRPr="00851350" w:rsidRDefault="006B0A94" w:rsidP="00A91039">
      <w:pPr>
        <w:rPr>
          <w:rFonts w:ascii="Arial" w:hAnsi="Arial" w:cs="Arial"/>
          <w:b/>
        </w:rPr>
      </w:pPr>
    </w:p>
    <w:p w14:paraId="15925BA6" w14:textId="77777777" w:rsidR="006B0A94" w:rsidRPr="00851350" w:rsidRDefault="006B0A94" w:rsidP="00A91039">
      <w:pPr>
        <w:rPr>
          <w:rFonts w:ascii="Arial" w:hAnsi="Arial" w:cs="Arial"/>
          <w:b/>
        </w:rPr>
      </w:pPr>
    </w:p>
    <w:p w14:paraId="6EB898F2" w14:textId="77777777" w:rsidR="006B0A94" w:rsidRPr="00851350" w:rsidRDefault="006B0A94" w:rsidP="00A91039">
      <w:pPr>
        <w:rPr>
          <w:rFonts w:ascii="Arial" w:hAnsi="Arial" w:cs="Arial"/>
          <w:b/>
        </w:rPr>
      </w:pPr>
    </w:p>
    <w:p w14:paraId="688A3B6C" w14:textId="77777777" w:rsidR="006B0A94" w:rsidRPr="00851350" w:rsidRDefault="006B0A94" w:rsidP="00A91039">
      <w:pPr>
        <w:rPr>
          <w:rFonts w:ascii="Arial" w:hAnsi="Arial" w:cs="Arial"/>
          <w:b/>
        </w:rPr>
      </w:pPr>
    </w:p>
    <w:p w14:paraId="6F44F1D1" w14:textId="77777777" w:rsidR="006B0A94" w:rsidRPr="00851350" w:rsidRDefault="006B0A94" w:rsidP="00A91039">
      <w:pPr>
        <w:rPr>
          <w:rFonts w:ascii="Arial" w:hAnsi="Arial" w:cs="Arial"/>
          <w:b/>
        </w:rPr>
      </w:pPr>
    </w:p>
    <w:p w14:paraId="1D778891" w14:textId="77777777" w:rsidR="006B0A94" w:rsidRPr="00851350" w:rsidRDefault="006B0A94" w:rsidP="00A91039">
      <w:pPr>
        <w:rPr>
          <w:rFonts w:ascii="Arial" w:hAnsi="Arial" w:cs="Arial"/>
          <w:b/>
        </w:rPr>
      </w:pPr>
    </w:p>
    <w:p w14:paraId="6F666E1A" w14:textId="77777777" w:rsidR="006B0A94" w:rsidRPr="00851350" w:rsidRDefault="006B0A94" w:rsidP="00A91039">
      <w:pPr>
        <w:rPr>
          <w:rFonts w:ascii="Arial" w:hAnsi="Arial" w:cs="Arial"/>
          <w:b/>
        </w:rPr>
      </w:pPr>
    </w:p>
    <w:p w14:paraId="18AD3AB7" w14:textId="77777777" w:rsidR="006B0A94" w:rsidRPr="00851350" w:rsidRDefault="006B0A94" w:rsidP="00A91039">
      <w:pPr>
        <w:rPr>
          <w:rFonts w:ascii="Arial" w:hAnsi="Arial" w:cs="Arial"/>
          <w:b/>
        </w:rPr>
      </w:pPr>
    </w:p>
    <w:p w14:paraId="794CDD7D" w14:textId="77777777" w:rsidR="006B0A94" w:rsidRPr="00851350" w:rsidRDefault="006B0A94" w:rsidP="00A91039">
      <w:pPr>
        <w:rPr>
          <w:rFonts w:ascii="Arial" w:hAnsi="Arial" w:cs="Arial"/>
          <w:b/>
        </w:rPr>
      </w:pPr>
    </w:p>
    <w:p w14:paraId="0A5D334E" w14:textId="77777777" w:rsidR="006B0A94" w:rsidRPr="00851350" w:rsidRDefault="006B0A94" w:rsidP="00A91039">
      <w:pPr>
        <w:rPr>
          <w:rFonts w:ascii="Arial" w:hAnsi="Arial" w:cs="Arial"/>
          <w:b/>
        </w:rPr>
      </w:pPr>
    </w:p>
    <w:p w14:paraId="133D0054" w14:textId="77777777" w:rsidR="006B0A94" w:rsidRPr="00851350" w:rsidRDefault="006B0A94" w:rsidP="00A91039">
      <w:pPr>
        <w:rPr>
          <w:rFonts w:ascii="Arial" w:hAnsi="Arial" w:cs="Arial"/>
          <w:b/>
        </w:rPr>
      </w:pPr>
    </w:p>
    <w:p w14:paraId="357F49DB" w14:textId="3485FCB8" w:rsidR="009B0CC8" w:rsidRPr="00997E9C" w:rsidRDefault="009B0CC8" w:rsidP="00A91039">
      <w:pPr>
        <w:rPr>
          <w:rFonts w:ascii="Arial" w:hAnsi="Arial" w:cs="Arial"/>
          <w:b/>
          <w:lang w:val="en-US"/>
        </w:rPr>
      </w:pPr>
      <w:r w:rsidRPr="00997E9C">
        <w:rPr>
          <w:rFonts w:ascii="Arial" w:hAnsi="Arial" w:cs="Arial"/>
          <w:b/>
          <w:lang w:val="en-US"/>
        </w:rPr>
        <w:lastRenderedPageBreak/>
        <w:t>4. REFERÊNCIAS BIBLIOGRÁFICAS</w:t>
      </w:r>
    </w:p>
    <w:p w14:paraId="298DA525" w14:textId="3A0552D6" w:rsidR="003F5FCD" w:rsidRPr="00997E9C" w:rsidRDefault="003F5FCD" w:rsidP="00A91039">
      <w:pPr>
        <w:rPr>
          <w:rFonts w:ascii="Arial" w:hAnsi="Arial" w:cs="Arial"/>
          <w:b/>
          <w:lang w:val="en-US"/>
        </w:rPr>
      </w:pPr>
    </w:p>
    <w:p w14:paraId="461D7D67" w14:textId="592DB86F" w:rsidR="00850892" w:rsidRPr="00997E9C" w:rsidRDefault="00850892">
      <w:pPr>
        <w:jc w:val="both"/>
        <w:rPr>
          <w:rFonts w:ascii="Arial" w:hAnsi="Arial" w:cs="Arial"/>
          <w:lang w:val="en-US"/>
        </w:rPr>
      </w:pPr>
      <w:r w:rsidRPr="00997E9C">
        <w:rPr>
          <w:rFonts w:ascii="Arial" w:eastAsia="Calibri" w:hAnsi="Arial" w:cs="Arial"/>
          <w:lang w:val="en-US" w:eastAsia="en-US"/>
        </w:rPr>
        <w:t>1. April Armstrong. Evaluation and management of Adult shoulder Pain. A Focus or rotator cuff disorders; Acromioclavicular joint arthritis and glenohumeral arthritis. Med Clin N. AM 98 (2014) 755 – 775</w:t>
      </w:r>
    </w:p>
    <w:p w14:paraId="22B47871" w14:textId="389264B9" w:rsidR="00850892" w:rsidRPr="002F2D7D" w:rsidRDefault="00850892">
      <w:pPr>
        <w:jc w:val="both"/>
        <w:rPr>
          <w:rFonts w:ascii="Arial" w:hAnsi="Arial" w:cs="Arial"/>
          <w:lang w:val="en-US"/>
        </w:rPr>
      </w:pPr>
      <w:r w:rsidRPr="00405927">
        <w:rPr>
          <w:rFonts w:ascii="Arial" w:hAnsi="Arial" w:cs="Arial"/>
        </w:rPr>
        <w:t xml:space="preserve">2. E. Varela, R. Valoro, A.A. Kuçukdeveci , et al. </w:t>
      </w:r>
      <w:r w:rsidRPr="00997E9C">
        <w:rPr>
          <w:rFonts w:ascii="Arial" w:hAnsi="Arial" w:cs="Arial"/>
          <w:lang w:val="en-US"/>
        </w:rPr>
        <w:t>Shoulder pain management. The role of physycal and rehabilitation medicine physicans. The European perspective based on the best evidence. A paper by the UEMS- PRM Section professional Practice Committee 743-749</w:t>
      </w:r>
    </w:p>
    <w:p w14:paraId="062A7FF6" w14:textId="1B7693A6" w:rsidR="00850892" w:rsidRPr="002F2D7D" w:rsidRDefault="00850892">
      <w:pPr>
        <w:jc w:val="both"/>
        <w:rPr>
          <w:rFonts w:ascii="Arial" w:hAnsi="Arial" w:cs="Arial"/>
          <w:lang w:val="en-US"/>
        </w:rPr>
      </w:pPr>
      <w:r w:rsidRPr="002F2D7D">
        <w:rPr>
          <w:rFonts w:ascii="Arial" w:hAnsi="Arial" w:cs="Arial"/>
          <w:lang w:val="en-US"/>
        </w:rPr>
        <w:t xml:space="preserve">3. </w:t>
      </w:r>
      <w:r w:rsidRPr="00997E9C">
        <w:rPr>
          <w:rFonts w:ascii="Arial" w:hAnsi="Arial" w:cs="Arial"/>
          <w:lang w:val="en-US"/>
        </w:rPr>
        <w:t>Klaus O Fritsch, Heshem Hamoud, Adel H. Allan, et al. The orthopedic disease of     Ancient Egypt. The anatomical Record 298: 1036 -1046 (2015)</w:t>
      </w:r>
    </w:p>
    <w:p w14:paraId="3D59B894" w14:textId="3E9D6E04" w:rsidR="00850892" w:rsidRPr="00997E9C" w:rsidRDefault="00850892">
      <w:pPr>
        <w:jc w:val="both"/>
        <w:rPr>
          <w:rFonts w:ascii="Arial" w:hAnsi="Arial" w:cs="Arial"/>
          <w:lang w:val="en-US"/>
        </w:rPr>
      </w:pPr>
      <w:r w:rsidRPr="002F2D7D">
        <w:rPr>
          <w:rFonts w:ascii="Arial" w:hAnsi="Arial" w:cs="Arial"/>
          <w:lang w:val="en-US"/>
        </w:rPr>
        <w:t xml:space="preserve">4. </w:t>
      </w:r>
      <w:r w:rsidRPr="00997E9C">
        <w:rPr>
          <w:rFonts w:ascii="Arial" w:hAnsi="Arial" w:cs="Arial"/>
          <w:lang w:val="en-US"/>
        </w:rPr>
        <w:t>Phyllis montellese, Thimothy Dawce. The acromioclavicular joint. Prim Care Clin Office Pract 31 (2004) 857 – 866</w:t>
      </w:r>
    </w:p>
    <w:p w14:paraId="2F0AF743" w14:textId="43B2D4E0" w:rsidR="00850892" w:rsidRPr="002F2D7D" w:rsidRDefault="00850892">
      <w:pPr>
        <w:jc w:val="both"/>
        <w:rPr>
          <w:rFonts w:ascii="Arial" w:hAnsi="Arial" w:cs="Arial"/>
          <w:lang w:val="en-US"/>
        </w:rPr>
      </w:pPr>
      <w:r w:rsidRPr="002F2D7D">
        <w:rPr>
          <w:rFonts w:ascii="Arial" w:hAnsi="Arial" w:cs="Arial"/>
          <w:lang w:val="en-US"/>
        </w:rPr>
        <w:t xml:space="preserve">5. </w:t>
      </w:r>
      <w:r w:rsidRPr="00997E9C">
        <w:rPr>
          <w:rFonts w:ascii="Arial" w:hAnsi="Arial" w:cs="Arial"/>
          <w:lang w:val="en-US"/>
        </w:rPr>
        <w:t>Roger P. van Riet, Simon N. Bell. Clinical evaluation of acromioclavicular joint pathology. Sensitivity of a new test. J shoulder Elbow Surg (2011) 20, 73-76</w:t>
      </w:r>
    </w:p>
    <w:p w14:paraId="5ADE66B6" w14:textId="04B58B6F" w:rsidR="00850892" w:rsidRPr="002F2D7D" w:rsidRDefault="00850892">
      <w:pPr>
        <w:jc w:val="both"/>
        <w:rPr>
          <w:rFonts w:ascii="Arial" w:hAnsi="Arial" w:cs="Arial"/>
          <w:lang w:val="en-US"/>
        </w:rPr>
      </w:pPr>
      <w:r w:rsidRPr="00997E9C">
        <w:rPr>
          <w:rFonts w:ascii="Arial" w:hAnsi="Arial" w:cs="Arial"/>
          <w:lang w:val="en-US"/>
        </w:rPr>
        <w:t>6. Worcester JN Jr, Green DP: Osteoarthritis of the acromioclavicular joint. Clin Orthop. 1968;58:69–73</w:t>
      </w:r>
    </w:p>
    <w:p w14:paraId="195DBB93" w14:textId="667DD732" w:rsidR="00850892" w:rsidRPr="00997E9C" w:rsidRDefault="00850892" w:rsidP="00997E9C">
      <w:pPr>
        <w:jc w:val="both"/>
        <w:rPr>
          <w:rFonts w:ascii="Arial" w:hAnsi="Arial" w:cs="Arial"/>
          <w:lang w:val="en-US"/>
        </w:rPr>
      </w:pPr>
      <w:r w:rsidRPr="00152BF4">
        <w:rPr>
          <w:rFonts w:ascii="Arial" w:hAnsi="Arial" w:cs="Arial"/>
          <w:lang w:val="en-US"/>
        </w:rPr>
        <w:t xml:space="preserve">7. </w:t>
      </w:r>
      <w:r w:rsidRPr="00997E9C">
        <w:rPr>
          <w:rFonts w:ascii="Arial" w:hAnsi="Arial" w:cs="Arial"/>
          <w:lang w:val="en-US"/>
        </w:rPr>
        <w:t>DePalma AF: The role of the disks of the sternoclavicular and acromioclavicular joints. Clin Orthop 1959;13:222–33</w:t>
      </w:r>
    </w:p>
    <w:p w14:paraId="04164D06" w14:textId="12A494AD" w:rsidR="00850892" w:rsidRPr="00997E9C" w:rsidRDefault="00850892" w:rsidP="00997E9C">
      <w:pPr>
        <w:jc w:val="both"/>
        <w:rPr>
          <w:rFonts w:ascii="Arial" w:hAnsi="Arial" w:cs="Arial"/>
          <w:lang w:val="en-US"/>
        </w:rPr>
      </w:pPr>
      <w:r w:rsidRPr="002F2D7D">
        <w:rPr>
          <w:rFonts w:ascii="Arial" w:hAnsi="Arial" w:cs="Arial"/>
          <w:lang w:val="en-US"/>
        </w:rPr>
        <w:t xml:space="preserve">8. </w:t>
      </w:r>
      <w:r w:rsidRPr="00997E9C">
        <w:rPr>
          <w:rFonts w:ascii="Arial" w:hAnsi="Arial" w:cs="Arial"/>
          <w:lang w:val="en-US"/>
        </w:rPr>
        <w:t>Renfree KJ, Wright TW: Anatomy and biomechanics of the acromioclavicular and sternoclavicular joints. Clin Sports Med 2003;22:219–38</w:t>
      </w:r>
    </w:p>
    <w:p w14:paraId="2CDCD0ED" w14:textId="174EF6DD" w:rsidR="00850892" w:rsidRPr="00997E9C" w:rsidRDefault="00850892" w:rsidP="00997E9C">
      <w:pPr>
        <w:jc w:val="both"/>
        <w:rPr>
          <w:rFonts w:ascii="Arial" w:hAnsi="Arial" w:cs="Arial"/>
          <w:lang w:val="en-US"/>
        </w:rPr>
      </w:pPr>
      <w:r w:rsidRPr="00997E9C">
        <w:rPr>
          <w:rFonts w:ascii="Arial" w:hAnsi="Arial" w:cs="Arial"/>
          <w:lang w:val="en-US"/>
        </w:rPr>
        <w:t>9. Nathan A. Mall, Emily Foley, Peter N. Chalmers, et al. Degenerative joint disease of the acromioclavicular Joint. A Review. Am J Sports Med 2013 41</w:t>
      </w:r>
    </w:p>
    <w:p w14:paraId="69534114" w14:textId="6C7BF68D" w:rsidR="00850892" w:rsidRPr="00997E9C" w:rsidRDefault="00850892">
      <w:pPr>
        <w:jc w:val="both"/>
        <w:rPr>
          <w:rFonts w:ascii="Arial" w:hAnsi="Arial" w:cs="Arial"/>
          <w:lang w:val="en-US"/>
        </w:rPr>
      </w:pPr>
      <w:r w:rsidRPr="00997E9C">
        <w:rPr>
          <w:rFonts w:ascii="Arial" w:hAnsi="Arial" w:cs="Arial"/>
          <w:lang w:val="en-US"/>
        </w:rPr>
        <w:t xml:space="preserve">10. Haraoui B, Pelletier JP, Cloutier JM, et al: Synovial membrane histology and immunopathology in rheumatoid arthritis and osteoarthritis. Arthritis Rheum 1991;34:153–63 </w:t>
      </w:r>
    </w:p>
    <w:p w14:paraId="13E26C98" w14:textId="3601072C" w:rsidR="00850892" w:rsidRPr="00997E9C" w:rsidRDefault="00850892">
      <w:pPr>
        <w:jc w:val="both"/>
        <w:rPr>
          <w:rFonts w:ascii="Arial" w:hAnsi="Arial" w:cs="Arial"/>
          <w:lang w:val="en-US"/>
        </w:rPr>
      </w:pPr>
      <w:r w:rsidRPr="00997E9C">
        <w:rPr>
          <w:rFonts w:ascii="Arial" w:hAnsi="Arial" w:cs="Arial"/>
          <w:lang w:val="en-US"/>
        </w:rPr>
        <w:t>11. Buttaci CJ, Stitik TP, Yonclas PP, Foye PM: Osteoarthritis of the acromioclavicular joint: A review of anatomy, biomechanics, diagnosis, and treatment. Am J Phys Med Rehabil 2004;83:791–797</w:t>
      </w:r>
    </w:p>
    <w:p w14:paraId="607CFFE5" w14:textId="7D87AF81" w:rsidR="00850892" w:rsidRPr="00997E9C" w:rsidRDefault="00850892">
      <w:pPr>
        <w:jc w:val="both"/>
        <w:rPr>
          <w:rFonts w:ascii="Arial" w:hAnsi="Arial" w:cs="Arial"/>
          <w:lang w:val="en-US"/>
        </w:rPr>
      </w:pPr>
      <w:r w:rsidRPr="00997E9C">
        <w:rPr>
          <w:rFonts w:ascii="Arial" w:hAnsi="Arial" w:cs="Arial"/>
          <w:lang w:val="en-US"/>
        </w:rPr>
        <w:t>12. E J Hegedus,1 A Goode,1 S Campbell,1 A Morin,1 M Tamaddoni,1 C T Moorman III,1 C Cook Physical examination tests of the shoulder: a systematic review with meta-analysis of individual tests Br J Sports Med 2008;42:80–92. doi:10.1136/bjsm.2007.038406.</w:t>
      </w:r>
    </w:p>
    <w:p w14:paraId="6AAE711D" w14:textId="5459ACA4" w:rsidR="00850892" w:rsidRPr="00997E9C" w:rsidRDefault="00850892">
      <w:pPr>
        <w:jc w:val="both"/>
        <w:rPr>
          <w:rFonts w:ascii="Arial" w:hAnsi="Arial" w:cs="Arial"/>
          <w:lang w:val="en-US"/>
        </w:rPr>
      </w:pPr>
      <w:r w:rsidRPr="002F2D7D">
        <w:rPr>
          <w:rFonts w:ascii="Arial" w:hAnsi="Arial" w:cs="Arial"/>
          <w:lang w:val="en-US"/>
        </w:rPr>
        <w:t xml:space="preserve">13. </w:t>
      </w:r>
      <w:r w:rsidRPr="00997E9C">
        <w:rPr>
          <w:rFonts w:ascii="Arial" w:hAnsi="Arial" w:cs="Arial"/>
          <w:lang w:val="en-US"/>
        </w:rPr>
        <w:t>Ernberg LA, Potter HG: Radiographic evaluation of the acromioclavicular and sternoclavicular joints. Clin Sports Med 2003;22:255–75</w:t>
      </w:r>
    </w:p>
    <w:p w14:paraId="4B614770" w14:textId="5C279C76" w:rsidR="00850892" w:rsidRPr="00997E9C" w:rsidRDefault="00850892" w:rsidP="00997E9C">
      <w:pPr>
        <w:jc w:val="both"/>
        <w:rPr>
          <w:rFonts w:ascii="Arial" w:hAnsi="Arial" w:cs="Arial"/>
          <w:shd w:val="clear" w:color="auto" w:fill="FFFFFF"/>
          <w:lang w:val="en-US"/>
        </w:rPr>
      </w:pPr>
      <w:r w:rsidRPr="002F2D7D">
        <w:rPr>
          <w:rFonts w:ascii="Arial" w:hAnsi="Arial" w:cs="Arial"/>
          <w:lang w:val="en-US"/>
        </w:rPr>
        <w:t xml:space="preserve">14. </w:t>
      </w:r>
      <w:r w:rsidRPr="00997E9C">
        <w:rPr>
          <w:rFonts w:ascii="Arial" w:hAnsi="Arial" w:cs="Arial"/>
          <w:shd w:val="clear" w:color="auto" w:fill="FFFFFF"/>
          <w:lang w:val="en-US"/>
        </w:rPr>
        <w:t>Shaffer BS. Painful conditions of the acromioclavicular joint. J Am Acad Orthop Surg 1999; 7:176-188</w:t>
      </w:r>
    </w:p>
    <w:p w14:paraId="76AA4051" w14:textId="6D35C7FA" w:rsidR="00850892" w:rsidRPr="00997E9C" w:rsidRDefault="00850892" w:rsidP="00997E9C">
      <w:pPr>
        <w:jc w:val="both"/>
        <w:rPr>
          <w:rFonts w:ascii="Arial" w:hAnsi="Arial" w:cs="Arial"/>
          <w:lang w:val="en-US"/>
        </w:rPr>
      </w:pPr>
      <w:r w:rsidRPr="00997E9C">
        <w:rPr>
          <w:rFonts w:ascii="Arial" w:hAnsi="Arial" w:cs="Arial"/>
          <w:shd w:val="clear" w:color="auto" w:fill="FFFFFF"/>
          <w:lang w:val="en-US"/>
        </w:rPr>
        <w:t xml:space="preserve">15. </w:t>
      </w:r>
      <w:r w:rsidRPr="00997E9C">
        <w:rPr>
          <w:rFonts w:ascii="Arial" w:hAnsi="Arial" w:cs="Arial"/>
          <w:lang w:val="en-US"/>
        </w:rPr>
        <w:t>Ernberg LA, Potter HG: Radiographic evaluation of the acromioclavicular and sternoclavicular joints. Clin Sports Med 2003;22:255–75</w:t>
      </w:r>
    </w:p>
    <w:p w14:paraId="39B75B42" w14:textId="7481E510" w:rsidR="009C0E62" w:rsidRPr="002F2D7D" w:rsidRDefault="00850892" w:rsidP="00997E9C">
      <w:pPr>
        <w:jc w:val="both"/>
        <w:rPr>
          <w:rFonts w:ascii="Arial" w:hAnsi="Arial" w:cs="Arial"/>
        </w:rPr>
      </w:pPr>
      <w:r w:rsidRPr="00997E9C">
        <w:rPr>
          <w:rFonts w:ascii="Arial" w:hAnsi="Arial" w:cs="Arial"/>
          <w:lang w:val="en-US"/>
        </w:rPr>
        <w:t xml:space="preserve">16. Mohamed Gamal Abdelkader, Samir Tharwat, et al. Ultrasound versus magnetic resonance imaging in the evoluation of shoulder joint pathologies in a cohort o rheumatoid arthritis patients. </w:t>
      </w:r>
      <w:r w:rsidRPr="00997E9C">
        <w:rPr>
          <w:rFonts w:ascii="Arial" w:hAnsi="Arial" w:cs="Arial"/>
        </w:rPr>
        <w:t>Int J Rheum Dis; 2019 ;00: 1-7</w:t>
      </w:r>
    </w:p>
    <w:p w14:paraId="11F415EF" w14:textId="368C3DFA" w:rsidR="009C0E62" w:rsidRPr="002F2D7D" w:rsidRDefault="009C0E62" w:rsidP="00997E9C">
      <w:pPr>
        <w:jc w:val="both"/>
        <w:rPr>
          <w:rFonts w:ascii="Arial" w:hAnsi="Arial" w:cs="Arial"/>
          <w:lang w:val="en-US"/>
        </w:rPr>
      </w:pPr>
      <w:r w:rsidRPr="002F2D7D">
        <w:rPr>
          <w:rFonts w:ascii="Arial" w:hAnsi="Arial" w:cs="Arial"/>
        </w:rPr>
        <w:t xml:space="preserve">17. </w:t>
      </w:r>
      <w:r w:rsidRPr="00997E9C">
        <w:rPr>
          <w:rFonts w:ascii="Arial" w:hAnsi="Arial" w:cs="Arial"/>
        </w:rPr>
        <w:t xml:space="preserve">Matteo Precerutti, Manuela Formica, et al. </w:t>
      </w:r>
      <w:r w:rsidRPr="00997E9C">
        <w:rPr>
          <w:rFonts w:ascii="Arial" w:hAnsi="Arial" w:cs="Arial"/>
          <w:lang w:val="en-US"/>
        </w:rPr>
        <w:t>Acromioclavicular osteoarthritis and shoulder pain. A review of the role of ultrassonography. Journal of ultrasound 2020</w:t>
      </w:r>
    </w:p>
    <w:p w14:paraId="3D327C22" w14:textId="38E36FD7" w:rsidR="009C0E62" w:rsidRPr="00997E9C" w:rsidRDefault="009C0E62" w:rsidP="00997E9C">
      <w:pPr>
        <w:jc w:val="both"/>
        <w:rPr>
          <w:rFonts w:ascii="Arial" w:hAnsi="Arial" w:cs="Arial"/>
          <w:lang w:val="en-US"/>
        </w:rPr>
      </w:pPr>
      <w:r w:rsidRPr="002F2D7D">
        <w:rPr>
          <w:rFonts w:ascii="Arial" w:hAnsi="Arial" w:cs="Arial"/>
          <w:lang w:val="en-US"/>
        </w:rPr>
        <w:t xml:space="preserve">18. </w:t>
      </w:r>
      <w:r w:rsidRPr="00997E9C">
        <w:rPr>
          <w:rFonts w:ascii="Arial" w:hAnsi="Arial" w:cs="Arial"/>
          <w:lang w:val="en-US"/>
        </w:rPr>
        <w:t>Ian G Kelly. The source of shoulder pain in rheumatoid arthritis: Usefulness of local anesthesic injections. J. Shoulder Elbow Surg 1994; 3: 62- 65</w:t>
      </w:r>
    </w:p>
    <w:p w14:paraId="08464D59" w14:textId="6CF03CAA" w:rsidR="009C0E62" w:rsidRPr="00997E9C" w:rsidRDefault="009C0E62" w:rsidP="00997E9C">
      <w:pPr>
        <w:jc w:val="both"/>
        <w:rPr>
          <w:rFonts w:ascii="Arial" w:hAnsi="Arial" w:cs="Arial"/>
          <w:lang w:val="en-US"/>
        </w:rPr>
      </w:pPr>
      <w:r w:rsidRPr="00997E9C">
        <w:rPr>
          <w:rFonts w:ascii="Arial" w:hAnsi="Arial" w:cs="Arial"/>
          <w:lang w:val="en-US"/>
        </w:rPr>
        <w:lastRenderedPageBreak/>
        <w:t>19. Tallia AF, Cardone DA: Diagnostic and therapeutic injection of the shoulder region. Am Fam Physician 2003;67:1271–8</w:t>
      </w:r>
    </w:p>
    <w:p w14:paraId="5754310E" w14:textId="1A47CAB9" w:rsidR="00780ED9" w:rsidRPr="00997E9C" w:rsidRDefault="00780ED9" w:rsidP="00997E9C">
      <w:pPr>
        <w:jc w:val="both"/>
        <w:rPr>
          <w:rFonts w:ascii="Arial" w:hAnsi="Arial" w:cs="Arial"/>
          <w:lang w:val="en-US"/>
        </w:rPr>
      </w:pPr>
      <w:r w:rsidRPr="00997E9C">
        <w:rPr>
          <w:rFonts w:ascii="Arial" w:hAnsi="Arial" w:cs="Arial"/>
          <w:lang w:val="en-US"/>
        </w:rPr>
        <w:t>20. Terra BB, Gaspar EF, Siqueira KL, et al. Anatomical relationship of the suprascapular nerve to the coracoid process, acromioclavicular joint and acromion. Rev Bras Ortop. 2015;45(3):269-272. Published 2015 Nov 17</w:t>
      </w:r>
    </w:p>
    <w:p w14:paraId="1BB0B330" w14:textId="3D593C7E" w:rsidR="00780ED9" w:rsidRPr="00997E9C" w:rsidRDefault="00780ED9">
      <w:pPr>
        <w:jc w:val="both"/>
        <w:rPr>
          <w:rFonts w:ascii="Arial" w:hAnsi="Arial" w:cs="Arial"/>
          <w:lang w:val="en-US"/>
        </w:rPr>
      </w:pPr>
      <w:r w:rsidRPr="00997E9C">
        <w:rPr>
          <w:rFonts w:ascii="Arial" w:hAnsi="Arial" w:cs="Arial"/>
          <w:lang w:val="en-US"/>
        </w:rPr>
        <w:t>21. Ebraheim NA, Whitehead JL, Alla SR, et al. The suprascapular nerve and its articular branch to the acromioclavicular joint: an anatomic study. J Shoulder Elbow Surg. 2011;20(2): e13-e17.</w:t>
      </w:r>
    </w:p>
    <w:p w14:paraId="23729254" w14:textId="269083A9" w:rsidR="00780ED9" w:rsidRPr="00997E9C" w:rsidRDefault="00780ED9">
      <w:pPr>
        <w:jc w:val="both"/>
        <w:rPr>
          <w:rFonts w:ascii="Arial" w:hAnsi="Arial" w:cs="Arial"/>
          <w:lang w:val="en-US"/>
        </w:rPr>
      </w:pPr>
      <w:r w:rsidRPr="00997E9C">
        <w:rPr>
          <w:rFonts w:ascii="Arial" w:hAnsi="Arial" w:cs="Arial"/>
          <w:lang w:val="en-US"/>
        </w:rPr>
        <w:t>22. Laumonerie P, Blasco L, Tibbo ME, et al. Sensory innervation of the subacromial bursa by the distal suprascapular nerve: a new description of its anatomic distribution. J Shoulder Elbow Surg. 2019;28(9):1788-1794.</w:t>
      </w:r>
    </w:p>
    <w:p w14:paraId="4F38D221" w14:textId="4D662A41" w:rsidR="00780ED9" w:rsidRPr="00997E9C" w:rsidRDefault="00350026" w:rsidP="00997E9C">
      <w:pPr>
        <w:jc w:val="both"/>
        <w:rPr>
          <w:rFonts w:ascii="Arial" w:hAnsi="Arial" w:cs="Arial"/>
          <w:lang w:val="en-US"/>
        </w:rPr>
      </w:pPr>
      <w:r w:rsidRPr="00997E9C">
        <w:rPr>
          <w:rFonts w:ascii="Arial" w:hAnsi="Arial" w:cs="Arial"/>
          <w:lang w:val="en-US"/>
        </w:rPr>
        <w:t>23. Borbas P, Eid K, Ek ET, Feigl G. Innervation of the acromioclavicular joint by the suprascapular nerve. Shoulder Elbow. 2020;12(3):178-183.</w:t>
      </w:r>
    </w:p>
    <w:p w14:paraId="63867394" w14:textId="5611C1A5" w:rsidR="00350026" w:rsidRPr="00997E9C" w:rsidRDefault="00350026">
      <w:pPr>
        <w:jc w:val="both"/>
        <w:rPr>
          <w:rFonts w:ascii="Arial" w:hAnsi="Arial" w:cs="Arial"/>
          <w:lang w:val="en-US"/>
        </w:rPr>
      </w:pPr>
      <w:r w:rsidRPr="00997E9C">
        <w:rPr>
          <w:rFonts w:ascii="Arial" w:hAnsi="Arial" w:cs="Arial"/>
          <w:lang w:val="en-US"/>
        </w:rPr>
        <w:t>24. Tran J, Peng PWH, Agur AMR. Anatomical study of the innervation of glenohumeral and acromioclavicular joint capsules: implications for image-guided intervention [published online ahead of print, 2019 Jan 11]. Reg Anesth Pain Med. 2019; rapm-2018-100152.</w:t>
      </w:r>
    </w:p>
    <w:p w14:paraId="023EBA00" w14:textId="790D7E1D" w:rsidR="00350026" w:rsidRPr="00997E9C" w:rsidRDefault="00350026">
      <w:pPr>
        <w:jc w:val="both"/>
        <w:rPr>
          <w:rFonts w:ascii="Arial" w:hAnsi="Arial" w:cs="Arial"/>
          <w:shd w:val="clear" w:color="auto" w:fill="FFFFFF"/>
          <w:lang w:val="en-US"/>
        </w:rPr>
      </w:pPr>
      <w:r w:rsidRPr="00997E9C">
        <w:rPr>
          <w:rFonts w:ascii="Arial" w:hAnsi="Arial" w:cs="Arial"/>
          <w:lang w:val="en-US"/>
        </w:rPr>
        <w:t xml:space="preserve">25. </w:t>
      </w:r>
      <w:r w:rsidRPr="00997E9C">
        <w:rPr>
          <w:rFonts w:ascii="Arial" w:hAnsi="Arial" w:cs="Arial"/>
          <w:shd w:val="clear" w:color="auto" w:fill="FFFFFF"/>
          <w:lang w:val="en-US"/>
        </w:rPr>
        <w:t xml:space="preserve">Mitchell C, Adebajo A, Hay E, Carr A. Shoulder pain: diagnosis and management in primary care. BMJ (Clinical research ed) 2005;331:1124–1128. </w:t>
      </w:r>
      <w:hyperlink r:id="rId6" w:history="1">
        <w:r w:rsidRPr="00997E9C">
          <w:rPr>
            <w:rStyle w:val="Hyperlink"/>
            <w:rFonts w:ascii="Arial" w:eastAsiaTheme="majorEastAsia" w:hAnsi="Arial" w:cs="Arial"/>
            <w:color w:val="auto"/>
            <w:u w:val="none"/>
            <w:shd w:val="clear" w:color="auto" w:fill="FFFFFF"/>
            <w:lang w:val="en-US"/>
          </w:rPr>
          <w:t>https://doi.org/10.1136/bmj.331.7525.1124</w:t>
        </w:r>
      </w:hyperlink>
      <w:r w:rsidRPr="00997E9C">
        <w:rPr>
          <w:rFonts w:ascii="Arial" w:hAnsi="Arial" w:cs="Arial"/>
          <w:shd w:val="clear" w:color="auto" w:fill="FFFFFF"/>
          <w:lang w:val="en-US"/>
        </w:rPr>
        <w:t>.</w:t>
      </w:r>
    </w:p>
    <w:p w14:paraId="60137C66" w14:textId="64B00E69" w:rsidR="00350026" w:rsidRPr="00997E9C" w:rsidRDefault="00350026">
      <w:pPr>
        <w:spacing w:line="360" w:lineRule="auto"/>
        <w:jc w:val="both"/>
        <w:rPr>
          <w:rFonts w:ascii="Arial" w:hAnsi="Arial" w:cs="Arial"/>
          <w:lang w:val="en-US"/>
        </w:rPr>
      </w:pPr>
      <w:r w:rsidRPr="00997E9C">
        <w:rPr>
          <w:rFonts w:ascii="Arial" w:hAnsi="Arial" w:cs="Arial"/>
          <w:shd w:val="clear" w:color="auto" w:fill="FFFFFF"/>
          <w:lang w:val="en-US"/>
        </w:rPr>
        <w:t xml:space="preserve">26. </w:t>
      </w:r>
      <w:r w:rsidRPr="00997E9C">
        <w:rPr>
          <w:rFonts w:ascii="Arial" w:hAnsi="Arial" w:cs="Arial"/>
          <w:lang w:val="en-US"/>
        </w:rPr>
        <w:t>Lemos MJ, Tolo ET: Complications of the treatment of the acromioclavicular and sternoclavicular joint injuries, including instability. Clin Sports Med 2003; 22:371–85.</w:t>
      </w:r>
    </w:p>
    <w:p w14:paraId="5125C8E8" w14:textId="73734F79" w:rsidR="00350026" w:rsidRPr="002F2D7D" w:rsidRDefault="00350026">
      <w:pPr>
        <w:spacing w:line="360" w:lineRule="auto"/>
        <w:jc w:val="both"/>
        <w:rPr>
          <w:rFonts w:ascii="Arial" w:hAnsi="Arial" w:cs="Arial"/>
          <w:color w:val="222222"/>
          <w:shd w:val="clear" w:color="auto" w:fill="FFFFFF"/>
          <w:lang w:val="en-US"/>
        </w:rPr>
      </w:pPr>
      <w:r w:rsidRPr="00997E9C">
        <w:rPr>
          <w:rFonts w:ascii="Arial" w:hAnsi="Arial" w:cs="Arial"/>
          <w:lang w:val="en-US"/>
        </w:rPr>
        <w:t xml:space="preserve">27. </w:t>
      </w:r>
      <w:r w:rsidRPr="00997E9C">
        <w:rPr>
          <w:rFonts w:ascii="Arial" w:hAnsi="Arial" w:cs="Arial"/>
          <w:color w:val="222222"/>
          <w:shd w:val="clear" w:color="auto" w:fill="FFFFFF"/>
          <w:lang w:val="en-US"/>
        </w:rPr>
        <w:t>Mansfield J.T., Desai M.J. 2020. Axillary Peripheral Nerve Stimulation for Chronic Shoulder Pain: A Retrospective Case Series. Neuromodulation 2020; E-pub ahead of print. DOI:10.1111/ner.13096</w:t>
      </w:r>
    </w:p>
    <w:p w14:paraId="4940AF25" w14:textId="34E938FC" w:rsidR="00350026" w:rsidRPr="00997E9C" w:rsidRDefault="00350026">
      <w:pPr>
        <w:spacing w:line="360" w:lineRule="auto"/>
        <w:jc w:val="both"/>
        <w:rPr>
          <w:rFonts w:ascii="Arial" w:hAnsi="Arial" w:cs="Arial"/>
          <w:color w:val="212121"/>
          <w:shd w:val="clear" w:color="auto" w:fill="FFFFFF"/>
          <w:lang w:val="en-US"/>
        </w:rPr>
      </w:pPr>
      <w:r w:rsidRPr="002F2D7D">
        <w:rPr>
          <w:rFonts w:ascii="Arial" w:hAnsi="Arial" w:cs="Arial"/>
          <w:color w:val="222222"/>
          <w:shd w:val="clear" w:color="auto" w:fill="FFFFFF"/>
          <w:lang w:val="en-US"/>
        </w:rPr>
        <w:t xml:space="preserve">28. </w:t>
      </w:r>
      <w:r w:rsidRPr="00997E9C">
        <w:rPr>
          <w:rFonts w:ascii="Arial" w:hAnsi="Arial" w:cs="Arial"/>
          <w:color w:val="212121"/>
          <w:shd w:val="clear" w:color="auto" w:fill="FFFFFF"/>
          <w:lang w:val="en-US"/>
        </w:rPr>
        <w:t>Park KD, Kim TK, Lee J, Lee WY, Ahn JK, Park Y. Palpation Versus Ultrasound-Guided Acromioclavicular Joint Intra-articular Corticosteroid Injections: A Retrospective Comparative Clinical Study [published correction appears in Pain Physician. 2015 Sep-Oct;18(5):517]. </w:t>
      </w:r>
      <w:r w:rsidRPr="00997E9C">
        <w:rPr>
          <w:rFonts w:ascii="Arial" w:hAnsi="Arial" w:cs="Arial"/>
          <w:i/>
          <w:iCs/>
          <w:color w:val="212121"/>
          <w:shd w:val="clear" w:color="auto" w:fill="FFFFFF"/>
          <w:lang w:val="en-US"/>
        </w:rPr>
        <w:t>Pain Physician</w:t>
      </w:r>
      <w:r w:rsidRPr="00997E9C">
        <w:rPr>
          <w:rFonts w:ascii="Arial" w:hAnsi="Arial" w:cs="Arial"/>
          <w:color w:val="212121"/>
          <w:shd w:val="clear" w:color="auto" w:fill="FFFFFF"/>
          <w:lang w:val="en-US"/>
        </w:rPr>
        <w:t>. 2015;18(4):333-341.</w:t>
      </w:r>
    </w:p>
    <w:p w14:paraId="723BF981" w14:textId="0C3191B8" w:rsidR="00350026" w:rsidRPr="002F2D7D" w:rsidRDefault="00350026">
      <w:pPr>
        <w:spacing w:line="360" w:lineRule="auto"/>
        <w:jc w:val="both"/>
        <w:rPr>
          <w:rFonts w:ascii="Arial" w:hAnsi="Arial" w:cs="Arial"/>
          <w:lang w:val="en-US"/>
        </w:rPr>
      </w:pPr>
      <w:r w:rsidRPr="00997E9C">
        <w:rPr>
          <w:rFonts w:ascii="Arial" w:hAnsi="Arial" w:cs="Arial"/>
          <w:color w:val="212121"/>
          <w:shd w:val="clear" w:color="auto" w:fill="FFFFFF"/>
          <w:lang w:val="en-US"/>
        </w:rPr>
        <w:t xml:space="preserve">29. </w:t>
      </w:r>
      <w:r w:rsidRPr="00997E9C">
        <w:rPr>
          <w:rFonts w:ascii="Arial" w:hAnsi="Arial" w:cs="Arial"/>
          <w:lang w:val="en-US"/>
        </w:rPr>
        <w:t>Bisbinas I, Belthur M, Said HG, Green M, Learmonth DJ. Accuracy of needle placement in ACJ injections. Knee Surg Sports Traumatol Arthrosc. 2006;14(8):762-765. doi:10.1007/s00167-006-0038-5</w:t>
      </w:r>
    </w:p>
    <w:p w14:paraId="64AFE528" w14:textId="0E313CED" w:rsidR="00350026" w:rsidRPr="00997E9C" w:rsidRDefault="00350026">
      <w:pPr>
        <w:spacing w:line="360" w:lineRule="auto"/>
        <w:jc w:val="both"/>
        <w:rPr>
          <w:rFonts w:ascii="Arial" w:hAnsi="Arial" w:cs="Arial"/>
          <w:color w:val="212121"/>
          <w:shd w:val="clear" w:color="auto" w:fill="FFFFFF"/>
          <w:lang w:val="en-US"/>
        </w:rPr>
      </w:pPr>
      <w:r w:rsidRPr="002F2D7D">
        <w:rPr>
          <w:rFonts w:ascii="Arial" w:hAnsi="Arial" w:cs="Arial"/>
          <w:lang w:val="en-US"/>
        </w:rPr>
        <w:t xml:space="preserve">30. </w:t>
      </w:r>
      <w:r w:rsidRPr="00997E9C">
        <w:rPr>
          <w:rFonts w:ascii="Arial" w:hAnsi="Arial" w:cs="Arial"/>
          <w:color w:val="212121"/>
          <w:shd w:val="clear" w:color="auto" w:fill="FFFFFF"/>
          <w:lang w:val="en-US"/>
        </w:rPr>
        <w:t>Javed S, Sadozai Z, Javed A, Din A, Schmitgen G. Should all acromioclavicular joint injections be performed under image guidance?. </w:t>
      </w:r>
      <w:r w:rsidRPr="00997E9C">
        <w:rPr>
          <w:rFonts w:ascii="Arial" w:hAnsi="Arial" w:cs="Arial"/>
          <w:i/>
          <w:iCs/>
          <w:color w:val="212121"/>
          <w:shd w:val="clear" w:color="auto" w:fill="FFFFFF"/>
          <w:lang w:val="en-US"/>
        </w:rPr>
        <w:t>J Orthop Surg (Hong Kong)</w:t>
      </w:r>
      <w:r w:rsidRPr="00997E9C">
        <w:rPr>
          <w:rFonts w:ascii="Arial" w:hAnsi="Arial" w:cs="Arial"/>
          <w:color w:val="212121"/>
          <w:shd w:val="clear" w:color="auto" w:fill="FFFFFF"/>
          <w:lang w:val="en-US"/>
        </w:rPr>
        <w:t>. 2017;25(3):2309499017731633. doi:10.1177/2309499017731633</w:t>
      </w:r>
    </w:p>
    <w:p w14:paraId="11FB19D5" w14:textId="18EBD74F" w:rsidR="00350026" w:rsidRPr="00997E9C" w:rsidRDefault="00350026">
      <w:pPr>
        <w:spacing w:line="360" w:lineRule="auto"/>
        <w:jc w:val="both"/>
        <w:rPr>
          <w:rFonts w:ascii="Arial" w:hAnsi="Arial" w:cs="Arial"/>
          <w:color w:val="212121"/>
          <w:shd w:val="clear" w:color="auto" w:fill="FFFFFF"/>
          <w:lang w:val="en-US"/>
        </w:rPr>
      </w:pPr>
      <w:r w:rsidRPr="00997E9C">
        <w:rPr>
          <w:rFonts w:ascii="Arial" w:hAnsi="Arial" w:cs="Arial"/>
          <w:color w:val="212121"/>
          <w:shd w:val="clear" w:color="auto" w:fill="FFFFFF"/>
          <w:lang w:val="en-US"/>
        </w:rPr>
        <w:t xml:space="preserve">31. </w:t>
      </w:r>
      <w:r w:rsidRPr="00997E9C">
        <w:rPr>
          <w:rFonts w:ascii="Arial" w:hAnsi="Arial" w:cs="Arial"/>
          <w:lang w:val="en-US"/>
        </w:rPr>
        <w:t xml:space="preserve">Borbas P, Kraus T, Clement H, Grechenig S, Weinberg AM, Heidari N. The influence of ultrasound guidance in the rate of success of acromioclavicular joint injection: an </w:t>
      </w:r>
      <w:r w:rsidRPr="00997E9C">
        <w:rPr>
          <w:rFonts w:ascii="Arial" w:hAnsi="Arial" w:cs="Arial"/>
          <w:lang w:val="en-US"/>
        </w:rPr>
        <w:lastRenderedPageBreak/>
        <w:t>experimental study on human cadavers. J Shoulder Elbow Surg. 2012;21(12):1694-1697. doi:10.1016/j.jse.2011.11.036</w:t>
      </w:r>
    </w:p>
    <w:p w14:paraId="29BCC966" w14:textId="7AF4C50D" w:rsidR="00350026" w:rsidRPr="002F2D7D" w:rsidRDefault="00174E82">
      <w:pPr>
        <w:spacing w:line="360" w:lineRule="auto"/>
        <w:jc w:val="both"/>
        <w:rPr>
          <w:rFonts w:ascii="Arial" w:hAnsi="Arial" w:cs="Arial"/>
          <w:color w:val="212121"/>
          <w:shd w:val="clear" w:color="auto" w:fill="FFFFFF"/>
          <w:lang w:val="en-US"/>
        </w:rPr>
      </w:pPr>
      <w:r w:rsidRPr="002F2D7D">
        <w:rPr>
          <w:rFonts w:ascii="Arial" w:hAnsi="Arial" w:cs="Arial"/>
          <w:lang w:val="en-US"/>
        </w:rPr>
        <w:t xml:space="preserve">32. </w:t>
      </w:r>
      <w:r w:rsidRPr="00997E9C">
        <w:rPr>
          <w:rFonts w:ascii="Arial" w:hAnsi="Arial" w:cs="Arial"/>
          <w:color w:val="212121"/>
          <w:shd w:val="clear" w:color="auto" w:fill="FFFFFF"/>
          <w:lang w:val="en-US"/>
        </w:rPr>
        <w:t>Bhayana</w:t>
      </w:r>
      <w:r w:rsidRPr="00997E9C" w:rsidDel="00174E82">
        <w:rPr>
          <w:rFonts w:ascii="Arial" w:hAnsi="Arial" w:cs="Arial"/>
          <w:color w:val="212121"/>
          <w:shd w:val="clear" w:color="auto" w:fill="FFFFFF"/>
          <w:lang w:val="en-US"/>
        </w:rPr>
        <w:t xml:space="preserve"> </w:t>
      </w:r>
      <w:r w:rsidRPr="00997E9C">
        <w:rPr>
          <w:rFonts w:ascii="Arial" w:hAnsi="Arial" w:cs="Arial"/>
          <w:color w:val="212121"/>
          <w:shd w:val="clear" w:color="auto" w:fill="FFFFFF"/>
          <w:lang w:val="en-US"/>
        </w:rPr>
        <w:t xml:space="preserve"> H, Mishra P, Tandon A, Pankaj A, Pandey R, Malhotra R. Ultrassound guided versus landmark guided corticosteroid injection in patients with rotator cuff syndrome: Randomised controlled trial. J Clin Orthop Trauma 2018;9:S80–5.</w:t>
      </w:r>
    </w:p>
    <w:p w14:paraId="1B3875D7" w14:textId="452DEF60" w:rsidR="00174E82" w:rsidRPr="00997E9C" w:rsidRDefault="00174E82">
      <w:pPr>
        <w:spacing w:line="360" w:lineRule="auto"/>
        <w:jc w:val="both"/>
        <w:rPr>
          <w:rFonts w:ascii="Arial" w:hAnsi="Arial" w:cs="Arial"/>
          <w:vertAlign w:val="superscript"/>
          <w:lang w:val="en-US"/>
        </w:rPr>
      </w:pPr>
      <w:r w:rsidRPr="002F2D7D">
        <w:rPr>
          <w:rFonts w:ascii="Arial" w:hAnsi="Arial" w:cs="Arial"/>
          <w:color w:val="212121"/>
          <w:shd w:val="clear" w:color="auto" w:fill="FFFFFF"/>
          <w:lang w:val="en-US"/>
        </w:rPr>
        <w:t xml:space="preserve">33. </w:t>
      </w:r>
      <w:r w:rsidRPr="00997E9C">
        <w:rPr>
          <w:rFonts w:ascii="Arial" w:hAnsi="Arial" w:cs="Arial"/>
          <w:color w:val="212121"/>
          <w:shd w:val="clear" w:color="auto" w:fill="FFFFFF"/>
          <w:lang w:val="en-US"/>
        </w:rPr>
        <w:t>Hashiuchi T, Sakurai G, Morimoto M, Komei T, Takakura Y, Tanaka Y. Accuracy of the biceps tendon sheath injection: ultrasound-guided or unguided injection? A  randomized controlled trial. J Should Elbow Surg 2011;20:1069–107.</w:t>
      </w:r>
    </w:p>
    <w:p w14:paraId="15AC184C" w14:textId="02F32E29" w:rsidR="00350026" w:rsidRPr="002F2D7D" w:rsidRDefault="00174E82">
      <w:pPr>
        <w:jc w:val="both"/>
        <w:rPr>
          <w:rFonts w:ascii="Arial" w:hAnsi="Arial" w:cs="Arial"/>
          <w:lang w:val="en-US"/>
        </w:rPr>
      </w:pPr>
      <w:r w:rsidRPr="002F2D7D">
        <w:rPr>
          <w:rFonts w:ascii="Arial" w:hAnsi="Arial" w:cs="Arial"/>
          <w:lang w:val="en-US"/>
        </w:rPr>
        <w:t xml:space="preserve">34. </w:t>
      </w:r>
      <w:r w:rsidRPr="00997E9C">
        <w:rPr>
          <w:rFonts w:ascii="Arial" w:hAnsi="Arial" w:cs="Arial"/>
          <w:lang w:val="en-US"/>
        </w:rPr>
        <w:t>Pichler W, Weinberg AM, Grechenig S, Tesch NP, Heidari N, Grechenig W. Intra-articular injection of the acromioclavicular joint. J Bone Joint Surg Br 2009; 91:1638-1640</w:t>
      </w:r>
    </w:p>
    <w:p w14:paraId="463E87B4" w14:textId="34532F3C" w:rsidR="00174E82" w:rsidRPr="00997E9C" w:rsidRDefault="00174E82">
      <w:pPr>
        <w:jc w:val="both"/>
        <w:rPr>
          <w:rFonts w:ascii="Arial" w:hAnsi="Arial" w:cs="Arial"/>
          <w:lang w:val="en-US"/>
        </w:rPr>
      </w:pPr>
      <w:r w:rsidRPr="002F2D7D">
        <w:rPr>
          <w:rFonts w:ascii="Arial" w:hAnsi="Arial" w:cs="Arial"/>
          <w:lang w:val="en-US"/>
        </w:rPr>
        <w:t xml:space="preserve">35. </w:t>
      </w:r>
      <w:r w:rsidRPr="00997E9C">
        <w:rPr>
          <w:rFonts w:ascii="Arial" w:hAnsi="Arial" w:cs="Arial"/>
          <w:lang w:val="en-US"/>
        </w:rPr>
        <w:t>Sabeti-Aschraf M, Lemmerhofer B, Lang S, Schmidt M, Funovics PT, Ziai P, Frenzel S, Kolb A, Graf A, Schueller Weidekamm C. Ultrasound guidance improves the accuracy of the acromioclavicular joint infiltration: A prospective randomized study. Knee Surg Sport Traumatol Arthrosc 2011; 19:292-295.</w:t>
      </w:r>
    </w:p>
    <w:p w14:paraId="7647E4A3" w14:textId="2AC3DA5F" w:rsidR="00174E82" w:rsidRPr="00997E9C" w:rsidRDefault="00174E82">
      <w:pPr>
        <w:jc w:val="both"/>
        <w:rPr>
          <w:rFonts w:ascii="Arial" w:hAnsi="Arial" w:cs="Arial"/>
          <w:lang w:val="en-US"/>
        </w:rPr>
      </w:pPr>
      <w:r w:rsidRPr="00997E9C">
        <w:rPr>
          <w:rFonts w:ascii="Arial" w:hAnsi="Arial" w:cs="Arial"/>
          <w:lang w:val="en-US"/>
        </w:rPr>
        <w:t>36. Collins JM, Smithuis R, Rutten MJ. US guided injection of the upper and lower extremity joints. Eur J Radiol 2012; 81:2759-2770</w:t>
      </w:r>
    </w:p>
    <w:p w14:paraId="351BE12C" w14:textId="070C1A3C" w:rsidR="00785DD5" w:rsidRPr="00997E9C" w:rsidRDefault="00174E82" w:rsidP="00997E9C">
      <w:pPr>
        <w:jc w:val="both"/>
        <w:rPr>
          <w:rFonts w:ascii="Arial" w:hAnsi="Arial" w:cs="Arial"/>
          <w:shd w:val="clear" w:color="auto" w:fill="FFFFFF"/>
          <w:lang w:val="en-US"/>
        </w:rPr>
      </w:pPr>
      <w:r w:rsidRPr="00997E9C">
        <w:rPr>
          <w:rFonts w:ascii="Arial" w:hAnsi="Arial" w:cs="Arial"/>
          <w:lang w:val="en-US"/>
        </w:rPr>
        <w:t xml:space="preserve">37. </w:t>
      </w:r>
      <w:r w:rsidRPr="00997E9C">
        <w:rPr>
          <w:rFonts w:ascii="Arial" w:hAnsi="Arial" w:cs="Arial"/>
          <w:color w:val="212121"/>
          <w:shd w:val="clear" w:color="auto" w:fill="FFFFFF"/>
          <w:lang w:val="en-US"/>
        </w:rPr>
        <w:t xml:space="preserve">E. Jung, Y.C. Kye, C. Park, J. Lee, J.R. Park, K.H. Lee, S. Kim, D. Kim, D. Kim, Ultrasound-guided analgesic injection for acromioclavicular joint – for better safety, American Journal of Emergency Medicine (2019), doi: </w:t>
      </w:r>
      <w:hyperlink r:id="rId7" w:history="1">
        <w:r w:rsidR="00785DD5" w:rsidRPr="00997E9C">
          <w:rPr>
            <w:rStyle w:val="Hyperlink"/>
            <w:rFonts w:ascii="Arial" w:hAnsi="Arial" w:cs="Arial"/>
            <w:color w:val="auto"/>
            <w:u w:val="none"/>
            <w:lang w:val="en-US"/>
          </w:rPr>
          <w:t>https://doi.org/10.1016/j.ajem.2019.11.009</w:t>
        </w:r>
        <w:r w:rsidR="00785DD5" w:rsidRPr="00997E9C">
          <w:rPr>
            <w:rStyle w:val="Hyperlink"/>
            <w:rFonts w:ascii="Arial" w:hAnsi="Arial" w:cs="Arial"/>
            <w:color w:val="auto"/>
            <w:u w:val="none"/>
            <w:shd w:val="clear" w:color="auto" w:fill="FFFFFF"/>
            <w:lang w:val="en-US"/>
          </w:rPr>
          <w:t>38</w:t>
        </w:r>
      </w:hyperlink>
      <w:r w:rsidR="00785DD5" w:rsidRPr="00997E9C">
        <w:rPr>
          <w:rFonts w:ascii="Arial" w:hAnsi="Arial" w:cs="Arial"/>
          <w:shd w:val="clear" w:color="auto" w:fill="FFFFFF"/>
          <w:lang w:val="en-US"/>
        </w:rPr>
        <w:t xml:space="preserve">. </w:t>
      </w:r>
    </w:p>
    <w:p w14:paraId="42C11A05" w14:textId="3C656642" w:rsidR="00785DD5" w:rsidRPr="00997E9C" w:rsidRDefault="00785DD5" w:rsidP="00997E9C">
      <w:pPr>
        <w:jc w:val="both"/>
        <w:rPr>
          <w:rFonts w:ascii="Arial" w:hAnsi="Arial" w:cs="Arial"/>
          <w:lang w:val="en-US"/>
        </w:rPr>
      </w:pPr>
      <w:r w:rsidRPr="00997E9C">
        <w:rPr>
          <w:rFonts w:ascii="Arial" w:hAnsi="Arial" w:cs="Arial"/>
          <w:color w:val="212121"/>
          <w:shd w:val="clear" w:color="auto" w:fill="FFFFFF"/>
          <w:lang w:val="en-US"/>
        </w:rPr>
        <w:t xml:space="preserve">38. </w:t>
      </w:r>
      <w:r w:rsidRPr="00997E9C">
        <w:rPr>
          <w:rFonts w:ascii="Arial" w:hAnsi="Arial" w:cs="Arial"/>
          <w:lang w:val="en-US"/>
        </w:rPr>
        <w:t>Jacob AK, Sallay PI: Therapeutic efficacy of corticosteroid injections in the acromioclavicular joint. Biomed Sci Instrum 1997;34:380–5</w:t>
      </w:r>
    </w:p>
    <w:p w14:paraId="1910D808" w14:textId="19C0BB3F" w:rsidR="00785DD5" w:rsidRPr="00997E9C" w:rsidRDefault="00785DD5" w:rsidP="00997E9C">
      <w:pPr>
        <w:jc w:val="both"/>
        <w:rPr>
          <w:rFonts w:ascii="Arial" w:hAnsi="Arial" w:cs="Arial"/>
          <w:lang w:val="en-US"/>
        </w:rPr>
      </w:pPr>
      <w:r w:rsidRPr="00997E9C">
        <w:rPr>
          <w:rFonts w:ascii="Arial" w:hAnsi="Arial" w:cs="Arial"/>
          <w:lang w:val="en-US"/>
        </w:rPr>
        <w:t>39. Koopman WJ: Arthritis and Allied Conditions: A Textbook of Rheumatology, ed 14. Philadelphia, Lippincott Williams and Wilkins, 2001, vol 1, pp 856–8</w:t>
      </w:r>
    </w:p>
    <w:p w14:paraId="3940B13B" w14:textId="4BEF6845" w:rsidR="00331EA4" w:rsidRPr="00997E9C" w:rsidRDefault="00785DD5" w:rsidP="00997E9C">
      <w:pPr>
        <w:jc w:val="both"/>
        <w:rPr>
          <w:rFonts w:ascii="Arial" w:hAnsi="Arial" w:cs="Arial"/>
          <w:shd w:val="clear" w:color="auto" w:fill="FFFFFF"/>
          <w:lang w:val="en-US"/>
        </w:rPr>
      </w:pPr>
      <w:r w:rsidRPr="00997E9C">
        <w:rPr>
          <w:rFonts w:ascii="Arial" w:hAnsi="Arial" w:cs="Arial"/>
          <w:lang w:val="en-US"/>
        </w:rPr>
        <w:t xml:space="preserve">40. Basamania CJ, Wirth MA, Rockwood CA Jr, et al: Failed distal clavicle resections. Orthop Trans 1995–1996;19:355 </w:t>
      </w:r>
    </w:p>
    <w:p w14:paraId="6EAB8BB3" w14:textId="6585DD93" w:rsidR="00F914BE" w:rsidRPr="002F2D7D" w:rsidRDefault="00E15ACC" w:rsidP="00E15ACC">
      <w:pPr>
        <w:spacing w:line="360" w:lineRule="auto"/>
        <w:jc w:val="both"/>
        <w:rPr>
          <w:rFonts w:ascii="Arial" w:hAnsi="Arial" w:cs="Arial"/>
          <w:color w:val="212121"/>
          <w:shd w:val="clear" w:color="auto" w:fill="FFFFFF"/>
          <w:lang w:val="en-US"/>
        </w:rPr>
      </w:pPr>
      <w:r w:rsidRPr="002F2D7D">
        <w:rPr>
          <w:rFonts w:ascii="Arial" w:hAnsi="Arial" w:cs="Arial"/>
          <w:shd w:val="clear" w:color="auto" w:fill="FFFFFF"/>
          <w:lang w:val="en-US"/>
        </w:rPr>
        <w:t xml:space="preserve">41. </w:t>
      </w:r>
      <w:r w:rsidRPr="00997E9C">
        <w:rPr>
          <w:rFonts w:ascii="Arial" w:hAnsi="Arial" w:cs="Arial"/>
          <w:color w:val="212121"/>
          <w:shd w:val="clear" w:color="auto" w:fill="FFFFFF"/>
          <w:lang w:val="en-US"/>
        </w:rPr>
        <w:t>Kurta I, Datir S, Dove M, Rahmatalla A, Wynn-Jones C, Maffulli N. The short term effects of a single corticosteroid injection on the range of motion of the shoulder in patients with isolated acromioclavicular joint arthropathy. Acta Orthop Belg. 2005 Dec;71(6):656-</w:t>
      </w:r>
      <w:r w:rsidRPr="002F2D7D">
        <w:rPr>
          <w:rFonts w:ascii="Arial" w:hAnsi="Arial" w:cs="Arial"/>
          <w:color w:val="212121"/>
          <w:shd w:val="clear" w:color="auto" w:fill="FFFFFF"/>
          <w:lang w:val="en-US"/>
        </w:rPr>
        <w:t>6</w:t>
      </w:r>
      <w:r w:rsidRPr="00997E9C">
        <w:rPr>
          <w:rFonts w:ascii="Arial" w:hAnsi="Arial" w:cs="Arial"/>
          <w:color w:val="212121"/>
          <w:shd w:val="clear" w:color="auto" w:fill="FFFFFF"/>
          <w:lang w:val="en-US"/>
        </w:rPr>
        <w:t>1. PMID: 16459853</w:t>
      </w:r>
    </w:p>
    <w:p w14:paraId="1803D562" w14:textId="5C22352D" w:rsidR="00E15ACC" w:rsidRPr="002F2D7D" w:rsidRDefault="00E15ACC" w:rsidP="00E15ACC">
      <w:pPr>
        <w:spacing w:line="360" w:lineRule="auto"/>
        <w:jc w:val="both"/>
        <w:rPr>
          <w:rFonts w:ascii="Arial" w:hAnsi="Arial" w:cs="Arial"/>
          <w:lang w:val="en-US"/>
        </w:rPr>
      </w:pPr>
      <w:r w:rsidRPr="002F2D7D">
        <w:rPr>
          <w:rFonts w:ascii="Arial" w:hAnsi="Arial" w:cs="Arial"/>
          <w:color w:val="212121"/>
          <w:shd w:val="clear" w:color="auto" w:fill="FFFFFF"/>
          <w:lang w:val="en-US"/>
        </w:rPr>
        <w:t xml:space="preserve">42. </w:t>
      </w:r>
      <w:r w:rsidRPr="00997E9C">
        <w:rPr>
          <w:rFonts w:ascii="Arial" w:hAnsi="Arial" w:cs="Arial"/>
          <w:lang w:val="en-US"/>
        </w:rPr>
        <w:t>Hossain S, Jacobs LG, Hashmi R. The long-term effectiveness of steroid injections in primary acromioclavicular joint arthritis: a five-year prospective study. J Shoulder Elbow Surg. 2008;17(4):535-538. doi:10.1016/j.jse.2007.12.001</w:t>
      </w:r>
    </w:p>
    <w:p w14:paraId="7D31D2EF" w14:textId="5750DE13" w:rsidR="002F2D7D" w:rsidRPr="00997E9C" w:rsidRDefault="002F2D7D" w:rsidP="002F2D7D">
      <w:pPr>
        <w:spacing w:line="360" w:lineRule="auto"/>
        <w:jc w:val="both"/>
        <w:rPr>
          <w:rFonts w:ascii="Arial" w:hAnsi="Arial" w:cs="Arial"/>
          <w:shd w:val="clear" w:color="auto" w:fill="FFFFFF"/>
          <w:lang w:val="en-US"/>
        </w:rPr>
      </w:pPr>
      <w:r w:rsidRPr="00997E9C">
        <w:rPr>
          <w:rFonts w:ascii="Arial" w:hAnsi="Arial" w:cs="Arial"/>
          <w:shd w:val="clear" w:color="auto" w:fill="FFFFFF"/>
          <w:lang w:val="en-US"/>
        </w:rPr>
        <w:t xml:space="preserve">43. Ansok CB, Muh SJ. Optimal management of glenohumeral osteoarthritis. Orthopedic Res Rev 2018;10:9–18. </w:t>
      </w:r>
      <w:hyperlink r:id="rId8" w:history="1">
        <w:r w:rsidRPr="00997E9C">
          <w:rPr>
            <w:rStyle w:val="Hyperlink"/>
            <w:rFonts w:ascii="Arial" w:eastAsiaTheme="majorEastAsia" w:hAnsi="Arial" w:cs="Arial"/>
            <w:color w:val="auto"/>
            <w:u w:val="none"/>
            <w:shd w:val="clear" w:color="auto" w:fill="FFFFFF"/>
            <w:lang w:val="en-US"/>
          </w:rPr>
          <w:t>https://doi.org/10.2147/ORR.S134732</w:t>
        </w:r>
      </w:hyperlink>
      <w:r w:rsidRPr="00997E9C">
        <w:rPr>
          <w:rFonts w:ascii="Arial" w:hAnsi="Arial" w:cs="Arial"/>
          <w:shd w:val="clear" w:color="auto" w:fill="FFFFFF"/>
          <w:lang w:val="en-US"/>
        </w:rPr>
        <w:t>.</w:t>
      </w:r>
    </w:p>
    <w:p w14:paraId="275EDC30" w14:textId="7E7B7601" w:rsidR="002F2D7D" w:rsidRPr="00997E9C" w:rsidRDefault="002F2D7D">
      <w:pPr>
        <w:spacing w:line="360" w:lineRule="auto"/>
        <w:jc w:val="both"/>
        <w:rPr>
          <w:rFonts w:ascii="Arial" w:hAnsi="Arial" w:cs="Arial"/>
          <w:lang w:val="en-US"/>
        </w:rPr>
      </w:pPr>
      <w:r w:rsidRPr="00997E9C">
        <w:rPr>
          <w:rFonts w:ascii="Arial" w:hAnsi="Arial" w:cs="Arial"/>
          <w:shd w:val="clear" w:color="auto" w:fill="FFFFFF"/>
          <w:lang w:val="en-US"/>
        </w:rPr>
        <w:t xml:space="preserve">44. Thomas M, Bidwai A, Rangan A et al. Glenohumeral osteoarthritis. Shoulder Elbow 2016;8:203–214. </w:t>
      </w:r>
      <w:hyperlink r:id="rId9" w:history="1">
        <w:r w:rsidRPr="00997E9C">
          <w:rPr>
            <w:rStyle w:val="Hyperlink"/>
            <w:rFonts w:ascii="Arial" w:eastAsiaTheme="majorEastAsia" w:hAnsi="Arial" w:cs="Arial"/>
            <w:color w:val="auto"/>
            <w:u w:val="none"/>
            <w:shd w:val="clear" w:color="auto" w:fill="FFFFFF"/>
            <w:lang w:val="en-US"/>
          </w:rPr>
          <w:t>https://doi.org/10.1177/1758573216644183</w:t>
        </w:r>
      </w:hyperlink>
    </w:p>
    <w:p w14:paraId="47C2639D" w14:textId="4CD406E7" w:rsidR="009B0CC8" w:rsidRPr="00E15ACC" w:rsidRDefault="00463715" w:rsidP="00A91039">
      <w:pPr>
        <w:rPr>
          <w:rFonts w:ascii="Arial" w:hAnsi="Arial" w:cs="Arial"/>
          <w:b/>
        </w:rPr>
      </w:pPr>
      <w:r w:rsidRPr="00E15ACC">
        <w:rPr>
          <w:rFonts w:ascii="Arial" w:hAnsi="Arial" w:cs="Arial"/>
          <w:b/>
        </w:rPr>
        <w:lastRenderedPageBreak/>
        <w:t>5.</w:t>
      </w:r>
      <w:r w:rsidR="009B0CC8" w:rsidRPr="00E15ACC">
        <w:rPr>
          <w:rFonts w:ascii="Arial" w:hAnsi="Arial" w:cs="Arial"/>
          <w:b/>
        </w:rPr>
        <w:t xml:space="preserve"> Cronograma</w:t>
      </w:r>
    </w:p>
    <w:p w14:paraId="07745448" w14:textId="77777777" w:rsidR="009B0CC8" w:rsidRPr="00E15ACC" w:rsidRDefault="009B0CC8" w:rsidP="00A91039">
      <w:pPr>
        <w:rPr>
          <w:rFonts w:ascii="Arial" w:hAnsi="Arial" w:cs="Arial"/>
          <w:b/>
        </w:rPr>
      </w:pPr>
    </w:p>
    <w:tbl>
      <w:tblPr>
        <w:tblStyle w:val="Tabelacomgrade"/>
        <w:tblW w:w="0" w:type="auto"/>
        <w:tblLook w:val="04A0" w:firstRow="1" w:lastRow="0" w:firstColumn="1" w:lastColumn="0" w:noHBand="0" w:noVBand="1"/>
      </w:tblPr>
      <w:tblGrid>
        <w:gridCol w:w="2334"/>
        <w:gridCol w:w="2334"/>
        <w:gridCol w:w="2334"/>
        <w:gridCol w:w="2334"/>
      </w:tblGrid>
      <w:tr w:rsidR="00361E99" w:rsidRPr="00E15ACC" w14:paraId="69740B7D" w14:textId="77777777" w:rsidTr="00F13AAF">
        <w:trPr>
          <w:trHeight w:val="282"/>
        </w:trPr>
        <w:tc>
          <w:tcPr>
            <w:tcW w:w="2334" w:type="dxa"/>
          </w:tcPr>
          <w:p w14:paraId="7D23CD1D" w14:textId="77777777" w:rsidR="006253CB" w:rsidRPr="00E15ACC" w:rsidRDefault="006253CB" w:rsidP="00A91039">
            <w:pPr>
              <w:rPr>
                <w:rFonts w:ascii="Arial" w:hAnsi="Arial" w:cs="Arial"/>
              </w:rPr>
            </w:pPr>
            <w:r w:rsidRPr="00E15ACC">
              <w:rPr>
                <w:rFonts w:ascii="Arial" w:hAnsi="Arial" w:cs="Arial"/>
              </w:rPr>
              <w:t>ATIVIDADE</w:t>
            </w:r>
          </w:p>
        </w:tc>
        <w:tc>
          <w:tcPr>
            <w:tcW w:w="2334" w:type="dxa"/>
          </w:tcPr>
          <w:p w14:paraId="6180DF86" w14:textId="77777777" w:rsidR="006253CB" w:rsidRPr="00E15ACC" w:rsidRDefault="006253CB" w:rsidP="00A91039">
            <w:pPr>
              <w:rPr>
                <w:rFonts w:ascii="Arial" w:hAnsi="Arial" w:cs="Arial"/>
              </w:rPr>
            </w:pPr>
            <w:r w:rsidRPr="00E15ACC">
              <w:rPr>
                <w:rFonts w:ascii="Arial" w:hAnsi="Arial" w:cs="Arial"/>
              </w:rPr>
              <w:t>DURAÇÃO</w:t>
            </w:r>
          </w:p>
        </w:tc>
        <w:tc>
          <w:tcPr>
            <w:tcW w:w="2334" w:type="dxa"/>
          </w:tcPr>
          <w:p w14:paraId="280BF99D" w14:textId="77777777" w:rsidR="006253CB" w:rsidRPr="00E15ACC" w:rsidRDefault="006253CB" w:rsidP="00A91039">
            <w:pPr>
              <w:rPr>
                <w:rFonts w:ascii="Arial" w:hAnsi="Arial" w:cs="Arial"/>
              </w:rPr>
            </w:pPr>
            <w:r w:rsidRPr="00E15ACC">
              <w:rPr>
                <w:rFonts w:ascii="Arial" w:hAnsi="Arial" w:cs="Arial"/>
              </w:rPr>
              <w:t>INÍCIO</w:t>
            </w:r>
          </w:p>
        </w:tc>
        <w:tc>
          <w:tcPr>
            <w:tcW w:w="2334" w:type="dxa"/>
          </w:tcPr>
          <w:p w14:paraId="6E73BF05" w14:textId="77777777" w:rsidR="006253CB" w:rsidRPr="00E15ACC" w:rsidRDefault="006253CB" w:rsidP="00A91039">
            <w:pPr>
              <w:rPr>
                <w:rFonts w:ascii="Arial" w:hAnsi="Arial" w:cs="Arial"/>
              </w:rPr>
            </w:pPr>
            <w:r w:rsidRPr="00E15ACC">
              <w:rPr>
                <w:rFonts w:ascii="Arial" w:hAnsi="Arial" w:cs="Arial"/>
              </w:rPr>
              <w:t>TÉRMINO</w:t>
            </w:r>
          </w:p>
        </w:tc>
      </w:tr>
      <w:tr w:rsidR="00361E99" w:rsidRPr="00E15ACC" w14:paraId="1330D362" w14:textId="77777777" w:rsidTr="00F13AAF">
        <w:trPr>
          <w:trHeight w:val="265"/>
        </w:trPr>
        <w:tc>
          <w:tcPr>
            <w:tcW w:w="2334" w:type="dxa"/>
          </w:tcPr>
          <w:p w14:paraId="23E9B12C" w14:textId="77777777" w:rsidR="006253CB" w:rsidRPr="00E15ACC" w:rsidRDefault="006253CB" w:rsidP="00A91039">
            <w:pPr>
              <w:rPr>
                <w:rFonts w:ascii="Arial" w:hAnsi="Arial" w:cs="Arial"/>
              </w:rPr>
            </w:pPr>
            <w:r w:rsidRPr="00E15ACC">
              <w:rPr>
                <w:rFonts w:ascii="Arial" w:hAnsi="Arial" w:cs="Arial"/>
              </w:rPr>
              <w:t>Revisão Bibliográfica</w:t>
            </w:r>
          </w:p>
        </w:tc>
        <w:tc>
          <w:tcPr>
            <w:tcW w:w="2334" w:type="dxa"/>
          </w:tcPr>
          <w:p w14:paraId="573EBB00" w14:textId="485E0056" w:rsidR="006253CB" w:rsidRPr="00E15ACC" w:rsidRDefault="00736402" w:rsidP="00A91039">
            <w:pPr>
              <w:rPr>
                <w:rFonts w:ascii="Arial" w:hAnsi="Arial" w:cs="Arial"/>
              </w:rPr>
            </w:pPr>
            <w:r w:rsidRPr="00E15ACC">
              <w:rPr>
                <w:rFonts w:ascii="Arial" w:hAnsi="Arial" w:cs="Arial"/>
              </w:rPr>
              <w:t>12</w:t>
            </w:r>
            <w:r w:rsidR="006253CB" w:rsidRPr="00E15ACC">
              <w:rPr>
                <w:rFonts w:ascii="Arial" w:hAnsi="Arial" w:cs="Arial"/>
              </w:rPr>
              <w:t xml:space="preserve"> meses</w:t>
            </w:r>
          </w:p>
        </w:tc>
        <w:tc>
          <w:tcPr>
            <w:tcW w:w="2334" w:type="dxa"/>
          </w:tcPr>
          <w:p w14:paraId="1C98DCEC" w14:textId="77777777" w:rsidR="006253CB" w:rsidRPr="00E15ACC" w:rsidRDefault="006253CB" w:rsidP="00A91039">
            <w:pPr>
              <w:rPr>
                <w:rFonts w:ascii="Arial" w:hAnsi="Arial" w:cs="Arial"/>
              </w:rPr>
            </w:pPr>
            <w:r w:rsidRPr="00E15ACC">
              <w:rPr>
                <w:rFonts w:ascii="Arial" w:hAnsi="Arial" w:cs="Arial"/>
              </w:rPr>
              <w:t>Mês 1</w:t>
            </w:r>
          </w:p>
        </w:tc>
        <w:tc>
          <w:tcPr>
            <w:tcW w:w="2334" w:type="dxa"/>
          </w:tcPr>
          <w:p w14:paraId="2F600F1F" w14:textId="086CA764" w:rsidR="006253CB" w:rsidRPr="00E15ACC" w:rsidRDefault="006253CB" w:rsidP="00A91039">
            <w:pPr>
              <w:rPr>
                <w:rFonts w:ascii="Arial" w:hAnsi="Arial" w:cs="Arial"/>
              </w:rPr>
            </w:pPr>
            <w:r w:rsidRPr="00E15ACC">
              <w:rPr>
                <w:rFonts w:ascii="Arial" w:hAnsi="Arial" w:cs="Arial"/>
              </w:rPr>
              <w:t xml:space="preserve">Mês </w:t>
            </w:r>
            <w:r w:rsidR="00736402" w:rsidRPr="00E15ACC">
              <w:rPr>
                <w:rFonts w:ascii="Arial" w:hAnsi="Arial" w:cs="Arial"/>
              </w:rPr>
              <w:t>12</w:t>
            </w:r>
          </w:p>
        </w:tc>
      </w:tr>
      <w:tr w:rsidR="00361E99" w:rsidRPr="00E15ACC" w14:paraId="475C0782" w14:textId="77777777" w:rsidTr="00F13AAF">
        <w:trPr>
          <w:trHeight w:val="282"/>
        </w:trPr>
        <w:tc>
          <w:tcPr>
            <w:tcW w:w="2334" w:type="dxa"/>
          </w:tcPr>
          <w:p w14:paraId="532A1624" w14:textId="77777777" w:rsidR="006253CB" w:rsidRPr="00E15ACC" w:rsidRDefault="006253CB" w:rsidP="00A91039">
            <w:pPr>
              <w:rPr>
                <w:rFonts w:ascii="Arial" w:hAnsi="Arial" w:cs="Arial"/>
              </w:rPr>
            </w:pPr>
            <w:r w:rsidRPr="00E15ACC">
              <w:rPr>
                <w:rFonts w:ascii="Arial" w:hAnsi="Arial" w:cs="Arial"/>
              </w:rPr>
              <w:t>Submissão ao CEP</w:t>
            </w:r>
          </w:p>
        </w:tc>
        <w:tc>
          <w:tcPr>
            <w:tcW w:w="2334" w:type="dxa"/>
          </w:tcPr>
          <w:p w14:paraId="10A03E1F" w14:textId="77777777" w:rsidR="006253CB" w:rsidRPr="00E15ACC" w:rsidRDefault="006253CB" w:rsidP="00A91039">
            <w:pPr>
              <w:rPr>
                <w:rFonts w:ascii="Arial" w:hAnsi="Arial" w:cs="Arial"/>
              </w:rPr>
            </w:pPr>
            <w:r w:rsidRPr="00E15ACC">
              <w:rPr>
                <w:rFonts w:ascii="Arial" w:hAnsi="Arial" w:cs="Arial"/>
              </w:rPr>
              <w:t>6 meses</w:t>
            </w:r>
          </w:p>
        </w:tc>
        <w:tc>
          <w:tcPr>
            <w:tcW w:w="2334" w:type="dxa"/>
          </w:tcPr>
          <w:p w14:paraId="6E7BD2F9" w14:textId="77777777" w:rsidR="006253CB" w:rsidRPr="00E15ACC" w:rsidRDefault="006253CB" w:rsidP="00A91039">
            <w:pPr>
              <w:rPr>
                <w:rFonts w:ascii="Arial" w:hAnsi="Arial" w:cs="Arial"/>
              </w:rPr>
            </w:pPr>
            <w:r w:rsidRPr="00E15ACC">
              <w:rPr>
                <w:rFonts w:ascii="Arial" w:hAnsi="Arial" w:cs="Arial"/>
              </w:rPr>
              <w:t>Mês 1</w:t>
            </w:r>
          </w:p>
        </w:tc>
        <w:tc>
          <w:tcPr>
            <w:tcW w:w="2334" w:type="dxa"/>
          </w:tcPr>
          <w:p w14:paraId="1F597EA3" w14:textId="77777777" w:rsidR="006253CB" w:rsidRPr="00E15ACC" w:rsidRDefault="006253CB" w:rsidP="00A91039">
            <w:pPr>
              <w:rPr>
                <w:rFonts w:ascii="Arial" w:hAnsi="Arial" w:cs="Arial"/>
              </w:rPr>
            </w:pPr>
            <w:r w:rsidRPr="00E15ACC">
              <w:rPr>
                <w:rFonts w:ascii="Arial" w:hAnsi="Arial" w:cs="Arial"/>
              </w:rPr>
              <w:t>Mês 6</w:t>
            </w:r>
          </w:p>
        </w:tc>
      </w:tr>
      <w:tr w:rsidR="00361E99" w:rsidRPr="00E15ACC" w14:paraId="0724BBA2" w14:textId="77777777" w:rsidTr="00F13AAF">
        <w:trPr>
          <w:trHeight w:val="282"/>
        </w:trPr>
        <w:tc>
          <w:tcPr>
            <w:tcW w:w="2334" w:type="dxa"/>
          </w:tcPr>
          <w:p w14:paraId="3098ED54" w14:textId="77777777" w:rsidR="006253CB" w:rsidRPr="00E15ACC" w:rsidRDefault="006253CB" w:rsidP="00A91039">
            <w:pPr>
              <w:rPr>
                <w:rFonts w:ascii="Arial" w:hAnsi="Arial" w:cs="Arial"/>
              </w:rPr>
            </w:pPr>
            <w:r w:rsidRPr="00E15ACC">
              <w:rPr>
                <w:rFonts w:ascii="Arial" w:hAnsi="Arial" w:cs="Arial"/>
              </w:rPr>
              <w:t>Coleta de dados</w:t>
            </w:r>
          </w:p>
        </w:tc>
        <w:tc>
          <w:tcPr>
            <w:tcW w:w="2334" w:type="dxa"/>
          </w:tcPr>
          <w:p w14:paraId="75D586F4" w14:textId="5A56C96C" w:rsidR="006253CB" w:rsidRPr="00E15ACC" w:rsidRDefault="00736402" w:rsidP="00A91039">
            <w:pPr>
              <w:rPr>
                <w:rFonts w:ascii="Arial" w:hAnsi="Arial" w:cs="Arial"/>
              </w:rPr>
            </w:pPr>
            <w:r w:rsidRPr="00E15ACC">
              <w:rPr>
                <w:rFonts w:ascii="Arial" w:hAnsi="Arial" w:cs="Arial"/>
              </w:rPr>
              <w:t>24</w:t>
            </w:r>
            <w:r w:rsidR="006253CB" w:rsidRPr="00E15ACC">
              <w:rPr>
                <w:rFonts w:ascii="Arial" w:hAnsi="Arial" w:cs="Arial"/>
              </w:rPr>
              <w:t xml:space="preserve"> meses</w:t>
            </w:r>
          </w:p>
        </w:tc>
        <w:tc>
          <w:tcPr>
            <w:tcW w:w="2334" w:type="dxa"/>
          </w:tcPr>
          <w:p w14:paraId="1BA73DDF" w14:textId="77777777" w:rsidR="006253CB" w:rsidRPr="00E15ACC" w:rsidRDefault="006253CB" w:rsidP="00A91039">
            <w:pPr>
              <w:rPr>
                <w:rFonts w:ascii="Arial" w:hAnsi="Arial" w:cs="Arial"/>
              </w:rPr>
            </w:pPr>
            <w:r w:rsidRPr="00E15ACC">
              <w:rPr>
                <w:rFonts w:ascii="Arial" w:hAnsi="Arial" w:cs="Arial"/>
              </w:rPr>
              <w:t>Mês 7</w:t>
            </w:r>
          </w:p>
        </w:tc>
        <w:tc>
          <w:tcPr>
            <w:tcW w:w="2334" w:type="dxa"/>
          </w:tcPr>
          <w:p w14:paraId="79FD57F8" w14:textId="77777777" w:rsidR="006253CB" w:rsidRPr="00E15ACC" w:rsidRDefault="006253CB" w:rsidP="00A91039">
            <w:pPr>
              <w:rPr>
                <w:rFonts w:ascii="Arial" w:hAnsi="Arial" w:cs="Arial"/>
              </w:rPr>
            </w:pPr>
            <w:r w:rsidRPr="00E15ACC">
              <w:rPr>
                <w:rFonts w:ascii="Arial" w:hAnsi="Arial" w:cs="Arial"/>
              </w:rPr>
              <w:t>Mês 19</w:t>
            </w:r>
          </w:p>
        </w:tc>
      </w:tr>
      <w:tr w:rsidR="00361E99" w:rsidRPr="00E15ACC" w14:paraId="72AC642B" w14:textId="77777777" w:rsidTr="00F13AAF">
        <w:trPr>
          <w:trHeight w:val="265"/>
        </w:trPr>
        <w:tc>
          <w:tcPr>
            <w:tcW w:w="2334" w:type="dxa"/>
          </w:tcPr>
          <w:p w14:paraId="273EF71E" w14:textId="77777777" w:rsidR="006253CB" w:rsidRPr="00E15ACC" w:rsidRDefault="006253CB" w:rsidP="00A91039">
            <w:pPr>
              <w:rPr>
                <w:rFonts w:ascii="Arial" w:hAnsi="Arial" w:cs="Arial"/>
              </w:rPr>
            </w:pPr>
            <w:r w:rsidRPr="00E15ACC">
              <w:rPr>
                <w:rFonts w:ascii="Arial" w:hAnsi="Arial" w:cs="Arial"/>
              </w:rPr>
              <w:t>Análise de dados</w:t>
            </w:r>
          </w:p>
        </w:tc>
        <w:tc>
          <w:tcPr>
            <w:tcW w:w="2334" w:type="dxa"/>
          </w:tcPr>
          <w:p w14:paraId="359AF564" w14:textId="42CB8306" w:rsidR="006253CB" w:rsidRPr="00E15ACC" w:rsidRDefault="009C0032" w:rsidP="00A91039">
            <w:pPr>
              <w:rPr>
                <w:rFonts w:ascii="Arial" w:hAnsi="Arial" w:cs="Arial"/>
              </w:rPr>
            </w:pPr>
            <w:r>
              <w:rPr>
                <w:rFonts w:ascii="Arial" w:hAnsi="Arial" w:cs="Arial"/>
              </w:rPr>
              <w:t>1</w:t>
            </w:r>
            <w:r w:rsidR="006253CB" w:rsidRPr="00E15ACC">
              <w:rPr>
                <w:rFonts w:ascii="Arial" w:hAnsi="Arial" w:cs="Arial"/>
              </w:rPr>
              <w:t>5 meses</w:t>
            </w:r>
          </w:p>
        </w:tc>
        <w:tc>
          <w:tcPr>
            <w:tcW w:w="2334" w:type="dxa"/>
          </w:tcPr>
          <w:p w14:paraId="14C4DFB6" w14:textId="27C23725" w:rsidR="006253CB" w:rsidRPr="00E15ACC" w:rsidRDefault="006253CB" w:rsidP="00A91039">
            <w:pPr>
              <w:rPr>
                <w:rFonts w:ascii="Arial" w:hAnsi="Arial" w:cs="Arial"/>
              </w:rPr>
            </w:pPr>
            <w:r w:rsidRPr="00E15ACC">
              <w:rPr>
                <w:rFonts w:ascii="Arial" w:hAnsi="Arial" w:cs="Arial"/>
              </w:rPr>
              <w:t xml:space="preserve">Mês </w:t>
            </w:r>
            <w:r w:rsidR="000461CA" w:rsidRPr="00E15ACC">
              <w:rPr>
                <w:rFonts w:ascii="Arial" w:hAnsi="Arial" w:cs="Arial"/>
              </w:rPr>
              <w:t>19</w:t>
            </w:r>
          </w:p>
        </w:tc>
        <w:tc>
          <w:tcPr>
            <w:tcW w:w="2334" w:type="dxa"/>
          </w:tcPr>
          <w:p w14:paraId="5FC70F8C" w14:textId="1FB52844" w:rsidR="006253CB" w:rsidRPr="00E15ACC" w:rsidRDefault="006253CB" w:rsidP="00A91039">
            <w:pPr>
              <w:rPr>
                <w:rFonts w:ascii="Arial" w:hAnsi="Arial" w:cs="Arial"/>
              </w:rPr>
            </w:pPr>
            <w:r w:rsidRPr="00E15ACC">
              <w:rPr>
                <w:rFonts w:ascii="Arial" w:hAnsi="Arial" w:cs="Arial"/>
              </w:rPr>
              <w:t xml:space="preserve">Mês </w:t>
            </w:r>
            <w:r w:rsidR="000461CA" w:rsidRPr="00E15ACC">
              <w:rPr>
                <w:rFonts w:ascii="Arial" w:hAnsi="Arial" w:cs="Arial"/>
              </w:rPr>
              <w:t>34</w:t>
            </w:r>
          </w:p>
        </w:tc>
      </w:tr>
      <w:tr w:rsidR="004F476E" w:rsidRPr="00E15ACC" w14:paraId="388FBA93" w14:textId="77777777" w:rsidTr="00F13AAF">
        <w:trPr>
          <w:trHeight w:val="282"/>
        </w:trPr>
        <w:tc>
          <w:tcPr>
            <w:tcW w:w="2334" w:type="dxa"/>
          </w:tcPr>
          <w:p w14:paraId="5A8BBE8E" w14:textId="77777777" w:rsidR="006253CB" w:rsidRPr="00E15ACC" w:rsidRDefault="006253CB" w:rsidP="00A91039">
            <w:pPr>
              <w:rPr>
                <w:rFonts w:ascii="Arial" w:hAnsi="Arial" w:cs="Arial"/>
              </w:rPr>
            </w:pPr>
            <w:r w:rsidRPr="00E15ACC">
              <w:rPr>
                <w:rFonts w:ascii="Arial" w:hAnsi="Arial" w:cs="Arial"/>
              </w:rPr>
              <w:t>Redação final</w:t>
            </w:r>
          </w:p>
        </w:tc>
        <w:tc>
          <w:tcPr>
            <w:tcW w:w="2334" w:type="dxa"/>
          </w:tcPr>
          <w:p w14:paraId="3E1A2E05" w14:textId="77777777" w:rsidR="006253CB" w:rsidRPr="00E15ACC" w:rsidRDefault="006253CB" w:rsidP="00A91039">
            <w:pPr>
              <w:rPr>
                <w:rFonts w:ascii="Arial" w:hAnsi="Arial" w:cs="Arial"/>
              </w:rPr>
            </w:pPr>
            <w:r w:rsidRPr="00E15ACC">
              <w:rPr>
                <w:rFonts w:ascii="Arial" w:hAnsi="Arial" w:cs="Arial"/>
              </w:rPr>
              <w:t>1 mês</w:t>
            </w:r>
          </w:p>
        </w:tc>
        <w:tc>
          <w:tcPr>
            <w:tcW w:w="2334" w:type="dxa"/>
          </w:tcPr>
          <w:p w14:paraId="0D6446E4" w14:textId="73C58455" w:rsidR="006253CB" w:rsidRPr="00E15ACC" w:rsidRDefault="006253CB" w:rsidP="00A91039">
            <w:pPr>
              <w:rPr>
                <w:rFonts w:ascii="Arial" w:hAnsi="Arial" w:cs="Arial"/>
              </w:rPr>
            </w:pPr>
            <w:r w:rsidRPr="00E15ACC">
              <w:rPr>
                <w:rFonts w:ascii="Arial" w:hAnsi="Arial" w:cs="Arial"/>
              </w:rPr>
              <w:t xml:space="preserve">Mês </w:t>
            </w:r>
            <w:r w:rsidR="000461CA" w:rsidRPr="00E15ACC">
              <w:rPr>
                <w:rFonts w:ascii="Arial" w:hAnsi="Arial" w:cs="Arial"/>
              </w:rPr>
              <w:t>35</w:t>
            </w:r>
          </w:p>
        </w:tc>
        <w:tc>
          <w:tcPr>
            <w:tcW w:w="2334" w:type="dxa"/>
          </w:tcPr>
          <w:p w14:paraId="5B0060D5" w14:textId="715910E6" w:rsidR="006253CB" w:rsidRPr="00E15ACC" w:rsidRDefault="006253CB" w:rsidP="00A91039">
            <w:pPr>
              <w:rPr>
                <w:rFonts w:ascii="Arial" w:hAnsi="Arial" w:cs="Arial"/>
              </w:rPr>
            </w:pPr>
            <w:r w:rsidRPr="00E15ACC">
              <w:rPr>
                <w:rFonts w:ascii="Arial" w:hAnsi="Arial" w:cs="Arial"/>
              </w:rPr>
              <w:t xml:space="preserve">Mês </w:t>
            </w:r>
            <w:r w:rsidR="000461CA" w:rsidRPr="00E15ACC">
              <w:rPr>
                <w:rFonts w:ascii="Arial" w:hAnsi="Arial" w:cs="Arial"/>
              </w:rPr>
              <w:t>36</w:t>
            </w:r>
          </w:p>
        </w:tc>
      </w:tr>
    </w:tbl>
    <w:p w14:paraId="25AB6017" w14:textId="77777777" w:rsidR="009B0CC8" w:rsidRPr="00E15ACC" w:rsidRDefault="009B0CC8" w:rsidP="00A91039">
      <w:pPr>
        <w:rPr>
          <w:rFonts w:ascii="Arial" w:hAnsi="Arial" w:cs="Arial"/>
        </w:rPr>
      </w:pPr>
    </w:p>
    <w:p w14:paraId="3A921D36" w14:textId="77777777" w:rsidR="009B0CC8" w:rsidRPr="00E15ACC" w:rsidRDefault="009B0CC8" w:rsidP="00A91039">
      <w:pPr>
        <w:rPr>
          <w:rFonts w:ascii="Arial" w:hAnsi="Arial" w:cs="Arial"/>
          <w:b/>
        </w:rPr>
      </w:pPr>
    </w:p>
    <w:p w14:paraId="127765B4" w14:textId="00EA4750" w:rsidR="009B0CC8" w:rsidRPr="00E15ACC" w:rsidRDefault="009B0CC8" w:rsidP="00A91039">
      <w:pPr>
        <w:rPr>
          <w:rFonts w:ascii="Arial" w:hAnsi="Arial" w:cs="Arial"/>
          <w:b/>
        </w:rPr>
      </w:pPr>
    </w:p>
    <w:p w14:paraId="36BE7000" w14:textId="42DB82B9" w:rsidR="000461CA" w:rsidRPr="00E15ACC" w:rsidRDefault="000461CA" w:rsidP="00A91039">
      <w:pPr>
        <w:rPr>
          <w:rFonts w:ascii="Arial" w:hAnsi="Arial" w:cs="Arial"/>
          <w:b/>
        </w:rPr>
      </w:pPr>
    </w:p>
    <w:p w14:paraId="7A32C686" w14:textId="08F70249" w:rsidR="000461CA" w:rsidRPr="00E15ACC" w:rsidRDefault="000461CA" w:rsidP="00A91039">
      <w:pPr>
        <w:rPr>
          <w:rFonts w:ascii="Arial" w:hAnsi="Arial" w:cs="Arial"/>
          <w:b/>
        </w:rPr>
      </w:pPr>
    </w:p>
    <w:p w14:paraId="071F6AE3" w14:textId="5B543B10" w:rsidR="000461CA" w:rsidRPr="00E15ACC" w:rsidRDefault="000461CA" w:rsidP="00A91039">
      <w:pPr>
        <w:rPr>
          <w:rFonts w:ascii="Arial" w:hAnsi="Arial" w:cs="Arial"/>
          <w:b/>
        </w:rPr>
      </w:pPr>
    </w:p>
    <w:p w14:paraId="496AC248" w14:textId="1FAC2C75" w:rsidR="000461CA" w:rsidRPr="00E15ACC" w:rsidRDefault="000461CA" w:rsidP="00A91039">
      <w:pPr>
        <w:rPr>
          <w:rFonts w:ascii="Arial" w:hAnsi="Arial" w:cs="Arial"/>
          <w:b/>
        </w:rPr>
      </w:pPr>
    </w:p>
    <w:p w14:paraId="2B32585A" w14:textId="457431FD" w:rsidR="000461CA" w:rsidRPr="00E15ACC" w:rsidRDefault="000461CA" w:rsidP="00A91039">
      <w:pPr>
        <w:rPr>
          <w:rFonts w:ascii="Arial" w:hAnsi="Arial" w:cs="Arial"/>
          <w:b/>
        </w:rPr>
      </w:pPr>
    </w:p>
    <w:p w14:paraId="15AE80B8" w14:textId="628CC319" w:rsidR="000461CA" w:rsidRPr="00E15ACC" w:rsidRDefault="000461CA" w:rsidP="00A91039">
      <w:pPr>
        <w:rPr>
          <w:rFonts w:ascii="Arial" w:hAnsi="Arial" w:cs="Arial"/>
          <w:b/>
        </w:rPr>
      </w:pPr>
    </w:p>
    <w:p w14:paraId="4D256F05" w14:textId="302103F6" w:rsidR="000461CA" w:rsidRPr="00E15ACC" w:rsidRDefault="000461CA" w:rsidP="00A91039">
      <w:pPr>
        <w:rPr>
          <w:rFonts w:ascii="Arial" w:hAnsi="Arial" w:cs="Arial"/>
          <w:b/>
        </w:rPr>
      </w:pPr>
    </w:p>
    <w:p w14:paraId="7DA1B27B" w14:textId="3F4908C7" w:rsidR="000461CA" w:rsidRPr="00E15ACC" w:rsidRDefault="000461CA" w:rsidP="00A91039">
      <w:pPr>
        <w:rPr>
          <w:rFonts w:ascii="Arial" w:hAnsi="Arial" w:cs="Arial"/>
          <w:b/>
        </w:rPr>
      </w:pPr>
    </w:p>
    <w:p w14:paraId="0F8589EA" w14:textId="77777777" w:rsidR="009C0032" w:rsidRDefault="009C0032" w:rsidP="00A91039">
      <w:pPr>
        <w:rPr>
          <w:rFonts w:ascii="Arial" w:hAnsi="Arial" w:cs="Arial"/>
          <w:b/>
        </w:rPr>
      </w:pPr>
    </w:p>
    <w:p w14:paraId="122FCD76" w14:textId="77777777" w:rsidR="009C0032" w:rsidRDefault="009C0032" w:rsidP="00A91039">
      <w:pPr>
        <w:rPr>
          <w:rFonts w:ascii="Arial" w:hAnsi="Arial" w:cs="Arial"/>
          <w:b/>
        </w:rPr>
      </w:pPr>
    </w:p>
    <w:p w14:paraId="7BB61A77" w14:textId="77777777" w:rsidR="009C0032" w:rsidRDefault="009C0032" w:rsidP="00A91039">
      <w:pPr>
        <w:rPr>
          <w:rFonts w:ascii="Arial" w:hAnsi="Arial" w:cs="Arial"/>
          <w:b/>
        </w:rPr>
      </w:pPr>
    </w:p>
    <w:p w14:paraId="02FB74FD" w14:textId="77777777" w:rsidR="009C0032" w:rsidRDefault="009C0032" w:rsidP="00A91039">
      <w:pPr>
        <w:rPr>
          <w:rFonts w:ascii="Arial" w:hAnsi="Arial" w:cs="Arial"/>
          <w:b/>
        </w:rPr>
      </w:pPr>
    </w:p>
    <w:p w14:paraId="06AB327B" w14:textId="77777777" w:rsidR="009C0032" w:rsidRDefault="009C0032" w:rsidP="00A91039">
      <w:pPr>
        <w:rPr>
          <w:rFonts w:ascii="Arial" w:hAnsi="Arial" w:cs="Arial"/>
          <w:b/>
        </w:rPr>
      </w:pPr>
    </w:p>
    <w:p w14:paraId="033AF128" w14:textId="77777777" w:rsidR="009C0032" w:rsidRDefault="009C0032" w:rsidP="00A91039">
      <w:pPr>
        <w:rPr>
          <w:rFonts w:ascii="Arial" w:hAnsi="Arial" w:cs="Arial"/>
          <w:b/>
        </w:rPr>
      </w:pPr>
    </w:p>
    <w:p w14:paraId="11449AC0" w14:textId="77777777" w:rsidR="009C0032" w:rsidRDefault="009C0032" w:rsidP="00A91039">
      <w:pPr>
        <w:rPr>
          <w:rFonts w:ascii="Arial" w:hAnsi="Arial" w:cs="Arial"/>
          <w:b/>
        </w:rPr>
      </w:pPr>
    </w:p>
    <w:p w14:paraId="3F5CBB38" w14:textId="77777777" w:rsidR="009C0032" w:rsidRDefault="009C0032" w:rsidP="00A91039">
      <w:pPr>
        <w:rPr>
          <w:rFonts w:ascii="Arial" w:hAnsi="Arial" w:cs="Arial"/>
          <w:b/>
        </w:rPr>
      </w:pPr>
    </w:p>
    <w:p w14:paraId="54E9F9B1" w14:textId="77777777" w:rsidR="009C0032" w:rsidRDefault="009C0032" w:rsidP="00A91039">
      <w:pPr>
        <w:rPr>
          <w:rFonts w:ascii="Arial" w:hAnsi="Arial" w:cs="Arial"/>
          <w:b/>
        </w:rPr>
      </w:pPr>
    </w:p>
    <w:p w14:paraId="005D556D" w14:textId="77777777" w:rsidR="009C0032" w:rsidRDefault="009C0032" w:rsidP="00A91039">
      <w:pPr>
        <w:rPr>
          <w:rFonts w:ascii="Arial" w:hAnsi="Arial" w:cs="Arial"/>
          <w:b/>
        </w:rPr>
      </w:pPr>
    </w:p>
    <w:p w14:paraId="604B28F4" w14:textId="77777777" w:rsidR="009C0032" w:rsidRDefault="009C0032" w:rsidP="00A91039">
      <w:pPr>
        <w:rPr>
          <w:rFonts w:ascii="Arial" w:hAnsi="Arial" w:cs="Arial"/>
          <w:b/>
        </w:rPr>
      </w:pPr>
    </w:p>
    <w:p w14:paraId="43639ADF" w14:textId="77777777" w:rsidR="009C0032" w:rsidRDefault="009C0032" w:rsidP="00A91039">
      <w:pPr>
        <w:rPr>
          <w:rFonts w:ascii="Arial" w:hAnsi="Arial" w:cs="Arial"/>
          <w:b/>
        </w:rPr>
      </w:pPr>
    </w:p>
    <w:p w14:paraId="2E289B54" w14:textId="77777777" w:rsidR="009C0032" w:rsidRDefault="009C0032" w:rsidP="00A91039">
      <w:pPr>
        <w:rPr>
          <w:rFonts w:ascii="Arial" w:hAnsi="Arial" w:cs="Arial"/>
          <w:b/>
        </w:rPr>
      </w:pPr>
    </w:p>
    <w:p w14:paraId="1700FAF7" w14:textId="77777777" w:rsidR="009C0032" w:rsidRDefault="009C0032" w:rsidP="00A91039">
      <w:pPr>
        <w:rPr>
          <w:rFonts w:ascii="Arial" w:hAnsi="Arial" w:cs="Arial"/>
          <w:b/>
        </w:rPr>
      </w:pPr>
    </w:p>
    <w:p w14:paraId="2F843B4F" w14:textId="77777777" w:rsidR="009C0032" w:rsidRDefault="009C0032" w:rsidP="00A91039">
      <w:pPr>
        <w:rPr>
          <w:rFonts w:ascii="Arial" w:hAnsi="Arial" w:cs="Arial"/>
          <w:b/>
        </w:rPr>
      </w:pPr>
    </w:p>
    <w:p w14:paraId="10306798" w14:textId="77777777" w:rsidR="009C0032" w:rsidRDefault="009C0032" w:rsidP="00A91039">
      <w:pPr>
        <w:rPr>
          <w:rFonts w:ascii="Arial" w:hAnsi="Arial" w:cs="Arial"/>
          <w:b/>
        </w:rPr>
      </w:pPr>
    </w:p>
    <w:p w14:paraId="05FEF1AB" w14:textId="77777777" w:rsidR="009C0032" w:rsidRDefault="009C0032" w:rsidP="00A91039">
      <w:pPr>
        <w:rPr>
          <w:rFonts w:ascii="Arial" w:hAnsi="Arial" w:cs="Arial"/>
          <w:b/>
        </w:rPr>
      </w:pPr>
    </w:p>
    <w:p w14:paraId="6407246D" w14:textId="77777777" w:rsidR="009C0032" w:rsidRDefault="009C0032" w:rsidP="00A91039">
      <w:pPr>
        <w:rPr>
          <w:rFonts w:ascii="Arial" w:hAnsi="Arial" w:cs="Arial"/>
          <w:b/>
        </w:rPr>
      </w:pPr>
    </w:p>
    <w:p w14:paraId="76849E7A" w14:textId="77777777" w:rsidR="009C0032" w:rsidRDefault="009C0032" w:rsidP="00A91039">
      <w:pPr>
        <w:rPr>
          <w:rFonts w:ascii="Arial" w:hAnsi="Arial" w:cs="Arial"/>
          <w:b/>
        </w:rPr>
      </w:pPr>
    </w:p>
    <w:p w14:paraId="6EF4D601" w14:textId="77777777" w:rsidR="009C0032" w:rsidRDefault="009C0032" w:rsidP="00A91039">
      <w:pPr>
        <w:rPr>
          <w:rFonts w:ascii="Arial" w:hAnsi="Arial" w:cs="Arial"/>
          <w:b/>
        </w:rPr>
      </w:pPr>
    </w:p>
    <w:p w14:paraId="693DE915" w14:textId="77777777" w:rsidR="009C0032" w:rsidRDefault="009C0032" w:rsidP="00A91039">
      <w:pPr>
        <w:rPr>
          <w:rFonts w:ascii="Arial" w:hAnsi="Arial" w:cs="Arial"/>
          <w:b/>
        </w:rPr>
      </w:pPr>
    </w:p>
    <w:p w14:paraId="02294A91" w14:textId="77777777" w:rsidR="009C0032" w:rsidRDefault="009C0032" w:rsidP="00A91039">
      <w:pPr>
        <w:rPr>
          <w:rFonts w:ascii="Arial" w:hAnsi="Arial" w:cs="Arial"/>
          <w:b/>
        </w:rPr>
      </w:pPr>
    </w:p>
    <w:p w14:paraId="745DB7B7" w14:textId="77777777" w:rsidR="009C0032" w:rsidRDefault="009C0032" w:rsidP="00A91039">
      <w:pPr>
        <w:rPr>
          <w:rFonts w:ascii="Arial" w:hAnsi="Arial" w:cs="Arial"/>
          <w:b/>
        </w:rPr>
      </w:pPr>
    </w:p>
    <w:p w14:paraId="0C1E01E3" w14:textId="77777777" w:rsidR="009C0032" w:rsidRDefault="009C0032" w:rsidP="00A91039">
      <w:pPr>
        <w:rPr>
          <w:rFonts w:ascii="Arial" w:hAnsi="Arial" w:cs="Arial"/>
          <w:b/>
        </w:rPr>
      </w:pPr>
    </w:p>
    <w:p w14:paraId="538B1421" w14:textId="77777777" w:rsidR="009C0032" w:rsidRDefault="009C0032" w:rsidP="00A91039">
      <w:pPr>
        <w:rPr>
          <w:rFonts w:ascii="Arial" w:hAnsi="Arial" w:cs="Arial"/>
          <w:b/>
        </w:rPr>
      </w:pPr>
    </w:p>
    <w:p w14:paraId="45409AC2" w14:textId="77777777" w:rsidR="009C0032" w:rsidRDefault="009C0032" w:rsidP="00A91039">
      <w:pPr>
        <w:rPr>
          <w:rFonts w:ascii="Arial" w:hAnsi="Arial" w:cs="Arial"/>
          <w:b/>
        </w:rPr>
      </w:pPr>
    </w:p>
    <w:p w14:paraId="2ABDCFFA" w14:textId="77777777" w:rsidR="009C0032" w:rsidRDefault="009C0032" w:rsidP="00A91039">
      <w:pPr>
        <w:rPr>
          <w:rFonts w:ascii="Arial" w:hAnsi="Arial" w:cs="Arial"/>
          <w:b/>
        </w:rPr>
      </w:pPr>
    </w:p>
    <w:p w14:paraId="14B7CCA0" w14:textId="77777777" w:rsidR="009C0032" w:rsidRDefault="009C0032" w:rsidP="00A91039">
      <w:pPr>
        <w:rPr>
          <w:rFonts w:ascii="Arial" w:hAnsi="Arial" w:cs="Arial"/>
          <w:b/>
        </w:rPr>
      </w:pPr>
    </w:p>
    <w:p w14:paraId="72A508EF" w14:textId="4EE07A11" w:rsidR="009B0CC8" w:rsidRPr="00E15ACC" w:rsidRDefault="00217D7C" w:rsidP="00A91039">
      <w:pPr>
        <w:rPr>
          <w:rFonts w:ascii="Arial" w:hAnsi="Arial" w:cs="Arial"/>
          <w:b/>
        </w:rPr>
      </w:pPr>
      <w:r w:rsidRPr="00E15ACC">
        <w:rPr>
          <w:rFonts w:ascii="Arial" w:hAnsi="Arial" w:cs="Arial"/>
          <w:b/>
        </w:rPr>
        <w:t>Q</w:t>
      </w:r>
      <w:r w:rsidR="00BB1BDA" w:rsidRPr="00E15ACC">
        <w:rPr>
          <w:rFonts w:ascii="Arial" w:hAnsi="Arial" w:cs="Arial"/>
          <w:b/>
        </w:rPr>
        <w:t>U</w:t>
      </w:r>
      <w:r w:rsidRPr="00E15ACC">
        <w:rPr>
          <w:rFonts w:ascii="Arial" w:hAnsi="Arial" w:cs="Arial"/>
          <w:b/>
        </w:rPr>
        <w:t>EST</w:t>
      </w:r>
      <w:r w:rsidR="00760EE0" w:rsidRPr="00E15ACC">
        <w:rPr>
          <w:rFonts w:ascii="Arial" w:hAnsi="Arial" w:cs="Arial"/>
          <w:b/>
        </w:rPr>
        <w:t>IONÁRIO</w:t>
      </w:r>
    </w:p>
    <w:p w14:paraId="1D4A192D" w14:textId="77777777" w:rsidR="00EB5C7E" w:rsidRPr="00E15ACC" w:rsidRDefault="00EB5C7E" w:rsidP="00A91039">
      <w:pPr>
        <w:rPr>
          <w:rFonts w:ascii="Arial" w:hAnsi="Arial" w:cs="Arial"/>
          <w:b/>
        </w:rPr>
      </w:pPr>
    </w:p>
    <w:p w14:paraId="4054AACA" w14:textId="77777777" w:rsidR="009B0CC8" w:rsidRPr="00E15ACC" w:rsidRDefault="009B0CC8" w:rsidP="00A91039">
      <w:pPr>
        <w:rPr>
          <w:rFonts w:ascii="Arial" w:hAnsi="Arial" w:cs="Arial"/>
          <w:b/>
        </w:rPr>
      </w:pPr>
      <w:r w:rsidRPr="00E15ACC">
        <w:rPr>
          <w:rFonts w:ascii="Arial" w:hAnsi="Arial" w:cs="Arial"/>
          <w:b/>
        </w:rPr>
        <w:t>PROTOCOLO (nº):</w:t>
      </w:r>
      <w:r w:rsidRPr="00E15ACC">
        <w:rPr>
          <w:rFonts w:ascii="Arial" w:hAnsi="Arial" w:cs="Arial"/>
        </w:rPr>
        <w:t xml:space="preserve">____ </w:t>
      </w:r>
      <w:r w:rsidRPr="00E15ACC">
        <w:rPr>
          <w:rFonts w:ascii="Arial" w:hAnsi="Arial" w:cs="Arial"/>
          <w:b/>
        </w:rPr>
        <w:t xml:space="preserve">        PRONTUÁRIO: </w:t>
      </w:r>
      <w:r w:rsidRPr="00E15ACC">
        <w:rPr>
          <w:rFonts w:ascii="Arial" w:hAnsi="Arial" w:cs="Arial"/>
        </w:rPr>
        <w:t>________</w:t>
      </w:r>
    </w:p>
    <w:p w14:paraId="0B28EBDD" w14:textId="77777777" w:rsidR="009B0CC8" w:rsidRPr="00E15ACC" w:rsidRDefault="009B0CC8" w:rsidP="00A91039">
      <w:pPr>
        <w:rPr>
          <w:rFonts w:ascii="Arial" w:hAnsi="Arial" w:cs="Arial"/>
          <w:b/>
        </w:rPr>
      </w:pPr>
      <w:r w:rsidRPr="00E15ACC">
        <w:rPr>
          <w:rFonts w:ascii="Arial" w:hAnsi="Arial" w:cs="Arial"/>
          <w:b/>
        </w:rPr>
        <w:t xml:space="preserve">I – IDENTIFICAÇÃO </w:t>
      </w:r>
    </w:p>
    <w:p w14:paraId="3BED4704" w14:textId="77777777" w:rsidR="009B0CC8" w:rsidRPr="00E15ACC" w:rsidRDefault="009B0CC8" w:rsidP="00A91039">
      <w:pPr>
        <w:rPr>
          <w:rFonts w:ascii="Arial" w:hAnsi="Arial" w:cs="Arial"/>
        </w:rPr>
      </w:pPr>
      <w:r w:rsidRPr="00E15ACC">
        <w:rPr>
          <w:rFonts w:ascii="Arial" w:hAnsi="Arial" w:cs="Arial"/>
          <w:b/>
        </w:rPr>
        <w:t>Nome:</w:t>
      </w:r>
      <w:r w:rsidRPr="00E15ACC">
        <w:rPr>
          <w:rFonts w:ascii="Arial" w:hAnsi="Arial" w:cs="Arial"/>
        </w:rPr>
        <w:t xml:space="preserve">_________________________________________  </w:t>
      </w:r>
      <w:r w:rsidRPr="00E15ACC">
        <w:rPr>
          <w:rFonts w:ascii="Arial" w:hAnsi="Arial" w:cs="Arial"/>
          <w:b/>
        </w:rPr>
        <w:t xml:space="preserve">     Idade:</w:t>
      </w:r>
      <w:r w:rsidRPr="00E15ACC">
        <w:rPr>
          <w:rFonts w:ascii="Arial" w:hAnsi="Arial" w:cs="Arial"/>
        </w:rPr>
        <w:t xml:space="preserve">_____ </w:t>
      </w:r>
      <w:r w:rsidRPr="00E15ACC">
        <w:rPr>
          <w:rFonts w:ascii="Arial" w:hAnsi="Arial" w:cs="Arial"/>
          <w:b/>
        </w:rPr>
        <w:t xml:space="preserve">  Peso: </w:t>
      </w:r>
      <w:r w:rsidRPr="00E15ACC">
        <w:rPr>
          <w:rFonts w:ascii="Arial" w:hAnsi="Arial" w:cs="Arial"/>
        </w:rPr>
        <w:t>_____</w:t>
      </w:r>
    </w:p>
    <w:p w14:paraId="18CA341B" w14:textId="4BB1C839" w:rsidR="009B0CC8" w:rsidRPr="00E15ACC" w:rsidRDefault="009B0CC8" w:rsidP="00A91039">
      <w:pPr>
        <w:rPr>
          <w:rFonts w:ascii="Arial" w:hAnsi="Arial" w:cs="Arial"/>
        </w:rPr>
      </w:pPr>
      <w:r w:rsidRPr="00E15ACC">
        <w:rPr>
          <w:rFonts w:ascii="Arial" w:hAnsi="Arial" w:cs="Arial"/>
          <w:b/>
          <w:bCs/>
        </w:rPr>
        <w:t>Sexo:</w:t>
      </w:r>
      <w:r w:rsidRPr="00E15ACC">
        <w:rPr>
          <w:rFonts w:ascii="Arial" w:hAnsi="Arial" w:cs="Arial"/>
        </w:rPr>
        <w:t>____</w:t>
      </w:r>
    </w:p>
    <w:p w14:paraId="7E5B0161" w14:textId="77777777" w:rsidR="000461CA" w:rsidRPr="00E15ACC" w:rsidRDefault="000461CA" w:rsidP="00A91039">
      <w:pPr>
        <w:rPr>
          <w:rFonts w:ascii="Arial" w:hAnsi="Arial" w:cs="Arial"/>
        </w:rPr>
      </w:pPr>
    </w:p>
    <w:p w14:paraId="203DA682" w14:textId="533BFB20" w:rsidR="009B0CC8" w:rsidRPr="00E15ACC" w:rsidRDefault="009B0CC8" w:rsidP="00A91039">
      <w:pPr>
        <w:rPr>
          <w:rFonts w:ascii="Arial" w:hAnsi="Arial" w:cs="Arial"/>
          <w:b/>
        </w:rPr>
      </w:pPr>
      <w:r w:rsidRPr="00E15ACC">
        <w:rPr>
          <w:rFonts w:ascii="Arial" w:hAnsi="Arial" w:cs="Arial"/>
          <w:b/>
        </w:rPr>
        <w:t>II – COMORBIDADES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843"/>
        <w:gridCol w:w="709"/>
        <w:gridCol w:w="2126"/>
        <w:gridCol w:w="709"/>
        <w:gridCol w:w="2658"/>
      </w:tblGrid>
      <w:tr w:rsidR="00361E99" w:rsidRPr="00E15ACC" w14:paraId="78D0754A" w14:textId="77777777" w:rsidTr="009B0CC8">
        <w:trPr>
          <w:trHeight w:val="340"/>
        </w:trPr>
        <w:tc>
          <w:tcPr>
            <w:tcW w:w="675" w:type="dxa"/>
            <w:vAlign w:val="center"/>
          </w:tcPr>
          <w:p w14:paraId="782993A1" w14:textId="77777777" w:rsidR="009B0CC8" w:rsidRPr="00E15ACC" w:rsidRDefault="009B0CC8" w:rsidP="00A91039">
            <w:pPr>
              <w:rPr>
                <w:rFonts w:ascii="Arial" w:hAnsi="Arial" w:cs="Arial"/>
                <w:b/>
              </w:rPr>
            </w:pPr>
          </w:p>
        </w:tc>
        <w:tc>
          <w:tcPr>
            <w:tcW w:w="1843" w:type="dxa"/>
            <w:vAlign w:val="center"/>
          </w:tcPr>
          <w:p w14:paraId="6E116F7C" w14:textId="77777777" w:rsidR="009B0CC8" w:rsidRPr="00E15ACC" w:rsidRDefault="009B0CC8" w:rsidP="00A91039">
            <w:pPr>
              <w:rPr>
                <w:rFonts w:ascii="Arial" w:hAnsi="Arial" w:cs="Arial"/>
              </w:rPr>
            </w:pPr>
            <w:r w:rsidRPr="00E15ACC">
              <w:rPr>
                <w:rFonts w:ascii="Arial" w:hAnsi="Arial" w:cs="Arial"/>
              </w:rPr>
              <w:t>DM</w:t>
            </w:r>
          </w:p>
        </w:tc>
        <w:tc>
          <w:tcPr>
            <w:tcW w:w="709" w:type="dxa"/>
            <w:vAlign w:val="center"/>
          </w:tcPr>
          <w:p w14:paraId="2DEEECBF" w14:textId="77777777" w:rsidR="009B0CC8" w:rsidRPr="00E15ACC" w:rsidRDefault="009B0CC8" w:rsidP="00A91039">
            <w:pPr>
              <w:rPr>
                <w:rFonts w:ascii="Arial" w:hAnsi="Arial" w:cs="Arial"/>
              </w:rPr>
            </w:pPr>
          </w:p>
        </w:tc>
        <w:tc>
          <w:tcPr>
            <w:tcW w:w="2126" w:type="dxa"/>
            <w:vAlign w:val="center"/>
          </w:tcPr>
          <w:p w14:paraId="41FD293D" w14:textId="525B7FA6" w:rsidR="009B0CC8" w:rsidRPr="00E15ACC" w:rsidRDefault="001E4603" w:rsidP="00A91039">
            <w:pPr>
              <w:rPr>
                <w:rFonts w:ascii="Arial" w:hAnsi="Arial" w:cs="Arial"/>
              </w:rPr>
            </w:pPr>
            <w:r w:rsidRPr="00E15ACC">
              <w:rPr>
                <w:rFonts w:ascii="Arial" w:hAnsi="Arial" w:cs="Arial"/>
              </w:rPr>
              <w:t>Artrite Reumatoide</w:t>
            </w:r>
          </w:p>
        </w:tc>
        <w:tc>
          <w:tcPr>
            <w:tcW w:w="709" w:type="dxa"/>
            <w:vAlign w:val="center"/>
          </w:tcPr>
          <w:p w14:paraId="2823D870" w14:textId="77777777" w:rsidR="009B0CC8" w:rsidRPr="00E15ACC" w:rsidRDefault="009B0CC8" w:rsidP="00A91039">
            <w:pPr>
              <w:rPr>
                <w:rFonts w:ascii="Arial" w:hAnsi="Arial" w:cs="Arial"/>
              </w:rPr>
            </w:pPr>
          </w:p>
        </w:tc>
        <w:tc>
          <w:tcPr>
            <w:tcW w:w="2658" w:type="dxa"/>
            <w:vAlign w:val="center"/>
          </w:tcPr>
          <w:p w14:paraId="0232FAE9" w14:textId="1ED85CCA" w:rsidR="009B0CC8" w:rsidRPr="00E15ACC" w:rsidRDefault="007B43A4" w:rsidP="00A91039">
            <w:pPr>
              <w:rPr>
                <w:rFonts w:ascii="Arial" w:hAnsi="Arial" w:cs="Arial"/>
              </w:rPr>
            </w:pPr>
            <w:r w:rsidRPr="00E15ACC">
              <w:rPr>
                <w:rFonts w:ascii="Arial" w:hAnsi="Arial" w:cs="Arial"/>
              </w:rPr>
              <w:t>Obesidade</w:t>
            </w:r>
          </w:p>
        </w:tc>
      </w:tr>
      <w:tr w:rsidR="004F476E" w:rsidRPr="00E15ACC" w14:paraId="309FA04A" w14:textId="77777777" w:rsidTr="009B0CC8">
        <w:trPr>
          <w:trHeight w:val="340"/>
        </w:trPr>
        <w:tc>
          <w:tcPr>
            <w:tcW w:w="675" w:type="dxa"/>
            <w:vAlign w:val="center"/>
          </w:tcPr>
          <w:p w14:paraId="70307E03" w14:textId="77777777" w:rsidR="009B0CC8" w:rsidRPr="00E15ACC" w:rsidRDefault="009B0CC8" w:rsidP="00A91039">
            <w:pPr>
              <w:rPr>
                <w:rFonts w:ascii="Arial" w:hAnsi="Arial" w:cs="Arial"/>
                <w:b/>
              </w:rPr>
            </w:pPr>
          </w:p>
        </w:tc>
        <w:tc>
          <w:tcPr>
            <w:tcW w:w="1843" w:type="dxa"/>
            <w:vAlign w:val="center"/>
          </w:tcPr>
          <w:p w14:paraId="0F5F19AD" w14:textId="77777777" w:rsidR="009B0CC8" w:rsidRPr="00E15ACC" w:rsidRDefault="009B0CC8" w:rsidP="00A91039">
            <w:pPr>
              <w:rPr>
                <w:rFonts w:ascii="Arial" w:hAnsi="Arial" w:cs="Arial"/>
              </w:rPr>
            </w:pPr>
            <w:r w:rsidRPr="00E15ACC">
              <w:rPr>
                <w:rFonts w:ascii="Arial" w:hAnsi="Arial" w:cs="Arial"/>
              </w:rPr>
              <w:t>HAS</w:t>
            </w:r>
          </w:p>
        </w:tc>
        <w:tc>
          <w:tcPr>
            <w:tcW w:w="709" w:type="dxa"/>
            <w:vAlign w:val="center"/>
          </w:tcPr>
          <w:p w14:paraId="4E68BA91" w14:textId="77777777" w:rsidR="009B0CC8" w:rsidRPr="00E15ACC" w:rsidRDefault="009B0CC8" w:rsidP="00A91039">
            <w:pPr>
              <w:rPr>
                <w:rFonts w:ascii="Arial" w:hAnsi="Arial" w:cs="Arial"/>
              </w:rPr>
            </w:pPr>
          </w:p>
        </w:tc>
        <w:tc>
          <w:tcPr>
            <w:tcW w:w="2126" w:type="dxa"/>
            <w:vAlign w:val="center"/>
          </w:tcPr>
          <w:p w14:paraId="22CA39C6" w14:textId="3C531AE9" w:rsidR="009B0CC8" w:rsidRPr="00E15ACC" w:rsidRDefault="001E4603" w:rsidP="00A91039">
            <w:pPr>
              <w:rPr>
                <w:rFonts w:ascii="Arial" w:hAnsi="Arial" w:cs="Arial"/>
              </w:rPr>
            </w:pPr>
            <w:r w:rsidRPr="00E15ACC">
              <w:rPr>
                <w:rFonts w:ascii="Arial" w:hAnsi="Arial" w:cs="Arial"/>
              </w:rPr>
              <w:t>Osteoartrite</w:t>
            </w:r>
          </w:p>
        </w:tc>
        <w:tc>
          <w:tcPr>
            <w:tcW w:w="709" w:type="dxa"/>
            <w:vAlign w:val="center"/>
          </w:tcPr>
          <w:p w14:paraId="43172663" w14:textId="77777777" w:rsidR="009B0CC8" w:rsidRPr="00E15ACC" w:rsidRDefault="009B0CC8" w:rsidP="00A91039">
            <w:pPr>
              <w:rPr>
                <w:rFonts w:ascii="Arial" w:hAnsi="Arial" w:cs="Arial"/>
              </w:rPr>
            </w:pPr>
          </w:p>
        </w:tc>
        <w:tc>
          <w:tcPr>
            <w:tcW w:w="2658" w:type="dxa"/>
            <w:vAlign w:val="center"/>
          </w:tcPr>
          <w:p w14:paraId="6A288C6A" w14:textId="77777777" w:rsidR="009B0CC8" w:rsidRPr="00E15ACC" w:rsidRDefault="009B0CC8" w:rsidP="00A91039">
            <w:pPr>
              <w:rPr>
                <w:rFonts w:ascii="Arial" w:hAnsi="Arial" w:cs="Arial"/>
              </w:rPr>
            </w:pPr>
          </w:p>
        </w:tc>
      </w:tr>
    </w:tbl>
    <w:p w14:paraId="76D5124B" w14:textId="6841F2E5" w:rsidR="009B0CC8" w:rsidRPr="00E15ACC" w:rsidRDefault="009B0CC8" w:rsidP="00A91039">
      <w:pPr>
        <w:rPr>
          <w:rFonts w:ascii="Arial" w:hAnsi="Arial" w:cs="Arial"/>
          <w:b/>
        </w:rPr>
      </w:pPr>
    </w:p>
    <w:p w14:paraId="18C0E8E7" w14:textId="708F711C" w:rsidR="0081366E" w:rsidRPr="00E15ACC" w:rsidRDefault="0081366E" w:rsidP="00A91039">
      <w:pPr>
        <w:rPr>
          <w:rFonts w:ascii="Arial" w:hAnsi="Arial" w:cs="Arial"/>
          <w:b/>
        </w:rPr>
      </w:pPr>
      <w:r w:rsidRPr="00E15ACC">
        <w:rPr>
          <w:rFonts w:ascii="Arial" w:hAnsi="Arial" w:cs="Arial"/>
          <w:b/>
        </w:rPr>
        <w:t>III -  Quais tratamentos ou medicações você está recebendo para dor?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2"/>
        <w:gridCol w:w="879"/>
        <w:gridCol w:w="1956"/>
        <w:gridCol w:w="1021"/>
        <w:gridCol w:w="2689"/>
      </w:tblGrid>
      <w:tr w:rsidR="00361E99" w:rsidRPr="00E15ACC" w14:paraId="218DC443" w14:textId="77777777" w:rsidTr="007B43A4">
        <w:trPr>
          <w:trHeight w:val="340"/>
        </w:trPr>
        <w:tc>
          <w:tcPr>
            <w:tcW w:w="1672" w:type="dxa"/>
            <w:vAlign w:val="center"/>
          </w:tcPr>
          <w:p w14:paraId="7497A348" w14:textId="3C7594AC" w:rsidR="007B43A4" w:rsidRPr="00E15ACC" w:rsidRDefault="007B43A4" w:rsidP="00A91039">
            <w:pPr>
              <w:rPr>
                <w:rFonts w:ascii="Arial" w:hAnsi="Arial" w:cs="Arial"/>
              </w:rPr>
            </w:pPr>
            <w:r w:rsidRPr="00E15ACC">
              <w:rPr>
                <w:rFonts w:ascii="Arial" w:hAnsi="Arial" w:cs="Arial"/>
              </w:rPr>
              <w:t>Dipirona</w:t>
            </w:r>
          </w:p>
        </w:tc>
        <w:tc>
          <w:tcPr>
            <w:tcW w:w="879" w:type="dxa"/>
            <w:vAlign w:val="center"/>
          </w:tcPr>
          <w:p w14:paraId="785FFF08" w14:textId="77777777" w:rsidR="007B43A4" w:rsidRPr="00E15ACC" w:rsidRDefault="007B43A4" w:rsidP="00A91039">
            <w:pPr>
              <w:rPr>
                <w:rFonts w:ascii="Arial" w:hAnsi="Arial" w:cs="Arial"/>
              </w:rPr>
            </w:pPr>
          </w:p>
        </w:tc>
        <w:tc>
          <w:tcPr>
            <w:tcW w:w="1956" w:type="dxa"/>
            <w:vAlign w:val="center"/>
          </w:tcPr>
          <w:p w14:paraId="15C7DC1B" w14:textId="146E5526" w:rsidR="007B43A4" w:rsidRPr="00E15ACC" w:rsidRDefault="004E3FAD" w:rsidP="00A91039">
            <w:pPr>
              <w:rPr>
                <w:rFonts w:ascii="Arial" w:hAnsi="Arial" w:cs="Arial"/>
              </w:rPr>
            </w:pPr>
            <w:r w:rsidRPr="00E15ACC">
              <w:rPr>
                <w:rFonts w:ascii="Arial" w:hAnsi="Arial" w:cs="Arial"/>
              </w:rPr>
              <w:t>Corticosteroide</w:t>
            </w:r>
          </w:p>
        </w:tc>
        <w:tc>
          <w:tcPr>
            <w:tcW w:w="1021" w:type="dxa"/>
            <w:vAlign w:val="center"/>
          </w:tcPr>
          <w:p w14:paraId="2F53B793" w14:textId="77777777" w:rsidR="007B43A4" w:rsidRPr="00E15ACC" w:rsidRDefault="007B43A4" w:rsidP="00A91039">
            <w:pPr>
              <w:rPr>
                <w:rFonts w:ascii="Arial" w:hAnsi="Arial" w:cs="Arial"/>
              </w:rPr>
            </w:pPr>
          </w:p>
        </w:tc>
        <w:tc>
          <w:tcPr>
            <w:tcW w:w="2689" w:type="dxa"/>
            <w:vAlign w:val="center"/>
          </w:tcPr>
          <w:p w14:paraId="39B64BFC" w14:textId="786D3B4A" w:rsidR="007B43A4" w:rsidRPr="00E15ACC" w:rsidRDefault="007B43A4" w:rsidP="00A91039">
            <w:pPr>
              <w:rPr>
                <w:rFonts w:ascii="Arial" w:hAnsi="Arial" w:cs="Arial"/>
              </w:rPr>
            </w:pPr>
            <w:r w:rsidRPr="00E15ACC">
              <w:rPr>
                <w:rFonts w:ascii="Arial" w:hAnsi="Arial" w:cs="Arial"/>
              </w:rPr>
              <w:t>INSRS</w:t>
            </w:r>
          </w:p>
        </w:tc>
      </w:tr>
      <w:tr w:rsidR="00361E99" w:rsidRPr="00E15ACC" w14:paraId="72A4B72D" w14:textId="77777777" w:rsidTr="007B43A4">
        <w:trPr>
          <w:trHeight w:val="340"/>
        </w:trPr>
        <w:tc>
          <w:tcPr>
            <w:tcW w:w="1672" w:type="dxa"/>
            <w:vAlign w:val="center"/>
          </w:tcPr>
          <w:p w14:paraId="12377CD0" w14:textId="49AA1E5F" w:rsidR="007B43A4" w:rsidRPr="00E15ACC" w:rsidRDefault="007B43A4" w:rsidP="00A91039">
            <w:pPr>
              <w:rPr>
                <w:rFonts w:ascii="Arial" w:hAnsi="Arial" w:cs="Arial"/>
              </w:rPr>
            </w:pPr>
            <w:r w:rsidRPr="00E15ACC">
              <w:rPr>
                <w:rFonts w:ascii="Arial" w:hAnsi="Arial" w:cs="Arial"/>
              </w:rPr>
              <w:t>Paracetamol</w:t>
            </w:r>
          </w:p>
        </w:tc>
        <w:tc>
          <w:tcPr>
            <w:tcW w:w="879" w:type="dxa"/>
            <w:vAlign w:val="center"/>
          </w:tcPr>
          <w:p w14:paraId="75BC003D" w14:textId="77777777" w:rsidR="007B43A4" w:rsidRPr="00E15ACC" w:rsidRDefault="007B43A4" w:rsidP="00A91039">
            <w:pPr>
              <w:rPr>
                <w:rFonts w:ascii="Arial" w:hAnsi="Arial" w:cs="Arial"/>
              </w:rPr>
            </w:pPr>
          </w:p>
        </w:tc>
        <w:tc>
          <w:tcPr>
            <w:tcW w:w="1956" w:type="dxa"/>
            <w:vAlign w:val="center"/>
          </w:tcPr>
          <w:p w14:paraId="48622BB5" w14:textId="065333E4" w:rsidR="007B43A4" w:rsidRPr="00E15ACC" w:rsidRDefault="007B43A4" w:rsidP="00A91039">
            <w:pPr>
              <w:rPr>
                <w:rFonts w:ascii="Arial" w:hAnsi="Arial" w:cs="Arial"/>
              </w:rPr>
            </w:pPr>
            <w:r w:rsidRPr="00E15ACC">
              <w:rPr>
                <w:rFonts w:ascii="Arial" w:hAnsi="Arial" w:cs="Arial"/>
              </w:rPr>
              <w:t>Gabapentinoide</w:t>
            </w:r>
          </w:p>
        </w:tc>
        <w:tc>
          <w:tcPr>
            <w:tcW w:w="1021" w:type="dxa"/>
            <w:vAlign w:val="center"/>
          </w:tcPr>
          <w:p w14:paraId="793388DB" w14:textId="77777777" w:rsidR="007B43A4" w:rsidRPr="00E15ACC" w:rsidRDefault="007B43A4" w:rsidP="00A91039">
            <w:pPr>
              <w:rPr>
                <w:rFonts w:ascii="Arial" w:hAnsi="Arial" w:cs="Arial"/>
              </w:rPr>
            </w:pPr>
          </w:p>
        </w:tc>
        <w:tc>
          <w:tcPr>
            <w:tcW w:w="2689" w:type="dxa"/>
            <w:vAlign w:val="center"/>
          </w:tcPr>
          <w:p w14:paraId="49162C0C" w14:textId="3250A326" w:rsidR="007B43A4" w:rsidRPr="00E15ACC" w:rsidRDefault="007B43A4" w:rsidP="00A91039">
            <w:pPr>
              <w:rPr>
                <w:rFonts w:ascii="Arial" w:hAnsi="Arial" w:cs="Arial"/>
              </w:rPr>
            </w:pPr>
            <w:r w:rsidRPr="00E15ACC">
              <w:rPr>
                <w:rFonts w:ascii="Arial" w:hAnsi="Arial" w:cs="Arial"/>
              </w:rPr>
              <w:t>Antidepressivo Triciclico</w:t>
            </w:r>
          </w:p>
        </w:tc>
      </w:tr>
      <w:tr w:rsidR="004F476E" w:rsidRPr="00E15ACC" w14:paraId="7DF0E0DE" w14:textId="77777777" w:rsidTr="007B43A4">
        <w:trPr>
          <w:trHeight w:val="340"/>
        </w:trPr>
        <w:tc>
          <w:tcPr>
            <w:tcW w:w="1672" w:type="dxa"/>
            <w:vAlign w:val="center"/>
          </w:tcPr>
          <w:p w14:paraId="04E85F75" w14:textId="4CA4D51B" w:rsidR="007B43A4" w:rsidRPr="00E15ACC" w:rsidRDefault="007B43A4" w:rsidP="00A91039">
            <w:pPr>
              <w:rPr>
                <w:rFonts w:ascii="Arial" w:hAnsi="Arial" w:cs="Arial"/>
              </w:rPr>
            </w:pPr>
            <w:r w:rsidRPr="00E15ACC">
              <w:rPr>
                <w:rFonts w:ascii="Arial" w:hAnsi="Arial" w:cs="Arial"/>
              </w:rPr>
              <w:t>AINES</w:t>
            </w:r>
          </w:p>
        </w:tc>
        <w:tc>
          <w:tcPr>
            <w:tcW w:w="879" w:type="dxa"/>
            <w:vAlign w:val="center"/>
          </w:tcPr>
          <w:p w14:paraId="61A2B71C" w14:textId="77777777" w:rsidR="007B43A4" w:rsidRPr="00E15ACC" w:rsidRDefault="007B43A4" w:rsidP="00A91039">
            <w:pPr>
              <w:rPr>
                <w:rFonts w:ascii="Arial" w:hAnsi="Arial" w:cs="Arial"/>
              </w:rPr>
            </w:pPr>
          </w:p>
        </w:tc>
        <w:tc>
          <w:tcPr>
            <w:tcW w:w="1956" w:type="dxa"/>
            <w:vAlign w:val="center"/>
          </w:tcPr>
          <w:p w14:paraId="3A57A26F" w14:textId="0BE85014" w:rsidR="007B43A4" w:rsidRPr="00E15ACC" w:rsidRDefault="007B43A4" w:rsidP="00A91039">
            <w:pPr>
              <w:rPr>
                <w:rFonts w:ascii="Arial" w:hAnsi="Arial" w:cs="Arial"/>
              </w:rPr>
            </w:pPr>
            <w:r w:rsidRPr="00E15ACC">
              <w:rPr>
                <w:rFonts w:ascii="Arial" w:hAnsi="Arial" w:cs="Arial"/>
              </w:rPr>
              <w:t>Opioide</w:t>
            </w:r>
          </w:p>
        </w:tc>
        <w:tc>
          <w:tcPr>
            <w:tcW w:w="1021" w:type="dxa"/>
            <w:vAlign w:val="center"/>
          </w:tcPr>
          <w:p w14:paraId="4EFF606E" w14:textId="77777777" w:rsidR="007B43A4" w:rsidRPr="00E15ACC" w:rsidRDefault="007B43A4" w:rsidP="00A91039">
            <w:pPr>
              <w:rPr>
                <w:rFonts w:ascii="Arial" w:hAnsi="Arial" w:cs="Arial"/>
              </w:rPr>
            </w:pPr>
          </w:p>
        </w:tc>
        <w:tc>
          <w:tcPr>
            <w:tcW w:w="2689" w:type="dxa"/>
            <w:vAlign w:val="center"/>
          </w:tcPr>
          <w:p w14:paraId="36232937" w14:textId="77777777" w:rsidR="007B43A4" w:rsidRPr="00E15ACC" w:rsidRDefault="007B43A4" w:rsidP="00A91039">
            <w:pPr>
              <w:rPr>
                <w:rFonts w:ascii="Arial" w:hAnsi="Arial" w:cs="Arial"/>
              </w:rPr>
            </w:pPr>
          </w:p>
        </w:tc>
      </w:tr>
    </w:tbl>
    <w:p w14:paraId="45102DFC" w14:textId="77777777" w:rsidR="0081366E" w:rsidRPr="00E15ACC" w:rsidRDefault="0081366E" w:rsidP="00A91039">
      <w:pPr>
        <w:rPr>
          <w:rFonts w:ascii="Arial" w:hAnsi="Arial" w:cs="Arial"/>
          <w:b/>
        </w:rPr>
      </w:pPr>
    </w:p>
    <w:p w14:paraId="62DEBE4A" w14:textId="77777777" w:rsidR="009B0CC8" w:rsidRPr="00E15ACC" w:rsidRDefault="009B0CC8" w:rsidP="00A91039">
      <w:pPr>
        <w:rPr>
          <w:rFonts w:ascii="Arial" w:hAnsi="Arial" w:cs="Arial"/>
        </w:rPr>
      </w:pPr>
    </w:p>
    <w:p w14:paraId="163718E4" w14:textId="4C65A4FE" w:rsidR="009B0CC8" w:rsidRPr="00E15ACC" w:rsidRDefault="0081366E" w:rsidP="00A91039">
      <w:pPr>
        <w:rPr>
          <w:rFonts w:ascii="Arial" w:hAnsi="Arial" w:cs="Arial"/>
          <w:b/>
        </w:rPr>
      </w:pPr>
      <w:r w:rsidRPr="00E15ACC">
        <w:rPr>
          <w:rFonts w:ascii="Arial" w:hAnsi="Arial" w:cs="Arial"/>
          <w:b/>
        </w:rPr>
        <w:t>IV</w:t>
      </w:r>
      <w:r w:rsidR="009B0CC8" w:rsidRPr="00E15ACC">
        <w:rPr>
          <w:rFonts w:ascii="Arial" w:hAnsi="Arial" w:cs="Arial"/>
          <w:b/>
        </w:rPr>
        <w:t xml:space="preserve"> – Intensidade da dor </w:t>
      </w:r>
      <w:r w:rsidRPr="00E15ACC">
        <w:rPr>
          <w:rFonts w:ascii="Arial" w:hAnsi="Arial" w:cs="Arial"/>
          <w:b/>
        </w:rPr>
        <w:t>na articulação acrômioclavicular</w:t>
      </w:r>
    </w:p>
    <w:tbl>
      <w:tblPr>
        <w:tblStyle w:val="Tabelacomgrade"/>
        <w:tblW w:w="0" w:type="auto"/>
        <w:tblLook w:val="04A0" w:firstRow="1" w:lastRow="0" w:firstColumn="1" w:lastColumn="0" w:noHBand="0" w:noVBand="1"/>
      </w:tblPr>
      <w:tblGrid>
        <w:gridCol w:w="752"/>
        <w:gridCol w:w="1817"/>
        <w:gridCol w:w="1813"/>
        <w:gridCol w:w="1671"/>
        <w:gridCol w:w="1671"/>
        <w:gridCol w:w="1671"/>
      </w:tblGrid>
      <w:tr w:rsidR="00361E99" w:rsidRPr="00E15ACC" w14:paraId="54018697" w14:textId="77777777" w:rsidTr="0081366E">
        <w:tc>
          <w:tcPr>
            <w:tcW w:w="752" w:type="dxa"/>
          </w:tcPr>
          <w:p w14:paraId="5AC2ADE8" w14:textId="77777777" w:rsidR="0081366E" w:rsidRPr="00E15ACC" w:rsidRDefault="0081366E" w:rsidP="00A91039">
            <w:pPr>
              <w:rPr>
                <w:rFonts w:ascii="Arial" w:hAnsi="Arial" w:cs="Arial"/>
                <w:b/>
                <w:lang w:val="pt-BR"/>
              </w:rPr>
            </w:pPr>
          </w:p>
        </w:tc>
        <w:tc>
          <w:tcPr>
            <w:tcW w:w="1817" w:type="dxa"/>
          </w:tcPr>
          <w:p w14:paraId="79967744" w14:textId="48E75E47" w:rsidR="0081366E" w:rsidRPr="00E15ACC" w:rsidRDefault="0081366E" w:rsidP="00A91039">
            <w:pPr>
              <w:rPr>
                <w:rFonts w:ascii="Arial" w:hAnsi="Arial" w:cs="Arial"/>
                <w:b/>
              </w:rPr>
            </w:pPr>
            <w:r w:rsidRPr="00E15ACC">
              <w:rPr>
                <w:rFonts w:ascii="Arial" w:hAnsi="Arial" w:cs="Arial"/>
                <w:b/>
              </w:rPr>
              <w:t>Pré-procedimento</w:t>
            </w:r>
          </w:p>
        </w:tc>
        <w:tc>
          <w:tcPr>
            <w:tcW w:w="1813" w:type="dxa"/>
          </w:tcPr>
          <w:p w14:paraId="1C6A71AD" w14:textId="23D4EB3F" w:rsidR="0081366E" w:rsidRPr="00E15ACC" w:rsidRDefault="0081366E" w:rsidP="00A91039">
            <w:pPr>
              <w:rPr>
                <w:rFonts w:ascii="Arial" w:hAnsi="Arial" w:cs="Arial"/>
                <w:b/>
              </w:rPr>
            </w:pPr>
            <w:r w:rsidRPr="00E15ACC">
              <w:rPr>
                <w:rFonts w:ascii="Arial" w:hAnsi="Arial" w:cs="Arial"/>
                <w:b/>
              </w:rPr>
              <w:t>1h pós-procedimento</w:t>
            </w:r>
          </w:p>
        </w:tc>
        <w:tc>
          <w:tcPr>
            <w:tcW w:w="1671" w:type="dxa"/>
          </w:tcPr>
          <w:p w14:paraId="3A97CAFF" w14:textId="166E62E7" w:rsidR="0081366E" w:rsidRPr="00E15ACC" w:rsidRDefault="0081366E" w:rsidP="00A91039">
            <w:pPr>
              <w:rPr>
                <w:rFonts w:ascii="Arial" w:hAnsi="Arial" w:cs="Arial"/>
                <w:b/>
              </w:rPr>
            </w:pPr>
            <w:r w:rsidRPr="00E15ACC">
              <w:rPr>
                <w:rFonts w:ascii="Arial" w:hAnsi="Arial" w:cs="Arial"/>
                <w:b/>
              </w:rPr>
              <w:t>1 mês pós-procedimento</w:t>
            </w:r>
          </w:p>
        </w:tc>
        <w:tc>
          <w:tcPr>
            <w:tcW w:w="1671" w:type="dxa"/>
          </w:tcPr>
          <w:p w14:paraId="163C46A3" w14:textId="4D60D23E" w:rsidR="0081366E" w:rsidRPr="00E15ACC" w:rsidRDefault="0081366E" w:rsidP="00A91039">
            <w:pPr>
              <w:rPr>
                <w:rFonts w:ascii="Arial" w:hAnsi="Arial" w:cs="Arial"/>
                <w:b/>
              </w:rPr>
            </w:pPr>
            <w:r w:rsidRPr="00E15ACC">
              <w:rPr>
                <w:rFonts w:ascii="Arial" w:hAnsi="Arial" w:cs="Arial"/>
                <w:b/>
              </w:rPr>
              <w:t>3 meses pós-procedimento</w:t>
            </w:r>
          </w:p>
        </w:tc>
        <w:tc>
          <w:tcPr>
            <w:tcW w:w="1671" w:type="dxa"/>
          </w:tcPr>
          <w:p w14:paraId="6C53679C" w14:textId="541F3C80" w:rsidR="0081366E" w:rsidRPr="00E15ACC" w:rsidRDefault="0081366E" w:rsidP="00A91039">
            <w:pPr>
              <w:rPr>
                <w:rFonts w:ascii="Arial" w:hAnsi="Arial" w:cs="Arial"/>
                <w:b/>
              </w:rPr>
            </w:pPr>
            <w:r w:rsidRPr="00E15ACC">
              <w:rPr>
                <w:rFonts w:ascii="Arial" w:hAnsi="Arial" w:cs="Arial"/>
                <w:b/>
              </w:rPr>
              <w:t>6 meses pós-procedimento</w:t>
            </w:r>
          </w:p>
        </w:tc>
      </w:tr>
      <w:tr w:rsidR="004F476E" w:rsidRPr="00E15ACC" w14:paraId="0B24863D" w14:textId="77777777" w:rsidTr="0081366E">
        <w:tc>
          <w:tcPr>
            <w:tcW w:w="752" w:type="dxa"/>
          </w:tcPr>
          <w:p w14:paraId="59953A74" w14:textId="22386184" w:rsidR="0081366E" w:rsidRPr="00E15ACC" w:rsidRDefault="0081366E" w:rsidP="00A91039">
            <w:pPr>
              <w:rPr>
                <w:rFonts w:ascii="Arial" w:hAnsi="Arial" w:cs="Arial"/>
                <w:bCs/>
              </w:rPr>
            </w:pPr>
            <w:r w:rsidRPr="00E15ACC">
              <w:rPr>
                <w:rFonts w:ascii="Arial" w:hAnsi="Arial" w:cs="Arial"/>
                <w:bCs/>
              </w:rPr>
              <w:t>EVA</w:t>
            </w:r>
          </w:p>
        </w:tc>
        <w:tc>
          <w:tcPr>
            <w:tcW w:w="1817" w:type="dxa"/>
          </w:tcPr>
          <w:p w14:paraId="4CF047AF" w14:textId="77777777" w:rsidR="0081366E" w:rsidRPr="00E15ACC" w:rsidRDefault="0081366E" w:rsidP="00A91039">
            <w:pPr>
              <w:rPr>
                <w:rFonts w:ascii="Arial" w:hAnsi="Arial" w:cs="Arial"/>
                <w:b/>
              </w:rPr>
            </w:pPr>
          </w:p>
        </w:tc>
        <w:tc>
          <w:tcPr>
            <w:tcW w:w="1813" w:type="dxa"/>
          </w:tcPr>
          <w:p w14:paraId="38FAF2B8" w14:textId="77777777" w:rsidR="0081366E" w:rsidRPr="00E15ACC" w:rsidRDefault="0081366E" w:rsidP="00A91039">
            <w:pPr>
              <w:rPr>
                <w:rFonts w:ascii="Arial" w:hAnsi="Arial" w:cs="Arial"/>
                <w:b/>
              </w:rPr>
            </w:pPr>
          </w:p>
        </w:tc>
        <w:tc>
          <w:tcPr>
            <w:tcW w:w="1671" w:type="dxa"/>
          </w:tcPr>
          <w:p w14:paraId="0E3E5723" w14:textId="77777777" w:rsidR="0081366E" w:rsidRPr="00E15ACC" w:rsidRDefault="0081366E" w:rsidP="00A91039">
            <w:pPr>
              <w:rPr>
                <w:rFonts w:ascii="Arial" w:hAnsi="Arial" w:cs="Arial"/>
                <w:b/>
              </w:rPr>
            </w:pPr>
          </w:p>
        </w:tc>
        <w:tc>
          <w:tcPr>
            <w:tcW w:w="1671" w:type="dxa"/>
          </w:tcPr>
          <w:p w14:paraId="1243F0C9" w14:textId="77777777" w:rsidR="0081366E" w:rsidRPr="00E15ACC" w:rsidRDefault="0081366E" w:rsidP="00A91039">
            <w:pPr>
              <w:rPr>
                <w:rFonts w:ascii="Arial" w:hAnsi="Arial" w:cs="Arial"/>
                <w:b/>
              </w:rPr>
            </w:pPr>
          </w:p>
        </w:tc>
        <w:tc>
          <w:tcPr>
            <w:tcW w:w="1671" w:type="dxa"/>
          </w:tcPr>
          <w:p w14:paraId="08A18879" w14:textId="7FE86A53" w:rsidR="0081366E" w:rsidRPr="00E15ACC" w:rsidRDefault="0081366E" w:rsidP="00A91039">
            <w:pPr>
              <w:rPr>
                <w:rFonts w:ascii="Arial" w:hAnsi="Arial" w:cs="Arial"/>
                <w:b/>
              </w:rPr>
            </w:pPr>
          </w:p>
        </w:tc>
      </w:tr>
    </w:tbl>
    <w:p w14:paraId="2AAAA88A" w14:textId="77777777" w:rsidR="003C7AC0" w:rsidRPr="00E15ACC" w:rsidRDefault="003C7AC0" w:rsidP="00A91039">
      <w:pPr>
        <w:rPr>
          <w:rFonts w:ascii="Arial" w:hAnsi="Arial" w:cs="Arial"/>
          <w:b/>
          <w:bCs/>
        </w:rPr>
      </w:pPr>
    </w:p>
    <w:p w14:paraId="7B070B71" w14:textId="1CA6D2F1" w:rsidR="009B0CC8" w:rsidRPr="00E15ACC" w:rsidRDefault="009B0CC8" w:rsidP="00A91039">
      <w:pPr>
        <w:rPr>
          <w:rFonts w:ascii="Arial" w:hAnsi="Arial" w:cs="Arial"/>
          <w:b/>
          <w:bCs/>
        </w:rPr>
      </w:pPr>
      <w:r w:rsidRPr="00E15ACC">
        <w:rPr>
          <w:rFonts w:ascii="Arial" w:hAnsi="Arial" w:cs="Arial"/>
          <w:b/>
          <w:bCs/>
        </w:rPr>
        <w:t xml:space="preserve">V – </w:t>
      </w:r>
      <w:r w:rsidR="0081366E" w:rsidRPr="00E15ACC">
        <w:rPr>
          <w:rFonts w:ascii="Arial" w:hAnsi="Arial" w:cs="Arial"/>
          <w:b/>
          <w:bCs/>
        </w:rPr>
        <w:t>Questionário ASES</w:t>
      </w:r>
    </w:p>
    <w:tbl>
      <w:tblPr>
        <w:tblStyle w:val="Tabelacomgrade"/>
        <w:tblW w:w="0" w:type="auto"/>
        <w:tblLook w:val="04A0" w:firstRow="1" w:lastRow="0" w:firstColumn="1" w:lastColumn="0" w:noHBand="0" w:noVBand="1"/>
      </w:tblPr>
      <w:tblGrid>
        <w:gridCol w:w="752"/>
        <w:gridCol w:w="1817"/>
        <w:gridCol w:w="1813"/>
        <w:gridCol w:w="1671"/>
        <w:gridCol w:w="1671"/>
        <w:gridCol w:w="1671"/>
      </w:tblGrid>
      <w:tr w:rsidR="00361E99" w:rsidRPr="00E15ACC" w14:paraId="3D1F292F" w14:textId="77777777" w:rsidTr="008D4EA4">
        <w:tc>
          <w:tcPr>
            <w:tcW w:w="752" w:type="dxa"/>
          </w:tcPr>
          <w:p w14:paraId="25AAA934" w14:textId="77777777" w:rsidR="0081366E" w:rsidRPr="00E15ACC" w:rsidRDefault="0081366E" w:rsidP="00A91039">
            <w:pPr>
              <w:rPr>
                <w:rFonts w:ascii="Arial" w:hAnsi="Arial" w:cs="Arial"/>
                <w:b/>
              </w:rPr>
            </w:pPr>
          </w:p>
        </w:tc>
        <w:tc>
          <w:tcPr>
            <w:tcW w:w="1817" w:type="dxa"/>
          </w:tcPr>
          <w:p w14:paraId="1F29EE75" w14:textId="77777777" w:rsidR="0081366E" w:rsidRPr="00E15ACC" w:rsidRDefault="0081366E" w:rsidP="00A91039">
            <w:pPr>
              <w:rPr>
                <w:rFonts w:ascii="Arial" w:hAnsi="Arial" w:cs="Arial"/>
                <w:b/>
              </w:rPr>
            </w:pPr>
            <w:r w:rsidRPr="00E15ACC">
              <w:rPr>
                <w:rFonts w:ascii="Arial" w:hAnsi="Arial" w:cs="Arial"/>
                <w:b/>
              </w:rPr>
              <w:t>Pré-procedimento</w:t>
            </w:r>
          </w:p>
        </w:tc>
        <w:tc>
          <w:tcPr>
            <w:tcW w:w="1813" w:type="dxa"/>
          </w:tcPr>
          <w:p w14:paraId="26ADCBAF" w14:textId="77777777" w:rsidR="0081366E" w:rsidRPr="00E15ACC" w:rsidRDefault="0081366E" w:rsidP="00A91039">
            <w:pPr>
              <w:rPr>
                <w:rFonts w:ascii="Arial" w:hAnsi="Arial" w:cs="Arial"/>
                <w:b/>
              </w:rPr>
            </w:pPr>
            <w:r w:rsidRPr="00E15ACC">
              <w:rPr>
                <w:rFonts w:ascii="Arial" w:hAnsi="Arial" w:cs="Arial"/>
                <w:b/>
              </w:rPr>
              <w:t>1h pós-procedimento</w:t>
            </w:r>
          </w:p>
        </w:tc>
        <w:tc>
          <w:tcPr>
            <w:tcW w:w="1671" w:type="dxa"/>
          </w:tcPr>
          <w:p w14:paraId="746BAF7E" w14:textId="77777777" w:rsidR="0081366E" w:rsidRPr="00E15ACC" w:rsidRDefault="0081366E" w:rsidP="00A91039">
            <w:pPr>
              <w:rPr>
                <w:rFonts w:ascii="Arial" w:hAnsi="Arial" w:cs="Arial"/>
                <w:b/>
              </w:rPr>
            </w:pPr>
            <w:r w:rsidRPr="00E15ACC">
              <w:rPr>
                <w:rFonts w:ascii="Arial" w:hAnsi="Arial" w:cs="Arial"/>
                <w:b/>
              </w:rPr>
              <w:t>1 mês pós-procedimento</w:t>
            </w:r>
          </w:p>
        </w:tc>
        <w:tc>
          <w:tcPr>
            <w:tcW w:w="1671" w:type="dxa"/>
          </w:tcPr>
          <w:p w14:paraId="62387A72" w14:textId="77777777" w:rsidR="0081366E" w:rsidRPr="00E15ACC" w:rsidRDefault="0081366E" w:rsidP="00A91039">
            <w:pPr>
              <w:rPr>
                <w:rFonts w:ascii="Arial" w:hAnsi="Arial" w:cs="Arial"/>
                <w:b/>
              </w:rPr>
            </w:pPr>
            <w:r w:rsidRPr="00E15ACC">
              <w:rPr>
                <w:rFonts w:ascii="Arial" w:hAnsi="Arial" w:cs="Arial"/>
                <w:b/>
              </w:rPr>
              <w:t>3 meses pós-procedimento</w:t>
            </w:r>
          </w:p>
        </w:tc>
        <w:tc>
          <w:tcPr>
            <w:tcW w:w="1671" w:type="dxa"/>
          </w:tcPr>
          <w:p w14:paraId="2BBE430E" w14:textId="77777777" w:rsidR="0081366E" w:rsidRPr="00E15ACC" w:rsidRDefault="0081366E" w:rsidP="00A91039">
            <w:pPr>
              <w:rPr>
                <w:rFonts w:ascii="Arial" w:hAnsi="Arial" w:cs="Arial"/>
                <w:b/>
              </w:rPr>
            </w:pPr>
            <w:r w:rsidRPr="00E15ACC">
              <w:rPr>
                <w:rFonts w:ascii="Arial" w:hAnsi="Arial" w:cs="Arial"/>
                <w:b/>
              </w:rPr>
              <w:t>6 meses pós-procedimento</w:t>
            </w:r>
          </w:p>
        </w:tc>
      </w:tr>
      <w:tr w:rsidR="004F476E" w:rsidRPr="00E15ACC" w14:paraId="525B81A7" w14:textId="77777777" w:rsidTr="008D4EA4">
        <w:tc>
          <w:tcPr>
            <w:tcW w:w="752" w:type="dxa"/>
          </w:tcPr>
          <w:p w14:paraId="6F7BB348" w14:textId="3B6C3828" w:rsidR="0081366E" w:rsidRPr="00E15ACC" w:rsidRDefault="0081366E" w:rsidP="00A91039">
            <w:pPr>
              <w:rPr>
                <w:rFonts w:ascii="Arial" w:hAnsi="Arial" w:cs="Arial"/>
                <w:bCs/>
              </w:rPr>
            </w:pPr>
            <w:r w:rsidRPr="00E15ACC">
              <w:rPr>
                <w:rFonts w:ascii="Arial" w:hAnsi="Arial" w:cs="Arial"/>
                <w:bCs/>
              </w:rPr>
              <w:t>ASES</w:t>
            </w:r>
          </w:p>
        </w:tc>
        <w:tc>
          <w:tcPr>
            <w:tcW w:w="1817" w:type="dxa"/>
          </w:tcPr>
          <w:p w14:paraId="7799CEBC" w14:textId="77777777" w:rsidR="0081366E" w:rsidRPr="00E15ACC" w:rsidRDefault="0081366E" w:rsidP="00A91039">
            <w:pPr>
              <w:rPr>
                <w:rFonts w:ascii="Arial" w:hAnsi="Arial" w:cs="Arial"/>
                <w:b/>
              </w:rPr>
            </w:pPr>
          </w:p>
        </w:tc>
        <w:tc>
          <w:tcPr>
            <w:tcW w:w="1813" w:type="dxa"/>
          </w:tcPr>
          <w:p w14:paraId="629CEC9E" w14:textId="77777777" w:rsidR="0081366E" w:rsidRPr="00E15ACC" w:rsidRDefault="0081366E" w:rsidP="00A91039">
            <w:pPr>
              <w:rPr>
                <w:rFonts w:ascii="Arial" w:hAnsi="Arial" w:cs="Arial"/>
                <w:b/>
              </w:rPr>
            </w:pPr>
          </w:p>
        </w:tc>
        <w:tc>
          <w:tcPr>
            <w:tcW w:w="1671" w:type="dxa"/>
          </w:tcPr>
          <w:p w14:paraId="392E6003" w14:textId="77777777" w:rsidR="0081366E" w:rsidRPr="00E15ACC" w:rsidRDefault="0081366E" w:rsidP="00A91039">
            <w:pPr>
              <w:rPr>
                <w:rFonts w:ascii="Arial" w:hAnsi="Arial" w:cs="Arial"/>
                <w:b/>
              </w:rPr>
            </w:pPr>
          </w:p>
        </w:tc>
        <w:tc>
          <w:tcPr>
            <w:tcW w:w="1671" w:type="dxa"/>
          </w:tcPr>
          <w:p w14:paraId="43261B2C" w14:textId="77777777" w:rsidR="0081366E" w:rsidRPr="00E15ACC" w:rsidRDefault="0081366E" w:rsidP="00A91039">
            <w:pPr>
              <w:rPr>
                <w:rFonts w:ascii="Arial" w:hAnsi="Arial" w:cs="Arial"/>
                <w:b/>
              </w:rPr>
            </w:pPr>
          </w:p>
        </w:tc>
        <w:tc>
          <w:tcPr>
            <w:tcW w:w="1671" w:type="dxa"/>
          </w:tcPr>
          <w:p w14:paraId="27ED36C9" w14:textId="77777777" w:rsidR="0081366E" w:rsidRPr="00E15ACC" w:rsidRDefault="0081366E" w:rsidP="00A91039">
            <w:pPr>
              <w:rPr>
                <w:rFonts w:ascii="Arial" w:hAnsi="Arial" w:cs="Arial"/>
                <w:b/>
              </w:rPr>
            </w:pPr>
          </w:p>
        </w:tc>
      </w:tr>
    </w:tbl>
    <w:p w14:paraId="01734D55" w14:textId="2D0D212A" w:rsidR="0081366E" w:rsidRPr="00E15ACC" w:rsidRDefault="0081366E" w:rsidP="00A91039">
      <w:pPr>
        <w:rPr>
          <w:rFonts w:ascii="Arial" w:hAnsi="Arial" w:cs="Arial"/>
          <w:b/>
          <w:bCs/>
        </w:rPr>
      </w:pPr>
    </w:p>
    <w:p w14:paraId="6BBE0BFE" w14:textId="74DEF0E7" w:rsidR="000461CA" w:rsidRPr="00E15ACC" w:rsidRDefault="000461CA" w:rsidP="00A91039">
      <w:pPr>
        <w:rPr>
          <w:rFonts w:ascii="Arial" w:hAnsi="Arial" w:cs="Arial"/>
          <w:b/>
          <w:bCs/>
        </w:rPr>
      </w:pPr>
    </w:p>
    <w:p w14:paraId="27CCC1D5" w14:textId="7534E237" w:rsidR="000461CA" w:rsidRPr="00E15ACC" w:rsidRDefault="000461CA" w:rsidP="00A91039">
      <w:pPr>
        <w:rPr>
          <w:rFonts w:ascii="Arial" w:hAnsi="Arial" w:cs="Arial"/>
          <w:b/>
          <w:bCs/>
        </w:rPr>
      </w:pPr>
    </w:p>
    <w:p w14:paraId="08D75005" w14:textId="472582FE" w:rsidR="000461CA" w:rsidRPr="00E15ACC" w:rsidRDefault="000461CA" w:rsidP="00A91039">
      <w:pPr>
        <w:rPr>
          <w:rFonts w:ascii="Arial" w:hAnsi="Arial" w:cs="Arial"/>
          <w:b/>
          <w:bCs/>
        </w:rPr>
      </w:pPr>
    </w:p>
    <w:p w14:paraId="051F2670" w14:textId="17125A33" w:rsidR="000461CA" w:rsidRPr="00E15ACC" w:rsidRDefault="000461CA" w:rsidP="00A91039">
      <w:pPr>
        <w:rPr>
          <w:rFonts w:ascii="Arial" w:hAnsi="Arial" w:cs="Arial"/>
          <w:b/>
          <w:bCs/>
        </w:rPr>
      </w:pPr>
    </w:p>
    <w:p w14:paraId="361B2341" w14:textId="4A244E74" w:rsidR="000461CA" w:rsidRPr="00E15ACC" w:rsidRDefault="000461CA" w:rsidP="00A91039">
      <w:pPr>
        <w:rPr>
          <w:rFonts w:ascii="Arial" w:hAnsi="Arial" w:cs="Arial"/>
          <w:b/>
          <w:bCs/>
        </w:rPr>
      </w:pPr>
    </w:p>
    <w:p w14:paraId="6DE289CF" w14:textId="15556B4B" w:rsidR="000461CA" w:rsidRPr="00E15ACC" w:rsidRDefault="000461CA" w:rsidP="00A91039">
      <w:pPr>
        <w:rPr>
          <w:rFonts w:ascii="Arial" w:hAnsi="Arial" w:cs="Arial"/>
          <w:b/>
          <w:bCs/>
        </w:rPr>
      </w:pPr>
    </w:p>
    <w:p w14:paraId="0901E23C" w14:textId="2850BDF0" w:rsidR="00463715" w:rsidRPr="00E15ACC" w:rsidRDefault="00463715" w:rsidP="00A91039">
      <w:pPr>
        <w:rPr>
          <w:rFonts w:ascii="Arial" w:hAnsi="Arial" w:cs="Arial"/>
          <w:b/>
          <w:bCs/>
        </w:rPr>
      </w:pPr>
    </w:p>
    <w:p w14:paraId="48BFED5F" w14:textId="77777777" w:rsidR="00F914BE" w:rsidRPr="00E15ACC" w:rsidRDefault="00F914BE" w:rsidP="00A91039">
      <w:pPr>
        <w:rPr>
          <w:rFonts w:ascii="Arial" w:hAnsi="Arial" w:cs="Arial"/>
          <w:b/>
          <w:bCs/>
        </w:rPr>
      </w:pPr>
    </w:p>
    <w:p w14:paraId="1EB9AC08" w14:textId="77777777" w:rsidR="00F914BE" w:rsidRPr="00E15ACC" w:rsidRDefault="00F914BE" w:rsidP="00A91039">
      <w:pPr>
        <w:rPr>
          <w:rFonts w:ascii="Arial" w:hAnsi="Arial" w:cs="Arial"/>
          <w:b/>
          <w:bCs/>
        </w:rPr>
      </w:pPr>
    </w:p>
    <w:p w14:paraId="089429D1" w14:textId="77777777" w:rsidR="00F914BE" w:rsidRPr="00E15ACC" w:rsidRDefault="00F914BE" w:rsidP="00A91039">
      <w:pPr>
        <w:rPr>
          <w:rFonts w:ascii="Arial" w:hAnsi="Arial" w:cs="Arial"/>
          <w:b/>
          <w:bCs/>
        </w:rPr>
      </w:pPr>
    </w:p>
    <w:p w14:paraId="3B3D02E3" w14:textId="77777777" w:rsidR="00F914BE" w:rsidRPr="00E15ACC" w:rsidRDefault="00F914BE" w:rsidP="00A91039">
      <w:pPr>
        <w:rPr>
          <w:rFonts w:ascii="Arial" w:hAnsi="Arial" w:cs="Arial"/>
          <w:b/>
          <w:bCs/>
        </w:rPr>
      </w:pPr>
    </w:p>
    <w:p w14:paraId="7CD54A19" w14:textId="77777777" w:rsidR="00F914BE" w:rsidRPr="00E15ACC" w:rsidRDefault="00F914BE" w:rsidP="00A91039">
      <w:pPr>
        <w:rPr>
          <w:rFonts w:ascii="Arial" w:hAnsi="Arial" w:cs="Arial"/>
          <w:b/>
          <w:bCs/>
        </w:rPr>
      </w:pPr>
    </w:p>
    <w:p w14:paraId="1C55AE11" w14:textId="77777777" w:rsidR="00F914BE" w:rsidRPr="00E15ACC" w:rsidRDefault="00F914BE" w:rsidP="00A91039">
      <w:pPr>
        <w:rPr>
          <w:rFonts w:ascii="Arial" w:hAnsi="Arial" w:cs="Arial"/>
          <w:b/>
          <w:bCs/>
        </w:rPr>
      </w:pPr>
    </w:p>
    <w:p w14:paraId="07BC62B6" w14:textId="77777777" w:rsidR="00F914BE" w:rsidRPr="00E15ACC" w:rsidRDefault="00F914BE" w:rsidP="00A91039">
      <w:pPr>
        <w:rPr>
          <w:rFonts w:ascii="Arial" w:hAnsi="Arial" w:cs="Arial"/>
          <w:b/>
          <w:bCs/>
        </w:rPr>
      </w:pPr>
    </w:p>
    <w:p w14:paraId="2DF8D359" w14:textId="77777777" w:rsidR="00F914BE" w:rsidRPr="00E15ACC" w:rsidRDefault="00F914BE" w:rsidP="00A91039">
      <w:pPr>
        <w:rPr>
          <w:rFonts w:ascii="Arial" w:hAnsi="Arial" w:cs="Arial"/>
          <w:b/>
          <w:bCs/>
        </w:rPr>
      </w:pPr>
    </w:p>
    <w:p w14:paraId="0D60413E" w14:textId="77777777" w:rsidR="00F914BE" w:rsidRPr="00E15ACC" w:rsidRDefault="00F914BE" w:rsidP="00A91039">
      <w:pPr>
        <w:rPr>
          <w:rFonts w:ascii="Arial" w:hAnsi="Arial" w:cs="Arial"/>
          <w:b/>
          <w:bCs/>
        </w:rPr>
      </w:pPr>
    </w:p>
    <w:p w14:paraId="5FB43049" w14:textId="3DD0C69D" w:rsidR="000461CA" w:rsidRPr="00E15ACC" w:rsidRDefault="00621465" w:rsidP="00A91039">
      <w:pPr>
        <w:rPr>
          <w:rFonts w:ascii="Arial" w:hAnsi="Arial" w:cs="Arial"/>
          <w:b/>
          <w:bCs/>
        </w:rPr>
      </w:pPr>
      <w:r w:rsidRPr="00E15ACC">
        <w:rPr>
          <w:rFonts w:ascii="Arial" w:hAnsi="Arial" w:cs="Arial"/>
          <w:b/>
          <w:bCs/>
        </w:rPr>
        <w:t>A</w:t>
      </w:r>
      <w:r w:rsidR="000461CA" w:rsidRPr="00E15ACC">
        <w:rPr>
          <w:rFonts w:ascii="Arial" w:hAnsi="Arial" w:cs="Arial"/>
          <w:b/>
          <w:bCs/>
        </w:rPr>
        <w:t>nexo I</w:t>
      </w:r>
    </w:p>
    <w:p w14:paraId="10DAC083" w14:textId="77777777" w:rsidR="00541F6D" w:rsidRPr="00E15ACC" w:rsidRDefault="00541F6D" w:rsidP="00A91039">
      <w:pPr>
        <w:rPr>
          <w:rFonts w:ascii="Arial" w:hAnsi="Arial" w:cs="Arial"/>
          <w:noProof/>
        </w:rPr>
      </w:pPr>
    </w:p>
    <w:p w14:paraId="2395FE40" w14:textId="33180A80" w:rsidR="000461CA" w:rsidRPr="00E15ACC" w:rsidRDefault="000461CA" w:rsidP="00A91039">
      <w:pPr>
        <w:rPr>
          <w:rFonts w:ascii="Arial" w:hAnsi="Arial" w:cs="Arial"/>
          <w:b/>
          <w:bCs/>
        </w:rPr>
      </w:pPr>
      <w:r w:rsidRPr="00152BF4">
        <w:rPr>
          <w:rFonts w:ascii="Arial" w:hAnsi="Arial" w:cs="Arial"/>
          <w:noProof/>
        </w:rPr>
        <w:drawing>
          <wp:inline distT="0" distB="0" distL="0" distR="0" wp14:anchorId="324903E3" wp14:editId="6E82EA1A">
            <wp:extent cx="4550155" cy="1479268"/>
            <wp:effectExtent l="0" t="0" r="3175" b="6985"/>
            <wp:docPr id="12" name="Imagem 12" descr="Felipe Senger: Escala Visual Analógica - E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elipe Senger: Escala Visual Analógica - EVA"/>
                    <pic:cNvPicPr>
                      <a:picLocks noChangeAspect="1" noChangeArrowheads="1"/>
                    </pic:cNvPicPr>
                  </pic:nvPicPr>
                  <pic:blipFill rotWithShape="1">
                    <a:blip r:embed="rId10">
                      <a:extLst>
                        <a:ext uri="{28A0092B-C50C-407E-A947-70E740481C1C}">
                          <a14:useLocalDpi xmlns:a14="http://schemas.microsoft.com/office/drawing/2010/main" val="0"/>
                        </a:ext>
                      </a:extLst>
                    </a:blip>
                    <a:srcRect r="75" b="12390"/>
                    <a:stretch/>
                  </pic:blipFill>
                  <pic:spPr bwMode="auto">
                    <a:xfrm>
                      <a:off x="0" y="0"/>
                      <a:ext cx="4550155" cy="1479268"/>
                    </a:xfrm>
                    <a:prstGeom prst="rect">
                      <a:avLst/>
                    </a:prstGeom>
                    <a:noFill/>
                    <a:ln>
                      <a:noFill/>
                    </a:ln>
                    <a:extLst>
                      <a:ext uri="{53640926-AAD7-44D8-BBD7-CCE9431645EC}">
                        <a14:shadowObscured xmlns:a14="http://schemas.microsoft.com/office/drawing/2010/main"/>
                      </a:ext>
                    </a:extLst>
                  </pic:spPr>
                </pic:pic>
              </a:graphicData>
            </a:graphic>
          </wp:inline>
        </w:drawing>
      </w:r>
    </w:p>
    <w:p w14:paraId="3C57B115" w14:textId="0B3151A4" w:rsidR="00541F6D" w:rsidRPr="00E15ACC" w:rsidRDefault="00541F6D" w:rsidP="00A91039">
      <w:pPr>
        <w:rPr>
          <w:rFonts w:ascii="Arial" w:hAnsi="Arial" w:cs="Arial"/>
          <w:b/>
          <w:bCs/>
        </w:rPr>
      </w:pPr>
    </w:p>
    <w:p w14:paraId="7E15C057" w14:textId="2380B98D" w:rsidR="00541F6D" w:rsidRPr="00E15ACC" w:rsidRDefault="00541F6D" w:rsidP="00A91039">
      <w:pPr>
        <w:rPr>
          <w:rFonts w:ascii="Arial" w:hAnsi="Arial" w:cs="Arial"/>
          <w:b/>
          <w:bCs/>
        </w:rPr>
      </w:pPr>
    </w:p>
    <w:p w14:paraId="1C5B1816" w14:textId="6DB7D0DE" w:rsidR="00541F6D" w:rsidRPr="00E15ACC" w:rsidRDefault="00541F6D" w:rsidP="00A91039">
      <w:pPr>
        <w:rPr>
          <w:rFonts w:ascii="Arial" w:hAnsi="Arial" w:cs="Arial"/>
          <w:b/>
          <w:bCs/>
        </w:rPr>
      </w:pPr>
    </w:p>
    <w:p w14:paraId="3FD4BC6D" w14:textId="5F4D6B1A" w:rsidR="00541F6D" w:rsidRPr="00E15ACC" w:rsidRDefault="00541F6D" w:rsidP="00A91039">
      <w:pPr>
        <w:rPr>
          <w:rFonts w:ascii="Arial" w:hAnsi="Arial" w:cs="Arial"/>
          <w:b/>
          <w:bCs/>
        </w:rPr>
      </w:pPr>
    </w:p>
    <w:p w14:paraId="3812A58E" w14:textId="3E65FBA6" w:rsidR="00541F6D" w:rsidRPr="00E15ACC" w:rsidRDefault="00541F6D" w:rsidP="00A91039">
      <w:pPr>
        <w:rPr>
          <w:rFonts w:ascii="Arial" w:hAnsi="Arial" w:cs="Arial"/>
          <w:b/>
          <w:bCs/>
        </w:rPr>
      </w:pPr>
    </w:p>
    <w:p w14:paraId="6973D895" w14:textId="1C48BEB2" w:rsidR="00541F6D" w:rsidRPr="00E15ACC" w:rsidRDefault="00541F6D" w:rsidP="00A91039">
      <w:pPr>
        <w:rPr>
          <w:rFonts w:ascii="Arial" w:hAnsi="Arial" w:cs="Arial"/>
          <w:b/>
          <w:bCs/>
        </w:rPr>
      </w:pPr>
    </w:p>
    <w:p w14:paraId="2DC88217" w14:textId="00337484" w:rsidR="00541F6D" w:rsidRPr="00E15ACC" w:rsidRDefault="00541F6D" w:rsidP="00A91039">
      <w:pPr>
        <w:rPr>
          <w:rFonts w:ascii="Arial" w:hAnsi="Arial" w:cs="Arial"/>
          <w:b/>
          <w:bCs/>
        </w:rPr>
      </w:pPr>
    </w:p>
    <w:p w14:paraId="51099C5B" w14:textId="78C035EF" w:rsidR="00541F6D" w:rsidRPr="00E15ACC" w:rsidRDefault="00541F6D" w:rsidP="00A91039">
      <w:pPr>
        <w:rPr>
          <w:rFonts w:ascii="Arial" w:hAnsi="Arial" w:cs="Arial"/>
          <w:b/>
          <w:bCs/>
        </w:rPr>
      </w:pPr>
    </w:p>
    <w:p w14:paraId="00E2091D" w14:textId="7A84579A" w:rsidR="00541F6D" w:rsidRPr="00E15ACC" w:rsidRDefault="00541F6D" w:rsidP="00A91039">
      <w:pPr>
        <w:rPr>
          <w:rFonts w:ascii="Arial" w:hAnsi="Arial" w:cs="Arial"/>
          <w:b/>
          <w:bCs/>
        </w:rPr>
      </w:pPr>
    </w:p>
    <w:p w14:paraId="4221A662" w14:textId="1FF8D126" w:rsidR="00541F6D" w:rsidRPr="00E15ACC" w:rsidRDefault="00541F6D" w:rsidP="00A91039">
      <w:pPr>
        <w:rPr>
          <w:rFonts w:ascii="Arial" w:hAnsi="Arial" w:cs="Arial"/>
          <w:b/>
          <w:bCs/>
        </w:rPr>
      </w:pPr>
    </w:p>
    <w:p w14:paraId="277C6696" w14:textId="6A7862C7" w:rsidR="00541F6D" w:rsidRPr="00E15ACC" w:rsidRDefault="00541F6D" w:rsidP="00A91039">
      <w:pPr>
        <w:rPr>
          <w:rFonts w:ascii="Arial" w:hAnsi="Arial" w:cs="Arial"/>
          <w:b/>
          <w:bCs/>
        </w:rPr>
      </w:pPr>
    </w:p>
    <w:p w14:paraId="277267C7" w14:textId="6B03FDF4" w:rsidR="00541F6D" w:rsidRPr="00E15ACC" w:rsidRDefault="00541F6D" w:rsidP="00A91039">
      <w:pPr>
        <w:rPr>
          <w:rFonts w:ascii="Arial" w:hAnsi="Arial" w:cs="Arial"/>
          <w:b/>
          <w:bCs/>
        </w:rPr>
      </w:pPr>
    </w:p>
    <w:p w14:paraId="1332707B" w14:textId="1111D576" w:rsidR="00541F6D" w:rsidRPr="00E15ACC" w:rsidRDefault="00541F6D" w:rsidP="00A91039">
      <w:pPr>
        <w:rPr>
          <w:rFonts w:ascii="Arial" w:hAnsi="Arial" w:cs="Arial"/>
          <w:b/>
          <w:bCs/>
        </w:rPr>
      </w:pPr>
    </w:p>
    <w:p w14:paraId="7436BAE0" w14:textId="72AC0740" w:rsidR="00541F6D" w:rsidRPr="00E15ACC" w:rsidRDefault="00541F6D" w:rsidP="00A91039">
      <w:pPr>
        <w:rPr>
          <w:rFonts w:ascii="Arial" w:hAnsi="Arial" w:cs="Arial"/>
          <w:b/>
          <w:bCs/>
        </w:rPr>
      </w:pPr>
    </w:p>
    <w:p w14:paraId="4C9F2766" w14:textId="10B7455B" w:rsidR="00541F6D" w:rsidRPr="00E15ACC" w:rsidRDefault="00541F6D" w:rsidP="00A91039">
      <w:pPr>
        <w:rPr>
          <w:rFonts w:ascii="Arial" w:hAnsi="Arial" w:cs="Arial"/>
          <w:b/>
          <w:bCs/>
        </w:rPr>
      </w:pPr>
    </w:p>
    <w:p w14:paraId="61EC6A9B" w14:textId="45C29F24" w:rsidR="00541F6D" w:rsidRPr="00E15ACC" w:rsidRDefault="00541F6D" w:rsidP="00A91039">
      <w:pPr>
        <w:rPr>
          <w:rFonts w:ascii="Arial" w:hAnsi="Arial" w:cs="Arial"/>
          <w:b/>
          <w:bCs/>
        </w:rPr>
      </w:pPr>
    </w:p>
    <w:p w14:paraId="565FF1F5" w14:textId="39D22197" w:rsidR="00541F6D" w:rsidRPr="00E15ACC" w:rsidRDefault="00541F6D" w:rsidP="00A91039">
      <w:pPr>
        <w:rPr>
          <w:rFonts w:ascii="Arial" w:hAnsi="Arial" w:cs="Arial"/>
          <w:b/>
          <w:bCs/>
        </w:rPr>
      </w:pPr>
    </w:p>
    <w:p w14:paraId="4D5F72AC" w14:textId="61BF2200" w:rsidR="00541F6D" w:rsidRPr="00E15ACC" w:rsidRDefault="00541F6D" w:rsidP="00A91039">
      <w:pPr>
        <w:rPr>
          <w:rFonts w:ascii="Arial" w:hAnsi="Arial" w:cs="Arial"/>
          <w:b/>
          <w:bCs/>
        </w:rPr>
      </w:pPr>
    </w:p>
    <w:p w14:paraId="7C883AF4" w14:textId="114AA47F" w:rsidR="00541F6D" w:rsidRPr="00E15ACC" w:rsidRDefault="00541F6D" w:rsidP="00A91039">
      <w:pPr>
        <w:rPr>
          <w:rFonts w:ascii="Arial" w:hAnsi="Arial" w:cs="Arial"/>
          <w:b/>
          <w:bCs/>
        </w:rPr>
      </w:pPr>
    </w:p>
    <w:p w14:paraId="7795475E" w14:textId="34DFD9EF" w:rsidR="00541F6D" w:rsidRPr="00E15ACC" w:rsidRDefault="00541F6D" w:rsidP="00A91039">
      <w:pPr>
        <w:rPr>
          <w:rFonts w:ascii="Arial" w:hAnsi="Arial" w:cs="Arial"/>
          <w:b/>
          <w:bCs/>
        </w:rPr>
      </w:pPr>
    </w:p>
    <w:p w14:paraId="0AB8782D" w14:textId="61E6FB5C" w:rsidR="00541F6D" w:rsidRPr="00E15ACC" w:rsidRDefault="00541F6D" w:rsidP="00A91039">
      <w:pPr>
        <w:rPr>
          <w:rFonts w:ascii="Arial" w:hAnsi="Arial" w:cs="Arial"/>
          <w:b/>
          <w:bCs/>
        </w:rPr>
      </w:pPr>
    </w:p>
    <w:p w14:paraId="7545EE48" w14:textId="16D335A6" w:rsidR="00541F6D" w:rsidRPr="00E15ACC" w:rsidRDefault="00541F6D" w:rsidP="00A91039">
      <w:pPr>
        <w:rPr>
          <w:rFonts w:ascii="Arial" w:hAnsi="Arial" w:cs="Arial"/>
          <w:b/>
          <w:bCs/>
        </w:rPr>
      </w:pPr>
    </w:p>
    <w:p w14:paraId="3FBDCD96" w14:textId="6F84DABE" w:rsidR="00541F6D" w:rsidRPr="00E15ACC" w:rsidRDefault="00541F6D" w:rsidP="00A91039">
      <w:pPr>
        <w:rPr>
          <w:rFonts w:ascii="Arial" w:hAnsi="Arial" w:cs="Arial"/>
          <w:b/>
          <w:bCs/>
        </w:rPr>
      </w:pPr>
    </w:p>
    <w:p w14:paraId="56C89066" w14:textId="6758901D" w:rsidR="00541F6D" w:rsidRPr="00E15ACC" w:rsidRDefault="00541F6D" w:rsidP="00A91039">
      <w:pPr>
        <w:rPr>
          <w:rFonts w:ascii="Arial" w:hAnsi="Arial" w:cs="Arial"/>
          <w:b/>
          <w:bCs/>
        </w:rPr>
      </w:pPr>
    </w:p>
    <w:p w14:paraId="4B9D9A6D" w14:textId="783A2508" w:rsidR="00541F6D" w:rsidRPr="00E15ACC" w:rsidRDefault="00541F6D" w:rsidP="00A91039">
      <w:pPr>
        <w:rPr>
          <w:rFonts w:ascii="Arial" w:hAnsi="Arial" w:cs="Arial"/>
          <w:b/>
          <w:bCs/>
        </w:rPr>
      </w:pPr>
    </w:p>
    <w:p w14:paraId="43BE92A6" w14:textId="77777777" w:rsidR="00F914BE" w:rsidRPr="00E15ACC" w:rsidRDefault="00F914BE" w:rsidP="00A91039">
      <w:pPr>
        <w:rPr>
          <w:rFonts w:ascii="Arial" w:hAnsi="Arial" w:cs="Arial"/>
          <w:b/>
          <w:bCs/>
        </w:rPr>
      </w:pPr>
    </w:p>
    <w:p w14:paraId="6157B66A" w14:textId="77777777" w:rsidR="00F914BE" w:rsidRPr="00E15ACC" w:rsidRDefault="00F914BE" w:rsidP="00A91039">
      <w:pPr>
        <w:rPr>
          <w:rFonts w:ascii="Arial" w:hAnsi="Arial" w:cs="Arial"/>
          <w:b/>
          <w:bCs/>
        </w:rPr>
      </w:pPr>
    </w:p>
    <w:p w14:paraId="33F02B79" w14:textId="77777777" w:rsidR="00F914BE" w:rsidRPr="00E15ACC" w:rsidRDefault="00F914BE" w:rsidP="00A91039">
      <w:pPr>
        <w:rPr>
          <w:rFonts w:ascii="Arial" w:hAnsi="Arial" w:cs="Arial"/>
          <w:b/>
          <w:bCs/>
        </w:rPr>
      </w:pPr>
    </w:p>
    <w:p w14:paraId="3C13495E" w14:textId="77777777" w:rsidR="00F914BE" w:rsidRPr="00E15ACC" w:rsidRDefault="00F914BE" w:rsidP="00A91039">
      <w:pPr>
        <w:rPr>
          <w:rFonts w:ascii="Arial" w:hAnsi="Arial" w:cs="Arial"/>
          <w:b/>
          <w:bCs/>
        </w:rPr>
      </w:pPr>
    </w:p>
    <w:p w14:paraId="50A1B50D" w14:textId="77777777" w:rsidR="00F914BE" w:rsidRPr="00E15ACC" w:rsidRDefault="00F914BE" w:rsidP="00A91039">
      <w:pPr>
        <w:rPr>
          <w:rFonts w:ascii="Arial" w:hAnsi="Arial" w:cs="Arial"/>
          <w:b/>
          <w:bCs/>
        </w:rPr>
      </w:pPr>
    </w:p>
    <w:p w14:paraId="5D5A2AE1" w14:textId="77777777" w:rsidR="00F914BE" w:rsidRPr="00E15ACC" w:rsidRDefault="00F914BE" w:rsidP="00A91039">
      <w:pPr>
        <w:rPr>
          <w:rFonts w:ascii="Arial" w:hAnsi="Arial" w:cs="Arial"/>
          <w:b/>
          <w:bCs/>
        </w:rPr>
      </w:pPr>
    </w:p>
    <w:p w14:paraId="1C62ACC3" w14:textId="77777777" w:rsidR="00F914BE" w:rsidRPr="00E15ACC" w:rsidRDefault="00F914BE" w:rsidP="00A91039">
      <w:pPr>
        <w:rPr>
          <w:rFonts w:ascii="Arial" w:hAnsi="Arial" w:cs="Arial"/>
          <w:b/>
          <w:bCs/>
        </w:rPr>
      </w:pPr>
    </w:p>
    <w:p w14:paraId="1B0909D2" w14:textId="77777777" w:rsidR="00542E98" w:rsidRPr="00E15ACC" w:rsidRDefault="00542E98" w:rsidP="00A91039">
      <w:pPr>
        <w:rPr>
          <w:rFonts w:ascii="Arial" w:hAnsi="Arial" w:cs="Arial"/>
          <w:b/>
          <w:bCs/>
        </w:rPr>
      </w:pPr>
    </w:p>
    <w:p w14:paraId="266E9434" w14:textId="77777777" w:rsidR="00542E98" w:rsidRPr="00E15ACC" w:rsidRDefault="00542E98" w:rsidP="00A91039">
      <w:pPr>
        <w:rPr>
          <w:rFonts w:ascii="Arial" w:hAnsi="Arial" w:cs="Arial"/>
          <w:b/>
          <w:bCs/>
        </w:rPr>
      </w:pPr>
    </w:p>
    <w:p w14:paraId="3AFD434D" w14:textId="77777777" w:rsidR="00542E98" w:rsidRPr="00E15ACC" w:rsidRDefault="00542E98" w:rsidP="00A91039">
      <w:pPr>
        <w:rPr>
          <w:rFonts w:ascii="Arial" w:hAnsi="Arial" w:cs="Arial"/>
          <w:b/>
          <w:bCs/>
        </w:rPr>
      </w:pPr>
    </w:p>
    <w:p w14:paraId="57F9A707" w14:textId="77777777" w:rsidR="00542E98" w:rsidRPr="00E15ACC" w:rsidRDefault="00542E98" w:rsidP="00A91039">
      <w:pPr>
        <w:rPr>
          <w:rFonts w:ascii="Arial" w:hAnsi="Arial" w:cs="Arial"/>
          <w:b/>
          <w:bCs/>
        </w:rPr>
      </w:pPr>
    </w:p>
    <w:p w14:paraId="69AB9126" w14:textId="210BAD07" w:rsidR="00541F6D" w:rsidRPr="00E15ACC" w:rsidRDefault="00541F6D" w:rsidP="00A91039">
      <w:pPr>
        <w:rPr>
          <w:rFonts w:ascii="Arial" w:hAnsi="Arial" w:cs="Arial"/>
          <w:b/>
          <w:bCs/>
        </w:rPr>
      </w:pPr>
      <w:r w:rsidRPr="00E15ACC">
        <w:rPr>
          <w:rFonts w:ascii="Arial" w:hAnsi="Arial" w:cs="Arial"/>
          <w:b/>
          <w:bCs/>
        </w:rPr>
        <w:t>Anexo II</w:t>
      </w:r>
    </w:p>
    <w:p w14:paraId="2489FDFF" w14:textId="7B204522" w:rsidR="00541F6D" w:rsidRPr="00E15ACC" w:rsidRDefault="00541F6D" w:rsidP="00A91039">
      <w:pPr>
        <w:rPr>
          <w:rFonts w:ascii="Arial" w:hAnsi="Arial" w:cs="Arial"/>
          <w:b/>
          <w:bCs/>
        </w:rPr>
      </w:pPr>
      <w:r w:rsidRPr="00152BF4">
        <w:rPr>
          <w:rFonts w:ascii="Arial" w:hAnsi="Arial" w:cs="Arial"/>
          <w:noProof/>
        </w:rPr>
        <w:drawing>
          <wp:inline distT="0" distB="0" distL="0" distR="0" wp14:anchorId="09BF2E1B" wp14:editId="775E1C91">
            <wp:extent cx="5972175" cy="7565390"/>
            <wp:effectExtent l="0" t="0" r="9525" b="0"/>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a:extLst>
                        <a:ext uri="{28A0092B-C50C-407E-A947-70E740481C1C}">
                          <a14:useLocalDpi xmlns:a14="http://schemas.microsoft.com/office/drawing/2010/main" val="0"/>
                        </a:ext>
                      </a:extLst>
                    </a:blip>
                    <a:srcRect l="-52" t="3754" r="52" b="-3754"/>
                    <a:stretch/>
                  </pic:blipFill>
                  <pic:spPr bwMode="auto">
                    <a:xfrm>
                      <a:off x="0" y="0"/>
                      <a:ext cx="5972175" cy="7565390"/>
                    </a:xfrm>
                    <a:prstGeom prst="rect">
                      <a:avLst/>
                    </a:prstGeom>
                    <a:noFill/>
                    <a:ln>
                      <a:noFill/>
                    </a:ln>
                    <a:extLst>
                      <a:ext uri="{53640926-AAD7-44D8-BBD7-CCE9431645EC}">
                        <a14:shadowObscured xmlns:a14="http://schemas.microsoft.com/office/drawing/2010/main"/>
                      </a:ext>
                    </a:extLst>
                  </pic:spPr>
                </pic:pic>
              </a:graphicData>
            </a:graphic>
          </wp:inline>
        </w:drawing>
      </w:r>
    </w:p>
    <w:p w14:paraId="3A4D5EEB" w14:textId="77777777" w:rsidR="00541F6D" w:rsidRPr="00E15ACC" w:rsidRDefault="00541F6D" w:rsidP="00A91039">
      <w:pPr>
        <w:rPr>
          <w:rFonts w:ascii="Arial" w:hAnsi="Arial" w:cs="Arial"/>
          <w:b/>
          <w:bCs/>
        </w:rPr>
      </w:pPr>
    </w:p>
    <w:sectPr w:rsidR="00541F6D" w:rsidRPr="00E15ACC" w:rsidSect="0081366E">
      <w:pgSz w:w="12240" w:h="15840"/>
      <w:pgMar w:top="1418" w:right="1134"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illSans">
    <w:altName w:val="GillSans"/>
    <w:charset w:val="B1"/>
    <w:family w:val="swiss"/>
    <w:pitch w:val="variable"/>
    <w:sig w:usb0="80000A67" w:usb1="00000000" w:usb2="00000000" w:usb3="00000000" w:csb0="000001F7" w:csb1="00000000"/>
  </w:font>
  <w:font w:name="Candara">
    <w:panose1 w:val="020E0502030303020204"/>
    <w:charset w:val="00"/>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55AF9"/>
    <w:multiLevelType w:val="hybridMultilevel"/>
    <w:tmpl w:val="71A0739E"/>
    <w:lvl w:ilvl="0" w:tplc="E320F248">
      <w:start w:val="1"/>
      <w:numFmt w:val="bullet"/>
      <w:lvlText w:val="•"/>
      <w:lvlJc w:val="left"/>
      <w:pPr>
        <w:tabs>
          <w:tab w:val="num" w:pos="720"/>
        </w:tabs>
        <w:ind w:left="720" w:hanging="360"/>
      </w:pPr>
      <w:rPr>
        <w:rFonts w:ascii="Arial" w:hAnsi="Arial" w:hint="default"/>
      </w:rPr>
    </w:lvl>
    <w:lvl w:ilvl="1" w:tplc="661A4B5C">
      <w:numFmt w:val="bullet"/>
      <w:lvlText w:val="•"/>
      <w:lvlJc w:val="left"/>
      <w:pPr>
        <w:tabs>
          <w:tab w:val="num" w:pos="1440"/>
        </w:tabs>
        <w:ind w:left="1440" w:hanging="360"/>
      </w:pPr>
      <w:rPr>
        <w:rFonts w:ascii="Arial" w:hAnsi="Arial" w:hint="default"/>
      </w:rPr>
    </w:lvl>
    <w:lvl w:ilvl="2" w:tplc="81A0599A">
      <w:numFmt w:val="bullet"/>
      <w:lvlText w:val="•"/>
      <w:lvlJc w:val="left"/>
      <w:pPr>
        <w:tabs>
          <w:tab w:val="num" w:pos="2160"/>
        </w:tabs>
        <w:ind w:left="2160" w:hanging="360"/>
      </w:pPr>
      <w:rPr>
        <w:rFonts w:ascii="Arial" w:hAnsi="Arial" w:hint="default"/>
      </w:rPr>
    </w:lvl>
    <w:lvl w:ilvl="3" w:tplc="E79CED30" w:tentative="1">
      <w:start w:val="1"/>
      <w:numFmt w:val="bullet"/>
      <w:lvlText w:val="•"/>
      <w:lvlJc w:val="left"/>
      <w:pPr>
        <w:tabs>
          <w:tab w:val="num" w:pos="2880"/>
        </w:tabs>
        <w:ind w:left="2880" w:hanging="360"/>
      </w:pPr>
      <w:rPr>
        <w:rFonts w:ascii="Arial" w:hAnsi="Arial" w:hint="default"/>
      </w:rPr>
    </w:lvl>
    <w:lvl w:ilvl="4" w:tplc="F5AC8542" w:tentative="1">
      <w:start w:val="1"/>
      <w:numFmt w:val="bullet"/>
      <w:lvlText w:val="•"/>
      <w:lvlJc w:val="left"/>
      <w:pPr>
        <w:tabs>
          <w:tab w:val="num" w:pos="3600"/>
        </w:tabs>
        <w:ind w:left="3600" w:hanging="360"/>
      </w:pPr>
      <w:rPr>
        <w:rFonts w:ascii="Arial" w:hAnsi="Arial" w:hint="default"/>
      </w:rPr>
    </w:lvl>
    <w:lvl w:ilvl="5" w:tplc="A1CCA4E8" w:tentative="1">
      <w:start w:val="1"/>
      <w:numFmt w:val="bullet"/>
      <w:lvlText w:val="•"/>
      <w:lvlJc w:val="left"/>
      <w:pPr>
        <w:tabs>
          <w:tab w:val="num" w:pos="4320"/>
        </w:tabs>
        <w:ind w:left="4320" w:hanging="360"/>
      </w:pPr>
      <w:rPr>
        <w:rFonts w:ascii="Arial" w:hAnsi="Arial" w:hint="default"/>
      </w:rPr>
    </w:lvl>
    <w:lvl w:ilvl="6" w:tplc="0846D74E" w:tentative="1">
      <w:start w:val="1"/>
      <w:numFmt w:val="bullet"/>
      <w:lvlText w:val="•"/>
      <w:lvlJc w:val="left"/>
      <w:pPr>
        <w:tabs>
          <w:tab w:val="num" w:pos="5040"/>
        </w:tabs>
        <w:ind w:left="5040" w:hanging="360"/>
      </w:pPr>
      <w:rPr>
        <w:rFonts w:ascii="Arial" w:hAnsi="Arial" w:hint="default"/>
      </w:rPr>
    </w:lvl>
    <w:lvl w:ilvl="7" w:tplc="512A1CB6" w:tentative="1">
      <w:start w:val="1"/>
      <w:numFmt w:val="bullet"/>
      <w:lvlText w:val="•"/>
      <w:lvlJc w:val="left"/>
      <w:pPr>
        <w:tabs>
          <w:tab w:val="num" w:pos="5760"/>
        </w:tabs>
        <w:ind w:left="5760" w:hanging="360"/>
      </w:pPr>
      <w:rPr>
        <w:rFonts w:ascii="Arial" w:hAnsi="Arial" w:hint="default"/>
      </w:rPr>
    </w:lvl>
    <w:lvl w:ilvl="8" w:tplc="BE540ED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21479D1"/>
    <w:multiLevelType w:val="hybridMultilevel"/>
    <w:tmpl w:val="C2A24A8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6D5541C"/>
    <w:multiLevelType w:val="hybridMultilevel"/>
    <w:tmpl w:val="F094238E"/>
    <w:lvl w:ilvl="0" w:tplc="4EEACE66">
      <w:start w:val="1"/>
      <w:numFmt w:val="bullet"/>
      <w:lvlText w:val=""/>
      <w:lvlJc w:val="left"/>
      <w:pPr>
        <w:ind w:left="720" w:hanging="360"/>
      </w:pPr>
      <w:rPr>
        <w:rFonts w:ascii="Symbol" w:hAnsi="Symbol" w:hint="default"/>
      </w:rPr>
    </w:lvl>
    <w:lvl w:ilvl="1" w:tplc="BBC64DB0">
      <w:start w:val="1"/>
      <w:numFmt w:val="bullet"/>
      <w:lvlText w:val="o"/>
      <w:lvlJc w:val="left"/>
      <w:pPr>
        <w:ind w:left="1440" w:hanging="360"/>
      </w:pPr>
      <w:rPr>
        <w:rFonts w:ascii="Courier New" w:hAnsi="Courier New" w:hint="default"/>
      </w:rPr>
    </w:lvl>
    <w:lvl w:ilvl="2" w:tplc="BDD886BA">
      <w:start w:val="1"/>
      <w:numFmt w:val="bullet"/>
      <w:lvlText w:val=""/>
      <w:lvlJc w:val="left"/>
      <w:pPr>
        <w:ind w:left="2160" w:hanging="360"/>
      </w:pPr>
      <w:rPr>
        <w:rFonts w:ascii="Wingdings" w:hAnsi="Wingdings" w:hint="default"/>
      </w:rPr>
    </w:lvl>
    <w:lvl w:ilvl="3" w:tplc="12A0F31C">
      <w:start w:val="1"/>
      <w:numFmt w:val="bullet"/>
      <w:lvlText w:val=""/>
      <w:lvlJc w:val="left"/>
      <w:pPr>
        <w:ind w:left="2880" w:hanging="360"/>
      </w:pPr>
      <w:rPr>
        <w:rFonts w:ascii="Symbol" w:hAnsi="Symbol" w:hint="default"/>
      </w:rPr>
    </w:lvl>
    <w:lvl w:ilvl="4" w:tplc="2FBCA56E">
      <w:start w:val="1"/>
      <w:numFmt w:val="bullet"/>
      <w:lvlText w:val="o"/>
      <w:lvlJc w:val="left"/>
      <w:pPr>
        <w:ind w:left="3600" w:hanging="360"/>
      </w:pPr>
      <w:rPr>
        <w:rFonts w:ascii="Courier New" w:hAnsi="Courier New" w:hint="default"/>
      </w:rPr>
    </w:lvl>
    <w:lvl w:ilvl="5" w:tplc="EF226CD0">
      <w:start w:val="1"/>
      <w:numFmt w:val="bullet"/>
      <w:lvlText w:val=""/>
      <w:lvlJc w:val="left"/>
      <w:pPr>
        <w:ind w:left="4320" w:hanging="360"/>
      </w:pPr>
      <w:rPr>
        <w:rFonts w:ascii="Wingdings" w:hAnsi="Wingdings" w:hint="default"/>
      </w:rPr>
    </w:lvl>
    <w:lvl w:ilvl="6" w:tplc="EC62F944">
      <w:start w:val="1"/>
      <w:numFmt w:val="bullet"/>
      <w:lvlText w:val=""/>
      <w:lvlJc w:val="left"/>
      <w:pPr>
        <w:ind w:left="5040" w:hanging="360"/>
      </w:pPr>
      <w:rPr>
        <w:rFonts w:ascii="Symbol" w:hAnsi="Symbol" w:hint="default"/>
      </w:rPr>
    </w:lvl>
    <w:lvl w:ilvl="7" w:tplc="3CCA88BC">
      <w:start w:val="1"/>
      <w:numFmt w:val="bullet"/>
      <w:lvlText w:val="o"/>
      <w:lvlJc w:val="left"/>
      <w:pPr>
        <w:ind w:left="5760" w:hanging="360"/>
      </w:pPr>
      <w:rPr>
        <w:rFonts w:ascii="Courier New" w:hAnsi="Courier New" w:hint="default"/>
      </w:rPr>
    </w:lvl>
    <w:lvl w:ilvl="8" w:tplc="21D068E8">
      <w:start w:val="1"/>
      <w:numFmt w:val="bullet"/>
      <w:lvlText w:val=""/>
      <w:lvlJc w:val="left"/>
      <w:pPr>
        <w:ind w:left="6480" w:hanging="360"/>
      </w:pPr>
      <w:rPr>
        <w:rFonts w:ascii="Wingdings" w:hAnsi="Wingdings" w:hint="default"/>
      </w:rPr>
    </w:lvl>
  </w:abstractNum>
  <w:abstractNum w:abstractNumId="3" w15:restartNumberingAfterBreak="0">
    <w:nsid w:val="0B6C5773"/>
    <w:multiLevelType w:val="hybridMultilevel"/>
    <w:tmpl w:val="27624A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4D261E"/>
    <w:multiLevelType w:val="hybridMultilevel"/>
    <w:tmpl w:val="6EB6BB5C"/>
    <w:lvl w:ilvl="0" w:tplc="B8869C9A">
      <w:start w:val="1"/>
      <w:numFmt w:val="decimal"/>
      <w:lvlText w:val="%1."/>
      <w:lvlJc w:val="left"/>
      <w:pPr>
        <w:ind w:left="720" w:hanging="360"/>
      </w:pPr>
      <w:rPr>
        <w:rFonts w:hint="default"/>
        <w:color w:val="000000" w:themeColor="text1"/>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0FBD6B9A"/>
    <w:multiLevelType w:val="hybridMultilevel"/>
    <w:tmpl w:val="6C38350C"/>
    <w:lvl w:ilvl="0" w:tplc="5F6AE12A">
      <w:start w:val="1"/>
      <w:numFmt w:val="bullet"/>
      <w:lvlText w:val="•"/>
      <w:lvlJc w:val="left"/>
      <w:pPr>
        <w:tabs>
          <w:tab w:val="num" w:pos="720"/>
        </w:tabs>
        <w:ind w:left="720" w:hanging="360"/>
      </w:pPr>
      <w:rPr>
        <w:rFonts w:ascii="Times New Roman" w:hAnsi="Times New Roman" w:hint="default"/>
      </w:rPr>
    </w:lvl>
    <w:lvl w:ilvl="1" w:tplc="8FD2EDA4">
      <w:start w:val="1"/>
      <w:numFmt w:val="bullet"/>
      <w:lvlText w:val="•"/>
      <w:lvlJc w:val="left"/>
      <w:pPr>
        <w:tabs>
          <w:tab w:val="num" w:pos="1440"/>
        </w:tabs>
        <w:ind w:left="1440" w:hanging="360"/>
      </w:pPr>
      <w:rPr>
        <w:rFonts w:ascii="Times New Roman" w:hAnsi="Times New Roman" w:hint="default"/>
      </w:rPr>
    </w:lvl>
    <w:lvl w:ilvl="2" w:tplc="47E481FC" w:tentative="1">
      <w:start w:val="1"/>
      <w:numFmt w:val="bullet"/>
      <w:lvlText w:val="•"/>
      <w:lvlJc w:val="left"/>
      <w:pPr>
        <w:tabs>
          <w:tab w:val="num" w:pos="2160"/>
        </w:tabs>
        <w:ind w:left="2160" w:hanging="360"/>
      </w:pPr>
      <w:rPr>
        <w:rFonts w:ascii="Times New Roman" w:hAnsi="Times New Roman" w:hint="default"/>
      </w:rPr>
    </w:lvl>
    <w:lvl w:ilvl="3" w:tplc="FF8C6238" w:tentative="1">
      <w:start w:val="1"/>
      <w:numFmt w:val="bullet"/>
      <w:lvlText w:val="•"/>
      <w:lvlJc w:val="left"/>
      <w:pPr>
        <w:tabs>
          <w:tab w:val="num" w:pos="2880"/>
        </w:tabs>
        <w:ind w:left="2880" w:hanging="360"/>
      </w:pPr>
      <w:rPr>
        <w:rFonts w:ascii="Times New Roman" w:hAnsi="Times New Roman" w:hint="default"/>
      </w:rPr>
    </w:lvl>
    <w:lvl w:ilvl="4" w:tplc="5722311C" w:tentative="1">
      <w:start w:val="1"/>
      <w:numFmt w:val="bullet"/>
      <w:lvlText w:val="•"/>
      <w:lvlJc w:val="left"/>
      <w:pPr>
        <w:tabs>
          <w:tab w:val="num" w:pos="3600"/>
        </w:tabs>
        <w:ind w:left="3600" w:hanging="360"/>
      </w:pPr>
      <w:rPr>
        <w:rFonts w:ascii="Times New Roman" w:hAnsi="Times New Roman" w:hint="default"/>
      </w:rPr>
    </w:lvl>
    <w:lvl w:ilvl="5" w:tplc="7512C782" w:tentative="1">
      <w:start w:val="1"/>
      <w:numFmt w:val="bullet"/>
      <w:lvlText w:val="•"/>
      <w:lvlJc w:val="left"/>
      <w:pPr>
        <w:tabs>
          <w:tab w:val="num" w:pos="4320"/>
        </w:tabs>
        <w:ind w:left="4320" w:hanging="360"/>
      </w:pPr>
      <w:rPr>
        <w:rFonts w:ascii="Times New Roman" w:hAnsi="Times New Roman" w:hint="default"/>
      </w:rPr>
    </w:lvl>
    <w:lvl w:ilvl="6" w:tplc="4AD8A780" w:tentative="1">
      <w:start w:val="1"/>
      <w:numFmt w:val="bullet"/>
      <w:lvlText w:val="•"/>
      <w:lvlJc w:val="left"/>
      <w:pPr>
        <w:tabs>
          <w:tab w:val="num" w:pos="5040"/>
        </w:tabs>
        <w:ind w:left="5040" w:hanging="360"/>
      </w:pPr>
      <w:rPr>
        <w:rFonts w:ascii="Times New Roman" w:hAnsi="Times New Roman" w:hint="default"/>
      </w:rPr>
    </w:lvl>
    <w:lvl w:ilvl="7" w:tplc="5D04FF2A" w:tentative="1">
      <w:start w:val="1"/>
      <w:numFmt w:val="bullet"/>
      <w:lvlText w:val="•"/>
      <w:lvlJc w:val="left"/>
      <w:pPr>
        <w:tabs>
          <w:tab w:val="num" w:pos="5760"/>
        </w:tabs>
        <w:ind w:left="5760" w:hanging="360"/>
      </w:pPr>
      <w:rPr>
        <w:rFonts w:ascii="Times New Roman" w:hAnsi="Times New Roman" w:hint="default"/>
      </w:rPr>
    </w:lvl>
    <w:lvl w:ilvl="8" w:tplc="B76AF038"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1A3C1BDA"/>
    <w:multiLevelType w:val="hybridMultilevel"/>
    <w:tmpl w:val="69F667F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224C06EE"/>
    <w:multiLevelType w:val="hybridMultilevel"/>
    <w:tmpl w:val="9FCA6FA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2A22077A"/>
    <w:multiLevelType w:val="hybridMultilevel"/>
    <w:tmpl w:val="365A7CD8"/>
    <w:lvl w:ilvl="0" w:tplc="10F61EDC">
      <w:start w:val="2"/>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AB114A"/>
    <w:multiLevelType w:val="hybridMultilevel"/>
    <w:tmpl w:val="76EA5858"/>
    <w:lvl w:ilvl="0" w:tplc="1009000F">
      <w:start w:val="1"/>
      <w:numFmt w:val="decimal"/>
      <w:lvlText w:val="%1."/>
      <w:lvlJc w:val="left"/>
      <w:pPr>
        <w:ind w:left="786" w:hanging="360"/>
      </w:pPr>
      <w:rPr>
        <w:rFonts w:hint="default"/>
      </w:r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10" w15:restartNumberingAfterBreak="0">
    <w:nsid w:val="2AC22047"/>
    <w:multiLevelType w:val="hybridMultilevel"/>
    <w:tmpl w:val="00B0D71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2C742711"/>
    <w:multiLevelType w:val="hybridMultilevel"/>
    <w:tmpl w:val="E96435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A24360"/>
    <w:multiLevelType w:val="hybridMultilevel"/>
    <w:tmpl w:val="10A4CF46"/>
    <w:lvl w:ilvl="0" w:tplc="04160001">
      <w:start w:val="1"/>
      <w:numFmt w:val="bullet"/>
      <w:lvlText w:val=""/>
      <w:lvlJc w:val="left"/>
      <w:pPr>
        <w:ind w:left="1211" w:hanging="360"/>
      </w:pPr>
      <w:rPr>
        <w:rFonts w:ascii="Symbol" w:hAnsi="Symbol" w:hint="default"/>
      </w:rPr>
    </w:lvl>
    <w:lvl w:ilvl="1" w:tplc="04160003" w:tentative="1">
      <w:start w:val="1"/>
      <w:numFmt w:val="bullet"/>
      <w:lvlText w:val="o"/>
      <w:lvlJc w:val="left"/>
      <w:pPr>
        <w:ind w:left="1931" w:hanging="360"/>
      </w:pPr>
      <w:rPr>
        <w:rFonts w:ascii="Courier New" w:hAnsi="Courier New" w:hint="default"/>
      </w:rPr>
    </w:lvl>
    <w:lvl w:ilvl="2" w:tplc="04160005" w:tentative="1">
      <w:start w:val="1"/>
      <w:numFmt w:val="bullet"/>
      <w:lvlText w:val=""/>
      <w:lvlJc w:val="left"/>
      <w:pPr>
        <w:ind w:left="2651" w:hanging="360"/>
      </w:pPr>
      <w:rPr>
        <w:rFonts w:ascii="Wingdings" w:hAnsi="Wingdings" w:hint="default"/>
      </w:rPr>
    </w:lvl>
    <w:lvl w:ilvl="3" w:tplc="04160001" w:tentative="1">
      <w:start w:val="1"/>
      <w:numFmt w:val="bullet"/>
      <w:lvlText w:val=""/>
      <w:lvlJc w:val="left"/>
      <w:pPr>
        <w:ind w:left="3371" w:hanging="360"/>
      </w:pPr>
      <w:rPr>
        <w:rFonts w:ascii="Symbol" w:hAnsi="Symbol" w:hint="default"/>
      </w:rPr>
    </w:lvl>
    <w:lvl w:ilvl="4" w:tplc="04160003" w:tentative="1">
      <w:start w:val="1"/>
      <w:numFmt w:val="bullet"/>
      <w:lvlText w:val="o"/>
      <w:lvlJc w:val="left"/>
      <w:pPr>
        <w:ind w:left="4091" w:hanging="360"/>
      </w:pPr>
      <w:rPr>
        <w:rFonts w:ascii="Courier New" w:hAnsi="Courier New" w:hint="default"/>
      </w:rPr>
    </w:lvl>
    <w:lvl w:ilvl="5" w:tplc="04160005" w:tentative="1">
      <w:start w:val="1"/>
      <w:numFmt w:val="bullet"/>
      <w:lvlText w:val=""/>
      <w:lvlJc w:val="left"/>
      <w:pPr>
        <w:ind w:left="4811" w:hanging="360"/>
      </w:pPr>
      <w:rPr>
        <w:rFonts w:ascii="Wingdings" w:hAnsi="Wingdings" w:hint="default"/>
      </w:rPr>
    </w:lvl>
    <w:lvl w:ilvl="6" w:tplc="04160001" w:tentative="1">
      <w:start w:val="1"/>
      <w:numFmt w:val="bullet"/>
      <w:lvlText w:val=""/>
      <w:lvlJc w:val="left"/>
      <w:pPr>
        <w:ind w:left="5531" w:hanging="360"/>
      </w:pPr>
      <w:rPr>
        <w:rFonts w:ascii="Symbol" w:hAnsi="Symbol" w:hint="default"/>
      </w:rPr>
    </w:lvl>
    <w:lvl w:ilvl="7" w:tplc="04160003" w:tentative="1">
      <w:start w:val="1"/>
      <w:numFmt w:val="bullet"/>
      <w:lvlText w:val="o"/>
      <w:lvlJc w:val="left"/>
      <w:pPr>
        <w:ind w:left="6251" w:hanging="360"/>
      </w:pPr>
      <w:rPr>
        <w:rFonts w:ascii="Courier New" w:hAnsi="Courier New" w:hint="default"/>
      </w:rPr>
    </w:lvl>
    <w:lvl w:ilvl="8" w:tplc="04160005" w:tentative="1">
      <w:start w:val="1"/>
      <w:numFmt w:val="bullet"/>
      <w:lvlText w:val=""/>
      <w:lvlJc w:val="left"/>
      <w:pPr>
        <w:ind w:left="6971" w:hanging="360"/>
      </w:pPr>
      <w:rPr>
        <w:rFonts w:ascii="Wingdings" w:hAnsi="Wingdings" w:hint="default"/>
      </w:rPr>
    </w:lvl>
  </w:abstractNum>
  <w:abstractNum w:abstractNumId="13" w15:restartNumberingAfterBreak="0">
    <w:nsid w:val="377300AC"/>
    <w:multiLevelType w:val="hybridMultilevel"/>
    <w:tmpl w:val="195EAA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7F1454"/>
    <w:multiLevelType w:val="hybridMultilevel"/>
    <w:tmpl w:val="99C6CC1A"/>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445D6E42"/>
    <w:multiLevelType w:val="hybridMultilevel"/>
    <w:tmpl w:val="36BAF16A"/>
    <w:lvl w:ilvl="0" w:tplc="04160001">
      <w:start w:val="1"/>
      <w:numFmt w:val="bullet"/>
      <w:lvlText w:val=""/>
      <w:lvlJc w:val="left"/>
      <w:pPr>
        <w:ind w:left="1571" w:hanging="360"/>
      </w:pPr>
      <w:rPr>
        <w:rFonts w:ascii="Symbol" w:hAnsi="Symbol" w:hint="default"/>
      </w:r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16" w15:restartNumberingAfterBreak="0">
    <w:nsid w:val="47827F80"/>
    <w:multiLevelType w:val="hybridMultilevel"/>
    <w:tmpl w:val="623634A4"/>
    <w:lvl w:ilvl="0" w:tplc="EA4CF00A">
      <w:start w:val="1"/>
      <w:numFmt w:val="bullet"/>
      <w:lvlText w:val="•"/>
      <w:lvlJc w:val="left"/>
      <w:pPr>
        <w:tabs>
          <w:tab w:val="num" w:pos="720"/>
        </w:tabs>
        <w:ind w:left="720" w:hanging="360"/>
      </w:pPr>
      <w:rPr>
        <w:rFonts w:ascii="Arial" w:hAnsi="Arial" w:hint="default"/>
      </w:rPr>
    </w:lvl>
    <w:lvl w:ilvl="1" w:tplc="4CC6B006">
      <w:numFmt w:val="bullet"/>
      <w:lvlText w:val="•"/>
      <w:lvlJc w:val="left"/>
      <w:pPr>
        <w:tabs>
          <w:tab w:val="num" w:pos="1440"/>
        </w:tabs>
        <w:ind w:left="1440" w:hanging="360"/>
      </w:pPr>
      <w:rPr>
        <w:rFonts w:ascii="Arial" w:hAnsi="Arial" w:hint="default"/>
      </w:rPr>
    </w:lvl>
    <w:lvl w:ilvl="2" w:tplc="85F8FC7A" w:tentative="1">
      <w:start w:val="1"/>
      <w:numFmt w:val="bullet"/>
      <w:lvlText w:val="•"/>
      <w:lvlJc w:val="left"/>
      <w:pPr>
        <w:tabs>
          <w:tab w:val="num" w:pos="2160"/>
        </w:tabs>
        <w:ind w:left="2160" w:hanging="360"/>
      </w:pPr>
      <w:rPr>
        <w:rFonts w:ascii="Arial" w:hAnsi="Arial" w:hint="default"/>
      </w:rPr>
    </w:lvl>
    <w:lvl w:ilvl="3" w:tplc="65CE2EC0" w:tentative="1">
      <w:start w:val="1"/>
      <w:numFmt w:val="bullet"/>
      <w:lvlText w:val="•"/>
      <w:lvlJc w:val="left"/>
      <w:pPr>
        <w:tabs>
          <w:tab w:val="num" w:pos="2880"/>
        </w:tabs>
        <w:ind w:left="2880" w:hanging="360"/>
      </w:pPr>
      <w:rPr>
        <w:rFonts w:ascii="Arial" w:hAnsi="Arial" w:hint="default"/>
      </w:rPr>
    </w:lvl>
    <w:lvl w:ilvl="4" w:tplc="D1900002" w:tentative="1">
      <w:start w:val="1"/>
      <w:numFmt w:val="bullet"/>
      <w:lvlText w:val="•"/>
      <w:lvlJc w:val="left"/>
      <w:pPr>
        <w:tabs>
          <w:tab w:val="num" w:pos="3600"/>
        </w:tabs>
        <w:ind w:left="3600" w:hanging="360"/>
      </w:pPr>
      <w:rPr>
        <w:rFonts w:ascii="Arial" w:hAnsi="Arial" w:hint="default"/>
      </w:rPr>
    </w:lvl>
    <w:lvl w:ilvl="5" w:tplc="BF6ACC44" w:tentative="1">
      <w:start w:val="1"/>
      <w:numFmt w:val="bullet"/>
      <w:lvlText w:val="•"/>
      <w:lvlJc w:val="left"/>
      <w:pPr>
        <w:tabs>
          <w:tab w:val="num" w:pos="4320"/>
        </w:tabs>
        <w:ind w:left="4320" w:hanging="360"/>
      </w:pPr>
      <w:rPr>
        <w:rFonts w:ascii="Arial" w:hAnsi="Arial" w:hint="default"/>
      </w:rPr>
    </w:lvl>
    <w:lvl w:ilvl="6" w:tplc="D5A2347E" w:tentative="1">
      <w:start w:val="1"/>
      <w:numFmt w:val="bullet"/>
      <w:lvlText w:val="•"/>
      <w:lvlJc w:val="left"/>
      <w:pPr>
        <w:tabs>
          <w:tab w:val="num" w:pos="5040"/>
        </w:tabs>
        <w:ind w:left="5040" w:hanging="360"/>
      </w:pPr>
      <w:rPr>
        <w:rFonts w:ascii="Arial" w:hAnsi="Arial" w:hint="default"/>
      </w:rPr>
    </w:lvl>
    <w:lvl w:ilvl="7" w:tplc="2ECC90D6" w:tentative="1">
      <w:start w:val="1"/>
      <w:numFmt w:val="bullet"/>
      <w:lvlText w:val="•"/>
      <w:lvlJc w:val="left"/>
      <w:pPr>
        <w:tabs>
          <w:tab w:val="num" w:pos="5760"/>
        </w:tabs>
        <w:ind w:left="5760" w:hanging="360"/>
      </w:pPr>
      <w:rPr>
        <w:rFonts w:ascii="Arial" w:hAnsi="Arial" w:hint="default"/>
      </w:rPr>
    </w:lvl>
    <w:lvl w:ilvl="8" w:tplc="CA32561E"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ADA4F2A"/>
    <w:multiLevelType w:val="hybridMultilevel"/>
    <w:tmpl w:val="4550787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65776347"/>
    <w:multiLevelType w:val="hybridMultilevel"/>
    <w:tmpl w:val="5A20FB96"/>
    <w:lvl w:ilvl="0" w:tplc="04160011">
      <w:start w:val="1"/>
      <w:numFmt w:val="decimal"/>
      <w:lvlText w:val="%1)"/>
      <w:lvlJc w:val="left"/>
      <w:pPr>
        <w:ind w:left="927"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69727A74"/>
    <w:multiLevelType w:val="hybridMultilevel"/>
    <w:tmpl w:val="E4A66D4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FFA28A1"/>
    <w:multiLevelType w:val="hybridMultilevel"/>
    <w:tmpl w:val="94A4C888"/>
    <w:lvl w:ilvl="0" w:tplc="A300B6BC">
      <w:start w:val="1"/>
      <w:numFmt w:val="decimal"/>
      <w:lvlText w:val="%1."/>
      <w:lvlJc w:val="left"/>
      <w:pPr>
        <w:ind w:left="720" w:hanging="360"/>
      </w:pPr>
      <w:rPr>
        <w:rFonts w:ascii="Arial" w:hAnsi="Arial" w:cs="Arial" w:hint="default"/>
        <w:sz w:val="22"/>
        <w:szCs w:val="22"/>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753D6E28"/>
    <w:multiLevelType w:val="hybridMultilevel"/>
    <w:tmpl w:val="8FBEE8FC"/>
    <w:lvl w:ilvl="0" w:tplc="0416000F">
      <w:start w:val="1"/>
      <w:numFmt w:val="decimal"/>
      <w:lvlText w:val="%1."/>
      <w:lvlJc w:val="left"/>
      <w:pPr>
        <w:ind w:left="1571" w:hanging="360"/>
      </w:p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num w:numId="1">
    <w:abstractNumId w:val="2"/>
  </w:num>
  <w:num w:numId="2">
    <w:abstractNumId w:val="12"/>
  </w:num>
  <w:num w:numId="3">
    <w:abstractNumId w:val="21"/>
  </w:num>
  <w:num w:numId="4">
    <w:abstractNumId w:val="15"/>
  </w:num>
  <w:num w:numId="5">
    <w:abstractNumId w:val="9"/>
  </w:num>
  <w:num w:numId="6">
    <w:abstractNumId w:val="7"/>
  </w:num>
  <w:num w:numId="7">
    <w:abstractNumId w:val="20"/>
  </w:num>
  <w:num w:numId="8">
    <w:abstractNumId w:val="17"/>
  </w:num>
  <w:num w:numId="9">
    <w:abstractNumId w:val="1"/>
  </w:num>
  <w:num w:numId="10">
    <w:abstractNumId w:val="5"/>
  </w:num>
  <w:num w:numId="11">
    <w:abstractNumId w:val="16"/>
  </w:num>
  <w:num w:numId="12">
    <w:abstractNumId w:val="0"/>
  </w:num>
  <w:num w:numId="13">
    <w:abstractNumId w:val="8"/>
  </w:num>
  <w:num w:numId="14">
    <w:abstractNumId w:val="19"/>
  </w:num>
  <w:num w:numId="15">
    <w:abstractNumId w:val="13"/>
  </w:num>
  <w:num w:numId="16">
    <w:abstractNumId w:val="3"/>
  </w:num>
  <w:num w:numId="17">
    <w:abstractNumId w:val="18"/>
  </w:num>
  <w:num w:numId="18">
    <w:abstractNumId w:val="14"/>
  </w:num>
  <w:num w:numId="19">
    <w:abstractNumId w:val="11"/>
  </w:num>
  <w:num w:numId="20">
    <w:abstractNumId w:val="4"/>
  </w:num>
  <w:num w:numId="21">
    <w:abstractNumId w:val="10"/>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0CC8"/>
    <w:rsid w:val="00003283"/>
    <w:rsid w:val="0000757D"/>
    <w:rsid w:val="00027D51"/>
    <w:rsid w:val="00043F68"/>
    <w:rsid w:val="000461CA"/>
    <w:rsid w:val="00067DE9"/>
    <w:rsid w:val="000741C8"/>
    <w:rsid w:val="00075CF7"/>
    <w:rsid w:val="00077EB0"/>
    <w:rsid w:val="00082A46"/>
    <w:rsid w:val="0008388C"/>
    <w:rsid w:val="000926AA"/>
    <w:rsid w:val="00096F4E"/>
    <w:rsid w:val="000A1135"/>
    <w:rsid w:val="000B6927"/>
    <w:rsid w:val="000C1B7C"/>
    <w:rsid w:val="000C4940"/>
    <w:rsid w:val="000D01EB"/>
    <w:rsid w:val="000D5AFF"/>
    <w:rsid w:val="000F1C09"/>
    <w:rsid w:val="000F29CA"/>
    <w:rsid w:val="001119EE"/>
    <w:rsid w:val="001227E0"/>
    <w:rsid w:val="00132FBC"/>
    <w:rsid w:val="001525CD"/>
    <w:rsid w:val="00152BF4"/>
    <w:rsid w:val="00157437"/>
    <w:rsid w:val="00171D17"/>
    <w:rsid w:val="00174E82"/>
    <w:rsid w:val="001829B8"/>
    <w:rsid w:val="001910B0"/>
    <w:rsid w:val="00192E60"/>
    <w:rsid w:val="001954D3"/>
    <w:rsid w:val="001B4389"/>
    <w:rsid w:val="001C0201"/>
    <w:rsid w:val="001D7DA0"/>
    <w:rsid w:val="001E1ABF"/>
    <w:rsid w:val="001E4603"/>
    <w:rsid w:val="001F2FEE"/>
    <w:rsid w:val="00207744"/>
    <w:rsid w:val="00217D7C"/>
    <w:rsid w:val="00221764"/>
    <w:rsid w:val="00260738"/>
    <w:rsid w:val="00267C3E"/>
    <w:rsid w:val="002C1EC0"/>
    <w:rsid w:val="002D0CF8"/>
    <w:rsid w:val="002E0B93"/>
    <w:rsid w:val="002F2D7D"/>
    <w:rsid w:val="002F3441"/>
    <w:rsid w:val="00302523"/>
    <w:rsid w:val="003064F8"/>
    <w:rsid w:val="00331EA4"/>
    <w:rsid w:val="00335039"/>
    <w:rsid w:val="00341E49"/>
    <w:rsid w:val="00350026"/>
    <w:rsid w:val="00361E99"/>
    <w:rsid w:val="00363A57"/>
    <w:rsid w:val="00377BC5"/>
    <w:rsid w:val="003834BB"/>
    <w:rsid w:val="003834EB"/>
    <w:rsid w:val="003B1DE8"/>
    <w:rsid w:val="003B6DFB"/>
    <w:rsid w:val="003C7AC0"/>
    <w:rsid w:val="003D164B"/>
    <w:rsid w:val="003E0FF9"/>
    <w:rsid w:val="003E4CA8"/>
    <w:rsid w:val="003E60A7"/>
    <w:rsid w:val="003E72CA"/>
    <w:rsid w:val="003F28E0"/>
    <w:rsid w:val="003F5FCD"/>
    <w:rsid w:val="00405927"/>
    <w:rsid w:val="004060F8"/>
    <w:rsid w:val="0041333D"/>
    <w:rsid w:val="00413EA8"/>
    <w:rsid w:val="00421216"/>
    <w:rsid w:val="00447DD2"/>
    <w:rsid w:val="004559A4"/>
    <w:rsid w:val="00456538"/>
    <w:rsid w:val="00463715"/>
    <w:rsid w:val="00464C00"/>
    <w:rsid w:val="00473883"/>
    <w:rsid w:val="00473921"/>
    <w:rsid w:val="00482E2B"/>
    <w:rsid w:val="00485273"/>
    <w:rsid w:val="00490295"/>
    <w:rsid w:val="004A7625"/>
    <w:rsid w:val="004B0715"/>
    <w:rsid w:val="004C13B6"/>
    <w:rsid w:val="004C5731"/>
    <w:rsid w:val="004D04E9"/>
    <w:rsid w:val="004D27A7"/>
    <w:rsid w:val="004D2AB9"/>
    <w:rsid w:val="004E3FAD"/>
    <w:rsid w:val="004E4B0E"/>
    <w:rsid w:val="004E7648"/>
    <w:rsid w:val="004F476E"/>
    <w:rsid w:val="004F71C1"/>
    <w:rsid w:val="004F74E5"/>
    <w:rsid w:val="00500153"/>
    <w:rsid w:val="00513102"/>
    <w:rsid w:val="00532950"/>
    <w:rsid w:val="005372E8"/>
    <w:rsid w:val="005419B5"/>
    <w:rsid w:val="00541F6D"/>
    <w:rsid w:val="00542E98"/>
    <w:rsid w:val="00554EF0"/>
    <w:rsid w:val="005620A4"/>
    <w:rsid w:val="00584A0D"/>
    <w:rsid w:val="005960B0"/>
    <w:rsid w:val="005A0C64"/>
    <w:rsid w:val="005A38D7"/>
    <w:rsid w:val="005A57ED"/>
    <w:rsid w:val="005A5848"/>
    <w:rsid w:val="005B640A"/>
    <w:rsid w:val="005B7520"/>
    <w:rsid w:val="005C0098"/>
    <w:rsid w:val="005C134D"/>
    <w:rsid w:val="005D14BF"/>
    <w:rsid w:val="005D2551"/>
    <w:rsid w:val="005E47BD"/>
    <w:rsid w:val="005F0999"/>
    <w:rsid w:val="005F2389"/>
    <w:rsid w:val="005F4025"/>
    <w:rsid w:val="005F43E3"/>
    <w:rsid w:val="005F463A"/>
    <w:rsid w:val="005F68AC"/>
    <w:rsid w:val="00600F39"/>
    <w:rsid w:val="006075E4"/>
    <w:rsid w:val="00611F6D"/>
    <w:rsid w:val="00614A96"/>
    <w:rsid w:val="0061569B"/>
    <w:rsid w:val="00616772"/>
    <w:rsid w:val="00621465"/>
    <w:rsid w:val="0062350C"/>
    <w:rsid w:val="00623543"/>
    <w:rsid w:val="006253CB"/>
    <w:rsid w:val="00625673"/>
    <w:rsid w:val="00630D22"/>
    <w:rsid w:val="006455CC"/>
    <w:rsid w:val="006500E1"/>
    <w:rsid w:val="00651057"/>
    <w:rsid w:val="0066575B"/>
    <w:rsid w:val="00666017"/>
    <w:rsid w:val="00686FF4"/>
    <w:rsid w:val="00687C8C"/>
    <w:rsid w:val="006A6B31"/>
    <w:rsid w:val="006B0A94"/>
    <w:rsid w:val="006C3261"/>
    <w:rsid w:val="006E3C19"/>
    <w:rsid w:val="006F07EE"/>
    <w:rsid w:val="006F2718"/>
    <w:rsid w:val="00702BD6"/>
    <w:rsid w:val="00712BA8"/>
    <w:rsid w:val="00722284"/>
    <w:rsid w:val="007242DA"/>
    <w:rsid w:val="00724445"/>
    <w:rsid w:val="00724C84"/>
    <w:rsid w:val="00727CFD"/>
    <w:rsid w:val="00736402"/>
    <w:rsid w:val="00747B3B"/>
    <w:rsid w:val="00753E6B"/>
    <w:rsid w:val="00760EE0"/>
    <w:rsid w:val="00761643"/>
    <w:rsid w:val="0076176D"/>
    <w:rsid w:val="00762D55"/>
    <w:rsid w:val="00764025"/>
    <w:rsid w:val="00764FEE"/>
    <w:rsid w:val="00773DB0"/>
    <w:rsid w:val="00780ED9"/>
    <w:rsid w:val="00783E4B"/>
    <w:rsid w:val="00785DD5"/>
    <w:rsid w:val="00792F9E"/>
    <w:rsid w:val="00794A27"/>
    <w:rsid w:val="007A21E2"/>
    <w:rsid w:val="007B0260"/>
    <w:rsid w:val="007B43A4"/>
    <w:rsid w:val="007B4807"/>
    <w:rsid w:val="007C4E37"/>
    <w:rsid w:val="007E322E"/>
    <w:rsid w:val="007E3D62"/>
    <w:rsid w:val="007E5C7F"/>
    <w:rsid w:val="007E73DD"/>
    <w:rsid w:val="007E7EBD"/>
    <w:rsid w:val="007F4344"/>
    <w:rsid w:val="00800179"/>
    <w:rsid w:val="0081366E"/>
    <w:rsid w:val="00813BB9"/>
    <w:rsid w:val="00824621"/>
    <w:rsid w:val="00827CD8"/>
    <w:rsid w:val="0083163A"/>
    <w:rsid w:val="0083552E"/>
    <w:rsid w:val="00842CA2"/>
    <w:rsid w:val="00850892"/>
    <w:rsid w:val="00851350"/>
    <w:rsid w:val="00865D9A"/>
    <w:rsid w:val="00875846"/>
    <w:rsid w:val="008960D6"/>
    <w:rsid w:val="008A1F8E"/>
    <w:rsid w:val="008A270A"/>
    <w:rsid w:val="008B0E39"/>
    <w:rsid w:val="008D013E"/>
    <w:rsid w:val="008D4EA4"/>
    <w:rsid w:val="008D6072"/>
    <w:rsid w:val="008F4B98"/>
    <w:rsid w:val="008F589B"/>
    <w:rsid w:val="00904A37"/>
    <w:rsid w:val="009079F3"/>
    <w:rsid w:val="0092348E"/>
    <w:rsid w:val="009349C4"/>
    <w:rsid w:val="00935DFE"/>
    <w:rsid w:val="00936ACB"/>
    <w:rsid w:val="009507DD"/>
    <w:rsid w:val="00950C73"/>
    <w:rsid w:val="00970CD4"/>
    <w:rsid w:val="00971CD3"/>
    <w:rsid w:val="00982398"/>
    <w:rsid w:val="00997BE0"/>
    <w:rsid w:val="00997E9C"/>
    <w:rsid w:val="009B0CC8"/>
    <w:rsid w:val="009B0FAF"/>
    <w:rsid w:val="009B5527"/>
    <w:rsid w:val="009B7AF1"/>
    <w:rsid w:val="009C0032"/>
    <w:rsid w:val="009C0E62"/>
    <w:rsid w:val="009C24F3"/>
    <w:rsid w:val="009C5E92"/>
    <w:rsid w:val="009D78EF"/>
    <w:rsid w:val="009F72B2"/>
    <w:rsid w:val="009F7942"/>
    <w:rsid w:val="00A02B18"/>
    <w:rsid w:val="00A10362"/>
    <w:rsid w:val="00A169A3"/>
    <w:rsid w:val="00A17728"/>
    <w:rsid w:val="00A250A2"/>
    <w:rsid w:val="00A32705"/>
    <w:rsid w:val="00A3518B"/>
    <w:rsid w:val="00A36223"/>
    <w:rsid w:val="00A3653F"/>
    <w:rsid w:val="00A51918"/>
    <w:rsid w:val="00A538A6"/>
    <w:rsid w:val="00A638C0"/>
    <w:rsid w:val="00A70D4F"/>
    <w:rsid w:val="00A74BD3"/>
    <w:rsid w:val="00A81D55"/>
    <w:rsid w:val="00A91039"/>
    <w:rsid w:val="00A94A47"/>
    <w:rsid w:val="00A97848"/>
    <w:rsid w:val="00AB51F5"/>
    <w:rsid w:val="00AD22D8"/>
    <w:rsid w:val="00AD3364"/>
    <w:rsid w:val="00AE28FE"/>
    <w:rsid w:val="00AE55FE"/>
    <w:rsid w:val="00B30D35"/>
    <w:rsid w:val="00B41FF8"/>
    <w:rsid w:val="00B433AB"/>
    <w:rsid w:val="00B445EF"/>
    <w:rsid w:val="00B4632A"/>
    <w:rsid w:val="00B53B53"/>
    <w:rsid w:val="00B5576A"/>
    <w:rsid w:val="00B70245"/>
    <w:rsid w:val="00B75FC4"/>
    <w:rsid w:val="00B83AA6"/>
    <w:rsid w:val="00B86413"/>
    <w:rsid w:val="00B934DA"/>
    <w:rsid w:val="00B94E0E"/>
    <w:rsid w:val="00BA0BA3"/>
    <w:rsid w:val="00BA4CB7"/>
    <w:rsid w:val="00BA611B"/>
    <w:rsid w:val="00BB1B28"/>
    <w:rsid w:val="00BB1BDA"/>
    <w:rsid w:val="00BB57F8"/>
    <w:rsid w:val="00BB7352"/>
    <w:rsid w:val="00BC3829"/>
    <w:rsid w:val="00BC7CFC"/>
    <w:rsid w:val="00BF5C7A"/>
    <w:rsid w:val="00C02912"/>
    <w:rsid w:val="00C1029F"/>
    <w:rsid w:val="00C163E2"/>
    <w:rsid w:val="00C20797"/>
    <w:rsid w:val="00C2272F"/>
    <w:rsid w:val="00C2461C"/>
    <w:rsid w:val="00C36C6F"/>
    <w:rsid w:val="00C51817"/>
    <w:rsid w:val="00C569F4"/>
    <w:rsid w:val="00C62159"/>
    <w:rsid w:val="00C76C56"/>
    <w:rsid w:val="00C77823"/>
    <w:rsid w:val="00C81CB5"/>
    <w:rsid w:val="00CA11D9"/>
    <w:rsid w:val="00CA78B6"/>
    <w:rsid w:val="00CD2874"/>
    <w:rsid w:val="00CD5CE7"/>
    <w:rsid w:val="00CD6F81"/>
    <w:rsid w:val="00CF3C0B"/>
    <w:rsid w:val="00D0654C"/>
    <w:rsid w:val="00D11F5E"/>
    <w:rsid w:val="00D12A77"/>
    <w:rsid w:val="00D14908"/>
    <w:rsid w:val="00D23871"/>
    <w:rsid w:val="00D2594D"/>
    <w:rsid w:val="00D323AD"/>
    <w:rsid w:val="00D42239"/>
    <w:rsid w:val="00D42798"/>
    <w:rsid w:val="00D431A5"/>
    <w:rsid w:val="00D519F7"/>
    <w:rsid w:val="00D62CBF"/>
    <w:rsid w:val="00D66300"/>
    <w:rsid w:val="00D71E86"/>
    <w:rsid w:val="00D7305D"/>
    <w:rsid w:val="00D73C6A"/>
    <w:rsid w:val="00D73F16"/>
    <w:rsid w:val="00D83A9A"/>
    <w:rsid w:val="00DA2AD2"/>
    <w:rsid w:val="00DA60C7"/>
    <w:rsid w:val="00DA6A59"/>
    <w:rsid w:val="00DB20C5"/>
    <w:rsid w:val="00DD1001"/>
    <w:rsid w:val="00DE3B39"/>
    <w:rsid w:val="00DF3E90"/>
    <w:rsid w:val="00DF63AE"/>
    <w:rsid w:val="00E0325E"/>
    <w:rsid w:val="00E15ACC"/>
    <w:rsid w:val="00E16530"/>
    <w:rsid w:val="00E17EFA"/>
    <w:rsid w:val="00E205AC"/>
    <w:rsid w:val="00E540D8"/>
    <w:rsid w:val="00E57C72"/>
    <w:rsid w:val="00E70CD7"/>
    <w:rsid w:val="00E73BAC"/>
    <w:rsid w:val="00E7702E"/>
    <w:rsid w:val="00E8564F"/>
    <w:rsid w:val="00EA48B1"/>
    <w:rsid w:val="00EA6A48"/>
    <w:rsid w:val="00EB281B"/>
    <w:rsid w:val="00EB521F"/>
    <w:rsid w:val="00EB5C53"/>
    <w:rsid w:val="00EB5C7E"/>
    <w:rsid w:val="00EC7863"/>
    <w:rsid w:val="00EF3968"/>
    <w:rsid w:val="00F01052"/>
    <w:rsid w:val="00F063DA"/>
    <w:rsid w:val="00F13AAF"/>
    <w:rsid w:val="00F22499"/>
    <w:rsid w:val="00F3188B"/>
    <w:rsid w:val="00F46A17"/>
    <w:rsid w:val="00F64ACF"/>
    <w:rsid w:val="00F741DB"/>
    <w:rsid w:val="00F77187"/>
    <w:rsid w:val="00F91395"/>
    <w:rsid w:val="00F914BE"/>
    <w:rsid w:val="00F9654E"/>
    <w:rsid w:val="00FB0A85"/>
    <w:rsid w:val="00FB210D"/>
    <w:rsid w:val="00FC51F3"/>
    <w:rsid w:val="00FD7E0C"/>
    <w:rsid w:val="00FF635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83199"/>
  <w15:docId w15:val="{47F5AE68-3F6F-467E-8263-9F266E91F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0CC8"/>
    <w:rPr>
      <w:rFonts w:ascii="Times New Roman" w:eastAsia="Times New Roman" w:hAnsi="Times New Roman" w:cs="Times New Roman"/>
      <w:lang w:eastAsia="pt-BR"/>
    </w:rPr>
  </w:style>
  <w:style w:type="paragraph" w:styleId="Ttulo1">
    <w:name w:val="heading 1"/>
    <w:basedOn w:val="Normal"/>
    <w:next w:val="Normal"/>
    <w:link w:val="Ttulo1Char"/>
    <w:uiPriority w:val="9"/>
    <w:qFormat/>
    <w:rsid w:val="009B0CC8"/>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har"/>
    <w:uiPriority w:val="9"/>
    <w:semiHidden/>
    <w:unhideWhenUsed/>
    <w:qFormat/>
    <w:rsid w:val="009B0CC8"/>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Ttulo3">
    <w:name w:val="heading 3"/>
    <w:basedOn w:val="Normal"/>
    <w:next w:val="Normal"/>
    <w:link w:val="Ttulo3Char"/>
    <w:uiPriority w:val="9"/>
    <w:qFormat/>
    <w:rsid w:val="009B0CC8"/>
    <w:pPr>
      <w:keepNext/>
      <w:spacing w:before="240" w:after="60"/>
      <w:outlineLvl w:val="2"/>
    </w:pPr>
    <w:rPr>
      <w:rFonts w:ascii="Cambria" w:hAnsi="Cambria"/>
      <w:b/>
      <w:bCs/>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B0CC8"/>
    <w:rPr>
      <w:rFonts w:ascii="Arial" w:eastAsia="Times New Roman" w:hAnsi="Arial" w:cs="Arial"/>
      <w:b/>
      <w:bCs/>
      <w:kern w:val="32"/>
      <w:sz w:val="32"/>
      <w:szCs w:val="32"/>
      <w:lang w:val="pt-BR" w:eastAsia="pt-BR"/>
    </w:rPr>
  </w:style>
  <w:style w:type="character" w:customStyle="1" w:styleId="Ttulo2Char">
    <w:name w:val="Título 2 Char"/>
    <w:basedOn w:val="Fontepargpadro"/>
    <w:link w:val="Ttulo2"/>
    <w:uiPriority w:val="9"/>
    <w:semiHidden/>
    <w:rsid w:val="009B0CC8"/>
    <w:rPr>
      <w:rFonts w:asciiTheme="majorHAnsi" w:eastAsiaTheme="majorEastAsia" w:hAnsiTheme="majorHAnsi" w:cstheme="majorBidi"/>
      <w:b/>
      <w:bCs/>
      <w:color w:val="4472C4" w:themeColor="accent1"/>
      <w:sz w:val="26"/>
      <w:szCs w:val="26"/>
      <w:lang w:val="pt-BR" w:eastAsia="pt-BR"/>
    </w:rPr>
  </w:style>
  <w:style w:type="character" w:customStyle="1" w:styleId="Ttulo3Char">
    <w:name w:val="Título 3 Char"/>
    <w:basedOn w:val="Fontepargpadro"/>
    <w:link w:val="Ttulo3"/>
    <w:uiPriority w:val="9"/>
    <w:rsid w:val="009B0CC8"/>
    <w:rPr>
      <w:rFonts w:ascii="Cambria" w:eastAsia="Times New Roman" w:hAnsi="Cambria" w:cs="Times New Roman"/>
      <w:b/>
      <w:bCs/>
      <w:sz w:val="26"/>
      <w:szCs w:val="26"/>
      <w:lang w:val="pt-BR" w:eastAsia="pt-BR"/>
    </w:rPr>
  </w:style>
  <w:style w:type="table" w:styleId="Tabelacomgrade">
    <w:name w:val="Table Grid"/>
    <w:basedOn w:val="Tabelanormal"/>
    <w:uiPriority w:val="59"/>
    <w:rsid w:val="009B0CC8"/>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e">
    <w:name w:val="Emphasis"/>
    <w:basedOn w:val="Fontepargpadro"/>
    <w:uiPriority w:val="20"/>
    <w:qFormat/>
    <w:rsid w:val="009B0CC8"/>
    <w:rPr>
      <w:rFonts w:cs="Times New Roman"/>
      <w:b/>
      <w:bCs/>
    </w:rPr>
  </w:style>
  <w:style w:type="paragraph" w:styleId="Textodebalo">
    <w:name w:val="Balloon Text"/>
    <w:aliases w:val=" Char"/>
    <w:basedOn w:val="Normal"/>
    <w:link w:val="TextodebaloChar"/>
    <w:uiPriority w:val="99"/>
    <w:semiHidden/>
    <w:unhideWhenUsed/>
    <w:rsid w:val="009B0CC8"/>
    <w:rPr>
      <w:rFonts w:ascii="Tahoma" w:hAnsi="Tahoma" w:cs="Tahoma"/>
      <w:sz w:val="16"/>
      <w:szCs w:val="16"/>
    </w:rPr>
  </w:style>
  <w:style w:type="character" w:customStyle="1" w:styleId="TextodebaloChar">
    <w:name w:val="Texto de balão Char"/>
    <w:aliases w:val=" Char Char"/>
    <w:basedOn w:val="Fontepargpadro"/>
    <w:link w:val="Textodebalo"/>
    <w:uiPriority w:val="99"/>
    <w:semiHidden/>
    <w:rsid w:val="009B0CC8"/>
    <w:rPr>
      <w:rFonts w:ascii="Tahoma" w:eastAsia="Times New Roman" w:hAnsi="Tahoma" w:cs="Tahoma"/>
      <w:sz w:val="16"/>
      <w:szCs w:val="16"/>
      <w:lang w:val="pt-BR" w:eastAsia="pt-BR"/>
    </w:rPr>
  </w:style>
  <w:style w:type="paragraph" w:customStyle="1" w:styleId="Corpodetexto21">
    <w:name w:val="Corpo de texto 21"/>
    <w:basedOn w:val="Normal"/>
    <w:rsid w:val="009B0CC8"/>
    <w:pPr>
      <w:suppressAutoHyphens/>
      <w:spacing w:after="120" w:line="480" w:lineRule="auto"/>
    </w:pPr>
    <w:rPr>
      <w:lang w:eastAsia="ar-SA"/>
    </w:rPr>
  </w:style>
  <w:style w:type="paragraph" w:customStyle="1" w:styleId="PargrafodaLista1">
    <w:name w:val="Parágrafo da Lista1"/>
    <w:basedOn w:val="Normal"/>
    <w:uiPriority w:val="99"/>
    <w:qFormat/>
    <w:rsid w:val="009B0CC8"/>
    <w:pPr>
      <w:spacing w:after="200" w:line="276" w:lineRule="auto"/>
      <w:ind w:left="720"/>
    </w:pPr>
    <w:rPr>
      <w:rFonts w:ascii="Calibri" w:hAnsi="Calibri" w:cs="Calibri"/>
      <w:sz w:val="22"/>
      <w:szCs w:val="22"/>
      <w:lang w:eastAsia="en-US"/>
    </w:rPr>
  </w:style>
  <w:style w:type="paragraph" w:styleId="Corpodetexto2">
    <w:name w:val="Body Text 2"/>
    <w:basedOn w:val="Normal"/>
    <w:link w:val="Corpodetexto2Char"/>
    <w:rsid w:val="009B0CC8"/>
    <w:pPr>
      <w:spacing w:after="120" w:line="480" w:lineRule="auto"/>
    </w:pPr>
    <w:rPr>
      <w:sz w:val="20"/>
      <w:szCs w:val="20"/>
      <w:lang w:eastAsia="en-US"/>
    </w:rPr>
  </w:style>
  <w:style w:type="character" w:customStyle="1" w:styleId="Corpodetexto2Char">
    <w:name w:val="Corpo de texto 2 Char"/>
    <w:basedOn w:val="Fontepargpadro"/>
    <w:link w:val="Corpodetexto2"/>
    <w:rsid w:val="009B0CC8"/>
    <w:rPr>
      <w:rFonts w:ascii="Times New Roman" w:eastAsia="Times New Roman" w:hAnsi="Times New Roman" w:cs="Times New Roman"/>
      <w:sz w:val="20"/>
      <w:szCs w:val="20"/>
      <w:lang w:val="pt-BR"/>
    </w:rPr>
  </w:style>
  <w:style w:type="paragraph" w:styleId="NormalWeb">
    <w:name w:val="Normal (Web)"/>
    <w:basedOn w:val="Normal"/>
    <w:link w:val="NormalWebChar"/>
    <w:unhideWhenUsed/>
    <w:rsid w:val="009B0CC8"/>
    <w:pPr>
      <w:spacing w:before="100" w:beforeAutospacing="1" w:after="100" w:afterAutospacing="1"/>
    </w:pPr>
  </w:style>
  <w:style w:type="character" w:customStyle="1" w:styleId="NormalWebChar">
    <w:name w:val="Normal (Web) Char"/>
    <w:basedOn w:val="Fontepargpadro"/>
    <w:link w:val="NormalWeb"/>
    <w:uiPriority w:val="99"/>
    <w:rsid w:val="009B0CC8"/>
    <w:rPr>
      <w:rFonts w:ascii="Times New Roman" w:eastAsia="Times New Roman" w:hAnsi="Times New Roman" w:cs="Times New Roman"/>
      <w:lang w:val="pt-BR" w:eastAsia="pt-BR"/>
    </w:rPr>
  </w:style>
  <w:style w:type="paragraph" w:styleId="Corpodetexto">
    <w:name w:val="Body Text"/>
    <w:basedOn w:val="Normal"/>
    <w:link w:val="CorpodetextoChar"/>
    <w:rsid w:val="009B0CC8"/>
    <w:pPr>
      <w:spacing w:after="120"/>
    </w:pPr>
    <w:rPr>
      <w:sz w:val="20"/>
      <w:szCs w:val="20"/>
      <w:lang w:eastAsia="en-US"/>
    </w:rPr>
  </w:style>
  <w:style w:type="character" w:customStyle="1" w:styleId="CorpodetextoChar">
    <w:name w:val="Corpo de texto Char"/>
    <w:basedOn w:val="Fontepargpadro"/>
    <w:link w:val="Corpodetexto"/>
    <w:rsid w:val="009B0CC8"/>
    <w:rPr>
      <w:rFonts w:ascii="Times New Roman" w:eastAsia="Times New Roman" w:hAnsi="Times New Roman" w:cs="Times New Roman"/>
      <w:sz w:val="20"/>
      <w:szCs w:val="20"/>
      <w:lang w:val="pt-BR"/>
    </w:rPr>
  </w:style>
  <w:style w:type="paragraph" w:styleId="Recuodecorpodetexto2">
    <w:name w:val="Body Text Indent 2"/>
    <w:basedOn w:val="Normal"/>
    <w:link w:val="Recuodecorpodetexto2Char"/>
    <w:rsid w:val="009B0CC8"/>
    <w:pPr>
      <w:spacing w:after="120" w:line="480" w:lineRule="auto"/>
      <w:ind w:left="283"/>
    </w:pPr>
    <w:rPr>
      <w:sz w:val="20"/>
      <w:szCs w:val="20"/>
      <w:lang w:eastAsia="en-US"/>
    </w:rPr>
  </w:style>
  <w:style w:type="character" w:customStyle="1" w:styleId="Recuodecorpodetexto2Char">
    <w:name w:val="Recuo de corpo de texto 2 Char"/>
    <w:basedOn w:val="Fontepargpadro"/>
    <w:link w:val="Recuodecorpodetexto2"/>
    <w:rsid w:val="009B0CC8"/>
    <w:rPr>
      <w:rFonts w:ascii="Times New Roman" w:eastAsia="Times New Roman" w:hAnsi="Times New Roman" w:cs="Times New Roman"/>
      <w:sz w:val="20"/>
      <w:szCs w:val="20"/>
      <w:lang w:val="pt-BR"/>
    </w:rPr>
  </w:style>
  <w:style w:type="paragraph" w:styleId="Ttulo">
    <w:name w:val="Title"/>
    <w:basedOn w:val="Normal"/>
    <w:next w:val="Normal"/>
    <w:link w:val="TtuloChar"/>
    <w:qFormat/>
    <w:rsid w:val="009B0CC8"/>
    <w:pPr>
      <w:spacing w:after="480"/>
      <w:jc w:val="center"/>
      <w:outlineLvl w:val="0"/>
    </w:pPr>
    <w:rPr>
      <w:b/>
      <w:szCs w:val="20"/>
      <w:lang w:eastAsia="en-US"/>
    </w:rPr>
  </w:style>
  <w:style w:type="character" w:customStyle="1" w:styleId="TtuloChar">
    <w:name w:val="Título Char"/>
    <w:basedOn w:val="Fontepargpadro"/>
    <w:link w:val="Ttulo"/>
    <w:rsid w:val="009B0CC8"/>
    <w:rPr>
      <w:rFonts w:ascii="Times New Roman" w:eastAsia="Times New Roman" w:hAnsi="Times New Roman" w:cs="Times New Roman"/>
      <w:b/>
      <w:szCs w:val="20"/>
      <w:lang w:val="pt-BR"/>
    </w:rPr>
  </w:style>
  <w:style w:type="paragraph" w:customStyle="1" w:styleId="refbibliog">
    <w:name w:val="refbibliog"/>
    <w:rsid w:val="009B0CC8"/>
    <w:pPr>
      <w:tabs>
        <w:tab w:val="left" w:pos="1276"/>
      </w:tabs>
      <w:spacing w:after="240"/>
      <w:jc w:val="both"/>
    </w:pPr>
    <w:rPr>
      <w:rFonts w:ascii="Calibri" w:eastAsia="Times New Roman" w:hAnsi="Calibri" w:cs="Times New Roman"/>
      <w:sz w:val="22"/>
      <w:szCs w:val="20"/>
      <w:lang w:val="en-US"/>
    </w:rPr>
  </w:style>
  <w:style w:type="character" w:customStyle="1" w:styleId="RecuodecorpodetextoChar">
    <w:name w:val="Recuo de corpo de texto Char"/>
    <w:basedOn w:val="Fontepargpadro"/>
    <w:link w:val="Recuodecorpodetexto"/>
    <w:uiPriority w:val="99"/>
    <w:semiHidden/>
    <w:rsid w:val="009B0CC8"/>
    <w:rPr>
      <w:rFonts w:ascii="Times New Roman" w:eastAsia="Times New Roman" w:hAnsi="Times New Roman" w:cs="Times New Roman"/>
      <w:lang w:val="pt-BR" w:eastAsia="pt-BR"/>
    </w:rPr>
  </w:style>
  <w:style w:type="paragraph" w:styleId="Recuodecorpodetexto">
    <w:name w:val="Body Text Indent"/>
    <w:basedOn w:val="Normal"/>
    <w:link w:val="RecuodecorpodetextoChar"/>
    <w:uiPriority w:val="99"/>
    <w:semiHidden/>
    <w:unhideWhenUsed/>
    <w:rsid w:val="009B0CC8"/>
    <w:pPr>
      <w:spacing w:after="120"/>
      <w:ind w:left="283"/>
    </w:pPr>
  </w:style>
  <w:style w:type="character" w:styleId="Hyperlink">
    <w:name w:val="Hyperlink"/>
    <w:basedOn w:val="Fontepargpadro"/>
    <w:rsid w:val="009B0CC8"/>
    <w:rPr>
      <w:color w:val="0000FF"/>
      <w:u w:val="single"/>
    </w:rPr>
  </w:style>
  <w:style w:type="paragraph" w:customStyle="1" w:styleId="NormalArial">
    <w:name w:val="Normal  + Arial"/>
    <w:aliases w:val="11 pt"/>
    <w:basedOn w:val="NormalWeb"/>
    <w:link w:val="NormalArialChar"/>
    <w:rsid w:val="009B0CC8"/>
    <w:pPr>
      <w:spacing w:line="360" w:lineRule="auto"/>
      <w:ind w:left="360" w:right="979"/>
    </w:pPr>
    <w:rPr>
      <w:rFonts w:ascii="Arial" w:hAnsi="Arial" w:cs="Arial"/>
      <w:sz w:val="22"/>
      <w:szCs w:val="22"/>
    </w:rPr>
  </w:style>
  <w:style w:type="character" w:customStyle="1" w:styleId="NormalArialChar">
    <w:name w:val="Normal  + Arial Char"/>
    <w:aliases w:val="11 pt Char"/>
    <w:basedOn w:val="NormalWebChar"/>
    <w:link w:val="NormalArial"/>
    <w:rsid w:val="009B0CC8"/>
    <w:rPr>
      <w:rFonts w:ascii="Arial" w:eastAsia="Times New Roman" w:hAnsi="Arial" w:cs="Arial"/>
      <w:sz w:val="22"/>
      <w:szCs w:val="22"/>
      <w:lang w:val="pt-BR" w:eastAsia="pt-BR"/>
    </w:rPr>
  </w:style>
  <w:style w:type="paragraph" w:styleId="Cabealho">
    <w:name w:val="header"/>
    <w:basedOn w:val="Normal"/>
    <w:link w:val="CabealhoChar"/>
    <w:uiPriority w:val="99"/>
    <w:unhideWhenUsed/>
    <w:rsid w:val="009B0CC8"/>
    <w:pPr>
      <w:tabs>
        <w:tab w:val="center" w:pos="4252"/>
        <w:tab w:val="right" w:pos="8504"/>
      </w:tabs>
    </w:pPr>
  </w:style>
  <w:style w:type="character" w:customStyle="1" w:styleId="CabealhoChar">
    <w:name w:val="Cabeçalho Char"/>
    <w:basedOn w:val="Fontepargpadro"/>
    <w:link w:val="Cabealho"/>
    <w:uiPriority w:val="99"/>
    <w:rsid w:val="009B0CC8"/>
    <w:rPr>
      <w:rFonts w:ascii="Times New Roman" w:eastAsia="Times New Roman" w:hAnsi="Times New Roman" w:cs="Times New Roman"/>
      <w:lang w:val="pt-BR" w:eastAsia="pt-BR"/>
    </w:rPr>
  </w:style>
  <w:style w:type="paragraph" w:styleId="Rodap">
    <w:name w:val="footer"/>
    <w:basedOn w:val="Normal"/>
    <w:link w:val="RodapChar"/>
    <w:uiPriority w:val="99"/>
    <w:unhideWhenUsed/>
    <w:rsid w:val="009B0CC8"/>
    <w:pPr>
      <w:tabs>
        <w:tab w:val="center" w:pos="4252"/>
        <w:tab w:val="right" w:pos="8504"/>
      </w:tabs>
    </w:pPr>
  </w:style>
  <w:style w:type="character" w:customStyle="1" w:styleId="RodapChar">
    <w:name w:val="Rodapé Char"/>
    <w:basedOn w:val="Fontepargpadro"/>
    <w:link w:val="Rodap"/>
    <w:uiPriority w:val="99"/>
    <w:rsid w:val="009B0CC8"/>
    <w:rPr>
      <w:rFonts w:ascii="Times New Roman" w:eastAsia="Times New Roman" w:hAnsi="Times New Roman" w:cs="Times New Roman"/>
      <w:lang w:val="pt-BR" w:eastAsia="pt-BR"/>
    </w:rPr>
  </w:style>
  <w:style w:type="character" w:styleId="Forte">
    <w:name w:val="Strong"/>
    <w:basedOn w:val="Fontepargpadro"/>
    <w:uiPriority w:val="22"/>
    <w:qFormat/>
    <w:rsid w:val="009B0CC8"/>
    <w:rPr>
      <w:b/>
      <w:bCs/>
    </w:rPr>
  </w:style>
  <w:style w:type="paragraph" w:styleId="PargrafodaLista">
    <w:name w:val="List Paragraph"/>
    <w:basedOn w:val="Normal"/>
    <w:uiPriority w:val="34"/>
    <w:qFormat/>
    <w:rsid w:val="009B0CC8"/>
    <w:pPr>
      <w:spacing w:after="200" w:line="276" w:lineRule="auto"/>
      <w:ind w:left="720"/>
      <w:contextualSpacing/>
    </w:pPr>
    <w:rPr>
      <w:rFonts w:ascii="Calibri" w:eastAsia="Calibri" w:hAnsi="Calibri"/>
      <w:sz w:val="22"/>
      <w:szCs w:val="22"/>
      <w:lang w:eastAsia="en-US"/>
    </w:rPr>
  </w:style>
  <w:style w:type="paragraph" w:customStyle="1" w:styleId="Default">
    <w:name w:val="Default"/>
    <w:rsid w:val="009B0CC8"/>
    <w:pPr>
      <w:autoSpaceDE w:val="0"/>
      <w:autoSpaceDN w:val="0"/>
      <w:adjustRightInd w:val="0"/>
    </w:pPr>
    <w:rPr>
      <w:rFonts w:ascii="GillSans" w:eastAsia="Calibri" w:hAnsi="GillSans" w:cs="GillSans"/>
      <w:color w:val="000000"/>
    </w:rPr>
  </w:style>
  <w:style w:type="character" w:customStyle="1" w:styleId="A2">
    <w:name w:val="A2"/>
    <w:uiPriority w:val="99"/>
    <w:rsid w:val="009B0CC8"/>
    <w:rPr>
      <w:rFonts w:cs="GillSans"/>
      <w:b/>
      <w:bCs/>
      <w:color w:val="000000"/>
      <w:sz w:val="14"/>
      <w:szCs w:val="14"/>
    </w:rPr>
  </w:style>
  <w:style w:type="character" w:customStyle="1" w:styleId="st">
    <w:name w:val="st"/>
    <w:basedOn w:val="Fontepargpadro"/>
    <w:rsid w:val="009B0CC8"/>
  </w:style>
  <w:style w:type="paragraph" w:styleId="CabealhodoSumrio">
    <w:name w:val="TOC Heading"/>
    <w:basedOn w:val="Ttulo1"/>
    <w:next w:val="Normal"/>
    <w:uiPriority w:val="39"/>
    <w:unhideWhenUsed/>
    <w:qFormat/>
    <w:rsid w:val="009B0CC8"/>
    <w:pPr>
      <w:keepLines/>
      <w:spacing w:before="480" w:after="0" w:line="276" w:lineRule="auto"/>
      <w:outlineLvl w:val="9"/>
    </w:pPr>
    <w:rPr>
      <w:rFonts w:asciiTheme="majorHAnsi" w:eastAsiaTheme="majorEastAsia" w:hAnsiTheme="majorHAnsi" w:cstheme="majorBidi"/>
      <w:color w:val="2F5496" w:themeColor="accent1" w:themeShade="BF"/>
      <w:kern w:val="0"/>
      <w:sz w:val="28"/>
      <w:szCs w:val="28"/>
      <w:lang w:val="en-US" w:eastAsia="en-US"/>
    </w:rPr>
  </w:style>
  <w:style w:type="paragraph" w:styleId="Sumrio1">
    <w:name w:val="toc 1"/>
    <w:basedOn w:val="Normal"/>
    <w:next w:val="Normal"/>
    <w:autoRedefine/>
    <w:uiPriority w:val="39"/>
    <w:semiHidden/>
    <w:unhideWhenUsed/>
    <w:rsid w:val="009B0CC8"/>
    <w:pPr>
      <w:spacing w:before="120"/>
    </w:pPr>
    <w:rPr>
      <w:rFonts w:asciiTheme="minorHAnsi" w:hAnsiTheme="minorHAnsi" w:cstheme="minorHAnsi"/>
      <w:b/>
      <w:bCs/>
      <w:i/>
      <w:iCs/>
    </w:rPr>
  </w:style>
  <w:style w:type="paragraph" w:styleId="Textodenotaderodap">
    <w:name w:val="footnote text"/>
    <w:basedOn w:val="Normal"/>
    <w:link w:val="TextodenotaderodapChar"/>
    <w:uiPriority w:val="99"/>
    <w:semiHidden/>
    <w:unhideWhenUsed/>
    <w:rsid w:val="009B0CC8"/>
    <w:rPr>
      <w:sz w:val="20"/>
      <w:szCs w:val="20"/>
    </w:rPr>
  </w:style>
  <w:style w:type="character" w:customStyle="1" w:styleId="TextodenotaderodapChar">
    <w:name w:val="Texto de nota de rodapé Char"/>
    <w:basedOn w:val="Fontepargpadro"/>
    <w:link w:val="Textodenotaderodap"/>
    <w:uiPriority w:val="99"/>
    <w:semiHidden/>
    <w:rsid w:val="009B0CC8"/>
    <w:rPr>
      <w:rFonts w:ascii="Times New Roman" w:eastAsia="Times New Roman" w:hAnsi="Times New Roman" w:cs="Times New Roman"/>
      <w:sz w:val="20"/>
      <w:szCs w:val="20"/>
      <w:lang w:val="pt-BR" w:eastAsia="pt-BR"/>
    </w:rPr>
  </w:style>
  <w:style w:type="character" w:customStyle="1" w:styleId="TextodenotadefimChar">
    <w:name w:val="Texto de nota de fim Char"/>
    <w:basedOn w:val="Fontepargpadro"/>
    <w:link w:val="Textodenotadefim"/>
    <w:uiPriority w:val="99"/>
    <w:semiHidden/>
    <w:rsid w:val="009B0CC8"/>
    <w:rPr>
      <w:rFonts w:ascii="Times New Roman" w:eastAsia="Times New Roman" w:hAnsi="Times New Roman" w:cs="Times New Roman"/>
      <w:sz w:val="20"/>
      <w:szCs w:val="20"/>
      <w:lang w:val="pt-BR" w:eastAsia="pt-BR"/>
    </w:rPr>
  </w:style>
  <w:style w:type="paragraph" w:styleId="Textodenotadefim">
    <w:name w:val="endnote text"/>
    <w:basedOn w:val="Normal"/>
    <w:link w:val="TextodenotadefimChar"/>
    <w:uiPriority w:val="99"/>
    <w:semiHidden/>
    <w:unhideWhenUsed/>
    <w:rsid w:val="009B0CC8"/>
    <w:rPr>
      <w:sz w:val="20"/>
      <w:szCs w:val="20"/>
    </w:rPr>
  </w:style>
  <w:style w:type="character" w:styleId="Refdenotadefim">
    <w:name w:val="endnote reference"/>
    <w:basedOn w:val="Fontepargpadro"/>
    <w:uiPriority w:val="99"/>
    <w:semiHidden/>
    <w:unhideWhenUsed/>
    <w:rsid w:val="009B0CC8"/>
    <w:rPr>
      <w:vertAlign w:val="superscript"/>
    </w:rPr>
  </w:style>
  <w:style w:type="character" w:styleId="Refdecomentrio">
    <w:name w:val="annotation reference"/>
    <w:basedOn w:val="Fontepargpadro"/>
    <w:uiPriority w:val="99"/>
    <w:semiHidden/>
    <w:unhideWhenUsed/>
    <w:rsid w:val="009B0CC8"/>
    <w:rPr>
      <w:sz w:val="16"/>
      <w:szCs w:val="16"/>
    </w:rPr>
  </w:style>
  <w:style w:type="paragraph" w:styleId="Textodecomentrio">
    <w:name w:val="annotation text"/>
    <w:basedOn w:val="Normal"/>
    <w:link w:val="TextodecomentrioChar"/>
    <w:uiPriority w:val="99"/>
    <w:semiHidden/>
    <w:unhideWhenUsed/>
    <w:rsid w:val="009B0CC8"/>
    <w:rPr>
      <w:sz w:val="20"/>
      <w:szCs w:val="20"/>
    </w:rPr>
  </w:style>
  <w:style w:type="character" w:customStyle="1" w:styleId="TextodecomentrioChar">
    <w:name w:val="Texto de comentário Char"/>
    <w:basedOn w:val="Fontepargpadro"/>
    <w:link w:val="Textodecomentrio"/>
    <w:uiPriority w:val="99"/>
    <w:semiHidden/>
    <w:rsid w:val="009B0CC8"/>
    <w:rPr>
      <w:rFonts w:ascii="Times New Roman" w:eastAsia="Times New Roman" w:hAnsi="Times New Roman" w:cs="Times New Roman"/>
      <w:sz w:val="20"/>
      <w:szCs w:val="20"/>
      <w:lang w:val="pt-BR" w:eastAsia="pt-BR"/>
    </w:rPr>
  </w:style>
  <w:style w:type="character" w:customStyle="1" w:styleId="AssuntodocomentrioChar">
    <w:name w:val="Assunto do comentário Char"/>
    <w:basedOn w:val="TextodecomentrioChar"/>
    <w:link w:val="Assuntodocomentrio"/>
    <w:uiPriority w:val="99"/>
    <w:semiHidden/>
    <w:rsid w:val="009B0CC8"/>
    <w:rPr>
      <w:rFonts w:ascii="Times New Roman" w:eastAsia="Times New Roman" w:hAnsi="Times New Roman" w:cs="Times New Roman"/>
      <w:b/>
      <w:bCs/>
      <w:sz w:val="20"/>
      <w:szCs w:val="20"/>
      <w:lang w:val="pt-BR" w:eastAsia="pt-BR"/>
    </w:rPr>
  </w:style>
  <w:style w:type="paragraph" w:styleId="Assuntodocomentrio">
    <w:name w:val="annotation subject"/>
    <w:basedOn w:val="Textodecomentrio"/>
    <w:next w:val="Textodecomentrio"/>
    <w:link w:val="AssuntodocomentrioChar"/>
    <w:uiPriority w:val="99"/>
    <w:semiHidden/>
    <w:unhideWhenUsed/>
    <w:rsid w:val="009B0CC8"/>
    <w:rPr>
      <w:b/>
      <w:bCs/>
    </w:rPr>
  </w:style>
  <w:style w:type="character" w:customStyle="1" w:styleId="MenoPendente1">
    <w:name w:val="Menção Pendente1"/>
    <w:basedOn w:val="Fontepargpadro"/>
    <w:uiPriority w:val="99"/>
    <w:semiHidden/>
    <w:unhideWhenUsed/>
    <w:rsid w:val="00D42798"/>
    <w:rPr>
      <w:color w:val="605E5C"/>
      <w:shd w:val="clear" w:color="auto" w:fill="E1DFDD"/>
    </w:rPr>
  </w:style>
  <w:style w:type="paragraph" w:styleId="Reviso">
    <w:name w:val="Revision"/>
    <w:hidden/>
    <w:uiPriority w:val="99"/>
    <w:semiHidden/>
    <w:rsid w:val="005F68AC"/>
    <w:rPr>
      <w:rFonts w:ascii="Times New Roman" w:eastAsia="Times New Roman" w:hAnsi="Times New Roman" w:cs="Times New Roman"/>
      <w:lang w:eastAsia="pt-BR"/>
    </w:rPr>
  </w:style>
  <w:style w:type="character" w:styleId="MenoPendente">
    <w:name w:val="Unresolved Mention"/>
    <w:basedOn w:val="Fontepargpadro"/>
    <w:uiPriority w:val="99"/>
    <w:semiHidden/>
    <w:unhideWhenUsed/>
    <w:rsid w:val="00785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14217">
      <w:bodyDiv w:val="1"/>
      <w:marLeft w:val="0"/>
      <w:marRight w:val="0"/>
      <w:marTop w:val="0"/>
      <w:marBottom w:val="0"/>
      <w:divBdr>
        <w:top w:val="none" w:sz="0" w:space="0" w:color="auto"/>
        <w:left w:val="none" w:sz="0" w:space="0" w:color="auto"/>
        <w:bottom w:val="none" w:sz="0" w:space="0" w:color="auto"/>
        <w:right w:val="none" w:sz="0" w:space="0" w:color="auto"/>
      </w:divBdr>
      <w:divsChild>
        <w:div w:id="1968006862">
          <w:marLeft w:val="0"/>
          <w:marRight w:val="0"/>
          <w:marTop w:val="0"/>
          <w:marBottom w:val="0"/>
          <w:divBdr>
            <w:top w:val="none" w:sz="0" w:space="0" w:color="auto"/>
            <w:left w:val="none" w:sz="0" w:space="0" w:color="auto"/>
            <w:bottom w:val="none" w:sz="0" w:space="0" w:color="auto"/>
            <w:right w:val="none" w:sz="0" w:space="0" w:color="auto"/>
          </w:divBdr>
          <w:divsChild>
            <w:div w:id="1101223163">
              <w:marLeft w:val="0"/>
              <w:marRight w:val="0"/>
              <w:marTop w:val="0"/>
              <w:marBottom w:val="0"/>
              <w:divBdr>
                <w:top w:val="none" w:sz="0" w:space="0" w:color="auto"/>
                <w:left w:val="none" w:sz="0" w:space="0" w:color="auto"/>
                <w:bottom w:val="none" w:sz="0" w:space="0" w:color="auto"/>
                <w:right w:val="none" w:sz="0" w:space="0" w:color="auto"/>
              </w:divBdr>
              <w:divsChild>
                <w:div w:id="1160459439">
                  <w:marLeft w:val="0"/>
                  <w:marRight w:val="0"/>
                  <w:marTop w:val="0"/>
                  <w:marBottom w:val="0"/>
                  <w:divBdr>
                    <w:top w:val="none" w:sz="0" w:space="0" w:color="auto"/>
                    <w:left w:val="none" w:sz="0" w:space="0" w:color="auto"/>
                    <w:bottom w:val="none" w:sz="0" w:space="0" w:color="auto"/>
                    <w:right w:val="none" w:sz="0" w:space="0" w:color="auto"/>
                  </w:divBdr>
                </w:div>
              </w:divsChild>
            </w:div>
            <w:div w:id="576551040">
              <w:marLeft w:val="0"/>
              <w:marRight w:val="0"/>
              <w:marTop w:val="0"/>
              <w:marBottom w:val="0"/>
              <w:divBdr>
                <w:top w:val="none" w:sz="0" w:space="0" w:color="auto"/>
                <w:left w:val="none" w:sz="0" w:space="0" w:color="auto"/>
                <w:bottom w:val="none" w:sz="0" w:space="0" w:color="auto"/>
                <w:right w:val="none" w:sz="0" w:space="0" w:color="auto"/>
              </w:divBdr>
              <w:divsChild>
                <w:div w:id="1393385979">
                  <w:marLeft w:val="0"/>
                  <w:marRight w:val="0"/>
                  <w:marTop w:val="0"/>
                  <w:marBottom w:val="0"/>
                  <w:divBdr>
                    <w:top w:val="none" w:sz="0" w:space="0" w:color="auto"/>
                    <w:left w:val="none" w:sz="0" w:space="0" w:color="auto"/>
                    <w:bottom w:val="none" w:sz="0" w:space="0" w:color="auto"/>
                    <w:right w:val="none" w:sz="0" w:space="0" w:color="auto"/>
                  </w:divBdr>
                </w:div>
                <w:div w:id="183186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60355">
      <w:bodyDiv w:val="1"/>
      <w:marLeft w:val="0"/>
      <w:marRight w:val="0"/>
      <w:marTop w:val="0"/>
      <w:marBottom w:val="0"/>
      <w:divBdr>
        <w:top w:val="none" w:sz="0" w:space="0" w:color="auto"/>
        <w:left w:val="none" w:sz="0" w:space="0" w:color="auto"/>
        <w:bottom w:val="none" w:sz="0" w:space="0" w:color="auto"/>
        <w:right w:val="none" w:sz="0" w:space="0" w:color="auto"/>
      </w:divBdr>
      <w:divsChild>
        <w:div w:id="457379851">
          <w:marLeft w:val="0"/>
          <w:marRight w:val="0"/>
          <w:marTop w:val="0"/>
          <w:marBottom w:val="0"/>
          <w:divBdr>
            <w:top w:val="none" w:sz="0" w:space="0" w:color="auto"/>
            <w:left w:val="none" w:sz="0" w:space="0" w:color="auto"/>
            <w:bottom w:val="none" w:sz="0" w:space="0" w:color="auto"/>
            <w:right w:val="none" w:sz="0" w:space="0" w:color="auto"/>
          </w:divBdr>
          <w:divsChild>
            <w:div w:id="595133958">
              <w:marLeft w:val="0"/>
              <w:marRight w:val="0"/>
              <w:marTop w:val="0"/>
              <w:marBottom w:val="0"/>
              <w:divBdr>
                <w:top w:val="none" w:sz="0" w:space="0" w:color="auto"/>
                <w:left w:val="none" w:sz="0" w:space="0" w:color="auto"/>
                <w:bottom w:val="none" w:sz="0" w:space="0" w:color="auto"/>
                <w:right w:val="none" w:sz="0" w:space="0" w:color="auto"/>
              </w:divBdr>
              <w:divsChild>
                <w:div w:id="347103209">
                  <w:marLeft w:val="0"/>
                  <w:marRight w:val="0"/>
                  <w:marTop w:val="0"/>
                  <w:marBottom w:val="0"/>
                  <w:divBdr>
                    <w:top w:val="none" w:sz="0" w:space="0" w:color="auto"/>
                    <w:left w:val="none" w:sz="0" w:space="0" w:color="auto"/>
                    <w:bottom w:val="none" w:sz="0" w:space="0" w:color="auto"/>
                    <w:right w:val="none" w:sz="0" w:space="0" w:color="auto"/>
                  </w:divBdr>
                  <w:divsChild>
                    <w:div w:id="843204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588203">
      <w:bodyDiv w:val="1"/>
      <w:marLeft w:val="0"/>
      <w:marRight w:val="0"/>
      <w:marTop w:val="0"/>
      <w:marBottom w:val="0"/>
      <w:divBdr>
        <w:top w:val="none" w:sz="0" w:space="0" w:color="auto"/>
        <w:left w:val="none" w:sz="0" w:space="0" w:color="auto"/>
        <w:bottom w:val="none" w:sz="0" w:space="0" w:color="auto"/>
        <w:right w:val="none" w:sz="0" w:space="0" w:color="auto"/>
      </w:divBdr>
      <w:divsChild>
        <w:div w:id="1945840780">
          <w:marLeft w:val="0"/>
          <w:marRight w:val="0"/>
          <w:marTop w:val="0"/>
          <w:marBottom w:val="0"/>
          <w:divBdr>
            <w:top w:val="none" w:sz="0" w:space="0" w:color="auto"/>
            <w:left w:val="none" w:sz="0" w:space="0" w:color="auto"/>
            <w:bottom w:val="none" w:sz="0" w:space="0" w:color="auto"/>
            <w:right w:val="none" w:sz="0" w:space="0" w:color="auto"/>
          </w:divBdr>
          <w:divsChild>
            <w:div w:id="1464230438">
              <w:marLeft w:val="0"/>
              <w:marRight w:val="0"/>
              <w:marTop w:val="0"/>
              <w:marBottom w:val="0"/>
              <w:divBdr>
                <w:top w:val="none" w:sz="0" w:space="0" w:color="auto"/>
                <w:left w:val="none" w:sz="0" w:space="0" w:color="auto"/>
                <w:bottom w:val="none" w:sz="0" w:space="0" w:color="auto"/>
                <w:right w:val="none" w:sz="0" w:space="0" w:color="auto"/>
              </w:divBdr>
              <w:divsChild>
                <w:div w:id="14281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519955">
      <w:bodyDiv w:val="1"/>
      <w:marLeft w:val="0"/>
      <w:marRight w:val="0"/>
      <w:marTop w:val="0"/>
      <w:marBottom w:val="0"/>
      <w:divBdr>
        <w:top w:val="none" w:sz="0" w:space="0" w:color="auto"/>
        <w:left w:val="none" w:sz="0" w:space="0" w:color="auto"/>
        <w:bottom w:val="none" w:sz="0" w:space="0" w:color="auto"/>
        <w:right w:val="none" w:sz="0" w:space="0" w:color="auto"/>
      </w:divBdr>
      <w:divsChild>
        <w:div w:id="1642347054">
          <w:marLeft w:val="0"/>
          <w:marRight w:val="0"/>
          <w:marTop w:val="0"/>
          <w:marBottom w:val="0"/>
          <w:divBdr>
            <w:top w:val="none" w:sz="0" w:space="0" w:color="auto"/>
            <w:left w:val="none" w:sz="0" w:space="0" w:color="auto"/>
            <w:bottom w:val="none" w:sz="0" w:space="0" w:color="auto"/>
            <w:right w:val="none" w:sz="0" w:space="0" w:color="auto"/>
          </w:divBdr>
          <w:divsChild>
            <w:div w:id="1382052798">
              <w:marLeft w:val="0"/>
              <w:marRight w:val="0"/>
              <w:marTop w:val="0"/>
              <w:marBottom w:val="0"/>
              <w:divBdr>
                <w:top w:val="none" w:sz="0" w:space="0" w:color="auto"/>
                <w:left w:val="none" w:sz="0" w:space="0" w:color="auto"/>
                <w:bottom w:val="none" w:sz="0" w:space="0" w:color="auto"/>
                <w:right w:val="none" w:sz="0" w:space="0" w:color="auto"/>
              </w:divBdr>
              <w:divsChild>
                <w:div w:id="166778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3943556">
      <w:bodyDiv w:val="1"/>
      <w:marLeft w:val="0"/>
      <w:marRight w:val="0"/>
      <w:marTop w:val="0"/>
      <w:marBottom w:val="0"/>
      <w:divBdr>
        <w:top w:val="none" w:sz="0" w:space="0" w:color="auto"/>
        <w:left w:val="none" w:sz="0" w:space="0" w:color="auto"/>
        <w:bottom w:val="none" w:sz="0" w:space="0" w:color="auto"/>
        <w:right w:val="none" w:sz="0" w:space="0" w:color="auto"/>
      </w:divBdr>
      <w:divsChild>
        <w:div w:id="434254622">
          <w:marLeft w:val="0"/>
          <w:marRight w:val="0"/>
          <w:marTop w:val="0"/>
          <w:marBottom w:val="0"/>
          <w:divBdr>
            <w:top w:val="none" w:sz="0" w:space="0" w:color="auto"/>
            <w:left w:val="none" w:sz="0" w:space="0" w:color="auto"/>
            <w:bottom w:val="none" w:sz="0" w:space="0" w:color="auto"/>
            <w:right w:val="none" w:sz="0" w:space="0" w:color="auto"/>
          </w:divBdr>
          <w:divsChild>
            <w:div w:id="775715919">
              <w:marLeft w:val="0"/>
              <w:marRight w:val="0"/>
              <w:marTop w:val="0"/>
              <w:marBottom w:val="0"/>
              <w:divBdr>
                <w:top w:val="none" w:sz="0" w:space="0" w:color="auto"/>
                <w:left w:val="none" w:sz="0" w:space="0" w:color="auto"/>
                <w:bottom w:val="none" w:sz="0" w:space="0" w:color="auto"/>
                <w:right w:val="none" w:sz="0" w:space="0" w:color="auto"/>
              </w:divBdr>
              <w:divsChild>
                <w:div w:id="1699429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481056">
      <w:bodyDiv w:val="1"/>
      <w:marLeft w:val="0"/>
      <w:marRight w:val="0"/>
      <w:marTop w:val="0"/>
      <w:marBottom w:val="0"/>
      <w:divBdr>
        <w:top w:val="none" w:sz="0" w:space="0" w:color="auto"/>
        <w:left w:val="none" w:sz="0" w:space="0" w:color="auto"/>
        <w:bottom w:val="none" w:sz="0" w:space="0" w:color="auto"/>
        <w:right w:val="none" w:sz="0" w:space="0" w:color="auto"/>
      </w:divBdr>
      <w:divsChild>
        <w:div w:id="1496337641">
          <w:marLeft w:val="0"/>
          <w:marRight w:val="0"/>
          <w:marTop w:val="0"/>
          <w:marBottom w:val="0"/>
          <w:divBdr>
            <w:top w:val="none" w:sz="0" w:space="0" w:color="auto"/>
            <w:left w:val="none" w:sz="0" w:space="0" w:color="auto"/>
            <w:bottom w:val="none" w:sz="0" w:space="0" w:color="auto"/>
            <w:right w:val="none" w:sz="0" w:space="0" w:color="auto"/>
          </w:divBdr>
          <w:divsChild>
            <w:div w:id="1324772842">
              <w:marLeft w:val="0"/>
              <w:marRight w:val="0"/>
              <w:marTop w:val="0"/>
              <w:marBottom w:val="0"/>
              <w:divBdr>
                <w:top w:val="none" w:sz="0" w:space="0" w:color="auto"/>
                <w:left w:val="none" w:sz="0" w:space="0" w:color="auto"/>
                <w:bottom w:val="none" w:sz="0" w:space="0" w:color="auto"/>
                <w:right w:val="none" w:sz="0" w:space="0" w:color="auto"/>
              </w:divBdr>
              <w:divsChild>
                <w:div w:id="2011249844">
                  <w:marLeft w:val="0"/>
                  <w:marRight w:val="0"/>
                  <w:marTop w:val="0"/>
                  <w:marBottom w:val="0"/>
                  <w:divBdr>
                    <w:top w:val="none" w:sz="0" w:space="0" w:color="auto"/>
                    <w:left w:val="none" w:sz="0" w:space="0" w:color="auto"/>
                    <w:bottom w:val="none" w:sz="0" w:space="0" w:color="auto"/>
                    <w:right w:val="none" w:sz="0" w:space="0" w:color="auto"/>
                  </w:divBdr>
                  <w:divsChild>
                    <w:div w:id="1777939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689704">
      <w:bodyDiv w:val="1"/>
      <w:marLeft w:val="0"/>
      <w:marRight w:val="0"/>
      <w:marTop w:val="0"/>
      <w:marBottom w:val="0"/>
      <w:divBdr>
        <w:top w:val="none" w:sz="0" w:space="0" w:color="auto"/>
        <w:left w:val="none" w:sz="0" w:space="0" w:color="auto"/>
        <w:bottom w:val="none" w:sz="0" w:space="0" w:color="auto"/>
        <w:right w:val="none" w:sz="0" w:space="0" w:color="auto"/>
      </w:divBdr>
      <w:divsChild>
        <w:div w:id="494345729">
          <w:marLeft w:val="0"/>
          <w:marRight w:val="0"/>
          <w:marTop w:val="0"/>
          <w:marBottom w:val="0"/>
          <w:divBdr>
            <w:top w:val="none" w:sz="0" w:space="0" w:color="auto"/>
            <w:left w:val="none" w:sz="0" w:space="0" w:color="auto"/>
            <w:bottom w:val="none" w:sz="0" w:space="0" w:color="auto"/>
            <w:right w:val="none" w:sz="0" w:space="0" w:color="auto"/>
          </w:divBdr>
          <w:divsChild>
            <w:div w:id="1089695008">
              <w:marLeft w:val="0"/>
              <w:marRight w:val="0"/>
              <w:marTop w:val="0"/>
              <w:marBottom w:val="0"/>
              <w:divBdr>
                <w:top w:val="none" w:sz="0" w:space="0" w:color="auto"/>
                <w:left w:val="none" w:sz="0" w:space="0" w:color="auto"/>
                <w:bottom w:val="none" w:sz="0" w:space="0" w:color="auto"/>
                <w:right w:val="none" w:sz="0" w:space="0" w:color="auto"/>
              </w:divBdr>
              <w:divsChild>
                <w:div w:id="1705514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362114">
      <w:bodyDiv w:val="1"/>
      <w:marLeft w:val="0"/>
      <w:marRight w:val="0"/>
      <w:marTop w:val="0"/>
      <w:marBottom w:val="0"/>
      <w:divBdr>
        <w:top w:val="none" w:sz="0" w:space="0" w:color="auto"/>
        <w:left w:val="none" w:sz="0" w:space="0" w:color="auto"/>
        <w:bottom w:val="none" w:sz="0" w:space="0" w:color="auto"/>
        <w:right w:val="none" w:sz="0" w:space="0" w:color="auto"/>
      </w:divBdr>
      <w:divsChild>
        <w:div w:id="1498154889">
          <w:marLeft w:val="0"/>
          <w:marRight w:val="0"/>
          <w:marTop w:val="0"/>
          <w:marBottom w:val="0"/>
          <w:divBdr>
            <w:top w:val="none" w:sz="0" w:space="0" w:color="auto"/>
            <w:left w:val="none" w:sz="0" w:space="0" w:color="auto"/>
            <w:bottom w:val="none" w:sz="0" w:space="0" w:color="auto"/>
            <w:right w:val="none" w:sz="0" w:space="0" w:color="auto"/>
          </w:divBdr>
          <w:divsChild>
            <w:div w:id="316543657">
              <w:marLeft w:val="0"/>
              <w:marRight w:val="0"/>
              <w:marTop w:val="0"/>
              <w:marBottom w:val="0"/>
              <w:divBdr>
                <w:top w:val="none" w:sz="0" w:space="0" w:color="auto"/>
                <w:left w:val="none" w:sz="0" w:space="0" w:color="auto"/>
                <w:bottom w:val="none" w:sz="0" w:space="0" w:color="auto"/>
                <w:right w:val="none" w:sz="0" w:space="0" w:color="auto"/>
              </w:divBdr>
              <w:divsChild>
                <w:div w:id="562645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8539518">
      <w:bodyDiv w:val="1"/>
      <w:marLeft w:val="0"/>
      <w:marRight w:val="0"/>
      <w:marTop w:val="0"/>
      <w:marBottom w:val="0"/>
      <w:divBdr>
        <w:top w:val="none" w:sz="0" w:space="0" w:color="auto"/>
        <w:left w:val="none" w:sz="0" w:space="0" w:color="auto"/>
        <w:bottom w:val="none" w:sz="0" w:space="0" w:color="auto"/>
        <w:right w:val="none" w:sz="0" w:space="0" w:color="auto"/>
      </w:divBdr>
      <w:divsChild>
        <w:div w:id="1997027049">
          <w:marLeft w:val="0"/>
          <w:marRight w:val="0"/>
          <w:marTop w:val="0"/>
          <w:marBottom w:val="0"/>
          <w:divBdr>
            <w:top w:val="none" w:sz="0" w:space="0" w:color="auto"/>
            <w:left w:val="none" w:sz="0" w:space="0" w:color="auto"/>
            <w:bottom w:val="none" w:sz="0" w:space="0" w:color="auto"/>
            <w:right w:val="none" w:sz="0" w:space="0" w:color="auto"/>
          </w:divBdr>
          <w:divsChild>
            <w:div w:id="1495531656">
              <w:marLeft w:val="0"/>
              <w:marRight w:val="0"/>
              <w:marTop w:val="0"/>
              <w:marBottom w:val="0"/>
              <w:divBdr>
                <w:top w:val="none" w:sz="0" w:space="0" w:color="auto"/>
                <w:left w:val="none" w:sz="0" w:space="0" w:color="auto"/>
                <w:bottom w:val="none" w:sz="0" w:space="0" w:color="auto"/>
                <w:right w:val="none" w:sz="0" w:space="0" w:color="auto"/>
              </w:divBdr>
              <w:divsChild>
                <w:div w:id="124780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903431">
      <w:bodyDiv w:val="1"/>
      <w:marLeft w:val="0"/>
      <w:marRight w:val="0"/>
      <w:marTop w:val="0"/>
      <w:marBottom w:val="0"/>
      <w:divBdr>
        <w:top w:val="none" w:sz="0" w:space="0" w:color="auto"/>
        <w:left w:val="none" w:sz="0" w:space="0" w:color="auto"/>
        <w:bottom w:val="none" w:sz="0" w:space="0" w:color="auto"/>
        <w:right w:val="none" w:sz="0" w:space="0" w:color="auto"/>
      </w:divBdr>
      <w:divsChild>
        <w:div w:id="927614154">
          <w:marLeft w:val="0"/>
          <w:marRight w:val="0"/>
          <w:marTop w:val="0"/>
          <w:marBottom w:val="0"/>
          <w:divBdr>
            <w:top w:val="none" w:sz="0" w:space="0" w:color="auto"/>
            <w:left w:val="none" w:sz="0" w:space="0" w:color="auto"/>
            <w:bottom w:val="none" w:sz="0" w:space="0" w:color="auto"/>
            <w:right w:val="none" w:sz="0" w:space="0" w:color="auto"/>
          </w:divBdr>
          <w:divsChild>
            <w:div w:id="1608806933">
              <w:marLeft w:val="0"/>
              <w:marRight w:val="0"/>
              <w:marTop w:val="0"/>
              <w:marBottom w:val="0"/>
              <w:divBdr>
                <w:top w:val="none" w:sz="0" w:space="0" w:color="auto"/>
                <w:left w:val="none" w:sz="0" w:space="0" w:color="auto"/>
                <w:bottom w:val="none" w:sz="0" w:space="0" w:color="auto"/>
                <w:right w:val="none" w:sz="0" w:space="0" w:color="auto"/>
              </w:divBdr>
              <w:divsChild>
                <w:div w:id="189831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3066750">
      <w:bodyDiv w:val="1"/>
      <w:marLeft w:val="0"/>
      <w:marRight w:val="0"/>
      <w:marTop w:val="0"/>
      <w:marBottom w:val="0"/>
      <w:divBdr>
        <w:top w:val="none" w:sz="0" w:space="0" w:color="auto"/>
        <w:left w:val="none" w:sz="0" w:space="0" w:color="auto"/>
        <w:bottom w:val="none" w:sz="0" w:space="0" w:color="auto"/>
        <w:right w:val="none" w:sz="0" w:space="0" w:color="auto"/>
      </w:divBdr>
      <w:divsChild>
        <w:div w:id="1960211839">
          <w:marLeft w:val="0"/>
          <w:marRight w:val="0"/>
          <w:marTop w:val="0"/>
          <w:marBottom w:val="0"/>
          <w:divBdr>
            <w:top w:val="none" w:sz="0" w:space="0" w:color="auto"/>
            <w:left w:val="none" w:sz="0" w:space="0" w:color="auto"/>
            <w:bottom w:val="none" w:sz="0" w:space="0" w:color="auto"/>
            <w:right w:val="none" w:sz="0" w:space="0" w:color="auto"/>
          </w:divBdr>
          <w:divsChild>
            <w:div w:id="525363974">
              <w:marLeft w:val="0"/>
              <w:marRight w:val="0"/>
              <w:marTop w:val="0"/>
              <w:marBottom w:val="0"/>
              <w:divBdr>
                <w:top w:val="none" w:sz="0" w:space="0" w:color="auto"/>
                <w:left w:val="none" w:sz="0" w:space="0" w:color="auto"/>
                <w:bottom w:val="none" w:sz="0" w:space="0" w:color="auto"/>
                <w:right w:val="none" w:sz="0" w:space="0" w:color="auto"/>
              </w:divBdr>
              <w:divsChild>
                <w:div w:id="377895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662616">
      <w:bodyDiv w:val="1"/>
      <w:marLeft w:val="0"/>
      <w:marRight w:val="0"/>
      <w:marTop w:val="0"/>
      <w:marBottom w:val="0"/>
      <w:divBdr>
        <w:top w:val="none" w:sz="0" w:space="0" w:color="auto"/>
        <w:left w:val="none" w:sz="0" w:space="0" w:color="auto"/>
        <w:bottom w:val="none" w:sz="0" w:space="0" w:color="auto"/>
        <w:right w:val="none" w:sz="0" w:space="0" w:color="auto"/>
      </w:divBdr>
      <w:divsChild>
        <w:div w:id="1166434463">
          <w:marLeft w:val="0"/>
          <w:marRight w:val="0"/>
          <w:marTop w:val="0"/>
          <w:marBottom w:val="0"/>
          <w:divBdr>
            <w:top w:val="none" w:sz="0" w:space="0" w:color="auto"/>
            <w:left w:val="none" w:sz="0" w:space="0" w:color="auto"/>
            <w:bottom w:val="none" w:sz="0" w:space="0" w:color="auto"/>
            <w:right w:val="none" w:sz="0" w:space="0" w:color="auto"/>
          </w:divBdr>
          <w:divsChild>
            <w:div w:id="1222985438">
              <w:marLeft w:val="0"/>
              <w:marRight w:val="0"/>
              <w:marTop w:val="0"/>
              <w:marBottom w:val="0"/>
              <w:divBdr>
                <w:top w:val="none" w:sz="0" w:space="0" w:color="auto"/>
                <w:left w:val="none" w:sz="0" w:space="0" w:color="auto"/>
                <w:bottom w:val="none" w:sz="0" w:space="0" w:color="auto"/>
                <w:right w:val="none" w:sz="0" w:space="0" w:color="auto"/>
              </w:divBdr>
              <w:divsChild>
                <w:div w:id="1299800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160364">
      <w:bodyDiv w:val="1"/>
      <w:marLeft w:val="0"/>
      <w:marRight w:val="0"/>
      <w:marTop w:val="0"/>
      <w:marBottom w:val="0"/>
      <w:divBdr>
        <w:top w:val="none" w:sz="0" w:space="0" w:color="auto"/>
        <w:left w:val="none" w:sz="0" w:space="0" w:color="auto"/>
        <w:bottom w:val="none" w:sz="0" w:space="0" w:color="auto"/>
        <w:right w:val="none" w:sz="0" w:space="0" w:color="auto"/>
      </w:divBdr>
      <w:divsChild>
        <w:div w:id="1100561348">
          <w:marLeft w:val="0"/>
          <w:marRight w:val="0"/>
          <w:marTop w:val="0"/>
          <w:marBottom w:val="0"/>
          <w:divBdr>
            <w:top w:val="none" w:sz="0" w:space="0" w:color="auto"/>
            <w:left w:val="none" w:sz="0" w:space="0" w:color="auto"/>
            <w:bottom w:val="none" w:sz="0" w:space="0" w:color="auto"/>
            <w:right w:val="none" w:sz="0" w:space="0" w:color="auto"/>
          </w:divBdr>
          <w:divsChild>
            <w:div w:id="254094377">
              <w:marLeft w:val="0"/>
              <w:marRight w:val="0"/>
              <w:marTop w:val="0"/>
              <w:marBottom w:val="0"/>
              <w:divBdr>
                <w:top w:val="none" w:sz="0" w:space="0" w:color="auto"/>
                <w:left w:val="none" w:sz="0" w:space="0" w:color="auto"/>
                <w:bottom w:val="none" w:sz="0" w:space="0" w:color="auto"/>
                <w:right w:val="none" w:sz="0" w:space="0" w:color="auto"/>
              </w:divBdr>
              <w:divsChild>
                <w:div w:id="1256547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083701">
      <w:bodyDiv w:val="1"/>
      <w:marLeft w:val="0"/>
      <w:marRight w:val="0"/>
      <w:marTop w:val="0"/>
      <w:marBottom w:val="0"/>
      <w:divBdr>
        <w:top w:val="none" w:sz="0" w:space="0" w:color="auto"/>
        <w:left w:val="none" w:sz="0" w:space="0" w:color="auto"/>
        <w:bottom w:val="none" w:sz="0" w:space="0" w:color="auto"/>
        <w:right w:val="none" w:sz="0" w:space="0" w:color="auto"/>
      </w:divBdr>
      <w:divsChild>
        <w:div w:id="1859931257">
          <w:marLeft w:val="0"/>
          <w:marRight w:val="0"/>
          <w:marTop w:val="0"/>
          <w:marBottom w:val="0"/>
          <w:divBdr>
            <w:top w:val="none" w:sz="0" w:space="0" w:color="auto"/>
            <w:left w:val="none" w:sz="0" w:space="0" w:color="auto"/>
            <w:bottom w:val="none" w:sz="0" w:space="0" w:color="auto"/>
            <w:right w:val="none" w:sz="0" w:space="0" w:color="auto"/>
          </w:divBdr>
          <w:divsChild>
            <w:div w:id="1936207034">
              <w:marLeft w:val="0"/>
              <w:marRight w:val="0"/>
              <w:marTop w:val="0"/>
              <w:marBottom w:val="0"/>
              <w:divBdr>
                <w:top w:val="none" w:sz="0" w:space="0" w:color="auto"/>
                <w:left w:val="none" w:sz="0" w:space="0" w:color="auto"/>
                <w:bottom w:val="none" w:sz="0" w:space="0" w:color="auto"/>
                <w:right w:val="none" w:sz="0" w:space="0" w:color="auto"/>
              </w:divBdr>
              <w:divsChild>
                <w:div w:id="17946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413776">
      <w:bodyDiv w:val="1"/>
      <w:marLeft w:val="0"/>
      <w:marRight w:val="0"/>
      <w:marTop w:val="0"/>
      <w:marBottom w:val="0"/>
      <w:divBdr>
        <w:top w:val="none" w:sz="0" w:space="0" w:color="auto"/>
        <w:left w:val="none" w:sz="0" w:space="0" w:color="auto"/>
        <w:bottom w:val="none" w:sz="0" w:space="0" w:color="auto"/>
        <w:right w:val="none" w:sz="0" w:space="0" w:color="auto"/>
      </w:divBdr>
      <w:divsChild>
        <w:div w:id="241717703">
          <w:marLeft w:val="0"/>
          <w:marRight w:val="0"/>
          <w:marTop w:val="0"/>
          <w:marBottom w:val="0"/>
          <w:divBdr>
            <w:top w:val="none" w:sz="0" w:space="0" w:color="auto"/>
            <w:left w:val="none" w:sz="0" w:space="0" w:color="auto"/>
            <w:bottom w:val="none" w:sz="0" w:space="0" w:color="auto"/>
            <w:right w:val="none" w:sz="0" w:space="0" w:color="auto"/>
          </w:divBdr>
          <w:divsChild>
            <w:div w:id="1216047048">
              <w:marLeft w:val="0"/>
              <w:marRight w:val="0"/>
              <w:marTop w:val="0"/>
              <w:marBottom w:val="0"/>
              <w:divBdr>
                <w:top w:val="none" w:sz="0" w:space="0" w:color="auto"/>
                <w:left w:val="none" w:sz="0" w:space="0" w:color="auto"/>
                <w:bottom w:val="none" w:sz="0" w:space="0" w:color="auto"/>
                <w:right w:val="none" w:sz="0" w:space="0" w:color="auto"/>
              </w:divBdr>
              <w:divsChild>
                <w:div w:id="759836190">
                  <w:marLeft w:val="0"/>
                  <w:marRight w:val="0"/>
                  <w:marTop w:val="0"/>
                  <w:marBottom w:val="0"/>
                  <w:divBdr>
                    <w:top w:val="none" w:sz="0" w:space="0" w:color="auto"/>
                    <w:left w:val="none" w:sz="0" w:space="0" w:color="auto"/>
                    <w:bottom w:val="none" w:sz="0" w:space="0" w:color="auto"/>
                    <w:right w:val="none" w:sz="0" w:space="0" w:color="auto"/>
                  </w:divBdr>
                  <w:divsChild>
                    <w:div w:id="447774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7123711">
      <w:bodyDiv w:val="1"/>
      <w:marLeft w:val="0"/>
      <w:marRight w:val="0"/>
      <w:marTop w:val="0"/>
      <w:marBottom w:val="0"/>
      <w:divBdr>
        <w:top w:val="none" w:sz="0" w:space="0" w:color="auto"/>
        <w:left w:val="none" w:sz="0" w:space="0" w:color="auto"/>
        <w:bottom w:val="none" w:sz="0" w:space="0" w:color="auto"/>
        <w:right w:val="none" w:sz="0" w:space="0" w:color="auto"/>
      </w:divBdr>
      <w:divsChild>
        <w:div w:id="1126436304">
          <w:marLeft w:val="0"/>
          <w:marRight w:val="0"/>
          <w:marTop w:val="0"/>
          <w:marBottom w:val="0"/>
          <w:divBdr>
            <w:top w:val="none" w:sz="0" w:space="0" w:color="auto"/>
            <w:left w:val="none" w:sz="0" w:space="0" w:color="auto"/>
            <w:bottom w:val="none" w:sz="0" w:space="0" w:color="auto"/>
            <w:right w:val="none" w:sz="0" w:space="0" w:color="auto"/>
          </w:divBdr>
          <w:divsChild>
            <w:div w:id="1352877710">
              <w:marLeft w:val="0"/>
              <w:marRight w:val="0"/>
              <w:marTop w:val="0"/>
              <w:marBottom w:val="0"/>
              <w:divBdr>
                <w:top w:val="none" w:sz="0" w:space="0" w:color="auto"/>
                <w:left w:val="none" w:sz="0" w:space="0" w:color="auto"/>
                <w:bottom w:val="none" w:sz="0" w:space="0" w:color="auto"/>
                <w:right w:val="none" w:sz="0" w:space="0" w:color="auto"/>
              </w:divBdr>
              <w:divsChild>
                <w:div w:id="56402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098854">
      <w:bodyDiv w:val="1"/>
      <w:marLeft w:val="0"/>
      <w:marRight w:val="0"/>
      <w:marTop w:val="0"/>
      <w:marBottom w:val="0"/>
      <w:divBdr>
        <w:top w:val="none" w:sz="0" w:space="0" w:color="auto"/>
        <w:left w:val="none" w:sz="0" w:space="0" w:color="auto"/>
        <w:bottom w:val="none" w:sz="0" w:space="0" w:color="auto"/>
        <w:right w:val="none" w:sz="0" w:space="0" w:color="auto"/>
      </w:divBdr>
      <w:divsChild>
        <w:div w:id="1844978760">
          <w:marLeft w:val="0"/>
          <w:marRight w:val="0"/>
          <w:marTop w:val="0"/>
          <w:marBottom w:val="0"/>
          <w:divBdr>
            <w:top w:val="none" w:sz="0" w:space="0" w:color="auto"/>
            <w:left w:val="none" w:sz="0" w:space="0" w:color="auto"/>
            <w:bottom w:val="none" w:sz="0" w:space="0" w:color="auto"/>
            <w:right w:val="none" w:sz="0" w:space="0" w:color="auto"/>
          </w:divBdr>
          <w:divsChild>
            <w:div w:id="10450838">
              <w:marLeft w:val="0"/>
              <w:marRight w:val="0"/>
              <w:marTop w:val="0"/>
              <w:marBottom w:val="0"/>
              <w:divBdr>
                <w:top w:val="none" w:sz="0" w:space="0" w:color="auto"/>
                <w:left w:val="none" w:sz="0" w:space="0" w:color="auto"/>
                <w:bottom w:val="none" w:sz="0" w:space="0" w:color="auto"/>
                <w:right w:val="none" w:sz="0" w:space="0" w:color="auto"/>
              </w:divBdr>
              <w:divsChild>
                <w:div w:id="34112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022209">
      <w:bodyDiv w:val="1"/>
      <w:marLeft w:val="0"/>
      <w:marRight w:val="0"/>
      <w:marTop w:val="0"/>
      <w:marBottom w:val="0"/>
      <w:divBdr>
        <w:top w:val="none" w:sz="0" w:space="0" w:color="auto"/>
        <w:left w:val="none" w:sz="0" w:space="0" w:color="auto"/>
        <w:bottom w:val="none" w:sz="0" w:space="0" w:color="auto"/>
        <w:right w:val="none" w:sz="0" w:space="0" w:color="auto"/>
      </w:divBdr>
      <w:divsChild>
        <w:div w:id="1902595507">
          <w:marLeft w:val="0"/>
          <w:marRight w:val="0"/>
          <w:marTop w:val="0"/>
          <w:marBottom w:val="0"/>
          <w:divBdr>
            <w:top w:val="none" w:sz="0" w:space="0" w:color="auto"/>
            <w:left w:val="none" w:sz="0" w:space="0" w:color="auto"/>
            <w:bottom w:val="none" w:sz="0" w:space="0" w:color="auto"/>
            <w:right w:val="none" w:sz="0" w:space="0" w:color="auto"/>
          </w:divBdr>
          <w:divsChild>
            <w:div w:id="327707275">
              <w:marLeft w:val="0"/>
              <w:marRight w:val="0"/>
              <w:marTop w:val="0"/>
              <w:marBottom w:val="0"/>
              <w:divBdr>
                <w:top w:val="none" w:sz="0" w:space="0" w:color="auto"/>
                <w:left w:val="none" w:sz="0" w:space="0" w:color="auto"/>
                <w:bottom w:val="none" w:sz="0" w:space="0" w:color="auto"/>
                <w:right w:val="none" w:sz="0" w:space="0" w:color="auto"/>
              </w:divBdr>
              <w:divsChild>
                <w:div w:id="76488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147/ORR.S13473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doi.org/10.1016/j.ajem.2019.11.00938"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oi.org/10.1136/bmj.331.7525.1124" TargetMode="Externa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doi.org/10.1177/17585732166441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A47BEC-AD59-4E50-BF3F-1441B8669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21</Pages>
  <Words>5550</Words>
  <Characters>29975</Characters>
  <Application>Microsoft Office Word</Application>
  <DocSecurity>0</DocSecurity>
  <Lines>249</Lines>
  <Paragraphs>70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 alves</dc:creator>
  <cp:keywords/>
  <dc:description/>
  <cp:lastModifiedBy>Gilson Carone Neto</cp:lastModifiedBy>
  <cp:revision>36</cp:revision>
  <cp:lastPrinted>2021-04-20T22:07:00Z</cp:lastPrinted>
  <dcterms:created xsi:type="dcterms:W3CDTF">2020-12-28T10:35:00Z</dcterms:created>
  <dcterms:modified xsi:type="dcterms:W3CDTF">2021-08-12T11:23:00Z</dcterms:modified>
</cp:coreProperties>
</file>