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8A9F8" w14:textId="6E9C7ABC" w:rsidR="004A134B" w:rsidRPr="00227836" w:rsidRDefault="003E58C7">
      <w:pPr>
        <w:rPr>
          <w:color w:val="000000" w:themeColor="text1"/>
        </w:rPr>
        <w:sectPr w:rsidR="004A134B" w:rsidRPr="00227836" w:rsidSect="0074307A">
          <w:pgSz w:w="11906" w:h="16838"/>
          <w:pgMar w:top="1327" w:right="1327" w:bottom="1327" w:left="1327" w:header="709" w:footer="709" w:gutter="0"/>
          <w:cols w:space="708"/>
          <w:docGrid w:linePitch="360"/>
        </w:sectPr>
      </w:pPr>
      <w:r w:rsidRPr="00227836">
        <w:rPr>
          <w:noProof/>
          <w:color w:val="000000" w:themeColor="text1"/>
        </w:rPr>
        <mc:AlternateContent>
          <mc:Choice Requires="wps">
            <w:drawing>
              <wp:anchor distT="45720" distB="45720" distL="114300" distR="114300" simplePos="0" relativeHeight="251674112" behindDoc="0" locked="0" layoutInCell="1" allowOverlap="1" wp14:anchorId="7545046E" wp14:editId="1E4A4E40">
                <wp:simplePos x="0" y="0"/>
                <wp:positionH relativeFrom="margin">
                  <wp:posOffset>914188</wp:posOffset>
                </wp:positionH>
                <wp:positionV relativeFrom="paragraph">
                  <wp:posOffset>-593725</wp:posOffset>
                </wp:positionV>
                <wp:extent cx="4250478" cy="1404620"/>
                <wp:effectExtent l="0" t="0" r="4445" b="1905"/>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0478" cy="1404620"/>
                        </a:xfrm>
                        <a:prstGeom prst="rect">
                          <a:avLst/>
                        </a:prstGeom>
                        <a:solidFill>
                          <a:srgbClr val="FFFFFF"/>
                        </a:solidFill>
                        <a:ln w="9525">
                          <a:noFill/>
                          <a:miter lim="800000"/>
                          <a:headEnd/>
                          <a:tailEnd/>
                        </a:ln>
                      </wps:spPr>
                      <wps:txbx>
                        <w:txbxContent>
                          <w:p w14:paraId="7C8DF49D" w14:textId="66B12692" w:rsidR="008A5522" w:rsidRDefault="003E58C7" w:rsidP="008A5522">
                            <w:pPr>
                              <w:spacing w:after="0" w:line="240" w:lineRule="auto"/>
                              <w:jc w:val="center"/>
                            </w:pPr>
                            <w:r>
                              <w:t>Faculdade de Ciências Médicas da Santa Casa de São Paulo</w:t>
                            </w:r>
                          </w:p>
                          <w:p w14:paraId="34237BDE" w14:textId="1261451B" w:rsidR="008A5522" w:rsidRDefault="008A5522" w:rsidP="008A5522">
                            <w:pPr>
                              <w:spacing w:after="0" w:line="240" w:lineRule="auto"/>
                              <w:jc w:val="center"/>
                            </w:pPr>
                            <w:r>
                              <w:t xml:space="preserve">Ciências da </w:t>
                            </w:r>
                            <w:r w:rsidR="003E58C7">
                              <w:t>Saúde</w:t>
                            </w:r>
                          </w:p>
                          <w:p w14:paraId="1C484CBF" w14:textId="40CBDC83" w:rsidR="008A5522" w:rsidRDefault="003E58C7" w:rsidP="008A5522">
                            <w:pPr>
                              <w:spacing w:after="0" w:line="240" w:lineRule="auto"/>
                              <w:jc w:val="center"/>
                            </w:pPr>
                            <w:r>
                              <w:t>Doutorado Acadêmico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45046E" id="_x0000_t202" coordsize="21600,21600" o:spt="202" path="m,l,21600r21600,l21600,xe">
                <v:stroke joinstyle="miter"/>
                <v:path gradientshapeok="t" o:connecttype="rect"/>
              </v:shapetype>
              <v:shape id="Caixa de Texto 2" o:spid="_x0000_s1026" type="#_x0000_t202" style="position:absolute;margin-left:1in;margin-top:-46.75pt;width:334.7pt;height:110.6pt;z-index:2516741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" stroked="f">
                <v:textbox style="mso-fit-shape-to-text:t">
                  <w:txbxContent>
                    <w:p w14:paraId="7C8DF49D" w14:textId="66B12692" w:rsidR="008A5522" w:rsidRDefault="003E58C7" w:rsidP="008A5522">
                      <w:pPr>
                        <w:spacing w:after="0" w:line="240" w:lineRule="auto"/>
                        <w:jc w:val="center"/>
                      </w:pPr>
                      <w:r>
                        <w:t>Faculdade de Ciências Médicas da Santa Casa de São Paulo</w:t>
                      </w:r>
                    </w:p>
                    <w:p w14:paraId="34237BDE" w14:textId="1261451B" w:rsidR="008A5522" w:rsidRDefault="008A5522" w:rsidP="008A5522">
                      <w:pPr>
                        <w:spacing w:after="0" w:line="240" w:lineRule="auto"/>
                        <w:jc w:val="center"/>
                      </w:pPr>
                      <w:r>
                        <w:t xml:space="preserve">Ciências da </w:t>
                      </w:r>
                      <w:r w:rsidR="003E58C7">
                        <w:t>Saúde</w:t>
                      </w:r>
                    </w:p>
                    <w:p w14:paraId="1C484CBF" w14:textId="40CBDC83" w:rsidR="008A5522" w:rsidRDefault="003E58C7" w:rsidP="008A5522">
                      <w:pPr>
                        <w:spacing w:after="0" w:line="240" w:lineRule="auto"/>
                        <w:jc w:val="center"/>
                      </w:pPr>
                      <w:r>
                        <w:t>Doutorado Acadêmico</w:t>
                      </w:r>
                    </w:p>
                  </w:txbxContent>
                </v:textbox>
                <w10:wrap anchorx="margin"/>
              </v:shape>
            </w:pict>
          </mc:Fallback>
        </mc:AlternateContent>
      </w:r>
      <w:r w:rsidR="003676D5" w:rsidRPr="00227836">
        <w:rPr>
          <w:noProof/>
          <w:color w:val="000000" w:themeColor="text1"/>
          <w:lang w:eastAsia="pt-BR"/>
        </w:rPr>
        <mc:AlternateContent>
          <mc:Choice Requires="wps">
            <w:drawing>
              <wp:anchor distT="0" distB="0" distL="114300" distR="114300" simplePos="0" relativeHeight="251658752" behindDoc="0" locked="0" layoutInCell="1" allowOverlap="1" wp14:anchorId="732DCBDE" wp14:editId="343E36AE">
                <wp:simplePos x="0" y="0"/>
                <wp:positionH relativeFrom="column">
                  <wp:posOffset>2868118</wp:posOffset>
                </wp:positionH>
                <wp:positionV relativeFrom="paragraph">
                  <wp:posOffset>5217913</wp:posOffset>
                </wp:positionV>
                <wp:extent cx="3361439" cy="1658679"/>
                <wp:effectExtent l="0" t="0" r="0" b="0"/>
                <wp:wrapNone/>
                <wp:docPr id="38" name="Caixa de texto 38"/>
                <wp:cNvGraphicFramePr/>
                <a:graphic xmlns:a="http://schemas.openxmlformats.org/drawingml/2006/main">
                  <a:graphicData uri="http://schemas.microsoft.com/office/word/2010/wordprocessingShape">
                    <wps:wsp>
                      <wps:cNvSpPr txBox="1"/>
                      <wps:spPr>
                        <a:xfrm>
                          <a:off x="0" y="0"/>
                          <a:ext cx="3361439" cy="16586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7E2FAF" w14:textId="77777777" w:rsidR="003E58C7" w:rsidRDefault="006F0F5D" w:rsidP="006F0F5D">
                            <w:pPr>
                              <w:ind w:hanging="2"/>
                              <w:rPr>
                                <w:rFonts w:cs="Arial"/>
                                <w:b/>
                                <w:bCs/>
                                <w:color w:val="000000" w:themeColor="text1"/>
                              </w:rPr>
                            </w:pPr>
                            <w:r w:rsidRPr="008423FF">
                              <w:rPr>
                                <w:rFonts w:cs="Arial"/>
                                <w:b/>
                                <w:bCs/>
                                <w:color w:val="000000" w:themeColor="text1"/>
                              </w:rPr>
                              <w:t>Área de Concentração:</w:t>
                            </w:r>
                            <w:r w:rsidR="003E58C7">
                              <w:rPr>
                                <w:rFonts w:cs="Arial"/>
                                <w:b/>
                                <w:bCs/>
                                <w:color w:val="000000" w:themeColor="text1"/>
                              </w:rPr>
                              <w:t xml:space="preserve"> </w:t>
                            </w:r>
                          </w:p>
                          <w:p w14:paraId="0331AC54" w14:textId="2247CC88" w:rsidR="006F0F5D" w:rsidRPr="008423FF" w:rsidRDefault="003E58C7" w:rsidP="006F0F5D">
                            <w:pPr>
                              <w:ind w:hanging="2"/>
                              <w:rPr>
                                <w:rFonts w:cs="Arial"/>
                                <w:b/>
                                <w:bCs/>
                                <w:color w:val="000000" w:themeColor="text1"/>
                              </w:rPr>
                            </w:pPr>
                            <w:r w:rsidRPr="003E58C7">
                              <w:rPr>
                                <w:rFonts w:cs="Arial"/>
                                <w:color w:val="000000" w:themeColor="text1"/>
                              </w:rPr>
                              <w:t>Ciências da Saúde</w:t>
                            </w:r>
                          </w:p>
                          <w:p w14:paraId="6F0E1A8F" w14:textId="290822F2" w:rsidR="00622027" w:rsidRDefault="006F0F5D" w:rsidP="006F0F5D">
                            <w:pPr>
                              <w:ind w:hanging="2"/>
                              <w:rPr>
                                <w:rFonts w:cs="Arial"/>
                                <w:b/>
                                <w:bCs/>
                                <w:color w:val="000000" w:themeColor="text1"/>
                              </w:rPr>
                            </w:pPr>
                            <w:r w:rsidRPr="008423FF">
                              <w:rPr>
                                <w:rFonts w:cs="Arial"/>
                                <w:b/>
                                <w:bCs/>
                                <w:color w:val="000000" w:themeColor="text1"/>
                              </w:rPr>
                              <w:t>Superviso</w:t>
                            </w:r>
                            <w:r w:rsidR="00DA2375">
                              <w:rPr>
                                <w:rFonts w:cs="Arial"/>
                                <w:b/>
                                <w:bCs/>
                                <w:color w:val="000000" w:themeColor="text1"/>
                              </w:rPr>
                              <w:t>r</w:t>
                            </w:r>
                            <w:r w:rsidRPr="008423FF">
                              <w:rPr>
                                <w:rFonts w:cs="Arial"/>
                                <w:b/>
                                <w:bCs/>
                                <w:color w:val="000000" w:themeColor="text1"/>
                              </w:rPr>
                              <w:t>:</w:t>
                            </w:r>
                          </w:p>
                          <w:p w14:paraId="57F8B0ED" w14:textId="0127C526" w:rsidR="006F0F5D" w:rsidRPr="00622027" w:rsidRDefault="00622027" w:rsidP="006F0F5D">
                            <w:pPr>
                              <w:ind w:hanging="2"/>
                              <w:rPr>
                                <w:rFonts w:cs="Arial"/>
                                <w:color w:val="000000" w:themeColor="text1"/>
                              </w:rPr>
                            </w:pPr>
                            <w:r w:rsidRPr="00622027">
                              <w:rPr>
                                <w:rFonts w:cs="Arial"/>
                                <w:color w:val="000000" w:themeColor="text1"/>
                              </w:rPr>
                              <w:t>Prof. Dr. Eduardo Ramacciotti</w:t>
                            </w:r>
                            <w:r w:rsidR="006F0F5D" w:rsidRPr="00622027">
                              <w:rPr>
                                <w:rFonts w:cs="Arial"/>
                                <w:color w:val="000000" w:themeColor="text1"/>
                              </w:rPr>
                              <w:t xml:space="preserve"> </w:t>
                            </w:r>
                          </w:p>
                          <w:p w14:paraId="2C79C381" w14:textId="77777777" w:rsidR="006F0F5D" w:rsidRPr="008423FF" w:rsidRDefault="006F0F5D" w:rsidP="006F0F5D">
                            <w:pPr>
                              <w:ind w:hanging="2"/>
                              <w:rPr>
                                <w:rFonts w:cs="Arial"/>
                                <w:color w:val="000000" w:themeColor="text1"/>
                              </w:rPr>
                            </w:pPr>
                          </w:p>
                          <w:p w14:paraId="564DE4BC" w14:textId="77777777" w:rsidR="006F0F5D" w:rsidRPr="008423FF" w:rsidRDefault="006F0F5D" w:rsidP="006F0F5D">
                            <w:pPr>
                              <w:ind w:hanging="2"/>
                              <w:rPr>
                                <w:rFonts w:cs="Arial"/>
                                <w:color w:val="000000" w:themeColor="text1"/>
                              </w:rPr>
                            </w:pPr>
                          </w:p>
                          <w:p w14:paraId="10367CB1" w14:textId="28D6E4C1" w:rsidR="002619C3" w:rsidRPr="008423FF" w:rsidRDefault="002619C3" w:rsidP="002619C3">
                            <w:pPr>
                              <w:spacing w:line="360" w:lineRule="auto"/>
                              <w:jc w:val="both"/>
                              <w:rPr>
                                <w:rFonts w:cs="Arial"/>
                                <w:color w:val="000000" w:themeColor="text1"/>
                              </w:rPr>
                            </w:pPr>
                          </w:p>
                          <w:p w14:paraId="155A3FA3" w14:textId="77777777" w:rsidR="002619C3" w:rsidRPr="008423FF" w:rsidRDefault="002619C3" w:rsidP="002619C3">
                            <w:pPr>
                              <w:jc w:val="both"/>
                              <w:rPr>
                                <w:color w:val="000000" w:themeColor="text1"/>
                              </w:rPr>
                            </w:pPr>
                          </w:p>
                          <w:p w14:paraId="4247FF92" w14:textId="77777777" w:rsidR="002619C3" w:rsidRPr="008423FF" w:rsidRDefault="002619C3">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DCBDE" id="Caixa de texto 38" o:spid="_x0000_s1027" type="#_x0000_t202" style="position:absolute;margin-left:225.85pt;margin-top:410.85pt;width:264.7pt;height:130.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" filled="f" stroked="f" strokeweight=".5pt">
                <v:textbox>
                  <w:txbxContent>
                    <w:p w14:paraId="377E2FAF" w14:textId="77777777" w:rsidR="003E58C7" w:rsidRDefault="006F0F5D" w:rsidP="006F0F5D">
                      <w:pPr>
                        <w:ind w:hanging="2"/>
                        <w:rPr>
                          <w:rFonts w:cs="Arial"/>
                          <w:b/>
                          <w:bCs/>
                          <w:color w:val="000000" w:themeColor="text1"/>
                        </w:rPr>
                      </w:pPr>
                      <w:r w:rsidRPr="008423FF">
                        <w:rPr>
                          <w:rFonts w:cs="Arial"/>
                          <w:b/>
                          <w:bCs/>
                          <w:color w:val="000000" w:themeColor="text1"/>
                        </w:rPr>
                        <w:t>Área de Concentração:</w:t>
                      </w:r>
                      <w:r w:rsidR="003E58C7">
                        <w:rPr>
                          <w:rFonts w:cs="Arial"/>
                          <w:b/>
                          <w:bCs/>
                          <w:color w:val="000000" w:themeColor="text1"/>
                        </w:rPr>
                        <w:t xml:space="preserve"> </w:t>
                      </w:r>
                    </w:p>
                    <w:p w14:paraId="0331AC54" w14:textId="2247CC88" w:rsidR="006F0F5D" w:rsidRPr="008423FF" w:rsidRDefault="003E58C7" w:rsidP="006F0F5D">
                      <w:pPr>
                        <w:ind w:hanging="2"/>
                        <w:rPr>
                          <w:rFonts w:cs="Arial"/>
                          <w:b/>
                          <w:bCs/>
                          <w:color w:val="000000" w:themeColor="text1"/>
                        </w:rPr>
                      </w:pPr>
                      <w:r w:rsidRPr="003E58C7">
                        <w:rPr>
                          <w:rFonts w:cs="Arial"/>
                          <w:color w:val="000000" w:themeColor="text1"/>
                        </w:rPr>
                        <w:t>Ciências da Saúde</w:t>
                      </w:r>
                    </w:p>
                    <w:p w14:paraId="6F0E1A8F" w14:textId="290822F2" w:rsidR="00622027" w:rsidRDefault="006F0F5D" w:rsidP="006F0F5D">
                      <w:pPr>
                        <w:ind w:hanging="2"/>
                        <w:rPr>
                          <w:rFonts w:cs="Arial"/>
                          <w:b/>
                          <w:bCs/>
                          <w:color w:val="000000" w:themeColor="text1"/>
                        </w:rPr>
                      </w:pPr>
                      <w:r w:rsidRPr="008423FF">
                        <w:rPr>
                          <w:rFonts w:cs="Arial"/>
                          <w:b/>
                          <w:bCs/>
                          <w:color w:val="000000" w:themeColor="text1"/>
                        </w:rPr>
                        <w:t>Superviso</w:t>
                      </w:r>
                      <w:r w:rsidR="00DA2375">
                        <w:rPr>
                          <w:rFonts w:cs="Arial"/>
                          <w:b/>
                          <w:bCs/>
                          <w:color w:val="000000" w:themeColor="text1"/>
                        </w:rPr>
                        <w:t>r</w:t>
                      </w:r>
                      <w:r w:rsidRPr="008423FF">
                        <w:rPr>
                          <w:rFonts w:cs="Arial"/>
                          <w:b/>
                          <w:bCs/>
                          <w:color w:val="000000" w:themeColor="text1"/>
                        </w:rPr>
                        <w:t>:</w:t>
                      </w:r>
                    </w:p>
                    <w:p w14:paraId="57F8B0ED" w14:textId="0127C526" w:rsidR="006F0F5D" w:rsidRPr="00622027" w:rsidRDefault="00622027" w:rsidP="006F0F5D">
                      <w:pPr>
                        <w:ind w:hanging="2"/>
                        <w:rPr>
                          <w:rFonts w:cs="Arial"/>
                          <w:color w:val="000000" w:themeColor="text1"/>
                        </w:rPr>
                      </w:pPr>
                      <w:r w:rsidRPr="00622027">
                        <w:rPr>
                          <w:rFonts w:cs="Arial"/>
                          <w:color w:val="000000" w:themeColor="text1"/>
                        </w:rPr>
                        <w:t>Prof. Dr. Eduardo Ramacciotti</w:t>
                      </w:r>
                      <w:r w:rsidR="006F0F5D" w:rsidRPr="00622027">
                        <w:rPr>
                          <w:rFonts w:cs="Arial"/>
                          <w:color w:val="000000" w:themeColor="text1"/>
                        </w:rPr>
                        <w:t xml:space="preserve"> </w:t>
                      </w:r>
                    </w:p>
                    <w:p w14:paraId="2C79C381" w14:textId="77777777" w:rsidR="006F0F5D" w:rsidRPr="008423FF" w:rsidRDefault="006F0F5D" w:rsidP="006F0F5D">
                      <w:pPr>
                        <w:ind w:hanging="2"/>
                        <w:rPr>
                          <w:rFonts w:cs="Arial"/>
                          <w:color w:val="000000" w:themeColor="text1"/>
                        </w:rPr>
                      </w:pPr>
                    </w:p>
                    <w:p w14:paraId="564DE4BC" w14:textId="77777777" w:rsidR="006F0F5D" w:rsidRPr="008423FF" w:rsidRDefault="006F0F5D" w:rsidP="006F0F5D">
                      <w:pPr>
                        <w:ind w:hanging="2"/>
                        <w:rPr>
                          <w:rFonts w:cs="Arial"/>
                          <w:color w:val="000000" w:themeColor="text1"/>
                        </w:rPr>
                      </w:pPr>
                    </w:p>
                    <w:p w14:paraId="10367CB1" w14:textId="28D6E4C1" w:rsidR="002619C3" w:rsidRPr="008423FF" w:rsidRDefault="002619C3" w:rsidP="002619C3">
                      <w:pPr>
                        <w:spacing w:line="360" w:lineRule="auto"/>
                        <w:jc w:val="both"/>
                        <w:rPr>
                          <w:rFonts w:cs="Arial"/>
                          <w:color w:val="000000" w:themeColor="text1"/>
                        </w:rPr>
                      </w:pPr>
                    </w:p>
                    <w:p w14:paraId="155A3FA3" w14:textId="77777777" w:rsidR="002619C3" w:rsidRPr="008423FF" w:rsidRDefault="002619C3" w:rsidP="002619C3">
                      <w:pPr>
                        <w:jc w:val="both"/>
                        <w:rPr>
                          <w:color w:val="000000" w:themeColor="text1"/>
                        </w:rPr>
                      </w:pPr>
                    </w:p>
                    <w:p w14:paraId="4247FF92" w14:textId="77777777" w:rsidR="002619C3" w:rsidRPr="008423FF" w:rsidRDefault="002619C3">
                      <w:pPr>
                        <w:rPr>
                          <w:color w:val="000000" w:themeColor="text1"/>
                        </w:rPr>
                      </w:pPr>
                    </w:p>
                  </w:txbxContent>
                </v:textbox>
              </v:shape>
            </w:pict>
          </mc:Fallback>
        </mc:AlternateContent>
      </w:r>
      <w:r w:rsidR="006F0F5D" w:rsidRPr="00227836">
        <w:rPr>
          <w:noProof/>
          <w:color w:val="000000" w:themeColor="text1"/>
          <w:lang w:eastAsia="pt-BR"/>
        </w:rPr>
        <mc:AlternateContent>
          <mc:Choice Requires="wps">
            <w:drawing>
              <wp:anchor distT="0" distB="0" distL="114300" distR="114300" simplePos="0" relativeHeight="251661824" behindDoc="0" locked="0" layoutInCell="1" allowOverlap="1" wp14:anchorId="5BF80BEC" wp14:editId="254F3236">
                <wp:simplePos x="0" y="0"/>
                <wp:positionH relativeFrom="margin">
                  <wp:align>center</wp:align>
                </wp:positionH>
                <wp:positionV relativeFrom="paragraph">
                  <wp:posOffset>8599805</wp:posOffset>
                </wp:positionV>
                <wp:extent cx="7357730" cy="336263"/>
                <wp:effectExtent l="0" t="0" r="0" b="6985"/>
                <wp:wrapNone/>
                <wp:docPr id="618347848" name="Caixa de Texto 1"/>
                <wp:cNvGraphicFramePr/>
                <a:graphic xmlns:a="http://schemas.openxmlformats.org/drawingml/2006/main">
                  <a:graphicData uri="http://schemas.microsoft.com/office/word/2010/wordprocessingShape">
                    <wps:wsp>
                      <wps:cNvSpPr txBox="1"/>
                      <wps:spPr>
                        <a:xfrm>
                          <a:off x="0" y="0"/>
                          <a:ext cx="7357730" cy="336263"/>
                        </a:xfrm>
                        <a:prstGeom prst="rect">
                          <a:avLst/>
                        </a:prstGeom>
                        <a:solidFill>
                          <a:schemeClr val="lt1"/>
                        </a:solidFill>
                        <a:ln w="6350">
                          <a:noFill/>
                        </a:ln>
                      </wps:spPr>
                      <wps:txbx>
                        <w:txbxContent>
                          <w:p w14:paraId="0042A023" w14:textId="20A0C14F" w:rsidR="00F5776D" w:rsidRPr="008423FF" w:rsidRDefault="003E58C7" w:rsidP="00F5776D">
                            <w:pPr>
                              <w:jc w:val="center"/>
                              <w:rPr>
                                <w:color w:val="000000" w:themeColor="text1"/>
                              </w:rPr>
                            </w:pPr>
                            <w:r>
                              <w:rPr>
                                <w:color w:val="000000" w:themeColor="text1"/>
                              </w:rPr>
                              <w:t>São Paulo</w:t>
                            </w:r>
                            <w:r w:rsidR="00F5776D" w:rsidRPr="008423FF">
                              <w:rPr>
                                <w:color w:val="000000" w:themeColor="text1"/>
                              </w:rPr>
                              <w:t>, 202</w:t>
                            </w:r>
                            <w:r w:rsidR="008525FB">
                              <w:rPr>
                                <w:color w:val="000000" w:themeColor="text1"/>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F80BEC" id="Caixa de Texto 1" o:spid="_x0000_s1028" type="#_x0000_t202" style="position:absolute;margin-left:0;margin-top:677.15pt;width:579.35pt;height:26.5pt;z-index:25166182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" fillcolor="white [3201]" stroked="f" strokeweight=".5pt">
                <v:textbox>
                  <w:txbxContent>
                    <w:p w14:paraId="0042A023" w14:textId="20A0C14F" w:rsidR="00F5776D" w:rsidRPr="008423FF" w:rsidRDefault="003E58C7" w:rsidP="00F5776D">
                      <w:pPr>
                        <w:jc w:val="center"/>
                        <w:rPr>
                          <w:color w:val="000000" w:themeColor="text1"/>
                        </w:rPr>
                      </w:pPr>
                      <w:r>
                        <w:rPr>
                          <w:color w:val="000000" w:themeColor="text1"/>
                        </w:rPr>
                        <w:t>São Paulo</w:t>
                      </w:r>
                      <w:r w:rsidR="00F5776D" w:rsidRPr="008423FF">
                        <w:rPr>
                          <w:color w:val="000000" w:themeColor="text1"/>
                        </w:rPr>
                        <w:t>, 202</w:t>
                      </w:r>
                      <w:r w:rsidR="008525FB">
                        <w:rPr>
                          <w:color w:val="000000" w:themeColor="text1"/>
                        </w:rPr>
                        <w:t>4</w:t>
                      </w:r>
                    </w:p>
                  </w:txbxContent>
                </v:textbox>
                <w10:wrap anchorx="margin"/>
              </v:shape>
            </w:pict>
          </mc:Fallback>
        </mc:AlternateContent>
      </w:r>
      <w:r w:rsidR="00A313F6" w:rsidRPr="00227836">
        <w:rPr>
          <w:noProof/>
          <w:color w:val="000000" w:themeColor="text1"/>
          <w:lang w:eastAsia="pt-BR"/>
        </w:rPr>
        <mc:AlternateContent>
          <mc:Choice Requires="wps">
            <w:drawing>
              <wp:anchor distT="0" distB="0" distL="114300" distR="114300" simplePos="0" relativeHeight="251657728" behindDoc="0" locked="0" layoutInCell="1" allowOverlap="1" wp14:anchorId="1A993731" wp14:editId="09D3DDBA">
                <wp:simplePos x="0" y="0"/>
                <wp:positionH relativeFrom="margin">
                  <wp:align>center</wp:align>
                </wp:positionH>
                <wp:positionV relativeFrom="paragraph">
                  <wp:posOffset>2720143</wp:posOffset>
                </wp:positionV>
                <wp:extent cx="7041515" cy="3026848"/>
                <wp:effectExtent l="0" t="0" r="6985" b="2540"/>
                <wp:wrapNone/>
                <wp:docPr id="37" name="Caixa de texto 37"/>
                <wp:cNvGraphicFramePr/>
                <a:graphic xmlns:a="http://schemas.openxmlformats.org/drawingml/2006/main">
                  <a:graphicData uri="http://schemas.microsoft.com/office/word/2010/wordprocessingShape">
                    <wps:wsp>
                      <wps:cNvSpPr txBox="1"/>
                      <wps:spPr>
                        <a:xfrm>
                          <a:off x="0" y="0"/>
                          <a:ext cx="7041515" cy="302684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F2476E" w14:textId="10C2039C" w:rsidR="002619C3" w:rsidRPr="008423FF" w:rsidRDefault="002619C3" w:rsidP="002619C3">
                            <w:pPr>
                              <w:jc w:val="center"/>
                              <w:rPr>
                                <w:rFonts w:cs="Arial"/>
                                <w:b/>
                                <w:bCs/>
                                <w:color w:val="000000" w:themeColor="text1"/>
                                <w:sz w:val="32"/>
                                <w:szCs w:val="18"/>
                              </w:rPr>
                            </w:pPr>
                            <w:r w:rsidRPr="008423FF">
                              <w:rPr>
                                <w:rFonts w:cs="Arial"/>
                                <w:b/>
                                <w:bCs/>
                                <w:color w:val="000000" w:themeColor="text1"/>
                                <w:sz w:val="32"/>
                                <w:szCs w:val="18"/>
                              </w:rPr>
                              <w:t>PROJETO DE PESQUISA</w:t>
                            </w:r>
                            <w:r w:rsidR="006F0F5D" w:rsidRPr="008423FF">
                              <w:rPr>
                                <w:rFonts w:cs="Arial"/>
                                <w:b/>
                                <w:bCs/>
                                <w:color w:val="000000" w:themeColor="text1"/>
                                <w:sz w:val="32"/>
                                <w:szCs w:val="18"/>
                              </w:rPr>
                              <w:t xml:space="preserve"> </w:t>
                            </w:r>
                            <w:r w:rsidR="003E58C7">
                              <w:rPr>
                                <w:rFonts w:cs="Arial"/>
                                <w:b/>
                                <w:bCs/>
                                <w:color w:val="000000" w:themeColor="text1"/>
                                <w:sz w:val="32"/>
                                <w:szCs w:val="18"/>
                              </w:rPr>
                              <w:t>DE DOUTORADO</w:t>
                            </w:r>
                          </w:p>
                          <w:p w14:paraId="338AC115" w14:textId="77B66C52" w:rsidR="006B0606" w:rsidRPr="0075784D" w:rsidRDefault="006B0606" w:rsidP="006B0606">
                            <w:pPr>
                              <w:jc w:val="center"/>
                              <w:rPr>
                                <w:rFonts w:cs="Arial"/>
                                <w:b/>
                                <w:bCs/>
                                <w:color w:val="000000" w:themeColor="text1"/>
                                <w:sz w:val="40"/>
                                <w:szCs w:val="40"/>
                              </w:rPr>
                            </w:pPr>
                            <w:r w:rsidRPr="0075784D">
                              <w:rPr>
                                <w:rFonts w:cs="Arial"/>
                                <w:b/>
                                <w:bCs/>
                                <w:color w:val="000000" w:themeColor="text1"/>
                                <w:sz w:val="40"/>
                                <w:szCs w:val="40"/>
                              </w:rPr>
                              <w:t xml:space="preserve">Incidência de Tromboembolismo Venoso </w:t>
                            </w:r>
                            <w:r w:rsidR="003F3A14">
                              <w:rPr>
                                <w:rFonts w:cs="Arial"/>
                                <w:b/>
                                <w:bCs/>
                                <w:color w:val="000000" w:themeColor="text1"/>
                                <w:sz w:val="40"/>
                                <w:szCs w:val="40"/>
                              </w:rPr>
                              <w:t>P</w:t>
                            </w:r>
                            <w:r w:rsidRPr="0075784D">
                              <w:rPr>
                                <w:rFonts w:cs="Arial"/>
                                <w:b/>
                                <w:bCs/>
                                <w:color w:val="000000" w:themeColor="text1"/>
                                <w:sz w:val="40"/>
                                <w:szCs w:val="40"/>
                              </w:rPr>
                              <w:t>ós</w:t>
                            </w:r>
                            <w:r w:rsidR="003F3A14">
                              <w:rPr>
                                <w:rFonts w:cs="Arial"/>
                                <w:b/>
                                <w:bCs/>
                                <w:color w:val="000000" w:themeColor="text1"/>
                                <w:sz w:val="40"/>
                                <w:szCs w:val="40"/>
                              </w:rPr>
                              <w:t>-</w:t>
                            </w:r>
                            <w:r w:rsidRPr="0075784D">
                              <w:rPr>
                                <w:rFonts w:cs="Arial"/>
                                <w:b/>
                                <w:bCs/>
                                <w:color w:val="000000" w:themeColor="text1"/>
                                <w:sz w:val="40"/>
                                <w:szCs w:val="40"/>
                              </w:rPr>
                              <w:t xml:space="preserve">Revascularização de Membro Inferior em Pacientes Recebendo Rivaroxabana em Dose Arterial </w:t>
                            </w:r>
                            <w:r w:rsidRPr="002F4F68">
                              <w:rPr>
                                <w:rFonts w:cs="Arial"/>
                                <w:b/>
                                <w:bCs/>
                                <w:i/>
                                <w:iCs/>
                                <w:color w:val="000000" w:themeColor="text1"/>
                                <w:sz w:val="40"/>
                                <w:szCs w:val="40"/>
                              </w:rPr>
                              <w:t xml:space="preserve">versus </w:t>
                            </w:r>
                            <w:r w:rsidRPr="0075784D">
                              <w:rPr>
                                <w:rFonts w:cs="Arial"/>
                                <w:b/>
                                <w:bCs/>
                                <w:color w:val="000000" w:themeColor="text1"/>
                                <w:sz w:val="40"/>
                                <w:szCs w:val="40"/>
                              </w:rPr>
                              <w:t>Tratamento Padrão – Ensaio Clínico Randomizado</w:t>
                            </w:r>
                          </w:p>
                          <w:p w14:paraId="6D1E0A8F" w14:textId="77777777" w:rsidR="006B0606" w:rsidRPr="00FA620D" w:rsidRDefault="006B0606" w:rsidP="006B0606">
                            <w:pPr>
                              <w:jc w:val="center"/>
                              <w:rPr>
                                <w:rFonts w:cs="Arial"/>
                                <w:b/>
                                <w:bCs/>
                                <w:color w:val="000000" w:themeColor="text1"/>
                                <w:sz w:val="44"/>
                                <w:szCs w:val="28"/>
                              </w:rPr>
                            </w:pPr>
                          </w:p>
                          <w:p w14:paraId="111F77CD" w14:textId="77777777" w:rsidR="002619C3" w:rsidRPr="008423FF" w:rsidRDefault="002619C3" w:rsidP="002619C3">
                            <w:pPr>
                              <w:jc w:val="center"/>
                              <w:rPr>
                                <w:rFonts w:cs="Arial"/>
                                <w:b/>
                                <w:bCs/>
                                <w:color w:val="000000" w:themeColor="text1"/>
                                <w:sz w:val="44"/>
                                <w:szCs w:val="28"/>
                              </w:rPr>
                            </w:pPr>
                          </w:p>
                          <w:p w14:paraId="7F43A36C" w14:textId="77777777" w:rsidR="002619C3" w:rsidRPr="008423FF" w:rsidRDefault="002619C3" w:rsidP="002619C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93731" id="Caixa de texto 37" o:spid="_x0000_s1029" type="#_x0000_t202" style="position:absolute;margin-left:0;margin-top:214.2pt;width:554.45pt;height:238.3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" fillcolor="white [3201]" stroked="f" strokeweight=".5pt">
                <v:textbox>
                  <w:txbxContent>
                    <w:p w14:paraId="30F2476E" w14:textId="10C2039C" w:rsidR="002619C3" w:rsidRPr="008423FF" w:rsidRDefault="002619C3" w:rsidP="002619C3">
                      <w:pPr>
                        <w:jc w:val="center"/>
                        <w:rPr>
                          <w:rFonts w:cs="Arial"/>
                          <w:b/>
                          <w:bCs/>
                          <w:color w:val="000000" w:themeColor="text1"/>
                          <w:sz w:val="32"/>
                          <w:szCs w:val="18"/>
                        </w:rPr>
                      </w:pPr>
                      <w:r w:rsidRPr="008423FF">
                        <w:rPr>
                          <w:rFonts w:cs="Arial"/>
                          <w:b/>
                          <w:bCs/>
                          <w:color w:val="000000" w:themeColor="text1"/>
                          <w:sz w:val="32"/>
                          <w:szCs w:val="18"/>
                        </w:rPr>
                        <w:t>PROJETO DE PESQUISA</w:t>
                      </w:r>
                      <w:r w:rsidR="006F0F5D" w:rsidRPr="008423FF">
                        <w:rPr>
                          <w:rFonts w:cs="Arial"/>
                          <w:b/>
                          <w:bCs/>
                          <w:color w:val="000000" w:themeColor="text1"/>
                          <w:sz w:val="32"/>
                          <w:szCs w:val="18"/>
                        </w:rPr>
                        <w:t xml:space="preserve"> </w:t>
                      </w:r>
                      <w:r w:rsidR="003E58C7">
                        <w:rPr>
                          <w:rFonts w:cs="Arial"/>
                          <w:b/>
                          <w:bCs/>
                          <w:color w:val="000000" w:themeColor="text1"/>
                          <w:sz w:val="32"/>
                          <w:szCs w:val="18"/>
                        </w:rPr>
                        <w:t>DE DOUTORADO</w:t>
                      </w:r>
                    </w:p>
                    <w:p w14:paraId="338AC115" w14:textId="77B66C52" w:rsidR="006B0606" w:rsidRPr="0075784D" w:rsidRDefault="006B0606" w:rsidP="006B0606">
                      <w:pPr>
                        <w:jc w:val="center"/>
                        <w:rPr>
                          <w:rFonts w:cs="Arial"/>
                          <w:b/>
                          <w:bCs/>
                          <w:color w:val="000000" w:themeColor="text1"/>
                          <w:sz w:val="40"/>
                          <w:szCs w:val="40"/>
                        </w:rPr>
                      </w:pPr>
                      <w:r w:rsidRPr="0075784D">
                        <w:rPr>
                          <w:rFonts w:cs="Arial"/>
                          <w:b/>
                          <w:bCs/>
                          <w:color w:val="000000" w:themeColor="text1"/>
                          <w:sz w:val="40"/>
                          <w:szCs w:val="40"/>
                        </w:rPr>
                        <w:t xml:space="preserve">Incidência de Tromboembolismo Venoso </w:t>
                      </w:r>
                      <w:r w:rsidR="003F3A14">
                        <w:rPr>
                          <w:rFonts w:cs="Arial"/>
                          <w:b/>
                          <w:bCs/>
                          <w:color w:val="000000" w:themeColor="text1"/>
                          <w:sz w:val="40"/>
                          <w:szCs w:val="40"/>
                        </w:rPr>
                        <w:t>P</w:t>
                      </w:r>
                      <w:r w:rsidRPr="0075784D">
                        <w:rPr>
                          <w:rFonts w:cs="Arial"/>
                          <w:b/>
                          <w:bCs/>
                          <w:color w:val="000000" w:themeColor="text1"/>
                          <w:sz w:val="40"/>
                          <w:szCs w:val="40"/>
                        </w:rPr>
                        <w:t>ós</w:t>
                      </w:r>
                      <w:r w:rsidR="003F3A14">
                        <w:rPr>
                          <w:rFonts w:cs="Arial"/>
                          <w:b/>
                          <w:bCs/>
                          <w:color w:val="000000" w:themeColor="text1"/>
                          <w:sz w:val="40"/>
                          <w:szCs w:val="40"/>
                        </w:rPr>
                        <w:t>-</w:t>
                      </w:r>
                      <w:r w:rsidRPr="0075784D">
                        <w:rPr>
                          <w:rFonts w:cs="Arial"/>
                          <w:b/>
                          <w:bCs/>
                          <w:color w:val="000000" w:themeColor="text1"/>
                          <w:sz w:val="40"/>
                          <w:szCs w:val="40"/>
                        </w:rPr>
                        <w:t xml:space="preserve">Revascularização de Membro Inferior em Pacientes Recebendo Rivaroxabana em Dose Arterial </w:t>
                      </w:r>
                      <w:r w:rsidRPr="002F4F68">
                        <w:rPr>
                          <w:rFonts w:cs="Arial"/>
                          <w:b/>
                          <w:bCs/>
                          <w:i/>
                          <w:iCs/>
                          <w:color w:val="000000" w:themeColor="text1"/>
                          <w:sz w:val="40"/>
                          <w:szCs w:val="40"/>
                        </w:rPr>
                        <w:t xml:space="preserve">versus </w:t>
                      </w:r>
                      <w:r w:rsidRPr="0075784D">
                        <w:rPr>
                          <w:rFonts w:cs="Arial"/>
                          <w:b/>
                          <w:bCs/>
                          <w:color w:val="000000" w:themeColor="text1"/>
                          <w:sz w:val="40"/>
                          <w:szCs w:val="40"/>
                        </w:rPr>
                        <w:t>Tratamento Padrão – Ensaio Clínico Randomizado</w:t>
                      </w:r>
                    </w:p>
                    <w:p w14:paraId="6D1E0A8F" w14:textId="77777777" w:rsidR="006B0606" w:rsidRPr="00FA620D" w:rsidRDefault="006B0606" w:rsidP="006B0606">
                      <w:pPr>
                        <w:jc w:val="center"/>
                        <w:rPr>
                          <w:rFonts w:cs="Arial"/>
                          <w:b/>
                          <w:bCs/>
                          <w:color w:val="000000" w:themeColor="text1"/>
                          <w:sz w:val="44"/>
                          <w:szCs w:val="28"/>
                        </w:rPr>
                      </w:pPr>
                    </w:p>
                    <w:p w14:paraId="111F77CD" w14:textId="77777777" w:rsidR="002619C3" w:rsidRPr="008423FF" w:rsidRDefault="002619C3" w:rsidP="002619C3">
                      <w:pPr>
                        <w:jc w:val="center"/>
                        <w:rPr>
                          <w:rFonts w:cs="Arial"/>
                          <w:b/>
                          <w:bCs/>
                          <w:color w:val="000000" w:themeColor="text1"/>
                          <w:sz w:val="44"/>
                          <w:szCs w:val="28"/>
                        </w:rPr>
                      </w:pPr>
                    </w:p>
                    <w:p w14:paraId="7F43A36C" w14:textId="77777777" w:rsidR="002619C3" w:rsidRPr="008423FF" w:rsidRDefault="002619C3" w:rsidP="002619C3">
                      <w:pPr>
                        <w:rPr>
                          <w:color w:val="000000" w:themeColor="text1"/>
                        </w:rPr>
                      </w:pPr>
                    </w:p>
                  </w:txbxContent>
                </v:textbox>
                <w10:wrap anchorx="margin"/>
              </v:shape>
            </w:pict>
          </mc:Fallback>
        </mc:AlternateContent>
      </w:r>
      <w:r w:rsidR="002619C3" w:rsidRPr="00227836">
        <w:rPr>
          <w:noProof/>
          <w:color w:val="000000" w:themeColor="text1"/>
          <w:lang w:eastAsia="pt-BR"/>
        </w:rPr>
        <mc:AlternateContent>
          <mc:Choice Requires="wps">
            <w:drawing>
              <wp:anchor distT="0" distB="0" distL="114300" distR="114300" simplePos="0" relativeHeight="251655680" behindDoc="0" locked="0" layoutInCell="1" allowOverlap="1" wp14:anchorId="31CDA323" wp14:editId="38F843A4">
                <wp:simplePos x="0" y="0"/>
                <wp:positionH relativeFrom="column">
                  <wp:posOffset>-581388</wp:posOffset>
                </wp:positionH>
                <wp:positionV relativeFrom="paragraph">
                  <wp:posOffset>1853054</wp:posOffset>
                </wp:positionV>
                <wp:extent cx="7042068" cy="807522"/>
                <wp:effectExtent l="0" t="0" r="6985" b="0"/>
                <wp:wrapNone/>
                <wp:docPr id="36" name="Caixa de texto 36"/>
                <wp:cNvGraphicFramePr/>
                <a:graphic xmlns:a="http://schemas.openxmlformats.org/drawingml/2006/main">
                  <a:graphicData uri="http://schemas.microsoft.com/office/word/2010/wordprocessingShape">
                    <wps:wsp>
                      <wps:cNvSpPr txBox="1"/>
                      <wps:spPr>
                        <a:xfrm>
                          <a:off x="0" y="0"/>
                          <a:ext cx="7042068" cy="80752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F55AE9" w14:textId="21EEFE4B" w:rsidR="002619C3" w:rsidRPr="008423FF" w:rsidRDefault="00042984" w:rsidP="00042984">
                            <w:pPr>
                              <w:jc w:val="center"/>
                              <w:rPr>
                                <w:color w:val="000000" w:themeColor="text1"/>
                                <w:sz w:val="18"/>
                                <w:szCs w:val="18"/>
                              </w:rPr>
                            </w:pPr>
                            <w:r w:rsidRPr="008423FF">
                              <w:rPr>
                                <w:rFonts w:cs="Arial"/>
                                <w:b/>
                                <w:bCs/>
                                <w:color w:val="000000" w:themeColor="text1"/>
                                <w:sz w:val="36"/>
                              </w:rPr>
                              <w:t>Gabriela de Oliveira Buril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CDA323" id="Caixa de texto 36" o:spid="_x0000_s1030" type="#_x0000_t202" style="position:absolute;margin-left:-45.8pt;margin-top:145.9pt;width:554.5pt;height:63.6p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" fillcolor="white [3201]" stroked="f" strokeweight=".5pt">
                <v:textbox>
                  <w:txbxContent>
                    <w:p w14:paraId="05F55AE9" w14:textId="21EEFE4B" w:rsidR="002619C3" w:rsidRPr="008423FF" w:rsidRDefault="00042984" w:rsidP="00042984">
                      <w:pPr>
                        <w:jc w:val="center"/>
                        <w:rPr>
                          <w:color w:val="000000" w:themeColor="text1"/>
                          <w:sz w:val="18"/>
                          <w:szCs w:val="18"/>
                        </w:rPr>
                      </w:pPr>
                      <w:r w:rsidRPr="008423FF">
                        <w:rPr>
                          <w:rFonts w:cs="Arial"/>
                          <w:b/>
                          <w:bCs/>
                          <w:color w:val="000000" w:themeColor="text1"/>
                          <w:sz w:val="36"/>
                        </w:rPr>
                        <w:t>Gabriela de Oliveira Buril</w:t>
                      </w:r>
                    </w:p>
                  </w:txbxContent>
                </v:textbox>
              </v:shape>
            </w:pict>
          </mc:Fallback>
        </mc:AlternateContent>
      </w:r>
    </w:p>
    <w:p w14:paraId="6A5555CB" w14:textId="36141D6D" w:rsidR="003676D5" w:rsidRPr="00227836" w:rsidRDefault="003E58C7" w:rsidP="006F0F5D">
      <w:pPr>
        <w:widowControl w:val="0"/>
        <w:tabs>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s>
        <w:spacing w:line="360" w:lineRule="auto"/>
        <w:ind w:hanging="2"/>
        <w:jc w:val="center"/>
        <w:rPr>
          <w:rFonts w:eastAsia="Arial" w:cs="Arial"/>
          <w:color w:val="000000" w:themeColor="text1"/>
        </w:rPr>
      </w:pPr>
      <w:r w:rsidRPr="00227836">
        <w:rPr>
          <w:noProof/>
          <w:color w:val="000000" w:themeColor="text1"/>
        </w:rPr>
        <w:lastRenderedPageBreak/>
        <mc:AlternateContent>
          <mc:Choice Requires="wps">
            <w:drawing>
              <wp:anchor distT="45720" distB="45720" distL="114300" distR="114300" simplePos="0" relativeHeight="251684352" behindDoc="0" locked="0" layoutInCell="1" allowOverlap="1" wp14:anchorId="3CB9A0E9" wp14:editId="6B8C9EB5">
                <wp:simplePos x="0" y="0"/>
                <wp:positionH relativeFrom="margin">
                  <wp:posOffset>910378</wp:posOffset>
                </wp:positionH>
                <wp:positionV relativeFrom="paragraph">
                  <wp:posOffset>-570442</wp:posOffset>
                </wp:positionV>
                <wp:extent cx="4250478" cy="1404620"/>
                <wp:effectExtent l="0" t="0" r="4445" b="1905"/>
                <wp:wrapNone/>
                <wp:docPr id="119148831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0478" cy="1404620"/>
                        </a:xfrm>
                        <a:prstGeom prst="rect">
                          <a:avLst/>
                        </a:prstGeom>
                        <a:solidFill>
                          <a:srgbClr val="FFFFFF"/>
                        </a:solidFill>
                        <a:ln w="9525">
                          <a:noFill/>
                          <a:miter lim="800000"/>
                          <a:headEnd/>
                          <a:tailEnd/>
                        </a:ln>
                      </wps:spPr>
                      <wps:txbx>
                        <w:txbxContent>
                          <w:p w14:paraId="79D350AA" w14:textId="77777777" w:rsidR="003E58C7" w:rsidRDefault="003E58C7" w:rsidP="003E58C7">
                            <w:pPr>
                              <w:spacing w:after="0" w:line="240" w:lineRule="auto"/>
                              <w:jc w:val="center"/>
                            </w:pPr>
                            <w:r>
                              <w:t>Faculdade de Ciências Médicas da Santa Casa de São Paulo</w:t>
                            </w:r>
                          </w:p>
                          <w:p w14:paraId="3ACA7235" w14:textId="77777777" w:rsidR="003E58C7" w:rsidRDefault="003E58C7" w:rsidP="003E58C7">
                            <w:pPr>
                              <w:spacing w:after="0" w:line="240" w:lineRule="auto"/>
                              <w:jc w:val="center"/>
                            </w:pPr>
                            <w:r>
                              <w:t>Ciências da Saúde</w:t>
                            </w:r>
                          </w:p>
                          <w:p w14:paraId="038C3D30" w14:textId="0BCADC0D" w:rsidR="003E58C7" w:rsidRDefault="003E58C7" w:rsidP="003E58C7">
                            <w:pPr>
                              <w:spacing w:after="0" w:line="240" w:lineRule="auto"/>
                              <w:jc w:val="center"/>
                            </w:pPr>
                            <w:r>
                              <w:t>Doutorado Acadêmico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B9A0E9" id="_x0000_s1031" type="#_x0000_t202" style="position:absolute;left:0;text-align:left;margin-left:71.7pt;margin-top:-44.9pt;width:334.7pt;height:110.6pt;z-index:2516843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" stroked="f">
                <v:textbox style="mso-fit-shape-to-text:t">
                  <w:txbxContent>
                    <w:p w14:paraId="79D350AA" w14:textId="77777777" w:rsidR="003E58C7" w:rsidRDefault="003E58C7" w:rsidP="003E58C7">
                      <w:pPr>
                        <w:spacing w:after="0" w:line="240" w:lineRule="auto"/>
                        <w:jc w:val="center"/>
                      </w:pPr>
                      <w:r>
                        <w:t>Faculdade de Ciências Médicas da Santa Casa de São Paulo</w:t>
                      </w:r>
                    </w:p>
                    <w:p w14:paraId="3ACA7235" w14:textId="77777777" w:rsidR="003E58C7" w:rsidRDefault="003E58C7" w:rsidP="003E58C7">
                      <w:pPr>
                        <w:spacing w:after="0" w:line="240" w:lineRule="auto"/>
                        <w:jc w:val="center"/>
                      </w:pPr>
                      <w:r>
                        <w:t>Ciências da Saúde</w:t>
                      </w:r>
                    </w:p>
                    <w:p w14:paraId="038C3D30" w14:textId="0BCADC0D" w:rsidR="003E58C7" w:rsidRDefault="003E58C7" w:rsidP="003E58C7">
                      <w:pPr>
                        <w:spacing w:after="0" w:line="240" w:lineRule="auto"/>
                        <w:jc w:val="center"/>
                      </w:pPr>
                      <w:r>
                        <w:t>Doutorado Acadêmico</w:t>
                      </w:r>
                    </w:p>
                  </w:txbxContent>
                </v:textbox>
                <w10:wrap anchorx="margin"/>
              </v:shape>
            </w:pict>
          </mc:Fallback>
        </mc:AlternateContent>
      </w:r>
    </w:p>
    <w:p w14:paraId="50316F29" w14:textId="77777777" w:rsidR="003676D5" w:rsidRPr="00227836" w:rsidRDefault="003676D5" w:rsidP="006F0F5D">
      <w:pPr>
        <w:widowControl w:val="0"/>
        <w:tabs>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s>
        <w:spacing w:line="360" w:lineRule="auto"/>
        <w:ind w:hanging="2"/>
        <w:jc w:val="center"/>
        <w:rPr>
          <w:rFonts w:eastAsia="Arial" w:cs="Arial"/>
          <w:color w:val="000000" w:themeColor="text1"/>
        </w:rPr>
      </w:pPr>
    </w:p>
    <w:p w14:paraId="0C6649DD" w14:textId="77777777" w:rsidR="003676D5" w:rsidRPr="00227836" w:rsidRDefault="003676D5" w:rsidP="006F0F5D">
      <w:pPr>
        <w:widowControl w:val="0"/>
        <w:tabs>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s>
        <w:spacing w:line="360" w:lineRule="auto"/>
        <w:ind w:hanging="2"/>
        <w:jc w:val="center"/>
        <w:rPr>
          <w:rFonts w:eastAsia="Arial" w:cs="Arial"/>
          <w:color w:val="000000" w:themeColor="text1"/>
        </w:rPr>
      </w:pPr>
    </w:p>
    <w:p w14:paraId="14BCEA8E" w14:textId="138264EB" w:rsidR="006F0F5D" w:rsidRPr="00227836" w:rsidRDefault="006F0F5D" w:rsidP="006F0F5D">
      <w:pPr>
        <w:widowControl w:val="0"/>
        <w:tabs>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s>
        <w:spacing w:line="360" w:lineRule="auto"/>
        <w:ind w:hanging="2"/>
        <w:jc w:val="center"/>
        <w:rPr>
          <w:rFonts w:eastAsia="Arial" w:cs="Arial"/>
          <w:color w:val="000000" w:themeColor="text1"/>
        </w:rPr>
      </w:pPr>
      <w:r w:rsidRPr="00227836">
        <w:rPr>
          <w:rFonts w:eastAsia="Arial" w:cs="Arial"/>
          <w:color w:val="000000" w:themeColor="text1"/>
        </w:rPr>
        <w:t xml:space="preserve">Pesquisador responsável: </w:t>
      </w:r>
    </w:p>
    <w:p w14:paraId="2E7F120B" w14:textId="77777777" w:rsidR="006F0F5D" w:rsidRPr="00227836" w:rsidRDefault="006F0F5D" w:rsidP="006F0F5D">
      <w:pPr>
        <w:widowControl w:val="0"/>
        <w:tabs>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s>
        <w:spacing w:line="360" w:lineRule="auto"/>
        <w:ind w:hanging="2"/>
        <w:jc w:val="center"/>
        <w:rPr>
          <w:rFonts w:eastAsia="Arial" w:cs="Arial"/>
          <w:color w:val="000000" w:themeColor="text1"/>
        </w:rPr>
      </w:pPr>
      <w:r w:rsidRPr="00227836">
        <w:rPr>
          <w:rFonts w:eastAsia="Arial" w:cs="Arial"/>
          <w:b/>
          <w:color w:val="000000" w:themeColor="text1"/>
        </w:rPr>
        <w:t>Gabriela de Oliveira Buril</w:t>
      </w:r>
    </w:p>
    <w:p w14:paraId="5BE3FC46" w14:textId="77777777" w:rsidR="006F0F5D" w:rsidRPr="00227836" w:rsidRDefault="006F0F5D" w:rsidP="006F0F5D">
      <w:pPr>
        <w:widowControl w:val="0"/>
        <w:tabs>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s>
        <w:spacing w:line="360" w:lineRule="auto"/>
        <w:ind w:hanging="2"/>
        <w:jc w:val="center"/>
        <w:rPr>
          <w:rFonts w:eastAsia="Arial" w:cs="Arial"/>
          <w:color w:val="000000" w:themeColor="text1"/>
        </w:rPr>
      </w:pPr>
      <w:r w:rsidRPr="00227836">
        <w:rPr>
          <w:rFonts w:eastAsia="Arial" w:cs="Arial"/>
          <w:color w:val="000000" w:themeColor="text1"/>
        </w:rPr>
        <w:t>Identidade: 5038478 SDS/PE</w:t>
      </w:r>
    </w:p>
    <w:p w14:paraId="5451DFD2" w14:textId="77777777" w:rsidR="006F0F5D" w:rsidRPr="00227836" w:rsidRDefault="006F0F5D" w:rsidP="006F0F5D">
      <w:pPr>
        <w:widowControl w:val="0"/>
        <w:tabs>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s>
        <w:spacing w:line="360" w:lineRule="auto"/>
        <w:ind w:hanging="2"/>
        <w:jc w:val="center"/>
        <w:rPr>
          <w:rFonts w:eastAsia="Arial" w:cs="Arial"/>
          <w:color w:val="000000" w:themeColor="text1"/>
        </w:rPr>
      </w:pPr>
      <w:r w:rsidRPr="00227836">
        <w:rPr>
          <w:rFonts w:eastAsia="Arial" w:cs="Arial"/>
          <w:color w:val="000000" w:themeColor="text1"/>
        </w:rPr>
        <w:t xml:space="preserve">CPF: </w:t>
      </w:r>
      <w:r w:rsidRPr="00227836">
        <w:rPr>
          <w:rFonts w:cs="Arial"/>
          <w:color w:val="000000" w:themeColor="text1"/>
        </w:rPr>
        <w:t>023.828.864-12</w:t>
      </w:r>
    </w:p>
    <w:p w14:paraId="640465AF" w14:textId="77777777" w:rsidR="006F0F5D" w:rsidRPr="00227836" w:rsidRDefault="006F0F5D" w:rsidP="006F0F5D">
      <w:pPr>
        <w:widowControl w:val="0"/>
        <w:tabs>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s>
        <w:spacing w:line="360" w:lineRule="auto"/>
        <w:ind w:hanging="2"/>
        <w:jc w:val="center"/>
        <w:rPr>
          <w:rFonts w:eastAsia="Arial" w:cs="Arial"/>
          <w:color w:val="000000" w:themeColor="text1"/>
        </w:rPr>
      </w:pPr>
      <w:r w:rsidRPr="00227836">
        <w:rPr>
          <w:rFonts w:eastAsia="Arial" w:cs="Arial"/>
          <w:color w:val="000000" w:themeColor="text1"/>
        </w:rPr>
        <w:t xml:space="preserve">Fone: (81) </w:t>
      </w:r>
      <w:r w:rsidRPr="00227836">
        <w:rPr>
          <w:rFonts w:cs="Arial"/>
          <w:color w:val="000000" w:themeColor="text1"/>
        </w:rPr>
        <w:t>99112.1872</w:t>
      </w:r>
    </w:p>
    <w:p w14:paraId="17BDE815" w14:textId="77777777" w:rsidR="006F0F5D" w:rsidRPr="00227836" w:rsidRDefault="006F0F5D" w:rsidP="006F0F5D">
      <w:pPr>
        <w:widowControl w:val="0"/>
        <w:tabs>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s>
        <w:spacing w:line="360" w:lineRule="auto"/>
        <w:ind w:hanging="2"/>
        <w:jc w:val="center"/>
        <w:rPr>
          <w:rFonts w:eastAsia="Arial" w:cs="Arial"/>
          <w:color w:val="000000" w:themeColor="text1"/>
        </w:rPr>
      </w:pPr>
      <w:r w:rsidRPr="00227836">
        <w:rPr>
          <w:rFonts w:eastAsia="Arial" w:cs="Arial"/>
          <w:color w:val="000000" w:themeColor="text1"/>
        </w:rPr>
        <w:t>End.: Rua Tabaiares, 400, Condomínio Via Capibaribe, Apartamento 2402, torre B, Ilha do Retiro – Recife, Pernambuco</w:t>
      </w:r>
    </w:p>
    <w:p w14:paraId="6B7D2A9E" w14:textId="77777777" w:rsidR="006F0F5D" w:rsidRPr="00227836" w:rsidRDefault="006F0F5D" w:rsidP="006F0F5D">
      <w:pPr>
        <w:widowControl w:val="0"/>
        <w:tabs>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s>
        <w:spacing w:line="360" w:lineRule="auto"/>
        <w:rPr>
          <w:rFonts w:eastAsia="Calibri" w:cs="Arial"/>
          <w:color w:val="000000" w:themeColor="text1"/>
        </w:rPr>
      </w:pPr>
    </w:p>
    <w:p w14:paraId="3BD8EA0E" w14:textId="77777777" w:rsidR="006F0F5D" w:rsidRPr="00227836" w:rsidRDefault="006F0F5D" w:rsidP="006F0F5D">
      <w:pPr>
        <w:widowControl w:val="0"/>
        <w:tabs>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s>
        <w:spacing w:line="360" w:lineRule="auto"/>
        <w:ind w:hanging="2"/>
        <w:jc w:val="center"/>
        <w:rPr>
          <w:rFonts w:eastAsia="Calibri" w:cs="Arial"/>
          <w:color w:val="000000" w:themeColor="text1"/>
        </w:rPr>
      </w:pPr>
    </w:p>
    <w:p w14:paraId="0B980244" w14:textId="77777777" w:rsidR="006F0F5D" w:rsidRPr="00227836" w:rsidRDefault="006F0F5D" w:rsidP="006F0F5D">
      <w:pPr>
        <w:widowControl w:val="0"/>
        <w:tabs>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s>
        <w:spacing w:line="360" w:lineRule="auto"/>
        <w:ind w:hanging="2"/>
        <w:jc w:val="center"/>
        <w:rPr>
          <w:rFonts w:eastAsia="Calibri" w:cs="Arial"/>
          <w:color w:val="000000" w:themeColor="text1"/>
        </w:rPr>
      </w:pPr>
      <w:r w:rsidRPr="00227836">
        <w:rPr>
          <w:rFonts w:eastAsia="Calibri" w:cs="Arial"/>
          <w:color w:val="000000" w:themeColor="text1"/>
        </w:rPr>
        <w:t>PESQUISADORES:</w:t>
      </w:r>
    </w:p>
    <w:p w14:paraId="6B5DBA9A" w14:textId="01DEE651" w:rsidR="00622027" w:rsidRDefault="00622027" w:rsidP="006F0F5D">
      <w:pPr>
        <w:spacing w:line="360" w:lineRule="auto"/>
        <w:ind w:hanging="2"/>
        <w:jc w:val="center"/>
        <w:rPr>
          <w:rFonts w:cs="Arial"/>
          <w:color w:val="000000" w:themeColor="text1"/>
        </w:rPr>
      </w:pPr>
      <w:r>
        <w:rPr>
          <w:rFonts w:cs="Arial"/>
          <w:color w:val="000000" w:themeColor="text1"/>
        </w:rPr>
        <w:t xml:space="preserve">Eduardo Ramacciotti – CPF: </w:t>
      </w:r>
      <w:r w:rsidRPr="00227836">
        <w:rPr>
          <w:rFonts w:eastAsia="Calibri" w:cs="Arial"/>
          <w:color w:val="000000" w:themeColor="text1"/>
        </w:rPr>
        <w:t xml:space="preserve">131.538.148-64 | </w:t>
      </w:r>
      <w:r w:rsidRPr="00227836">
        <w:rPr>
          <w:rFonts w:cs="Arial"/>
          <w:color w:val="000000" w:themeColor="text1"/>
        </w:rPr>
        <w:t>Telefone: (11) 999444544</w:t>
      </w:r>
      <w:r w:rsidRPr="00227836">
        <w:rPr>
          <w:rFonts w:eastAsia="Calibri" w:cs="Arial"/>
          <w:color w:val="000000" w:themeColor="text1"/>
        </w:rPr>
        <w:t xml:space="preserve">      </w:t>
      </w:r>
    </w:p>
    <w:p w14:paraId="619BA2BF" w14:textId="6DC2F5D4" w:rsidR="006F0F5D" w:rsidRPr="00227836" w:rsidRDefault="006F0F5D" w:rsidP="006F0F5D">
      <w:pPr>
        <w:spacing w:line="360" w:lineRule="auto"/>
        <w:ind w:hanging="2"/>
        <w:jc w:val="center"/>
        <w:rPr>
          <w:rFonts w:cs="Arial"/>
          <w:color w:val="000000" w:themeColor="text1"/>
        </w:rPr>
      </w:pPr>
      <w:r w:rsidRPr="00227836">
        <w:rPr>
          <w:rFonts w:cs="Arial"/>
          <w:color w:val="000000" w:themeColor="text1"/>
        </w:rPr>
        <w:t xml:space="preserve">Esdras Marques Lins - CPF: 857.534.674-15 </w:t>
      </w:r>
      <w:r w:rsidRPr="00227836">
        <w:rPr>
          <w:rFonts w:eastAsia="Calibri" w:cs="Arial"/>
          <w:color w:val="000000" w:themeColor="text1"/>
        </w:rPr>
        <w:t xml:space="preserve">| </w:t>
      </w:r>
      <w:r w:rsidRPr="00227836">
        <w:rPr>
          <w:rFonts w:cs="Arial"/>
          <w:color w:val="000000" w:themeColor="text1"/>
        </w:rPr>
        <w:t>Telefone: (81) 996154155</w:t>
      </w:r>
    </w:p>
    <w:p w14:paraId="4E62A429" w14:textId="0068A29D" w:rsidR="006F0F5D" w:rsidRPr="00227836" w:rsidRDefault="006F0F5D" w:rsidP="006F0F5D">
      <w:pPr>
        <w:widowControl w:val="0"/>
        <w:tabs>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s>
        <w:spacing w:line="360" w:lineRule="auto"/>
        <w:ind w:hanging="2"/>
        <w:jc w:val="center"/>
        <w:rPr>
          <w:rFonts w:eastAsia="Calibri" w:cs="Arial"/>
          <w:color w:val="000000" w:themeColor="text1"/>
        </w:rPr>
      </w:pPr>
      <w:r w:rsidRPr="00227836">
        <w:rPr>
          <w:rFonts w:cs="Arial"/>
          <w:bCs/>
          <w:color w:val="000000" w:themeColor="text1"/>
        </w:rPr>
        <w:t xml:space="preserve">Túlio Farias Pimentel - </w:t>
      </w:r>
      <w:r w:rsidRPr="00227836">
        <w:rPr>
          <w:rFonts w:eastAsia="Calibri" w:cs="Arial"/>
          <w:color w:val="000000" w:themeColor="text1"/>
        </w:rPr>
        <w:t>CPF: 712.643.244-56| Telefone: (81)</w:t>
      </w:r>
      <w:r w:rsidR="004F1B11">
        <w:rPr>
          <w:rFonts w:eastAsia="Calibri" w:cs="Arial"/>
          <w:color w:val="000000" w:themeColor="text1"/>
        </w:rPr>
        <w:t xml:space="preserve"> </w:t>
      </w:r>
      <w:r w:rsidRPr="00227836">
        <w:rPr>
          <w:rFonts w:eastAsia="Calibri" w:cs="Arial"/>
          <w:color w:val="000000" w:themeColor="text1"/>
        </w:rPr>
        <w:t>999274451</w:t>
      </w:r>
    </w:p>
    <w:p w14:paraId="7C8690C2" w14:textId="77777777" w:rsidR="006F0F5D" w:rsidRDefault="006F0F5D" w:rsidP="006F0F5D">
      <w:pPr>
        <w:widowControl w:val="0"/>
        <w:tabs>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s>
        <w:spacing w:line="360" w:lineRule="auto"/>
        <w:ind w:hanging="2"/>
        <w:jc w:val="center"/>
        <w:rPr>
          <w:rFonts w:cs="Arial"/>
          <w:bCs/>
          <w:color w:val="000000" w:themeColor="text1"/>
        </w:rPr>
      </w:pPr>
    </w:p>
    <w:p w14:paraId="40C19963" w14:textId="77777777" w:rsidR="004F1B11" w:rsidRDefault="004F1B11" w:rsidP="006F0F5D">
      <w:pPr>
        <w:widowControl w:val="0"/>
        <w:tabs>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s>
        <w:spacing w:line="360" w:lineRule="auto"/>
        <w:ind w:hanging="2"/>
        <w:jc w:val="center"/>
        <w:rPr>
          <w:rFonts w:cs="Arial"/>
          <w:bCs/>
          <w:color w:val="000000" w:themeColor="text1"/>
        </w:rPr>
      </w:pPr>
    </w:p>
    <w:p w14:paraId="7F7D69BC" w14:textId="77777777" w:rsidR="004F1B11" w:rsidRDefault="004F1B11" w:rsidP="006F0F5D">
      <w:pPr>
        <w:widowControl w:val="0"/>
        <w:tabs>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s>
        <w:spacing w:line="360" w:lineRule="auto"/>
        <w:ind w:hanging="2"/>
        <w:jc w:val="center"/>
        <w:rPr>
          <w:rFonts w:cs="Arial"/>
          <w:bCs/>
          <w:color w:val="000000" w:themeColor="text1"/>
        </w:rPr>
      </w:pPr>
    </w:p>
    <w:p w14:paraId="1B2C5D99" w14:textId="77777777" w:rsidR="004F1B11" w:rsidRDefault="004F1B11" w:rsidP="006F0F5D">
      <w:pPr>
        <w:widowControl w:val="0"/>
        <w:tabs>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s>
        <w:spacing w:line="360" w:lineRule="auto"/>
        <w:ind w:hanging="2"/>
        <w:jc w:val="center"/>
        <w:rPr>
          <w:rFonts w:cs="Arial"/>
          <w:bCs/>
          <w:color w:val="000000" w:themeColor="text1"/>
        </w:rPr>
      </w:pPr>
    </w:p>
    <w:p w14:paraId="3E050959" w14:textId="77777777" w:rsidR="004F1B11" w:rsidRDefault="004F1B11" w:rsidP="006F0F5D">
      <w:pPr>
        <w:widowControl w:val="0"/>
        <w:tabs>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s>
        <w:spacing w:line="360" w:lineRule="auto"/>
        <w:ind w:hanging="2"/>
        <w:jc w:val="center"/>
        <w:rPr>
          <w:rFonts w:cs="Arial"/>
          <w:bCs/>
          <w:color w:val="000000" w:themeColor="text1"/>
        </w:rPr>
      </w:pPr>
    </w:p>
    <w:p w14:paraId="78FC3762" w14:textId="77777777" w:rsidR="004F1B11" w:rsidRDefault="004F1B11" w:rsidP="006F0F5D">
      <w:pPr>
        <w:widowControl w:val="0"/>
        <w:tabs>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s>
        <w:spacing w:line="360" w:lineRule="auto"/>
        <w:ind w:hanging="2"/>
        <w:jc w:val="center"/>
        <w:rPr>
          <w:rFonts w:cs="Arial"/>
          <w:bCs/>
          <w:color w:val="000000" w:themeColor="text1"/>
        </w:rPr>
      </w:pPr>
    </w:p>
    <w:p w14:paraId="4BBC93AC" w14:textId="77777777" w:rsidR="004F1B11" w:rsidRPr="00227836" w:rsidRDefault="004F1B11" w:rsidP="006F0F5D">
      <w:pPr>
        <w:widowControl w:val="0"/>
        <w:tabs>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s>
        <w:spacing w:line="360" w:lineRule="auto"/>
        <w:ind w:hanging="2"/>
        <w:jc w:val="center"/>
        <w:rPr>
          <w:rFonts w:eastAsia="Calibri" w:cs="Arial"/>
          <w:color w:val="000000" w:themeColor="text1"/>
        </w:rPr>
      </w:pPr>
    </w:p>
    <w:p w14:paraId="572D60D7" w14:textId="77777777" w:rsidR="00A847B7" w:rsidRPr="00227836" w:rsidRDefault="00A847B7" w:rsidP="00A847B7">
      <w:pPr>
        <w:spacing w:after="200" w:line="276" w:lineRule="auto"/>
        <w:rPr>
          <w:color w:val="000000" w:themeColor="text1"/>
        </w:rPr>
      </w:pPr>
    </w:p>
    <w:p w14:paraId="02E8F878" w14:textId="5B62BC03" w:rsidR="00B94364" w:rsidRPr="00227836" w:rsidRDefault="003676D5" w:rsidP="00B94364">
      <w:pPr>
        <w:spacing w:after="200" w:line="276" w:lineRule="auto"/>
        <w:rPr>
          <w:color w:val="000000" w:themeColor="text1"/>
        </w:rPr>
      </w:pPr>
      <w:r w:rsidRPr="00227836">
        <w:rPr>
          <w:noProof/>
          <w:color w:val="000000" w:themeColor="text1"/>
          <w:lang w:eastAsia="pt-BR"/>
        </w:rPr>
        <mc:AlternateContent>
          <mc:Choice Requires="wps">
            <w:drawing>
              <wp:anchor distT="0" distB="0" distL="114300" distR="114300" simplePos="0" relativeHeight="251682304" behindDoc="0" locked="0" layoutInCell="1" allowOverlap="1" wp14:anchorId="293965C0" wp14:editId="0614A6CD">
                <wp:simplePos x="0" y="0"/>
                <wp:positionH relativeFrom="margin">
                  <wp:posOffset>-861237</wp:posOffset>
                </wp:positionH>
                <wp:positionV relativeFrom="paragraph">
                  <wp:posOffset>311785</wp:posOffset>
                </wp:positionV>
                <wp:extent cx="7357730" cy="336263"/>
                <wp:effectExtent l="0" t="0" r="0" b="6985"/>
                <wp:wrapNone/>
                <wp:docPr id="57405609" name="Caixa de Texto 1"/>
                <wp:cNvGraphicFramePr/>
                <a:graphic xmlns:a="http://schemas.openxmlformats.org/drawingml/2006/main">
                  <a:graphicData uri="http://schemas.microsoft.com/office/word/2010/wordprocessingShape">
                    <wps:wsp>
                      <wps:cNvSpPr txBox="1"/>
                      <wps:spPr>
                        <a:xfrm>
                          <a:off x="0" y="0"/>
                          <a:ext cx="7357730" cy="336263"/>
                        </a:xfrm>
                        <a:prstGeom prst="rect">
                          <a:avLst/>
                        </a:prstGeom>
                        <a:solidFill>
                          <a:schemeClr val="lt1"/>
                        </a:solidFill>
                        <a:ln w="6350">
                          <a:noFill/>
                        </a:ln>
                      </wps:spPr>
                      <wps:txbx>
                        <w:txbxContent>
                          <w:p w14:paraId="224F7CDA" w14:textId="130AD8CC" w:rsidR="003676D5" w:rsidRPr="008423FF" w:rsidRDefault="003E58C7" w:rsidP="003676D5">
                            <w:pPr>
                              <w:jc w:val="center"/>
                              <w:rPr>
                                <w:color w:val="000000" w:themeColor="text1"/>
                              </w:rPr>
                            </w:pPr>
                            <w:r>
                              <w:rPr>
                                <w:color w:val="000000" w:themeColor="text1"/>
                              </w:rPr>
                              <w:t>São Paulo</w:t>
                            </w:r>
                            <w:r w:rsidR="003676D5" w:rsidRPr="008423FF">
                              <w:rPr>
                                <w:color w:val="000000" w:themeColor="text1"/>
                              </w:rPr>
                              <w:t>, 202</w:t>
                            </w:r>
                            <w:r w:rsidR="008525FB">
                              <w:rPr>
                                <w:color w:val="000000" w:themeColor="text1"/>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3965C0" id="_x0000_s1032" type="#_x0000_t202" style="position:absolute;margin-left:-67.8pt;margin-top:24.55pt;width:579.35pt;height:26.5pt;z-index:2516823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" fillcolor="white [3201]" stroked="f" strokeweight=".5pt">
                <v:textbox>
                  <w:txbxContent>
                    <w:p w14:paraId="224F7CDA" w14:textId="130AD8CC" w:rsidR="003676D5" w:rsidRPr="008423FF" w:rsidRDefault="003E58C7" w:rsidP="003676D5">
                      <w:pPr>
                        <w:jc w:val="center"/>
                        <w:rPr>
                          <w:color w:val="000000" w:themeColor="text1"/>
                        </w:rPr>
                      </w:pPr>
                      <w:r>
                        <w:rPr>
                          <w:color w:val="000000" w:themeColor="text1"/>
                        </w:rPr>
                        <w:t>São Paulo</w:t>
                      </w:r>
                      <w:r w:rsidR="003676D5" w:rsidRPr="008423FF">
                        <w:rPr>
                          <w:color w:val="000000" w:themeColor="text1"/>
                        </w:rPr>
                        <w:t>, 202</w:t>
                      </w:r>
                      <w:r w:rsidR="008525FB">
                        <w:rPr>
                          <w:color w:val="000000" w:themeColor="text1"/>
                        </w:rPr>
                        <w:t>4</w:t>
                      </w:r>
                    </w:p>
                  </w:txbxContent>
                </v:textbox>
                <w10:wrap anchorx="margin"/>
              </v:shape>
            </w:pict>
          </mc:Fallback>
        </mc:AlternateContent>
      </w:r>
    </w:p>
    <w:p w14:paraId="2CFE384E" w14:textId="0D8250CF" w:rsidR="006F0F5D" w:rsidRPr="00227836" w:rsidRDefault="006F0F5D" w:rsidP="00B94364">
      <w:pPr>
        <w:spacing w:after="200" w:line="276" w:lineRule="auto"/>
        <w:rPr>
          <w:color w:val="000000" w:themeColor="text1"/>
        </w:rPr>
      </w:pPr>
    </w:p>
    <w:sdt>
      <w:sdtPr>
        <w:rPr>
          <w:b/>
          <w:color w:val="000000" w:themeColor="text1"/>
          <w:sz w:val="56"/>
          <w:szCs w:val="56"/>
        </w:rPr>
        <w:id w:val="1758321994"/>
        <w:docPartObj>
          <w:docPartGallery w:val="Table of Contents"/>
          <w:docPartUnique/>
        </w:docPartObj>
      </w:sdtPr>
      <w:sdtEndPr>
        <w:rPr>
          <w:bCs/>
          <w:sz w:val="22"/>
          <w:szCs w:val="22"/>
        </w:rPr>
      </w:sdtEndPr>
      <w:sdtContent>
        <w:p w14:paraId="3E90B756" w14:textId="77777777" w:rsidR="00B94364" w:rsidRPr="00227836" w:rsidRDefault="00B94364" w:rsidP="00B94364">
          <w:pPr>
            <w:spacing w:after="200" w:line="276" w:lineRule="auto"/>
            <w:rPr>
              <w:b/>
              <w:color w:val="000000" w:themeColor="text1"/>
              <w:sz w:val="36"/>
              <w:szCs w:val="36"/>
            </w:rPr>
          </w:pPr>
          <w:r w:rsidRPr="00227836">
            <w:rPr>
              <w:b/>
              <w:color w:val="000000" w:themeColor="text1"/>
              <w:sz w:val="36"/>
              <w:szCs w:val="36"/>
            </w:rPr>
            <w:t>Sumário</w:t>
          </w:r>
        </w:p>
        <w:p w14:paraId="0FB6BE37" w14:textId="7568C99D" w:rsidR="00E74C34" w:rsidRDefault="00B94364">
          <w:pPr>
            <w:pStyle w:val="Sumrio1"/>
            <w:tabs>
              <w:tab w:val="right" w:leader="dot" w:pos="9242"/>
            </w:tabs>
            <w:rPr>
              <w:rFonts w:asciiTheme="minorHAnsi" w:eastAsiaTheme="minorEastAsia" w:hAnsiTheme="minorHAnsi"/>
              <w:noProof/>
              <w:color w:val="auto"/>
              <w:kern w:val="2"/>
              <w:sz w:val="24"/>
              <w:szCs w:val="24"/>
              <w:lang w:eastAsia="pt-BR"/>
              <w14:ligatures w14:val="standardContextual"/>
            </w:rPr>
          </w:pPr>
          <w:r w:rsidRPr="00227836">
            <w:rPr>
              <w:color w:val="000000" w:themeColor="text1"/>
            </w:rPr>
            <w:fldChar w:fldCharType="begin"/>
          </w:r>
          <w:r w:rsidRPr="00227836">
            <w:rPr>
              <w:color w:val="000000" w:themeColor="text1"/>
            </w:rPr>
            <w:instrText xml:space="preserve"> TOC \o "1-3" \h \z \u </w:instrText>
          </w:r>
          <w:r w:rsidRPr="00227836">
            <w:rPr>
              <w:color w:val="000000" w:themeColor="text1"/>
            </w:rPr>
            <w:fldChar w:fldCharType="separate"/>
          </w:r>
          <w:hyperlink w:anchor="_Toc156943004" w:history="1">
            <w:r w:rsidR="00E74C34" w:rsidRPr="00A410CD">
              <w:rPr>
                <w:rStyle w:val="Hyperlink"/>
                <w:noProof/>
              </w:rPr>
              <w:t>Resumo</w:t>
            </w:r>
            <w:r w:rsidR="00E74C34">
              <w:rPr>
                <w:noProof/>
                <w:webHidden/>
              </w:rPr>
              <w:tab/>
            </w:r>
            <w:r w:rsidR="00E74C34">
              <w:rPr>
                <w:noProof/>
                <w:webHidden/>
              </w:rPr>
              <w:fldChar w:fldCharType="begin"/>
            </w:r>
            <w:r w:rsidR="00E74C34">
              <w:rPr>
                <w:noProof/>
                <w:webHidden/>
              </w:rPr>
              <w:instrText xml:space="preserve"> PAGEREF _Toc156943004 \h </w:instrText>
            </w:r>
            <w:r w:rsidR="00E74C34">
              <w:rPr>
                <w:noProof/>
                <w:webHidden/>
              </w:rPr>
            </w:r>
            <w:r w:rsidR="00E74C34">
              <w:rPr>
                <w:noProof/>
                <w:webHidden/>
              </w:rPr>
              <w:fldChar w:fldCharType="separate"/>
            </w:r>
            <w:r w:rsidR="00E84A4E">
              <w:rPr>
                <w:noProof/>
                <w:webHidden/>
              </w:rPr>
              <w:t>4</w:t>
            </w:r>
            <w:r w:rsidR="00E74C34">
              <w:rPr>
                <w:noProof/>
                <w:webHidden/>
              </w:rPr>
              <w:fldChar w:fldCharType="end"/>
            </w:r>
          </w:hyperlink>
        </w:p>
        <w:p w14:paraId="70ABEC97" w14:textId="05DB3DD7" w:rsidR="00E74C34" w:rsidRDefault="00000000">
          <w:pPr>
            <w:pStyle w:val="Sumrio1"/>
            <w:tabs>
              <w:tab w:val="right" w:leader="dot" w:pos="9242"/>
            </w:tabs>
            <w:rPr>
              <w:rFonts w:asciiTheme="minorHAnsi" w:eastAsiaTheme="minorEastAsia" w:hAnsiTheme="minorHAnsi"/>
              <w:noProof/>
              <w:color w:val="auto"/>
              <w:kern w:val="2"/>
              <w:sz w:val="24"/>
              <w:szCs w:val="24"/>
              <w:lang w:eastAsia="pt-BR"/>
              <w14:ligatures w14:val="standardContextual"/>
            </w:rPr>
          </w:pPr>
          <w:hyperlink w:anchor="_Toc156943005" w:history="1">
            <w:r w:rsidR="00E74C34" w:rsidRPr="00A410CD">
              <w:rPr>
                <w:rStyle w:val="Hyperlink"/>
                <w:noProof/>
              </w:rPr>
              <w:t>Introdução</w:t>
            </w:r>
            <w:r w:rsidR="00E74C34">
              <w:rPr>
                <w:noProof/>
                <w:webHidden/>
              </w:rPr>
              <w:tab/>
            </w:r>
            <w:r w:rsidR="00E74C34">
              <w:rPr>
                <w:noProof/>
                <w:webHidden/>
              </w:rPr>
              <w:fldChar w:fldCharType="begin"/>
            </w:r>
            <w:r w:rsidR="00E74C34">
              <w:rPr>
                <w:noProof/>
                <w:webHidden/>
              </w:rPr>
              <w:instrText xml:space="preserve"> PAGEREF _Toc156943005 \h </w:instrText>
            </w:r>
            <w:r w:rsidR="00E74C34">
              <w:rPr>
                <w:noProof/>
                <w:webHidden/>
              </w:rPr>
            </w:r>
            <w:r w:rsidR="00E74C34">
              <w:rPr>
                <w:noProof/>
                <w:webHidden/>
              </w:rPr>
              <w:fldChar w:fldCharType="separate"/>
            </w:r>
            <w:r w:rsidR="00E84A4E">
              <w:rPr>
                <w:noProof/>
                <w:webHidden/>
              </w:rPr>
              <w:t>5</w:t>
            </w:r>
            <w:r w:rsidR="00E74C34">
              <w:rPr>
                <w:noProof/>
                <w:webHidden/>
              </w:rPr>
              <w:fldChar w:fldCharType="end"/>
            </w:r>
          </w:hyperlink>
        </w:p>
        <w:p w14:paraId="0EA047EE" w14:textId="1F14D7B3" w:rsidR="00E74C34" w:rsidRDefault="00000000">
          <w:pPr>
            <w:pStyle w:val="Sumrio1"/>
            <w:tabs>
              <w:tab w:val="right" w:leader="dot" w:pos="9242"/>
            </w:tabs>
            <w:rPr>
              <w:rFonts w:asciiTheme="minorHAnsi" w:eastAsiaTheme="minorEastAsia" w:hAnsiTheme="minorHAnsi"/>
              <w:noProof/>
              <w:color w:val="auto"/>
              <w:kern w:val="2"/>
              <w:sz w:val="24"/>
              <w:szCs w:val="24"/>
              <w:lang w:eastAsia="pt-BR"/>
              <w14:ligatures w14:val="standardContextual"/>
            </w:rPr>
          </w:pPr>
          <w:hyperlink w:anchor="_Toc156943006" w:history="1">
            <w:r w:rsidR="00E74C34" w:rsidRPr="00A410CD">
              <w:rPr>
                <w:rStyle w:val="Hyperlink"/>
                <w:noProof/>
              </w:rPr>
              <w:t>Revisão da literatura sobre o objeto/problema do estudo</w:t>
            </w:r>
            <w:r w:rsidR="00E74C34">
              <w:rPr>
                <w:noProof/>
                <w:webHidden/>
              </w:rPr>
              <w:tab/>
            </w:r>
            <w:r w:rsidR="00E74C34">
              <w:rPr>
                <w:noProof/>
                <w:webHidden/>
              </w:rPr>
              <w:fldChar w:fldCharType="begin"/>
            </w:r>
            <w:r w:rsidR="00E74C34">
              <w:rPr>
                <w:noProof/>
                <w:webHidden/>
              </w:rPr>
              <w:instrText xml:space="preserve"> PAGEREF _Toc156943006 \h </w:instrText>
            </w:r>
            <w:r w:rsidR="00E74C34">
              <w:rPr>
                <w:noProof/>
                <w:webHidden/>
              </w:rPr>
            </w:r>
            <w:r w:rsidR="00E74C34">
              <w:rPr>
                <w:noProof/>
                <w:webHidden/>
              </w:rPr>
              <w:fldChar w:fldCharType="separate"/>
            </w:r>
            <w:r w:rsidR="00E84A4E">
              <w:rPr>
                <w:noProof/>
                <w:webHidden/>
              </w:rPr>
              <w:t>6</w:t>
            </w:r>
            <w:r w:rsidR="00E74C34">
              <w:rPr>
                <w:noProof/>
                <w:webHidden/>
              </w:rPr>
              <w:fldChar w:fldCharType="end"/>
            </w:r>
          </w:hyperlink>
        </w:p>
        <w:p w14:paraId="35F43EAB" w14:textId="092CE6E7" w:rsidR="00E74C34" w:rsidRDefault="00000000">
          <w:pPr>
            <w:pStyle w:val="Sumrio1"/>
            <w:tabs>
              <w:tab w:val="right" w:leader="dot" w:pos="9242"/>
            </w:tabs>
            <w:rPr>
              <w:rFonts w:asciiTheme="minorHAnsi" w:eastAsiaTheme="minorEastAsia" w:hAnsiTheme="minorHAnsi"/>
              <w:noProof/>
              <w:color w:val="auto"/>
              <w:kern w:val="2"/>
              <w:sz w:val="24"/>
              <w:szCs w:val="24"/>
              <w:lang w:eastAsia="pt-BR"/>
              <w14:ligatures w14:val="standardContextual"/>
            </w:rPr>
          </w:pPr>
          <w:hyperlink w:anchor="_Toc156943007" w:history="1">
            <w:r w:rsidR="00E74C34" w:rsidRPr="00A410CD">
              <w:rPr>
                <w:rStyle w:val="Hyperlink"/>
                <w:noProof/>
              </w:rPr>
              <w:t>Justificativa/relevância do estudo</w:t>
            </w:r>
            <w:r w:rsidR="00E74C34">
              <w:rPr>
                <w:noProof/>
                <w:webHidden/>
              </w:rPr>
              <w:tab/>
            </w:r>
            <w:r w:rsidR="00E74C34">
              <w:rPr>
                <w:noProof/>
                <w:webHidden/>
              </w:rPr>
              <w:fldChar w:fldCharType="begin"/>
            </w:r>
            <w:r w:rsidR="00E74C34">
              <w:rPr>
                <w:noProof/>
                <w:webHidden/>
              </w:rPr>
              <w:instrText xml:space="preserve"> PAGEREF _Toc156943007 \h </w:instrText>
            </w:r>
            <w:r w:rsidR="00E74C34">
              <w:rPr>
                <w:noProof/>
                <w:webHidden/>
              </w:rPr>
            </w:r>
            <w:r w:rsidR="00E74C34">
              <w:rPr>
                <w:noProof/>
                <w:webHidden/>
              </w:rPr>
              <w:fldChar w:fldCharType="separate"/>
            </w:r>
            <w:r w:rsidR="00E84A4E">
              <w:rPr>
                <w:noProof/>
                <w:webHidden/>
              </w:rPr>
              <w:t>8</w:t>
            </w:r>
            <w:r w:rsidR="00E74C34">
              <w:rPr>
                <w:noProof/>
                <w:webHidden/>
              </w:rPr>
              <w:fldChar w:fldCharType="end"/>
            </w:r>
          </w:hyperlink>
        </w:p>
        <w:p w14:paraId="7614EB5A" w14:textId="741F05D8" w:rsidR="00E74C34" w:rsidRDefault="00000000">
          <w:pPr>
            <w:pStyle w:val="Sumrio1"/>
            <w:tabs>
              <w:tab w:val="right" w:leader="dot" w:pos="9242"/>
            </w:tabs>
            <w:rPr>
              <w:rFonts w:asciiTheme="minorHAnsi" w:eastAsiaTheme="minorEastAsia" w:hAnsiTheme="minorHAnsi"/>
              <w:noProof/>
              <w:color w:val="auto"/>
              <w:kern w:val="2"/>
              <w:sz w:val="24"/>
              <w:szCs w:val="24"/>
              <w:lang w:eastAsia="pt-BR"/>
              <w14:ligatures w14:val="standardContextual"/>
            </w:rPr>
          </w:pPr>
          <w:hyperlink w:anchor="_Toc156943008" w:history="1">
            <w:r w:rsidR="00E74C34" w:rsidRPr="00A410CD">
              <w:rPr>
                <w:rStyle w:val="Hyperlink"/>
                <w:noProof/>
              </w:rPr>
              <w:t>Objetivo(s)</w:t>
            </w:r>
            <w:r w:rsidR="00E74C34">
              <w:rPr>
                <w:noProof/>
                <w:webHidden/>
              </w:rPr>
              <w:tab/>
            </w:r>
            <w:r w:rsidR="00E74C34">
              <w:rPr>
                <w:noProof/>
                <w:webHidden/>
              </w:rPr>
              <w:fldChar w:fldCharType="begin"/>
            </w:r>
            <w:r w:rsidR="00E74C34">
              <w:rPr>
                <w:noProof/>
                <w:webHidden/>
              </w:rPr>
              <w:instrText xml:space="preserve"> PAGEREF _Toc156943008 \h </w:instrText>
            </w:r>
            <w:r w:rsidR="00E74C34">
              <w:rPr>
                <w:noProof/>
                <w:webHidden/>
              </w:rPr>
            </w:r>
            <w:r w:rsidR="00E74C34">
              <w:rPr>
                <w:noProof/>
                <w:webHidden/>
              </w:rPr>
              <w:fldChar w:fldCharType="separate"/>
            </w:r>
            <w:r w:rsidR="00E84A4E">
              <w:rPr>
                <w:noProof/>
                <w:webHidden/>
              </w:rPr>
              <w:t>9</w:t>
            </w:r>
            <w:r w:rsidR="00E74C34">
              <w:rPr>
                <w:noProof/>
                <w:webHidden/>
              </w:rPr>
              <w:fldChar w:fldCharType="end"/>
            </w:r>
          </w:hyperlink>
        </w:p>
        <w:p w14:paraId="15FC5FA1" w14:textId="04BE69F1" w:rsidR="00E74C34" w:rsidRDefault="00000000">
          <w:pPr>
            <w:pStyle w:val="Sumrio1"/>
            <w:tabs>
              <w:tab w:val="right" w:leader="dot" w:pos="9242"/>
            </w:tabs>
            <w:rPr>
              <w:rFonts w:asciiTheme="minorHAnsi" w:eastAsiaTheme="minorEastAsia" w:hAnsiTheme="minorHAnsi"/>
              <w:noProof/>
              <w:color w:val="auto"/>
              <w:kern w:val="2"/>
              <w:sz w:val="24"/>
              <w:szCs w:val="24"/>
              <w:lang w:eastAsia="pt-BR"/>
              <w14:ligatures w14:val="standardContextual"/>
            </w:rPr>
          </w:pPr>
          <w:hyperlink w:anchor="_Toc156943014" w:history="1">
            <w:r w:rsidR="00E74C34" w:rsidRPr="00A410CD">
              <w:rPr>
                <w:rStyle w:val="Hyperlink"/>
                <w:noProof/>
              </w:rPr>
              <w:t>Métodos</w:t>
            </w:r>
            <w:r w:rsidR="00E74C34">
              <w:rPr>
                <w:noProof/>
                <w:webHidden/>
              </w:rPr>
              <w:tab/>
            </w:r>
            <w:r w:rsidR="00E74C34">
              <w:rPr>
                <w:noProof/>
                <w:webHidden/>
              </w:rPr>
              <w:fldChar w:fldCharType="begin"/>
            </w:r>
            <w:r w:rsidR="00E74C34">
              <w:rPr>
                <w:noProof/>
                <w:webHidden/>
              </w:rPr>
              <w:instrText xml:space="preserve"> PAGEREF _Toc156943014 \h </w:instrText>
            </w:r>
            <w:r w:rsidR="00E74C34">
              <w:rPr>
                <w:noProof/>
                <w:webHidden/>
              </w:rPr>
            </w:r>
            <w:r w:rsidR="00E74C34">
              <w:rPr>
                <w:noProof/>
                <w:webHidden/>
              </w:rPr>
              <w:fldChar w:fldCharType="separate"/>
            </w:r>
            <w:r w:rsidR="00E84A4E">
              <w:rPr>
                <w:noProof/>
                <w:webHidden/>
              </w:rPr>
              <w:t>10</w:t>
            </w:r>
            <w:r w:rsidR="00E74C34">
              <w:rPr>
                <w:noProof/>
                <w:webHidden/>
              </w:rPr>
              <w:fldChar w:fldCharType="end"/>
            </w:r>
          </w:hyperlink>
        </w:p>
        <w:p w14:paraId="009BC94E" w14:textId="5F6215E0" w:rsidR="00E74C34" w:rsidRDefault="00000000">
          <w:pPr>
            <w:pStyle w:val="Sumrio1"/>
            <w:tabs>
              <w:tab w:val="right" w:leader="dot" w:pos="9242"/>
            </w:tabs>
            <w:rPr>
              <w:rFonts w:asciiTheme="minorHAnsi" w:eastAsiaTheme="minorEastAsia" w:hAnsiTheme="minorHAnsi"/>
              <w:noProof/>
              <w:color w:val="auto"/>
              <w:kern w:val="2"/>
              <w:sz w:val="24"/>
              <w:szCs w:val="24"/>
              <w:lang w:eastAsia="pt-BR"/>
              <w14:ligatures w14:val="standardContextual"/>
            </w:rPr>
          </w:pPr>
          <w:hyperlink w:anchor="_Toc156943018" w:history="1">
            <w:r w:rsidR="00E74C34" w:rsidRPr="00A410CD">
              <w:rPr>
                <w:rStyle w:val="Hyperlink"/>
                <w:noProof/>
              </w:rPr>
              <w:t>Considerações éticas</w:t>
            </w:r>
            <w:r w:rsidR="00E74C34">
              <w:rPr>
                <w:noProof/>
                <w:webHidden/>
              </w:rPr>
              <w:tab/>
            </w:r>
            <w:r w:rsidR="00E74C34">
              <w:rPr>
                <w:noProof/>
                <w:webHidden/>
              </w:rPr>
              <w:fldChar w:fldCharType="begin"/>
            </w:r>
            <w:r w:rsidR="00E74C34">
              <w:rPr>
                <w:noProof/>
                <w:webHidden/>
              </w:rPr>
              <w:instrText xml:space="preserve"> PAGEREF _Toc156943018 \h </w:instrText>
            </w:r>
            <w:r w:rsidR="00E74C34">
              <w:rPr>
                <w:noProof/>
                <w:webHidden/>
              </w:rPr>
            </w:r>
            <w:r w:rsidR="00E74C34">
              <w:rPr>
                <w:noProof/>
                <w:webHidden/>
              </w:rPr>
              <w:fldChar w:fldCharType="separate"/>
            </w:r>
            <w:r w:rsidR="00E84A4E">
              <w:rPr>
                <w:noProof/>
                <w:webHidden/>
              </w:rPr>
              <w:t>14</w:t>
            </w:r>
            <w:r w:rsidR="00E74C34">
              <w:rPr>
                <w:noProof/>
                <w:webHidden/>
              </w:rPr>
              <w:fldChar w:fldCharType="end"/>
            </w:r>
          </w:hyperlink>
        </w:p>
        <w:p w14:paraId="738662D1" w14:textId="5B81DBAC" w:rsidR="00E74C34" w:rsidRDefault="00000000">
          <w:pPr>
            <w:pStyle w:val="Sumrio1"/>
            <w:tabs>
              <w:tab w:val="right" w:leader="dot" w:pos="9242"/>
            </w:tabs>
            <w:rPr>
              <w:rFonts w:asciiTheme="minorHAnsi" w:eastAsiaTheme="minorEastAsia" w:hAnsiTheme="minorHAnsi"/>
              <w:noProof/>
              <w:color w:val="auto"/>
              <w:kern w:val="2"/>
              <w:sz w:val="24"/>
              <w:szCs w:val="24"/>
              <w:lang w:eastAsia="pt-BR"/>
              <w14:ligatures w14:val="standardContextual"/>
            </w:rPr>
          </w:pPr>
          <w:hyperlink w:anchor="_Toc156943019" w:history="1">
            <w:r w:rsidR="00E74C34" w:rsidRPr="00A410CD">
              <w:rPr>
                <w:rStyle w:val="Hyperlink"/>
                <w:noProof/>
              </w:rPr>
              <w:t>Orçamento</w:t>
            </w:r>
            <w:r w:rsidR="00E74C34">
              <w:rPr>
                <w:noProof/>
                <w:webHidden/>
              </w:rPr>
              <w:tab/>
            </w:r>
            <w:r w:rsidR="00E74C34">
              <w:rPr>
                <w:noProof/>
                <w:webHidden/>
              </w:rPr>
              <w:fldChar w:fldCharType="begin"/>
            </w:r>
            <w:r w:rsidR="00E74C34">
              <w:rPr>
                <w:noProof/>
                <w:webHidden/>
              </w:rPr>
              <w:instrText xml:space="preserve"> PAGEREF _Toc156943019 \h </w:instrText>
            </w:r>
            <w:r w:rsidR="00E74C34">
              <w:rPr>
                <w:noProof/>
                <w:webHidden/>
              </w:rPr>
            </w:r>
            <w:r w:rsidR="00E74C34">
              <w:rPr>
                <w:noProof/>
                <w:webHidden/>
              </w:rPr>
              <w:fldChar w:fldCharType="separate"/>
            </w:r>
            <w:r w:rsidR="00E84A4E">
              <w:rPr>
                <w:noProof/>
                <w:webHidden/>
              </w:rPr>
              <w:t>16</w:t>
            </w:r>
            <w:r w:rsidR="00E74C34">
              <w:rPr>
                <w:noProof/>
                <w:webHidden/>
              </w:rPr>
              <w:fldChar w:fldCharType="end"/>
            </w:r>
          </w:hyperlink>
        </w:p>
        <w:p w14:paraId="0589CF96" w14:textId="514BABE6" w:rsidR="00E74C34" w:rsidRDefault="00000000">
          <w:pPr>
            <w:pStyle w:val="Sumrio1"/>
            <w:tabs>
              <w:tab w:val="right" w:leader="dot" w:pos="9242"/>
            </w:tabs>
            <w:rPr>
              <w:rFonts w:asciiTheme="minorHAnsi" w:eastAsiaTheme="minorEastAsia" w:hAnsiTheme="minorHAnsi"/>
              <w:noProof/>
              <w:color w:val="auto"/>
              <w:kern w:val="2"/>
              <w:sz w:val="24"/>
              <w:szCs w:val="24"/>
              <w:lang w:eastAsia="pt-BR"/>
              <w14:ligatures w14:val="standardContextual"/>
            </w:rPr>
          </w:pPr>
          <w:hyperlink w:anchor="_Toc156943020" w:history="1">
            <w:r w:rsidR="00E74C34" w:rsidRPr="00A410CD">
              <w:rPr>
                <w:rStyle w:val="Hyperlink"/>
                <w:noProof/>
              </w:rPr>
              <w:t>Cronograma de execução</w:t>
            </w:r>
            <w:r w:rsidR="00E74C34">
              <w:rPr>
                <w:noProof/>
                <w:webHidden/>
              </w:rPr>
              <w:tab/>
            </w:r>
            <w:r w:rsidR="00E74C34">
              <w:rPr>
                <w:noProof/>
                <w:webHidden/>
              </w:rPr>
              <w:fldChar w:fldCharType="begin"/>
            </w:r>
            <w:r w:rsidR="00E74C34">
              <w:rPr>
                <w:noProof/>
                <w:webHidden/>
              </w:rPr>
              <w:instrText xml:space="preserve"> PAGEREF _Toc156943020 \h </w:instrText>
            </w:r>
            <w:r w:rsidR="00E74C34">
              <w:rPr>
                <w:noProof/>
                <w:webHidden/>
              </w:rPr>
            </w:r>
            <w:r w:rsidR="00E74C34">
              <w:rPr>
                <w:noProof/>
                <w:webHidden/>
              </w:rPr>
              <w:fldChar w:fldCharType="separate"/>
            </w:r>
            <w:r w:rsidR="00E84A4E">
              <w:rPr>
                <w:noProof/>
                <w:webHidden/>
              </w:rPr>
              <w:t>17</w:t>
            </w:r>
            <w:r w:rsidR="00E74C34">
              <w:rPr>
                <w:noProof/>
                <w:webHidden/>
              </w:rPr>
              <w:fldChar w:fldCharType="end"/>
            </w:r>
          </w:hyperlink>
        </w:p>
        <w:p w14:paraId="12ED5C7A" w14:textId="4B4A9E36" w:rsidR="00E74C34" w:rsidRDefault="00000000">
          <w:pPr>
            <w:pStyle w:val="Sumrio1"/>
            <w:tabs>
              <w:tab w:val="right" w:leader="dot" w:pos="9242"/>
            </w:tabs>
            <w:rPr>
              <w:rFonts w:asciiTheme="minorHAnsi" w:eastAsiaTheme="minorEastAsia" w:hAnsiTheme="minorHAnsi"/>
              <w:noProof/>
              <w:color w:val="auto"/>
              <w:kern w:val="2"/>
              <w:sz w:val="24"/>
              <w:szCs w:val="24"/>
              <w:lang w:eastAsia="pt-BR"/>
              <w14:ligatures w14:val="standardContextual"/>
            </w:rPr>
          </w:pPr>
          <w:hyperlink w:anchor="_Toc156943021" w:history="1">
            <w:r w:rsidR="00E74C34" w:rsidRPr="00A410CD">
              <w:rPr>
                <w:rStyle w:val="Hyperlink"/>
                <w:noProof/>
              </w:rPr>
              <w:t>Referências bibliográficas</w:t>
            </w:r>
            <w:r w:rsidR="00E74C34">
              <w:rPr>
                <w:noProof/>
                <w:webHidden/>
              </w:rPr>
              <w:tab/>
            </w:r>
            <w:r w:rsidR="00E74C34">
              <w:rPr>
                <w:noProof/>
                <w:webHidden/>
              </w:rPr>
              <w:fldChar w:fldCharType="begin"/>
            </w:r>
            <w:r w:rsidR="00E74C34">
              <w:rPr>
                <w:noProof/>
                <w:webHidden/>
              </w:rPr>
              <w:instrText xml:space="preserve"> PAGEREF _Toc156943021 \h </w:instrText>
            </w:r>
            <w:r w:rsidR="00E74C34">
              <w:rPr>
                <w:noProof/>
                <w:webHidden/>
              </w:rPr>
            </w:r>
            <w:r w:rsidR="00E74C34">
              <w:rPr>
                <w:noProof/>
                <w:webHidden/>
              </w:rPr>
              <w:fldChar w:fldCharType="separate"/>
            </w:r>
            <w:r w:rsidR="00E84A4E">
              <w:rPr>
                <w:noProof/>
                <w:webHidden/>
              </w:rPr>
              <w:t>18</w:t>
            </w:r>
            <w:r w:rsidR="00E74C34">
              <w:rPr>
                <w:noProof/>
                <w:webHidden/>
              </w:rPr>
              <w:fldChar w:fldCharType="end"/>
            </w:r>
          </w:hyperlink>
        </w:p>
        <w:p w14:paraId="37016387" w14:textId="2573C164" w:rsidR="00E74C34" w:rsidRDefault="00000000">
          <w:pPr>
            <w:pStyle w:val="Sumrio1"/>
            <w:tabs>
              <w:tab w:val="right" w:leader="dot" w:pos="9242"/>
            </w:tabs>
            <w:rPr>
              <w:rFonts w:asciiTheme="minorHAnsi" w:eastAsiaTheme="minorEastAsia" w:hAnsiTheme="minorHAnsi"/>
              <w:noProof/>
              <w:color w:val="auto"/>
              <w:kern w:val="2"/>
              <w:sz w:val="24"/>
              <w:szCs w:val="24"/>
              <w:lang w:eastAsia="pt-BR"/>
              <w14:ligatures w14:val="standardContextual"/>
            </w:rPr>
          </w:pPr>
          <w:hyperlink w:anchor="_Toc156943022" w:history="1">
            <w:r w:rsidR="00E74C34" w:rsidRPr="00A410CD">
              <w:rPr>
                <w:rStyle w:val="Hyperlink"/>
                <w:noProof/>
              </w:rPr>
              <w:t>Apêndices</w:t>
            </w:r>
            <w:r w:rsidR="00E74C34">
              <w:rPr>
                <w:noProof/>
                <w:webHidden/>
              </w:rPr>
              <w:tab/>
            </w:r>
            <w:r w:rsidR="00E74C34">
              <w:rPr>
                <w:noProof/>
                <w:webHidden/>
              </w:rPr>
              <w:fldChar w:fldCharType="begin"/>
            </w:r>
            <w:r w:rsidR="00E74C34">
              <w:rPr>
                <w:noProof/>
                <w:webHidden/>
              </w:rPr>
              <w:instrText xml:space="preserve"> PAGEREF _Toc156943022 \h </w:instrText>
            </w:r>
            <w:r w:rsidR="00E74C34">
              <w:rPr>
                <w:noProof/>
                <w:webHidden/>
              </w:rPr>
            </w:r>
            <w:r w:rsidR="00E74C34">
              <w:rPr>
                <w:noProof/>
                <w:webHidden/>
              </w:rPr>
              <w:fldChar w:fldCharType="separate"/>
            </w:r>
            <w:r w:rsidR="00E84A4E">
              <w:rPr>
                <w:noProof/>
                <w:webHidden/>
              </w:rPr>
              <w:t>20</w:t>
            </w:r>
            <w:r w:rsidR="00E74C34">
              <w:rPr>
                <w:noProof/>
                <w:webHidden/>
              </w:rPr>
              <w:fldChar w:fldCharType="end"/>
            </w:r>
          </w:hyperlink>
        </w:p>
        <w:p w14:paraId="4B53F627" w14:textId="6FC147E8" w:rsidR="00E74C34" w:rsidRDefault="00000000">
          <w:pPr>
            <w:pStyle w:val="Sumrio1"/>
            <w:tabs>
              <w:tab w:val="right" w:leader="dot" w:pos="9242"/>
            </w:tabs>
            <w:rPr>
              <w:rFonts w:asciiTheme="minorHAnsi" w:eastAsiaTheme="minorEastAsia" w:hAnsiTheme="minorHAnsi"/>
              <w:noProof/>
              <w:color w:val="auto"/>
              <w:kern w:val="2"/>
              <w:sz w:val="24"/>
              <w:szCs w:val="24"/>
              <w:lang w:eastAsia="pt-BR"/>
              <w14:ligatures w14:val="standardContextual"/>
            </w:rPr>
          </w:pPr>
          <w:hyperlink w:anchor="_Toc156943023" w:history="1">
            <w:r w:rsidR="00E74C34" w:rsidRPr="00A410CD">
              <w:rPr>
                <w:rStyle w:val="Hyperlink"/>
                <w:noProof/>
              </w:rPr>
              <w:t>Anexos</w:t>
            </w:r>
            <w:r w:rsidR="00E74C34">
              <w:rPr>
                <w:noProof/>
                <w:webHidden/>
              </w:rPr>
              <w:tab/>
            </w:r>
            <w:r w:rsidR="00E74C34">
              <w:rPr>
                <w:noProof/>
                <w:webHidden/>
              </w:rPr>
              <w:fldChar w:fldCharType="begin"/>
            </w:r>
            <w:r w:rsidR="00E74C34">
              <w:rPr>
                <w:noProof/>
                <w:webHidden/>
              </w:rPr>
              <w:instrText xml:space="preserve"> PAGEREF _Toc156943023 \h </w:instrText>
            </w:r>
            <w:r w:rsidR="00E74C34">
              <w:rPr>
                <w:noProof/>
                <w:webHidden/>
              </w:rPr>
            </w:r>
            <w:r w:rsidR="00E74C34">
              <w:rPr>
                <w:noProof/>
                <w:webHidden/>
              </w:rPr>
              <w:fldChar w:fldCharType="separate"/>
            </w:r>
            <w:r w:rsidR="00E84A4E">
              <w:rPr>
                <w:noProof/>
                <w:webHidden/>
              </w:rPr>
              <w:t>24</w:t>
            </w:r>
            <w:r w:rsidR="00E74C34">
              <w:rPr>
                <w:noProof/>
                <w:webHidden/>
              </w:rPr>
              <w:fldChar w:fldCharType="end"/>
            </w:r>
          </w:hyperlink>
        </w:p>
        <w:p w14:paraId="238E895C" w14:textId="6F171446" w:rsidR="00B94364" w:rsidRPr="00227836" w:rsidRDefault="00B94364">
          <w:pPr>
            <w:rPr>
              <w:color w:val="000000" w:themeColor="text1"/>
            </w:rPr>
          </w:pPr>
          <w:r w:rsidRPr="00227836">
            <w:rPr>
              <w:b/>
              <w:bCs/>
              <w:color w:val="000000" w:themeColor="text1"/>
            </w:rPr>
            <w:fldChar w:fldCharType="end"/>
          </w:r>
        </w:p>
      </w:sdtContent>
    </w:sdt>
    <w:p w14:paraId="5519CD6C" w14:textId="1ED9F63E" w:rsidR="00B94364" w:rsidRPr="00227836" w:rsidRDefault="00D90180" w:rsidP="00B94364">
      <w:pPr>
        <w:rPr>
          <w:color w:val="000000" w:themeColor="text1"/>
        </w:rPr>
      </w:pPr>
      <w:r w:rsidRPr="00227836">
        <w:rPr>
          <w:noProof/>
          <w:color w:val="000000" w:themeColor="text1"/>
          <w:lang w:eastAsia="pt-BR"/>
        </w:rPr>
        <mc:AlternateContent>
          <mc:Choice Requires="wps">
            <w:drawing>
              <wp:anchor distT="0" distB="0" distL="114300" distR="114300" simplePos="0" relativeHeight="251660800" behindDoc="0" locked="0" layoutInCell="1" allowOverlap="1" wp14:anchorId="2747C0D3" wp14:editId="230F860B">
                <wp:simplePos x="0" y="0"/>
                <wp:positionH relativeFrom="column">
                  <wp:posOffset>292100</wp:posOffset>
                </wp:positionH>
                <wp:positionV relativeFrom="paragraph">
                  <wp:posOffset>182245</wp:posOffset>
                </wp:positionV>
                <wp:extent cx="759460" cy="1056640"/>
                <wp:effectExtent l="0" t="0" r="0" b="0"/>
                <wp:wrapNone/>
                <wp:docPr id="41" name="Caixa de texto 41"/>
                <wp:cNvGraphicFramePr/>
                <a:graphic xmlns:a="http://schemas.openxmlformats.org/drawingml/2006/main">
                  <a:graphicData uri="http://schemas.microsoft.com/office/word/2010/wordprocessingShape">
                    <wps:wsp>
                      <wps:cNvSpPr txBox="1"/>
                      <wps:spPr>
                        <a:xfrm>
                          <a:off x="0" y="0"/>
                          <a:ext cx="759460" cy="1056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12FC05" w14:textId="1A2FC19B" w:rsidR="00B30E4F" w:rsidRPr="00B30E4F" w:rsidRDefault="00B30E4F" w:rsidP="00B30E4F">
                            <w:pPr>
                              <w:jc w:val="center"/>
                              <w:rPr>
                                <w:rFonts w:ascii="Bernard MT Condensed" w:hAnsi="Bernard MT Condensed"/>
                                <w:color w:val="FFFFFF" w:themeColor="background1"/>
                                <w:sz w:val="120"/>
                                <w:szCs w:val="1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47C0D3" id="Caixa de texto 41" o:spid="_x0000_s1033" type="#_x0000_t202" style="position:absolute;margin-left:23pt;margin-top:14.35pt;width:59.8pt;height:83.2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" filled="f" stroked="f" strokeweight=".5pt">
                <v:textbox>
                  <w:txbxContent>
                    <w:p w14:paraId="0212FC05" w14:textId="1A2FC19B" w:rsidR="00B30E4F" w:rsidRPr="00B30E4F" w:rsidRDefault="00B30E4F" w:rsidP="00B30E4F">
                      <w:pPr>
                        <w:jc w:val="center"/>
                        <w:rPr>
                          <w:rFonts w:ascii="Bernard MT Condensed" w:hAnsi="Bernard MT Condensed"/>
                          <w:color w:val="FFFFFF" w:themeColor="background1"/>
                          <w:sz w:val="120"/>
                          <w:szCs w:val="120"/>
                        </w:rPr>
                      </w:pPr>
                    </w:p>
                  </w:txbxContent>
                </v:textbox>
              </v:shape>
            </w:pict>
          </mc:Fallback>
        </mc:AlternateContent>
      </w:r>
    </w:p>
    <w:p w14:paraId="59EA99C0" w14:textId="35231B45" w:rsidR="00B94364" w:rsidRPr="00227836" w:rsidRDefault="00B94364" w:rsidP="00B94364">
      <w:pPr>
        <w:rPr>
          <w:color w:val="000000" w:themeColor="text1"/>
        </w:rPr>
      </w:pPr>
    </w:p>
    <w:p w14:paraId="181952B7" w14:textId="77777777" w:rsidR="00B94364" w:rsidRPr="00227836" w:rsidRDefault="00B94364" w:rsidP="00B94364">
      <w:pPr>
        <w:rPr>
          <w:color w:val="000000" w:themeColor="text1"/>
        </w:rPr>
      </w:pPr>
    </w:p>
    <w:p w14:paraId="1E86E28A" w14:textId="77777777" w:rsidR="00B94364" w:rsidRPr="00227836" w:rsidRDefault="00B94364" w:rsidP="00B94364">
      <w:pPr>
        <w:rPr>
          <w:color w:val="000000" w:themeColor="text1"/>
        </w:rPr>
      </w:pPr>
    </w:p>
    <w:p w14:paraId="37AD9A7B" w14:textId="77777777" w:rsidR="00B94364" w:rsidRPr="00227836" w:rsidRDefault="00B94364" w:rsidP="00B94364">
      <w:pPr>
        <w:rPr>
          <w:color w:val="000000" w:themeColor="text1"/>
        </w:rPr>
      </w:pPr>
    </w:p>
    <w:p w14:paraId="1A0C2C10" w14:textId="77777777" w:rsidR="00B94364" w:rsidRPr="00227836" w:rsidRDefault="00B94364" w:rsidP="00B94364">
      <w:pPr>
        <w:rPr>
          <w:color w:val="000000" w:themeColor="text1"/>
        </w:rPr>
      </w:pPr>
    </w:p>
    <w:p w14:paraId="6003314F" w14:textId="77777777" w:rsidR="00B94364" w:rsidRPr="00227836" w:rsidRDefault="00B94364" w:rsidP="00B94364">
      <w:pPr>
        <w:rPr>
          <w:color w:val="000000" w:themeColor="text1"/>
        </w:rPr>
      </w:pPr>
    </w:p>
    <w:p w14:paraId="7587992F" w14:textId="77777777" w:rsidR="00B94364" w:rsidRPr="00227836" w:rsidRDefault="00B94364" w:rsidP="00B94364">
      <w:pPr>
        <w:rPr>
          <w:color w:val="000000" w:themeColor="text1"/>
        </w:rPr>
      </w:pPr>
    </w:p>
    <w:p w14:paraId="6E0C9915" w14:textId="77777777" w:rsidR="00B94364" w:rsidRPr="00227836" w:rsidRDefault="00B94364" w:rsidP="00B94364">
      <w:pPr>
        <w:rPr>
          <w:color w:val="000000" w:themeColor="text1"/>
        </w:rPr>
      </w:pPr>
    </w:p>
    <w:p w14:paraId="7459A1F4" w14:textId="77777777" w:rsidR="00B94364" w:rsidRPr="00227836" w:rsidRDefault="00B94364" w:rsidP="00B94364">
      <w:pPr>
        <w:rPr>
          <w:color w:val="000000" w:themeColor="text1"/>
        </w:rPr>
      </w:pPr>
    </w:p>
    <w:p w14:paraId="2DA6FA10" w14:textId="77777777" w:rsidR="00B94364" w:rsidRPr="00227836" w:rsidRDefault="00B94364" w:rsidP="00B94364">
      <w:pPr>
        <w:rPr>
          <w:color w:val="000000" w:themeColor="text1"/>
        </w:rPr>
      </w:pPr>
    </w:p>
    <w:p w14:paraId="79D40B5B" w14:textId="77777777" w:rsidR="00B94364" w:rsidRPr="00227836" w:rsidRDefault="00B94364" w:rsidP="00B94364">
      <w:pPr>
        <w:rPr>
          <w:color w:val="000000" w:themeColor="text1"/>
        </w:rPr>
      </w:pPr>
    </w:p>
    <w:p w14:paraId="56C49034" w14:textId="77777777" w:rsidR="00B94364" w:rsidRPr="00227836" w:rsidRDefault="00B94364" w:rsidP="00B94364">
      <w:pPr>
        <w:rPr>
          <w:color w:val="000000" w:themeColor="text1"/>
        </w:rPr>
      </w:pPr>
    </w:p>
    <w:p w14:paraId="4DDCF554" w14:textId="77777777" w:rsidR="00B94364" w:rsidRPr="00227836" w:rsidRDefault="00B94364" w:rsidP="00B94364">
      <w:pPr>
        <w:rPr>
          <w:color w:val="000000" w:themeColor="text1"/>
        </w:rPr>
      </w:pPr>
    </w:p>
    <w:p w14:paraId="30BC7A92" w14:textId="77777777" w:rsidR="00B94364" w:rsidRPr="00227836" w:rsidRDefault="00B94364" w:rsidP="00B94364">
      <w:pPr>
        <w:rPr>
          <w:color w:val="000000" w:themeColor="text1"/>
        </w:rPr>
      </w:pPr>
    </w:p>
    <w:p w14:paraId="5222EE2F" w14:textId="77777777" w:rsidR="003676D5" w:rsidRDefault="003676D5" w:rsidP="00B94364">
      <w:pPr>
        <w:pStyle w:val="Ttulo1"/>
        <w:rPr>
          <w:color w:val="000000" w:themeColor="text1"/>
        </w:rPr>
      </w:pPr>
    </w:p>
    <w:p w14:paraId="10388FAC" w14:textId="77777777" w:rsidR="004F1B11" w:rsidRDefault="004F1B11" w:rsidP="004F1B11"/>
    <w:p w14:paraId="5F2253C2" w14:textId="77777777" w:rsidR="004F1B11" w:rsidRPr="004F1B11" w:rsidRDefault="004F1B11" w:rsidP="004F1B11"/>
    <w:p w14:paraId="0F339CE1" w14:textId="75D39C5F" w:rsidR="00B94364" w:rsidRPr="00227836" w:rsidRDefault="002619C3" w:rsidP="00B94364">
      <w:pPr>
        <w:pStyle w:val="Ttulo1"/>
        <w:rPr>
          <w:color w:val="000000" w:themeColor="text1"/>
        </w:rPr>
      </w:pPr>
      <w:bookmarkStart w:id="0" w:name="_Toc156943004"/>
      <w:r w:rsidRPr="00227836">
        <w:rPr>
          <w:color w:val="000000" w:themeColor="text1"/>
        </w:rPr>
        <w:lastRenderedPageBreak/>
        <w:t>Resumo</w:t>
      </w:r>
      <w:bookmarkEnd w:id="0"/>
    </w:p>
    <w:p w14:paraId="4A161351" w14:textId="77777777" w:rsidR="00B94364" w:rsidRPr="00227836" w:rsidRDefault="00B94364" w:rsidP="00B94364">
      <w:pPr>
        <w:rPr>
          <w:color w:val="000000" w:themeColor="text1"/>
        </w:rPr>
      </w:pPr>
    </w:p>
    <w:p w14:paraId="2F198DC1" w14:textId="25C18D57" w:rsidR="00042984" w:rsidRPr="00227836" w:rsidRDefault="00042984" w:rsidP="00042984">
      <w:pPr>
        <w:pBdr>
          <w:top w:val="nil"/>
          <w:left w:val="nil"/>
          <w:bottom w:val="nil"/>
          <w:right w:val="nil"/>
          <w:between w:val="nil"/>
        </w:pBdr>
        <w:tabs>
          <w:tab w:val="left" w:pos="180"/>
        </w:tabs>
        <w:spacing w:line="360" w:lineRule="auto"/>
        <w:ind w:hanging="2"/>
        <w:jc w:val="both"/>
        <w:rPr>
          <w:rFonts w:eastAsia="Arial" w:cs="Arial"/>
          <w:color w:val="000000" w:themeColor="text1"/>
        </w:rPr>
      </w:pPr>
      <w:r w:rsidRPr="00227836">
        <w:rPr>
          <w:rFonts w:eastAsia="Arial" w:cs="Arial"/>
          <w:b/>
          <w:color w:val="000000" w:themeColor="text1"/>
        </w:rPr>
        <w:t>Fundamentos:</w:t>
      </w:r>
      <w:r w:rsidRPr="00227836">
        <w:rPr>
          <w:rFonts w:eastAsia="Arial" w:cs="Arial"/>
          <w:color w:val="000000" w:themeColor="text1"/>
        </w:rPr>
        <w:t xml:space="preserve"> O tromboembolismo venoso (TEV) possui uma prevalência alta em pacientes com múltiplas comorbidades e submetidos a procedimentos cirúrgicos complexos. Em alguns, é necessário o uso de profilaxia estendida para o TEV, com drogas orais anticoagulante (DOAC), como nas cirurgias ortopédicas. Atualmente, não há na literatura consenso quanto ao uso de DOAC para a profilaxia estendida do TEV em pacientes submetidos a revascularização dos membros inferiores (MMII). </w:t>
      </w:r>
      <w:r w:rsidRPr="00227836">
        <w:rPr>
          <w:rFonts w:eastAsia="Arial" w:cs="Arial"/>
          <w:b/>
          <w:color w:val="000000" w:themeColor="text1"/>
        </w:rPr>
        <w:t xml:space="preserve">Objetivo: </w:t>
      </w:r>
      <w:r w:rsidRPr="00227836">
        <w:rPr>
          <w:rFonts w:eastAsia="Arial" w:cs="Arial"/>
          <w:color w:val="000000" w:themeColor="text1"/>
        </w:rPr>
        <w:t xml:space="preserve">Avaliar o uso de DOAC na profilaxia </w:t>
      </w:r>
      <w:r w:rsidR="003F3A14">
        <w:rPr>
          <w:rFonts w:eastAsia="Arial" w:cs="Arial"/>
          <w:color w:val="000000" w:themeColor="text1"/>
        </w:rPr>
        <w:t>de TEV</w:t>
      </w:r>
      <w:r w:rsidRPr="00227836">
        <w:rPr>
          <w:rFonts w:eastAsia="Arial" w:cs="Arial"/>
          <w:color w:val="000000" w:themeColor="text1"/>
        </w:rPr>
        <w:t xml:space="preserve"> em pacientes submetidos a revascularização de MMII. </w:t>
      </w:r>
      <w:r w:rsidRPr="00227836">
        <w:rPr>
          <w:rFonts w:eastAsia="Arial" w:cs="Arial"/>
          <w:b/>
          <w:color w:val="000000" w:themeColor="text1"/>
        </w:rPr>
        <w:t xml:space="preserve">Metodologia: </w:t>
      </w:r>
      <w:r w:rsidRPr="00227836">
        <w:rPr>
          <w:rFonts w:eastAsia="Arial" w:cs="Arial"/>
          <w:color w:val="000000" w:themeColor="text1"/>
        </w:rPr>
        <w:t xml:space="preserve">Ensaio clínico randomizado simples. A amostra será constituída a partir da seleção dos participantes da pesquisa internados na enfermaria de Cirurgia Vascular Hospital das Clínicas/Empresas de Serviços Médico-Hospitalares da Universidade Federal de Pernambuco (HC/EBSERH – UFPE), submetidos à cirurgia de revascularização dos MMII.  A amostra deste estudo será constituída por 350 participantes distribuídos em </w:t>
      </w:r>
      <w:r w:rsidRPr="00227836">
        <w:rPr>
          <w:rFonts w:eastAsia="Arial" w:cs="Arial"/>
          <w:b/>
          <w:color w:val="000000" w:themeColor="text1"/>
        </w:rPr>
        <w:t xml:space="preserve">grupo controle (GC) </w:t>
      </w:r>
      <w:r w:rsidRPr="00227836">
        <w:rPr>
          <w:rFonts w:eastAsia="Arial" w:cs="Arial"/>
          <w:color w:val="000000" w:themeColor="text1"/>
        </w:rPr>
        <w:t>-</w:t>
      </w:r>
      <w:r w:rsidR="006F0F5D" w:rsidRPr="00227836">
        <w:rPr>
          <w:rFonts w:eastAsia="Arial" w:cs="Arial"/>
          <w:color w:val="000000" w:themeColor="text1"/>
        </w:rPr>
        <w:t xml:space="preserve"> </w:t>
      </w:r>
      <w:r w:rsidRPr="00227836">
        <w:rPr>
          <w:rFonts w:eastAsia="Arial" w:cs="Arial"/>
          <w:color w:val="000000" w:themeColor="text1"/>
        </w:rPr>
        <w:t>1</w:t>
      </w:r>
      <w:r w:rsidR="002665F8" w:rsidRPr="00227836">
        <w:rPr>
          <w:rFonts w:eastAsia="Arial" w:cs="Arial"/>
          <w:color w:val="000000" w:themeColor="text1"/>
        </w:rPr>
        <w:t>00</w:t>
      </w:r>
      <w:r w:rsidRPr="00227836">
        <w:rPr>
          <w:rFonts w:eastAsia="Arial" w:cs="Arial"/>
          <w:color w:val="000000" w:themeColor="text1"/>
        </w:rPr>
        <w:t xml:space="preserve"> participantes, que receber</w:t>
      </w:r>
      <w:r w:rsidR="006F0F5D" w:rsidRPr="00227836">
        <w:rPr>
          <w:rFonts w:eastAsia="Arial" w:cs="Arial"/>
          <w:color w:val="000000" w:themeColor="text1"/>
        </w:rPr>
        <w:t>á</w:t>
      </w:r>
      <w:r w:rsidRPr="00227836">
        <w:rPr>
          <w:rFonts w:eastAsia="Arial" w:cs="Arial"/>
          <w:color w:val="000000" w:themeColor="text1"/>
        </w:rPr>
        <w:t xml:space="preserve"> o tratamento com antiagregante (AAS) e o </w:t>
      </w:r>
      <w:r w:rsidRPr="00227836">
        <w:rPr>
          <w:rFonts w:eastAsia="Arial" w:cs="Arial"/>
          <w:b/>
          <w:color w:val="000000" w:themeColor="text1"/>
        </w:rPr>
        <w:t>grupo de estudo (GE)</w:t>
      </w:r>
      <w:r w:rsidRPr="00227836">
        <w:rPr>
          <w:rFonts w:eastAsia="Arial" w:cs="Arial"/>
          <w:color w:val="000000" w:themeColor="text1"/>
        </w:rPr>
        <w:t xml:space="preserve"> -</w:t>
      </w:r>
      <w:r w:rsidR="0040090A" w:rsidRPr="00227836">
        <w:rPr>
          <w:rFonts w:eastAsia="Arial" w:cs="Arial"/>
          <w:color w:val="000000" w:themeColor="text1"/>
        </w:rPr>
        <w:t xml:space="preserve"> </w:t>
      </w:r>
      <w:r w:rsidRPr="00227836">
        <w:rPr>
          <w:rFonts w:eastAsia="Arial" w:cs="Arial"/>
          <w:color w:val="000000" w:themeColor="text1"/>
        </w:rPr>
        <w:t>1</w:t>
      </w:r>
      <w:r w:rsidR="002665F8" w:rsidRPr="00227836">
        <w:rPr>
          <w:rFonts w:eastAsia="Arial" w:cs="Arial"/>
          <w:color w:val="000000" w:themeColor="text1"/>
        </w:rPr>
        <w:t>00</w:t>
      </w:r>
      <w:r w:rsidRPr="00227836">
        <w:rPr>
          <w:rFonts w:eastAsia="Arial" w:cs="Arial"/>
          <w:color w:val="000000" w:themeColor="text1"/>
        </w:rPr>
        <w:t xml:space="preserve"> participantes, que receberá o antiagregante mais a DOAC (Rivaroxabana), </w:t>
      </w:r>
      <w:r w:rsidR="006B0606" w:rsidRPr="00227836">
        <w:rPr>
          <w:rFonts w:eastAsia="Arial" w:cs="Arial"/>
          <w:color w:val="000000" w:themeColor="text1"/>
        </w:rPr>
        <w:t xml:space="preserve">na dose vascular de 2,5 mg duas vezes ao dia, </w:t>
      </w:r>
      <w:r w:rsidRPr="00227836">
        <w:rPr>
          <w:rFonts w:eastAsia="Arial" w:cs="Arial"/>
          <w:color w:val="000000" w:themeColor="text1"/>
        </w:rPr>
        <w:t>por 30 dias após a alta hospitalar. A seleção dos participantes da pesquisa será feita de acordo com os critérios de inclusão e exclusão, considerando apenas como participantes os pacientes submetidos ao tratamento para revascularização de membro, no Serviço de Cirurgia Vascular do HC/EBSERH - UFPE. O procedimento seguirá a seguinte ordem: no dia da alta hospitalar, todos os pacientes</w:t>
      </w:r>
      <w:r w:rsidR="0040090A" w:rsidRPr="00227836">
        <w:rPr>
          <w:rFonts w:eastAsia="Arial" w:cs="Arial"/>
          <w:color w:val="000000" w:themeColor="text1"/>
        </w:rPr>
        <w:t xml:space="preserve"> serão avaliados e randomizados para o GC ou GE</w:t>
      </w:r>
      <w:r w:rsidRPr="00227836">
        <w:rPr>
          <w:rFonts w:eastAsia="Arial" w:cs="Arial"/>
          <w:color w:val="000000" w:themeColor="text1"/>
        </w:rPr>
        <w:t>; assinarão o termo de consentimento livre e esclarecido (TCLE</w:t>
      </w:r>
      <w:r w:rsidR="0040090A" w:rsidRPr="00227836">
        <w:rPr>
          <w:rFonts w:eastAsia="Arial" w:cs="Arial"/>
          <w:color w:val="000000" w:themeColor="text1"/>
        </w:rPr>
        <w:t>)</w:t>
      </w:r>
      <w:r w:rsidRPr="00227836">
        <w:rPr>
          <w:rFonts w:eastAsia="Arial" w:cs="Arial"/>
          <w:color w:val="000000" w:themeColor="text1"/>
        </w:rPr>
        <w:t xml:space="preserve">. Esses pacientes serão reavaliados </w:t>
      </w:r>
      <w:r w:rsidR="0040090A" w:rsidRPr="00227836">
        <w:rPr>
          <w:rFonts w:eastAsia="Arial" w:cs="Arial"/>
          <w:color w:val="000000" w:themeColor="text1"/>
        </w:rPr>
        <w:t xml:space="preserve">e farão </w:t>
      </w:r>
      <w:r w:rsidRPr="00227836">
        <w:rPr>
          <w:rFonts w:eastAsia="Arial" w:cs="Arial"/>
          <w:color w:val="000000" w:themeColor="text1"/>
        </w:rPr>
        <w:t>exames de UD venosa dos MMII em 30 dias,</w:t>
      </w:r>
      <w:r w:rsidR="0040090A" w:rsidRPr="00227836">
        <w:rPr>
          <w:rFonts w:eastAsia="Arial" w:cs="Arial"/>
          <w:color w:val="000000" w:themeColor="text1"/>
        </w:rPr>
        <w:t xml:space="preserve"> para avaliar a presença ou ausência de TEV,</w:t>
      </w:r>
      <w:r w:rsidRPr="00227836">
        <w:rPr>
          <w:rFonts w:eastAsia="Arial" w:cs="Arial"/>
          <w:color w:val="000000" w:themeColor="text1"/>
        </w:rPr>
        <w:t xml:space="preserve"> quando se encerra o estudo. </w:t>
      </w:r>
    </w:p>
    <w:p w14:paraId="025FE4A8" w14:textId="77777777" w:rsidR="00042984" w:rsidRPr="00227836" w:rsidRDefault="00042984" w:rsidP="00042984">
      <w:pPr>
        <w:pBdr>
          <w:top w:val="nil"/>
          <w:left w:val="nil"/>
          <w:bottom w:val="nil"/>
          <w:right w:val="nil"/>
          <w:between w:val="nil"/>
        </w:pBdr>
        <w:tabs>
          <w:tab w:val="left" w:pos="180"/>
        </w:tabs>
        <w:spacing w:line="360" w:lineRule="auto"/>
        <w:ind w:hanging="2"/>
        <w:jc w:val="both"/>
        <w:rPr>
          <w:rFonts w:eastAsia="Arial" w:cs="Arial"/>
          <w:color w:val="000000" w:themeColor="text1"/>
        </w:rPr>
      </w:pPr>
    </w:p>
    <w:p w14:paraId="33D3B5B5" w14:textId="473CE90D" w:rsidR="00042984" w:rsidRPr="00227836" w:rsidRDefault="00042984" w:rsidP="00042984">
      <w:pPr>
        <w:pBdr>
          <w:top w:val="nil"/>
          <w:left w:val="nil"/>
          <w:bottom w:val="nil"/>
          <w:right w:val="nil"/>
          <w:between w:val="nil"/>
        </w:pBdr>
        <w:tabs>
          <w:tab w:val="left" w:pos="180"/>
        </w:tabs>
        <w:spacing w:line="360" w:lineRule="auto"/>
        <w:ind w:hanging="2"/>
        <w:jc w:val="both"/>
        <w:rPr>
          <w:rFonts w:cs="Arial"/>
          <w:color w:val="000000" w:themeColor="text1"/>
        </w:rPr>
      </w:pPr>
      <w:r w:rsidRPr="00227836">
        <w:rPr>
          <w:rFonts w:eastAsia="Arial" w:cs="Arial"/>
          <w:b/>
          <w:color w:val="000000" w:themeColor="text1"/>
        </w:rPr>
        <w:t>Palavras-chave:</w:t>
      </w:r>
      <w:r w:rsidRPr="00227836">
        <w:rPr>
          <w:rFonts w:eastAsia="Arial" w:cs="Arial"/>
          <w:color w:val="000000" w:themeColor="text1"/>
        </w:rPr>
        <w:t xml:space="preserve"> doença arterial periférica; isquemia crônica crítica de membro; </w:t>
      </w:r>
      <w:r w:rsidR="006F0F5D" w:rsidRPr="00227836">
        <w:rPr>
          <w:rFonts w:eastAsia="Arial" w:cs="Arial"/>
          <w:color w:val="000000" w:themeColor="text1"/>
        </w:rPr>
        <w:t>t</w:t>
      </w:r>
      <w:r w:rsidRPr="00227836">
        <w:rPr>
          <w:rFonts w:eastAsia="Arial" w:cs="Arial"/>
          <w:color w:val="000000" w:themeColor="text1"/>
        </w:rPr>
        <w:t>rombose venosa profunda</w:t>
      </w:r>
      <w:r w:rsidR="009A4302">
        <w:rPr>
          <w:rFonts w:eastAsia="Arial" w:cs="Arial"/>
          <w:color w:val="000000" w:themeColor="text1"/>
        </w:rPr>
        <w:t xml:space="preserve">; inibidores do fator </w:t>
      </w:r>
      <w:proofErr w:type="spellStart"/>
      <w:r w:rsidR="009A4302">
        <w:rPr>
          <w:rFonts w:eastAsia="Arial" w:cs="Arial"/>
          <w:color w:val="000000" w:themeColor="text1"/>
        </w:rPr>
        <w:t>Xa</w:t>
      </w:r>
      <w:proofErr w:type="spellEnd"/>
      <w:r w:rsidR="009A4302">
        <w:rPr>
          <w:rFonts w:eastAsia="Arial" w:cs="Arial"/>
          <w:color w:val="000000" w:themeColor="text1"/>
        </w:rPr>
        <w:t>.</w:t>
      </w:r>
    </w:p>
    <w:p w14:paraId="687D6F09" w14:textId="77777777" w:rsidR="00042984" w:rsidRPr="00227836" w:rsidRDefault="00042984" w:rsidP="002619C3">
      <w:pPr>
        <w:autoSpaceDE w:val="0"/>
        <w:autoSpaceDN w:val="0"/>
        <w:adjustRightInd w:val="0"/>
        <w:spacing w:line="360" w:lineRule="auto"/>
        <w:jc w:val="both"/>
        <w:rPr>
          <w:rFonts w:cs="Arial"/>
          <w:color w:val="000000" w:themeColor="text1"/>
        </w:rPr>
      </w:pPr>
    </w:p>
    <w:p w14:paraId="4F0BDFBE" w14:textId="77777777" w:rsidR="00B94364" w:rsidRPr="00227836" w:rsidRDefault="00B94364">
      <w:pPr>
        <w:spacing w:after="200" w:line="276" w:lineRule="auto"/>
        <w:rPr>
          <w:rFonts w:cs="Arial"/>
          <w:color w:val="000000" w:themeColor="text1"/>
        </w:rPr>
      </w:pPr>
      <w:r w:rsidRPr="00227836">
        <w:rPr>
          <w:rFonts w:cs="Arial"/>
          <w:color w:val="000000" w:themeColor="text1"/>
        </w:rPr>
        <w:br w:type="page"/>
      </w:r>
    </w:p>
    <w:p w14:paraId="5168A469" w14:textId="77777777" w:rsidR="00B94364" w:rsidRPr="00227836" w:rsidRDefault="002619C3" w:rsidP="00B94364">
      <w:pPr>
        <w:pStyle w:val="Ttulo1"/>
        <w:rPr>
          <w:color w:val="000000" w:themeColor="text1"/>
        </w:rPr>
      </w:pPr>
      <w:bookmarkStart w:id="1" w:name="_Toc156943005"/>
      <w:r w:rsidRPr="00227836">
        <w:rPr>
          <w:color w:val="000000" w:themeColor="text1"/>
        </w:rPr>
        <w:lastRenderedPageBreak/>
        <w:t>Introdução</w:t>
      </w:r>
      <w:bookmarkEnd w:id="1"/>
      <w:r w:rsidRPr="00227836">
        <w:rPr>
          <w:color w:val="000000" w:themeColor="text1"/>
        </w:rPr>
        <w:t xml:space="preserve"> </w:t>
      </w:r>
    </w:p>
    <w:p w14:paraId="36783FCA" w14:textId="77777777" w:rsidR="00B94364" w:rsidRPr="00227836" w:rsidRDefault="00B94364" w:rsidP="00B94364">
      <w:pPr>
        <w:rPr>
          <w:color w:val="000000" w:themeColor="text1"/>
        </w:rPr>
      </w:pPr>
    </w:p>
    <w:p w14:paraId="15BC64E7" w14:textId="33A4AE8B" w:rsidR="006F0F5D" w:rsidRPr="00227836" w:rsidRDefault="006E05DC" w:rsidP="006F0F5D">
      <w:pPr>
        <w:spacing w:line="360" w:lineRule="auto"/>
        <w:ind w:hanging="2"/>
        <w:jc w:val="both"/>
        <w:rPr>
          <w:color w:val="000000" w:themeColor="text1"/>
        </w:rPr>
      </w:pPr>
      <w:r w:rsidRPr="00227836">
        <w:rPr>
          <w:rFonts w:eastAsia="Arial" w:cs="Arial"/>
          <w:color w:val="000000" w:themeColor="text1"/>
        </w:rPr>
        <w:tab/>
      </w:r>
      <w:r w:rsidRPr="00227836">
        <w:rPr>
          <w:rFonts w:eastAsia="Arial" w:cs="Arial"/>
          <w:color w:val="000000" w:themeColor="text1"/>
        </w:rPr>
        <w:tab/>
      </w:r>
      <w:r w:rsidR="006F0F5D" w:rsidRPr="00227836">
        <w:rPr>
          <w:color w:val="000000" w:themeColor="text1"/>
        </w:rPr>
        <w:t xml:space="preserve">Nos Estados Unidos, estima-se que o tromboembolismo venoso (TEV) esteja associado a 500.000 mortes anualmente (MATTHAY et al., 2022). No período perioperatório, há um aumento da incidência de TEV, que pode se manifestar como trombose venosa profunda (TVP) ou embolia pulmonar (EP), elevando a morbidade e mortalidade neste momento. Já os pacientes submetidos a cirurgias de revascularização de membros inferiores (MMII), por doença arterial periférica (DAP) têm múltiplas comorbidades e uma alta prevalência de estados </w:t>
      </w:r>
      <w:r w:rsidR="000478BC" w:rsidRPr="00227836">
        <w:rPr>
          <w:color w:val="000000" w:themeColor="text1"/>
        </w:rPr>
        <w:t>pró coagulantes</w:t>
      </w:r>
      <w:r w:rsidR="006F0F5D" w:rsidRPr="00227836">
        <w:rPr>
          <w:color w:val="000000" w:themeColor="text1"/>
        </w:rPr>
        <w:t xml:space="preserve">, aumentando assim o risco de desenvolver eventos de TEV no pós-operatório (MATTHAY et al., 2022). </w:t>
      </w:r>
    </w:p>
    <w:p w14:paraId="4860B3B4" w14:textId="1D0EBBF6" w:rsidR="006F0F5D" w:rsidRPr="00227836" w:rsidRDefault="006F0F5D" w:rsidP="006F0F5D">
      <w:pPr>
        <w:spacing w:line="360" w:lineRule="auto"/>
        <w:ind w:firstLine="708"/>
        <w:jc w:val="both"/>
        <w:rPr>
          <w:color w:val="000000" w:themeColor="text1"/>
        </w:rPr>
      </w:pPr>
      <w:r w:rsidRPr="00227836">
        <w:rPr>
          <w:color w:val="000000" w:themeColor="text1"/>
        </w:rPr>
        <w:t xml:space="preserve">Durante o internamento e pós-operatório de pacientes com isquemia crítica dos membros inferiores, há vários fatores que podem elevar o risco de eventos tromboembólicos. Quando se analisa a tríade de Virchow, detectamos vários fatores de risco presentes nesses pacientes, são eles: limitação reduzida, lesão vascular e hipercoagulabilidade. A própria doença já é fator que limita o paciente ao leito, pela dor ao deambular. Depois de submetido a um procedimento cirúrgico, essa limitação tende a crescer, ao menos, inicialmente. Durante a cirurgia, existem várias lesões vasculares que ativam a cascata da coagulação. Associado a tudo isso, esses pacientes possuem múltiplas comorbidades, são idosos e por si só já se encontram em um momento mais trombogênico (DAGHER and MODRALL, 2007). </w:t>
      </w:r>
      <w:r w:rsidR="001A1C56" w:rsidRPr="00227836">
        <w:rPr>
          <w:color w:val="000000" w:themeColor="text1"/>
        </w:rPr>
        <w:t xml:space="preserve">Em recente estudo publicado, foi descrita uma incidência de TEV após angioplastia de 5,6% em 90%. </w:t>
      </w:r>
      <w:r w:rsidR="00A04FC0" w:rsidRPr="00227836">
        <w:rPr>
          <w:color w:val="000000" w:themeColor="text1"/>
        </w:rPr>
        <w:t>Desses pacientes, mais da metade não receberam qualquer profilaxia para TEV e as mulheres apresentaram um risco ainda maior de eventos (KINDELL et al., 2023).</w:t>
      </w:r>
    </w:p>
    <w:p w14:paraId="6C818736" w14:textId="7777C22A" w:rsidR="006E05DC" w:rsidRPr="00227836" w:rsidRDefault="006F0F5D" w:rsidP="006F0F5D">
      <w:pPr>
        <w:spacing w:line="360" w:lineRule="auto"/>
        <w:ind w:firstLine="708"/>
        <w:jc w:val="both"/>
        <w:rPr>
          <w:rFonts w:eastAsia="Calibri" w:cs="Arial"/>
          <w:color w:val="000000" w:themeColor="text1"/>
        </w:rPr>
      </w:pPr>
      <w:r w:rsidRPr="00227836">
        <w:rPr>
          <w:color w:val="000000" w:themeColor="text1"/>
        </w:rPr>
        <w:t>É necessário realizar uma proteção antitrombótica maior nesses pacientes, reduzindo assim a morbidade e mortalidade da sua doença já tão debilitante e que reduz tanto a sua qualidade de vida. Hoje, sabe-se que a ocorrência de TVP num paciente de alto risco, é considerado um marcador de letalidade (CAPRINI, 2005)</w:t>
      </w:r>
    </w:p>
    <w:p w14:paraId="6A3AEDEA" w14:textId="77777777" w:rsidR="00B94364" w:rsidRPr="00227836" w:rsidRDefault="00B94364">
      <w:pPr>
        <w:spacing w:after="200" w:line="276" w:lineRule="auto"/>
        <w:rPr>
          <w:rFonts w:cs="Arial"/>
          <w:color w:val="000000" w:themeColor="text1"/>
        </w:rPr>
      </w:pPr>
      <w:r w:rsidRPr="00227836">
        <w:rPr>
          <w:rFonts w:cs="Arial"/>
          <w:color w:val="000000" w:themeColor="text1"/>
        </w:rPr>
        <w:br w:type="page"/>
      </w:r>
    </w:p>
    <w:p w14:paraId="57A7C9CF" w14:textId="4E6B4A4F" w:rsidR="002619C3" w:rsidRPr="00227836" w:rsidRDefault="002619C3" w:rsidP="00B94364">
      <w:pPr>
        <w:pStyle w:val="Ttulo1"/>
        <w:rPr>
          <w:color w:val="000000" w:themeColor="text1"/>
        </w:rPr>
      </w:pPr>
      <w:bookmarkStart w:id="2" w:name="_Toc156943006"/>
      <w:r w:rsidRPr="00227836">
        <w:rPr>
          <w:color w:val="000000" w:themeColor="text1"/>
        </w:rPr>
        <w:lastRenderedPageBreak/>
        <w:t>Revisão da literatura sob</w:t>
      </w:r>
      <w:r w:rsidR="00B94364" w:rsidRPr="00227836">
        <w:rPr>
          <w:color w:val="000000" w:themeColor="text1"/>
        </w:rPr>
        <w:t>re o objeto/problema do estudo</w:t>
      </w:r>
      <w:bookmarkEnd w:id="2"/>
    </w:p>
    <w:p w14:paraId="5AF5F139" w14:textId="77777777" w:rsidR="00B94364" w:rsidRPr="00227836" w:rsidRDefault="00B94364" w:rsidP="00B94364">
      <w:pPr>
        <w:spacing w:after="200" w:line="276" w:lineRule="auto"/>
        <w:rPr>
          <w:rFonts w:cs="Arial"/>
          <w:color w:val="000000" w:themeColor="text1"/>
        </w:rPr>
      </w:pPr>
    </w:p>
    <w:p w14:paraId="12741895" w14:textId="77777777" w:rsidR="00DB4247" w:rsidRPr="00227836" w:rsidRDefault="00DB4247" w:rsidP="006E05DC">
      <w:pPr>
        <w:widowControl w:val="0"/>
        <w:tabs>
          <w:tab w:val="left" w:pos="72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s>
        <w:spacing w:line="360" w:lineRule="auto"/>
        <w:ind w:hanging="2"/>
        <w:jc w:val="both"/>
        <w:rPr>
          <w:color w:val="000000" w:themeColor="text1"/>
        </w:rPr>
      </w:pPr>
      <w:r w:rsidRPr="00227836">
        <w:rPr>
          <w:color w:val="000000" w:themeColor="text1"/>
        </w:rPr>
        <w:tab/>
      </w:r>
      <w:r w:rsidRPr="00227836">
        <w:rPr>
          <w:color w:val="000000" w:themeColor="text1"/>
        </w:rPr>
        <w:tab/>
        <w:t xml:space="preserve">Durante revisões da literatura, existem relativamente poucos estudos analisando a incidência de TEV no pós-operatório de cirurgias de revascularização de MMII isquêmicos. Uma recente meta-análise, mostrou uma ausência de estudos randomizados avaliando a incidência de TEV e a efetividade da quimioprofilaxia para esses pacientes (TOTH et al., 2020). </w:t>
      </w:r>
    </w:p>
    <w:p w14:paraId="44C4D423" w14:textId="639677B3" w:rsidR="00DB4247" w:rsidRPr="00227836" w:rsidRDefault="00DB4247" w:rsidP="006E05DC">
      <w:pPr>
        <w:widowControl w:val="0"/>
        <w:tabs>
          <w:tab w:val="left" w:pos="72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s>
        <w:spacing w:line="360" w:lineRule="auto"/>
        <w:ind w:hanging="2"/>
        <w:jc w:val="both"/>
        <w:rPr>
          <w:color w:val="000000" w:themeColor="text1"/>
        </w:rPr>
      </w:pPr>
      <w:r w:rsidRPr="00227836">
        <w:rPr>
          <w:color w:val="000000" w:themeColor="text1"/>
        </w:rPr>
        <w:tab/>
      </w:r>
      <w:r w:rsidRPr="00227836">
        <w:rPr>
          <w:color w:val="000000" w:themeColor="text1"/>
        </w:rPr>
        <w:tab/>
        <w:t xml:space="preserve">Algumas séries, mostraram que a incidência de TEV nos pacientes submetidos a revascularização de MMII com isquemia foi menor do que a esperada em cirurgias gerais. Esses autores sugerem que essa redução da incidência pode ser decorrente ao uso de heparina </w:t>
      </w:r>
      <w:r w:rsidR="000478BC" w:rsidRPr="00227836">
        <w:rPr>
          <w:color w:val="000000" w:themeColor="text1"/>
        </w:rPr>
        <w:t>não fracionada</w:t>
      </w:r>
      <w:r w:rsidRPr="00227836">
        <w:rPr>
          <w:color w:val="000000" w:themeColor="text1"/>
        </w:rPr>
        <w:t xml:space="preserve"> (HNF) sistêmica no intraoperatório, quando ocorre o clampeamento arterial (TOTH et al., 2020). </w:t>
      </w:r>
    </w:p>
    <w:p w14:paraId="170148E7" w14:textId="77777777" w:rsidR="00DB4247" w:rsidRPr="00227836" w:rsidRDefault="00DB4247" w:rsidP="006E05DC">
      <w:pPr>
        <w:widowControl w:val="0"/>
        <w:tabs>
          <w:tab w:val="left" w:pos="72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s>
        <w:spacing w:line="360" w:lineRule="auto"/>
        <w:ind w:hanging="2"/>
        <w:jc w:val="both"/>
        <w:rPr>
          <w:color w:val="000000" w:themeColor="text1"/>
        </w:rPr>
      </w:pPr>
      <w:r w:rsidRPr="00227836">
        <w:rPr>
          <w:color w:val="000000" w:themeColor="text1"/>
        </w:rPr>
        <w:tab/>
      </w:r>
      <w:r w:rsidRPr="00227836">
        <w:rPr>
          <w:color w:val="000000" w:themeColor="text1"/>
        </w:rPr>
        <w:tab/>
        <w:t xml:space="preserve">Entretanto, uma revisão realizada pelo </w:t>
      </w:r>
      <w:r w:rsidRPr="003E58C7">
        <w:rPr>
          <w:i/>
          <w:iCs/>
          <w:color w:val="000000" w:themeColor="text1"/>
        </w:rPr>
        <w:t xml:space="preserve">American </w:t>
      </w:r>
      <w:proofErr w:type="spellStart"/>
      <w:r w:rsidRPr="003E58C7">
        <w:rPr>
          <w:i/>
          <w:iCs/>
          <w:color w:val="000000" w:themeColor="text1"/>
        </w:rPr>
        <w:t>College</w:t>
      </w:r>
      <w:proofErr w:type="spellEnd"/>
      <w:r w:rsidRPr="003E58C7">
        <w:rPr>
          <w:i/>
          <w:iCs/>
          <w:color w:val="000000" w:themeColor="text1"/>
        </w:rPr>
        <w:t xml:space="preserve"> </w:t>
      </w:r>
      <w:proofErr w:type="spellStart"/>
      <w:r w:rsidRPr="003E58C7">
        <w:rPr>
          <w:i/>
          <w:iCs/>
          <w:color w:val="000000" w:themeColor="text1"/>
        </w:rPr>
        <w:t>of</w:t>
      </w:r>
      <w:proofErr w:type="spellEnd"/>
      <w:r w:rsidRPr="003E58C7">
        <w:rPr>
          <w:i/>
          <w:iCs/>
          <w:color w:val="000000" w:themeColor="text1"/>
        </w:rPr>
        <w:t xml:space="preserve"> </w:t>
      </w:r>
      <w:proofErr w:type="spellStart"/>
      <w:r w:rsidRPr="003E58C7">
        <w:rPr>
          <w:i/>
          <w:iCs/>
          <w:color w:val="000000" w:themeColor="text1"/>
        </w:rPr>
        <w:t>Surgeons</w:t>
      </w:r>
      <w:proofErr w:type="spellEnd"/>
      <w:r w:rsidRPr="00227836">
        <w:rPr>
          <w:color w:val="000000" w:themeColor="text1"/>
        </w:rPr>
        <w:t xml:space="preserve"> mostrou que, entre pacientes submetidos a cirurgias cardíacas e vasculares, houve um risco 1,5 vezes maior do que da população submetida a cirurgia geral para o desenvolvimento de TEV (TOTH et al., 2020). Esse segundo grupo de trabalhos sugere que a alta incidência se deva à complexidade e comorbidades dos pacientes com arteriopatias. Entre esses pacientes, há uma incidência aumentada de doença renal crônica no estágio 5, com possibilidade de disfunção plaquetária; idade avançada; restrição ao leito pela dor causada pela isquemia; múltiplas comorbidades associadas (MATTHAY et al., 2022). </w:t>
      </w:r>
    </w:p>
    <w:p w14:paraId="28B885D2" w14:textId="77777777" w:rsidR="00DB4247" w:rsidRPr="00227836" w:rsidRDefault="00DB4247" w:rsidP="006E05DC">
      <w:pPr>
        <w:widowControl w:val="0"/>
        <w:tabs>
          <w:tab w:val="left" w:pos="72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s>
        <w:spacing w:line="360" w:lineRule="auto"/>
        <w:ind w:hanging="2"/>
        <w:jc w:val="both"/>
        <w:rPr>
          <w:color w:val="000000" w:themeColor="text1"/>
        </w:rPr>
      </w:pPr>
      <w:r w:rsidRPr="00227836">
        <w:rPr>
          <w:color w:val="000000" w:themeColor="text1"/>
        </w:rPr>
        <w:tab/>
      </w:r>
      <w:r w:rsidRPr="00227836">
        <w:rPr>
          <w:color w:val="000000" w:themeColor="text1"/>
        </w:rPr>
        <w:tab/>
        <w:t>Várias autoridades no assunto sugerem que o risco de TEV para os doentes portadores de arteriopatias deve ser avaliada com uma pontuação mais alta do Score de Caprini (CAPRINI, 2005) (</w:t>
      </w:r>
      <w:r w:rsidRPr="00227836">
        <w:rPr>
          <w:b/>
          <w:bCs/>
          <w:color w:val="000000" w:themeColor="text1"/>
        </w:rPr>
        <w:t>anexo 1</w:t>
      </w:r>
      <w:r w:rsidRPr="00227836">
        <w:rPr>
          <w:color w:val="000000" w:themeColor="text1"/>
        </w:rPr>
        <w:t xml:space="preserve">). No momento, não há na literatura mundial estudos robustos de alta qualidade que avaliem a necessidade de utilização de um regime antitrombótico para os pacientes submetidos a revascularização de membros inferiores (ZAVGORODNYAYA et al., 2020). Principalmente, quando se trata do segmento após a alta hospitalar (ZAVGORODNYAYA et al., 2020). Diferente do que já existe na literatura consagrada para profilaxia de alto risco de TEV para pacientes submetidos a cirurgias ortopédicas de prótese total de quadril ou de joelho (GOULD et al., 2012). </w:t>
      </w:r>
    </w:p>
    <w:p w14:paraId="4F549593" w14:textId="407E2AE3" w:rsidR="003D5F44" w:rsidRPr="00227836" w:rsidRDefault="003D5F44" w:rsidP="006E05DC">
      <w:pPr>
        <w:widowControl w:val="0"/>
        <w:tabs>
          <w:tab w:val="left" w:pos="72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s>
        <w:spacing w:line="360" w:lineRule="auto"/>
        <w:ind w:hanging="2"/>
        <w:jc w:val="both"/>
        <w:rPr>
          <w:color w:val="000000" w:themeColor="text1"/>
        </w:rPr>
      </w:pPr>
      <w:r w:rsidRPr="00227836">
        <w:rPr>
          <w:color w:val="000000" w:themeColor="text1"/>
        </w:rPr>
        <w:tab/>
      </w:r>
      <w:r w:rsidRPr="00227836">
        <w:rPr>
          <w:color w:val="000000" w:themeColor="text1"/>
        </w:rPr>
        <w:tab/>
        <w:t xml:space="preserve">Um grande estudo multicêntrico, prospectivo que realizou a análise de 10.114 prontuários de pacientes submetidos a revascularização de membro inferior </w:t>
      </w:r>
      <w:proofErr w:type="spellStart"/>
      <w:r w:rsidR="000478BC" w:rsidRPr="00227836">
        <w:rPr>
          <w:color w:val="000000" w:themeColor="text1"/>
        </w:rPr>
        <w:t>infra-inguinal</w:t>
      </w:r>
      <w:proofErr w:type="spellEnd"/>
      <w:r w:rsidRPr="00227836">
        <w:rPr>
          <w:color w:val="000000" w:themeColor="text1"/>
        </w:rPr>
        <w:t xml:space="preserve"> com enxerto encontrou a incidência de 1% de TVP sintomático. Nesse estudo, não foi realizada a busca ativa de TVP, com ultrassonografia com Doppler, em pacientes assintomáticos (RAMANAN et al., 2012). Entretanto, sabe-se a presença de TEV em paciente, mesmo assintomáticos, está relacionada aumento da incidência de morte</w:t>
      </w:r>
      <w:r w:rsidR="00E64C23" w:rsidRPr="00227836">
        <w:rPr>
          <w:color w:val="000000" w:themeColor="text1"/>
        </w:rPr>
        <w:t xml:space="preserve"> </w:t>
      </w:r>
      <w:r w:rsidR="00C20810" w:rsidRPr="00227836">
        <w:rPr>
          <w:color w:val="000000" w:themeColor="text1"/>
        </w:rPr>
        <w:t xml:space="preserve">e é um marcador de </w:t>
      </w:r>
      <w:proofErr w:type="spellStart"/>
      <w:r w:rsidR="00C20810" w:rsidRPr="00227836">
        <w:rPr>
          <w:color w:val="000000" w:themeColor="text1"/>
        </w:rPr>
        <w:t>mal-prognóstico</w:t>
      </w:r>
      <w:proofErr w:type="spellEnd"/>
      <w:r w:rsidR="00C20810" w:rsidRPr="00227836">
        <w:rPr>
          <w:color w:val="000000" w:themeColor="text1"/>
        </w:rPr>
        <w:t xml:space="preserve"> (HERLIHY et al., 2020).</w:t>
      </w:r>
    </w:p>
    <w:p w14:paraId="2D0E0D83" w14:textId="53A5CC05" w:rsidR="006B0606" w:rsidRPr="00227836" w:rsidRDefault="006B0606" w:rsidP="006B0606">
      <w:pPr>
        <w:spacing w:line="360" w:lineRule="auto"/>
        <w:ind w:firstLine="708"/>
        <w:jc w:val="both"/>
        <w:rPr>
          <w:rFonts w:cs="Arial"/>
          <w:color w:val="000000" w:themeColor="text1"/>
        </w:rPr>
      </w:pPr>
      <w:proofErr w:type="spellStart"/>
      <w:r w:rsidRPr="00227836">
        <w:rPr>
          <w:rFonts w:cs="Arial"/>
        </w:rPr>
        <w:lastRenderedPageBreak/>
        <w:t>Bonaca</w:t>
      </w:r>
      <w:proofErr w:type="spellEnd"/>
      <w:r w:rsidRPr="00227836">
        <w:rPr>
          <w:rFonts w:cs="Arial"/>
        </w:rPr>
        <w:t xml:space="preserve"> et al, avaliaram 6564 pacientes revascularizados do membro inferior e randomizaram em dois grupos: AAS 100 mg + placebo ou AAS 100 mg + Rivaroxabana 2,5 mg duas vezes ao dia. Como principais resultados encontrados, detectaram uma incidência significativamente menor de eventos agudos de membro, amputações maiores, infarto do miocárdio, acidente vascular encefálico isquêmico ou morte cardiovascular do que no grupo do AAS sozinho. A incidência de sangramento maior foi maior do que o AAS sozinho pelo escore da </w:t>
      </w:r>
      <w:proofErr w:type="spellStart"/>
      <w:r w:rsidRPr="00227836">
        <w:rPr>
          <w:rFonts w:cs="Arial"/>
        </w:rPr>
        <w:t>International</w:t>
      </w:r>
      <w:proofErr w:type="spellEnd"/>
      <w:r w:rsidRPr="00227836">
        <w:rPr>
          <w:rFonts w:cs="Arial"/>
        </w:rPr>
        <w:t xml:space="preserve"> Society </w:t>
      </w:r>
      <w:proofErr w:type="spellStart"/>
      <w:r w:rsidRPr="00227836">
        <w:rPr>
          <w:rFonts w:cs="Arial"/>
        </w:rPr>
        <w:t>on</w:t>
      </w:r>
      <w:proofErr w:type="spellEnd"/>
      <w:r w:rsidRPr="00227836">
        <w:rPr>
          <w:rFonts w:cs="Arial"/>
        </w:rPr>
        <w:t xml:space="preserve"> </w:t>
      </w:r>
      <w:proofErr w:type="spellStart"/>
      <w:r w:rsidRPr="00227836">
        <w:rPr>
          <w:rFonts w:cs="Arial"/>
        </w:rPr>
        <w:t>Thrombosis</w:t>
      </w:r>
      <w:proofErr w:type="spellEnd"/>
      <w:r w:rsidRPr="00227836">
        <w:rPr>
          <w:rFonts w:cs="Arial"/>
        </w:rPr>
        <w:t xml:space="preserve"> </w:t>
      </w:r>
      <w:proofErr w:type="spellStart"/>
      <w:r w:rsidRPr="00227836">
        <w:rPr>
          <w:rFonts w:cs="Arial"/>
        </w:rPr>
        <w:t>and</w:t>
      </w:r>
      <w:proofErr w:type="spellEnd"/>
      <w:r w:rsidRPr="00227836">
        <w:rPr>
          <w:rFonts w:cs="Arial"/>
        </w:rPr>
        <w:t xml:space="preserve"> </w:t>
      </w:r>
      <w:proofErr w:type="spellStart"/>
      <w:r w:rsidRPr="00227836">
        <w:rPr>
          <w:rFonts w:cs="Arial"/>
        </w:rPr>
        <w:t>Haemostais</w:t>
      </w:r>
      <w:proofErr w:type="spellEnd"/>
      <w:r w:rsidRPr="00227836">
        <w:rPr>
          <w:rFonts w:cs="Arial"/>
        </w:rPr>
        <w:t xml:space="preserve"> (ISTH) - 4,3% para o grupo intervenção e 3,01% para o grupo controle. Entretanto, utilizando o score do </w:t>
      </w:r>
      <w:proofErr w:type="spellStart"/>
      <w:r w:rsidRPr="00227836">
        <w:rPr>
          <w:rFonts w:cs="Arial"/>
        </w:rPr>
        <w:t>Thrombolysis</w:t>
      </w:r>
      <w:proofErr w:type="spellEnd"/>
      <w:r w:rsidRPr="00227836">
        <w:rPr>
          <w:rFonts w:cs="Arial"/>
        </w:rPr>
        <w:t xml:space="preserve"> in </w:t>
      </w:r>
      <w:proofErr w:type="spellStart"/>
      <w:r w:rsidRPr="00227836">
        <w:rPr>
          <w:rFonts w:cs="Arial"/>
        </w:rPr>
        <w:t>Myocardial</w:t>
      </w:r>
      <w:proofErr w:type="spellEnd"/>
      <w:r w:rsidRPr="00227836">
        <w:rPr>
          <w:rFonts w:cs="Arial"/>
        </w:rPr>
        <w:t xml:space="preserve"> </w:t>
      </w:r>
      <w:proofErr w:type="spellStart"/>
      <w:r w:rsidRPr="00227836">
        <w:rPr>
          <w:rFonts w:cs="Arial"/>
        </w:rPr>
        <w:t>Infarction</w:t>
      </w:r>
      <w:proofErr w:type="spellEnd"/>
      <w:r w:rsidRPr="00227836">
        <w:rPr>
          <w:rFonts w:cs="Arial"/>
        </w:rPr>
        <w:t xml:space="preserve"> (TIMI), não houve diferença hemodinamicamente significativa, nos sangramentos maiores (grupo intervenção de 1,9% e grupo controle de 1,35%). </w:t>
      </w:r>
      <w:r w:rsidRPr="00227836">
        <w:rPr>
          <w:rFonts w:ascii="OTNEJMQuadraat" w:hAnsi="OTNEJMQuadraat"/>
        </w:rPr>
        <w:t xml:space="preserve"> </w:t>
      </w:r>
      <w:r w:rsidRPr="00227836">
        <w:rPr>
          <w:rFonts w:cs="Arial"/>
          <w:color w:val="000000" w:themeColor="text1"/>
        </w:rPr>
        <w:t>Mas nesse estudo, não foi avaliada a incidência de TVP assintomática, como indicador de mortalidade. Foi anotada apenas a incidência de TVP sintomática, que foi maior no grupo controle (1,3% versus 0,8%).</w:t>
      </w:r>
    </w:p>
    <w:p w14:paraId="382AE72E" w14:textId="0BC2BD6E" w:rsidR="006E05DC" w:rsidRPr="00227836" w:rsidRDefault="008C2C19" w:rsidP="008C2C19">
      <w:pPr>
        <w:widowControl w:val="0"/>
        <w:tabs>
          <w:tab w:val="left" w:pos="72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s>
        <w:spacing w:line="360" w:lineRule="auto"/>
        <w:ind w:hanging="2"/>
        <w:jc w:val="both"/>
        <w:rPr>
          <w:color w:val="000000" w:themeColor="text1"/>
        </w:rPr>
      </w:pPr>
      <w:r w:rsidRPr="00227836">
        <w:rPr>
          <w:color w:val="000000" w:themeColor="text1"/>
        </w:rPr>
        <w:tab/>
      </w:r>
      <w:r w:rsidRPr="00227836">
        <w:rPr>
          <w:color w:val="000000" w:themeColor="text1"/>
        </w:rPr>
        <w:tab/>
        <w:t xml:space="preserve">Apesar dessa importante relevância, </w:t>
      </w:r>
      <w:r w:rsidR="00DB4247" w:rsidRPr="00227836">
        <w:rPr>
          <w:color w:val="000000" w:themeColor="text1"/>
        </w:rPr>
        <w:t>não há consenso na literatura utiliz</w:t>
      </w:r>
      <w:r w:rsidR="001A1C56" w:rsidRPr="00227836">
        <w:rPr>
          <w:color w:val="000000" w:themeColor="text1"/>
        </w:rPr>
        <w:t>ando</w:t>
      </w:r>
      <w:r w:rsidR="00DB4247" w:rsidRPr="00227836">
        <w:rPr>
          <w:color w:val="000000" w:themeColor="text1"/>
        </w:rPr>
        <w:t xml:space="preserve"> a associação </w:t>
      </w:r>
      <w:r w:rsidR="001A1C56" w:rsidRPr="00227836">
        <w:rPr>
          <w:color w:val="000000" w:themeColor="text1"/>
        </w:rPr>
        <w:t xml:space="preserve">de antiagregantes </w:t>
      </w:r>
      <w:r w:rsidR="00DB4247" w:rsidRPr="00227836">
        <w:rPr>
          <w:color w:val="000000" w:themeColor="text1"/>
        </w:rPr>
        <w:t>com anticoagulantes em geral, nem por quanto tempo</w:t>
      </w:r>
      <w:r w:rsidR="001A1C56" w:rsidRPr="00227836">
        <w:rPr>
          <w:color w:val="000000" w:themeColor="text1"/>
        </w:rPr>
        <w:t xml:space="preserve"> seriam utilizados</w:t>
      </w:r>
      <w:r w:rsidR="00DB4247" w:rsidRPr="00227836">
        <w:rPr>
          <w:color w:val="000000" w:themeColor="text1"/>
        </w:rPr>
        <w:t xml:space="preserve"> (</w:t>
      </w:r>
      <w:r w:rsidRPr="00227836">
        <w:rPr>
          <w:color w:val="000000" w:themeColor="text1"/>
        </w:rPr>
        <w:t xml:space="preserve">RAMANAN </w:t>
      </w:r>
      <w:r w:rsidR="00DB4247" w:rsidRPr="00227836">
        <w:rPr>
          <w:color w:val="000000" w:themeColor="text1"/>
        </w:rPr>
        <w:t>et al., 20</w:t>
      </w:r>
      <w:r w:rsidRPr="00227836">
        <w:rPr>
          <w:color w:val="000000" w:themeColor="text1"/>
        </w:rPr>
        <w:t>12</w:t>
      </w:r>
      <w:r w:rsidR="00DB4247" w:rsidRPr="00227836">
        <w:rPr>
          <w:color w:val="000000" w:themeColor="text1"/>
        </w:rPr>
        <w:t>).</w:t>
      </w:r>
      <w:r w:rsidR="006E05DC" w:rsidRPr="00227836">
        <w:rPr>
          <w:rFonts w:eastAsia="Calibri" w:cs="Arial"/>
          <w:color w:val="000000" w:themeColor="text1"/>
        </w:rPr>
        <w:t xml:space="preserve"> </w:t>
      </w:r>
      <w:r w:rsidRPr="00227836">
        <w:rPr>
          <w:color w:val="000000" w:themeColor="text1"/>
        </w:rPr>
        <w:t xml:space="preserve">Os pacientes revascularizados recebem a alta hospitalar em uso de antiagregantes plaquetários com droga única ou dupla droga (ZAVGORODNYAYA et al., 2020). </w:t>
      </w:r>
    </w:p>
    <w:p w14:paraId="355ABAB7" w14:textId="77777777" w:rsidR="009709EA" w:rsidRPr="00227836" w:rsidRDefault="009709EA" w:rsidP="00B94364">
      <w:pPr>
        <w:pStyle w:val="Ttulo1"/>
        <w:rPr>
          <w:color w:val="000000" w:themeColor="text1"/>
        </w:rPr>
      </w:pPr>
    </w:p>
    <w:p w14:paraId="14463F65" w14:textId="77777777" w:rsidR="00C20810" w:rsidRPr="00227836" w:rsidRDefault="00C20810" w:rsidP="00C20810">
      <w:pPr>
        <w:rPr>
          <w:color w:val="000000" w:themeColor="text1"/>
        </w:rPr>
      </w:pPr>
    </w:p>
    <w:p w14:paraId="5D3CE833" w14:textId="77777777" w:rsidR="00C20810" w:rsidRPr="00227836" w:rsidRDefault="00C20810" w:rsidP="00C20810">
      <w:pPr>
        <w:rPr>
          <w:color w:val="000000" w:themeColor="text1"/>
        </w:rPr>
      </w:pPr>
    </w:p>
    <w:p w14:paraId="4182E880" w14:textId="77777777" w:rsidR="00C20810" w:rsidRPr="00227836" w:rsidRDefault="00C20810" w:rsidP="00C20810">
      <w:pPr>
        <w:rPr>
          <w:color w:val="000000" w:themeColor="text1"/>
        </w:rPr>
      </w:pPr>
    </w:p>
    <w:p w14:paraId="638CD052" w14:textId="77777777" w:rsidR="00C20810" w:rsidRPr="00227836" w:rsidRDefault="00C20810" w:rsidP="00C20810">
      <w:pPr>
        <w:rPr>
          <w:color w:val="000000" w:themeColor="text1"/>
        </w:rPr>
      </w:pPr>
    </w:p>
    <w:p w14:paraId="7E9D8D63" w14:textId="77777777" w:rsidR="00C20810" w:rsidRPr="00227836" w:rsidRDefault="00C20810" w:rsidP="00C20810">
      <w:pPr>
        <w:rPr>
          <w:color w:val="000000" w:themeColor="text1"/>
        </w:rPr>
      </w:pPr>
    </w:p>
    <w:p w14:paraId="04FA0833" w14:textId="77777777" w:rsidR="00C20810" w:rsidRPr="00227836" w:rsidRDefault="00C20810" w:rsidP="00C20810">
      <w:pPr>
        <w:rPr>
          <w:color w:val="000000" w:themeColor="text1"/>
        </w:rPr>
      </w:pPr>
    </w:p>
    <w:p w14:paraId="70572569" w14:textId="77777777" w:rsidR="00C20810" w:rsidRPr="00227836" w:rsidRDefault="00C20810" w:rsidP="00C20810">
      <w:pPr>
        <w:rPr>
          <w:color w:val="000000" w:themeColor="text1"/>
        </w:rPr>
      </w:pPr>
    </w:p>
    <w:p w14:paraId="5B6C60E4" w14:textId="77777777" w:rsidR="00C20810" w:rsidRPr="00227836" w:rsidRDefault="00C20810" w:rsidP="00C20810">
      <w:pPr>
        <w:rPr>
          <w:color w:val="000000" w:themeColor="text1"/>
        </w:rPr>
      </w:pPr>
    </w:p>
    <w:p w14:paraId="6436FE59" w14:textId="77777777" w:rsidR="00C20810" w:rsidRPr="00227836" w:rsidRDefault="00C20810" w:rsidP="00C20810">
      <w:pPr>
        <w:rPr>
          <w:color w:val="000000" w:themeColor="text1"/>
        </w:rPr>
      </w:pPr>
    </w:p>
    <w:p w14:paraId="22B4D8C9" w14:textId="77777777" w:rsidR="00C20810" w:rsidRPr="00227836" w:rsidRDefault="00C20810" w:rsidP="00C20810">
      <w:pPr>
        <w:rPr>
          <w:color w:val="000000" w:themeColor="text1"/>
        </w:rPr>
      </w:pPr>
    </w:p>
    <w:p w14:paraId="43F5F1C7" w14:textId="77777777" w:rsidR="00C20810" w:rsidRPr="00227836" w:rsidRDefault="00C20810" w:rsidP="00C20810">
      <w:pPr>
        <w:rPr>
          <w:color w:val="000000" w:themeColor="text1"/>
        </w:rPr>
      </w:pPr>
    </w:p>
    <w:p w14:paraId="0D91B9FC" w14:textId="77777777" w:rsidR="00C20810" w:rsidRPr="00227836" w:rsidRDefault="00C20810" w:rsidP="00C20810">
      <w:pPr>
        <w:rPr>
          <w:color w:val="000000" w:themeColor="text1"/>
        </w:rPr>
      </w:pPr>
    </w:p>
    <w:p w14:paraId="3CE4212C" w14:textId="77777777" w:rsidR="00C20810" w:rsidRPr="00227836" w:rsidRDefault="00C20810" w:rsidP="00C20810">
      <w:pPr>
        <w:rPr>
          <w:color w:val="000000" w:themeColor="text1"/>
        </w:rPr>
      </w:pPr>
    </w:p>
    <w:p w14:paraId="2ECB02D5" w14:textId="77777777" w:rsidR="00C20810" w:rsidRPr="00227836" w:rsidRDefault="00C20810" w:rsidP="00C20810">
      <w:pPr>
        <w:rPr>
          <w:color w:val="000000" w:themeColor="text1"/>
        </w:rPr>
      </w:pPr>
    </w:p>
    <w:p w14:paraId="6B41DAC4" w14:textId="540A9749" w:rsidR="002619C3" w:rsidRPr="00227836" w:rsidRDefault="00B94364" w:rsidP="00B94364">
      <w:pPr>
        <w:pStyle w:val="Ttulo1"/>
        <w:rPr>
          <w:rFonts w:cs="Arial"/>
          <w:color w:val="000000" w:themeColor="text1"/>
          <w:sz w:val="22"/>
          <w:szCs w:val="22"/>
        </w:rPr>
      </w:pPr>
      <w:bookmarkStart w:id="3" w:name="_Toc156943007"/>
      <w:r w:rsidRPr="00227836">
        <w:rPr>
          <w:color w:val="000000" w:themeColor="text1"/>
        </w:rPr>
        <w:lastRenderedPageBreak/>
        <w:t>J</w:t>
      </w:r>
      <w:r w:rsidR="00415132" w:rsidRPr="00227836">
        <w:rPr>
          <w:color w:val="000000" w:themeColor="text1"/>
        </w:rPr>
        <w:t>us</w:t>
      </w:r>
      <w:r w:rsidRPr="00227836">
        <w:rPr>
          <w:color w:val="000000" w:themeColor="text1"/>
        </w:rPr>
        <w:t>tificativa/relevância do estudo</w:t>
      </w:r>
      <w:bookmarkEnd w:id="3"/>
    </w:p>
    <w:p w14:paraId="1E82AE66" w14:textId="000FA7DE" w:rsidR="006E05DC" w:rsidRPr="00227836" w:rsidRDefault="006E05DC" w:rsidP="006E05DC">
      <w:pPr>
        <w:widowControl w:val="0"/>
        <w:tabs>
          <w:tab w:val="left" w:pos="72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s>
        <w:spacing w:after="0" w:line="360" w:lineRule="auto"/>
        <w:jc w:val="both"/>
        <w:textDirection w:val="btLr"/>
        <w:textAlignment w:val="top"/>
        <w:outlineLvl w:val="0"/>
        <w:rPr>
          <w:rFonts w:eastAsia="Arial" w:cs="Arial"/>
          <w:color w:val="000000" w:themeColor="text1"/>
        </w:rPr>
      </w:pPr>
    </w:p>
    <w:p w14:paraId="6F6993E2" w14:textId="177A8B1B" w:rsidR="00E73BD4" w:rsidRPr="00227836" w:rsidRDefault="006E05DC" w:rsidP="00DB4247">
      <w:pPr>
        <w:widowControl w:val="0"/>
        <w:tabs>
          <w:tab w:val="left" w:pos="72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s>
        <w:spacing w:line="360" w:lineRule="auto"/>
        <w:jc w:val="both"/>
        <w:rPr>
          <w:rFonts w:eastAsia="Arial" w:cs="Arial"/>
          <w:color w:val="000000" w:themeColor="text1"/>
        </w:rPr>
      </w:pPr>
      <w:r w:rsidRPr="00227836">
        <w:rPr>
          <w:rFonts w:eastAsia="Arial" w:cs="Arial"/>
          <w:color w:val="000000" w:themeColor="text1"/>
        </w:rPr>
        <w:tab/>
      </w:r>
      <w:r w:rsidR="00E73BD4" w:rsidRPr="00227836">
        <w:rPr>
          <w:rFonts w:eastAsia="Arial" w:cs="Arial"/>
          <w:color w:val="000000" w:themeColor="text1"/>
        </w:rPr>
        <w:t>Uma meta</w:t>
      </w:r>
      <w:r w:rsidR="000478BC" w:rsidRPr="00227836">
        <w:rPr>
          <w:rFonts w:eastAsia="Arial" w:cs="Arial"/>
          <w:color w:val="000000" w:themeColor="text1"/>
        </w:rPr>
        <w:t>-análise</w:t>
      </w:r>
      <w:r w:rsidR="00E73BD4" w:rsidRPr="00227836">
        <w:rPr>
          <w:rFonts w:eastAsia="Arial" w:cs="Arial"/>
          <w:color w:val="000000" w:themeColor="text1"/>
        </w:rPr>
        <w:t xml:space="preserve"> revisou os estudos existentes sobre a profilaxia do TEV em pacientes submetidos a cirurgias vasculares e achou poucos estudos e </w:t>
      </w:r>
      <w:r w:rsidR="003F47D2" w:rsidRPr="00227836">
        <w:rPr>
          <w:rFonts w:eastAsia="Arial" w:cs="Arial"/>
          <w:color w:val="000000" w:themeColor="text1"/>
        </w:rPr>
        <w:t xml:space="preserve">com uma quantidade pequena de pacientes em cada grupo (HAYKAL et al., 2022). </w:t>
      </w:r>
      <w:r w:rsidR="00E73BD4" w:rsidRPr="00227836">
        <w:rPr>
          <w:rFonts w:eastAsia="Arial" w:cs="Arial"/>
          <w:color w:val="000000" w:themeColor="text1"/>
        </w:rPr>
        <w:t>Há um estudo que mostra um risco maior de TEV em pacientes que são submetidos a cirurgias vasculares do que pacientes submetidos a cirurgias abdominais ou cirurgias de trauma</w:t>
      </w:r>
      <w:r w:rsidR="00C20810" w:rsidRPr="00227836">
        <w:rPr>
          <w:rFonts w:eastAsia="Arial" w:cs="Arial"/>
          <w:color w:val="000000" w:themeColor="text1"/>
        </w:rPr>
        <w:t>, mostrando a importância de se realizar a profilaxia antitrombótica neste grupo de pacientes</w:t>
      </w:r>
      <w:r w:rsidR="00E73BD4" w:rsidRPr="00227836">
        <w:rPr>
          <w:rFonts w:eastAsia="Arial" w:cs="Arial"/>
          <w:color w:val="000000" w:themeColor="text1"/>
        </w:rPr>
        <w:t xml:space="preserve"> (HAYKAL et al., 2022).</w:t>
      </w:r>
    </w:p>
    <w:p w14:paraId="03B8AD92" w14:textId="03820947" w:rsidR="00DB4247" w:rsidRPr="00227836" w:rsidRDefault="00C20810" w:rsidP="00DB4247">
      <w:pPr>
        <w:widowControl w:val="0"/>
        <w:tabs>
          <w:tab w:val="left" w:pos="72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s>
        <w:spacing w:line="360" w:lineRule="auto"/>
        <w:jc w:val="both"/>
        <w:rPr>
          <w:color w:val="000000" w:themeColor="text1"/>
        </w:rPr>
      </w:pPr>
      <w:r w:rsidRPr="00227836">
        <w:rPr>
          <w:color w:val="000000" w:themeColor="text1"/>
        </w:rPr>
        <w:tab/>
      </w:r>
      <w:r w:rsidR="00DB4247" w:rsidRPr="00227836">
        <w:rPr>
          <w:color w:val="000000" w:themeColor="text1"/>
        </w:rPr>
        <w:t xml:space="preserve">Com o surgimento das novas drogas orais anticoagulantes (DOAC), sua segurança para o tratamento e profilaxia de TEV e baixo risco de sangramento, a utilização delas foram crescendo e as indicações sendo expandidas (BONACA et al., 2020). Já existem inúmeros estudos utilizando DOAC para profilaxia estendida de pacientes de alto risco para TEV e submetidos a procedimentos cirúrgicos (HE et al., 2021). Como se trata de uma droga de administração oral e mais baixo custo em relação às drogas de administração parenteral, seu uso tem sido facilitado no nosso meio. </w:t>
      </w:r>
    </w:p>
    <w:p w14:paraId="157CD23A" w14:textId="5EE779A7" w:rsidR="00B94364" w:rsidRPr="00227836" w:rsidRDefault="00DB4247" w:rsidP="00DB4247">
      <w:pPr>
        <w:widowControl w:val="0"/>
        <w:tabs>
          <w:tab w:val="left" w:pos="72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s>
        <w:spacing w:line="360" w:lineRule="auto"/>
        <w:jc w:val="both"/>
        <w:rPr>
          <w:color w:val="000000" w:themeColor="text1"/>
        </w:rPr>
      </w:pPr>
      <w:r w:rsidRPr="00227836">
        <w:rPr>
          <w:color w:val="000000" w:themeColor="text1"/>
        </w:rPr>
        <w:tab/>
        <w:t>A proposta desse estudo é utilizar uma DOAC, Rivaroxabana, para profilaxia domiciliar de TEV nos pacientes submetidos a revascularização dos membros inferiores. A DOAC será associada ao tratamento já consagrado da antiagregação plaquetária. O acompanhamento no período pós-operatório vai avaliar a incidência de eventos TEV nesses pacientes. Bem, como a segurança da associação de drogas em relação a sangramentos.</w:t>
      </w:r>
    </w:p>
    <w:p w14:paraId="7099A600" w14:textId="77777777" w:rsidR="00B94364" w:rsidRPr="00227836" w:rsidRDefault="00B94364" w:rsidP="002619C3">
      <w:pPr>
        <w:autoSpaceDE w:val="0"/>
        <w:autoSpaceDN w:val="0"/>
        <w:adjustRightInd w:val="0"/>
        <w:spacing w:line="360" w:lineRule="auto"/>
        <w:jc w:val="both"/>
        <w:rPr>
          <w:rFonts w:cs="Arial"/>
          <w:color w:val="000000" w:themeColor="text1"/>
        </w:rPr>
      </w:pPr>
    </w:p>
    <w:p w14:paraId="51825146" w14:textId="77777777" w:rsidR="00B94364" w:rsidRPr="00227836" w:rsidRDefault="00B94364" w:rsidP="002619C3">
      <w:pPr>
        <w:autoSpaceDE w:val="0"/>
        <w:autoSpaceDN w:val="0"/>
        <w:adjustRightInd w:val="0"/>
        <w:spacing w:line="360" w:lineRule="auto"/>
        <w:jc w:val="both"/>
        <w:rPr>
          <w:rFonts w:cs="Arial"/>
          <w:color w:val="000000" w:themeColor="text1"/>
        </w:rPr>
      </w:pPr>
    </w:p>
    <w:p w14:paraId="0F74CD43" w14:textId="77777777" w:rsidR="00B94364" w:rsidRPr="00227836" w:rsidRDefault="00B94364" w:rsidP="002619C3">
      <w:pPr>
        <w:autoSpaceDE w:val="0"/>
        <w:autoSpaceDN w:val="0"/>
        <w:adjustRightInd w:val="0"/>
        <w:spacing w:line="360" w:lineRule="auto"/>
        <w:jc w:val="both"/>
        <w:rPr>
          <w:rFonts w:cs="Arial"/>
          <w:color w:val="000000" w:themeColor="text1"/>
        </w:rPr>
      </w:pPr>
    </w:p>
    <w:p w14:paraId="0EF34D39" w14:textId="77777777" w:rsidR="00B94364" w:rsidRPr="00227836" w:rsidRDefault="00B94364" w:rsidP="002619C3">
      <w:pPr>
        <w:autoSpaceDE w:val="0"/>
        <w:autoSpaceDN w:val="0"/>
        <w:adjustRightInd w:val="0"/>
        <w:spacing w:line="360" w:lineRule="auto"/>
        <w:jc w:val="both"/>
        <w:rPr>
          <w:rFonts w:cs="Arial"/>
          <w:color w:val="000000" w:themeColor="text1"/>
        </w:rPr>
      </w:pPr>
    </w:p>
    <w:p w14:paraId="5FB96AF7" w14:textId="77777777" w:rsidR="006E05DC" w:rsidRPr="00227836" w:rsidRDefault="006E05DC" w:rsidP="002619C3">
      <w:pPr>
        <w:autoSpaceDE w:val="0"/>
        <w:autoSpaceDN w:val="0"/>
        <w:adjustRightInd w:val="0"/>
        <w:spacing w:line="360" w:lineRule="auto"/>
        <w:jc w:val="both"/>
        <w:rPr>
          <w:rFonts w:cs="Arial"/>
          <w:color w:val="000000" w:themeColor="text1"/>
        </w:rPr>
      </w:pPr>
    </w:p>
    <w:p w14:paraId="408C002E" w14:textId="77777777" w:rsidR="006E05DC" w:rsidRPr="00227836" w:rsidRDefault="006E05DC" w:rsidP="002619C3">
      <w:pPr>
        <w:autoSpaceDE w:val="0"/>
        <w:autoSpaceDN w:val="0"/>
        <w:adjustRightInd w:val="0"/>
        <w:spacing w:line="360" w:lineRule="auto"/>
        <w:jc w:val="both"/>
        <w:rPr>
          <w:rFonts w:cs="Arial"/>
          <w:color w:val="000000" w:themeColor="text1"/>
        </w:rPr>
      </w:pPr>
    </w:p>
    <w:p w14:paraId="6A00924C" w14:textId="77777777" w:rsidR="006E05DC" w:rsidRPr="00227836" w:rsidRDefault="006E05DC" w:rsidP="002619C3">
      <w:pPr>
        <w:autoSpaceDE w:val="0"/>
        <w:autoSpaceDN w:val="0"/>
        <w:adjustRightInd w:val="0"/>
        <w:spacing w:line="360" w:lineRule="auto"/>
        <w:jc w:val="both"/>
        <w:rPr>
          <w:rFonts w:cs="Arial"/>
          <w:color w:val="000000" w:themeColor="text1"/>
        </w:rPr>
      </w:pPr>
    </w:p>
    <w:p w14:paraId="232516B2" w14:textId="77777777" w:rsidR="006E05DC" w:rsidRPr="00227836" w:rsidRDefault="006E05DC" w:rsidP="002619C3">
      <w:pPr>
        <w:autoSpaceDE w:val="0"/>
        <w:autoSpaceDN w:val="0"/>
        <w:adjustRightInd w:val="0"/>
        <w:spacing w:line="360" w:lineRule="auto"/>
        <w:jc w:val="both"/>
        <w:rPr>
          <w:rFonts w:cs="Arial"/>
          <w:color w:val="000000" w:themeColor="text1"/>
        </w:rPr>
      </w:pPr>
    </w:p>
    <w:p w14:paraId="39743DC5" w14:textId="77777777" w:rsidR="006E05DC" w:rsidRPr="00227836" w:rsidRDefault="006E05DC" w:rsidP="002619C3">
      <w:pPr>
        <w:autoSpaceDE w:val="0"/>
        <w:autoSpaceDN w:val="0"/>
        <w:adjustRightInd w:val="0"/>
        <w:spacing w:line="360" w:lineRule="auto"/>
        <w:jc w:val="both"/>
        <w:rPr>
          <w:rFonts w:cs="Arial"/>
          <w:color w:val="000000" w:themeColor="text1"/>
        </w:rPr>
      </w:pPr>
    </w:p>
    <w:p w14:paraId="3207C50D" w14:textId="77777777" w:rsidR="006E05DC" w:rsidRPr="00227836" w:rsidRDefault="006E05DC" w:rsidP="002619C3">
      <w:pPr>
        <w:autoSpaceDE w:val="0"/>
        <w:autoSpaceDN w:val="0"/>
        <w:adjustRightInd w:val="0"/>
        <w:spacing w:line="360" w:lineRule="auto"/>
        <w:jc w:val="both"/>
        <w:rPr>
          <w:rFonts w:cs="Arial"/>
          <w:color w:val="000000" w:themeColor="text1"/>
        </w:rPr>
      </w:pPr>
    </w:p>
    <w:p w14:paraId="20EAD3C6" w14:textId="77777777" w:rsidR="006E05DC" w:rsidRPr="00227836" w:rsidRDefault="006E05DC" w:rsidP="002619C3">
      <w:pPr>
        <w:autoSpaceDE w:val="0"/>
        <w:autoSpaceDN w:val="0"/>
        <w:adjustRightInd w:val="0"/>
        <w:spacing w:line="360" w:lineRule="auto"/>
        <w:jc w:val="both"/>
        <w:rPr>
          <w:rFonts w:cs="Arial"/>
          <w:color w:val="000000" w:themeColor="text1"/>
        </w:rPr>
      </w:pPr>
    </w:p>
    <w:p w14:paraId="696F9147" w14:textId="527078D7" w:rsidR="002619C3" w:rsidRPr="00227836" w:rsidRDefault="00B94364" w:rsidP="00B94364">
      <w:pPr>
        <w:pStyle w:val="Ttulo1"/>
        <w:rPr>
          <w:color w:val="000000" w:themeColor="text1"/>
        </w:rPr>
      </w:pPr>
      <w:bookmarkStart w:id="4" w:name="_Toc156943008"/>
      <w:r w:rsidRPr="00227836">
        <w:rPr>
          <w:color w:val="000000" w:themeColor="text1"/>
        </w:rPr>
        <w:lastRenderedPageBreak/>
        <w:t>Objetivo(s)</w:t>
      </w:r>
      <w:bookmarkEnd w:id="4"/>
    </w:p>
    <w:p w14:paraId="7825424E" w14:textId="77777777" w:rsidR="00B94364" w:rsidRPr="00227836" w:rsidRDefault="00B94364" w:rsidP="00B94364">
      <w:pPr>
        <w:rPr>
          <w:color w:val="000000" w:themeColor="text1"/>
        </w:rPr>
      </w:pPr>
    </w:p>
    <w:p w14:paraId="504241BB" w14:textId="173AFAB5" w:rsidR="00697A76" w:rsidRPr="00227836" w:rsidRDefault="00697A76" w:rsidP="00697A76">
      <w:pPr>
        <w:widowControl w:val="0"/>
        <w:spacing w:before="100" w:after="100" w:line="360" w:lineRule="auto"/>
        <w:ind w:hanging="2"/>
        <w:jc w:val="both"/>
        <w:rPr>
          <w:rFonts w:eastAsia="Arial" w:cs="Arial"/>
          <w:color w:val="000000" w:themeColor="text1"/>
        </w:rPr>
      </w:pPr>
      <w:r w:rsidRPr="00227836">
        <w:rPr>
          <w:rFonts w:eastAsia="Arial" w:cs="Arial"/>
          <w:b/>
          <w:color w:val="000000" w:themeColor="text1"/>
        </w:rPr>
        <w:t>Objetivo primário</w:t>
      </w:r>
    </w:p>
    <w:p w14:paraId="18E09307" w14:textId="2853DFE9" w:rsidR="00697A76" w:rsidRPr="00227836" w:rsidRDefault="00697A76" w:rsidP="00697A76">
      <w:pPr>
        <w:widowControl w:val="0"/>
        <w:spacing w:before="100" w:after="100" w:line="360" w:lineRule="auto"/>
        <w:ind w:hanging="2"/>
        <w:jc w:val="both"/>
        <w:rPr>
          <w:rFonts w:eastAsia="Arial" w:cs="Arial"/>
          <w:color w:val="000000" w:themeColor="text1"/>
        </w:rPr>
      </w:pPr>
      <w:r w:rsidRPr="00227836">
        <w:rPr>
          <w:rFonts w:eastAsia="Arial" w:cs="Arial"/>
          <w:b/>
          <w:color w:val="000000" w:themeColor="text1"/>
        </w:rPr>
        <w:tab/>
      </w:r>
      <w:r w:rsidRPr="00227836">
        <w:rPr>
          <w:rFonts w:eastAsia="Arial" w:cs="Arial"/>
          <w:b/>
          <w:color w:val="000000" w:themeColor="text1"/>
        </w:rPr>
        <w:tab/>
      </w:r>
      <w:r w:rsidRPr="00227836">
        <w:rPr>
          <w:rFonts w:eastAsia="Arial" w:cs="Arial"/>
          <w:color w:val="000000" w:themeColor="text1"/>
        </w:rPr>
        <w:t xml:space="preserve">Avaliar </w:t>
      </w:r>
      <w:r w:rsidR="0045118A">
        <w:rPr>
          <w:rFonts w:eastAsia="Arial" w:cs="Arial"/>
          <w:color w:val="000000" w:themeColor="text1"/>
        </w:rPr>
        <w:t xml:space="preserve">a incidência de TEV com o uso de </w:t>
      </w:r>
      <w:r w:rsidRPr="00227836">
        <w:rPr>
          <w:rFonts w:eastAsia="Arial" w:cs="Arial"/>
          <w:color w:val="000000" w:themeColor="text1"/>
        </w:rPr>
        <w:t>DOAC</w:t>
      </w:r>
      <w:r w:rsidR="0045118A">
        <w:rPr>
          <w:rFonts w:eastAsia="Arial" w:cs="Arial"/>
          <w:color w:val="000000" w:themeColor="text1"/>
        </w:rPr>
        <w:t xml:space="preserve">, na dose vascular, em pacientes </w:t>
      </w:r>
      <w:r w:rsidRPr="00227836">
        <w:rPr>
          <w:rFonts w:eastAsia="Arial" w:cs="Arial"/>
          <w:color w:val="000000" w:themeColor="text1"/>
        </w:rPr>
        <w:t xml:space="preserve">submetidos a revascularização de MMII. </w:t>
      </w:r>
    </w:p>
    <w:p w14:paraId="7A754330" w14:textId="77777777" w:rsidR="00697A76" w:rsidRPr="00227836" w:rsidRDefault="00697A76" w:rsidP="00697A76">
      <w:pPr>
        <w:widowControl w:val="0"/>
        <w:spacing w:before="100" w:after="100" w:line="360" w:lineRule="auto"/>
        <w:ind w:hanging="2"/>
        <w:jc w:val="both"/>
        <w:rPr>
          <w:rFonts w:eastAsia="Arial" w:cs="Arial"/>
          <w:color w:val="000000" w:themeColor="text1"/>
        </w:rPr>
      </w:pPr>
    </w:p>
    <w:p w14:paraId="7F9F8BDC" w14:textId="69BBCEA3" w:rsidR="00697A76" w:rsidRPr="00227836" w:rsidRDefault="00697A76" w:rsidP="00697A76">
      <w:pPr>
        <w:widowControl w:val="0"/>
        <w:spacing w:line="360" w:lineRule="auto"/>
        <w:ind w:hanging="2"/>
        <w:jc w:val="both"/>
        <w:rPr>
          <w:rFonts w:eastAsia="Arial" w:cs="Arial"/>
          <w:color w:val="000000" w:themeColor="text1"/>
        </w:rPr>
      </w:pPr>
      <w:r w:rsidRPr="00227836">
        <w:rPr>
          <w:rFonts w:eastAsia="Arial" w:cs="Arial"/>
          <w:b/>
          <w:color w:val="000000" w:themeColor="text1"/>
        </w:rPr>
        <w:t>Objetivos secundários</w:t>
      </w:r>
    </w:p>
    <w:p w14:paraId="7420845E" w14:textId="12D040CB" w:rsidR="001A7F21" w:rsidRPr="00227836" w:rsidRDefault="001A7F21" w:rsidP="001A7F21">
      <w:pPr>
        <w:widowControl w:val="0"/>
        <w:spacing w:after="0" w:line="360" w:lineRule="auto"/>
        <w:jc w:val="both"/>
        <w:textDirection w:val="btLr"/>
        <w:textAlignment w:val="top"/>
        <w:outlineLvl w:val="0"/>
        <w:rPr>
          <w:rFonts w:eastAsia="Arial" w:cs="Arial"/>
          <w:color w:val="000000" w:themeColor="text1"/>
        </w:rPr>
      </w:pPr>
      <w:bookmarkStart w:id="5" w:name="_Toc137414979"/>
      <w:bookmarkStart w:id="6" w:name="_Toc156943009"/>
      <w:r w:rsidRPr="00227836">
        <w:rPr>
          <w:rFonts w:eastAsia="Arial" w:cs="Arial"/>
          <w:color w:val="000000" w:themeColor="text1"/>
        </w:rPr>
        <w:t xml:space="preserve">1. </w:t>
      </w:r>
      <w:r w:rsidR="00697A76" w:rsidRPr="00227836">
        <w:rPr>
          <w:rFonts w:eastAsia="Arial" w:cs="Arial"/>
          <w:color w:val="000000" w:themeColor="text1"/>
        </w:rPr>
        <w:t>Caracterizar</w:t>
      </w:r>
      <w:r w:rsidR="00DB4247" w:rsidRPr="00227836">
        <w:rPr>
          <w:rFonts w:eastAsia="Arial" w:cs="Arial"/>
          <w:color w:val="000000" w:themeColor="text1"/>
        </w:rPr>
        <w:t xml:space="preserve"> o</w:t>
      </w:r>
      <w:r w:rsidR="00697A76" w:rsidRPr="00227836">
        <w:rPr>
          <w:rFonts w:eastAsia="Arial" w:cs="Arial"/>
          <w:color w:val="000000" w:themeColor="text1"/>
        </w:rPr>
        <w:t xml:space="preserve"> perfil sociodemográfico dos pacientes incluídos no estudo;</w:t>
      </w:r>
      <w:bookmarkStart w:id="7" w:name="_Toc137414980"/>
      <w:bookmarkEnd w:id="5"/>
      <w:bookmarkEnd w:id="6"/>
    </w:p>
    <w:p w14:paraId="64F62803" w14:textId="39CC974F" w:rsidR="001A7F21" w:rsidRPr="00227836" w:rsidRDefault="001A7F21" w:rsidP="001A7F21">
      <w:pPr>
        <w:widowControl w:val="0"/>
        <w:spacing w:after="0" w:line="360" w:lineRule="auto"/>
        <w:jc w:val="both"/>
        <w:textDirection w:val="btLr"/>
        <w:textAlignment w:val="top"/>
        <w:outlineLvl w:val="0"/>
        <w:rPr>
          <w:rFonts w:eastAsia="Arial" w:cs="Arial"/>
          <w:color w:val="000000" w:themeColor="text1"/>
        </w:rPr>
      </w:pPr>
      <w:bookmarkStart w:id="8" w:name="_Toc156943010"/>
      <w:r w:rsidRPr="00227836">
        <w:rPr>
          <w:rFonts w:eastAsia="Arial" w:cs="Arial"/>
          <w:color w:val="000000" w:themeColor="text1"/>
        </w:rPr>
        <w:t xml:space="preserve">2. </w:t>
      </w:r>
      <w:r w:rsidR="00697A76" w:rsidRPr="00227836">
        <w:rPr>
          <w:rFonts w:eastAsia="Arial" w:cs="Arial"/>
          <w:color w:val="000000" w:themeColor="text1"/>
        </w:rPr>
        <w:t xml:space="preserve">Identificar a incidência de TVP no período de </w:t>
      </w:r>
      <w:r w:rsidR="00DB4247" w:rsidRPr="00227836">
        <w:rPr>
          <w:rFonts w:eastAsia="Arial" w:cs="Arial"/>
          <w:color w:val="000000" w:themeColor="text1"/>
        </w:rPr>
        <w:t>pós-operatório n</w:t>
      </w:r>
      <w:r w:rsidR="00697A76" w:rsidRPr="00227836">
        <w:rPr>
          <w:rFonts w:eastAsia="Arial" w:cs="Arial"/>
          <w:color w:val="000000" w:themeColor="text1"/>
        </w:rPr>
        <w:t>os pacientes submetidos a revascularização de MMII;</w:t>
      </w:r>
      <w:bookmarkStart w:id="9" w:name="_Toc137414981"/>
      <w:bookmarkEnd w:id="7"/>
      <w:bookmarkEnd w:id="8"/>
    </w:p>
    <w:p w14:paraId="0ACEEE9F" w14:textId="32BEA5A9" w:rsidR="001A7F21" w:rsidRPr="00227836" w:rsidRDefault="00DB4247" w:rsidP="001A7F21">
      <w:pPr>
        <w:widowControl w:val="0"/>
        <w:spacing w:after="0" w:line="360" w:lineRule="auto"/>
        <w:jc w:val="both"/>
        <w:textDirection w:val="btLr"/>
        <w:textAlignment w:val="top"/>
        <w:outlineLvl w:val="0"/>
        <w:rPr>
          <w:rFonts w:eastAsia="Arial" w:cs="Arial"/>
          <w:color w:val="000000" w:themeColor="text1"/>
        </w:rPr>
      </w:pPr>
      <w:bookmarkStart w:id="10" w:name="_Toc137414983"/>
      <w:bookmarkStart w:id="11" w:name="_Toc156943011"/>
      <w:bookmarkEnd w:id="9"/>
      <w:r w:rsidRPr="00227836">
        <w:rPr>
          <w:rFonts w:eastAsia="Arial" w:cs="Arial"/>
          <w:color w:val="000000" w:themeColor="text1"/>
        </w:rPr>
        <w:t>3</w:t>
      </w:r>
      <w:r w:rsidR="001A7F21" w:rsidRPr="00227836">
        <w:rPr>
          <w:rFonts w:eastAsia="Arial" w:cs="Arial"/>
          <w:color w:val="000000" w:themeColor="text1"/>
        </w:rPr>
        <w:t xml:space="preserve">. </w:t>
      </w:r>
      <w:r w:rsidR="00697A76" w:rsidRPr="00227836">
        <w:rPr>
          <w:rFonts w:eastAsia="Calibri" w:cs="Arial"/>
          <w:color w:val="000000" w:themeColor="text1"/>
        </w:rPr>
        <w:t>Avaliar a incidência de TVP após angioplastia de membro inferior no pós-operatório em 30</w:t>
      </w:r>
      <w:r w:rsidRPr="00227836">
        <w:rPr>
          <w:rFonts w:eastAsia="Calibri" w:cs="Arial"/>
          <w:color w:val="000000" w:themeColor="text1"/>
        </w:rPr>
        <w:t xml:space="preserve"> </w:t>
      </w:r>
      <w:r w:rsidR="00697A76" w:rsidRPr="00227836">
        <w:rPr>
          <w:rFonts w:eastAsia="Calibri" w:cs="Arial"/>
          <w:color w:val="000000" w:themeColor="text1"/>
        </w:rPr>
        <w:t>dias;</w:t>
      </w:r>
      <w:bookmarkStart w:id="12" w:name="_Toc137414984"/>
      <w:bookmarkEnd w:id="10"/>
      <w:bookmarkEnd w:id="11"/>
    </w:p>
    <w:p w14:paraId="52DC6DAA" w14:textId="53510A6B" w:rsidR="001A7F21" w:rsidRPr="00227836" w:rsidRDefault="00DB4247" w:rsidP="001A7F21">
      <w:pPr>
        <w:widowControl w:val="0"/>
        <w:spacing w:after="0" w:line="360" w:lineRule="auto"/>
        <w:jc w:val="both"/>
        <w:textDirection w:val="btLr"/>
        <w:textAlignment w:val="top"/>
        <w:outlineLvl w:val="0"/>
        <w:rPr>
          <w:rFonts w:eastAsia="Arial" w:cs="Arial"/>
          <w:color w:val="000000" w:themeColor="text1"/>
        </w:rPr>
      </w:pPr>
      <w:bookmarkStart w:id="13" w:name="_Toc137414985"/>
      <w:bookmarkStart w:id="14" w:name="_Toc156943012"/>
      <w:bookmarkEnd w:id="12"/>
      <w:r w:rsidRPr="00227836">
        <w:rPr>
          <w:rFonts w:eastAsia="Calibri" w:cs="Arial"/>
          <w:color w:val="000000" w:themeColor="text1"/>
        </w:rPr>
        <w:t>4</w:t>
      </w:r>
      <w:r w:rsidR="001A7F21" w:rsidRPr="00227836">
        <w:rPr>
          <w:rFonts w:eastAsia="Calibri" w:cs="Arial"/>
          <w:color w:val="000000" w:themeColor="text1"/>
        </w:rPr>
        <w:t xml:space="preserve">. </w:t>
      </w:r>
      <w:r w:rsidR="00697A76" w:rsidRPr="00227836">
        <w:rPr>
          <w:rFonts w:eastAsia="Calibri" w:cs="Arial"/>
          <w:color w:val="000000" w:themeColor="text1"/>
        </w:rPr>
        <w:t>Avaliar a incidência de TVP após revascularização de membro inferior no pós-operatório em 30 dias;</w:t>
      </w:r>
      <w:bookmarkStart w:id="15" w:name="_Toc137414986"/>
      <w:bookmarkEnd w:id="13"/>
      <w:bookmarkEnd w:id="14"/>
    </w:p>
    <w:p w14:paraId="5FBE759C" w14:textId="7E1C87AA" w:rsidR="00697A76" w:rsidRPr="00227836" w:rsidRDefault="00DB4247" w:rsidP="001A7F21">
      <w:pPr>
        <w:widowControl w:val="0"/>
        <w:spacing w:after="0" w:line="360" w:lineRule="auto"/>
        <w:jc w:val="both"/>
        <w:textDirection w:val="btLr"/>
        <w:textAlignment w:val="top"/>
        <w:outlineLvl w:val="0"/>
        <w:rPr>
          <w:rFonts w:eastAsia="Arial" w:cs="Arial"/>
          <w:color w:val="000000" w:themeColor="text1"/>
        </w:rPr>
      </w:pPr>
      <w:bookmarkStart w:id="16" w:name="_Toc156943013"/>
      <w:r w:rsidRPr="00227836">
        <w:rPr>
          <w:rFonts w:eastAsia="Arial" w:cs="Arial"/>
          <w:color w:val="000000" w:themeColor="text1"/>
        </w:rPr>
        <w:t>5</w:t>
      </w:r>
      <w:r w:rsidR="001A7F21" w:rsidRPr="00227836">
        <w:rPr>
          <w:rFonts w:eastAsia="Arial" w:cs="Arial"/>
          <w:color w:val="000000" w:themeColor="text1"/>
        </w:rPr>
        <w:t xml:space="preserve">. </w:t>
      </w:r>
      <w:r w:rsidR="004F1B11">
        <w:rPr>
          <w:rFonts w:eastAsia="Calibri" w:cs="Arial"/>
          <w:color w:val="000000" w:themeColor="text1"/>
        </w:rPr>
        <w:t>Identificar</w:t>
      </w:r>
      <w:r w:rsidR="00697A76" w:rsidRPr="00227836">
        <w:rPr>
          <w:rFonts w:eastAsia="Calibri" w:cs="Arial"/>
          <w:color w:val="000000" w:themeColor="text1"/>
        </w:rPr>
        <w:t xml:space="preserve"> a frequência de sangramento nos pacientes avaliados.</w:t>
      </w:r>
      <w:bookmarkEnd w:id="15"/>
      <w:bookmarkEnd w:id="16"/>
    </w:p>
    <w:p w14:paraId="486DB1A8" w14:textId="77777777" w:rsidR="00B94364" w:rsidRPr="00227836" w:rsidRDefault="00B94364">
      <w:pPr>
        <w:spacing w:after="200" w:line="276" w:lineRule="auto"/>
        <w:rPr>
          <w:rFonts w:cs="Arial"/>
          <w:color w:val="000000" w:themeColor="text1"/>
        </w:rPr>
      </w:pPr>
      <w:r w:rsidRPr="00227836">
        <w:rPr>
          <w:rFonts w:cs="Arial"/>
          <w:color w:val="000000" w:themeColor="text1"/>
        </w:rPr>
        <w:br w:type="page"/>
      </w:r>
    </w:p>
    <w:p w14:paraId="05F46095" w14:textId="77777777" w:rsidR="00B94364" w:rsidRPr="00227836" w:rsidRDefault="002619C3" w:rsidP="00B94364">
      <w:pPr>
        <w:pStyle w:val="Ttulo1"/>
        <w:rPr>
          <w:color w:val="000000" w:themeColor="text1"/>
        </w:rPr>
      </w:pPr>
      <w:bookmarkStart w:id="17" w:name="_Toc156943014"/>
      <w:r w:rsidRPr="00227836">
        <w:rPr>
          <w:color w:val="000000" w:themeColor="text1"/>
        </w:rPr>
        <w:lastRenderedPageBreak/>
        <w:t>Métodos</w:t>
      </w:r>
      <w:bookmarkEnd w:id="17"/>
    </w:p>
    <w:p w14:paraId="0B29F758" w14:textId="77777777" w:rsidR="00B94364" w:rsidRPr="00227836" w:rsidRDefault="00B94364" w:rsidP="00B94364">
      <w:pPr>
        <w:rPr>
          <w:color w:val="000000" w:themeColor="text1"/>
        </w:rPr>
      </w:pPr>
    </w:p>
    <w:p w14:paraId="40DC2B48" w14:textId="1A31DC74" w:rsidR="00697A76" w:rsidRPr="00227836" w:rsidRDefault="00697A76" w:rsidP="00697A76">
      <w:pPr>
        <w:widowControl w:val="0"/>
        <w:spacing w:line="360" w:lineRule="auto"/>
        <w:ind w:hanging="2"/>
        <w:rPr>
          <w:rFonts w:eastAsia="Calibri" w:cs="Arial"/>
          <w:color w:val="000000" w:themeColor="text1"/>
        </w:rPr>
      </w:pPr>
      <w:r w:rsidRPr="00227836">
        <w:rPr>
          <w:rFonts w:eastAsia="Arial" w:cs="Arial"/>
          <w:b/>
          <w:color w:val="000000" w:themeColor="text1"/>
        </w:rPr>
        <w:t xml:space="preserve">População </w:t>
      </w:r>
    </w:p>
    <w:p w14:paraId="0AB5DE30" w14:textId="193EEF84" w:rsidR="0055686F" w:rsidRPr="00227836" w:rsidRDefault="00697A76" w:rsidP="0055686F">
      <w:pPr>
        <w:widowControl w:val="0"/>
        <w:spacing w:line="360" w:lineRule="auto"/>
        <w:ind w:hanging="2"/>
        <w:jc w:val="both"/>
        <w:rPr>
          <w:rFonts w:eastAsia="Arial" w:cs="Arial"/>
          <w:color w:val="000000" w:themeColor="text1"/>
        </w:rPr>
      </w:pPr>
      <w:r w:rsidRPr="00227836">
        <w:rPr>
          <w:rFonts w:eastAsia="Arial" w:cs="Arial"/>
          <w:color w:val="000000" w:themeColor="text1"/>
        </w:rPr>
        <w:tab/>
      </w:r>
      <w:r w:rsidRPr="00227836">
        <w:rPr>
          <w:rFonts w:eastAsia="Arial" w:cs="Arial"/>
          <w:color w:val="000000" w:themeColor="text1"/>
        </w:rPr>
        <w:tab/>
        <w:t xml:space="preserve">A população do estudo será composta dos pacientes internados na enfermaria de Cirurgia Vascular, do Hospital das Clínicas/Empresa </w:t>
      </w:r>
      <w:r w:rsidR="00084B2A">
        <w:rPr>
          <w:rFonts w:eastAsia="Arial" w:cs="Arial"/>
          <w:color w:val="000000" w:themeColor="text1"/>
        </w:rPr>
        <w:t xml:space="preserve">Brasileira </w:t>
      </w:r>
      <w:r w:rsidRPr="00227836">
        <w:rPr>
          <w:rFonts w:eastAsia="Arial" w:cs="Arial"/>
          <w:color w:val="000000" w:themeColor="text1"/>
        </w:rPr>
        <w:t>de Serviços</w:t>
      </w:r>
      <w:r w:rsidR="00084B2A">
        <w:rPr>
          <w:rFonts w:eastAsia="Arial" w:cs="Arial"/>
          <w:color w:val="000000" w:themeColor="text1"/>
        </w:rPr>
        <w:t xml:space="preserve"> Hospitalares</w:t>
      </w:r>
      <w:r w:rsidRPr="00227836">
        <w:rPr>
          <w:rFonts w:eastAsia="Arial" w:cs="Arial"/>
          <w:color w:val="000000" w:themeColor="text1"/>
        </w:rPr>
        <w:t xml:space="preserve"> – Universidade Federal de Pernambuco (HC/EBERSH – UFPE) e que </w:t>
      </w:r>
      <w:r w:rsidR="0055686F" w:rsidRPr="00227836">
        <w:rPr>
          <w:rFonts w:eastAsia="Arial" w:cs="Arial"/>
          <w:color w:val="000000" w:themeColor="text1"/>
        </w:rPr>
        <w:t>sejam</w:t>
      </w:r>
      <w:r w:rsidRPr="00227836">
        <w:rPr>
          <w:rFonts w:eastAsia="Arial" w:cs="Arial"/>
          <w:color w:val="000000" w:themeColor="text1"/>
        </w:rPr>
        <w:t xml:space="preserve"> submetidos à cirurgia de revascularização arterial dos MMII através de angioplastia (ATP) ou cirurgia em ponte. </w:t>
      </w:r>
    </w:p>
    <w:p w14:paraId="3BB5BF3B" w14:textId="55FE462C" w:rsidR="0055686F" w:rsidRPr="00227836" w:rsidRDefault="0055686F" w:rsidP="0055686F">
      <w:pPr>
        <w:widowControl w:val="0"/>
        <w:spacing w:line="360" w:lineRule="auto"/>
        <w:ind w:hanging="2"/>
        <w:jc w:val="both"/>
        <w:rPr>
          <w:rFonts w:eastAsia="Arial" w:cs="Arial"/>
          <w:color w:val="000000" w:themeColor="text1"/>
        </w:rPr>
      </w:pPr>
      <w:r w:rsidRPr="00227836">
        <w:rPr>
          <w:rFonts w:eastAsia="Arial" w:cs="Arial"/>
          <w:color w:val="000000" w:themeColor="text1"/>
        </w:rPr>
        <w:tab/>
      </w:r>
      <w:r w:rsidRPr="00227836">
        <w:rPr>
          <w:rFonts w:eastAsia="Arial" w:cs="Arial"/>
          <w:color w:val="000000" w:themeColor="text1"/>
        </w:rPr>
        <w:tab/>
        <w:t xml:space="preserve">O estudo determinará o tamanho da amostra obedecendo aos critérios da resolução 466/12 do Conselho Nacional de Saúde. O tamanho amostral está estimado em </w:t>
      </w:r>
      <w:r w:rsidR="00DB4247" w:rsidRPr="00227836">
        <w:rPr>
          <w:rFonts w:eastAsia="Arial" w:cs="Arial"/>
          <w:color w:val="000000" w:themeColor="text1"/>
        </w:rPr>
        <w:t>20</w:t>
      </w:r>
      <w:r w:rsidRPr="00227836">
        <w:rPr>
          <w:rFonts w:eastAsia="Arial" w:cs="Arial"/>
          <w:color w:val="000000" w:themeColor="text1"/>
        </w:rPr>
        <w:t>0 participantes da pesquisa sendo, 1</w:t>
      </w:r>
      <w:r w:rsidR="00DB4247" w:rsidRPr="00227836">
        <w:rPr>
          <w:rFonts w:eastAsia="Arial" w:cs="Arial"/>
          <w:color w:val="000000" w:themeColor="text1"/>
        </w:rPr>
        <w:t>00</w:t>
      </w:r>
      <w:r w:rsidRPr="00227836">
        <w:rPr>
          <w:rFonts w:eastAsia="Arial" w:cs="Arial"/>
          <w:color w:val="000000" w:themeColor="text1"/>
        </w:rPr>
        <w:t xml:space="preserve"> no grupo de estudo e 1</w:t>
      </w:r>
      <w:r w:rsidR="00DB4247" w:rsidRPr="00227836">
        <w:rPr>
          <w:rFonts w:eastAsia="Arial" w:cs="Arial"/>
          <w:color w:val="000000" w:themeColor="text1"/>
        </w:rPr>
        <w:t>00</w:t>
      </w:r>
      <w:r w:rsidRPr="00227836">
        <w:rPr>
          <w:rFonts w:eastAsia="Arial" w:cs="Arial"/>
          <w:color w:val="000000" w:themeColor="text1"/>
        </w:rPr>
        <w:t xml:space="preserve"> no controle, na eventualidade do grau de dispersão ser elevado, o número de participantes da pesquisa poderá ser modificado. </w:t>
      </w:r>
    </w:p>
    <w:p w14:paraId="38822883" w14:textId="77777777" w:rsidR="0055686F" w:rsidRPr="00227836" w:rsidRDefault="0055686F" w:rsidP="0055686F">
      <w:pPr>
        <w:widowControl w:val="0"/>
        <w:tabs>
          <w:tab w:val="left" w:pos="360"/>
        </w:tabs>
        <w:spacing w:line="360" w:lineRule="auto"/>
        <w:ind w:hanging="2"/>
        <w:jc w:val="both"/>
        <w:rPr>
          <w:rFonts w:eastAsia="Calibri" w:cs="Arial"/>
          <w:color w:val="000000" w:themeColor="text1"/>
        </w:rPr>
      </w:pPr>
      <w:r w:rsidRPr="00227836">
        <w:rPr>
          <w:rFonts w:eastAsia="Arial" w:cs="Arial"/>
          <w:color w:val="000000" w:themeColor="text1"/>
        </w:rPr>
        <w:tab/>
      </w:r>
      <w:r w:rsidRPr="00227836">
        <w:rPr>
          <w:rFonts w:eastAsia="Arial" w:cs="Arial"/>
          <w:color w:val="000000" w:themeColor="text1"/>
        </w:rPr>
        <w:tab/>
      </w:r>
    </w:p>
    <w:p w14:paraId="0DE91AD3" w14:textId="12288BA6" w:rsidR="0055686F" w:rsidRPr="00227836" w:rsidRDefault="0055686F" w:rsidP="0055686F">
      <w:pPr>
        <w:widowControl w:val="0"/>
        <w:tabs>
          <w:tab w:val="left" w:pos="360"/>
        </w:tabs>
        <w:spacing w:line="360" w:lineRule="auto"/>
        <w:ind w:hanging="2"/>
        <w:jc w:val="both"/>
        <w:rPr>
          <w:rFonts w:eastAsia="Calibri" w:cs="Arial"/>
          <w:color w:val="000000" w:themeColor="text1"/>
        </w:rPr>
      </w:pPr>
      <w:r w:rsidRPr="00227836">
        <w:rPr>
          <w:rFonts w:eastAsia="Arial" w:cs="Arial"/>
          <w:b/>
          <w:color w:val="000000" w:themeColor="text1"/>
        </w:rPr>
        <w:t>Compensação e despesas dos participantes da pesquisa</w:t>
      </w:r>
    </w:p>
    <w:p w14:paraId="7A21658D" w14:textId="77777777" w:rsidR="0055686F" w:rsidRPr="00227836" w:rsidRDefault="0055686F" w:rsidP="0055686F">
      <w:pPr>
        <w:widowControl w:val="0"/>
        <w:spacing w:line="360" w:lineRule="auto"/>
        <w:ind w:firstLine="720"/>
        <w:jc w:val="both"/>
        <w:rPr>
          <w:rFonts w:eastAsia="Arial" w:cs="Arial"/>
          <w:b/>
          <w:color w:val="000000" w:themeColor="text1"/>
        </w:rPr>
      </w:pPr>
      <w:r w:rsidRPr="00227836">
        <w:rPr>
          <w:rFonts w:cs="Arial"/>
          <w:color w:val="000000" w:themeColor="text1"/>
        </w:rPr>
        <w:t>Os pacientes não receberão nenhum pagamento pela participação neste estudo.</w:t>
      </w:r>
    </w:p>
    <w:p w14:paraId="07160BDB" w14:textId="77777777" w:rsidR="00697A76" w:rsidRPr="00227836" w:rsidRDefault="00697A76" w:rsidP="00697A76">
      <w:pPr>
        <w:widowControl w:val="0"/>
        <w:spacing w:line="360" w:lineRule="auto"/>
        <w:ind w:hanging="2"/>
        <w:jc w:val="both"/>
        <w:rPr>
          <w:rFonts w:cs="Arial"/>
          <w:color w:val="000000" w:themeColor="text1"/>
        </w:rPr>
      </w:pPr>
    </w:p>
    <w:p w14:paraId="73D1842F" w14:textId="7629BA20" w:rsidR="00697A76" w:rsidRPr="00227836" w:rsidRDefault="00697A76" w:rsidP="00697A76">
      <w:pPr>
        <w:widowControl w:val="0"/>
        <w:spacing w:line="360" w:lineRule="auto"/>
        <w:ind w:hanging="2"/>
        <w:rPr>
          <w:rFonts w:eastAsia="Calibri" w:cs="Arial"/>
          <w:color w:val="000000" w:themeColor="text1"/>
        </w:rPr>
      </w:pPr>
      <w:r w:rsidRPr="00227836">
        <w:rPr>
          <w:rFonts w:eastAsia="Arial" w:cs="Arial"/>
          <w:b/>
          <w:color w:val="000000" w:themeColor="text1"/>
        </w:rPr>
        <w:t>Delineamento do estudo</w:t>
      </w:r>
    </w:p>
    <w:p w14:paraId="0385CD16" w14:textId="550A3BB5" w:rsidR="00697A76" w:rsidRPr="00227836" w:rsidRDefault="00697A76" w:rsidP="00697A76">
      <w:pPr>
        <w:widowControl w:val="0"/>
        <w:spacing w:line="360" w:lineRule="auto"/>
        <w:ind w:firstLine="720"/>
        <w:jc w:val="both"/>
        <w:rPr>
          <w:rFonts w:eastAsia="Arial" w:cs="Arial"/>
          <w:color w:val="000000" w:themeColor="text1"/>
        </w:rPr>
      </w:pPr>
      <w:r w:rsidRPr="00227836">
        <w:rPr>
          <w:rFonts w:eastAsia="Arial" w:cs="Arial"/>
          <w:color w:val="000000" w:themeColor="text1"/>
        </w:rPr>
        <w:t xml:space="preserve">Ensaio clínico randomizado simples. A randomização será feita </w:t>
      </w:r>
      <w:r w:rsidR="00D83E6D" w:rsidRPr="00227836">
        <w:rPr>
          <w:rFonts w:eastAsia="Arial" w:cs="Arial"/>
          <w:color w:val="000000" w:themeColor="text1"/>
        </w:rPr>
        <w:t>pelo site REDCAP.</w:t>
      </w:r>
      <w:r w:rsidRPr="00227836">
        <w:rPr>
          <w:rFonts w:eastAsia="Arial" w:cs="Arial"/>
          <w:color w:val="000000" w:themeColor="text1"/>
        </w:rPr>
        <w:t xml:space="preserve"> Em virtude das características do procedimento não será possível aplicar nenhum tipo de mascaramento. </w:t>
      </w:r>
    </w:p>
    <w:p w14:paraId="3F19734C" w14:textId="05195E37" w:rsidR="00697A76" w:rsidRPr="00227836" w:rsidRDefault="00697A76" w:rsidP="00697A76">
      <w:pPr>
        <w:widowControl w:val="0"/>
        <w:spacing w:line="360" w:lineRule="auto"/>
        <w:ind w:firstLine="720"/>
        <w:jc w:val="both"/>
        <w:rPr>
          <w:rFonts w:eastAsia="Arial" w:cs="Arial"/>
          <w:color w:val="000000" w:themeColor="text1"/>
        </w:rPr>
      </w:pPr>
      <w:r w:rsidRPr="00227836">
        <w:rPr>
          <w:rFonts w:eastAsia="Arial" w:cs="Arial"/>
          <w:color w:val="000000" w:themeColor="text1"/>
        </w:rPr>
        <w:t>Considerando a margem de erro aceitável (5%), o nível de confiança (95%), e prevalência de 50% para doenças venosas, com nível de heterogeneidade (50%</w:t>
      </w:r>
      <w:r w:rsidR="0055686F" w:rsidRPr="00227836">
        <w:rPr>
          <w:rFonts w:eastAsia="Arial" w:cs="Arial"/>
          <w:color w:val="000000" w:themeColor="text1"/>
        </w:rPr>
        <w:t>).</w:t>
      </w:r>
    </w:p>
    <w:p w14:paraId="174AF4DC" w14:textId="77777777" w:rsidR="0055686F" w:rsidRPr="00227836" w:rsidRDefault="0055686F" w:rsidP="00697A76">
      <w:pPr>
        <w:widowControl w:val="0"/>
        <w:spacing w:line="360" w:lineRule="auto"/>
        <w:ind w:hanging="2"/>
        <w:rPr>
          <w:rFonts w:eastAsia="Calibri" w:cs="Arial"/>
          <w:color w:val="000000" w:themeColor="text1"/>
        </w:rPr>
      </w:pPr>
    </w:p>
    <w:p w14:paraId="2F5230A3" w14:textId="08DA85F7" w:rsidR="00697A76" w:rsidRPr="00227836" w:rsidRDefault="00697A76" w:rsidP="00697A76">
      <w:pPr>
        <w:widowControl w:val="0"/>
        <w:spacing w:line="360" w:lineRule="auto"/>
        <w:ind w:hanging="2"/>
        <w:rPr>
          <w:rFonts w:eastAsia="Arial" w:cs="Arial"/>
          <w:b/>
          <w:color w:val="000000" w:themeColor="text1"/>
        </w:rPr>
      </w:pPr>
      <w:r w:rsidRPr="00227836">
        <w:rPr>
          <w:rFonts w:eastAsia="Arial" w:cs="Arial"/>
          <w:b/>
          <w:color w:val="000000" w:themeColor="text1"/>
        </w:rPr>
        <w:t>Seleção dos Participantes da Pesquisa</w:t>
      </w:r>
    </w:p>
    <w:p w14:paraId="253DE435" w14:textId="57BA1439" w:rsidR="00697A76" w:rsidRPr="00227836" w:rsidRDefault="00697A76" w:rsidP="00697A76">
      <w:pPr>
        <w:widowControl w:val="0"/>
        <w:spacing w:line="360" w:lineRule="auto"/>
        <w:ind w:hanging="2"/>
        <w:jc w:val="both"/>
        <w:rPr>
          <w:rFonts w:eastAsia="Arial" w:cs="Arial"/>
          <w:color w:val="000000" w:themeColor="text1"/>
        </w:rPr>
      </w:pPr>
      <w:r w:rsidRPr="00227836">
        <w:rPr>
          <w:rFonts w:eastAsia="Arial" w:cs="Arial"/>
          <w:color w:val="000000" w:themeColor="text1"/>
        </w:rPr>
        <w:tab/>
      </w:r>
      <w:r w:rsidRPr="00227836">
        <w:rPr>
          <w:rFonts w:eastAsia="Arial" w:cs="Arial"/>
          <w:color w:val="000000" w:themeColor="text1"/>
        </w:rPr>
        <w:tab/>
        <w:t>A seleção dos participantes da pesquisa será feita de acordo com os critérios de inclusão e exclusão. A partir desta seleção, os participantes serão distribuídos, de forma randomizada,</w:t>
      </w:r>
      <w:r w:rsidR="00DB4247" w:rsidRPr="00227836">
        <w:rPr>
          <w:rFonts w:eastAsia="Arial" w:cs="Arial"/>
          <w:color w:val="000000" w:themeColor="text1"/>
        </w:rPr>
        <w:t xml:space="preserve"> em Grupo de Estudo (GE) e Grupo Controle (GC). O GC receberá o tratamento consagrado na literatura que se trata de AAS 100 mg, uma vez ao dia para as revascularizações do em ponte de membro inferior e AAS 100 mg, uma vez ao dia, associado a Clopidogrel 75 mg, uma vez ao dia</w:t>
      </w:r>
      <w:r w:rsidR="00533303" w:rsidRPr="00227836">
        <w:rPr>
          <w:rFonts w:eastAsia="Arial" w:cs="Arial"/>
          <w:color w:val="000000" w:themeColor="text1"/>
        </w:rPr>
        <w:t xml:space="preserve"> para os pacientes submetidos a angioplastia de membro</w:t>
      </w:r>
      <w:r w:rsidR="00DB4247" w:rsidRPr="00227836">
        <w:rPr>
          <w:rFonts w:eastAsia="Arial" w:cs="Arial"/>
          <w:color w:val="000000" w:themeColor="text1"/>
        </w:rPr>
        <w:t xml:space="preserve">. O </w:t>
      </w:r>
      <w:r w:rsidRPr="00227836">
        <w:rPr>
          <w:rFonts w:eastAsia="Arial" w:cs="Arial"/>
          <w:color w:val="000000" w:themeColor="text1"/>
        </w:rPr>
        <w:t xml:space="preserve">GE </w:t>
      </w:r>
      <w:r w:rsidR="00533303" w:rsidRPr="00227836">
        <w:rPr>
          <w:rFonts w:eastAsia="Arial" w:cs="Arial"/>
          <w:color w:val="000000" w:themeColor="text1"/>
        </w:rPr>
        <w:t>r</w:t>
      </w:r>
      <w:r w:rsidRPr="00227836">
        <w:rPr>
          <w:rFonts w:eastAsia="Arial" w:cs="Arial"/>
          <w:color w:val="000000" w:themeColor="text1"/>
        </w:rPr>
        <w:t xml:space="preserve">eceberá AAS 100 mg </w:t>
      </w:r>
      <w:r w:rsidR="00DB4247" w:rsidRPr="00227836">
        <w:rPr>
          <w:rFonts w:eastAsia="Arial" w:cs="Arial"/>
          <w:color w:val="000000" w:themeColor="text1"/>
        </w:rPr>
        <w:t xml:space="preserve">(uma vez ao dia) </w:t>
      </w:r>
      <w:r w:rsidRPr="00227836">
        <w:rPr>
          <w:rFonts w:eastAsia="Arial" w:cs="Arial"/>
          <w:color w:val="000000" w:themeColor="text1"/>
        </w:rPr>
        <w:t xml:space="preserve">+ Rivaroxabana </w:t>
      </w:r>
      <w:r w:rsidR="00DB4247" w:rsidRPr="00227836">
        <w:rPr>
          <w:rFonts w:eastAsia="Arial" w:cs="Arial"/>
          <w:color w:val="000000" w:themeColor="text1"/>
        </w:rPr>
        <w:t>2,5</w:t>
      </w:r>
      <w:r w:rsidRPr="00227836">
        <w:rPr>
          <w:rFonts w:eastAsia="Arial" w:cs="Arial"/>
          <w:color w:val="000000" w:themeColor="text1"/>
        </w:rPr>
        <w:t xml:space="preserve"> mg</w:t>
      </w:r>
      <w:r w:rsidR="00DB4247" w:rsidRPr="00227836">
        <w:rPr>
          <w:rFonts w:eastAsia="Arial" w:cs="Arial"/>
          <w:color w:val="000000" w:themeColor="text1"/>
        </w:rPr>
        <w:t xml:space="preserve"> (duas vezes ao dia)</w:t>
      </w:r>
      <w:r w:rsidR="00533303" w:rsidRPr="00227836">
        <w:rPr>
          <w:rFonts w:eastAsia="Arial" w:cs="Arial"/>
          <w:color w:val="000000" w:themeColor="text1"/>
        </w:rPr>
        <w:t xml:space="preserve"> para pacientes revascularizados em </w:t>
      </w:r>
      <w:r w:rsidR="00533303" w:rsidRPr="00227836">
        <w:rPr>
          <w:rFonts w:eastAsia="Arial" w:cs="Arial"/>
          <w:color w:val="000000" w:themeColor="text1"/>
        </w:rPr>
        <w:lastRenderedPageBreak/>
        <w:t>ponte ou angioplastia.</w:t>
      </w:r>
    </w:p>
    <w:p w14:paraId="526893B4" w14:textId="29958BB3" w:rsidR="00697A76" w:rsidRPr="00227836" w:rsidRDefault="00697A76" w:rsidP="00697A76">
      <w:pPr>
        <w:widowControl w:val="0"/>
        <w:spacing w:line="360" w:lineRule="auto"/>
        <w:ind w:hanging="2"/>
        <w:jc w:val="both"/>
        <w:rPr>
          <w:rFonts w:eastAsia="Arial" w:cs="Arial"/>
          <w:color w:val="000000" w:themeColor="text1"/>
        </w:rPr>
      </w:pPr>
      <w:r w:rsidRPr="00227836">
        <w:rPr>
          <w:rFonts w:eastAsia="Arial" w:cs="Arial"/>
          <w:color w:val="000000" w:themeColor="text1"/>
        </w:rPr>
        <w:tab/>
      </w:r>
      <w:r w:rsidRPr="00227836">
        <w:rPr>
          <w:rFonts w:eastAsia="Arial" w:cs="Arial"/>
          <w:color w:val="000000" w:themeColor="text1"/>
        </w:rPr>
        <w:tab/>
        <w:t xml:space="preserve">A amostra será constituída por </w:t>
      </w:r>
      <w:r w:rsidR="00533303" w:rsidRPr="00227836">
        <w:rPr>
          <w:rFonts w:eastAsia="Arial" w:cs="Arial"/>
          <w:color w:val="000000" w:themeColor="text1"/>
        </w:rPr>
        <w:t>200</w:t>
      </w:r>
      <w:r w:rsidRPr="00227836">
        <w:rPr>
          <w:rFonts w:eastAsia="Arial" w:cs="Arial"/>
          <w:color w:val="000000" w:themeColor="text1"/>
        </w:rPr>
        <w:t xml:space="preserve"> pacientes, divididos igualmente entre o grupo controle e o grupo de estudo.</w:t>
      </w:r>
      <w:r w:rsidR="00D83E6D" w:rsidRPr="00227836">
        <w:rPr>
          <w:rFonts w:eastAsia="Arial" w:cs="Arial"/>
          <w:color w:val="000000" w:themeColor="text1"/>
        </w:rPr>
        <w:t xml:space="preserve"> A randomização será realizada pelo site REDCAP.</w:t>
      </w:r>
    </w:p>
    <w:p w14:paraId="727F5AC5" w14:textId="77777777" w:rsidR="0055686F" w:rsidRPr="00227836" w:rsidRDefault="0055686F" w:rsidP="00697A76">
      <w:pPr>
        <w:widowControl w:val="0"/>
        <w:spacing w:line="360" w:lineRule="auto"/>
        <w:rPr>
          <w:rFonts w:eastAsia="Arial" w:cs="Arial"/>
          <w:b/>
          <w:color w:val="000000" w:themeColor="text1"/>
        </w:rPr>
      </w:pPr>
    </w:p>
    <w:p w14:paraId="3F40F934" w14:textId="31A06CEC" w:rsidR="00697A76" w:rsidRPr="00227836" w:rsidRDefault="00697A76" w:rsidP="00697A76">
      <w:pPr>
        <w:widowControl w:val="0"/>
        <w:spacing w:line="360" w:lineRule="auto"/>
        <w:rPr>
          <w:rFonts w:eastAsia="Calibri" w:cs="Arial"/>
          <w:color w:val="000000" w:themeColor="text1"/>
        </w:rPr>
      </w:pPr>
      <w:r w:rsidRPr="00227836">
        <w:rPr>
          <w:rFonts w:eastAsia="Arial" w:cs="Arial"/>
          <w:b/>
          <w:color w:val="000000" w:themeColor="text1"/>
        </w:rPr>
        <w:t xml:space="preserve">Critérios de Inclusão </w:t>
      </w:r>
    </w:p>
    <w:p w14:paraId="6C76D9FB" w14:textId="22931001" w:rsidR="00697A76" w:rsidRPr="00227836" w:rsidRDefault="00697A76" w:rsidP="00697A76">
      <w:pPr>
        <w:widowControl w:val="0"/>
        <w:spacing w:line="360" w:lineRule="auto"/>
        <w:ind w:hanging="2"/>
        <w:rPr>
          <w:rFonts w:eastAsia="Arial" w:cs="Arial"/>
          <w:color w:val="000000" w:themeColor="text1"/>
        </w:rPr>
      </w:pPr>
      <w:r w:rsidRPr="00227836">
        <w:rPr>
          <w:rFonts w:eastAsia="Arial" w:cs="Arial"/>
          <w:color w:val="000000" w:themeColor="text1"/>
        </w:rPr>
        <w:tab/>
        <w:t>Serão incluídos no estudo:</w:t>
      </w:r>
    </w:p>
    <w:p w14:paraId="4B8EF187" w14:textId="77777777" w:rsidR="00697A76" w:rsidRPr="00227836" w:rsidRDefault="00697A76" w:rsidP="00697A76">
      <w:pPr>
        <w:pStyle w:val="PargrafodaLista"/>
        <w:widowControl w:val="0"/>
        <w:spacing w:line="360" w:lineRule="auto"/>
        <w:ind w:left="358"/>
        <w:jc w:val="both"/>
        <w:rPr>
          <w:rFonts w:ascii="Arial" w:eastAsia="Arial" w:hAnsi="Arial" w:cs="Arial"/>
          <w:color w:val="000000" w:themeColor="text1"/>
        </w:rPr>
      </w:pPr>
      <w:r w:rsidRPr="00227836">
        <w:rPr>
          <w:rFonts w:ascii="Arial" w:eastAsia="Arial" w:hAnsi="Arial" w:cs="Arial"/>
          <w:color w:val="000000" w:themeColor="text1"/>
        </w:rPr>
        <w:t>Participantes adultos, sem limite de idade e independente do gênero, portadores de IC de membro e com proposta de revascularização de membro, seja por ATP ou por cirurgia em ponte, no Serviço de Cirurgia Vascular do HC/EBSERH – UFPE e assinem o termo de consentimento livre e esclarecido (TCLE) (</w:t>
      </w:r>
      <w:r w:rsidRPr="00227836">
        <w:rPr>
          <w:rFonts w:ascii="Arial" w:eastAsia="Arial" w:hAnsi="Arial" w:cs="Arial"/>
          <w:b/>
          <w:color w:val="000000" w:themeColor="text1"/>
        </w:rPr>
        <w:t>apêndice 2</w:t>
      </w:r>
      <w:r w:rsidRPr="00227836">
        <w:rPr>
          <w:rFonts w:ascii="Arial" w:eastAsia="Arial" w:hAnsi="Arial" w:cs="Arial"/>
          <w:color w:val="000000" w:themeColor="text1"/>
        </w:rPr>
        <w:t>).</w:t>
      </w:r>
    </w:p>
    <w:p w14:paraId="45D4925F" w14:textId="77777777" w:rsidR="00697A76" w:rsidRPr="00227836" w:rsidRDefault="00697A76" w:rsidP="00697A76">
      <w:pPr>
        <w:widowControl w:val="0"/>
        <w:spacing w:line="360" w:lineRule="auto"/>
        <w:ind w:left="-2"/>
        <w:jc w:val="both"/>
        <w:rPr>
          <w:rFonts w:eastAsia="Calibri" w:cs="Arial"/>
          <w:color w:val="000000" w:themeColor="text1"/>
        </w:rPr>
      </w:pPr>
    </w:p>
    <w:p w14:paraId="0700278C" w14:textId="3A488FA8" w:rsidR="00697A76" w:rsidRPr="00227836" w:rsidRDefault="00697A76" w:rsidP="00697A76">
      <w:pPr>
        <w:widowControl w:val="0"/>
        <w:spacing w:line="360" w:lineRule="auto"/>
        <w:ind w:hanging="2"/>
        <w:rPr>
          <w:rFonts w:eastAsia="Calibri" w:cs="Arial"/>
          <w:color w:val="000000" w:themeColor="text1"/>
        </w:rPr>
      </w:pPr>
      <w:r w:rsidRPr="00227836">
        <w:rPr>
          <w:rFonts w:eastAsia="Arial" w:cs="Arial"/>
          <w:b/>
          <w:color w:val="000000" w:themeColor="text1"/>
        </w:rPr>
        <w:t xml:space="preserve">Critérios de exclusão </w:t>
      </w:r>
    </w:p>
    <w:p w14:paraId="2C5E1B0B" w14:textId="77777777" w:rsidR="00697A76" w:rsidRPr="00227836" w:rsidRDefault="00697A76" w:rsidP="00697A76">
      <w:pPr>
        <w:widowControl w:val="0"/>
        <w:spacing w:line="360" w:lineRule="auto"/>
        <w:ind w:hanging="2"/>
        <w:jc w:val="both"/>
        <w:rPr>
          <w:rFonts w:eastAsia="Arial" w:cs="Arial"/>
          <w:color w:val="000000" w:themeColor="text1"/>
        </w:rPr>
      </w:pPr>
      <w:r w:rsidRPr="00227836">
        <w:rPr>
          <w:rFonts w:eastAsia="Arial" w:cs="Arial"/>
          <w:color w:val="000000" w:themeColor="text1"/>
        </w:rPr>
        <w:tab/>
        <w:t>Serão excluídos do estudo os pacientes que:</w:t>
      </w:r>
    </w:p>
    <w:p w14:paraId="0903B19A" w14:textId="2B14780C" w:rsidR="00697A76" w:rsidRPr="00227836" w:rsidRDefault="00697A76" w:rsidP="00697A76">
      <w:pPr>
        <w:pStyle w:val="PargrafodaLista"/>
        <w:widowControl w:val="0"/>
        <w:numPr>
          <w:ilvl w:val="0"/>
          <w:numId w:val="4"/>
        </w:numPr>
        <w:spacing w:after="0" w:line="360" w:lineRule="auto"/>
        <w:jc w:val="both"/>
        <w:textDirection w:val="btLr"/>
        <w:textAlignment w:val="top"/>
        <w:outlineLvl w:val="0"/>
        <w:rPr>
          <w:rFonts w:ascii="Arial" w:eastAsia="Arial" w:hAnsi="Arial" w:cs="Arial"/>
          <w:color w:val="000000" w:themeColor="text1"/>
        </w:rPr>
      </w:pPr>
      <w:bookmarkStart w:id="18" w:name="_Toc137414988"/>
      <w:bookmarkStart w:id="19" w:name="_Toc156943015"/>
      <w:r w:rsidRPr="00227836">
        <w:rPr>
          <w:rFonts w:ascii="Arial" w:eastAsia="Arial" w:hAnsi="Arial" w:cs="Arial"/>
          <w:color w:val="000000" w:themeColor="text1"/>
        </w:rPr>
        <w:t xml:space="preserve">apresentarem um evento de TEV </w:t>
      </w:r>
      <w:r w:rsidR="00533303" w:rsidRPr="00227836">
        <w:rPr>
          <w:rFonts w:ascii="Arial" w:eastAsia="Arial" w:hAnsi="Arial" w:cs="Arial"/>
          <w:color w:val="000000" w:themeColor="text1"/>
        </w:rPr>
        <w:t xml:space="preserve">sintomático </w:t>
      </w:r>
      <w:r w:rsidRPr="00227836">
        <w:rPr>
          <w:rFonts w:ascii="Arial" w:eastAsia="Arial" w:hAnsi="Arial" w:cs="Arial"/>
          <w:color w:val="000000" w:themeColor="text1"/>
        </w:rPr>
        <w:t>durante o internamento – precisarão de anticoagulação plena e não mais profilática;</w:t>
      </w:r>
      <w:bookmarkEnd w:id="18"/>
      <w:bookmarkEnd w:id="19"/>
      <w:r w:rsidRPr="00227836">
        <w:rPr>
          <w:rFonts w:ascii="Arial" w:eastAsia="Arial" w:hAnsi="Arial" w:cs="Arial"/>
          <w:color w:val="000000" w:themeColor="text1"/>
        </w:rPr>
        <w:t xml:space="preserve"> </w:t>
      </w:r>
    </w:p>
    <w:p w14:paraId="6DC11757" w14:textId="77777777" w:rsidR="00697A76" w:rsidRPr="00227836" w:rsidRDefault="00697A76" w:rsidP="00697A76">
      <w:pPr>
        <w:pStyle w:val="PargrafodaLista"/>
        <w:widowControl w:val="0"/>
        <w:numPr>
          <w:ilvl w:val="0"/>
          <w:numId w:val="4"/>
        </w:numPr>
        <w:spacing w:after="0" w:line="360" w:lineRule="auto"/>
        <w:jc w:val="both"/>
        <w:textDirection w:val="btLr"/>
        <w:textAlignment w:val="top"/>
        <w:outlineLvl w:val="0"/>
        <w:rPr>
          <w:rFonts w:ascii="Arial" w:eastAsia="Arial" w:hAnsi="Arial" w:cs="Arial"/>
          <w:color w:val="000000" w:themeColor="text1"/>
        </w:rPr>
      </w:pPr>
      <w:bookmarkStart w:id="20" w:name="_Toc137414989"/>
      <w:bookmarkStart w:id="21" w:name="_Toc156943016"/>
      <w:r w:rsidRPr="00227836">
        <w:rPr>
          <w:rFonts w:ascii="Arial" w:eastAsia="Arial" w:hAnsi="Arial" w:cs="Arial"/>
          <w:color w:val="000000" w:themeColor="text1"/>
        </w:rPr>
        <w:t>pacientes que possuírem alguma contraindicação para a utilização da Rivaroxabana;</w:t>
      </w:r>
      <w:bookmarkEnd w:id="20"/>
      <w:bookmarkEnd w:id="21"/>
    </w:p>
    <w:p w14:paraId="33CF737C" w14:textId="77777777" w:rsidR="00697A76" w:rsidRPr="00227836" w:rsidRDefault="00697A76" w:rsidP="00697A76">
      <w:pPr>
        <w:pStyle w:val="PargrafodaLista"/>
        <w:widowControl w:val="0"/>
        <w:numPr>
          <w:ilvl w:val="0"/>
          <w:numId w:val="4"/>
        </w:numPr>
        <w:spacing w:after="0" w:line="360" w:lineRule="auto"/>
        <w:jc w:val="both"/>
        <w:textDirection w:val="btLr"/>
        <w:textAlignment w:val="top"/>
        <w:outlineLvl w:val="0"/>
        <w:rPr>
          <w:rFonts w:ascii="Arial" w:eastAsia="Arial" w:hAnsi="Arial" w:cs="Arial"/>
          <w:color w:val="000000" w:themeColor="text1"/>
        </w:rPr>
      </w:pPr>
      <w:bookmarkStart w:id="22" w:name="_Toc137414991"/>
      <w:bookmarkStart w:id="23" w:name="_Toc156943017"/>
      <w:r w:rsidRPr="00227836">
        <w:rPr>
          <w:rFonts w:ascii="Arial" w:eastAsia="Arial" w:hAnsi="Arial" w:cs="Arial"/>
          <w:color w:val="000000" w:themeColor="text1"/>
        </w:rPr>
        <w:t>não retornarem para a consulta de 30º dia de pós-operatório.</w:t>
      </w:r>
      <w:bookmarkEnd w:id="22"/>
      <w:bookmarkEnd w:id="23"/>
    </w:p>
    <w:p w14:paraId="02BC6798" w14:textId="77777777" w:rsidR="00697A76" w:rsidRPr="00227836" w:rsidRDefault="00697A76" w:rsidP="00697A76">
      <w:pPr>
        <w:widowControl w:val="0"/>
        <w:spacing w:line="360" w:lineRule="auto"/>
        <w:jc w:val="both"/>
        <w:rPr>
          <w:rFonts w:eastAsia="Arial" w:cs="Arial"/>
          <w:color w:val="000000" w:themeColor="text1"/>
        </w:rPr>
      </w:pPr>
      <w:bookmarkStart w:id="24" w:name="_Hlk126101532"/>
    </w:p>
    <w:bookmarkEnd w:id="24"/>
    <w:p w14:paraId="3C7B7E9E" w14:textId="77777777" w:rsidR="00697A76" w:rsidRPr="00227836" w:rsidRDefault="00697A76" w:rsidP="00697A76">
      <w:pPr>
        <w:widowControl w:val="0"/>
        <w:tabs>
          <w:tab w:val="left" w:pos="1"/>
          <w:tab w:val="left" w:pos="72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s>
        <w:spacing w:line="360" w:lineRule="auto"/>
        <w:ind w:hanging="2"/>
        <w:jc w:val="both"/>
        <w:rPr>
          <w:rFonts w:eastAsia="Arial" w:cs="Arial"/>
          <w:color w:val="000000" w:themeColor="text1"/>
        </w:rPr>
      </w:pPr>
      <w:r w:rsidRPr="00227836">
        <w:rPr>
          <w:rFonts w:eastAsia="Arial" w:cs="Arial"/>
          <w:b/>
          <w:color w:val="000000" w:themeColor="text1"/>
        </w:rPr>
        <w:t>Procedimento de coleta de dados clínicos</w:t>
      </w:r>
      <w:r w:rsidRPr="00227836">
        <w:rPr>
          <w:rFonts w:eastAsia="Arial" w:cs="Arial"/>
          <w:color w:val="000000" w:themeColor="text1"/>
        </w:rPr>
        <w:t xml:space="preserve"> </w:t>
      </w:r>
    </w:p>
    <w:p w14:paraId="0C86A42D" w14:textId="10DEF6A2" w:rsidR="00697A76" w:rsidRPr="00227836" w:rsidRDefault="00697A76" w:rsidP="00697A76">
      <w:pPr>
        <w:widowControl w:val="0"/>
        <w:tabs>
          <w:tab w:val="left" w:pos="1"/>
          <w:tab w:val="left" w:pos="72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s>
        <w:spacing w:line="360" w:lineRule="auto"/>
        <w:ind w:hanging="2"/>
        <w:jc w:val="both"/>
        <w:rPr>
          <w:rFonts w:eastAsia="Arial" w:cs="Arial"/>
          <w:color w:val="000000" w:themeColor="text1"/>
        </w:rPr>
      </w:pPr>
      <w:r w:rsidRPr="00227836">
        <w:rPr>
          <w:rFonts w:eastAsia="Arial" w:cs="Arial"/>
          <w:color w:val="000000" w:themeColor="text1"/>
        </w:rPr>
        <w:tab/>
      </w:r>
      <w:r w:rsidRPr="00227836">
        <w:rPr>
          <w:rFonts w:eastAsia="Arial" w:cs="Arial"/>
          <w:color w:val="000000" w:themeColor="text1"/>
        </w:rPr>
        <w:tab/>
      </w:r>
      <w:r w:rsidRPr="00227836">
        <w:rPr>
          <w:rFonts w:eastAsia="Arial" w:cs="Arial"/>
          <w:color w:val="000000" w:themeColor="text1"/>
        </w:rPr>
        <w:tab/>
        <w:t>Todos os pacientes internados na enfermaria de Cirurgia Vascular do HC/EBSERH-UFPE, com possibilidade de revascularização dos MMII será incluído na pesquisa e preenchido o instrumento de coleta de dados clínicos (</w:t>
      </w:r>
      <w:r w:rsidRPr="00227836">
        <w:rPr>
          <w:rFonts w:eastAsia="Arial" w:cs="Arial"/>
          <w:b/>
          <w:color w:val="000000" w:themeColor="text1"/>
        </w:rPr>
        <w:t>apêndice 1</w:t>
      </w:r>
      <w:r w:rsidRPr="00227836">
        <w:rPr>
          <w:rFonts w:eastAsia="Arial" w:cs="Arial"/>
          <w:color w:val="000000" w:themeColor="text1"/>
        </w:rPr>
        <w:t xml:space="preserve">). Todos os pacientes serão classificados quanto ao risco de TEV pelo Score de Caprini e sangramento pelo </w:t>
      </w:r>
      <w:r w:rsidRPr="00227836">
        <w:rPr>
          <w:rFonts w:cs="Arial"/>
          <w:i/>
          <w:color w:val="000000" w:themeColor="text1"/>
        </w:rPr>
        <w:t xml:space="preserve">IMPROVE </w:t>
      </w:r>
      <w:proofErr w:type="spellStart"/>
      <w:r w:rsidRPr="00227836">
        <w:rPr>
          <w:rFonts w:cs="Arial"/>
          <w:i/>
          <w:color w:val="000000" w:themeColor="text1"/>
        </w:rPr>
        <w:t>Bleeding</w:t>
      </w:r>
      <w:proofErr w:type="spellEnd"/>
      <w:r w:rsidRPr="00227836">
        <w:rPr>
          <w:rFonts w:cs="Arial"/>
          <w:i/>
          <w:color w:val="000000" w:themeColor="text1"/>
        </w:rPr>
        <w:t xml:space="preserve"> Risk Score</w:t>
      </w:r>
      <w:r w:rsidRPr="00227836">
        <w:rPr>
          <w:rFonts w:eastAsia="Arial" w:cs="Arial"/>
          <w:color w:val="000000" w:themeColor="text1"/>
        </w:rPr>
        <w:t xml:space="preserve"> (</w:t>
      </w:r>
      <w:r w:rsidRPr="00227836">
        <w:rPr>
          <w:rFonts w:eastAsia="Arial" w:cs="Arial"/>
          <w:b/>
          <w:color w:val="000000" w:themeColor="text1"/>
        </w:rPr>
        <w:t>anexos 1 e 2</w:t>
      </w:r>
      <w:r w:rsidRPr="00227836">
        <w:rPr>
          <w:rFonts w:eastAsia="Arial" w:cs="Arial"/>
          <w:color w:val="000000" w:themeColor="text1"/>
        </w:rPr>
        <w:t xml:space="preserve">). Serão considerados de alto risco para sangramento a pontuação no </w:t>
      </w:r>
      <w:r w:rsidRPr="00C52BD5">
        <w:rPr>
          <w:rFonts w:eastAsia="Arial" w:cs="Arial"/>
          <w:i/>
          <w:iCs/>
          <w:color w:val="000000" w:themeColor="text1"/>
        </w:rPr>
        <w:t xml:space="preserve">IMPROVE </w:t>
      </w:r>
      <w:proofErr w:type="spellStart"/>
      <w:r w:rsidRPr="00C52BD5">
        <w:rPr>
          <w:rFonts w:eastAsia="Arial" w:cs="Arial"/>
          <w:i/>
          <w:iCs/>
          <w:color w:val="000000" w:themeColor="text1"/>
        </w:rPr>
        <w:t>Bleeding</w:t>
      </w:r>
      <w:proofErr w:type="spellEnd"/>
      <w:r w:rsidRPr="00C52BD5">
        <w:rPr>
          <w:rFonts w:eastAsia="Arial" w:cs="Arial"/>
          <w:i/>
          <w:iCs/>
          <w:color w:val="000000" w:themeColor="text1"/>
        </w:rPr>
        <w:t xml:space="preserve"> Risk Score</w:t>
      </w:r>
      <w:r w:rsidRPr="00227836">
        <w:rPr>
          <w:rFonts w:eastAsia="Arial" w:cs="Arial"/>
          <w:color w:val="000000" w:themeColor="text1"/>
        </w:rPr>
        <w:t xml:space="preserve"> </w:t>
      </w:r>
      <w:r w:rsidRPr="00227836">
        <w:rPr>
          <w:color w:val="000000" w:themeColor="text1"/>
          <w:lang w:eastAsia="pt-BR"/>
        </w:rPr>
        <w:t xml:space="preserve">≥ </w:t>
      </w:r>
      <w:r w:rsidRPr="00227836">
        <w:rPr>
          <w:rFonts w:cs="Arial"/>
          <w:color w:val="000000" w:themeColor="text1"/>
          <w:lang w:eastAsia="pt-BR"/>
        </w:rPr>
        <w:t xml:space="preserve">7 e como baixo risco a pontuação &lt; 7 </w:t>
      </w:r>
      <w:sdt>
        <w:sdtPr>
          <w:rPr>
            <w:rFonts w:cs="Arial"/>
            <w:color w:val="000000" w:themeColor="text1"/>
            <w:lang w:eastAsia="pt-BR"/>
          </w:rPr>
          <w:tag w:val="MENDELEY_CITATION_v3_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"/>
          <w:id w:val="-1727976826"/>
          <w:placeholder>
            <w:docPart w:val="440EC39C53AA48DB9F26563F018604B3"/>
          </w:placeholder>
        </w:sdtPr>
        <w:sdtContent>
          <w:r w:rsidRPr="00227836">
            <w:rPr>
              <w:rFonts w:cs="Arial"/>
              <w:color w:val="000000" w:themeColor="text1"/>
              <w:lang w:eastAsia="pt-BR"/>
            </w:rPr>
            <w:t>(CHINDAMO; MARQUES, 2021)</w:t>
          </w:r>
        </w:sdtContent>
      </w:sdt>
      <w:r w:rsidRPr="00227836">
        <w:rPr>
          <w:rFonts w:cs="Arial"/>
          <w:color w:val="000000" w:themeColor="text1"/>
          <w:lang w:eastAsia="pt-BR"/>
        </w:rPr>
        <w:t xml:space="preserve">. </w:t>
      </w:r>
      <w:bookmarkStart w:id="25" w:name="_Hlk126098980"/>
      <w:r w:rsidRPr="00227836">
        <w:rPr>
          <w:rFonts w:cs="Arial"/>
          <w:color w:val="000000" w:themeColor="text1"/>
          <w:lang w:eastAsia="pt-BR"/>
        </w:rPr>
        <w:t>Se houver a necessidade de revisar algum dado de prontuário, essa será realizada a revisão dos prontuários em quatro meses, no Núcleo de Documentação Clínica (NDC).</w:t>
      </w:r>
      <w:bookmarkEnd w:id="25"/>
    </w:p>
    <w:p w14:paraId="6B26B455" w14:textId="5B1CD548" w:rsidR="00697A76" w:rsidRPr="00227836" w:rsidRDefault="00697A76" w:rsidP="00697A76">
      <w:pPr>
        <w:widowControl w:val="0"/>
        <w:spacing w:line="360" w:lineRule="auto"/>
        <w:ind w:firstLine="720"/>
        <w:jc w:val="both"/>
        <w:rPr>
          <w:rFonts w:eastAsia="Arial" w:cs="Arial"/>
          <w:color w:val="000000" w:themeColor="text1"/>
        </w:rPr>
      </w:pPr>
      <w:r w:rsidRPr="00227836">
        <w:rPr>
          <w:rFonts w:eastAsia="Arial" w:cs="Arial"/>
          <w:color w:val="000000" w:themeColor="text1"/>
        </w:rPr>
        <w:t xml:space="preserve">Caso seja identificado um evento de TEV na alta hospitalar, o paciente será computado com TEV no intra-hospitalar e será excluído do estudo. A partir desse momento, o paciente receberá anticoagulação plena e não profilática. </w:t>
      </w:r>
    </w:p>
    <w:p w14:paraId="447A2311" w14:textId="583BB626" w:rsidR="00697A76" w:rsidRPr="00227836" w:rsidRDefault="00697A76" w:rsidP="00697A76">
      <w:pPr>
        <w:widowControl w:val="0"/>
        <w:spacing w:line="360" w:lineRule="auto"/>
        <w:ind w:firstLine="720"/>
        <w:jc w:val="both"/>
        <w:rPr>
          <w:rFonts w:eastAsia="Arial" w:cs="Arial"/>
          <w:color w:val="000000" w:themeColor="text1"/>
        </w:rPr>
      </w:pPr>
      <w:bookmarkStart w:id="26" w:name="_Hlk126098655"/>
      <w:r w:rsidRPr="00227836">
        <w:rPr>
          <w:rFonts w:eastAsia="Arial" w:cs="Arial"/>
          <w:color w:val="000000" w:themeColor="text1"/>
        </w:rPr>
        <w:t xml:space="preserve">Os pacientes receberão alta com suas medicações e terão consulta de retorno marcada </w:t>
      </w:r>
      <w:r w:rsidRPr="00227836">
        <w:rPr>
          <w:rFonts w:eastAsia="Arial" w:cs="Arial"/>
          <w:color w:val="000000" w:themeColor="text1"/>
        </w:rPr>
        <w:lastRenderedPageBreak/>
        <w:t xml:space="preserve">para o 30º dia. Essas consultas são as consultas habituais de acompanhamento pós-operatório realizadas pelo Serviço de Cirurgia Vascular do Hospital das Clínicas/EBSERH da Universidade Federal de Pernambuco. Portanto, não haverá ônus adicional aos participantes da pesquisa. Nessas consultas do 30º dia de pós-operatório, os pacientes serão submetidos a uma UD venosa para avaliar a possibilidade de TVP, mesmo que assintomática. </w:t>
      </w:r>
      <w:bookmarkStart w:id="27" w:name="_Hlk126099361"/>
      <w:r w:rsidRPr="00227836">
        <w:rPr>
          <w:rFonts w:eastAsia="Arial" w:cs="Arial"/>
          <w:color w:val="000000" w:themeColor="text1"/>
        </w:rPr>
        <w:t xml:space="preserve">Caso o paciente apresente algum sintoma de TEV, será orientado a retornar para o Serviço de Pronto Atendimento (SPA) do Hospital das Clínicas imediatamente. </w:t>
      </w:r>
      <w:bookmarkEnd w:id="26"/>
      <w:r w:rsidRPr="00227836">
        <w:rPr>
          <w:rFonts w:eastAsia="Arial" w:cs="Arial"/>
          <w:color w:val="000000" w:themeColor="text1"/>
        </w:rPr>
        <w:t>O SPA do HC funciona 24</w:t>
      </w:r>
      <w:r w:rsidR="000478BC" w:rsidRPr="00227836">
        <w:rPr>
          <w:rFonts w:eastAsia="Arial" w:cs="Arial"/>
          <w:color w:val="000000" w:themeColor="text1"/>
        </w:rPr>
        <w:t xml:space="preserve"> </w:t>
      </w:r>
      <w:r w:rsidRPr="00227836">
        <w:rPr>
          <w:rFonts w:eastAsia="Arial" w:cs="Arial"/>
          <w:color w:val="000000" w:themeColor="text1"/>
        </w:rPr>
        <w:t>h por dia, sete dias por semana.</w:t>
      </w:r>
    </w:p>
    <w:bookmarkEnd w:id="27"/>
    <w:p w14:paraId="1CA00976" w14:textId="77777777" w:rsidR="00697A76" w:rsidRPr="00227836" w:rsidRDefault="00697A76" w:rsidP="00697A76">
      <w:pPr>
        <w:widowControl w:val="0"/>
        <w:spacing w:line="360" w:lineRule="auto"/>
        <w:ind w:firstLine="720"/>
        <w:jc w:val="both"/>
        <w:rPr>
          <w:rFonts w:eastAsia="Arial" w:cs="Arial"/>
          <w:color w:val="000000" w:themeColor="text1"/>
        </w:rPr>
      </w:pPr>
    </w:p>
    <w:p w14:paraId="4297B5E1" w14:textId="34E5FFE5" w:rsidR="00697A76" w:rsidRPr="00227836" w:rsidRDefault="00697A76" w:rsidP="00697A76">
      <w:pPr>
        <w:widowControl w:val="0"/>
        <w:spacing w:line="360" w:lineRule="auto"/>
        <w:jc w:val="both"/>
        <w:rPr>
          <w:rFonts w:eastAsia="Arial" w:cs="Arial"/>
          <w:color w:val="000000" w:themeColor="text1"/>
        </w:rPr>
      </w:pPr>
      <w:r w:rsidRPr="00227836">
        <w:rPr>
          <w:rFonts w:eastAsia="Arial" w:cs="Arial"/>
          <w:b/>
          <w:color w:val="000000" w:themeColor="text1"/>
        </w:rPr>
        <w:t>Análise Estatística</w:t>
      </w:r>
    </w:p>
    <w:p w14:paraId="397727C2" w14:textId="0F1520FE" w:rsidR="00697A76" w:rsidRPr="00227836" w:rsidRDefault="00697A76" w:rsidP="00697A76">
      <w:pPr>
        <w:widowControl w:val="0"/>
        <w:tabs>
          <w:tab w:val="left" w:pos="0"/>
        </w:tabs>
        <w:spacing w:line="360" w:lineRule="auto"/>
        <w:ind w:hanging="2"/>
        <w:jc w:val="both"/>
        <w:rPr>
          <w:rFonts w:eastAsia="Arial" w:cs="Arial"/>
          <w:color w:val="000000" w:themeColor="text1"/>
        </w:rPr>
      </w:pPr>
      <w:r w:rsidRPr="00227836">
        <w:rPr>
          <w:rFonts w:eastAsia="Arial" w:cs="Arial"/>
          <w:color w:val="000000" w:themeColor="text1"/>
        </w:rPr>
        <w:tab/>
      </w:r>
      <w:r w:rsidRPr="00227836">
        <w:rPr>
          <w:rFonts w:eastAsia="Arial" w:cs="Arial"/>
          <w:color w:val="000000" w:themeColor="text1"/>
        </w:rPr>
        <w:tab/>
        <w:t xml:space="preserve">Os critérios relacionados ao perfil sociodemográfico e epidemiológico serão tabulados e avaliados por meio de estatística descritiva. </w:t>
      </w:r>
    </w:p>
    <w:p w14:paraId="2B3D07A8" w14:textId="77777777" w:rsidR="00697A76" w:rsidRPr="00227836" w:rsidRDefault="00697A76" w:rsidP="00697A76">
      <w:pPr>
        <w:widowControl w:val="0"/>
        <w:tabs>
          <w:tab w:val="left" w:pos="0"/>
        </w:tabs>
        <w:spacing w:line="360" w:lineRule="auto"/>
        <w:ind w:hanging="2"/>
        <w:jc w:val="both"/>
        <w:rPr>
          <w:rFonts w:eastAsia="Calibri" w:cs="Arial"/>
          <w:color w:val="000000" w:themeColor="text1"/>
        </w:rPr>
      </w:pPr>
      <w:r w:rsidRPr="00227836">
        <w:rPr>
          <w:rFonts w:eastAsia="Arial" w:cs="Arial"/>
          <w:color w:val="000000" w:themeColor="text1"/>
        </w:rPr>
        <w:tab/>
      </w:r>
      <w:r w:rsidRPr="00227836">
        <w:rPr>
          <w:rFonts w:eastAsia="Arial" w:cs="Arial"/>
          <w:color w:val="000000" w:themeColor="text1"/>
        </w:rPr>
        <w:tab/>
        <w:t xml:space="preserve">A frequência relativa aos dados coletados através metodologia da </w:t>
      </w:r>
      <w:r w:rsidRPr="00227836">
        <w:rPr>
          <w:rFonts w:eastAsia="Arial" w:cs="Arial"/>
          <w:b/>
          <w:i/>
          <w:color w:val="000000" w:themeColor="text1"/>
          <w:u w:val="single"/>
        </w:rPr>
        <w:t>Southampton wound assessment scale</w:t>
      </w:r>
      <w:r w:rsidRPr="00227836">
        <w:rPr>
          <w:rFonts w:eastAsia="Arial" w:cs="Arial"/>
          <w:color w:val="000000" w:themeColor="text1"/>
        </w:rPr>
        <w:t xml:space="preserve"> serão avaliados pelo programa </w:t>
      </w:r>
      <w:r w:rsidRPr="00227836">
        <w:rPr>
          <w:rFonts w:eastAsia="Arial" w:cs="Arial"/>
          <w:i/>
          <w:color w:val="000000" w:themeColor="text1"/>
        </w:rPr>
        <w:t>GraphPad Prism</w:t>
      </w:r>
      <w:r w:rsidRPr="00227836">
        <w:rPr>
          <w:rFonts w:eastAsia="Arial" w:cs="Arial"/>
          <w:color w:val="000000" w:themeColor="text1"/>
        </w:rPr>
        <w:t xml:space="preserve">®, versão 3.0. Para estas variáveis, classificadas como categóricas, será aplicado o Teste Qui-quadrado. </w:t>
      </w:r>
    </w:p>
    <w:p w14:paraId="5F5B8B20" w14:textId="48FDD2B6" w:rsidR="00697A76" w:rsidRPr="00227836" w:rsidRDefault="00697A76" w:rsidP="00697A76">
      <w:pPr>
        <w:widowControl w:val="0"/>
        <w:tabs>
          <w:tab w:val="left" w:pos="0"/>
        </w:tabs>
        <w:spacing w:line="360" w:lineRule="auto"/>
        <w:ind w:hanging="2"/>
        <w:jc w:val="both"/>
        <w:rPr>
          <w:rFonts w:eastAsia="Arial" w:cs="Arial"/>
          <w:color w:val="000000" w:themeColor="text1"/>
        </w:rPr>
      </w:pPr>
      <w:r w:rsidRPr="00227836">
        <w:rPr>
          <w:rFonts w:eastAsia="Arial" w:cs="Arial"/>
          <w:color w:val="000000" w:themeColor="text1"/>
        </w:rPr>
        <w:tab/>
      </w:r>
      <w:r w:rsidRPr="00227836">
        <w:rPr>
          <w:rFonts w:eastAsia="Arial" w:cs="Arial"/>
          <w:color w:val="000000" w:themeColor="text1"/>
        </w:rPr>
        <w:tab/>
        <w:t>Todos os dados serão avaliados quanto ao coeficiente de variação e a distribuição amostral para determinação do teste estatístico a ser aplicado e será considerado o nível de significância estatística de 5% (</w:t>
      </w:r>
      <w:r w:rsidRPr="00227836">
        <w:rPr>
          <w:rFonts w:eastAsia="Arial" w:cs="Arial"/>
          <w:i/>
          <w:color w:val="000000" w:themeColor="text1"/>
        </w:rPr>
        <w:t>p&lt;0,05</w:t>
      </w:r>
      <w:r w:rsidRPr="00227836">
        <w:rPr>
          <w:rFonts w:eastAsia="Arial" w:cs="Arial"/>
          <w:color w:val="000000" w:themeColor="text1"/>
        </w:rPr>
        <w:t>).</w:t>
      </w:r>
    </w:p>
    <w:p w14:paraId="55F53552" w14:textId="3C621BEA" w:rsidR="00697A76" w:rsidRPr="00227836" w:rsidRDefault="00697A76" w:rsidP="0035634D">
      <w:pPr>
        <w:widowControl w:val="0"/>
        <w:tabs>
          <w:tab w:val="left" w:pos="0"/>
        </w:tabs>
        <w:spacing w:line="360" w:lineRule="auto"/>
        <w:ind w:hanging="2"/>
        <w:jc w:val="both"/>
        <w:rPr>
          <w:rFonts w:eastAsia="Arial" w:cs="Arial"/>
          <w:color w:val="000000" w:themeColor="text1"/>
        </w:rPr>
      </w:pPr>
      <w:r w:rsidRPr="00227836">
        <w:rPr>
          <w:rFonts w:eastAsia="Arial" w:cs="Arial"/>
          <w:color w:val="000000" w:themeColor="text1"/>
        </w:rPr>
        <w:tab/>
      </w:r>
      <w:r w:rsidRPr="00227836">
        <w:rPr>
          <w:rFonts w:eastAsia="Arial" w:cs="Arial"/>
          <w:color w:val="000000" w:themeColor="text1"/>
        </w:rPr>
        <w:tab/>
        <w:t>Os resultados serão apresentados por meio de tabelas e gráficos. Opcionalmente, a título de ilustração, algumas imagens poderão ser apresentadas, porém observando as recomendações da Resolução 466 de 2012 do CNS, quanto à preservação do anonimato dos participantes da pesquisa.</w:t>
      </w:r>
    </w:p>
    <w:p w14:paraId="3B0B7DCE" w14:textId="10C713C7" w:rsidR="00697A76" w:rsidRPr="00227836" w:rsidRDefault="00697A76" w:rsidP="00697A76">
      <w:pPr>
        <w:widowControl w:val="0"/>
        <w:tabs>
          <w:tab w:val="left" w:pos="0"/>
        </w:tabs>
        <w:spacing w:line="360" w:lineRule="auto"/>
        <w:jc w:val="both"/>
        <w:rPr>
          <w:rFonts w:eastAsia="Arial" w:cs="Arial"/>
          <w:color w:val="000000" w:themeColor="text1"/>
        </w:rPr>
      </w:pPr>
      <w:r w:rsidRPr="00227836">
        <w:rPr>
          <w:rFonts w:eastAsia="Arial" w:cs="Arial"/>
          <w:color w:val="000000" w:themeColor="text1"/>
        </w:rPr>
        <w:tab/>
      </w:r>
      <w:bookmarkStart w:id="28" w:name="_Hlk126101805"/>
      <w:r w:rsidRPr="00227836">
        <w:rPr>
          <w:rFonts w:eastAsia="Arial" w:cs="Arial"/>
          <w:color w:val="000000" w:themeColor="text1"/>
        </w:rPr>
        <w:t xml:space="preserve">Haverá análise parcial dos resultados para avaliar a incidência de sangramentos e de TEV e, assim, determinar a segurança do estudo e prosseguir com ele. Essa análise parcial acontecerá após </w:t>
      </w:r>
      <w:r w:rsidR="00533303" w:rsidRPr="00227836">
        <w:rPr>
          <w:rFonts w:eastAsia="Arial" w:cs="Arial"/>
          <w:color w:val="000000" w:themeColor="text1"/>
        </w:rPr>
        <w:t>6</w:t>
      </w:r>
      <w:r w:rsidRPr="00227836">
        <w:rPr>
          <w:rFonts w:eastAsia="Arial" w:cs="Arial"/>
          <w:color w:val="000000" w:themeColor="text1"/>
        </w:rPr>
        <w:t xml:space="preserve"> meses do início da coleta de dados.</w:t>
      </w:r>
    </w:p>
    <w:p w14:paraId="4DE891DB" w14:textId="77777777" w:rsidR="002B71ED" w:rsidRPr="00227836" w:rsidRDefault="002B71ED" w:rsidP="00697A76">
      <w:pPr>
        <w:widowControl w:val="0"/>
        <w:tabs>
          <w:tab w:val="left" w:pos="0"/>
        </w:tabs>
        <w:spacing w:line="360" w:lineRule="auto"/>
        <w:jc w:val="both"/>
        <w:rPr>
          <w:rFonts w:eastAsia="Arial" w:cs="Arial"/>
          <w:color w:val="000000" w:themeColor="text1"/>
        </w:rPr>
      </w:pPr>
    </w:p>
    <w:p w14:paraId="43B4622A" w14:textId="71E1AC7E" w:rsidR="002B71ED" w:rsidRPr="00227836" w:rsidRDefault="002B71ED" w:rsidP="00697A76">
      <w:pPr>
        <w:widowControl w:val="0"/>
        <w:tabs>
          <w:tab w:val="left" w:pos="0"/>
        </w:tabs>
        <w:spacing w:line="360" w:lineRule="auto"/>
        <w:jc w:val="both"/>
        <w:rPr>
          <w:rFonts w:eastAsia="Arial" w:cs="Arial"/>
          <w:b/>
          <w:bCs/>
          <w:color w:val="000000" w:themeColor="text1"/>
        </w:rPr>
      </w:pPr>
      <w:r w:rsidRPr="00227836">
        <w:rPr>
          <w:rFonts w:eastAsia="Arial" w:cs="Arial"/>
          <w:b/>
          <w:bCs/>
          <w:color w:val="000000" w:themeColor="text1"/>
        </w:rPr>
        <w:t>Variáveis</w:t>
      </w:r>
    </w:p>
    <w:p w14:paraId="62FD57FB" w14:textId="5AAC6F1E" w:rsidR="00215E9A" w:rsidRPr="00227836" w:rsidRDefault="002B71ED" w:rsidP="00697A76">
      <w:pPr>
        <w:widowControl w:val="0"/>
        <w:tabs>
          <w:tab w:val="left" w:pos="0"/>
        </w:tabs>
        <w:spacing w:line="360" w:lineRule="auto"/>
        <w:jc w:val="both"/>
        <w:rPr>
          <w:rFonts w:eastAsia="Arial" w:cs="Arial"/>
          <w:color w:val="000000" w:themeColor="text1"/>
        </w:rPr>
      </w:pPr>
      <w:r w:rsidRPr="00227836">
        <w:rPr>
          <w:rFonts w:eastAsia="Arial" w:cs="Arial"/>
          <w:color w:val="000000" w:themeColor="text1"/>
        </w:rPr>
        <w:tab/>
        <w:t>Serão avaliadas as seguintes variáveis qualitativas nominais: gênero</w:t>
      </w:r>
      <w:r w:rsidR="00A66DB4" w:rsidRPr="00227836">
        <w:rPr>
          <w:rFonts w:eastAsia="Arial" w:cs="Arial"/>
          <w:color w:val="000000" w:themeColor="text1"/>
        </w:rPr>
        <w:t>;</w:t>
      </w:r>
      <w:r w:rsidRPr="00227836">
        <w:rPr>
          <w:rFonts w:eastAsia="Arial" w:cs="Arial"/>
          <w:color w:val="000000" w:themeColor="text1"/>
        </w:rPr>
        <w:t xml:space="preserve"> estado civil</w:t>
      </w:r>
      <w:r w:rsidR="00A66DB4" w:rsidRPr="00227836">
        <w:rPr>
          <w:rFonts w:eastAsia="Arial" w:cs="Arial"/>
          <w:color w:val="000000" w:themeColor="text1"/>
        </w:rPr>
        <w:t>;</w:t>
      </w:r>
      <w:r w:rsidRPr="00227836">
        <w:rPr>
          <w:rFonts w:eastAsia="Arial" w:cs="Arial"/>
          <w:color w:val="000000" w:themeColor="text1"/>
        </w:rPr>
        <w:t xml:space="preserve"> </w:t>
      </w:r>
      <w:r w:rsidR="00A66DB4" w:rsidRPr="00227836">
        <w:rPr>
          <w:rFonts w:eastAsia="Arial" w:cs="Arial"/>
          <w:color w:val="000000" w:themeColor="text1"/>
        </w:rPr>
        <w:t xml:space="preserve">diagnóstico pré-operatório; procedimento cirúrgico; tipo de anestesia; profilaxia para TEV no internamento; sangramento; necessidade de </w:t>
      </w:r>
      <w:r w:rsidR="000478BC" w:rsidRPr="00227836">
        <w:rPr>
          <w:rFonts w:eastAsia="Arial" w:cs="Arial"/>
          <w:color w:val="000000" w:themeColor="text1"/>
        </w:rPr>
        <w:t>reoperação</w:t>
      </w:r>
      <w:r w:rsidR="00A66DB4" w:rsidRPr="00227836">
        <w:rPr>
          <w:rFonts w:eastAsia="Arial" w:cs="Arial"/>
          <w:color w:val="000000" w:themeColor="text1"/>
        </w:rPr>
        <w:t>; inter</w:t>
      </w:r>
      <w:r w:rsidR="00215E9A" w:rsidRPr="00227836">
        <w:rPr>
          <w:rFonts w:eastAsia="Arial" w:cs="Arial"/>
          <w:color w:val="000000" w:themeColor="text1"/>
        </w:rPr>
        <w:t>namento em</w:t>
      </w:r>
      <w:r w:rsidR="004A33B4" w:rsidRPr="00227836">
        <w:rPr>
          <w:rFonts w:eastAsia="Arial" w:cs="Arial"/>
          <w:color w:val="000000" w:themeColor="text1"/>
        </w:rPr>
        <w:t xml:space="preserve"> unidade de terapia intensiva</w:t>
      </w:r>
      <w:r w:rsidR="00215E9A" w:rsidRPr="00227836">
        <w:rPr>
          <w:rFonts w:eastAsia="Arial" w:cs="Arial"/>
          <w:color w:val="000000" w:themeColor="text1"/>
        </w:rPr>
        <w:t xml:space="preserve"> </w:t>
      </w:r>
      <w:r w:rsidR="004A33B4" w:rsidRPr="00227836">
        <w:rPr>
          <w:rFonts w:eastAsia="Arial" w:cs="Arial"/>
          <w:color w:val="000000" w:themeColor="text1"/>
        </w:rPr>
        <w:t>(</w:t>
      </w:r>
      <w:r w:rsidR="00215E9A" w:rsidRPr="00227836">
        <w:rPr>
          <w:rFonts w:eastAsia="Arial" w:cs="Arial"/>
          <w:color w:val="000000" w:themeColor="text1"/>
        </w:rPr>
        <w:t>UTI</w:t>
      </w:r>
      <w:r w:rsidR="004A33B4" w:rsidRPr="00227836">
        <w:rPr>
          <w:rFonts w:eastAsia="Arial" w:cs="Arial"/>
          <w:color w:val="000000" w:themeColor="text1"/>
        </w:rPr>
        <w:t>)</w:t>
      </w:r>
      <w:r w:rsidR="00215E9A" w:rsidRPr="00227836">
        <w:rPr>
          <w:rFonts w:eastAsia="Arial" w:cs="Arial"/>
          <w:color w:val="000000" w:themeColor="text1"/>
        </w:rPr>
        <w:t xml:space="preserve">; </w:t>
      </w:r>
      <w:r w:rsidR="00215E9A" w:rsidRPr="00227836">
        <w:rPr>
          <w:rFonts w:eastAsia="Arial" w:cs="Arial"/>
          <w:i/>
          <w:iCs/>
          <w:color w:val="000000" w:themeColor="text1"/>
        </w:rPr>
        <w:t>diabetes mellitus (DM)</w:t>
      </w:r>
      <w:r w:rsidR="00215E9A" w:rsidRPr="00227836">
        <w:rPr>
          <w:rFonts w:eastAsia="Arial" w:cs="Arial"/>
          <w:color w:val="000000" w:themeColor="text1"/>
        </w:rPr>
        <w:t xml:space="preserve">; hipertensão arterial sistêmica (HAS); doença arterial coronariana (DAC); doença pulmonar obstrutiva crônica (DPOC); tabagismo; infarto agudo do miocárdio (IAM); cateter venoso central (CVC); imobilidade; acidente vascular cerebral (AVC); </w:t>
      </w:r>
      <w:r w:rsidR="00215E9A" w:rsidRPr="00227836">
        <w:rPr>
          <w:rFonts w:eastAsia="Arial" w:cs="Arial"/>
          <w:color w:val="000000" w:themeColor="text1"/>
        </w:rPr>
        <w:lastRenderedPageBreak/>
        <w:t xml:space="preserve">doença renal crônica (DRC); malignidade em atividade; trombofilias; varizes de membros inferiores; doença inflamatória intestinal (DII), sepse; TEV prévio. Além da quimioprofilaxia no pós-operatório com AAS apenas ou AAS + Rivaroxabana de </w:t>
      </w:r>
      <w:r w:rsidR="00533303" w:rsidRPr="00227836">
        <w:rPr>
          <w:rFonts w:eastAsia="Arial" w:cs="Arial"/>
          <w:color w:val="000000" w:themeColor="text1"/>
        </w:rPr>
        <w:t>2,5</w:t>
      </w:r>
      <w:r w:rsidR="00215E9A" w:rsidRPr="00227836">
        <w:rPr>
          <w:rFonts w:eastAsia="Arial" w:cs="Arial"/>
          <w:color w:val="000000" w:themeColor="text1"/>
        </w:rPr>
        <w:t xml:space="preserve"> mg</w:t>
      </w:r>
      <w:r w:rsidR="00533303" w:rsidRPr="00227836">
        <w:rPr>
          <w:rFonts w:eastAsia="Arial" w:cs="Arial"/>
          <w:color w:val="000000" w:themeColor="text1"/>
        </w:rPr>
        <w:t xml:space="preserve"> (duas vezes ao dia)</w:t>
      </w:r>
      <w:r w:rsidR="00215E9A" w:rsidRPr="00227836">
        <w:rPr>
          <w:rFonts w:eastAsia="Arial" w:cs="Arial"/>
          <w:color w:val="000000" w:themeColor="text1"/>
        </w:rPr>
        <w:t xml:space="preserve">. </w:t>
      </w:r>
    </w:p>
    <w:p w14:paraId="7E17ACEF" w14:textId="579A1E3E" w:rsidR="00215E9A" w:rsidRPr="00227836" w:rsidRDefault="00215E9A" w:rsidP="00697A76">
      <w:pPr>
        <w:widowControl w:val="0"/>
        <w:tabs>
          <w:tab w:val="left" w:pos="0"/>
        </w:tabs>
        <w:spacing w:line="360" w:lineRule="auto"/>
        <w:jc w:val="both"/>
        <w:rPr>
          <w:rFonts w:cs="Arial"/>
          <w:color w:val="000000" w:themeColor="text1"/>
        </w:rPr>
      </w:pPr>
      <w:r w:rsidRPr="00227836">
        <w:rPr>
          <w:rFonts w:eastAsia="Arial" w:cs="Arial"/>
          <w:color w:val="000000" w:themeColor="text1"/>
        </w:rPr>
        <w:tab/>
        <w:t xml:space="preserve">Como variáveis qualitativas ordinais serão avaliadas: o índice de massa corpórea (IMC) e </w:t>
      </w:r>
      <w:r w:rsidR="004A33B4" w:rsidRPr="00227836">
        <w:rPr>
          <w:rFonts w:eastAsia="Arial" w:cs="Arial"/>
          <w:color w:val="000000" w:themeColor="text1"/>
        </w:rPr>
        <w:t xml:space="preserve">a </w:t>
      </w:r>
      <w:r w:rsidR="004A33B4" w:rsidRPr="00227836">
        <w:rPr>
          <w:rFonts w:cs="Arial"/>
          <w:color w:val="000000" w:themeColor="text1"/>
          <w:shd w:val="clear" w:color="auto" w:fill="FFFFFF"/>
        </w:rPr>
        <w:t>classificação de estado físico ASA (</w:t>
      </w:r>
      <w:r w:rsidR="004A33B4" w:rsidRPr="00227836">
        <w:rPr>
          <w:rFonts w:cs="Arial"/>
          <w:color w:val="000000" w:themeColor="text1"/>
        </w:rPr>
        <w:t>Sociedade Americana de Anestesiologistas).</w:t>
      </w:r>
    </w:p>
    <w:p w14:paraId="2F8E0D79" w14:textId="7DEE6346" w:rsidR="004A33B4" w:rsidRPr="00227836" w:rsidRDefault="004A33B4" w:rsidP="00697A76">
      <w:pPr>
        <w:widowControl w:val="0"/>
        <w:tabs>
          <w:tab w:val="left" w:pos="0"/>
        </w:tabs>
        <w:spacing w:line="360" w:lineRule="auto"/>
        <w:jc w:val="both"/>
        <w:rPr>
          <w:rFonts w:cs="Arial"/>
          <w:color w:val="000000" w:themeColor="text1"/>
        </w:rPr>
      </w:pPr>
      <w:r w:rsidRPr="00227836">
        <w:rPr>
          <w:rFonts w:cs="Arial"/>
          <w:color w:val="000000" w:themeColor="text1"/>
        </w:rPr>
        <w:tab/>
        <w:t xml:space="preserve">As variáveis quantitativas discretas são: o Escore de Caprini; o </w:t>
      </w:r>
      <w:r w:rsidRPr="00227836">
        <w:rPr>
          <w:rFonts w:cs="Arial"/>
          <w:i/>
          <w:iCs/>
          <w:color w:val="000000" w:themeColor="text1"/>
        </w:rPr>
        <w:t xml:space="preserve">Improve Score </w:t>
      </w:r>
      <w:proofErr w:type="spellStart"/>
      <w:r w:rsidRPr="00227836">
        <w:rPr>
          <w:rFonts w:cs="Arial"/>
          <w:i/>
          <w:iCs/>
          <w:color w:val="000000" w:themeColor="text1"/>
        </w:rPr>
        <w:t>Bleending</w:t>
      </w:r>
      <w:proofErr w:type="spellEnd"/>
      <w:r w:rsidRPr="00227836">
        <w:rPr>
          <w:rFonts w:cs="Arial"/>
          <w:i/>
          <w:iCs/>
          <w:color w:val="000000" w:themeColor="text1"/>
        </w:rPr>
        <w:t xml:space="preserve"> Risk</w:t>
      </w:r>
      <w:r w:rsidRPr="00227836">
        <w:rPr>
          <w:rFonts w:cs="Arial"/>
          <w:color w:val="000000" w:themeColor="text1"/>
        </w:rPr>
        <w:t xml:space="preserve"> e o número de TEV após a alta hospitalar.</w:t>
      </w:r>
    </w:p>
    <w:p w14:paraId="2919F839" w14:textId="7E898C14" w:rsidR="004A33B4" w:rsidRPr="00227836" w:rsidRDefault="004A33B4" w:rsidP="00697A76">
      <w:pPr>
        <w:widowControl w:val="0"/>
        <w:tabs>
          <w:tab w:val="left" w:pos="0"/>
        </w:tabs>
        <w:spacing w:line="360" w:lineRule="auto"/>
        <w:jc w:val="both"/>
        <w:rPr>
          <w:rFonts w:cs="Arial"/>
          <w:color w:val="000000" w:themeColor="text1"/>
        </w:rPr>
      </w:pPr>
      <w:r w:rsidRPr="00227836">
        <w:rPr>
          <w:rFonts w:cs="Arial"/>
          <w:color w:val="000000" w:themeColor="text1"/>
        </w:rPr>
        <w:tab/>
        <w:t>As variáveis quantitativas contínuas serão compostas por: idade; duração da cirurgia e tempo de internamento na UTI.</w:t>
      </w:r>
    </w:p>
    <w:p w14:paraId="42733B8C" w14:textId="33746A22" w:rsidR="00533303" w:rsidRPr="00227836" w:rsidRDefault="00533303" w:rsidP="00697A76">
      <w:pPr>
        <w:widowControl w:val="0"/>
        <w:tabs>
          <w:tab w:val="left" w:pos="0"/>
        </w:tabs>
        <w:spacing w:line="360" w:lineRule="auto"/>
        <w:jc w:val="both"/>
        <w:rPr>
          <w:rFonts w:eastAsia="Arial" w:cs="Arial"/>
          <w:color w:val="000000" w:themeColor="text1"/>
        </w:rPr>
      </w:pPr>
      <w:r w:rsidRPr="00227836">
        <w:rPr>
          <w:color w:val="000000" w:themeColor="text1"/>
        </w:rPr>
        <w:tab/>
        <w:t>No presente estudo, a variável independente é o uso do tratamento padrão ou AAS associado a Rivaroxabana 2,5 mg, duas vezes ao dia. E a variável dependente serão os eventos de TEV e que serão detectados pela ultrassonografia com Doppler realizadas aos 30 dias após a alta. Para análise estatística, será utilizado o Teste Qui-Quadrado de Pearson que comparará essas duas variáveis.</w:t>
      </w:r>
    </w:p>
    <w:bookmarkEnd w:id="28"/>
    <w:p w14:paraId="42E61AB5" w14:textId="77777777" w:rsidR="00697A76" w:rsidRPr="00227836" w:rsidRDefault="00697A76" w:rsidP="00697A76">
      <w:pPr>
        <w:widowControl w:val="0"/>
        <w:spacing w:line="360" w:lineRule="auto"/>
        <w:rPr>
          <w:rFonts w:eastAsia="Calibri" w:cs="Arial"/>
          <w:color w:val="000000" w:themeColor="text1"/>
        </w:rPr>
      </w:pPr>
    </w:p>
    <w:p w14:paraId="1AD5AE29" w14:textId="6129545E" w:rsidR="0035634D" w:rsidRPr="00227836" w:rsidRDefault="001A7F21" w:rsidP="0035634D">
      <w:pPr>
        <w:widowControl w:val="0"/>
        <w:spacing w:line="360" w:lineRule="auto"/>
        <w:jc w:val="both"/>
        <w:rPr>
          <w:rFonts w:eastAsia="Arial" w:cs="Arial"/>
          <w:b/>
          <w:color w:val="000000" w:themeColor="text1"/>
        </w:rPr>
      </w:pPr>
      <w:r w:rsidRPr="00227836">
        <w:rPr>
          <w:rFonts w:eastAsia="Arial" w:cs="Arial"/>
          <w:b/>
          <w:color w:val="000000" w:themeColor="text1"/>
        </w:rPr>
        <w:t>Armazenamento De Dados Coletados</w:t>
      </w:r>
    </w:p>
    <w:p w14:paraId="2CE58535" w14:textId="5AFE5854" w:rsidR="0035634D" w:rsidRPr="00227836" w:rsidRDefault="0035634D" w:rsidP="00F51B1D">
      <w:pPr>
        <w:widowControl w:val="0"/>
        <w:spacing w:line="360" w:lineRule="auto"/>
        <w:jc w:val="both"/>
        <w:rPr>
          <w:rFonts w:eastAsia="Arial" w:cs="Arial"/>
          <w:color w:val="000000" w:themeColor="text1"/>
        </w:rPr>
      </w:pPr>
      <w:r w:rsidRPr="00227836">
        <w:rPr>
          <w:rFonts w:eastAsia="Arial" w:cs="Arial"/>
          <w:color w:val="000000" w:themeColor="text1"/>
        </w:rPr>
        <w:tab/>
        <w:t xml:space="preserve">Os dados serão colhidos através de questionário digital, para o qual o instrumento de coleta de dados foi transferido. Para o questionário digital, será utilizado o </w:t>
      </w:r>
      <w:r w:rsidR="00F51B1D" w:rsidRPr="00227836">
        <w:rPr>
          <w:rFonts w:eastAsia="Arial" w:cs="Arial"/>
          <w:color w:val="000000" w:themeColor="text1"/>
        </w:rPr>
        <w:t xml:space="preserve">site </w:t>
      </w:r>
      <w:proofErr w:type="spellStart"/>
      <w:r w:rsidR="00F51B1D" w:rsidRPr="00227836">
        <w:rPr>
          <w:rFonts w:eastAsia="Arial" w:cs="Arial"/>
          <w:color w:val="000000" w:themeColor="text1"/>
        </w:rPr>
        <w:t>RedCap</w:t>
      </w:r>
      <w:proofErr w:type="spellEnd"/>
      <w:r w:rsidR="00F51B1D" w:rsidRPr="00227836">
        <w:rPr>
          <w:rFonts w:eastAsia="Arial" w:cs="Arial"/>
          <w:color w:val="000000" w:themeColor="text1"/>
        </w:rPr>
        <w:t>.</w:t>
      </w:r>
    </w:p>
    <w:p w14:paraId="00724A88" w14:textId="2E4C3AA0" w:rsidR="0055686F" w:rsidRPr="00227836" w:rsidRDefault="0055686F" w:rsidP="0055686F">
      <w:pPr>
        <w:autoSpaceDE w:val="0"/>
        <w:autoSpaceDN w:val="0"/>
        <w:adjustRightInd w:val="0"/>
        <w:spacing w:line="360" w:lineRule="auto"/>
        <w:ind w:firstLine="720"/>
        <w:jc w:val="both"/>
        <w:rPr>
          <w:rFonts w:cs="Arial"/>
          <w:b/>
          <w:bCs/>
          <w:color w:val="000000" w:themeColor="text1"/>
        </w:rPr>
      </w:pPr>
      <w:r w:rsidRPr="00227836">
        <w:rPr>
          <w:rFonts w:eastAsia="Arial" w:cs="Arial"/>
          <w:color w:val="000000" w:themeColor="text1"/>
        </w:rPr>
        <w:t xml:space="preserve">Os resultados obtidos serão mantidos sob controle, não permitindo a divulgação com a identificação dos participantes, garantindo a privacidade quanto aos dados confidenciais envolvidos. </w:t>
      </w:r>
    </w:p>
    <w:p w14:paraId="7C341A4B" w14:textId="3BA1FEFA" w:rsidR="0035634D" w:rsidRPr="00227836" w:rsidRDefault="0035634D" w:rsidP="0055686F">
      <w:pPr>
        <w:widowControl w:val="0"/>
        <w:spacing w:line="360" w:lineRule="auto"/>
        <w:ind w:firstLine="708"/>
        <w:jc w:val="both"/>
        <w:rPr>
          <w:rFonts w:eastAsia="Arial" w:cs="Arial"/>
          <w:color w:val="000000" w:themeColor="text1"/>
        </w:rPr>
      </w:pPr>
      <w:r w:rsidRPr="00227836">
        <w:rPr>
          <w:rFonts w:eastAsia="Arial" w:cs="Arial"/>
          <w:color w:val="000000" w:themeColor="text1"/>
        </w:rPr>
        <w:t xml:space="preserve">Os dados da coleta serão armazenados no computador pessoal da pesquisadora principal, Gabriela de Oliveira Buril, situado no endereço: Rua Tabaiares, 400, Ilha do Retiro, Recife – Pernambuco, Via Capibaribe, Apartamento 2402, Torre B, CEP 50.750-230. Os dados estarão sob a sua responsabilidade e serão armazenados pelo período mínimos de 5 anos. Nesse período, os dados ficarão disponíveis para quaisquer consultas. </w:t>
      </w:r>
    </w:p>
    <w:p w14:paraId="7A5825D7" w14:textId="77777777" w:rsidR="0055686F" w:rsidRPr="00227836" w:rsidRDefault="0055686F" w:rsidP="0055686F">
      <w:pPr>
        <w:widowControl w:val="0"/>
        <w:spacing w:line="360" w:lineRule="auto"/>
        <w:rPr>
          <w:rFonts w:eastAsia="Calibri" w:cs="Arial"/>
          <w:color w:val="000000" w:themeColor="text1"/>
        </w:rPr>
      </w:pPr>
    </w:p>
    <w:p w14:paraId="01ED362C" w14:textId="77777777" w:rsidR="00C20810" w:rsidRPr="00227836" w:rsidRDefault="00C20810" w:rsidP="0055686F">
      <w:pPr>
        <w:widowControl w:val="0"/>
        <w:spacing w:line="360" w:lineRule="auto"/>
        <w:rPr>
          <w:rFonts w:eastAsia="Calibri" w:cs="Arial"/>
          <w:color w:val="000000" w:themeColor="text1"/>
        </w:rPr>
      </w:pPr>
    </w:p>
    <w:p w14:paraId="1BBA1030" w14:textId="77777777" w:rsidR="00F51B1D" w:rsidRPr="00227836" w:rsidRDefault="00F51B1D" w:rsidP="0055686F">
      <w:pPr>
        <w:widowControl w:val="0"/>
        <w:spacing w:line="360" w:lineRule="auto"/>
        <w:rPr>
          <w:rFonts w:eastAsia="Calibri" w:cs="Arial"/>
          <w:color w:val="000000" w:themeColor="text1"/>
        </w:rPr>
      </w:pPr>
    </w:p>
    <w:p w14:paraId="7B6CC10B" w14:textId="77777777" w:rsidR="00F51B1D" w:rsidRPr="00227836" w:rsidRDefault="00F51B1D" w:rsidP="0055686F">
      <w:pPr>
        <w:widowControl w:val="0"/>
        <w:spacing w:line="360" w:lineRule="auto"/>
        <w:rPr>
          <w:rFonts w:eastAsia="Calibri" w:cs="Arial"/>
          <w:color w:val="000000" w:themeColor="text1"/>
        </w:rPr>
      </w:pPr>
    </w:p>
    <w:p w14:paraId="237A15DB" w14:textId="77777777" w:rsidR="002619C3" w:rsidRPr="00227836" w:rsidRDefault="00B94364" w:rsidP="00B94364">
      <w:pPr>
        <w:pStyle w:val="Ttulo1"/>
        <w:rPr>
          <w:color w:val="000000" w:themeColor="text1"/>
        </w:rPr>
      </w:pPr>
      <w:bookmarkStart w:id="29" w:name="_Toc156943018"/>
      <w:r w:rsidRPr="00227836">
        <w:rPr>
          <w:color w:val="000000" w:themeColor="text1"/>
        </w:rPr>
        <w:lastRenderedPageBreak/>
        <w:t>Considerações éticas</w:t>
      </w:r>
      <w:bookmarkEnd w:id="29"/>
    </w:p>
    <w:p w14:paraId="7FF576DD" w14:textId="77777777" w:rsidR="0035634D" w:rsidRPr="00227836" w:rsidRDefault="0035634D" w:rsidP="0035634D">
      <w:pPr>
        <w:widowControl w:val="0"/>
        <w:spacing w:line="360" w:lineRule="auto"/>
        <w:ind w:hanging="2"/>
        <w:jc w:val="both"/>
        <w:rPr>
          <w:rFonts w:eastAsia="Arial" w:cs="Arial"/>
          <w:b/>
          <w:color w:val="000000" w:themeColor="text1"/>
        </w:rPr>
      </w:pPr>
      <w:bookmarkStart w:id="30" w:name="_Hlk126099163"/>
    </w:p>
    <w:p w14:paraId="32DE082F" w14:textId="6ADC1F0F" w:rsidR="0035634D" w:rsidRPr="00227836" w:rsidRDefault="006362F0" w:rsidP="0035634D">
      <w:pPr>
        <w:widowControl w:val="0"/>
        <w:spacing w:line="360" w:lineRule="auto"/>
        <w:ind w:hanging="2"/>
        <w:jc w:val="both"/>
        <w:rPr>
          <w:rFonts w:eastAsia="Arial" w:cs="Arial"/>
          <w:color w:val="000000" w:themeColor="text1"/>
        </w:rPr>
      </w:pPr>
      <w:r w:rsidRPr="00227836">
        <w:rPr>
          <w:rFonts w:eastAsia="Arial" w:cs="Arial"/>
          <w:b/>
          <w:color w:val="000000" w:themeColor="text1"/>
        </w:rPr>
        <w:t xml:space="preserve">Riscos </w:t>
      </w:r>
    </w:p>
    <w:p w14:paraId="113F5541" w14:textId="1E040E6A" w:rsidR="00150240" w:rsidRPr="00227836" w:rsidRDefault="0035634D" w:rsidP="00150240">
      <w:pPr>
        <w:widowControl w:val="0"/>
        <w:spacing w:line="360" w:lineRule="auto"/>
        <w:ind w:hanging="2"/>
        <w:jc w:val="both"/>
        <w:rPr>
          <w:rFonts w:eastAsia="Arial" w:cs="Arial"/>
          <w:color w:val="000000" w:themeColor="text1"/>
        </w:rPr>
      </w:pPr>
      <w:r w:rsidRPr="00227836">
        <w:rPr>
          <w:rFonts w:eastAsia="Arial" w:cs="Arial"/>
          <w:b/>
          <w:color w:val="000000" w:themeColor="text1"/>
        </w:rPr>
        <w:tab/>
      </w:r>
      <w:r w:rsidRPr="00227836">
        <w:rPr>
          <w:rFonts w:eastAsia="Arial" w:cs="Arial"/>
          <w:color w:val="000000" w:themeColor="text1"/>
        </w:rPr>
        <w:tab/>
        <w:t xml:space="preserve">Os riscos estão associados ao aumento do sangramento ao seu utilizar a medicamentos antiagregantes e/ou anticoagulantes. Para minimizar o risco de sangramento, utilizar-se-á </w:t>
      </w:r>
      <w:r w:rsidR="00533303" w:rsidRPr="00227836">
        <w:rPr>
          <w:rFonts w:eastAsia="Arial" w:cs="Arial"/>
          <w:color w:val="000000" w:themeColor="text1"/>
        </w:rPr>
        <w:t>o tratamento padrão utilizado na literatura para o GC e a associação de AAS + Rivaroxabana 2,5 mg, duas vezes ao dia para o GE</w:t>
      </w:r>
      <w:r w:rsidRPr="00227836">
        <w:rPr>
          <w:rFonts w:eastAsia="Arial" w:cs="Arial"/>
          <w:color w:val="000000" w:themeColor="text1"/>
        </w:rPr>
        <w:t>.</w:t>
      </w:r>
      <w:r w:rsidR="00533303" w:rsidRPr="00227836">
        <w:rPr>
          <w:rFonts w:eastAsia="Arial" w:cs="Arial"/>
          <w:color w:val="000000" w:themeColor="text1"/>
        </w:rPr>
        <w:t xml:space="preserve"> A associação de AAS + Rivaroxabana 2,5 mg, duas vezes ao dia foi testada no Estudo VOYAGE PAD e se mostrou segura para os pacientes revascularizados de membros inferiores, com incidência de sangramento </w:t>
      </w:r>
      <w:r w:rsidR="000036D9" w:rsidRPr="00227836">
        <w:rPr>
          <w:rFonts w:eastAsia="Arial" w:cs="Arial"/>
          <w:color w:val="000000" w:themeColor="text1"/>
        </w:rPr>
        <w:t xml:space="preserve">maior em 1,9 %. O GC apresentou um risco de sangramento maior de 1,35%. O que demonstra uma boa segurança dessa associação de drogas. Nesse estudo, os investigadores estimam ainda que a cada 10.000 pacientes tratados por um ano, serão prevenidos 181 eventos cardiovasculares maiores ou </w:t>
      </w:r>
      <w:r w:rsidR="00150240" w:rsidRPr="00227836">
        <w:rPr>
          <w:rFonts w:eastAsia="Arial" w:cs="Arial"/>
          <w:color w:val="000000" w:themeColor="text1"/>
        </w:rPr>
        <w:t>efeitos adversos de membro, às custas de 29 sangramentos maiores (BONACA et al., 2020).</w:t>
      </w:r>
    </w:p>
    <w:p w14:paraId="639ABE55" w14:textId="77777777" w:rsidR="0035634D" w:rsidRPr="00227836" w:rsidRDefault="0035634D" w:rsidP="0035634D">
      <w:pPr>
        <w:widowControl w:val="0"/>
        <w:spacing w:line="360" w:lineRule="auto"/>
        <w:ind w:firstLine="720"/>
        <w:jc w:val="both"/>
        <w:rPr>
          <w:rFonts w:eastAsia="Arial" w:cs="Arial"/>
          <w:color w:val="000000" w:themeColor="text1"/>
        </w:rPr>
      </w:pPr>
      <w:r w:rsidRPr="00227836">
        <w:rPr>
          <w:rFonts w:eastAsia="Arial" w:cs="Arial"/>
          <w:color w:val="000000" w:themeColor="text1"/>
        </w:rPr>
        <w:t xml:space="preserve">Além do acompanhamento pós-operatório e a orientação de retornar ao SPA se houve qualquer sinal de sangramento ou desconforto. </w:t>
      </w:r>
    </w:p>
    <w:p w14:paraId="79093C23" w14:textId="77777777" w:rsidR="0035634D" w:rsidRPr="00227836" w:rsidRDefault="0035634D" w:rsidP="0035634D">
      <w:pPr>
        <w:widowControl w:val="0"/>
        <w:spacing w:line="360" w:lineRule="auto"/>
        <w:ind w:hanging="2"/>
        <w:jc w:val="both"/>
        <w:rPr>
          <w:rFonts w:eastAsia="Arial" w:cs="Arial"/>
          <w:color w:val="000000" w:themeColor="text1"/>
        </w:rPr>
      </w:pPr>
    </w:p>
    <w:p w14:paraId="7254F70F" w14:textId="3B48AEDE" w:rsidR="0035634D" w:rsidRPr="00227836" w:rsidRDefault="006362F0" w:rsidP="0035634D">
      <w:pPr>
        <w:widowControl w:val="0"/>
        <w:spacing w:line="360" w:lineRule="auto"/>
        <w:ind w:hanging="2"/>
        <w:jc w:val="both"/>
        <w:rPr>
          <w:rFonts w:eastAsia="Arial" w:cs="Arial"/>
          <w:b/>
          <w:color w:val="000000" w:themeColor="text1"/>
        </w:rPr>
      </w:pPr>
      <w:r w:rsidRPr="00227836">
        <w:rPr>
          <w:rFonts w:eastAsia="Arial" w:cs="Arial"/>
          <w:b/>
          <w:color w:val="000000" w:themeColor="text1"/>
        </w:rPr>
        <w:t>Benefícios</w:t>
      </w:r>
    </w:p>
    <w:p w14:paraId="7920C12C" w14:textId="7C1B6B73" w:rsidR="0035634D" w:rsidRPr="00227836" w:rsidRDefault="0035634D" w:rsidP="0035634D">
      <w:pPr>
        <w:widowControl w:val="0"/>
        <w:spacing w:line="360" w:lineRule="auto"/>
        <w:ind w:firstLine="720"/>
        <w:jc w:val="both"/>
        <w:rPr>
          <w:rFonts w:eastAsia="Arial" w:cs="Arial"/>
          <w:color w:val="000000" w:themeColor="text1"/>
        </w:rPr>
      </w:pPr>
      <w:bookmarkStart w:id="31" w:name="_Hlk127476856"/>
      <w:r w:rsidRPr="00227836">
        <w:rPr>
          <w:rFonts w:eastAsia="Arial" w:cs="Arial"/>
          <w:color w:val="000000" w:themeColor="text1"/>
        </w:rPr>
        <w:t>As medicações antiagregante (sendo o AAS o mais antigo e estudado deles) são fundamentais para evitar as complicações tromb</w:t>
      </w:r>
      <w:r w:rsidR="00150240" w:rsidRPr="00227836">
        <w:rPr>
          <w:rFonts w:eastAsia="Arial" w:cs="Arial"/>
          <w:color w:val="000000" w:themeColor="text1"/>
        </w:rPr>
        <w:t>óticas</w:t>
      </w:r>
      <w:r w:rsidRPr="00227836">
        <w:rPr>
          <w:rFonts w:eastAsia="Arial" w:cs="Arial"/>
          <w:color w:val="000000" w:themeColor="text1"/>
        </w:rPr>
        <w:t xml:space="preserve"> arteriais e manter a perviedade das cirurgias de revascularização de membros inferiores, já com bastante evidência clínica </w:t>
      </w:r>
      <w:sdt>
        <w:sdtPr>
          <w:rPr>
            <w:rFonts w:eastAsia="Arial" w:cs="Arial"/>
            <w:color w:val="000000" w:themeColor="text1"/>
          </w:rPr>
          <w:tag w:val="MENDELEY_CITATION_v3_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"/>
          <w:id w:val="1770199768"/>
          <w:placeholder>
            <w:docPart w:val="3E22B5277F1F4BCDB829357CE0C405C7"/>
          </w:placeholder>
        </w:sdtPr>
        <w:sdtContent>
          <w:r w:rsidRPr="00227836">
            <w:rPr>
              <w:rFonts w:eastAsia="Arial" w:cs="Arial"/>
              <w:color w:val="000000" w:themeColor="text1"/>
            </w:rPr>
            <w:t>(ZAVGORODNYAYA et al., 2020).</w:t>
          </w:r>
        </w:sdtContent>
      </w:sdt>
      <w:r w:rsidRPr="00227836">
        <w:rPr>
          <w:rFonts w:eastAsia="Arial" w:cs="Arial"/>
          <w:color w:val="000000" w:themeColor="text1"/>
        </w:rPr>
        <w:t xml:space="preserve"> Não se admite realizar o pós-operatório de uma revascularização, endovascular ou aberta, sem o uso de antiagregantes. O uso do AAS por tempo indeterminado faz parte do protocolo da Sociedade Brasileira de Angiologia e de Cirurgia Vascular e dos </w:t>
      </w:r>
      <w:proofErr w:type="spellStart"/>
      <w:r w:rsidRPr="00227836">
        <w:rPr>
          <w:rFonts w:eastAsia="Arial" w:cs="Arial"/>
          <w:i/>
          <w:iCs/>
          <w:color w:val="000000" w:themeColor="text1"/>
        </w:rPr>
        <w:t>Guidelines</w:t>
      </w:r>
      <w:proofErr w:type="spellEnd"/>
      <w:r w:rsidRPr="00227836">
        <w:rPr>
          <w:rFonts w:eastAsia="Arial" w:cs="Arial"/>
          <w:color w:val="000000" w:themeColor="text1"/>
        </w:rPr>
        <w:t xml:space="preserve"> mundiais.</w:t>
      </w:r>
    </w:p>
    <w:p w14:paraId="750E912B" w14:textId="772BDEE3" w:rsidR="00150240" w:rsidRPr="00227836" w:rsidRDefault="00150240" w:rsidP="0035634D">
      <w:pPr>
        <w:widowControl w:val="0"/>
        <w:spacing w:line="360" w:lineRule="auto"/>
        <w:ind w:firstLine="720"/>
        <w:jc w:val="both"/>
        <w:rPr>
          <w:rFonts w:eastAsia="Arial" w:cs="Arial"/>
          <w:color w:val="000000" w:themeColor="text1"/>
        </w:rPr>
      </w:pPr>
      <w:r w:rsidRPr="00227836">
        <w:rPr>
          <w:rFonts w:eastAsia="Arial" w:cs="Arial"/>
          <w:color w:val="000000" w:themeColor="text1"/>
        </w:rPr>
        <w:t xml:space="preserve">Para angioplastias de membros inferiores, não há ainda um consenso na literatura que indique a melhor conduta antiagregante no pós-operatório, principalmente, quando não se utilizam </w:t>
      </w:r>
      <w:r w:rsidRPr="00227836">
        <w:rPr>
          <w:rFonts w:eastAsia="Arial" w:cs="Arial"/>
          <w:i/>
          <w:iCs/>
          <w:color w:val="000000" w:themeColor="text1"/>
        </w:rPr>
        <w:t xml:space="preserve">Stents. </w:t>
      </w:r>
      <w:r w:rsidRPr="00227836">
        <w:rPr>
          <w:rFonts w:eastAsia="Arial" w:cs="Arial"/>
          <w:color w:val="000000" w:themeColor="text1"/>
        </w:rPr>
        <w:t xml:space="preserve">Como no nosso serviço utiliza-se a associação de AAS + Clopidogrel para todos os pacientes </w:t>
      </w:r>
      <w:proofErr w:type="spellStart"/>
      <w:r w:rsidRPr="00227836">
        <w:rPr>
          <w:rFonts w:eastAsia="Arial" w:cs="Arial"/>
          <w:color w:val="000000" w:themeColor="text1"/>
        </w:rPr>
        <w:t>angioplastados</w:t>
      </w:r>
      <w:proofErr w:type="spellEnd"/>
      <w:r w:rsidRPr="00227836">
        <w:rPr>
          <w:rFonts w:eastAsia="Arial" w:cs="Arial"/>
          <w:color w:val="000000" w:themeColor="text1"/>
        </w:rPr>
        <w:t xml:space="preserve">, o GC será composto de AAS + Clopidogrel e o GE será composto de AAS + Rivaroxabana. </w:t>
      </w:r>
    </w:p>
    <w:bookmarkEnd w:id="31"/>
    <w:p w14:paraId="789FB81B" w14:textId="77777777" w:rsidR="0035634D" w:rsidRPr="00227836" w:rsidRDefault="0035634D" w:rsidP="0035634D">
      <w:pPr>
        <w:widowControl w:val="0"/>
        <w:spacing w:line="360" w:lineRule="auto"/>
        <w:ind w:firstLine="720"/>
        <w:jc w:val="both"/>
        <w:rPr>
          <w:rFonts w:eastAsia="Arial" w:cs="Arial"/>
          <w:color w:val="000000" w:themeColor="text1"/>
        </w:rPr>
      </w:pPr>
      <w:r w:rsidRPr="00227836">
        <w:rPr>
          <w:rFonts w:eastAsia="Arial" w:cs="Arial"/>
          <w:color w:val="000000" w:themeColor="text1"/>
        </w:rPr>
        <w:t xml:space="preserve">As complicações relacionadas a TEV nos pacientes revascularizados têm se mostrado altas após a alta hospitalar porque, historicamente, esses pacientes mantém uma reduzida mobilidade e deambulação </w:t>
      </w:r>
      <w:sdt>
        <w:sdtPr>
          <w:rPr>
            <w:rFonts w:eastAsia="Arial" w:cs="Arial"/>
            <w:color w:val="000000" w:themeColor="text1"/>
          </w:rPr>
          <w:tag w:val="MENDELEY_CITATION_v3_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"/>
          <w:id w:val="1547260101"/>
          <w:placeholder>
            <w:docPart w:val="3E22B5277F1F4BCDB829357CE0C405C7"/>
          </w:placeholder>
        </w:sdtPr>
        <w:sdtContent>
          <w:r w:rsidRPr="00227836">
            <w:rPr>
              <w:rFonts w:eastAsia="Arial" w:cs="Arial"/>
              <w:color w:val="000000" w:themeColor="text1"/>
            </w:rPr>
            <w:t>(TOTH et al., 2020)</w:t>
          </w:r>
        </w:sdtContent>
      </w:sdt>
      <w:r w:rsidRPr="00227836">
        <w:rPr>
          <w:rFonts w:eastAsia="Arial" w:cs="Arial"/>
          <w:color w:val="000000" w:themeColor="text1"/>
        </w:rPr>
        <w:t xml:space="preserve">.  </w:t>
      </w:r>
    </w:p>
    <w:p w14:paraId="2266DF38" w14:textId="77777777" w:rsidR="0035634D" w:rsidRPr="00227836" w:rsidRDefault="0035634D" w:rsidP="0035634D">
      <w:pPr>
        <w:widowControl w:val="0"/>
        <w:spacing w:line="360" w:lineRule="auto"/>
        <w:ind w:firstLine="720"/>
        <w:jc w:val="both"/>
        <w:rPr>
          <w:rFonts w:eastAsia="Arial" w:cs="Arial"/>
          <w:color w:val="000000" w:themeColor="text1"/>
        </w:rPr>
      </w:pPr>
      <w:r w:rsidRPr="00227836">
        <w:rPr>
          <w:rFonts w:eastAsia="Arial" w:cs="Arial"/>
          <w:color w:val="000000" w:themeColor="text1"/>
        </w:rPr>
        <w:t xml:space="preserve">A Rivaroxabana tem segurança comprovada para profilaxia do TEV e baixa incidência </w:t>
      </w:r>
      <w:r w:rsidRPr="00227836">
        <w:rPr>
          <w:rFonts w:eastAsia="Arial" w:cs="Arial"/>
          <w:color w:val="000000" w:themeColor="text1"/>
        </w:rPr>
        <w:lastRenderedPageBreak/>
        <w:t xml:space="preserve">de complicações hemorrágicas já amplamente estudada </w:t>
      </w:r>
      <w:sdt>
        <w:sdtPr>
          <w:rPr>
            <w:rFonts w:eastAsia="Arial" w:cs="Arial"/>
            <w:color w:val="000000" w:themeColor="text1"/>
          </w:rPr>
          <w:tag w:val="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"/>
          <w:id w:val="2052803793"/>
          <w:placeholder>
            <w:docPart w:val="3E22B5277F1F4BCDB829357CE0C405C7"/>
          </w:placeholder>
        </w:sdtPr>
        <w:sdtContent>
          <w:r w:rsidRPr="00227836">
            <w:rPr>
              <w:rFonts w:eastAsia="Arial" w:cs="Arial"/>
              <w:color w:val="000000" w:themeColor="text1"/>
            </w:rPr>
            <w:t xml:space="preserve">(DAGHER; MODRALL, 2007; GOULD et al., 2012). </w:t>
          </w:r>
        </w:sdtContent>
      </w:sdt>
    </w:p>
    <w:bookmarkEnd w:id="30"/>
    <w:p w14:paraId="6E59C788" w14:textId="77777777" w:rsidR="0055686F" w:rsidRPr="00227836" w:rsidRDefault="0055686F" w:rsidP="0055686F">
      <w:pPr>
        <w:widowControl w:val="0"/>
        <w:spacing w:line="360" w:lineRule="auto"/>
        <w:ind w:hanging="2"/>
        <w:rPr>
          <w:rFonts w:eastAsia="Arial" w:cs="Arial"/>
          <w:b/>
          <w:color w:val="000000" w:themeColor="text1"/>
        </w:rPr>
      </w:pPr>
    </w:p>
    <w:p w14:paraId="4C241C53" w14:textId="4AEFD8B7" w:rsidR="0055686F" w:rsidRPr="00227836" w:rsidRDefault="0055686F" w:rsidP="0055686F">
      <w:pPr>
        <w:widowControl w:val="0"/>
        <w:spacing w:line="360" w:lineRule="auto"/>
        <w:ind w:hanging="2"/>
        <w:rPr>
          <w:rFonts w:eastAsia="Arial" w:cs="Arial"/>
          <w:b/>
          <w:color w:val="000000" w:themeColor="text1"/>
        </w:rPr>
      </w:pPr>
      <w:r w:rsidRPr="00227836">
        <w:rPr>
          <w:rFonts w:eastAsia="Arial" w:cs="Arial"/>
          <w:b/>
          <w:color w:val="000000" w:themeColor="text1"/>
        </w:rPr>
        <w:t>Medidas de proteção dos participantes da pesquisa</w:t>
      </w:r>
    </w:p>
    <w:p w14:paraId="0B18AD9C" w14:textId="19D73522" w:rsidR="0055686F" w:rsidRPr="00227836" w:rsidRDefault="0055686F" w:rsidP="0055686F">
      <w:pPr>
        <w:autoSpaceDE w:val="0"/>
        <w:autoSpaceDN w:val="0"/>
        <w:adjustRightInd w:val="0"/>
        <w:spacing w:line="360" w:lineRule="auto"/>
        <w:ind w:firstLine="720"/>
        <w:jc w:val="both"/>
        <w:rPr>
          <w:rFonts w:cs="Arial"/>
          <w:b/>
          <w:bCs/>
          <w:color w:val="000000" w:themeColor="text1"/>
        </w:rPr>
      </w:pPr>
      <w:r w:rsidRPr="00227836">
        <w:rPr>
          <w:rFonts w:eastAsia="Arial" w:cs="Arial"/>
          <w:color w:val="000000" w:themeColor="text1"/>
        </w:rPr>
        <w:t xml:space="preserve">Todas as pessoas que se submetem a esse tipo de pesquisa recebem a proteção da Comissão de Ética em Pesquisa (CEP), que é um grupo de médicos, dentistas, enfermeiros e outros profissionais que fiscalizam como estão sendo feitos esses tratamentos e como estão as pessoas que estão sendo tratadas. </w:t>
      </w:r>
      <w:r w:rsidRPr="00227836">
        <w:rPr>
          <w:rFonts w:cs="Arial"/>
          <w:color w:val="000000" w:themeColor="text1"/>
        </w:rPr>
        <w:t xml:space="preserve">O Comitê de Ética em Pesquisa Envolvendo Seres Humanos da Universidade Federal de Pernambuco está situado no endereço: </w:t>
      </w:r>
      <w:r w:rsidRPr="00227836">
        <w:rPr>
          <w:rFonts w:cs="Arial"/>
          <w:b/>
          <w:bCs/>
          <w:color w:val="000000" w:themeColor="text1"/>
        </w:rPr>
        <w:t>Avenida Prof. Moraes Rego,</w:t>
      </w:r>
      <w:r w:rsidR="00863378" w:rsidRPr="00227836">
        <w:rPr>
          <w:rFonts w:cs="Arial"/>
          <w:b/>
          <w:bCs/>
          <w:color w:val="000000" w:themeColor="text1"/>
        </w:rPr>
        <w:t xml:space="preserve"> </w:t>
      </w:r>
      <w:r w:rsidRPr="00227836">
        <w:rPr>
          <w:rFonts w:cs="Arial"/>
          <w:b/>
          <w:bCs/>
          <w:color w:val="000000" w:themeColor="text1"/>
        </w:rPr>
        <w:t>1235, Bloco C - 3º Andar</w:t>
      </w:r>
      <w:r w:rsidR="00E70CB8">
        <w:rPr>
          <w:rFonts w:cs="Arial"/>
          <w:b/>
          <w:bCs/>
          <w:color w:val="000000" w:themeColor="text1"/>
        </w:rPr>
        <w:t xml:space="preserve"> </w:t>
      </w:r>
      <w:r w:rsidRPr="00227836">
        <w:rPr>
          <w:rFonts w:cs="Arial"/>
          <w:b/>
          <w:bCs/>
          <w:color w:val="000000" w:themeColor="text1"/>
        </w:rPr>
        <w:t xml:space="preserve">- Cidade Universitária, Recife-PE, Brasil CEP: 50670-901, Tel.: (81) 2126.3743 – e-mail: </w:t>
      </w:r>
      <w:hyperlink r:id="rId8" w:history="1">
        <w:r w:rsidRPr="00227836">
          <w:rPr>
            <w:rStyle w:val="Hyperlink"/>
            <w:rFonts w:cs="Arial"/>
            <w:color w:val="000000" w:themeColor="text1"/>
            <w:shd w:val="clear" w:color="auto" w:fill="FFFFFF"/>
          </w:rPr>
          <w:t>cepsh.hc-ufpe@ebserh.gov.br</w:t>
        </w:r>
      </w:hyperlink>
      <w:r w:rsidRPr="00227836">
        <w:rPr>
          <w:rFonts w:cs="Arial"/>
          <w:b/>
          <w:bCs/>
          <w:color w:val="000000" w:themeColor="text1"/>
        </w:rPr>
        <w:t>.</w:t>
      </w:r>
    </w:p>
    <w:p w14:paraId="4863B542" w14:textId="77777777" w:rsidR="00863378" w:rsidRPr="00227836" w:rsidRDefault="00863378" w:rsidP="0055686F">
      <w:pPr>
        <w:autoSpaceDE w:val="0"/>
        <w:autoSpaceDN w:val="0"/>
        <w:adjustRightInd w:val="0"/>
        <w:spacing w:line="360" w:lineRule="auto"/>
        <w:ind w:firstLine="720"/>
        <w:jc w:val="both"/>
        <w:rPr>
          <w:color w:val="000000" w:themeColor="text1"/>
        </w:rPr>
      </w:pPr>
      <w:r w:rsidRPr="00227836">
        <w:rPr>
          <w:color w:val="000000" w:themeColor="text1"/>
        </w:rPr>
        <w:t xml:space="preserve">A autora se compromete a apenas iniciar a coleta de dados após receber o parecer favorável do CEP. </w:t>
      </w:r>
    </w:p>
    <w:p w14:paraId="1DE72103" w14:textId="342D8051" w:rsidR="00863378" w:rsidRDefault="00863378" w:rsidP="0055686F">
      <w:pPr>
        <w:autoSpaceDE w:val="0"/>
        <w:autoSpaceDN w:val="0"/>
        <w:adjustRightInd w:val="0"/>
        <w:spacing w:line="360" w:lineRule="auto"/>
        <w:ind w:firstLine="720"/>
        <w:jc w:val="both"/>
        <w:rPr>
          <w:color w:val="000000" w:themeColor="text1"/>
        </w:rPr>
      </w:pPr>
      <w:r w:rsidRPr="00227836">
        <w:rPr>
          <w:color w:val="000000" w:themeColor="text1"/>
        </w:rPr>
        <w:t>Todos os participantes da pesquisa só serão incluídos caso concordem com os termos da pesquisa e assinem o TCLE.</w:t>
      </w:r>
    </w:p>
    <w:p w14:paraId="049BECD6" w14:textId="469082A7" w:rsidR="00523A59" w:rsidRPr="00227836" w:rsidRDefault="00523A59" w:rsidP="0055686F">
      <w:pPr>
        <w:autoSpaceDE w:val="0"/>
        <w:autoSpaceDN w:val="0"/>
        <w:adjustRightInd w:val="0"/>
        <w:spacing w:line="360" w:lineRule="auto"/>
        <w:ind w:firstLine="720"/>
        <w:jc w:val="both"/>
        <w:rPr>
          <w:rFonts w:cs="Arial"/>
          <w:b/>
          <w:bCs/>
          <w:color w:val="000000" w:themeColor="text1"/>
        </w:rPr>
      </w:pPr>
      <w:r>
        <w:rPr>
          <w:color w:val="000000" w:themeColor="text1"/>
        </w:rPr>
        <w:t>Caso qualquer participante apresente sintomas de TEV ou sangramentos durante ou após o período da pesquisa, deverá encaminhar-se imediatamente ao Serviço de Pronto-Atendimento (SPA) do HC</w:t>
      </w:r>
      <w:r w:rsidR="00111452">
        <w:rPr>
          <w:color w:val="000000" w:themeColor="text1"/>
        </w:rPr>
        <w:t>/EBSERH</w:t>
      </w:r>
      <w:r>
        <w:rPr>
          <w:color w:val="000000" w:themeColor="text1"/>
        </w:rPr>
        <w:t>-UFPE. O SPA do HC/</w:t>
      </w:r>
      <w:r w:rsidR="00111452">
        <w:rPr>
          <w:color w:val="000000" w:themeColor="text1"/>
        </w:rPr>
        <w:t>EBSERH-</w:t>
      </w:r>
      <w:r>
        <w:rPr>
          <w:color w:val="000000" w:themeColor="text1"/>
        </w:rPr>
        <w:t>UFPE funciona 24 horas por dias, todos os dias da semana. Ao ser atendido, o seu médico assistente será comunicado imediatamente e tomará as medidas cabíveis.</w:t>
      </w:r>
    </w:p>
    <w:p w14:paraId="5F8E211D" w14:textId="77777777" w:rsidR="0035634D" w:rsidRPr="00227836" w:rsidRDefault="0035634D" w:rsidP="0035634D">
      <w:pPr>
        <w:widowControl w:val="0"/>
        <w:spacing w:line="360" w:lineRule="auto"/>
        <w:ind w:hanging="2"/>
        <w:jc w:val="both"/>
        <w:rPr>
          <w:rFonts w:eastAsia="Arial" w:cs="Arial"/>
          <w:color w:val="000000" w:themeColor="text1"/>
        </w:rPr>
      </w:pPr>
    </w:p>
    <w:p w14:paraId="4AB836D1" w14:textId="78C23EB4" w:rsidR="005B0906" w:rsidRPr="00227836" w:rsidRDefault="005B0906" w:rsidP="0035634D">
      <w:pPr>
        <w:widowControl w:val="0"/>
        <w:spacing w:line="360" w:lineRule="auto"/>
        <w:ind w:hanging="2"/>
        <w:jc w:val="both"/>
        <w:rPr>
          <w:rFonts w:eastAsia="Arial" w:cs="Arial"/>
          <w:b/>
          <w:bCs/>
          <w:color w:val="000000" w:themeColor="text1"/>
        </w:rPr>
      </w:pPr>
      <w:r w:rsidRPr="00227836">
        <w:rPr>
          <w:rFonts w:eastAsia="Arial" w:cs="Arial"/>
          <w:b/>
          <w:bCs/>
          <w:color w:val="000000" w:themeColor="text1"/>
        </w:rPr>
        <w:t>Desfecho primário</w:t>
      </w:r>
    </w:p>
    <w:p w14:paraId="6634DBF8" w14:textId="6C74E391" w:rsidR="00B94364" w:rsidRDefault="005B0906" w:rsidP="005B0906">
      <w:pPr>
        <w:spacing w:after="200" w:line="360" w:lineRule="auto"/>
        <w:ind w:firstLine="708"/>
        <w:rPr>
          <w:rFonts w:cs="Arial"/>
          <w:color w:val="000000" w:themeColor="text1"/>
        </w:rPr>
      </w:pPr>
      <w:r w:rsidRPr="00227836">
        <w:rPr>
          <w:rFonts w:cs="Arial"/>
          <w:color w:val="000000" w:themeColor="text1"/>
        </w:rPr>
        <w:t>Composto por TVP sintomática + TVP assintomática detectada pelo USG com Doppler no 30</w:t>
      </w:r>
      <w:r w:rsidR="00972350">
        <w:rPr>
          <w:rFonts w:cs="Arial"/>
          <w:color w:val="000000" w:themeColor="text1"/>
        </w:rPr>
        <w:t>º</w:t>
      </w:r>
      <w:r w:rsidRPr="00227836">
        <w:rPr>
          <w:rFonts w:cs="Arial"/>
          <w:color w:val="000000" w:themeColor="text1"/>
        </w:rPr>
        <w:t xml:space="preserve"> dia + TEP sintomática + mortalidade por TEP</w:t>
      </w:r>
    </w:p>
    <w:p w14:paraId="1870111F" w14:textId="77777777" w:rsidR="00C52C01" w:rsidRDefault="00C52C01" w:rsidP="00C52C01">
      <w:pPr>
        <w:spacing w:after="200" w:line="360" w:lineRule="auto"/>
        <w:rPr>
          <w:rFonts w:cs="Arial"/>
          <w:color w:val="000000" w:themeColor="text1"/>
        </w:rPr>
      </w:pPr>
    </w:p>
    <w:p w14:paraId="0E2784D7" w14:textId="1E4D91BA" w:rsidR="00C52C01" w:rsidRDefault="00C52C01" w:rsidP="00C52C01">
      <w:pPr>
        <w:spacing w:after="200" w:line="360" w:lineRule="auto"/>
        <w:rPr>
          <w:rFonts w:cs="Arial"/>
          <w:b/>
          <w:bCs/>
          <w:color w:val="000000" w:themeColor="text1"/>
        </w:rPr>
      </w:pPr>
      <w:r w:rsidRPr="00C52C01">
        <w:rPr>
          <w:rFonts w:cs="Arial"/>
          <w:b/>
          <w:bCs/>
          <w:color w:val="000000" w:themeColor="text1"/>
        </w:rPr>
        <w:t>Desfecho secundário</w:t>
      </w:r>
    </w:p>
    <w:p w14:paraId="4BA03A06" w14:textId="2DE04685" w:rsidR="00C52C01" w:rsidRPr="00C52C01" w:rsidRDefault="00C52C01" w:rsidP="00C52C01">
      <w:pPr>
        <w:spacing w:after="200" w:line="360" w:lineRule="auto"/>
        <w:rPr>
          <w:rFonts w:cs="Arial"/>
          <w:color w:val="000000" w:themeColor="text1"/>
        </w:rPr>
      </w:pPr>
      <w:r>
        <w:rPr>
          <w:rFonts w:cs="Arial"/>
          <w:b/>
          <w:bCs/>
          <w:color w:val="000000" w:themeColor="text1"/>
        </w:rPr>
        <w:tab/>
      </w:r>
      <w:r w:rsidRPr="00C52C01">
        <w:rPr>
          <w:rFonts w:cs="Arial"/>
          <w:color w:val="000000" w:themeColor="text1"/>
        </w:rPr>
        <w:t>Incidência de sangramento no grupo intervenção comparado ao grupo controle.</w:t>
      </w:r>
    </w:p>
    <w:p w14:paraId="2FC34B5E" w14:textId="77777777" w:rsidR="0035634D" w:rsidRPr="00C52C01" w:rsidRDefault="0035634D">
      <w:pPr>
        <w:spacing w:after="200" w:line="276" w:lineRule="auto"/>
        <w:rPr>
          <w:rFonts w:cs="Arial"/>
          <w:color w:val="000000" w:themeColor="text1"/>
        </w:rPr>
      </w:pPr>
    </w:p>
    <w:p w14:paraId="170A789C" w14:textId="132F1EF6" w:rsidR="0035634D" w:rsidRPr="00111452" w:rsidRDefault="00111452" w:rsidP="00111452">
      <w:pPr>
        <w:spacing w:after="200" w:line="360" w:lineRule="auto"/>
        <w:rPr>
          <w:rFonts w:cs="Arial"/>
          <w:b/>
          <w:bCs/>
          <w:color w:val="000000" w:themeColor="text1"/>
        </w:rPr>
      </w:pPr>
      <w:r w:rsidRPr="00111452">
        <w:rPr>
          <w:rFonts w:cs="Arial"/>
          <w:b/>
          <w:bCs/>
          <w:color w:val="000000" w:themeColor="text1"/>
        </w:rPr>
        <w:t>Seguimento</w:t>
      </w:r>
    </w:p>
    <w:p w14:paraId="13512708" w14:textId="4637BB46" w:rsidR="00111452" w:rsidRPr="00227836" w:rsidRDefault="00111452" w:rsidP="00111452">
      <w:pPr>
        <w:spacing w:after="200" w:line="360" w:lineRule="auto"/>
        <w:jc w:val="both"/>
        <w:rPr>
          <w:rFonts w:cs="Arial"/>
          <w:color w:val="000000" w:themeColor="text1"/>
        </w:rPr>
      </w:pPr>
      <w:r>
        <w:rPr>
          <w:rFonts w:cs="Arial"/>
          <w:color w:val="000000" w:themeColor="text1"/>
        </w:rPr>
        <w:lastRenderedPageBreak/>
        <w:tab/>
        <w:t xml:space="preserve">Após os 30 dias de acompanhamento, os pacientes continuarão a tomar os seus </w:t>
      </w:r>
      <w:proofErr w:type="spellStart"/>
      <w:r>
        <w:rPr>
          <w:rFonts w:cs="Arial"/>
          <w:color w:val="000000" w:themeColor="text1"/>
        </w:rPr>
        <w:t>antiagregantes</w:t>
      </w:r>
      <w:proofErr w:type="spellEnd"/>
      <w:r>
        <w:rPr>
          <w:rFonts w:cs="Arial"/>
          <w:color w:val="000000" w:themeColor="text1"/>
        </w:rPr>
        <w:t xml:space="preserve"> plaquetários habituais: AAS ou AAS + </w:t>
      </w:r>
      <w:proofErr w:type="spellStart"/>
      <w:r>
        <w:rPr>
          <w:rFonts w:cs="Arial"/>
          <w:color w:val="000000" w:themeColor="text1"/>
        </w:rPr>
        <w:t>clopidogrel</w:t>
      </w:r>
      <w:proofErr w:type="spellEnd"/>
      <w:r>
        <w:rPr>
          <w:rFonts w:cs="Arial"/>
          <w:color w:val="000000" w:themeColor="text1"/>
        </w:rPr>
        <w:t xml:space="preserve">. Além disso, os pacientes continuarão a ser atendidos regularmente e mensalmente pelos preceptores da equipe de cirurgia vascular do HC/EBSERH-UFPE. </w:t>
      </w:r>
    </w:p>
    <w:p w14:paraId="0A20D3BD" w14:textId="77777777" w:rsidR="00111452" w:rsidRDefault="00111452">
      <w:pPr>
        <w:spacing w:after="200" w:line="276" w:lineRule="auto"/>
        <w:rPr>
          <w:rFonts w:cs="Arial"/>
          <w:color w:val="000000" w:themeColor="text1"/>
        </w:rPr>
      </w:pPr>
    </w:p>
    <w:p w14:paraId="3A4E1CE1" w14:textId="77777777" w:rsidR="00111452" w:rsidRPr="00227836" w:rsidRDefault="00111452" w:rsidP="00111452">
      <w:pPr>
        <w:pStyle w:val="Ttulo1"/>
        <w:rPr>
          <w:color w:val="000000" w:themeColor="text1"/>
        </w:rPr>
      </w:pPr>
      <w:bookmarkStart w:id="32" w:name="_Toc156943020"/>
      <w:r w:rsidRPr="00227836">
        <w:rPr>
          <w:color w:val="000000" w:themeColor="text1"/>
        </w:rPr>
        <w:t>Cronograma de execução</w:t>
      </w:r>
      <w:bookmarkEnd w:id="32"/>
    </w:p>
    <w:p w14:paraId="61B6B855" w14:textId="77777777" w:rsidR="00111452" w:rsidRPr="00227836" w:rsidRDefault="00111452" w:rsidP="00111452">
      <w:pPr>
        <w:autoSpaceDE w:val="0"/>
        <w:autoSpaceDN w:val="0"/>
        <w:adjustRightInd w:val="0"/>
        <w:spacing w:line="360" w:lineRule="auto"/>
        <w:jc w:val="both"/>
        <w:rPr>
          <w:rFonts w:cs="Arial"/>
          <w:color w:val="000000" w:themeColor="text1"/>
        </w:rPr>
      </w:pPr>
    </w:p>
    <w:tbl>
      <w:tblPr>
        <w:tblW w:w="8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21"/>
        <w:gridCol w:w="2268"/>
        <w:gridCol w:w="2211"/>
      </w:tblGrid>
      <w:tr w:rsidR="00111452" w:rsidRPr="00227836" w14:paraId="7950BCB1" w14:textId="77777777" w:rsidTr="00320B0A">
        <w:trPr>
          <w:trHeight w:val="355"/>
          <w:tblHeader/>
        </w:trPr>
        <w:tc>
          <w:tcPr>
            <w:tcW w:w="4121" w:type="dxa"/>
            <w:shd w:val="clear" w:color="auto" w:fill="BFBFBF" w:themeFill="background1" w:themeFillShade="BF"/>
            <w:vAlign w:val="center"/>
          </w:tcPr>
          <w:p w14:paraId="39CA717E" w14:textId="77777777" w:rsidR="00111452" w:rsidRPr="00227836" w:rsidRDefault="00111452" w:rsidP="00320B0A">
            <w:pPr>
              <w:spacing w:line="240" w:lineRule="auto"/>
              <w:rPr>
                <w:rFonts w:cs="Arial"/>
                <w:color w:val="000000" w:themeColor="text1"/>
              </w:rPr>
            </w:pPr>
          </w:p>
        </w:tc>
        <w:tc>
          <w:tcPr>
            <w:tcW w:w="2268" w:type="dxa"/>
            <w:shd w:val="clear" w:color="auto" w:fill="BFBFBF" w:themeFill="background1" w:themeFillShade="BF"/>
            <w:vAlign w:val="center"/>
          </w:tcPr>
          <w:p w14:paraId="2670B5BB" w14:textId="77777777" w:rsidR="00111452" w:rsidRPr="00227836" w:rsidRDefault="00111452" w:rsidP="00320B0A">
            <w:pPr>
              <w:spacing w:line="240" w:lineRule="auto"/>
              <w:ind w:hanging="2"/>
              <w:rPr>
                <w:rFonts w:cs="Arial"/>
                <w:color w:val="000000" w:themeColor="text1"/>
              </w:rPr>
            </w:pPr>
            <w:r w:rsidRPr="00227836">
              <w:rPr>
                <w:rFonts w:cs="Arial"/>
                <w:b/>
                <w:color w:val="000000" w:themeColor="text1"/>
              </w:rPr>
              <w:t xml:space="preserve">Início </w:t>
            </w:r>
          </w:p>
        </w:tc>
        <w:tc>
          <w:tcPr>
            <w:tcW w:w="2211" w:type="dxa"/>
            <w:shd w:val="clear" w:color="auto" w:fill="BFBFBF" w:themeFill="background1" w:themeFillShade="BF"/>
            <w:vAlign w:val="center"/>
          </w:tcPr>
          <w:p w14:paraId="4CF8A14C" w14:textId="77777777" w:rsidR="00111452" w:rsidRPr="00227836" w:rsidRDefault="00111452" w:rsidP="00320B0A">
            <w:pPr>
              <w:spacing w:line="240" w:lineRule="auto"/>
              <w:ind w:hanging="2"/>
              <w:rPr>
                <w:rFonts w:cs="Arial"/>
                <w:color w:val="000000" w:themeColor="text1"/>
              </w:rPr>
            </w:pPr>
            <w:r w:rsidRPr="00227836">
              <w:rPr>
                <w:rFonts w:cs="Arial"/>
                <w:b/>
                <w:color w:val="000000" w:themeColor="text1"/>
              </w:rPr>
              <w:t>Término</w:t>
            </w:r>
          </w:p>
        </w:tc>
      </w:tr>
      <w:tr w:rsidR="00111452" w:rsidRPr="00227836" w14:paraId="3CFA08A8" w14:textId="77777777" w:rsidTr="00320B0A">
        <w:trPr>
          <w:trHeight w:val="691"/>
        </w:trPr>
        <w:tc>
          <w:tcPr>
            <w:tcW w:w="4121" w:type="dxa"/>
            <w:shd w:val="clear" w:color="auto" w:fill="D9D9D9" w:themeFill="background1" w:themeFillShade="D9"/>
            <w:vAlign w:val="center"/>
          </w:tcPr>
          <w:p w14:paraId="2963DB92" w14:textId="77777777" w:rsidR="00111452" w:rsidRPr="00227836" w:rsidRDefault="00111452" w:rsidP="00320B0A">
            <w:pPr>
              <w:spacing w:line="240" w:lineRule="auto"/>
              <w:ind w:hanging="2"/>
              <w:rPr>
                <w:rFonts w:cs="Arial"/>
                <w:color w:val="000000" w:themeColor="text1"/>
              </w:rPr>
            </w:pPr>
            <w:r w:rsidRPr="00227836">
              <w:rPr>
                <w:rFonts w:cs="Arial"/>
                <w:color w:val="000000" w:themeColor="text1"/>
              </w:rPr>
              <w:t>Avaliação do Projeto pelo CEP</w:t>
            </w:r>
          </w:p>
        </w:tc>
        <w:tc>
          <w:tcPr>
            <w:tcW w:w="2268" w:type="dxa"/>
            <w:vAlign w:val="center"/>
          </w:tcPr>
          <w:p w14:paraId="76EB40E2" w14:textId="77777777" w:rsidR="00111452" w:rsidRPr="00227836" w:rsidRDefault="00111452" w:rsidP="00320B0A">
            <w:pPr>
              <w:spacing w:line="240" w:lineRule="auto"/>
              <w:ind w:hanging="2"/>
              <w:rPr>
                <w:rFonts w:cs="Arial"/>
                <w:color w:val="000000" w:themeColor="text1"/>
              </w:rPr>
            </w:pPr>
            <w:r>
              <w:rPr>
                <w:rFonts w:cs="Arial"/>
                <w:color w:val="000000" w:themeColor="text1"/>
              </w:rPr>
              <w:t>05/07/2024</w:t>
            </w:r>
          </w:p>
        </w:tc>
        <w:tc>
          <w:tcPr>
            <w:tcW w:w="2211" w:type="dxa"/>
            <w:vAlign w:val="center"/>
          </w:tcPr>
          <w:p w14:paraId="3A251DEE" w14:textId="77777777" w:rsidR="00111452" w:rsidRPr="00227836" w:rsidRDefault="00111452" w:rsidP="00320B0A">
            <w:pPr>
              <w:spacing w:line="240" w:lineRule="auto"/>
              <w:ind w:hanging="2"/>
              <w:rPr>
                <w:rFonts w:cs="Arial"/>
                <w:color w:val="000000" w:themeColor="text1"/>
              </w:rPr>
            </w:pPr>
            <w:r>
              <w:rPr>
                <w:rFonts w:cs="Arial"/>
                <w:color w:val="000000" w:themeColor="text1"/>
              </w:rPr>
              <w:t>30/07/</w:t>
            </w:r>
            <w:r w:rsidRPr="00227836">
              <w:rPr>
                <w:rFonts w:cs="Arial"/>
                <w:color w:val="000000" w:themeColor="text1"/>
              </w:rPr>
              <w:t>202</w:t>
            </w:r>
            <w:r>
              <w:rPr>
                <w:rFonts w:cs="Arial"/>
                <w:color w:val="000000" w:themeColor="text1"/>
              </w:rPr>
              <w:t>4</w:t>
            </w:r>
          </w:p>
        </w:tc>
      </w:tr>
      <w:tr w:rsidR="00111452" w:rsidRPr="00227836" w14:paraId="70FEFCAE" w14:textId="77777777" w:rsidTr="00320B0A">
        <w:trPr>
          <w:trHeight w:val="691"/>
        </w:trPr>
        <w:tc>
          <w:tcPr>
            <w:tcW w:w="4121" w:type="dxa"/>
            <w:shd w:val="clear" w:color="auto" w:fill="D9D9D9" w:themeFill="background1" w:themeFillShade="D9"/>
            <w:vAlign w:val="center"/>
          </w:tcPr>
          <w:p w14:paraId="5F2ADCA9" w14:textId="77777777" w:rsidR="00111452" w:rsidRPr="00227836" w:rsidRDefault="00111452" w:rsidP="00320B0A">
            <w:pPr>
              <w:spacing w:line="240" w:lineRule="auto"/>
              <w:ind w:hanging="2"/>
              <w:rPr>
                <w:rFonts w:cs="Arial"/>
                <w:color w:val="000000" w:themeColor="text1"/>
              </w:rPr>
            </w:pPr>
            <w:r w:rsidRPr="00227836">
              <w:rPr>
                <w:rFonts w:cs="Arial"/>
                <w:color w:val="000000" w:themeColor="text1"/>
              </w:rPr>
              <w:t>Realização da intervenção e Análise dos dados</w:t>
            </w:r>
          </w:p>
        </w:tc>
        <w:tc>
          <w:tcPr>
            <w:tcW w:w="2268" w:type="dxa"/>
            <w:vAlign w:val="center"/>
          </w:tcPr>
          <w:p w14:paraId="0A60321D" w14:textId="77777777" w:rsidR="00111452" w:rsidRPr="00227836" w:rsidRDefault="00111452" w:rsidP="00320B0A">
            <w:pPr>
              <w:spacing w:line="240" w:lineRule="auto"/>
              <w:ind w:hanging="2"/>
              <w:rPr>
                <w:rFonts w:cs="Arial"/>
                <w:color w:val="000000" w:themeColor="text1"/>
              </w:rPr>
            </w:pPr>
            <w:r>
              <w:rPr>
                <w:rFonts w:cs="Arial"/>
                <w:color w:val="000000" w:themeColor="text1"/>
              </w:rPr>
              <w:t>01/08</w:t>
            </w:r>
            <w:r w:rsidRPr="00227836">
              <w:rPr>
                <w:rFonts w:cs="Arial"/>
                <w:color w:val="000000" w:themeColor="text1"/>
              </w:rPr>
              <w:t>/202</w:t>
            </w:r>
            <w:r>
              <w:rPr>
                <w:rFonts w:cs="Arial"/>
                <w:color w:val="000000" w:themeColor="text1"/>
              </w:rPr>
              <w:t>4</w:t>
            </w:r>
          </w:p>
        </w:tc>
        <w:tc>
          <w:tcPr>
            <w:tcW w:w="2211" w:type="dxa"/>
            <w:vAlign w:val="center"/>
          </w:tcPr>
          <w:p w14:paraId="276F3989" w14:textId="77777777" w:rsidR="00111452" w:rsidRPr="00227836" w:rsidRDefault="00111452" w:rsidP="00320B0A">
            <w:pPr>
              <w:spacing w:line="240" w:lineRule="auto"/>
              <w:ind w:hanging="2"/>
              <w:rPr>
                <w:rFonts w:cs="Arial"/>
                <w:color w:val="000000" w:themeColor="text1"/>
              </w:rPr>
            </w:pPr>
            <w:r w:rsidRPr="00227836">
              <w:rPr>
                <w:rFonts w:cs="Arial"/>
                <w:color w:val="000000" w:themeColor="text1"/>
              </w:rPr>
              <w:t>01/01/2026</w:t>
            </w:r>
          </w:p>
        </w:tc>
      </w:tr>
      <w:tr w:rsidR="00111452" w:rsidRPr="00227836" w14:paraId="4ECB7DD9" w14:textId="77777777" w:rsidTr="00320B0A">
        <w:trPr>
          <w:trHeight w:val="691"/>
        </w:trPr>
        <w:tc>
          <w:tcPr>
            <w:tcW w:w="4121" w:type="dxa"/>
            <w:shd w:val="clear" w:color="auto" w:fill="D9D9D9" w:themeFill="background1" w:themeFillShade="D9"/>
            <w:vAlign w:val="center"/>
          </w:tcPr>
          <w:p w14:paraId="01309D18" w14:textId="77777777" w:rsidR="00111452" w:rsidRPr="00227836" w:rsidRDefault="00111452" w:rsidP="00320B0A">
            <w:pPr>
              <w:spacing w:line="240" w:lineRule="auto"/>
              <w:ind w:hanging="2"/>
              <w:rPr>
                <w:rFonts w:cs="Arial"/>
                <w:color w:val="000000" w:themeColor="text1"/>
              </w:rPr>
            </w:pPr>
            <w:r w:rsidRPr="00227836">
              <w:rPr>
                <w:rFonts w:cs="Arial"/>
                <w:color w:val="000000" w:themeColor="text1"/>
              </w:rPr>
              <w:t>Interpretação dos Resultados e Conclusão do trabalho</w:t>
            </w:r>
          </w:p>
        </w:tc>
        <w:tc>
          <w:tcPr>
            <w:tcW w:w="2268" w:type="dxa"/>
            <w:vAlign w:val="center"/>
          </w:tcPr>
          <w:p w14:paraId="41075B30" w14:textId="77777777" w:rsidR="00111452" w:rsidRPr="00227836" w:rsidRDefault="00111452" w:rsidP="00320B0A">
            <w:pPr>
              <w:spacing w:line="240" w:lineRule="auto"/>
              <w:ind w:hanging="2"/>
              <w:rPr>
                <w:rFonts w:cs="Arial"/>
                <w:color w:val="000000" w:themeColor="text1"/>
              </w:rPr>
            </w:pPr>
            <w:r w:rsidRPr="00227836">
              <w:rPr>
                <w:rFonts w:cs="Arial"/>
                <w:color w:val="000000" w:themeColor="text1"/>
              </w:rPr>
              <w:t>01/01/2026</w:t>
            </w:r>
          </w:p>
        </w:tc>
        <w:tc>
          <w:tcPr>
            <w:tcW w:w="2211" w:type="dxa"/>
            <w:vAlign w:val="center"/>
          </w:tcPr>
          <w:p w14:paraId="5242267D" w14:textId="77777777" w:rsidR="00111452" w:rsidRPr="00227836" w:rsidRDefault="00111452" w:rsidP="00320B0A">
            <w:pPr>
              <w:spacing w:line="240" w:lineRule="auto"/>
              <w:ind w:hanging="2"/>
              <w:rPr>
                <w:rFonts w:cs="Arial"/>
                <w:color w:val="000000" w:themeColor="text1"/>
              </w:rPr>
            </w:pPr>
            <w:r w:rsidRPr="00227836">
              <w:rPr>
                <w:rFonts w:cs="Arial"/>
                <w:color w:val="000000" w:themeColor="text1"/>
              </w:rPr>
              <w:t>28/02/2026</w:t>
            </w:r>
          </w:p>
        </w:tc>
      </w:tr>
      <w:tr w:rsidR="00111452" w:rsidRPr="00227836" w14:paraId="0259BDF2" w14:textId="77777777" w:rsidTr="00320B0A">
        <w:trPr>
          <w:trHeight w:val="1027"/>
        </w:trPr>
        <w:tc>
          <w:tcPr>
            <w:tcW w:w="4121" w:type="dxa"/>
            <w:shd w:val="clear" w:color="auto" w:fill="D9D9D9" w:themeFill="background1" w:themeFillShade="D9"/>
            <w:vAlign w:val="center"/>
          </w:tcPr>
          <w:p w14:paraId="6FA7D202" w14:textId="77777777" w:rsidR="00111452" w:rsidRPr="00227836" w:rsidRDefault="00111452" w:rsidP="00320B0A">
            <w:pPr>
              <w:spacing w:line="240" w:lineRule="auto"/>
              <w:ind w:hanging="2"/>
              <w:rPr>
                <w:rFonts w:cs="Arial"/>
                <w:color w:val="000000" w:themeColor="text1"/>
              </w:rPr>
            </w:pPr>
            <w:r w:rsidRPr="00227836">
              <w:rPr>
                <w:rFonts w:cs="Arial"/>
                <w:color w:val="000000" w:themeColor="text1"/>
              </w:rPr>
              <w:t>Relatório CEP e Publicação dos Resultados</w:t>
            </w:r>
          </w:p>
        </w:tc>
        <w:tc>
          <w:tcPr>
            <w:tcW w:w="2268" w:type="dxa"/>
            <w:vAlign w:val="center"/>
          </w:tcPr>
          <w:p w14:paraId="14309150" w14:textId="77777777" w:rsidR="00111452" w:rsidRPr="00227836" w:rsidRDefault="00111452" w:rsidP="00320B0A">
            <w:pPr>
              <w:spacing w:line="240" w:lineRule="auto"/>
              <w:ind w:hanging="2"/>
              <w:rPr>
                <w:rFonts w:cs="Arial"/>
                <w:color w:val="000000" w:themeColor="text1"/>
              </w:rPr>
            </w:pPr>
            <w:r w:rsidRPr="00227836">
              <w:rPr>
                <w:rFonts w:cs="Arial"/>
                <w:color w:val="000000" w:themeColor="text1"/>
              </w:rPr>
              <w:t>01/03/2026</w:t>
            </w:r>
          </w:p>
        </w:tc>
        <w:tc>
          <w:tcPr>
            <w:tcW w:w="2211" w:type="dxa"/>
            <w:vAlign w:val="center"/>
          </w:tcPr>
          <w:p w14:paraId="264363D6" w14:textId="77777777" w:rsidR="00111452" w:rsidRPr="00227836" w:rsidRDefault="00111452" w:rsidP="00320B0A">
            <w:pPr>
              <w:spacing w:line="240" w:lineRule="auto"/>
              <w:ind w:hanging="2"/>
              <w:rPr>
                <w:rFonts w:cs="Arial"/>
                <w:color w:val="000000" w:themeColor="text1"/>
              </w:rPr>
            </w:pPr>
            <w:r w:rsidRPr="00227836">
              <w:rPr>
                <w:rFonts w:cs="Arial"/>
                <w:color w:val="000000" w:themeColor="text1"/>
              </w:rPr>
              <w:t>31/05/2026</w:t>
            </w:r>
          </w:p>
        </w:tc>
      </w:tr>
    </w:tbl>
    <w:p w14:paraId="47D89F0A" w14:textId="77777777" w:rsidR="00111452" w:rsidRPr="00227836" w:rsidRDefault="00111452" w:rsidP="00111452">
      <w:pPr>
        <w:widowControl w:val="0"/>
        <w:spacing w:line="360" w:lineRule="auto"/>
        <w:rPr>
          <w:rFonts w:eastAsia="Calibri" w:cs="Arial"/>
          <w:color w:val="000000" w:themeColor="text1"/>
        </w:rPr>
      </w:pPr>
    </w:p>
    <w:p w14:paraId="5C5A3054" w14:textId="77777777" w:rsidR="00111452" w:rsidRPr="00227836" w:rsidRDefault="00111452" w:rsidP="00111452">
      <w:pPr>
        <w:spacing w:line="360" w:lineRule="auto"/>
        <w:ind w:hanging="2"/>
        <w:rPr>
          <w:rFonts w:cs="Arial"/>
          <w:color w:val="000000" w:themeColor="text1"/>
        </w:rPr>
      </w:pPr>
      <w:r w:rsidRPr="00227836">
        <w:rPr>
          <w:rFonts w:cs="Arial"/>
          <w:color w:val="000000" w:themeColor="text1"/>
        </w:rPr>
        <w:t>Observação: A coleta de dados só será iniciada após a aprovação do projeto de pesquisa pelo CEP e o cronograma proposto será cumprido.</w:t>
      </w:r>
    </w:p>
    <w:p w14:paraId="2CE583D4" w14:textId="77777777" w:rsidR="00111452" w:rsidRDefault="00111452">
      <w:pPr>
        <w:spacing w:after="200" w:line="276" w:lineRule="auto"/>
        <w:rPr>
          <w:rFonts w:cs="Arial"/>
          <w:color w:val="000000" w:themeColor="text1"/>
        </w:rPr>
      </w:pPr>
    </w:p>
    <w:p w14:paraId="4C911132" w14:textId="77777777" w:rsidR="00111452" w:rsidRDefault="00111452">
      <w:pPr>
        <w:spacing w:after="200" w:line="276" w:lineRule="auto"/>
        <w:rPr>
          <w:rFonts w:cs="Arial"/>
          <w:color w:val="000000" w:themeColor="text1"/>
        </w:rPr>
      </w:pPr>
    </w:p>
    <w:p w14:paraId="3461C1DE" w14:textId="77777777" w:rsidR="00111452" w:rsidRDefault="00111452">
      <w:pPr>
        <w:spacing w:after="200" w:line="276" w:lineRule="auto"/>
        <w:rPr>
          <w:rFonts w:cs="Arial"/>
          <w:color w:val="000000" w:themeColor="text1"/>
        </w:rPr>
      </w:pPr>
    </w:p>
    <w:p w14:paraId="2509A7F8" w14:textId="77777777" w:rsidR="00111452" w:rsidRDefault="00111452">
      <w:pPr>
        <w:spacing w:after="200" w:line="276" w:lineRule="auto"/>
        <w:rPr>
          <w:rFonts w:cs="Arial"/>
          <w:color w:val="000000" w:themeColor="text1"/>
        </w:rPr>
      </w:pPr>
    </w:p>
    <w:p w14:paraId="5EAABD32" w14:textId="77777777" w:rsidR="00111452" w:rsidRDefault="00111452">
      <w:pPr>
        <w:spacing w:after="200" w:line="276" w:lineRule="auto"/>
        <w:rPr>
          <w:rFonts w:cs="Arial"/>
          <w:color w:val="000000" w:themeColor="text1"/>
        </w:rPr>
      </w:pPr>
    </w:p>
    <w:p w14:paraId="5C72E191" w14:textId="77777777" w:rsidR="00111452" w:rsidRDefault="00111452">
      <w:pPr>
        <w:spacing w:after="200" w:line="276" w:lineRule="auto"/>
        <w:rPr>
          <w:rFonts w:cs="Arial"/>
          <w:color w:val="000000" w:themeColor="text1"/>
        </w:rPr>
      </w:pPr>
    </w:p>
    <w:p w14:paraId="41DBAFE8" w14:textId="77777777" w:rsidR="00111452" w:rsidRDefault="00111452">
      <w:pPr>
        <w:spacing w:after="200" w:line="276" w:lineRule="auto"/>
        <w:rPr>
          <w:rFonts w:cs="Arial"/>
          <w:color w:val="000000" w:themeColor="text1"/>
        </w:rPr>
      </w:pPr>
    </w:p>
    <w:p w14:paraId="6846FEAB" w14:textId="77777777" w:rsidR="00111452" w:rsidRDefault="00111452">
      <w:pPr>
        <w:spacing w:after="200" w:line="276" w:lineRule="auto"/>
        <w:rPr>
          <w:rFonts w:cs="Arial"/>
          <w:color w:val="000000" w:themeColor="text1"/>
        </w:rPr>
      </w:pPr>
    </w:p>
    <w:p w14:paraId="4E22736F" w14:textId="77777777" w:rsidR="00111452" w:rsidRDefault="00111452">
      <w:pPr>
        <w:spacing w:after="200" w:line="276" w:lineRule="auto"/>
        <w:rPr>
          <w:rFonts w:cs="Arial"/>
          <w:color w:val="000000" w:themeColor="text1"/>
        </w:rPr>
      </w:pPr>
    </w:p>
    <w:p w14:paraId="70093C1B" w14:textId="77777777" w:rsidR="00111452" w:rsidRDefault="00111452">
      <w:pPr>
        <w:spacing w:after="200" w:line="276" w:lineRule="auto"/>
        <w:rPr>
          <w:rFonts w:cs="Arial"/>
          <w:color w:val="000000" w:themeColor="text1"/>
        </w:rPr>
      </w:pPr>
    </w:p>
    <w:p w14:paraId="46DBDDB4" w14:textId="77777777" w:rsidR="00111452" w:rsidRDefault="00111452">
      <w:pPr>
        <w:spacing w:after="200" w:line="276" w:lineRule="auto"/>
        <w:rPr>
          <w:rFonts w:cs="Arial"/>
          <w:color w:val="000000" w:themeColor="text1"/>
        </w:rPr>
      </w:pPr>
    </w:p>
    <w:p w14:paraId="5951438A" w14:textId="77777777" w:rsidR="00111452" w:rsidRPr="00227836" w:rsidRDefault="00111452">
      <w:pPr>
        <w:spacing w:after="200" w:line="276" w:lineRule="auto"/>
        <w:rPr>
          <w:rFonts w:cs="Arial"/>
          <w:color w:val="000000" w:themeColor="text1"/>
        </w:rPr>
      </w:pPr>
    </w:p>
    <w:p w14:paraId="627061EB" w14:textId="18428C43" w:rsidR="002619C3" w:rsidRPr="00227836" w:rsidRDefault="002619C3" w:rsidP="00B94364">
      <w:pPr>
        <w:pStyle w:val="Ttulo1"/>
        <w:rPr>
          <w:color w:val="000000" w:themeColor="text1"/>
        </w:rPr>
      </w:pPr>
      <w:bookmarkStart w:id="33" w:name="_Toc156943019"/>
      <w:r w:rsidRPr="00227836">
        <w:rPr>
          <w:color w:val="000000" w:themeColor="text1"/>
        </w:rPr>
        <w:lastRenderedPageBreak/>
        <w:t>Orçamento</w:t>
      </w:r>
      <w:bookmarkEnd w:id="33"/>
    </w:p>
    <w:p w14:paraId="239E2BB5" w14:textId="77777777" w:rsidR="0035634D" w:rsidRPr="00227836" w:rsidRDefault="0035634D" w:rsidP="0035634D">
      <w:pPr>
        <w:widowControl w:val="0"/>
        <w:spacing w:line="360" w:lineRule="auto"/>
        <w:ind w:hanging="2"/>
        <w:jc w:val="both"/>
        <w:rPr>
          <w:rFonts w:eastAsia="Calibri" w:cs="Arial"/>
          <w:color w:val="000000" w:themeColor="text1"/>
        </w:rPr>
      </w:pPr>
    </w:p>
    <w:p w14:paraId="05FF9154" w14:textId="77777777" w:rsidR="0035634D" w:rsidRPr="00227836" w:rsidRDefault="0035634D" w:rsidP="0035634D">
      <w:pPr>
        <w:widowControl w:val="0"/>
        <w:spacing w:line="360" w:lineRule="auto"/>
        <w:ind w:firstLine="720"/>
        <w:jc w:val="both"/>
        <w:rPr>
          <w:rFonts w:eastAsia="Arial" w:cs="Arial"/>
          <w:color w:val="000000" w:themeColor="text1"/>
        </w:rPr>
      </w:pPr>
      <w:r w:rsidRPr="00227836">
        <w:rPr>
          <w:rFonts w:eastAsia="Arial" w:cs="Arial"/>
          <w:color w:val="000000" w:themeColor="text1"/>
        </w:rPr>
        <w:t xml:space="preserve">O projeto torna-se viável visto que tanto orientador e sua equipe se comprometem a desempenharem plenamente o compromisso assumido no desenvolvimento e patrocínio da pesquisa. A estimativa orçamentária está dentro do previsto para este fim. O orçamento é adequado ao desenho do estudo, não havendo necessidade de orçamento complementar específico para sua realização. </w:t>
      </w:r>
    </w:p>
    <w:p w14:paraId="3876FD70" w14:textId="77777777" w:rsidR="0035634D" w:rsidRPr="00227836" w:rsidRDefault="0035634D" w:rsidP="0035634D">
      <w:pPr>
        <w:widowControl w:val="0"/>
        <w:spacing w:line="360" w:lineRule="auto"/>
        <w:ind w:firstLine="720"/>
        <w:jc w:val="both"/>
        <w:rPr>
          <w:rFonts w:eastAsia="Arial" w:cs="Arial"/>
          <w:color w:val="000000" w:themeColor="text1"/>
        </w:rPr>
      </w:pPr>
      <w:r w:rsidRPr="00227836">
        <w:rPr>
          <w:rFonts w:eastAsia="Arial" w:cs="Arial"/>
          <w:color w:val="000000" w:themeColor="text1"/>
        </w:rPr>
        <w:t>Todas as despesas deverão ser pagas pelos pesquisadores. Não haverá nenhuma remuneração a título de honorários médicos no presente projeto.</w:t>
      </w:r>
    </w:p>
    <w:p w14:paraId="47E574D3" w14:textId="77777777" w:rsidR="0035634D" w:rsidRPr="00227836" w:rsidRDefault="0035634D" w:rsidP="0035634D">
      <w:pPr>
        <w:widowControl w:val="0"/>
        <w:spacing w:line="360" w:lineRule="auto"/>
        <w:ind w:firstLine="720"/>
        <w:jc w:val="both"/>
        <w:rPr>
          <w:rFonts w:eastAsia="Calibri" w:cs="Arial"/>
          <w:color w:val="000000" w:themeColor="text1"/>
        </w:rPr>
      </w:pPr>
      <w:r w:rsidRPr="00227836">
        <w:rPr>
          <w:rFonts w:eastAsia="Calibri" w:cs="Arial"/>
          <w:color w:val="000000" w:themeColor="text1"/>
        </w:rPr>
        <w:t>A pesquisa possuirá financiamento próprio.</w:t>
      </w:r>
    </w:p>
    <w:p w14:paraId="48BF92E6" w14:textId="77777777" w:rsidR="0035634D" w:rsidRPr="00227836" w:rsidRDefault="0035634D" w:rsidP="0035634D">
      <w:pPr>
        <w:widowControl w:val="0"/>
        <w:spacing w:line="360" w:lineRule="auto"/>
        <w:ind w:firstLine="720"/>
        <w:jc w:val="both"/>
        <w:rPr>
          <w:rFonts w:eastAsia="Arial" w:cs="Arial"/>
          <w:color w:val="000000" w:themeColor="text1"/>
        </w:rPr>
      </w:pPr>
      <w:r w:rsidRPr="00227836">
        <w:rPr>
          <w:rFonts w:eastAsia="Arial" w:cs="Arial"/>
          <w:color w:val="000000" w:themeColor="text1"/>
        </w:rPr>
        <w:t xml:space="preserve">Segue abaixo o orçamento detalhado com os valores do procedimento realizado em cada participante. </w:t>
      </w:r>
    </w:p>
    <w:p w14:paraId="7F9C7FCC" w14:textId="77777777" w:rsidR="0035634D" w:rsidRPr="00227836" w:rsidRDefault="0035634D" w:rsidP="0035634D">
      <w:pPr>
        <w:widowControl w:val="0"/>
        <w:spacing w:line="360" w:lineRule="auto"/>
        <w:jc w:val="both"/>
        <w:rPr>
          <w:rFonts w:eastAsia="Arial" w:cs="Arial"/>
          <w:color w:val="000000" w:themeColor="text1"/>
        </w:rPr>
      </w:pPr>
      <w:r w:rsidRPr="00227836">
        <w:rPr>
          <w:rFonts w:eastAsia="Arial" w:cs="Arial"/>
          <w:color w:val="000000" w:themeColor="text1"/>
        </w:rPr>
        <w:t>PLANILHA ORÇAMENTÁRIA – recurso de custeio:</w:t>
      </w:r>
    </w:p>
    <w:tbl>
      <w:tblPr>
        <w:tblW w:w="9613" w:type="dxa"/>
        <w:tblLayout w:type="fixed"/>
        <w:tblLook w:val="0000" w:firstRow="0" w:lastRow="0" w:firstColumn="0" w:lastColumn="0" w:noHBand="0" w:noVBand="0"/>
      </w:tblPr>
      <w:tblGrid>
        <w:gridCol w:w="2242"/>
        <w:gridCol w:w="1701"/>
        <w:gridCol w:w="1984"/>
        <w:gridCol w:w="1843"/>
        <w:gridCol w:w="1843"/>
      </w:tblGrid>
      <w:tr w:rsidR="008423FF" w:rsidRPr="00227836" w14:paraId="3E0E00CF" w14:textId="77777777">
        <w:trPr>
          <w:trHeight w:val="594"/>
        </w:trPr>
        <w:tc>
          <w:tcPr>
            <w:tcW w:w="2243" w:type="dxa"/>
            <w:tcBorders>
              <w:top w:val="single" w:sz="4" w:space="0" w:color="000000"/>
              <w:left w:val="single" w:sz="4" w:space="0" w:color="000000"/>
              <w:bottom w:val="single" w:sz="4" w:space="0" w:color="000000"/>
            </w:tcBorders>
            <w:shd w:val="clear" w:color="auto" w:fill="FFFFFF"/>
          </w:tcPr>
          <w:p w14:paraId="31DFA02F" w14:textId="77777777" w:rsidR="0035634D" w:rsidRPr="00227836" w:rsidRDefault="0035634D" w:rsidP="00890F87">
            <w:pPr>
              <w:widowControl w:val="0"/>
              <w:spacing w:line="240" w:lineRule="auto"/>
              <w:ind w:hanging="2"/>
              <w:jc w:val="center"/>
              <w:rPr>
                <w:rFonts w:eastAsia="Arial" w:cs="Arial"/>
                <w:color w:val="000000" w:themeColor="text1"/>
                <w:sz w:val="20"/>
              </w:rPr>
            </w:pPr>
            <w:r w:rsidRPr="00227836">
              <w:rPr>
                <w:rFonts w:eastAsia="Arial" w:cs="Arial"/>
                <w:b/>
                <w:color w:val="000000" w:themeColor="text1"/>
                <w:sz w:val="20"/>
              </w:rPr>
              <w:t>Avaliação/Procedimento</w:t>
            </w:r>
          </w:p>
        </w:tc>
        <w:tc>
          <w:tcPr>
            <w:tcW w:w="1701" w:type="dxa"/>
            <w:tcBorders>
              <w:top w:val="single" w:sz="4" w:space="0" w:color="000000"/>
              <w:left w:val="single" w:sz="4" w:space="0" w:color="000000"/>
              <w:bottom w:val="single" w:sz="4" w:space="0" w:color="000000"/>
            </w:tcBorders>
            <w:shd w:val="clear" w:color="auto" w:fill="FFFFFF"/>
          </w:tcPr>
          <w:p w14:paraId="6B10F447" w14:textId="77777777" w:rsidR="0035634D" w:rsidRPr="00227836" w:rsidRDefault="0035634D" w:rsidP="00890F87">
            <w:pPr>
              <w:widowControl w:val="0"/>
              <w:spacing w:line="240" w:lineRule="auto"/>
              <w:ind w:hanging="2"/>
              <w:jc w:val="center"/>
              <w:rPr>
                <w:rFonts w:eastAsia="Arial" w:cs="Arial"/>
                <w:color w:val="000000" w:themeColor="text1"/>
                <w:sz w:val="20"/>
              </w:rPr>
            </w:pPr>
            <w:r w:rsidRPr="00227836">
              <w:rPr>
                <w:rFonts w:eastAsia="Arial" w:cs="Arial"/>
                <w:b/>
                <w:color w:val="000000" w:themeColor="text1"/>
                <w:sz w:val="20"/>
              </w:rPr>
              <w:t>Valor por procedimento R$</w:t>
            </w:r>
          </w:p>
        </w:tc>
        <w:tc>
          <w:tcPr>
            <w:tcW w:w="1984" w:type="dxa"/>
            <w:tcBorders>
              <w:top w:val="single" w:sz="4" w:space="0" w:color="000000"/>
              <w:left w:val="single" w:sz="4" w:space="0" w:color="000000"/>
              <w:bottom w:val="single" w:sz="4" w:space="0" w:color="000000"/>
            </w:tcBorders>
            <w:shd w:val="clear" w:color="auto" w:fill="FFFFFF"/>
          </w:tcPr>
          <w:p w14:paraId="04783365" w14:textId="77777777" w:rsidR="0035634D" w:rsidRPr="00227836" w:rsidRDefault="0035634D" w:rsidP="00890F87">
            <w:pPr>
              <w:widowControl w:val="0"/>
              <w:spacing w:line="240" w:lineRule="auto"/>
              <w:ind w:hanging="2"/>
              <w:jc w:val="center"/>
              <w:rPr>
                <w:rFonts w:eastAsia="Arial" w:cs="Arial"/>
                <w:color w:val="000000" w:themeColor="text1"/>
                <w:sz w:val="20"/>
              </w:rPr>
            </w:pPr>
            <w:r w:rsidRPr="00227836">
              <w:rPr>
                <w:rFonts w:eastAsia="Arial" w:cs="Arial"/>
                <w:b/>
                <w:color w:val="000000" w:themeColor="text1"/>
                <w:sz w:val="20"/>
              </w:rPr>
              <w:t>Frequência média do procedimento por sujeito no estudo</w:t>
            </w:r>
          </w:p>
        </w:tc>
        <w:tc>
          <w:tcPr>
            <w:tcW w:w="1843" w:type="dxa"/>
            <w:tcBorders>
              <w:top w:val="single" w:sz="4" w:space="0" w:color="000000"/>
              <w:left w:val="single" w:sz="4" w:space="0" w:color="000000"/>
              <w:bottom w:val="single" w:sz="4" w:space="0" w:color="000000"/>
            </w:tcBorders>
            <w:shd w:val="clear" w:color="auto" w:fill="FFFFFF"/>
          </w:tcPr>
          <w:p w14:paraId="125856E0" w14:textId="77777777" w:rsidR="0035634D" w:rsidRPr="00227836" w:rsidRDefault="0035634D" w:rsidP="00890F87">
            <w:pPr>
              <w:widowControl w:val="0"/>
              <w:spacing w:line="240" w:lineRule="auto"/>
              <w:ind w:hanging="2"/>
              <w:jc w:val="center"/>
              <w:rPr>
                <w:rFonts w:eastAsia="Arial" w:cs="Arial"/>
                <w:color w:val="000000" w:themeColor="text1"/>
                <w:sz w:val="20"/>
              </w:rPr>
            </w:pPr>
            <w:r w:rsidRPr="00227836">
              <w:rPr>
                <w:rFonts w:eastAsia="Arial" w:cs="Arial"/>
                <w:b/>
                <w:color w:val="000000" w:themeColor="text1"/>
                <w:sz w:val="20"/>
              </w:rPr>
              <w:t>Total por paciente durante o tratamento</w:t>
            </w:r>
          </w:p>
          <w:p w14:paraId="62099728" w14:textId="77777777" w:rsidR="0035634D" w:rsidRPr="00227836" w:rsidRDefault="0035634D" w:rsidP="00890F87">
            <w:pPr>
              <w:widowControl w:val="0"/>
              <w:spacing w:line="240" w:lineRule="auto"/>
              <w:ind w:hanging="2"/>
              <w:jc w:val="center"/>
              <w:rPr>
                <w:rFonts w:eastAsia="Calibri" w:cs="Arial"/>
                <w:color w:val="000000" w:themeColor="text1"/>
                <w:sz w:val="20"/>
              </w:rPr>
            </w:pPr>
            <w:r w:rsidRPr="00227836">
              <w:rPr>
                <w:rFonts w:eastAsia="Arial" w:cs="Arial"/>
                <w:b/>
                <w:color w:val="000000" w:themeColor="text1"/>
                <w:sz w:val="20"/>
              </w:rPr>
              <w:t>R$</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4F8B3D2" w14:textId="77777777" w:rsidR="0035634D" w:rsidRPr="00227836" w:rsidRDefault="0035634D" w:rsidP="00890F87">
            <w:pPr>
              <w:widowControl w:val="0"/>
              <w:spacing w:line="240" w:lineRule="auto"/>
              <w:ind w:hanging="2"/>
              <w:jc w:val="center"/>
              <w:rPr>
                <w:rFonts w:eastAsia="Arial" w:cs="Arial"/>
                <w:color w:val="000000" w:themeColor="text1"/>
                <w:sz w:val="20"/>
              </w:rPr>
            </w:pPr>
            <w:r w:rsidRPr="00227836">
              <w:rPr>
                <w:rFonts w:eastAsia="Arial" w:cs="Arial"/>
                <w:b/>
                <w:color w:val="000000" w:themeColor="text1"/>
                <w:sz w:val="20"/>
              </w:rPr>
              <w:t>Total para 100 pacientes durante o tratamento</w:t>
            </w:r>
          </w:p>
          <w:p w14:paraId="74175468" w14:textId="77777777" w:rsidR="0035634D" w:rsidRPr="00227836" w:rsidRDefault="0035634D" w:rsidP="00890F87">
            <w:pPr>
              <w:widowControl w:val="0"/>
              <w:spacing w:line="240" w:lineRule="auto"/>
              <w:ind w:hanging="2"/>
              <w:jc w:val="center"/>
              <w:rPr>
                <w:rFonts w:eastAsia="Calibri" w:cs="Arial"/>
                <w:color w:val="000000" w:themeColor="text1"/>
                <w:sz w:val="20"/>
              </w:rPr>
            </w:pPr>
            <w:r w:rsidRPr="00227836">
              <w:rPr>
                <w:rFonts w:eastAsia="Arial" w:cs="Arial"/>
                <w:b/>
                <w:color w:val="000000" w:themeColor="text1"/>
                <w:sz w:val="20"/>
              </w:rPr>
              <w:t>R$</w:t>
            </w:r>
          </w:p>
        </w:tc>
      </w:tr>
      <w:tr w:rsidR="008423FF" w:rsidRPr="00227836" w14:paraId="3D6660DD" w14:textId="77777777">
        <w:trPr>
          <w:trHeight w:val="594"/>
        </w:trPr>
        <w:tc>
          <w:tcPr>
            <w:tcW w:w="2243" w:type="dxa"/>
            <w:tcBorders>
              <w:top w:val="single" w:sz="4" w:space="0" w:color="000000"/>
              <w:left w:val="single" w:sz="4" w:space="0" w:color="000000"/>
              <w:bottom w:val="single" w:sz="4" w:space="0" w:color="000000"/>
            </w:tcBorders>
            <w:shd w:val="clear" w:color="auto" w:fill="FFFFFF"/>
          </w:tcPr>
          <w:p w14:paraId="3A41D5BF" w14:textId="4BA489EF" w:rsidR="0035634D" w:rsidRPr="00227836" w:rsidRDefault="0035634D" w:rsidP="00890F87">
            <w:pPr>
              <w:widowControl w:val="0"/>
              <w:spacing w:line="360" w:lineRule="auto"/>
              <w:ind w:hanging="2"/>
              <w:jc w:val="center"/>
              <w:rPr>
                <w:rFonts w:eastAsia="Calibri" w:cs="Arial"/>
                <w:color w:val="000000" w:themeColor="text1"/>
                <w:sz w:val="20"/>
              </w:rPr>
            </w:pPr>
            <w:r w:rsidRPr="00227836">
              <w:rPr>
                <w:rFonts w:eastAsia="Calibri" w:cs="Arial"/>
                <w:color w:val="000000" w:themeColor="text1"/>
                <w:sz w:val="20"/>
              </w:rPr>
              <w:t>AAS</w:t>
            </w:r>
            <w:r w:rsidR="00EE6891" w:rsidRPr="00227836">
              <w:rPr>
                <w:rFonts w:eastAsia="Calibri" w:cs="Arial"/>
                <w:color w:val="000000" w:themeColor="text1"/>
                <w:sz w:val="20"/>
              </w:rPr>
              <w:t xml:space="preserve"> 100 mg ou AAS 100 mg + Clopidogrel 75 mg</w:t>
            </w:r>
          </w:p>
        </w:tc>
        <w:tc>
          <w:tcPr>
            <w:tcW w:w="1701" w:type="dxa"/>
            <w:tcBorders>
              <w:top w:val="single" w:sz="4" w:space="0" w:color="000000"/>
              <w:left w:val="single" w:sz="4" w:space="0" w:color="000000"/>
              <w:bottom w:val="single" w:sz="4" w:space="0" w:color="000000"/>
            </w:tcBorders>
            <w:shd w:val="clear" w:color="auto" w:fill="FFFFFF"/>
          </w:tcPr>
          <w:p w14:paraId="0AB1E458" w14:textId="77777777" w:rsidR="0035634D" w:rsidRPr="00227836" w:rsidRDefault="0035634D" w:rsidP="00890F87">
            <w:pPr>
              <w:widowControl w:val="0"/>
              <w:spacing w:line="360" w:lineRule="auto"/>
              <w:ind w:hanging="2"/>
              <w:jc w:val="center"/>
              <w:rPr>
                <w:rFonts w:eastAsia="Calibri" w:cs="Arial"/>
                <w:color w:val="000000" w:themeColor="text1"/>
                <w:sz w:val="20"/>
              </w:rPr>
            </w:pPr>
            <w:r w:rsidRPr="00227836">
              <w:rPr>
                <w:rFonts w:eastAsia="Calibri" w:cs="Arial"/>
                <w:color w:val="000000" w:themeColor="text1"/>
                <w:sz w:val="20"/>
              </w:rPr>
              <w:t>60,00</w:t>
            </w:r>
          </w:p>
        </w:tc>
        <w:tc>
          <w:tcPr>
            <w:tcW w:w="1984" w:type="dxa"/>
            <w:tcBorders>
              <w:top w:val="single" w:sz="4" w:space="0" w:color="000000"/>
              <w:left w:val="single" w:sz="4" w:space="0" w:color="000000"/>
              <w:bottom w:val="single" w:sz="4" w:space="0" w:color="000000"/>
            </w:tcBorders>
            <w:shd w:val="clear" w:color="auto" w:fill="FFFFFF"/>
          </w:tcPr>
          <w:p w14:paraId="6591C348" w14:textId="77777777" w:rsidR="0035634D" w:rsidRPr="00227836" w:rsidRDefault="0035634D" w:rsidP="00890F87">
            <w:pPr>
              <w:widowControl w:val="0"/>
              <w:spacing w:line="360" w:lineRule="auto"/>
              <w:ind w:hanging="2"/>
              <w:jc w:val="center"/>
              <w:rPr>
                <w:rFonts w:eastAsia="Calibri" w:cs="Arial"/>
                <w:color w:val="000000" w:themeColor="text1"/>
                <w:sz w:val="20"/>
              </w:rPr>
            </w:pPr>
            <w:r w:rsidRPr="00227836">
              <w:rPr>
                <w:rFonts w:eastAsia="Calibri" w:cs="Arial"/>
                <w:color w:val="000000" w:themeColor="text1"/>
                <w:sz w:val="20"/>
              </w:rPr>
              <w:t>01</w:t>
            </w:r>
          </w:p>
        </w:tc>
        <w:tc>
          <w:tcPr>
            <w:tcW w:w="1843" w:type="dxa"/>
            <w:tcBorders>
              <w:top w:val="single" w:sz="4" w:space="0" w:color="000000"/>
              <w:left w:val="single" w:sz="4" w:space="0" w:color="000000"/>
              <w:bottom w:val="single" w:sz="4" w:space="0" w:color="000000"/>
            </w:tcBorders>
            <w:shd w:val="clear" w:color="auto" w:fill="FFFFFF"/>
          </w:tcPr>
          <w:p w14:paraId="23FD8DA8" w14:textId="77777777" w:rsidR="0035634D" w:rsidRPr="00227836" w:rsidRDefault="0035634D" w:rsidP="00890F87">
            <w:pPr>
              <w:widowControl w:val="0"/>
              <w:spacing w:line="360" w:lineRule="auto"/>
              <w:ind w:hanging="2"/>
              <w:jc w:val="center"/>
              <w:rPr>
                <w:rFonts w:eastAsia="Calibri" w:cs="Arial"/>
                <w:color w:val="000000" w:themeColor="text1"/>
                <w:sz w:val="20"/>
              </w:rPr>
            </w:pPr>
            <w:r w:rsidRPr="00227836">
              <w:rPr>
                <w:rFonts w:eastAsia="Calibri" w:cs="Arial"/>
                <w:color w:val="000000" w:themeColor="text1"/>
                <w:sz w:val="20"/>
              </w:rPr>
              <w:t>60,00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51301A1B" w14:textId="77777777" w:rsidR="0035634D" w:rsidRPr="00227836" w:rsidRDefault="0035634D" w:rsidP="00890F87">
            <w:pPr>
              <w:widowControl w:val="0"/>
              <w:spacing w:line="360" w:lineRule="auto"/>
              <w:ind w:hanging="2"/>
              <w:jc w:val="center"/>
              <w:rPr>
                <w:rFonts w:eastAsia="Arial" w:cs="Arial"/>
                <w:color w:val="000000" w:themeColor="text1"/>
                <w:sz w:val="20"/>
              </w:rPr>
            </w:pPr>
            <w:r w:rsidRPr="00227836">
              <w:rPr>
                <w:rFonts w:eastAsia="Arial" w:cs="Arial"/>
                <w:color w:val="000000" w:themeColor="text1"/>
                <w:sz w:val="20"/>
              </w:rPr>
              <w:t>6000,00</w:t>
            </w:r>
          </w:p>
        </w:tc>
      </w:tr>
      <w:tr w:rsidR="008423FF" w:rsidRPr="00227836" w14:paraId="463ECA88" w14:textId="77777777">
        <w:trPr>
          <w:trHeight w:val="594"/>
        </w:trPr>
        <w:tc>
          <w:tcPr>
            <w:tcW w:w="2243" w:type="dxa"/>
            <w:tcBorders>
              <w:top w:val="single" w:sz="4" w:space="0" w:color="000000"/>
              <w:left w:val="single" w:sz="4" w:space="0" w:color="000000"/>
              <w:bottom w:val="single" w:sz="4" w:space="0" w:color="000000"/>
            </w:tcBorders>
            <w:shd w:val="clear" w:color="auto" w:fill="FFFFFF"/>
          </w:tcPr>
          <w:p w14:paraId="1B9EDD12" w14:textId="22590DBB" w:rsidR="0035634D" w:rsidRPr="00227836" w:rsidRDefault="0035634D" w:rsidP="00890F87">
            <w:pPr>
              <w:widowControl w:val="0"/>
              <w:spacing w:line="360" w:lineRule="auto"/>
              <w:ind w:hanging="2"/>
              <w:jc w:val="center"/>
              <w:rPr>
                <w:rFonts w:eastAsia="Calibri" w:cs="Arial"/>
                <w:color w:val="000000" w:themeColor="text1"/>
                <w:sz w:val="20"/>
              </w:rPr>
            </w:pPr>
            <w:r w:rsidRPr="00227836">
              <w:rPr>
                <w:rFonts w:eastAsia="Calibri" w:cs="Arial"/>
                <w:color w:val="000000" w:themeColor="text1"/>
                <w:sz w:val="20"/>
              </w:rPr>
              <w:t xml:space="preserve">AAS </w:t>
            </w:r>
            <w:r w:rsidR="00EE6891" w:rsidRPr="00227836">
              <w:rPr>
                <w:rFonts w:eastAsia="Calibri" w:cs="Arial"/>
                <w:color w:val="000000" w:themeColor="text1"/>
                <w:sz w:val="20"/>
              </w:rPr>
              <w:t xml:space="preserve">100 mg </w:t>
            </w:r>
            <w:r w:rsidRPr="00227836">
              <w:rPr>
                <w:rFonts w:eastAsia="Calibri" w:cs="Arial"/>
                <w:color w:val="000000" w:themeColor="text1"/>
                <w:sz w:val="20"/>
              </w:rPr>
              <w:t>+ Rivaroxabana</w:t>
            </w:r>
            <w:r w:rsidR="00863378" w:rsidRPr="00227836">
              <w:rPr>
                <w:rFonts w:eastAsia="Calibri" w:cs="Arial"/>
                <w:color w:val="000000" w:themeColor="text1"/>
                <w:sz w:val="20"/>
              </w:rPr>
              <w:t xml:space="preserve"> 2,5</w:t>
            </w:r>
            <w:r w:rsidRPr="00227836">
              <w:rPr>
                <w:rFonts w:eastAsia="Calibri" w:cs="Arial"/>
                <w:color w:val="000000" w:themeColor="text1"/>
                <w:sz w:val="20"/>
              </w:rPr>
              <w:t xml:space="preserve"> mg</w:t>
            </w:r>
          </w:p>
        </w:tc>
        <w:tc>
          <w:tcPr>
            <w:tcW w:w="1701" w:type="dxa"/>
            <w:tcBorders>
              <w:top w:val="single" w:sz="4" w:space="0" w:color="000000"/>
              <w:left w:val="single" w:sz="4" w:space="0" w:color="000000"/>
              <w:bottom w:val="single" w:sz="4" w:space="0" w:color="000000"/>
            </w:tcBorders>
            <w:shd w:val="clear" w:color="auto" w:fill="FFFFFF"/>
          </w:tcPr>
          <w:p w14:paraId="3893CCC3" w14:textId="4D9F712B" w:rsidR="0035634D" w:rsidRPr="00227836" w:rsidRDefault="0035634D" w:rsidP="00890F87">
            <w:pPr>
              <w:widowControl w:val="0"/>
              <w:spacing w:line="360" w:lineRule="auto"/>
              <w:ind w:hanging="2"/>
              <w:jc w:val="center"/>
              <w:rPr>
                <w:rFonts w:eastAsia="Calibri" w:cs="Arial"/>
                <w:color w:val="000000" w:themeColor="text1"/>
                <w:sz w:val="20"/>
              </w:rPr>
            </w:pPr>
            <w:r w:rsidRPr="00227836">
              <w:rPr>
                <w:rFonts w:eastAsia="Calibri" w:cs="Arial"/>
                <w:color w:val="000000" w:themeColor="text1"/>
                <w:sz w:val="20"/>
              </w:rPr>
              <w:t>1</w:t>
            </w:r>
            <w:r w:rsidR="00227836">
              <w:rPr>
                <w:rFonts w:eastAsia="Calibri" w:cs="Arial"/>
                <w:color w:val="000000" w:themeColor="text1"/>
                <w:sz w:val="20"/>
              </w:rPr>
              <w:t>80</w:t>
            </w:r>
            <w:r w:rsidRPr="00227836">
              <w:rPr>
                <w:rFonts w:eastAsia="Calibri" w:cs="Arial"/>
                <w:color w:val="000000" w:themeColor="text1"/>
                <w:sz w:val="20"/>
              </w:rPr>
              <w:t>,00</w:t>
            </w:r>
          </w:p>
        </w:tc>
        <w:tc>
          <w:tcPr>
            <w:tcW w:w="1984" w:type="dxa"/>
            <w:tcBorders>
              <w:top w:val="single" w:sz="4" w:space="0" w:color="000000"/>
              <w:left w:val="single" w:sz="4" w:space="0" w:color="000000"/>
              <w:bottom w:val="single" w:sz="4" w:space="0" w:color="000000"/>
            </w:tcBorders>
            <w:shd w:val="clear" w:color="auto" w:fill="FFFFFF"/>
          </w:tcPr>
          <w:p w14:paraId="19232AC9" w14:textId="77777777" w:rsidR="0035634D" w:rsidRPr="00227836" w:rsidRDefault="0035634D" w:rsidP="00890F87">
            <w:pPr>
              <w:widowControl w:val="0"/>
              <w:spacing w:line="360" w:lineRule="auto"/>
              <w:ind w:hanging="2"/>
              <w:jc w:val="center"/>
              <w:rPr>
                <w:rFonts w:eastAsia="Calibri" w:cs="Arial"/>
                <w:color w:val="000000" w:themeColor="text1"/>
                <w:sz w:val="20"/>
              </w:rPr>
            </w:pPr>
            <w:r w:rsidRPr="00227836">
              <w:rPr>
                <w:rFonts w:eastAsia="Calibri" w:cs="Arial"/>
                <w:color w:val="000000" w:themeColor="text1"/>
                <w:sz w:val="20"/>
              </w:rPr>
              <w:t>01</w:t>
            </w:r>
          </w:p>
        </w:tc>
        <w:tc>
          <w:tcPr>
            <w:tcW w:w="1843" w:type="dxa"/>
            <w:tcBorders>
              <w:top w:val="single" w:sz="4" w:space="0" w:color="000000"/>
              <w:left w:val="single" w:sz="4" w:space="0" w:color="000000"/>
              <w:bottom w:val="single" w:sz="4" w:space="0" w:color="000000"/>
            </w:tcBorders>
            <w:shd w:val="clear" w:color="auto" w:fill="FFFFFF"/>
          </w:tcPr>
          <w:p w14:paraId="752D219B" w14:textId="20FF12FE" w:rsidR="0035634D" w:rsidRPr="00227836" w:rsidRDefault="0035634D" w:rsidP="00890F87">
            <w:pPr>
              <w:widowControl w:val="0"/>
              <w:spacing w:line="360" w:lineRule="auto"/>
              <w:ind w:hanging="2"/>
              <w:jc w:val="center"/>
              <w:rPr>
                <w:rFonts w:eastAsia="Calibri" w:cs="Arial"/>
                <w:color w:val="000000" w:themeColor="text1"/>
                <w:sz w:val="20"/>
              </w:rPr>
            </w:pPr>
            <w:r w:rsidRPr="00227836">
              <w:rPr>
                <w:rFonts w:eastAsia="Calibri" w:cs="Arial"/>
                <w:color w:val="000000" w:themeColor="text1"/>
                <w:sz w:val="20"/>
              </w:rPr>
              <w:t>1</w:t>
            </w:r>
            <w:r w:rsidR="00227836">
              <w:rPr>
                <w:rFonts w:eastAsia="Calibri" w:cs="Arial"/>
                <w:color w:val="000000" w:themeColor="text1"/>
                <w:sz w:val="20"/>
              </w:rPr>
              <w:t>80</w:t>
            </w:r>
            <w:r w:rsidRPr="00227836">
              <w:rPr>
                <w:rFonts w:eastAsia="Calibri" w:cs="Arial"/>
                <w:color w:val="000000" w:themeColor="text1"/>
                <w:sz w:val="20"/>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5F6F272D" w14:textId="71B47466" w:rsidR="0035634D" w:rsidRPr="00227836" w:rsidRDefault="0035634D" w:rsidP="00890F87">
            <w:pPr>
              <w:widowControl w:val="0"/>
              <w:spacing w:line="360" w:lineRule="auto"/>
              <w:ind w:hanging="2"/>
              <w:jc w:val="center"/>
              <w:rPr>
                <w:rFonts w:eastAsia="Calibri" w:cs="Arial"/>
                <w:color w:val="000000" w:themeColor="text1"/>
                <w:sz w:val="20"/>
              </w:rPr>
            </w:pPr>
            <w:r w:rsidRPr="00227836">
              <w:rPr>
                <w:rFonts w:eastAsia="Calibri" w:cs="Arial"/>
                <w:color w:val="000000" w:themeColor="text1"/>
                <w:sz w:val="20"/>
              </w:rPr>
              <w:t>1</w:t>
            </w:r>
            <w:r w:rsidR="00227836">
              <w:rPr>
                <w:rFonts w:eastAsia="Calibri" w:cs="Arial"/>
                <w:color w:val="000000" w:themeColor="text1"/>
                <w:sz w:val="20"/>
              </w:rPr>
              <w:t>8.</w:t>
            </w:r>
            <w:r w:rsidRPr="00227836">
              <w:rPr>
                <w:rFonts w:eastAsia="Calibri" w:cs="Arial"/>
                <w:color w:val="000000" w:themeColor="text1"/>
                <w:sz w:val="20"/>
              </w:rPr>
              <w:t>000,00</w:t>
            </w:r>
          </w:p>
        </w:tc>
      </w:tr>
      <w:tr w:rsidR="008423FF" w:rsidRPr="00227836" w14:paraId="4FB8F746" w14:textId="77777777">
        <w:trPr>
          <w:trHeight w:val="284"/>
        </w:trPr>
        <w:tc>
          <w:tcPr>
            <w:tcW w:w="2243" w:type="dxa"/>
            <w:tcBorders>
              <w:top w:val="single" w:sz="4" w:space="0" w:color="000000"/>
              <w:left w:val="single" w:sz="4" w:space="0" w:color="000000"/>
              <w:bottom w:val="single" w:sz="4" w:space="0" w:color="000000"/>
            </w:tcBorders>
            <w:shd w:val="clear" w:color="auto" w:fill="FFFFFF"/>
          </w:tcPr>
          <w:p w14:paraId="71EC8D6F" w14:textId="77777777" w:rsidR="0035634D" w:rsidRPr="00227836" w:rsidRDefault="0035634D" w:rsidP="00890F87">
            <w:pPr>
              <w:widowControl w:val="0"/>
              <w:spacing w:line="360" w:lineRule="auto"/>
              <w:ind w:hanging="2"/>
              <w:jc w:val="center"/>
              <w:rPr>
                <w:rFonts w:eastAsia="Calibri" w:cs="Arial"/>
                <w:color w:val="000000" w:themeColor="text1"/>
                <w:sz w:val="20"/>
              </w:rPr>
            </w:pPr>
            <w:r w:rsidRPr="00227836">
              <w:rPr>
                <w:rFonts w:eastAsia="Arial" w:cs="Arial"/>
                <w:b/>
                <w:color w:val="000000" w:themeColor="text1"/>
                <w:sz w:val="20"/>
              </w:rPr>
              <w:t>SUBTOTAL</w:t>
            </w:r>
          </w:p>
        </w:tc>
        <w:tc>
          <w:tcPr>
            <w:tcW w:w="1701" w:type="dxa"/>
            <w:tcBorders>
              <w:top w:val="single" w:sz="4" w:space="0" w:color="000000"/>
              <w:left w:val="single" w:sz="4" w:space="0" w:color="000000"/>
              <w:bottom w:val="single" w:sz="4" w:space="0" w:color="000000"/>
            </w:tcBorders>
            <w:shd w:val="clear" w:color="auto" w:fill="FFFFFF"/>
          </w:tcPr>
          <w:p w14:paraId="1AFAC6D9" w14:textId="77777777" w:rsidR="0035634D" w:rsidRPr="00227836" w:rsidRDefault="0035634D" w:rsidP="00890F87">
            <w:pPr>
              <w:widowControl w:val="0"/>
              <w:spacing w:line="360" w:lineRule="auto"/>
              <w:ind w:hanging="2"/>
              <w:jc w:val="center"/>
              <w:rPr>
                <w:rFonts w:eastAsia="Calibri" w:cs="Arial"/>
                <w:color w:val="000000" w:themeColor="text1"/>
                <w:sz w:val="20"/>
              </w:rPr>
            </w:pPr>
            <w:r w:rsidRPr="00227836">
              <w:rPr>
                <w:rFonts w:eastAsia="Calibri" w:cs="Arial"/>
                <w:color w:val="000000" w:themeColor="text1"/>
                <w:sz w:val="20"/>
              </w:rPr>
              <w:t>-</w:t>
            </w:r>
          </w:p>
        </w:tc>
        <w:tc>
          <w:tcPr>
            <w:tcW w:w="1984" w:type="dxa"/>
            <w:tcBorders>
              <w:top w:val="single" w:sz="4" w:space="0" w:color="000000"/>
              <w:left w:val="single" w:sz="4" w:space="0" w:color="000000"/>
              <w:bottom w:val="single" w:sz="4" w:space="0" w:color="000000"/>
            </w:tcBorders>
            <w:shd w:val="clear" w:color="auto" w:fill="FFFFFF"/>
          </w:tcPr>
          <w:p w14:paraId="21AB3F7C" w14:textId="77777777" w:rsidR="0035634D" w:rsidRPr="00227836" w:rsidRDefault="0035634D" w:rsidP="00890F87">
            <w:pPr>
              <w:widowControl w:val="0"/>
              <w:spacing w:line="360" w:lineRule="auto"/>
              <w:ind w:hanging="2"/>
              <w:jc w:val="center"/>
              <w:rPr>
                <w:rFonts w:eastAsia="Calibri" w:cs="Arial"/>
                <w:color w:val="000000" w:themeColor="text1"/>
                <w:sz w:val="20"/>
              </w:rPr>
            </w:pPr>
            <w:r w:rsidRPr="00227836">
              <w:rPr>
                <w:rFonts w:eastAsia="Calibri" w:cs="Arial"/>
                <w:color w:val="000000" w:themeColor="text1"/>
                <w:sz w:val="20"/>
              </w:rPr>
              <w:t>-</w:t>
            </w:r>
          </w:p>
        </w:tc>
        <w:tc>
          <w:tcPr>
            <w:tcW w:w="1843" w:type="dxa"/>
            <w:tcBorders>
              <w:top w:val="single" w:sz="4" w:space="0" w:color="000000"/>
              <w:left w:val="single" w:sz="4" w:space="0" w:color="000000"/>
              <w:bottom w:val="single" w:sz="4" w:space="0" w:color="000000"/>
            </w:tcBorders>
            <w:shd w:val="clear" w:color="auto" w:fill="FFFFFF"/>
          </w:tcPr>
          <w:p w14:paraId="41AF4AEB" w14:textId="77777777" w:rsidR="0035634D" w:rsidRPr="00227836" w:rsidRDefault="0035634D" w:rsidP="00890F87">
            <w:pPr>
              <w:widowControl w:val="0"/>
              <w:spacing w:line="360" w:lineRule="auto"/>
              <w:ind w:hanging="2"/>
              <w:jc w:val="center"/>
              <w:rPr>
                <w:rFonts w:eastAsia="Calibri" w:cs="Arial"/>
                <w:color w:val="000000" w:themeColor="text1"/>
                <w:sz w:val="20"/>
              </w:rPr>
            </w:pPr>
            <w:r w:rsidRPr="00227836">
              <w:rPr>
                <w:rFonts w:eastAsia="Calibri" w:cs="Arial"/>
                <w:color w:val="000000" w:themeColor="text1"/>
                <w:sz w:val="20"/>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7CD9EF29" w14:textId="41DBBF73" w:rsidR="0035634D" w:rsidRPr="00227836" w:rsidRDefault="00227836" w:rsidP="00890F87">
            <w:pPr>
              <w:widowControl w:val="0"/>
              <w:spacing w:line="360" w:lineRule="auto"/>
              <w:ind w:hanging="2"/>
              <w:jc w:val="center"/>
              <w:rPr>
                <w:rFonts w:cs="Arial"/>
                <w:color w:val="000000" w:themeColor="text1"/>
                <w:sz w:val="20"/>
              </w:rPr>
            </w:pPr>
            <w:r>
              <w:rPr>
                <w:rFonts w:cs="Arial"/>
                <w:b/>
                <w:color w:val="000000" w:themeColor="text1"/>
                <w:sz w:val="20"/>
              </w:rPr>
              <w:t>24</w:t>
            </w:r>
            <w:r w:rsidR="0035634D" w:rsidRPr="00227836">
              <w:rPr>
                <w:rFonts w:cs="Arial"/>
                <w:b/>
                <w:color w:val="000000" w:themeColor="text1"/>
                <w:sz w:val="20"/>
              </w:rPr>
              <w:t>.000,00</w:t>
            </w:r>
          </w:p>
        </w:tc>
      </w:tr>
    </w:tbl>
    <w:p w14:paraId="05F30A2E" w14:textId="77777777" w:rsidR="0035634D" w:rsidRPr="00227836" w:rsidRDefault="0035634D" w:rsidP="0035634D">
      <w:pPr>
        <w:widowControl w:val="0"/>
        <w:spacing w:line="360" w:lineRule="auto"/>
        <w:jc w:val="both"/>
        <w:rPr>
          <w:rFonts w:cs="Arial"/>
          <w:color w:val="000000" w:themeColor="text1"/>
          <w:sz w:val="20"/>
        </w:rPr>
      </w:pPr>
    </w:p>
    <w:tbl>
      <w:tblPr>
        <w:tblW w:w="8960" w:type="dxa"/>
        <w:tblInd w:w="79" w:type="dxa"/>
        <w:tblLayout w:type="fixed"/>
        <w:tblLook w:val="0000" w:firstRow="0" w:lastRow="0" w:firstColumn="0" w:lastColumn="0" w:noHBand="0" w:noVBand="0"/>
      </w:tblPr>
      <w:tblGrid>
        <w:gridCol w:w="6705"/>
        <w:gridCol w:w="2255"/>
      </w:tblGrid>
      <w:tr w:rsidR="008423FF" w:rsidRPr="00227836" w14:paraId="5F65202D" w14:textId="77777777">
        <w:trPr>
          <w:trHeight w:val="594"/>
        </w:trPr>
        <w:tc>
          <w:tcPr>
            <w:tcW w:w="6705" w:type="dxa"/>
            <w:tcBorders>
              <w:top w:val="single" w:sz="4" w:space="0" w:color="000000"/>
              <w:left w:val="single" w:sz="4" w:space="0" w:color="000000"/>
              <w:bottom w:val="single" w:sz="4" w:space="0" w:color="000000"/>
            </w:tcBorders>
            <w:shd w:val="clear" w:color="auto" w:fill="FFFFFF"/>
          </w:tcPr>
          <w:p w14:paraId="57DA40B4" w14:textId="77777777" w:rsidR="0035634D" w:rsidRPr="00227836" w:rsidRDefault="0035634D" w:rsidP="00890F87">
            <w:pPr>
              <w:widowControl w:val="0"/>
              <w:spacing w:line="240" w:lineRule="auto"/>
              <w:ind w:hanging="2"/>
              <w:rPr>
                <w:rFonts w:eastAsia="Arial" w:cs="Arial"/>
                <w:color w:val="000000" w:themeColor="text1"/>
                <w:sz w:val="20"/>
                <w:szCs w:val="20"/>
              </w:rPr>
            </w:pPr>
            <w:r w:rsidRPr="00227836">
              <w:rPr>
                <w:rFonts w:eastAsia="Arial" w:cs="Arial"/>
                <w:b/>
                <w:color w:val="000000" w:themeColor="text1"/>
                <w:sz w:val="20"/>
                <w:szCs w:val="20"/>
              </w:rPr>
              <w:t>Despesas Gerais</w:t>
            </w:r>
          </w:p>
        </w:tc>
        <w:tc>
          <w:tcPr>
            <w:tcW w:w="2255" w:type="dxa"/>
            <w:tcBorders>
              <w:top w:val="single" w:sz="4" w:space="0" w:color="000000"/>
              <w:left w:val="single" w:sz="4" w:space="0" w:color="000000"/>
              <w:bottom w:val="single" w:sz="4" w:space="0" w:color="000000"/>
              <w:right w:val="single" w:sz="4" w:space="0" w:color="000000"/>
            </w:tcBorders>
            <w:shd w:val="clear" w:color="auto" w:fill="FFFFFF"/>
          </w:tcPr>
          <w:p w14:paraId="6AF129DB" w14:textId="77777777" w:rsidR="0035634D" w:rsidRPr="00227836" w:rsidRDefault="0035634D" w:rsidP="00890F87">
            <w:pPr>
              <w:widowControl w:val="0"/>
              <w:spacing w:line="240" w:lineRule="auto"/>
              <w:ind w:hanging="2"/>
              <w:jc w:val="center"/>
              <w:rPr>
                <w:rFonts w:eastAsia="Arial" w:cs="Arial"/>
                <w:color w:val="000000" w:themeColor="text1"/>
                <w:sz w:val="20"/>
                <w:szCs w:val="20"/>
              </w:rPr>
            </w:pPr>
            <w:r w:rsidRPr="00227836">
              <w:rPr>
                <w:rFonts w:eastAsia="Arial" w:cs="Arial"/>
                <w:b/>
                <w:color w:val="000000" w:themeColor="text1"/>
                <w:sz w:val="20"/>
                <w:szCs w:val="20"/>
              </w:rPr>
              <w:t>Total</w:t>
            </w:r>
          </w:p>
          <w:p w14:paraId="40DFA90D" w14:textId="77777777" w:rsidR="0035634D" w:rsidRPr="00227836" w:rsidRDefault="0035634D" w:rsidP="00890F87">
            <w:pPr>
              <w:widowControl w:val="0"/>
              <w:spacing w:line="240" w:lineRule="auto"/>
              <w:ind w:hanging="2"/>
              <w:jc w:val="center"/>
              <w:rPr>
                <w:rFonts w:eastAsia="Calibri" w:cs="Arial"/>
                <w:color w:val="000000" w:themeColor="text1"/>
                <w:sz w:val="20"/>
                <w:szCs w:val="20"/>
              </w:rPr>
            </w:pPr>
            <w:r w:rsidRPr="00227836">
              <w:rPr>
                <w:rFonts w:eastAsia="Arial" w:cs="Arial"/>
                <w:b/>
                <w:color w:val="000000" w:themeColor="text1"/>
                <w:sz w:val="20"/>
                <w:szCs w:val="20"/>
              </w:rPr>
              <w:t>R$</w:t>
            </w:r>
          </w:p>
        </w:tc>
      </w:tr>
      <w:tr w:rsidR="008423FF" w:rsidRPr="00227836" w14:paraId="5E67045F" w14:textId="77777777">
        <w:trPr>
          <w:trHeight w:val="594"/>
        </w:trPr>
        <w:tc>
          <w:tcPr>
            <w:tcW w:w="6705" w:type="dxa"/>
            <w:tcBorders>
              <w:top w:val="single" w:sz="4" w:space="0" w:color="000000"/>
              <w:left w:val="single" w:sz="4" w:space="0" w:color="000000"/>
              <w:bottom w:val="single" w:sz="4" w:space="0" w:color="000000"/>
            </w:tcBorders>
            <w:shd w:val="clear" w:color="auto" w:fill="FFFFFF"/>
          </w:tcPr>
          <w:p w14:paraId="459050FD" w14:textId="66C35C9F" w:rsidR="0035634D" w:rsidRPr="00227836" w:rsidRDefault="0035634D" w:rsidP="00890F87">
            <w:pPr>
              <w:widowControl w:val="0"/>
              <w:spacing w:line="240" w:lineRule="auto"/>
              <w:ind w:hanging="2"/>
              <w:jc w:val="both"/>
              <w:rPr>
                <w:rFonts w:eastAsia="Calibri" w:cs="Arial"/>
                <w:color w:val="000000" w:themeColor="text1"/>
                <w:sz w:val="20"/>
                <w:szCs w:val="20"/>
              </w:rPr>
            </w:pPr>
            <w:r w:rsidRPr="00227836">
              <w:rPr>
                <w:rFonts w:eastAsia="Calibri" w:cs="Arial"/>
                <w:color w:val="000000" w:themeColor="text1"/>
                <w:sz w:val="20"/>
                <w:szCs w:val="20"/>
              </w:rPr>
              <w:t xml:space="preserve">Impressão dos TCLE </w:t>
            </w:r>
          </w:p>
        </w:tc>
        <w:tc>
          <w:tcPr>
            <w:tcW w:w="2255" w:type="dxa"/>
            <w:tcBorders>
              <w:top w:val="single" w:sz="4" w:space="0" w:color="000000"/>
              <w:left w:val="single" w:sz="4" w:space="0" w:color="000000"/>
              <w:bottom w:val="single" w:sz="4" w:space="0" w:color="000000"/>
              <w:right w:val="single" w:sz="4" w:space="0" w:color="000000"/>
            </w:tcBorders>
            <w:shd w:val="clear" w:color="auto" w:fill="FFFFFF"/>
          </w:tcPr>
          <w:p w14:paraId="4C7FD04D" w14:textId="77777777" w:rsidR="0035634D" w:rsidRPr="00227836" w:rsidRDefault="0035634D" w:rsidP="00890F87">
            <w:pPr>
              <w:widowControl w:val="0"/>
              <w:spacing w:line="240" w:lineRule="auto"/>
              <w:ind w:hanging="2"/>
              <w:jc w:val="center"/>
              <w:rPr>
                <w:rFonts w:eastAsia="Calibri" w:cs="Arial"/>
                <w:color w:val="000000" w:themeColor="text1"/>
                <w:sz w:val="20"/>
                <w:szCs w:val="20"/>
              </w:rPr>
            </w:pPr>
            <w:r w:rsidRPr="00227836">
              <w:rPr>
                <w:rFonts w:eastAsia="Calibri" w:cs="Arial"/>
                <w:color w:val="000000" w:themeColor="text1"/>
                <w:sz w:val="20"/>
                <w:szCs w:val="20"/>
              </w:rPr>
              <w:t>100,00</w:t>
            </w:r>
          </w:p>
        </w:tc>
      </w:tr>
      <w:tr w:rsidR="008423FF" w:rsidRPr="00227836" w14:paraId="29FBBB7A" w14:textId="77777777">
        <w:trPr>
          <w:trHeight w:val="594"/>
        </w:trPr>
        <w:tc>
          <w:tcPr>
            <w:tcW w:w="6705" w:type="dxa"/>
            <w:tcBorders>
              <w:left w:val="single" w:sz="4" w:space="0" w:color="000000"/>
              <w:bottom w:val="single" w:sz="4" w:space="0" w:color="000000"/>
            </w:tcBorders>
            <w:shd w:val="clear" w:color="auto" w:fill="FFFFFF"/>
          </w:tcPr>
          <w:p w14:paraId="311F87A8" w14:textId="77777777" w:rsidR="0035634D" w:rsidRPr="00227836" w:rsidRDefault="0035634D" w:rsidP="00890F87">
            <w:pPr>
              <w:widowControl w:val="0"/>
              <w:spacing w:line="240" w:lineRule="auto"/>
              <w:ind w:hanging="2"/>
              <w:jc w:val="both"/>
              <w:rPr>
                <w:rFonts w:eastAsia="Calibri" w:cs="Arial"/>
                <w:color w:val="000000" w:themeColor="text1"/>
                <w:sz w:val="20"/>
                <w:szCs w:val="20"/>
              </w:rPr>
            </w:pPr>
            <w:r w:rsidRPr="00227836">
              <w:rPr>
                <w:rFonts w:eastAsia="Calibri" w:cs="Arial"/>
                <w:color w:val="000000" w:themeColor="text1"/>
                <w:sz w:val="20"/>
                <w:szCs w:val="20"/>
              </w:rPr>
              <w:t>Pasta para organização e arquivamento dos documentos</w:t>
            </w:r>
          </w:p>
        </w:tc>
        <w:tc>
          <w:tcPr>
            <w:tcW w:w="2255" w:type="dxa"/>
            <w:tcBorders>
              <w:left w:val="single" w:sz="4" w:space="0" w:color="000000"/>
              <w:bottom w:val="single" w:sz="4" w:space="0" w:color="000000"/>
              <w:right w:val="single" w:sz="4" w:space="0" w:color="000000"/>
            </w:tcBorders>
            <w:shd w:val="clear" w:color="auto" w:fill="FFFFFF"/>
          </w:tcPr>
          <w:p w14:paraId="21A3F506" w14:textId="77777777" w:rsidR="0035634D" w:rsidRPr="00227836" w:rsidRDefault="0035634D" w:rsidP="00890F87">
            <w:pPr>
              <w:widowControl w:val="0"/>
              <w:spacing w:line="240" w:lineRule="auto"/>
              <w:ind w:hanging="2"/>
              <w:jc w:val="center"/>
              <w:rPr>
                <w:rFonts w:eastAsia="Calibri" w:cs="Arial"/>
                <w:color w:val="000000" w:themeColor="text1"/>
                <w:sz w:val="20"/>
                <w:szCs w:val="20"/>
              </w:rPr>
            </w:pPr>
            <w:r w:rsidRPr="00227836">
              <w:rPr>
                <w:rFonts w:eastAsia="Calibri" w:cs="Arial"/>
                <w:color w:val="000000" w:themeColor="text1"/>
                <w:sz w:val="20"/>
                <w:szCs w:val="20"/>
              </w:rPr>
              <w:t>100,00</w:t>
            </w:r>
          </w:p>
        </w:tc>
      </w:tr>
      <w:tr w:rsidR="008423FF" w:rsidRPr="00227836" w14:paraId="35F3B9B2" w14:textId="77777777">
        <w:trPr>
          <w:trHeight w:val="284"/>
        </w:trPr>
        <w:tc>
          <w:tcPr>
            <w:tcW w:w="6705" w:type="dxa"/>
            <w:tcBorders>
              <w:top w:val="single" w:sz="4" w:space="0" w:color="000000"/>
              <w:left w:val="single" w:sz="4" w:space="0" w:color="000000"/>
              <w:bottom w:val="single" w:sz="4" w:space="0" w:color="000000"/>
            </w:tcBorders>
            <w:shd w:val="clear" w:color="auto" w:fill="FFFFFF"/>
          </w:tcPr>
          <w:p w14:paraId="3953F80F" w14:textId="77777777" w:rsidR="0035634D" w:rsidRPr="00227836" w:rsidRDefault="0035634D" w:rsidP="00890F87">
            <w:pPr>
              <w:widowControl w:val="0"/>
              <w:spacing w:line="240" w:lineRule="auto"/>
              <w:ind w:hanging="2"/>
              <w:rPr>
                <w:rFonts w:eastAsia="Calibri" w:cs="Arial"/>
                <w:color w:val="000000" w:themeColor="text1"/>
                <w:sz w:val="20"/>
                <w:szCs w:val="20"/>
              </w:rPr>
            </w:pPr>
            <w:r w:rsidRPr="00227836">
              <w:rPr>
                <w:rFonts w:eastAsia="Arial" w:cs="Arial"/>
                <w:b/>
                <w:color w:val="000000" w:themeColor="text1"/>
                <w:sz w:val="20"/>
                <w:szCs w:val="20"/>
              </w:rPr>
              <w:t>SUBTOTAL</w:t>
            </w:r>
          </w:p>
        </w:tc>
        <w:tc>
          <w:tcPr>
            <w:tcW w:w="2255" w:type="dxa"/>
            <w:tcBorders>
              <w:top w:val="single" w:sz="4" w:space="0" w:color="000000"/>
              <w:left w:val="single" w:sz="4" w:space="0" w:color="000000"/>
              <w:bottom w:val="single" w:sz="4" w:space="0" w:color="000000"/>
              <w:right w:val="single" w:sz="4" w:space="0" w:color="000000"/>
            </w:tcBorders>
            <w:shd w:val="clear" w:color="auto" w:fill="FFFFFF"/>
          </w:tcPr>
          <w:p w14:paraId="65602EE3" w14:textId="77777777" w:rsidR="0035634D" w:rsidRPr="00227836" w:rsidRDefault="0035634D" w:rsidP="00890F87">
            <w:pPr>
              <w:widowControl w:val="0"/>
              <w:spacing w:line="240" w:lineRule="auto"/>
              <w:ind w:hanging="2"/>
              <w:jc w:val="center"/>
              <w:rPr>
                <w:rFonts w:eastAsia="Calibri" w:cs="Arial"/>
                <w:color w:val="000000" w:themeColor="text1"/>
                <w:sz w:val="20"/>
                <w:szCs w:val="20"/>
              </w:rPr>
            </w:pPr>
            <w:r w:rsidRPr="00227836">
              <w:rPr>
                <w:rFonts w:eastAsia="Calibri" w:cs="Arial"/>
                <w:color w:val="000000" w:themeColor="text1"/>
                <w:sz w:val="20"/>
                <w:szCs w:val="20"/>
              </w:rPr>
              <w:t>200,00</w:t>
            </w:r>
          </w:p>
        </w:tc>
      </w:tr>
    </w:tbl>
    <w:p w14:paraId="6227A579" w14:textId="77777777" w:rsidR="0035634D" w:rsidRPr="00227836" w:rsidRDefault="0035634D" w:rsidP="0035634D">
      <w:pPr>
        <w:widowControl w:val="0"/>
        <w:spacing w:line="240" w:lineRule="auto"/>
        <w:jc w:val="both"/>
        <w:rPr>
          <w:rFonts w:eastAsia="Calibri" w:cs="Arial"/>
          <w:color w:val="000000" w:themeColor="text1"/>
          <w:sz w:val="20"/>
          <w:szCs w:val="20"/>
        </w:rPr>
      </w:pPr>
    </w:p>
    <w:p w14:paraId="01D6664F" w14:textId="64F63333" w:rsidR="0035634D" w:rsidRPr="00227836" w:rsidRDefault="0035634D" w:rsidP="0035634D">
      <w:pPr>
        <w:widowControl w:val="0"/>
        <w:shd w:val="clear" w:color="auto" w:fill="C0C0C0"/>
        <w:spacing w:line="240" w:lineRule="auto"/>
        <w:ind w:hanging="2"/>
        <w:jc w:val="both"/>
        <w:rPr>
          <w:rFonts w:eastAsia="Calibri" w:cs="Arial"/>
          <w:color w:val="000000" w:themeColor="text1"/>
          <w:sz w:val="20"/>
          <w:szCs w:val="20"/>
        </w:rPr>
      </w:pPr>
      <w:r w:rsidRPr="00227836">
        <w:rPr>
          <w:rFonts w:eastAsia="Calibri" w:cs="Arial"/>
          <w:b/>
          <w:color w:val="000000" w:themeColor="text1"/>
          <w:sz w:val="20"/>
          <w:szCs w:val="20"/>
        </w:rPr>
        <w:t>TOTAL</w:t>
      </w:r>
      <w:r w:rsidRPr="00227836">
        <w:rPr>
          <w:rFonts w:eastAsia="Calibri" w:cs="Arial"/>
          <w:b/>
          <w:color w:val="000000" w:themeColor="text1"/>
          <w:sz w:val="20"/>
          <w:szCs w:val="20"/>
        </w:rPr>
        <w:tab/>
        <w:t xml:space="preserve">: </w:t>
      </w:r>
      <w:r w:rsidRPr="00227836">
        <w:rPr>
          <w:rFonts w:eastAsia="Arial" w:cs="Arial"/>
          <w:b/>
          <w:color w:val="000000" w:themeColor="text1"/>
          <w:sz w:val="20"/>
          <w:szCs w:val="20"/>
        </w:rPr>
        <w:t xml:space="preserve">R$ </w:t>
      </w:r>
      <w:r w:rsidR="00227836">
        <w:rPr>
          <w:rFonts w:eastAsia="Arial" w:cs="Arial"/>
          <w:b/>
          <w:color w:val="000000" w:themeColor="text1"/>
          <w:sz w:val="20"/>
          <w:szCs w:val="20"/>
        </w:rPr>
        <w:t>24</w:t>
      </w:r>
      <w:r w:rsidRPr="00227836">
        <w:rPr>
          <w:rFonts w:eastAsia="Arial" w:cs="Arial"/>
          <w:b/>
          <w:color w:val="000000" w:themeColor="text1"/>
          <w:sz w:val="20"/>
          <w:szCs w:val="20"/>
        </w:rPr>
        <w:t>.200,00</w:t>
      </w:r>
      <w:r w:rsidRPr="00227836">
        <w:rPr>
          <w:rFonts w:eastAsia="Arial" w:cs="Arial"/>
          <w:b/>
          <w:color w:val="000000" w:themeColor="text1"/>
          <w:sz w:val="20"/>
          <w:szCs w:val="20"/>
        </w:rPr>
        <w:tab/>
      </w:r>
      <w:r w:rsidRPr="00227836">
        <w:rPr>
          <w:rFonts w:eastAsia="Arial" w:cs="Arial"/>
          <w:b/>
          <w:color w:val="000000" w:themeColor="text1"/>
          <w:sz w:val="20"/>
          <w:szCs w:val="20"/>
        </w:rPr>
        <w:tab/>
      </w:r>
      <w:r w:rsidRPr="00227836">
        <w:rPr>
          <w:rFonts w:eastAsia="Arial" w:cs="Arial"/>
          <w:b/>
          <w:color w:val="000000" w:themeColor="text1"/>
          <w:sz w:val="20"/>
          <w:szCs w:val="20"/>
        </w:rPr>
        <w:tab/>
      </w:r>
      <w:r w:rsidRPr="00227836">
        <w:rPr>
          <w:rFonts w:eastAsia="Arial" w:cs="Arial"/>
          <w:b/>
          <w:color w:val="000000" w:themeColor="text1"/>
          <w:sz w:val="20"/>
          <w:szCs w:val="20"/>
        </w:rPr>
        <w:tab/>
      </w:r>
      <w:r w:rsidRPr="00227836">
        <w:rPr>
          <w:rFonts w:eastAsia="Arial" w:cs="Arial"/>
          <w:b/>
          <w:color w:val="000000" w:themeColor="text1"/>
          <w:sz w:val="20"/>
          <w:szCs w:val="20"/>
        </w:rPr>
        <w:tab/>
      </w:r>
      <w:r w:rsidRPr="00227836">
        <w:rPr>
          <w:rFonts w:eastAsia="Arial" w:cs="Arial"/>
          <w:b/>
          <w:color w:val="000000" w:themeColor="text1"/>
          <w:sz w:val="20"/>
          <w:szCs w:val="20"/>
        </w:rPr>
        <w:tab/>
      </w:r>
    </w:p>
    <w:p w14:paraId="08867C91" w14:textId="77777777" w:rsidR="0035634D" w:rsidRPr="00227836" w:rsidRDefault="0035634D" w:rsidP="0035634D">
      <w:pPr>
        <w:widowControl w:val="0"/>
        <w:spacing w:line="360" w:lineRule="auto"/>
        <w:ind w:hanging="2"/>
        <w:rPr>
          <w:rFonts w:eastAsia="Calibri" w:cs="Arial"/>
          <w:color w:val="000000" w:themeColor="text1"/>
        </w:rPr>
      </w:pPr>
    </w:p>
    <w:p w14:paraId="212DF1AE" w14:textId="77777777" w:rsidR="00607B15" w:rsidRPr="00227836" w:rsidRDefault="00607B15" w:rsidP="00607B15">
      <w:pPr>
        <w:pStyle w:val="Ttulo1"/>
        <w:rPr>
          <w:color w:val="000000" w:themeColor="text1"/>
        </w:rPr>
      </w:pPr>
      <w:bookmarkStart w:id="34" w:name="_Toc156943021"/>
      <w:r w:rsidRPr="00227836">
        <w:rPr>
          <w:color w:val="000000" w:themeColor="text1"/>
        </w:rPr>
        <w:lastRenderedPageBreak/>
        <w:t>Referências bibliográficas</w:t>
      </w:r>
      <w:bookmarkEnd w:id="34"/>
    </w:p>
    <w:p w14:paraId="7A9D7327" w14:textId="77777777" w:rsidR="00607B15" w:rsidRPr="00227836" w:rsidRDefault="00607B15" w:rsidP="00607B15">
      <w:pPr>
        <w:ind w:hanging="2"/>
        <w:rPr>
          <w:rFonts w:eastAsia="Arial" w:cs="Arial"/>
          <w:b/>
          <w:color w:val="000000" w:themeColor="text1"/>
        </w:rPr>
      </w:pPr>
    </w:p>
    <w:p w14:paraId="0557A24C" w14:textId="77777777" w:rsidR="00607B15" w:rsidRPr="00227836" w:rsidRDefault="00607B15" w:rsidP="00607B15">
      <w:pPr>
        <w:ind w:hanging="2"/>
        <w:rPr>
          <w:rFonts w:eastAsia="Arial" w:cs="Arial"/>
          <w:b/>
          <w:color w:val="000000" w:themeColor="text1"/>
        </w:rPr>
      </w:pPr>
    </w:p>
    <w:sdt>
      <w:sdtPr>
        <w:rPr>
          <w:rFonts w:eastAsia="Arial" w:cs="Arial"/>
          <w:b/>
          <w:color w:val="000000" w:themeColor="text1"/>
        </w:rPr>
        <w:tag w:val="MENDELEY_BIBLIOGRAPHY"/>
        <w:id w:val="564080118"/>
        <w:placeholder>
          <w:docPart w:val="9367331870D4B4459845B6E125FE6A89"/>
        </w:placeholder>
      </w:sdtPr>
      <w:sdtContent>
        <w:p w14:paraId="0DF9EC4B" w14:textId="77777777" w:rsidR="00607B15" w:rsidRPr="00227836" w:rsidRDefault="00607B15" w:rsidP="00607B15">
          <w:pPr>
            <w:ind w:hanging="2"/>
            <w:rPr>
              <w:color w:val="000000" w:themeColor="text1"/>
              <w:lang w:val="en-US"/>
            </w:rPr>
          </w:pPr>
          <w:r w:rsidRPr="00227836">
            <w:rPr>
              <w:color w:val="000000" w:themeColor="text1"/>
            </w:rPr>
            <w:t xml:space="preserve">BONACA M.P. </w:t>
          </w:r>
          <w:proofErr w:type="spellStart"/>
          <w:r w:rsidRPr="00227836">
            <w:rPr>
              <w:color w:val="000000" w:themeColor="text1"/>
            </w:rPr>
            <w:t>at</w:t>
          </w:r>
          <w:proofErr w:type="spellEnd"/>
          <w:r w:rsidRPr="00227836">
            <w:rPr>
              <w:color w:val="000000" w:themeColor="text1"/>
            </w:rPr>
            <w:t xml:space="preserve"> al. </w:t>
          </w:r>
          <w:r w:rsidRPr="00227836">
            <w:rPr>
              <w:color w:val="000000" w:themeColor="text1"/>
              <w:lang w:val="en-US"/>
            </w:rPr>
            <w:t>Rivaroxaban in Peripheral Artery Disease after Revascularization</w:t>
          </w:r>
          <w:r w:rsidRPr="00227836">
            <w:rPr>
              <w:b/>
              <w:bCs/>
              <w:color w:val="000000" w:themeColor="text1"/>
              <w:lang w:val="en-US"/>
            </w:rPr>
            <w:t>. New England Journal of Medicine</w:t>
          </w:r>
          <w:r w:rsidRPr="00227836">
            <w:rPr>
              <w:color w:val="000000" w:themeColor="text1"/>
              <w:lang w:val="en-US"/>
            </w:rPr>
            <w:t xml:space="preserve">, 382 (21), 1994 – 2004, mar. 2020. </w:t>
          </w:r>
        </w:p>
        <w:p w14:paraId="47EAB2F1" w14:textId="77777777" w:rsidR="00607B15" w:rsidRPr="00227836" w:rsidRDefault="00607B15" w:rsidP="00607B15">
          <w:pPr>
            <w:ind w:hanging="2"/>
            <w:rPr>
              <w:rFonts w:eastAsia="Arial" w:cs="Arial"/>
              <w:b/>
              <w:color w:val="000000" w:themeColor="text1"/>
              <w:lang w:val="en-US"/>
            </w:rPr>
          </w:pPr>
        </w:p>
        <w:p w14:paraId="11DF9C26" w14:textId="77777777" w:rsidR="00607B15" w:rsidRPr="00227836" w:rsidRDefault="00607B15" w:rsidP="00607B15">
          <w:pPr>
            <w:ind w:hanging="2"/>
            <w:rPr>
              <w:rFonts w:cs="Arial"/>
              <w:color w:val="000000" w:themeColor="text1"/>
              <w:lang w:val="en-US"/>
            </w:rPr>
          </w:pPr>
          <w:r w:rsidRPr="00227836">
            <w:rPr>
              <w:rFonts w:cs="Arial"/>
              <w:color w:val="000000" w:themeColor="text1"/>
              <w:lang w:val="en-US"/>
            </w:rPr>
            <w:t xml:space="preserve">CAPRINI, J. A. Thrombosis risk assessment as a guide to quality patient care. </w:t>
          </w:r>
          <w:r w:rsidRPr="00227836">
            <w:rPr>
              <w:rFonts w:cs="Arial"/>
              <w:b/>
              <w:bCs/>
              <w:color w:val="000000" w:themeColor="text1"/>
              <w:lang w:val="en-US"/>
            </w:rPr>
            <w:t>Disease-a-Month</w:t>
          </w:r>
          <w:r w:rsidRPr="00227836">
            <w:rPr>
              <w:rFonts w:cs="Arial"/>
              <w:color w:val="000000" w:themeColor="text1"/>
              <w:lang w:val="en-US"/>
            </w:rPr>
            <w:t xml:space="preserve">, v. 51, n. 2–3, p. 70–78, 2005. </w:t>
          </w:r>
        </w:p>
        <w:p w14:paraId="4A76140D" w14:textId="77777777" w:rsidR="00607B15" w:rsidRPr="00227836" w:rsidRDefault="00607B15" w:rsidP="00607B15">
          <w:pPr>
            <w:ind w:hanging="2"/>
            <w:rPr>
              <w:rFonts w:cs="Arial"/>
              <w:color w:val="000000" w:themeColor="text1"/>
              <w:lang w:val="en-US"/>
            </w:rPr>
          </w:pPr>
        </w:p>
        <w:p w14:paraId="2EEC240B" w14:textId="77777777" w:rsidR="00607B15" w:rsidRPr="00227836" w:rsidRDefault="00607B15" w:rsidP="00607B15">
          <w:pPr>
            <w:ind w:hanging="2"/>
            <w:rPr>
              <w:rFonts w:cs="Arial"/>
              <w:color w:val="000000" w:themeColor="text1"/>
              <w:lang w:val="en-US"/>
            </w:rPr>
          </w:pPr>
          <w:r w:rsidRPr="00227836">
            <w:rPr>
              <w:rFonts w:cs="Arial"/>
              <w:color w:val="000000" w:themeColor="text1"/>
              <w:lang w:val="en-US"/>
            </w:rPr>
            <w:t xml:space="preserve">CHINDAMO, M. C.; MARQUES, M. A. Bleeding risk assessment for venous thromboembolism prophylaxis. </w:t>
          </w:r>
          <w:r w:rsidRPr="00227836">
            <w:rPr>
              <w:rFonts w:cs="Arial"/>
              <w:b/>
              <w:bCs/>
              <w:color w:val="000000" w:themeColor="text1"/>
              <w:lang w:val="en-US"/>
            </w:rPr>
            <w:t>Jornal Vascular Brasileiro</w:t>
          </w:r>
          <w:r w:rsidRPr="00227836">
            <w:rPr>
              <w:rFonts w:cs="Arial"/>
              <w:color w:val="000000" w:themeColor="text1"/>
              <w:lang w:val="en-US"/>
            </w:rPr>
            <w:t>, v. 20, 2021.</w:t>
          </w:r>
        </w:p>
        <w:p w14:paraId="342F945C" w14:textId="77777777" w:rsidR="00607B15" w:rsidRPr="00227836" w:rsidRDefault="00607B15" w:rsidP="00607B15">
          <w:pPr>
            <w:ind w:hanging="2"/>
            <w:rPr>
              <w:rFonts w:cs="Arial"/>
              <w:color w:val="000000" w:themeColor="text1"/>
              <w:lang w:val="en-US"/>
            </w:rPr>
          </w:pPr>
        </w:p>
        <w:p w14:paraId="205B6983" w14:textId="77777777" w:rsidR="00607B15" w:rsidRPr="00227836" w:rsidRDefault="00607B15" w:rsidP="00607B15">
          <w:pPr>
            <w:ind w:hanging="2"/>
            <w:rPr>
              <w:rFonts w:cs="Arial"/>
              <w:color w:val="000000" w:themeColor="text1"/>
              <w:lang w:val="en-US"/>
            </w:rPr>
          </w:pPr>
          <w:r w:rsidRPr="00227836">
            <w:rPr>
              <w:rFonts w:cs="Arial"/>
              <w:color w:val="000000" w:themeColor="text1"/>
              <w:lang w:val="en-US"/>
            </w:rPr>
            <w:t xml:space="preserve">DAGHER, N. N.; MODRALL, J. G. Pharmacotherapy Before and After Revascularization: Anticoagulation, Antiplatelet Agents, and Statins. </w:t>
          </w:r>
          <w:r w:rsidRPr="00227836">
            <w:rPr>
              <w:rFonts w:cs="Arial"/>
              <w:b/>
              <w:bCs/>
              <w:color w:val="000000" w:themeColor="text1"/>
              <w:lang w:val="en-US"/>
            </w:rPr>
            <w:t>Seminars in Vascular Surgery</w:t>
          </w:r>
          <w:r w:rsidRPr="00227836">
            <w:rPr>
              <w:rFonts w:cs="Arial"/>
              <w:color w:val="000000" w:themeColor="text1"/>
              <w:lang w:val="en-US"/>
            </w:rPr>
            <w:t xml:space="preserve">, v. 20, n. 1, p. 10–14, mar. 2007. </w:t>
          </w:r>
        </w:p>
        <w:p w14:paraId="6DEB8321" w14:textId="77777777" w:rsidR="00607B15" w:rsidRPr="00227836" w:rsidRDefault="00607B15" w:rsidP="00607B15">
          <w:pPr>
            <w:ind w:hanging="2"/>
            <w:rPr>
              <w:rFonts w:cs="Arial"/>
              <w:color w:val="000000" w:themeColor="text1"/>
              <w:lang w:val="en-US"/>
            </w:rPr>
          </w:pPr>
        </w:p>
        <w:p w14:paraId="7F128032" w14:textId="77777777" w:rsidR="00607B15" w:rsidRPr="00227836" w:rsidRDefault="00607B15" w:rsidP="00607B15">
          <w:pPr>
            <w:ind w:hanging="2"/>
            <w:rPr>
              <w:rFonts w:cs="Arial"/>
              <w:color w:val="000000" w:themeColor="text1"/>
              <w:lang w:val="en-US"/>
            </w:rPr>
          </w:pPr>
          <w:r w:rsidRPr="00227836">
            <w:rPr>
              <w:rFonts w:cs="Arial"/>
              <w:color w:val="000000" w:themeColor="text1"/>
              <w:lang w:val="en-US"/>
            </w:rPr>
            <w:t xml:space="preserve">GOULD, M. K. et al. Prevention of VTE in </w:t>
          </w:r>
          <w:proofErr w:type="spellStart"/>
          <w:r w:rsidRPr="00227836">
            <w:rPr>
              <w:rFonts w:cs="Arial"/>
              <w:color w:val="000000" w:themeColor="text1"/>
              <w:lang w:val="en-US"/>
            </w:rPr>
            <w:t>nonorthopedic</w:t>
          </w:r>
          <w:proofErr w:type="spellEnd"/>
          <w:r w:rsidRPr="00227836">
            <w:rPr>
              <w:rFonts w:cs="Arial"/>
              <w:color w:val="000000" w:themeColor="text1"/>
              <w:lang w:val="en-US"/>
            </w:rPr>
            <w:t xml:space="preserve"> surgical patients. Antithrombotic therapy and prevention of thrombosis, 9th ed: American College of Chest Physicians evidence-based clinical practice guidelines. </w:t>
          </w:r>
          <w:r w:rsidRPr="00227836">
            <w:rPr>
              <w:rFonts w:cs="Arial"/>
              <w:b/>
              <w:bCs/>
              <w:color w:val="000000" w:themeColor="text1"/>
              <w:lang w:val="en-US"/>
            </w:rPr>
            <w:t>Chest</w:t>
          </w:r>
          <w:r w:rsidRPr="00227836">
            <w:rPr>
              <w:rFonts w:cs="Arial"/>
              <w:color w:val="000000" w:themeColor="text1"/>
              <w:lang w:val="en-US"/>
            </w:rPr>
            <w:t xml:space="preserve">, v. 141, n. 2 SUPPL., p. e227S-e277S, 2012. </w:t>
          </w:r>
        </w:p>
        <w:p w14:paraId="03CCFE12" w14:textId="77777777" w:rsidR="00607B15" w:rsidRPr="00227836" w:rsidRDefault="00607B15" w:rsidP="00607B15">
          <w:pPr>
            <w:ind w:hanging="2"/>
            <w:rPr>
              <w:rFonts w:cs="Arial"/>
              <w:color w:val="000000" w:themeColor="text1"/>
              <w:lang w:val="en-US"/>
            </w:rPr>
          </w:pPr>
        </w:p>
        <w:p w14:paraId="6A3BAE69" w14:textId="77777777" w:rsidR="00607B15" w:rsidRPr="00227836" w:rsidRDefault="00607B15" w:rsidP="00607B15">
          <w:pPr>
            <w:ind w:hanging="2"/>
            <w:rPr>
              <w:rFonts w:cs="Arial"/>
              <w:color w:val="000000" w:themeColor="text1"/>
              <w:lang w:val="en-US"/>
            </w:rPr>
          </w:pPr>
          <w:r w:rsidRPr="00227836">
            <w:rPr>
              <w:rFonts w:cs="Arial"/>
              <w:color w:val="000000" w:themeColor="text1"/>
              <w:lang w:val="en-US"/>
            </w:rPr>
            <w:t xml:space="preserve">HAYKAL, T. et al. Meta-analysis and systematic review of randomized controlled trials assessing the role of thromboprophylaxis after vascular surgery. </w:t>
          </w:r>
          <w:r w:rsidRPr="00227836">
            <w:rPr>
              <w:rFonts w:cs="Arial"/>
              <w:b/>
              <w:bCs/>
              <w:color w:val="000000" w:themeColor="text1"/>
              <w:lang w:val="en-US"/>
            </w:rPr>
            <w:t xml:space="preserve">Journal or Vascular Surgery: Venous and Lymphatic Disorders, </w:t>
          </w:r>
          <w:r w:rsidRPr="00227836">
            <w:rPr>
              <w:rFonts w:cs="Arial"/>
              <w:color w:val="000000" w:themeColor="text1"/>
              <w:lang w:val="en-US"/>
            </w:rPr>
            <w:t>v. 10, n. 3, p. 767-777, 2022.</w:t>
          </w:r>
        </w:p>
        <w:p w14:paraId="0E9EE2FD" w14:textId="77777777" w:rsidR="00607B15" w:rsidRPr="00227836" w:rsidRDefault="00607B15" w:rsidP="00607B15">
          <w:pPr>
            <w:ind w:hanging="2"/>
            <w:rPr>
              <w:rFonts w:cs="Arial"/>
              <w:color w:val="000000" w:themeColor="text1"/>
              <w:lang w:val="en-US"/>
            </w:rPr>
          </w:pPr>
        </w:p>
        <w:p w14:paraId="0076CC85" w14:textId="77777777" w:rsidR="00607B15" w:rsidRPr="00227836" w:rsidRDefault="00607B15" w:rsidP="00607B15">
          <w:pPr>
            <w:ind w:hanging="2"/>
            <w:rPr>
              <w:color w:val="000000" w:themeColor="text1"/>
              <w:lang w:val="en-US"/>
            </w:rPr>
          </w:pPr>
          <w:r w:rsidRPr="00227836">
            <w:rPr>
              <w:color w:val="000000" w:themeColor="text1"/>
              <w:lang w:val="en-US"/>
            </w:rPr>
            <w:t xml:space="preserve">HE T, HAN F, WANG J, HU Y, ZHU J. Efficacy and safety of anticoagulants for postoperative </w:t>
          </w:r>
          <w:proofErr w:type="spellStart"/>
          <w:r w:rsidRPr="00227836">
            <w:rPr>
              <w:color w:val="000000" w:themeColor="text1"/>
              <w:lang w:val="en-US"/>
            </w:rPr>
            <w:t>thrombophylaxis</w:t>
          </w:r>
          <w:proofErr w:type="spellEnd"/>
          <w:r w:rsidRPr="00227836">
            <w:rPr>
              <w:color w:val="000000" w:themeColor="text1"/>
              <w:lang w:val="en-US"/>
            </w:rPr>
            <w:t xml:space="preserve"> in total hip and knee arthroplasty: A PRISMA-compliant Bayesian network meta-analysis. </w:t>
          </w:r>
          <w:proofErr w:type="spellStart"/>
          <w:r w:rsidRPr="00227836">
            <w:rPr>
              <w:b/>
              <w:bCs/>
              <w:color w:val="000000" w:themeColor="text1"/>
              <w:lang w:val="en-US"/>
            </w:rPr>
            <w:t>PLoS</w:t>
          </w:r>
          <w:proofErr w:type="spellEnd"/>
          <w:r w:rsidRPr="00227836">
            <w:rPr>
              <w:b/>
              <w:bCs/>
              <w:color w:val="000000" w:themeColor="text1"/>
              <w:lang w:val="en-US"/>
            </w:rPr>
            <w:t xml:space="preserve"> ONE</w:t>
          </w:r>
          <w:r w:rsidRPr="00227836">
            <w:rPr>
              <w:color w:val="000000" w:themeColor="text1"/>
              <w:lang w:val="en-US"/>
            </w:rPr>
            <w:t xml:space="preserve"> 16(6): e0250096, 2021.</w:t>
          </w:r>
        </w:p>
        <w:p w14:paraId="6890BE2A" w14:textId="77777777" w:rsidR="00607B15" w:rsidRPr="00227836" w:rsidRDefault="00607B15" w:rsidP="00607B15">
          <w:pPr>
            <w:ind w:hanging="2"/>
            <w:rPr>
              <w:color w:val="000000" w:themeColor="text1"/>
              <w:lang w:val="en-US"/>
            </w:rPr>
          </w:pPr>
        </w:p>
        <w:p w14:paraId="13DC45C7" w14:textId="77777777" w:rsidR="00607B15" w:rsidRPr="00227836" w:rsidRDefault="00607B15" w:rsidP="00607B15">
          <w:pPr>
            <w:ind w:hanging="2"/>
            <w:rPr>
              <w:color w:val="000000" w:themeColor="text1"/>
              <w:lang w:val="en-US"/>
            </w:rPr>
          </w:pPr>
          <w:r w:rsidRPr="00227836">
            <w:rPr>
              <w:color w:val="000000" w:themeColor="text1"/>
              <w:lang w:val="en-US"/>
            </w:rPr>
            <w:t xml:space="preserve">HERLIHY D.R.B. et al. Primary prophylaxis for venous thromboembolism in people undergoing major amputation of the lower extremity (Review). </w:t>
          </w:r>
          <w:r w:rsidRPr="00227836">
            <w:rPr>
              <w:b/>
              <w:bCs/>
              <w:color w:val="000000" w:themeColor="text1"/>
              <w:lang w:val="en-US"/>
            </w:rPr>
            <w:t>Cochrane Database of Systematic Reviews.</w:t>
          </w:r>
          <w:r w:rsidRPr="00227836">
            <w:rPr>
              <w:color w:val="000000" w:themeColor="text1"/>
              <w:lang w:val="en-US"/>
            </w:rPr>
            <w:t xml:space="preserve"> Issue 7. 2020.</w:t>
          </w:r>
          <w:r w:rsidRPr="00227836">
            <w:rPr>
              <w:b/>
              <w:bCs/>
              <w:color w:val="000000" w:themeColor="text1"/>
              <w:lang w:val="en-US"/>
            </w:rPr>
            <w:t xml:space="preserve"> </w:t>
          </w:r>
          <w:r w:rsidRPr="00227836">
            <w:rPr>
              <w:color w:val="000000" w:themeColor="text1"/>
              <w:lang w:val="en-US"/>
            </w:rPr>
            <w:t xml:space="preserve"> </w:t>
          </w:r>
        </w:p>
        <w:p w14:paraId="046D8D2F" w14:textId="77777777" w:rsidR="00607B15" w:rsidRPr="00227836" w:rsidRDefault="00607B15" w:rsidP="00607B15">
          <w:pPr>
            <w:ind w:hanging="2"/>
            <w:rPr>
              <w:color w:val="000000" w:themeColor="text1"/>
              <w:lang w:val="en-US"/>
            </w:rPr>
          </w:pPr>
        </w:p>
        <w:p w14:paraId="79CDE5CA" w14:textId="77777777" w:rsidR="00607B15" w:rsidRPr="00227836" w:rsidRDefault="00607B15" w:rsidP="00607B15">
          <w:pPr>
            <w:ind w:hanging="2"/>
            <w:rPr>
              <w:color w:val="000000" w:themeColor="text1"/>
              <w:lang w:val="en-US"/>
            </w:rPr>
          </w:pPr>
          <w:r w:rsidRPr="00227836">
            <w:rPr>
              <w:color w:val="000000" w:themeColor="text1"/>
              <w:lang w:val="en-US"/>
            </w:rPr>
            <w:t xml:space="preserve">KINDELL D. G. et al. Incidence of venous thromboembolism in patients with peripheral arterial disease after endovascular intervention. </w:t>
          </w:r>
          <w:r w:rsidRPr="00227836">
            <w:rPr>
              <w:b/>
              <w:bCs/>
              <w:color w:val="000000" w:themeColor="text1"/>
              <w:lang w:val="en-US"/>
            </w:rPr>
            <w:t>Journal of Vascular Surgery</w:t>
          </w:r>
          <w:r w:rsidRPr="00227836">
            <w:rPr>
              <w:color w:val="000000" w:themeColor="text1"/>
              <w:lang w:val="en-US"/>
            </w:rPr>
            <w:t>, v. 11, n. 1, p. 61-69, 2023.</w:t>
          </w:r>
        </w:p>
        <w:p w14:paraId="6AF56C8B" w14:textId="77777777" w:rsidR="00607B15" w:rsidRPr="00227836" w:rsidRDefault="00607B15" w:rsidP="00607B15">
          <w:pPr>
            <w:ind w:hanging="2"/>
            <w:rPr>
              <w:rFonts w:cs="Arial"/>
              <w:color w:val="000000" w:themeColor="text1"/>
              <w:lang w:val="en-US"/>
            </w:rPr>
          </w:pPr>
        </w:p>
        <w:p w14:paraId="6451FB91" w14:textId="77777777" w:rsidR="00607B15" w:rsidRPr="00227836" w:rsidRDefault="00607B15" w:rsidP="00607B15">
          <w:pPr>
            <w:ind w:hanging="2"/>
            <w:rPr>
              <w:rFonts w:cs="Arial"/>
              <w:color w:val="000000" w:themeColor="text1"/>
              <w:lang w:val="en-US"/>
            </w:rPr>
          </w:pPr>
          <w:r w:rsidRPr="00227836">
            <w:rPr>
              <w:rFonts w:cs="Arial"/>
              <w:color w:val="000000" w:themeColor="text1"/>
              <w:lang w:val="en-US"/>
            </w:rPr>
            <w:t xml:space="preserve">MATTHAY, Z. A. et al. Risk factors for venous thromboembolism after vascular surgery and implications for chemoprophylaxis strategies. </w:t>
          </w:r>
          <w:r w:rsidRPr="00227836">
            <w:rPr>
              <w:rFonts w:cs="Arial"/>
              <w:b/>
              <w:bCs/>
              <w:color w:val="000000" w:themeColor="text1"/>
              <w:lang w:val="en-US"/>
            </w:rPr>
            <w:t>Journal of Vascular Surgery: Venous and Lymphatic Disorders</w:t>
          </w:r>
          <w:r w:rsidRPr="00227836">
            <w:rPr>
              <w:rFonts w:cs="Arial"/>
              <w:color w:val="000000" w:themeColor="text1"/>
              <w:lang w:val="en-US"/>
            </w:rPr>
            <w:t xml:space="preserve">. </w:t>
          </w:r>
          <w:r w:rsidRPr="00227836">
            <w:rPr>
              <w:rFonts w:cs="Arial"/>
              <w:b/>
              <w:bCs/>
              <w:color w:val="000000" w:themeColor="text1"/>
              <w:lang w:val="en-US"/>
            </w:rPr>
            <w:t>Anais</w:t>
          </w:r>
          <w:r w:rsidRPr="00227836">
            <w:rPr>
              <w:rFonts w:cs="Arial"/>
              <w:color w:val="000000" w:themeColor="text1"/>
              <w:lang w:val="en-US"/>
            </w:rPr>
            <w:t xml:space="preserve">. Elsevier Inc., 1 </w:t>
          </w:r>
          <w:proofErr w:type="spellStart"/>
          <w:r w:rsidRPr="00227836">
            <w:rPr>
              <w:rFonts w:cs="Arial"/>
              <w:color w:val="000000" w:themeColor="text1"/>
              <w:lang w:val="en-US"/>
            </w:rPr>
            <w:t>maio</w:t>
          </w:r>
          <w:proofErr w:type="spellEnd"/>
          <w:r w:rsidRPr="00227836">
            <w:rPr>
              <w:rFonts w:cs="Arial"/>
              <w:color w:val="000000" w:themeColor="text1"/>
              <w:lang w:val="en-US"/>
            </w:rPr>
            <w:t xml:space="preserve"> 2022. </w:t>
          </w:r>
        </w:p>
        <w:p w14:paraId="382CD93F" w14:textId="77777777" w:rsidR="00607B15" w:rsidRPr="00227836" w:rsidRDefault="00607B15" w:rsidP="00607B15">
          <w:pPr>
            <w:ind w:hanging="2"/>
            <w:rPr>
              <w:rFonts w:cs="Arial"/>
              <w:color w:val="000000" w:themeColor="text1"/>
              <w:lang w:val="en-US"/>
            </w:rPr>
          </w:pPr>
        </w:p>
        <w:p w14:paraId="2B970B1F" w14:textId="77777777" w:rsidR="00607B15" w:rsidRPr="00227836" w:rsidRDefault="00607B15" w:rsidP="00607B15">
          <w:pPr>
            <w:ind w:hanging="2"/>
            <w:rPr>
              <w:rFonts w:cs="Arial"/>
              <w:color w:val="000000" w:themeColor="text1"/>
              <w:lang w:val="en-US"/>
            </w:rPr>
          </w:pPr>
          <w:r w:rsidRPr="00227836">
            <w:rPr>
              <w:rFonts w:cs="Arial"/>
              <w:color w:val="000000" w:themeColor="text1"/>
              <w:lang w:val="en-US"/>
            </w:rPr>
            <w:t xml:space="preserve">RAMANAN, B. et al. In-hospital and </w:t>
          </w:r>
          <w:proofErr w:type="spellStart"/>
          <w:r w:rsidRPr="00227836">
            <w:rPr>
              <w:rFonts w:cs="Arial"/>
              <w:color w:val="000000" w:themeColor="text1"/>
              <w:lang w:val="en-US"/>
            </w:rPr>
            <w:t>postdischarge</w:t>
          </w:r>
          <w:proofErr w:type="spellEnd"/>
          <w:r w:rsidRPr="00227836">
            <w:rPr>
              <w:rFonts w:cs="Arial"/>
              <w:color w:val="000000" w:themeColor="text1"/>
              <w:lang w:val="en-US"/>
            </w:rPr>
            <w:t xml:space="preserve"> venous thromboembolism after vascular surgery. </w:t>
          </w:r>
          <w:r w:rsidRPr="00227836">
            <w:rPr>
              <w:rFonts w:cs="Arial"/>
              <w:b/>
              <w:bCs/>
              <w:color w:val="000000" w:themeColor="text1"/>
              <w:lang w:val="en-US"/>
            </w:rPr>
            <w:t>Journal of Vascular Surgery</w:t>
          </w:r>
          <w:r w:rsidRPr="00227836">
            <w:rPr>
              <w:rFonts w:cs="Arial"/>
              <w:color w:val="000000" w:themeColor="text1"/>
              <w:lang w:val="en-US"/>
            </w:rPr>
            <w:t>, v.57, n. 6, p.1589-1596, June 2013.</w:t>
          </w:r>
        </w:p>
        <w:p w14:paraId="5C9277CE" w14:textId="77777777" w:rsidR="00607B15" w:rsidRPr="00227836" w:rsidRDefault="00607B15" w:rsidP="00607B15">
          <w:pPr>
            <w:ind w:hanging="2"/>
            <w:rPr>
              <w:rFonts w:cs="Arial"/>
              <w:color w:val="000000" w:themeColor="text1"/>
              <w:lang w:val="en-US"/>
            </w:rPr>
          </w:pPr>
        </w:p>
        <w:p w14:paraId="7A0B07FA" w14:textId="77777777" w:rsidR="00607B15" w:rsidRPr="00227836" w:rsidRDefault="00607B15" w:rsidP="00607B15">
          <w:pPr>
            <w:ind w:hanging="2"/>
            <w:rPr>
              <w:rFonts w:cs="Arial"/>
              <w:color w:val="000000" w:themeColor="text1"/>
              <w:lang w:val="en-US"/>
            </w:rPr>
          </w:pPr>
          <w:r w:rsidRPr="00227836">
            <w:rPr>
              <w:rFonts w:cs="Arial"/>
              <w:color w:val="000000" w:themeColor="text1"/>
              <w:lang w:val="en-US"/>
            </w:rPr>
            <w:t xml:space="preserve">TOTH, S. et al. A meta-analysis and systematic review of venous thromboembolism prophylaxis in patients undergoing vascular surgery procedures. </w:t>
          </w:r>
          <w:r w:rsidRPr="00227836">
            <w:rPr>
              <w:rFonts w:cs="Arial"/>
              <w:b/>
              <w:bCs/>
              <w:color w:val="000000" w:themeColor="text1"/>
              <w:lang w:val="en-US"/>
            </w:rPr>
            <w:t xml:space="preserve">Journal of Vascular Surgery: Venous and Lymphatic Disorders </w:t>
          </w:r>
          <w:r w:rsidRPr="00227836">
            <w:rPr>
              <w:rFonts w:cs="Arial"/>
              <w:color w:val="000000" w:themeColor="text1"/>
              <w:lang w:val="en-US"/>
            </w:rPr>
            <w:t xml:space="preserve">Elsevier Inc., 1 set. 2020. </w:t>
          </w:r>
        </w:p>
        <w:p w14:paraId="143E027A" w14:textId="77777777" w:rsidR="00607B15" w:rsidRPr="00227836" w:rsidRDefault="00607B15" w:rsidP="00607B15">
          <w:pPr>
            <w:ind w:hanging="2"/>
            <w:rPr>
              <w:rFonts w:cs="Arial"/>
              <w:color w:val="000000" w:themeColor="text1"/>
              <w:lang w:val="en-US"/>
            </w:rPr>
          </w:pPr>
        </w:p>
        <w:p w14:paraId="29F1B127" w14:textId="77777777" w:rsidR="00607B15" w:rsidRPr="00227836" w:rsidRDefault="00607B15" w:rsidP="00607B15">
          <w:pPr>
            <w:ind w:hanging="2"/>
            <w:rPr>
              <w:rFonts w:cs="Arial"/>
              <w:color w:val="000000" w:themeColor="text1"/>
              <w:lang w:val="en-US"/>
            </w:rPr>
          </w:pPr>
          <w:r w:rsidRPr="00227836">
            <w:rPr>
              <w:rFonts w:cs="Arial"/>
              <w:color w:val="000000" w:themeColor="text1"/>
              <w:lang w:val="en-US"/>
            </w:rPr>
            <w:t xml:space="preserve">ZAVGORODNYAYA, D. et al. </w:t>
          </w:r>
          <w:r w:rsidRPr="00227836">
            <w:rPr>
              <w:rFonts w:cs="Arial"/>
              <w:b/>
              <w:bCs/>
              <w:color w:val="000000" w:themeColor="text1"/>
              <w:lang w:val="en-US"/>
            </w:rPr>
            <w:t>Antithrombotic therapy for postinterventional management of peripheral arterial disease</w:t>
          </w:r>
          <w:r w:rsidRPr="00227836">
            <w:rPr>
              <w:rFonts w:cs="Arial"/>
              <w:color w:val="000000" w:themeColor="text1"/>
              <w:lang w:val="en-US"/>
            </w:rPr>
            <w:t xml:space="preserve">. </w:t>
          </w:r>
          <w:r w:rsidRPr="00227836">
            <w:rPr>
              <w:rFonts w:cs="Arial"/>
              <w:b/>
              <w:bCs/>
              <w:color w:val="000000" w:themeColor="text1"/>
              <w:lang w:val="en-US"/>
            </w:rPr>
            <w:t xml:space="preserve">American Journal of Health-System Pharmacy </w:t>
          </w:r>
          <w:r w:rsidRPr="00227836">
            <w:rPr>
              <w:rFonts w:cs="Arial"/>
              <w:color w:val="000000" w:themeColor="text1"/>
              <w:lang w:val="en-US"/>
            </w:rPr>
            <w:t xml:space="preserve">Oxford University Press, 15 </w:t>
          </w:r>
          <w:proofErr w:type="spellStart"/>
          <w:r w:rsidRPr="00227836">
            <w:rPr>
              <w:rFonts w:cs="Arial"/>
              <w:color w:val="000000" w:themeColor="text1"/>
              <w:lang w:val="en-US"/>
            </w:rPr>
            <w:t>fev</w:t>
          </w:r>
          <w:proofErr w:type="spellEnd"/>
          <w:r w:rsidRPr="00227836">
            <w:rPr>
              <w:rFonts w:cs="Arial"/>
              <w:color w:val="000000" w:themeColor="text1"/>
              <w:lang w:val="en-US"/>
            </w:rPr>
            <w:t xml:space="preserve">. 2020. </w:t>
          </w:r>
        </w:p>
        <w:p w14:paraId="3825ECCD" w14:textId="77777777" w:rsidR="00607B15" w:rsidRPr="00227836" w:rsidRDefault="00000000" w:rsidP="00607B15">
          <w:pPr>
            <w:spacing w:after="200" w:line="276" w:lineRule="auto"/>
            <w:rPr>
              <w:rFonts w:eastAsiaTheme="majorEastAsia" w:cstheme="majorBidi"/>
              <w:b/>
              <w:bCs/>
              <w:color w:val="000000" w:themeColor="text1"/>
              <w:sz w:val="28"/>
              <w:szCs w:val="28"/>
            </w:rPr>
          </w:pPr>
        </w:p>
      </w:sdtContent>
    </w:sdt>
    <w:p w14:paraId="21FA40D4" w14:textId="77777777" w:rsidR="00607B15" w:rsidRPr="00227836" w:rsidRDefault="00607B15" w:rsidP="00607B15">
      <w:pPr>
        <w:pStyle w:val="Ttulo1"/>
        <w:rPr>
          <w:color w:val="000000" w:themeColor="text1"/>
        </w:rPr>
      </w:pPr>
    </w:p>
    <w:p w14:paraId="6E006BA1" w14:textId="77777777" w:rsidR="00607B15" w:rsidRDefault="00607B15" w:rsidP="002619C3">
      <w:pPr>
        <w:autoSpaceDE w:val="0"/>
        <w:autoSpaceDN w:val="0"/>
        <w:adjustRightInd w:val="0"/>
        <w:spacing w:line="360" w:lineRule="auto"/>
        <w:jc w:val="both"/>
        <w:rPr>
          <w:rFonts w:cs="Arial"/>
          <w:color w:val="000000" w:themeColor="text1"/>
        </w:rPr>
      </w:pPr>
    </w:p>
    <w:p w14:paraId="235A9DB4" w14:textId="77777777" w:rsidR="00607B15" w:rsidRDefault="00607B15" w:rsidP="002619C3">
      <w:pPr>
        <w:autoSpaceDE w:val="0"/>
        <w:autoSpaceDN w:val="0"/>
        <w:adjustRightInd w:val="0"/>
        <w:spacing w:line="360" w:lineRule="auto"/>
        <w:jc w:val="both"/>
        <w:rPr>
          <w:rFonts w:cs="Arial"/>
          <w:color w:val="000000" w:themeColor="text1"/>
        </w:rPr>
      </w:pPr>
    </w:p>
    <w:p w14:paraId="2C6F1ACC" w14:textId="77777777" w:rsidR="00607B15" w:rsidRDefault="00607B15" w:rsidP="002619C3">
      <w:pPr>
        <w:autoSpaceDE w:val="0"/>
        <w:autoSpaceDN w:val="0"/>
        <w:adjustRightInd w:val="0"/>
        <w:spacing w:line="360" w:lineRule="auto"/>
        <w:jc w:val="both"/>
        <w:rPr>
          <w:rFonts w:cs="Arial"/>
          <w:color w:val="000000" w:themeColor="text1"/>
        </w:rPr>
      </w:pPr>
    </w:p>
    <w:p w14:paraId="39A2D7D5" w14:textId="77777777" w:rsidR="00607B15" w:rsidRDefault="00607B15" w:rsidP="002619C3">
      <w:pPr>
        <w:autoSpaceDE w:val="0"/>
        <w:autoSpaceDN w:val="0"/>
        <w:adjustRightInd w:val="0"/>
        <w:spacing w:line="360" w:lineRule="auto"/>
        <w:jc w:val="both"/>
        <w:rPr>
          <w:rFonts w:cs="Arial"/>
          <w:color w:val="000000" w:themeColor="text1"/>
        </w:rPr>
      </w:pPr>
    </w:p>
    <w:p w14:paraId="0049ABBF" w14:textId="77777777" w:rsidR="00607B15" w:rsidRDefault="00607B15" w:rsidP="002619C3">
      <w:pPr>
        <w:autoSpaceDE w:val="0"/>
        <w:autoSpaceDN w:val="0"/>
        <w:adjustRightInd w:val="0"/>
        <w:spacing w:line="360" w:lineRule="auto"/>
        <w:jc w:val="both"/>
        <w:rPr>
          <w:rFonts w:cs="Arial"/>
          <w:color w:val="000000" w:themeColor="text1"/>
        </w:rPr>
      </w:pPr>
    </w:p>
    <w:p w14:paraId="4DA6BAA1" w14:textId="77777777" w:rsidR="00607B15" w:rsidRDefault="00607B15" w:rsidP="002619C3">
      <w:pPr>
        <w:autoSpaceDE w:val="0"/>
        <w:autoSpaceDN w:val="0"/>
        <w:adjustRightInd w:val="0"/>
        <w:spacing w:line="360" w:lineRule="auto"/>
        <w:jc w:val="both"/>
        <w:rPr>
          <w:rFonts w:cs="Arial"/>
          <w:color w:val="000000" w:themeColor="text1"/>
        </w:rPr>
      </w:pPr>
    </w:p>
    <w:p w14:paraId="4C56A7BC" w14:textId="77777777" w:rsidR="00607B15" w:rsidRDefault="00607B15" w:rsidP="002619C3">
      <w:pPr>
        <w:autoSpaceDE w:val="0"/>
        <w:autoSpaceDN w:val="0"/>
        <w:adjustRightInd w:val="0"/>
        <w:spacing w:line="360" w:lineRule="auto"/>
        <w:jc w:val="both"/>
        <w:rPr>
          <w:rFonts w:cs="Arial"/>
          <w:color w:val="000000" w:themeColor="text1"/>
        </w:rPr>
      </w:pPr>
    </w:p>
    <w:p w14:paraId="143C85DA" w14:textId="77777777" w:rsidR="00607B15" w:rsidRDefault="00607B15" w:rsidP="002619C3">
      <w:pPr>
        <w:autoSpaceDE w:val="0"/>
        <w:autoSpaceDN w:val="0"/>
        <w:adjustRightInd w:val="0"/>
        <w:spacing w:line="360" w:lineRule="auto"/>
        <w:jc w:val="both"/>
        <w:rPr>
          <w:rFonts w:cs="Arial"/>
          <w:color w:val="000000" w:themeColor="text1"/>
        </w:rPr>
      </w:pPr>
    </w:p>
    <w:p w14:paraId="05CF0E31" w14:textId="77777777" w:rsidR="00607B15" w:rsidRDefault="00607B15" w:rsidP="002619C3">
      <w:pPr>
        <w:autoSpaceDE w:val="0"/>
        <w:autoSpaceDN w:val="0"/>
        <w:adjustRightInd w:val="0"/>
        <w:spacing w:line="360" w:lineRule="auto"/>
        <w:jc w:val="both"/>
        <w:rPr>
          <w:rFonts w:cs="Arial"/>
          <w:color w:val="000000" w:themeColor="text1"/>
        </w:rPr>
      </w:pPr>
    </w:p>
    <w:p w14:paraId="4981F71F" w14:textId="77777777" w:rsidR="00607B15" w:rsidRDefault="00607B15" w:rsidP="002619C3">
      <w:pPr>
        <w:autoSpaceDE w:val="0"/>
        <w:autoSpaceDN w:val="0"/>
        <w:adjustRightInd w:val="0"/>
        <w:spacing w:line="360" w:lineRule="auto"/>
        <w:jc w:val="both"/>
        <w:rPr>
          <w:rFonts w:cs="Arial"/>
          <w:color w:val="000000" w:themeColor="text1"/>
        </w:rPr>
      </w:pPr>
    </w:p>
    <w:p w14:paraId="7BDCD26D" w14:textId="77777777" w:rsidR="00607B15" w:rsidRDefault="00607B15" w:rsidP="002619C3">
      <w:pPr>
        <w:autoSpaceDE w:val="0"/>
        <w:autoSpaceDN w:val="0"/>
        <w:adjustRightInd w:val="0"/>
        <w:spacing w:line="360" w:lineRule="auto"/>
        <w:jc w:val="both"/>
        <w:rPr>
          <w:rFonts w:cs="Arial"/>
          <w:color w:val="000000" w:themeColor="text1"/>
        </w:rPr>
      </w:pPr>
    </w:p>
    <w:p w14:paraId="43441F95" w14:textId="77777777" w:rsidR="00607B15" w:rsidRDefault="00607B15" w:rsidP="002619C3">
      <w:pPr>
        <w:autoSpaceDE w:val="0"/>
        <w:autoSpaceDN w:val="0"/>
        <w:adjustRightInd w:val="0"/>
        <w:spacing w:line="360" w:lineRule="auto"/>
        <w:jc w:val="both"/>
        <w:rPr>
          <w:rFonts w:cs="Arial"/>
          <w:color w:val="000000" w:themeColor="text1"/>
        </w:rPr>
      </w:pPr>
    </w:p>
    <w:p w14:paraId="6E766FB3" w14:textId="77777777" w:rsidR="00607B15" w:rsidRDefault="00607B15" w:rsidP="002619C3">
      <w:pPr>
        <w:autoSpaceDE w:val="0"/>
        <w:autoSpaceDN w:val="0"/>
        <w:adjustRightInd w:val="0"/>
        <w:spacing w:line="360" w:lineRule="auto"/>
        <w:jc w:val="both"/>
        <w:rPr>
          <w:rFonts w:cs="Arial"/>
          <w:color w:val="000000" w:themeColor="text1"/>
        </w:rPr>
      </w:pPr>
    </w:p>
    <w:p w14:paraId="5BF52C98" w14:textId="77777777" w:rsidR="00607B15" w:rsidRDefault="00607B15" w:rsidP="002619C3">
      <w:pPr>
        <w:autoSpaceDE w:val="0"/>
        <w:autoSpaceDN w:val="0"/>
        <w:adjustRightInd w:val="0"/>
        <w:spacing w:line="360" w:lineRule="auto"/>
        <w:jc w:val="both"/>
        <w:rPr>
          <w:rFonts w:cs="Arial"/>
          <w:color w:val="000000" w:themeColor="text1"/>
        </w:rPr>
      </w:pPr>
    </w:p>
    <w:p w14:paraId="4A523514" w14:textId="77777777" w:rsidR="00607B15" w:rsidRDefault="00607B15" w:rsidP="002619C3">
      <w:pPr>
        <w:autoSpaceDE w:val="0"/>
        <w:autoSpaceDN w:val="0"/>
        <w:adjustRightInd w:val="0"/>
        <w:spacing w:line="360" w:lineRule="auto"/>
        <w:jc w:val="both"/>
        <w:rPr>
          <w:rFonts w:cs="Arial"/>
          <w:color w:val="000000" w:themeColor="text1"/>
        </w:rPr>
      </w:pPr>
    </w:p>
    <w:p w14:paraId="5F8D3CCD" w14:textId="77777777" w:rsidR="00607B15" w:rsidRDefault="00607B15" w:rsidP="002619C3">
      <w:pPr>
        <w:autoSpaceDE w:val="0"/>
        <w:autoSpaceDN w:val="0"/>
        <w:adjustRightInd w:val="0"/>
        <w:spacing w:line="360" w:lineRule="auto"/>
        <w:jc w:val="both"/>
        <w:rPr>
          <w:rFonts w:cs="Arial"/>
          <w:color w:val="000000" w:themeColor="text1"/>
        </w:rPr>
      </w:pPr>
    </w:p>
    <w:p w14:paraId="64788A8F" w14:textId="77777777" w:rsidR="00961A76" w:rsidRPr="00227836" w:rsidRDefault="00961A76" w:rsidP="002619C3">
      <w:pPr>
        <w:autoSpaceDE w:val="0"/>
        <w:autoSpaceDN w:val="0"/>
        <w:adjustRightInd w:val="0"/>
        <w:spacing w:line="360" w:lineRule="auto"/>
        <w:jc w:val="both"/>
        <w:rPr>
          <w:rStyle w:val="Ttulo1Char"/>
          <w:color w:val="000000" w:themeColor="text1"/>
        </w:rPr>
      </w:pPr>
    </w:p>
    <w:p w14:paraId="1432BDA5" w14:textId="3B4E5E31" w:rsidR="00B94364" w:rsidRPr="00227836" w:rsidRDefault="00B94364" w:rsidP="002619C3">
      <w:pPr>
        <w:autoSpaceDE w:val="0"/>
        <w:autoSpaceDN w:val="0"/>
        <w:adjustRightInd w:val="0"/>
        <w:spacing w:line="360" w:lineRule="auto"/>
        <w:jc w:val="both"/>
        <w:rPr>
          <w:rFonts w:cs="Arial"/>
          <w:color w:val="000000" w:themeColor="text1"/>
        </w:rPr>
      </w:pPr>
      <w:bookmarkStart w:id="35" w:name="_Toc156943022"/>
      <w:r w:rsidRPr="00227836">
        <w:rPr>
          <w:rStyle w:val="Ttulo1Char"/>
          <w:color w:val="000000" w:themeColor="text1"/>
        </w:rPr>
        <w:lastRenderedPageBreak/>
        <w:t>Apêndices</w:t>
      </w:r>
      <w:bookmarkEnd w:id="35"/>
      <w:r w:rsidR="002619C3" w:rsidRPr="00227836">
        <w:rPr>
          <w:rFonts w:cs="Arial"/>
          <w:color w:val="000000" w:themeColor="text1"/>
        </w:rPr>
        <w:t xml:space="preserve"> </w:t>
      </w:r>
    </w:p>
    <w:p w14:paraId="139E253F" w14:textId="77777777" w:rsidR="0035634D" w:rsidRPr="00227836" w:rsidRDefault="0035634D" w:rsidP="0035634D">
      <w:pPr>
        <w:widowControl w:val="0"/>
        <w:tabs>
          <w:tab w:val="left" w:pos="427"/>
          <w:tab w:val="left" w:pos="1326"/>
          <w:tab w:val="left" w:pos="2226"/>
          <w:tab w:val="left" w:pos="3126"/>
          <w:tab w:val="left" w:pos="4026"/>
          <w:tab w:val="left" w:pos="4926"/>
          <w:tab w:val="left" w:pos="5826"/>
          <w:tab w:val="left" w:pos="6726"/>
          <w:tab w:val="left" w:pos="7626"/>
          <w:tab w:val="left" w:pos="8526"/>
          <w:tab w:val="left" w:pos="9426"/>
          <w:tab w:val="left" w:pos="10326"/>
          <w:tab w:val="left" w:pos="11226"/>
          <w:tab w:val="left" w:pos="12126"/>
          <w:tab w:val="left" w:pos="13026"/>
          <w:tab w:val="left" w:pos="13926"/>
          <w:tab w:val="left" w:pos="14826"/>
          <w:tab w:val="left" w:pos="15726"/>
          <w:tab w:val="left" w:pos="16626"/>
          <w:tab w:val="left" w:pos="17526"/>
          <w:tab w:val="left" w:pos="18426"/>
          <w:tab w:val="left" w:pos="19326"/>
          <w:tab w:val="left" w:pos="20226"/>
          <w:tab w:val="left" w:pos="21126"/>
          <w:tab w:val="left" w:pos="22026"/>
          <w:tab w:val="left" w:pos="22926"/>
          <w:tab w:val="left" w:pos="23826"/>
          <w:tab w:val="left" w:pos="24726"/>
          <w:tab w:val="left" w:pos="25626"/>
          <w:tab w:val="left" w:pos="26526"/>
        </w:tabs>
        <w:spacing w:line="360" w:lineRule="auto"/>
        <w:ind w:hanging="2"/>
        <w:jc w:val="center"/>
        <w:rPr>
          <w:rFonts w:cs="Arial"/>
          <w:color w:val="000000" w:themeColor="text1"/>
        </w:rPr>
      </w:pPr>
      <w:r w:rsidRPr="00227836">
        <w:rPr>
          <w:rFonts w:eastAsia="Arial" w:cs="Arial"/>
          <w:b/>
          <w:color w:val="000000" w:themeColor="text1"/>
        </w:rPr>
        <w:t>APÊNDICE 1 – INSTRUMENTO DE COLETA DE DADOS CLÍNICOS</w:t>
      </w:r>
    </w:p>
    <w:tbl>
      <w:tblPr>
        <w:tblStyle w:val="Tabelacomgrade"/>
        <w:tblW w:w="8640" w:type="dxa"/>
        <w:tblInd w:w="-5" w:type="dxa"/>
        <w:tblLook w:val="04A0" w:firstRow="1" w:lastRow="0" w:firstColumn="1" w:lastColumn="0" w:noHBand="0" w:noVBand="1"/>
      </w:tblPr>
      <w:tblGrid>
        <w:gridCol w:w="1061"/>
        <w:gridCol w:w="1061"/>
        <w:gridCol w:w="38"/>
        <w:gridCol w:w="355"/>
        <w:gridCol w:w="668"/>
        <w:gridCol w:w="1061"/>
        <w:gridCol w:w="76"/>
        <w:gridCol w:w="180"/>
        <w:gridCol w:w="805"/>
        <w:gridCol w:w="455"/>
        <w:gridCol w:w="535"/>
        <w:gridCol w:w="71"/>
        <w:gridCol w:w="1516"/>
        <w:gridCol w:w="758"/>
      </w:tblGrid>
      <w:tr w:rsidR="008423FF" w:rsidRPr="00227836" w14:paraId="013028FC" w14:textId="77777777" w:rsidTr="00890F87">
        <w:tc>
          <w:tcPr>
            <w:tcW w:w="8640" w:type="dxa"/>
            <w:gridSpan w:val="14"/>
          </w:tcPr>
          <w:p w14:paraId="3507A420" w14:textId="77777777" w:rsidR="0035634D" w:rsidRPr="00227836" w:rsidRDefault="0035634D" w:rsidP="00890F87">
            <w:pPr>
              <w:spacing w:line="276" w:lineRule="auto"/>
              <w:ind w:hanging="2"/>
              <w:rPr>
                <w:color w:val="000000" w:themeColor="text1"/>
              </w:rPr>
            </w:pPr>
            <w:r w:rsidRPr="00227836">
              <w:rPr>
                <w:color w:val="000000" w:themeColor="text1"/>
              </w:rPr>
              <w:t xml:space="preserve">Nome: </w:t>
            </w:r>
          </w:p>
        </w:tc>
      </w:tr>
      <w:tr w:rsidR="008423FF" w:rsidRPr="00227836" w14:paraId="61B240C8" w14:textId="77777777" w:rsidTr="00890F87">
        <w:tc>
          <w:tcPr>
            <w:tcW w:w="4500" w:type="dxa"/>
            <w:gridSpan w:val="8"/>
          </w:tcPr>
          <w:p w14:paraId="2FA0F85B" w14:textId="77777777" w:rsidR="0035634D" w:rsidRPr="00227836" w:rsidRDefault="0035634D" w:rsidP="00890F87">
            <w:pPr>
              <w:spacing w:line="276" w:lineRule="auto"/>
              <w:ind w:hanging="2"/>
              <w:rPr>
                <w:color w:val="000000" w:themeColor="text1"/>
              </w:rPr>
            </w:pPr>
            <w:r w:rsidRPr="00227836">
              <w:rPr>
                <w:color w:val="000000" w:themeColor="text1"/>
              </w:rPr>
              <w:t>Prontuário:</w:t>
            </w:r>
          </w:p>
        </w:tc>
        <w:tc>
          <w:tcPr>
            <w:tcW w:w="1866" w:type="dxa"/>
            <w:gridSpan w:val="4"/>
          </w:tcPr>
          <w:p w14:paraId="4D64865D" w14:textId="77777777" w:rsidR="0035634D" w:rsidRPr="00227836" w:rsidRDefault="0035634D" w:rsidP="00890F87">
            <w:pPr>
              <w:spacing w:line="276" w:lineRule="auto"/>
              <w:ind w:hanging="2"/>
              <w:rPr>
                <w:color w:val="000000" w:themeColor="text1"/>
              </w:rPr>
            </w:pPr>
            <w:r w:rsidRPr="00227836">
              <w:rPr>
                <w:color w:val="000000" w:themeColor="text1"/>
              </w:rPr>
              <w:t>Idade:</w:t>
            </w:r>
          </w:p>
        </w:tc>
        <w:tc>
          <w:tcPr>
            <w:tcW w:w="2274" w:type="dxa"/>
            <w:gridSpan w:val="2"/>
          </w:tcPr>
          <w:p w14:paraId="248371D2" w14:textId="6FC01A9F" w:rsidR="0035634D" w:rsidRPr="00227836" w:rsidRDefault="0035634D" w:rsidP="00890F87">
            <w:pPr>
              <w:spacing w:line="276" w:lineRule="auto"/>
              <w:ind w:hanging="2"/>
              <w:rPr>
                <w:color w:val="000000" w:themeColor="text1"/>
              </w:rPr>
            </w:pPr>
            <w:r w:rsidRPr="00227836">
              <w:rPr>
                <w:color w:val="000000" w:themeColor="text1"/>
              </w:rPr>
              <w:t>Sexo: F (   )  M (   )</w:t>
            </w:r>
          </w:p>
        </w:tc>
      </w:tr>
      <w:tr w:rsidR="008423FF" w:rsidRPr="00227836" w14:paraId="37658732" w14:textId="77777777" w:rsidTr="00890F87">
        <w:tc>
          <w:tcPr>
            <w:tcW w:w="4500" w:type="dxa"/>
            <w:gridSpan w:val="8"/>
          </w:tcPr>
          <w:p w14:paraId="0E6C1B0A" w14:textId="77777777" w:rsidR="0035634D" w:rsidRPr="00227836" w:rsidRDefault="0035634D" w:rsidP="00890F87">
            <w:pPr>
              <w:spacing w:line="276" w:lineRule="auto"/>
              <w:ind w:hanging="2"/>
              <w:rPr>
                <w:color w:val="000000" w:themeColor="text1"/>
              </w:rPr>
            </w:pPr>
            <w:r w:rsidRPr="00227836">
              <w:rPr>
                <w:color w:val="000000" w:themeColor="text1"/>
              </w:rPr>
              <w:t>Data do internamento:</w:t>
            </w:r>
          </w:p>
        </w:tc>
        <w:tc>
          <w:tcPr>
            <w:tcW w:w="1866" w:type="dxa"/>
            <w:gridSpan w:val="4"/>
          </w:tcPr>
          <w:p w14:paraId="64561510" w14:textId="77777777" w:rsidR="0035634D" w:rsidRPr="00227836" w:rsidRDefault="0035634D" w:rsidP="00890F87">
            <w:pPr>
              <w:spacing w:line="276" w:lineRule="auto"/>
              <w:ind w:hanging="2"/>
              <w:rPr>
                <w:color w:val="000000" w:themeColor="text1"/>
              </w:rPr>
            </w:pPr>
            <w:r w:rsidRPr="00227836">
              <w:rPr>
                <w:color w:val="000000" w:themeColor="text1"/>
              </w:rPr>
              <w:t xml:space="preserve">IMC: </w:t>
            </w:r>
          </w:p>
        </w:tc>
        <w:tc>
          <w:tcPr>
            <w:tcW w:w="2274" w:type="dxa"/>
            <w:gridSpan w:val="2"/>
          </w:tcPr>
          <w:p w14:paraId="5572FD20" w14:textId="77777777" w:rsidR="0035634D" w:rsidRPr="00227836" w:rsidRDefault="0035634D" w:rsidP="00890F87">
            <w:pPr>
              <w:spacing w:line="276" w:lineRule="auto"/>
              <w:ind w:hanging="2"/>
              <w:rPr>
                <w:color w:val="000000" w:themeColor="text1"/>
              </w:rPr>
            </w:pPr>
            <w:r w:rsidRPr="00227836">
              <w:rPr>
                <w:color w:val="000000" w:themeColor="text1"/>
              </w:rPr>
              <w:t>Emergência (     )</w:t>
            </w:r>
          </w:p>
        </w:tc>
      </w:tr>
      <w:tr w:rsidR="008423FF" w:rsidRPr="00227836" w14:paraId="23DA23EA" w14:textId="77777777" w:rsidTr="00890F87">
        <w:tc>
          <w:tcPr>
            <w:tcW w:w="8640" w:type="dxa"/>
            <w:gridSpan w:val="14"/>
          </w:tcPr>
          <w:p w14:paraId="4D006972" w14:textId="77777777" w:rsidR="0035634D" w:rsidRPr="00227836" w:rsidRDefault="0035634D" w:rsidP="00890F87">
            <w:pPr>
              <w:spacing w:line="276" w:lineRule="auto"/>
              <w:ind w:hanging="2"/>
              <w:rPr>
                <w:color w:val="000000" w:themeColor="text1"/>
              </w:rPr>
            </w:pPr>
            <w:r w:rsidRPr="00227836">
              <w:rPr>
                <w:color w:val="000000" w:themeColor="text1"/>
              </w:rPr>
              <w:t>Diagnóstico:</w:t>
            </w:r>
          </w:p>
        </w:tc>
      </w:tr>
      <w:tr w:rsidR="008423FF" w:rsidRPr="00227836" w14:paraId="5822E340" w14:textId="77777777" w:rsidTr="00890F87">
        <w:tc>
          <w:tcPr>
            <w:tcW w:w="4320" w:type="dxa"/>
            <w:gridSpan w:val="7"/>
          </w:tcPr>
          <w:p w14:paraId="02A09843" w14:textId="77777777" w:rsidR="0035634D" w:rsidRPr="00227836" w:rsidRDefault="0035634D" w:rsidP="00890F87">
            <w:pPr>
              <w:spacing w:line="276" w:lineRule="auto"/>
              <w:ind w:hanging="2"/>
              <w:rPr>
                <w:color w:val="000000" w:themeColor="text1"/>
              </w:rPr>
            </w:pPr>
            <w:r w:rsidRPr="00227836">
              <w:rPr>
                <w:color w:val="000000" w:themeColor="text1"/>
              </w:rPr>
              <w:t xml:space="preserve">Rutherford:  </w:t>
            </w:r>
          </w:p>
        </w:tc>
        <w:tc>
          <w:tcPr>
            <w:tcW w:w="4320" w:type="dxa"/>
            <w:gridSpan w:val="7"/>
          </w:tcPr>
          <w:p w14:paraId="65FDE40E" w14:textId="77777777" w:rsidR="0035634D" w:rsidRPr="00227836" w:rsidRDefault="0035634D" w:rsidP="00890F87">
            <w:pPr>
              <w:spacing w:line="276" w:lineRule="auto"/>
              <w:ind w:hanging="2"/>
              <w:rPr>
                <w:color w:val="000000" w:themeColor="text1"/>
              </w:rPr>
            </w:pPr>
            <w:r w:rsidRPr="00227836">
              <w:rPr>
                <w:color w:val="000000" w:themeColor="text1"/>
              </w:rPr>
              <w:t>Infecção  (      )</w:t>
            </w:r>
          </w:p>
        </w:tc>
      </w:tr>
      <w:tr w:rsidR="008423FF" w:rsidRPr="00227836" w14:paraId="68BAAF4E" w14:textId="77777777" w:rsidTr="00890F87">
        <w:tc>
          <w:tcPr>
            <w:tcW w:w="8640" w:type="dxa"/>
            <w:gridSpan w:val="14"/>
          </w:tcPr>
          <w:p w14:paraId="4D74E9E3" w14:textId="77777777" w:rsidR="0035634D" w:rsidRPr="00227836" w:rsidRDefault="0035634D" w:rsidP="00890F87">
            <w:pPr>
              <w:spacing w:line="276" w:lineRule="auto"/>
              <w:ind w:hanging="2"/>
              <w:rPr>
                <w:color w:val="000000" w:themeColor="text1"/>
              </w:rPr>
            </w:pPr>
            <w:r w:rsidRPr="00227836">
              <w:rPr>
                <w:color w:val="000000" w:themeColor="text1"/>
              </w:rPr>
              <w:t>Procedimento cirúrgico ao qual foi submetido:</w:t>
            </w:r>
          </w:p>
          <w:p w14:paraId="193D88ED" w14:textId="77777777" w:rsidR="0035634D" w:rsidRPr="00227836" w:rsidRDefault="0035634D" w:rsidP="00890F87">
            <w:pPr>
              <w:spacing w:line="276" w:lineRule="auto"/>
              <w:ind w:hanging="2"/>
              <w:rPr>
                <w:color w:val="000000" w:themeColor="text1"/>
              </w:rPr>
            </w:pPr>
          </w:p>
        </w:tc>
      </w:tr>
      <w:tr w:rsidR="008423FF" w:rsidRPr="00227836" w14:paraId="4D3FFC0D" w14:textId="77777777" w:rsidTr="00890F87">
        <w:tc>
          <w:tcPr>
            <w:tcW w:w="4500" w:type="dxa"/>
            <w:gridSpan w:val="8"/>
          </w:tcPr>
          <w:p w14:paraId="5CE440EA" w14:textId="77777777" w:rsidR="0035634D" w:rsidRPr="00227836" w:rsidRDefault="0035634D" w:rsidP="00890F87">
            <w:pPr>
              <w:spacing w:line="276" w:lineRule="auto"/>
              <w:ind w:hanging="2"/>
              <w:rPr>
                <w:color w:val="000000" w:themeColor="text1"/>
              </w:rPr>
            </w:pPr>
            <w:r w:rsidRPr="00227836">
              <w:rPr>
                <w:color w:val="000000" w:themeColor="text1"/>
              </w:rPr>
              <w:t xml:space="preserve">Duração do procedimento:     </w:t>
            </w:r>
          </w:p>
        </w:tc>
        <w:tc>
          <w:tcPr>
            <w:tcW w:w="4140" w:type="dxa"/>
            <w:gridSpan w:val="6"/>
          </w:tcPr>
          <w:p w14:paraId="3B9B3B55" w14:textId="77777777" w:rsidR="0035634D" w:rsidRPr="00227836" w:rsidRDefault="0035634D" w:rsidP="00890F87">
            <w:pPr>
              <w:spacing w:line="276" w:lineRule="auto"/>
              <w:ind w:hanging="2"/>
              <w:rPr>
                <w:color w:val="000000" w:themeColor="text1"/>
              </w:rPr>
            </w:pPr>
          </w:p>
        </w:tc>
      </w:tr>
      <w:tr w:rsidR="008423FF" w:rsidRPr="00227836" w14:paraId="0A18AE0A" w14:textId="77777777" w:rsidTr="00890F87">
        <w:tc>
          <w:tcPr>
            <w:tcW w:w="2160" w:type="dxa"/>
            <w:gridSpan w:val="3"/>
          </w:tcPr>
          <w:p w14:paraId="2AB56633" w14:textId="77777777" w:rsidR="0035634D" w:rsidRPr="00227836" w:rsidRDefault="0035634D" w:rsidP="00890F87">
            <w:pPr>
              <w:spacing w:line="276" w:lineRule="auto"/>
              <w:ind w:hanging="2"/>
              <w:rPr>
                <w:color w:val="000000" w:themeColor="text1"/>
              </w:rPr>
            </w:pPr>
            <w:r w:rsidRPr="00227836">
              <w:rPr>
                <w:color w:val="000000" w:themeColor="text1"/>
              </w:rPr>
              <w:t>ASA:</w:t>
            </w:r>
          </w:p>
        </w:tc>
        <w:tc>
          <w:tcPr>
            <w:tcW w:w="6480" w:type="dxa"/>
            <w:gridSpan w:val="11"/>
          </w:tcPr>
          <w:p w14:paraId="0C1E8673" w14:textId="77777777" w:rsidR="0035634D" w:rsidRPr="00227836" w:rsidRDefault="0035634D" w:rsidP="00890F87">
            <w:pPr>
              <w:spacing w:line="276" w:lineRule="auto"/>
              <w:ind w:hanging="2"/>
              <w:rPr>
                <w:color w:val="000000" w:themeColor="text1"/>
              </w:rPr>
            </w:pPr>
            <w:r w:rsidRPr="00227836">
              <w:rPr>
                <w:color w:val="000000" w:themeColor="text1"/>
              </w:rPr>
              <w:t>Tipo de anestesia:</w:t>
            </w:r>
          </w:p>
        </w:tc>
      </w:tr>
      <w:tr w:rsidR="008423FF" w:rsidRPr="00227836" w14:paraId="4EDC435D" w14:textId="77777777" w:rsidTr="00890F87">
        <w:tc>
          <w:tcPr>
            <w:tcW w:w="4320" w:type="dxa"/>
            <w:gridSpan w:val="7"/>
            <w:tcBorders>
              <w:bottom w:val="single" w:sz="4" w:space="0" w:color="auto"/>
            </w:tcBorders>
          </w:tcPr>
          <w:p w14:paraId="6FD97B50" w14:textId="77777777" w:rsidR="0035634D" w:rsidRPr="00227836" w:rsidRDefault="0035634D" w:rsidP="00890F87">
            <w:pPr>
              <w:spacing w:line="276" w:lineRule="auto"/>
              <w:ind w:hanging="2"/>
              <w:rPr>
                <w:color w:val="000000" w:themeColor="text1"/>
              </w:rPr>
            </w:pPr>
            <w:r w:rsidRPr="00227836">
              <w:rPr>
                <w:color w:val="000000" w:themeColor="text1"/>
              </w:rPr>
              <w:t>Data do procedimento:</w:t>
            </w:r>
          </w:p>
        </w:tc>
        <w:tc>
          <w:tcPr>
            <w:tcW w:w="4320" w:type="dxa"/>
            <w:gridSpan w:val="7"/>
            <w:tcBorders>
              <w:bottom w:val="single" w:sz="4" w:space="0" w:color="auto"/>
            </w:tcBorders>
          </w:tcPr>
          <w:p w14:paraId="055CA96C" w14:textId="77777777" w:rsidR="0035634D" w:rsidRPr="00227836" w:rsidRDefault="0035634D" w:rsidP="00890F87">
            <w:pPr>
              <w:spacing w:line="276" w:lineRule="auto"/>
              <w:ind w:hanging="2"/>
              <w:rPr>
                <w:color w:val="000000" w:themeColor="text1"/>
              </w:rPr>
            </w:pPr>
            <w:r w:rsidRPr="00227836">
              <w:rPr>
                <w:color w:val="000000" w:themeColor="text1"/>
              </w:rPr>
              <w:t>TEV Profilaxia: Sim (        ) Não (        )</w:t>
            </w:r>
          </w:p>
        </w:tc>
      </w:tr>
      <w:tr w:rsidR="008423FF" w:rsidRPr="00227836" w14:paraId="5C38A678" w14:textId="77777777" w:rsidTr="00890F87">
        <w:tc>
          <w:tcPr>
            <w:tcW w:w="4320" w:type="dxa"/>
            <w:gridSpan w:val="7"/>
            <w:tcBorders>
              <w:bottom w:val="single" w:sz="4" w:space="0" w:color="auto"/>
            </w:tcBorders>
          </w:tcPr>
          <w:p w14:paraId="73112A4A" w14:textId="77777777" w:rsidR="0035634D" w:rsidRPr="00227836" w:rsidRDefault="0035634D" w:rsidP="00890F87">
            <w:pPr>
              <w:spacing w:line="276" w:lineRule="auto"/>
              <w:ind w:hanging="2"/>
              <w:rPr>
                <w:color w:val="000000" w:themeColor="text1"/>
              </w:rPr>
            </w:pPr>
            <w:r w:rsidRPr="00227836">
              <w:rPr>
                <w:color w:val="000000" w:themeColor="text1"/>
              </w:rPr>
              <w:t>Sangramento: Sim (      ) Não (      )</w:t>
            </w:r>
          </w:p>
        </w:tc>
        <w:tc>
          <w:tcPr>
            <w:tcW w:w="4320" w:type="dxa"/>
            <w:gridSpan w:val="7"/>
            <w:tcBorders>
              <w:bottom w:val="single" w:sz="4" w:space="0" w:color="auto"/>
            </w:tcBorders>
          </w:tcPr>
          <w:p w14:paraId="74903B1C" w14:textId="77777777" w:rsidR="0035634D" w:rsidRPr="00227836" w:rsidRDefault="0035634D" w:rsidP="00890F87">
            <w:pPr>
              <w:spacing w:line="276" w:lineRule="auto"/>
              <w:ind w:hanging="2"/>
              <w:rPr>
                <w:color w:val="000000" w:themeColor="text1"/>
              </w:rPr>
            </w:pPr>
            <w:r w:rsidRPr="00227836">
              <w:rPr>
                <w:color w:val="000000" w:themeColor="text1"/>
              </w:rPr>
              <w:t>No. CH:</w:t>
            </w:r>
          </w:p>
        </w:tc>
      </w:tr>
      <w:tr w:rsidR="008423FF" w:rsidRPr="00227836" w14:paraId="32071A28" w14:textId="77777777" w:rsidTr="00890F87">
        <w:tc>
          <w:tcPr>
            <w:tcW w:w="6295" w:type="dxa"/>
            <w:gridSpan w:val="11"/>
            <w:tcBorders>
              <w:bottom w:val="single" w:sz="4" w:space="0" w:color="auto"/>
            </w:tcBorders>
          </w:tcPr>
          <w:p w14:paraId="045728D5" w14:textId="77777777" w:rsidR="0035634D" w:rsidRPr="00227836" w:rsidRDefault="0035634D" w:rsidP="00890F87">
            <w:pPr>
              <w:spacing w:line="276" w:lineRule="auto"/>
              <w:ind w:hanging="2"/>
              <w:rPr>
                <w:color w:val="000000" w:themeColor="text1"/>
              </w:rPr>
            </w:pPr>
            <w:proofErr w:type="spellStart"/>
            <w:r w:rsidRPr="00227836">
              <w:rPr>
                <w:color w:val="000000" w:themeColor="text1"/>
              </w:rPr>
              <w:t>Re-op</w:t>
            </w:r>
            <w:proofErr w:type="spellEnd"/>
            <w:r w:rsidRPr="00227836">
              <w:rPr>
                <w:color w:val="000000" w:themeColor="text1"/>
              </w:rPr>
              <w:t xml:space="preserve">: </w:t>
            </w:r>
          </w:p>
        </w:tc>
        <w:tc>
          <w:tcPr>
            <w:tcW w:w="2345" w:type="dxa"/>
            <w:gridSpan w:val="3"/>
            <w:tcBorders>
              <w:bottom w:val="single" w:sz="4" w:space="0" w:color="auto"/>
            </w:tcBorders>
          </w:tcPr>
          <w:p w14:paraId="1EC621B0" w14:textId="77777777" w:rsidR="0035634D" w:rsidRPr="00227836" w:rsidRDefault="0035634D" w:rsidP="00890F87">
            <w:pPr>
              <w:spacing w:line="276" w:lineRule="auto"/>
              <w:ind w:hanging="2"/>
              <w:rPr>
                <w:color w:val="000000" w:themeColor="text1"/>
              </w:rPr>
            </w:pPr>
            <w:r w:rsidRPr="00227836">
              <w:rPr>
                <w:color w:val="000000" w:themeColor="text1"/>
              </w:rPr>
              <w:t>Data:</w:t>
            </w:r>
          </w:p>
        </w:tc>
      </w:tr>
      <w:tr w:rsidR="008423FF" w:rsidRPr="00227836" w14:paraId="01421809" w14:textId="77777777" w:rsidTr="00890F87">
        <w:tc>
          <w:tcPr>
            <w:tcW w:w="6295" w:type="dxa"/>
            <w:gridSpan w:val="11"/>
            <w:tcBorders>
              <w:bottom w:val="single" w:sz="4" w:space="0" w:color="auto"/>
            </w:tcBorders>
          </w:tcPr>
          <w:p w14:paraId="5583335E" w14:textId="77777777" w:rsidR="0035634D" w:rsidRPr="00227836" w:rsidRDefault="0035634D" w:rsidP="00890F87">
            <w:pPr>
              <w:spacing w:line="276" w:lineRule="auto"/>
              <w:ind w:hanging="2"/>
              <w:rPr>
                <w:color w:val="000000" w:themeColor="text1"/>
              </w:rPr>
            </w:pPr>
            <w:r w:rsidRPr="00227836">
              <w:rPr>
                <w:color w:val="000000" w:themeColor="text1"/>
              </w:rPr>
              <w:t>UTI: Sim (      ) Não (        ) Dias:</w:t>
            </w:r>
          </w:p>
        </w:tc>
        <w:tc>
          <w:tcPr>
            <w:tcW w:w="2345" w:type="dxa"/>
            <w:gridSpan w:val="3"/>
            <w:tcBorders>
              <w:bottom w:val="single" w:sz="4" w:space="0" w:color="auto"/>
            </w:tcBorders>
          </w:tcPr>
          <w:p w14:paraId="255677E3" w14:textId="77777777" w:rsidR="0035634D" w:rsidRPr="00227836" w:rsidRDefault="0035634D" w:rsidP="00890F87">
            <w:pPr>
              <w:spacing w:line="276" w:lineRule="auto"/>
              <w:ind w:hanging="2"/>
              <w:rPr>
                <w:color w:val="000000" w:themeColor="text1"/>
              </w:rPr>
            </w:pPr>
          </w:p>
        </w:tc>
      </w:tr>
      <w:tr w:rsidR="008423FF" w:rsidRPr="00227836" w14:paraId="33EDF8FA" w14:textId="77777777" w:rsidTr="00890F87">
        <w:tc>
          <w:tcPr>
            <w:tcW w:w="8640" w:type="dxa"/>
            <w:gridSpan w:val="14"/>
            <w:tcBorders>
              <w:left w:val="nil"/>
              <w:right w:val="nil"/>
            </w:tcBorders>
          </w:tcPr>
          <w:p w14:paraId="5FA0B934" w14:textId="77777777" w:rsidR="0035634D" w:rsidRPr="00227836" w:rsidRDefault="0035634D" w:rsidP="00890F87">
            <w:pPr>
              <w:spacing w:line="276" w:lineRule="auto"/>
              <w:ind w:hanging="2"/>
              <w:rPr>
                <w:b/>
                <w:color w:val="000000" w:themeColor="text1"/>
              </w:rPr>
            </w:pPr>
            <w:r w:rsidRPr="00227836">
              <w:rPr>
                <w:b/>
                <w:color w:val="000000" w:themeColor="text1"/>
              </w:rPr>
              <w:t>Fatores de Risco</w:t>
            </w:r>
          </w:p>
        </w:tc>
      </w:tr>
      <w:tr w:rsidR="008423FF" w:rsidRPr="00227836" w14:paraId="2DABE3CB" w14:textId="77777777" w:rsidTr="00890F87">
        <w:tc>
          <w:tcPr>
            <w:tcW w:w="1061" w:type="dxa"/>
          </w:tcPr>
          <w:p w14:paraId="4B756224" w14:textId="6090C3D7" w:rsidR="0035634D" w:rsidRPr="00227836" w:rsidRDefault="0035634D" w:rsidP="00890F87">
            <w:pPr>
              <w:spacing w:line="276" w:lineRule="auto"/>
              <w:ind w:hanging="2"/>
              <w:rPr>
                <w:color w:val="000000" w:themeColor="text1"/>
              </w:rPr>
            </w:pPr>
            <w:r w:rsidRPr="00227836">
              <w:rPr>
                <w:color w:val="000000" w:themeColor="text1"/>
              </w:rPr>
              <w:t>DM (   )</w:t>
            </w:r>
          </w:p>
        </w:tc>
        <w:tc>
          <w:tcPr>
            <w:tcW w:w="1061" w:type="dxa"/>
          </w:tcPr>
          <w:p w14:paraId="7142D851" w14:textId="0DE55108" w:rsidR="0035634D" w:rsidRPr="00227836" w:rsidRDefault="0035634D" w:rsidP="00890F87">
            <w:pPr>
              <w:spacing w:line="276" w:lineRule="auto"/>
              <w:ind w:hanging="2"/>
              <w:rPr>
                <w:color w:val="000000" w:themeColor="text1"/>
              </w:rPr>
            </w:pPr>
            <w:r w:rsidRPr="00227836">
              <w:rPr>
                <w:color w:val="000000" w:themeColor="text1"/>
              </w:rPr>
              <w:t>HAS ( )</w:t>
            </w:r>
          </w:p>
        </w:tc>
        <w:tc>
          <w:tcPr>
            <w:tcW w:w="1061" w:type="dxa"/>
            <w:gridSpan w:val="3"/>
          </w:tcPr>
          <w:p w14:paraId="2C718214" w14:textId="07B187A9" w:rsidR="0035634D" w:rsidRPr="00227836" w:rsidRDefault="0035634D" w:rsidP="00890F87">
            <w:pPr>
              <w:spacing w:line="276" w:lineRule="auto"/>
              <w:ind w:hanging="2"/>
              <w:rPr>
                <w:color w:val="000000" w:themeColor="text1"/>
              </w:rPr>
            </w:pPr>
            <w:r w:rsidRPr="00227836">
              <w:rPr>
                <w:color w:val="000000" w:themeColor="text1"/>
              </w:rPr>
              <w:t>CAD ( )</w:t>
            </w:r>
          </w:p>
        </w:tc>
        <w:tc>
          <w:tcPr>
            <w:tcW w:w="1317" w:type="dxa"/>
            <w:gridSpan w:val="3"/>
          </w:tcPr>
          <w:p w14:paraId="19980D6A" w14:textId="7FA756EE" w:rsidR="0035634D" w:rsidRPr="00227836" w:rsidRDefault="0035634D" w:rsidP="00890F87">
            <w:pPr>
              <w:spacing w:line="276" w:lineRule="auto"/>
              <w:ind w:hanging="2"/>
              <w:rPr>
                <w:color w:val="000000" w:themeColor="text1"/>
              </w:rPr>
            </w:pPr>
            <w:r w:rsidRPr="00227836">
              <w:rPr>
                <w:color w:val="000000" w:themeColor="text1"/>
              </w:rPr>
              <w:t>DPOC (  )</w:t>
            </w:r>
          </w:p>
        </w:tc>
        <w:tc>
          <w:tcPr>
            <w:tcW w:w="1866" w:type="dxa"/>
            <w:gridSpan w:val="4"/>
          </w:tcPr>
          <w:p w14:paraId="79474E4E" w14:textId="66593E0B" w:rsidR="0035634D" w:rsidRPr="00227836" w:rsidRDefault="0035634D" w:rsidP="00890F87">
            <w:pPr>
              <w:spacing w:line="276" w:lineRule="auto"/>
              <w:ind w:hanging="2"/>
              <w:rPr>
                <w:color w:val="000000" w:themeColor="text1"/>
              </w:rPr>
            </w:pPr>
            <w:r w:rsidRPr="00227836">
              <w:rPr>
                <w:color w:val="000000" w:themeColor="text1"/>
              </w:rPr>
              <w:t>Tabagismo (  )</w:t>
            </w:r>
          </w:p>
        </w:tc>
        <w:tc>
          <w:tcPr>
            <w:tcW w:w="2274" w:type="dxa"/>
            <w:gridSpan w:val="2"/>
          </w:tcPr>
          <w:p w14:paraId="3F940C62" w14:textId="77777777" w:rsidR="0035634D" w:rsidRPr="00227836" w:rsidRDefault="0035634D" w:rsidP="00890F87">
            <w:pPr>
              <w:spacing w:line="276" w:lineRule="auto"/>
              <w:ind w:hanging="2"/>
              <w:rPr>
                <w:color w:val="000000" w:themeColor="text1"/>
              </w:rPr>
            </w:pPr>
            <w:r w:rsidRPr="00227836">
              <w:rPr>
                <w:color w:val="000000" w:themeColor="text1"/>
              </w:rPr>
              <w:t xml:space="preserve">IAM (       ) </w:t>
            </w:r>
            <w:r w:rsidRPr="00227836">
              <w:rPr>
                <w:color w:val="000000" w:themeColor="text1"/>
              </w:rPr>
              <w:sym w:font="Symbol" w:char="F0A3"/>
            </w:r>
            <w:r w:rsidRPr="00227836">
              <w:rPr>
                <w:color w:val="000000" w:themeColor="text1"/>
              </w:rPr>
              <w:t xml:space="preserve"> 1 mês</w:t>
            </w:r>
          </w:p>
        </w:tc>
      </w:tr>
      <w:tr w:rsidR="008423FF" w:rsidRPr="00227836" w14:paraId="255D1A59" w14:textId="77777777" w:rsidTr="00890F87">
        <w:tc>
          <w:tcPr>
            <w:tcW w:w="2122" w:type="dxa"/>
            <w:gridSpan w:val="2"/>
          </w:tcPr>
          <w:p w14:paraId="364EB492" w14:textId="77777777" w:rsidR="0035634D" w:rsidRPr="00227836" w:rsidRDefault="0035634D" w:rsidP="00890F87">
            <w:pPr>
              <w:spacing w:line="276" w:lineRule="auto"/>
              <w:ind w:hanging="2"/>
              <w:rPr>
                <w:color w:val="000000" w:themeColor="text1"/>
              </w:rPr>
            </w:pPr>
            <w:r w:rsidRPr="00227836">
              <w:rPr>
                <w:color w:val="000000" w:themeColor="text1"/>
              </w:rPr>
              <w:t>Imobilidade (     )</w:t>
            </w:r>
          </w:p>
        </w:tc>
        <w:tc>
          <w:tcPr>
            <w:tcW w:w="6518" w:type="dxa"/>
            <w:gridSpan w:val="12"/>
          </w:tcPr>
          <w:p w14:paraId="04720601" w14:textId="77777777" w:rsidR="0035634D" w:rsidRPr="00227836" w:rsidRDefault="0035634D" w:rsidP="00890F87">
            <w:pPr>
              <w:spacing w:line="276" w:lineRule="auto"/>
              <w:ind w:hanging="2"/>
              <w:rPr>
                <w:color w:val="000000" w:themeColor="text1"/>
              </w:rPr>
            </w:pPr>
            <w:r w:rsidRPr="00227836">
              <w:rPr>
                <w:color w:val="000000" w:themeColor="text1"/>
              </w:rPr>
              <w:t>Cateter venoso central (     ) Onde?</w:t>
            </w:r>
          </w:p>
        </w:tc>
      </w:tr>
      <w:tr w:rsidR="008423FF" w:rsidRPr="00227836" w14:paraId="02FF025F" w14:textId="77777777" w:rsidTr="00890F87">
        <w:tc>
          <w:tcPr>
            <w:tcW w:w="2122" w:type="dxa"/>
            <w:gridSpan w:val="2"/>
          </w:tcPr>
          <w:p w14:paraId="7FC894D5" w14:textId="526DFD06" w:rsidR="0035634D" w:rsidRPr="00227836" w:rsidRDefault="0035634D" w:rsidP="00890F87">
            <w:pPr>
              <w:spacing w:line="276" w:lineRule="auto"/>
              <w:ind w:hanging="2"/>
              <w:rPr>
                <w:color w:val="000000" w:themeColor="text1"/>
              </w:rPr>
            </w:pPr>
            <w:r w:rsidRPr="00227836">
              <w:rPr>
                <w:color w:val="000000" w:themeColor="text1"/>
              </w:rPr>
              <w:t xml:space="preserve">AVC (    ) </w:t>
            </w:r>
            <w:r w:rsidRPr="00227836">
              <w:rPr>
                <w:color w:val="000000" w:themeColor="text1"/>
              </w:rPr>
              <w:sym w:font="Symbol" w:char="F0A3"/>
            </w:r>
            <w:r w:rsidRPr="00227836">
              <w:rPr>
                <w:color w:val="000000" w:themeColor="text1"/>
              </w:rPr>
              <w:t xml:space="preserve"> 1 mês</w:t>
            </w:r>
          </w:p>
        </w:tc>
        <w:tc>
          <w:tcPr>
            <w:tcW w:w="3183" w:type="dxa"/>
            <w:gridSpan w:val="7"/>
          </w:tcPr>
          <w:p w14:paraId="4D029AAD" w14:textId="77777777" w:rsidR="0035634D" w:rsidRPr="00227836" w:rsidRDefault="0035634D" w:rsidP="00890F87">
            <w:pPr>
              <w:spacing w:line="276" w:lineRule="auto"/>
              <w:ind w:hanging="2"/>
              <w:rPr>
                <w:color w:val="000000" w:themeColor="text1"/>
              </w:rPr>
            </w:pPr>
            <w:r w:rsidRPr="00227836">
              <w:rPr>
                <w:color w:val="000000" w:themeColor="text1"/>
              </w:rPr>
              <w:t xml:space="preserve">DRC (      ) estágio: </w:t>
            </w:r>
          </w:p>
        </w:tc>
        <w:tc>
          <w:tcPr>
            <w:tcW w:w="3335" w:type="dxa"/>
            <w:gridSpan w:val="5"/>
          </w:tcPr>
          <w:p w14:paraId="77F4BCE1" w14:textId="77777777" w:rsidR="0035634D" w:rsidRPr="00227836" w:rsidRDefault="0035634D" w:rsidP="00890F87">
            <w:pPr>
              <w:spacing w:line="276" w:lineRule="auto"/>
              <w:ind w:hanging="2"/>
              <w:rPr>
                <w:color w:val="000000" w:themeColor="text1"/>
              </w:rPr>
            </w:pPr>
            <w:r w:rsidRPr="00227836">
              <w:rPr>
                <w:color w:val="000000" w:themeColor="text1"/>
              </w:rPr>
              <w:t>Cr:</w:t>
            </w:r>
          </w:p>
        </w:tc>
      </w:tr>
      <w:tr w:rsidR="008423FF" w:rsidRPr="00227836" w14:paraId="1005A224" w14:textId="77777777" w:rsidTr="00890F87">
        <w:tc>
          <w:tcPr>
            <w:tcW w:w="8640" w:type="dxa"/>
            <w:gridSpan w:val="14"/>
          </w:tcPr>
          <w:p w14:paraId="0C0AA918" w14:textId="77777777" w:rsidR="0035634D" w:rsidRPr="00227836" w:rsidRDefault="0035634D" w:rsidP="00890F87">
            <w:pPr>
              <w:spacing w:line="276" w:lineRule="auto"/>
              <w:ind w:hanging="2"/>
              <w:rPr>
                <w:color w:val="000000" w:themeColor="text1"/>
              </w:rPr>
            </w:pPr>
            <w:r w:rsidRPr="00227836">
              <w:rPr>
                <w:color w:val="000000" w:themeColor="text1"/>
              </w:rPr>
              <w:t>Malignidade (      ) Qual?                                                                  Duração:</w:t>
            </w:r>
          </w:p>
        </w:tc>
      </w:tr>
      <w:tr w:rsidR="008423FF" w:rsidRPr="00227836" w14:paraId="3A958F6E" w14:textId="77777777" w:rsidTr="00890F87">
        <w:tc>
          <w:tcPr>
            <w:tcW w:w="8640" w:type="dxa"/>
            <w:gridSpan w:val="14"/>
          </w:tcPr>
          <w:p w14:paraId="4329EDD3" w14:textId="77777777" w:rsidR="0035634D" w:rsidRPr="00227836" w:rsidRDefault="0035634D" w:rsidP="00890F87">
            <w:pPr>
              <w:spacing w:line="276" w:lineRule="auto"/>
              <w:ind w:hanging="2"/>
              <w:rPr>
                <w:color w:val="000000" w:themeColor="text1"/>
              </w:rPr>
            </w:pPr>
            <w:proofErr w:type="spellStart"/>
            <w:r w:rsidRPr="00227836">
              <w:rPr>
                <w:color w:val="000000" w:themeColor="text1"/>
              </w:rPr>
              <w:t>Trombofilia</w:t>
            </w:r>
            <w:proofErr w:type="spellEnd"/>
            <w:r w:rsidRPr="00227836">
              <w:rPr>
                <w:color w:val="000000" w:themeColor="text1"/>
              </w:rPr>
              <w:t xml:space="preserve"> (       ) Qual?</w:t>
            </w:r>
          </w:p>
        </w:tc>
      </w:tr>
      <w:tr w:rsidR="008423FF" w:rsidRPr="00227836" w14:paraId="68CC7DF7" w14:textId="77777777" w:rsidTr="00890F87">
        <w:tc>
          <w:tcPr>
            <w:tcW w:w="2515" w:type="dxa"/>
            <w:gridSpan w:val="4"/>
          </w:tcPr>
          <w:p w14:paraId="16AC53F8" w14:textId="6DC88AC0" w:rsidR="0035634D" w:rsidRPr="00227836" w:rsidRDefault="0035634D" w:rsidP="00890F87">
            <w:pPr>
              <w:spacing w:line="276" w:lineRule="auto"/>
              <w:ind w:hanging="2"/>
              <w:rPr>
                <w:color w:val="000000" w:themeColor="text1"/>
              </w:rPr>
            </w:pPr>
            <w:r w:rsidRPr="00227836">
              <w:rPr>
                <w:color w:val="000000" w:themeColor="text1"/>
              </w:rPr>
              <w:t xml:space="preserve">Veias Varicosas (     )  </w:t>
            </w:r>
          </w:p>
        </w:tc>
        <w:tc>
          <w:tcPr>
            <w:tcW w:w="3780" w:type="dxa"/>
            <w:gridSpan w:val="7"/>
          </w:tcPr>
          <w:p w14:paraId="6C1DFEDF" w14:textId="163FB65B" w:rsidR="0035634D" w:rsidRPr="00227836" w:rsidRDefault="0035634D" w:rsidP="00890F87">
            <w:pPr>
              <w:spacing w:line="276" w:lineRule="auto"/>
              <w:ind w:hanging="2"/>
              <w:rPr>
                <w:color w:val="000000" w:themeColor="text1"/>
              </w:rPr>
            </w:pPr>
            <w:r w:rsidRPr="00227836">
              <w:rPr>
                <w:color w:val="000000" w:themeColor="text1"/>
              </w:rPr>
              <w:t xml:space="preserve">Doença inflamatória intestinal ( ) </w:t>
            </w:r>
          </w:p>
        </w:tc>
        <w:tc>
          <w:tcPr>
            <w:tcW w:w="2345" w:type="dxa"/>
            <w:gridSpan w:val="3"/>
          </w:tcPr>
          <w:p w14:paraId="55C7B08A" w14:textId="77777777" w:rsidR="0035634D" w:rsidRPr="00227836" w:rsidRDefault="0035634D" w:rsidP="00890F87">
            <w:pPr>
              <w:spacing w:line="276" w:lineRule="auto"/>
              <w:ind w:hanging="2"/>
              <w:rPr>
                <w:color w:val="000000" w:themeColor="text1"/>
              </w:rPr>
            </w:pPr>
            <w:r w:rsidRPr="00227836">
              <w:rPr>
                <w:color w:val="000000" w:themeColor="text1"/>
              </w:rPr>
              <w:t>Sepse (      )</w:t>
            </w:r>
          </w:p>
        </w:tc>
      </w:tr>
      <w:tr w:rsidR="008423FF" w:rsidRPr="00227836" w14:paraId="68B9ABA1" w14:textId="77777777" w:rsidTr="00890F87">
        <w:tc>
          <w:tcPr>
            <w:tcW w:w="8640" w:type="dxa"/>
            <w:gridSpan w:val="14"/>
          </w:tcPr>
          <w:p w14:paraId="080952C9" w14:textId="77777777" w:rsidR="0035634D" w:rsidRPr="00227836" w:rsidRDefault="0035634D" w:rsidP="00890F87">
            <w:pPr>
              <w:spacing w:line="276" w:lineRule="auto"/>
              <w:ind w:hanging="2"/>
              <w:rPr>
                <w:color w:val="000000" w:themeColor="text1"/>
              </w:rPr>
            </w:pPr>
            <w:r w:rsidRPr="00227836">
              <w:rPr>
                <w:color w:val="000000" w:themeColor="text1"/>
              </w:rPr>
              <w:t>TEV prévio (       ) Segmento:                                                             Data:</w:t>
            </w:r>
          </w:p>
        </w:tc>
      </w:tr>
      <w:tr w:rsidR="008423FF" w:rsidRPr="00227836" w14:paraId="6EF4CB09" w14:textId="77777777" w:rsidTr="00890F87">
        <w:tc>
          <w:tcPr>
            <w:tcW w:w="4500" w:type="dxa"/>
            <w:gridSpan w:val="8"/>
          </w:tcPr>
          <w:p w14:paraId="35FA2BB0" w14:textId="77777777" w:rsidR="0035634D" w:rsidRPr="00227836" w:rsidRDefault="0035634D" w:rsidP="00890F87">
            <w:pPr>
              <w:spacing w:line="276" w:lineRule="auto"/>
              <w:ind w:hanging="2"/>
              <w:rPr>
                <w:color w:val="000000" w:themeColor="text1"/>
              </w:rPr>
            </w:pPr>
            <w:r w:rsidRPr="00227836">
              <w:rPr>
                <w:color w:val="000000" w:themeColor="text1"/>
              </w:rPr>
              <w:t>Escore de Caprini:</w:t>
            </w:r>
          </w:p>
        </w:tc>
        <w:tc>
          <w:tcPr>
            <w:tcW w:w="4140" w:type="dxa"/>
            <w:gridSpan w:val="6"/>
          </w:tcPr>
          <w:p w14:paraId="596ABD80" w14:textId="77777777" w:rsidR="0035634D" w:rsidRPr="00227836" w:rsidRDefault="0035634D" w:rsidP="00890F87">
            <w:pPr>
              <w:spacing w:line="276" w:lineRule="auto"/>
              <w:ind w:hanging="2"/>
              <w:rPr>
                <w:color w:val="000000" w:themeColor="text1"/>
              </w:rPr>
            </w:pPr>
            <w:r w:rsidRPr="00227836">
              <w:rPr>
                <w:color w:val="000000" w:themeColor="text1"/>
              </w:rPr>
              <w:t xml:space="preserve">Escore de Caprini </w:t>
            </w:r>
            <w:r w:rsidRPr="00227836">
              <w:rPr>
                <w:color w:val="000000" w:themeColor="text1"/>
              </w:rPr>
              <w:sym w:font="Symbol" w:char="F0B3"/>
            </w:r>
            <w:r w:rsidRPr="00227836">
              <w:rPr>
                <w:color w:val="000000" w:themeColor="text1"/>
              </w:rPr>
              <w:t xml:space="preserve"> 7:</w:t>
            </w:r>
          </w:p>
        </w:tc>
      </w:tr>
      <w:tr w:rsidR="008423FF" w:rsidRPr="00227836" w14:paraId="5E21E5C1" w14:textId="77777777" w:rsidTr="00890F87">
        <w:tc>
          <w:tcPr>
            <w:tcW w:w="8640" w:type="dxa"/>
            <w:gridSpan w:val="14"/>
            <w:tcBorders>
              <w:bottom w:val="single" w:sz="4" w:space="0" w:color="auto"/>
            </w:tcBorders>
          </w:tcPr>
          <w:p w14:paraId="401E1BEB" w14:textId="77777777" w:rsidR="0035634D" w:rsidRPr="00227836" w:rsidRDefault="0035634D" w:rsidP="00890F87">
            <w:pPr>
              <w:spacing w:line="276" w:lineRule="auto"/>
              <w:ind w:hanging="2"/>
              <w:rPr>
                <w:color w:val="000000" w:themeColor="text1"/>
              </w:rPr>
            </w:pPr>
            <w:r w:rsidRPr="00227836">
              <w:rPr>
                <w:b/>
                <w:color w:val="000000" w:themeColor="text1"/>
              </w:rPr>
              <w:t>TEV:</w:t>
            </w:r>
            <w:r w:rsidRPr="00227836">
              <w:rPr>
                <w:color w:val="000000" w:themeColor="text1"/>
              </w:rPr>
              <w:t xml:space="preserve"> TVP (       )  TEP (        )   Exame: NO INTERNAMENTO</w:t>
            </w:r>
          </w:p>
        </w:tc>
      </w:tr>
      <w:tr w:rsidR="008423FF" w:rsidRPr="00227836" w14:paraId="779A112E" w14:textId="77777777" w:rsidTr="00890F87">
        <w:tc>
          <w:tcPr>
            <w:tcW w:w="8640" w:type="dxa"/>
            <w:gridSpan w:val="14"/>
            <w:tcBorders>
              <w:bottom w:val="single" w:sz="4" w:space="0" w:color="auto"/>
            </w:tcBorders>
          </w:tcPr>
          <w:p w14:paraId="5577FFB8" w14:textId="77777777" w:rsidR="0035634D" w:rsidRPr="00227836" w:rsidRDefault="0035634D" w:rsidP="00890F87">
            <w:pPr>
              <w:spacing w:line="276" w:lineRule="auto"/>
              <w:ind w:hanging="2"/>
              <w:rPr>
                <w:b/>
                <w:color w:val="000000" w:themeColor="text1"/>
              </w:rPr>
            </w:pPr>
            <w:r w:rsidRPr="00227836">
              <w:rPr>
                <w:color w:val="000000" w:themeColor="text1"/>
              </w:rPr>
              <w:t>Sintomas: Sim (       )   Não (       ) Quais?</w:t>
            </w:r>
          </w:p>
        </w:tc>
      </w:tr>
      <w:tr w:rsidR="008423FF" w:rsidRPr="00227836" w14:paraId="3770563D" w14:textId="77777777" w:rsidTr="00890F87">
        <w:tc>
          <w:tcPr>
            <w:tcW w:w="8640" w:type="dxa"/>
            <w:gridSpan w:val="14"/>
            <w:tcBorders>
              <w:left w:val="nil"/>
              <w:right w:val="nil"/>
            </w:tcBorders>
          </w:tcPr>
          <w:p w14:paraId="6C91FBA8" w14:textId="77777777" w:rsidR="0035634D" w:rsidRPr="00227836" w:rsidRDefault="0035634D" w:rsidP="00890F87">
            <w:pPr>
              <w:spacing w:line="276" w:lineRule="auto"/>
              <w:ind w:hanging="2"/>
              <w:rPr>
                <w:color w:val="000000" w:themeColor="text1"/>
              </w:rPr>
            </w:pPr>
            <w:r w:rsidRPr="00227836">
              <w:rPr>
                <w:b/>
                <w:color w:val="000000" w:themeColor="text1"/>
              </w:rPr>
              <w:t xml:space="preserve">Quimioprofilaxia               </w:t>
            </w:r>
            <w:r w:rsidRPr="00227836">
              <w:rPr>
                <w:color w:val="000000" w:themeColor="text1"/>
              </w:rPr>
              <w:t xml:space="preserve">Sim (        )        Não (        )    </w:t>
            </w:r>
          </w:p>
        </w:tc>
      </w:tr>
      <w:tr w:rsidR="008423FF" w:rsidRPr="00227836" w14:paraId="57EB0C9A" w14:textId="77777777" w:rsidTr="00890F87">
        <w:tc>
          <w:tcPr>
            <w:tcW w:w="8640" w:type="dxa"/>
            <w:gridSpan w:val="14"/>
          </w:tcPr>
          <w:p w14:paraId="6BA945E3" w14:textId="77777777" w:rsidR="0035634D" w:rsidRPr="00227836" w:rsidRDefault="0035634D" w:rsidP="00890F87">
            <w:pPr>
              <w:spacing w:line="276" w:lineRule="auto"/>
              <w:ind w:hanging="2"/>
              <w:rPr>
                <w:color w:val="000000" w:themeColor="text1"/>
              </w:rPr>
            </w:pPr>
            <w:r w:rsidRPr="00227836">
              <w:rPr>
                <w:color w:val="000000" w:themeColor="text1"/>
              </w:rPr>
              <w:t>Anticoagulação (       ) Dose:                                                            Início:</w:t>
            </w:r>
          </w:p>
        </w:tc>
      </w:tr>
      <w:tr w:rsidR="008423FF" w:rsidRPr="00227836" w14:paraId="4EBA821B" w14:textId="77777777" w:rsidTr="00890F87">
        <w:tc>
          <w:tcPr>
            <w:tcW w:w="8640" w:type="dxa"/>
            <w:gridSpan w:val="14"/>
          </w:tcPr>
          <w:p w14:paraId="6F4F4297" w14:textId="72267326" w:rsidR="0035634D" w:rsidRPr="00227836" w:rsidRDefault="0035634D" w:rsidP="00890F87">
            <w:pPr>
              <w:spacing w:line="276" w:lineRule="auto"/>
              <w:ind w:hanging="2"/>
              <w:rPr>
                <w:color w:val="000000" w:themeColor="text1"/>
              </w:rPr>
            </w:pPr>
            <w:r w:rsidRPr="00227836">
              <w:rPr>
                <w:color w:val="000000" w:themeColor="text1"/>
              </w:rPr>
              <w:lastRenderedPageBreak/>
              <w:t>Antiagregação (       )                                                                        Início:</w:t>
            </w:r>
          </w:p>
        </w:tc>
      </w:tr>
      <w:tr w:rsidR="008423FF" w:rsidRPr="00227836" w14:paraId="747160CC" w14:textId="77777777" w:rsidTr="00890F87">
        <w:tc>
          <w:tcPr>
            <w:tcW w:w="8640" w:type="dxa"/>
            <w:gridSpan w:val="14"/>
            <w:tcBorders>
              <w:bottom w:val="single" w:sz="4" w:space="0" w:color="auto"/>
            </w:tcBorders>
          </w:tcPr>
          <w:p w14:paraId="641E2B56" w14:textId="77777777" w:rsidR="0035634D" w:rsidRPr="00227836" w:rsidRDefault="0035634D" w:rsidP="00890F87">
            <w:pPr>
              <w:spacing w:line="276" w:lineRule="auto"/>
              <w:ind w:hanging="2"/>
              <w:rPr>
                <w:color w:val="000000" w:themeColor="text1"/>
              </w:rPr>
            </w:pPr>
            <w:r w:rsidRPr="00227836">
              <w:rPr>
                <w:color w:val="000000" w:themeColor="text1"/>
              </w:rPr>
              <w:t>Sangramento (       ) Local:</w:t>
            </w:r>
          </w:p>
        </w:tc>
      </w:tr>
      <w:tr w:rsidR="008423FF" w:rsidRPr="00227836" w14:paraId="33D0698D" w14:textId="77777777" w:rsidTr="00890F87">
        <w:tc>
          <w:tcPr>
            <w:tcW w:w="8640" w:type="dxa"/>
            <w:gridSpan w:val="14"/>
            <w:tcBorders>
              <w:bottom w:val="single" w:sz="4" w:space="0" w:color="auto"/>
            </w:tcBorders>
          </w:tcPr>
          <w:p w14:paraId="3C9B7B27" w14:textId="77777777" w:rsidR="0035634D" w:rsidRPr="00227836" w:rsidRDefault="0035634D" w:rsidP="00890F87">
            <w:pPr>
              <w:spacing w:line="276" w:lineRule="auto"/>
              <w:ind w:hanging="2"/>
              <w:rPr>
                <w:color w:val="000000" w:themeColor="text1"/>
              </w:rPr>
            </w:pPr>
            <w:r w:rsidRPr="00227836">
              <w:rPr>
                <w:color w:val="000000" w:themeColor="text1"/>
              </w:rPr>
              <w:t>TEV:  Incidental (      )    Sintomático (        ) Quais:</w:t>
            </w:r>
          </w:p>
        </w:tc>
      </w:tr>
      <w:tr w:rsidR="008423FF" w:rsidRPr="00227836" w14:paraId="61E858FA" w14:textId="77777777" w:rsidTr="00890F87">
        <w:tc>
          <w:tcPr>
            <w:tcW w:w="8640" w:type="dxa"/>
            <w:gridSpan w:val="14"/>
            <w:tcBorders>
              <w:bottom w:val="single" w:sz="4" w:space="0" w:color="auto"/>
            </w:tcBorders>
          </w:tcPr>
          <w:p w14:paraId="5D6E0CA7" w14:textId="77777777" w:rsidR="0035634D" w:rsidRPr="00227836" w:rsidRDefault="0035634D" w:rsidP="00890F87">
            <w:pPr>
              <w:spacing w:line="276" w:lineRule="auto"/>
              <w:ind w:hanging="2"/>
              <w:rPr>
                <w:color w:val="000000" w:themeColor="text1"/>
              </w:rPr>
            </w:pPr>
            <w:r w:rsidRPr="00227836">
              <w:rPr>
                <w:color w:val="000000" w:themeColor="text1"/>
              </w:rPr>
              <w:t>TVP (      )  Local:</w:t>
            </w:r>
          </w:p>
        </w:tc>
      </w:tr>
      <w:tr w:rsidR="008423FF" w:rsidRPr="00227836" w14:paraId="095B3766" w14:textId="77777777" w:rsidTr="00890F87">
        <w:tc>
          <w:tcPr>
            <w:tcW w:w="8640" w:type="dxa"/>
            <w:gridSpan w:val="14"/>
            <w:tcBorders>
              <w:bottom w:val="single" w:sz="4" w:space="0" w:color="auto"/>
            </w:tcBorders>
          </w:tcPr>
          <w:p w14:paraId="29AA67C2" w14:textId="77777777" w:rsidR="0035634D" w:rsidRPr="00227836" w:rsidRDefault="0035634D" w:rsidP="00890F87">
            <w:pPr>
              <w:spacing w:line="276" w:lineRule="auto"/>
              <w:ind w:hanging="2"/>
              <w:rPr>
                <w:color w:val="000000" w:themeColor="text1"/>
              </w:rPr>
            </w:pPr>
            <w:r w:rsidRPr="00227836">
              <w:rPr>
                <w:color w:val="000000" w:themeColor="text1"/>
              </w:rPr>
              <w:t>TEP (      )  Local:</w:t>
            </w:r>
          </w:p>
        </w:tc>
      </w:tr>
      <w:tr w:rsidR="008423FF" w:rsidRPr="00227836" w14:paraId="5745B30C" w14:textId="77777777" w:rsidTr="00890F87">
        <w:tc>
          <w:tcPr>
            <w:tcW w:w="8640" w:type="dxa"/>
            <w:gridSpan w:val="14"/>
            <w:tcBorders>
              <w:bottom w:val="single" w:sz="4" w:space="0" w:color="auto"/>
            </w:tcBorders>
          </w:tcPr>
          <w:p w14:paraId="0B690732" w14:textId="77777777" w:rsidR="0035634D" w:rsidRPr="00227836" w:rsidRDefault="0035634D" w:rsidP="00890F87">
            <w:pPr>
              <w:spacing w:line="276" w:lineRule="auto"/>
              <w:ind w:hanging="2"/>
              <w:rPr>
                <w:color w:val="000000" w:themeColor="text1"/>
              </w:rPr>
            </w:pPr>
            <w:r w:rsidRPr="00227836">
              <w:rPr>
                <w:color w:val="000000" w:themeColor="text1"/>
              </w:rPr>
              <w:t xml:space="preserve">Tratamento: </w:t>
            </w:r>
          </w:p>
        </w:tc>
      </w:tr>
      <w:tr w:rsidR="008423FF" w:rsidRPr="00227836" w14:paraId="653D9D5B" w14:textId="77777777" w:rsidTr="00890F87">
        <w:trPr>
          <w:trHeight w:val="340"/>
        </w:trPr>
        <w:tc>
          <w:tcPr>
            <w:tcW w:w="5760" w:type="dxa"/>
            <w:gridSpan w:val="10"/>
            <w:tcBorders>
              <w:left w:val="nil"/>
              <w:right w:val="nil"/>
            </w:tcBorders>
          </w:tcPr>
          <w:p w14:paraId="27F2C1CE" w14:textId="08C91868" w:rsidR="0035634D" w:rsidRPr="00227836" w:rsidRDefault="0035634D" w:rsidP="00890F87">
            <w:pPr>
              <w:spacing w:line="276" w:lineRule="auto"/>
              <w:ind w:hanging="2"/>
              <w:rPr>
                <w:color w:val="000000" w:themeColor="text1"/>
              </w:rPr>
            </w:pPr>
            <w:r w:rsidRPr="00227836">
              <w:rPr>
                <w:color w:val="000000" w:themeColor="text1"/>
              </w:rPr>
              <w:t xml:space="preserve">Mortalidade 30 dias (      )   </w:t>
            </w:r>
          </w:p>
        </w:tc>
        <w:tc>
          <w:tcPr>
            <w:tcW w:w="2122" w:type="dxa"/>
            <w:gridSpan w:val="3"/>
            <w:tcBorders>
              <w:left w:val="nil"/>
              <w:right w:val="nil"/>
            </w:tcBorders>
          </w:tcPr>
          <w:p w14:paraId="2701CBA3" w14:textId="77777777" w:rsidR="0035634D" w:rsidRPr="00227836" w:rsidRDefault="0035634D" w:rsidP="00890F87">
            <w:pPr>
              <w:spacing w:line="276" w:lineRule="auto"/>
              <w:ind w:hanging="2"/>
              <w:rPr>
                <w:color w:val="000000" w:themeColor="text1"/>
              </w:rPr>
            </w:pPr>
          </w:p>
        </w:tc>
        <w:tc>
          <w:tcPr>
            <w:tcW w:w="758" w:type="dxa"/>
            <w:tcBorders>
              <w:left w:val="nil"/>
              <w:right w:val="nil"/>
            </w:tcBorders>
          </w:tcPr>
          <w:p w14:paraId="0AEDF0DA" w14:textId="77777777" w:rsidR="0035634D" w:rsidRPr="00227836" w:rsidRDefault="0035634D" w:rsidP="00890F87">
            <w:pPr>
              <w:spacing w:line="276" w:lineRule="auto"/>
              <w:ind w:hanging="2"/>
              <w:rPr>
                <w:color w:val="000000" w:themeColor="text1"/>
              </w:rPr>
            </w:pPr>
          </w:p>
        </w:tc>
      </w:tr>
      <w:tr w:rsidR="008423FF" w:rsidRPr="00227836" w14:paraId="6AA1E171" w14:textId="77777777" w:rsidTr="00890F87">
        <w:trPr>
          <w:trHeight w:val="340"/>
        </w:trPr>
        <w:tc>
          <w:tcPr>
            <w:tcW w:w="4244" w:type="dxa"/>
            <w:gridSpan w:val="6"/>
            <w:tcBorders>
              <w:left w:val="nil"/>
              <w:right w:val="nil"/>
            </w:tcBorders>
          </w:tcPr>
          <w:p w14:paraId="07CA94D0" w14:textId="77777777" w:rsidR="0035634D" w:rsidRPr="00227836" w:rsidRDefault="0035634D" w:rsidP="00890F87">
            <w:pPr>
              <w:spacing w:line="276" w:lineRule="auto"/>
              <w:ind w:hanging="2"/>
              <w:rPr>
                <w:color w:val="000000" w:themeColor="text1"/>
              </w:rPr>
            </w:pPr>
            <w:r w:rsidRPr="00227836">
              <w:rPr>
                <w:color w:val="000000" w:themeColor="text1"/>
              </w:rPr>
              <w:t>Tempo de internamento:</w:t>
            </w:r>
          </w:p>
        </w:tc>
        <w:tc>
          <w:tcPr>
            <w:tcW w:w="2122" w:type="dxa"/>
            <w:gridSpan w:val="6"/>
            <w:tcBorders>
              <w:left w:val="nil"/>
              <w:right w:val="nil"/>
            </w:tcBorders>
          </w:tcPr>
          <w:p w14:paraId="01BBA07F" w14:textId="77777777" w:rsidR="0035634D" w:rsidRPr="00227836" w:rsidRDefault="0035634D" w:rsidP="00890F87">
            <w:pPr>
              <w:spacing w:line="276" w:lineRule="auto"/>
              <w:ind w:hanging="2"/>
              <w:rPr>
                <w:color w:val="000000" w:themeColor="text1"/>
              </w:rPr>
            </w:pPr>
            <w:r w:rsidRPr="00227836">
              <w:rPr>
                <w:color w:val="000000" w:themeColor="text1"/>
              </w:rPr>
              <w:t xml:space="preserve">Data da Alta: </w:t>
            </w:r>
          </w:p>
        </w:tc>
        <w:tc>
          <w:tcPr>
            <w:tcW w:w="2274" w:type="dxa"/>
            <w:gridSpan w:val="2"/>
            <w:tcBorders>
              <w:left w:val="nil"/>
              <w:right w:val="nil"/>
            </w:tcBorders>
          </w:tcPr>
          <w:p w14:paraId="1608CCB4" w14:textId="77777777" w:rsidR="0035634D" w:rsidRPr="00227836" w:rsidRDefault="0035634D" w:rsidP="00890F87">
            <w:pPr>
              <w:spacing w:line="276" w:lineRule="auto"/>
              <w:ind w:hanging="2"/>
              <w:rPr>
                <w:color w:val="000000" w:themeColor="text1"/>
              </w:rPr>
            </w:pPr>
          </w:p>
        </w:tc>
      </w:tr>
      <w:tr w:rsidR="008423FF" w:rsidRPr="00227836" w14:paraId="01734D9E" w14:textId="77777777" w:rsidTr="00890F87">
        <w:tc>
          <w:tcPr>
            <w:tcW w:w="8640" w:type="dxa"/>
            <w:gridSpan w:val="14"/>
            <w:tcBorders>
              <w:left w:val="nil"/>
              <w:right w:val="nil"/>
            </w:tcBorders>
          </w:tcPr>
          <w:p w14:paraId="5F52AAE7" w14:textId="46849F73" w:rsidR="0035634D" w:rsidRPr="00227836" w:rsidRDefault="0035634D" w:rsidP="00890F87">
            <w:pPr>
              <w:spacing w:line="276" w:lineRule="auto"/>
              <w:ind w:hanging="2"/>
              <w:rPr>
                <w:color w:val="000000" w:themeColor="text1"/>
              </w:rPr>
            </w:pPr>
          </w:p>
        </w:tc>
      </w:tr>
      <w:tr w:rsidR="008423FF" w:rsidRPr="00227836" w14:paraId="1392BD39" w14:textId="77777777" w:rsidTr="00890F87">
        <w:tc>
          <w:tcPr>
            <w:tcW w:w="8640" w:type="dxa"/>
            <w:gridSpan w:val="14"/>
            <w:tcBorders>
              <w:left w:val="nil"/>
              <w:bottom w:val="single" w:sz="4" w:space="0" w:color="auto"/>
              <w:right w:val="nil"/>
            </w:tcBorders>
          </w:tcPr>
          <w:p w14:paraId="3F7556E1" w14:textId="77777777" w:rsidR="0035634D" w:rsidRPr="00227836" w:rsidRDefault="0035634D" w:rsidP="00890F87">
            <w:pPr>
              <w:spacing w:line="276" w:lineRule="auto"/>
              <w:ind w:hanging="2"/>
              <w:rPr>
                <w:color w:val="000000" w:themeColor="text1"/>
              </w:rPr>
            </w:pPr>
            <w:r w:rsidRPr="00227836">
              <w:rPr>
                <w:color w:val="000000" w:themeColor="text1"/>
              </w:rPr>
              <w:t>USG pós (30):</w:t>
            </w:r>
          </w:p>
        </w:tc>
      </w:tr>
    </w:tbl>
    <w:p w14:paraId="5F6F5F5F" w14:textId="77777777" w:rsidR="0035634D" w:rsidRPr="00227836" w:rsidRDefault="0035634D" w:rsidP="0035634D">
      <w:pPr>
        <w:widowControl w:val="0"/>
        <w:tabs>
          <w:tab w:val="left" w:pos="427"/>
          <w:tab w:val="left" w:pos="1326"/>
          <w:tab w:val="left" w:pos="2226"/>
          <w:tab w:val="left" w:pos="3126"/>
          <w:tab w:val="left" w:pos="4026"/>
          <w:tab w:val="left" w:pos="4926"/>
          <w:tab w:val="left" w:pos="5826"/>
          <w:tab w:val="left" w:pos="6726"/>
          <w:tab w:val="left" w:pos="7626"/>
          <w:tab w:val="left" w:pos="8526"/>
          <w:tab w:val="left" w:pos="9426"/>
          <w:tab w:val="left" w:pos="10326"/>
          <w:tab w:val="left" w:pos="11226"/>
          <w:tab w:val="left" w:pos="12126"/>
          <w:tab w:val="left" w:pos="13026"/>
          <w:tab w:val="left" w:pos="13926"/>
          <w:tab w:val="left" w:pos="14826"/>
          <w:tab w:val="left" w:pos="15726"/>
          <w:tab w:val="left" w:pos="16626"/>
          <w:tab w:val="left" w:pos="17526"/>
          <w:tab w:val="left" w:pos="18426"/>
          <w:tab w:val="left" w:pos="19326"/>
          <w:tab w:val="left" w:pos="20226"/>
          <w:tab w:val="left" w:pos="21126"/>
          <w:tab w:val="left" w:pos="22026"/>
          <w:tab w:val="left" w:pos="22926"/>
          <w:tab w:val="left" w:pos="23826"/>
          <w:tab w:val="left" w:pos="24726"/>
          <w:tab w:val="left" w:pos="25626"/>
          <w:tab w:val="left" w:pos="26526"/>
        </w:tabs>
        <w:spacing w:line="360" w:lineRule="auto"/>
        <w:ind w:hanging="2"/>
        <w:jc w:val="center"/>
        <w:rPr>
          <w:rFonts w:eastAsia="Arial" w:cs="Arial"/>
          <w:b/>
          <w:color w:val="000000" w:themeColor="text1"/>
        </w:rPr>
      </w:pPr>
    </w:p>
    <w:p w14:paraId="5F0C41C3" w14:textId="77777777" w:rsidR="0035634D" w:rsidRPr="00227836" w:rsidRDefault="0035634D" w:rsidP="0035634D">
      <w:pPr>
        <w:widowControl w:val="0"/>
        <w:tabs>
          <w:tab w:val="left" w:pos="427"/>
          <w:tab w:val="left" w:pos="1326"/>
          <w:tab w:val="left" w:pos="2226"/>
          <w:tab w:val="left" w:pos="3126"/>
          <w:tab w:val="left" w:pos="4026"/>
          <w:tab w:val="left" w:pos="4926"/>
          <w:tab w:val="left" w:pos="5826"/>
          <w:tab w:val="left" w:pos="6726"/>
          <w:tab w:val="left" w:pos="7626"/>
          <w:tab w:val="left" w:pos="8526"/>
          <w:tab w:val="left" w:pos="9426"/>
          <w:tab w:val="left" w:pos="10326"/>
          <w:tab w:val="left" w:pos="11226"/>
          <w:tab w:val="left" w:pos="12126"/>
          <w:tab w:val="left" w:pos="13026"/>
          <w:tab w:val="left" w:pos="13926"/>
          <w:tab w:val="left" w:pos="14826"/>
          <w:tab w:val="left" w:pos="15726"/>
          <w:tab w:val="left" w:pos="16626"/>
          <w:tab w:val="left" w:pos="17526"/>
          <w:tab w:val="left" w:pos="18426"/>
          <w:tab w:val="left" w:pos="19326"/>
          <w:tab w:val="left" w:pos="20226"/>
          <w:tab w:val="left" w:pos="21126"/>
          <w:tab w:val="left" w:pos="22026"/>
          <w:tab w:val="left" w:pos="22926"/>
          <w:tab w:val="left" w:pos="23826"/>
          <w:tab w:val="left" w:pos="24726"/>
          <w:tab w:val="left" w:pos="25626"/>
          <w:tab w:val="left" w:pos="26526"/>
        </w:tabs>
        <w:spacing w:line="360" w:lineRule="auto"/>
        <w:ind w:hanging="2"/>
        <w:jc w:val="center"/>
        <w:rPr>
          <w:rFonts w:eastAsia="Arial" w:cs="Arial"/>
          <w:b/>
          <w:color w:val="000000" w:themeColor="text1"/>
        </w:rPr>
      </w:pPr>
    </w:p>
    <w:p w14:paraId="6397D94E" w14:textId="77777777" w:rsidR="0035634D" w:rsidRPr="00227836" w:rsidRDefault="0035634D" w:rsidP="0035634D">
      <w:pPr>
        <w:widowControl w:val="0"/>
        <w:tabs>
          <w:tab w:val="left" w:pos="427"/>
          <w:tab w:val="left" w:pos="1326"/>
          <w:tab w:val="left" w:pos="2226"/>
          <w:tab w:val="left" w:pos="3126"/>
          <w:tab w:val="left" w:pos="4026"/>
          <w:tab w:val="left" w:pos="4926"/>
          <w:tab w:val="left" w:pos="5826"/>
          <w:tab w:val="left" w:pos="6726"/>
          <w:tab w:val="left" w:pos="7626"/>
          <w:tab w:val="left" w:pos="8526"/>
          <w:tab w:val="left" w:pos="9426"/>
          <w:tab w:val="left" w:pos="10326"/>
          <w:tab w:val="left" w:pos="11226"/>
          <w:tab w:val="left" w:pos="12126"/>
          <w:tab w:val="left" w:pos="13026"/>
          <w:tab w:val="left" w:pos="13926"/>
          <w:tab w:val="left" w:pos="14826"/>
          <w:tab w:val="left" w:pos="15726"/>
          <w:tab w:val="left" w:pos="16626"/>
          <w:tab w:val="left" w:pos="17526"/>
          <w:tab w:val="left" w:pos="18426"/>
          <w:tab w:val="left" w:pos="19326"/>
          <w:tab w:val="left" w:pos="20226"/>
          <w:tab w:val="left" w:pos="21126"/>
          <w:tab w:val="left" w:pos="22026"/>
          <w:tab w:val="left" w:pos="22926"/>
          <w:tab w:val="left" w:pos="23826"/>
          <w:tab w:val="left" w:pos="24726"/>
          <w:tab w:val="left" w:pos="25626"/>
          <w:tab w:val="left" w:pos="26526"/>
        </w:tabs>
        <w:spacing w:line="360" w:lineRule="auto"/>
        <w:ind w:hanging="2"/>
        <w:jc w:val="center"/>
        <w:rPr>
          <w:rFonts w:eastAsia="Arial" w:cs="Arial"/>
          <w:b/>
          <w:color w:val="000000" w:themeColor="text1"/>
        </w:rPr>
      </w:pPr>
    </w:p>
    <w:p w14:paraId="4CE507A3" w14:textId="77777777" w:rsidR="0035634D" w:rsidRPr="00227836" w:rsidRDefault="0035634D" w:rsidP="0035634D">
      <w:pPr>
        <w:widowControl w:val="0"/>
        <w:tabs>
          <w:tab w:val="left" w:pos="427"/>
          <w:tab w:val="left" w:pos="1326"/>
          <w:tab w:val="left" w:pos="2226"/>
          <w:tab w:val="left" w:pos="3126"/>
          <w:tab w:val="left" w:pos="4026"/>
          <w:tab w:val="left" w:pos="4926"/>
          <w:tab w:val="left" w:pos="5826"/>
          <w:tab w:val="left" w:pos="6726"/>
          <w:tab w:val="left" w:pos="7626"/>
          <w:tab w:val="left" w:pos="8526"/>
          <w:tab w:val="left" w:pos="9426"/>
          <w:tab w:val="left" w:pos="10326"/>
          <w:tab w:val="left" w:pos="11226"/>
          <w:tab w:val="left" w:pos="12126"/>
          <w:tab w:val="left" w:pos="13026"/>
          <w:tab w:val="left" w:pos="13926"/>
          <w:tab w:val="left" w:pos="14826"/>
          <w:tab w:val="left" w:pos="15726"/>
          <w:tab w:val="left" w:pos="16626"/>
          <w:tab w:val="left" w:pos="17526"/>
          <w:tab w:val="left" w:pos="18426"/>
          <w:tab w:val="left" w:pos="19326"/>
          <w:tab w:val="left" w:pos="20226"/>
          <w:tab w:val="left" w:pos="21126"/>
          <w:tab w:val="left" w:pos="22026"/>
          <w:tab w:val="left" w:pos="22926"/>
          <w:tab w:val="left" w:pos="23826"/>
          <w:tab w:val="left" w:pos="24726"/>
          <w:tab w:val="left" w:pos="25626"/>
          <w:tab w:val="left" w:pos="26526"/>
        </w:tabs>
        <w:spacing w:line="360" w:lineRule="auto"/>
        <w:ind w:hanging="2"/>
        <w:jc w:val="center"/>
        <w:rPr>
          <w:rFonts w:eastAsia="Arial" w:cs="Arial"/>
          <w:b/>
          <w:color w:val="000000" w:themeColor="text1"/>
        </w:rPr>
      </w:pPr>
    </w:p>
    <w:p w14:paraId="3234D153" w14:textId="77777777" w:rsidR="0035634D" w:rsidRPr="00227836" w:rsidRDefault="0035634D" w:rsidP="0035634D">
      <w:pPr>
        <w:widowControl w:val="0"/>
        <w:tabs>
          <w:tab w:val="left" w:pos="427"/>
          <w:tab w:val="left" w:pos="1326"/>
          <w:tab w:val="left" w:pos="2226"/>
          <w:tab w:val="left" w:pos="3126"/>
          <w:tab w:val="left" w:pos="4026"/>
          <w:tab w:val="left" w:pos="4926"/>
          <w:tab w:val="left" w:pos="5826"/>
          <w:tab w:val="left" w:pos="6726"/>
          <w:tab w:val="left" w:pos="7626"/>
          <w:tab w:val="left" w:pos="8526"/>
          <w:tab w:val="left" w:pos="9426"/>
          <w:tab w:val="left" w:pos="10326"/>
          <w:tab w:val="left" w:pos="11226"/>
          <w:tab w:val="left" w:pos="12126"/>
          <w:tab w:val="left" w:pos="13026"/>
          <w:tab w:val="left" w:pos="13926"/>
          <w:tab w:val="left" w:pos="14826"/>
          <w:tab w:val="left" w:pos="15726"/>
          <w:tab w:val="left" w:pos="16626"/>
          <w:tab w:val="left" w:pos="17526"/>
          <w:tab w:val="left" w:pos="18426"/>
          <w:tab w:val="left" w:pos="19326"/>
          <w:tab w:val="left" w:pos="20226"/>
          <w:tab w:val="left" w:pos="21126"/>
          <w:tab w:val="left" w:pos="22026"/>
          <w:tab w:val="left" w:pos="22926"/>
          <w:tab w:val="left" w:pos="23826"/>
          <w:tab w:val="left" w:pos="24726"/>
          <w:tab w:val="left" w:pos="25626"/>
          <w:tab w:val="left" w:pos="26526"/>
        </w:tabs>
        <w:spacing w:line="360" w:lineRule="auto"/>
        <w:ind w:hanging="2"/>
        <w:jc w:val="center"/>
        <w:rPr>
          <w:rFonts w:eastAsia="Arial" w:cs="Arial"/>
          <w:b/>
          <w:color w:val="000000" w:themeColor="text1"/>
        </w:rPr>
      </w:pPr>
    </w:p>
    <w:p w14:paraId="0A6E1D6F" w14:textId="77777777" w:rsidR="0035634D" w:rsidRPr="00227836" w:rsidRDefault="0035634D" w:rsidP="0035634D">
      <w:pPr>
        <w:widowControl w:val="0"/>
        <w:tabs>
          <w:tab w:val="left" w:pos="427"/>
          <w:tab w:val="left" w:pos="1326"/>
          <w:tab w:val="left" w:pos="2226"/>
          <w:tab w:val="left" w:pos="3126"/>
          <w:tab w:val="left" w:pos="4026"/>
          <w:tab w:val="left" w:pos="4926"/>
          <w:tab w:val="left" w:pos="5826"/>
          <w:tab w:val="left" w:pos="6726"/>
          <w:tab w:val="left" w:pos="7626"/>
          <w:tab w:val="left" w:pos="8526"/>
          <w:tab w:val="left" w:pos="9426"/>
          <w:tab w:val="left" w:pos="10326"/>
          <w:tab w:val="left" w:pos="11226"/>
          <w:tab w:val="left" w:pos="12126"/>
          <w:tab w:val="left" w:pos="13026"/>
          <w:tab w:val="left" w:pos="13926"/>
          <w:tab w:val="left" w:pos="14826"/>
          <w:tab w:val="left" w:pos="15726"/>
          <w:tab w:val="left" w:pos="16626"/>
          <w:tab w:val="left" w:pos="17526"/>
          <w:tab w:val="left" w:pos="18426"/>
          <w:tab w:val="left" w:pos="19326"/>
          <w:tab w:val="left" w:pos="20226"/>
          <w:tab w:val="left" w:pos="21126"/>
          <w:tab w:val="left" w:pos="22026"/>
          <w:tab w:val="left" w:pos="22926"/>
          <w:tab w:val="left" w:pos="23826"/>
          <w:tab w:val="left" w:pos="24726"/>
          <w:tab w:val="left" w:pos="25626"/>
          <w:tab w:val="left" w:pos="26526"/>
        </w:tabs>
        <w:spacing w:line="360" w:lineRule="auto"/>
        <w:ind w:hanging="2"/>
        <w:jc w:val="center"/>
        <w:rPr>
          <w:rFonts w:eastAsia="Arial" w:cs="Arial"/>
          <w:b/>
          <w:color w:val="000000" w:themeColor="text1"/>
        </w:rPr>
      </w:pPr>
    </w:p>
    <w:p w14:paraId="71125054" w14:textId="77777777" w:rsidR="0035634D" w:rsidRPr="00227836" w:rsidRDefault="0035634D" w:rsidP="0035634D">
      <w:pPr>
        <w:widowControl w:val="0"/>
        <w:tabs>
          <w:tab w:val="left" w:pos="427"/>
          <w:tab w:val="left" w:pos="1326"/>
          <w:tab w:val="left" w:pos="2226"/>
          <w:tab w:val="left" w:pos="3126"/>
          <w:tab w:val="left" w:pos="4026"/>
          <w:tab w:val="left" w:pos="4926"/>
          <w:tab w:val="left" w:pos="5826"/>
          <w:tab w:val="left" w:pos="6726"/>
          <w:tab w:val="left" w:pos="7626"/>
          <w:tab w:val="left" w:pos="8526"/>
          <w:tab w:val="left" w:pos="9426"/>
          <w:tab w:val="left" w:pos="10326"/>
          <w:tab w:val="left" w:pos="11226"/>
          <w:tab w:val="left" w:pos="12126"/>
          <w:tab w:val="left" w:pos="13026"/>
          <w:tab w:val="left" w:pos="13926"/>
          <w:tab w:val="left" w:pos="14826"/>
          <w:tab w:val="left" w:pos="15726"/>
          <w:tab w:val="left" w:pos="16626"/>
          <w:tab w:val="left" w:pos="17526"/>
          <w:tab w:val="left" w:pos="18426"/>
          <w:tab w:val="left" w:pos="19326"/>
          <w:tab w:val="left" w:pos="20226"/>
          <w:tab w:val="left" w:pos="21126"/>
          <w:tab w:val="left" w:pos="22026"/>
          <w:tab w:val="left" w:pos="22926"/>
          <w:tab w:val="left" w:pos="23826"/>
          <w:tab w:val="left" w:pos="24726"/>
          <w:tab w:val="left" w:pos="25626"/>
          <w:tab w:val="left" w:pos="26526"/>
        </w:tabs>
        <w:spacing w:line="360" w:lineRule="auto"/>
        <w:ind w:hanging="2"/>
        <w:jc w:val="center"/>
        <w:rPr>
          <w:rFonts w:eastAsia="Arial" w:cs="Arial"/>
          <w:b/>
          <w:color w:val="000000" w:themeColor="text1"/>
        </w:rPr>
      </w:pPr>
    </w:p>
    <w:p w14:paraId="39A4CF8F" w14:textId="77777777" w:rsidR="0035634D" w:rsidRPr="00227836" w:rsidRDefault="0035634D" w:rsidP="0035634D">
      <w:pPr>
        <w:widowControl w:val="0"/>
        <w:tabs>
          <w:tab w:val="left" w:pos="427"/>
          <w:tab w:val="left" w:pos="1326"/>
          <w:tab w:val="left" w:pos="2226"/>
          <w:tab w:val="left" w:pos="3126"/>
          <w:tab w:val="left" w:pos="4026"/>
          <w:tab w:val="left" w:pos="4926"/>
          <w:tab w:val="left" w:pos="5826"/>
          <w:tab w:val="left" w:pos="6726"/>
          <w:tab w:val="left" w:pos="7626"/>
          <w:tab w:val="left" w:pos="8526"/>
          <w:tab w:val="left" w:pos="9426"/>
          <w:tab w:val="left" w:pos="10326"/>
          <w:tab w:val="left" w:pos="11226"/>
          <w:tab w:val="left" w:pos="12126"/>
          <w:tab w:val="left" w:pos="13026"/>
          <w:tab w:val="left" w:pos="13926"/>
          <w:tab w:val="left" w:pos="14826"/>
          <w:tab w:val="left" w:pos="15726"/>
          <w:tab w:val="left" w:pos="16626"/>
          <w:tab w:val="left" w:pos="17526"/>
          <w:tab w:val="left" w:pos="18426"/>
          <w:tab w:val="left" w:pos="19326"/>
          <w:tab w:val="left" w:pos="20226"/>
          <w:tab w:val="left" w:pos="21126"/>
          <w:tab w:val="left" w:pos="22026"/>
          <w:tab w:val="left" w:pos="22926"/>
          <w:tab w:val="left" w:pos="23826"/>
          <w:tab w:val="left" w:pos="24726"/>
          <w:tab w:val="left" w:pos="25626"/>
          <w:tab w:val="left" w:pos="26526"/>
        </w:tabs>
        <w:spacing w:line="360" w:lineRule="auto"/>
        <w:ind w:hanging="2"/>
        <w:jc w:val="center"/>
        <w:rPr>
          <w:rFonts w:eastAsia="Arial" w:cs="Arial"/>
          <w:b/>
          <w:color w:val="000000" w:themeColor="text1"/>
        </w:rPr>
      </w:pPr>
    </w:p>
    <w:p w14:paraId="04BDE15C" w14:textId="77777777" w:rsidR="0035634D" w:rsidRPr="00227836" w:rsidRDefault="0035634D" w:rsidP="0035634D">
      <w:pPr>
        <w:widowControl w:val="0"/>
        <w:tabs>
          <w:tab w:val="left" w:pos="427"/>
          <w:tab w:val="left" w:pos="1326"/>
          <w:tab w:val="left" w:pos="2226"/>
          <w:tab w:val="left" w:pos="3126"/>
          <w:tab w:val="left" w:pos="4026"/>
          <w:tab w:val="left" w:pos="4926"/>
          <w:tab w:val="left" w:pos="5826"/>
          <w:tab w:val="left" w:pos="6726"/>
          <w:tab w:val="left" w:pos="7626"/>
          <w:tab w:val="left" w:pos="8526"/>
          <w:tab w:val="left" w:pos="9426"/>
          <w:tab w:val="left" w:pos="10326"/>
          <w:tab w:val="left" w:pos="11226"/>
          <w:tab w:val="left" w:pos="12126"/>
          <w:tab w:val="left" w:pos="13026"/>
          <w:tab w:val="left" w:pos="13926"/>
          <w:tab w:val="left" w:pos="14826"/>
          <w:tab w:val="left" w:pos="15726"/>
          <w:tab w:val="left" w:pos="16626"/>
          <w:tab w:val="left" w:pos="17526"/>
          <w:tab w:val="left" w:pos="18426"/>
          <w:tab w:val="left" w:pos="19326"/>
          <w:tab w:val="left" w:pos="20226"/>
          <w:tab w:val="left" w:pos="21126"/>
          <w:tab w:val="left" w:pos="22026"/>
          <w:tab w:val="left" w:pos="22926"/>
          <w:tab w:val="left" w:pos="23826"/>
          <w:tab w:val="left" w:pos="24726"/>
          <w:tab w:val="left" w:pos="25626"/>
          <w:tab w:val="left" w:pos="26526"/>
        </w:tabs>
        <w:spacing w:line="360" w:lineRule="auto"/>
        <w:ind w:hanging="2"/>
        <w:jc w:val="center"/>
        <w:rPr>
          <w:rFonts w:eastAsia="Arial" w:cs="Arial"/>
          <w:b/>
          <w:color w:val="000000" w:themeColor="text1"/>
        </w:rPr>
      </w:pPr>
    </w:p>
    <w:p w14:paraId="27E4EFB0" w14:textId="77777777" w:rsidR="0035634D" w:rsidRPr="00227836" w:rsidRDefault="0035634D" w:rsidP="0035634D">
      <w:pPr>
        <w:widowControl w:val="0"/>
        <w:tabs>
          <w:tab w:val="left" w:pos="427"/>
          <w:tab w:val="left" w:pos="1326"/>
          <w:tab w:val="left" w:pos="2226"/>
          <w:tab w:val="left" w:pos="3126"/>
          <w:tab w:val="left" w:pos="4026"/>
          <w:tab w:val="left" w:pos="4926"/>
          <w:tab w:val="left" w:pos="5826"/>
          <w:tab w:val="left" w:pos="6726"/>
          <w:tab w:val="left" w:pos="7626"/>
          <w:tab w:val="left" w:pos="8526"/>
          <w:tab w:val="left" w:pos="9426"/>
          <w:tab w:val="left" w:pos="10326"/>
          <w:tab w:val="left" w:pos="11226"/>
          <w:tab w:val="left" w:pos="12126"/>
          <w:tab w:val="left" w:pos="13026"/>
          <w:tab w:val="left" w:pos="13926"/>
          <w:tab w:val="left" w:pos="14826"/>
          <w:tab w:val="left" w:pos="15726"/>
          <w:tab w:val="left" w:pos="16626"/>
          <w:tab w:val="left" w:pos="17526"/>
          <w:tab w:val="left" w:pos="18426"/>
          <w:tab w:val="left" w:pos="19326"/>
          <w:tab w:val="left" w:pos="20226"/>
          <w:tab w:val="left" w:pos="21126"/>
          <w:tab w:val="left" w:pos="22026"/>
          <w:tab w:val="left" w:pos="22926"/>
          <w:tab w:val="left" w:pos="23826"/>
          <w:tab w:val="left" w:pos="24726"/>
          <w:tab w:val="left" w:pos="25626"/>
          <w:tab w:val="left" w:pos="26526"/>
        </w:tabs>
        <w:spacing w:line="360" w:lineRule="auto"/>
        <w:ind w:hanging="2"/>
        <w:jc w:val="center"/>
        <w:rPr>
          <w:rFonts w:eastAsia="Arial" w:cs="Arial"/>
          <w:b/>
          <w:color w:val="000000" w:themeColor="text1"/>
        </w:rPr>
      </w:pPr>
    </w:p>
    <w:p w14:paraId="7024C1B7" w14:textId="77777777" w:rsidR="0035634D" w:rsidRPr="00227836" w:rsidRDefault="0035634D" w:rsidP="0035634D">
      <w:pPr>
        <w:widowControl w:val="0"/>
        <w:tabs>
          <w:tab w:val="left" w:pos="427"/>
          <w:tab w:val="left" w:pos="1326"/>
          <w:tab w:val="left" w:pos="2226"/>
          <w:tab w:val="left" w:pos="3126"/>
          <w:tab w:val="left" w:pos="4026"/>
          <w:tab w:val="left" w:pos="4926"/>
          <w:tab w:val="left" w:pos="5826"/>
          <w:tab w:val="left" w:pos="6726"/>
          <w:tab w:val="left" w:pos="7626"/>
          <w:tab w:val="left" w:pos="8526"/>
          <w:tab w:val="left" w:pos="9426"/>
          <w:tab w:val="left" w:pos="10326"/>
          <w:tab w:val="left" w:pos="11226"/>
          <w:tab w:val="left" w:pos="12126"/>
          <w:tab w:val="left" w:pos="13026"/>
          <w:tab w:val="left" w:pos="13926"/>
          <w:tab w:val="left" w:pos="14826"/>
          <w:tab w:val="left" w:pos="15726"/>
          <w:tab w:val="left" w:pos="16626"/>
          <w:tab w:val="left" w:pos="17526"/>
          <w:tab w:val="left" w:pos="18426"/>
          <w:tab w:val="left" w:pos="19326"/>
          <w:tab w:val="left" w:pos="20226"/>
          <w:tab w:val="left" w:pos="21126"/>
          <w:tab w:val="left" w:pos="22026"/>
          <w:tab w:val="left" w:pos="22926"/>
          <w:tab w:val="left" w:pos="23826"/>
          <w:tab w:val="left" w:pos="24726"/>
          <w:tab w:val="left" w:pos="25626"/>
          <w:tab w:val="left" w:pos="26526"/>
        </w:tabs>
        <w:spacing w:line="360" w:lineRule="auto"/>
        <w:ind w:hanging="2"/>
        <w:jc w:val="center"/>
        <w:rPr>
          <w:rFonts w:eastAsia="Arial" w:cs="Arial"/>
          <w:b/>
          <w:color w:val="000000" w:themeColor="text1"/>
        </w:rPr>
      </w:pPr>
    </w:p>
    <w:p w14:paraId="275C2E91" w14:textId="77777777" w:rsidR="0035634D" w:rsidRPr="00227836" w:rsidRDefault="0035634D" w:rsidP="0035634D">
      <w:pPr>
        <w:widowControl w:val="0"/>
        <w:tabs>
          <w:tab w:val="left" w:pos="427"/>
          <w:tab w:val="left" w:pos="1326"/>
          <w:tab w:val="left" w:pos="2226"/>
          <w:tab w:val="left" w:pos="3126"/>
          <w:tab w:val="left" w:pos="4026"/>
          <w:tab w:val="left" w:pos="4926"/>
          <w:tab w:val="left" w:pos="5826"/>
          <w:tab w:val="left" w:pos="6726"/>
          <w:tab w:val="left" w:pos="7626"/>
          <w:tab w:val="left" w:pos="8526"/>
          <w:tab w:val="left" w:pos="9426"/>
          <w:tab w:val="left" w:pos="10326"/>
          <w:tab w:val="left" w:pos="11226"/>
          <w:tab w:val="left" w:pos="12126"/>
          <w:tab w:val="left" w:pos="13026"/>
          <w:tab w:val="left" w:pos="13926"/>
          <w:tab w:val="left" w:pos="14826"/>
          <w:tab w:val="left" w:pos="15726"/>
          <w:tab w:val="left" w:pos="16626"/>
          <w:tab w:val="left" w:pos="17526"/>
          <w:tab w:val="left" w:pos="18426"/>
          <w:tab w:val="left" w:pos="19326"/>
          <w:tab w:val="left" w:pos="20226"/>
          <w:tab w:val="left" w:pos="21126"/>
          <w:tab w:val="left" w:pos="22026"/>
          <w:tab w:val="left" w:pos="22926"/>
          <w:tab w:val="left" w:pos="23826"/>
          <w:tab w:val="left" w:pos="24726"/>
          <w:tab w:val="left" w:pos="25626"/>
          <w:tab w:val="left" w:pos="26526"/>
        </w:tabs>
        <w:spacing w:line="360" w:lineRule="auto"/>
        <w:ind w:hanging="2"/>
        <w:jc w:val="center"/>
        <w:rPr>
          <w:rFonts w:eastAsia="Arial" w:cs="Arial"/>
          <w:b/>
          <w:color w:val="000000" w:themeColor="text1"/>
        </w:rPr>
      </w:pPr>
    </w:p>
    <w:p w14:paraId="5DA5B6A7" w14:textId="77777777" w:rsidR="0035634D" w:rsidRPr="00227836" w:rsidRDefault="0035634D" w:rsidP="0035634D">
      <w:pPr>
        <w:widowControl w:val="0"/>
        <w:tabs>
          <w:tab w:val="left" w:pos="427"/>
          <w:tab w:val="left" w:pos="1326"/>
          <w:tab w:val="left" w:pos="2226"/>
          <w:tab w:val="left" w:pos="3126"/>
          <w:tab w:val="left" w:pos="4026"/>
          <w:tab w:val="left" w:pos="4926"/>
          <w:tab w:val="left" w:pos="5826"/>
          <w:tab w:val="left" w:pos="6726"/>
          <w:tab w:val="left" w:pos="7626"/>
          <w:tab w:val="left" w:pos="8526"/>
          <w:tab w:val="left" w:pos="9426"/>
          <w:tab w:val="left" w:pos="10326"/>
          <w:tab w:val="left" w:pos="11226"/>
          <w:tab w:val="left" w:pos="12126"/>
          <w:tab w:val="left" w:pos="13026"/>
          <w:tab w:val="left" w:pos="13926"/>
          <w:tab w:val="left" w:pos="14826"/>
          <w:tab w:val="left" w:pos="15726"/>
          <w:tab w:val="left" w:pos="16626"/>
          <w:tab w:val="left" w:pos="17526"/>
          <w:tab w:val="left" w:pos="18426"/>
          <w:tab w:val="left" w:pos="19326"/>
          <w:tab w:val="left" w:pos="20226"/>
          <w:tab w:val="left" w:pos="21126"/>
          <w:tab w:val="left" w:pos="22026"/>
          <w:tab w:val="left" w:pos="22926"/>
          <w:tab w:val="left" w:pos="23826"/>
          <w:tab w:val="left" w:pos="24726"/>
          <w:tab w:val="left" w:pos="25626"/>
          <w:tab w:val="left" w:pos="26526"/>
        </w:tabs>
        <w:spacing w:line="360" w:lineRule="auto"/>
        <w:ind w:hanging="2"/>
        <w:jc w:val="center"/>
        <w:rPr>
          <w:rFonts w:eastAsia="Arial" w:cs="Arial"/>
          <w:b/>
          <w:color w:val="000000" w:themeColor="text1"/>
        </w:rPr>
      </w:pPr>
    </w:p>
    <w:p w14:paraId="14E1BA48" w14:textId="77777777" w:rsidR="007D6F35" w:rsidRPr="00227836" w:rsidRDefault="007D6F35" w:rsidP="0035634D">
      <w:pPr>
        <w:widowControl w:val="0"/>
        <w:tabs>
          <w:tab w:val="left" w:pos="427"/>
          <w:tab w:val="left" w:pos="1326"/>
          <w:tab w:val="left" w:pos="2226"/>
          <w:tab w:val="left" w:pos="3126"/>
          <w:tab w:val="left" w:pos="4026"/>
          <w:tab w:val="left" w:pos="4926"/>
          <w:tab w:val="left" w:pos="5826"/>
          <w:tab w:val="left" w:pos="6726"/>
          <w:tab w:val="left" w:pos="7626"/>
          <w:tab w:val="left" w:pos="8526"/>
          <w:tab w:val="left" w:pos="9426"/>
          <w:tab w:val="left" w:pos="10326"/>
          <w:tab w:val="left" w:pos="11226"/>
          <w:tab w:val="left" w:pos="12126"/>
          <w:tab w:val="left" w:pos="13026"/>
          <w:tab w:val="left" w:pos="13926"/>
          <w:tab w:val="left" w:pos="14826"/>
          <w:tab w:val="left" w:pos="15726"/>
          <w:tab w:val="left" w:pos="16626"/>
          <w:tab w:val="left" w:pos="17526"/>
          <w:tab w:val="left" w:pos="18426"/>
          <w:tab w:val="left" w:pos="19326"/>
          <w:tab w:val="left" w:pos="20226"/>
          <w:tab w:val="left" w:pos="21126"/>
          <w:tab w:val="left" w:pos="22026"/>
          <w:tab w:val="left" w:pos="22926"/>
          <w:tab w:val="left" w:pos="23826"/>
          <w:tab w:val="left" w:pos="24726"/>
          <w:tab w:val="left" w:pos="25626"/>
          <w:tab w:val="left" w:pos="26526"/>
        </w:tabs>
        <w:spacing w:line="360" w:lineRule="auto"/>
        <w:ind w:hanging="2"/>
        <w:jc w:val="center"/>
        <w:rPr>
          <w:rFonts w:eastAsia="Arial" w:cs="Arial"/>
          <w:b/>
          <w:color w:val="000000" w:themeColor="text1"/>
        </w:rPr>
      </w:pPr>
    </w:p>
    <w:p w14:paraId="30972458" w14:textId="77777777" w:rsidR="009B3B01" w:rsidRPr="00227836" w:rsidRDefault="009B3B01" w:rsidP="0035634D">
      <w:pPr>
        <w:widowControl w:val="0"/>
        <w:tabs>
          <w:tab w:val="left" w:pos="427"/>
          <w:tab w:val="left" w:pos="1326"/>
          <w:tab w:val="left" w:pos="2226"/>
          <w:tab w:val="left" w:pos="3126"/>
          <w:tab w:val="left" w:pos="4026"/>
          <w:tab w:val="left" w:pos="4926"/>
          <w:tab w:val="left" w:pos="5826"/>
          <w:tab w:val="left" w:pos="6726"/>
          <w:tab w:val="left" w:pos="7626"/>
          <w:tab w:val="left" w:pos="8526"/>
          <w:tab w:val="left" w:pos="9426"/>
          <w:tab w:val="left" w:pos="10326"/>
          <w:tab w:val="left" w:pos="11226"/>
          <w:tab w:val="left" w:pos="12126"/>
          <w:tab w:val="left" w:pos="13026"/>
          <w:tab w:val="left" w:pos="13926"/>
          <w:tab w:val="left" w:pos="14826"/>
          <w:tab w:val="left" w:pos="15726"/>
          <w:tab w:val="left" w:pos="16626"/>
          <w:tab w:val="left" w:pos="17526"/>
          <w:tab w:val="left" w:pos="18426"/>
          <w:tab w:val="left" w:pos="19326"/>
          <w:tab w:val="left" w:pos="20226"/>
          <w:tab w:val="left" w:pos="21126"/>
          <w:tab w:val="left" w:pos="22026"/>
          <w:tab w:val="left" w:pos="22926"/>
          <w:tab w:val="left" w:pos="23826"/>
          <w:tab w:val="left" w:pos="24726"/>
          <w:tab w:val="left" w:pos="25626"/>
          <w:tab w:val="left" w:pos="26526"/>
        </w:tabs>
        <w:spacing w:line="360" w:lineRule="auto"/>
        <w:ind w:hanging="2"/>
        <w:jc w:val="center"/>
        <w:rPr>
          <w:rFonts w:eastAsia="Arial" w:cs="Arial"/>
          <w:b/>
          <w:color w:val="000000" w:themeColor="text1"/>
        </w:rPr>
      </w:pPr>
    </w:p>
    <w:p w14:paraId="422355CD" w14:textId="77777777" w:rsidR="0035634D" w:rsidRPr="00227836" w:rsidRDefault="0035634D" w:rsidP="0035634D">
      <w:pPr>
        <w:widowControl w:val="0"/>
        <w:tabs>
          <w:tab w:val="left" w:pos="427"/>
          <w:tab w:val="left" w:pos="1326"/>
          <w:tab w:val="left" w:pos="2226"/>
          <w:tab w:val="left" w:pos="3126"/>
          <w:tab w:val="left" w:pos="4026"/>
          <w:tab w:val="left" w:pos="4926"/>
          <w:tab w:val="left" w:pos="5826"/>
          <w:tab w:val="left" w:pos="6726"/>
          <w:tab w:val="left" w:pos="7626"/>
          <w:tab w:val="left" w:pos="8526"/>
          <w:tab w:val="left" w:pos="9426"/>
          <w:tab w:val="left" w:pos="10326"/>
          <w:tab w:val="left" w:pos="11226"/>
          <w:tab w:val="left" w:pos="12126"/>
          <w:tab w:val="left" w:pos="13026"/>
          <w:tab w:val="left" w:pos="13926"/>
          <w:tab w:val="left" w:pos="14826"/>
          <w:tab w:val="left" w:pos="15726"/>
          <w:tab w:val="left" w:pos="16626"/>
          <w:tab w:val="left" w:pos="17526"/>
          <w:tab w:val="left" w:pos="18426"/>
          <w:tab w:val="left" w:pos="19326"/>
          <w:tab w:val="left" w:pos="20226"/>
          <w:tab w:val="left" w:pos="21126"/>
          <w:tab w:val="left" w:pos="22026"/>
          <w:tab w:val="left" w:pos="22926"/>
          <w:tab w:val="left" w:pos="23826"/>
          <w:tab w:val="left" w:pos="24726"/>
          <w:tab w:val="left" w:pos="25626"/>
          <w:tab w:val="left" w:pos="26526"/>
        </w:tabs>
        <w:spacing w:line="360" w:lineRule="auto"/>
        <w:ind w:hanging="2"/>
        <w:jc w:val="center"/>
        <w:rPr>
          <w:rFonts w:eastAsia="Arial" w:cs="Arial"/>
          <w:b/>
          <w:color w:val="000000" w:themeColor="text1"/>
        </w:rPr>
      </w:pPr>
    </w:p>
    <w:p w14:paraId="3D828F76" w14:textId="6FA08715" w:rsidR="00826709" w:rsidRPr="00227836" w:rsidRDefault="00826709" w:rsidP="0035634D">
      <w:pPr>
        <w:widowControl w:val="0"/>
        <w:tabs>
          <w:tab w:val="left" w:pos="427"/>
          <w:tab w:val="left" w:pos="1326"/>
          <w:tab w:val="left" w:pos="2226"/>
          <w:tab w:val="left" w:pos="3126"/>
          <w:tab w:val="left" w:pos="4026"/>
          <w:tab w:val="left" w:pos="4926"/>
          <w:tab w:val="left" w:pos="5826"/>
          <w:tab w:val="left" w:pos="6726"/>
          <w:tab w:val="left" w:pos="7626"/>
          <w:tab w:val="left" w:pos="8526"/>
          <w:tab w:val="left" w:pos="9426"/>
          <w:tab w:val="left" w:pos="10326"/>
          <w:tab w:val="left" w:pos="11226"/>
          <w:tab w:val="left" w:pos="12126"/>
          <w:tab w:val="left" w:pos="13026"/>
          <w:tab w:val="left" w:pos="13926"/>
          <w:tab w:val="left" w:pos="14826"/>
          <w:tab w:val="left" w:pos="15726"/>
          <w:tab w:val="left" w:pos="16626"/>
          <w:tab w:val="left" w:pos="17526"/>
          <w:tab w:val="left" w:pos="18426"/>
          <w:tab w:val="left" w:pos="19326"/>
          <w:tab w:val="left" w:pos="20226"/>
          <w:tab w:val="left" w:pos="21126"/>
          <w:tab w:val="left" w:pos="22026"/>
          <w:tab w:val="left" w:pos="22926"/>
          <w:tab w:val="left" w:pos="23826"/>
          <w:tab w:val="left" w:pos="24726"/>
          <w:tab w:val="left" w:pos="25626"/>
          <w:tab w:val="left" w:pos="26526"/>
        </w:tabs>
        <w:spacing w:line="360" w:lineRule="auto"/>
        <w:ind w:hanging="2"/>
        <w:jc w:val="center"/>
        <w:rPr>
          <w:rFonts w:eastAsia="Arial" w:cs="Arial"/>
          <w:b/>
          <w:color w:val="000000" w:themeColor="text1"/>
        </w:rPr>
      </w:pPr>
    </w:p>
    <w:p w14:paraId="313F7129" w14:textId="07214159" w:rsidR="0035634D" w:rsidRPr="00227836" w:rsidRDefault="0035634D" w:rsidP="0035634D">
      <w:pPr>
        <w:widowControl w:val="0"/>
        <w:tabs>
          <w:tab w:val="left" w:pos="427"/>
          <w:tab w:val="left" w:pos="1326"/>
          <w:tab w:val="left" w:pos="2226"/>
          <w:tab w:val="left" w:pos="3126"/>
          <w:tab w:val="left" w:pos="4026"/>
          <w:tab w:val="left" w:pos="4926"/>
          <w:tab w:val="left" w:pos="5826"/>
          <w:tab w:val="left" w:pos="6726"/>
          <w:tab w:val="left" w:pos="7626"/>
          <w:tab w:val="left" w:pos="8526"/>
          <w:tab w:val="left" w:pos="9426"/>
          <w:tab w:val="left" w:pos="10326"/>
          <w:tab w:val="left" w:pos="11226"/>
          <w:tab w:val="left" w:pos="12126"/>
          <w:tab w:val="left" w:pos="13026"/>
          <w:tab w:val="left" w:pos="13926"/>
          <w:tab w:val="left" w:pos="14826"/>
          <w:tab w:val="left" w:pos="15726"/>
          <w:tab w:val="left" w:pos="16626"/>
          <w:tab w:val="left" w:pos="17526"/>
          <w:tab w:val="left" w:pos="18426"/>
          <w:tab w:val="left" w:pos="19326"/>
          <w:tab w:val="left" w:pos="20226"/>
          <w:tab w:val="left" w:pos="21126"/>
          <w:tab w:val="left" w:pos="22026"/>
          <w:tab w:val="left" w:pos="22926"/>
          <w:tab w:val="left" w:pos="23826"/>
          <w:tab w:val="left" w:pos="24726"/>
          <w:tab w:val="left" w:pos="25626"/>
          <w:tab w:val="left" w:pos="26526"/>
        </w:tabs>
        <w:spacing w:line="360" w:lineRule="auto"/>
        <w:ind w:hanging="2"/>
        <w:jc w:val="center"/>
        <w:rPr>
          <w:rFonts w:cs="Arial"/>
          <w:color w:val="000000" w:themeColor="text1"/>
        </w:rPr>
      </w:pPr>
      <w:r w:rsidRPr="00227836">
        <w:rPr>
          <w:rFonts w:eastAsia="Arial" w:cs="Arial"/>
          <w:b/>
          <w:color w:val="000000" w:themeColor="text1"/>
        </w:rPr>
        <w:lastRenderedPageBreak/>
        <w:t>APÊNDICE 2 – TERMO DE CONSENTIMENTO LIVRE E ESCLARECIDO (TCLE)</w:t>
      </w:r>
    </w:p>
    <w:p w14:paraId="69E50404" w14:textId="5A6C8758" w:rsidR="0035634D" w:rsidRPr="00227836" w:rsidRDefault="003A3252" w:rsidP="0035634D">
      <w:pPr>
        <w:spacing w:line="360" w:lineRule="auto"/>
        <w:jc w:val="center"/>
        <w:rPr>
          <w:rFonts w:cs="Arial"/>
          <w:b/>
          <w:color w:val="000000" w:themeColor="text1"/>
        </w:rPr>
      </w:pPr>
      <w:r>
        <w:rPr>
          <w:rFonts w:cs="Arial"/>
          <w:b/>
          <w:noProof/>
          <w:color w:val="000000" w:themeColor="text1"/>
        </w:rPr>
        <w:drawing>
          <wp:inline distT="0" distB="0" distL="0" distR="0" wp14:anchorId="10911C4E" wp14:editId="1B3E16C5">
            <wp:extent cx="6007100" cy="8542563"/>
            <wp:effectExtent l="0" t="0" r="0" b="5080"/>
            <wp:docPr id="1968824470" name="Imagem 1" descr="Interface gráfica do usuário, Aplicativo, Word&#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824470" name="Imagem 1" descr="Interface gráfica do usuário, Aplicativo, Word&#10;&#10;Descrição gerada automaticamente"/>
                    <pic:cNvPicPr/>
                  </pic:nvPicPr>
                  <pic:blipFill rotWithShape="1">
                    <a:blip r:embed="rId9">
                      <a:extLst>
                        <a:ext uri="{28A0092B-C50C-407E-A947-70E740481C1C}">
                          <a14:useLocalDpi xmlns:a14="http://schemas.microsoft.com/office/drawing/2010/main" val="0"/>
                        </a:ext>
                      </a:extLst>
                    </a:blip>
                    <a:srcRect l="34155" t="18676" r="32555" b="5585"/>
                    <a:stretch/>
                  </pic:blipFill>
                  <pic:spPr bwMode="auto">
                    <a:xfrm>
                      <a:off x="0" y="0"/>
                      <a:ext cx="6044294" cy="8595455"/>
                    </a:xfrm>
                    <a:prstGeom prst="rect">
                      <a:avLst/>
                    </a:prstGeom>
                    <a:ln>
                      <a:noFill/>
                    </a:ln>
                    <a:extLst>
                      <a:ext uri="{53640926-AAD7-44D8-BBD7-CCE9431645EC}">
                        <a14:shadowObscured xmlns:a14="http://schemas.microsoft.com/office/drawing/2010/main"/>
                      </a:ext>
                    </a:extLst>
                  </pic:spPr>
                </pic:pic>
              </a:graphicData>
            </a:graphic>
          </wp:inline>
        </w:drawing>
      </w:r>
    </w:p>
    <w:p w14:paraId="11D7EA4B" w14:textId="035D3F9A" w:rsidR="0035634D" w:rsidRPr="00227836" w:rsidRDefault="00E70CB8" w:rsidP="0035634D">
      <w:pPr>
        <w:spacing w:line="360" w:lineRule="auto"/>
        <w:jc w:val="center"/>
        <w:rPr>
          <w:rFonts w:cs="Arial"/>
          <w:b/>
          <w:color w:val="000000" w:themeColor="text1"/>
        </w:rPr>
      </w:pPr>
      <w:r>
        <w:rPr>
          <w:rFonts w:cs="Arial"/>
          <w:b/>
          <w:noProof/>
          <w:color w:val="000000" w:themeColor="text1"/>
        </w:rPr>
        <w:lastRenderedPageBreak/>
        <w:drawing>
          <wp:inline distT="0" distB="0" distL="0" distR="0" wp14:anchorId="2B5DB18A" wp14:editId="3F039353">
            <wp:extent cx="6252845" cy="8201783"/>
            <wp:effectExtent l="0" t="0" r="0" b="2540"/>
            <wp:docPr id="1582887230" name="Imagem 3" descr="Interface gráfica do usuário, Aplicativo, Word&#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887230" name="Imagem 3" descr="Interface gráfica do usuário, Aplicativo, Word&#10;&#10;Descrição gerada automaticamente"/>
                    <pic:cNvPicPr/>
                  </pic:nvPicPr>
                  <pic:blipFill rotWithShape="1">
                    <a:blip r:embed="rId10">
                      <a:extLst>
                        <a:ext uri="{28A0092B-C50C-407E-A947-70E740481C1C}">
                          <a14:useLocalDpi xmlns:a14="http://schemas.microsoft.com/office/drawing/2010/main" val="0"/>
                        </a:ext>
                      </a:extLst>
                    </a:blip>
                    <a:srcRect l="34155" t="21442" r="32555" b="8698"/>
                    <a:stretch/>
                  </pic:blipFill>
                  <pic:spPr bwMode="auto">
                    <a:xfrm>
                      <a:off x="0" y="0"/>
                      <a:ext cx="6324911" cy="8296311"/>
                    </a:xfrm>
                    <a:prstGeom prst="rect">
                      <a:avLst/>
                    </a:prstGeom>
                    <a:ln>
                      <a:noFill/>
                    </a:ln>
                    <a:extLst>
                      <a:ext uri="{53640926-AAD7-44D8-BBD7-CCE9431645EC}">
                        <a14:shadowObscured xmlns:a14="http://schemas.microsoft.com/office/drawing/2010/main"/>
                      </a:ext>
                    </a:extLst>
                  </pic:spPr>
                </pic:pic>
              </a:graphicData>
            </a:graphic>
          </wp:inline>
        </w:drawing>
      </w:r>
    </w:p>
    <w:p w14:paraId="730DEBE2" w14:textId="6C1D09F8" w:rsidR="00DA4773" w:rsidRDefault="00DA4773" w:rsidP="00227836">
      <w:pPr>
        <w:spacing w:line="360" w:lineRule="auto"/>
        <w:jc w:val="center"/>
        <w:rPr>
          <w:rFonts w:cs="Arial"/>
          <w:b/>
          <w:color w:val="000000" w:themeColor="text1"/>
        </w:rPr>
      </w:pPr>
    </w:p>
    <w:p w14:paraId="3B60AB37" w14:textId="77777777" w:rsidR="00227836" w:rsidRPr="00227836" w:rsidRDefault="00227836" w:rsidP="003A3252">
      <w:pPr>
        <w:spacing w:line="360" w:lineRule="auto"/>
        <w:rPr>
          <w:rFonts w:cs="Arial"/>
          <w:b/>
          <w:color w:val="000000" w:themeColor="text1"/>
        </w:rPr>
      </w:pPr>
    </w:p>
    <w:p w14:paraId="140CE5F7" w14:textId="173BFAB7" w:rsidR="00A33C53" w:rsidRPr="00227836" w:rsidRDefault="00A33C53" w:rsidP="00666925">
      <w:pPr>
        <w:pStyle w:val="Ttulo1"/>
        <w:rPr>
          <w:color w:val="000000" w:themeColor="text1"/>
        </w:rPr>
      </w:pPr>
      <w:bookmarkStart w:id="36" w:name="_Toc156943023"/>
      <w:r w:rsidRPr="00227836">
        <w:rPr>
          <w:color w:val="000000" w:themeColor="text1"/>
        </w:rPr>
        <w:lastRenderedPageBreak/>
        <w:t>A</w:t>
      </w:r>
      <w:r w:rsidR="00666925" w:rsidRPr="00227836">
        <w:rPr>
          <w:color w:val="000000" w:themeColor="text1"/>
        </w:rPr>
        <w:t>nexos</w:t>
      </w:r>
      <w:bookmarkEnd w:id="36"/>
    </w:p>
    <w:p w14:paraId="41942A30" w14:textId="77777777" w:rsidR="00666925" w:rsidRPr="00227836" w:rsidRDefault="00666925" w:rsidP="00666925">
      <w:pPr>
        <w:spacing w:line="360" w:lineRule="auto"/>
        <w:rPr>
          <w:rFonts w:cs="Arial"/>
          <w:b/>
          <w:color w:val="000000" w:themeColor="text1"/>
        </w:rPr>
      </w:pPr>
    </w:p>
    <w:p w14:paraId="7C744A99" w14:textId="6FB39C11" w:rsidR="0035634D" w:rsidRPr="00227836" w:rsidRDefault="0035634D" w:rsidP="00666925">
      <w:pPr>
        <w:spacing w:line="360" w:lineRule="auto"/>
        <w:rPr>
          <w:rFonts w:cs="Arial"/>
          <w:b/>
          <w:color w:val="000000" w:themeColor="text1"/>
        </w:rPr>
      </w:pPr>
      <w:r w:rsidRPr="00227836">
        <w:rPr>
          <w:rFonts w:cs="Arial"/>
          <w:b/>
          <w:color w:val="000000" w:themeColor="text1"/>
        </w:rPr>
        <w:t>ANEXO 1 – SCORE DE CAPRINI</w:t>
      </w:r>
      <w:r w:rsidRPr="00227836">
        <w:rPr>
          <w:rFonts w:cs="Arial"/>
          <w:b/>
          <w:noProof/>
          <w:color w:val="000000" w:themeColor="text1"/>
        </w:rPr>
        <w:drawing>
          <wp:anchor distT="0" distB="0" distL="114300" distR="114300" simplePos="0" relativeHeight="251664896" behindDoc="1" locked="0" layoutInCell="1" allowOverlap="1" wp14:anchorId="79862089" wp14:editId="299B3011">
            <wp:simplePos x="0" y="0"/>
            <wp:positionH relativeFrom="column">
              <wp:posOffset>-113665</wp:posOffset>
            </wp:positionH>
            <wp:positionV relativeFrom="paragraph">
              <wp:posOffset>275740</wp:posOffset>
            </wp:positionV>
            <wp:extent cx="5856605" cy="7419340"/>
            <wp:effectExtent l="0" t="0" r="0" b="0"/>
            <wp:wrapNone/>
            <wp:docPr id="3" name="Imagem 3" descr="Interface gráfica do usuário, Aplicativo, Tabela, Word&#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Interface gráfica do usuário, Aplicativo, Tabela, Word&#10;&#10;Descrição gerada automaticamente"/>
                    <pic:cNvPicPr/>
                  </pic:nvPicPr>
                  <pic:blipFill rotWithShape="1">
                    <a:blip r:embed="rId11">
                      <a:extLst>
                        <a:ext uri="{28A0092B-C50C-407E-A947-70E740481C1C}">
                          <a14:useLocalDpi xmlns:a14="http://schemas.microsoft.com/office/drawing/2010/main" val="0"/>
                        </a:ext>
                      </a:extLst>
                    </a:blip>
                    <a:srcRect l="31739" t="16821" r="30414" b="6491"/>
                    <a:stretch/>
                  </pic:blipFill>
                  <pic:spPr bwMode="auto">
                    <a:xfrm>
                      <a:off x="0" y="0"/>
                      <a:ext cx="5856605" cy="7419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5ED615" w14:textId="77777777" w:rsidR="0035634D" w:rsidRPr="00227836" w:rsidRDefault="0035634D" w:rsidP="0035634D">
      <w:pPr>
        <w:spacing w:line="360" w:lineRule="auto"/>
        <w:jc w:val="center"/>
        <w:rPr>
          <w:rFonts w:cs="Arial"/>
          <w:b/>
          <w:color w:val="000000" w:themeColor="text1"/>
        </w:rPr>
      </w:pPr>
    </w:p>
    <w:p w14:paraId="154798E8" w14:textId="77777777" w:rsidR="0035634D" w:rsidRPr="00227836" w:rsidRDefault="0035634D" w:rsidP="0035634D">
      <w:pPr>
        <w:spacing w:line="360" w:lineRule="auto"/>
        <w:jc w:val="center"/>
        <w:rPr>
          <w:rFonts w:cs="Arial"/>
          <w:b/>
          <w:color w:val="000000" w:themeColor="text1"/>
        </w:rPr>
      </w:pPr>
    </w:p>
    <w:p w14:paraId="76C1B560" w14:textId="77777777" w:rsidR="0035634D" w:rsidRPr="00227836" w:rsidRDefault="0035634D" w:rsidP="0035634D">
      <w:pPr>
        <w:spacing w:line="360" w:lineRule="auto"/>
        <w:jc w:val="center"/>
        <w:rPr>
          <w:rFonts w:cs="Arial"/>
          <w:b/>
          <w:color w:val="000000" w:themeColor="text1"/>
        </w:rPr>
      </w:pPr>
    </w:p>
    <w:p w14:paraId="00580D74" w14:textId="77777777" w:rsidR="0035634D" w:rsidRPr="00227836" w:rsidRDefault="0035634D" w:rsidP="0035634D">
      <w:pPr>
        <w:spacing w:line="360" w:lineRule="auto"/>
        <w:jc w:val="center"/>
        <w:rPr>
          <w:rFonts w:cs="Arial"/>
          <w:b/>
          <w:color w:val="000000" w:themeColor="text1"/>
        </w:rPr>
      </w:pPr>
    </w:p>
    <w:p w14:paraId="4D08CC11" w14:textId="77777777" w:rsidR="0035634D" w:rsidRPr="00227836" w:rsidRDefault="0035634D" w:rsidP="0035634D">
      <w:pPr>
        <w:spacing w:line="360" w:lineRule="auto"/>
        <w:jc w:val="center"/>
        <w:rPr>
          <w:rFonts w:cs="Arial"/>
          <w:b/>
          <w:color w:val="000000" w:themeColor="text1"/>
        </w:rPr>
      </w:pPr>
    </w:p>
    <w:p w14:paraId="65899978" w14:textId="77777777" w:rsidR="0035634D" w:rsidRPr="00227836" w:rsidRDefault="0035634D" w:rsidP="0035634D">
      <w:pPr>
        <w:spacing w:line="360" w:lineRule="auto"/>
        <w:jc w:val="center"/>
        <w:rPr>
          <w:rFonts w:cs="Arial"/>
          <w:b/>
          <w:color w:val="000000" w:themeColor="text1"/>
        </w:rPr>
      </w:pPr>
    </w:p>
    <w:p w14:paraId="6AD16B08" w14:textId="77777777" w:rsidR="0035634D" w:rsidRPr="00227836" w:rsidRDefault="0035634D" w:rsidP="0035634D">
      <w:pPr>
        <w:spacing w:line="360" w:lineRule="auto"/>
        <w:jc w:val="center"/>
        <w:rPr>
          <w:rFonts w:cs="Arial"/>
          <w:b/>
          <w:color w:val="000000" w:themeColor="text1"/>
        </w:rPr>
      </w:pPr>
    </w:p>
    <w:p w14:paraId="7F03F4F5" w14:textId="77777777" w:rsidR="0035634D" w:rsidRPr="00227836" w:rsidRDefault="0035634D" w:rsidP="0035634D">
      <w:pPr>
        <w:spacing w:line="360" w:lineRule="auto"/>
        <w:jc w:val="center"/>
        <w:rPr>
          <w:rFonts w:cs="Arial"/>
          <w:b/>
          <w:color w:val="000000" w:themeColor="text1"/>
        </w:rPr>
      </w:pPr>
    </w:p>
    <w:p w14:paraId="55D9604D" w14:textId="77777777" w:rsidR="0035634D" w:rsidRPr="00227836" w:rsidRDefault="0035634D" w:rsidP="0035634D">
      <w:pPr>
        <w:spacing w:line="360" w:lineRule="auto"/>
        <w:jc w:val="center"/>
        <w:rPr>
          <w:rFonts w:cs="Arial"/>
          <w:b/>
          <w:color w:val="000000" w:themeColor="text1"/>
        </w:rPr>
      </w:pPr>
    </w:p>
    <w:p w14:paraId="0F504936" w14:textId="77777777" w:rsidR="0035634D" w:rsidRPr="00227836" w:rsidRDefault="0035634D" w:rsidP="0035634D">
      <w:pPr>
        <w:spacing w:line="360" w:lineRule="auto"/>
        <w:jc w:val="center"/>
        <w:rPr>
          <w:rFonts w:cs="Arial"/>
          <w:b/>
          <w:color w:val="000000" w:themeColor="text1"/>
        </w:rPr>
      </w:pPr>
    </w:p>
    <w:p w14:paraId="16154AED" w14:textId="77777777" w:rsidR="0035634D" w:rsidRPr="00227836" w:rsidRDefault="0035634D" w:rsidP="0035634D">
      <w:pPr>
        <w:spacing w:line="360" w:lineRule="auto"/>
        <w:jc w:val="center"/>
        <w:rPr>
          <w:rFonts w:cs="Arial"/>
          <w:b/>
          <w:color w:val="000000" w:themeColor="text1"/>
        </w:rPr>
      </w:pPr>
    </w:p>
    <w:p w14:paraId="49E82350" w14:textId="77777777" w:rsidR="0035634D" w:rsidRPr="00227836" w:rsidRDefault="0035634D" w:rsidP="0035634D">
      <w:pPr>
        <w:spacing w:line="360" w:lineRule="auto"/>
        <w:jc w:val="center"/>
        <w:rPr>
          <w:rFonts w:cs="Arial"/>
          <w:b/>
          <w:color w:val="000000" w:themeColor="text1"/>
        </w:rPr>
      </w:pPr>
    </w:p>
    <w:p w14:paraId="699F9D42" w14:textId="77777777" w:rsidR="0035634D" w:rsidRPr="00227836" w:rsidRDefault="0035634D" w:rsidP="0035634D">
      <w:pPr>
        <w:spacing w:line="360" w:lineRule="auto"/>
        <w:jc w:val="center"/>
        <w:rPr>
          <w:rFonts w:cs="Arial"/>
          <w:b/>
          <w:color w:val="000000" w:themeColor="text1"/>
        </w:rPr>
      </w:pPr>
    </w:p>
    <w:p w14:paraId="2B60EE14" w14:textId="77777777" w:rsidR="0035634D" w:rsidRPr="00227836" w:rsidRDefault="0035634D" w:rsidP="0035634D">
      <w:pPr>
        <w:spacing w:line="360" w:lineRule="auto"/>
        <w:jc w:val="center"/>
        <w:rPr>
          <w:rFonts w:cs="Arial"/>
          <w:b/>
          <w:color w:val="000000" w:themeColor="text1"/>
        </w:rPr>
      </w:pPr>
    </w:p>
    <w:p w14:paraId="409A4DD5" w14:textId="77777777" w:rsidR="0035634D" w:rsidRPr="00227836" w:rsidRDefault="0035634D" w:rsidP="0035634D">
      <w:pPr>
        <w:spacing w:line="360" w:lineRule="auto"/>
        <w:jc w:val="center"/>
        <w:rPr>
          <w:rFonts w:cs="Arial"/>
          <w:b/>
          <w:color w:val="000000" w:themeColor="text1"/>
        </w:rPr>
      </w:pPr>
    </w:p>
    <w:p w14:paraId="7AA8B2AD" w14:textId="77777777" w:rsidR="0035634D" w:rsidRPr="00227836" w:rsidRDefault="0035634D" w:rsidP="0035634D">
      <w:pPr>
        <w:spacing w:line="360" w:lineRule="auto"/>
        <w:jc w:val="center"/>
        <w:rPr>
          <w:rFonts w:cs="Arial"/>
          <w:b/>
          <w:color w:val="000000" w:themeColor="text1"/>
        </w:rPr>
      </w:pPr>
    </w:p>
    <w:p w14:paraId="34DB8FEF" w14:textId="77777777" w:rsidR="0035634D" w:rsidRPr="00227836" w:rsidRDefault="0035634D" w:rsidP="0035634D">
      <w:pPr>
        <w:spacing w:line="360" w:lineRule="auto"/>
        <w:jc w:val="center"/>
        <w:rPr>
          <w:rFonts w:cs="Arial"/>
          <w:b/>
          <w:color w:val="000000" w:themeColor="text1"/>
        </w:rPr>
      </w:pPr>
    </w:p>
    <w:p w14:paraId="662D8BAE" w14:textId="77777777" w:rsidR="0035634D" w:rsidRPr="00227836" w:rsidRDefault="0035634D" w:rsidP="0035634D">
      <w:pPr>
        <w:spacing w:line="360" w:lineRule="auto"/>
        <w:jc w:val="center"/>
        <w:rPr>
          <w:rFonts w:cs="Arial"/>
          <w:b/>
          <w:color w:val="000000" w:themeColor="text1"/>
        </w:rPr>
      </w:pPr>
    </w:p>
    <w:p w14:paraId="052B2FC5" w14:textId="77777777" w:rsidR="0035634D" w:rsidRPr="00227836" w:rsidRDefault="0035634D" w:rsidP="0035634D">
      <w:pPr>
        <w:spacing w:line="360" w:lineRule="auto"/>
        <w:jc w:val="center"/>
        <w:rPr>
          <w:rFonts w:cs="Arial"/>
          <w:b/>
          <w:color w:val="000000" w:themeColor="text1"/>
        </w:rPr>
      </w:pPr>
    </w:p>
    <w:p w14:paraId="58CAD271" w14:textId="77777777" w:rsidR="00A33C53" w:rsidRPr="00227836" w:rsidRDefault="00A33C53" w:rsidP="0035634D">
      <w:pPr>
        <w:spacing w:line="360" w:lineRule="auto"/>
        <w:jc w:val="center"/>
        <w:rPr>
          <w:rFonts w:cs="Arial"/>
          <w:b/>
          <w:color w:val="000000" w:themeColor="text1"/>
        </w:rPr>
      </w:pPr>
    </w:p>
    <w:p w14:paraId="03C2BD73" w14:textId="77777777" w:rsidR="00A33C53" w:rsidRPr="00227836" w:rsidRDefault="00A33C53" w:rsidP="0035634D">
      <w:pPr>
        <w:spacing w:line="360" w:lineRule="auto"/>
        <w:jc w:val="center"/>
        <w:rPr>
          <w:rFonts w:cs="Arial"/>
          <w:b/>
          <w:color w:val="000000" w:themeColor="text1"/>
        </w:rPr>
      </w:pPr>
    </w:p>
    <w:p w14:paraId="70087B00" w14:textId="77777777" w:rsidR="00666925" w:rsidRPr="00227836" w:rsidRDefault="00666925" w:rsidP="0035634D">
      <w:pPr>
        <w:spacing w:line="360" w:lineRule="auto"/>
        <w:jc w:val="center"/>
        <w:rPr>
          <w:rFonts w:cs="Arial"/>
          <w:b/>
          <w:color w:val="000000" w:themeColor="text1"/>
        </w:rPr>
      </w:pPr>
    </w:p>
    <w:p w14:paraId="46177B75" w14:textId="77777777" w:rsidR="00666925" w:rsidRPr="00227836" w:rsidRDefault="00666925" w:rsidP="0035634D">
      <w:pPr>
        <w:spacing w:line="360" w:lineRule="auto"/>
        <w:jc w:val="center"/>
        <w:rPr>
          <w:rFonts w:cs="Arial"/>
          <w:b/>
          <w:color w:val="000000" w:themeColor="text1"/>
        </w:rPr>
      </w:pPr>
    </w:p>
    <w:p w14:paraId="42E21357" w14:textId="77777777" w:rsidR="007D6F35" w:rsidRPr="00227836" w:rsidRDefault="007D6F35" w:rsidP="0035634D">
      <w:pPr>
        <w:spacing w:line="360" w:lineRule="auto"/>
        <w:jc w:val="center"/>
        <w:rPr>
          <w:rFonts w:cs="Arial"/>
          <w:b/>
          <w:color w:val="000000" w:themeColor="text1"/>
        </w:rPr>
      </w:pPr>
    </w:p>
    <w:p w14:paraId="64D44EBD" w14:textId="0DE8177E" w:rsidR="0035634D" w:rsidRPr="00227836" w:rsidRDefault="0035634D" w:rsidP="0035634D">
      <w:pPr>
        <w:spacing w:line="360" w:lineRule="auto"/>
        <w:jc w:val="center"/>
        <w:rPr>
          <w:rFonts w:cs="Arial"/>
          <w:b/>
          <w:color w:val="000000" w:themeColor="text1"/>
          <w:lang w:val="en-US"/>
        </w:rPr>
      </w:pPr>
      <w:r w:rsidRPr="00227836">
        <w:rPr>
          <w:rFonts w:cs="Arial"/>
          <w:b/>
          <w:color w:val="000000" w:themeColor="text1"/>
          <w:lang w:val="en-US"/>
        </w:rPr>
        <w:lastRenderedPageBreak/>
        <w:t>ANEXO 2 – IMPROVE SCORE BLEEDING RISK</w:t>
      </w:r>
    </w:p>
    <w:p w14:paraId="3FDD8F03" w14:textId="77777777" w:rsidR="0035634D" w:rsidRPr="00227836" w:rsidRDefault="0035634D" w:rsidP="0035634D">
      <w:pPr>
        <w:spacing w:line="360" w:lineRule="auto"/>
        <w:jc w:val="center"/>
        <w:rPr>
          <w:rFonts w:cs="Arial"/>
          <w:b/>
          <w:color w:val="000000" w:themeColor="text1"/>
          <w:lang w:val="en-US"/>
        </w:rPr>
      </w:pPr>
    </w:p>
    <w:p w14:paraId="31C44493" w14:textId="77777777" w:rsidR="0035634D" w:rsidRPr="008423FF" w:rsidRDefault="0035634D" w:rsidP="0035634D">
      <w:pPr>
        <w:spacing w:line="360" w:lineRule="auto"/>
        <w:jc w:val="center"/>
        <w:rPr>
          <w:rFonts w:cs="Arial"/>
          <w:b/>
          <w:color w:val="000000" w:themeColor="text1"/>
          <w:lang w:val="en-US"/>
        </w:rPr>
      </w:pPr>
      <w:r w:rsidRPr="00227836">
        <w:rPr>
          <w:rFonts w:eastAsia="Arial" w:cs="Arial"/>
          <w:b/>
          <w:noProof/>
          <w:color w:val="000000" w:themeColor="text1"/>
        </w:rPr>
        <w:drawing>
          <wp:inline distT="0" distB="0" distL="0" distR="0" wp14:anchorId="418FBF3D" wp14:editId="059B35D5">
            <wp:extent cx="3809979" cy="3634139"/>
            <wp:effectExtent l="0" t="0" r="635" b="0"/>
            <wp:docPr id="5" name="Imagem 5"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Texto&#10;&#10;Descrição gerada automaticamente"/>
                    <pic:cNvPicPr/>
                  </pic:nvPicPr>
                  <pic:blipFill rotWithShape="1">
                    <a:blip r:embed="rId12" cstate="print">
                      <a:extLst>
                        <a:ext uri="{28A0092B-C50C-407E-A947-70E740481C1C}">
                          <a14:useLocalDpi xmlns:a14="http://schemas.microsoft.com/office/drawing/2010/main" val="0"/>
                        </a:ext>
                      </a:extLst>
                    </a:blip>
                    <a:srcRect l="23031" t="27521" r="39209" b="14848"/>
                    <a:stretch/>
                  </pic:blipFill>
                  <pic:spPr bwMode="auto">
                    <a:xfrm>
                      <a:off x="0" y="0"/>
                      <a:ext cx="3823277" cy="3646824"/>
                    </a:xfrm>
                    <a:prstGeom prst="rect">
                      <a:avLst/>
                    </a:prstGeom>
                    <a:ln>
                      <a:noFill/>
                    </a:ln>
                    <a:extLst>
                      <a:ext uri="{53640926-AAD7-44D8-BBD7-CCE9431645EC}">
                        <a14:shadowObscured xmlns:a14="http://schemas.microsoft.com/office/drawing/2010/main"/>
                      </a:ext>
                    </a:extLst>
                  </pic:spPr>
                </pic:pic>
              </a:graphicData>
            </a:graphic>
          </wp:inline>
        </w:drawing>
      </w:r>
    </w:p>
    <w:p w14:paraId="260AEC89" w14:textId="77777777" w:rsidR="004A134B" w:rsidRPr="008423FF" w:rsidRDefault="004A134B">
      <w:pPr>
        <w:rPr>
          <w:color w:val="000000" w:themeColor="text1"/>
        </w:rPr>
      </w:pPr>
    </w:p>
    <w:p w14:paraId="0C210496" w14:textId="77777777" w:rsidR="004A134B" w:rsidRPr="008423FF" w:rsidRDefault="004A134B">
      <w:pPr>
        <w:rPr>
          <w:color w:val="000000" w:themeColor="text1"/>
        </w:rPr>
      </w:pPr>
    </w:p>
    <w:p w14:paraId="30B4B68C" w14:textId="72EBDD44" w:rsidR="002134C4" w:rsidRPr="00A4271D" w:rsidRDefault="002134C4" w:rsidP="00A35D02">
      <w:pPr>
        <w:rPr>
          <w:color w:val="FF0000"/>
        </w:rPr>
      </w:pPr>
    </w:p>
    <w:sectPr w:rsidR="002134C4" w:rsidRPr="00A4271D" w:rsidSect="0074307A">
      <w:headerReference w:type="default" r:id="rId13"/>
      <w:footerReference w:type="default" r:id="rId14"/>
      <w:pgSz w:w="11906" w:h="16838"/>
      <w:pgMar w:top="1327" w:right="1327" w:bottom="1327" w:left="132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43E3F" w14:textId="77777777" w:rsidR="004162BF" w:rsidRDefault="004162BF" w:rsidP="004A134B">
      <w:pPr>
        <w:spacing w:after="0" w:line="240" w:lineRule="auto"/>
      </w:pPr>
      <w:r>
        <w:separator/>
      </w:r>
    </w:p>
  </w:endnote>
  <w:endnote w:type="continuationSeparator" w:id="0">
    <w:p w14:paraId="6E3F8085" w14:textId="77777777" w:rsidR="004162BF" w:rsidRDefault="004162BF" w:rsidP="004A1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swiss"/>
    <w:pitch w:val="variable"/>
    <w:sig w:usb0="00000003" w:usb1="0200E0A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ernard MT Condensed">
    <w:panose1 w:val="02050806060905020404"/>
    <w:charset w:val="4D"/>
    <w:family w:val="roman"/>
    <w:pitch w:val="variable"/>
    <w:sig w:usb0="00000003" w:usb1="00000000" w:usb2="00000000" w:usb3="00000000" w:csb0="00000001" w:csb1="00000000"/>
  </w:font>
  <w:font w:name="OTNEJMQuadraat">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rPr>
      <w:id w:val="1132983822"/>
      <w:docPartObj>
        <w:docPartGallery w:val="Page Numbers (Bottom of Page)"/>
        <w:docPartUnique/>
      </w:docPartObj>
    </w:sdtPr>
    <w:sdtContent>
      <w:sdt>
        <w:sdtPr>
          <w:rPr>
            <w:rFonts w:asciiTheme="majorHAnsi" w:eastAsiaTheme="majorEastAsia" w:hAnsiTheme="majorHAnsi" w:cstheme="majorBidi"/>
          </w:rPr>
          <w:id w:val="-1395503223"/>
          <w:docPartObj>
            <w:docPartGallery w:val="Page Numbers (Margins)"/>
            <w:docPartUnique/>
          </w:docPartObj>
        </w:sdtPr>
        <w:sdtContent>
          <w:p w14:paraId="6342286B" w14:textId="77777777" w:rsidR="00A847B7" w:rsidRDefault="00A847B7">
            <w:pPr>
              <w:rPr>
                <w:rFonts w:asciiTheme="majorHAnsi" w:eastAsiaTheme="majorEastAsia" w:hAnsiTheme="majorHAnsi" w:cstheme="majorBidi"/>
              </w:rPr>
            </w:pPr>
            <w:r>
              <w:rPr>
                <w:rFonts w:asciiTheme="majorHAnsi" w:eastAsiaTheme="majorEastAsia" w:hAnsiTheme="majorHAnsi" w:cstheme="majorBidi"/>
                <w:noProof/>
                <w:lang w:eastAsia="pt-BR"/>
              </w:rPr>
              <mc:AlternateContent>
                <mc:Choice Requires="wps">
                  <w:drawing>
                    <wp:anchor distT="0" distB="0" distL="114300" distR="114300" simplePos="0" relativeHeight="251662336" behindDoc="0" locked="0" layoutInCell="1" allowOverlap="1" wp14:anchorId="1ACBB027" wp14:editId="133196D9">
                      <wp:simplePos x="0" y="0"/>
                      <wp:positionH relativeFrom="margin">
                        <wp:posOffset>6008519</wp:posOffset>
                      </wp:positionH>
                      <wp:positionV relativeFrom="bottomMargin">
                        <wp:posOffset>190632</wp:posOffset>
                      </wp:positionV>
                      <wp:extent cx="626745" cy="626745"/>
                      <wp:effectExtent l="0" t="0" r="0" b="0"/>
                      <wp:wrapNone/>
                      <wp:docPr id="56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noFill/>
                              <a:ln>
                                <a:noFill/>
                              </a:ln>
                            </wps:spPr>
                            <wps:txbx>
                              <w:txbxContent>
                                <w:p w14:paraId="68C84896" w14:textId="466AFB94" w:rsidR="00A847B7" w:rsidRPr="00A847B7" w:rsidRDefault="00A847B7">
                                  <w:pPr>
                                    <w:pStyle w:val="Rodap"/>
                                    <w:jc w:val="center"/>
                                    <w:rPr>
                                      <w:b/>
                                      <w:bCs/>
                                      <w:color w:val="FFFFFF" w:themeColor="background1"/>
                                      <w:sz w:val="28"/>
                                      <w:szCs w:val="28"/>
                                    </w:rPr>
                                  </w:pPr>
                                  <w:r w:rsidRPr="00A847B7">
                                    <w:rPr>
                                      <w:color w:val="auto"/>
                                      <w:sz w:val="28"/>
                                      <w:szCs w:val="28"/>
                                    </w:rPr>
                                    <w:fldChar w:fldCharType="begin"/>
                                  </w:r>
                                  <w:r w:rsidRPr="00A847B7">
                                    <w:rPr>
                                      <w:sz w:val="28"/>
                                      <w:szCs w:val="28"/>
                                    </w:rPr>
                                    <w:instrText>PAGE    \* MERGEFORMAT</w:instrText>
                                  </w:r>
                                  <w:r w:rsidRPr="00A847B7">
                                    <w:rPr>
                                      <w:color w:val="auto"/>
                                      <w:sz w:val="28"/>
                                      <w:szCs w:val="28"/>
                                    </w:rPr>
                                    <w:fldChar w:fldCharType="separate"/>
                                  </w:r>
                                  <w:r w:rsidR="00961A76" w:rsidRPr="00961A76">
                                    <w:rPr>
                                      <w:b/>
                                      <w:bCs/>
                                      <w:noProof/>
                                      <w:color w:val="FFFFFF" w:themeColor="background1"/>
                                      <w:sz w:val="28"/>
                                      <w:szCs w:val="28"/>
                                    </w:rPr>
                                    <w:t>2</w:t>
                                  </w:r>
                                  <w:r w:rsidRPr="00A847B7">
                                    <w:rPr>
                                      <w:b/>
                                      <w:bCs/>
                                      <w:color w:val="FFFFFF" w:themeColor="background1"/>
                                      <w:sz w:val="28"/>
                                      <w:szCs w:val="28"/>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ACBB027" id="Oval 10" o:spid="_x0000_s1034" style="position:absolute;margin-left:473.1pt;margin-top:15pt;width:49.35pt;height:49.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" filled="f" stroked="f">
                      <v:textbox inset="0,,0">
                        <w:txbxContent>
                          <w:p w14:paraId="68C84896" w14:textId="466AFB94" w:rsidR="00A847B7" w:rsidRPr="00A847B7" w:rsidRDefault="00A847B7">
                            <w:pPr>
                              <w:pStyle w:val="Rodap"/>
                              <w:jc w:val="center"/>
                              <w:rPr>
                                <w:b/>
                                <w:bCs/>
                                <w:color w:val="FFFFFF" w:themeColor="background1"/>
                                <w:sz w:val="28"/>
                                <w:szCs w:val="28"/>
                              </w:rPr>
                            </w:pPr>
                            <w:r w:rsidRPr="00A847B7">
                              <w:rPr>
                                <w:color w:val="auto"/>
                                <w:sz w:val="28"/>
                                <w:szCs w:val="28"/>
                              </w:rPr>
                              <w:fldChar w:fldCharType="begin"/>
                            </w:r>
                            <w:r w:rsidRPr="00A847B7">
                              <w:rPr>
                                <w:sz w:val="28"/>
                                <w:szCs w:val="28"/>
                              </w:rPr>
                              <w:instrText>PAGE    \* MERGEFORMAT</w:instrText>
                            </w:r>
                            <w:r w:rsidRPr="00A847B7">
                              <w:rPr>
                                <w:color w:val="auto"/>
                                <w:sz w:val="28"/>
                                <w:szCs w:val="28"/>
                              </w:rPr>
                              <w:fldChar w:fldCharType="separate"/>
                            </w:r>
                            <w:r w:rsidR="00961A76" w:rsidRPr="00961A76">
                              <w:rPr>
                                <w:b/>
                                <w:bCs/>
                                <w:noProof/>
                                <w:color w:val="FFFFFF" w:themeColor="background1"/>
                                <w:sz w:val="28"/>
                                <w:szCs w:val="28"/>
                              </w:rPr>
                              <w:t>2</w:t>
                            </w:r>
                            <w:r w:rsidRPr="00A847B7">
                              <w:rPr>
                                <w:b/>
                                <w:bCs/>
                                <w:color w:val="FFFFFF" w:themeColor="background1"/>
                                <w:sz w:val="28"/>
                                <w:szCs w:val="28"/>
                              </w:rPr>
                              <w:fldChar w:fldCharType="end"/>
                            </w:r>
                          </w:p>
                        </w:txbxContent>
                      </v:textbox>
                      <w10:wrap anchorx="margin" anchory="margin"/>
                    </v:oval>
                  </w:pict>
                </mc:Fallback>
              </mc:AlternateContent>
            </w:r>
          </w:p>
        </w:sdtContent>
      </w:sdt>
    </w:sdtContent>
  </w:sdt>
  <w:p w14:paraId="7C1580E3" w14:textId="5DD9A85E" w:rsidR="004A134B" w:rsidRDefault="004A134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9FC40" w14:textId="77777777" w:rsidR="004162BF" w:rsidRDefault="004162BF" w:rsidP="004A134B">
      <w:pPr>
        <w:spacing w:after="0" w:line="240" w:lineRule="auto"/>
      </w:pPr>
      <w:r>
        <w:separator/>
      </w:r>
    </w:p>
  </w:footnote>
  <w:footnote w:type="continuationSeparator" w:id="0">
    <w:p w14:paraId="096DDE58" w14:textId="77777777" w:rsidR="004162BF" w:rsidRDefault="004162BF" w:rsidP="004A1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2E000" w14:textId="77B874A9" w:rsidR="004A134B" w:rsidRDefault="004A134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02E5"/>
    <w:multiLevelType w:val="multilevel"/>
    <w:tmpl w:val="883017E6"/>
    <w:lvl w:ilvl="0">
      <w:start w:val="1"/>
      <w:numFmt w:val="decimal"/>
      <w:lvlText w:val="%1"/>
      <w:lvlJc w:val="left"/>
      <w:pPr>
        <w:ind w:left="360" w:hanging="360"/>
      </w:pPr>
      <w:rPr>
        <w:vertAlign w:val="baseline"/>
      </w:rPr>
    </w:lvl>
    <w:lvl w:ilvl="1">
      <w:start w:val="1"/>
      <w:numFmt w:val="decimal"/>
      <w:lvlText w:val="%1.%2"/>
      <w:lvlJc w:val="left"/>
      <w:pPr>
        <w:ind w:left="360" w:hanging="360"/>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1800" w:hanging="1800"/>
      </w:pPr>
      <w:rPr>
        <w:vertAlign w:val="baseline"/>
      </w:rPr>
    </w:lvl>
  </w:abstractNum>
  <w:abstractNum w:abstractNumId="1" w15:restartNumberingAfterBreak="0">
    <w:nsid w:val="11E8201F"/>
    <w:multiLevelType w:val="hybridMultilevel"/>
    <w:tmpl w:val="FDDC913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2BA33478"/>
    <w:multiLevelType w:val="multilevel"/>
    <w:tmpl w:val="1DE659F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78635180"/>
    <w:multiLevelType w:val="hybridMultilevel"/>
    <w:tmpl w:val="FBACA87E"/>
    <w:lvl w:ilvl="0" w:tplc="F9586654">
      <w:start w:val="1"/>
      <w:numFmt w:val="decimal"/>
      <w:lvlText w:val="%1."/>
      <w:lvlJc w:val="left"/>
      <w:pPr>
        <w:ind w:left="358" w:hanging="360"/>
      </w:pPr>
      <w:rPr>
        <w:rFonts w:hint="default"/>
      </w:rPr>
    </w:lvl>
    <w:lvl w:ilvl="1" w:tplc="04160019" w:tentative="1">
      <w:start w:val="1"/>
      <w:numFmt w:val="lowerLetter"/>
      <w:lvlText w:val="%2."/>
      <w:lvlJc w:val="left"/>
      <w:pPr>
        <w:ind w:left="1078" w:hanging="360"/>
      </w:pPr>
    </w:lvl>
    <w:lvl w:ilvl="2" w:tplc="0416001B" w:tentative="1">
      <w:start w:val="1"/>
      <w:numFmt w:val="lowerRoman"/>
      <w:lvlText w:val="%3."/>
      <w:lvlJc w:val="right"/>
      <w:pPr>
        <w:ind w:left="1798" w:hanging="180"/>
      </w:pPr>
    </w:lvl>
    <w:lvl w:ilvl="3" w:tplc="0416000F" w:tentative="1">
      <w:start w:val="1"/>
      <w:numFmt w:val="decimal"/>
      <w:lvlText w:val="%4."/>
      <w:lvlJc w:val="left"/>
      <w:pPr>
        <w:ind w:left="2518" w:hanging="360"/>
      </w:pPr>
    </w:lvl>
    <w:lvl w:ilvl="4" w:tplc="04160019" w:tentative="1">
      <w:start w:val="1"/>
      <w:numFmt w:val="lowerLetter"/>
      <w:lvlText w:val="%5."/>
      <w:lvlJc w:val="left"/>
      <w:pPr>
        <w:ind w:left="3238" w:hanging="360"/>
      </w:pPr>
    </w:lvl>
    <w:lvl w:ilvl="5" w:tplc="0416001B" w:tentative="1">
      <w:start w:val="1"/>
      <w:numFmt w:val="lowerRoman"/>
      <w:lvlText w:val="%6."/>
      <w:lvlJc w:val="right"/>
      <w:pPr>
        <w:ind w:left="3958" w:hanging="180"/>
      </w:pPr>
    </w:lvl>
    <w:lvl w:ilvl="6" w:tplc="0416000F" w:tentative="1">
      <w:start w:val="1"/>
      <w:numFmt w:val="decimal"/>
      <w:lvlText w:val="%7."/>
      <w:lvlJc w:val="left"/>
      <w:pPr>
        <w:ind w:left="4678" w:hanging="360"/>
      </w:pPr>
    </w:lvl>
    <w:lvl w:ilvl="7" w:tplc="04160019" w:tentative="1">
      <w:start w:val="1"/>
      <w:numFmt w:val="lowerLetter"/>
      <w:lvlText w:val="%8."/>
      <w:lvlJc w:val="left"/>
      <w:pPr>
        <w:ind w:left="5398" w:hanging="360"/>
      </w:pPr>
    </w:lvl>
    <w:lvl w:ilvl="8" w:tplc="0416001B" w:tentative="1">
      <w:start w:val="1"/>
      <w:numFmt w:val="lowerRoman"/>
      <w:lvlText w:val="%9."/>
      <w:lvlJc w:val="right"/>
      <w:pPr>
        <w:ind w:left="6118" w:hanging="180"/>
      </w:pPr>
    </w:lvl>
  </w:abstractNum>
  <w:num w:numId="1" w16cid:durableId="261494945">
    <w:abstractNumId w:val="1"/>
  </w:num>
  <w:num w:numId="2" w16cid:durableId="828905982">
    <w:abstractNumId w:val="0"/>
  </w:num>
  <w:num w:numId="3" w16cid:durableId="244385580">
    <w:abstractNumId w:val="2"/>
  </w:num>
  <w:num w:numId="4" w16cid:durableId="1008601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34B"/>
    <w:rsid w:val="000036D9"/>
    <w:rsid w:val="00042984"/>
    <w:rsid w:val="000478BC"/>
    <w:rsid w:val="00053D23"/>
    <w:rsid w:val="00084B2A"/>
    <w:rsid w:val="00097AE1"/>
    <w:rsid w:val="00111452"/>
    <w:rsid w:val="00121BBD"/>
    <w:rsid w:val="00150240"/>
    <w:rsid w:val="0017421F"/>
    <w:rsid w:val="001A028A"/>
    <w:rsid w:val="001A1C56"/>
    <w:rsid w:val="001A7F21"/>
    <w:rsid w:val="002134C4"/>
    <w:rsid w:val="00215E9A"/>
    <w:rsid w:val="00227836"/>
    <w:rsid w:val="002463D1"/>
    <w:rsid w:val="002619C3"/>
    <w:rsid w:val="00262A99"/>
    <w:rsid w:val="002665F8"/>
    <w:rsid w:val="0028522B"/>
    <w:rsid w:val="00297BDE"/>
    <w:rsid w:val="002B71ED"/>
    <w:rsid w:val="002B7379"/>
    <w:rsid w:val="002F4F68"/>
    <w:rsid w:val="002F6820"/>
    <w:rsid w:val="00342A76"/>
    <w:rsid w:val="0035634D"/>
    <w:rsid w:val="003676D5"/>
    <w:rsid w:val="003854CC"/>
    <w:rsid w:val="00393C09"/>
    <w:rsid w:val="003A2F93"/>
    <w:rsid w:val="003A3252"/>
    <w:rsid w:val="003B2928"/>
    <w:rsid w:val="003C20B2"/>
    <w:rsid w:val="003C51E5"/>
    <w:rsid w:val="003C7AF7"/>
    <w:rsid w:val="003D5F44"/>
    <w:rsid w:val="003E58C7"/>
    <w:rsid w:val="003F162B"/>
    <w:rsid w:val="003F3A14"/>
    <w:rsid w:val="003F47D2"/>
    <w:rsid w:val="0040090A"/>
    <w:rsid w:val="00415132"/>
    <w:rsid w:val="004162BF"/>
    <w:rsid w:val="0045118A"/>
    <w:rsid w:val="004A134B"/>
    <w:rsid w:val="004A33B4"/>
    <w:rsid w:val="004A59B1"/>
    <w:rsid w:val="004F1B11"/>
    <w:rsid w:val="00523A59"/>
    <w:rsid w:val="005307D4"/>
    <w:rsid w:val="00532348"/>
    <w:rsid w:val="00533303"/>
    <w:rsid w:val="0055686F"/>
    <w:rsid w:val="005945C1"/>
    <w:rsid w:val="005A5DB6"/>
    <w:rsid w:val="005B0906"/>
    <w:rsid w:val="005E02B9"/>
    <w:rsid w:val="00605B6A"/>
    <w:rsid w:val="00607B15"/>
    <w:rsid w:val="00622027"/>
    <w:rsid w:val="00623B13"/>
    <w:rsid w:val="006311B1"/>
    <w:rsid w:val="006311E6"/>
    <w:rsid w:val="00635CF6"/>
    <w:rsid w:val="006362F0"/>
    <w:rsid w:val="00666925"/>
    <w:rsid w:val="00697A76"/>
    <w:rsid w:val="006B0606"/>
    <w:rsid w:val="006D4E6D"/>
    <w:rsid w:val="006E05DC"/>
    <w:rsid w:val="006E511B"/>
    <w:rsid w:val="006F0F5D"/>
    <w:rsid w:val="007016E8"/>
    <w:rsid w:val="007054F7"/>
    <w:rsid w:val="00743025"/>
    <w:rsid w:val="0074307A"/>
    <w:rsid w:val="007458C9"/>
    <w:rsid w:val="00746438"/>
    <w:rsid w:val="007643F5"/>
    <w:rsid w:val="007672DC"/>
    <w:rsid w:val="007C4184"/>
    <w:rsid w:val="007D6F35"/>
    <w:rsid w:val="00805C91"/>
    <w:rsid w:val="0082069F"/>
    <w:rsid w:val="00826709"/>
    <w:rsid w:val="008423FF"/>
    <w:rsid w:val="008525FB"/>
    <w:rsid w:val="00863378"/>
    <w:rsid w:val="0088050F"/>
    <w:rsid w:val="00886B2F"/>
    <w:rsid w:val="00896894"/>
    <w:rsid w:val="008A5522"/>
    <w:rsid w:val="008C2C19"/>
    <w:rsid w:val="00907A49"/>
    <w:rsid w:val="00927623"/>
    <w:rsid w:val="009368C6"/>
    <w:rsid w:val="009457E7"/>
    <w:rsid w:val="0095495B"/>
    <w:rsid w:val="00956D39"/>
    <w:rsid w:val="00961A76"/>
    <w:rsid w:val="009702DB"/>
    <w:rsid w:val="009709EA"/>
    <w:rsid w:val="00972350"/>
    <w:rsid w:val="00973BC5"/>
    <w:rsid w:val="009A4302"/>
    <w:rsid w:val="009B3B01"/>
    <w:rsid w:val="009D610C"/>
    <w:rsid w:val="009D7AB6"/>
    <w:rsid w:val="00A0103A"/>
    <w:rsid w:val="00A04FC0"/>
    <w:rsid w:val="00A167BE"/>
    <w:rsid w:val="00A16D79"/>
    <w:rsid w:val="00A23A98"/>
    <w:rsid w:val="00A30B05"/>
    <w:rsid w:val="00A313F6"/>
    <w:rsid w:val="00A33C53"/>
    <w:rsid w:val="00A35D02"/>
    <w:rsid w:val="00A37CE0"/>
    <w:rsid w:val="00A4271D"/>
    <w:rsid w:val="00A434DA"/>
    <w:rsid w:val="00A609F1"/>
    <w:rsid w:val="00A66DB4"/>
    <w:rsid w:val="00A72187"/>
    <w:rsid w:val="00A847B7"/>
    <w:rsid w:val="00B30E4F"/>
    <w:rsid w:val="00B47888"/>
    <w:rsid w:val="00B94364"/>
    <w:rsid w:val="00BA08B9"/>
    <w:rsid w:val="00BB7CE3"/>
    <w:rsid w:val="00BD4E18"/>
    <w:rsid w:val="00C20810"/>
    <w:rsid w:val="00C43237"/>
    <w:rsid w:val="00C52BD5"/>
    <w:rsid w:val="00C52C01"/>
    <w:rsid w:val="00C85CB3"/>
    <w:rsid w:val="00CB24EE"/>
    <w:rsid w:val="00CB2890"/>
    <w:rsid w:val="00CD44E9"/>
    <w:rsid w:val="00CE4FD0"/>
    <w:rsid w:val="00D15400"/>
    <w:rsid w:val="00D168F3"/>
    <w:rsid w:val="00D34E20"/>
    <w:rsid w:val="00D35A8D"/>
    <w:rsid w:val="00D44031"/>
    <w:rsid w:val="00D450ED"/>
    <w:rsid w:val="00D547A2"/>
    <w:rsid w:val="00D6151C"/>
    <w:rsid w:val="00D64699"/>
    <w:rsid w:val="00D83E6D"/>
    <w:rsid w:val="00D90180"/>
    <w:rsid w:val="00DA2375"/>
    <w:rsid w:val="00DA4773"/>
    <w:rsid w:val="00DB4247"/>
    <w:rsid w:val="00DD2244"/>
    <w:rsid w:val="00DF10C5"/>
    <w:rsid w:val="00E20A7D"/>
    <w:rsid w:val="00E25691"/>
    <w:rsid w:val="00E44C47"/>
    <w:rsid w:val="00E5339F"/>
    <w:rsid w:val="00E64C23"/>
    <w:rsid w:val="00E70CB8"/>
    <w:rsid w:val="00E73BD4"/>
    <w:rsid w:val="00E74C34"/>
    <w:rsid w:val="00E84A4E"/>
    <w:rsid w:val="00E85C8E"/>
    <w:rsid w:val="00EC4036"/>
    <w:rsid w:val="00ED383B"/>
    <w:rsid w:val="00EE6891"/>
    <w:rsid w:val="00F04B36"/>
    <w:rsid w:val="00F10E70"/>
    <w:rsid w:val="00F32EFA"/>
    <w:rsid w:val="00F51B1D"/>
    <w:rsid w:val="00F5776D"/>
    <w:rsid w:val="00FE03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E2508"/>
  <w15:docId w15:val="{785CBE24-E380-4E02-A242-BD1F65E3F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9C3"/>
    <w:pPr>
      <w:spacing w:after="160" w:line="256" w:lineRule="auto"/>
    </w:pPr>
    <w:rPr>
      <w:rFonts w:ascii="Arial" w:hAnsi="Arial"/>
      <w:color w:val="404040" w:themeColor="text1" w:themeTint="BF"/>
    </w:rPr>
  </w:style>
  <w:style w:type="paragraph" w:styleId="Ttulo1">
    <w:name w:val="heading 1"/>
    <w:basedOn w:val="Normal"/>
    <w:next w:val="Normal"/>
    <w:link w:val="Ttulo1Char"/>
    <w:uiPriority w:val="9"/>
    <w:qFormat/>
    <w:rsid w:val="002619C3"/>
    <w:pPr>
      <w:keepNext/>
      <w:keepLines/>
      <w:spacing w:before="480" w:after="0"/>
      <w:outlineLvl w:val="0"/>
    </w:pPr>
    <w:rPr>
      <w:rFonts w:eastAsiaTheme="majorEastAsia" w:cstheme="majorBidi"/>
      <w:b/>
      <w:bCs/>
      <w:color w:val="417EAB"/>
      <w:sz w:val="28"/>
      <w:szCs w:val="28"/>
    </w:rPr>
  </w:style>
  <w:style w:type="paragraph" w:styleId="Ttulo2">
    <w:name w:val="heading 2"/>
    <w:basedOn w:val="Normal"/>
    <w:next w:val="Normal"/>
    <w:link w:val="Ttulo2Char"/>
    <w:uiPriority w:val="9"/>
    <w:semiHidden/>
    <w:unhideWhenUsed/>
    <w:qFormat/>
    <w:rsid w:val="002619C3"/>
    <w:pPr>
      <w:keepNext/>
      <w:keepLines/>
      <w:spacing w:before="200" w:after="0"/>
      <w:outlineLvl w:val="1"/>
    </w:pPr>
    <w:rPr>
      <w:rFonts w:eastAsiaTheme="majorEastAsia" w:cstheme="majorBidi"/>
      <w:b/>
      <w:bCs/>
      <w:color w:val="6AACD8"/>
      <w:sz w:val="24"/>
      <w:szCs w:val="26"/>
    </w:rPr>
  </w:style>
  <w:style w:type="paragraph" w:styleId="Ttulo6">
    <w:name w:val="heading 6"/>
    <w:basedOn w:val="Normal"/>
    <w:next w:val="Normal"/>
    <w:link w:val="Ttulo6Char"/>
    <w:uiPriority w:val="9"/>
    <w:semiHidden/>
    <w:unhideWhenUsed/>
    <w:qFormat/>
    <w:rsid w:val="006E05DC"/>
    <w:pPr>
      <w:suppressAutoHyphens/>
      <w:spacing w:before="240" w:after="60" w:line="1" w:lineRule="atLeast"/>
      <w:ind w:leftChars="-1" w:left="-1" w:hangingChars="1" w:hanging="1"/>
      <w:textDirection w:val="btLr"/>
      <w:textAlignment w:val="top"/>
      <w:outlineLvl w:val="5"/>
    </w:pPr>
    <w:rPr>
      <w:rFonts w:ascii="Verdana" w:eastAsia="Times New Roman" w:hAnsi="Verdana" w:cs="Verdana"/>
      <w:b/>
      <w:color w:val="auto"/>
      <w:kern w:val="1"/>
      <w:position w:val="-1"/>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A134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134B"/>
  </w:style>
  <w:style w:type="paragraph" w:styleId="Rodap">
    <w:name w:val="footer"/>
    <w:basedOn w:val="Normal"/>
    <w:link w:val="RodapChar"/>
    <w:uiPriority w:val="99"/>
    <w:unhideWhenUsed/>
    <w:rsid w:val="004A134B"/>
    <w:pPr>
      <w:tabs>
        <w:tab w:val="center" w:pos="4252"/>
        <w:tab w:val="right" w:pos="8504"/>
      </w:tabs>
      <w:spacing w:after="0" w:line="240" w:lineRule="auto"/>
    </w:pPr>
  </w:style>
  <w:style w:type="character" w:customStyle="1" w:styleId="RodapChar">
    <w:name w:val="Rodapé Char"/>
    <w:basedOn w:val="Fontepargpadro"/>
    <w:link w:val="Rodap"/>
    <w:uiPriority w:val="99"/>
    <w:rsid w:val="004A134B"/>
  </w:style>
  <w:style w:type="paragraph" w:styleId="Textodebalo">
    <w:name w:val="Balloon Text"/>
    <w:basedOn w:val="Normal"/>
    <w:link w:val="TextodebaloChar"/>
    <w:uiPriority w:val="99"/>
    <w:semiHidden/>
    <w:unhideWhenUsed/>
    <w:rsid w:val="004A134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A134B"/>
    <w:rPr>
      <w:rFonts w:ascii="Tahoma" w:hAnsi="Tahoma" w:cs="Tahoma"/>
      <w:sz w:val="16"/>
      <w:szCs w:val="16"/>
    </w:rPr>
  </w:style>
  <w:style w:type="character" w:customStyle="1" w:styleId="normaltextrun">
    <w:name w:val="normaltextrun"/>
    <w:basedOn w:val="Fontepargpadro"/>
    <w:rsid w:val="002619C3"/>
  </w:style>
  <w:style w:type="character" w:customStyle="1" w:styleId="Ttulo1Char">
    <w:name w:val="Título 1 Char"/>
    <w:basedOn w:val="Fontepargpadro"/>
    <w:link w:val="Ttulo1"/>
    <w:uiPriority w:val="9"/>
    <w:rsid w:val="002619C3"/>
    <w:rPr>
      <w:rFonts w:ascii="Arial" w:eastAsiaTheme="majorEastAsia" w:hAnsi="Arial" w:cstheme="majorBidi"/>
      <w:b/>
      <w:bCs/>
      <w:color w:val="417EAB"/>
      <w:sz w:val="28"/>
      <w:szCs w:val="28"/>
    </w:rPr>
  </w:style>
  <w:style w:type="character" w:customStyle="1" w:styleId="Ttulo2Char">
    <w:name w:val="Título 2 Char"/>
    <w:basedOn w:val="Fontepargpadro"/>
    <w:link w:val="Ttulo2"/>
    <w:uiPriority w:val="9"/>
    <w:semiHidden/>
    <w:rsid w:val="002619C3"/>
    <w:rPr>
      <w:rFonts w:ascii="Arial" w:eastAsiaTheme="majorEastAsia" w:hAnsi="Arial" w:cstheme="majorBidi"/>
      <w:b/>
      <w:bCs/>
      <w:color w:val="6AACD8"/>
      <w:sz w:val="24"/>
      <w:szCs w:val="26"/>
    </w:rPr>
  </w:style>
  <w:style w:type="paragraph" w:styleId="CabealhodoSumrio">
    <w:name w:val="TOC Heading"/>
    <w:basedOn w:val="Ttulo1"/>
    <w:next w:val="Normal"/>
    <w:uiPriority w:val="39"/>
    <w:unhideWhenUsed/>
    <w:qFormat/>
    <w:rsid w:val="00B94364"/>
    <w:pPr>
      <w:spacing w:line="276" w:lineRule="auto"/>
      <w:outlineLvl w:val="9"/>
    </w:pPr>
    <w:rPr>
      <w:rFonts w:asciiTheme="majorHAnsi" w:hAnsiTheme="majorHAnsi"/>
      <w:color w:val="365F91" w:themeColor="accent1" w:themeShade="BF"/>
      <w:lang w:eastAsia="pt-BR"/>
    </w:rPr>
  </w:style>
  <w:style w:type="paragraph" w:styleId="Sumrio1">
    <w:name w:val="toc 1"/>
    <w:basedOn w:val="Normal"/>
    <w:next w:val="Normal"/>
    <w:autoRedefine/>
    <w:uiPriority w:val="39"/>
    <w:unhideWhenUsed/>
    <w:rsid w:val="00B94364"/>
    <w:pPr>
      <w:spacing w:after="100"/>
    </w:pPr>
  </w:style>
  <w:style w:type="character" w:styleId="Hyperlink">
    <w:name w:val="Hyperlink"/>
    <w:basedOn w:val="Fontepargpadro"/>
    <w:uiPriority w:val="99"/>
    <w:unhideWhenUsed/>
    <w:rsid w:val="00B94364"/>
    <w:rPr>
      <w:color w:val="0000FF" w:themeColor="hyperlink"/>
      <w:u w:val="single"/>
    </w:rPr>
  </w:style>
  <w:style w:type="paragraph" w:styleId="PargrafodaLista">
    <w:name w:val="List Paragraph"/>
    <w:basedOn w:val="Normal"/>
    <w:uiPriority w:val="34"/>
    <w:qFormat/>
    <w:rsid w:val="00605B6A"/>
    <w:pPr>
      <w:ind w:left="720"/>
      <w:contextualSpacing/>
    </w:pPr>
    <w:rPr>
      <w:rFonts w:asciiTheme="minorHAnsi" w:hAnsiTheme="minorHAnsi"/>
      <w:color w:val="auto"/>
    </w:rPr>
  </w:style>
  <w:style w:type="character" w:styleId="Refdecomentrio">
    <w:name w:val="annotation reference"/>
    <w:basedOn w:val="Fontepargpadro"/>
    <w:uiPriority w:val="99"/>
    <w:semiHidden/>
    <w:unhideWhenUsed/>
    <w:rsid w:val="009702DB"/>
    <w:rPr>
      <w:sz w:val="16"/>
      <w:szCs w:val="16"/>
    </w:rPr>
  </w:style>
  <w:style w:type="paragraph" w:styleId="Textodecomentrio">
    <w:name w:val="annotation text"/>
    <w:basedOn w:val="Normal"/>
    <w:link w:val="TextodecomentrioChar"/>
    <w:uiPriority w:val="99"/>
    <w:semiHidden/>
    <w:unhideWhenUsed/>
    <w:rsid w:val="009702D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702DB"/>
    <w:rPr>
      <w:rFonts w:ascii="Arial" w:hAnsi="Arial"/>
      <w:color w:val="404040" w:themeColor="text1" w:themeTint="BF"/>
      <w:sz w:val="20"/>
      <w:szCs w:val="20"/>
    </w:rPr>
  </w:style>
  <w:style w:type="paragraph" w:styleId="Assuntodocomentrio">
    <w:name w:val="annotation subject"/>
    <w:basedOn w:val="Textodecomentrio"/>
    <w:next w:val="Textodecomentrio"/>
    <w:link w:val="AssuntodocomentrioChar"/>
    <w:uiPriority w:val="99"/>
    <w:semiHidden/>
    <w:unhideWhenUsed/>
    <w:rsid w:val="009702DB"/>
    <w:rPr>
      <w:b/>
      <w:bCs/>
    </w:rPr>
  </w:style>
  <w:style w:type="character" w:customStyle="1" w:styleId="AssuntodocomentrioChar">
    <w:name w:val="Assunto do comentário Char"/>
    <w:basedOn w:val="TextodecomentrioChar"/>
    <w:link w:val="Assuntodocomentrio"/>
    <w:uiPriority w:val="99"/>
    <w:semiHidden/>
    <w:rsid w:val="009702DB"/>
    <w:rPr>
      <w:rFonts w:ascii="Arial" w:hAnsi="Arial"/>
      <w:b/>
      <w:bCs/>
      <w:color w:val="404040" w:themeColor="text1" w:themeTint="BF"/>
      <w:sz w:val="20"/>
      <w:szCs w:val="20"/>
    </w:rPr>
  </w:style>
  <w:style w:type="character" w:customStyle="1" w:styleId="Ttulo6Char">
    <w:name w:val="Título 6 Char"/>
    <w:basedOn w:val="Fontepargpadro"/>
    <w:link w:val="Ttulo6"/>
    <w:uiPriority w:val="9"/>
    <w:semiHidden/>
    <w:rsid w:val="006E05DC"/>
    <w:rPr>
      <w:rFonts w:ascii="Verdana" w:eastAsia="Times New Roman" w:hAnsi="Verdana" w:cs="Verdana"/>
      <w:b/>
      <w:kern w:val="1"/>
      <w:position w:val="-1"/>
      <w:lang w:eastAsia="zh-CN"/>
    </w:rPr>
  </w:style>
  <w:style w:type="table" w:styleId="Tabelacomgrade">
    <w:name w:val="Table Grid"/>
    <w:basedOn w:val="Tabelanormal"/>
    <w:uiPriority w:val="39"/>
    <w:rsid w:val="0035634D"/>
    <w:pPr>
      <w:spacing w:after="0" w:line="240" w:lineRule="auto"/>
    </w:pPr>
    <w:rPr>
      <w:rFonts w:ascii="Times New Roman" w:eastAsia="Times New Roman" w:hAnsi="Times New Roman" w:cs="Times New Roman"/>
      <w:sz w:val="24"/>
      <w:szCs w:val="24"/>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66766">
      <w:bodyDiv w:val="1"/>
      <w:marLeft w:val="0"/>
      <w:marRight w:val="0"/>
      <w:marTop w:val="0"/>
      <w:marBottom w:val="0"/>
      <w:divBdr>
        <w:top w:val="none" w:sz="0" w:space="0" w:color="auto"/>
        <w:left w:val="none" w:sz="0" w:space="0" w:color="auto"/>
        <w:bottom w:val="none" w:sz="0" w:space="0" w:color="auto"/>
        <w:right w:val="none" w:sz="0" w:space="0" w:color="auto"/>
      </w:divBdr>
    </w:div>
    <w:div w:id="531962194">
      <w:bodyDiv w:val="1"/>
      <w:marLeft w:val="0"/>
      <w:marRight w:val="0"/>
      <w:marTop w:val="0"/>
      <w:marBottom w:val="0"/>
      <w:divBdr>
        <w:top w:val="none" w:sz="0" w:space="0" w:color="auto"/>
        <w:left w:val="none" w:sz="0" w:space="0" w:color="auto"/>
        <w:bottom w:val="none" w:sz="0" w:space="0" w:color="auto"/>
        <w:right w:val="none" w:sz="0" w:space="0" w:color="auto"/>
      </w:divBdr>
    </w:div>
    <w:div w:id="819423903">
      <w:bodyDiv w:val="1"/>
      <w:marLeft w:val="0"/>
      <w:marRight w:val="0"/>
      <w:marTop w:val="0"/>
      <w:marBottom w:val="0"/>
      <w:divBdr>
        <w:top w:val="none" w:sz="0" w:space="0" w:color="auto"/>
        <w:left w:val="none" w:sz="0" w:space="0" w:color="auto"/>
        <w:bottom w:val="none" w:sz="0" w:space="0" w:color="auto"/>
        <w:right w:val="none" w:sz="0" w:space="0" w:color="auto"/>
      </w:divBdr>
    </w:div>
    <w:div w:id="198739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psh.hc-ufpe@ebserh.gov.b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0EC39C53AA48DB9F26563F018604B3"/>
        <w:category>
          <w:name w:val="Geral"/>
          <w:gallery w:val="placeholder"/>
        </w:category>
        <w:types>
          <w:type w:val="bbPlcHdr"/>
        </w:types>
        <w:behaviors>
          <w:behavior w:val="content"/>
        </w:behaviors>
        <w:guid w:val="{5B29330B-D4C5-499E-ADDB-568B55FE4974}"/>
      </w:docPartPr>
      <w:docPartBody>
        <w:p w:rsidR="0023525D" w:rsidRDefault="00F37E09" w:rsidP="00F37E09">
          <w:pPr>
            <w:pStyle w:val="440EC39C53AA48DB9F26563F018604B3"/>
          </w:pPr>
          <w:r w:rsidRPr="004570C0">
            <w:rPr>
              <w:rStyle w:val="TextodoEspaoReservado"/>
            </w:rPr>
            <w:t>Clique ou toque aqui para inserir o texto.</w:t>
          </w:r>
        </w:p>
      </w:docPartBody>
    </w:docPart>
    <w:docPart>
      <w:docPartPr>
        <w:name w:val="3E22B5277F1F4BCDB829357CE0C405C7"/>
        <w:category>
          <w:name w:val="Geral"/>
          <w:gallery w:val="placeholder"/>
        </w:category>
        <w:types>
          <w:type w:val="bbPlcHdr"/>
        </w:types>
        <w:behaviors>
          <w:behavior w:val="content"/>
        </w:behaviors>
        <w:guid w:val="{BE5CEFAF-7635-4444-BAA1-55C1D1330313}"/>
      </w:docPartPr>
      <w:docPartBody>
        <w:p w:rsidR="0023525D" w:rsidRDefault="00F37E09" w:rsidP="00F37E09">
          <w:pPr>
            <w:pStyle w:val="3E22B5277F1F4BCDB829357CE0C405C7"/>
          </w:pPr>
          <w:r w:rsidRPr="004570C0">
            <w:rPr>
              <w:rStyle w:val="TextodoEspaoReservado"/>
            </w:rPr>
            <w:t>Clique ou toque aqui para inserir o texto.</w:t>
          </w:r>
        </w:p>
      </w:docPartBody>
    </w:docPart>
    <w:docPart>
      <w:docPartPr>
        <w:name w:val="9367331870D4B4459845B6E125FE6A89"/>
        <w:category>
          <w:name w:val="Geral"/>
          <w:gallery w:val="placeholder"/>
        </w:category>
        <w:types>
          <w:type w:val="bbPlcHdr"/>
        </w:types>
        <w:behaviors>
          <w:behavior w:val="content"/>
        </w:behaviors>
        <w:guid w:val="{1417CFA9-6744-EB42-A9B8-1DDA52E9C59B}"/>
      </w:docPartPr>
      <w:docPartBody>
        <w:p w:rsidR="00FD2946" w:rsidRDefault="009D4707" w:rsidP="009D4707">
          <w:pPr>
            <w:pStyle w:val="9367331870D4B4459845B6E125FE6A89"/>
          </w:pPr>
          <w:r w:rsidRPr="004570C0">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swiss"/>
    <w:pitch w:val="variable"/>
    <w:sig w:usb0="00000003" w:usb1="0200E0A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ernard MT Condensed">
    <w:panose1 w:val="02050806060905020404"/>
    <w:charset w:val="4D"/>
    <w:family w:val="roman"/>
    <w:pitch w:val="variable"/>
    <w:sig w:usb0="00000003" w:usb1="00000000" w:usb2="00000000" w:usb3="00000000" w:csb0="00000001" w:csb1="00000000"/>
  </w:font>
  <w:font w:name="OTNEJMQuadraat">
    <w:altName w:val="Cambria"/>
    <w:panose1 w:val="020B06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E09"/>
    <w:rsid w:val="000420E2"/>
    <w:rsid w:val="000A3952"/>
    <w:rsid w:val="000F3E01"/>
    <w:rsid w:val="0023525D"/>
    <w:rsid w:val="00354125"/>
    <w:rsid w:val="00380C8C"/>
    <w:rsid w:val="0042724D"/>
    <w:rsid w:val="005754FD"/>
    <w:rsid w:val="007672DC"/>
    <w:rsid w:val="00805B50"/>
    <w:rsid w:val="0088050F"/>
    <w:rsid w:val="008F67F4"/>
    <w:rsid w:val="009368C6"/>
    <w:rsid w:val="009D4707"/>
    <w:rsid w:val="00A31F76"/>
    <w:rsid w:val="00B64C06"/>
    <w:rsid w:val="00B81477"/>
    <w:rsid w:val="00BB1C84"/>
    <w:rsid w:val="00BF51F2"/>
    <w:rsid w:val="00C50D38"/>
    <w:rsid w:val="00CA5CAF"/>
    <w:rsid w:val="00CC1DEE"/>
    <w:rsid w:val="00D01FA8"/>
    <w:rsid w:val="00D11B27"/>
    <w:rsid w:val="00F37E09"/>
    <w:rsid w:val="00F55282"/>
    <w:rsid w:val="00FC5CAF"/>
    <w:rsid w:val="00FD29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pt-BR" w:eastAsia="pt-B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D4707"/>
    <w:rPr>
      <w:color w:val="808080"/>
    </w:rPr>
  </w:style>
  <w:style w:type="paragraph" w:customStyle="1" w:styleId="440EC39C53AA48DB9F26563F018604B3">
    <w:name w:val="440EC39C53AA48DB9F26563F018604B3"/>
    <w:rsid w:val="00F37E09"/>
  </w:style>
  <w:style w:type="paragraph" w:customStyle="1" w:styleId="3E22B5277F1F4BCDB829357CE0C405C7">
    <w:name w:val="3E22B5277F1F4BCDB829357CE0C405C7"/>
    <w:rsid w:val="00F37E09"/>
  </w:style>
  <w:style w:type="paragraph" w:customStyle="1" w:styleId="9367331870D4B4459845B6E125FE6A89">
    <w:name w:val="9367331870D4B4459845B6E125FE6A89"/>
    <w:rsid w:val="009D4707"/>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CCA88-BA50-45DC-A373-6AC097D0D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4746</Words>
  <Characters>25629</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Projeto de Pesquisa</vt:lpstr>
    </vt:vector>
  </TitlesOfParts>
  <Company/>
  <LinksUpToDate>false</LinksUpToDate>
  <CharactersWithSpaces>30315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Pesquisa</dc:title>
  <dc:creator>Sango .</dc:creator>
  <cp:lastModifiedBy>Gabriela De Oliveira Buril</cp:lastModifiedBy>
  <cp:revision>2</cp:revision>
  <cp:lastPrinted>2024-06-13T23:47:00Z</cp:lastPrinted>
  <dcterms:created xsi:type="dcterms:W3CDTF">2024-06-22T00:34:00Z</dcterms:created>
  <dcterms:modified xsi:type="dcterms:W3CDTF">2024-06-22T00:34:00Z</dcterms:modified>
</cp:coreProperties>
</file>