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C557A" w14:textId="77777777" w:rsidR="0041788C" w:rsidRDefault="0041788C">
      <w:pPr>
        <w:pStyle w:val="Compact"/>
      </w:pPr>
    </w:p>
    <w:p w14:paraId="1A880DF4" w14:textId="77777777" w:rsidR="0041788C" w:rsidRDefault="000977CE">
      <w:pPr>
        <w:pStyle w:val="Figure"/>
      </w:pPr>
      <w:r>
        <w:rPr>
          <w:noProof/>
        </w:rPr>
        <w:drawing>
          <wp:inline distT="0" distB="0" distL="0" distR="0" wp14:anchorId="1EC2F255" wp14:editId="37D7794D">
            <wp:extent cx="975563" cy="366983"/>
            <wp:effectExtent l="0" t="0" r="0" b="0"/>
            <wp:docPr id="1" name="Picture" title="aBlazko Consulto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Users/andre_blazko/Documents/Google-Drive/_aBlazko/Consultoria/Imagens/Logotipo%20ABLAZKO%20CONSULTORIA%20small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63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BFAF1" w14:textId="77777777" w:rsidR="0041788C" w:rsidRPr="00722BC4" w:rsidRDefault="000977CE">
      <w:pPr>
        <w:pStyle w:val="Ttulo3"/>
        <w:rPr>
          <w:lang w:val="pt-BR"/>
        </w:rPr>
      </w:pPr>
      <w:bookmarkStart w:id="0" w:name="consultoria-em-analise-estatistica"/>
      <w:bookmarkEnd w:id="0"/>
      <w:r w:rsidRPr="00722BC4">
        <w:rPr>
          <w:lang w:val="pt-BR"/>
        </w:rPr>
        <w:t>Consultoria em análise estatística</w:t>
      </w:r>
    </w:p>
    <w:p w14:paraId="4526DD52" w14:textId="77777777" w:rsidR="0041788C" w:rsidRPr="00722BC4" w:rsidRDefault="000977CE">
      <w:pPr>
        <w:pStyle w:val="Textoembloco"/>
        <w:rPr>
          <w:lang w:val="pt-BR"/>
        </w:rPr>
      </w:pPr>
      <w:r w:rsidRPr="00722BC4">
        <w:rPr>
          <w:lang w:val="pt-BR"/>
        </w:rPr>
        <w:t>Relatório 2, 2020-01-11</w:t>
      </w:r>
    </w:p>
    <w:p w14:paraId="7F0570AC" w14:textId="77777777" w:rsidR="0041788C" w:rsidRPr="00722BC4" w:rsidRDefault="0041788C">
      <w:pPr>
        <w:pStyle w:val="FirstParagraph"/>
        <w:rPr>
          <w:lang w:val="pt-BR"/>
        </w:rPr>
      </w:pPr>
    </w:p>
    <w:p w14:paraId="0EC0672E" w14:textId="77777777" w:rsidR="0041788C" w:rsidRDefault="006D4207">
      <w:r>
        <w:rPr>
          <w:noProof/>
        </w:rPr>
        <w:pict w14:anchorId="60555CD2">
          <v:rect id="_x0000_i1027" alt="" style="width:425.2pt;height:.05pt;mso-width-percent:0;mso-height-percent:0;mso-width-percent:0;mso-height-percent:0" o:hralign="center" o:hrstd="t" o:hr="t"/>
        </w:pict>
      </w:r>
    </w:p>
    <w:p w14:paraId="06430A62" w14:textId="64D99BCC" w:rsidR="0041788C" w:rsidRDefault="000977CE">
      <w:pPr>
        <w:pStyle w:val="FirstParagraph"/>
      </w:pPr>
      <w:proofErr w:type="spellStart"/>
      <w:r>
        <w:rPr>
          <w:b/>
        </w:rPr>
        <w:t>Projeto</w:t>
      </w:r>
      <w:proofErr w:type="spellEnd"/>
      <w:r>
        <w:rPr>
          <w:b/>
        </w:rPr>
        <w:t>:</w:t>
      </w:r>
      <w:r>
        <w:t xml:space="preserve"> </w:t>
      </w:r>
      <w:proofErr w:type="spellStart"/>
      <w:r w:rsidR="00B5252C">
        <w:t>Piloto</w:t>
      </w:r>
      <w:proofErr w:type="spellEnd"/>
      <w:r w:rsidR="00B5252C">
        <w:t xml:space="preserve"> Barbell</w:t>
      </w:r>
      <w:r>
        <w:t xml:space="preserve"> :: [ 20191223.0932 ]</w:t>
      </w:r>
    </w:p>
    <w:p w14:paraId="54F20DB1" w14:textId="77777777" w:rsidR="0041788C" w:rsidRDefault="000977CE">
      <w:pPr>
        <w:pStyle w:val="Corpodetexto"/>
      </w:pPr>
      <w:proofErr w:type="spellStart"/>
      <w:r>
        <w:rPr>
          <w:b/>
        </w:rPr>
        <w:t>Contratante</w:t>
      </w:r>
      <w:proofErr w:type="spellEnd"/>
      <w:r>
        <w:rPr>
          <w:b/>
        </w:rPr>
        <w:t>:</w:t>
      </w:r>
      <w:r>
        <w:t xml:space="preserve"> Andre Pelegrine</w:t>
      </w:r>
    </w:p>
    <w:p w14:paraId="65043310" w14:textId="77777777" w:rsidR="0041788C" w:rsidRDefault="000977CE">
      <w:pPr>
        <w:pStyle w:val="Corpodetexto"/>
      </w:pPr>
      <w:proofErr w:type="spellStart"/>
      <w:r>
        <w:rPr>
          <w:b/>
        </w:rPr>
        <w:t>Objetivo</w:t>
      </w:r>
      <w:proofErr w:type="spellEnd"/>
      <w:r>
        <w:rPr>
          <w:b/>
        </w:rPr>
        <w:t>:</w:t>
      </w:r>
      <w:r>
        <w:t xml:space="preserve"> </w:t>
      </w:r>
    </w:p>
    <w:p w14:paraId="6D27DF00" w14:textId="77777777" w:rsidR="0041788C" w:rsidRPr="00B5252C" w:rsidRDefault="000977CE">
      <w:pPr>
        <w:pStyle w:val="Compact"/>
        <w:numPr>
          <w:ilvl w:val="0"/>
          <w:numId w:val="3"/>
        </w:numPr>
        <w:rPr>
          <w:lang w:val="pt-BR"/>
        </w:rPr>
      </w:pPr>
      <w:r w:rsidRPr="00B5252C">
        <w:rPr>
          <w:lang w:val="pt-BR"/>
        </w:rPr>
        <w:t>Cálculo amostral para comparação entre Grupos</w:t>
      </w:r>
    </w:p>
    <w:p w14:paraId="2DA2FC4F" w14:textId="77777777" w:rsidR="0041788C" w:rsidRDefault="006D4207">
      <w:r>
        <w:rPr>
          <w:noProof/>
        </w:rPr>
        <w:pict w14:anchorId="45D6BE5A">
          <v:rect id="_x0000_i1026" alt="" style="width:425.2pt;height:.05pt;mso-width-percent:0;mso-height-percent:0;mso-width-percent:0;mso-height-percent:0" o:hralign="center" o:hrstd="t" o:hr="t"/>
        </w:pict>
      </w:r>
    </w:p>
    <w:p w14:paraId="60B63F89" w14:textId="77777777" w:rsidR="0041788C" w:rsidRDefault="0041788C">
      <w:pPr>
        <w:pStyle w:val="FirstParagraph"/>
      </w:pPr>
    </w:p>
    <w:p w14:paraId="4AB046A2" w14:textId="77777777" w:rsidR="0041788C" w:rsidRPr="00B5252C" w:rsidRDefault="000977CE">
      <w:pPr>
        <w:pStyle w:val="Ttulo4"/>
        <w:rPr>
          <w:lang w:val="pt-BR"/>
        </w:rPr>
      </w:pPr>
      <w:bookmarkStart w:id="1" w:name="analise-descritiva"/>
      <w:bookmarkEnd w:id="1"/>
      <w:r w:rsidRPr="00B5252C">
        <w:rPr>
          <w:lang w:val="pt-BR"/>
        </w:rPr>
        <w:t>1. ANÁLISE DESCRITIVA</w:t>
      </w:r>
    </w:p>
    <w:p w14:paraId="679282DA" w14:textId="77777777" w:rsidR="0041788C" w:rsidRPr="00B5252C" w:rsidRDefault="000977CE">
      <w:pPr>
        <w:pStyle w:val="FirstParagraph"/>
        <w:rPr>
          <w:lang w:val="pt-BR"/>
        </w:rPr>
      </w:pPr>
      <w:r w:rsidRPr="00B5252C">
        <w:rPr>
          <w:lang w:val="pt-BR"/>
        </w:rPr>
        <w:t xml:space="preserve">A tabela abaixo apresenta as principais estatísticas descritivas dos Grupos para cada uma das medidas estudadas. </w:t>
      </w:r>
    </w:p>
    <w:p w14:paraId="7AB2C267" w14:textId="77777777" w:rsidR="0041788C" w:rsidRDefault="000977CE">
      <w:pPr>
        <w:pStyle w:val="Compact"/>
      </w:pPr>
      <w:r>
        <w:rPr>
          <w:noProof/>
        </w:rPr>
        <w:drawing>
          <wp:inline distT="0" distB="0" distL="0" distR="0" wp14:anchorId="5A516945" wp14:editId="00406F76">
            <wp:extent cx="5486400" cy="102592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2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E81F" w14:textId="77777777" w:rsidR="0041788C" w:rsidRDefault="0041788C">
      <w:pPr>
        <w:pStyle w:val="Corpodetexto"/>
      </w:pPr>
    </w:p>
    <w:p w14:paraId="3A4DCD18" w14:textId="77777777" w:rsidR="0041788C" w:rsidRPr="00B5252C" w:rsidRDefault="000977CE">
      <w:pPr>
        <w:pStyle w:val="Ttulo4"/>
        <w:rPr>
          <w:lang w:val="pt-BR"/>
        </w:rPr>
      </w:pPr>
      <w:bookmarkStart w:id="2" w:name="tamanho-da-amostra"/>
      <w:bookmarkEnd w:id="2"/>
      <w:r w:rsidRPr="00B5252C">
        <w:rPr>
          <w:lang w:val="pt-BR"/>
        </w:rPr>
        <w:t>2. TAMANHO DA AMOSTRA</w:t>
      </w:r>
    </w:p>
    <w:p w14:paraId="55C1F7C5" w14:textId="77777777" w:rsidR="0041788C" w:rsidRPr="00B5252C" w:rsidRDefault="000977CE">
      <w:pPr>
        <w:pStyle w:val="FirstParagraph"/>
        <w:rPr>
          <w:lang w:val="pt-BR"/>
        </w:rPr>
      </w:pPr>
      <w:r w:rsidRPr="00B5252C">
        <w:rPr>
          <w:lang w:val="pt-BR"/>
        </w:rPr>
        <w:t>O cálculo do tamanho de amostra para um experimento dessa natureza deve levar em consideração as seguintes premissas / definições:</w:t>
      </w:r>
    </w:p>
    <w:p w14:paraId="0D4B298B" w14:textId="77777777" w:rsidR="000977CE" w:rsidRPr="00B5252C" w:rsidRDefault="000977CE">
      <w:pPr>
        <w:pStyle w:val="Corpodetexto"/>
        <w:rPr>
          <w:lang w:val="pt-BR"/>
        </w:rPr>
      </w:pPr>
      <w:r w:rsidRPr="00B5252C">
        <w:rPr>
          <w:lang w:val="pt-BR"/>
        </w:rPr>
        <w:t xml:space="preserve">1. </w:t>
      </w:r>
      <w:r w:rsidRPr="00B5252C">
        <w:rPr>
          <w:b/>
          <w:lang w:val="pt-BR"/>
        </w:rPr>
        <w:t>Nível de significância:</w:t>
      </w:r>
      <w:r w:rsidRPr="00B5252C">
        <w:rPr>
          <w:lang w:val="pt-BR"/>
        </w:rPr>
        <w:t xml:space="preserve"> usualmente definido como 5% (alfa). Na literatura estatística chamamos isso de </w:t>
      </w:r>
      <w:r w:rsidRPr="00B5252C">
        <w:rPr>
          <w:rStyle w:val="VerbatimChar"/>
          <w:lang w:val="pt-BR"/>
        </w:rPr>
        <w:t>Type I error</w:t>
      </w:r>
      <w:r w:rsidRPr="00B5252C">
        <w:rPr>
          <w:lang w:val="pt-BR"/>
        </w:rPr>
        <w:t>, e acontece quando erroneamente concluímos que a hipótese nula H0 é ‘falsa’ quando na realidade ela é ‘verdadeira’.</w:t>
      </w:r>
    </w:p>
    <w:p w14:paraId="17857F55" w14:textId="77777777" w:rsidR="000977CE" w:rsidRPr="00B5252C" w:rsidRDefault="000977CE">
      <w:pPr>
        <w:pStyle w:val="Corpodetexto"/>
        <w:rPr>
          <w:lang w:val="pt-BR"/>
        </w:rPr>
      </w:pPr>
      <w:r w:rsidRPr="00B5252C">
        <w:rPr>
          <w:lang w:val="pt-BR"/>
        </w:rPr>
        <w:t xml:space="preserve">2. </w:t>
      </w:r>
      <w:r w:rsidRPr="00B5252C">
        <w:rPr>
          <w:b/>
          <w:lang w:val="pt-BR"/>
        </w:rPr>
        <w:t>Poder do teste:</w:t>
      </w:r>
      <w:r w:rsidRPr="00B5252C">
        <w:rPr>
          <w:lang w:val="pt-BR"/>
        </w:rPr>
        <w:t xml:space="preserve"> usualmente definido como 80%. Significa o nível de certeza que desejamos para afirmar que a hipótese nula H0 é ‘falsa’ quando ela é realmente é ‘falsa’. A isso damos o nome de </w:t>
      </w:r>
      <w:r w:rsidRPr="00B5252C">
        <w:rPr>
          <w:rStyle w:val="VerbatimChar"/>
          <w:lang w:val="pt-BR"/>
        </w:rPr>
        <w:t>[1 - Type II error]</w:t>
      </w:r>
      <w:r w:rsidRPr="00B5252C">
        <w:rPr>
          <w:lang w:val="pt-BR"/>
        </w:rPr>
        <w:t xml:space="preserve">, onde </w:t>
      </w:r>
      <w:r w:rsidRPr="00B5252C">
        <w:rPr>
          <w:rStyle w:val="VerbatimChar"/>
          <w:lang w:val="pt-BR"/>
        </w:rPr>
        <w:t>Type II error</w:t>
      </w:r>
      <w:r w:rsidRPr="00B5252C">
        <w:rPr>
          <w:lang w:val="pt-BR"/>
        </w:rPr>
        <w:t xml:space="preserve"> acontece quando erroneamente concluímos que a hipótese nula H0 é ‘verdadeira’ quando ela é realmente ‘falsa’.</w:t>
      </w:r>
    </w:p>
    <w:p w14:paraId="77729E71" w14:textId="77777777" w:rsidR="000977CE" w:rsidRPr="00B5252C" w:rsidRDefault="000977CE">
      <w:pPr>
        <w:pStyle w:val="Corpodetexto"/>
        <w:rPr>
          <w:lang w:val="pt-BR"/>
        </w:rPr>
      </w:pPr>
      <w:r w:rsidRPr="00B5252C">
        <w:rPr>
          <w:lang w:val="pt-BR"/>
        </w:rPr>
        <w:lastRenderedPageBreak/>
        <w:t xml:space="preserve">3. </w:t>
      </w:r>
      <w:r w:rsidRPr="00B5252C">
        <w:rPr>
          <w:b/>
          <w:lang w:val="pt-BR"/>
        </w:rPr>
        <w:t>Médias amostrais dos Grupos estudados</w:t>
      </w:r>
    </w:p>
    <w:p w14:paraId="03354898" w14:textId="77777777" w:rsidR="0041788C" w:rsidRPr="00B5252C" w:rsidRDefault="000977CE">
      <w:pPr>
        <w:pStyle w:val="Corpodetexto"/>
        <w:rPr>
          <w:lang w:val="pt-BR"/>
        </w:rPr>
      </w:pPr>
      <w:r w:rsidRPr="00B5252C">
        <w:rPr>
          <w:lang w:val="pt-BR"/>
        </w:rPr>
        <w:t xml:space="preserve">4. </w:t>
      </w:r>
      <w:r w:rsidRPr="00B5252C">
        <w:rPr>
          <w:b/>
          <w:lang w:val="pt-BR"/>
        </w:rPr>
        <w:t>Desvio padrão amostral dos Grupos estudados</w:t>
      </w:r>
    </w:p>
    <w:p w14:paraId="2E2EA64B" w14:textId="77777777" w:rsidR="0041788C" w:rsidRPr="00B5252C" w:rsidRDefault="000977CE">
      <w:pPr>
        <w:pStyle w:val="Corpodetexto"/>
        <w:rPr>
          <w:lang w:val="pt-BR"/>
        </w:rPr>
      </w:pPr>
      <w:r w:rsidRPr="00B5252C">
        <w:rPr>
          <w:lang w:val="pt-BR"/>
        </w:rPr>
        <w:t>Posto isso, o tamanho de amostra necessária para identificar diferenças significativas entre os Grupos, considerando as caracteristicas dos dados observados no experimento e nível de confiança e poder do teste mencionados, é de:</w:t>
      </w:r>
    </w:p>
    <w:p w14:paraId="4EAE5221" w14:textId="77777777" w:rsidR="0041788C" w:rsidRPr="00B5252C" w:rsidRDefault="000977CE">
      <w:pPr>
        <w:pStyle w:val="SourceCode"/>
        <w:rPr>
          <w:lang w:val="pt-BR"/>
        </w:rPr>
      </w:pPr>
      <w:r w:rsidRPr="00B5252C">
        <w:rPr>
          <w:rStyle w:val="VerbatimChar"/>
          <w:lang w:val="pt-BR"/>
        </w:rPr>
        <w:t>5 unidades amostrais</w:t>
      </w:r>
    </w:p>
    <w:p w14:paraId="1091A664" w14:textId="77777777" w:rsidR="0041788C" w:rsidRPr="00B5252C" w:rsidRDefault="0041788C">
      <w:pPr>
        <w:pStyle w:val="FirstParagraph"/>
        <w:rPr>
          <w:lang w:val="pt-BR"/>
        </w:rPr>
      </w:pPr>
    </w:p>
    <w:p w14:paraId="3EA8FB1B" w14:textId="77777777" w:rsidR="0041788C" w:rsidRPr="00B5252C" w:rsidRDefault="000977CE">
      <w:pPr>
        <w:pStyle w:val="Ttulo4"/>
        <w:rPr>
          <w:lang w:val="pt-BR"/>
        </w:rPr>
      </w:pPr>
      <w:bookmarkStart w:id="3" w:name="dados-coletados-no-estudo"/>
      <w:bookmarkEnd w:id="3"/>
      <w:r w:rsidRPr="00B5252C">
        <w:rPr>
          <w:lang w:val="pt-BR"/>
        </w:rPr>
        <w:t>3. DADOS COLETADOS NO ESTUDO</w:t>
      </w:r>
    </w:p>
    <w:p w14:paraId="73B61E29" w14:textId="77777777" w:rsidR="0041788C" w:rsidRPr="00B5252C" w:rsidRDefault="000977CE">
      <w:pPr>
        <w:pStyle w:val="FirstParagraph"/>
        <w:rPr>
          <w:lang w:val="pt-BR"/>
        </w:rPr>
      </w:pPr>
      <w:r w:rsidRPr="00B5252C">
        <w:rPr>
          <w:lang w:val="pt-BR"/>
        </w:rPr>
        <w:t xml:space="preserve">A tabela abaixo apresenta as medidas coletadas de cada um dos Grupos e que serviram como base para as análises realizadas. </w:t>
      </w:r>
    </w:p>
    <w:p w14:paraId="2CB0058E" w14:textId="77777777" w:rsidR="0041788C" w:rsidRDefault="000977CE">
      <w:pPr>
        <w:pStyle w:val="Corpodetexto"/>
      </w:pPr>
      <w:r>
        <w:rPr>
          <w:noProof/>
        </w:rPr>
        <w:drawing>
          <wp:inline distT="0" distB="0" distL="0" distR="0" wp14:anchorId="4300AADA" wp14:editId="0BA754C0">
            <wp:extent cx="2703858" cy="242667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58" cy="242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1D965" w14:textId="77777777" w:rsidR="0041788C" w:rsidRDefault="006D4207">
      <w:r>
        <w:rPr>
          <w:noProof/>
        </w:rPr>
        <w:pict w14:anchorId="2D6B0CAA">
          <v:rect id="_x0000_i1025" alt="" style="width:425.2pt;height:.05pt;mso-width-percent:0;mso-height-percent:0;mso-width-percent:0;mso-height-percent:0" o:hralign="center" o:hrstd="t" o:hr="t"/>
        </w:pict>
      </w:r>
    </w:p>
    <w:p w14:paraId="488DFC77" w14:textId="77777777" w:rsidR="0041788C" w:rsidRPr="00B5252C" w:rsidRDefault="000977CE">
      <w:pPr>
        <w:pStyle w:val="FirstParagraph"/>
        <w:rPr>
          <w:sz w:val="20"/>
          <w:lang w:val="pt-BR"/>
        </w:rPr>
      </w:pPr>
      <w:r w:rsidRPr="00B5252C">
        <w:rPr>
          <w:b/>
          <w:sz w:val="20"/>
          <w:lang w:val="pt-BR"/>
        </w:rPr>
        <w:t>ANÁLISES REALIZADAS COM O SOFTWARE R.</w:t>
      </w:r>
    </w:p>
    <w:p w14:paraId="0A1B35FA" w14:textId="77777777" w:rsidR="0041788C" w:rsidRPr="000977CE" w:rsidRDefault="000977CE">
      <w:pPr>
        <w:pStyle w:val="Corpodetexto"/>
        <w:rPr>
          <w:sz w:val="20"/>
        </w:rPr>
      </w:pPr>
      <w:r w:rsidRPr="000977CE">
        <w:rPr>
          <w:i/>
          <w:sz w:val="20"/>
        </w:rPr>
        <w:t>R is a language and environment for statistical computing and graphics, developed at Bell Laboratories (formerly AT&amp;T, now Lucent Technologies) by John Chambers and colleagues.</w:t>
      </w:r>
    </w:p>
    <w:p w14:paraId="50F27C01" w14:textId="77777777" w:rsidR="0041788C" w:rsidRPr="000977CE" w:rsidRDefault="000977CE">
      <w:pPr>
        <w:pStyle w:val="Corpodetexto"/>
        <w:rPr>
          <w:sz w:val="20"/>
        </w:rPr>
      </w:pPr>
      <w:r w:rsidRPr="000977CE">
        <w:rPr>
          <w:b/>
          <w:sz w:val="20"/>
        </w:rPr>
        <w:t>LEITURA RECOMENDADA</w:t>
      </w:r>
    </w:p>
    <w:p w14:paraId="018C1772" w14:textId="77777777" w:rsidR="0041788C" w:rsidRPr="00B5252C" w:rsidRDefault="000977CE">
      <w:pPr>
        <w:pStyle w:val="Corpodetexto"/>
        <w:rPr>
          <w:sz w:val="20"/>
          <w:lang w:val="pt-BR"/>
        </w:rPr>
      </w:pPr>
      <w:r w:rsidRPr="000977CE">
        <w:rPr>
          <w:sz w:val="20"/>
        </w:rPr>
        <w:t xml:space="preserve">Mindless Statistics (2004), Gerd </w:t>
      </w:r>
      <w:proofErr w:type="spellStart"/>
      <w:r w:rsidRPr="000977CE">
        <w:rPr>
          <w:sz w:val="20"/>
        </w:rPr>
        <w:t>Gigerenzer</w:t>
      </w:r>
      <w:proofErr w:type="spellEnd"/>
      <w:r w:rsidRPr="000977CE">
        <w:rPr>
          <w:sz w:val="20"/>
        </w:rPr>
        <w:t xml:space="preserve">, Max Planck - Institute for Human Development, Berlin, Germany. </w:t>
      </w:r>
      <w:r w:rsidRPr="00B5252C">
        <w:rPr>
          <w:sz w:val="20"/>
          <w:lang w:val="pt-BR"/>
        </w:rPr>
        <w:t>[download .pdf]</w:t>
      </w:r>
    </w:p>
    <w:p w14:paraId="766C2529" w14:textId="77777777" w:rsidR="0041788C" w:rsidRPr="00B5252C" w:rsidRDefault="000977CE">
      <w:pPr>
        <w:pStyle w:val="Corpodetexto"/>
        <w:rPr>
          <w:sz w:val="20"/>
          <w:lang w:val="pt-BR"/>
        </w:rPr>
      </w:pPr>
      <w:r w:rsidRPr="00B5252C">
        <w:rPr>
          <w:b/>
          <w:sz w:val="20"/>
          <w:lang w:val="pt-BR"/>
        </w:rPr>
        <w:t>DADOS PARA CONTATO</w:t>
      </w:r>
    </w:p>
    <w:p w14:paraId="2DDA914E" w14:textId="77777777" w:rsidR="0041788C" w:rsidRPr="00B5252C" w:rsidRDefault="000977CE">
      <w:pPr>
        <w:pStyle w:val="Corpodetexto"/>
        <w:rPr>
          <w:sz w:val="20"/>
          <w:lang w:val="pt-BR"/>
        </w:rPr>
      </w:pPr>
      <w:r w:rsidRPr="00B5252C">
        <w:rPr>
          <w:sz w:val="20"/>
          <w:lang w:val="pt-BR"/>
        </w:rPr>
        <w:t>André Blazko (CONRE N.7963-A)</w:t>
      </w:r>
    </w:p>
    <w:p w14:paraId="350522A5" w14:textId="77777777" w:rsidR="0041788C" w:rsidRPr="00B5252C" w:rsidRDefault="006D4207">
      <w:pPr>
        <w:pStyle w:val="Corpodetexto"/>
        <w:rPr>
          <w:sz w:val="20"/>
          <w:lang w:val="pt-BR"/>
        </w:rPr>
      </w:pPr>
      <w:hyperlink r:id="rId10">
        <w:r w:rsidR="000977CE" w:rsidRPr="00B5252C">
          <w:rPr>
            <w:rStyle w:val="Hyperlink"/>
            <w:sz w:val="20"/>
            <w:lang w:val="pt-BR"/>
          </w:rPr>
          <w:t>andre.blazko@gmail.com</w:t>
        </w:r>
      </w:hyperlink>
    </w:p>
    <w:p w14:paraId="210EEE75" w14:textId="77777777" w:rsidR="0041788C" w:rsidRPr="00B5252C" w:rsidRDefault="000977CE">
      <w:pPr>
        <w:pStyle w:val="Corpodetexto"/>
        <w:rPr>
          <w:sz w:val="20"/>
          <w:lang w:val="pt-BR"/>
        </w:rPr>
      </w:pPr>
      <w:r w:rsidRPr="00B5252C">
        <w:rPr>
          <w:sz w:val="20"/>
          <w:lang w:val="pt-BR"/>
        </w:rPr>
        <w:t>+55 (19) 99848-2662</w:t>
      </w:r>
    </w:p>
    <w:p w14:paraId="54DEC22A" w14:textId="77777777" w:rsidR="0041788C" w:rsidRPr="00B5252C" w:rsidRDefault="000977CE">
      <w:pPr>
        <w:pStyle w:val="Corpodetexto"/>
        <w:rPr>
          <w:sz w:val="20"/>
          <w:lang w:val="pt-BR"/>
        </w:rPr>
      </w:pPr>
      <w:r w:rsidRPr="00B5252C">
        <w:rPr>
          <w:sz w:val="20"/>
          <w:lang w:val="pt-BR"/>
        </w:rPr>
        <w:t>http://sites.google.com/site/ablazkoconsultoria/</w:t>
      </w:r>
    </w:p>
    <w:p w14:paraId="00CB9FED" w14:textId="77777777" w:rsidR="0041788C" w:rsidRPr="00B5252C" w:rsidRDefault="0041788C">
      <w:pPr>
        <w:pStyle w:val="Corpodetexto"/>
        <w:rPr>
          <w:sz w:val="20"/>
          <w:lang w:val="pt-BR"/>
        </w:rPr>
      </w:pPr>
    </w:p>
    <w:sectPr w:rsidR="0041788C" w:rsidRPr="00B5252C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5F966" w14:textId="77777777" w:rsidR="006D4207" w:rsidRDefault="006D4207">
      <w:pPr>
        <w:spacing w:after="0"/>
      </w:pPr>
      <w:r>
        <w:separator/>
      </w:r>
    </w:p>
  </w:endnote>
  <w:endnote w:type="continuationSeparator" w:id="0">
    <w:p w14:paraId="3847C08A" w14:textId="77777777" w:rsidR="006D4207" w:rsidRDefault="006D42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6E242" w14:textId="77777777" w:rsidR="006D4207" w:rsidRDefault="006D4207">
      <w:r>
        <w:separator/>
      </w:r>
    </w:p>
  </w:footnote>
  <w:footnote w:type="continuationSeparator" w:id="0">
    <w:p w14:paraId="7649E996" w14:textId="77777777" w:rsidR="006D4207" w:rsidRDefault="006D4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0B5D3AF"/>
    <w:multiLevelType w:val="multilevel"/>
    <w:tmpl w:val="77F4344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3F4EE62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BA470"/>
    <w:multiLevelType w:val="multilevel"/>
    <w:tmpl w:val="A53802F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977CE"/>
    <w:rsid w:val="0041788C"/>
    <w:rsid w:val="004D5082"/>
    <w:rsid w:val="004E29B3"/>
    <w:rsid w:val="00590D07"/>
    <w:rsid w:val="006D4207"/>
    <w:rsid w:val="00722BC4"/>
    <w:rsid w:val="00784D58"/>
    <w:rsid w:val="008D6863"/>
    <w:rsid w:val="00AC5B4F"/>
    <w:rsid w:val="00B5252C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1C3D2"/>
  <w15:docId w15:val="{2F499F22-7891-494A-99E1-38E61B26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Corpodetex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Corpodetex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Corpodetex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4F81BD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Textodebalo">
    <w:name w:val="Balloon Text"/>
    <w:basedOn w:val="Normal"/>
    <w:link w:val="TextodebaloChar"/>
    <w:rsid w:val="000977CE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0977C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dre.blazko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330</Words>
  <Characters>1787</Characters>
  <Application>Microsoft Office Word</Application>
  <DocSecurity>0</DocSecurity>
  <Lines>14</Lines>
  <Paragraphs>4</Paragraphs>
  <ScaleCrop>false</ScaleCrop>
  <Company>Private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eppicampinas equipe de perio protese e implante</dc:creator>
  <cp:lastModifiedBy>eppicampinas equipe de perio protese e implante</cp:lastModifiedBy>
  <cp:revision>3</cp:revision>
  <dcterms:created xsi:type="dcterms:W3CDTF">2020-06-28T22:12:00Z</dcterms:created>
  <dcterms:modified xsi:type="dcterms:W3CDTF">2020-06-29T10:05:00Z</dcterms:modified>
</cp:coreProperties>
</file>