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B8793" w14:textId="77777777" w:rsidR="005B69F6" w:rsidRPr="00D91595" w:rsidRDefault="005B69F6" w:rsidP="005B69F6">
      <w:pPr>
        <w:jc w:val="center"/>
        <w:rPr>
          <w:rFonts w:ascii="Arial" w:hAnsi="Arial" w:cs="Arial"/>
          <w:lang w:val="pt-BR"/>
        </w:rPr>
      </w:pPr>
      <w:r w:rsidRPr="00D91595">
        <w:rPr>
          <w:rFonts w:ascii="Arial" w:hAnsi="Arial" w:cs="Arial"/>
          <w:noProof/>
          <w:lang w:val="pt-BR"/>
        </w:rPr>
        <w:t xml:space="preserve">LUÍS GUILHERME SCAVONE DE MACEDO </w:t>
      </w:r>
    </w:p>
    <w:p w14:paraId="1E2CDAB6" w14:textId="77777777" w:rsidR="005B69F6" w:rsidRPr="00D91595" w:rsidRDefault="005B69F6" w:rsidP="005B69F6">
      <w:pPr>
        <w:spacing w:before="120" w:after="120"/>
        <w:jc w:val="center"/>
        <w:rPr>
          <w:rFonts w:ascii="Arial" w:hAnsi="Arial" w:cs="Arial"/>
          <w:lang w:val="pt-BR"/>
        </w:rPr>
      </w:pPr>
    </w:p>
    <w:p w14:paraId="39CF3675" w14:textId="77777777" w:rsidR="005B69F6" w:rsidRPr="00D91595" w:rsidRDefault="005B69F6" w:rsidP="005B69F6">
      <w:pPr>
        <w:spacing w:before="120" w:after="120"/>
        <w:jc w:val="center"/>
        <w:rPr>
          <w:rFonts w:ascii="Arial" w:hAnsi="Arial" w:cs="Arial"/>
          <w:lang w:val="pt-BR"/>
        </w:rPr>
      </w:pPr>
    </w:p>
    <w:p w14:paraId="5D690523" w14:textId="77777777" w:rsidR="005B69F6" w:rsidRPr="00D91595" w:rsidRDefault="005B69F6" w:rsidP="005B69F6">
      <w:pPr>
        <w:spacing w:before="120" w:after="120"/>
        <w:jc w:val="center"/>
        <w:rPr>
          <w:rFonts w:ascii="Arial" w:hAnsi="Arial" w:cs="Arial"/>
          <w:lang w:val="pt-BR"/>
        </w:rPr>
      </w:pPr>
    </w:p>
    <w:p w14:paraId="20F6F95E" w14:textId="77777777" w:rsidR="005B69F6" w:rsidRPr="00D91595" w:rsidRDefault="005B69F6" w:rsidP="005B69F6">
      <w:pPr>
        <w:spacing w:before="120" w:after="120"/>
        <w:jc w:val="center"/>
        <w:rPr>
          <w:rFonts w:ascii="Arial" w:hAnsi="Arial" w:cs="Arial"/>
          <w:lang w:val="pt-BR"/>
        </w:rPr>
      </w:pPr>
    </w:p>
    <w:p w14:paraId="3DC942F8" w14:textId="77777777" w:rsidR="005B69F6" w:rsidRPr="00D91595" w:rsidRDefault="005B69F6" w:rsidP="005B69F6">
      <w:pPr>
        <w:spacing w:before="120" w:after="120"/>
        <w:jc w:val="center"/>
        <w:rPr>
          <w:rFonts w:ascii="Arial" w:hAnsi="Arial" w:cs="Arial"/>
          <w:lang w:val="pt-BR"/>
        </w:rPr>
      </w:pPr>
      <w:r w:rsidRPr="00D91595">
        <w:rPr>
          <w:rFonts w:ascii="Arial" w:hAnsi="Arial" w:cs="Arial"/>
          <w:lang w:val="pt-BR"/>
        </w:rPr>
        <w:t xml:space="preserve">Projeto de Pesquisa </w:t>
      </w:r>
    </w:p>
    <w:p w14:paraId="6D1B0A4B" w14:textId="77777777" w:rsidR="005B69F6" w:rsidRPr="00D91595" w:rsidRDefault="005B69F6" w:rsidP="005B69F6">
      <w:pPr>
        <w:spacing w:before="120" w:after="120"/>
        <w:jc w:val="center"/>
        <w:rPr>
          <w:rFonts w:ascii="Arial" w:hAnsi="Arial" w:cs="Arial"/>
          <w:lang w:val="pt-BR"/>
        </w:rPr>
      </w:pPr>
    </w:p>
    <w:p w14:paraId="4166D628" w14:textId="77777777" w:rsidR="005B69F6" w:rsidRPr="00D91595" w:rsidRDefault="005B69F6" w:rsidP="005B69F6">
      <w:pPr>
        <w:spacing w:before="120" w:after="120"/>
        <w:jc w:val="center"/>
        <w:rPr>
          <w:rFonts w:ascii="Arial" w:hAnsi="Arial" w:cs="Arial"/>
          <w:lang w:val="pt-BR"/>
        </w:rPr>
      </w:pPr>
    </w:p>
    <w:p w14:paraId="2132A090" w14:textId="77777777" w:rsidR="005B69F6" w:rsidRPr="00D91595" w:rsidRDefault="005B69F6" w:rsidP="005B69F6">
      <w:pPr>
        <w:spacing w:before="120" w:after="120"/>
        <w:jc w:val="center"/>
        <w:rPr>
          <w:rFonts w:ascii="Arial" w:hAnsi="Arial" w:cs="Arial"/>
          <w:lang w:val="pt-BR"/>
        </w:rPr>
      </w:pPr>
    </w:p>
    <w:p w14:paraId="2E467A99" w14:textId="77777777" w:rsidR="005B69F6" w:rsidRPr="00D91595" w:rsidRDefault="005B69F6" w:rsidP="005B69F6">
      <w:pPr>
        <w:spacing w:before="120" w:after="120"/>
        <w:jc w:val="center"/>
        <w:rPr>
          <w:rFonts w:ascii="Arial" w:hAnsi="Arial" w:cs="Arial"/>
          <w:lang w:val="pt-BR"/>
        </w:rPr>
      </w:pPr>
    </w:p>
    <w:p w14:paraId="60DA0198" w14:textId="77777777" w:rsidR="005B69F6" w:rsidRPr="00D91595" w:rsidRDefault="005B69F6" w:rsidP="005B69F6">
      <w:pPr>
        <w:spacing w:before="120" w:after="120"/>
        <w:jc w:val="center"/>
        <w:rPr>
          <w:rFonts w:ascii="Arial" w:hAnsi="Arial" w:cs="Arial"/>
          <w:lang w:val="pt-BR"/>
        </w:rPr>
      </w:pPr>
    </w:p>
    <w:p w14:paraId="267BFF09" w14:textId="77777777" w:rsidR="005B69F6" w:rsidRPr="00D91595" w:rsidRDefault="005B69F6" w:rsidP="005B69F6">
      <w:pPr>
        <w:spacing w:before="120" w:after="120"/>
        <w:jc w:val="center"/>
        <w:rPr>
          <w:rFonts w:ascii="Arial" w:hAnsi="Arial" w:cs="Arial"/>
          <w:lang w:val="pt-BR"/>
        </w:rPr>
      </w:pPr>
    </w:p>
    <w:p w14:paraId="7DF3B570" w14:textId="77777777" w:rsidR="005B69F6" w:rsidRPr="00D91595" w:rsidRDefault="005B69F6" w:rsidP="005B69F6">
      <w:pPr>
        <w:spacing w:before="120" w:after="120"/>
        <w:jc w:val="center"/>
        <w:rPr>
          <w:rFonts w:ascii="Arial" w:hAnsi="Arial" w:cs="Arial"/>
          <w:lang w:val="pt-BR"/>
        </w:rPr>
      </w:pPr>
    </w:p>
    <w:p w14:paraId="09847A3C" w14:textId="77777777" w:rsidR="005B69F6" w:rsidRPr="00D91595" w:rsidRDefault="005B69F6" w:rsidP="005B69F6">
      <w:pPr>
        <w:spacing w:before="120" w:after="120"/>
        <w:jc w:val="center"/>
        <w:rPr>
          <w:rFonts w:ascii="Arial" w:hAnsi="Arial" w:cs="Arial"/>
          <w:lang w:val="pt-BR"/>
        </w:rPr>
      </w:pPr>
    </w:p>
    <w:p w14:paraId="3A51FCAE" w14:textId="77777777" w:rsidR="005B69F6" w:rsidRPr="00D91595" w:rsidRDefault="005B69F6" w:rsidP="005B69F6">
      <w:pPr>
        <w:jc w:val="center"/>
        <w:rPr>
          <w:rFonts w:ascii="Arial" w:hAnsi="Arial" w:cs="Arial"/>
          <w:b/>
          <w:lang w:val="pt-BR"/>
        </w:rPr>
      </w:pPr>
      <w:r w:rsidRPr="00F47C99">
        <w:rPr>
          <w:rFonts w:ascii="Arial" w:hAnsi="Arial" w:cs="Arial"/>
          <w:b/>
          <w:lang w:val="pt-BR"/>
        </w:rPr>
        <w:t xml:space="preserve">AVALIAÇÃO DE UM NOVO DISPOSITIVO PARA AUMENTO ÓSSEO BIDIRECIONAL EM MAXILA. </w:t>
      </w:r>
      <w:r w:rsidRPr="00D91595">
        <w:rPr>
          <w:rFonts w:ascii="Arial" w:hAnsi="Arial" w:cs="Arial"/>
          <w:b/>
          <w:lang w:val="pt-BR"/>
        </w:rPr>
        <w:t>ANÁLISES CLÍNICA E TOMOGRÁFICA</w:t>
      </w:r>
    </w:p>
    <w:p w14:paraId="7657717B" w14:textId="77777777" w:rsidR="005B69F6" w:rsidRPr="00D91595" w:rsidRDefault="005B69F6" w:rsidP="005B69F6">
      <w:pPr>
        <w:jc w:val="center"/>
        <w:rPr>
          <w:rFonts w:ascii="Arial" w:hAnsi="Arial" w:cs="Arial"/>
          <w:b/>
          <w:lang w:val="pt-BR"/>
        </w:rPr>
      </w:pPr>
    </w:p>
    <w:p w14:paraId="13A96676" w14:textId="77777777" w:rsidR="005B69F6" w:rsidRPr="00D91595" w:rsidRDefault="005B69F6" w:rsidP="005B69F6">
      <w:pPr>
        <w:spacing w:before="120" w:after="120"/>
        <w:jc w:val="center"/>
        <w:rPr>
          <w:rFonts w:ascii="Arial" w:hAnsi="Arial" w:cs="Arial"/>
          <w:b/>
          <w:lang w:val="pt-BR"/>
        </w:rPr>
      </w:pPr>
    </w:p>
    <w:p w14:paraId="64CC6A32" w14:textId="77777777" w:rsidR="005B69F6" w:rsidRPr="00D91595" w:rsidRDefault="005B69F6" w:rsidP="005B69F6">
      <w:pPr>
        <w:spacing w:before="120" w:after="120"/>
        <w:jc w:val="center"/>
        <w:rPr>
          <w:rFonts w:ascii="Arial" w:hAnsi="Arial" w:cs="Arial"/>
          <w:b/>
          <w:lang w:val="pt-BR"/>
        </w:rPr>
      </w:pPr>
    </w:p>
    <w:p w14:paraId="1112FC40" w14:textId="77777777" w:rsidR="005B69F6" w:rsidRPr="00D91595" w:rsidRDefault="005B69F6" w:rsidP="005B69F6">
      <w:pPr>
        <w:spacing w:before="120" w:after="120"/>
        <w:jc w:val="center"/>
        <w:rPr>
          <w:rFonts w:ascii="Arial" w:hAnsi="Arial" w:cs="Arial"/>
          <w:b/>
          <w:lang w:val="pt-BR"/>
        </w:rPr>
      </w:pPr>
    </w:p>
    <w:p w14:paraId="2063CEEF" w14:textId="77777777" w:rsidR="005B69F6" w:rsidRPr="00D91595" w:rsidRDefault="005B69F6" w:rsidP="005B69F6">
      <w:pPr>
        <w:spacing w:before="120" w:after="120"/>
        <w:jc w:val="center"/>
        <w:rPr>
          <w:rFonts w:ascii="Arial" w:hAnsi="Arial" w:cs="Arial"/>
          <w:b/>
          <w:lang w:val="pt-BR"/>
        </w:rPr>
      </w:pPr>
    </w:p>
    <w:p w14:paraId="30067CB1" w14:textId="77777777" w:rsidR="005B69F6" w:rsidRPr="00D91595" w:rsidRDefault="005B69F6" w:rsidP="005B69F6">
      <w:pPr>
        <w:spacing w:before="120" w:after="120"/>
        <w:jc w:val="center"/>
        <w:rPr>
          <w:rFonts w:ascii="Arial" w:hAnsi="Arial" w:cs="Arial"/>
          <w:b/>
          <w:lang w:val="pt-BR"/>
        </w:rPr>
      </w:pPr>
    </w:p>
    <w:p w14:paraId="03EA724A" w14:textId="77777777" w:rsidR="005B69F6" w:rsidRPr="00D91595" w:rsidRDefault="005B69F6" w:rsidP="005B69F6">
      <w:pPr>
        <w:spacing w:before="120" w:after="120"/>
        <w:jc w:val="center"/>
        <w:rPr>
          <w:rFonts w:ascii="Arial" w:hAnsi="Arial" w:cs="Arial"/>
          <w:lang w:val="pt-BR"/>
        </w:rPr>
      </w:pPr>
      <w:r w:rsidRPr="00D91595">
        <w:rPr>
          <w:rFonts w:ascii="Arial" w:hAnsi="Arial" w:cs="Arial"/>
          <w:lang w:val="pt-BR"/>
        </w:rPr>
        <w:t>C.P.O. SÃO LEOPOLDO MANDIC</w:t>
      </w:r>
    </w:p>
    <w:p w14:paraId="542F2825" w14:textId="77777777" w:rsidR="005B69F6" w:rsidRPr="00D91595" w:rsidRDefault="005B69F6" w:rsidP="005B69F6">
      <w:pPr>
        <w:spacing w:before="120" w:after="120"/>
        <w:jc w:val="center"/>
        <w:rPr>
          <w:rFonts w:ascii="Arial" w:hAnsi="Arial" w:cs="Arial"/>
          <w:b/>
          <w:lang w:val="pt-BR"/>
        </w:rPr>
      </w:pPr>
    </w:p>
    <w:p w14:paraId="3023F42D" w14:textId="77777777" w:rsidR="005B69F6" w:rsidRPr="00D91595" w:rsidRDefault="005B69F6" w:rsidP="005B69F6">
      <w:pPr>
        <w:spacing w:before="120" w:after="120"/>
        <w:jc w:val="center"/>
        <w:rPr>
          <w:rFonts w:ascii="Arial" w:hAnsi="Arial" w:cs="Arial"/>
          <w:b/>
          <w:lang w:val="pt-BR"/>
        </w:rPr>
      </w:pPr>
    </w:p>
    <w:p w14:paraId="6E5B28ED" w14:textId="77777777" w:rsidR="005B69F6" w:rsidRPr="00D91595" w:rsidRDefault="005B69F6" w:rsidP="005B69F6">
      <w:pPr>
        <w:spacing w:before="120" w:after="120"/>
        <w:jc w:val="center"/>
        <w:rPr>
          <w:rFonts w:ascii="Arial" w:hAnsi="Arial" w:cs="Arial"/>
          <w:b/>
          <w:lang w:val="pt-BR"/>
        </w:rPr>
      </w:pPr>
    </w:p>
    <w:p w14:paraId="3A3E1059" w14:textId="77777777" w:rsidR="005B69F6" w:rsidRPr="00D91595" w:rsidRDefault="005B69F6" w:rsidP="005B69F6">
      <w:pPr>
        <w:spacing w:before="120" w:after="120"/>
        <w:jc w:val="center"/>
        <w:rPr>
          <w:rFonts w:ascii="Arial" w:hAnsi="Arial" w:cs="Arial"/>
          <w:b/>
          <w:lang w:val="pt-BR"/>
        </w:rPr>
      </w:pPr>
    </w:p>
    <w:p w14:paraId="7A05F0BC" w14:textId="77777777" w:rsidR="005B69F6" w:rsidRPr="00D91595" w:rsidRDefault="005B69F6" w:rsidP="005B69F6">
      <w:pPr>
        <w:spacing w:before="120" w:after="120"/>
        <w:jc w:val="center"/>
        <w:rPr>
          <w:rFonts w:ascii="Arial" w:hAnsi="Arial" w:cs="Arial"/>
          <w:b/>
          <w:lang w:val="pt-BR"/>
        </w:rPr>
      </w:pPr>
    </w:p>
    <w:p w14:paraId="50F1444C" w14:textId="77777777" w:rsidR="005B69F6" w:rsidRPr="00D91595" w:rsidRDefault="005B69F6" w:rsidP="005B69F6">
      <w:pPr>
        <w:spacing w:before="120" w:after="120"/>
        <w:jc w:val="center"/>
        <w:rPr>
          <w:rFonts w:ascii="Arial" w:hAnsi="Arial" w:cs="Arial"/>
          <w:b/>
          <w:lang w:val="pt-BR"/>
        </w:rPr>
      </w:pPr>
    </w:p>
    <w:p w14:paraId="52D5F5F1" w14:textId="77777777" w:rsidR="005B69F6" w:rsidRPr="00D91595" w:rsidRDefault="005B69F6" w:rsidP="005B69F6">
      <w:pPr>
        <w:spacing w:before="120" w:after="120"/>
        <w:jc w:val="center"/>
        <w:rPr>
          <w:rFonts w:ascii="Arial" w:hAnsi="Arial" w:cs="Arial"/>
          <w:b/>
          <w:lang w:val="pt-BR"/>
        </w:rPr>
      </w:pPr>
    </w:p>
    <w:p w14:paraId="754912B0" w14:textId="77777777" w:rsidR="005B69F6" w:rsidRPr="00D91595" w:rsidRDefault="005B69F6" w:rsidP="005B69F6">
      <w:pPr>
        <w:spacing w:before="120" w:after="120"/>
        <w:jc w:val="center"/>
        <w:rPr>
          <w:rFonts w:ascii="Arial" w:hAnsi="Arial" w:cs="Arial"/>
          <w:lang w:val="pt-BR"/>
        </w:rPr>
      </w:pPr>
      <w:r w:rsidRPr="00D91595">
        <w:rPr>
          <w:rFonts w:ascii="Arial" w:hAnsi="Arial" w:cs="Arial"/>
          <w:lang w:val="pt-BR"/>
        </w:rPr>
        <w:t>CAMPINAS</w:t>
      </w:r>
    </w:p>
    <w:p w14:paraId="0F5ED89C" w14:textId="77777777" w:rsidR="005B69F6" w:rsidRPr="00D91595" w:rsidRDefault="005B69F6" w:rsidP="005B69F6">
      <w:pPr>
        <w:spacing w:before="120" w:after="120"/>
        <w:jc w:val="center"/>
        <w:rPr>
          <w:rFonts w:ascii="Arial" w:hAnsi="Arial" w:cs="Arial"/>
          <w:lang w:val="pt-BR"/>
        </w:rPr>
      </w:pPr>
      <w:r w:rsidRPr="00D91595">
        <w:rPr>
          <w:rFonts w:ascii="Arial" w:hAnsi="Arial" w:cs="Arial"/>
          <w:lang w:val="pt-BR"/>
        </w:rPr>
        <w:t>2019</w:t>
      </w:r>
    </w:p>
    <w:p w14:paraId="44A89716" w14:textId="77777777" w:rsidR="005B69F6" w:rsidRPr="00D91595" w:rsidRDefault="005B69F6" w:rsidP="005B69F6">
      <w:pPr>
        <w:spacing w:before="120" w:after="120"/>
        <w:jc w:val="center"/>
        <w:rPr>
          <w:rFonts w:ascii="Arial" w:hAnsi="Arial" w:cs="Arial"/>
          <w:lang w:val="pt-BR"/>
        </w:rPr>
      </w:pPr>
      <w:r w:rsidRPr="00D91595">
        <w:rPr>
          <w:rFonts w:ascii="Arial" w:hAnsi="Arial" w:cs="Arial"/>
          <w:lang w:val="pt-BR"/>
        </w:rPr>
        <w:br w:type="page"/>
      </w:r>
      <w:r w:rsidRPr="00D91595">
        <w:rPr>
          <w:rFonts w:ascii="Arial" w:hAnsi="Arial" w:cs="Arial"/>
          <w:lang w:val="pt-BR"/>
        </w:rPr>
        <w:lastRenderedPageBreak/>
        <w:t>C.P.O. SÃO LEOPOLDO MANDIC</w:t>
      </w:r>
    </w:p>
    <w:p w14:paraId="12B90C99" w14:textId="77777777" w:rsidR="005B69F6" w:rsidRPr="00D91595" w:rsidRDefault="005B69F6" w:rsidP="005B69F6">
      <w:pPr>
        <w:spacing w:before="120" w:after="120"/>
        <w:rPr>
          <w:rFonts w:ascii="Arial" w:hAnsi="Arial" w:cs="Arial"/>
          <w:b/>
          <w:lang w:val="pt-BR"/>
        </w:rPr>
      </w:pPr>
    </w:p>
    <w:p w14:paraId="602508BF" w14:textId="77777777" w:rsidR="005B69F6" w:rsidRPr="00D91595" w:rsidRDefault="005B69F6" w:rsidP="005B69F6">
      <w:pPr>
        <w:spacing w:before="120" w:after="120"/>
        <w:rPr>
          <w:rFonts w:ascii="Arial" w:hAnsi="Arial" w:cs="Arial"/>
          <w:b/>
          <w:lang w:val="pt-BR"/>
        </w:rPr>
      </w:pPr>
    </w:p>
    <w:p w14:paraId="07CD65F3" w14:textId="77777777" w:rsidR="005B69F6" w:rsidRPr="00D91595" w:rsidRDefault="005B69F6" w:rsidP="005B69F6">
      <w:pPr>
        <w:spacing w:before="120" w:after="120"/>
        <w:rPr>
          <w:rFonts w:ascii="Arial" w:hAnsi="Arial" w:cs="Arial"/>
          <w:b/>
          <w:lang w:val="pt-BR"/>
        </w:rPr>
      </w:pPr>
    </w:p>
    <w:p w14:paraId="6DCCD798" w14:textId="77777777" w:rsidR="005B69F6" w:rsidRPr="00D91595" w:rsidRDefault="005B69F6" w:rsidP="005B69F6">
      <w:pPr>
        <w:spacing w:before="120" w:after="120"/>
        <w:rPr>
          <w:rFonts w:ascii="Arial Negrito" w:hAnsi="Arial Negrito" w:cs="Arial"/>
          <w:b/>
          <w:lang w:val="pt-BR"/>
        </w:rPr>
      </w:pPr>
    </w:p>
    <w:p w14:paraId="6677C486" w14:textId="77777777" w:rsidR="005B69F6" w:rsidRPr="00D91595" w:rsidRDefault="005B69F6" w:rsidP="005B69F6">
      <w:pPr>
        <w:jc w:val="center"/>
        <w:rPr>
          <w:rFonts w:ascii="Arial" w:hAnsi="Arial" w:cs="Arial"/>
          <w:b/>
          <w:lang w:val="pt-BR"/>
        </w:rPr>
      </w:pPr>
      <w:r w:rsidRPr="00D91595">
        <w:rPr>
          <w:rFonts w:ascii="Arial" w:hAnsi="Arial" w:cs="Arial"/>
          <w:b/>
          <w:lang w:val="pt-BR"/>
        </w:rPr>
        <w:t>AVALIAÇÃO DE UM NOVO DISPOSITIVO PARA AUMENTO ÓSSEO BIDIRECIONAL EM MAXILA: ANÁLISES CLÍNICA E TOMOGRÁFICA</w:t>
      </w:r>
    </w:p>
    <w:p w14:paraId="1BBB2E83" w14:textId="77777777" w:rsidR="005B69F6" w:rsidRPr="00D91595" w:rsidRDefault="005B69F6" w:rsidP="005B69F6">
      <w:pPr>
        <w:widowControl w:val="0"/>
        <w:autoSpaceDE w:val="0"/>
        <w:autoSpaceDN w:val="0"/>
        <w:adjustRightInd w:val="0"/>
        <w:spacing w:before="120" w:after="120"/>
        <w:jc w:val="center"/>
        <w:rPr>
          <w:rFonts w:ascii="Arial Negrito" w:hAnsi="Arial Negrito" w:cs="Arial"/>
          <w:b/>
          <w:lang w:val="pt-BR"/>
        </w:rPr>
      </w:pPr>
    </w:p>
    <w:p w14:paraId="76F4054B" w14:textId="77777777" w:rsidR="005B69F6" w:rsidRPr="00D91595" w:rsidRDefault="005B69F6" w:rsidP="005B69F6">
      <w:pPr>
        <w:widowControl w:val="0"/>
        <w:autoSpaceDE w:val="0"/>
        <w:autoSpaceDN w:val="0"/>
        <w:adjustRightInd w:val="0"/>
        <w:spacing w:before="120" w:after="120"/>
        <w:jc w:val="center"/>
        <w:rPr>
          <w:rFonts w:ascii="Arial Negrito" w:hAnsi="Arial Negrito" w:cs="Arial"/>
          <w:b/>
          <w:lang w:val="pt-BR"/>
        </w:rPr>
      </w:pPr>
    </w:p>
    <w:p w14:paraId="0A7C06CF" w14:textId="77777777" w:rsidR="005B69F6" w:rsidRPr="00A3630D" w:rsidRDefault="005B69F6" w:rsidP="005B69F6">
      <w:pPr>
        <w:jc w:val="center"/>
        <w:rPr>
          <w:rFonts w:ascii="Arial" w:hAnsi="Arial" w:cs="Arial"/>
          <w:b/>
        </w:rPr>
      </w:pPr>
      <w:r>
        <w:rPr>
          <w:rFonts w:ascii="Arial" w:hAnsi="Arial" w:cs="Arial"/>
          <w:b/>
        </w:rPr>
        <w:t>EVALUATION OF A NEW DEVICE FOR HORIZONTAL BIDIRECIONAL BONE AUGMENTATION IN MAXILA: A CLINICAL AND TOMOGRAPHIC ANALYSIS.</w:t>
      </w:r>
    </w:p>
    <w:p w14:paraId="531DF0B7" w14:textId="77777777" w:rsidR="005B69F6" w:rsidRPr="00A3630D" w:rsidRDefault="005B69F6" w:rsidP="005B69F6">
      <w:pPr>
        <w:spacing w:before="120" w:after="120"/>
        <w:rPr>
          <w:rFonts w:ascii="Arial Negrito" w:eastAsia="Times New Roman" w:hAnsi="Arial Negrito" w:cs="Arial"/>
          <w:color w:val="000000"/>
          <w:lang w:eastAsia="pt-BR"/>
        </w:rPr>
      </w:pPr>
    </w:p>
    <w:p w14:paraId="3EA87B31" w14:textId="77777777" w:rsidR="005B69F6" w:rsidRPr="00A3630D" w:rsidRDefault="005B69F6" w:rsidP="005B69F6">
      <w:pPr>
        <w:spacing w:before="120" w:after="120"/>
        <w:jc w:val="center"/>
        <w:rPr>
          <w:rFonts w:ascii="Arial Negrito" w:eastAsia="Times New Roman" w:hAnsi="Arial Negrito" w:cs="Arial"/>
          <w:color w:val="000000"/>
          <w:lang w:eastAsia="pt-BR"/>
        </w:rPr>
      </w:pPr>
    </w:p>
    <w:p w14:paraId="608AD10E" w14:textId="77777777" w:rsidR="005B69F6" w:rsidRDefault="005B69F6" w:rsidP="005B69F6">
      <w:pPr>
        <w:spacing w:before="120" w:after="120"/>
        <w:rPr>
          <w:rFonts w:ascii="Arial" w:hAnsi="Arial" w:cs="Arial"/>
        </w:rPr>
      </w:pPr>
    </w:p>
    <w:p w14:paraId="4882E026" w14:textId="77777777" w:rsidR="005B69F6" w:rsidRDefault="005B69F6" w:rsidP="005B69F6">
      <w:pPr>
        <w:spacing w:before="120" w:after="120"/>
        <w:jc w:val="center"/>
        <w:rPr>
          <w:rFonts w:ascii="Arial" w:hAnsi="Arial" w:cs="Arial"/>
        </w:rPr>
      </w:pPr>
    </w:p>
    <w:p w14:paraId="5FDDF861" w14:textId="77777777" w:rsidR="005B69F6" w:rsidRDefault="005B69F6" w:rsidP="005B69F6">
      <w:pPr>
        <w:spacing w:before="120" w:after="120"/>
        <w:jc w:val="center"/>
        <w:rPr>
          <w:rFonts w:ascii="Arial" w:hAnsi="Arial" w:cs="Arial"/>
        </w:rPr>
      </w:pPr>
    </w:p>
    <w:p w14:paraId="618E94A0" w14:textId="77777777" w:rsidR="005B69F6" w:rsidRPr="00D91595" w:rsidRDefault="005B69F6" w:rsidP="005B69F6">
      <w:pPr>
        <w:spacing w:before="120" w:after="120"/>
        <w:jc w:val="center"/>
        <w:rPr>
          <w:rFonts w:ascii="Arial" w:hAnsi="Arial" w:cs="Arial"/>
          <w:lang w:val="pt-BR"/>
        </w:rPr>
      </w:pPr>
      <w:r w:rsidRPr="00D91595">
        <w:rPr>
          <w:rFonts w:ascii="Arial" w:eastAsia="Times New Roman" w:hAnsi="Arial" w:cs="Arial"/>
          <w:color w:val="000000"/>
          <w:lang w:val="pt-BR" w:eastAsia="pt-BR"/>
        </w:rPr>
        <w:t>______________________________________</w:t>
      </w:r>
    </w:p>
    <w:p w14:paraId="35E8B3D7" w14:textId="77777777" w:rsidR="005B69F6" w:rsidRPr="00D91595" w:rsidRDefault="005B69F6" w:rsidP="005B69F6">
      <w:pPr>
        <w:spacing w:before="120" w:after="120"/>
        <w:jc w:val="center"/>
        <w:rPr>
          <w:rFonts w:ascii="Arial" w:hAnsi="Arial"/>
          <w:lang w:val="pt-BR"/>
        </w:rPr>
      </w:pPr>
      <w:r w:rsidRPr="00D91595">
        <w:rPr>
          <w:rFonts w:ascii="Arial" w:hAnsi="Arial" w:cs="Arial"/>
          <w:lang w:val="pt-BR"/>
        </w:rPr>
        <w:t xml:space="preserve">Orientador: Prof. Dr. André Antônio </w:t>
      </w:r>
      <w:proofErr w:type="spellStart"/>
      <w:r w:rsidRPr="00D91595">
        <w:rPr>
          <w:rFonts w:ascii="Arial" w:hAnsi="Arial" w:cs="Arial"/>
          <w:lang w:val="pt-BR"/>
        </w:rPr>
        <w:t>Pelegrine</w:t>
      </w:r>
      <w:proofErr w:type="spellEnd"/>
    </w:p>
    <w:p w14:paraId="3B48004B" w14:textId="77777777" w:rsidR="005B69F6" w:rsidRPr="00D91595" w:rsidRDefault="005B69F6" w:rsidP="005B69F6">
      <w:pPr>
        <w:spacing w:before="120" w:after="120"/>
        <w:jc w:val="center"/>
        <w:rPr>
          <w:rFonts w:ascii="Arial" w:hAnsi="Arial"/>
          <w:lang w:val="pt-BR"/>
        </w:rPr>
      </w:pPr>
    </w:p>
    <w:p w14:paraId="54401822" w14:textId="77777777" w:rsidR="005B69F6" w:rsidRPr="00D91595" w:rsidRDefault="005B69F6" w:rsidP="005B69F6">
      <w:pPr>
        <w:spacing w:before="120" w:after="120"/>
        <w:jc w:val="center"/>
        <w:rPr>
          <w:rFonts w:ascii="Arial" w:hAnsi="Arial" w:cs="Arial"/>
          <w:lang w:val="pt-BR"/>
        </w:rPr>
      </w:pPr>
    </w:p>
    <w:p w14:paraId="39EAB6DB" w14:textId="77777777" w:rsidR="005B69F6" w:rsidRPr="00D91595" w:rsidRDefault="005B69F6" w:rsidP="005B69F6">
      <w:pPr>
        <w:spacing w:before="120" w:after="120"/>
        <w:jc w:val="center"/>
        <w:rPr>
          <w:rFonts w:ascii="Arial" w:hAnsi="Arial" w:cs="Arial"/>
          <w:lang w:val="pt-BR"/>
        </w:rPr>
      </w:pPr>
    </w:p>
    <w:p w14:paraId="7C75B59D" w14:textId="77777777" w:rsidR="005B69F6" w:rsidRPr="00D91595" w:rsidRDefault="005B69F6" w:rsidP="005B69F6">
      <w:pPr>
        <w:spacing w:before="120" w:after="120"/>
        <w:jc w:val="center"/>
        <w:rPr>
          <w:rFonts w:ascii="Arial" w:hAnsi="Arial" w:cs="Arial"/>
          <w:lang w:val="pt-BR"/>
        </w:rPr>
      </w:pPr>
      <w:r w:rsidRPr="00D91595">
        <w:rPr>
          <w:rFonts w:ascii="Arial" w:eastAsia="Times New Roman" w:hAnsi="Arial" w:cs="Arial"/>
          <w:color w:val="000000"/>
          <w:lang w:val="pt-BR" w:eastAsia="pt-BR"/>
        </w:rPr>
        <w:t>______________________________________</w:t>
      </w:r>
    </w:p>
    <w:p w14:paraId="4AC541DE" w14:textId="77777777" w:rsidR="005B69F6" w:rsidRPr="00D91595" w:rsidRDefault="005B69F6" w:rsidP="005B69F6">
      <w:pPr>
        <w:jc w:val="center"/>
        <w:rPr>
          <w:rFonts w:ascii="Arial" w:hAnsi="Arial" w:cs="Arial"/>
          <w:lang w:val="pt-BR"/>
        </w:rPr>
      </w:pPr>
      <w:r w:rsidRPr="00D91595">
        <w:rPr>
          <w:rFonts w:ascii="Arial" w:hAnsi="Arial" w:cs="Arial"/>
          <w:lang w:val="pt-BR"/>
        </w:rPr>
        <w:t xml:space="preserve">Pesquisador: Luís Guilherme </w:t>
      </w:r>
      <w:proofErr w:type="spellStart"/>
      <w:r w:rsidRPr="00D91595">
        <w:rPr>
          <w:rFonts w:ascii="Arial" w:hAnsi="Arial" w:cs="Arial"/>
          <w:lang w:val="pt-BR"/>
        </w:rPr>
        <w:t>Scavone</w:t>
      </w:r>
      <w:proofErr w:type="spellEnd"/>
      <w:r w:rsidRPr="00D91595">
        <w:rPr>
          <w:rFonts w:ascii="Arial" w:hAnsi="Arial" w:cs="Arial"/>
          <w:lang w:val="pt-BR"/>
        </w:rPr>
        <w:t xml:space="preserve"> de Macedo  </w:t>
      </w:r>
    </w:p>
    <w:p w14:paraId="0C7CC8FA" w14:textId="77777777" w:rsidR="005B69F6" w:rsidRPr="00D91595" w:rsidRDefault="005B69F6" w:rsidP="005B69F6">
      <w:pPr>
        <w:spacing w:before="120" w:after="120"/>
        <w:jc w:val="center"/>
        <w:rPr>
          <w:rFonts w:ascii="Arial" w:hAnsi="Arial" w:cs="Arial"/>
          <w:lang w:val="pt-BR"/>
        </w:rPr>
      </w:pPr>
    </w:p>
    <w:p w14:paraId="2A36E4CE" w14:textId="77777777" w:rsidR="005B69F6" w:rsidRPr="00D91595" w:rsidRDefault="005B69F6" w:rsidP="005B69F6">
      <w:pPr>
        <w:spacing w:before="120" w:after="120"/>
        <w:jc w:val="center"/>
        <w:rPr>
          <w:rFonts w:ascii="Arial" w:hAnsi="Arial" w:cs="Arial"/>
          <w:lang w:val="pt-BR"/>
        </w:rPr>
      </w:pPr>
    </w:p>
    <w:p w14:paraId="16F47F57" w14:textId="77777777" w:rsidR="005B69F6" w:rsidRPr="00D91595" w:rsidRDefault="005B69F6" w:rsidP="005B69F6">
      <w:pPr>
        <w:spacing w:before="120" w:after="120"/>
        <w:jc w:val="center"/>
        <w:rPr>
          <w:rFonts w:ascii="Arial" w:hAnsi="Arial" w:cs="Arial"/>
          <w:lang w:val="pt-BR"/>
        </w:rPr>
      </w:pPr>
    </w:p>
    <w:p w14:paraId="3CC5F18A" w14:textId="77777777" w:rsidR="005B69F6" w:rsidRPr="00D91595" w:rsidRDefault="005B69F6" w:rsidP="005B69F6">
      <w:pPr>
        <w:spacing w:before="120" w:after="120"/>
        <w:jc w:val="center"/>
        <w:rPr>
          <w:rFonts w:ascii="Arial" w:hAnsi="Arial" w:cs="Arial"/>
          <w:lang w:val="pt-BR"/>
        </w:rPr>
      </w:pPr>
    </w:p>
    <w:p w14:paraId="21483910" w14:textId="77777777" w:rsidR="00825946" w:rsidRPr="00D91595" w:rsidRDefault="00825946" w:rsidP="005B69F6">
      <w:pPr>
        <w:spacing w:before="120" w:after="120"/>
        <w:jc w:val="center"/>
        <w:rPr>
          <w:rFonts w:ascii="Arial" w:hAnsi="Arial" w:cs="Arial"/>
          <w:lang w:val="pt-BR"/>
        </w:rPr>
      </w:pPr>
    </w:p>
    <w:p w14:paraId="6AC1CDE9" w14:textId="77777777" w:rsidR="00825946" w:rsidRPr="00D91595" w:rsidRDefault="00825946" w:rsidP="005B69F6">
      <w:pPr>
        <w:spacing w:before="120" w:after="120"/>
        <w:jc w:val="center"/>
        <w:rPr>
          <w:rFonts w:ascii="Arial" w:hAnsi="Arial" w:cs="Arial"/>
          <w:lang w:val="pt-BR"/>
        </w:rPr>
      </w:pPr>
    </w:p>
    <w:p w14:paraId="10D0192C" w14:textId="77777777" w:rsidR="005B69F6" w:rsidRPr="00D91595" w:rsidRDefault="005B69F6" w:rsidP="005B69F6">
      <w:pPr>
        <w:spacing w:before="120" w:after="120"/>
        <w:jc w:val="center"/>
        <w:rPr>
          <w:rFonts w:ascii="Arial" w:hAnsi="Arial" w:cs="Arial"/>
          <w:lang w:val="pt-BR"/>
        </w:rPr>
      </w:pPr>
    </w:p>
    <w:p w14:paraId="1A625EE4" w14:textId="77777777" w:rsidR="005B69F6" w:rsidRPr="00D91595" w:rsidRDefault="005B69F6" w:rsidP="005B69F6">
      <w:pPr>
        <w:spacing w:before="120" w:after="120"/>
        <w:jc w:val="center"/>
        <w:rPr>
          <w:rFonts w:ascii="Arial" w:hAnsi="Arial" w:cs="Arial"/>
          <w:lang w:val="pt-BR"/>
        </w:rPr>
      </w:pPr>
      <w:r w:rsidRPr="00D91595">
        <w:rPr>
          <w:rFonts w:ascii="Arial" w:hAnsi="Arial" w:cs="Arial"/>
          <w:lang w:val="pt-BR"/>
        </w:rPr>
        <w:t>CAMPINAS</w:t>
      </w:r>
    </w:p>
    <w:p w14:paraId="29670A33" w14:textId="70FF0158" w:rsidR="007B07F3" w:rsidRPr="00D91595" w:rsidRDefault="007B07F3" w:rsidP="005B69F6">
      <w:pPr>
        <w:spacing w:before="120" w:after="120"/>
        <w:jc w:val="center"/>
        <w:rPr>
          <w:rFonts w:ascii="Arial" w:hAnsi="Arial" w:cs="Arial"/>
          <w:lang w:val="pt-BR"/>
        </w:rPr>
      </w:pPr>
      <w:r w:rsidRPr="00D91595">
        <w:rPr>
          <w:rFonts w:ascii="Arial" w:hAnsi="Arial" w:cs="Arial"/>
          <w:lang w:val="pt-BR"/>
        </w:rPr>
        <w:t>2019</w:t>
      </w:r>
    </w:p>
    <w:p w14:paraId="4ADF0341" w14:textId="77777777" w:rsidR="006F0650" w:rsidRPr="00D91595" w:rsidRDefault="006F0650">
      <w:pPr>
        <w:rPr>
          <w:lang w:val="pt-BR"/>
        </w:rPr>
      </w:pPr>
    </w:p>
    <w:p w14:paraId="688CB7D1" w14:textId="77777777" w:rsidR="006F0650" w:rsidRPr="00D91595" w:rsidRDefault="006F0650">
      <w:pPr>
        <w:rPr>
          <w:lang w:val="pt-BR"/>
        </w:rPr>
      </w:pPr>
    </w:p>
    <w:p w14:paraId="7974B9A5" w14:textId="77777777" w:rsidR="006F0650" w:rsidRPr="00D91595" w:rsidRDefault="006F0650">
      <w:pPr>
        <w:rPr>
          <w:lang w:val="pt-BR"/>
        </w:rPr>
      </w:pPr>
    </w:p>
    <w:p w14:paraId="0E02DE4A" w14:textId="77777777" w:rsidR="005B69F6" w:rsidRDefault="005B69F6">
      <w:pPr>
        <w:rPr>
          <w:rFonts w:ascii="Arial" w:eastAsia="Calibri" w:hAnsi="Arial" w:cs="Arial"/>
          <w:b/>
          <w:caps/>
          <w:lang w:val="pt-BR"/>
        </w:rPr>
      </w:pPr>
      <w:r w:rsidRPr="00D91595">
        <w:rPr>
          <w:rFonts w:ascii="Arial" w:hAnsi="Arial" w:cs="Arial"/>
          <w:lang w:val="pt-BR"/>
        </w:rPr>
        <w:br w:type="page"/>
      </w:r>
    </w:p>
    <w:p w14:paraId="161B9FE2" w14:textId="3CD15806" w:rsidR="00A81C95" w:rsidRDefault="00A81C95" w:rsidP="00A81C95">
      <w:pPr>
        <w:pStyle w:val="tit1"/>
        <w:suppressAutoHyphens/>
        <w:jc w:val="center"/>
        <w:rPr>
          <w:rFonts w:ascii="Arial" w:hAnsi="Arial" w:cs="Arial"/>
          <w:szCs w:val="24"/>
        </w:rPr>
      </w:pPr>
      <w:r>
        <w:rPr>
          <w:rFonts w:ascii="Arial" w:hAnsi="Arial" w:cs="Arial"/>
          <w:szCs w:val="24"/>
        </w:rPr>
        <w:lastRenderedPageBreak/>
        <w:t>Resumo</w:t>
      </w:r>
    </w:p>
    <w:p w14:paraId="4D01E41B" w14:textId="77777777" w:rsidR="00A81C95" w:rsidRDefault="00A81C95" w:rsidP="00A81C95">
      <w:pPr>
        <w:pStyle w:val="Body1"/>
        <w:tabs>
          <w:tab w:val="left" w:pos="284"/>
        </w:tabs>
        <w:suppressAutoHyphens/>
        <w:spacing w:before="120" w:after="120"/>
        <w:ind w:firstLine="0"/>
        <w:rPr>
          <w:rFonts w:eastAsia="Times New Roman" w:cs="Arial"/>
          <w:szCs w:val="24"/>
        </w:rPr>
      </w:pPr>
    </w:p>
    <w:p w14:paraId="007407BE" w14:textId="5BA5DB62" w:rsidR="009033A4" w:rsidRDefault="000A547C" w:rsidP="000A547C">
      <w:pPr>
        <w:pStyle w:val="Body1"/>
        <w:tabs>
          <w:tab w:val="left" w:pos="284"/>
        </w:tabs>
        <w:suppressAutoHyphens/>
        <w:spacing w:before="120" w:after="120" w:line="360" w:lineRule="auto"/>
        <w:ind w:firstLine="0"/>
        <w:rPr>
          <w:rFonts w:eastAsia="Times New Roman" w:cs="Arial"/>
          <w:szCs w:val="24"/>
        </w:rPr>
      </w:pPr>
      <w:r>
        <w:rPr>
          <w:rFonts w:eastAsia="Times New Roman" w:cs="Arial"/>
          <w:szCs w:val="24"/>
        </w:rPr>
        <w:t xml:space="preserve">A reabsorção do processo alveolar após a </w:t>
      </w:r>
      <w:proofErr w:type="spellStart"/>
      <w:r>
        <w:rPr>
          <w:rFonts w:eastAsia="Times New Roman" w:cs="Arial"/>
          <w:szCs w:val="24"/>
        </w:rPr>
        <w:t>exodontia</w:t>
      </w:r>
      <w:proofErr w:type="spellEnd"/>
      <w:r>
        <w:rPr>
          <w:rFonts w:eastAsia="Times New Roman" w:cs="Arial"/>
          <w:szCs w:val="24"/>
        </w:rPr>
        <w:t xml:space="preserve"> tem sido alvo de discussão em vistas de suas implicações clínicas como dificultar ou impedir a instalação de implantes em sua posição protética ideal. </w:t>
      </w:r>
      <w:r w:rsidR="00A00A95">
        <w:rPr>
          <w:rFonts w:eastAsia="Times New Roman" w:cs="Arial"/>
          <w:szCs w:val="24"/>
        </w:rPr>
        <w:t>Estudos demonstraram que</w:t>
      </w:r>
      <w:r w:rsidR="005C1355">
        <w:rPr>
          <w:rFonts w:eastAsia="Times New Roman" w:cs="Arial"/>
          <w:szCs w:val="24"/>
        </w:rPr>
        <w:t xml:space="preserve"> além da perda óssea vestibular os defeitos podem associar a redução no volume palatino e/ou lingual. Todavia, as técnicas cirúrgicas existentes se apresentam complexas para resolução de tais defeitos uma vez que o acesso para fixação de blocos ósseos, parafusos e tachinhas é dificultado. Dentro desse escopo o objetivo desse estudo será avaliar o uso de um novo dispositivo para aumento ósseo horizontal bidirecional por meio de análises clínica e tomográfica. Dez pacientes serão</w:t>
      </w:r>
      <w:r w:rsidR="006B6FBE">
        <w:rPr>
          <w:rFonts w:eastAsia="Times New Roman" w:cs="Arial"/>
          <w:szCs w:val="24"/>
        </w:rPr>
        <w:t xml:space="preserve"> submetidos à tomografia computadorizada</w:t>
      </w:r>
      <w:r w:rsidR="005C1355">
        <w:rPr>
          <w:rFonts w:eastAsia="Times New Roman" w:cs="Arial"/>
          <w:szCs w:val="24"/>
        </w:rPr>
        <w:t xml:space="preserve"> </w:t>
      </w:r>
      <w:r w:rsidR="006B6FBE">
        <w:rPr>
          <w:rFonts w:eastAsia="Times New Roman" w:cs="Arial"/>
          <w:szCs w:val="24"/>
        </w:rPr>
        <w:t>inicial</w:t>
      </w:r>
      <w:r w:rsidR="005C1355">
        <w:rPr>
          <w:rFonts w:eastAsia="Times New Roman" w:cs="Arial"/>
          <w:szCs w:val="24"/>
        </w:rPr>
        <w:t xml:space="preserve"> (T0) </w:t>
      </w:r>
      <w:r w:rsidR="006B6FBE">
        <w:rPr>
          <w:rFonts w:eastAsia="Times New Roman" w:cs="Arial"/>
          <w:szCs w:val="24"/>
        </w:rPr>
        <w:t>para planejamento do procedimento cirúrgico. Os mesmos serão submetidos aos procedimentos cirúrgicos para reconstrução óssea aposicional e após 6 meses serão submetidos à novo exame de tomografia computadorizada (T1) para análise do ganho ósseo. Os resultados serão avaliados por meio de software de imagem</w:t>
      </w:r>
      <w:r w:rsidR="009033A4">
        <w:rPr>
          <w:rFonts w:eastAsia="Times New Roman" w:cs="Arial"/>
          <w:szCs w:val="24"/>
        </w:rPr>
        <w:t xml:space="preserve"> no centro defeito de cada corte sagital na região do defeito ósseo e 4mm afastados da crista óssea alveolar. Após coleta dos dados os resultados serão avaliados por meio</w:t>
      </w:r>
      <w:r w:rsidR="00C752A9">
        <w:rPr>
          <w:rFonts w:eastAsia="Times New Roman" w:cs="Arial"/>
          <w:szCs w:val="24"/>
        </w:rPr>
        <w:t xml:space="preserve"> de teste estatístico (teste t de </w:t>
      </w:r>
      <w:proofErr w:type="spellStart"/>
      <w:r w:rsidR="00C752A9" w:rsidRPr="00A04AB1">
        <w:rPr>
          <w:rFonts w:eastAsia="Times New Roman" w:cs="Arial"/>
          <w:i/>
          <w:iCs/>
          <w:szCs w:val="24"/>
        </w:rPr>
        <w:t>Student</w:t>
      </w:r>
      <w:proofErr w:type="spellEnd"/>
      <w:r w:rsidR="00C752A9">
        <w:rPr>
          <w:rFonts w:eastAsia="Times New Roman" w:cs="Arial"/>
          <w:szCs w:val="24"/>
        </w:rPr>
        <w:t>).</w:t>
      </w:r>
    </w:p>
    <w:p w14:paraId="5290FECB" w14:textId="79C54687" w:rsidR="009033A4" w:rsidRDefault="009033A4" w:rsidP="000A547C">
      <w:pPr>
        <w:pStyle w:val="Body1"/>
        <w:tabs>
          <w:tab w:val="left" w:pos="284"/>
        </w:tabs>
        <w:suppressAutoHyphens/>
        <w:spacing w:before="120" w:after="120" w:line="360" w:lineRule="auto"/>
        <w:ind w:firstLine="0"/>
        <w:rPr>
          <w:rFonts w:eastAsia="Times New Roman" w:cs="Arial"/>
          <w:szCs w:val="24"/>
        </w:rPr>
      </w:pPr>
      <w:r w:rsidRPr="009033A4">
        <w:rPr>
          <w:rFonts w:eastAsia="Times New Roman" w:cs="Arial"/>
          <w:b/>
          <w:szCs w:val="24"/>
        </w:rPr>
        <w:t>Palavras-chave:</w:t>
      </w:r>
      <w:r>
        <w:rPr>
          <w:rFonts w:eastAsia="Times New Roman" w:cs="Arial"/>
          <w:szCs w:val="24"/>
        </w:rPr>
        <w:t xml:space="preserve"> Enxerto Ósseo. Atrofia óssea. Regeneração óssea guiada. Tomografia computadorizada.</w:t>
      </w:r>
    </w:p>
    <w:p w14:paraId="5DEC9817" w14:textId="77777777" w:rsidR="000A547C" w:rsidRDefault="000A547C" w:rsidP="00A81C95">
      <w:pPr>
        <w:pStyle w:val="Body1"/>
        <w:tabs>
          <w:tab w:val="left" w:pos="284"/>
        </w:tabs>
        <w:suppressAutoHyphens/>
        <w:spacing w:before="120" w:after="120"/>
        <w:ind w:firstLine="0"/>
        <w:rPr>
          <w:rFonts w:eastAsia="Times New Roman" w:cs="Arial"/>
          <w:szCs w:val="24"/>
        </w:rPr>
      </w:pPr>
    </w:p>
    <w:p w14:paraId="2540F660" w14:textId="77777777" w:rsidR="00A81C95" w:rsidRDefault="00A81C95" w:rsidP="00A81C95">
      <w:pPr>
        <w:pStyle w:val="Body1"/>
        <w:tabs>
          <w:tab w:val="left" w:pos="284"/>
        </w:tabs>
        <w:suppressAutoHyphens/>
        <w:spacing w:before="120" w:after="120"/>
        <w:ind w:firstLine="0"/>
        <w:rPr>
          <w:rFonts w:eastAsia="Times New Roman" w:cs="Arial"/>
          <w:szCs w:val="24"/>
        </w:rPr>
      </w:pPr>
    </w:p>
    <w:p w14:paraId="462ABD7D" w14:textId="77777777" w:rsidR="00A81C95" w:rsidRDefault="00A81C95" w:rsidP="006F0650">
      <w:pPr>
        <w:pStyle w:val="tit1"/>
        <w:suppressAutoHyphens/>
        <w:jc w:val="both"/>
        <w:rPr>
          <w:rFonts w:ascii="Arial" w:hAnsi="Arial" w:cs="Arial"/>
          <w:szCs w:val="24"/>
        </w:rPr>
      </w:pPr>
    </w:p>
    <w:p w14:paraId="65EBE24A" w14:textId="77777777" w:rsidR="00A81C95" w:rsidRDefault="00A81C95" w:rsidP="006F0650">
      <w:pPr>
        <w:pStyle w:val="tit1"/>
        <w:suppressAutoHyphens/>
        <w:jc w:val="both"/>
        <w:rPr>
          <w:rFonts w:ascii="Arial" w:hAnsi="Arial" w:cs="Arial"/>
          <w:szCs w:val="24"/>
        </w:rPr>
      </w:pPr>
    </w:p>
    <w:p w14:paraId="214992C9" w14:textId="77777777" w:rsidR="006B6FBE" w:rsidRPr="00D91595" w:rsidRDefault="006B6FBE">
      <w:pPr>
        <w:rPr>
          <w:rFonts w:ascii="Arial" w:hAnsi="Arial" w:cs="Arial"/>
          <w:lang w:val="pt-BR"/>
        </w:rPr>
      </w:pPr>
    </w:p>
    <w:p w14:paraId="4260F94E" w14:textId="77777777" w:rsidR="00A81C95" w:rsidRDefault="00A81C95">
      <w:pPr>
        <w:rPr>
          <w:rFonts w:ascii="Arial" w:eastAsia="Calibri" w:hAnsi="Arial" w:cs="Arial"/>
          <w:b/>
          <w:caps/>
          <w:lang w:val="pt-BR"/>
        </w:rPr>
      </w:pPr>
      <w:r w:rsidRPr="00D91595">
        <w:rPr>
          <w:rFonts w:ascii="Arial" w:hAnsi="Arial" w:cs="Arial"/>
          <w:lang w:val="pt-BR"/>
        </w:rPr>
        <w:br w:type="page"/>
      </w:r>
    </w:p>
    <w:p w14:paraId="2E689DC5" w14:textId="79BE18CD" w:rsidR="009033A4" w:rsidRPr="00D91595" w:rsidRDefault="009033A4" w:rsidP="009033A4">
      <w:pPr>
        <w:pStyle w:val="tit1"/>
        <w:suppressAutoHyphens/>
        <w:jc w:val="center"/>
        <w:rPr>
          <w:rFonts w:ascii="Arial" w:hAnsi="Arial" w:cs="Arial"/>
          <w:szCs w:val="24"/>
          <w:lang w:val="en-US"/>
        </w:rPr>
      </w:pPr>
      <w:r w:rsidRPr="00D91595">
        <w:rPr>
          <w:rFonts w:ascii="Arial" w:hAnsi="Arial" w:cs="Arial"/>
          <w:szCs w:val="24"/>
          <w:lang w:val="en-US"/>
        </w:rPr>
        <w:lastRenderedPageBreak/>
        <w:t>ABSTRACT</w:t>
      </w:r>
    </w:p>
    <w:p w14:paraId="7E7967A7" w14:textId="77777777" w:rsidR="009033A4" w:rsidRPr="00D91595" w:rsidRDefault="009033A4" w:rsidP="009033A4">
      <w:pPr>
        <w:pStyle w:val="Body1"/>
        <w:tabs>
          <w:tab w:val="left" w:pos="284"/>
        </w:tabs>
        <w:suppressAutoHyphens/>
        <w:spacing w:before="120" w:after="120"/>
        <w:ind w:firstLine="0"/>
        <w:rPr>
          <w:rFonts w:eastAsia="Times New Roman" w:cs="Arial"/>
          <w:szCs w:val="24"/>
          <w:lang w:val="en-US"/>
        </w:rPr>
      </w:pPr>
    </w:p>
    <w:p w14:paraId="3DC0A309" w14:textId="2EFB7226" w:rsidR="00C375DA" w:rsidRPr="00D91595" w:rsidRDefault="009033A4" w:rsidP="009033A4">
      <w:pPr>
        <w:pStyle w:val="Body1"/>
        <w:tabs>
          <w:tab w:val="left" w:pos="284"/>
        </w:tabs>
        <w:suppressAutoHyphens/>
        <w:spacing w:before="120" w:after="120" w:line="360" w:lineRule="auto"/>
        <w:ind w:firstLine="0"/>
        <w:rPr>
          <w:rFonts w:eastAsia="Times New Roman" w:cs="Arial"/>
          <w:szCs w:val="24"/>
          <w:lang w:val="en-US"/>
        </w:rPr>
      </w:pPr>
      <w:r w:rsidRPr="00D91595">
        <w:rPr>
          <w:rFonts w:eastAsia="Times New Roman" w:cs="Arial"/>
          <w:szCs w:val="24"/>
          <w:lang w:val="en-US"/>
        </w:rPr>
        <w:t xml:space="preserve">Resorption of the alveolar process after tooth extraction has been the subject of discussion in view of its clinical implications and the main problem </w:t>
      </w:r>
      <w:r w:rsidR="00C375DA" w:rsidRPr="00D91595">
        <w:rPr>
          <w:rFonts w:eastAsia="Times New Roman" w:cs="Arial"/>
          <w:szCs w:val="24"/>
          <w:lang w:val="en-US"/>
        </w:rPr>
        <w:t>is related with installing implants in ideal prosthetic implant position</w:t>
      </w:r>
      <w:r w:rsidRPr="00D91595">
        <w:rPr>
          <w:rFonts w:eastAsia="Times New Roman" w:cs="Arial"/>
          <w:szCs w:val="24"/>
          <w:lang w:val="en-US"/>
        </w:rPr>
        <w:t xml:space="preserve">. Studies have shown that in addition to vestibular bone loss, defects may be associated with </w:t>
      </w:r>
      <w:r w:rsidR="00C375DA" w:rsidRPr="00D91595">
        <w:rPr>
          <w:rFonts w:eastAsia="Times New Roman" w:cs="Arial"/>
          <w:szCs w:val="24"/>
          <w:lang w:val="en-US"/>
        </w:rPr>
        <w:t>resorption in</w:t>
      </w:r>
      <w:r w:rsidRPr="00D91595">
        <w:rPr>
          <w:rFonts w:eastAsia="Times New Roman" w:cs="Arial"/>
          <w:szCs w:val="24"/>
          <w:lang w:val="en-US"/>
        </w:rPr>
        <w:t xml:space="preserve"> palatal and / or lingual </w:t>
      </w:r>
      <w:r w:rsidR="00C375DA" w:rsidRPr="00D91595">
        <w:rPr>
          <w:rFonts w:eastAsia="Times New Roman" w:cs="Arial"/>
          <w:szCs w:val="24"/>
          <w:lang w:val="en-US"/>
        </w:rPr>
        <w:t>sides</w:t>
      </w:r>
      <w:r w:rsidRPr="00D91595">
        <w:rPr>
          <w:rFonts w:eastAsia="Times New Roman" w:cs="Arial"/>
          <w:szCs w:val="24"/>
          <w:lang w:val="en-US"/>
        </w:rPr>
        <w:t xml:space="preserve">. However, existing surgical techniques are complex to solve such defects since access to fix bone blocks, screws and </w:t>
      </w:r>
      <w:r w:rsidR="00C375DA" w:rsidRPr="00D91595">
        <w:rPr>
          <w:rFonts w:eastAsia="Times New Roman" w:cs="Arial"/>
          <w:szCs w:val="24"/>
          <w:lang w:val="en-US"/>
        </w:rPr>
        <w:t>titanium pins</w:t>
      </w:r>
      <w:r w:rsidRPr="00D91595">
        <w:rPr>
          <w:rFonts w:eastAsia="Times New Roman" w:cs="Arial"/>
          <w:szCs w:val="24"/>
          <w:lang w:val="en-US"/>
        </w:rPr>
        <w:t xml:space="preserve"> is difficult. </w:t>
      </w:r>
      <w:r w:rsidR="00C375DA" w:rsidRPr="00D91595">
        <w:rPr>
          <w:rFonts w:eastAsia="Times New Roman" w:cs="Arial"/>
          <w:szCs w:val="24"/>
          <w:lang w:val="en-US"/>
        </w:rPr>
        <w:t>Based on these statements</w:t>
      </w:r>
      <w:r w:rsidRPr="00D91595">
        <w:rPr>
          <w:rFonts w:eastAsia="Times New Roman" w:cs="Arial"/>
          <w:szCs w:val="24"/>
          <w:lang w:val="en-US"/>
        </w:rPr>
        <w:t xml:space="preserve"> the objective of this study will be to evaluate the use of a new device for bi-directional horizontal bone augmentation through clinical and tomographic analysis. Ten patients will undergo computed tomography </w:t>
      </w:r>
      <w:r w:rsidR="00C375DA" w:rsidRPr="00D91595">
        <w:rPr>
          <w:rFonts w:eastAsia="Times New Roman" w:cs="Arial"/>
          <w:szCs w:val="24"/>
          <w:lang w:val="en-US"/>
        </w:rPr>
        <w:t xml:space="preserve">examination </w:t>
      </w:r>
      <w:r w:rsidRPr="00D91595">
        <w:rPr>
          <w:rFonts w:eastAsia="Times New Roman" w:cs="Arial"/>
          <w:szCs w:val="24"/>
          <w:lang w:val="en-US"/>
        </w:rPr>
        <w:t>(T0) to plan the surgical procedures. They will be submitted to surgical procedure for appositional bone reconstruction and after 6 months will be submitted to a new computed tomography (T1) examination for bone gain analysis. The results will be evaluated by imaging software at the defect center of each sagittal section in the bone defect region and 4mm away from the alveolar bone crest. After data collection the results will be evaluated thro</w:t>
      </w:r>
      <w:r w:rsidR="00C752A9" w:rsidRPr="00D91595">
        <w:rPr>
          <w:rFonts w:eastAsia="Times New Roman" w:cs="Arial"/>
          <w:szCs w:val="24"/>
          <w:lang w:val="en-US"/>
        </w:rPr>
        <w:t>ugh the statistical test (Student t test).</w:t>
      </w:r>
    </w:p>
    <w:p w14:paraId="64142B9F" w14:textId="173E8577" w:rsidR="009033A4" w:rsidRDefault="00C375DA" w:rsidP="009033A4">
      <w:pPr>
        <w:pStyle w:val="Body1"/>
        <w:tabs>
          <w:tab w:val="left" w:pos="284"/>
        </w:tabs>
        <w:suppressAutoHyphens/>
        <w:spacing w:before="120" w:after="120" w:line="360" w:lineRule="auto"/>
        <w:ind w:firstLine="0"/>
        <w:rPr>
          <w:rFonts w:eastAsia="Times New Roman" w:cs="Arial"/>
          <w:szCs w:val="24"/>
        </w:rPr>
      </w:pPr>
      <w:r w:rsidRPr="00D91595">
        <w:rPr>
          <w:rFonts w:eastAsia="Times New Roman" w:cs="Arial"/>
          <w:b/>
          <w:szCs w:val="24"/>
          <w:lang w:val="en-US"/>
        </w:rPr>
        <w:t>Keywords</w:t>
      </w:r>
      <w:r w:rsidR="009033A4" w:rsidRPr="00D91595">
        <w:rPr>
          <w:rFonts w:eastAsia="Times New Roman" w:cs="Arial"/>
          <w:b/>
          <w:szCs w:val="24"/>
          <w:lang w:val="en-US"/>
        </w:rPr>
        <w:t>:</w:t>
      </w:r>
      <w:r w:rsidR="009033A4" w:rsidRPr="00D91595">
        <w:rPr>
          <w:rFonts w:eastAsia="Times New Roman" w:cs="Arial"/>
          <w:szCs w:val="24"/>
          <w:lang w:val="en-US"/>
        </w:rPr>
        <w:t xml:space="preserve"> </w:t>
      </w:r>
      <w:r w:rsidRPr="00D91595">
        <w:rPr>
          <w:rFonts w:eastAsia="Times New Roman" w:cs="Arial"/>
          <w:szCs w:val="24"/>
          <w:lang w:val="en-US"/>
        </w:rPr>
        <w:t xml:space="preserve">Bone graft. Atrophy. Guided Bone regeneration. </w:t>
      </w:r>
      <w:proofErr w:type="spellStart"/>
      <w:r>
        <w:rPr>
          <w:rFonts w:eastAsia="Times New Roman" w:cs="Arial"/>
          <w:szCs w:val="24"/>
        </w:rPr>
        <w:t>Computed</w:t>
      </w:r>
      <w:proofErr w:type="spellEnd"/>
      <w:r>
        <w:rPr>
          <w:rFonts w:eastAsia="Times New Roman" w:cs="Arial"/>
          <w:szCs w:val="24"/>
        </w:rPr>
        <w:t xml:space="preserve"> </w:t>
      </w:r>
      <w:proofErr w:type="spellStart"/>
      <w:r>
        <w:rPr>
          <w:rFonts w:eastAsia="Times New Roman" w:cs="Arial"/>
          <w:szCs w:val="24"/>
        </w:rPr>
        <w:t>Tomography</w:t>
      </w:r>
      <w:proofErr w:type="spellEnd"/>
      <w:r>
        <w:rPr>
          <w:rFonts w:eastAsia="Times New Roman" w:cs="Arial"/>
          <w:szCs w:val="24"/>
        </w:rPr>
        <w:t xml:space="preserve">. </w:t>
      </w:r>
    </w:p>
    <w:p w14:paraId="792BF9E9" w14:textId="77777777" w:rsidR="009033A4" w:rsidRDefault="009033A4">
      <w:pPr>
        <w:rPr>
          <w:rFonts w:ascii="Arial" w:eastAsia="Calibri" w:hAnsi="Arial" w:cs="Arial"/>
          <w:b/>
          <w:caps/>
          <w:lang w:val="pt-BR"/>
        </w:rPr>
      </w:pPr>
      <w:r w:rsidRPr="001E2DA3">
        <w:rPr>
          <w:rFonts w:ascii="Arial" w:hAnsi="Arial" w:cs="Arial"/>
          <w:lang w:val="pt-BR"/>
        </w:rPr>
        <w:br w:type="page"/>
      </w:r>
    </w:p>
    <w:p w14:paraId="1E90DED2" w14:textId="74DA639A" w:rsidR="006B6FBE" w:rsidRDefault="006B6FBE" w:rsidP="006F0650">
      <w:pPr>
        <w:pStyle w:val="tit1"/>
        <w:suppressAutoHyphens/>
        <w:jc w:val="both"/>
        <w:rPr>
          <w:rFonts w:ascii="Arial" w:hAnsi="Arial" w:cs="Arial"/>
          <w:szCs w:val="24"/>
        </w:rPr>
      </w:pPr>
      <w:r>
        <w:rPr>
          <w:rFonts w:ascii="Arial" w:hAnsi="Arial" w:cs="Arial"/>
          <w:szCs w:val="24"/>
        </w:rPr>
        <w:lastRenderedPageBreak/>
        <w:t xml:space="preserve">1. introdução </w:t>
      </w:r>
    </w:p>
    <w:p w14:paraId="0205B8BB" w14:textId="77777777" w:rsidR="006B6FBE" w:rsidRDefault="006B6FBE" w:rsidP="006F0650">
      <w:pPr>
        <w:pStyle w:val="tit1"/>
        <w:suppressAutoHyphens/>
        <w:jc w:val="both"/>
        <w:rPr>
          <w:rFonts w:ascii="Arial" w:hAnsi="Arial" w:cs="Arial"/>
          <w:szCs w:val="24"/>
        </w:rPr>
      </w:pPr>
    </w:p>
    <w:p w14:paraId="63452E6B" w14:textId="4F24BC1B" w:rsidR="003562A8" w:rsidRPr="00F47C99" w:rsidRDefault="003562A8" w:rsidP="003E3DE1">
      <w:pPr>
        <w:pStyle w:val="tit1"/>
        <w:suppressAutoHyphens/>
        <w:ind w:firstLine="720"/>
        <w:jc w:val="both"/>
        <w:rPr>
          <w:rFonts w:ascii="Arial" w:hAnsi="Arial" w:cs="Arial"/>
          <w:b w:val="0"/>
          <w:caps w:val="0"/>
          <w:szCs w:val="24"/>
        </w:rPr>
      </w:pPr>
      <w:r w:rsidRPr="00F47C99">
        <w:rPr>
          <w:rFonts w:ascii="Arial" w:hAnsi="Arial" w:cs="Arial"/>
          <w:b w:val="0"/>
          <w:caps w:val="0"/>
          <w:szCs w:val="24"/>
        </w:rPr>
        <w:t xml:space="preserve">A reabsorção do processo alveolar após </w:t>
      </w:r>
      <w:proofErr w:type="spellStart"/>
      <w:r w:rsidRPr="00F47C99">
        <w:rPr>
          <w:rFonts w:ascii="Arial" w:hAnsi="Arial" w:cs="Arial"/>
          <w:b w:val="0"/>
          <w:caps w:val="0"/>
          <w:szCs w:val="24"/>
        </w:rPr>
        <w:t>exodontia</w:t>
      </w:r>
      <w:proofErr w:type="spellEnd"/>
      <w:r w:rsidRPr="00F47C99">
        <w:rPr>
          <w:rFonts w:ascii="Arial" w:hAnsi="Arial" w:cs="Arial"/>
          <w:b w:val="0"/>
          <w:caps w:val="0"/>
          <w:szCs w:val="24"/>
        </w:rPr>
        <w:t xml:space="preserve"> tem sido alvo de </w:t>
      </w:r>
      <w:r w:rsidR="00AA76CE" w:rsidRPr="00F47C99">
        <w:rPr>
          <w:rFonts w:ascii="Arial" w:hAnsi="Arial" w:cs="Arial"/>
          <w:b w:val="0"/>
          <w:caps w:val="0"/>
          <w:szCs w:val="24"/>
        </w:rPr>
        <w:t>discussão em virtude de suas implicações clí</w:t>
      </w:r>
      <w:r w:rsidR="00482335" w:rsidRPr="00F47C99">
        <w:rPr>
          <w:rFonts w:ascii="Arial" w:hAnsi="Arial" w:cs="Arial"/>
          <w:b w:val="0"/>
          <w:caps w:val="0"/>
          <w:szCs w:val="24"/>
        </w:rPr>
        <w:t>nicas, não somente pelo caráter</w:t>
      </w:r>
      <w:r w:rsidR="001E2DA3">
        <w:rPr>
          <w:rFonts w:ascii="Arial" w:hAnsi="Arial" w:cs="Arial"/>
          <w:b w:val="0"/>
          <w:caps w:val="0"/>
          <w:szCs w:val="24"/>
        </w:rPr>
        <w:t xml:space="preserve"> </w:t>
      </w:r>
      <w:r w:rsidR="00482335" w:rsidRPr="00F47C99">
        <w:rPr>
          <w:rFonts w:ascii="Arial" w:hAnsi="Arial" w:cs="Arial"/>
          <w:b w:val="0"/>
          <w:caps w:val="0"/>
          <w:szCs w:val="24"/>
        </w:rPr>
        <w:t>funcional</w:t>
      </w:r>
      <w:r w:rsidR="001E2DA3">
        <w:rPr>
          <w:rFonts w:ascii="Arial" w:hAnsi="Arial" w:cs="Arial"/>
          <w:b w:val="0"/>
          <w:caps w:val="0"/>
          <w:szCs w:val="24"/>
        </w:rPr>
        <w:t>,</w:t>
      </w:r>
      <w:r w:rsidR="00482335" w:rsidRPr="00F47C99">
        <w:rPr>
          <w:rFonts w:ascii="Arial" w:hAnsi="Arial" w:cs="Arial"/>
          <w:b w:val="0"/>
          <w:caps w:val="0"/>
          <w:szCs w:val="24"/>
        </w:rPr>
        <w:t xml:space="preserve"> mas e</w:t>
      </w:r>
      <w:r w:rsidR="003E3DE1" w:rsidRPr="00F47C99">
        <w:rPr>
          <w:rFonts w:ascii="Arial" w:hAnsi="Arial" w:cs="Arial"/>
          <w:b w:val="0"/>
          <w:caps w:val="0"/>
          <w:szCs w:val="24"/>
        </w:rPr>
        <w:t>stético, uma vez que pode inter</w:t>
      </w:r>
      <w:r w:rsidR="00482335" w:rsidRPr="00F47C99">
        <w:rPr>
          <w:rFonts w:ascii="Arial" w:hAnsi="Arial" w:cs="Arial"/>
          <w:b w:val="0"/>
          <w:caps w:val="0"/>
          <w:szCs w:val="24"/>
        </w:rPr>
        <w:t xml:space="preserve">ferir ou </w:t>
      </w:r>
      <w:r w:rsidR="003E3DE1" w:rsidRPr="00F47C99">
        <w:rPr>
          <w:rFonts w:ascii="Arial" w:hAnsi="Arial" w:cs="Arial"/>
          <w:b w:val="0"/>
          <w:caps w:val="0"/>
          <w:szCs w:val="24"/>
        </w:rPr>
        <w:t>impedi</w:t>
      </w:r>
      <w:r w:rsidR="00482335" w:rsidRPr="00F47C99">
        <w:rPr>
          <w:rFonts w:ascii="Arial" w:hAnsi="Arial" w:cs="Arial"/>
          <w:b w:val="0"/>
          <w:caps w:val="0"/>
          <w:szCs w:val="24"/>
        </w:rPr>
        <w:t xml:space="preserve">r a instalação de implantes em sua posição protética ideal. </w:t>
      </w:r>
      <w:r w:rsidR="003E3DE1" w:rsidRPr="00F47C99">
        <w:rPr>
          <w:rFonts w:ascii="Arial" w:hAnsi="Arial" w:cs="Arial"/>
          <w:b w:val="0"/>
          <w:caps w:val="0"/>
          <w:szCs w:val="24"/>
        </w:rPr>
        <w:t xml:space="preserve">Com o intuito de se recuperar o volume dos tecidos perdidos, procedimentos de reconstrução óssea têm sido descritos na literatura por meio de diversas técnicas cirúrgicas, dentre elas os resultados obtidos com uso de regeneração </w:t>
      </w:r>
      <w:r w:rsidR="000A16EF">
        <w:rPr>
          <w:rFonts w:ascii="Arial" w:hAnsi="Arial" w:cs="Arial"/>
          <w:b w:val="0"/>
          <w:caps w:val="0"/>
          <w:szCs w:val="24"/>
        </w:rPr>
        <w:t>ó</w:t>
      </w:r>
      <w:r w:rsidR="003E3DE1" w:rsidRPr="00F47C99">
        <w:rPr>
          <w:rFonts w:ascii="Arial" w:hAnsi="Arial" w:cs="Arial"/>
          <w:b w:val="0"/>
          <w:caps w:val="0"/>
          <w:szCs w:val="24"/>
        </w:rPr>
        <w:t>ssea guiada (ROG), enxertos em blocos e expansão de rebordo (</w:t>
      </w:r>
      <w:proofErr w:type="spellStart"/>
      <w:r w:rsidR="003E3DE1" w:rsidRPr="00F47C99">
        <w:rPr>
          <w:rFonts w:ascii="Arial" w:hAnsi="Arial" w:cs="Arial"/>
          <w:b w:val="0"/>
          <w:i/>
          <w:caps w:val="0"/>
          <w:szCs w:val="24"/>
        </w:rPr>
        <w:t>split</w:t>
      </w:r>
      <w:proofErr w:type="spellEnd"/>
      <w:r w:rsidR="003E3DE1" w:rsidRPr="00F47C99">
        <w:rPr>
          <w:rFonts w:ascii="Arial" w:hAnsi="Arial" w:cs="Arial"/>
          <w:b w:val="0"/>
          <w:i/>
          <w:caps w:val="0"/>
          <w:szCs w:val="24"/>
        </w:rPr>
        <w:t xml:space="preserve"> </w:t>
      </w:r>
      <w:proofErr w:type="spellStart"/>
      <w:r w:rsidR="003E3DE1" w:rsidRPr="00F47C99">
        <w:rPr>
          <w:rFonts w:ascii="Arial" w:hAnsi="Arial" w:cs="Arial"/>
          <w:b w:val="0"/>
          <w:i/>
          <w:caps w:val="0"/>
          <w:szCs w:val="24"/>
        </w:rPr>
        <w:t>crest</w:t>
      </w:r>
      <w:proofErr w:type="spellEnd"/>
      <w:r w:rsidR="003E3DE1" w:rsidRPr="00F47C99">
        <w:rPr>
          <w:rFonts w:ascii="Arial" w:hAnsi="Arial" w:cs="Arial"/>
          <w:b w:val="0"/>
          <w:caps w:val="0"/>
          <w:szCs w:val="24"/>
        </w:rPr>
        <w:t xml:space="preserve">). </w:t>
      </w:r>
    </w:p>
    <w:p w14:paraId="5D013922" w14:textId="4F514594" w:rsidR="003E3DE1" w:rsidRPr="00D91595" w:rsidRDefault="003E3DE1" w:rsidP="003E3DE1">
      <w:pPr>
        <w:pStyle w:val="tit1"/>
        <w:suppressAutoHyphens/>
        <w:ind w:firstLine="720"/>
        <w:jc w:val="both"/>
        <w:rPr>
          <w:rFonts w:ascii="Arial" w:hAnsi="Arial" w:cs="Arial"/>
          <w:b w:val="0"/>
          <w:caps w:val="0"/>
          <w:szCs w:val="24"/>
        </w:rPr>
      </w:pPr>
      <w:r w:rsidRPr="00D91595">
        <w:rPr>
          <w:rFonts w:ascii="Arial" w:hAnsi="Arial" w:cs="Arial"/>
          <w:b w:val="0"/>
          <w:caps w:val="0"/>
          <w:szCs w:val="24"/>
        </w:rPr>
        <w:t>Todavia, resultados publicados previamente na literatura (</w:t>
      </w:r>
      <w:proofErr w:type="spellStart"/>
      <w:r w:rsidRPr="00D91595">
        <w:rPr>
          <w:rFonts w:ascii="Arial" w:hAnsi="Arial" w:cs="Arial"/>
          <w:b w:val="0"/>
          <w:caps w:val="0"/>
          <w:szCs w:val="24"/>
        </w:rPr>
        <w:t>Pelegrine</w:t>
      </w:r>
      <w:proofErr w:type="spellEnd"/>
      <w:r w:rsidRPr="00D91595">
        <w:rPr>
          <w:rFonts w:ascii="Arial" w:hAnsi="Arial" w:cs="Arial"/>
          <w:b w:val="0"/>
          <w:caps w:val="0"/>
          <w:szCs w:val="24"/>
        </w:rPr>
        <w:t xml:space="preserve"> et al. 2010) demostraram que a perda óssea em volume que </w:t>
      </w:r>
      <w:r w:rsidR="007410D2" w:rsidRPr="00D91595">
        <w:rPr>
          <w:rFonts w:ascii="Arial" w:hAnsi="Arial" w:cs="Arial"/>
          <w:b w:val="0"/>
          <w:caps w:val="0"/>
          <w:szCs w:val="24"/>
        </w:rPr>
        <w:t xml:space="preserve">ocorre </w:t>
      </w:r>
      <w:r w:rsidRPr="00D91595">
        <w:rPr>
          <w:rFonts w:ascii="Arial" w:hAnsi="Arial" w:cs="Arial"/>
          <w:b w:val="0"/>
          <w:caps w:val="0"/>
          <w:szCs w:val="24"/>
        </w:rPr>
        <w:t>de man</w:t>
      </w:r>
      <w:r w:rsidR="007410D2" w:rsidRPr="00D91595">
        <w:rPr>
          <w:rFonts w:ascii="Arial" w:hAnsi="Arial" w:cs="Arial"/>
          <w:b w:val="0"/>
          <w:caps w:val="0"/>
          <w:szCs w:val="24"/>
        </w:rPr>
        <w:t xml:space="preserve">eira significativa após 6 meses </w:t>
      </w:r>
      <w:r w:rsidRPr="00D91595">
        <w:rPr>
          <w:rFonts w:ascii="Arial" w:hAnsi="Arial" w:cs="Arial"/>
          <w:b w:val="0"/>
          <w:caps w:val="0"/>
          <w:szCs w:val="24"/>
        </w:rPr>
        <w:t>não ocorre de forma unidirecional, ou seja, somente através da perda da tábua óssea vestibul</w:t>
      </w:r>
      <w:r w:rsidR="003C1F1A" w:rsidRPr="00D91595">
        <w:rPr>
          <w:rFonts w:ascii="Arial" w:hAnsi="Arial" w:cs="Arial"/>
          <w:b w:val="0"/>
          <w:caps w:val="0"/>
          <w:szCs w:val="24"/>
        </w:rPr>
        <w:t xml:space="preserve">ar. Os resultados mostraram que a perda óssea palatina pode corresponder à 35% da perda óssea vestibular, ou seja, dos 2,5mm de perda óssea encontrada no estudo, 0,62mm ocorreram pelo lado palatino. </w:t>
      </w:r>
    </w:p>
    <w:p w14:paraId="233A8F77" w14:textId="4E937221" w:rsidR="003C1F1A" w:rsidRPr="00D91595" w:rsidRDefault="003C1F1A" w:rsidP="003E3DE1">
      <w:pPr>
        <w:pStyle w:val="tit1"/>
        <w:suppressAutoHyphens/>
        <w:ind w:firstLine="720"/>
        <w:jc w:val="both"/>
        <w:rPr>
          <w:rFonts w:ascii="Arial" w:hAnsi="Arial" w:cs="Arial"/>
          <w:b w:val="0"/>
          <w:caps w:val="0"/>
          <w:szCs w:val="24"/>
        </w:rPr>
      </w:pPr>
      <w:r w:rsidRPr="00D91595">
        <w:rPr>
          <w:rFonts w:ascii="Arial" w:hAnsi="Arial" w:cs="Arial"/>
          <w:b w:val="0"/>
          <w:caps w:val="0"/>
          <w:szCs w:val="24"/>
        </w:rPr>
        <w:t xml:space="preserve">Ainda dentro desse escopo, as técnicas para reconstrução óssea horizontal descritas na literatura apresentam algumas limitações, pois há dificuldade técnica em se adaptar e fixar </w:t>
      </w:r>
      <w:r w:rsidR="007C57C1" w:rsidRPr="00D91595">
        <w:rPr>
          <w:rFonts w:ascii="Arial" w:hAnsi="Arial" w:cs="Arial"/>
          <w:b w:val="0"/>
          <w:caps w:val="0"/>
          <w:szCs w:val="24"/>
        </w:rPr>
        <w:t xml:space="preserve">blocos ósseos, dificuldade </w:t>
      </w:r>
      <w:r w:rsidR="009775E2" w:rsidRPr="00D91595">
        <w:rPr>
          <w:rFonts w:ascii="Arial" w:hAnsi="Arial" w:cs="Arial"/>
          <w:b w:val="0"/>
          <w:caps w:val="0"/>
          <w:szCs w:val="24"/>
        </w:rPr>
        <w:t xml:space="preserve">em se fixar tachinhas e membranas na região lingual/palatina e no caso da técnica da tenda tem-se a dificuldade em se colocar parafusos de fixação de enxerto em ambos os lados. </w:t>
      </w:r>
      <w:r w:rsidR="005A4AA6" w:rsidRPr="00D91595">
        <w:rPr>
          <w:rFonts w:ascii="Arial" w:hAnsi="Arial" w:cs="Arial"/>
          <w:b w:val="0"/>
          <w:caps w:val="0"/>
          <w:szCs w:val="24"/>
        </w:rPr>
        <w:t xml:space="preserve">Já no caso da técnica de </w:t>
      </w:r>
      <w:proofErr w:type="spellStart"/>
      <w:r w:rsidR="005A4AA6" w:rsidRPr="00D91595">
        <w:rPr>
          <w:rFonts w:ascii="Arial" w:hAnsi="Arial" w:cs="Arial"/>
          <w:b w:val="0"/>
          <w:i/>
          <w:caps w:val="0"/>
          <w:szCs w:val="24"/>
        </w:rPr>
        <w:t>split-crest</w:t>
      </w:r>
      <w:proofErr w:type="spellEnd"/>
      <w:r w:rsidR="005A4AA6" w:rsidRPr="00D91595">
        <w:rPr>
          <w:rFonts w:ascii="Arial" w:hAnsi="Arial" w:cs="Arial"/>
          <w:b w:val="0"/>
          <w:caps w:val="0"/>
          <w:szCs w:val="24"/>
        </w:rPr>
        <w:t xml:space="preserve">, a expansão é feita mediante deslocamento de fragmento ósseo vestibular mantendo-se a tábua </w:t>
      </w:r>
      <w:r w:rsidR="005A4AA6" w:rsidRPr="00D91595">
        <w:rPr>
          <w:rFonts w:ascii="Arial" w:hAnsi="Arial" w:cs="Arial"/>
          <w:b w:val="0"/>
          <w:caps w:val="0"/>
          <w:szCs w:val="24"/>
        </w:rPr>
        <w:lastRenderedPageBreak/>
        <w:t xml:space="preserve">óssea </w:t>
      </w:r>
      <w:proofErr w:type="spellStart"/>
      <w:r w:rsidR="005A4AA6" w:rsidRPr="00D91595">
        <w:rPr>
          <w:rFonts w:ascii="Arial" w:hAnsi="Arial" w:cs="Arial"/>
          <w:b w:val="0"/>
          <w:caps w:val="0"/>
          <w:szCs w:val="24"/>
        </w:rPr>
        <w:t>ligual</w:t>
      </w:r>
      <w:proofErr w:type="spellEnd"/>
      <w:r w:rsidR="005A4AA6" w:rsidRPr="00D91595">
        <w:rPr>
          <w:rFonts w:ascii="Arial" w:hAnsi="Arial" w:cs="Arial"/>
          <w:b w:val="0"/>
          <w:caps w:val="0"/>
          <w:szCs w:val="24"/>
        </w:rPr>
        <w:t>/palatina, além disso, a técnica tem certas limitações em relação a quantidade m</w:t>
      </w:r>
      <w:r w:rsidR="00876D8F">
        <w:rPr>
          <w:rFonts w:ascii="Arial" w:hAnsi="Arial" w:cs="Arial"/>
          <w:b w:val="0"/>
          <w:caps w:val="0"/>
          <w:szCs w:val="24"/>
        </w:rPr>
        <w:t>í</w:t>
      </w:r>
      <w:r w:rsidR="005A4AA6" w:rsidRPr="00D91595">
        <w:rPr>
          <w:rFonts w:ascii="Arial" w:hAnsi="Arial" w:cs="Arial"/>
          <w:b w:val="0"/>
          <w:caps w:val="0"/>
          <w:szCs w:val="24"/>
        </w:rPr>
        <w:t>nima de remanescente ósseo para que possa ser utilizada com previsibilidade</w:t>
      </w:r>
      <w:r w:rsidR="00876D8F">
        <w:rPr>
          <w:rFonts w:ascii="Arial" w:hAnsi="Arial" w:cs="Arial"/>
          <w:b w:val="0"/>
          <w:caps w:val="0"/>
          <w:szCs w:val="24"/>
        </w:rPr>
        <w:t xml:space="preserve"> (Moro et al. 2017).</w:t>
      </w:r>
    </w:p>
    <w:p w14:paraId="6E3FD624" w14:textId="0F153A1C" w:rsidR="001A1BC6" w:rsidRPr="00197804" w:rsidRDefault="005A4AA6" w:rsidP="003E3DE1">
      <w:pPr>
        <w:pStyle w:val="tit1"/>
        <w:suppressAutoHyphens/>
        <w:ind w:firstLine="720"/>
        <w:jc w:val="both"/>
        <w:rPr>
          <w:rFonts w:ascii="Arial" w:hAnsi="Arial" w:cs="Arial"/>
          <w:b w:val="0"/>
          <w:caps w:val="0"/>
          <w:szCs w:val="24"/>
        </w:rPr>
      </w:pPr>
      <w:r w:rsidRPr="00D91595">
        <w:rPr>
          <w:rFonts w:ascii="Arial" w:hAnsi="Arial" w:cs="Arial"/>
          <w:b w:val="0"/>
          <w:caps w:val="0"/>
          <w:szCs w:val="24"/>
        </w:rPr>
        <w:t xml:space="preserve">Ainda com relação ao sucesso dos procedimentos reconstrutivos, </w:t>
      </w:r>
      <w:r w:rsidR="005226B3" w:rsidRPr="00D91595">
        <w:rPr>
          <w:rFonts w:ascii="Arial" w:hAnsi="Arial" w:cs="Arial"/>
          <w:b w:val="0"/>
          <w:caps w:val="0"/>
          <w:szCs w:val="24"/>
        </w:rPr>
        <w:t xml:space="preserve">complicações no período pós-operatório não são raras de acontecer, como as exposições de telas de titânio ou de membranas nos casos de regeneração óssea guiada, ou então exposição dos blocos ósseos o que pode acarretar </w:t>
      </w:r>
      <w:r w:rsidR="00A9077A">
        <w:rPr>
          <w:rFonts w:ascii="Arial" w:hAnsi="Arial" w:cs="Arial"/>
          <w:b w:val="0"/>
          <w:caps w:val="0"/>
          <w:szCs w:val="24"/>
        </w:rPr>
        <w:t>a</w:t>
      </w:r>
      <w:r w:rsidR="005226B3" w:rsidRPr="00D91595">
        <w:rPr>
          <w:rFonts w:ascii="Arial" w:hAnsi="Arial" w:cs="Arial"/>
          <w:b w:val="0"/>
          <w:caps w:val="0"/>
          <w:szCs w:val="24"/>
        </w:rPr>
        <w:t xml:space="preserve"> diminuição do volume do enxerto e, em determinadas situações, em perda total dos enxertos. Não se pode deixar de destacar que durante o período pós-operatório, a região de </w:t>
      </w:r>
      <w:proofErr w:type="spellStart"/>
      <w:r w:rsidR="005226B3" w:rsidRPr="00D91595">
        <w:rPr>
          <w:rFonts w:ascii="Arial" w:hAnsi="Arial" w:cs="Arial"/>
          <w:b w:val="0"/>
          <w:caps w:val="0"/>
          <w:szCs w:val="24"/>
        </w:rPr>
        <w:t>pré</w:t>
      </w:r>
      <w:proofErr w:type="spellEnd"/>
      <w:r w:rsidR="005226B3" w:rsidRPr="00D91595">
        <w:rPr>
          <w:rFonts w:ascii="Arial" w:hAnsi="Arial" w:cs="Arial"/>
          <w:b w:val="0"/>
          <w:caps w:val="0"/>
          <w:szCs w:val="24"/>
        </w:rPr>
        <w:t xml:space="preserve">-maxila sofre com ação da musculatura labial comprometendo a estabilidade do material utilizado na </w:t>
      </w:r>
      <w:r w:rsidR="005226B3" w:rsidRPr="005226B3">
        <w:rPr>
          <w:rFonts w:ascii="Arial" w:hAnsi="Arial" w:cs="Arial"/>
          <w:b w:val="0"/>
          <w:caps w:val="0"/>
          <w:szCs w:val="24"/>
        </w:rPr>
        <w:t>reconstrução</w:t>
      </w:r>
      <w:r w:rsidR="001A1BC6">
        <w:rPr>
          <w:rFonts w:ascii="Arial" w:hAnsi="Arial" w:cs="Arial"/>
          <w:b w:val="0"/>
          <w:caps w:val="0"/>
          <w:szCs w:val="24"/>
        </w:rPr>
        <w:t xml:space="preserve"> razão pela perda de volume descrita na literatura quando se utiliza esse tipo de material. O mesmo pode ocorrer na região de mandíbula posterior pois a mesma sofre com ação das musculaturas de assoalho de língua e de mucosa jugal, as quais promovem compressão sobre o enxerto</w:t>
      </w:r>
      <w:r w:rsidR="00197804">
        <w:rPr>
          <w:rFonts w:ascii="Arial" w:hAnsi="Arial" w:cs="Arial"/>
          <w:b w:val="0"/>
          <w:caps w:val="0"/>
          <w:szCs w:val="24"/>
        </w:rPr>
        <w:t xml:space="preserve"> (Li et al.</w:t>
      </w:r>
      <w:r w:rsidR="00197804" w:rsidRPr="00197804">
        <w:rPr>
          <w:rFonts w:ascii="Arial" w:hAnsi="Arial" w:cs="Arial"/>
          <w:b w:val="0"/>
          <w:bCs/>
        </w:rPr>
        <w:t xml:space="preserve"> 2013).</w:t>
      </w:r>
    </w:p>
    <w:p w14:paraId="404ECF41" w14:textId="6C29FAA2" w:rsidR="005A4AA6" w:rsidRDefault="001A1BC6" w:rsidP="003E3DE1">
      <w:pPr>
        <w:pStyle w:val="tit1"/>
        <w:suppressAutoHyphens/>
        <w:ind w:firstLine="720"/>
        <w:jc w:val="both"/>
        <w:rPr>
          <w:rFonts w:ascii="Arial" w:hAnsi="Arial" w:cs="Arial"/>
          <w:b w:val="0"/>
          <w:caps w:val="0"/>
          <w:szCs w:val="24"/>
        </w:rPr>
      </w:pPr>
      <w:r>
        <w:rPr>
          <w:rFonts w:ascii="Arial" w:hAnsi="Arial" w:cs="Arial"/>
          <w:b w:val="0"/>
          <w:caps w:val="0"/>
          <w:szCs w:val="24"/>
        </w:rPr>
        <w:t xml:space="preserve">Ainda nesse quesito, a movimentação e compressão dos tecidos moles, não só pode promover uma maior reabsorção dos enxertos como pode ser traumatizada por alguns dos parafusos de fixação ou suporte utilizados nas técnicas de fixação de blocos ósseos e da tenda. </w:t>
      </w:r>
      <w:r w:rsidR="00FC5ED0">
        <w:rPr>
          <w:rFonts w:ascii="Arial" w:hAnsi="Arial" w:cs="Arial"/>
          <w:b w:val="0"/>
          <w:caps w:val="0"/>
          <w:szCs w:val="24"/>
        </w:rPr>
        <w:t xml:space="preserve">Essas complicações, como descrito anteriormente pode comprometer a vascularização dos enxertos levando a perda parcial ou total dos mesmos, ou ainda, envolver a necessidade de correções teciduais em um segundo momento. </w:t>
      </w:r>
    </w:p>
    <w:p w14:paraId="6B50E90F" w14:textId="1789890D" w:rsidR="00FC5ED0" w:rsidRDefault="00FC5ED0" w:rsidP="00C45AE1">
      <w:pPr>
        <w:pStyle w:val="tit1"/>
        <w:suppressAutoHyphens/>
        <w:ind w:firstLine="720"/>
        <w:jc w:val="both"/>
        <w:rPr>
          <w:rFonts w:ascii="Arial" w:hAnsi="Arial" w:cs="Arial"/>
          <w:b w:val="0"/>
          <w:caps w:val="0"/>
          <w:szCs w:val="24"/>
        </w:rPr>
      </w:pPr>
      <w:r>
        <w:rPr>
          <w:rFonts w:ascii="Arial" w:hAnsi="Arial" w:cs="Arial"/>
          <w:b w:val="0"/>
          <w:caps w:val="0"/>
          <w:szCs w:val="24"/>
        </w:rPr>
        <w:t>Dentro disso não existe ainda na literatura uma técnica que seja adequada para as reconstruções horizontais bidirecionais</w:t>
      </w:r>
      <w:r w:rsidR="00C752A9">
        <w:rPr>
          <w:rFonts w:ascii="Arial" w:hAnsi="Arial" w:cs="Arial"/>
          <w:b w:val="0"/>
          <w:caps w:val="0"/>
          <w:szCs w:val="24"/>
        </w:rPr>
        <w:t xml:space="preserve"> (</w:t>
      </w:r>
      <w:proofErr w:type="gramStart"/>
      <w:r w:rsidR="00C752A9">
        <w:rPr>
          <w:rFonts w:ascii="Arial" w:hAnsi="Arial" w:cs="Arial"/>
          <w:b w:val="0"/>
          <w:caps w:val="0"/>
          <w:szCs w:val="24"/>
        </w:rPr>
        <w:t>i.e.</w:t>
      </w:r>
      <w:proofErr w:type="gramEnd"/>
      <w:r w:rsidR="00C752A9">
        <w:rPr>
          <w:rFonts w:ascii="Arial" w:hAnsi="Arial" w:cs="Arial"/>
          <w:b w:val="0"/>
          <w:caps w:val="0"/>
          <w:szCs w:val="24"/>
        </w:rPr>
        <w:t xml:space="preserve"> </w:t>
      </w:r>
      <w:r w:rsidR="00B05C29">
        <w:rPr>
          <w:rFonts w:ascii="Arial" w:hAnsi="Arial" w:cs="Arial"/>
          <w:b w:val="0"/>
          <w:caps w:val="0"/>
          <w:szCs w:val="24"/>
        </w:rPr>
        <w:t>simultaneamente por vestibular e lingual/palatino)</w:t>
      </w:r>
      <w:r>
        <w:rPr>
          <w:rFonts w:ascii="Arial" w:hAnsi="Arial" w:cs="Arial"/>
          <w:b w:val="0"/>
          <w:caps w:val="0"/>
          <w:szCs w:val="24"/>
        </w:rPr>
        <w:t xml:space="preserve">. </w:t>
      </w:r>
    </w:p>
    <w:p w14:paraId="125B8919" w14:textId="77777777" w:rsidR="00C45AE1" w:rsidRPr="00D91595" w:rsidRDefault="00C45AE1" w:rsidP="00C45AE1">
      <w:pPr>
        <w:pStyle w:val="tit1"/>
        <w:suppressAutoHyphens/>
        <w:ind w:firstLine="720"/>
        <w:jc w:val="both"/>
        <w:rPr>
          <w:rFonts w:ascii="Arial" w:hAnsi="Arial" w:cs="Arial"/>
          <w:b w:val="0"/>
          <w:caps w:val="0"/>
          <w:szCs w:val="24"/>
        </w:rPr>
      </w:pPr>
    </w:p>
    <w:p w14:paraId="3A6E5044" w14:textId="4B5E0301" w:rsidR="006F0650" w:rsidRPr="008D4E10" w:rsidRDefault="006F0650" w:rsidP="00197804">
      <w:pPr>
        <w:pStyle w:val="tit1"/>
        <w:suppressAutoHyphens/>
        <w:jc w:val="both"/>
        <w:rPr>
          <w:rFonts w:ascii="Arial" w:hAnsi="Arial" w:cs="Arial"/>
          <w:szCs w:val="24"/>
        </w:rPr>
      </w:pPr>
      <w:r>
        <w:rPr>
          <w:rFonts w:ascii="Arial" w:hAnsi="Arial" w:cs="Arial"/>
          <w:szCs w:val="24"/>
        </w:rPr>
        <w:t xml:space="preserve">2. </w:t>
      </w:r>
      <w:r w:rsidRPr="008D4E10">
        <w:rPr>
          <w:rFonts w:ascii="Arial" w:hAnsi="Arial" w:cs="Arial"/>
          <w:szCs w:val="24"/>
        </w:rPr>
        <w:t>PROPOSIÇÃO</w:t>
      </w:r>
    </w:p>
    <w:p w14:paraId="350A257C" w14:textId="2F131F20" w:rsidR="006F0650" w:rsidRPr="006F0650" w:rsidRDefault="006F0650" w:rsidP="006F0650">
      <w:pPr>
        <w:pStyle w:val="Body1"/>
        <w:tabs>
          <w:tab w:val="left" w:pos="284"/>
        </w:tabs>
        <w:suppressAutoHyphens/>
        <w:spacing w:before="120" w:after="120"/>
        <w:ind w:firstLine="1134"/>
        <w:rPr>
          <w:rFonts w:eastAsia="Times New Roman" w:cs="Arial"/>
          <w:szCs w:val="24"/>
        </w:rPr>
      </w:pPr>
      <w:r>
        <w:rPr>
          <w:rFonts w:eastAsia="Times New Roman" w:cs="Arial"/>
          <w:szCs w:val="24"/>
        </w:rPr>
        <w:t>O objet</w:t>
      </w:r>
      <w:r w:rsidR="00A81C95">
        <w:rPr>
          <w:rFonts w:eastAsia="Times New Roman" w:cs="Arial"/>
          <w:szCs w:val="24"/>
        </w:rPr>
        <w:t xml:space="preserve">ivo deste estudo será avaliar </w:t>
      </w:r>
      <w:r w:rsidR="00825946">
        <w:rPr>
          <w:rFonts w:eastAsia="Times New Roman" w:cs="Arial"/>
          <w:szCs w:val="24"/>
        </w:rPr>
        <w:t xml:space="preserve">o uso de um novo dispositivo para </w:t>
      </w:r>
      <w:r>
        <w:rPr>
          <w:rFonts w:eastAsia="Times New Roman" w:cs="Arial"/>
          <w:szCs w:val="24"/>
        </w:rPr>
        <w:t>formação óssea horizontal bidirecional em maxila desdentada por meio de análise</w:t>
      </w:r>
      <w:r w:rsidR="00A81C95">
        <w:rPr>
          <w:rFonts w:eastAsia="Times New Roman" w:cs="Arial"/>
          <w:szCs w:val="24"/>
        </w:rPr>
        <w:t>s</w:t>
      </w:r>
      <w:r>
        <w:rPr>
          <w:rFonts w:eastAsia="Times New Roman" w:cs="Arial"/>
          <w:szCs w:val="24"/>
        </w:rPr>
        <w:t xml:space="preserve"> clínica e tomográfica. </w:t>
      </w:r>
    </w:p>
    <w:p w14:paraId="614CC549" w14:textId="77777777" w:rsidR="006F0650" w:rsidRPr="00D91595" w:rsidRDefault="006F0650">
      <w:pPr>
        <w:rPr>
          <w:lang w:val="pt-BR"/>
        </w:rPr>
      </w:pPr>
    </w:p>
    <w:p w14:paraId="5939670C" w14:textId="77777777" w:rsidR="006F0650" w:rsidRPr="00D91595" w:rsidRDefault="006F0650" w:rsidP="006F0650">
      <w:pPr>
        <w:rPr>
          <w:rFonts w:ascii="Arial" w:hAnsi="Arial" w:cs="Arial"/>
          <w:b/>
          <w:lang w:val="pt-BR"/>
        </w:rPr>
      </w:pPr>
      <w:r w:rsidRPr="00D91595">
        <w:rPr>
          <w:rFonts w:ascii="Arial" w:hAnsi="Arial" w:cs="Arial"/>
          <w:b/>
          <w:lang w:val="pt-BR"/>
        </w:rPr>
        <w:t xml:space="preserve">3. MATERIAIS E MÉTODOS </w:t>
      </w:r>
    </w:p>
    <w:p w14:paraId="0A3315EC" w14:textId="77777777" w:rsidR="006F0650" w:rsidRPr="00D91595" w:rsidRDefault="006F0650" w:rsidP="006F0650">
      <w:pPr>
        <w:rPr>
          <w:rFonts w:ascii="Arial" w:hAnsi="Arial" w:cs="Arial"/>
          <w:b/>
          <w:lang w:val="pt-BR"/>
        </w:rPr>
      </w:pPr>
    </w:p>
    <w:p w14:paraId="64DCBB0D" w14:textId="77777777" w:rsidR="006F0650" w:rsidRPr="00D91595" w:rsidRDefault="006F0650" w:rsidP="006F0650">
      <w:pPr>
        <w:rPr>
          <w:rFonts w:ascii="Arial" w:hAnsi="Arial" w:cs="Arial"/>
          <w:b/>
          <w:lang w:val="pt-BR"/>
        </w:rPr>
      </w:pPr>
    </w:p>
    <w:p w14:paraId="0300C408" w14:textId="7C32CFF8" w:rsidR="006F0650" w:rsidRPr="008D4E10" w:rsidRDefault="006F0650" w:rsidP="006F0650">
      <w:pPr>
        <w:pStyle w:val="Body1"/>
        <w:suppressAutoHyphens/>
        <w:spacing w:before="120" w:after="120"/>
        <w:ind w:firstLine="1134"/>
        <w:rPr>
          <w:rFonts w:cs="Arial"/>
          <w:szCs w:val="24"/>
        </w:rPr>
      </w:pPr>
      <w:r w:rsidRPr="008D4E10">
        <w:rPr>
          <w:rFonts w:cs="Arial"/>
          <w:szCs w:val="24"/>
        </w:rPr>
        <w:t xml:space="preserve">O estudo </w:t>
      </w:r>
      <w:r>
        <w:rPr>
          <w:rFonts w:cs="Arial"/>
          <w:szCs w:val="24"/>
        </w:rPr>
        <w:t xml:space="preserve">com </w:t>
      </w:r>
      <w:r w:rsidRPr="008D4E10">
        <w:rPr>
          <w:rFonts w:cs="Arial"/>
          <w:szCs w:val="24"/>
        </w:rPr>
        <w:t xml:space="preserve">desenho prospectivo </w:t>
      </w:r>
      <w:r w:rsidR="00A81C95">
        <w:rPr>
          <w:rFonts w:cs="Arial"/>
          <w:szCs w:val="24"/>
        </w:rPr>
        <w:t xml:space="preserve">clínico e de centro único </w:t>
      </w:r>
      <w:r>
        <w:rPr>
          <w:rFonts w:cs="Arial"/>
          <w:szCs w:val="24"/>
        </w:rPr>
        <w:t xml:space="preserve">será </w:t>
      </w:r>
      <w:r w:rsidRPr="008D4E10">
        <w:rPr>
          <w:rFonts w:cs="Arial"/>
          <w:szCs w:val="24"/>
        </w:rPr>
        <w:t>realizado na</w:t>
      </w:r>
      <w:r>
        <w:rPr>
          <w:rFonts w:cs="Arial"/>
          <w:szCs w:val="24"/>
        </w:rPr>
        <w:t xml:space="preserve">s dependências clínicas </w:t>
      </w:r>
      <w:r w:rsidRPr="008D4E10">
        <w:rPr>
          <w:rFonts w:cs="Arial"/>
          <w:szCs w:val="24"/>
        </w:rPr>
        <w:t xml:space="preserve">da Faculdade São Leopoldo Mandic, campus de Campinas-SP, em pacientes que </w:t>
      </w:r>
      <w:r>
        <w:rPr>
          <w:rFonts w:cs="Arial"/>
          <w:szCs w:val="24"/>
        </w:rPr>
        <w:t>necessitam</w:t>
      </w:r>
      <w:r w:rsidRPr="008D4E10">
        <w:rPr>
          <w:rFonts w:cs="Arial"/>
          <w:szCs w:val="24"/>
        </w:rPr>
        <w:t xml:space="preserve"> de reconstruções </w:t>
      </w:r>
      <w:r>
        <w:rPr>
          <w:rFonts w:cs="Arial"/>
          <w:szCs w:val="24"/>
        </w:rPr>
        <w:t>ósseas bidirecionais em região de maxila</w:t>
      </w:r>
      <w:r w:rsidRPr="008D4E10">
        <w:rPr>
          <w:rFonts w:cs="Arial"/>
          <w:szCs w:val="24"/>
        </w:rPr>
        <w:t xml:space="preserve"> </w:t>
      </w:r>
      <w:r>
        <w:rPr>
          <w:rFonts w:cs="Arial"/>
          <w:szCs w:val="24"/>
        </w:rPr>
        <w:t xml:space="preserve">previamente à instalação de implantes osseointegráveis. O projeto será submetido para análise e aprovação </w:t>
      </w:r>
      <w:r w:rsidRPr="008D4E10">
        <w:rPr>
          <w:rFonts w:cs="Arial"/>
          <w:szCs w:val="24"/>
        </w:rPr>
        <w:t xml:space="preserve">pelo Comitê de Ética em pesquisa </w:t>
      </w:r>
      <w:r>
        <w:rPr>
          <w:rFonts w:cs="Arial"/>
          <w:szCs w:val="24"/>
        </w:rPr>
        <w:t>da mesma Faculdade.</w:t>
      </w:r>
    </w:p>
    <w:p w14:paraId="4F6D265F" w14:textId="77777777" w:rsidR="006F0650" w:rsidRPr="00D91595" w:rsidRDefault="006F0650" w:rsidP="006F0650">
      <w:pPr>
        <w:rPr>
          <w:rFonts w:ascii="Arial" w:hAnsi="Arial" w:cs="Arial"/>
          <w:b/>
          <w:lang w:val="pt-BR"/>
        </w:rPr>
      </w:pPr>
      <w:r w:rsidRPr="00D91595">
        <w:rPr>
          <w:rFonts w:ascii="Arial" w:hAnsi="Arial" w:cs="Arial"/>
          <w:b/>
          <w:lang w:val="pt-BR"/>
        </w:rPr>
        <w:t xml:space="preserve"> </w:t>
      </w:r>
    </w:p>
    <w:p w14:paraId="2965DE96" w14:textId="77777777" w:rsidR="006F0650" w:rsidRPr="008D4E10" w:rsidRDefault="006F0650" w:rsidP="006F0650">
      <w:pPr>
        <w:pStyle w:val="Body1"/>
        <w:suppressAutoHyphens/>
        <w:spacing w:before="120" w:after="120"/>
        <w:ind w:firstLine="0"/>
        <w:rPr>
          <w:rFonts w:cs="Arial"/>
          <w:szCs w:val="24"/>
        </w:rPr>
      </w:pPr>
      <w:r>
        <w:rPr>
          <w:rFonts w:cs="Arial"/>
          <w:b/>
          <w:szCs w:val="24"/>
        </w:rPr>
        <w:t>3</w:t>
      </w:r>
      <w:r w:rsidRPr="008D4E10">
        <w:rPr>
          <w:rFonts w:cs="Arial"/>
          <w:b/>
          <w:szCs w:val="24"/>
        </w:rPr>
        <w:t>.1 Amostra</w:t>
      </w:r>
      <w:r w:rsidRPr="008D4E10">
        <w:rPr>
          <w:rFonts w:cs="Arial"/>
          <w:szCs w:val="24"/>
        </w:rPr>
        <w:t xml:space="preserve"> </w:t>
      </w:r>
    </w:p>
    <w:p w14:paraId="4418E354" w14:textId="7AF71F20" w:rsidR="006F0650" w:rsidRDefault="006F0650" w:rsidP="006F0650">
      <w:pPr>
        <w:pStyle w:val="Body1"/>
        <w:tabs>
          <w:tab w:val="left" w:pos="1134"/>
        </w:tabs>
        <w:suppressAutoHyphens/>
        <w:spacing w:before="120" w:after="120"/>
        <w:ind w:firstLine="1134"/>
        <w:rPr>
          <w:rFonts w:cs="Arial"/>
          <w:szCs w:val="24"/>
        </w:rPr>
      </w:pPr>
      <w:r>
        <w:rPr>
          <w:rFonts w:cs="Arial"/>
          <w:szCs w:val="24"/>
        </w:rPr>
        <w:t xml:space="preserve">Serão selecionados 10 pacientes de ambos os sexos </w:t>
      </w:r>
      <w:r w:rsidR="005B69F6">
        <w:rPr>
          <w:rFonts w:cs="Arial"/>
          <w:szCs w:val="24"/>
        </w:rPr>
        <w:t>portadores de atrofia óssea bidirecional em maxila e com planejamento reabilitador com uso de implantes</w:t>
      </w:r>
      <w:r w:rsidR="005C3055">
        <w:rPr>
          <w:rFonts w:cs="Arial"/>
          <w:szCs w:val="24"/>
        </w:rPr>
        <w:t xml:space="preserve"> osseointegráveis. </w:t>
      </w:r>
      <w:r w:rsidR="00B05C29">
        <w:rPr>
          <w:rFonts w:cs="Arial"/>
          <w:szCs w:val="24"/>
        </w:rPr>
        <w:t xml:space="preserve">Essa amostra foi baseada </w:t>
      </w:r>
      <w:r w:rsidR="00080BE8">
        <w:rPr>
          <w:rFonts w:cs="Arial"/>
          <w:szCs w:val="24"/>
        </w:rPr>
        <w:t>no</w:t>
      </w:r>
      <w:r w:rsidR="00074F54">
        <w:rPr>
          <w:rFonts w:cs="Arial"/>
          <w:szCs w:val="24"/>
        </w:rPr>
        <w:t xml:space="preserve"> </w:t>
      </w:r>
      <w:r w:rsidR="00B05C29">
        <w:rPr>
          <w:rFonts w:cs="Arial"/>
          <w:szCs w:val="24"/>
        </w:rPr>
        <w:t>n utilizado por estudos clínicos previamente publicados com metodologia semelhante, nos quais um n variando de 8 a 10 indivíduos foi utilizado (</w:t>
      </w:r>
      <w:proofErr w:type="spellStart"/>
      <w:r w:rsidR="00B05C29">
        <w:rPr>
          <w:rFonts w:cs="Arial"/>
          <w:szCs w:val="24"/>
        </w:rPr>
        <w:t>Pelegrine</w:t>
      </w:r>
      <w:proofErr w:type="spellEnd"/>
      <w:r w:rsidR="00B05C29">
        <w:rPr>
          <w:rFonts w:cs="Arial"/>
          <w:szCs w:val="24"/>
        </w:rPr>
        <w:t xml:space="preserve"> et al., 2016; </w:t>
      </w:r>
      <w:r w:rsidR="00D306BD">
        <w:rPr>
          <w:rFonts w:cs="Arial"/>
          <w:szCs w:val="24"/>
        </w:rPr>
        <w:t xml:space="preserve">Lavareda </w:t>
      </w:r>
      <w:r w:rsidR="00B05C29">
        <w:rPr>
          <w:rFonts w:cs="Arial"/>
          <w:szCs w:val="24"/>
        </w:rPr>
        <w:t>Correa et al. 2017; Aloise et al., 2018) (Anexo 1)</w:t>
      </w:r>
      <w:r w:rsidR="00080BE8">
        <w:rPr>
          <w:rFonts w:cs="Arial"/>
          <w:szCs w:val="24"/>
        </w:rPr>
        <w:t>.</w:t>
      </w:r>
    </w:p>
    <w:p w14:paraId="36CB8D26" w14:textId="77777777" w:rsidR="005C3055" w:rsidRDefault="005C3055" w:rsidP="006F0650">
      <w:pPr>
        <w:pStyle w:val="Body1"/>
        <w:tabs>
          <w:tab w:val="left" w:pos="1134"/>
        </w:tabs>
        <w:suppressAutoHyphens/>
        <w:spacing w:before="120" w:after="120"/>
        <w:ind w:firstLine="1134"/>
        <w:rPr>
          <w:rFonts w:cs="Arial"/>
          <w:szCs w:val="24"/>
        </w:rPr>
      </w:pPr>
    </w:p>
    <w:p w14:paraId="31B3BC83" w14:textId="73A6E9A8" w:rsidR="005C3055" w:rsidRPr="00A3630D" w:rsidRDefault="005C3055" w:rsidP="005C3055">
      <w:pPr>
        <w:pStyle w:val="Ttulo2"/>
        <w:rPr>
          <w:szCs w:val="24"/>
        </w:rPr>
      </w:pPr>
      <w:bookmarkStart w:id="0" w:name="_Toc452204530"/>
      <w:r>
        <w:lastRenderedPageBreak/>
        <w:t>3.2 Critérios de Inclusão</w:t>
      </w:r>
      <w:bookmarkEnd w:id="0"/>
    </w:p>
    <w:p w14:paraId="40B27FB1" w14:textId="3D24FD12" w:rsidR="005C3055" w:rsidRDefault="005C3055" w:rsidP="005C3055">
      <w:pPr>
        <w:pStyle w:val="PargrafoABNT"/>
        <w:spacing w:before="120" w:after="120" w:line="480" w:lineRule="auto"/>
        <w:ind w:firstLine="1134"/>
        <w:rPr>
          <w:rFonts w:cs="Arial"/>
        </w:rPr>
      </w:pPr>
      <w:r w:rsidRPr="00A3630D">
        <w:rPr>
          <w:rFonts w:cs="Arial"/>
        </w:rPr>
        <w:t xml:space="preserve">Idade entre 18 e 65 anos, os quais deverão apresentar </w:t>
      </w:r>
      <w:r>
        <w:rPr>
          <w:rFonts w:cs="Arial"/>
        </w:rPr>
        <w:t>atrofia de maxila horizontal bidirecional e que tenham planejamento reabilitador com uso de implantes osseointegráve</w:t>
      </w:r>
      <w:r w:rsidR="00324CE4">
        <w:rPr>
          <w:rFonts w:cs="Arial"/>
        </w:rPr>
        <w:t>i</w:t>
      </w:r>
      <w:r>
        <w:rPr>
          <w:rFonts w:cs="Arial"/>
        </w:rPr>
        <w:t xml:space="preserve">s. </w:t>
      </w:r>
    </w:p>
    <w:p w14:paraId="104CFE86" w14:textId="77777777" w:rsidR="005C3055" w:rsidRPr="005C3055" w:rsidRDefault="005C3055" w:rsidP="005C3055">
      <w:pPr>
        <w:pStyle w:val="PargrafoABNT"/>
        <w:spacing w:before="120" w:after="120" w:line="480" w:lineRule="auto"/>
        <w:ind w:firstLine="1134"/>
        <w:rPr>
          <w:rFonts w:cs="Arial"/>
        </w:rPr>
      </w:pPr>
    </w:p>
    <w:p w14:paraId="1AD96D43" w14:textId="5E19F80B" w:rsidR="005C3055" w:rsidRPr="00A3630D" w:rsidRDefault="005C3055" w:rsidP="005C3055">
      <w:pPr>
        <w:pStyle w:val="Ttulo2"/>
        <w:rPr>
          <w:szCs w:val="24"/>
        </w:rPr>
      </w:pPr>
      <w:bookmarkStart w:id="1" w:name="_Toc452204531"/>
      <w:r>
        <w:t>3.3 Critérios de Não Inclusão</w:t>
      </w:r>
      <w:bookmarkEnd w:id="1"/>
    </w:p>
    <w:p w14:paraId="43F95011" w14:textId="51124AC8" w:rsidR="005C3055" w:rsidRPr="005C3055" w:rsidRDefault="005C3055" w:rsidP="005C3055">
      <w:pPr>
        <w:pStyle w:val="PargrafoABNT"/>
        <w:spacing w:before="120" w:after="120" w:line="480" w:lineRule="auto"/>
        <w:ind w:firstLine="1134"/>
        <w:rPr>
          <w:rFonts w:cs="Arial"/>
        </w:rPr>
      </w:pPr>
      <w:r w:rsidRPr="00A3630D">
        <w:rPr>
          <w:rFonts w:cs="Arial"/>
        </w:rPr>
        <w:t>Pacientes gestantes, diabéticos, imunocomprometidos, fumantes</w:t>
      </w:r>
      <w:r>
        <w:rPr>
          <w:rFonts w:cs="Arial"/>
        </w:rPr>
        <w:t xml:space="preserve">, </w:t>
      </w:r>
      <w:r w:rsidRPr="00A3630D">
        <w:rPr>
          <w:rFonts w:cs="Arial"/>
        </w:rPr>
        <w:t>que estiverem fazendo u</w:t>
      </w:r>
      <w:r>
        <w:rPr>
          <w:rFonts w:cs="Arial"/>
        </w:rPr>
        <w:t xml:space="preserve">so de medicamentos que possam </w:t>
      </w:r>
      <w:r w:rsidRPr="00A3630D">
        <w:rPr>
          <w:rFonts w:cs="Arial"/>
        </w:rPr>
        <w:t xml:space="preserve">interferir com os resultados do estudo. </w:t>
      </w:r>
    </w:p>
    <w:p w14:paraId="4E817018" w14:textId="0C25E30C" w:rsidR="005C3055" w:rsidRDefault="005C3055" w:rsidP="005C3055">
      <w:pPr>
        <w:pStyle w:val="PargrafoABNT"/>
        <w:spacing w:before="120" w:after="120" w:line="480" w:lineRule="auto"/>
        <w:ind w:firstLine="1134"/>
        <w:rPr>
          <w:rFonts w:cs="Arial"/>
          <w:b/>
        </w:rPr>
      </w:pPr>
      <w:r>
        <w:rPr>
          <w:rFonts w:cs="Arial"/>
          <w:b/>
        </w:rPr>
        <w:br/>
        <w:t>3.4</w:t>
      </w:r>
      <w:r w:rsidRPr="00757FB4">
        <w:rPr>
          <w:rFonts w:cs="Arial"/>
          <w:b/>
        </w:rPr>
        <w:t xml:space="preserve"> Critérios de Exclusão</w:t>
      </w:r>
    </w:p>
    <w:p w14:paraId="56B63357" w14:textId="2C85C07B" w:rsidR="005C3055" w:rsidRPr="00757FB4" w:rsidRDefault="005C3055" w:rsidP="005C3055">
      <w:pPr>
        <w:pStyle w:val="PargrafoABNT"/>
        <w:spacing w:before="120" w:after="120" w:line="480" w:lineRule="auto"/>
        <w:ind w:firstLine="1134"/>
        <w:rPr>
          <w:rFonts w:cs="Arial"/>
        </w:rPr>
      </w:pPr>
      <w:r>
        <w:rPr>
          <w:rFonts w:cs="Arial"/>
        </w:rPr>
        <w:t xml:space="preserve">Pacientes que apresentem ruptura das tábuas ósseas durante o procedimento impossibilitem a fixação do dispositivo. </w:t>
      </w:r>
    </w:p>
    <w:p w14:paraId="17F7DBCC" w14:textId="77777777" w:rsidR="005C3055" w:rsidRDefault="005C3055" w:rsidP="005C3055">
      <w:pPr>
        <w:pStyle w:val="Ttulo2"/>
      </w:pPr>
      <w:bookmarkStart w:id="2" w:name="_Toc452204532"/>
    </w:p>
    <w:p w14:paraId="2D131969" w14:textId="19EA6A17" w:rsidR="005C3055" w:rsidRPr="00A3630D" w:rsidRDefault="005C3055" w:rsidP="005C3055">
      <w:pPr>
        <w:pStyle w:val="Ttulo2"/>
        <w:rPr>
          <w:lang w:val="pt-PT"/>
        </w:rPr>
      </w:pPr>
      <w:r>
        <w:t xml:space="preserve">3.5 </w:t>
      </w:r>
      <w:r w:rsidRPr="00A3630D">
        <w:t>Riscos Associados</w:t>
      </w:r>
      <w:bookmarkEnd w:id="2"/>
    </w:p>
    <w:p w14:paraId="50C29DB9" w14:textId="373DF228" w:rsidR="005C3055" w:rsidRPr="00A3630D" w:rsidRDefault="005C3055" w:rsidP="005C3055">
      <w:pPr>
        <w:pStyle w:val="PargrafoABNT"/>
        <w:numPr>
          <w:ilvl w:val="0"/>
          <w:numId w:val="1"/>
        </w:numPr>
        <w:spacing w:before="120" w:after="120" w:line="480" w:lineRule="auto"/>
        <w:ind w:left="993" w:hanging="426"/>
        <w:rPr>
          <w:rFonts w:cs="Arial"/>
        </w:rPr>
      </w:pPr>
      <w:r>
        <w:rPr>
          <w:rFonts w:cs="Arial"/>
        </w:rPr>
        <w:t>G</w:t>
      </w:r>
      <w:r w:rsidRPr="00A3630D">
        <w:rPr>
          <w:rFonts w:cs="Arial"/>
        </w:rPr>
        <w:t xml:space="preserve">erais: </w:t>
      </w:r>
      <w:r>
        <w:rPr>
          <w:rFonts w:cs="Arial"/>
        </w:rPr>
        <w:t>o</w:t>
      </w:r>
      <w:r w:rsidRPr="00A3630D">
        <w:rPr>
          <w:rFonts w:cs="Arial"/>
        </w:rPr>
        <w:t>s critérios de inclusão e não inclusão, bem como as informações dos exames tomográfico, hemograma e anamneses têm por objetivo identificar e permitir a análise dos fatores de risco para o procedimento e, no caso de algum deles ser reconhecido em qualquer momento da pesquisa o paciente será informado do fator causal de risco, para que possa tratá-lo e o procedimento cancelado</w:t>
      </w:r>
      <w:r>
        <w:rPr>
          <w:rFonts w:cs="Arial"/>
        </w:rPr>
        <w:t>;</w:t>
      </w:r>
      <w:r w:rsidRPr="00A3630D">
        <w:rPr>
          <w:rFonts w:cs="Arial"/>
        </w:rPr>
        <w:t xml:space="preserve"> </w:t>
      </w:r>
    </w:p>
    <w:p w14:paraId="5529A51D" w14:textId="1BA67BB5" w:rsidR="005C3055" w:rsidRPr="00A3630D" w:rsidRDefault="005C3055" w:rsidP="005C3055">
      <w:pPr>
        <w:pStyle w:val="PargrafoABNT"/>
        <w:numPr>
          <w:ilvl w:val="0"/>
          <w:numId w:val="1"/>
        </w:numPr>
        <w:spacing w:before="120" w:after="120" w:line="480" w:lineRule="auto"/>
        <w:ind w:left="993" w:hanging="426"/>
        <w:rPr>
          <w:rFonts w:cs="Arial"/>
        </w:rPr>
      </w:pPr>
      <w:r>
        <w:rPr>
          <w:rFonts w:cs="Arial"/>
        </w:rPr>
        <w:t>D</w:t>
      </w:r>
      <w:r w:rsidRPr="00A3630D">
        <w:rPr>
          <w:rFonts w:cs="Arial"/>
        </w:rPr>
        <w:t xml:space="preserve">a cirurgia </w:t>
      </w:r>
      <w:r>
        <w:rPr>
          <w:rFonts w:cs="Arial"/>
        </w:rPr>
        <w:t>para reconstrução óssea</w:t>
      </w:r>
    </w:p>
    <w:p w14:paraId="39B01A62" w14:textId="77777777" w:rsidR="005C3055" w:rsidRPr="00A3630D" w:rsidRDefault="005C3055" w:rsidP="005C3055">
      <w:pPr>
        <w:pStyle w:val="PargrafoABNT"/>
        <w:spacing w:before="120" w:after="120" w:line="480" w:lineRule="auto"/>
        <w:ind w:firstLine="1134"/>
        <w:rPr>
          <w:rFonts w:cs="Arial"/>
        </w:rPr>
      </w:pPr>
      <w:r w:rsidRPr="00A3630D">
        <w:rPr>
          <w:rFonts w:cs="Arial"/>
        </w:rPr>
        <w:lastRenderedPageBreak/>
        <w:t>As cirurgias serão realizadas na clínica de pós-graduação do centro de estudos odontológicos São Leopoldo Mandic em Campinas, sob condições controladas de higiene e assepsia</w:t>
      </w:r>
      <w:r>
        <w:rPr>
          <w:rFonts w:cs="Arial"/>
        </w:rPr>
        <w:t>.</w:t>
      </w:r>
    </w:p>
    <w:p w14:paraId="33F0FB11" w14:textId="77777777" w:rsidR="005C3055" w:rsidRPr="00A3630D" w:rsidRDefault="005C3055" w:rsidP="005C3055">
      <w:pPr>
        <w:pStyle w:val="PargrafoABNT"/>
        <w:spacing w:before="120" w:after="120" w:line="480" w:lineRule="auto"/>
        <w:ind w:firstLine="1134"/>
        <w:rPr>
          <w:rFonts w:cs="Arial"/>
          <w:b/>
          <w:bCs/>
        </w:rPr>
      </w:pPr>
    </w:p>
    <w:p w14:paraId="3EDC905F" w14:textId="075F3506" w:rsidR="005C3055" w:rsidRPr="00A3630D" w:rsidRDefault="00A50E14" w:rsidP="005C3055">
      <w:pPr>
        <w:pStyle w:val="Ttulo2"/>
        <w:rPr>
          <w:lang w:val="pt-PT"/>
        </w:rPr>
      </w:pPr>
      <w:bookmarkStart w:id="3" w:name="_Toc452204533"/>
      <w:r>
        <w:t>3.6</w:t>
      </w:r>
      <w:r w:rsidR="005C3055">
        <w:t xml:space="preserve"> </w:t>
      </w:r>
      <w:r w:rsidR="005C3055" w:rsidRPr="00A3630D">
        <w:t>Benefícios</w:t>
      </w:r>
      <w:bookmarkEnd w:id="3"/>
    </w:p>
    <w:p w14:paraId="2E9B5425" w14:textId="5094FCF4" w:rsidR="005C3055" w:rsidRDefault="005C3055" w:rsidP="005C3055">
      <w:pPr>
        <w:pStyle w:val="PargrafoABNT"/>
        <w:spacing w:before="120" w:after="120" w:line="480" w:lineRule="auto"/>
        <w:ind w:firstLine="1134"/>
        <w:rPr>
          <w:rFonts w:cs="Arial"/>
        </w:rPr>
      </w:pPr>
      <w:r w:rsidRPr="00A3630D">
        <w:rPr>
          <w:rFonts w:cs="Arial"/>
        </w:rPr>
        <w:t xml:space="preserve">Os pacientes poderão receber a instalação de implantes </w:t>
      </w:r>
      <w:r>
        <w:rPr>
          <w:rFonts w:cs="Arial"/>
        </w:rPr>
        <w:t xml:space="preserve">osseointegráveis </w:t>
      </w:r>
      <w:r w:rsidRPr="00A3630D">
        <w:rPr>
          <w:rFonts w:cs="Arial"/>
        </w:rPr>
        <w:t xml:space="preserve">em áreas onde não seria possível sem a </w:t>
      </w:r>
      <w:r>
        <w:rPr>
          <w:rFonts w:cs="Arial"/>
        </w:rPr>
        <w:t xml:space="preserve">reconstrução </w:t>
      </w:r>
      <w:r w:rsidRPr="00A3630D">
        <w:rPr>
          <w:rFonts w:cs="Arial"/>
        </w:rPr>
        <w:t>do rebordo alveolar. Os procedimentos de reabilitação por meio de implantes, por serem fixos, aumentam a qualidade da reabilitação, bem como contribuem para uma melhora da autoestima e qualidade de vida dos pacientes reabilitados.</w:t>
      </w:r>
    </w:p>
    <w:p w14:paraId="5695883D" w14:textId="77777777" w:rsidR="00864207" w:rsidRPr="00A3630D" w:rsidRDefault="00864207" w:rsidP="005C3055">
      <w:pPr>
        <w:pStyle w:val="PargrafoABNT"/>
        <w:spacing w:before="120" w:after="120" w:line="480" w:lineRule="auto"/>
        <w:ind w:firstLine="1134"/>
        <w:rPr>
          <w:rFonts w:cs="Arial"/>
        </w:rPr>
      </w:pPr>
    </w:p>
    <w:p w14:paraId="6D4E1147" w14:textId="5D3CD145" w:rsidR="00864207" w:rsidRPr="00A3630D" w:rsidRDefault="00864207" w:rsidP="00864207">
      <w:pPr>
        <w:pStyle w:val="Ttulo2"/>
      </w:pPr>
      <w:bookmarkStart w:id="4" w:name="_Toc452204534"/>
      <w:r>
        <w:t xml:space="preserve">3.7 </w:t>
      </w:r>
      <w:r w:rsidRPr="00A3630D">
        <w:t xml:space="preserve">Protocolo medicamentoso </w:t>
      </w:r>
      <w:proofErr w:type="spellStart"/>
      <w:r w:rsidRPr="00A3630D">
        <w:t>pré</w:t>
      </w:r>
      <w:proofErr w:type="spellEnd"/>
      <w:r w:rsidRPr="00A3630D">
        <w:t xml:space="preserve"> e pós-operatório</w:t>
      </w:r>
      <w:bookmarkEnd w:id="4"/>
    </w:p>
    <w:p w14:paraId="66F9D018" w14:textId="77777777" w:rsidR="00864207" w:rsidRDefault="00864207" w:rsidP="00864207">
      <w:pPr>
        <w:pStyle w:val="PargrafoABNT"/>
        <w:spacing w:before="120" w:after="120" w:line="480" w:lineRule="auto"/>
        <w:ind w:firstLine="1134"/>
        <w:rPr>
          <w:rFonts w:cs="Arial"/>
          <w:shd w:val="clear" w:color="auto" w:fill="FFFFFF"/>
        </w:rPr>
      </w:pPr>
      <w:r>
        <w:rPr>
          <w:rFonts w:cs="Arial"/>
          <w:shd w:val="clear" w:color="auto" w:fill="FFFFFF"/>
        </w:rPr>
        <w:t>Os pacientes serão instruídos a administrar, 1</w:t>
      </w:r>
      <w:r w:rsidRPr="00A3630D">
        <w:rPr>
          <w:rFonts w:cs="Arial"/>
          <w:shd w:val="clear" w:color="auto" w:fill="FFFFFF"/>
        </w:rPr>
        <w:t xml:space="preserve"> hora antes do procedimento cirúrgico</w:t>
      </w:r>
      <w:r>
        <w:rPr>
          <w:rFonts w:cs="Arial"/>
          <w:shd w:val="clear" w:color="auto" w:fill="FFFFFF"/>
        </w:rPr>
        <w:t>,</w:t>
      </w:r>
      <w:r w:rsidRPr="00A3630D">
        <w:rPr>
          <w:rFonts w:cs="Arial"/>
          <w:shd w:val="clear" w:color="auto" w:fill="FFFFFF"/>
        </w:rPr>
        <w:t xml:space="preserve"> 2</w:t>
      </w:r>
      <w:r>
        <w:rPr>
          <w:rFonts w:cs="Arial"/>
          <w:shd w:val="clear" w:color="auto" w:fill="FFFFFF"/>
        </w:rPr>
        <w:t xml:space="preserve"> </w:t>
      </w:r>
      <w:r w:rsidRPr="00A3630D">
        <w:rPr>
          <w:rFonts w:cs="Arial"/>
          <w:shd w:val="clear" w:color="auto" w:fill="FFFFFF"/>
        </w:rPr>
        <w:t>g de amoxicilina e 8</w:t>
      </w:r>
      <w:r>
        <w:rPr>
          <w:rFonts w:cs="Arial"/>
          <w:shd w:val="clear" w:color="auto" w:fill="FFFFFF"/>
        </w:rPr>
        <w:t xml:space="preserve"> </w:t>
      </w:r>
      <w:r w:rsidRPr="00A3630D">
        <w:rPr>
          <w:rFonts w:cs="Arial"/>
          <w:shd w:val="clear" w:color="auto" w:fill="FFFFFF"/>
        </w:rPr>
        <w:t>mg de dexametasona por via oral, sendo a amoxicilina em cápsulas e a dexametasona em comprimidos. No pós-operatório serão prescritos, também a todos os pacientes, amoxicilina 500</w:t>
      </w:r>
      <w:r>
        <w:rPr>
          <w:rFonts w:cs="Arial"/>
          <w:shd w:val="clear" w:color="auto" w:fill="FFFFFF"/>
        </w:rPr>
        <w:t xml:space="preserve"> </w:t>
      </w:r>
      <w:r w:rsidRPr="00A3630D">
        <w:rPr>
          <w:rFonts w:cs="Arial"/>
          <w:shd w:val="clear" w:color="auto" w:fill="FFFFFF"/>
        </w:rPr>
        <w:t>mg, 1 cápsula 8/8</w:t>
      </w:r>
      <w:r>
        <w:rPr>
          <w:rFonts w:cs="Arial"/>
          <w:shd w:val="clear" w:color="auto" w:fill="FFFFFF"/>
        </w:rPr>
        <w:t xml:space="preserve"> h, por 7</w:t>
      </w:r>
      <w:r w:rsidRPr="00A3630D">
        <w:rPr>
          <w:rFonts w:cs="Arial"/>
          <w:shd w:val="clear" w:color="auto" w:fill="FFFFFF"/>
        </w:rPr>
        <w:t xml:space="preserve"> dias,</w:t>
      </w:r>
      <w:r w:rsidRPr="00A3630D">
        <w:rPr>
          <w:rFonts w:cs="Arial"/>
          <w:shd w:val="clear" w:color="auto" w:fill="FFFFFF"/>
          <w:lang w:val="pt-PT"/>
        </w:rPr>
        <w:t xml:space="preserve"> </w:t>
      </w:r>
      <w:r w:rsidRPr="00A3630D">
        <w:rPr>
          <w:rFonts w:cs="Arial"/>
          <w:shd w:val="clear" w:color="auto" w:fill="FFFFFF"/>
        </w:rPr>
        <w:t>dexametasona 4</w:t>
      </w:r>
      <w:r>
        <w:rPr>
          <w:rFonts w:cs="Arial"/>
          <w:shd w:val="clear" w:color="auto" w:fill="FFFFFF"/>
        </w:rPr>
        <w:t xml:space="preserve"> mg, </w:t>
      </w:r>
      <w:r w:rsidRPr="00A3630D">
        <w:rPr>
          <w:rFonts w:cs="Arial"/>
          <w:shd w:val="clear" w:color="auto" w:fill="FFFFFF"/>
        </w:rPr>
        <w:t>1 comprimido 24</w:t>
      </w:r>
      <w:r>
        <w:rPr>
          <w:rFonts w:cs="Arial"/>
          <w:shd w:val="clear" w:color="auto" w:fill="FFFFFF"/>
        </w:rPr>
        <w:t xml:space="preserve"> </w:t>
      </w:r>
      <w:r w:rsidRPr="00A3630D">
        <w:rPr>
          <w:rFonts w:cs="Arial"/>
          <w:shd w:val="clear" w:color="auto" w:fill="FFFFFF"/>
        </w:rPr>
        <w:t>h após, Ibuprofeno 600</w:t>
      </w:r>
      <w:r>
        <w:rPr>
          <w:rFonts w:cs="Arial"/>
          <w:shd w:val="clear" w:color="auto" w:fill="FFFFFF"/>
        </w:rPr>
        <w:t xml:space="preserve"> </w:t>
      </w:r>
      <w:r w:rsidRPr="00A3630D">
        <w:rPr>
          <w:rFonts w:cs="Arial"/>
          <w:shd w:val="clear" w:color="auto" w:fill="FFFFFF"/>
        </w:rPr>
        <w:t xml:space="preserve">mg, 1 comprimido 8/8h por 3 dias e </w:t>
      </w:r>
      <w:r>
        <w:rPr>
          <w:rFonts w:cs="Arial"/>
          <w:shd w:val="clear" w:color="auto" w:fill="FFFFFF"/>
        </w:rPr>
        <w:t xml:space="preserve">solução aquosa de </w:t>
      </w:r>
      <w:r w:rsidRPr="00A3630D">
        <w:rPr>
          <w:rFonts w:cs="Arial"/>
          <w:shd w:val="clear" w:color="auto" w:fill="FFFFFF"/>
        </w:rPr>
        <w:t xml:space="preserve">clorexidina 0,12% para higienização intra-oral </w:t>
      </w:r>
      <w:r>
        <w:rPr>
          <w:rFonts w:cs="Arial"/>
          <w:shd w:val="clear" w:color="auto" w:fill="FFFFFF"/>
        </w:rPr>
        <w:t xml:space="preserve">por meio de bochechos durante </w:t>
      </w:r>
      <w:r w:rsidRPr="00A3630D">
        <w:rPr>
          <w:rFonts w:cs="Arial"/>
          <w:shd w:val="clear" w:color="auto" w:fill="FFFFFF"/>
        </w:rPr>
        <w:t>10 dias, 2 vezes ao dia. Os pacientes também receberão orientações (verbais e impressas) dos cuidados pós-operatórios</w:t>
      </w:r>
      <w:r>
        <w:rPr>
          <w:rFonts w:cs="Arial"/>
          <w:shd w:val="clear" w:color="auto" w:fill="FFFFFF"/>
        </w:rPr>
        <w:t>.</w:t>
      </w:r>
    </w:p>
    <w:p w14:paraId="3283345B" w14:textId="77777777" w:rsidR="00457FEE" w:rsidRDefault="00457FEE" w:rsidP="00864207">
      <w:pPr>
        <w:pStyle w:val="PargrafoABNT"/>
        <w:spacing w:before="120" w:after="120" w:line="480" w:lineRule="auto"/>
        <w:ind w:firstLine="1134"/>
        <w:rPr>
          <w:rFonts w:cs="Arial"/>
          <w:shd w:val="clear" w:color="auto" w:fill="FFFFFF"/>
        </w:rPr>
      </w:pPr>
    </w:p>
    <w:p w14:paraId="6124E74F" w14:textId="77777777" w:rsidR="00457FEE" w:rsidRDefault="00457FEE" w:rsidP="00D91595">
      <w:pPr>
        <w:pStyle w:val="Ttulo2"/>
        <w:spacing w:line="360" w:lineRule="auto"/>
      </w:pPr>
      <w:r>
        <w:lastRenderedPageBreak/>
        <w:t xml:space="preserve">3.8 </w:t>
      </w:r>
      <w:r w:rsidRPr="00A3630D">
        <w:t xml:space="preserve">Dispositivo </w:t>
      </w:r>
      <w:r>
        <w:t xml:space="preserve">para suporte dos tecidos moles. </w:t>
      </w:r>
    </w:p>
    <w:p w14:paraId="69869A42" w14:textId="1A06B814" w:rsidR="00D91595" w:rsidRDefault="00D91595" w:rsidP="008F7C19">
      <w:pPr>
        <w:autoSpaceDE w:val="0"/>
        <w:autoSpaceDN w:val="0"/>
        <w:adjustRightInd w:val="0"/>
        <w:spacing w:line="480" w:lineRule="auto"/>
        <w:ind w:firstLine="720"/>
        <w:jc w:val="both"/>
        <w:rPr>
          <w:rFonts w:ascii="Arial" w:hAnsi="Arial" w:cs="Arial"/>
          <w:lang w:val="pt-BR"/>
        </w:rPr>
      </w:pPr>
      <w:r w:rsidRPr="00D91595">
        <w:rPr>
          <w:rFonts w:ascii="Arial" w:hAnsi="Arial" w:cs="Arial"/>
          <w:lang w:val="pt-BR"/>
        </w:rPr>
        <w:t>O dispositivo a ser utilizado nesta pesquisa foi desenvolvido para</w:t>
      </w:r>
      <w:r>
        <w:rPr>
          <w:rFonts w:ascii="Arial" w:hAnsi="Arial" w:cs="Arial"/>
          <w:lang w:val="pt-BR"/>
        </w:rPr>
        <w:t xml:space="preserve"> se </w:t>
      </w:r>
      <w:r w:rsidRPr="00D91595">
        <w:rPr>
          <w:rFonts w:ascii="Arial" w:hAnsi="Arial" w:cs="Arial"/>
          <w:lang w:val="pt-BR"/>
        </w:rPr>
        <w:t>poder viabilizar a reconstrução óssea simultânea nos dois lados da</w:t>
      </w:r>
      <w:r>
        <w:rPr>
          <w:rFonts w:ascii="Arial" w:hAnsi="Arial" w:cs="Arial"/>
          <w:lang w:val="pt-BR"/>
        </w:rPr>
        <w:t xml:space="preserve"> </w:t>
      </w:r>
      <w:r w:rsidRPr="00D91595">
        <w:rPr>
          <w:rFonts w:ascii="Arial" w:hAnsi="Arial" w:cs="Arial"/>
          <w:lang w:val="pt-BR"/>
        </w:rPr>
        <w:t>região óssea a ser tratada</w:t>
      </w:r>
      <w:r>
        <w:rPr>
          <w:rFonts w:ascii="Arial" w:hAnsi="Arial" w:cs="Arial"/>
          <w:lang w:val="pt-BR"/>
        </w:rPr>
        <w:t xml:space="preserve"> (vestibular e palatina/lingual)</w:t>
      </w:r>
      <w:r w:rsidRPr="00D91595">
        <w:rPr>
          <w:rFonts w:ascii="Arial" w:hAnsi="Arial" w:cs="Arial"/>
          <w:lang w:val="pt-BR"/>
        </w:rPr>
        <w:t>. A característica que permite que isto seja</w:t>
      </w:r>
      <w:r>
        <w:rPr>
          <w:rFonts w:ascii="Arial" w:hAnsi="Arial" w:cs="Arial"/>
          <w:lang w:val="pt-BR"/>
        </w:rPr>
        <w:t xml:space="preserve"> </w:t>
      </w:r>
      <w:r w:rsidRPr="00D91595">
        <w:rPr>
          <w:rFonts w:ascii="Arial" w:hAnsi="Arial" w:cs="Arial"/>
          <w:lang w:val="pt-BR"/>
        </w:rPr>
        <w:t xml:space="preserve">realizado com previsibilidade é a adaptação de duas </w:t>
      </w:r>
      <w:proofErr w:type="spellStart"/>
      <w:r w:rsidRPr="00D91595">
        <w:rPr>
          <w:rFonts w:ascii="Arial" w:hAnsi="Arial" w:cs="Arial"/>
          <w:lang w:val="pt-BR"/>
        </w:rPr>
        <w:t>hemi-esferas</w:t>
      </w:r>
      <w:proofErr w:type="spellEnd"/>
      <w:r>
        <w:rPr>
          <w:rFonts w:ascii="Arial" w:hAnsi="Arial" w:cs="Arial"/>
          <w:lang w:val="pt-BR"/>
        </w:rPr>
        <w:t xml:space="preserve"> </w:t>
      </w:r>
      <w:r w:rsidRPr="00D91595">
        <w:rPr>
          <w:rFonts w:ascii="Arial" w:hAnsi="Arial" w:cs="Arial"/>
          <w:lang w:val="pt-BR"/>
        </w:rPr>
        <w:t>nas extremidades dos par</w:t>
      </w:r>
      <w:r>
        <w:rPr>
          <w:rFonts w:ascii="Arial" w:hAnsi="Arial" w:cs="Arial"/>
          <w:lang w:val="pt-BR"/>
        </w:rPr>
        <w:t>a</w:t>
      </w:r>
      <w:r w:rsidRPr="00D91595">
        <w:rPr>
          <w:rFonts w:ascii="Arial" w:hAnsi="Arial" w:cs="Arial"/>
          <w:lang w:val="pt-BR"/>
        </w:rPr>
        <w:t>fusos por meio de um sistema de encaixe</w:t>
      </w:r>
      <w:r>
        <w:rPr>
          <w:rFonts w:ascii="Arial" w:hAnsi="Arial" w:cs="Arial"/>
          <w:lang w:val="pt-BR"/>
        </w:rPr>
        <w:t xml:space="preserve"> </w:t>
      </w:r>
      <w:r w:rsidRPr="00D91595">
        <w:rPr>
          <w:rFonts w:ascii="Arial" w:hAnsi="Arial" w:cs="Arial"/>
          <w:lang w:val="pt-BR"/>
        </w:rPr>
        <w:t>por pressão. O sistema de encaixe por pressão permite uma</w:t>
      </w:r>
      <w:r>
        <w:rPr>
          <w:rFonts w:ascii="Arial" w:hAnsi="Arial" w:cs="Arial"/>
          <w:lang w:val="pt-BR"/>
        </w:rPr>
        <w:t xml:space="preserve"> </w:t>
      </w:r>
      <w:r w:rsidRPr="00D91595">
        <w:rPr>
          <w:rFonts w:ascii="Arial" w:hAnsi="Arial" w:cs="Arial"/>
          <w:lang w:val="pt-BR"/>
        </w:rPr>
        <w:t>adaptação rápida e precisa</w:t>
      </w:r>
      <w:r>
        <w:rPr>
          <w:rFonts w:ascii="Arial" w:hAnsi="Arial" w:cs="Arial"/>
          <w:lang w:val="pt-BR"/>
        </w:rPr>
        <w:t xml:space="preserve">, além da versatilidade em se manter os tecidos moles afastados, criando-se um adequado espaço para a reconstrução óssea aposicional. </w:t>
      </w:r>
    </w:p>
    <w:p w14:paraId="166C06E1" w14:textId="7D45E196" w:rsidR="00FF473C" w:rsidRDefault="00D91595" w:rsidP="008F7C19">
      <w:pPr>
        <w:autoSpaceDE w:val="0"/>
        <w:autoSpaceDN w:val="0"/>
        <w:adjustRightInd w:val="0"/>
        <w:spacing w:line="480" w:lineRule="auto"/>
        <w:ind w:firstLine="720"/>
        <w:jc w:val="both"/>
        <w:rPr>
          <w:rFonts w:ascii="Arial" w:hAnsi="Arial" w:cs="Arial"/>
          <w:lang w:val="pt-BR"/>
        </w:rPr>
      </w:pPr>
      <w:r>
        <w:rPr>
          <w:rFonts w:ascii="Arial" w:hAnsi="Arial" w:cs="Arial"/>
          <w:lang w:val="pt-BR"/>
        </w:rPr>
        <w:t xml:space="preserve">Este dispositivo é caracterizado por um parafuso de titânio e duas </w:t>
      </w:r>
      <w:proofErr w:type="spellStart"/>
      <w:r>
        <w:rPr>
          <w:rFonts w:ascii="Arial" w:hAnsi="Arial" w:cs="Arial"/>
          <w:lang w:val="pt-BR"/>
        </w:rPr>
        <w:t>hemi-esferas</w:t>
      </w:r>
      <w:proofErr w:type="spellEnd"/>
      <w:r>
        <w:rPr>
          <w:rFonts w:ascii="Arial" w:hAnsi="Arial" w:cs="Arial"/>
          <w:lang w:val="pt-BR"/>
        </w:rPr>
        <w:t xml:space="preserve"> de PEEK</w:t>
      </w:r>
      <w:r w:rsidR="00C45AE1">
        <w:rPr>
          <w:rFonts w:ascii="Arial" w:hAnsi="Arial" w:cs="Arial"/>
          <w:lang w:val="pt-BR"/>
        </w:rPr>
        <w:t xml:space="preserve"> </w:t>
      </w:r>
      <w:r w:rsidR="00C45AE1" w:rsidRPr="00D91595">
        <w:rPr>
          <w:rFonts w:ascii="Arial" w:hAnsi="Arial" w:cs="Arial"/>
          <w:lang w:val="pt-BR"/>
        </w:rPr>
        <w:t>(</w:t>
      </w:r>
      <w:proofErr w:type="spellStart"/>
      <w:r w:rsidR="00C45AE1" w:rsidRPr="00D91595">
        <w:rPr>
          <w:rFonts w:ascii="Arial" w:hAnsi="Arial" w:cs="Arial"/>
          <w:lang w:val="pt-BR"/>
        </w:rPr>
        <w:t>Pol</w:t>
      </w:r>
      <w:r w:rsidR="00247746">
        <w:rPr>
          <w:rFonts w:ascii="Arial" w:hAnsi="Arial" w:cs="Arial"/>
          <w:lang w:val="pt-BR"/>
        </w:rPr>
        <w:t>iéter</w:t>
      </w:r>
      <w:proofErr w:type="spellEnd"/>
      <w:r w:rsidR="00247746">
        <w:rPr>
          <w:rFonts w:ascii="Arial" w:hAnsi="Arial" w:cs="Arial"/>
          <w:lang w:val="pt-BR"/>
        </w:rPr>
        <w:t>-é</w:t>
      </w:r>
      <w:r w:rsidR="00C45AE1" w:rsidRPr="00D91595">
        <w:rPr>
          <w:rFonts w:ascii="Arial" w:hAnsi="Arial" w:cs="Arial"/>
          <w:lang w:val="pt-BR"/>
        </w:rPr>
        <w:t>ter</w:t>
      </w:r>
      <w:r w:rsidR="00247746">
        <w:rPr>
          <w:rFonts w:ascii="Arial" w:hAnsi="Arial" w:cs="Arial"/>
          <w:lang w:val="pt-BR"/>
        </w:rPr>
        <w:t>-cetona</w:t>
      </w:r>
      <w:r w:rsidR="00C45AE1" w:rsidRPr="00D91595">
        <w:rPr>
          <w:rFonts w:ascii="Arial" w:hAnsi="Arial" w:cs="Arial"/>
          <w:lang w:val="pt-BR"/>
        </w:rPr>
        <w:t>)</w:t>
      </w:r>
      <w:r>
        <w:rPr>
          <w:rFonts w:ascii="Arial" w:hAnsi="Arial" w:cs="Arial"/>
          <w:lang w:val="pt-BR"/>
        </w:rPr>
        <w:t>, as quais são matérias primas normalmente utilizadas pela Implantodontia</w:t>
      </w:r>
      <w:r w:rsidR="00ED4587">
        <w:rPr>
          <w:rFonts w:ascii="Arial" w:hAnsi="Arial" w:cs="Arial"/>
          <w:lang w:val="pt-BR"/>
        </w:rPr>
        <w:t xml:space="preserve"> (Figura 1)</w:t>
      </w:r>
      <w:r>
        <w:rPr>
          <w:rFonts w:ascii="Arial" w:hAnsi="Arial" w:cs="Arial"/>
          <w:lang w:val="pt-BR"/>
        </w:rPr>
        <w:t>. Ambos materiais têm o potencial de alta biocompatibilidade comprovada cientificamente (</w:t>
      </w:r>
      <w:r w:rsidR="00ED4587" w:rsidRPr="00ED4587">
        <w:rPr>
          <w:rFonts w:ascii="Arial" w:hAnsi="Arial" w:cs="Arial"/>
          <w:lang w:val="pt-BR"/>
        </w:rPr>
        <w:t>da Cruz et al., 2019).</w:t>
      </w:r>
      <w:r w:rsidR="00ED4587">
        <w:rPr>
          <w:rFonts w:ascii="Arial" w:hAnsi="Arial" w:cs="Arial"/>
          <w:lang w:val="pt-BR"/>
        </w:rPr>
        <w:t xml:space="preserve"> </w:t>
      </w:r>
      <w:r w:rsidR="00D306BD">
        <w:rPr>
          <w:rFonts w:ascii="Arial" w:hAnsi="Arial" w:cs="Arial"/>
          <w:lang w:val="pt-BR"/>
        </w:rPr>
        <w:t xml:space="preserve">Os dispositivos (protótipos) são produzidos pela empresa </w:t>
      </w:r>
      <w:r w:rsidR="00FF473C">
        <w:rPr>
          <w:rFonts w:ascii="Arial" w:hAnsi="Arial" w:cs="Arial"/>
          <w:lang w:val="pt-BR"/>
        </w:rPr>
        <w:t xml:space="preserve">DSP </w:t>
      </w:r>
      <w:proofErr w:type="spellStart"/>
      <w:r w:rsidR="00FF473C">
        <w:rPr>
          <w:rFonts w:ascii="Arial" w:hAnsi="Arial" w:cs="Arial"/>
          <w:lang w:val="pt-BR"/>
        </w:rPr>
        <w:t>Biomedical</w:t>
      </w:r>
      <w:proofErr w:type="spellEnd"/>
      <w:r w:rsidR="00AC5D3E">
        <w:rPr>
          <w:rFonts w:ascii="Arial" w:hAnsi="Arial" w:cs="Arial"/>
          <w:lang w:val="pt-BR"/>
        </w:rPr>
        <w:t xml:space="preserve"> (Campo Largo</w:t>
      </w:r>
      <w:r w:rsidR="00247746">
        <w:rPr>
          <w:rFonts w:ascii="Arial" w:hAnsi="Arial" w:cs="Arial"/>
          <w:lang w:val="pt-BR"/>
        </w:rPr>
        <w:t>, PR, Brasil</w:t>
      </w:r>
      <w:r w:rsidR="00AC5D3E">
        <w:rPr>
          <w:rFonts w:ascii="Arial" w:hAnsi="Arial" w:cs="Arial"/>
          <w:lang w:val="pt-BR"/>
        </w:rPr>
        <w:t>)</w:t>
      </w:r>
      <w:r w:rsidR="00247746">
        <w:rPr>
          <w:rFonts w:ascii="Arial" w:hAnsi="Arial" w:cs="Arial"/>
          <w:lang w:val="pt-BR"/>
        </w:rPr>
        <w:t>.</w:t>
      </w:r>
    </w:p>
    <w:p w14:paraId="75F712E7" w14:textId="619118A9" w:rsidR="00D91595" w:rsidRPr="00D91595" w:rsidRDefault="00ED4587" w:rsidP="00C45AE1">
      <w:pPr>
        <w:autoSpaceDE w:val="0"/>
        <w:autoSpaceDN w:val="0"/>
        <w:adjustRightInd w:val="0"/>
        <w:spacing w:line="360" w:lineRule="auto"/>
        <w:ind w:firstLine="720"/>
        <w:jc w:val="both"/>
        <w:rPr>
          <w:rFonts w:ascii="Arial" w:hAnsi="Arial" w:cs="Arial"/>
          <w:lang w:val="pt-BR"/>
        </w:rPr>
      </w:pPr>
      <w:r>
        <w:rPr>
          <w:rFonts w:ascii="Arial" w:hAnsi="Arial" w:cs="Arial"/>
          <w:lang w:val="pt-BR"/>
        </w:rPr>
        <w:t xml:space="preserve"> </w:t>
      </w:r>
    </w:p>
    <w:p w14:paraId="730601D9" w14:textId="2FA9EAB4" w:rsidR="00457FEE" w:rsidRDefault="00ED4587" w:rsidP="00ED4587">
      <w:pPr>
        <w:pStyle w:val="Ttulo2"/>
        <w:jc w:val="center"/>
      </w:pPr>
      <w:r>
        <w:rPr>
          <w:rFonts w:cs="Arial"/>
          <w:noProof/>
          <w:lang w:val="en-US"/>
        </w:rPr>
        <w:lastRenderedPageBreak/>
        <w:drawing>
          <wp:inline distT="0" distB="0" distL="0" distR="0" wp14:anchorId="249DC8A5" wp14:editId="54271FD5">
            <wp:extent cx="3915294" cy="2611425"/>
            <wp:effectExtent l="0" t="0" r="0" b="5080"/>
            <wp:docPr id="4" name="Imagem 4" descr="Uma imagem contendo parede,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28078" cy="2619951"/>
                    </a:xfrm>
                    <a:prstGeom prst="rect">
                      <a:avLst/>
                    </a:prstGeom>
                  </pic:spPr>
                </pic:pic>
              </a:graphicData>
            </a:graphic>
          </wp:inline>
        </w:drawing>
      </w:r>
    </w:p>
    <w:p w14:paraId="3564DBB0" w14:textId="1B9CEA31" w:rsidR="00ED4587" w:rsidRDefault="00ED4587" w:rsidP="00ED4587">
      <w:pPr>
        <w:pStyle w:val="Ttulo2"/>
        <w:jc w:val="center"/>
        <w:rPr>
          <w:b w:val="0"/>
          <w:bCs w:val="0"/>
        </w:rPr>
      </w:pPr>
      <w:r>
        <w:rPr>
          <w:b w:val="0"/>
          <w:bCs w:val="0"/>
        </w:rPr>
        <w:t>Figura 1- Dispositivo a ser utilizado no estudo e chaves para inserção do dispositivo</w:t>
      </w:r>
    </w:p>
    <w:p w14:paraId="2B1A2F46" w14:textId="77777777" w:rsidR="00ED4587" w:rsidRPr="00ED4587" w:rsidRDefault="00ED4587" w:rsidP="00ED4587">
      <w:pPr>
        <w:rPr>
          <w:lang w:val="pt-BR"/>
        </w:rPr>
      </w:pPr>
    </w:p>
    <w:p w14:paraId="061D14D0" w14:textId="7BFD0990" w:rsidR="00457FEE" w:rsidRDefault="0078112D" w:rsidP="00457FEE">
      <w:pPr>
        <w:pStyle w:val="Ttulo2"/>
      </w:pPr>
      <w:r>
        <w:t>3.9 Procedimento Reconstrutivo</w:t>
      </w:r>
    </w:p>
    <w:p w14:paraId="2654E756" w14:textId="37229AB5" w:rsidR="00420752" w:rsidRPr="00D91595" w:rsidRDefault="007962AB" w:rsidP="007F2117">
      <w:pPr>
        <w:spacing w:line="480" w:lineRule="auto"/>
        <w:ind w:firstLine="720"/>
        <w:jc w:val="both"/>
        <w:rPr>
          <w:rFonts w:ascii="Arial" w:hAnsi="Arial" w:cs="Arial"/>
          <w:lang w:val="pt-BR"/>
        </w:rPr>
      </w:pPr>
      <w:r w:rsidRPr="00F47C99">
        <w:rPr>
          <w:rFonts w:ascii="Arial" w:hAnsi="Arial" w:cs="Arial"/>
          <w:lang w:val="pt-BR"/>
        </w:rPr>
        <w:t xml:space="preserve">Os pacientes serão submetidos à anestesia por técnica infiltrativa com uso de mepivacaína 2% (1:100.000) e uma incisão horizontal na crista do rebordo com uso de lâmina de bisturi 15c será realizada em tecido queratinizado, seguida de duas incisões verticais relaxantes para permitir o descolamento de retalho de espessura total. </w:t>
      </w:r>
      <w:r w:rsidR="00DD3789" w:rsidRPr="00D91595">
        <w:rPr>
          <w:rFonts w:ascii="Arial" w:hAnsi="Arial" w:cs="Arial"/>
          <w:lang w:val="pt-BR"/>
        </w:rPr>
        <w:t xml:space="preserve">Após a exposição do tecido ósseo, múltiplas perfurações corticais serão realizadas com uso de broca esférica </w:t>
      </w:r>
      <w:proofErr w:type="spellStart"/>
      <w:r w:rsidR="00DD3789" w:rsidRPr="00D91595">
        <w:rPr>
          <w:rFonts w:ascii="Arial" w:hAnsi="Arial" w:cs="Arial"/>
          <w:lang w:val="pt-BR"/>
        </w:rPr>
        <w:t>carbide</w:t>
      </w:r>
      <w:proofErr w:type="spellEnd"/>
      <w:r w:rsidR="00DD3789" w:rsidRPr="00D91595">
        <w:rPr>
          <w:rFonts w:ascii="Arial" w:hAnsi="Arial" w:cs="Arial"/>
          <w:lang w:val="pt-BR"/>
        </w:rPr>
        <w:t xml:space="preserve"> n. 1 montada em peça reta cirúrgica 20:1 sob irrigação abundante com soro fisiológico, a</w:t>
      </w:r>
      <w:r w:rsidR="007F2117">
        <w:rPr>
          <w:rFonts w:ascii="Arial" w:hAnsi="Arial" w:cs="Arial"/>
          <w:lang w:val="pt-BR"/>
        </w:rPr>
        <w:t xml:space="preserve"> </w:t>
      </w:r>
      <w:r w:rsidR="00DD3789" w:rsidRPr="00D91595">
        <w:rPr>
          <w:rFonts w:ascii="Arial" w:hAnsi="Arial" w:cs="Arial"/>
          <w:lang w:val="pt-BR"/>
        </w:rPr>
        <w:t xml:space="preserve">fim </w:t>
      </w:r>
      <w:r w:rsidR="00C23D52" w:rsidRPr="00D91595">
        <w:rPr>
          <w:rFonts w:ascii="Arial" w:hAnsi="Arial" w:cs="Arial"/>
          <w:lang w:val="pt-BR"/>
        </w:rPr>
        <w:t xml:space="preserve">de promover suprimento sanguíneo ao enxerto. </w:t>
      </w:r>
    </w:p>
    <w:p w14:paraId="30B49878" w14:textId="67A0FA31" w:rsidR="00C23D52" w:rsidRPr="00F47C99" w:rsidRDefault="00C23D52" w:rsidP="007F2117">
      <w:pPr>
        <w:spacing w:line="480" w:lineRule="auto"/>
        <w:ind w:firstLine="720"/>
        <w:jc w:val="both"/>
        <w:rPr>
          <w:rFonts w:ascii="Arial" w:hAnsi="Arial" w:cs="Arial"/>
          <w:lang w:val="pt-BR"/>
        </w:rPr>
      </w:pPr>
      <w:r w:rsidRPr="00F47C99">
        <w:rPr>
          <w:rFonts w:ascii="Arial" w:hAnsi="Arial" w:cs="Arial"/>
          <w:lang w:val="pt-BR"/>
        </w:rPr>
        <w:t>Baseado na classificação HAC de defeitos ósseos publicada anteriormente (</w:t>
      </w:r>
      <w:proofErr w:type="spellStart"/>
      <w:r w:rsidRPr="00F47C99">
        <w:rPr>
          <w:rFonts w:ascii="Arial" w:hAnsi="Arial" w:cs="Arial"/>
          <w:lang w:val="pt-BR"/>
        </w:rPr>
        <w:t>Pelegrine</w:t>
      </w:r>
      <w:proofErr w:type="spellEnd"/>
      <w:r w:rsidRPr="00F47C99">
        <w:rPr>
          <w:rFonts w:ascii="Arial" w:hAnsi="Arial" w:cs="Arial"/>
          <w:lang w:val="pt-BR"/>
        </w:rPr>
        <w:t xml:space="preserve"> et al. 2018) os defeitos ósseos classificados como HAC 3 serão reconstruídos por meio de biomateriais particulados </w:t>
      </w:r>
      <w:proofErr w:type="spellStart"/>
      <w:r w:rsidRPr="00F47C99">
        <w:rPr>
          <w:rFonts w:ascii="Arial" w:hAnsi="Arial" w:cs="Arial"/>
          <w:lang w:val="pt-BR"/>
        </w:rPr>
        <w:t>xenogênicos</w:t>
      </w:r>
      <w:proofErr w:type="spellEnd"/>
      <w:r w:rsidRPr="00F47C99">
        <w:rPr>
          <w:rFonts w:ascii="Arial" w:hAnsi="Arial" w:cs="Arial"/>
          <w:lang w:val="pt-BR"/>
        </w:rPr>
        <w:t xml:space="preserve"> somente, </w:t>
      </w:r>
      <w:proofErr w:type="gramStart"/>
      <w:r w:rsidRPr="00F47C99">
        <w:rPr>
          <w:rFonts w:ascii="Arial" w:hAnsi="Arial" w:cs="Arial"/>
          <w:lang w:val="pt-BR"/>
        </w:rPr>
        <w:t>enquanto que</w:t>
      </w:r>
      <w:proofErr w:type="gramEnd"/>
      <w:r w:rsidRPr="00F47C99">
        <w:rPr>
          <w:rFonts w:ascii="Arial" w:hAnsi="Arial" w:cs="Arial"/>
          <w:lang w:val="pt-BR"/>
        </w:rPr>
        <w:t xml:space="preserve"> os casos classificados como HAC 4 serão </w:t>
      </w:r>
      <w:r w:rsidRPr="00F47C99">
        <w:rPr>
          <w:rFonts w:ascii="Arial" w:hAnsi="Arial" w:cs="Arial"/>
          <w:lang w:val="pt-BR"/>
        </w:rPr>
        <w:lastRenderedPageBreak/>
        <w:t xml:space="preserve">reconstruídos com mistura de material autógeno e </w:t>
      </w:r>
      <w:proofErr w:type="spellStart"/>
      <w:r w:rsidRPr="00F47C99">
        <w:rPr>
          <w:rFonts w:ascii="Arial" w:hAnsi="Arial" w:cs="Arial"/>
          <w:lang w:val="pt-BR"/>
        </w:rPr>
        <w:t>xenógeno</w:t>
      </w:r>
      <w:proofErr w:type="spellEnd"/>
      <w:r w:rsidRPr="00F47C99">
        <w:rPr>
          <w:rFonts w:ascii="Arial" w:hAnsi="Arial" w:cs="Arial"/>
          <w:lang w:val="pt-BR"/>
        </w:rPr>
        <w:t xml:space="preserve">. O material autógeno </w:t>
      </w:r>
      <w:proofErr w:type="spellStart"/>
      <w:r w:rsidRPr="00F47C99">
        <w:rPr>
          <w:rFonts w:ascii="Arial" w:hAnsi="Arial" w:cs="Arial"/>
          <w:lang w:val="pt-BR"/>
        </w:rPr>
        <w:t>sera</w:t>
      </w:r>
      <w:proofErr w:type="spellEnd"/>
      <w:r w:rsidRPr="00F47C99">
        <w:rPr>
          <w:rFonts w:ascii="Arial" w:hAnsi="Arial" w:cs="Arial"/>
          <w:lang w:val="pt-BR"/>
        </w:rPr>
        <w:t xml:space="preserve"> obtido por meio de raspador na região de ramo mandibular. Para acesso à região mandibular, uma incisão utilizando lâmina de bisturi 15C </w:t>
      </w:r>
      <w:proofErr w:type="spellStart"/>
      <w:r w:rsidRPr="00F47C99">
        <w:rPr>
          <w:rFonts w:ascii="Arial" w:hAnsi="Arial" w:cs="Arial"/>
          <w:lang w:val="pt-BR"/>
        </w:rPr>
        <w:t>sera</w:t>
      </w:r>
      <w:proofErr w:type="spellEnd"/>
      <w:r w:rsidRPr="00F47C99">
        <w:rPr>
          <w:rFonts w:ascii="Arial" w:hAnsi="Arial" w:cs="Arial"/>
          <w:lang w:val="pt-BR"/>
        </w:rPr>
        <w:t xml:space="preserve"> realizada na altura da junção </w:t>
      </w:r>
      <w:proofErr w:type="spellStart"/>
      <w:r w:rsidRPr="00F47C99">
        <w:rPr>
          <w:rFonts w:ascii="Arial" w:hAnsi="Arial" w:cs="Arial"/>
          <w:lang w:val="pt-BR"/>
        </w:rPr>
        <w:t>mucogengival</w:t>
      </w:r>
      <w:proofErr w:type="spellEnd"/>
      <w:r w:rsidRPr="00F47C99">
        <w:rPr>
          <w:rFonts w:ascii="Arial" w:hAnsi="Arial" w:cs="Arial"/>
          <w:lang w:val="pt-BR"/>
        </w:rPr>
        <w:t xml:space="preserve"> vestibular da região de premolares seguindo até região posterior permitindo acesso ao instrumento. Após </w:t>
      </w:r>
      <w:proofErr w:type="spellStart"/>
      <w:r w:rsidRPr="00F47C99">
        <w:rPr>
          <w:rFonts w:ascii="Arial" w:hAnsi="Arial" w:cs="Arial"/>
          <w:lang w:val="pt-BR"/>
        </w:rPr>
        <w:t>remocão</w:t>
      </w:r>
      <w:proofErr w:type="spellEnd"/>
      <w:r w:rsidRPr="00F47C99">
        <w:rPr>
          <w:rFonts w:ascii="Arial" w:hAnsi="Arial" w:cs="Arial"/>
          <w:lang w:val="pt-BR"/>
        </w:rPr>
        <w:t xml:space="preserve"> do tecido autógeno, serão realizadas suturas simples utilizando fio de nylon 4-0 (</w:t>
      </w:r>
      <w:proofErr w:type="spellStart"/>
      <w:r w:rsidRPr="00F47C99">
        <w:rPr>
          <w:rFonts w:ascii="Arial" w:hAnsi="Arial" w:cs="Arial"/>
          <w:lang w:val="pt-BR"/>
        </w:rPr>
        <w:t>Ethicon</w:t>
      </w:r>
      <w:proofErr w:type="spellEnd"/>
      <w:r w:rsidRPr="00F47C99">
        <w:rPr>
          <w:rFonts w:ascii="Arial" w:hAnsi="Arial" w:cs="Arial"/>
          <w:lang w:val="pt-BR"/>
        </w:rPr>
        <w:t>, Johnson &amp; Johnson).</w:t>
      </w:r>
    </w:p>
    <w:p w14:paraId="300269C8" w14:textId="69F2F090" w:rsidR="00C23D52" w:rsidRPr="00D91595" w:rsidRDefault="00C23D52" w:rsidP="007F2117">
      <w:pPr>
        <w:spacing w:line="480" w:lineRule="auto"/>
        <w:ind w:firstLine="720"/>
        <w:jc w:val="both"/>
        <w:rPr>
          <w:rFonts w:ascii="Arial" w:hAnsi="Arial" w:cs="Arial"/>
          <w:lang w:val="pt-BR"/>
        </w:rPr>
      </w:pPr>
      <w:r w:rsidRPr="00F47C99">
        <w:rPr>
          <w:rFonts w:ascii="Arial" w:hAnsi="Arial" w:cs="Arial"/>
          <w:lang w:val="pt-BR"/>
        </w:rPr>
        <w:t xml:space="preserve">Na região receptora, o dispositivo será fixado no osso residual mantendo-se as extremidades em vestibular e palatino de acordo com a necessidade de reconstrução. </w:t>
      </w:r>
      <w:r w:rsidRPr="00D91595">
        <w:rPr>
          <w:rFonts w:ascii="Arial" w:hAnsi="Arial" w:cs="Arial"/>
          <w:lang w:val="pt-BR"/>
        </w:rPr>
        <w:t>Cápsulas confeccionadas em PEEK (</w:t>
      </w:r>
      <w:proofErr w:type="spellStart"/>
      <w:r w:rsidR="007F2117">
        <w:rPr>
          <w:rFonts w:ascii="Arial" w:hAnsi="Arial" w:cs="Arial"/>
          <w:lang w:val="pt-BR"/>
        </w:rPr>
        <w:t>Poliéter</w:t>
      </w:r>
      <w:proofErr w:type="spellEnd"/>
      <w:r w:rsidR="007F2117">
        <w:rPr>
          <w:rFonts w:ascii="Arial" w:hAnsi="Arial" w:cs="Arial"/>
          <w:lang w:val="pt-BR"/>
        </w:rPr>
        <w:t>-éter-cetona</w:t>
      </w:r>
      <w:r w:rsidRPr="00D91595">
        <w:rPr>
          <w:rFonts w:ascii="Arial" w:hAnsi="Arial" w:cs="Arial"/>
          <w:lang w:val="pt-BR"/>
        </w:rPr>
        <w:t>) serão fixadas em cada uma das extremidades do parafuso e posteriormente o material de enxertia será adaptado com o intuito de preencher todo o defeito ósseo</w:t>
      </w:r>
      <w:r w:rsidR="009A5B3F" w:rsidRPr="00D91595">
        <w:rPr>
          <w:rFonts w:ascii="Arial" w:hAnsi="Arial" w:cs="Arial"/>
          <w:lang w:val="pt-BR"/>
        </w:rPr>
        <w:t>. Em todos os casos, membrana</w:t>
      </w:r>
      <w:r w:rsidR="0078112D" w:rsidRPr="00D91595">
        <w:rPr>
          <w:rFonts w:ascii="Arial" w:hAnsi="Arial" w:cs="Arial"/>
          <w:lang w:val="pt-BR"/>
        </w:rPr>
        <w:t>s</w:t>
      </w:r>
      <w:r w:rsidR="009A5B3F" w:rsidRPr="00D91595">
        <w:rPr>
          <w:rFonts w:ascii="Arial" w:hAnsi="Arial" w:cs="Arial"/>
          <w:lang w:val="pt-BR"/>
        </w:rPr>
        <w:t xml:space="preserve"> de colágeno serão utilizadas para cobertura do material de enxertia com o propósito de excluir as células provenientes dos tecidos moles, baseando-se no princípio de regeneração óssea guiada. </w:t>
      </w:r>
    </w:p>
    <w:p w14:paraId="5C95B8BF" w14:textId="31251471" w:rsidR="0078112D" w:rsidRPr="00F47C99" w:rsidRDefault="0078112D" w:rsidP="007F2117">
      <w:pPr>
        <w:spacing w:line="480" w:lineRule="auto"/>
        <w:ind w:firstLine="720"/>
        <w:jc w:val="both"/>
        <w:rPr>
          <w:rFonts w:ascii="Arial" w:hAnsi="Arial" w:cs="Arial"/>
          <w:lang w:val="pt-BR"/>
        </w:rPr>
      </w:pPr>
      <w:r w:rsidRPr="00F47C99">
        <w:rPr>
          <w:rFonts w:ascii="Arial" w:hAnsi="Arial" w:cs="Arial"/>
          <w:lang w:val="pt-BR"/>
        </w:rPr>
        <w:t>Após o término da reconstrução, será realizada uma incisão horizontal periosteal com o propósito de liberar o retalho e permitir uma movimentação coronal sem tensão. Serão realizadas suturas tipo colchoeiro horizontal interrompidas com uso de fios 5-0 de polipropileno (</w:t>
      </w:r>
      <w:proofErr w:type="spellStart"/>
      <w:r w:rsidRPr="00F47C99">
        <w:rPr>
          <w:rFonts w:ascii="Arial" w:hAnsi="Arial" w:cs="Arial"/>
          <w:lang w:val="pt-BR"/>
        </w:rPr>
        <w:t>Premilene</w:t>
      </w:r>
      <w:proofErr w:type="spellEnd"/>
      <w:r w:rsidRPr="00F47C99">
        <w:rPr>
          <w:rFonts w:ascii="Arial" w:hAnsi="Arial" w:cs="Arial"/>
          <w:lang w:val="pt-BR"/>
        </w:rPr>
        <w:t xml:space="preserve"> B-</w:t>
      </w:r>
      <w:proofErr w:type="spellStart"/>
      <w:r w:rsidRPr="00F47C99">
        <w:rPr>
          <w:rFonts w:ascii="Arial" w:hAnsi="Arial" w:cs="Arial"/>
          <w:lang w:val="pt-BR"/>
        </w:rPr>
        <w:t>Braun</w:t>
      </w:r>
      <w:proofErr w:type="spellEnd"/>
      <w:r w:rsidRPr="00F47C99">
        <w:rPr>
          <w:rFonts w:ascii="Arial" w:hAnsi="Arial" w:cs="Arial"/>
          <w:lang w:val="pt-BR"/>
        </w:rPr>
        <w:t>).</w:t>
      </w:r>
    </w:p>
    <w:p w14:paraId="4939F4CB" w14:textId="77777777" w:rsidR="00E2743A" w:rsidRDefault="00E2743A" w:rsidP="0096297D">
      <w:pPr>
        <w:pStyle w:val="Ttulo2"/>
      </w:pPr>
    </w:p>
    <w:p w14:paraId="34D69AFD" w14:textId="1EC7EC24" w:rsidR="0096297D" w:rsidRDefault="0096297D" w:rsidP="0096297D">
      <w:pPr>
        <w:pStyle w:val="Ttulo2"/>
      </w:pPr>
      <w:r>
        <w:t xml:space="preserve">3.10 Aquisição das imagens </w:t>
      </w:r>
    </w:p>
    <w:p w14:paraId="37B2C8B4" w14:textId="77777777" w:rsidR="00E2743A" w:rsidRPr="00FF473C" w:rsidRDefault="00E2743A" w:rsidP="0096297D">
      <w:pPr>
        <w:spacing w:line="360" w:lineRule="auto"/>
        <w:ind w:firstLine="720"/>
        <w:jc w:val="both"/>
        <w:rPr>
          <w:rFonts w:ascii="Arial" w:hAnsi="Arial" w:cs="Arial"/>
          <w:lang w:val="pt-BR"/>
        </w:rPr>
      </w:pPr>
    </w:p>
    <w:p w14:paraId="0058F2EA" w14:textId="363D4CA3" w:rsidR="0096297D" w:rsidRPr="00F47C99" w:rsidRDefault="00DD3789" w:rsidP="002C76BA">
      <w:pPr>
        <w:spacing w:line="480" w:lineRule="auto"/>
        <w:ind w:firstLine="720"/>
        <w:jc w:val="both"/>
        <w:rPr>
          <w:rFonts w:ascii="Arial" w:hAnsi="Arial" w:cs="Arial"/>
          <w:lang w:val="pt-BR"/>
        </w:rPr>
      </w:pPr>
      <w:r w:rsidRPr="00FF473C">
        <w:rPr>
          <w:rFonts w:ascii="Arial" w:hAnsi="Arial" w:cs="Arial"/>
          <w:lang w:val="pt-BR"/>
        </w:rPr>
        <w:t xml:space="preserve"> </w:t>
      </w:r>
      <w:r w:rsidR="0096297D" w:rsidRPr="00F47C99">
        <w:rPr>
          <w:rFonts w:ascii="Arial" w:hAnsi="Arial" w:cs="Arial"/>
          <w:lang w:val="pt-BR"/>
        </w:rPr>
        <w:t>Os pacientes serão submetidos à exame de tomogr</w:t>
      </w:r>
      <w:r w:rsidR="002F436E">
        <w:rPr>
          <w:rFonts w:ascii="Arial" w:hAnsi="Arial" w:cs="Arial"/>
          <w:lang w:val="pt-BR"/>
        </w:rPr>
        <w:t>á</w:t>
      </w:r>
      <w:r w:rsidR="0096297D" w:rsidRPr="00F47C99">
        <w:rPr>
          <w:rFonts w:ascii="Arial" w:hAnsi="Arial" w:cs="Arial"/>
          <w:lang w:val="pt-BR"/>
        </w:rPr>
        <w:t xml:space="preserve">fica computadorizada volumétrica </w:t>
      </w:r>
      <w:r w:rsidR="0096297D" w:rsidRPr="00F47C99">
        <w:rPr>
          <w:rFonts w:ascii="Arial" w:hAnsi="Arial" w:cs="Arial"/>
          <w:i/>
          <w:lang w:val="pt-BR"/>
        </w:rPr>
        <w:t>cone-</w:t>
      </w:r>
      <w:proofErr w:type="spellStart"/>
      <w:r w:rsidR="0096297D" w:rsidRPr="00F47C99">
        <w:rPr>
          <w:rFonts w:ascii="Arial" w:hAnsi="Arial" w:cs="Arial"/>
          <w:i/>
          <w:lang w:val="pt-BR"/>
        </w:rPr>
        <w:t>bea</w:t>
      </w:r>
      <w:r w:rsidR="002F436E">
        <w:rPr>
          <w:rFonts w:ascii="Arial" w:hAnsi="Arial" w:cs="Arial"/>
          <w:i/>
          <w:lang w:val="pt-BR"/>
        </w:rPr>
        <w:t>m</w:t>
      </w:r>
      <w:proofErr w:type="spellEnd"/>
      <w:r w:rsidR="0096297D" w:rsidRPr="00F47C99">
        <w:rPr>
          <w:rFonts w:ascii="Arial" w:hAnsi="Arial" w:cs="Arial"/>
          <w:i/>
          <w:lang w:val="pt-BR"/>
        </w:rPr>
        <w:t xml:space="preserve"> </w:t>
      </w:r>
      <w:r w:rsidR="0096297D" w:rsidRPr="00F47C99">
        <w:rPr>
          <w:rFonts w:ascii="Arial" w:hAnsi="Arial" w:cs="Arial"/>
          <w:lang w:val="pt-BR"/>
        </w:rPr>
        <w:t xml:space="preserve">inicial (T0) para avaliação do defeito </w:t>
      </w:r>
      <w:r w:rsidR="0096297D" w:rsidRPr="00F47C99">
        <w:rPr>
          <w:rFonts w:ascii="Arial" w:hAnsi="Arial" w:cs="Arial"/>
          <w:lang w:val="pt-BR"/>
        </w:rPr>
        <w:lastRenderedPageBreak/>
        <w:t>ósseo e planejamento do procedimento cirúrgico. A mensuração de espessura óssea será realizada nos cortes sagitais equivalentes ao centro dos defeitos ósseo</w:t>
      </w:r>
      <w:r w:rsidR="00C15D35" w:rsidRPr="00F47C99">
        <w:rPr>
          <w:rFonts w:ascii="Arial" w:hAnsi="Arial" w:cs="Arial"/>
          <w:lang w:val="pt-BR"/>
        </w:rPr>
        <w:t xml:space="preserve">s e 4mm </w:t>
      </w:r>
      <w:proofErr w:type="spellStart"/>
      <w:r w:rsidR="00C15D35" w:rsidRPr="00F47C99">
        <w:rPr>
          <w:rFonts w:ascii="Arial" w:hAnsi="Arial" w:cs="Arial"/>
          <w:lang w:val="pt-BR"/>
        </w:rPr>
        <w:t>apicalmente</w:t>
      </w:r>
      <w:proofErr w:type="spellEnd"/>
      <w:r w:rsidR="00C15D35" w:rsidRPr="00F47C99">
        <w:rPr>
          <w:rFonts w:ascii="Arial" w:hAnsi="Arial" w:cs="Arial"/>
          <w:lang w:val="pt-BR"/>
        </w:rPr>
        <w:t xml:space="preserve"> à</w:t>
      </w:r>
      <w:r w:rsidR="0096297D" w:rsidRPr="00F47C99">
        <w:rPr>
          <w:rFonts w:ascii="Arial" w:hAnsi="Arial" w:cs="Arial"/>
          <w:lang w:val="pt-BR"/>
        </w:rPr>
        <w:t xml:space="preserve"> crista do rebordo ósseo. </w:t>
      </w:r>
      <w:r w:rsidR="00C15D35" w:rsidRPr="00F47C99">
        <w:rPr>
          <w:rFonts w:ascii="Arial" w:hAnsi="Arial" w:cs="Arial"/>
          <w:lang w:val="pt-BR"/>
        </w:rPr>
        <w:t xml:space="preserve">Após 6 meses do procedimento cirúrgico reconstrutivo, os pacientes serão novamente submetidos ao exame de tomografia computadorizada (T1) para mensuração e análise do osso formado. </w:t>
      </w:r>
      <w:r w:rsidR="001744C6" w:rsidRPr="00F47C99">
        <w:rPr>
          <w:rFonts w:ascii="Arial" w:hAnsi="Arial" w:cs="Arial"/>
          <w:lang w:val="pt-BR"/>
        </w:rPr>
        <w:t xml:space="preserve">Os pontos de mensuração serão os mesmos utilizados na primeira avaliação para a comparação entre os valores possa ser realizada. </w:t>
      </w:r>
    </w:p>
    <w:p w14:paraId="0F1D733A" w14:textId="77777777" w:rsidR="0096297D" w:rsidRPr="00F47C99" w:rsidRDefault="0096297D" w:rsidP="00E2743A">
      <w:pPr>
        <w:spacing w:line="360" w:lineRule="auto"/>
        <w:jc w:val="both"/>
        <w:rPr>
          <w:rFonts w:ascii="Arial" w:hAnsi="Arial" w:cs="Arial"/>
          <w:lang w:val="pt-BR"/>
        </w:rPr>
      </w:pPr>
    </w:p>
    <w:p w14:paraId="66EDBB5E" w14:textId="24A01465" w:rsidR="00E2743A" w:rsidRDefault="00E2743A" w:rsidP="00E2743A">
      <w:pPr>
        <w:pStyle w:val="Ttulo2"/>
      </w:pPr>
      <w:r>
        <w:t xml:space="preserve">3.11 Análise Estatística </w:t>
      </w:r>
    </w:p>
    <w:p w14:paraId="423A7189" w14:textId="5DC3B64F" w:rsidR="00DD3789" w:rsidRPr="00ED4587" w:rsidRDefault="00DD3789" w:rsidP="007962AB">
      <w:pPr>
        <w:spacing w:line="360" w:lineRule="auto"/>
        <w:ind w:firstLine="720"/>
        <w:jc w:val="both"/>
        <w:rPr>
          <w:rFonts w:ascii="Arial" w:hAnsi="Arial" w:cs="Arial"/>
          <w:lang w:val="pt-BR"/>
        </w:rPr>
      </w:pPr>
    </w:p>
    <w:p w14:paraId="4955B7BE" w14:textId="11DDA32F" w:rsidR="007962AB" w:rsidRPr="00ED4587" w:rsidRDefault="00ED4587" w:rsidP="002C76BA">
      <w:pPr>
        <w:spacing w:line="480" w:lineRule="auto"/>
        <w:ind w:firstLine="720"/>
        <w:jc w:val="both"/>
        <w:rPr>
          <w:rFonts w:ascii="Arial" w:hAnsi="Arial" w:cs="Arial"/>
          <w:lang w:val="pt-BR"/>
        </w:rPr>
      </w:pPr>
      <w:r w:rsidRPr="00ED4587">
        <w:rPr>
          <w:rFonts w:ascii="Arial" w:hAnsi="Arial" w:cs="Arial"/>
          <w:lang w:val="pt-BR"/>
        </w:rPr>
        <w:t xml:space="preserve">A comparação </w:t>
      </w:r>
      <w:r>
        <w:rPr>
          <w:rFonts w:ascii="Arial" w:hAnsi="Arial" w:cs="Arial"/>
          <w:lang w:val="pt-BR"/>
        </w:rPr>
        <w:t xml:space="preserve">estatística </w:t>
      </w:r>
      <w:r w:rsidRPr="00ED4587">
        <w:rPr>
          <w:rFonts w:ascii="Arial" w:hAnsi="Arial" w:cs="Arial"/>
          <w:lang w:val="pt-BR"/>
        </w:rPr>
        <w:t>entre a es</w:t>
      </w:r>
      <w:r>
        <w:rPr>
          <w:rFonts w:ascii="Arial" w:hAnsi="Arial" w:cs="Arial"/>
          <w:lang w:val="pt-BR"/>
        </w:rPr>
        <w:t xml:space="preserve">pessura óssea em </w:t>
      </w:r>
      <w:proofErr w:type="spellStart"/>
      <w:r w:rsidRPr="002C76BA">
        <w:rPr>
          <w:rFonts w:ascii="Arial" w:hAnsi="Arial" w:cs="Arial"/>
          <w:i/>
          <w:iCs/>
          <w:lang w:val="pt-BR"/>
        </w:rPr>
        <w:t>baseline</w:t>
      </w:r>
      <w:proofErr w:type="spellEnd"/>
      <w:r>
        <w:rPr>
          <w:rFonts w:ascii="Arial" w:hAnsi="Arial" w:cs="Arial"/>
          <w:lang w:val="pt-BR"/>
        </w:rPr>
        <w:t xml:space="preserve"> e após 6 meses do procedimento reconstrutivos será efetuada por meio do teste t de </w:t>
      </w:r>
      <w:proofErr w:type="spellStart"/>
      <w:r w:rsidRPr="002C76BA">
        <w:rPr>
          <w:rFonts w:ascii="Arial" w:hAnsi="Arial" w:cs="Arial"/>
          <w:i/>
          <w:iCs/>
          <w:lang w:val="pt-BR"/>
        </w:rPr>
        <w:t>Student</w:t>
      </w:r>
      <w:proofErr w:type="spellEnd"/>
      <w:r>
        <w:rPr>
          <w:rFonts w:ascii="Arial" w:hAnsi="Arial" w:cs="Arial"/>
          <w:lang w:val="pt-BR"/>
        </w:rPr>
        <w:t>.</w:t>
      </w:r>
    </w:p>
    <w:p w14:paraId="7876C7B7" w14:textId="77777777" w:rsidR="007962AB" w:rsidRPr="00ED4587" w:rsidRDefault="007962AB" w:rsidP="007962AB">
      <w:pPr>
        <w:spacing w:line="360" w:lineRule="auto"/>
        <w:ind w:firstLine="720"/>
        <w:jc w:val="both"/>
        <w:rPr>
          <w:rFonts w:ascii="Arial" w:hAnsi="Arial" w:cs="Arial"/>
          <w:lang w:val="pt-BR"/>
        </w:rPr>
      </w:pPr>
    </w:p>
    <w:p w14:paraId="17C4C550" w14:textId="77777777" w:rsidR="005C71C6" w:rsidRPr="00ED4587" w:rsidRDefault="005C71C6">
      <w:pPr>
        <w:rPr>
          <w:rFonts w:ascii="Arial" w:hAnsi="Arial" w:cs="Arial"/>
          <w:lang w:val="pt-BR"/>
        </w:rPr>
      </w:pPr>
      <w:bookmarkStart w:id="5" w:name="_Toc306000143"/>
      <w:bookmarkStart w:id="6" w:name="_Toc306883415"/>
      <w:bookmarkStart w:id="7" w:name="_Toc452204543"/>
      <w:r w:rsidRPr="00ED4587">
        <w:rPr>
          <w:rFonts w:ascii="Arial" w:hAnsi="Arial" w:cs="Arial"/>
          <w:lang w:val="pt-BR"/>
        </w:rPr>
        <w:br w:type="page"/>
      </w:r>
    </w:p>
    <w:p w14:paraId="0BB7A3CD" w14:textId="3DAC5850" w:rsidR="005C71C6" w:rsidRDefault="005C71C6" w:rsidP="005C71C6">
      <w:pPr>
        <w:spacing w:line="480" w:lineRule="auto"/>
        <w:outlineLvl w:val="0"/>
        <w:rPr>
          <w:rFonts w:ascii="Arial" w:hAnsi="Arial" w:cs="Arial"/>
          <w:b/>
        </w:rPr>
      </w:pPr>
      <w:r w:rsidRPr="0082473D">
        <w:rPr>
          <w:rFonts w:ascii="Arial" w:hAnsi="Arial" w:cs="Arial"/>
          <w:b/>
        </w:rPr>
        <w:lastRenderedPageBreak/>
        <w:t>4 CRONOGRAMA DE ATIVIDADES</w:t>
      </w:r>
      <w:bookmarkEnd w:id="5"/>
      <w:bookmarkEnd w:id="6"/>
      <w:bookmarkEnd w:id="7"/>
    </w:p>
    <w:p w14:paraId="1F13B4DC" w14:textId="77777777" w:rsidR="005C71C6" w:rsidRDefault="005C71C6" w:rsidP="005C71C6">
      <w:pPr>
        <w:spacing w:line="480" w:lineRule="auto"/>
        <w:outlineLvl w:val="0"/>
        <w:rPr>
          <w:rFonts w:ascii="Arial" w:hAnsi="Arial" w:cs="Arial"/>
          <w:b/>
        </w:rPr>
      </w:pPr>
    </w:p>
    <w:tbl>
      <w:tblPr>
        <w:tblW w:w="9443" w:type="dxa"/>
        <w:tblBorders>
          <w:top w:val="single" w:sz="8" w:space="0" w:color="auto"/>
          <w:left w:val="single" w:sz="8" w:space="0" w:color="auto"/>
          <w:bottom w:val="single" w:sz="4" w:space="0" w:color="auto"/>
          <w:right w:val="single" w:sz="8" w:space="0" w:color="auto"/>
          <w:insideV w:val="single" w:sz="8" w:space="0" w:color="auto"/>
        </w:tblBorders>
        <w:tblLook w:val="04A0" w:firstRow="1" w:lastRow="0" w:firstColumn="1" w:lastColumn="0" w:noHBand="0" w:noVBand="1"/>
      </w:tblPr>
      <w:tblGrid>
        <w:gridCol w:w="4619"/>
        <w:gridCol w:w="2468"/>
        <w:gridCol w:w="2356"/>
      </w:tblGrid>
      <w:tr w:rsidR="005C71C6" w:rsidRPr="00CD15ED" w14:paraId="6C920759" w14:textId="77777777" w:rsidTr="005C71C6">
        <w:trPr>
          <w:trHeight w:val="413"/>
        </w:trPr>
        <w:tc>
          <w:tcPr>
            <w:tcW w:w="4619" w:type="dxa"/>
            <w:tcBorders>
              <w:top w:val="single" w:sz="8" w:space="0" w:color="auto"/>
              <w:bottom w:val="single" w:sz="8" w:space="0" w:color="auto"/>
            </w:tcBorders>
            <w:vAlign w:val="center"/>
          </w:tcPr>
          <w:p w14:paraId="520E256B" w14:textId="77777777" w:rsidR="005C71C6" w:rsidRPr="00CD15ED" w:rsidRDefault="005C71C6" w:rsidP="005C71C6">
            <w:pPr>
              <w:tabs>
                <w:tab w:val="center" w:pos="4252"/>
                <w:tab w:val="right" w:pos="8504"/>
              </w:tabs>
              <w:jc w:val="center"/>
              <w:rPr>
                <w:rFonts w:ascii="Arial" w:hAnsi="Arial" w:cs="Arial"/>
                <w:b/>
              </w:rPr>
            </w:pPr>
            <w:proofErr w:type="spellStart"/>
            <w:r w:rsidRPr="00CD15ED">
              <w:rPr>
                <w:rFonts w:ascii="Arial" w:hAnsi="Arial" w:cs="Arial"/>
                <w:b/>
              </w:rPr>
              <w:t>Atividade</w:t>
            </w:r>
            <w:proofErr w:type="spellEnd"/>
          </w:p>
        </w:tc>
        <w:tc>
          <w:tcPr>
            <w:tcW w:w="2468" w:type="dxa"/>
            <w:tcBorders>
              <w:top w:val="single" w:sz="8" w:space="0" w:color="auto"/>
              <w:bottom w:val="single" w:sz="8" w:space="0" w:color="auto"/>
            </w:tcBorders>
            <w:vAlign w:val="center"/>
          </w:tcPr>
          <w:p w14:paraId="03BE4BBC" w14:textId="77777777" w:rsidR="005C71C6" w:rsidRPr="00CD15ED" w:rsidRDefault="005C71C6" w:rsidP="005C71C6">
            <w:pPr>
              <w:tabs>
                <w:tab w:val="center" w:pos="4252"/>
                <w:tab w:val="right" w:pos="8504"/>
              </w:tabs>
              <w:jc w:val="center"/>
              <w:rPr>
                <w:rFonts w:ascii="Arial" w:hAnsi="Arial" w:cs="Arial"/>
                <w:b/>
              </w:rPr>
            </w:pPr>
            <w:proofErr w:type="spellStart"/>
            <w:r w:rsidRPr="00CD15ED">
              <w:rPr>
                <w:rFonts w:ascii="Arial" w:hAnsi="Arial" w:cs="Arial"/>
                <w:b/>
              </w:rPr>
              <w:t>Mês</w:t>
            </w:r>
            <w:proofErr w:type="spellEnd"/>
          </w:p>
        </w:tc>
        <w:tc>
          <w:tcPr>
            <w:tcW w:w="2356" w:type="dxa"/>
            <w:tcBorders>
              <w:top w:val="single" w:sz="8" w:space="0" w:color="auto"/>
              <w:bottom w:val="single" w:sz="8" w:space="0" w:color="auto"/>
            </w:tcBorders>
            <w:vAlign w:val="center"/>
          </w:tcPr>
          <w:p w14:paraId="366C1C9A" w14:textId="77777777" w:rsidR="005C71C6" w:rsidRPr="00CD15ED" w:rsidRDefault="005C71C6" w:rsidP="005C71C6">
            <w:pPr>
              <w:tabs>
                <w:tab w:val="center" w:pos="4252"/>
                <w:tab w:val="right" w:pos="8504"/>
              </w:tabs>
              <w:jc w:val="center"/>
              <w:rPr>
                <w:rFonts w:ascii="Arial" w:hAnsi="Arial" w:cs="Arial"/>
                <w:b/>
              </w:rPr>
            </w:pPr>
            <w:proofErr w:type="spellStart"/>
            <w:r w:rsidRPr="00CD15ED">
              <w:rPr>
                <w:rFonts w:ascii="Arial" w:hAnsi="Arial" w:cs="Arial"/>
                <w:b/>
              </w:rPr>
              <w:t>Ano</w:t>
            </w:r>
            <w:proofErr w:type="spellEnd"/>
          </w:p>
        </w:tc>
      </w:tr>
      <w:tr w:rsidR="005C71C6" w:rsidRPr="00CD15ED" w14:paraId="230C4606" w14:textId="77777777" w:rsidTr="005C71C6">
        <w:trPr>
          <w:trHeight w:val="629"/>
        </w:trPr>
        <w:tc>
          <w:tcPr>
            <w:tcW w:w="4619" w:type="dxa"/>
            <w:tcBorders>
              <w:top w:val="single" w:sz="8" w:space="0" w:color="auto"/>
            </w:tcBorders>
            <w:vAlign w:val="center"/>
          </w:tcPr>
          <w:p w14:paraId="3930E582" w14:textId="77777777" w:rsidR="005C71C6" w:rsidRPr="00D91595" w:rsidRDefault="005C71C6" w:rsidP="005C71C6">
            <w:pPr>
              <w:tabs>
                <w:tab w:val="center" w:pos="4252"/>
                <w:tab w:val="right" w:pos="8504"/>
              </w:tabs>
              <w:jc w:val="center"/>
              <w:rPr>
                <w:rFonts w:ascii="Arial" w:hAnsi="Arial" w:cs="Arial"/>
                <w:lang w:val="pt-BR"/>
              </w:rPr>
            </w:pPr>
            <w:r w:rsidRPr="00D91595">
              <w:rPr>
                <w:rFonts w:ascii="Arial" w:hAnsi="Arial" w:cs="Arial"/>
                <w:lang w:val="pt-BR"/>
              </w:rPr>
              <w:t>Seleção de pacientes da pesquisa</w:t>
            </w:r>
          </w:p>
        </w:tc>
        <w:tc>
          <w:tcPr>
            <w:tcW w:w="2468" w:type="dxa"/>
            <w:tcBorders>
              <w:top w:val="single" w:sz="8" w:space="0" w:color="auto"/>
            </w:tcBorders>
            <w:vAlign w:val="center"/>
          </w:tcPr>
          <w:p w14:paraId="23E16F97" w14:textId="6678BEB1" w:rsidR="005C71C6" w:rsidRPr="00CD15ED" w:rsidRDefault="00ED4587" w:rsidP="005C71C6">
            <w:pPr>
              <w:tabs>
                <w:tab w:val="center" w:pos="4252"/>
                <w:tab w:val="right" w:pos="8504"/>
              </w:tabs>
              <w:jc w:val="center"/>
              <w:rPr>
                <w:rFonts w:ascii="Arial" w:hAnsi="Arial" w:cs="Arial"/>
              </w:rPr>
            </w:pPr>
            <w:proofErr w:type="spellStart"/>
            <w:r>
              <w:rPr>
                <w:rFonts w:ascii="Arial" w:hAnsi="Arial" w:cs="Arial"/>
              </w:rPr>
              <w:t>Outubro</w:t>
            </w:r>
            <w:proofErr w:type="spellEnd"/>
          </w:p>
        </w:tc>
        <w:tc>
          <w:tcPr>
            <w:tcW w:w="2356" w:type="dxa"/>
            <w:tcBorders>
              <w:top w:val="single" w:sz="8" w:space="0" w:color="auto"/>
            </w:tcBorders>
            <w:vAlign w:val="center"/>
          </w:tcPr>
          <w:p w14:paraId="1A82B2A6" w14:textId="0A3F993E" w:rsidR="005C71C6" w:rsidRPr="00CD15ED" w:rsidRDefault="005C71C6" w:rsidP="005C71C6">
            <w:pPr>
              <w:tabs>
                <w:tab w:val="center" w:pos="4252"/>
                <w:tab w:val="right" w:pos="8504"/>
              </w:tabs>
              <w:jc w:val="center"/>
              <w:rPr>
                <w:rFonts w:ascii="Arial" w:hAnsi="Arial" w:cs="Arial"/>
              </w:rPr>
            </w:pPr>
            <w:r>
              <w:rPr>
                <w:rFonts w:ascii="Arial" w:hAnsi="Arial" w:cs="Arial"/>
              </w:rPr>
              <w:t>2019</w:t>
            </w:r>
          </w:p>
        </w:tc>
      </w:tr>
      <w:tr w:rsidR="005C71C6" w:rsidRPr="00CD15ED" w14:paraId="604AC191" w14:textId="77777777" w:rsidTr="005C71C6">
        <w:trPr>
          <w:trHeight w:val="430"/>
        </w:trPr>
        <w:tc>
          <w:tcPr>
            <w:tcW w:w="4619" w:type="dxa"/>
            <w:vAlign w:val="center"/>
          </w:tcPr>
          <w:p w14:paraId="28E7251B" w14:textId="4D7D842F" w:rsidR="005C71C6" w:rsidRPr="00D91595" w:rsidRDefault="005C71C6" w:rsidP="005C71C6">
            <w:pPr>
              <w:tabs>
                <w:tab w:val="center" w:pos="4252"/>
                <w:tab w:val="right" w:pos="8504"/>
              </w:tabs>
              <w:jc w:val="center"/>
              <w:rPr>
                <w:rFonts w:ascii="Arial" w:hAnsi="Arial" w:cs="Arial"/>
                <w:lang w:val="pt-BR"/>
              </w:rPr>
            </w:pPr>
            <w:r w:rsidRPr="00D91595">
              <w:rPr>
                <w:rFonts w:ascii="Arial" w:hAnsi="Arial" w:cs="Arial"/>
                <w:lang w:val="pt-BR"/>
              </w:rPr>
              <w:t>Requisição de exames complementares e Tomografias Computadorizadas (T0)</w:t>
            </w:r>
          </w:p>
        </w:tc>
        <w:tc>
          <w:tcPr>
            <w:tcW w:w="2468" w:type="dxa"/>
            <w:vAlign w:val="center"/>
          </w:tcPr>
          <w:p w14:paraId="468736E1" w14:textId="2191DD1D" w:rsidR="005C71C6" w:rsidRPr="00CD15ED" w:rsidRDefault="00ED4587" w:rsidP="005C71C6">
            <w:pPr>
              <w:tabs>
                <w:tab w:val="center" w:pos="4252"/>
                <w:tab w:val="right" w:pos="8504"/>
              </w:tabs>
              <w:jc w:val="center"/>
              <w:rPr>
                <w:rFonts w:ascii="Arial" w:hAnsi="Arial" w:cs="Arial"/>
              </w:rPr>
            </w:pPr>
            <w:proofErr w:type="spellStart"/>
            <w:r>
              <w:rPr>
                <w:rFonts w:ascii="Arial" w:hAnsi="Arial" w:cs="Arial"/>
              </w:rPr>
              <w:t>Novembro</w:t>
            </w:r>
            <w:proofErr w:type="spellEnd"/>
          </w:p>
        </w:tc>
        <w:tc>
          <w:tcPr>
            <w:tcW w:w="2356" w:type="dxa"/>
            <w:vAlign w:val="center"/>
          </w:tcPr>
          <w:p w14:paraId="4C5126CF" w14:textId="6984D561" w:rsidR="005C71C6" w:rsidRPr="00CD15ED" w:rsidRDefault="005C71C6" w:rsidP="005C71C6">
            <w:pPr>
              <w:tabs>
                <w:tab w:val="center" w:pos="4252"/>
                <w:tab w:val="right" w:pos="8504"/>
              </w:tabs>
              <w:jc w:val="center"/>
              <w:rPr>
                <w:rFonts w:ascii="Arial" w:hAnsi="Arial" w:cs="Arial"/>
              </w:rPr>
            </w:pPr>
            <w:r>
              <w:rPr>
                <w:rFonts w:ascii="Arial" w:hAnsi="Arial" w:cs="Arial"/>
              </w:rPr>
              <w:t>2019</w:t>
            </w:r>
          </w:p>
        </w:tc>
      </w:tr>
      <w:tr w:rsidR="005C71C6" w:rsidRPr="00CD15ED" w14:paraId="77511CF7" w14:textId="77777777" w:rsidTr="005C71C6">
        <w:trPr>
          <w:trHeight w:val="413"/>
        </w:trPr>
        <w:tc>
          <w:tcPr>
            <w:tcW w:w="4619" w:type="dxa"/>
            <w:vAlign w:val="center"/>
          </w:tcPr>
          <w:p w14:paraId="24E4D719" w14:textId="77777777" w:rsidR="005C71C6" w:rsidRDefault="005C71C6" w:rsidP="005C71C6">
            <w:pPr>
              <w:tabs>
                <w:tab w:val="center" w:pos="4252"/>
                <w:tab w:val="right" w:pos="8504"/>
              </w:tabs>
              <w:jc w:val="center"/>
              <w:rPr>
                <w:rFonts w:ascii="Arial" w:hAnsi="Arial" w:cs="Arial"/>
              </w:rPr>
            </w:pPr>
          </w:p>
          <w:p w14:paraId="2EF0C6DF" w14:textId="6655F73E" w:rsidR="005C71C6" w:rsidRPr="00CD15ED" w:rsidRDefault="005C71C6" w:rsidP="005C71C6">
            <w:pPr>
              <w:tabs>
                <w:tab w:val="center" w:pos="4252"/>
                <w:tab w:val="right" w:pos="8504"/>
              </w:tabs>
              <w:jc w:val="center"/>
              <w:rPr>
                <w:rFonts w:ascii="Arial" w:hAnsi="Arial" w:cs="Arial"/>
              </w:rPr>
            </w:pPr>
            <w:proofErr w:type="spellStart"/>
            <w:r>
              <w:rPr>
                <w:rFonts w:ascii="Arial" w:hAnsi="Arial" w:cs="Arial"/>
              </w:rPr>
              <w:t>Planejamento</w:t>
            </w:r>
            <w:proofErr w:type="spellEnd"/>
            <w:r>
              <w:rPr>
                <w:rFonts w:ascii="Arial" w:hAnsi="Arial" w:cs="Arial"/>
              </w:rPr>
              <w:t xml:space="preserve"> das </w:t>
            </w:r>
            <w:proofErr w:type="spellStart"/>
            <w:r>
              <w:rPr>
                <w:rFonts w:ascii="Arial" w:hAnsi="Arial" w:cs="Arial"/>
              </w:rPr>
              <w:t>C</w:t>
            </w:r>
            <w:r w:rsidRPr="00CD15ED">
              <w:rPr>
                <w:rFonts w:ascii="Arial" w:hAnsi="Arial" w:cs="Arial"/>
              </w:rPr>
              <w:t>irurgias</w:t>
            </w:r>
            <w:proofErr w:type="spellEnd"/>
          </w:p>
        </w:tc>
        <w:tc>
          <w:tcPr>
            <w:tcW w:w="2468" w:type="dxa"/>
            <w:vAlign w:val="center"/>
          </w:tcPr>
          <w:p w14:paraId="660A21C4" w14:textId="0B1CBF39" w:rsidR="005C71C6" w:rsidRPr="00CD15ED" w:rsidRDefault="00ED4587" w:rsidP="005C71C6">
            <w:pPr>
              <w:tabs>
                <w:tab w:val="center" w:pos="4252"/>
                <w:tab w:val="right" w:pos="8504"/>
              </w:tabs>
              <w:jc w:val="center"/>
              <w:rPr>
                <w:rFonts w:ascii="Arial" w:hAnsi="Arial" w:cs="Arial"/>
              </w:rPr>
            </w:pPr>
            <w:proofErr w:type="spellStart"/>
            <w:r>
              <w:rPr>
                <w:rFonts w:ascii="Arial" w:hAnsi="Arial" w:cs="Arial"/>
              </w:rPr>
              <w:t>Novembro</w:t>
            </w:r>
            <w:proofErr w:type="spellEnd"/>
          </w:p>
        </w:tc>
        <w:tc>
          <w:tcPr>
            <w:tcW w:w="2356" w:type="dxa"/>
            <w:vAlign w:val="center"/>
          </w:tcPr>
          <w:p w14:paraId="2DBE445B" w14:textId="17B37BE8" w:rsidR="005C71C6" w:rsidRPr="00CD15ED" w:rsidRDefault="005C71C6" w:rsidP="005C71C6">
            <w:pPr>
              <w:tabs>
                <w:tab w:val="center" w:pos="4252"/>
                <w:tab w:val="right" w:pos="8504"/>
              </w:tabs>
              <w:jc w:val="center"/>
              <w:rPr>
                <w:rFonts w:ascii="Arial" w:hAnsi="Arial" w:cs="Arial"/>
              </w:rPr>
            </w:pPr>
            <w:r>
              <w:rPr>
                <w:rFonts w:ascii="Arial" w:hAnsi="Arial" w:cs="Arial"/>
              </w:rPr>
              <w:t>2019</w:t>
            </w:r>
          </w:p>
        </w:tc>
      </w:tr>
      <w:tr w:rsidR="005C71C6" w:rsidRPr="00CD15ED" w14:paraId="70ECDC30" w14:textId="77777777" w:rsidTr="005C71C6">
        <w:trPr>
          <w:trHeight w:val="430"/>
        </w:trPr>
        <w:tc>
          <w:tcPr>
            <w:tcW w:w="4619" w:type="dxa"/>
            <w:vAlign w:val="center"/>
          </w:tcPr>
          <w:p w14:paraId="6F40D2D3" w14:textId="77777777" w:rsidR="005C71C6" w:rsidRDefault="005C71C6" w:rsidP="005C71C6">
            <w:pPr>
              <w:tabs>
                <w:tab w:val="center" w:pos="4252"/>
                <w:tab w:val="right" w:pos="8504"/>
              </w:tabs>
              <w:jc w:val="center"/>
              <w:rPr>
                <w:rFonts w:ascii="Arial" w:hAnsi="Arial" w:cs="Arial"/>
              </w:rPr>
            </w:pPr>
          </w:p>
          <w:p w14:paraId="7DD11BA0" w14:textId="77777777" w:rsidR="005C71C6" w:rsidRPr="00CD15ED" w:rsidRDefault="005C71C6" w:rsidP="005C71C6">
            <w:pPr>
              <w:tabs>
                <w:tab w:val="center" w:pos="4252"/>
                <w:tab w:val="right" w:pos="8504"/>
              </w:tabs>
              <w:jc w:val="center"/>
              <w:rPr>
                <w:rFonts w:ascii="Arial" w:hAnsi="Arial" w:cs="Arial"/>
              </w:rPr>
            </w:pPr>
            <w:proofErr w:type="spellStart"/>
            <w:r>
              <w:rPr>
                <w:rFonts w:ascii="Arial" w:hAnsi="Arial" w:cs="Arial"/>
              </w:rPr>
              <w:t>Procedimentos</w:t>
            </w:r>
            <w:proofErr w:type="spellEnd"/>
            <w:r>
              <w:rPr>
                <w:rFonts w:ascii="Arial" w:hAnsi="Arial" w:cs="Arial"/>
              </w:rPr>
              <w:t xml:space="preserve"> </w:t>
            </w:r>
            <w:proofErr w:type="spellStart"/>
            <w:r>
              <w:rPr>
                <w:rFonts w:ascii="Arial" w:hAnsi="Arial" w:cs="Arial"/>
              </w:rPr>
              <w:t>Cirúrgicos</w:t>
            </w:r>
            <w:proofErr w:type="spellEnd"/>
          </w:p>
        </w:tc>
        <w:tc>
          <w:tcPr>
            <w:tcW w:w="2468" w:type="dxa"/>
            <w:vAlign w:val="center"/>
          </w:tcPr>
          <w:p w14:paraId="5A1DB88B" w14:textId="555704E7" w:rsidR="005C71C6" w:rsidRPr="00CD15ED" w:rsidRDefault="00ED4587" w:rsidP="005C71C6">
            <w:pPr>
              <w:tabs>
                <w:tab w:val="center" w:pos="4252"/>
                <w:tab w:val="right" w:pos="8504"/>
              </w:tabs>
              <w:jc w:val="center"/>
              <w:rPr>
                <w:rFonts w:ascii="Arial" w:hAnsi="Arial" w:cs="Arial"/>
              </w:rPr>
            </w:pPr>
            <w:proofErr w:type="spellStart"/>
            <w:r>
              <w:rPr>
                <w:rFonts w:ascii="Arial" w:hAnsi="Arial" w:cs="Arial"/>
              </w:rPr>
              <w:t>Dezembro</w:t>
            </w:r>
            <w:proofErr w:type="spellEnd"/>
            <w:r w:rsidR="005C71C6">
              <w:rPr>
                <w:rFonts w:ascii="Arial" w:hAnsi="Arial" w:cs="Arial"/>
              </w:rPr>
              <w:t xml:space="preserve"> </w:t>
            </w:r>
          </w:p>
        </w:tc>
        <w:tc>
          <w:tcPr>
            <w:tcW w:w="2356" w:type="dxa"/>
            <w:vAlign w:val="center"/>
          </w:tcPr>
          <w:p w14:paraId="413D8A3B" w14:textId="7AA9627B" w:rsidR="005C71C6" w:rsidRPr="00CD15ED" w:rsidRDefault="005C71C6" w:rsidP="005C71C6">
            <w:pPr>
              <w:tabs>
                <w:tab w:val="center" w:pos="4252"/>
                <w:tab w:val="right" w:pos="8504"/>
              </w:tabs>
              <w:jc w:val="center"/>
              <w:rPr>
                <w:rFonts w:ascii="Arial" w:hAnsi="Arial" w:cs="Arial"/>
              </w:rPr>
            </w:pPr>
            <w:r>
              <w:rPr>
                <w:rFonts w:ascii="Arial" w:hAnsi="Arial" w:cs="Arial"/>
              </w:rPr>
              <w:t>2019</w:t>
            </w:r>
          </w:p>
        </w:tc>
      </w:tr>
      <w:tr w:rsidR="005C71C6" w:rsidRPr="00CD15ED" w14:paraId="39787BA6" w14:textId="77777777" w:rsidTr="005C71C6">
        <w:trPr>
          <w:trHeight w:val="430"/>
        </w:trPr>
        <w:tc>
          <w:tcPr>
            <w:tcW w:w="4619" w:type="dxa"/>
            <w:vAlign w:val="center"/>
          </w:tcPr>
          <w:p w14:paraId="3C143BA4" w14:textId="77777777" w:rsidR="005C71C6" w:rsidRDefault="005C71C6" w:rsidP="005C71C6">
            <w:pPr>
              <w:tabs>
                <w:tab w:val="center" w:pos="4252"/>
                <w:tab w:val="right" w:pos="8504"/>
              </w:tabs>
              <w:jc w:val="center"/>
              <w:rPr>
                <w:rFonts w:ascii="Arial" w:hAnsi="Arial" w:cs="Arial"/>
              </w:rPr>
            </w:pPr>
          </w:p>
          <w:p w14:paraId="0596C5F3" w14:textId="145C6513" w:rsidR="005C71C6" w:rsidRDefault="005C71C6" w:rsidP="005C71C6">
            <w:pPr>
              <w:tabs>
                <w:tab w:val="center" w:pos="4252"/>
                <w:tab w:val="right" w:pos="8504"/>
              </w:tabs>
              <w:jc w:val="center"/>
              <w:rPr>
                <w:rFonts w:ascii="Arial" w:hAnsi="Arial" w:cs="Arial"/>
              </w:rPr>
            </w:pPr>
            <w:proofErr w:type="spellStart"/>
            <w:r>
              <w:rPr>
                <w:rFonts w:ascii="Arial" w:hAnsi="Arial" w:cs="Arial"/>
              </w:rPr>
              <w:t>Solicitação</w:t>
            </w:r>
            <w:proofErr w:type="spellEnd"/>
            <w:r>
              <w:rPr>
                <w:rFonts w:ascii="Arial" w:hAnsi="Arial" w:cs="Arial"/>
              </w:rPr>
              <w:t xml:space="preserve"> </w:t>
            </w:r>
            <w:proofErr w:type="spellStart"/>
            <w:r>
              <w:rPr>
                <w:rFonts w:ascii="Arial" w:hAnsi="Arial" w:cs="Arial"/>
              </w:rPr>
              <w:t>Tomografias</w:t>
            </w:r>
            <w:proofErr w:type="spellEnd"/>
            <w:r>
              <w:rPr>
                <w:rFonts w:ascii="Arial" w:hAnsi="Arial" w:cs="Arial"/>
              </w:rPr>
              <w:t xml:space="preserve"> </w:t>
            </w:r>
            <w:proofErr w:type="spellStart"/>
            <w:r>
              <w:rPr>
                <w:rFonts w:ascii="Arial" w:hAnsi="Arial" w:cs="Arial"/>
              </w:rPr>
              <w:t>Computadorizadas</w:t>
            </w:r>
            <w:proofErr w:type="spellEnd"/>
            <w:r>
              <w:rPr>
                <w:rFonts w:ascii="Arial" w:hAnsi="Arial" w:cs="Arial"/>
              </w:rPr>
              <w:t xml:space="preserve"> (T1) </w:t>
            </w:r>
          </w:p>
          <w:p w14:paraId="379E361C" w14:textId="4B8EB074" w:rsidR="005C71C6" w:rsidRDefault="005C71C6" w:rsidP="005C71C6">
            <w:pPr>
              <w:tabs>
                <w:tab w:val="center" w:pos="4252"/>
                <w:tab w:val="right" w:pos="8504"/>
              </w:tabs>
              <w:jc w:val="center"/>
              <w:rPr>
                <w:rFonts w:ascii="Arial" w:hAnsi="Arial" w:cs="Arial"/>
              </w:rPr>
            </w:pPr>
          </w:p>
          <w:p w14:paraId="49C806B6" w14:textId="58881FBA" w:rsidR="005C71C6" w:rsidRPr="00CD15ED" w:rsidRDefault="005C71C6" w:rsidP="005C71C6">
            <w:pPr>
              <w:tabs>
                <w:tab w:val="center" w:pos="4252"/>
                <w:tab w:val="right" w:pos="8504"/>
              </w:tabs>
              <w:jc w:val="center"/>
              <w:rPr>
                <w:rFonts w:ascii="Arial" w:hAnsi="Arial" w:cs="Arial"/>
              </w:rPr>
            </w:pPr>
          </w:p>
        </w:tc>
        <w:tc>
          <w:tcPr>
            <w:tcW w:w="2468" w:type="dxa"/>
            <w:vAlign w:val="center"/>
          </w:tcPr>
          <w:p w14:paraId="19B655E7" w14:textId="77777777" w:rsidR="005C71C6" w:rsidRPr="00CD15ED" w:rsidRDefault="005C71C6" w:rsidP="005C71C6">
            <w:pPr>
              <w:tabs>
                <w:tab w:val="center" w:pos="4252"/>
                <w:tab w:val="right" w:pos="8504"/>
              </w:tabs>
              <w:jc w:val="center"/>
              <w:rPr>
                <w:rFonts w:ascii="Arial" w:hAnsi="Arial" w:cs="Arial"/>
              </w:rPr>
            </w:pPr>
            <w:proofErr w:type="spellStart"/>
            <w:r>
              <w:rPr>
                <w:rFonts w:ascii="Arial" w:hAnsi="Arial" w:cs="Arial"/>
              </w:rPr>
              <w:t>Junho</w:t>
            </w:r>
            <w:proofErr w:type="spellEnd"/>
          </w:p>
        </w:tc>
        <w:tc>
          <w:tcPr>
            <w:tcW w:w="2356" w:type="dxa"/>
            <w:vAlign w:val="center"/>
          </w:tcPr>
          <w:p w14:paraId="030A33F9" w14:textId="284BF8DC" w:rsidR="005C71C6" w:rsidRPr="00CD15ED" w:rsidRDefault="005C71C6" w:rsidP="005C71C6">
            <w:pPr>
              <w:tabs>
                <w:tab w:val="center" w:pos="4252"/>
                <w:tab w:val="right" w:pos="8504"/>
              </w:tabs>
              <w:jc w:val="center"/>
              <w:rPr>
                <w:rFonts w:ascii="Arial" w:hAnsi="Arial" w:cs="Arial"/>
              </w:rPr>
            </w:pPr>
            <w:r>
              <w:rPr>
                <w:rFonts w:ascii="Arial" w:hAnsi="Arial" w:cs="Arial"/>
              </w:rPr>
              <w:t>2020</w:t>
            </w:r>
          </w:p>
        </w:tc>
      </w:tr>
      <w:tr w:rsidR="005C71C6" w:rsidRPr="00CD15ED" w14:paraId="3F4941FA" w14:textId="77777777" w:rsidTr="005C71C6">
        <w:trPr>
          <w:trHeight w:val="413"/>
        </w:trPr>
        <w:tc>
          <w:tcPr>
            <w:tcW w:w="4619" w:type="dxa"/>
            <w:vAlign w:val="center"/>
          </w:tcPr>
          <w:p w14:paraId="3392016B" w14:textId="77777777" w:rsidR="005C71C6" w:rsidRDefault="005C71C6" w:rsidP="005C71C6">
            <w:pPr>
              <w:tabs>
                <w:tab w:val="center" w:pos="4252"/>
                <w:tab w:val="right" w:pos="8504"/>
              </w:tabs>
              <w:jc w:val="center"/>
              <w:rPr>
                <w:rFonts w:ascii="Arial" w:hAnsi="Arial" w:cs="Arial"/>
              </w:rPr>
            </w:pPr>
            <w:proofErr w:type="spellStart"/>
            <w:r w:rsidRPr="00CD15ED">
              <w:rPr>
                <w:rFonts w:ascii="Arial" w:hAnsi="Arial" w:cs="Arial"/>
              </w:rPr>
              <w:t>Avaliação</w:t>
            </w:r>
            <w:proofErr w:type="spellEnd"/>
            <w:r w:rsidRPr="00CD15ED">
              <w:rPr>
                <w:rFonts w:ascii="Arial" w:hAnsi="Arial" w:cs="Arial"/>
              </w:rPr>
              <w:t xml:space="preserve"> dos dados</w:t>
            </w:r>
          </w:p>
          <w:p w14:paraId="5E2C5EE1" w14:textId="77777777" w:rsidR="003529E3" w:rsidRPr="00CD15ED" w:rsidRDefault="003529E3" w:rsidP="005C71C6">
            <w:pPr>
              <w:tabs>
                <w:tab w:val="center" w:pos="4252"/>
                <w:tab w:val="right" w:pos="8504"/>
              </w:tabs>
              <w:jc w:val="center"/>
              <w:rPr>
                <w:rFonts w:ascii="Arial" w:hAnsi="Arial" w:cs="Arial"/>
              </w:rPr>
            </w:pPr>
          </w:p>
        </w:tc>
        <w:tc>
          <w:tcPr>
            <w:tcW w:w="2468" w:type="dxa"/>
            <w:vAlign w:val="center"/>
          </w:tcPr>
          <w:p w14:paraId="6740CAD5" w14:textId="1E44EC67" w:rsidR="005C71C6" w:rsidRPr="00CD15ED" w:rsidRDefault="005C71C6" w:rsidP="003529E3">
            <w:pPr>
              <w:tabs>
                <w:tab w:val="center" w:pos="4252"/>
                <w:tab w:val="right" w:pos="8504"/>
              </w:tabs>
              <w:jc w:val="center"/>
              <w:rPr>
                <w:rFonts w:ascii="Arial" w:hAnsi="Arial" w:cs="Arial"/>
              </w:rPr>
            </w:pPr>
            <w:proofErr w:type="spellStart"/>
            <w:r>
              <w:rPr>
                <w:rFonts w:ascii="Arial" w:hAnsi="Arial" w:cs="Arial"/>
              </w:rPr>
              <w:t>Ju</w:t>
            </w:r>
            <w:r w:rsidR="003529E3">
              <w:rPr>
                <w:rFonts w:ascii="Arial" w:hAnsi="Arial" w:cs="Arial"/>
              </w:rPr>
              <w:t>lho</w:t>
            </w:r>
            <w:proofErr w:type="spellEnd"/>
          </w:p>
        </w:tc>
        <w:tc>
          <w:tcPr>
            <w:tcW w:w="2356" w:type="dxa"/>
            <w:vAlign w:val="center"/>
          </w:tcPr>
          <w:p w14:paraId="3BB23934" w14:textId="4C37B496" w:rsidR="005C71C6" w:rsidRPr="00CD15ED" w:rsidRDefault="005C71C6" w:rsidP="005C71C6">
            <w:pPr>
              <w:tabs>
                <w:tab w:val="center" w:pos="4252"/>
                <w:tab w:val="right" w:pos="8504"/>
              </w:tabs>
              <w:jc w:val="center"/>
              <w:rPr>
                <w:rFonts w:ascii="Arial" w:hAnsi="Arial" w:cs="Arial"/>
              </w:rPr>
            </w:pPr>
            <w:r>
              <w:rPr>
                <w:rFonts w:ascii="Arial" w:hAnsi="Arial" w:cs="Arial"/>
              </w:rPr>
              <w:t>20</w:t>
            </w:r>
            <w:r w:rsidR="003529E3">
              <w:rPr>
                <w:rFonts w:ascii="Arial" w:hAnsi="Arial" w:cs="Arial"/>
              </w:rPr>
              <w:t>20</w:t>
            </w:r>
          </w:p>
        </w:tc>
      </w:tr>
      <w:tr w:rsidR="005C71C6" w:rsidRPr="00CD15ED" w14:paraId="36061D65" w14:textId="77777777" w:rsidTr="005C71C6">
        <w:trPr>
          <w:trHeight w:val="447"/>
        </w:trPr>
        <w:tc>
          <w:tcPr>
            <w:tcW w:w="4619" w:type="dxa"/>
            <w:vAlign w:val="center"/>
          </w:tcPr>
          <w:p w14:paraId="034D4389" w14:textId="77777777" w:rsidR="005C71C6" w:rsidRDefault="005C71C6" w:rsidP="005C71C6">
            <w:pPr>
              <w:tabs>
                <w:tab w:val="center" w:pos="4252"/>
                <w:tab w:val="right" w:pos="8504"/>
              </w:tabs>
              <w:jc w:val="center"/>
              <w:rPr>
                <w:rFonts w:ascii="Arial" w:hAnsi="Arial" w:cs="Arial"/>
              </w:rPr>
            </w:pPr>
            <w:proofErr w:type="spellStart"/>
            <w:r w:rsidRPr="00CD15ED">
              <w:rPr>
                <w:rFonts w:ascii="Arial" w:hAnsi="Arial" w:cs="Arial"/>
              </w:rPr>
              <w:t>Redação</w:t>
            </w:r>
            <w:proofErr w:type="spellEnd"/>
            <w:r w:rsidRPr="00CD15ED">
              <w:rPr>
                <w:rFonts w:ascii="Arial" w:hAnsi="Arial" w:cs="Arial"/>
              </w:rPr>
              <w:t xml:space="preserve"> final</w:t>
            </w:r>
          </w:p>
          <w:p w14:paraId="7874F599" w14:textId="77777777" w:rsidR="003529E3" w:rsidRPr="00CD15ED" w:rsidRDefault="003529E3" w:rsidP="005C71C6">
            <w:pPr>
              <w:tabs>
                <w:tab w:val="center" w:pos="4252"/>
                <w:tab w:val="right" w:pos="8504"/>
              </w:tabs>
              <w:jc w:val="center"/>
              <w:rPr>
                <w:rFonts w:ascii="Arial" w:hAnsi="Arial" w:cs="Arial"/>
              </w:rPr>
            </w:pPr>
          </w:p>
        </w:tc>
        <w:tc>
          <w:tcPr>
            <w:tcW w:w="2468" w:type="dxa"/>
            <w:vAlign w:val="center"/>
          </w:tcPr>
          <w:p w14:paraId="39FEF05C" w14:textId="77777777" w:rsidR="005C71C6" w:rsidRPr="00CD15ED" w:rsidRDefault="005C71C6" w:rsidP="005C71C6">
            <w:pPr>
              <w:tabs>
                <w:tab w:val="center" w:pos="4252"/>
                <w:tab w:val="right" w:pos="8504"/>
              </w:tabs>
              <w:jc w:val="center"/>
              <w:rPr>
                <w:rFonts w:ascii="Arial" w:hAnsi="Arial" w:cs="Arial"/>
              </w:rPr>
            </w:pPr>
            <w:r>
              <w:rPr>
                <w:rFonts w:ascii="Arial" w:hAnsi="Arial" w:cs="Arial"/>
              </w:rPr>
              <w:t>Agosto</w:t>
            </w:r>
          </w:p>
        </w:tc>
        <w:tc>
          <w:tcPr>
            <w:tcW w:w="2356" w:type="dxa"/>
            <w:vAlign w:val="center"/>
          </w:tcPr>
          <w:p w14:paraId="0457C3FB" w14:textId="14498C1A" w:rsidR="005C71C6" w:rsidRPr="00CD15ED" w:rsidRDefault="005C71C6" w:rsidP="005C71C6">
            <w:pPr>
              <w:tabs>
                <w:tab w:val="center" w:pos="4252"/>
                <w:tab w:val="right" w:pos="8504"/>
              </w:tabs>
              <w:jc w:val="center"/>
              <w:rPr>
                <w:rFonts w:ascii="Arial" w:hAnsi="Arial" w:cs="Arial"/>
              </w:rPr>
            </w:pPr>
            <w:r>
              <w:rPr>
                <w:rFonts w:ascii="Arial" w:hAnsi="Arial" w:cs="Arial"/>
              </w:rPr>
              <w:t>20</w:t>
            </w:r>
            <w:r w:rsidR="003529E3">
              <w:rPr>
                <w:rFonts w:ascii="Arial" w:hAnsi="Arial" w:cs="Arial"/>
              </w:rPr>
              <w:t>20</w:t>
            </w:r>
          </w:p>
        </w:tc>
      </w:tr>
      <w:tr w:rsidR="005C71C6" w:rsidRPr="00CD15ED" w14:paraId="4ADC6D1E" w14:textId="77777777" w:rsidTr="005C71C6">
        <w:trPr>
          <w:trHeight w:val="447"/>
        </w:trPr>
        <w:tc>
          <w:tcPr>
            <w:tcW w:w="4619" w:type="dxa"/>
            <w:vAlign w:val="center"/>
          </w:tcPr>
          <w:p w14:paraId="23A281C9" w14:textId="77777777" w:rsidR="005C71C6" w:rsidRPr="00CD15ED" w:rsidRDefault="005C71C6" w:rsidP="005C71C6">
            <w:pPr>
              <w:tabs>
                <w:tab w:val="center" w:pos="4252"/>
                <w:tab w:val="right" w:pos="8504"/>
              </w:tabs>
              <w:jc w:val="center"/>
              <w:rPr>
                <w:rFonts w:ascii="Arial" w:hAnsi="Arial" w:cs="Arial"/>
              </w:rPr>
            </w:pPr>
            <w:proofErr w:type="spellStart"/>
            <w:r w:rsidRPr="00CD15ED">
              <w:rPr>
                <w:rFonts w:ascii="Arial" w:hAnsi="Arial" w:cs="Arial"/>
              </w:rPr>
              <w:t>Envio</w:t>
            </w:r>
            <w:proofErr w:type="spellEnd"/>
            <w:r w:rsidRPr="00CD15ED">
              <w:rPr>
                <w:rFonts w:ascii="Arial" w:hAnsi="Arial" w:cs="Arial"/>
              </w:rPr>
              <w:t xml:space="preserve"> para </w:t>
            </w:r>
            <w:proofErr w:type="spellStart"/>
            <w:r w:rsidRPr="00CD15ED">
              <w:rPr>
                <w:rFonts w:ascii="Arial" w:hAnsi="Arial" w:cs="Arial"/>
              </w:rPr>
              <w:t>publicação</w:t>
            </w:r>
            <w:proofErr w:type="spellEnd"/>
          </w:p>
        </w:tc>
        <w:tc>
          <w:tcPr>
            <w:tcW w:w="2468" w:type="dxa"/>
            <w:vAlign w:val="center"/>
          </w:tcPr>
          <w:p w14:paraId="2C59CA8C" w14:textId="77777777" w:rsidR="005C71C6" w:rsidRPr="00CD15ED" w:rsidRDefault="005C71C6" w:rsidP="005C71C6">
            <w:pPr>
              <w:tabs>
                <w:tab w:val="center" w:pos="4252"/>
                <w:tab w:val="right" w:pos="8504"/>
              </w:tabs>
              <w:jc w:val="center"/>
              <w:rPr>
                <w:rFonts w:ascii="Arial" w:hAnsi="Arial" w:cs="Arial"/>
              </w:rPr>
            </w:pPr>
            <w:proofErr w:type="spellStart"/>
            <w:r>
              <w:rPr>
                <w:rFonts w:ascii="Arial" w:hAnsi="Arial" w:cs="Arial"/>
              </w:rPr>
              <w:t>Setembro</w:t>
            </w:r>
            <w:proofErr w:type="spellEnd"/>
          </w:p>
        </w:tc>
        <w:tc>
          <w:tcPr>
            <w:tcW w:w="2356" w:type="dxa"/>
            <w:vAlign w:val="center"/>
          </w:tcPr>
          <w:p w14:paraId="0BBC1E20" w14:textId="0EA60A8C" w:rsidR="005C71C6" w:rsidRPr="00CD15ED" w:rsidRDefault="005C71C6" w:rsidP="005C71C6">
            <w:pPr>
              <w:tabs>
                <w:tab w:val="center" w:pos="4252"/>
                <w:tab w:val="right" w:pos="8504"/>
              </w:tabs>
              <w:jc w:val="center"/>
              <w:rPr>
                <w:rFonts w:ascii="Arial" w:hAnsi="Arial" w:cs="Arial"/>
              </w:rPr>
            </w:pPr>
            <w:r>
              <w:rPr>
                <w:rFonts w:ascii="Arial" w:hAnsi="Arial" w:cs="Arial"/>
              </w:rPr>
              <w:t>20</w:t>
            </w:r>
            <w:r w:rsidR="003529E3">
              <w:rPr>
                <w:rFonts w:ascii="Arial" w:hAnsi="Arial" w:cs="Arial"/>
              </w:rPr>
              <w:t>20</w:t>
            </w:r>
          </w:p>
        </w:tc>
      </w:tr>
    </w:tbl>
    <w:p w14:paraId="0552FA48" w14:textId="77777777" w:rsidR="005C71C6" w:rsidRDefault="005C71C6" w:rsidP="005C71C6">
      <w:pPr>
        <w:spacing w:line="480" w:lineRule="auto"/>
        <w:rPr>
          <w:rFonts w:ascii="Arial" w:hAnsi="Arial" w:cs="Arial"/>
          <w:b/>
        </w:rPr>
      </w:pPr>
    </w:p>
    <w:p w14:paraId="00244D57" w14:textId="77777777" w:rsidR="005C71C6" w:rsidRDefault="005C71C6" w:rsidP="007962AB">
      <w:pPr>
        <w:spacing w:line="360" w:lineRule="auto"/>
        <w:ind w:firstLine="720"/>
        <w:jc w:val="both"/>
        <w:rPr>
          <w:rFonts w:ascii="Arial" w:hAnsi="Arial" w:cs="Arial"/>
        </w:rPr>
      </w:pPr>
    </w:p>
    <w:p w14:paraId="650546CD" w14:textId="77777777" w:rsidR="00420752" w:rsidRDefault="00420752" w:rsidP="00420752">
      <w:pPr>
        <w:spacing w:line="360" w:lineRule="auto"/>
        <w:jc w:val="both"/>
        <w:rPr>
          <w:rFonts w:ascii="Arial" w:hAnsi="Arial" w:cs="Arial"/>
        </w:rPr>
      </w:pPr>
    </w:p>
    <w:p w14:paraId="3835E52B" w14:textId="77777777" w:rsidR="00DD3789" w:rsidRDefault="00DD3789" w:rsidP="00420752">
      <w:pPr>
        <w:spacing w:line="360" w:lineRule="auto"/>
        <w:jc w:val="both"/>
        <w:rPr>
          <w:rFonts w:ascii="Arial" w:hAnsi="Arial" w:cs="Arial"/>
        </w:rPr>
      </w:pPr>
    </w:p>
    <w:p w14:paraId="6B1B6D24" w14:textId="77777777" w:rsidR="00457FEE" w:rsidRPr="00457FEE" w:rsidRDefault="00457FEE" w:rsidP="00457FEE"/>
    <w:p w14:paraId="6E7C6132" w14:textId="77777777" w:rsidR="00457FEE" w:rsidRDefault="00457FEE" w:rsidP="00864207">
      <w:pPr>
        <w:pStyle w:val="PargrafoABNT"/>
        <w:spacing w:before="120" w:after="120" w:line="480" w:lineRule="auto"/>
        <w:ind w:firstLine="1134"/>
        <w:rPr>
          <w:rFonts w:cs="Arial"/>
        </w:rPr>
      </w:pPr>
    </w:p>
    <w:p w14:paraId="43BDA6B0" w14:textId="77777777" w:rsidR="00457FEE" w:rsidRPr="00F952F8" w:rsidRDefault="00457FEE" w:rsidP="00864207">
      <w:pPr>
        <w:pStyle w:val="PargrafoABNT"/>
        <w:spacing w:before="120" w:after="120" w:line="480" w:lineRule="auto"/>
        <w:ind w:firstLine="1134"/>
        <w:rPr>
          <w:rFonts w:cs="Arial"/>
          <w:shd w:val="clear" w:color="auto" w:fill="FFFFFF"/>
        </w:rPr>
      </w:pPr>
    </w:p>
    <w:p w14:paraId="39F2C671" w14:textId="77777777" w:rsidR="005C3055" w:rsidRDefault="005C3055" w:rsidP="006F0650">
      <w:pPr>
        <w:pStyle w:val="Body1"/>
        <w:tabs>
          <w:tab w:val="left" w:pos="1134"/>
        </w:tabs>
        <w:suppressAutoHyphens/>
        <w:spacing w:before="120" w:after="120"/>
        <w:ind w:firstLine="1134"/>
        <w:rPr>
          <w:rFonts w:cs="Arial"/>
          <w:szCs w:val="24"/>
        </w:rPr>
      </w:pPr>
    </w:p>
    <w:p w14:paraId="09D5E842" w14:textId="77777777" w:rsidR="005B69F6" w:rsidRDefault="005B69F6" w:rsidP="006F0650">
      <w:pPr>
        <w:pStyle w:val="Body1"/>
        <w:tabs>
          <w:tab w:val="left" w:pos="1134"/>
        </w:tabs>
        <w:suppressAutoHyphens/>
        <w:spacing w:before="120" w:after="120"/>
        <w:ind w:firstLine="1134"/>
        <w:rPr>
          <w:rFonts w:cs="Arial"/>
          <w:szCs w:val="24"/>
        </w:rPr>
      </w:pPr>
    </w:p>
    <w:p w14:paraId="6E3BDE2D" w14:textId="77777777" w:rsidR="006F0650" w:rsidRDefault="006F0650" w:rsidP="006F0650">
      <w:pPr>
        <w:pStyle w:val="Body1"/>
        <w:tabs>
          <w:tab w:val="left" w:pos="1134"/>
        </w:tabs>
        <w:suppressAutoHyphens/>
        <w:spacing w:before="120" w:after="120"/>
        <w:ind w:firstLine="1134"/>
        <w:rPr>
          <w:rFonts w:cs="Arial"/>
          <w:szCs w:val="24"/>
        </w:rPr>
      </w:pPr>
    </w:p>
    <w:p w14:paraId="09C75904" w14:textId="77777777" w:rsidR="006F0650" w:rsidRDefault="006F0650" w:rsidP="006F0650">
      <w:pPr>
        <w:rPr>
          <w:rFonts w:ascii="Arial" w:hAnsi="Arial" w:cs="Arial"/>
          <w:b/>
        </w:rPr>
      </w:pPr>
    </w:p>
    <w:p w14:paraId="3FAE9AE3" w14:textId="77777777" w:rsidR="006F0650" w:rsidRDefault="006F0650" w:rsidP="006F0650">
      <w:pPr>
        <w:rPr>
          <w:rFonts w:ascii="Arial" w:hAnsi="Arial" w:cs="Arial"/>
          <w:b/>
        </w:rPr>
      </w:pPr>
      <w:r w:rsidRPr="004D5C08">
        <w:rPr>
          <w:rFonts w:ascii="Arial" w:hAnsi="Arial" w:cs="Arial"/>
          <w:b/>
        </w:rPr>
        <w:t xml:space="preserve"> </w:t>
      </w:r>
    </w:p>
    <w:p w14:paraId="2878C54B" w14:textId="77777777" w:rsidR="006F0650" w:rsidRDefault="006F0650" w:rsidP="006F0650">
      <w:pPr>
        <w:rPr>
          <w:rFonts w:ascii="Arial" w:hAnsi="Arial" w:cs="Arial"/>
          <w:b/>
        </w:rPr>
      </w:pPr>
    </w:p>
    <w:p w14:paraId="70B6A412" w14:textId="77777777" w:rsidR="006F0650" w:rsidRDefault="006F0650" w:rsidP="006F0650">
      <w:pPr>
        <w:spacing w:line="360" w:lineRule="auto"/>
        <w:jc w:val="both"/>
        <w:rPr>
          <w:rFonts w:ascii="Arial" w:hAnsi="Arial" w:cs="Arial"/>
        </w:rPr>
      </w:pPr>
    </w:p>
    <w:p w14:paraId="60819B20" w14:textId="77777777" w:rsidR="006F0650" w:rsidRDefault="006F0650" w:rsidP="006F0650">
      <w:pPr>
        <w:spacing w:line="360" w:lineRule="auto"/>
        <w:jc w:val="both"/>
      </w:pPr>
    </w:p>
    <w:p w14:paraId="36B277C8" w14:textId="77777777" w:rsidR="002B7A9D" w:rsidRPr="002B7A9D" w:rsidRDefault="002B7A9D" w:rsidP="002B7A9D">
      <w:pPr>
        <w:pStyle w:val="Ttulo1"/>
        <w:rPr>
          <w:rFonts w:ascii="Arial" w:hAnsi="Arial" w:cs="Arial"/>
          <w:color w:val="auto"/>
          <w:sz w:val="24"/>
        </w:rPr>
      </w:pPr>
      <w:bookmarkStart w:id="8" w:name="_Toc251400397"/>
      <w:bookmarkStart w:id="9" w:name="_Toc256146131"/>
      <w:bookmarkStart w:id="10" w:name="_Toc295716561"/>
      <w:bookmarkStart w:id="11" w:name="_Toc296775429"/>
      <w:bookmarkStart w:id="12" w:name="_Toc303263207"/>
      <w:bookmarkStart w:id="13" w:name="_Toc306000144"/>
      <w:bookmarkStart w:id="14" w:name="_Toc306883416"/>
      <w:bookmarkStart w:id="15" w:name="_Toc452204544"/>
      <w:r w:rsidRPr="002B7A9D">
        <w:rPr>
          <w:rFonts w:ascii="Arial" w:hAnsi="Arial" w:cs="Arial"/>
          <w:color w:val="auto"/>
          <w:sz w:val="24"/>
        </w:rPr>
        <w:lastRenderedPageBreak/>
        <w:t>5 LOCAL DA PESQUISA</w:t>
      </w:r>
      <w:bookmarkEnd w:id="8"/>
      <w:bookmarkEnd w:id="9"/>
      <w:bookmarkEnd w:id="10"/>
      <w:bookmarkEnd w:id="11"/>
      <w:bookmarkEnd w:id="12"/>
      <w:bookmarkEnd w:id="13"/>
      <w:bookmarkEnd w:id="14"/>
      <w:bookmarkEnd w:id="15"/>
    </w:p>
    <w:p w14:paraId="77AA021A" w14:textId="77777777" w:rsidR="002B7A9D" w:rsidRPr="0082473D" w:rsidRDefault="002B7A9D" w:rsidP="002B7A9D">
      <w:pPr>
        <w:pStyle w:val="corpotextoMarden"/>
        <w:spacing w:after="120"/>
      </w:pPr>
    </w:p>
    <w:p w14:paraId="501FA677" w14:textId="52F6C38A" w:rsidR="002B7A9D" w:rsidRPr="00D91595" w:rsidRDefault="002B7A9D" w:rsidP="002B7A9D">
      <w:pPr>
        <w:autoSpaceDE w:val="0"/>
        <w:autoSpaceDN w:val="0"/>
        <w:adjustRightInd w:val="0"/>
        <w:spacing w:line="360" w:lineRule="auto"/>
        <w:ind w:firstLine="1134"/>
        <w:jc w:val="both"/>
        <w:rPr>
          <w:rFonts w:ascii="Arial" w:hAnsi="Arial" w:cs="Arial"/>
          <w:lang w:val="pt-BR"/>
        </w:rPr>
      </w:pPr>
      <w:r w:rsidRPr="00D91595">
        <w:rPr>
          <w:rFonts w:ascii="Arial" w:hAnsi="Arial" w:cs="Arial"/>
          <w:lang w:val="pt-BR"/>
        </w:rPr>
        <w:t>A pesquisa será realizada nas dependências do CPO São Leopoldo Mandic (Campinas, SP).</w:t>
      </w:r>
    </w:p>
    <w:p w14:paraId="6942095B" w14:textId="77777777" w:rsidR="002B7A9D" w:rsidRPr="00D91595" w:rsidRDefault="002B7A9D" w:rsidP="002B7A9D">
      <w:pPr>
        <w:spacing w:before="120" w:after="120" w:line="480" w:lineRule="auto"/>
        <w:ind w:firstLine="1134"/>
        <w:jc w:val="both"/>
        <w:rPr>
          <w:rFonts w:ascii="Arial" w:hAnsi="Arial" w:cs="Arial"/>
          <w:lang w:val="pt-BR"/>
        </w:rPr>
      </w:pPr>
    </w:p>
    <w:p w14:paraId="256DD801" w14:textId="77777777" w:rsidR="002B7A9D" w:rsidRPr="0082473D" w:rsidRDefault="002B7A9D" w:rsidP="002B7A9D">
      <w:pPr>
        <w:pStyle w:val="corpotextoMarden"/>
        <w:spacing w:after="120"/>
      </w:pPr>
    </w:p>
    <w:p w14:paraId="02046014" w14:textId="77777777" w:rsidR="002B7A9D" w:rsidRPr="00365315" w:rsidRDefault="002B7A9D" w:rsidP="002B7A9D">
      <w:pPr>
        <w:pStyle w:val="Recuodecorpodetexto"/>
        <w:spacing w:before="120" w:line="480" w:lineRule="auto"/>
        <w:ind w:left="0"/>
        <w:outlineLvl w:val="0"/>
        <w:rPr>
          <w:rFonts w:ascii="Arial" w:hAnsi="Arial" w:cs="Arial"/>
          <w:b/>
          <w:sz w:val="24"/>
          <w:szCs w:val="24"/>
        </w:rPr>
      </w:pPr>
      <w:r w:rsidRPr="0082473D">
        <w:t xml:space="preserve"> </w:t>
      </w:r>
      <w:r>
        <w:rPr>
          <w:rFonts w:ascii="Arial" w:hAnsi="Arial" w:cs="Arial"/>
          <w:b/>
          <w:sz w:val="24"/>
          <w:szCs w:val="24"/>
        </w:rPr>
        <w:br w:type="page"/>
      </w:r>
      <w:bookmarkStart w:id="16" w:name="_Toc251336131"/>
      <w:bookmarkStart w:id="17" w:name="_Toc251336199"/>
      <w:bookmarkStart w:id="18" w:name="_Toc251358528"/>
      <w:bookmarkStart w:id="19" w:name="_Toc251400398"/>
      <w:bookmarkStart w:id="20" w:name="_Toc251400399"/>
      <w:bookmarkStart w:id="21" w:name="_Toc256105673"/>
      <w:bookmarkStart w:id="22" w:name="_Toc256146132"/>
      <w:bookmarkStart w:id="23" w:name="_Toc256146133"/>
      <w:bookmarkStart w:id="24" w:name="_Toc295716562"/>
      <w:bookmarkStart w:id="25" w:name="_Toc295716563"/>
      <w:bookmarkStart w:id="26" w:name="_Toc296775364"/>
      <w:bookmarkStart w:id="27" w:name="_Toc296775430"/>
      <w:bookmarkStart w:id="28" w:name="_Toc296775431"/>
      <w:bookmarkStart w:id="29" w:name="_Toc303263208"/>
      <w:bookmarkStart w:id="30" w:name="_Toc303263209"/>
      <w:bookmarkStart w:id="31" w:name="_Toc303263235"/>
      <w:bookmarkStart w:id="32" w:name="_Toc306000145"/>
      <w:bookmarkStart w:id="33" w:name="_Toc306000146"/>
      <w:bookmarkStart w:id="34" w:name="_Toc306883417"/>
      <w:bookmarkStart w:id="35" w:name="_Toc306883418"/>
      <w:bookmarkStart w:id="36" w:name="_Toc452204545"/>
      <w:r w:rsidRPr="0082473D">
        <w:rPr>
          <w:rFonts w:ascii="Arial" w:hAnsi="Arial" w:cs="Arial"/>
          <w:b/>
          <w:sz w:val="24"/>
          <w:szCs w:val="24"/>
        </w:rPr>
        <w:lastRenderedPageBreak/>
        <w:t xml:space="preserve">6 </w:t>
      </w:r>
      <w:r>
        <w:rPr>
          <w:rFonts w:ascii="Arial" w:hAnsi="Arial" w:cs="Arial"/>
          <w:b/>
          <w:sz w:val="24"/>
          <w:szCs w:val="24"/>
        </w:rPr>
        <w:t>RECURSOS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CE69E34" w14:textId="77777777" w:rsidR="002B7A9D" w:rsidRPr="00B007FE" w:rsidRDefault="002B7A9D" w:rsidP="002B7A9D">
      <w:pPr>
        <w:pStyle w:val="Recuodecorpodetexto"/>
        <w:spacing w:before="120" w:line="480" w:lineRule="auto"/>
        <w:ind w:left="0" w:firstLine="1134"/>
        <w:outlineLvl w:val="0"/>
        <w:rPr>
          <w:rFonts w:ascii="Arial" w:hAnsi="Arial" w:cs="Arial"/>
          <w:b/>
          <w:sz w:val="24"/>
          <w:szCs w:val="24"/>
        </w:rPr>
      </w:pPr>
    </w:p>
    <w:p w14:paraId="365020E9" w14:textId="77777777" w:rsidR="002B7A9D" w:rsidRPr="00A3630D" w:rsidRDefault="002B7A9D" w:rsidP="002B7A9D">
      <w:pPr>
        <w:pStyle w:val="Recuodecorpodetexto"/>
        <w:spacing w:before="120" w:line="480" w:lineRule="auto"/>
        <w:ind w:left="0" w:firstLine="1134"/>
        <w:jc w:val="both"/>
        <w:rPr>
          <w:rFonts w:ascii="Arial" w:hAnsi="Arial" w:cs="Arial"/>
          <w:sz w:val="24"/>
          <w:szCs w:val="24"/>
        </w:rPr>
      </w:pPr>
      <w:r w:rsidRPr="00A3630D">
        <w:rPr>
          <w:rFonts w:ascii="Arial" w:hAnsi="Arial" w:cs="Arial"/>
          <w:sz w:val="24"/>
          <w:szCs w:val="24"/>
        </w:rPr>
        <w:t xml:space="preserve">Os recursos materiais para a elaboração do presente trabalho serão de responsabilidade do pesquisador. </w:t>
      </w:r>
    </w:p>
    <w:p w14:paraId="3B0B6A54" w14:textId="77777777" w:rsidR="002B7A9D" w:rsidRPr="00D91595" w:rsidRDefault="002B7A9D" w:rsidP="002B7A9D">
      <w:pPr>
        <w:spacing w:before="120" w:after="120" w:line="480" w:lineRule="auto"/>
        <w:ind w:firstLine="1134"/>
        <w:rPr>
          <w:rFonts w:ascii="Arial" w:hAnsi="Arial" w:cs="Arial"/>
          <w:lang w:val="pt-BR"/>
        </w:rPr>
      </w:pPr>
    </w:p>
    <w:p w14:paraId="3FFAF0A2" w14:textId="77777777" w:rsidR="002B7A9D" w:rsidRDefault="002B7A9D" w:rsidP="002B7A9D">
      <w:pPr>
        <w:pStyle w:val="Recuodecorpodetexto"/>
        <w:spacing w:before="120" w:line="480" w:lineRule="auto"/>
        <w:ind w:left="0"/>
        <w:outlineLvl w:val="0"/>
        <w:rPr>
          <w:rFonts w:ascii="Arial" w:hAnsi="Arial" w:cs="Arial"/>
          <w:b/>
          <w:sz w:val="24"/>
          <w:szCs w:val="24"/>
        </w:rPr>
      </w:pPr>
    </w:p>
    <w:p w14:paraId="18EE41B5" w14:textId="77777777" w:rsidR="002B7A9D" w:rsidRPr="0082473D" w:rsidRDefault="002B7A9D" w:rsidP="002B7A9D">
      <w:pPr>
        <w:pStyle w:val="Recuodecorpodetexto"/>
        <w:spacing w:before="120" w:line="480" w:lineRule="auto"/>
        <w:ind w:left="0"/>
        <w:outlineLvl w:val="0"/>
        <w:rPr>
          <w:rFonts w:ascii="Arial" w:hAnsi="Arial" w:cs="Arial"/>
          <w:b/>
          <w:sz w:val="24"/>
          <w:szCs w:val="24"/>
        </w:rPr>
      </w:pPr>
      <w:r>
        <w:rPr>
          <w:rFonts w:ascii="Arial" w:hAnsi="Arial" w:cs="Arial"/>
          <w:b/>
          <w:sz w:val="24"/>
          <w:szCs w:val="24"/>
        </w:rPr>
        <w:br w:type="page"/>
      </w:r>
      <w:bookmarkStart w:id="37" w:name="_Toc251400400"/>
      <w:bookmarkStart w:id="38" w:name="_Toc256146134"/>
      <w:bookmarkStart w:id="39" w:name="_Toc295716564"/>
      <w:bookmarkStart w:id="40" w:name="_Toc296775432"/>
      <w:bookmarkStart w:id="41" w:name="_Toc303263210"/>
      <w:bookmarkStart w:id="42" w:name="_Toc306000147"/>
      <w:bookmarkStart w:id="43" w:name="_Toc306883419"/>
      <w:bookmarkStart w:id="44" w:name="_Toc452204546"/>
      <w:r w:rsidRPr="0082473D">
        <w:rPr>
          <w:rFonts w:ascii="Arial" w:hAnsi="Arial" w:cs="Arial"/>
          <w:b/>
          <w:sz w:val="24"/>
          <w:szCs w:val="24"/>
        </w:rPr>
        <w:lastRenderedPageBreak/>
        <w:t>7 COMPROMISS</w:t>
      </w:r>
      <w:r>
        <w:rPr>
          <w:rFonts w:ascii="Arial" w:hAnsi="Arial" w:cs="Arial"/>
          <w:b/>
          <w:sz w:val="24"/>
          <w:szCs w:val="24"/>
        </w:rPr>
        <w:t>O DE TORNAR PÚBLICO O RESULTADO</w:t>
      </w:r>
      <w:bookmarkEnd w:id="37"/>
      <w:bookmarkEnd w:id="38"/>
      <w:bookmarkEnd w:id="39"/>
      <w:bookmarkEnd w:id="40"/>
      <w:bookmarkEnd w:id="41"/>
      <w:bookmarkEnd w:id="42"/>
      <w:bookmarkEnd w:id="43"/>
      <w:bookmarkEnd w:id="44"/>
    </w:p>
    <w:p w14:paraId="075B81D7" w14:textId="77777777" w:rsidR="002B7A9D" w:rsidRPr="00FF5C22" w:rsidRDefault="002B7A9D" w:rsidP="002B7A9D">
      <w:pPr>
        <w:pStyle w:val="Recuodecorpodetexto"/>
        <w:spacing w:before="120" w:line="480" w:lineRule="auto"/>
        <w:ind w:left="0" w:firstLine="1134"/>
        <w:rPr>
          <w:rFonts w:ascii="Arial" w:hAnsi="Arial" w:cs="Arial"/>
          <w:sz w:val="24"/>
          <w:szCs w:val="24"/>
        </w:rPr>
      </w:pPr>
    </w:p>
    <w:p w14:paraId="5C90DAB6" w14:textId="77777777" w:rsidR="002B7A9D" w:rsidRPr="00D91595" w:rsidRDefault="002B7A9D" w:rsidP="002B7A9D">
      <w:pPr>
        <w:autoSpaceDE w:val="0"/>
        <w:autoSpaceDN w:val="0"/>
        <w:adjustRightInd w:val="0"/>
        <w:spacing w:before="120" w:after="120" w:line="480" w:lineRule="auto"/>
        <w:ind w:firstLine="1134"/>
        <w:jc w:val="both"/>
        <w:rPr>
          <w:rFonts w:ascii="Arial" w:hAnsi="Arial" w:cs="Arial"/>
          <w:b/>
          <w:iCs/>
          <w:lang w:val="pt-BR"/>
        </w:rPr>
      </w:pPr>
      <w:r w:rsidRPr="00D91595">
        <w:rPr>
          <w:rFonts w:ascii="Arial" w:hAnsi="Arial" w:cs="Arial"/>
          <w:iCs/>
          <w:lang w:val="pt-BR"/>
        </w:rPr>
        <w:t>O resultado do presente trabalho será dado ao conhecimento público pelos meios científicos conhecidos</w:t>
      </w:r>
      <w:r w:rsidRPr="00D91595">
        <w:rPr>
          <w:rFonts w:ascii="Arial" w:hAnsi="Arial" w:cs="Arial"/>
          <w:b/>
          <w:iCs/>
          <w:lang w:val="pt-BR"/>
        </w:rPr>
        <w:t>.</w:t>
      </w:r>
    </w:p>
    <w:p w14:paraId="3C236E81" w14:textId="77777777" w:rsidR="002B7A9D" w:rsidRPr="001D1104" w:rsidRDefault="002B7A9D" w:rsidP="002B7A9D">
      <w:pPr>
        <w:pStyle w:val="Recuodecorpodetexto"/>
        <w:spacing w:before="120" w:line="480" w:lineRule="auto"/>
        <w:ind w:left="0" w:firstLine="1134"/>
        <w:rPr>
          <w:rFonts w:ascii="Arial" w:hAnsi="Arial" w:cs="Arial"/>
          <w:sz w:val="24"/>
          <w:szCs w:val="24"/>
        </w:rPr>
      </w:pPr>
    </w:p>
    <w:p w14:paraId="2C8D047E" w14:textId="77777777" w:rsidR="006F0650" w:rsidRPr="00D91595" w:rsidRDefault="006F0650" w:rsidP="006F0650">
      <w:pPr>
        <w:spacing w:line="360" w:lineRule="auto"/>
        <w:jc w:val="both"/>
        <w:rPr>
          <w:b/>
          <w:u w:val="single"/>
          <w:lang w:val="pt-BR"/>
        </w:rPr>
      </w:pPr>
    </w:p>
    <w:p w14:paraId="7619A170" w14:textId="77777777" w:rsidR="006F0650" w:rsidRPr="00D91595" w:rsidRDefault="006F0650" w:rsidP="006F0650">
      <w:pPr>
        <w:spacing w:line="360" w:lineRule="auto"/>
        <w:jc w:val="both"/>
        <w:rPr>
          <w:lang w:val="pt-BR"/>
        </w:rPr>
      </w:pPr>
    </w:p>
    <w:p w14:paraId="3EC72C23" w14:textId="77777777" w:rsidR="002B7A9D" w:rsidRPr="00D91595" w:rsidRDefault="002B7A9D">
      <w:pPr>
        <w:rPr>
          <w:rFonts w:ascii="Arial" w:hAnsi="Arial" w:cs="Arial"/>
          <w:b/>
          <w:lang w:val="pt-BR"/>
        </w:rPr>
      </w:pPr>
      <w:r w:rsidRPr="00D91595">
        <w:rPr>
          <w:rFonts w:ascii="Arial" w:hAnsi="Arial" w:cs="Arial"/>
          <w:b/>
          <w:lang w:val="pt-BR"/>
        </w:rPr>
        <w:br w:type="page"/>
      </w:r>
    </w:p>
    <w:p w14:paraId="584635B6" w14:textId="023C4F0F" w:rsidR="00C45AE1" w:rsidRDefault="00C45AE1" w:rsidP="00C45AE1">
      <w:pPr>
        <w:spacing w:line="360" w:lineRule="auto"/>
        <w:rPr>
          <w:rFonts w:ascii="Arial" w:hAnsi="Arial" w:cs="Arial"/>
          <w:b/>
          <w:lang w:val="pt-BR"/>
        </w:rPr>
      </w:pPr>
      <w:r>
        <w:rPr>
          <w:rFonts w:ascii="Arial" w:hAnsi="Arial" w:cs="Arial"/>
          <w:b/>
          <w:lang w:val="pt-BR"/>
        </w:rPr>
        <w:lastRenderedPageBreak/>
        <w:t>ANEXO 1</w:t>
      </w:r>
    </w:p>
    <w:p w14:paraId="68F447B1" w14:textId="77777777" w:rsidR="00C45AE1" w:rsidRDefault="00C45AE1" w:rsidP="00C45AE1">
      <w:pPr>
        <w:spacing w:line="360" w:lineRule="auto"/>
        <w:rPr>
          <w:rFonts w:ascii="Arial" w:hAnsi="Arial" w:cs="Arial"/>
          <w:b/>
          <w:lang w:val="pt-BR"/>
        </w:rPr>
      </w:pPr>
    </w:p>
    <w:p w14:paraId="790B43EB" w14:textId="005EF833" w:rsidR="00C45AE1" w:rsidRDefault="00C45AE1" w:rsidP="0051347A">
      <w:pPr>
        <w:spacing w:line="360" w:lineRule="auto"/>
        <w:ind w:firstLine="720"/>
        <w:rPr>
          <w:rFonts w:ascii="Arial" w:hAnsi="Arial" w:cs="Arial"/>
          <w:bCs/>
          <w:lang w:val="pt-BR"/>
        </w:rPr>
      </w:pPr>
      <w:r>
        <w:rPr>
          <w:rFonts w:ascii="Arial" w:hAnsi="Arial" w:cs="Arial"/>
          <w:bCs/>
          <w:lang w:val="pt-BR"/>
        </w:rPr>
        <w:t>Artigos que justificam o n adotado pele presente projeto:</w:t>
      </w:r>
    </w:p>
    <w:p w14:paraId="56646969" w14:textId="77777777" w:rsidR="00C45AE1" w:rsidRDefault="00C45AE1" w:rsidP="00C45AE1">
      <w:pPr>
        <w:spacing w:line="360" w:lineRule="auto"/>
        <w:rPr>
          <w:rFonts w:ascii="Arial" w:hAnsi="Arial" w:cs="Arial"/>
          <w:bCs/>
          <w:lang w:val="pt-BR"/>
        </w:rPr>
      </w:pPr>
    </w:p>
    <w:p w14:paraId="2F3EE9BC" w14:textId="3267AD45" w:rsidR="00C45AE1" w:rsidRPr="00327AFA" w:rsidRDefault="00C45AE1" w:rsidP="00C45AE1">
      <w:pPr>
        <w:spacing w:line="360" w:lineRule="auto"/>
        <w:rPr>
          <w:rFonts w:ascii="Arial" w:hAnsi="Arial" w:cs="Arial"/>
          <w:b/>
          <w:lang w:val="pt-BR"/>
        </w:rPr>
      </w:pPr>
      <w:r w:rsidRPr="00327AFA">
        <w:rPr>
          <w:rFonts w:ascii="Arial" w:hAnsi="Arial" w:cs="Arial"/>
          <w:b/>
          <w:lang w:val="pt-BR"/>
        </w:rPr>
        <w:t>Artigo 1</w:t>
      </w:r>
    </w:p>
    <w:p w14:paraId="7EEBE2AA" w14:textId="0364AEEC" w:rsidR="00C45AE1" w:rsidRDefault="00327AFA" w:rsidP="00327AFA">
      <w:pPr>
        <w:spacing w:line="360" w:lineRule="auto"/>
        <w:jc w:val="center"/>
        <w:rPr>
          <w:rFonts w:ascii="Arial" w:hAnsi="Arial" w:cs="Arial"/>
          <w:bCs/>
          <w:lang w:val="pt-BR"/>
        </w:rPr>
      </w:pPr>
      <w:r>
        <w:rPr>
          <w:rFonts w:ascii="Arial" w:hAnsi="Arial" w:cs="Arial"/>
          <w:bCs/>
          <w:noProof/>
          <w:lang w:val="pt-BR"/>
        </w:rPr>
        <w:drawing>
          <wp:inline distT="0" distB="0" distL="0" distR="0" wp14:anchorId="48973407" wp14:editId="5DF59BD2">
            <wp:extent cx="5270500" cy="6924040"/>
            <wp:effectExtent l="0" t="0" r="0" b="0"/>
            <wp:docPr id="1" name="Imagem 1"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go 1.png"/>
                    <pic:cNvPicPr/>
                  </pic:nvPicPr>
                  <pic:blipFill>
                    <a:blip r:embed="rId6"/>
                    <a:stretch>
                      <a:fillRect/>
                    </a:stretch>
                  </pic:blipFill>
                  <pic:spPr>
                    <a:xfrm>
                      <a:off x="0" y="0"/>
                      <a:ext cx="5270500" cy="6924040"/>
                    </a:xfrm>
                    <a:prstGeom prst="rect">
                      <a:avLst/>
                    </a:prstGeom>
                  </pic:spPr>
                </pic:pic>
              </a:graphicData>
            </a:graphic>
          </wp:inline>
        </w:drawing>
      </w:r>
    </w:p>
    <w:p w14:paraId="71FC473D" w14:textId="7645D177" w:rsidR="00C45AE1" w:rsidRDefault="00C45AE1" w:rsidP="00C45AE1">
      <w:pPr>
        <w:spacing w:line="360" w:lineRule="auto"/>
        <w:rPr>
          <w:rFonts w:ascii="Arial" w:hAnsi="Arial" w:cs="Arial"/>
          <w:bCs/>
          <w:lang w:val="pt-BR"/>
        </w:rPr>
      </w:pPr>
    </w:p>
    <w:p w14:paraId="6F81A80E" w14:textId="5C191B98" w:rsidR="00C45AE1" w:rsidRDefault="00C45AE1" w:rsidP="00C45AE1">
      <w:pPr>
        <w:spacing w:line="360" w:lineRule="auto"/>
        <w:rPr>
          <w:rFonts w:ascii="Arial" w:hAnsi="Arial" w:cs="Arial"/>
          <w:bCs/>
          <w:lang w:val="pt-BR"/>
        </w:rPr>
      </w:pPr>
    </w:p>
    <w:p w14:paraId="4A446F75" w14:textId="28189033" w:rsidR="00C45AE1" w:rsidRPr="00327AFA" w:rsidRDefault="00C45AE1" w:rsidP="00C45AE1">
      <w:pPr>
        <w:spacing w:line="360" w:lineRule="auto"/>
        <w:rPr>
          <w:rFonts w:ascii="Arial" w:hAnsi="Arial" w:cs="Arial"/>
          <w:b/>
          <w:lang w:val="pt-BR"/>
        </w:rPr>
      </w:pPr>
      <w:r w:rsidRPr="00327AFA">
        <w:rPr>
          <w:rFonts w:ascii="Arial" w:hAnsi="Arial" w:cs="Arial"/>
          <w:b/>
          <w:lang w:val="pt-BR"/>
        </w:rPr>
        <w:lastRenderedPageBreak/>
        <w:t>Artigo 2</w:t>
      </w:r>
    </w:p>
    <w:p w14:paraId="5160B5F0" w14:textId="10556F13" w:rsidR="00C45AE1" w:rsidRDefault="00327AFA" w:rsidP="00327AFA">
      <w:pPr>
        <w:spacing w:line="360" w:lineRule="auto"/>
        <w:jc w:val="center"/>
        <w:rPr>
          <w:rFonts w:ascii="Arial" w:hAnsi="Arial" w:cs="Arial"/>
          <w:bCs/>
          <w:lang w:val="pt-BR"/>
        </w:rPr>
      </w:pPr>
      <w:r>
        <w:rPr>
          <w:rFonts w:ascii="Arial" w:hAnsi="Arial" w:cs="Arial"/>
          <w:bCs/>
          <w:noProof/>
          <w:lang w:val="pt-BR"/>
        </w:rPr>
        <w:drawing>
          <wp:inline distT="0" distB="0" distL="0" distR="0" wp14:anchorId="3892EA18" wp14:editId="509501A8">
            <wp:extent cx="5270500" cy="7173595"/>
            <wp:effectExtent l="0" t="0" r="0" b="1905"/>
            <wp:docPr id="2" name="Imagem 2" descr="Uma imagem contendo texto, jornal,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igo 2.png"/>
                    <pic:cNvPicPr/>
                  </pic:nvPicPr>
                  <pic:blipFill>
                    <a:blip r:embed="rId7"/>
                    <a:stretch>
                      <a:fillRect/>
                    </a:stretch>
                  </pic:blipFill>
                  <pic:spPr>
                    <a:xfrm>
                      <a:off x="0" y="0"/>
                      <a:ext cx="5270500" cy="7173595"/>
                    </a:xfrm>
                    <a:prstGeom prst="rect">
                      <a:avLst/>
                    </a:prstGeom>
                  </pic:spPr>
                </pic:pic>
              </a:graphicData>
            </a:graphic>
          </wp:inline>
        </w:drawing>
      </w:r>
    </w:p>
    <w:p w14:paraId="13A92253" w14:textId="5A969155" w:rsidR="00C45AE1" w:rsidRDefault="00C45AE1" w:rsidP="00C45AE1">
      <w:pPr>
        <w:spacing w:line="360" w:lineRule="auto"/>
        <w:rPr>
          <w:rFonts w:ascii="Arial" w:hAnsi="Arial" w:cs="Arial"/>
          <w:bCs/>
          <w:lang w:val="pt-BR"/>
        </w:rPr>
      </w:pPr>
    </w:p>
    <w:p w14:paraId="5D525925" w14:textId="7F6D5D6C" w:rsidR="00C45AE1" w:rsidRDefault="00C45AE1" w:rsidP="00C45AE1">
      <w:pPr>
        <w:spacing w:line="360" w:lineRule="auto"/>
        <w:rPr>
          <w:rFonts w:ascii="Arial" w:hAnsi="Arial" w:cs="Arial"/>
          <w:b/>
          <w:lang w:val="pt-BR"/>
        </w:rPr>
      </w:pPr>
    </w:p>
    <w:p w14:paraId="21A5FECF" w14:textId="782D075D" w:rsidR="00327AFA" w:rsidRDefault="00327AFA" w:rsidP="00C45AE1">
      <w:pPr>
        <w:spacing w:line="360" w:lineRule="auto"/>
        <w:rPr>
          <w:rFonts w:ascii="Arial" w:hAnsi="Arial" w:cs="Arial"/>
          <w:b/>
          <w:lang w:val="pt-BR"/>
        </w:rPr>
      </w:pPr>
    </w:p>
    <w:p w14:paraId="72807584" w14:textId="4529372C" w:rsidR="00327AFA" w:rsidRDefault="00327AFA" w:rsidP="00C45AE1">
      <w:pPr>
        <w:spacing w:line="360" w:lineRule="auto"/>
        <w:rPr>
          <w:rFonts w:ascii="Arial" w:hAnsi="Arial" w:cs="Arial"/>
          <w:b/>
          <w:lang w:val="pt-BR"/>
        </w:rPr>
      </w:pPr>
    </w:p>
    <w:p w14:paraId="59367451" w14:textId="77777777" w:rsidR="00327AFA" w:rsidRPr="00327AFA" w:rsidRDefault="00327AFA" w:rsidP="00C45AE1">
      <w:pPr>
        <w:spacing w:line="360" w:lineRule="auto"/>
        <w:rPr>
          <w:rFonts w:ascii="Arial" w:hAnsi="Arial" w:cs="Arial"/>
          <w:b/>
          <w:lang w:val="pt-BR"/>
        </w:rPr>
      </w:pPr>
    </w:p>
    <w:p w14:paraId="285CDD13" w14:textId="19191F65" w:rsidR="00C45AE1" w:rsidRDefault="00C45AE1" w:rsidP="00C45AE1">
      <w:pPr>
        <w:spacing w:line="360" w:lineRule="auto"/>
        <w:rPr>
          <w:rFonts w:ascii="Arial" w:hAnsi="Arial" w:cs="Arial"/>
          <w:b/>
          <w:lang w:val="pt-BR"/>
        </w:rPr>
      </w:pPr>
      <w:r w:rsidRPr="00327AFA">
        <w:rPr>
          <w:rFonts w:ascii="Arial" w:hAnsi="Arial" w:cs="Arial"/>
          <w:b/>
          <w:lang w:val="pt-BR"/>
        </w:rPr>
        <w:lastRenderedPageBreak/>
        <w:t>Artigo 3</w:t>
      </w:r>
    </w:p>
    <w:p w14:paraId="73D6229B" w14:textId="3E402CDC" w:rsidR="00327AFA" w:rsidRPr="00327AFA" w:rsidRDefault="00327AFA" w:rsidP="00327AFA">
      <w:pPr>
        <w:spacing w:line="360" w:lineRule="auto"/>
        <w:jc w:val="center"/>
        <w:rPr>
          <w:rFonts w:ascii="Arial" w:hAnsi="Arial" w:cs="Arial"/>
          <w:b/>
          <w:lang w:val="pt-BR"/>
        </w:rPr>
      </w:pPr>
      <w:r>
        <w:rPr>
          <w:rFonts w:ascii="Arial" w:hAnsi="Arial" w:cs="Arial"/>
          <w:b/>
          <w:noProof/>
          <w:lang w:val="pt-BR"/>
        </w:rPr>
        <w:drawing>
          <wp:inline distT="0" distB="0" distL="0" distR="0" wp14:anchorId="3F05CB10" wp14:editId="5F08511C">
            <wp:extent cx="5270500" cy="7738110"/>
            <wp:effectExtent l="0" t="0" r="0" b="0"/>
            <wp:docPr id="3" name="Imagem 3"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go 3.png"/>
                    <pic:cNvPicPr/>
                  </pic:nvPicPr>
                  <pic:blipFill>
                    <a:blip r:embed="rId8"/>
                    <a:stretch>
                      <a:fillRect/>
                    </a:stretch>
                  </pic:blipFill>
                  <pic:spPr>
                    <a:xfrm>
                      <a:off x="0" y="0"/>
                      <a:ext cx="5270500" cy="7738110"/>
                    </a:xfrm>
                    <a:prstGeom prst="rect">
                      <a:avLst/>
                    </a:prstGeom>
                  </pic:spPr>
                </pic:pic>
              </a:graphicData>
            </a:graphic>
          </wp:inline>
        </w:drawing>
      </w:r>
    </w:p>
    <w:p w14:paraId="1ECFEF76" w14:textId="5D1C769D" w:rsidR="00C45AE1" w:rsidRDefault="00C45AE1" w:rsidP="0096297D">
      <w:pPr>
        <w:spacing w:line="360" w:lineRule="auto"/>
        <w:jc w:val="center"/>
        <w:rPr>
          <w:rFonts w:ascii="Arial" w:hAnsi="Arial" w:cs="Arial"/>
          <w:b/>
          <w:lang w:val="pt-BR"/>
        </w:rPr>
      </w:pPr>
    </w:p>
    <w:p w14:paraId="27FF3DE7" w14:textId="77777777" w:rsidR="00327AFA" w:rsidRDefault="00327AFA" w:rsidP="0096297D">
      <w:pPr>
        <w:spacing w:line="360" w:lineRule="auto"/>
        <w:jc w:val="center"/>
        <w:rPr>
          <w:rFonts w:ascii="Arial" w:hAnsi="Arial" w:cs="Arial"/>
          <w:b/>
          <w:lang w:val="pt-BR"/>
        </w:rPr>
      </w:pPr>
    </w:p>
    <w:p w14:paraId="29547902" w14:textId="77777777" w:rsidR="00080BE8" w:rsidRDefault="00080BE8">
      <w:pPr>
        <w:rPr>
          <w:rFonts w:ascii="Arial" w:hAnsi="Arial" w:cs="Arial"/>
          <w:b/>
          <w:lang w:val="pt-BR"/>
        </w:rPr>
      </w:pPr>
      <w:r>
        <w:rPr>
          <w:rFonts w:ascii="Arial" w:hAnsi="Arial" w:cs="Arial"/>
          <w:b/>
          <w:lang w:val="pt-BR"/>
        </w:rPr>
        <w:br w:type="page"/>
      </w:r>
    </w:p>
    <w:p w14:paraId="50534A63" w14:textId="1CB365C8" w:rsidR="006F0650" w:rsidRPr="00D91595" w:rsidRDefault="0096297D" w:rsidP="0096297D">
      <w:pPr>
        <w:spacing w:line="360" w:lineRule="auto"/>
        <w:jc w:val="center"/>
        <w:rPr>
          <w:rFonts w:ascii="Arial" w:hAnsi="Arial" w:cs="Arial"/>
          <w:b/>
          <w:lang w:val="pt-BR"/>
        </w:rPr>
      </w:pPr>
      <w:r w:rsidRPr="00D91595">
        <w:rPr>
          <w:rFonts w:ascii="Arial" w:hAnsi="Arial" w:cs="Arial"/>
          <w:b/>
          <w:lang w:val="pt-BR"/>
        </w:rPr>
        <w:lastRenderedPageBreak/>
        <w:t>REFERÊNCIAS</w:t>
      </w:r>
    </w:p>
    <w:p w14:paraId="265985D1" w14:textId="77777777" w:rsidR="006F0650" w:rsidRPr="00D91595" w:rsidRDefault="006F0650" w:rsidP="006F0650">
      <w:pPr>
        <w:spacing w:line="360" w:lineRule="auto"/>
        <w:jc w:val="both"/>
        <w:rPr>
          <w:rFonts w:ascii="Arial" w:hAnsi="Arial" w:cs="Arial"/>
          <w:lang w:val="pt-BR"/>
        </w:rPr>
      </w:pPr>
    </w:p>
    <w:p w14:paraId="4110E5B3" w14:textId="3CC41368" w:rsidR="00ED4587" w:rsidRPr="00197804" w:rsidRDefault="00801914" w:rsidP="00ED4587">
      <w:pPr>
        <w:pStyle w:val="PargrafodaLista"/>
        <w:numPr>
          <w:ilvl w:val="0"/>
          <w:numId w:val="3"/>
        </w:numPr>
        <w:spacing w:line="360" w:lineRule="auto"/>
        <w:jc w:val="both"/>
        <w:rPr>
          <w:rFonts w:ascii="Arial" w:hAnsi="Arial" w:cs="Arial"/>
        </w:rPr>
      </w:pPr>
      <w:hyperlink r:id="rId9" w:history="1">
        <w:proofErr w:type="spellStart"/>
        <w:r w:rsidR="00ED4587" w:rsidRPr="00ED4587">
          <w:rPr>
            <w:rFonts w:ascii="Arial" w:hAnsi="Arial" w:cs="Arial"/>
            <w:color w:val="000000" w:themeColor="text1"/>
            <w:lang w:val="pt-BR"/>
          </w:rPr>
          <w:t>Pelegrine</w:t>
        </w:r>
        <w:proofErr w:type="spellEnd"/>
        <w:r w:rsidR="00ED4587" w:rsidRPr="00ED4587">
          <w:rPr>
            <w:rFonts w:ascii="Arial" w:hAnsi="Arial" w:cs="Arial"/>
            <w:color w:val="000000" w:themeColor="text1"/>
            <w:lang w:val="pt-BR"/>
          </w:rPr>
          <w:t xml:space="preserve"> AA</w:t>
        </w:r>
      </w:hyperlink>
      <w:r w:rsidR="00ED4587" w:rsidRPr="00ED4587">
        <w:rPr>
          <w:rFonts w:ascii="Arial" w:hAnsi="Arial" w:cs="Arial"/>
          <w:color w:val="000000" w:themeColor="text1"/>
          <w:lang w:val="pt-BR"/>
        </w:rPr>
        <w:t>, </w:t>
      </w:r>
      <w:hyperlink r:id="rId10" w:history="1">
        <w:r w:rsidR="00ED4587" w:rsidRPr="00ED4587">
          <w:rPr>
            <w:rFonts w:ascii="Arial" w:hAnsi="Arial" w:cs="Arial"/>
            <w:color w:val="000000" w:themeColor="text1"/>
            <w:lang w:val="pt-BR"/>
          </w:rPr>
          <w:t>da Costa CE</w:t>
        </w:r>
      </w:hyperlink>
      <w:r w:rsidR="00ED4587" w:rsidRPr="00ED4587">
        <w:rPr>
          <w:rFonts w:ascii="Arial" w:hAnsi="Arial" w:cs="Arial"/>
          <w:color w:val="000000" w:themeColor="text1"/>
          <w:lang w:val="pt-BR"/>
        </w:rPr>
        <w:t>, </w:t>
      </w:r>
      <w:hyperlink r:id="rId11" w:history="1">
        <w:r w:rsidR="00ED4587" w:rsidRPr="00ED4587">
          <w:rPr>
            <w:rFonts w:ascii="Arial" w:hAnsi="Arial" w:cs="Arial"/>
            <w:color w:val="000000" w:themeColor="text1"/>
            <w:lang w:val="pt-BR"/>
          </w:rPr>
          <w:t>Correa ME</w:t>
        </w:r>
      </w:hyperlink>
      <w:r w:rsidR="00ED4587" w:rsidRPr="00ED4587">
        <w:rPr>
          <w:rFonts w:ascii="Arial" w:hAnsi="Arial" w:cs="Arial"/>
          <w:color w:val="000000" w:themeColor="text1"/>
          <w:lang w:val="pt-BR"/>
        </w:rPr>
        <w:t>, </w:t>
      </w:r>
      <w:hyperlink r:id="rId12" w:history="1">
        <w:r w:rsidR="00ED4587" w:rsidRPr="00ED4587">
          <w:rPr>
            <w:rFonts w:ascii="Arial" w:hAnsi="Arial" w:cs="Arial"/>
            <w:color w:val="000000" w:themeColor="text1"/>
            <w:lang w:val="pt-BR"/>
          </w:rPr>
          <w:t>Marques JF Jr</w:t>
        </w:r>
      </w:hyperlink>
      <w:r w:rsidR="00ED4587" w:rsidRPr="00ED4587">
        <w:rPr>
          <w:rFonts w:ascii="Arial" w:hAnsi="Arial" w:cs="Arial"/>
          <w:color w:val="000000" w:themeColor="text1"/>
          <w:lang w:val="pt-BR"/>
        </w:rPr>
        <w:t>.</w:t>
      </w:r>
      <w:r w:rsidR="00ED4587" w:rsidRPr="00ED4587">
        <w:rPr>
          <w:rFonts w:ascii="Arial" w:hAnsi="Arial" w:cs="Arial"/>
          <w:color w:val="000000" w:themeColor="text1"/>
          <w:kern w:val="36"/>
          <w:lang w:val="pt-BR"/>
        </w:rPr>
        <w:t xml:space="preserve"> </w:t>
      </w:r>
      <w:r w:rsidR="00ED4587" w:rsidRPr="003A38F3">
        <w:rPr>
          <w:rFonts w:ascii="Arial" w:hAnsi="Arial" w:cs="Arial"/>
          <w:color w:val="000000" w:themeColor="text1"/>
          <w:kern w:val="36"/>
        </w:rPr>
        <w:t xml:space="preserve">Clinical and </w:t>
      </w:r>
      <w:proofErr w:type="spellStart"/>
      <w:r w:rsidR="00ED4587" w:rsidRPr="003A38F3">
        <w:rPr>
          <w:rFonts w:ascii="Arial" w:hAnsi="Arial" w:cs="Arial"/>
          <w:color w:val="000000" w:themeColor="text1"/>
          <w:kern w:val="36"/>
        </w:rPr>
        <w:t>histomorphometric</w:t>
      </w:r>
      <w:proofErr w:type="spellEnd"/>
      <w:r w:rsidR="00ED4587" w:rsidRPr="003A38F3">
        <w:rPr>
          <w:rFonts w:ascii="Arial" w:hAnsi="Arial" w:cs="Arial"/>
          <w:color w:val="000000" w:themeColor="text1"/>
          <w:kern w:val="36"/>
        </w:rPr>
        <w:t xml:space="preserve"> evaluation of extraction sockets treated with an autologous bone marrow graft.</w:t>
      </w:r>
      <w:r w:rsidR="00ED4587" w:rsidRPr="003A38F3">
        <w:rPr>
          <w:rFonts w:ascii="Arial" w:hAnsi="Arial" w:cs="Arial"/>
          <w:color w:val="000000" w:themeColor="text1"/>
        </w:rPr>
        <w:t xml:space="preserve"> </w:t>
      </w:r>
      <w:hyperlink r:id="rId13" w:tooltip="Clinical oral implants research." w:history="1">
        <w:r w:rsidR="00ED4587" w:rsidRPr="003A38F3">
          <w:rPr>
            <w:rFonts w:ascii="Arial" w:hAnsi="Arial" w:cs="Arial"/>
            <w:color w:val="000000" w:themeColor="text1"/>
          </w:rPr>
          <w:t>Clin Oral Implants Res.</w:t>
        </w:r>
      </w:hyperlink>
      <w:r w:rsidR="00ED4587" w:rsidRPr="003A38F3">
        <w:rPr>
          <w:rFonts w:ascii="Arial" w:hAnsi="Arial" w:cs="Arial"/>
          <w:color w:val="000000" w:themeColor="text1"/>
        </w:rPr>
        <w:t xml:space="preserve"> 2010 May;21(5):535-42. </w:t>
      </w:r>
      <w:proofErr w:type="spellStart"/>
      <w:r w:rsidR="00ED4587" w:rsidRPr="003A38F3">
        <w:rPr>
          <w:rFonts w:ascii="Arial" w:hAnsi="Arial" w:cs="Arial"/>
          <w:color w:val="000000" w:themeColor="text1"/>
        </w:rPr>
        <w:t>doi</w:t>
      </w:r>
      <w:proofErr w:type="spellEnd"/>
      <w:r w:rsidR="00ED4587" w:rsidRPr="003A38F3">
        <w:rPr>
          <w:rFonts w:ascii="Arial" w:hAnsi="Arial" w:cs="Arial"/>
          <w:color w:val="000000" w:themeColor="text1"/>
        </w:rPr>
        <w:t>: 10.1111/j.1600-0501.2009.</w:t>
      </w:r>
      <w:proofErr w:type="gramStart"/>
      <w:r w:rsidR="00ED4587" w:rsidRPr="003A38F3">
        <w:rPr>
          <w:rFonts w:ascii="Arial" w:hAnsi="Arial" w:cs="Arial"/>
          <w:color w:val="000000" w:themeColor="text1"/>
        </w:rPr>
        <w:t>01891.x.</w:t>
      </w:r>
      <w:proofErr w:type="gramEnd"/>
      <w:r w:rsidR="00ED4587" w:rsidRPr="003A38F3">
        <w:rPr>
          <w:rFonts w:ascii="Arial" w:hAnsi="Arial" w:cs="Arial"/>
          <w:color w:val="000000" w:themeColor="text1"/>
        </w:rPr>
        <w:t xml:space="preserve"> </w:t>
      </w:r>
      <w:proofErr w:type="spellStart"/>
      <w:r w:rsidR="00ED4587" w:rsidRPr="003A38F3">
        <w:rPr>
          <w:rFonts w:ascii="Arial" w:hAnsi="Arial" w:cs="Arial"/>
          <w:color w:val="000000" w:themeColor="text1"/>
        </w:rPr>
        <w:t>Epub</w:t>
      </w:r>
      <w:proofErr w:type="spellEnd"/>
      <w:r w:rsidR="00ED4587" w:rsidRPr="003A38F3">
        <w:rPr>
          <w:rFonts w:ascii="Arial" w:hAnsi="Arial" w:cs="Arial"/>
          <w:color w:val="000000" w:themeColor="text1"/>
        </w:rPr>
        <w:t xml:space="preserve"> 2010 Mar 11.</w:t>
      </w:r>
    </w:p>
    <w:p w14:paraId="49294FA7" w14:textId="77777777" w:rsidR="00197804" w:rsidRPr="00876D8F" w:rsidRDefault="00197804" w:rsidP="00197804">
      <w:pPr>
        <w:pStyle w:val="PargrafodaLista"/>
        <w:spacing w:line="360" w:lineRule="auto"/>
        <w:jc w:val="both"/>
        <w:rPr>
          <w:rFonts w:ascii="Arial" w:hAnsi="Arial" w:cs="Arial"/>
        </w:rPr>
      </w:pPr>
    </w:p>
    <w:p w14:paraId="2E32A905" w14:textId="50E18F76" w:rsidR="00876D8F" w:rsidRPr="00197804" w:rsidRDefault="00801914" w:rsidP="00876D8F">
      <w:pPr>
        <w:pStyle w:val="PargrafodaLista"/>
        <w:numPr>
          <w:ilvl w:val="0"/>
          <w:numId w:val="3"/>
        </w:numPr>
        <w:spacing w:line="360" w:lineRule="auto"/>
        <w:jc w:val="both"/>
        <w:rPr>
          <w:rFonts w:ascii="Arial" w:hAnsi="Arial" w:cs="Arial"/>
        </w:rPr>
      </w:pPr>
      <w:hyperlink r:id="rId14" w:history="1">
        <w:r w:rsidR="00876D8F" w:rsidRPr="00876D8F">
          <w:rPr>
            <w:rStyle w:val="highlight"/>
            <w:rFonts w:ascii="Arial" w:hAnsi="Arial" w:cs="Arial"/>
            <w:color w:val="000000" w:themeColor="text1"/>
            <w:lang w:val="pt-BR"/>
          </w:rPr>
          <w:t>Moro</w:t>
        </w:r>
        <w:r w:rsidR="00876D8F" w:rsidRPr="00876D8F">
          <w:rPr>
            <w:rStyle w:val="apple-converted-space"/>
            <w:rFonts w:ascii="Arial" w:hAnsi="Arial" w:cs="Arial"/>
            <w:color w:val="000000" w:themeColor="text1"/>
            <w:lang w:val="pt-BR"/>
          </w:rPr>
          <w:t> </w:t>
        </w:r>
        <w:r w:rsidR="00876D8F" w:rsidRPr="00876D8F">
          <w:rPr>
            <w:rStyle w:val="Hyperlink"/>
            <w:rFonts w:ascii="Arial" w:hAnsi="Arial" w:cs="Arial"/>
            <w:color w:val="000000" w:themeColor="text1"/>
            <w:u w:val="none"/>
            <w:lang w:val="pt-BR"/>
          </w:rPr>
          <w:t>A</w:t>
        </w:r>
      </w:hyperlink>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hyperlink r:id="rId15" w:history="1">
        <w:r w:rsidR="00876D8F" w:rsidRPr="00876D8F">
          <w:rPr>
            <w:rStyle w:val="highlight"/>
            <w:rFonts w:ascii="Arial" w:hAnsi="Arial" w:cs="Arial"/>
            <w:color w:val="000000" w:themeColor="text1"/>
            <w:lang w:val="pt-BR"/>
          </w:rPr>
          <w:t>Gasparini</w:t>
        </w:r>
        <w:r w:rsidR="00876D8F" w:rsidRPr="00876D8F">
          <w:rPr>
            <w:rStyle w:val="apple-converted-space"/>
            <w:rFonts w:ascii="Arial" w:hAnsi="Arial" w:cs="Arial"/>
            <w:color w:val="000000" w:themeColor="text1"/>
            <w:lang w:val="pt-BR"/>
          </w:rPr>
          <w:t> </w:t>
        </w:r>
        <w:r w:rsidR="00876D8F" w:rsidRPr="00876D8F">
          <w:rPr>
            <w:rStyle w:val="Hyperlink"/>
            <w:rFonts w:ascii="Arial" w:hAnsi="Arial" w:cs="Arial"/>
            <w:color w:val="000000" w:themeColor="text1"/>
            <w:u w:val="none"/>
            <w:lang w:val="pt-BR"/>
          </w:rPr>
          <w:t>G</w:t>
        </w:r>
      </w:hyperlink>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"https://www.ncbi.nlm.nih.gov/pubmed/?term=Foresta%20E%5BAuthor%5D&amp;cauthor=true&amp;cauthor_uid=28246596" </w:instrText>
      </w:r>
      <w:r w:rsidR="000A16EF">
        <w:fldChar w:fldCharType="separate"/>
      </w:r>
      <w:r w:rsidR="00876D8F" w:rsidRPr="00876D8F">
        <w:rPr>
          <w:rStyle w:val="Hyperlink"/>
          <w:rFonts w:ascii="Arial" w:hAnsi="Arial" w:cs="Arial"/>
          <w:color w:val="000000" w:themeColor="text1"/>
          <w:u w:val="none"/>
          <w:lang w:val="pt-BR"/>
        </w:rPr>
        <w:t>Foresta</w:t>
      </w:r>
      <w:proofErr w:type="spellEnd"/>
      <w:r w:rsidR="00876D8F" w:rsidRPr="00876D8F">
        <w:rPr>
          <w:rStyle w:val="Hyperlink"/>
          <w:rFonts w:ascii="Arial" w:hAnsi="Arial" w:cs="Arial"/>
          <w:color w:val="000000" w:themeColor="text1"/>
          <w:u w:val="none"/>
          <w:lang w:val="pt-BR"/>
        </w:rPr>
        <w:t xml:space="preserve"> E</w:t>
      </w:r>
      <w:r w:rsidR="000A16EF">
        <w:rPr>
          <w:rStyle w:val="Hyperlink"/>
          <w:rFonts w:ascii="Arial" w:hAnsi="Arial" w:cs="Arial"/>
          <w:color w:val="000000" w:themeColor="text1"/>
          <w:u w:val="none"/>
          <w:lang w:val="pt-BR"/>
        </w:rPr>
        <w:fldChar w:fldCharType="end"/>
      </w:r>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"https://www.ncbi.nlm.nih.gov/pubmed/?term=Saponaro%20G%5BAuthor%5D&amp;cauthor=true&amp;cauthor_uid=28246596" </w:instrText>
      </w:r>
      <w:r w:rsidR="000A16EF">
        <w:fldChar w:fldCharType="separate"/>
      </w:r>
      <w:r w:rsidR="00876D8F" w:rsidRPr="00876D8F">
        <w:rPr>
          <w:rStyle w:val="Hyperlink"/>
          <w:rFonts w:ascii="Arial" w:hAnsi="Arial" w:cs="Arial"/>
          <w:color w:val="000000" w:themeColor="text1"/>
          <w:u w:val="none"/>
          <w:lang w:val="pt-BR"/>
        </w:rPr>
        <w:t>Saponaro</w:t>
      </w:r>
      <w:proofErr w:type="spellEnd"/>
      <w:r w:rsidR="00876D8F" w:rsidRPr="00876D8F">
        <w:rPr>
          <w:rStyle w:val="Hyperlink"/>
          <w:rFonts w:ascii="Arial" w:hAnsi="Arial" w:cs="Arial"/>
          <w:color w:val="000000" w:themeColor="text1"/>
          <w:u w:val="none"/>
          <w:lang w:val="pt-BR"/>
        </w:rPr>
        <w:t xml:space="preserve"> G</w:t>
      </w:r>
      <w:r w:rsidR="000A16EF">
        <w:rPr>
          <w:rStyle w:val="Hyperlink"/>
          <w:rFonts w:ascii="Arial" w:hAnsi="Arial" w:cs="Arial"/>
          <w:color w:val="000000" w:themeColor="text1"/>
          <w:u w:val="none"/>
          <w:lang w:val="pt-BR"/>
        </w:rPr>
        <w:fldChar w:fldCharType="end"/>
      </w:r>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"https://www.ncbi.nlm.nih.gov/pubmed/?term=Falchi%20M%5BAuthor%5D&amp;cauthor=true&amp;cauthor_uid=28246596" </w:instrText>
      </w:r>
      <w:r w:rsidR="000A16EF">
        <w:fldChar w:fldCharType="separate"/>
      </w:r>
      <w:r w:rsidR="00876D8F" w:rsidRPr="00876D8F">
        <w:rPr>
          <w:rStyle w:val="Hyperlink"/>
          <w:rFonts w:ascii="Arial" w:hAnsi="Arial" w:cs="Arial"/>
          <w:color w:val="000000" w:themeColor="text1"/>
          <w:u w:val="none"/>
          <w:lang w:val="pt-BR"/>
        </w:rPr>
        <w:t>Falchi</w:t>
      </w:r>
      <w:proofErr w:type="spellEnd"/>
      <w:r w:rsidR="00876D8F" w:rsidRPr="00876D8F">
        <w:rPr>
          <w:rStyle w:val="Hyperlink"/>
          <w:rFonts w:ascii="Arial" w:hAnsi="Arial" w:cs="Arial"/>
          <w:color w:val="000000" w:themeColor="text1"/>
          <w:u w:val="none"/>
          <w:lang w:val="pt-BR"/>
        </w:rPr>
        <w:t xml:space="preserve"> M</w:t>
      </w:r>
      <w:r w:rsidR="000A16EF">
        <w:rPr>
          <w:rStyle w:val="Hyperlink"/>
          <w:rFonts w:ascii="Arial" w:hAnsi="Arial" w:cs="Arial"/>
          <w:color w:val="000000" w:themeColor="text1"/>
          <w:u w:val="none"/>
          <w:lang w:val="pt-BR"/>
        </w:rPr>
        <w:fldChar w:fldCharType="end"/>
      </w:r>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"https://www.ncbi.nlm.nih.gov/pubmed/?term=Cardarelli%20L%5BAuthor%5D&amp;cauthor=true&amp;cauthor_uid=28246596" </w:instrText>
      </w:r>
      <w:r w:rsidR="000A16EF">
        <w:fldChar w:fldCharType="separate"/>
      </w:r>
      <w:r w:rsidR="00876D8F" w:rsidRPr="00876D8F">
        <w:rPr>
          <w:rStyle w:val="Hyperlink"/>
          <w:rFonts w:ascii="Arial" w:hAnsi="Arial" w:cs="Arial"/>
          <w:color w:val="000000" w:themeColor="text1"/>
          <w:u w:val="none"/>
          <w:lang w:val="pt-BR"/>
        </w:rPr>
        <w:t>Cardarelli</w:t>
      </w:r>
      <w:proofErr w:type="spellEnd"/>
      <w:r w:rsidR="00876D8F" w:rsidRPr="00876D8F">
        <w:rPr>
          <w:rStyle w:val="Hyperlink"/>
          <w:rFonts w:ascii="Arial" w:hAnsi="Arial" w:cs="Arial"/>
          <w:color w:val="000000" w:themeColor="text1"/>
          <w:u w:val="none"/>
          <w:lang w:val="pt-BR"/>
        </w:rPr>
        <w:t xml:space="preserve"> L</w:t>
      </w:r>
      <w:r w:rsidR="000A16EF">
        <w:rPr>
          <w:rStyle w:val="Hyperlink"/>
          <w:rFonts w:ascii="Arial" w:hAnsi="Arial" w:cs="Arial"/>
          <w:color w:val="000000" w:themeColor="text1"/>
          <w:u w:val="none"/>
          <w:lang w:val="pt-BR"/>
        </w:rPr>
        <w:fldChar w:fldCharType="end"/>
      </w:r>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hyperlink r:id="rId16" w:history="1">
        <w:r w:rsidR="00876D8F" w:rsidRPr="00876D8F">
          <w:rPr>
            <w:rStyle w:val="Hyperlink"/>
            <w:rFonts w:ascii="Arial" w:hAnsi="Arial" w:cs="Arial"/>
            <w:color w:val="000000" w:themeColor="text1"/>
            <w:u w:val="none"/>
            <w:lang w:val="pt-BR"/>
          </w:rPr>
          <w:t>De Angelis P</w:t>
        </w:r>
      </w:hyperlink>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"https://www.ncbi.nlm.nih.gov/pubmed/?term=Forcione%20M%5BAuthor%5D&amp;cauthor=true&amp;cauthor_uid=28246596" </w:instrText>
      </w:r>
      <w:r w:rsidR="000A16EF">
        <w:fldChar w:fldCharType="separate"/>
      </w:r>
      <w:r w:rsidR="00876D8F" w:rsidRPr="00876D8F">
        <w:rPr>
          <w:rStyle w:val="Hyperlink"/>
          <w:rFonts w:ascii="Arial" w:hAnsi="Arial" w:cs="Arial"/>
          <w:color w:val="000000" w:themeColor="text1"/>
          <w:u w:val="none"/>
          <w:lang w:val="pt-BR"/>
        </w:rPr>
        <w:t>Forcione</w:t>
      </w:r>
      <w:proofErr w:type="spellEnd"/>
      <w:r w:rsidR="00876D8F" w:rsidRPr="00876D8F">
        <w:rPr>
          <w:rStyle w:val="Hyperlink"/>
          <w:rFonts w:ascii="Arial" w:hAnsi="Arial" w:cs="Arial"/>
          <w:color w:val="000000" w:themeColor="text1"/>
          <w:u w:val="none"/>
          <w:lang w:val="pt-BR"/>
        </w:rPr>
        <w:t xml:space="preserve"> M</w:t>
      </w:r>
      <w:r w:rsidR="000A16EF">
        <w:rPr>
          <w:rStyle w:val="Hyperlink"/>
          <w:rFonts w:ascii="Arial" w:hAnsi="Arial" w:cs="Arial"/>
          <w:color w:val="000000" w:themeColor="text1"/>
          <w:u w:val="none"/>
          <w:lang w:val="pt-BR"/>
        </w:rPr>
        <w:fldChar w:fldCharType="end"/>
      </w:r>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"https://www.ncbi.nlm.nih.gov/pubmed/?term=Garagiola%20U%5BAuthor%5D&amp;cauthor=true&amp;cauthor_uid=28246596" </w:instrText>
      </w:r>
      <w:r w:rsidR="000A16EF">
        <w:fldChar w:fldCharType="separate"/>
      </w:r>
      <w:r w:rsidR="00876D8F" w:rsidRPr="00876D8F">
        <w:rPr>
          <w:rStyle w:val="Hyperlink"/>
          <w:rFonts w:ascii="Arial" w:hAnsi="Arial" w:cs="Arial"/>
          <w:color w:val="000000" w:themeColor="text1"/>
          <w:u w:val="none"/>
          <w:lang w:val="pt-BR"/>
        </w:rPr>
        <w:t>Garagiola</w:t>
      </w:r>
      <w:proofErr w:type="spellEnd"/>
      <w:r w:rsidR="00876D8F" w:rsidRPr="00876D8F">
        <w:rPr>
          <w:rStyle w:val="Hyperlink"/>
          <w:rFonts w:ascii="Arial" w:hAnsi="Arial" w:cs="Arial"/>
          <w:color w:val="000000" w:themeColor="text1"/>
          <w:u w:val="none"/>
          <w:lang w:val="pt-BR"/>
        </w:rPr>
        <w:t xml:space="preserve"> U</w:t>
      </w:r>
      <w:r w:rsidR="000A16EF">
        <w:rPr>
          <w:rStyle w:val="Hyperlink"/>
          <w:rFonts w:ascii="Arial" w:hAnsi="Arial" w:cs="Arial"/>
          <w:color w:val="000000" w:themeColor="text1"/>
          <w:u w:val="none"/>
          <w:lang w:val="pt-BR"/>
        </w:rPr>
        <w:fldChar w:fldCharType="end"/>
      </w:r>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hyperlink r:id="rId17" w:history="1">
        <w:r w:rsidR="00876D8F" w:rsidRPr="00876D8F">
          <w:rPr>
            <w:rStyle w:val="Hyperlink"/>
            <w:rFonts w:ascii="Arial" w:hAnsi="Arial" w:cs="Arial"/>
            <w:color w:val="000000" w:themeColor="text1"/>
            <w:u w:val="none"/>
            <w:lang w:val="pt-BR"/>
          </w:rPr>
          <w:t>D'Amato G</w:t>
        </w:r>
      </w:hyperlink>
      <w:r w:rsidR="00876D8F" w:rsidRPr="00876D8F">
        <w:rPr>
          <w:rFonts w:ascii="Arial" w:hAnsi="Arial" w:cs="Arial"/>
          <w:color w:val="000000" w:themeColor="text1"/>
          <w:shd w:val="clear" w:color="auto" w:fill="FFFFFF"/>
          <w:lang w:val="pt-BR"/>
        </w:rPr>
        <w:t>,</w:t>
      </w:r>
      <w:r w:rsidR="00876D8F" w:rsidRPr="00876D8F">
        <w:rPr>
          <w:rStyle w:val="apple-converted-space"/>
          <w:rFonts w:ascii="Arial" w:hAnsi="Arial" w:cs="Arial"/>
          <w:color w:val="000000" w:themeColor="text1"/>
          <w:shd w:val="clear" w:color="auto" w:fill="FFFFFF"/>
          <w:lang w:val="pt-BR"/>
        </w:rPr>
        <w:t> </w:t>
      </w:r>
      <w:hyperlink r:id="rId18" w:history="1">
        <w:r w:rsidR="00876D8F" w:rsidRPr="00876D8F">
          <w:rPr>
            <w:rStyle w:val="Hyperlink"/>
            <w:rFonts w:ascii="Arial" w:hAnsi="Arial" w:cs="Arial"/>
            <w:color w:val="000000" w:themeColor="text1"/>
            <w:u w:val="none"/>
            <w:lang w:val="pt-BR"/>
          </w:rPr>
          <w:t>Pelo S</w:t>
        </w:r>
      </w:hyperlink>
      <w:r w:rsidR="00876D8F" w:rsidRPr="00876D8F">
        <w:rPr>
          <w:rFonts w:ascii="Arial" w:hAnsi="Arial" w:cs="Arial"/>
          <w:color w:val="000000" w:themeColor="text1"/>
          <w:shd w:val="clear" w:color="auto" w:fill="FFFFFF"/>
          <w:lang w:val="pt-BR"/>
        </w:rPr>
        <w:t xml:space="preserve">. </w:t>
      </w:r>
      <w:r w:rsidR="00876D8F" w:rsidRPr="00876D8F">
        <w:rPr>
          <w:rFonts w:ascii="Arial" w:hAnsi="Arial" w:cs="Arial"/>
          <w:color w:val="000000" w:themeColor="text1"/>
        </w:rPr>
        <w:t xml:space="preserve">Alveolar Ridge Split Technique Using </w:t>
      </w:r>
      <w:proofErr w:type="spellStart"/>
      <w:r w:rsidR="00876D8F" w:rsidRPr="00876D8F">
        <w:rPr>
          <w:rFonts w:ascii="Arial" w:hAnsi="Arial" w:cs="Arial"/>
          <w:color w:val="000000" w:themeColor="text1"/>
        </w:rPr>
        <w:t>Piezosurgery</w:t>
      </w:r>
      <w:proofErr w:type="spellEnd"/>
      <w:r w:rsidR="00876D8F" w:rsidRPr="00876D8F">
        <w:rPr>
          <w:rFonts w:ascii="Arial" w:hAnsi="Arial" w:cs="Arial"/>
          <w:color w:val="000000" w:themeColor="text1"/>
        </w:rPr>
        <w:t xml:space="preserve"> with Specially Designed Tips. </w:t>
      </w:r>
      <w:hyperlink r:id="rId19" w:tooltip="BioMed research international." w:history="1">
        <w:r w:rsidR="00876D8F" w:rsidRPr="00876D8F">
          <w:rPr>
            <w:rStyle w:val="Hyperlink"/>
            <w:rFonts w:ascii="Arial" w:hAnsi="Arial" w:cs="Arial"/>
            <w:color w:val="000000" w:themeColor="text1"/>
            <w:u w:val="none"/>
          </w:rPr>
          <w:t>Biomed Res Int.</w:t>
        </w:r>
      </w:hyperlink>
      <w:r w:rsidR="00876D8F" w:rsidRPr="00876D8F">
        <w:rPr>
          <w:rStyle w:val="apple-converted-space"/>
          <w:rFonts w:ascii="Arial" w:hAnsi="Arial" w:cs="Arial"/>
          <w:color w:val="000000" w:themeColor="text1"/>
          <w:shd w:val="clear" w:color="auto" w:fill="FFFFFF"/>
        </w:rPr>
        <w:t> </w:t>
      </w:r>
      <w:proofErr w:type="gramStart"/>
      <w:r w:rsidR="00876D8F" w:rsidRPr="00876D8F">
        <w:rPr>
          <w:rStyle w:val="highlight"/>
          <w:rFonts w:ascii="Arial" w:hAnsi="Arial" w:cs="Arial"/>
          <w:color w:val="000000" w:themeColor="text1"/>
        </w:rPr>
        <w:t>2017</w:t>
      </w:r>
      <w:r w:rsidR="00876D8F" w:rsidRPr="00876D8F">
        <w:rPr>
          <w:rFonts w:ascii="Arial" w:hAnsi="Arial" w:cs="Arial"/>
          <w:color w:val="000000" w:themeColor="text1"/>
          <w:shd w:val="clear" w:color="auto" w:fill="FFFFFF"/>
        </w:rPr>
        <w:t>;</w:t>
      </w:r>
      <w:r w:rsidR="00876D8F" w:rsidRPr="00876D8F">
        <w:rPr>
          <w:rStyle w:val="highlight"/>
          <w:rFonts w:ascii="Arial" w:hAnsi="Arial" w:cs="Arial"/>
          <w:color w:val="000000" w:themeColor="text1"/>
        </w:rPr>
        <w:t>2017</w:t>
      </w:r>
      <w:r w:rsidR="00876D8F" w:rsidRPr="00876D8F">
        <w:rPr>
          <w:rFonts w:ascii="Arial" w:hAnsi="Arial" w:cs="Arial"/>
          <w:color w:val="000000" w:themeColor="text1"/>
          <w:shd w:val="clear" w:color="auto" w:fill="FFFFFF"/>
        </w:rPr>
        <w:t>:4530378</w:t>
      </w:r>
      <w:proofErr w:type="gramEnd"/>
      <w:r w:rsidR="00876D8F" w:rsidRPr="00876D8F">
        <w:rPr>
          <w:rFonts w:ascii="Arial" w:hAnsi="Arial" w:cs="Arial"/>
          <w:color w:val="000000" w:themeColor="text1"/>
          <w:shd w:val="clear" w:color="auto" w:fill="FFFFFF"/>
        </w:rPr>
        <w:t xml:space="preserve">. </w:t>
      </w:r>
      <w:proofErr w:type="spellStart"/>
      <w:r w:rsidR="00876D8F" w:rsidRPr="00876D8F">
        <w:rPr>
          <w:rFonts w:ascii="Arial" w:hAnsi="Arial" w:cs="Arial"/>
          <w:color w:val="000000" w:themeColor="text1"/>
          <w:shd w:val="clear" w:color="auto" w:fill="FFFFFF"/>
        </w:rPr>
        <w:t>doi</w:t>
      </w:r>
      <w:proofErr w:type="spellEnd"/>
      <w:r w:rsidR="00876D8F" w:rsidRPr="00876D8F">
        <w:rPr>
          <w:rFonts w:ascii="Arial" w:hAnsi="Arial" w:cs="Arial"/>
          <w:color w:val="000000" w:themeColor="text1"/>
          <w:shd w:val="clear" w:color="auto" w:fill="FFFFFF"/>
        </w:rPr>
        <w:t>: 10.1155/</w:t>
      </w:r>
      <w:r w:rsidR="00876D8F" w:rsidRPr="00876D8F">
        <w:rPr>
          <w:rStyle w:val="highlight"/>
          <w:rFonts w:ascii="Arial" w:hAnsi="Arial" w:cs="Arial"/>
          <w:color w:val="000000" w:themeColor="text1"/>
        </w:rPr>
        <w:t>2017</w:t>
      </w:r>
      <w:r w:rsidR="00876D8F" w:rsidRPr="00876D8F">
        <w:rPr>
          <w:rFonts w:ascii="Arial" w:hAnsi="Arial" w:cs="Arial"/>
          <w:color w:val="000000" w:themeColor="text1"/>
          <w:shd w:val="clear" w:color="auto" w:fill="FFFFFF"/>
        </w:rPr>
        <w:t xml:space="preserve">/4530378. </w:t>
      </w:r>
      <w:proofErr w:type="spellStart"/>
      <w:proofErr w:type="gramStart"/>
      <w:r w:rsidR="00876D8F" w:rsidRPr="00876D8F">
        <w:rPr>
          <w:rFonts w:ascii="Arial" w:hAnsi="Arial" w:cs="Arial"/>
          <w:color w:val="000000" w:themeColor="text1"/>
          <w:shd w:val="clear" w:color="auto" w:fill="FFFFFF"/>
        </w:rPr>
        <w:t>Epub</w:t>
      </w:r>
      <w:proofErr w:type="spellEnd"/>
      <w:r w:rsidR="00876D8F" w:rsidRPr="00876D8F">
        <w:rPr>
          <w:rStyle w:val="apple-converted-space"/>
          <w:rFonts w:ascii="Arial" w:hAnsi="Arial" w:cs="Arial"/>
          <w:color w:val="000000" w:themeColor="text1"/>
          <w:shd w:val="clear" w:color="auto" w:fill="FFFFFF"/>
        </w:rPr>
        <w:t>  </w:t>
      </w:r>
      <w:r w:rsidR="00876D8F" w:rsidRPr="00876D8F">
        <w:rPr>
          <w:rStyle w:val="highlight"/>
          <w:rFonts w:ascii="Arial" w:hAnsi="Arial" w:cs="Arial"/>
          <w:color w:val="000000" w:themeColor="text1"/>
        </w:rPr>
        <w:t>2017</w:t>
      </w:r>
      <w:proofErr w:type="gramEnd"/>
      <w:r w:rsidR="00876D8F" w:rsidRPr="00876D8F">
        <w:rPr>
          <w:rStyle w:val="apple-converted-space"/>
          <w:rFonts w:ascii="Arial" w:hAnsi="Arial" w:cs="Arial"/>
          <w:color w:val="000000" w:themeColor="text1"/>
          <w:shd w:val="clear" w:color="auto" w:fill="FFFFFF"/>
        </w:rPr>
        <w:t> </w:t>
      </w:r>
      <w:r w:rsidR="00876D8F" w:rsidRPr="00876D8F">
        <w:rPr>
          <w:rFonts w:ascii="Arial" w:hAnsi="Arial" w:cs="Arial"/>
          <w:color w:val="000000" w:themeColor="text1"/>
          <w:shd w:val="clear" w:color="auto" w:fill="FFFFFF"/>
        </w:rPr>
        <w:t>Jan 29.</w:t>
      </w:r>
    </w:p>
    <w:p w14:paraId="35FC01D9" w14:textId="77777777" w:rsidR="00197804" w:rsidRPr="00197804" w:rsidRDefault="00197804" w:rsidP="00197804">
      <w:pPr>
        <w:pStyle w:val="PargrafodaLista"/>
        <w:rPr>
          <w:rFonts w:ascii="Arial" w:hAnsi="Arial" w:cs="Arial"/>
        </w:rPr>
      </w:pPr>
    </w:p>
    <w:p w14:paraId="78497AE1" w14:textId="77777777" w:rsidR="00197804" w:rsidRPr="00197804" w:rsidRDefault="00197804" w:rsidP="00197804">
      <w:pPr>
        <w:pStyle w:val="PargrafodaLista"/>
        <w:spacing w:line="360" w:lineRule="auto"/>
        <w:jc w:val="both"/>
        <w:rPr>
          <w:rFonts w:ascii="Arial" w:hAnsi="Arial" w:cs="Arial"/>
        </w:rPr>
      </w:pPr>
    </w:p>
    <w:p w14:paraId="4102E2BC" w14:textId="5F30B039" w:rsidR="00197804" w:rsidRDefault="00197804" w:rsidP="00197804">
      <w:pPr>
        <w:pStyle w:val="PargrafodaLista"/>
        <w:numPr>
          <w:ilvl w:val="0"/>
          <w:numId w:val="3"/>
        </w:numPr>
        <w:spacing w:line="360" w:lineRule="auto"/>
        <w:jc w:val="both"/>
        <w:rPr>
          <w:rFonts w:ascii="Arial" w:hAnsi="Arial" w:cs="Arial"/>
        </w:rPr>
      </w:pPr>
      <w:r>
        <w:rPr>
          <w:rFonts w:ascii="Arial" w:hAnsi="Arial" w:cs="Arial"/>
        </w:rPr>
        <w:t xml:space="preserve">Li J, Xuan F, Choi BH, </w:t>
      </w:r>
      <w:proofErr w:type="spellStart"/>
      <w:r>
        <w:rPr>
          <w:rFonts w:ascii="Arial" w:hAnsi="Arial" w:cs="Arial"/>
        </w:rPr>
        <w:t>Jeong</w:t>
      </w:r>
      <w:proofErr w:type="spellEnd"/>
      <w:r>
        <w:rPr>
          <w:rFonts w:ascii="Arial" w:hAnsi="Arial" w:cs="Arial"/>
        </w:rPr>
        <w:t xml:space="preserve"> SM. Minimally invasive ridge augmentation using </w:t>
      </w:r>
      <w:proofErr w:type="spellStart"/>
      <w:r>
        <w:rPr>
          <w:rFonts w:ascii="Arial" w:hAnsi="Arial" w:cs="Arial"/>
        </w:rPr>
        <w:t>xenogenous</w:t>
      </w:r>
      <w:proofErr w:type="spellEnd"/>
      <w:r>
        <w:rPr>
          <w:rFonts w:ascii="Arial" w:hAnsi="Arial" w:cs="Arial"/>
        </w:rPr>
        <w:t xml:space="preserve"> bone blocks in an atrophied posterior mandible: A clinical and histological study. Implant Dent. 2013 Apr 22(2):112-6.</w:t>
      </w:r>
    </w:p>
    <w:p w14:paraId="69E55166" w14:textId="77777777" w:rsidR="00D306BD" w:rsidRDefault="00D306BD" w:rsidP="00D306BD">
      <w:pPr>
        <w:pStyle w:val="PargrafodaLista"/>
        <w:spacing w:line="360" w:lineRule="auto"/>
        <w:jc w:val="both"/>
        <w:rPr>
          <w:rFonts w:ascii="Arial" w:hAnsi="Arial" w:cs="Arial"/>
        </w:rPr>
      </w:pPr>
    </w:p>
    <w:p w14:paraId="1575180C" w14:textId="13FACB21" w:rsidR="00D306BD" w:rsidRPr="00D306BD" w:rsidRDefault="00801914" w:rsidP="00D306BD">
      <w:pPr>
        <w:pStyle w:val="PargrafodaLista"/>
        <w:numPr>
          <w:ilvl w:val="0"/>
          <w:numId w:val="3"/>
        </w:numPr>
        <w:spacing w:line="360" w:lineRule="auto"/>
        <w:jc w:val="both"/>
        <w:rPr>
          <w:rFonts w:ascii="Arial" w:hAnsi="Arial" w:cs="Arial"/>
        </w:rPr>
      </w:pPr>
      <w:hyperlink r:id="rId20" w:history="1">
        <w:proofErr w:type="spellStart"/>
        <w:r w:rsidR="00D306BD" w:rsidRPr="00D306BD">
          <w:rPr>
            <w:rStyle w:val="highlight"/>
            <w:rFonts w:ascii="Arial" w:hAnsi="Arial" w:cs="Arial"/>
            <w:color w:val="000000" w:themeColor="text1"/>
            <w:lang w:val="pt-BR"/>
          </w:rPr>
          <w:t>Pelegrine</w:t>
        </w:r>
        <w:proofErr w:type="spellEnd"/>
        <w:r w:rsidR="00D306BD" w:rsidRPr="00D306BD">
          <w:rPr>
            <w:rStyle w:val="highlight"/>
            <w:rFonts w:ascii="Arial" w:hAnsi="Arial" w:cs="Arial"/>
            <w:color w:val="000000" w:themeColor="text1"/>
            <w:lang w:val="pt-BR"/>
          </w:rPr>
          <w:t xml:space="preserve"> AA</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hyperlink r:id="rId21" w:history="1">
        <w:r w:rsidR="00D306BD" w:rsidRPr="00D306BD">
          <w:rPr>
            <w:rStyle w:val="Hyperlink"/>
            <w:rFonts w:ascii="Arial" w:hAnsi="Arial" w:cs="Arial"/>
            <w:color w:val="000000" w:themeColor="text1"/>
            <w:u w:val="none"/>
            <w:lang w:val="pt-BR"/>
          </w:rPr>
          <w:t>Teixeira ML</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"https://www.ncbi.nlm.nih.gov/pubmed/?term=Sperandio%20M%5BAuthor%5D&amp;cauthor=true&amp;cauthor_uid=27041895" </w:instrText>
      </w:r>
      <w:r w:rsidR="000A16EF">
        <w:fldChar w:fldCharType="separate"/>
      </w:r>
      <w:r w:rsidR="00D306BD" w:rsidRPr="00D306BD">
        <w:rPr>
          <w:rStyle w:val="Hyperlink"/>
          <w:rFonts w:ascii="Arial" w:hAnsi="Arial" w:cs="Arial"/>
          <w:color w:val="000000" w:themeColor="text1"/>
          <w:u w:val="none"/>
          <w:lang w:val="pt-BR"/>
        </w:rPr>
        <w:t>Sperandio</w:t>
      </w:r>
      <w:proofErr w:type="spellEnd"/>
      <w:r w:rsidR="00D306BD" w:rsidRPr="00D306BD">
        <w:rPr>
          <w:rStyle w:val="Hyperlink"/>
          <w:rFonts w:ascii="Arial" w:hAnsi="Arial" w:cs="Arial"/>
          <w:color w:val="000000" w:themeColor="text1"/>
          <w:u w:val="none"/>
          <w:lang w:val="pt-BR"/>
        </w:rPr>
        <w:t xml:space="preserve"> M</w:t>
      </w:r>
      <w:r w:rsidR="000A16EF">
        <w:rPr>
          <w:rStyle w:val="Hyperlink"/>
          <w:rFonts w:ascii="Arial" w:hAnsi="Arial" w:cs="Arial"/>
          <w:color w:val="000000" w:themeColor="text1"/>
          <w:u w:val="none"/>
          <w:lang w:val="pt-BR"/>
        </w:rPr>
        <w:fldChar w:fldCharType="end"/>
      </w:r>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hyperlink r:id="rId22" w:history="1">
        <w:r w:rsidR="00D306BD" w:rsidRPr="00D306BD">
          <w:rPr>
            <w:rStyle w:val="Hyperlink"/>
            <w:rFonts w:ascii="Arial" w:hAnsi="Arial" w:cs="Arial"/>
            <w:color w:val="000000" w:themeColor="text1"/>
            <w:u w:val="none"/>
            <w:lang w:val="pt-BR"/>
          </w:rPr>
          <w:t>Almada TS</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"https://www.ncbi.nlm.nih.gov/pubmed/?term=Kahnberg%20KE%5BAuthor%5D&amp;cauthor=true&amp;cauthor_uid=27041895" </w:instrText>
      </w:r>
      <w:r w:rsidR="000A16EF">
        <w:fldChar w:fldCharType="separate"/>
      </w:r>
      <w:r w:rsidR="00D306BD" w:rsidRPr="00D306BD">
        <w:rPr>
          <w:rStyle w:val="Hyperlink"/>
          <w:rFonts w:ascii="Arial" w:hAnsi="Arial" w:cs="Arial"/>
          <w:color w:val="000000" w:themeColor="text1"/>
          <w:u w:val="none"/>
          <w:lang w:val="pt-BR"/>
        </w:rPr>
        <w:t>Kahnberg</w:t>
      </w:r>
      <w:proofErr w:type="spellEnd"/>
      <w:r w:rsidR="00D306BD" w:rsidRPr="00D306BD">
        <w:rPr>
          <w:rStyle w:val="Hyperlink"/>
          <w:rFonts w:ascii="Arial" w:hAnsi="Arial" w:cs="Arial"/>
          <w:color w:val="000000" w:themeColor="text1"/>
          <w:u w:val="none"/>
          <w:lang w:val="pt-BR"/>
        </w:rPr>
        <w:t xml:space="preserve"> KE</w:t>
      </w:r>
      <w:r w:rsidR="000A16EF">
        <w:rPr>
          <w:rStyle w:val="Hyperlink"/>
          <w:rFonts w:ascii="Arial" w:hAnsi="Arial" w:cs="Arial"/>
          <w:color w:val="000000" w:themeColor="text1"/>
          <w:u w:val="none"/>
          <w:lang w:val="pt-BR"/>
        </w:rPr>
        <w:fldChar w:fldCharType="end"/>
      </w:r>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"https://www.ncbi.nlm.nih.gov/pubmed/?term=Pasquali%20PJ%5BAuthor%5D&amp;cauthor=true&amp;cauthor_uid=27041895" </w:instrText>
      </w:r>
      <w:r w:rsidR="000A16EF">
        <w:fldChar w:fldCharType="separate"/>
      </w:r>
      <w:r w:rsidR="00D306BD" w:rsidRPr="00D306BD">
        <w:rPr>
          <w:rStyle w:val="Hyperlink"/>
          <w:rFonts w:ascii="Arial" w:hAnsi="Arial" w:cs="Arial"/>
          <w:color w:val="000000" w:themeColor="text1"/>
          <w:u w:val="none"/>
          <w:lang w:val="pt-BR"/>
        </w:rPr>
        <w:t>Pasquali</w:t>
      </w:r>
      <w:proofErr w:type="spellEnd"/>
      <w:r w:rsidR="00D306BD" w:rsidRPr="00D306BD">
        <w:rPr>
          <w:rStyle w:val="Hyperlink"/>
          <w:rFonts w:ascii="Arial" w:hAnsi="Arial" w:cs="Arial"/>
          <w:color w:val="000000" w:themeColor="text1"/>
          <w:u w:val="none"/>
          <w:lang w:val="pt-BR"/>
        </w:rPr>
        <w:t xml:space="preserve"> PJ</w:t>
      </w:r>
      <w:r w:rsidR="000A16EF">
        <w:rPr>
          <w:rStyle w:val="Hyperlink"/>
          <w:rFonts w:ascii="Arial" w:hAnsi="Arial" w:cs="Arial"/>
          <w:color w:val="000000" w:themeColor="text1"/>
          <w:u w:val="none"/>
          <w:lang w:val="pt-BR"/>
        </w:rPr>
        <w:fldChar w:fldCharType="end"/>
      </w:r>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hyperlink r:id="rId23" w:history="1">
        <w:r w:rsidR="00D306BD" w:rsidRPr="00D306BD">
          <w:rPr>
            <w:rStyle w:val="Hyperlink"/>
            <w:rFonts w:ascii="Arial" w:hAnsi="Arial" w:cs="Arial"/>
            <w:color w:val="000000" w:themeColor="text1"/>
            <w:u w:val="none"/>
            <w:lang w:val="pt-BR"/>
          </w:rPr>
          <w:t>Aloise AC</w:t>
        </w:r>
      </w:hyperlink>
      <w:r w:rsidR="00D306BD" w:rsidRPr="00D306BD">
        <w:rPr>
          <w:rFonts w:ascii="Arial" w:hAnsi="Arial" w:cs="Arial"/>
          <w:color w:val="000000" w:themeColor="text1"/>
          <w:shd w:val="clear" w:color="auto" w:fill="FFFFFF"/>
          <w:lang w:val="pt-BR"/>
        </w:rPr>
        <w:t>.</w:t>
      </w:r>
      <w:r w:rsidR="00D306BD" w:rsidRPr="00D306BD">
        <w:rPr>
          <w:rFonts w:ascii="Arial" w:hAnsi="Arial" w:cs="Arial"/>
          <w:color w:val="000000" w:themeColor="text1"/>
          <w:lang w:val="pt-BR"/>
        </w:rPr>
        <w:t xml:space="preserve"> </w:t>
      </w:r>
      <w:r w:rsidR="00D306BD" w:rsidRPr="00D306BD">
        <w:rPr>
          <w:rFonts w:ascii="Arial" w:hAnsi="Arial" w:cs="Arial"/>
          <w:color w:val="000000" w:themeColor="text1"/>
        </w:rPr>
        <w:t xml:space="preserve">Can bone marrow aspirate concentrate change the mineralization pattern of the anterior maxilla treated with xenografts? A preliminary study. </w:t>
      </w:r>
      <w:hyperlink r:id="rId24" w:tooltip="Contemporary clinical dentistry." w:history="1">
        <w:proofErr w:type="spellStart"/>
        <w:r w:rsidR="00D306BD" w:rsidRPr="00D306BD">
          <w:rPr>
            <w:rStyle w:val="Hyperlink"/>
            <w:rFonts w:ascii="Arial" w:hAnsi="Arial" w:cs="Arial"/>
            <w:color w:val="000000" w:themeColor="text1"/>
            <w:u w:val="none"/>
          </w:rPr>
          <w:t>Contemp</w:t>
        </w:r>
        <w:proofErr w:type="spellEnd"/>
        <w:r w:rsidR="00D306BD" w:rsidRPr="00D306BD">
          <w:rPr>
            <w:rStyle w:val="Hyperlink"/>
            <w:rFonts w:ascii="Arial" w:hAnsi="Arial" w:cs="Arial"/>
            <w:color w:val="000000" w:themeColor="text1"/>
            <w:u w:val="none"/>
          </w:rPr>
          <w:t xml:space="preserve"> Clin Dent.</w:t>
        </w:r>
      </w:hyperlink>
      <w:r w:rsidR="00D306BD" w:rsidRPr="00D306BD">
        <w:rPr>
          <w:rStyle w:val="apple-converted-space"/>
          <w:rFonts w:ascii="Arial" w:hAnsi="Arial" w:cs="Arial"/>
          <w:color w:val="000000" w:themeColor="text1"/>
          <w:shd w:val="clear" w:color="auto" w:fill="FFFFFF"/>
        </w:rPr>
        <w:t> </w:t>
      </w:r>
      <w:r w:rsidR="00D306BD" w:rsidRPr="00D306BD">
        <w:rPr>
          <w:rFonts w:ascii="Arial" w:hAnsi="Arial" w:cs="Arial"/>
          <w:color w:val="000000" w:themeColor="text1"/>
          <w:shd w:val="clear" w:color="auto" w:fill="FFFFFF"/>
        </w:rPr>
        <w:t xml:space="preserve">2016 Jan-Mar;7(1):21-6. </w:t>
      </w:r>
      <w:proofErr w:type="spellStart"/>
      <w:r w:rsidR="00D306BD" w:rsidRPr="00D306BD">
        <w:rPr>
          <w:rFonts w:ascii="Arial" w:hAnsi="Arial" w:cs="Arial"/>
          <w:color w:val="000000" w:themeColor="text1"/>
          <w:shd w:val="clear" w:color="auto" w:fill="FFFFFF"/>
        </w:rPr>
        <w:t>doi</w:t>
      </w:r>
      <w:proofErr w:type="spellEnd"/>
      <w:r w:rsidR="00D306BD" w:rsidRPr="00D306BD">
        <w:rPr>
          <w:rFonts w:ascii="Arial" w:hAnsi="Arial" w:cs="Arial"/>
          <w:color w:val="000000" w:themeColor="text1"/>
          <w:shd w:val="clear" w:color="auto" w:fill="FFFFFF"/>
        </w:rPr>
        <w:t>: 10.4103/0976-237X.177112.</w:t>
      </w:r>
    </w:p>
    <w:p w14:paraId="5C29F6C3" w14:textId="77777777" w:rsidR="00D306BD" w:rsidRPr="00D306BD" w:rsidRDefault="00D306BD" w:rsidP="00D306BD">
      <w:pPr>
        <w:pStyle w:val="PargrafodaLista"/>
        <w:rPr>
          <w:rFonts w:ascii="Arial" w:hAnsi="Arial" w:cs="Arial"/>
        </w:rPr>
      </w:pPr>
    </w:p>
    <w:p w14:paraId="78F2C19E" w14:textId="57331719" w:rsidR="00D306BD" w:rsidRPr="00D306BD" w:rsidRDefault="00801914" w:rsidP="00D306BD">
      <w:pPr>
        <w:pStyle w:val="PargrafodaLista"/>
        <w:numPr>
          <w:ilvl w:val="0"/>
          <w:numId w:val="3"/>
        </w:numPr>
        <w:spacing w:line="360" w:lineRule="auto"/>
        <w:jc w:val="both"/>
        <w:rPr>
          <w:rFonts w:ascii="Arial" w:hAnsi="Arial" w:cs="Arial"/>
        </w:rPr>
      </w:pPr>
      <w:hyperlink r:id="rId25" w:history="1">
        <w:r w:rsidR="00D306BD" w:rsidRPr="00D306BD">
          <w:rPr>
            <w:rStyle w:val="Hyperlink"/>
            <w:rFonts w:ascii="Arial" w:hAnsi="Arial" w:cs="Arial"/>
            <w:color w:val="000000" w:themeColor="text1"/>
            <w:u w:val="none"/>
            <w:lang w:val="pt-BR"/>
          </w:rPr>
          <w:t>Lavareda Corrêa SC</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hyperlink r:id="rId26" w:history="1">
        <w:r w:rsidR="00D306BD" w:rsidRPr="00D306BD">
          <w:rPr>
            <w:rStyle w:val="Hyperlink"/>
            <w:rFonts w:ascii="Arial" w:hAnsi="Arial" w:cs="Arial"/>
            <w:color w:val="000000" w:themeColor="text1"/>
            <w:u w:val="none"/>
            <w:lang w:val="pt-BR"/>
          </w:rPr>
          <w:t>Elias de Sousa J</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"https://www.ncbi.nlm.nih.gov/pubmed/?term=Pasquali%20PJ%5BAuthor%5D&amp;cauthor=true&amp;cauthor_uid=29095784" </w:instrText>
      </w:r>
      <w:r w:rsidR="000A16EF">
        <w:fldChar w:fldCharType="separate"/>
      </w:r>
      <w:r w:rsidR="00D306BD" w:rsidRPr="00D306BD">
        <w:rPr>
          <w:rStyle w:val="Hyperlink"/>
          <w:rFonts w:ascii="Arial" w:hAnsi="Arial" w:cs="Arial"/>
          <w:color w:val="000000" w:themeColor="text1"/>
          <w:u w:val="none"/>
          <w:lang w:val="pt-BR"/>
        </w:rPr>
        <w:t>Pasquali</w:t>
      </w:r>
      <w:proofErr w:type="spellEnd"/>
      <w:r w:rsidR="00D306BD" w:rsidRPr="00D306BD">
        <w:rPr>
          <w:rStyle w:val="Hyperlink"/>
          <w:rFonts w:ascii="Arial" w:hAnsi="Arial" w:cs="Arial"/>
          <w:color w:val="000000" w:themeColor="text1"/>
          <w:u w:val="none"/>
          <w:lang w:val="pt-BR"/>
        </w:rPr>
        <w:t xml:space="preserve"> PJ</w:t>
      </w:r>
      <w:r w:rsidR="000A16EF">
        <w:rPr>
          <w:rStyle w:val="Hyperlink"/>
          <w:rFonts w:ascii="Arial" w:hAnsi="Arial" w:cs="Arial"/>
          <w:color w:val="000000" w:themeColor="text1"/>
          <w:u w:val="none"/>
          <w:lang w:val="pt-BR"/>
        </w:rPr>
        <w:fldChar w:fldCharType="end"/>
      </w:r>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"https://www.ncbi.nlm.nih.gov/pubmed/?term=Scavone%20de%20Macedo%20LG%5BAuthor%5D&amp;cauthor=true&amp;cauthor_uid=29095784" </w:instrText>
      </w:r>
      <w:r w:rsidR="000A16EF">
        <w:fldChar w:fldCharType="separate"/>
      </w:r>
      <w:r w:rsidR="00D306BD" w:rsidRPr="00D306BD">
        <w:rPr>
          <w:rStyle w:val="Hyperlink"/>
          <w:rFonts w:ascii="Arial" w:hAnsi="Arial" w:cs="Arial"/>
          <w:color w:val="000000" w:themeColor="text1"/>
          <w:u w:val="none"/>
          <w:lang w:val="pt-BR"/>
        </w:rPr>
        <w:t>Scavone</w:t>
      </w:r>
      <w:proofErr w:type="spellEnd"/>
      <w:r w:rsidR="00D306BD" w:rsidRPr="00D306BD">
        <w:rPr>
          <w:rStyle w:val="Hyperlink"/>
          <w:rFonts w:ascii="Arial" w:hAnsi="Arial" w:cs="Arial"/>
          <w:color w:val="000000" w:themeColor="text1"/>
          <w:u w:val="none"/>
          <w:lang w:val="pt-BR"/>
        </w:rPr>
        <w:t xml:space="preserve"> de Macedo LG</w:t>
      </w:r>
      <w:r w:rsidR="000A16EF">
        <w:rPr>
          <w:rStyle w:val="Hyperlink"/>
          <w:rFonts w:ascii="Arial" w:hAnsi="Arial" w:cs="Arial"/>
          <w:color w:val="000000" w:themeColor="text1"/>
          <w:u w:val="none"/>
          <w:lang w:val="pt-BR"/>
        </w:rPr>
        <w:fldChar w:fldCharType="end"/>
      </w:r>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hyperlink r:id="rId27" w:history="1">
        <w:r w:rsidR="00D306BD" w:rsidRPr="00D306BD">
          <w:rPr>
            <w:rStyle w:val="Hyperlink"/>
            <w:rFonts w:ascii="Arial" w:hAnsi="Arial" w:cs="Arial"/>
            <w:color w:val="000000" w:themeColor="text1"/>
            <w:u w:val="none"/>
            <w:lang w:val="pt-BR"/>
          </w:rPr>
          <w:t>Aloise AC</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hyperlink r:id="rId28" w:history="1">
        <w:r w:rsidR="00D306BD" w:rsidRPr="00D306BD">
          <w:rPr>
            <w:rStyle w:val="Hyperlink"/>
            <w:rFonts w:ascii="Arial" w:hAnsi="Arial" w:cs="Arial"/>
            <w:color w:val="000000" w:themeColor="text1"/>
            <w:u w:val="none"/>
            <w:lang w:val="pt-BR"/>
          </w:rPr>
          <w:t>Teixeira ML</w:t>
        </w:r>
      </w:hyperlink>
      <w:r w:rsidR="00D306BD" w:rsidRPr="00D306BD">
        <w:rPr>
          <w:rFonts w:ascii="Arial" w:hAnsi="Arial" w:cs="Arial"/>
          <w:color w:val="000000" w:themeColor="text1"/>
          <w:shd w:val="clear" w:color="auto" w:fill="FFFFFF"/>
          <w:lang w:val="pt-BR"/>
        </w:rPr>
        <w:t>,</w:t>
      </w:r>
      <w:r w:rsidR="00D306BD" w:rsidRPr="00D306BD">
        <w:rPr>
          <w:rStyle w:val="apple-converted-space"/>
          <w:rFonts w:ascii="Arial" w:hAnsi="Arial" w:cs="Arial"/>
          <w:color w:val="000000" w:themeColor="text1"/>
          <w:shd w:val="clear" w:color="auto" w:fill="FFFFFF"/>
          <w:lang w:val="pt-BR"/>
        </w:rPr>
        <w:t> </w:t>
      </w:r>
      <w:proofErr w:type="spellStart"/>
      <w:r w:rsidR="000A16EF">
        <w:fldChar w:fldCharType="begin"/>
      </w:r>
      <w:r w:rsidR="000A16EF" w:rsidRPr="000A16EF">
        <w:rPr>
          <w:lang w:val="pt-BR"/>
        </w:rPr>
        <w:instrText xml:space="preserve"> HYPERLINK "https://www.ncbi.nlm.nih.gov/pubmed/?term=Pelegrine%20AA%5BAuthor%5D&amp;cauthor=true&amp;cauthor_uid=29095784" </w:instrText>
      </w:r>
      <w:r w:rsidR="000A16EF">
        <w:fldChar w:fldCharType="separate"/>
      </w:r>
      <w:r w:rsidR="00D306BD" w:rsidRPr="00D306BD">
        <w:rPr>
          <w:rStyle w:val="highlight"/>
          <w:rFonts w:ascii="Arial" w:hAnsi="Arial" w:cs="Arial"/>
          <w:color w:val="000000" w:themeColor="text1"/>
          <w:lang w:val="pt-BR"/>
        </w:rPr>
        <w:t>Pelegrine</w:t>
      </w:r>
      <w:proofErr w:type="spellEnd"/>
      <w:r w:rsidR="00D306BD" w:rsidRPr="00D306BD">
        <w:rPr>
          <w:rStyle w:val="highlight"/>
          <w:rFonts w:ascii="Arial" w:hAnsi="Arial" w:cs="Arial"/>
          <w:color w:val="000000" w:themeColor="text1"/>
          <w:lang w:val="pt-BR"/>
        </w:rPr>
        <w:t xml:space="preserve"> AA</w:t>
      </w:r>
      <w:r w:rsidR="000A16EF">
        <w:rPr>
          <w:rStyle w:val="highlight"/>
          <w:rFonts w:ascii="Arial" w:hAnsi="Arial" w:cs="Arial"/>
          <w:color w:val="000000" w:themeColor="text1"/>
          <w:lang w:val="pt-BR"/>
        </w:rPr>
        <w:fldChar w:fldCharType="end"/>
      </w:r>
      <w:r w:rsidR="00D306BD" w:rsidRPr="00D306BD">
        <w:rPr>
          <w:rFonts w:ascii="Arial" w:hAnsi="Arial" w:cs="Arial"/>
          <w:color w:val="000000" w:themeColor="text1"/>
          <w:shd w:val="clear" w:color="auto" w:fill="FFFFFF"/>
          <w:lang w:val="pt-BR"/>
        </w:rPr>
        <w:t xml:space="preserve">. </w:t>
      </w:r>
      <w:r w:rsidR="00D306BD" w:rsidRPr="00D306BD">
        <w:rPr>
          <w:rFonts w:ascii="Arial" w:hAnsi="Arial" w:cs="Arial"/>
          <w:color w:val="000000" w:themeColor="text1"/>
        </w:rPr>
        <w:t xml:space="preserve">Use of Bone Allograft </w:t>
      </w:r>
      <w:proofErr w:type="gramStart"/>
      <w:r w:rsidR="00D306BD" w:rsidRPr="00D306BD">
        <w:rPr>
          <w:rFonts w:ascii="Arial" w:hAnsi="Arial" w:cs="Arial"/>
          <w:color w:val="000000" w:themeColor="text1"/>
        </w:rPr>
        <w:t>With</w:t>
      </w:r>
      <w:proofErr w:type="gramEnd"/>
      <w:r w:rsidR="00D306BD" w:rsidRPr="00D306BD">
        <w:rPr>
          <w:rFonts w:ascii="Arial" w:hAnsi="Arial" w:cs="Arial"/>
          <w:color w:val="000000" w:themeColor="text1"/>
        </w:rPr>
        <w:t xml:space="preserve"> or Without Bone Marrow Aspirate Concentrate in Appositional Reconstructions: A Tomographic and </w:t>
      </w:r>
      <w:proofErr w:type="spellStart"/>
      <w:r w:rsidR="00D306BD" w:rsidRPr="00D306BD">
        <w:rPr>
          <w:rFonts w:ascii="Arial" w:hAnsi="Arial" w:cs="Arial"/>
          <w:color w:val="000000" w:themeColor="text1"/>
        </w:rPr>
        <w:t>Histomorphometric</w:t>
      </w:r>
      <w:proofErr w:type="spellEnd"/>
      <w:r w:rsidR="00D306BD" w:rsidRPr="00D306BD">
        <w:rPr>
          <w:rFonts w:ascii="Arial" w:hAnsi="Arial" w:cs="Arial"/>
          <w:color w:val="000000" w:themeColor="text1"/>
        </w:rPr>
        <w:t xml:space="preserve"> Study. </w:t>
      </w:r>
      <w:hyperlink r:id="rId29" w:tooltip="Implant dentistry." w:history="1">
        <w:r w:rsidR="00D306BD" w:rsidRPr="00D306BD">
          <w:rPr>
            <w:rStyle w:val="Hyperlink"/>
            <w:rFonts w:ascii="Arial" w:hAnsi="Arial" w:cs="Arial"/>
            <w:color w:val="000000" w:themeColor="text1"/>
            <w:u w:val="none"/>
          </w:rPr>
          <w:t>Implant Dent.</w:t>
        </w:r>
      </w:hyperlink>
      <w:r w:rsidR="00D306BD" w:rsidRPr="00D306BD">
        <w:rPr>
          <w:rStyle w:val="apple-converted-space"/>
          <w:rFonts w:ascii="Arial" w:hAnsi="Arial" w:cs="Arial"/>
          <w:color w:val="000000" w:themeColor="text1"/>
          <w:shd w:val="clear" w:color="auto" w:fill="FFFFFF"/>
        </w:rPr>
        <w:t> </w:t>
      </w:r>
      <w:r w:rsidR="00D306BD" w:rsidRPr="00D306BD">
        <w:rPr>
          <w:rFonts w:ascii="Arial" w:hAnsi="Arial" w:cs="Arial"/>
          <w:color w:val="000000" w:themeColor="text1"/>
          <w:shd w:val="clear" w:color="auto" w:fill="FFFFFF"/>
        </w:rPr>
        <w:t xml:space="preserve">2017 Dec;26(6):915-921. </w:t>
      </w:r>
      <w:proofErr w:type="spellStart"/>
      <w:r w:rsidR="00D306BD" w:rsidRPr="00D306BD">
        <w:rPr>
          <w:rFonts w:ascii="Arial" w:hAnsi="Arial" w:cs="Arial"/>
          <w:color w:val="000000" w:themeColor="text1"/>
          <w:shd w:val="clear" w:color="auto" w:fill="FFFFFF"/>
        </w:rPr>
        <w:t>doi</w:t>
      </w:r>
      <w:proofErr w:type="spellEnd"/>
      <w:r w:rsidR="00D306BD" w:rsidRPr="00D306BD">
        <w:rPr>
          <w:rFonts w:ascii="Arial" w:hAnsi="Arial" w:cs="Arial"/>
          <w:color w:val="000000" w:themeColor="text1"/>
          <w:shd w:val="clear" w:color="auto" w:fill="FFFFFF"/>
        </w:rPr>
        <w:t>: 10.1097/ID.0000000000000669.</w:t>
      </w:r>
    </w:p>
    <w:p w14:paraId="3DFF407E" w14:textId="77777777" w:rsidR="00D306BD" w:rsidRPr="00D306BD" w:rsidRDefault="00D306BD" w:rsidP="00D306BD">
      <w:pPr>
        <w:pStyle w:val="PargrafodaLista"/>
        <w:rPr>
          <w:rFonts w:ascii="Arial" w:hAnsi="Arial" w:cs="Arial"/>
        </w:rPr>
      </w:pPr>
    </w:p>
    <w:p w14:paraId="2BC5EB22" w14:textId="3B89E142" w:rsidR="00D306BD" w:rsidRPr="00D306BD" w:rsidRDefault="00D306BD" w:rsidP="00D306BD">
      <w:pPr>
        <w:pStyle w:val="PargrafodaLista"/>
        <w:numPr>
          <w:ilvl w:val="0"/>
          <w:numId w:val="3"/>
        </w:numPr>
        <w:spacing w:line="360" w:lineRule="auto"/>
        <w:jc w:val="both"/>
        <w:rPr>
          <w:rFonts w:ascii="Arial" w:hAnsi="Arial" w:cs="Arial"/>
        </w:rPr>
      </w:pPr>
      <w:r w:rsidRPr="00D306BD">
        <w:rPr>
          <w:rFonts w:ascii="Arial" w:hAnsi="Arial" w:cs="Arial"/>
          <w:lang w:val="pt-BR"/>
        </w:rPr>
        <w:t xml:space="preserve">Aloise AC, </w:t>
      </w:r>
      <w:proofErr w:type="spellStart"/>
      <w:r w:rsidRPr="00D306BD">
        <w:rPr>
          <w:rFonts w:ascii="Arial" w:hAnsi="Arial" w:cs="Arial"/>
          <w:lang w:val="pt-BR"/>
        </w:rPr>
        <w:t>Pasquali</w:t>
      </w:r>
      <w:proofErr w:type="spellEnd"/>
      <w:r w:rsidRPr="00D306BD">
        <w:rPr>
          <w:rFonts w:ascii="Arial" w:hAnsi="Arial" w:cs="Arial"/>
          <w:lang w:val="pt-BR"/>
        </w:rPr>
        <w:t xml:space="preserve"> P, </w:t>
      </w:r>
      <w:proofErr w:type="spellStart"/>
      <w:r w:rsidRPr="00D306BD">
        <w:rPr>
          <w:rFonts w:ascii="Arial" w:hAnsi="Arial" w:cs="Arial"/>
          <w:lang w:val="pt-BR"/>
        </w:rPr>
        <w:t>Sperandio</w:t>
      </w:r>
      <w:proofErr w:type="spellEnd"/>
      <w:r w:rsidRPr="00D306BD">
        <w:rPr>
          <w:rFonts w:ascii="Arial" w:hAnsi="Arial" w:cs="Arial"/>
          <w:lang w:val="pt-BR"/>
        </w:rPr>
        <w:t xml:space="preserve"> M, Macedo LGS, Teixeira ML, </w:t>
      </w:r>
      <w:proofErr w:type="spellStart"/>
      <w:r w:rsidRPr="00D306BD">
        <w:rPr>
          <w:rFonts w:ascii="Arial" w:hAnsi="Arial" w:cs="Arial"/>
          <w:lang w:val="pt-BR"/>
        </w:rPr>
        <w:t>Pelegrine</w:t>
      </w:r>
      <w:proofErr w:type="spellEnd"/>
      <w:r w:rsidRPr="00D306BD">
        <w:rPr>
          <w:rFonts w:ascii="Arial" w:hAnsi="Arial" w:cs="Arial"/>
          <w:lang w:val="pt-BR"/>
        </w:rPr>
        <w:t xml:space="preserve"> AA, Calvo-</w:t>
      </w:r>
      <w:proofErr w:type="spellStart"/>
      <w:r w:rsidRPr="00D306BD">
        <w:rPr>
          <w:rFonts w:ascii="Arial" w:hAnsi="Arial" w:cs="Arial"/>
          <w:lang w:val="pt-BR"/>
        </w:rPr>
        <w:t>Guirado</w:t>
      </w:r>
      <w:proofErr w:type="spellEnd"/>
      <w:r w:rsidRPr="00D306BD">
        <w:rPr>
          <w:rFonts w:ascii="Arial" w:hAnsi="Arial" w:cs="Arial"/>
          <w:lang w:val="pt-BR"/>
        </w:rPr>
        <w:t xml:space="preserve"> JL. </w:t>
      </w:r>
      <w:r w:rsidRPr="00D306BD">
        <w:rPr>
          <w:rFonts w:ascii="Arial" w:hAnsi="Arial" w:cs="Arial"/>
        </w:rPr>
        <w:t>Use of Bone Marrow Aspirate Concentrate (BMAC)</w:t>
      </w:r>
      <w:r>
        <w:rPr>
          <w:rFonts w:ascii="Arial" w:hAnsi="Arial" w:cs="Arial"/>
        </w:rPr>
        <w:t xml:space="preserve"> </w:t>
      </w:r>
      <w:r w:rsidRPr="00D306BD">
        <w:rPr>
          <w:rFonts w:ascii="Arial" w:hAnsi="Arial" w:cs="Arial"/>
        </w:rPr>
        <w:t xml:space="preserve">Associated with Hyperbaric Oxygenation Therapy </w:t>
      </w:r>
      <w:r w:rsidRPr="00D306BD">
        <w:rPr>
          <w:rFonts w:ascii="Arial" w:hAnsi="Arial" w:cs="Arial"/>
        </w:rPr>
        <w:lastRenderedPageBreak/>
        <w:t>in</w:t>
      </w:r>
      <w:r>
        <w:rPr>
          <w:rFonts w:ascii="Arial" w:hAnsi="Arial" w:cs="Arial"/>
        </w:rPr>
        <w:t xml:space="preserve"> </w:t>
      </w:r>
      <w:r w:rsidRPr="00D306BD">
        <w:rPr>
          <w:rFonts w:ascii="Arial" w:hAnsi="Arial" w:cs="Arial"/>
        </w:rPr>
        <w:t xml:space="preserve">Maxillary Appositional Bone Reconstruction. A Randomized Clinical Trial. </w:t>
      </w:r>
      <w:proofErr w:type="spellStart"/>
      <w:r w:rsidRPr="00D306BD">
        <w:rPr>
          <w:rFonts w:ascii="Arial" w:hAnsi="Arial" w:cs="Arial"/>
          <w:lang w:val="pt-BR"/>
        </w:rPr>
        <w:t>Symmetry</w:t>
      </w:r>
      <w:proofErr w:type="spellEnd"/>
      <w:r w:rsidRPr="00D306BD">
        <w:rPr>
          <w:rFonts w:ascii="Arial" w:hAnsi="Arial" w:cs="Arial"/>
          <w:lang w:val="pt-BR"/>
        </w:rPr>
        <w:t xml:space="preserve"> 2018, 10, 533; doi:10.3390/sym10100533</w:t>
      </w:r>
    </w:p>
    <w:p w14:paraId="3AB922A9" w14:textId="77777777" w:rsidR="00D306BD" w:rsidRPr="00D306BD" w:rsidRDefault="00D306BD" w:rsidP="00D306BD">
      <w:pPr>
        <w:pStyle w:val="PargrafodaLista"/>
        <w:rPr>
          <w:rFonts w:ascii="Arial" w:hAnsi="Arial" w:cs="Arial"/>
        </w:rPr>
      </w:pPr>
    </w:p>
    <w:p w14:paraId="536F7233" w14:textId="4992623D" w:rsidR="006F0650" w:rsidRPr="00C45AE1" w:rsidRDefault="006F0650" w:rsidP="00C45AE1">
      <w:pPr>
        <w:pStyle w:val="PargrafodaLista"/>
        <w:numPr>
          <w:ilvl w:val="0"/>
          <w:numId w:val="3"/>
        </w:numPr>
        <w:spacing w:line="360" w:lineRule="auto"/>
        <w:jc w:val="both"/>
        <w:rPr>
          <w:rFonts w:ascii="Arial" w:hAnsi="Arial" w:cs="Arial"/>
        </w:rPr>
      </w:pPr>
      <w:proofErr w:type="spellStart"/>
      <w:r w:rsidRPr="00C45AE1">
        <w:rPr>
          <w:rFonts w:ascii="Arial" w:hAnsi="Arial" w:cs="Arial"/>
          <w:lang w:val="pt-BR"/>
        </w:rPr>
        <w:t>Pelegrine</w:t>
      </w:r>
      <w:proofErr w:type="spellEnd"/>
      <w:r w:rsidRPr="00C45AE1">
        <w:rPr>
          <w:rFonts w:ascii="Arial" w:hAnsi="Arial" w:cs="Arial"/>
          <w:lang w:val="pt-BR"/>
        </w:rPr>
        <w:t xml:space="preserve"> AA, </w:t>
      </w:r>
      <w:proofErr w:type="spellStart"/>
      <w:r w:rsidRPr="00C45AE1">
        <w:rPr>
          <w:rFonts w:ascii="Arial" w:hAnsi="Arial" w:cs="Arial"/>
          <w:lang w:val="pt-BR"/>
        </w:rPr>
        <w:t>Romito</w:t>
      </w:r>
      <w:proofErr w:type="spellEnd"/>
      <w:r w:rsidRPr="00C45AE1">
        <w:rPr>
          <w:rFonts w:ascii="Arial" w:hAnsi="Arial" w:cs="Arial"/>
          <w:lang w:val="pt-BR"/>
        </w:rPr>
        <w:t xml:space="preserve"> G, Villar CC, Macedo LGS, Teixeira ML, Aloise AC, </w:t>
      </w:r>
      <w:proofErr w:type="spellStart"/>
      <w:r w:rsidRPr="00C45AE1">
        <w:rPr>
          <w:rFonts w:ascii="Arial" w:hAnsi="Arial" w:cs="Arial"/>
          <w:lang w:val="pt-BR"/>
        </w:rPr>
        <w:t>Moy</w:t>
      </w:r>
      <w:proofErr w:type="spellEnd"/>
      <w:r w:rsidRPr="00C45AE1">
        <w:rPr>
          <w:rFonts w:ascii="Arial" w:hAnsi="Arial" w:cs="Arial"/>
          <w:lang w:val="pt-BR"/>
        </w:rPr>
        <w:t xml:space="preserve"> PK. </w:t>
      </w:r>
      <w:r w:rsidRPr="00C45AE1">
        <w:rPr>
          <w:rFonts w:ascii="Arial" w:hAnsi="Arial" w:cs="Arial"/>
        </w:rPr>
        <w:t xml:space="preserve">Horizontal bone reconstruction on sites with different amounts of native bone: a retrospective study. </w:t>
      </w:r>
      <w:proofErr w:type="spellStart"/>
      <w:r w:rsidRPr="00C45AE1">
        <w:rPr>
          <w:rFonts w:ascii="Arial" w:hAnsi="Arial" w:cs="Arial"/>
        </w:rPr>
        <w:t>Braz</w:t>
      </w:r>
      <w:proofErr w:type="spellEnd"/>
      <w:r w:rsidRPr="00C45AE1">
        <w:rPr>
          <w:rFonts w:ascii="Arial" w:hAnsi="Arial" w:cs="Arial"/>
        </w:rPr>
        <w:t xml:space="preserve"> Oral Res 2018: </w:t>
      </w:r>
      <w:proofErr w:type="gramStart"/>
      <w:r w:rsidRPr="00C45AE1">
        <w:rPr>
          <w:rFonts w:ascii="Arial" w:hAnsi="Arial" w:cs="Arial"/>
        </w:rPr>
        <w:t>32:e</w:t>
      </w:r>
      <w:proofErr w:type="gramEnd"/>
      <w:r w:rsidRPr="00C45AE1">
        <w:rPr>
          <w:rFonts w:ascii="Arial" w:hAnsi="Arial" w:cs="Arial"/>
        </w:rPr>
        <w:t xml:space="preserve">21. </w:t>
      </w:r>
      <w:proofErr w:type="spellStart"/>
      <w:r w:rsidRPr="00C45AE1">
        <w:rPr>
          <w:rFonts w:ascii="Arial" w:hAnsi="Arial" w:cs="Arial"/>
        </w:rPr>
        <w:t>doi</w:t>
      </w:r>
      <w:proofErr w:type="spellEnd"/>
      <w:r w:rsidRPr="00C45AE1">
        <w:rPr>
          <w:rFonts w:ascii="Arial" w:hAnsi="Arial" w:cs="Arial"/>
        </w:rPr>
        <w:t xml:space="preserve">: 10.1590/1807-3107bor-2018.vol32.0021. </w:t>
      </w:r>
      <w:proofErr w:type="spellStart"/>
      <w:proofErr w:type="gramStart"/>
      <w:r w:rsidRPr="00C45AE1">
        <w:rPr>
          <w:rFonts w:ascii="Arial" w:hAnsi="Arial" w:cs="Arial"/>
        </w:rPr>
        <w:t>Epub</w:t>
      </w:r>
      <w:proofErr w:type="spellEnd"/>
      <w:r w:rsidRPr="00C45AE1">
        <w:rPr>
          <w:rFonts w:ascii="Arial" w:hAnsi="Arial" w:cs="Arial"/>
        </w:rPr>
        <w:t>  2018</w:t>
      </w:r>
      <w:proofErr w:type="gramEnd"/>
      <w:r w:rsidRPr="00C45AE1">
        <w:rPr>
          <w:rFonts w:ascii="Arial" w:hAnsi="Arial" w:cs="Arial"/>
        </w:rPr>
        <w:t> Apr 5.</w:t>
      </w:r>
    </w:p>
    <w:p w14:paraId="6DC7FF5B" w14:textId="77777777" w:rsidR="00876D8F" w:rsidRPr="00876D8F" w:rsidRDefault="00876D8F" w:rsidP="00876D8F">
      <w:pPr>
        <w:pStyle w:val="PargrafodaLista"/>
        <w:rPr>
          <w:rFonts w:ascii="Arial" w:hAnsi="Arial" w:cs="Arial"/>
        </w:rPr>
      </w:pPr>
    </w:p>
    <w:p w14:paraId="0C2B221A" w14:textId="77777777" w:rsidR="00876D8F" w:rsidRPr="00C45AE1" w:rsidRDefault="00876D8F" w:rsidP="00C45AE1">
      <w:pPr>
        <w:spacing w:line="360" w:lineRule="auto"/>
        <w:jc w:val="both"/>
        <w:rPr>
          <w:rFonts w:ascii="Arial" w:hAnsi="Arial" w:cs="Arial"/>
        </w:rPr>
      </w:pPr>
    </w:p>
    <w:p w14:paraId="757CEF1B" w14:textId="77777777" w:rsidR="006F0650" w:rsidRDefault="006F0650"/>
    <w:sectPr w:rsidR="006F0650" w:rsidSect="005C321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Arial Negrito">
    <w:altName w:val="Cambria"/>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0431"/>
    <w:multiLevelType w:val="hybridMultilevel"/>
    <w:tmpl w:val="EB0E0D50"/>
    <w:lvl w:ilvl="0" w:tplc="BC743176">
      <w:start w:val="1"/>
      <w:numFmt w:val="lowerLetter"/>
      <w:lvlText w:val="%1)"/>
      <w:lvlJc w:val="left"/>
      <w:pPr>
        <w:ind w:left="1854" w:hanging="360"/>
      </w:pPr>
      <w:rPr>
        <w:rFonts w:ascii="Arial" w:hAnsi="Arial" w:cs="Arial" w:hint="default"/>
        <w:b w:val="0"/>
        <w:bCs w:val="0"/>
        <w:i w:val="0"/>
        <w:iCs w:val="0"/>
        <w: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 w15:restartNumberingAfterBreak="0">
    <w:nsid w:val="1FC86CB6"/>
    <w:multiLevelType w:val="hybridMultilevel"/>
    <w:tmpl w:val="E5188E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A282F0C"/>
    <w:multiLevelType w:val="hybridMultilevel"/>
    <w:tmpl w:val="30208A4A"/>
    <w:lvl w:ilvl="0" w:tplc="58B0F1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C53493C"/>
    <w:multiLevelType w:val="hybridMultilevel"/>
    <w:tmpl w:val="30208A4A"/>
    <w:lvl w:ilvl="0" w:tplc="58B0F1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CF"/>
    <w:rsid w:val="00074F54"/>
    <w:rsid w:val="00080BE8"/>
    <w:rsid w:val="000A16EF"/>
    <w:rsid w:val="000A547C"/>
    <w:rsid w:val="001744C6"/>
    <w:rsid w:val="00197804"/>
    <w:rsid w:val="001A1BC6"/>
    <w:rsid w:val="001E2DA3"/>
    <w:rsid w:val="00231CBE"/>
    <w:rsid w:val="00247746"/>
    <w:rsid w:val="002B7A9D"/>
    <w:rsid w:val="002C76BA"/>
    <w:rsid w:val="002F436E"/>
    <w:rsid w:val="00324CE4"/>
    <w:rsid w:val="00327AFA"/>
    <w:rsid w:val="003529E3"/>
    <w:rsid w:val="003562A8"/>
    <w:rsid w:val="003C1F1A"/>
    <w:rsid w:val="003E3DE1"/>
    <w:rsid w:val="00420752"/>
    <w:rsid w:val="00457FEE"/>
    <w:rsid w:val="00482335"/>
    <w:rsid w:val="004F43CF"/>
    <w:rsid w:val="0051347A"/>
    <w:rsid w:val="005226B3"/>
    <w:rsid w:val="005A4AA6"/>
    <w:rsid w:val="005B69F6"/>
    <w:rsid w:val="005C1355"/>
    <w:rsid w:val="005C3055"/>
    <w:rsid w:val="005C3218"/>
    <w:rsid w:val="005C71C6"/>
    <w:rsid w:val="005D791F"/>
    <w:rsid w:val="006B6FBE"/>
    <w:rsid w:val="006F0650"/>
    <w:rsid w:val="007410D2"/>
    <w:rsid w:val="0078112D"/>
    <w:rsid w:val="007962AB"/>
    <w:rsid w:val="007B07F3"/>
    <w:rsid w:val="007C57C1"/>
    <w:rsid w:val="007F2117"/>
    <w:rsid w:val="00801914"/>
    <w:rsid w:val="00825946"/>
    <w:rsid w:val="00864207"/>
    <w:rsid w:val="00876D8F"/>
    <w:rsid w:val="008F7C19"/>
    <w:rsid w:val="009033A4"/>
    <w:rsid w:val="0096297D"/>
    <w:rsid w:val="009775E2"/>
    <w:rsid w:val="009A5B3F"/>
    <w:rsid w:val="00A00A95"/>
    <w:rsid w:val="00A04AB1"/>
    <w:rsid w:val="00A50304"/>
    <w:rsid w:val="00A50E14"/>
    <w:rsid w:val="00A81C95"/>
    <w:rsid w:val="00A9077A"/>
    <w:rsid w:val="00AA76CE"/>
    <w:rsid w:val="00AC5D3E"/>
    <w:rsid w:val="00B05C29"/>
    <w:rsid w:val="00C15D35"/>
    <w:rsid w:val="00C23D52"/>
    <w:rsid w:val="00C375DA"/>
    <w:rsid w:val="00C45AE1"/>
    <w:rsid w:val="00C752A9"/>
    <w:rsid w:val="00CD19AA"/>
    <w:rsid w:val="00D306BD"/>
    <w:rsid w:val="00D91595"/>
    <w:rsid w:val="00DD3789"/>
    <w:rsid w:val="00E05B18"/>
    <w:rsid w:val="00E2743A"/>
    <w:rsid w:val="00E81257"/>
    <w:rsid w:val="00EA5202"/>
    <w:rsid w:val="00ED4587"/>
    <w:rsid w:val="00F47C99"/>
    <w:rsid w:val="00F95A98"/>
    <w:rsid w:val="00FC5ED0"/>
    <w:rsid w:val="00FF4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579ED7"/>
  <w14:defaultImageDpi w14:val="300"/>
  <w15:docId w15:val="{3D3A3735-64F8-D245-80A7-8BB0FC8A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650"/>
  </w:style>
  <w:style w:type="paragraph" w:styleId="Ttulo1">
    <w:name w:val="heading 1"/>
    <w:basedOn w:val="Normal"/>
    <w:next w:val="Normal"/>
    <w:link w:val="Ttulo1Char"/>
    <w:uiPriority w:val="9"/>
    <w:qFormat/>
    <w:rsid w:val="002B7A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har"/>
    <w:uiPriority w:val="9"/>
    <w:qFormat/>
    <w:rsid w:val="005C3055"/>
    <w:pPr>
      <w:keepNext/>
      <w:keepLines/>
      <w:spacing w:before="120" w:after="120" w:line="480" w:lineRule="auto"/>
      <w:outlineLvl w:val="1"/>
    </w:pPr>
    <w:rPr>
      <w:rFonts w:ascii="Arial" w:eastAsia="Times New Roman" w:hAnsi="Arial" w:cs="Times New Roman"/>
      <w:b/>
      <w:bCs/>
      <w:szCs w:val="26"/>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1">
    <w:name w:val="tit.1"/>
    <w:basedOn w:val="Normal"/>
    <w:uiPriority w:val="99"/>
    <w:rsid w:val="006F0650"/>
    <w:pPr>
      <w:spacing w:before="120" w:after="120" w:line="480" w:lineRule="auto"/>
    </w:pPr>
    <w:rPr>
      <w:rFonts w:ascii="Arial Negrito" w:eastAsia="Calibri" w:hAnsi="Arial Negrito" w:cs="Times New Roman"/>
      <w:b/>
      <w:caps/>
      <w:szCs w:val="22"/>
      <w:lang w:val="pt-BR"/>
    </w:rPr>
  </w:style>
  <w:style w:type="paragraph" w:customStyle="1" w:styleId="Body1">
    <w:name w:val="Body 1"/>
    <w:uiPriority w:val="99"/>
    <w:rsid w:val="006F0650"/>
    <w:pPr>
      <w:spacing w:line="480" w:lineRule="auto"/>
      <w:ind w:firstLine="720"/>
      <w:jc w:val="both"/>
      <w:outlineLvl w:val="0"/>
    </w:pPr>
    <w:rPr>
      <w:rFonts w:ascii="Arial" w:eastAsia="Calibri" w:hAnsi="Arial" w:cs="Times New Roman"/>
      <w:color w:val="000000"/>
      <w:szCs w:val="20"/>
      <w:u w:color="000000"/>
      <w:lang w:val="pt-BR"/>
    </w:rPr>
  </w:style>
  <w:style w:type="character" w:customStyle="1" w:styleId="Ttulo2Char">
    <w:name w:val="Título 2 Char"/>
    <w:basedOn w:val="Fontepargpadro"/>
    <w:link w:val="Ttulo2"/>
    <w:uiPriority w:val="9"/>
    <w:rsid w:val="005C3055"/>
    <w:rPr>
      <w:rFonts w:ascii="Arial" w:eastAsia="Times New Roman" w:hAnsi="Arial" w:cs="Times New Roman"/>
      <w:b/>
      <w:bCs/>
      <w:szCs w:val="26"/>
      <w:lang w:val="pt-BR"/>
    </w:rPr>
  </w:style>
  <w:style w:type="paragraph" w:customStyle="1" w:styleId="PargrafoABNT">
    <w:name w:val="Parágrafo ABNT"/>
    <w:rsid w:val="005C3055"/>
    <w:pPr>
      <w:pBdr>
        <w:top w:val="nil"/>
        <w:left w:val="nil"/>
        <w:bottom w:val="nil"/>
        <w:right w:val="nil"/>
        <w:between w:val="nil"/>
        <w:bar w:val="nil"/>
      </w:pBdr>
      <w:spacing w:after="240" w:line="360" w:lineRule="auto"/>
      <w:ind w:firstLine="709"/>
      <w:jc w:val="both"/>
    </w:pPr>
    <w:rPr>
      <w:rFonts w:ascii="Arial" w:eastAsia="Arial Unicode MS" w:hAnsi="Arial" w:cs="Arial Unicode MS"/>
      <w:color w:val="000000"/>
      <w:u w:color="000000"/>
      <w:bdr w:val="nil"/>
      <w:lang w:val="pt-BR" w:eastAsia="pt-BR"/>
    </w:rPr>
  </w:style>
  <w:style w:type="character" w:customStyle="1" w:styleId="Ttulo1Char">
    <w:name w:val="Título 1 Char"/>
    <w:basedOn w:val="Fontepargpadro"/>
    <w:link w:val="Ttulo1"/>
    <w:uiPriority w:val="9"/>
    <w:rsid w:val="002B7A9D"/>
    <w:rPr>
      <w:rFonts w:asciiTheme="majorHAnsi" w:eastAsiaTheme="majorEastAsia" w:hAnsiTheme="majorHAnsi" w:cstheme="majorBidi"/>
      <w:b/>
      <w:bCs/>
      <w:color w:val="345A8A" w:themeColor="accent1" w:themeShade="B5"/>
      <w:sz w:val="32"/>
      <w:szCs w:val="32"/>
    </w:rPr>
  </w:style>
  <w:style w:type="paragraph" w:customStyle="1" w:styleId="corpotextoMarden">
    <w:name w:val="corpo texto Marden"/>
    <w:basedOn w:val="Normal"/>
    <w:rsid w:val="002B7A9D"/>
    <w:pPr>
      <w:spacing w:before="120" w:line="480" w:lineRule="auto"/>
      <w:ind w:firstLine="1134"/>
      <w:jc w:val="both"/>
    </w:pPr>
    <w:rPr>
      <w:rFonts w:ascii="Arial" w:eastAsia="Times New Roman" w:hAnsi="Arial" w:cs="Arial"/>
      <w:lang w:val="pt-BR" w:eastAsia="pt-BR"/>
    </w:rPr>
  </w:style>
  <w:style w:type="paragraph" w:styleId="Recuodecorpodetexto">
    <w:name w:val="Body Text Indent"/>
    <w:basedOn w:val="Normal"/>
    <w:link w:val="RecuodecorpodetextoChar"/>
    <w:uiPriority w:val="99"/>
    <w:unhideWhenUsed/>
    <w:rsid w:val="002B7A9D"/>
    <w:pPr>
      <w:spacing w:after="120" w:line="276" w:lineRule="auto"/>
      <w:ind w:left="283"/>
    </w:pPr>
    <w:rPr>
      <w:rFonts w:ascii="Calibri" w:eastAsia="Calibri" w:hAnsi="Calibri" w:cs="Times New Roman"/>
      <w:sz w:val="22"/>
      <w:szCs w:val="22"/>
      <w:lang w:val="pt-BR"/>
    </w:rPr>
  </w:style>
  <w:style w:type="character" w:customStyle="1" w:styleId="RecuodecorpodetextoChar">
    <w:name w:val="Recuo de corpo de texto Char"/>
    <w:basedOn w:val="Fontepargpadro"/>
    <w:link w:val="Recuodecorpodetexto"/>
    <w:uiPriority w:val="99"/>
    <w:rsid w:val="002B7A9D"/>
    <w:rPr>
      <w:rFonts w:ascii="Calibri" w:eastAsia="Calibri" w:hAnsi="Calibri" w:cs="Times New Roman"/>
      <w:sz w:val="22"/>
      <w:szCs w:val="22"/>
      <w:lang w:val="pt-BR"/>
    </w:rPr>
  </w:style>
  <w:style w:type="paragraph" w:styleId="Reviso">
    <w:name w:val="Revision"/>
    <w:hidden/>
    <w:uiPriority w:val="99"/>
    <w:semiHidden/>
    <w:rsid w:val="005226B3"/>
  </w:style>
  <w:style w:type="paragraph" w:styleId="Textodebalo">
    <w:name w:val="Balloon Text"/>
    <w:basedOn w:val="Normal"/>
    <w:link w:val="TextodebaloChar"/>
    <w:uiPriority w:val="99"/>
    <w:semiHidden/>
    <w:unhideWhenUsed/>
    <w:rsid w:val="005226B3"/>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5226B3"/>
    <w:rPr>
      <w:rFonts w:ascii="Lucida Grande" w:hAnsi="Lucida Grande" w:cs="Lucida Grande"/>
      <w:sz w:val="18"/>
      <w:szCs w:val="18"/>
    </w:rPr>
  </w:style>
  <w:style w:type="paragraph" w:styleId="PargrafodaLista">
    <w:name w:val="List Paragraph"/>
    <w:basedOn w:val="Normal"/>
    <w:uiPriority w:val="34"/>
    <w:qFormat/>
    <w:rsid w:val="00ED4587"/>
    <w:pPr>
      <w:ind w:left="720"/>
      <w:contextualSpacing/>
    </w:pPr>
  </w:style>
  <w:style w:type="character" w:styleId="Hyperlink">
    <w:name w:val="Hyperlink"/>
    <w:basedOn w:val="Fontepargpadro"/>
    <w:uiPriority w:val="99"/>
    <w:semiHidden/>
    <w:unhideWhenUsed/>
    <w:rsid w:val="00876D8F"/>
    <w:rPr>
      <w:color w:val="0000FF"/>
      <w:u w:val="single"/>
    </w:rPr>
  </w:style>
  <w:style w:type="character" w:customStyle="1" w:styleId="apple-converted-space">
    <w:name w:val="apple-converted-space"/>
    <w:basedOn w:val="Fontepargpadro"/>
    <w:rsid w:val="00876D8F"/>
  </w:style>
  <w:style w:type="character" w:customStyle="1" w:styleId="highlight">
    <w:name w:val="highlight"/>
    <w:basedOn w:val="Fontepargpadro"/>
    <w:rsid w:val="00876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2374">
      <w:bodyDiv w:val="1"/>
      <w:marLeft w:val="0"/>
      <w:marRight w:val="0"/>
      <w:marTop w:val="0"/>
      <w:marBottom w:val="0"/>
      <w:divBdr>
        <w:top w:val="none" w:sz="0" w:space="0" w:color="auto"/>
        <w:left w:val="none" w:sz="0" w:space="0" w:color="auto"/>
        <w:bottom w:val="none" w:sz="0" w:space="0" w:color="auto"/>
        <w:right w:val="none" w:sz="0" w:space="0" w:color="auto"/>
      </w:divBdr>
    </w:div>
    <w:div w:id="476259808">
      <w:bodyDiv w:val="1"/>
      <w:marLeft w:val="0"/>
      <w:marRight w:val="0"/>
      <w:marTop w:val="0"/>
      <w:marBottom w:val="0"/>
      <w:divBdr>
        <w:top w:val="none" w:sz="0" w:space="0" w:color="auto"/>
        <w:left w:val="none" w:sz="0" w:space="0" w:color="auto"/>
        <w:bottom w:val="none" w:sz="0" w:space="0" w:color="auto"/>
        <w:right w:val="none" w:sz="0" w:space="0" w:color="auto"/>
      </w:divBdr>
    </w:div>
    <w:div w:id="1383019853">
      <w:bodyDiv w:val="1"/>
      <w:marLeft w:val="0"/>
      <w:marRight w:val="0"/>
      <w:marTop w:val="0"/>
      <w:marBottom w:val="0"/>
      <w:divBdr>
        <w:top w:val="none" w:sz="0" w:space="0" w:color="auto"/>
        <w:left w:val="none" w:sz="0" w:space="0" w:color="auto"/>
        <w:bottom w:val="none" w:sz="0" w:space="0" w:color="auto"/>
        <w:right w:val="none" w:sz="0" w:space="0" w:color="auto"/>
      </w:divBdr>
    </w:div>
    <w:div w:id="1540585390">
      <w:bodyDiv w:val="1"/>
      <w:marLeft w:val="0"/>
      <w:marRight w:val="0"/>
      <w:marTop w:val="0"/>
      <w:marBottom w:val="0"/>
      <w:divBdr>
        <w:top w:val="none" w:sz="0" w:space="0" w:color="auto"/>
        <w:left w:val="none" w:sz="0" w:space="0" w:color="auto"/>
        <w:bottom w:val="none" w:sz="0" w:space="0" w:color="auto"/>
        <w:right w:val="none" w:sz="0" w:space="0" w:color="auto"/>
      </w:divBdr>
    </w:div>
    <w:div w:id="2032877920">
      <w:bodyDiv w:val="1"/>
      <w:marLeft w:val="0"/>
      <w:marRight w:val="0"/>
      <w:marTop w:val="0"/>
      <w:marBottom w:val="0"/>
      <w:divBdr>
        <w:top w:val="none" w:sz="0" w:space="0" w:color="auto"/>
        <w:left w:val="none" w:sz="0" w:space="0" w:color="auto"/>
        <w:bottom w:val="none" w:sz="0" w:space="0" w:color="auto"/>
        <w:right w:val="none" w:sz="0" w:space="0" w:color="auto"/>
      </w:divBdr>
    </w:div>
    <w:div w:id="21377893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ncbi.nlm.nih.gov/pubmed/20337664" TargetMode="External"/><Relationship Id="rId18" Type="http://schemas.openxmlformats.org/officeDocument/2006/relationships/hyperlink" Target="https://www.ncbi.nlm.nih.gov/pubmed/?term=Pelo%20S%5BAuthor%5D&amp;cauthor=true&amp;cauthor_uid=28246596" TargetMode="External"/><Relationship Id="rId26" Type="http://schemas.openxmlformats.org/officeDocument/2006/relationships/hyperlink" Target="https://www.ncbi.nlm.nih.gov/pubmed/?term=Elias%20de%20Sousa%20J%5BAuthor%5D&amp;cauthor=true&amp;cauthor_uid=29095784" TargetMode="External"/><Relationship Id="rId3" Type="http://schemas.openxmlformats.org/officeDocument/2006/relationships/settings" Target="settings.xml"/><Relationship Id="rId21" Type="http://schemas.openxmlformats.org/officeDocument/2006/relationships/hyperlink" Target="https://www.ncbi.nlm.nih.gov/pubmed/?term=Teixeira%20ML%5BAuthor%5D&amp;cauthor=true&amp;cauthor_uid=27041895" TargetMode="External"/><Relationship Id="rId7" Type="http://schemas.openxmlformats.org/officeDocument/2006/relationships/image" Target="media/image3.png"/><Relationship Id="rId12" Type="http://schemas.openxmlformats.org/officeDocument/2006/relationships/hyperlink" Target="https://www.ncbi.nlm.nih.gov/pubmed/?term=Marques%20JF%20Jr%5BAuthor%5D&amp;cauthor=true&amp;cauthor_uid=20337664" TargetMode="External"/><Relationship Id="rId17" Type="http://schemas.openxmlformats.org/officeDocument/2006/relationships/hyperlink" Target="https://www.ncbi.nlm.nih.gov/pubmed/?term=D'Amato%20G%5BAuthor%5D&amp;cauthor=true&amp;cauthor_uid=28246596" TargetMode="External"/><Relationship Id="rId25" Type="http://schemas.openxmlformats.org/officeDocument/2006/relationships/hyperlink" Target="https://www.ncbi.nlm.nih.gov/pubmed/?term=Lavareda%20Corr%C3%AAa%20SC%5BAuthor%5D&amp;cauthor=true&amp;cauthor_uid=29095784" TargetMode="External"/><Relationship Id="rId2" Type="http://schemas.openxmlformats.org/officeDocument/2006/relationships/styles" Target="styles.xml"/><Relationship Id="rId16" Type="http://schemas.openxmlformats.org/officeDocument/2006/relationships/hyperlink" Target="https://www.ncbi.nlm.nih.gov/pubmed/?term=De%20Angelis%20P%5BAuthor%5D&amp;cauthor=true&amp;cauthor_uid=28246596" TargetMode="External"/><Relationship Id="rId20" Type="http://schemas.openxmlformats.org/officeDocument/2006/relationships/hyperlink" Target="https://www.ncbi.nlm.nih.gov/pubmed/?term=Pelegrine%20AA%5BAuthor%5D&amp;cauthor=true&amp;cauthor_uid=27041895" TargetMode="External"/><Relationship Id="rId29" Type="http://schemas.openxmlformats.org/officeDocument/2006/relationships/hyperlink" Target="https://www.ncbi.nlm.nih.gov/pubmed/29095784"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ncbi.nlm.nih.gov/pubmed/?term=Correa%20ME%5BAuthor%5D&amp;cauthor=true&amp;cauthor_uid=20337664" TargetMode="External"/><Relationship Id="rId24" Type="http://schemas.openxmlformats.org/officeDocument/2006/relationships/hyperlink" Target="https://www.ncbi.nlm.nih.gov/pubmed/27041895" TargetMode="External"/><Relationship Id="rId5" Type="http://schemas.openxmlformats.org/officeDocument/2006/relationships/image" Target="media/image1.jpeg"/><Relationship Id="rId15" Type="http://schemas.openxmlformats.org/officeDocument/2006/relationships/hyperlink" Target="https://www.ncbi.nlm.nih.gov/pubmed/?term=Gasparini%20G%5BAuthor%5D&amp;cauthor=true&amp;cauthor_uid=28246596" TargetMode="External"/><Relationship Id="rId23" Type="http://schemas.openxmlformats.org/officeDocument/2006/relationships/hyperlink" Target="https://www.ncbi.nlm.nih.gov/pubmed/?term=Aloise%20AC%5BAuthor%5D&amp;cauthor=true&amp;cauthor_uid=27041895" TargetMode="External"/><Relationship Id="rId28" Type="http://schemas.openxmlformats.org/officeDocument/2006/relationships/hyperlink" Target="https://www.ncbi.nlm.nih.gov/pubmed/?term=Teixeira%20ML%5BAuthor%5D&amp;cauthor=true&amp;cauthor_uid=29095784" TargetMode="External"/><Relationship Id="rId10" Type="http://schemas.openxmlformats.org/officeDocument/2006/relationships/hyperlink" Target="https://www.ncbi.nlm.nih.gov/pubmed/?term=da%20Costa%20CE%5BAuthor%5D&amp;cauthor=true&amp;cauthor_uid=20337664" TargetMode="External"/><Relationship Id="rId19" Type="http://schemas.openxmlformats.org/officeDocument/2006/relationships/hyperlink" Target="https://www.ncbi.nlm.nih.gov/pubmed/2824659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pubmed/?term=Pelegrine%20AA%5BAuthor%5D&amp;cauthor=true&amp;cauthor_uid=20337664" TargetMode="External"/><Relationship Id="rId14" Type="http://schemas.openxmlformats.org/officeDocument/2006/relationships/hyperlink" Target="https://www.ncbi.nlm.nih.gov/pubmed/?term=Moro%20A%5BAuthor%5D&amp;cauthor=true&amp;cauthor_uid=28246596" TargetMode="External"/><Relationship Id="rId22" Type="http://schemas.openxmlformats.org/officeDocument/2006/relationships/hyperlink" Target="https://www.ncbi.nlm.nih.gov/pubmed/?term=Almada%20TS%5BAuthor%5D&amp;cauthor=true&amp;cauthor_uid=27041895" TargetMode="External"/><Relationship Id="rId27" Type="http://schemas.openxmlformats.org/officeDocument/2006/relationships/hyperlink" Target="https://www.ncbi.nlm.nih.gov/pubmed/?term=Aloise%20AC%5BAuthor%5D&amp;cauthor=true&amp;cauthor_uid=29095784"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3280</Words>
  <Characters>17713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Macedo</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Macedo</dc:creator>
  <cp:keywords/>
  <dc:description/>
  <cp:lastModifiedBy>Luis Macedo</cp:lastModifiedBy>
  <cp:revision>2</cp:revision>
  <dcterms:created xsi:type="dcterms:W3CDTF">2021-09-10T19:53:00Z</dcterms:created>
  <dcterms:modified xsi:type="dcterms:W3CDTF">2021-09-10T19:53:00Z</dcterms:modified>
</cp:coreProperties>
</file>