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08CB" w14:textId="77777777" w:rsidR="00361C99" w:rsidRDefault="00361C99">
      <w:pPr>
        <w:spacing w:line="360" w:lineRule="auto"/>
        <w:jc w:val="center"/>
        <w:rPr>
          <w:rFonts w:ascii="Arial" w:eastAsia="Arial" w:hAnsi="Arial" w:cs="Arial"/>
          <w:b/>
          <w:color w:val="000000"/>
          <w:u w:val="single"/>
        </w:rPr>
      </w:pPr>
    </w:p>
    <w:p w14:paraId="7D972691" w14:textId="77777777" w:rsidR="009B1FD9" w:rsidRDefault="009B1FD9" w:rsidP="009B1FD9">
      <w:pPr>
        <w:spacing w:line="36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2C459F15" wp14:editId="05F4AFE4">
            <wp:extent cx="947808" cy="947808"/>
            <wp:effectExtent l="0" t="0" r="0" b="0"/>
            <wp:docPr id="103355571" name="image3.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Logotipo&#10;&#10;Descrição gerada automaticamente"/>
                    <pic:cNvPicPr preferRelativeResize="0"/>
                  </pic:nvPicPr>
                  <pic:blipFill>
                    <a:blip r:embed="rId5"/>
                    <a:srcRect/>
                    <a:stretch>
                      <a:fillRect/>
                    </a:stretch>
                  </pic:blipFill>
                  <pic:spPr>
                    <a:xfrm>
                      <a:off x="0" y="0"/>
                      <a:ext cx="947808" cy="947808"/>
                    </a:xfrm>
                    <a:prstGeom prst="rect">
                      <a:avLst/>
                    </a:prstGeom>
                    <a:ln/>
                  </pic:spPr>
                </pic:pic>
              </a:graphicData>
            </a:graphic>
          </wp:inline>
        </w:drawing>
      </w:r>
    </w:p>
    <w:p w14:paraId="2AAF782C" w14:textId="77777777" w:rsidR="009B1FD9" w:rsidRDefault="009B1FD9" w:rsidP="009B1FD9">
      <w:pPr>
        <w:spacing w:line="360" w:lineRule="auto"/>
        <w:jc w:val="center"/>
        <w:rPr>
          <w:rFonts w:ascii="Times New Roman" w:eastAsia="Times New Roman" w:hAnsi="Times New Roman" w:cs="Times New Roman"/>
        </w:rPr>
      </w:pPr>
      <w:r>
        <w:rPr>
          <w:rFonts w:ascii="Times New Roman" w:eastAsia="Times New Roman" w:hAnsi="Times New Roman" w:cs="Times New Roman"/>
        </w:rPr>
        <w:t>UNIVERSIDADE FEDERAL DE PELOTAS - UFPel</w:t>
      </w:r>
    </w:p>
    <w:p w14:paraId="28A1EE40" w14:textId="77777777" w:rsidR="009B1FD9" w:rsidRDefault="009B1FD9" w:rsidP="009B1FD9">
      <w:pPr>
        <w:spacing w:line="360" w:lineRule="auto"/>
        <w:jc w:val="center"/>
        <w:rPr>
          <w:rFonts w:ascii="Times New Roman" w:eastAsia="Times New Roman" w:hAnsi="Times New Roman" w:cs="Times New Roman"/>
        </w:rPr>
      </w:pPr>
      <w:r>
        <w:rPr>
          <w:rFonts w:ascii="Times New Roman" w:eastAsia="Times New Roman" w:hAnsi="Times New Roman" w:cs="Times New Roman"/>
        </w:rPr>
        <w:t>ESCOLA SUPERIOR DE EDUCAÇÃO FÍSICA E FISIOTERAPIA - ESEF</w:t>
      </w:r>
    </w:p>
    <w:p w14:paraId="673DE4EA" w14:textId="77777777" w:rsidR="009B1FD9" w:rsidRDefault="009B1FD9" w:rsidP="009B1FD9">
      <w:pPr>
        <w:spacing w:line="360" w:lineRule="auto"/>
        <w:jc w:val="center"/>
        <w:rPr>
          <w:rFonts w:ascii="Times New Roman" w:eastAsia="Times New Roman" w:hAnsi="Times New Roman" w:cs="Times New Roman"/>
        </w:rPr>
      </w:pPr>
      <w:r>
        <w:rPr>
          <w:rFonts w:ascii="Times New Roman" w:eastAsia="Times New Roman" w:hAnsi="Times New Roman" w:cs="Times New Roman"/>
        </w:rPr>
        <w:t>CURSO DE FISIOTERAPIA</w:t>
      </w:r>
    </w:p>
    <w:p w14:paraId="4C83D2C7" w14:textId="77777777" w:rsidR="009B1FD9" w:rsidRDefault="009B1FD9" w:rsidP="009B1FD9">
      <w:pPr>
        <w:spacing w:line="360" w:lineRule="auto"/>
        <w:jc w:val="center"/>
        <w:rPr>
          <w:rFonts w:ascii="Times New Roman" w:eastAsia="Times New Roman" w:hAnsi="Times New Roman" w:cs="Times New Roman"/>
          <w:b/>
        </w:rPr>
      </w:pPr>
    </w:p>
    <w:p w14:paraId="7839FA1A" w14:textId="77777777" w:rsidR="009B1FD9" w:rsidRDefault="009B1FD9" w:rsidP="009B1FD9">
      <w:pPr>
        <w:spacing w:line="360" w:lineRule="auto"/>
        <w:jc w:val="center"/>
        <w:rPr>
          <w:rFonts w:ascii="Times New Roman" w:eastAsia="Times New Roman" w:hAnsi="Times New Roman" w:cs="Times New Roman"/>
          <w:b/>
        </w:rPr>
      </w:pPr>
    </w:p>
    <w:p w14:paraId="633CA12B" w14:textId="77777777" w:rsidR="009B1FD9" w:rsidRDefault="009B1FD9" w:rsidP="009B1FD9">
      <w:pPr>
        <w:spacing w:line="360" w:lineRule="auto"/>
        <w:jc w:val="center"/>
        <w:rPr>
          <w:rFonts w:ascii="Times New Roman" w:eastAsia="Times New Roman" w:hAnsi="Times New Roman" w:cs="Times New Roman"/>
          <w:b/>
        </w:rPr>
      </w:pPr>
    </w:p>
    <w:p w14:paraId="27FFD3DA" w14:textId="77777777" w:rsidR="009B1FD9" w:rsidRDefault="009B1FD9" w:rsidP="009B1FD9">
      <w:pPr>
        <w:spacing w:line="360" w:lineRule="auto"/>
        <w:jc w:val="both"/>
        <w:rPr>
          <w:rFonts w:ascii="Times New Roman" w:eastAsia="Times New Roman" w:hAnsi="Times New Roman" w:cs="Times New Roman"/>
          <w:b/>
        </w:rPr>
      </w:pPr>
    </w:p>
    <w:p w14:paraId="1C6F14E2" w14:textId="77777777" w:rsidR="009B1FD9" w:rsidRDefault="009B1FD9" w:rsidP="009B1FD9">
      <w:pPr>
        <w:spacing w:line="360" w:lineRule="auto"/>
        <w:jc w:val="both"/>
        <w:rPr>
          <w:rFonts w:ascii="Times New Roman" w:eastAsia="Times New Roman" w:hAnsi="Times New Roman" w:cs="Times New Roman"/>
          <w:b/>
        </w:rPr>
      </w:pPr>
    </w:p>
    <w:p w14:paraId="6C80EEE7" w14:textId="77777777" w:rsidR="009B1FD9" w:rsidRDefault="009B1FD9" w:rsidP="009B1FD9">
      <w:pPr>
        <w:spacing w:line="360" w:lineRule="auto"/>
        <w:jc w:val="both"/>
        <w:rPr>
          <w:rFonts w:ascii="Times New Roman" w:eastAsia="Times New Roman" w:hAnsi="Times New Roman" w:cs="Times New Roman"/>
          <w:b/>
        </w:rPr>
      </w:pPr>
    </w:p>
    <w:p w14:paraId="4E023446" w14:textId="77777777" w:rsidR="008B623E" w:rsidRDefault="008B623E" w:rsidP="009B1FD9">
      <w:pPr>
        <w:spacing w:line="360" w:lineRule="auto"/>
        <w:jc w:val="both"/>
        <w:rPr>
          <w:rFonts w:ascii="Times New Roman" w:eastAsia="Times New Roman" w:hAnsi="Times New Roman" w:cs="Times New Roman"/>
          <w:b/>
        </w:rPr>
      </w:pPr>
    </w:p>
    <w:p w14:paraId="2959F4BA" w14:textId="77777777" w:rsidR="009B1FD9" w:rsidRDefault="009B1FD9" w:rsidP="009B1FD9">
      <w:pPr>
        <w:spacing w:line="360" w:lineRule="auto"/>
        <w:jc w:val="center"/>
        <w:rPr>
          <w:rFonts w:ascii="Times New Roman" w:eastAsia="Times New Roman" w:hAnsi="Times New Roman" w:cs="Times New Roman"/>
          <w:b/>
        </w:rPr>
      </w:pPr>
    </w:p>
    <w:p w14:paraId="6F4AEC06" w14:textId="2C203656" w:rsidR="009B1FD9" w:rsidRDefault="00B10C27" w:rsidP="009B1FD9">
      <w:pPr>
        <w:spacing w:line="360" w:lineRule="auto"/>
        <w:jc w:val="center"/>
        <w:rPr>
          <w:rFonts w:ascii="Times New Roman" w:eastAsia="Times New Roman" w:hAnsi="Times New Roman" w:cs="Times New Roman"/>
          <w:b/>
        </w:rPr>
      </w:pPr>
      <w:r>
        <w:rPr>
          <w:rFonts w:ascii="Times New Roman" w:eastAsia="Times New Roman" w:hAnsi="Times New Roman" w:cs="Times New Roman"/>
          <w:b/>
          <w:sz w:val="26"/>
          <w:szCs w:val="26"/>
        </w:rPr>
        <w:t xml:space="preserve">Programa de </w:t>
      </w:r>
      <w:proofErr w:type="spellStart"/>
      <w:r w:rsidRPr="008B623E">
        <w:rPr>
          <w:rFonts w:ascii="Times New Roman" w:eastAsia="Times New Roman" w:hAnsi="Times New Roman" w:cs="Times New Roman"/>
          <w:b/>
          <w:sz w:val="26"/>
          <w:szCs w:val="26"/>
        </w:rPr>
        <w:t>Telereabilitação</w:t>
      </w:r>
      <w:proofErr w:type="spellEnd"/>
      <w:r w:rsidRPr="008B623E">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e </w:t>
      </w:r>
      <w:r w:rsidR="008B623E" w:rsidRPr="008B623E">
        <w:rPr>
          <w:rFonts w:ascii="Times New Roman" w:eastAsia="Times New Roman" w:hAnsi="Times New Roman" w:cs="Times New Roman"/>
          <w:b/>
          <w:sz w:val="26"/>
          <w:szCs w:val="26"/>
        </w:rPr>
        <w:t>Educação em Neurociência da dor em Indivíduos com Osteoartrite de Joelho</w:t>
      </w:r>
    </w:p>
    <w:p w14:paraId="284D9340" w14:textId="77777777" w:rsidR="009B1FD9" w:rsidRDefault="009B1FD9" w:rsidP="009B1FD9">
      <w:pPr>
        <w:spacing w:line="360" w:lineRule="auto"/>
        <w:jc w:val="center"/>
        <w:rPr>
          <w:rFonts w:ascii="Times New Roman" w:eastAsia="Times New Roman" w:hAnsi="Times New Roman" w:cs="Times New Roman"/>
          <w:b/>
        </w:rPr>
      </w:pPr>
    </w:p>
    <w:p w14:paraId="3F93BC64" w14:textId="77777777" w:rsidR="009B1FD9" w:rsidRDefault="009B1FD9" w:rsidP="009B1FD9">
      <w:pPr>
        <w:spacing w:line="360" w:lineRule="auto"/>
        <w:jc w:val="center"/>
        <w:rPr>
          <w:rFonts w:ascii="Times New Roman" w:eastAsia="Times New Roman" w:hAnsi="Times New Roman" w:cs="Times New Roman"/>
          <w:b/>
        </w:rPr>
      </w:pPr>
    </w:p>
    <w:p w14:paraId="4316B579" w14:textId="77777777" w:rsidR="009B1FD9" w:rsidRDefault="009B1FD9" w:rsidP="009B1FD9">
      <w:pPr>
        <w:spacing w:line="360" w:lineRule="auto"/>
        <w:jc w:val="center"/>
        <w:rPr>
          <w:rFonts w:ascii="Times New Roman" w:eastAsia="Times New Roman" w:hAnsi="Times New Roman" w:cs="Times New Roman"/>
          <w:b/>
        </w:rPr>
      </w:pPr>
    </w:p>
    <w:p w14:paraId="593CB7C6" w14:textId="77777777" w:rsidR="009B1FD9" w:rsidRDefault="009B1FD9" w:rsidP="009B1FD9">
      <w:pPr>
        <w:spacing w:line="360" w:lineRule="auto"/>
        <w:jc w:val="center"/>
        <w:rPr>
          <w:rFonts w:ascii="Times New Roman" w:eastAsia="Times New Roman" w:hAnsi="Times New Roman" w:cs="Times New Roman"/>
          <w:b/>
        </w:rPr>
      </w:pPr>
    </w:p>
    <w:p w14:paraId="09631873" w14:textId="77777777" w:rsidR="009B1FD9" w:rsidRDefault="009B1FD9" w:rsidP="009B1FD9">
      <w:pPr>
        <w:spacing w:line="360" w:lineRule="auto"/>
        <w:jc w:val="center"/>
        <w:rPr>
          <w:rFonts w:ascii="Times New Roman" w:eastAsia="Times New Roman" w:hAnsi="Times New Roman" w:cs="Times New Roman"/>
          <w:sz w:val="26"/>
          <w:szCs w:val="26"/>
        </w:rPr>
      </w:pPr>
    </w:p>
    <w:p w14:paraId="39ADAE5F" w14:textId="4A48068B" w:rsidR="009B1FD9" w:rsidRDefault="009B1FD9" w:rsidP="009B1FD9">
      <w:pPr>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Acadêmicos: </w:t>
      </w:r>
      <w:proofErr w:type="spellStart"/>
      <w:r w:rsidRPr="009B1FD9">
        <w:rPr>
          <w:rFonts w:ascii="Times New Roman" w:eastAsia="Times New Roman" w:hAnsi="Times New Roman" w:cs="Times New Roman"/>
          <w:sz w:val="26"/>
          <w:szCs w:val="26"/>
        </w:rPr>
        <w:t>Laone</w:t>
      </w:r>
      <w:proofErr w:type="spellEnd"/>
      <w:r w:rsidRPr="009B1FD9">
        <w:rPr>
          <w:rFonts w:ascii="Times New Roman" w:eastAsia="Times New Roman" w:hAnsi="Times New Roman" w:cs="Times New Roman"/>
          <w:sz w:val="26"/>
          <w:szCs w:val="26"/>
        </w:rPr>
        <w:t xml:space="preserve"> </w:t>
      </w:r>
      <w:proofErr w:type="spellStart"/>
      <w:r w:rsidRPr="009B1FD9">
        <w:rPr>
          <w:rFonts w:ascii="Times New Roman" w:eastAsia="Times New Roman" w:hAnsi="Times New Roman" w:cs="Times New Roman"/>
          <w:sz w:val="26"/>
          <w:szCs w:val="26"/>
        </w:rPr>
        <w:t>Hardtke</w:t>
      </w:r>
      <w:proofErr w:type="spellEnd"/>
      <w:r w:rsidRPr="009B1FD9">
        <w:rPr>
          <w:rFonts w:ascii="Times New Roman" w:eastAsia="Times New Roman" w:hAnsi="Times New Roman" w:cs="Times New Roman"/>
          <w:sz w:val="26"/>
          <w:szCs w:val="26"/>
        </w:rPr>
        <w:t xml:space="preserve"> Rodrigues</w:t>
      </w:r>
      <w:r>
        <w:rPr>
          <w:rFonts w:ascii="Times New Roman" w:eastAsia="Times New Roman" w:hAnsi="Times New Roman" w:cs="Times New Roman"/>
          <w:sz w:val="26"/>
          <w:szCs w:val="26"/>
        </w:rPr>
        <w:t xml:space="preserve"> e Jo</w:t>
      </w:r>
      <w:r w:rsidRPr="009B1FD9">
        <w:rPr>
          <w:rFonts w:ascii="Times New Roman" w:eastAsia="Times New Roman" w:hAnsi="Times New Roman" w:cs="Times New Roman"/>
          <w:sz w:val="26"/>
          <w:szCs w:val="26"/>
        </w:rPr>
        <w:t xml:space="preserve">ão Gabriel </w:t>
      </w:r>
      <w:proofErr w:type="spellStart"/>
      <w:r w:rsidRPr="009B1FD9">
        <w:rPr>
          <w:rFonts w:ascii="Times New Roman" w:eastAsia="Times New Roman" w:hAnsi="Times New Roman" w:cs="Times New Roman"/>
          <w:sz w:val="26"/>
          <w:szCs w:val="26"/>
        </w:rPr>
        <w:t>Latosinski</w:t>
      </w:r>
      <w:proofErr w:type="spellEnd"/>
      <w:r w:rsidRPr="009B1FD9">
        <w:rPr>
          <w:rFonts w:ascii="Times New Roman" w:eastAsia="Times New Roman" w:hAnsi="Times New Roman" w:cs="Times New Roman"/>
          <w:sz w:val="26"/>
          <w:szCs w:val="26"/>
        </w:rPr>
        <w:t xml:space="preserve"> Souza</w:t>
      </w:r>
    </w:p>
    <w:p w14:paraId="57074E00" w14:textId="482FEA0C" w:rsidR="009B1FD9" w:rsidRDefault="009B1FD9" w:rsidP="009B1FD9">
      <w:pPr>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Orientadora: </w:t>
      </w:r>
      <w:proofErr w:type="spellStart"/>
      <w:r>
        <w:rPr>
          <w:rFonts w:ascii="Times New Roman" w:eastAsia="Times New Roman" w:hAnsi="Times New Roman" w:cs="Times New Roman"/>
          <w:sz w:val="26"/>
          <w:szCs w:val="26"/>
        </w:rPr>
        <w:t>Profª</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Dr</w:t>
      </w:r>
      <w:proofErr w:type="spellEnd"/>
      <w:r>
        <w:rPr>
          <w:rFonts w:ascii="Times New Roman" w:eastAsia="Times New Roman" w:hAnsi="Times New Roman" w:cs="Times New Roman"/>
          <w:sz w:val="26"/>
          <w:szCs w:val="26"/>
        </w:rPr>
        <w:t xml:space="preserve">ª. Maíra </w:t>
      </w:r>
      <w:proofErr w:type="spellStart"/>
      <w:r>
        <w:rPr>
          <w:rFonts w:ascii="Times New Roman" w:eastAsia="Times New Roman" w:hAnsi="Times New Roman" w:cs="Times New Roman"/>
          <w:sz w:val="26"/>
          <w:szCs w:val="26"/>
        </w:rPr>
        <w:t>Junkes</w:t>
      </w:r>
      <w:proofErr w:type="spellEnd"/>
      <w:r>
        <w:rPr>
          <w:rFonts w:ascii="Times New Roman" w:eastAsia="Times New Roman" w:hAnsi="Times New Roman" w:cs="Times New Roman"/>
          <w:sz w:val="26"/>
          <w:szCs w:val="26"/>
        </w:rPr>
        <w:t xml:space="preserve"> Cunha </w:t>
      </w:r>
    </w:p>
    <w:p w14:paraId="41210B22" w14:textId="77777777" w:rsidR="009B1FD9" w:rsidRDefault="009B1FD9" w:rsidP="009B1FD9">
      <w:pPr>
        <w:widowControl w:val="0"/>
        <w:spacing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BB4EDD2" w14:textId="77777777" w:rsidR="009B1FD9" w:rsidRDefault="009B1FD9" w:rsidP="009B1FD9">
      <w:pPr>
        <w:widowControl w:val="0"/>
        <w:spacing w:after="240" w:line="360" w:lineRule="auto"/>
        <w:jc w:val="both"/>
        <w:rPr>
          <w:rFonts w:ascii="Times New Roman" w:eastAsia="Times New Roman" w:hAnsi="Times New Roman" w:cs="Times New Roman"/>
          <w:b/>
        </w:rPr>
      </w:pPr>
    </w:p>
    <w:p w14:paraId="57145C4B" w14:textId="77777777" w:rsidR="009B1FD9" w:rsidRDefault="009B1FD9" w:rsidP="009B1FD9">
      <w:pPr>
        <w:spacing w:line="360" w:lineRule="auto"/>
        <w:jc w:val="center"/>
        <w:rPr>
          <w:rFonts w:ascii="Times New Roman" w:eastAsia="Times New Roman" w:hAnsi="Times New Roman" w:cs="Times New Roman"/>
          <w:b/>
        </w:rPr>
      </w:pPr>
    </w:p>
    <w:p w14:paraId="43257C44" w14:textId="77777777" w:rsidR="009B1FD9" w:rsidRDefault="009B1FD9" w:rsidP="009B1FD9">
      <w:pPr>
        <w:spacing w:line="360" w:lineRule="auto"/>
        <w:jc w:val="center"/>
        <w:rPr>
          <w:rFonts w:ascii="Times New Roman" w:eastAsia="Times New Roman" w:hAnsi="Times New Roman" w:cs="Times New Roman"/>
          <w:b/>
        </w:rPr>
      </w:pPr>
    </w:p>
    <w:p w14:paraId="101D2070" w14:textId="77777777" w:rsidR="009B1FD9" w:rsidRDefault="009B1FD9" w:rsidP="009B1FD9">
      <w:pPr>
        <w:spacing w:line="360" w:lineRule="auto"/>
        <w:jc w:val="center"/>
        <w:rPr>
          <w:rFonts w:ascii="Times New Roman" w:eastAsia="Times New Roman" w:hAnsi="Times New Roman" w:cs="Times New Roman"/>
        </w:rPr>
      </w:pPr>
      <w:r>
        <w:rPr>
          <w:rFonts w:ascii="Times New Roman" w:eastAsia="Times New Roman" w:hAnsi="Times New Roman" w:cs="Times New Roman"/>
        </w:rPr>
        <w:t>PELOTAS</w:t>
      </w:r>
    </w:p>
    <w:p w14:paraId="48721319" w14:textId="77777777" w:rsidR="009B1FD9" w:rsidRDefault="009B1FD9" w:rsidP="009B1FD9">
      <w:pPr>
        <w:rPr>
          <w:rFonts w:ascii="Times New Roman" w:eastAsia="Times New Roman" w:hAnsi="Times New Roman" w:cs="Times New Roman"/>
        </w:rPr>
      </w:pPr>
    </w:p>
    <w:p w14:paraId="5B537894" w14:textId="77777777" w:rsidR="009B1FD9" w:rsidRDefault="009B1FD9" w:rsidP="009B1FD9">
      <w:pPr>
        <w:jc w:val="center"/>
        <w:rPr>
          <w:rFonts w:ascii="Times New Roman" w:eastAsia="Times New Roman" w:hAnsi="Times New Roman" w:cs="Times New Roman"/>
        </w:rPr>
      </w:pPr>
      <w:r>
        <w:rPr>
          <w:rFonts w:ascii="Times New Roman" w:eastAsia="Times New Roman" w:hAnsi="Times New Roman" w:cs="Times New Roman"/>
        </w:rPr>
        <w:t>2025</w:t>
      </w:r>
    </w:p>
    <w:p w14:paraId="1B46938C" w14:textId="77777777" w:rsidR="009B1FD9" w:rsidRDefault="009B1FD9">
      <w:pPr>
        <w:spacing w:line="360" w:lineRule="auto"/>
        <w:jc w:val="center"/>
        <w:rPr>
          <w:rFonts w:ascii="Arial" w:eastAsia="Arial" w:hAnsi="Arial" w:cs="Arial"/>
          <w:b/>
        </w:rPr>
      </w:pPr>
    </w:p>
    <w:p w14:paraId="53122FD5" w14:textId="77777777" w:rsidR="00361C99" w:rsidRDefault="00000000">
      <w:pPr>
        <w:spacing w:line="360" w:lineRule="auto"/>
        <w:jc w:val="center"/>
        <w:rPr>
          <w:rFonts w:ascii="Arial" w:eastAsia="Arial" w:hAnsi="Arial" w:cs="Arial"/>
          <w:b/>
        </w:rPr>
      </w:pPr>
      <w:r>
        <w:rPr>
          <w:rFonts w:ascii="Arial" w:eastAsia="Arial" w:hAnsi="Arial" w:cs="Arial"/>
          <w:b/>
        </w:rPr>
        <w:lastRenderedPageBreak/>
        <w:t>Resumo</w:t>
      </w:r>
    </w:p>
    <w:p w14:paraId="7BC1E148" w14:textId="25B19F26" w:rsidR="00361C99" w:rsidRDefault="00AA736A" w:rsidP="00AA736A">
      <w:pPr>
        <w:spacing w:before="240" w:after="240" w:line="360" w:lineRule="auto"/>
        <w:jc w:val="both"/>
        <w:rPr>
          <w:rFonts w:ascii="Arial" w:eastAsia="Arial" w:hAnsi="Arial" w:cs="Arial"/>
        </w:rPr>
      </w:pPr>
      <w:r w:rsidRPr="00AA736A">
        <w:rPr>
          <w:rFonts w:ascii="Arial" w:eastAsia="Arial" w:hAnsi="Arial" w:cs="Arial"/>
          <w:b/>
          <w:bCs/>
        </w:rPr>
        <w:t>Introdução:</w:t>
      </w:r>
      <w:r>
        <w:rPr>
          <w:rFonts w:ascii="Arial" w:eastAsia="Arial" w:hAnsi="Arial" w:cs="Arial"/>
        </w:rPr>
        <w:t xml:space="preserve"> </w:t>
      </w:r>
      <w:r w:rsidR="00000000">
        <w:rPr>
          <w:rFonts w:ascii="Arial" w:eastAsia="Arial" w:hAnsi="Arial" w:cs="Arial"/>
        </w:rPr>
        <w:t xml:space="preserve">A osteoartrite de joelho (OAJ) é uma doença crônica degenerativa caracterizada por dor persistente, perda funcional e impactos biopsicossociais significativos, sendo uma das principais causas de incapacidade em idosos. Evidências mostram que a sensibilização central (SC) e fatores psicossociais podem perpetuar o quadro doloroso, exigindo estratégias complementares de manejo, como a Educação em Neurociência da Dor (END) associada à </w:t>
      </w:r>
      <w:proofErr w:type="spellStart"/>
      <w:r w:rsidR="00000000">
        <w:rPr>
          <w:rFonts w:ascii="Arial" w:eastAsia="Arial" w:hAnsi="Arial" w:cs="Arial"/>
        </w:rPr>
        <w:t>telereabilitação</w:t>
      </w:r>
      <w:proofErr w:type="spellEnd"/>
      <w:r w:rsidR="00000000">
        <w:rPr>
          <w:rFonts w:ascii="Arial" w:eastAsia="Arial" w:hAnsi="Arial" w:cs="Arial"/>
        </w:rPr>
        <w:t xml:space="preserve">. </w:t>
      </w:r>
      <w:r w:rsidR="00000000" w:rsidRPr="00AA736A">
        <w:rPr>
          <w:rFonts w:ascii="Arial" w:eastAsia="Arial" w:hAnsi="Arial" w:cs="Arial"/>
          <w:b/>
          <w:bCs/>
        </w:rPr>
        <w:t>Objetivo:</w:t>
      </w:r>
      <w:r w:rsidR="00000000">
        <w:rPr>
          <w:rFonts w:ascii="Arial" w:eastAsia="Arial" w:hAnsi="Arial" w:cs="Arial"/>
        </w:rPr>
        <w:t xml:space="preserve"> Avaliar os efeitos da END e da </w:t>
      </w:r>
      <w:proofErr w:type="spellStart"/>
      <w:r w:rsidR="00000000">
        <w:rPr>
          <w:rFonts w:ascii="Arial" w:eastAsia="Arial" w:hAnsi="Arial" w:cs="Arial"/>
        </w:rPr>
        <w:t>telereabilitação</w:t>
      </w:r>
      <w:proofErr w:type="spellEnd"/>
      <w:r w:rsidR="00000000">
        <w:rPr>
          <w:rFonts w:ascii="Arial" w:eastAsia="Arial" w:hAnsi="Arial" w:cs="Arial"/>
        </w:rPr>
        <w:t xml:space="preserve"> nos fatores físico-funcionais e psicossociais de pacientes com OA de joelho atendidos em uma Unidade Básica de Saúde (UBS) no município de Pelotas (RS). </w:t>
      </w:r>
      <w:r w:rsidR="00000000" w:rsidRPr="00AA736A">
        <w:rPr>
          <w:rFonts w:ascii="Arial" w:eastAsia="Arial" w:hAnsi="Arial" w:cs="Arial"/>
          <w:b/>
          <w:bCs/>
        </w:rPr>
        <w:t>Métodos:</w:t>
      </w:r>
      <w:r w:rsidR="00000000">
        <w:rPr>
          <w:rFonts w:ascii="Arial" w:eastAsia="Arial" w:hAnsi="Arial" w:cs="Arial"/>
        </w:rPr>
        <w:t xml:space="preserve"> Trata-se de um ensaio clínico randomizado, simples cego, seguindo diretrizes CONSORT. Os participantes serão recrutados na UBS Areal Leste, mediante encaminhamento médico e divulgação local. Serão aplicados instrumentos como WOMAC, WHOQOL-BREF, IPAQ - Versão Curta, Escala Visual Analógica, Escala Tampa de </w:t>
      </w:r>
      <w:proofErr w:type="spellStart"/>
      <w:r w:rsidR="00000000">
        <w:rPr>
          <w:rFonts w:ascii="Arial" w:eastAsia="Arial" w:hAnsi="Arial" w:cs="Arial"/>
        </w:rPr>
        <w:t>Cinesiofobia</w:t>
      </w:r>
      <w:proofErr w:type="spellEnd"/>
      <w:r w:rsidR="00000000">
        <w:rPr>
          <w:rFonts w:ascii="Arial" w:eastAsia="Arial" w:hAnsi="Arial" w:cs="Arial"/>
        </w:rPr>
        <w:t xml:space="preserve">, teste de </w:t>
      </w:r>
      <w:proofErr w:type="gramStart"/>
      <w:r w:rsidR="00000000">
        <w:rPr>
          <w:rFonts w:ascii="Arial" w:eastAsia="Arial" w:hAnsi="Arial" w:cs="Arial"/>
        </w:rPr>
        <w:t>sentar</w:t>
      </w:r>
      <w:proofErr w:type="gramEnd"/>
      <w:r w:rsidR="00000000">
        <w:rPr>
          <w:rFonts w:ascii="Arial" w:eastAsia="Arial" w:hAnsi="Arial" w:cs="Arial"/>
        </w:rPr>
        <w:t xml:space="preserve"> e levantar e algometria para avaliação </w:t>
      </w:r>
      <w:proofErr w:type="spellStart"/>
      <w:r w:rsidR="00000000">
        <w:rPr>
          <w:rFonts w:ascii="Arial" w:eastAsia="Arial" w:hAnsi="Arial" w:cs="Arial"/>
        </w:rPr>
        <w:t>pré</w:t>
      </w:r>
      <w:proofErr w:type="spellEnd"/>
      <w:r w:rsidR="00000000">
        <w:rPr>
          <w:rFonts w:ascii="Arial" w:eastAsia="Arial" w:hAnsi="Arial" w:cs="Arial"/>
        </w:rPr>
        <w:t xml:space="preserve"> e pós-intervenção, com duração de 8 semanas. Análise de dados: Os dados serão analisados por estatística descritiva, ANOVA ou </w:t>
      </w:r>
      <w:proofErr w:type="spellStart"/>
      <w:r w:rsidR="00000000">
        <w:rPr>
          <w:rFonts w:ascii="Arial" w:eastAsia="Arial" w:hAnsi="Arial" w:cs="Arial"/>
        </w:rPr>
        <w:t>Kruskal</w:t>
      </w:r>
      <w:proofErr w:type="spellEnd"/>
      <w:r w:rsidR="00000000">
        <w:rPr>
          <w:rFonts w:ascii="Arial" w:eastAsia="Arial" w:hAnsi="Arial" w:cs="Arial"/>
        </w:rPr>
        <w:t xml:space="preserve">-Wallis, além de análise de covariância, adotando nível de significância de 5% (p &lt; 0,05). </w:t>
      </w:r>
      <w:r w:rsidR="00000000" w:rsidRPr="00AA736A">
        <w:rPr>
          <w:rFonts w:ascii="Arial" w:eastAsia="Arial" w:hAnsi="Arial" w:cs="Arial"/>
          <w:b/>
          <w:bCs/>
        </w:rPr>
        <w:t>Resultados esperados:</w:t>
      </w:r>
      <w:r w:rsidR="00000000">
        <w:rPr>
          <w:rFonts w:ascii="Arial" w:eastAsia="Arial" w:hAnsi="Arial" w:cs="Arial"/>
        </w:rPr>
        <w:t xml:space="preserve"> Identificação de estratégias terapêuticas mais eficazes para reduzir a dor, melhorar a funcionalidade e a qualidade de vida, contribuindo para o fortalecimento da prática fisioterapêutica baseada em evidências na atenção primária</w:t>
      </w:r>
      <w:r>
        <w:rPr>
          <w:rFonts w:ascii="Arial" w:eastAsia="Arial" w:hAnsi="Arial" w:cs="Arial"/>
        </w:rPr>
        <w:t xml:space="preserve"> à saúde</w:t>
      </w:r>
      <w:r w:rsidR="00000000">
        <w:rPr>
          <w:rFonts w:ascii="Arial" w:eastAsia="Arial" w:hAnsi="Arial" w:cs="Arial"/>
        </w:rPr>
        <w:t>.</w:t>
      </w:r>
    </w:p>
    <w:p w14:paraId="57EC7E5E" w14:textId="77777777" w:rsidR="00361C99" w:rsidRDefault="00000000">
      <w:pPr>
        <w:spacing w:before="240" w:after="240" w:line="360" w:lineRule="auto"/>
        <w:jc w:val="both"/>
        <w:rPr>
          <w:rFonts w:ascii="Arial" w:eastAsia="Arial" w:hAnsi="Arial" w:cs="Arial"/>
          <w:b/>
          <w:u w:val="single"/>
        </w:rPr>
      </w:pPr>
      <w:r>
        <w:rPr>
          <w:rFonts w:ascii="Arial" w:eastAsia="Arial" w:hAnsi="Arial" w:cs="Arial"/>
          <w:b/>
        </w:rPr>
        <w:t>Palavras-chave:</w:t>
      </w:r>
      <w:r>
        <w:rPr>
          <w:rFonts w:ascii="Arial" w:eastAsia="Arial" w:hAnsi="Arial" w:cs="Arial"/>
        </w:rPr>
        <w:t xml:space="preserve"> Osteoartrite, Fisioterapia, Educação em Saúde, Capacidade Funcional, </w:t>
      </w:r>
      <w:proofErr w:type="spellStart"/>
      <w:r>
        <w:rPr>
          <w:rFonts w:ascii="Arial" w:eastAsia="Arial" w:hAnsi="Arial" w:cs="Arial"/>
        </w:rPr>
        <w:t>Telerreabilitação</w:t>
      </w:r>
      <w:proofErr w:type="spellEnd"/>
      <w:r>
        <w:rPr>
          <w:rFonts w:ascii="Arial" w:eastAsia="Arial" w:hAnsi="Arial" w:cs="Arial"/>
        </w:rPr>
        <w:t>.</w:t>
      </w:r>
    </w:p>
    <w:p w14:paraId="26B8B5B1" w14:textId="77777777" w:rsidR="00361C99" w:rsidRDefault="00361C99">
      <w:pPr>
        <w:spacing w:line="360" w:lineRule="auto"/>
        <w:jc w:val="both"/>
        <w:rPr>
          <w:rFonts w:ascii="Arial" w:eastAsia="Arial" w:hAnsi="Arial" w:cs="Arial"/>
          <w:b/>
          <w:u w:val="single"/>
        </w:rPr>
      </w:pPr>
    </w:p>
    <w:p w14:paraId="344C30BB" w14:textId="77777777" w:rsidR="00361C99" w:rsidRDefault="00361C99">
      <w:pPr>
        <w:pBdr>
          <w:top w:val="nil"/>
          <w:left w:val="nil"/>
          <w:bottom w:val="nil"/>
          <w:right w:val="nil"/>
          <w:between w:val="nil"/>
        </w:pBdr>
        <w:spacing w:line="360" w:lineRule="auto"/>
        <w:jc w:val="both"/>
        <w:rPr>
          <w:rFonts w:ascii="Arial" w:eastAsia="Arial" w:hAnsi="Arial" w:cs="Arial"/>
          <w:b/>
          <w:color w:val="000000"/>
        </w:rPr>
      </w:pPr>
    </w:p>
    <w:p w14:paraId="6852DD35" w14:textId="77777777" w:rsidR="009B1FD9" w:rsidRDefault="009B1FD9">
      <w:pPr>
        <w:pBdr>
          <w:top w:val="nil"/>
          <w:left w:val="nil"/>
          <w:bottom w:val="nil"/>
          <w:right w:val="nil"/>
          <w:between w:val="nil"/>
        </w:pBdr>
        <w:spacing w:line="360" w:lineRule="auto"/>
        <w:jc w:val="both"/>
        <w:rPr>
          <w:rFonts w:ascii="Arial" w:eastAsia="Arial" w:hAnsi="Arial" w:cs="Arial"/>
          <w:b/>
          <w:color w:val="000000"/>
        </w:rPr>
      </w:pPr>
    </w:p>
    <w:p w14:paraId="06F1E998" w14:textId="77777777" w:rsidR="009B1FD9" w:rsidRDefault="009B1FD9">
      <w:pPr>
        <w:pBdr>
          <w:top w:val="nil"/>
          <w:left w:val="nil"/>
          <w:bottom w:val="nil"/>
          <w:right w:val="nil"/>
          <w:between w:val="nil"/>
        </w:pBdr>
        <w:spacing w:line="360" w:lineRule="auto"/>
        <w:jc w:val="both"/>
        <w:rPr>
          <w:rFonts w:ascii="Arial" w:eastAsia="Arial" w:hAnsi="Arial" w:cs="Arial"/>
          <w:b/>
          <w:color w:val="000000"/>
        </w:rPr>
      </w:pPr>
    </w:p>
    <w:p w14:paraId="1E300BF1" w14:textId="77777777" w:rsidR="009B1FD9" w:rsidRDefault="009B1FD9">
      <w:pPr>
        <w:pBdr>
          <w:top w:val="nil"/>
          <w:left w:val="nil"/>
          <w:bottom w:val="nil"/>
          <w:right w:val="nil"/>
          <w:between w:val="nil"/>
        </w:pBdr>
        <w:spacing w:line="360" w:lineRule="auto"/>
        <w:jc w:val="both"/>
        <w:rPr>
          <w:rFonts w:ascii="Arial" w:eastAsia="Arial" w:hAnsi="Arial" w:cs="Arial"/>
          <w:b/>
          <w:color w:val="000000"/>
        </w:rPr>
      </w:pPr>
    </w:p>
    <w:p w14:paraId="203C3974" w14:textId="77777777" w:rsidR="009B1FD9" w:rsidRDefault="009B1FD9">
      <w:pPr>
        <w:pBdr>
          <w:top w:val="nil"/>
          <w:left w:val="nil"/>
          <w:bottom w:val="nil"/>
          <w:right w:val="nil"/>
          <w:between w:val="nil"/>
        </w:pBdr>
        <w:spacing w:line="360" w:lineRule="auto"/>
        <w:jc w:val="both"/>
        <w:rPr>
          <w:rFonts w:ascii="Arial" w:eastAsia="Arial" w:hAnsi="Arial" w:cs="Arial"/>
          <w:b/>
          <w:color w:val="000000"/>
        </w:rPr>
      </w:pPr>
    </w:p>
    <w:p w14:paraId="39799677" w14:textId="77777777" w:rsidR="009B1FD9" w:rsidRDefault="009B1FD9">
      <w:pPr>
        <w:pBdr>
          <w:top w:val="nil"/>
          <w:left w:val="nil"/>
          <w:bottom w:val="nil"/>
          <w:right w:val="nil"/>
          <w:between w:val="nil"/>
        </w:pBdr>
        <w:spacing w:line="360" w:lineRule="auto"/>
        <w:jc w:val="both"/>
        <w:rPr>
          <w:rFonts w:ascii="Arial" w:eastAsia="Arial" w:hAnsi="Arial" w:cs="Arial"/>
          <w:b/>
          <w:color w:val="000000"/>
        </w:rPr>
      </w:pPr>
    </w:p>
    <w:p w14:paraId="526C5150" w14:textId="77777777" w:rsidR="009B1FD9" w:rsidRDefault="009B1FD9">
      <w:pPr>
        <w:pBdr>
          <w:top w:val="nil"/>
          <w:left w:val="nil"/>
          <w:bottom w:val="nil"/>
          <w:right w:val="nil"/>
          <w:between w:val="nil"/>
        </w:pBdr>
        <w:spacing w:line="360" w:lineRule="auto"/>
        <w:jc w:val="both"/>
        <w:rPr>
          <w:rFonts w:ascii="Arial" w:eastAsia="Arial" w:hAnsi="Arial" w:cs="Arial"/>
          <w:b/>
        </w:rPr>
      </w:pPr>
    </w:p>
    <w:p w14:paraId="69F64FC5" w14:textId="075BB051" w:rsidR="00361C99" w:rsidRDefault="009B1FD9">
      <w:pPr>
        <w:numPr>
          <w:ilvl w:val="0"/>
          <w:numId w:val="1"/>
        </w:numPr>
        <w:pBdr>
          <w:top w:val="nil"/>
          <w:left w:val="nil"/>
          <w:bottom w:val="nil"/>
          <w:right w:val="nil"/>
          <w:between w:val="nil"/>
        </w:pBdr>
        <w:spacing w:line="360" w:lineRule="auto"/>
        <w:jc w:val="both"/>
        <w:rPr>
          <w:rFonts w:ascii="Arial" w:eastAsia="Arial" w:hAnsi="Arial" w:cs="Arial"/>
          <w:b/>
        </w:rPr>
      </w:pPr>
      <w:r>
        <w:rPr>
          <w:rFonts w:ascii="Arial" w:eastAsia="Arial" w:hAnsi="Arial" w:cs="Arial"/>
          <w:b/>
          <w:color w:val="000000"/>
        </w:rPr>
        <w:lastRenderedPageBreak/>
        <w:t>Introdução</w:t>
      </w:r>
    </w:p>
    <w:p w14:paraId="295F309A" w14:textId="77777777"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 xml:space="preserve">A   Osteoartrite é definida como uma doença que afeta as articulações móveis, caracterizada por estresse celular e degradação da matriz extracelular, iniciada por micro e macro lesões que ativam respostas de reparo </w:t>
      </w:r>
      <w:proofErr w:type="spellStart"/>
      <w:r>
        <w:rPr>
          <w:rFonts w:ascii="Arial" w:eastAsia="Arial" w:hAnsi="Arial" w:cs="Arial"/>
        </w:rPr>
        <w:t>mal-adaptativas</w:t>
      </w:r>
      <w:proofErr w:type="spellEnd"/>
      <w:r>
        <w:rPr>
          <w:rFonts w:ascii="Arial" w:eastAsia="Arial" w:hAnsi="Arial" w:cs="Arial"/>
        </w:rPr>
        <w:t xml:space="preserve">, incluindo vias pró-inflamatórias da imunidade inata. A doença se manifesta inicialmente como um distúrbio molecular (metabolismo anormal do tecido articular), seguido por distúrbios anatômicos e/ou fisiológicos (caracterizados por degradação da cartilagem, remodelação óssea, formação de </w:t>
      </w:r>
      <w:proofErr w:type="spellStart"/>
      <w:r>
        <w:rPr>
          <w:rFonts w:ascii="Arial" w:eastAsia="Arial" w:hAnsi="Arial" w:cs="Arial"/>
        </w:rPr>
        <w:t>osteófitos</w:t>
      </w:r>
      <w:proofErr w:type="spellEnd"/>
      <w:r>
        <w:rPr>
          <w:rFonts w:ascii="Arial" w:eastAsia="Arial" w:hAnsi="Arial" w:cs="Arial"/>
        </w:rPr>
        <w:t xml:space="preserve">, inflamação articular e perda da função articular normal), que pode ser progressiva causando dor e comprometimento funcional </w:t>
      </w:r>
      <w:hyperlink r:id="rId6">
        <w:r w:rsidR="00361C99">
          <w:rPr>
            <w:rFonts w:ascii="Arial" w:eastAsia="Arial" w:hAnsi="Arial" w:cs="Arial"/>
          </w:rPr>
          <w:t>(NORIEGA-GONZÁLEZ et al., 2023)</w:t>
        </w:r>
      </w:hyperlink>
      <w:r>
        <w:rPr>
          <w:rFonts w:ascii="Arial" w:eastAsia="Arial" w:hAnsi="Arial" w:cs="Arial"/>
        </w:rPr>
        <w:t>.</w:t>
      </w:r>
    </w:p>
    <w:p w14:paraId="43D85D56" w14:textId="77777777"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 xml:space="preserve">Em 2023, a OA representou 13,91% do total de internações realizadas pelo SUS no Brasil. Nesse contexto a </w:t>
      </w:r>
      <w:proofErr w:type="spellStart"/>
      <w:r>
        <w:rPr>
          <w:rFonts w:ascii="Arial" w:eastAsia="Arial" w:hAnsi="Arial" w:cs="Arial"/>
        </w:rPr>
        <w:t>gonartrose</w:t>
      </w:r>
      <w:proofErr w:type="spellEnd"/>
      <w:r>
        <w:rPr>
          <w:rFonts w:ascii="Arial" w:eastAsia="Arial" w:hAnsi="Arial" w:cs="Arial"/>
        </w:rPr>
        <w:t xml:space="preserve"> é uma das mais afetadas, sendo a população na sétima década de vida a que mais procurou atendimento, com uma predominância do sexo feminino </w:t>
      </w:r>
      <w:hyperlink r:id="rId7">
        <w:r w:rsidR="00361C99">
          <w:rPr>
            <w:rFonts w:ascii="Arial" w:eastAsia="Arial" w:hAnsi="Arial" w:cs="Arial"/>
          </w:rPr>
          <w:t>(CAMPOS et al., 2024)</w:t>
        </w:r>
      </w:hyperlink>
      <w:r>
        <w:rPr>
          <w:rFonts w:ascii="Arial" w:eastAsia="Arial" w:hAnsi="Arial" w:cs="Arial"/>
        </w:rPr>
        <w:t xml:space="preserve">.  </w:t>
      </w:r>
    </w:p>
    <w:p w14:paraId="5E817A77" w14:textId="77777777" w:rsidR="00361C99"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 xml:space="preserve">No cenário atual onde a expectativa de vida alcança seu patamar mais elevado e o envelhecimento da população é iminente, entender os fatores que influenciam no </w:t>
      </w:r>
      <w:proofErr w:type="gramStart"/>
      <w:r>
        <w:rPr>
          <w:rFonts w:ascii="Arial" w:eastAsia="Arial" w:hAnsi="Arial" w:cs="Arial"/>
        </w:rPr>
        <w:t>desenvolvimento  dessa</w:t>
      </w:r>
      <w:proofErr w:type="gramEnd"/>
      <w:r>
        <w:rPr>
          <w:rFonts w:ascii="Arial" w:eastAsia="Arial" w:hAnsi="Arial" w:cs="Arial"/>
        </w:rPr>
        <w:t xml:space="preserve"> condição musculoesquelética crônica e progressiva se torna fundamental para a sua prevenção e tratamento.</w:t>
      </w:r>
    </w:p>
    <w:p w14:paraId="28441959" w14:textId="77777777"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 xml:space="preserve">A mudança de comportamento frente às consequências da condição clínica é considerada um grande desafio para o </w:t>
      </w:r>
      <w:proofErr w:type="spellStart"/>
      <w:r>
        <w:rPr>
          <w:rFonts w:ascii="Arial" w:eastAsia="Arial" w:hAnsi="Arial" w:cs="Arial"/>
        </w:rPr>
        <w:t>tratamento,que</w:t>
      </w:r>
      <w:proofErr w:type="spellEnd"/>
      <w:r>
        <w:rPr>
          <w:rFonts w:ascii="Arial" w:eastAsia="Arial" w:hAnsi="Arial" w:cs="Arial"/>
        </w:rPr>
        <w:t xml:space="preserve"> pode ser influenciada por fatores físicos e psicossociais </w:t>
      </w:r>
      <w:hyperlink r:id="rId8">
        <w:r w:rsidR="00361C99">
          <w:rPr>
            <w:rFonts w:ascii="Arial" w:eastAsia="Arial" w:hAnsi="Arial" w:cs="Arial"/>
          </w:rPr>
          <w:t xml:space="preserve">(ANDRADE, </w:t>
        </w:r>
      </w:hyperlink>
      <w:hyperlink r:id="rId9">
        <w:r w:rsidR="00361C99">
          <w:rPr>
            <w:rFonts w:ascii="Arial" w:eastAsia="Arial" w:hAnsi="Arial" w:cs="Arial"/>
          </w:rPr>
          <w:t>2011</w:t>
        </w:r>
      </w:hyperlink>
      <w:hyperlink r:id="rId10">
        <w:r w:rsidR="00361C99">
          <w:rPr>
            <w:rFonts w:ascii="Arial" w:eastAsia="Arial" w:hAnsi="Arial" w:cs="Arial"/>
          </w:rPr>
          <w:t>)</w:t>
        </w:r>
      </w:hyperlink>
      <w:r>
        <w:rPr>
          <w:rFonts w:ascii="Arial" w:eastAsia="Arial" w:hAnsi="Arial" w:cs="Arial"/>
        </w:rPr>
        <w:t xml:space="preserve">. </w:t>
      </w:r>
    </w:p>
    <w:p w14:paraId="578D374F" w14:textId="77777777" w:rsidR="00361C99" w:rsidRDefault="00000000">
      <w:pPr>
        <w:pBdr>
          <w:top w:val="nil"/>
          <w:left w:val="nil"/>
          <w:bottom w:val="nil"/>
          <w:right w:val="nil"/>
          <w:between w:val="nil"/>
        </w:pBdr>
        <w:spacing w:line="360" w:lineRule="auto"/>
        <w:jc w:val="both"/>
        <w:rPr>
          <w:rFonts w:ascii="Arial" w:eastAsia="Arial" w:hAnsi="Arial" w:cs="Arial"/>
          <w:color w:val="333333"/>
        </w:rPr>
      </w:pPr>
      <w:r>
        <w:rPr>
          <w:rFonts w:ascii="Arial" w:eastAsia="Arial" w:hAnsi="Arial" w:cs="Arial"/>
        </w:rPr>
        <w:tab/>
        <w:t xml:space="preserve">A abordagem conservadora é a melhor opção de tratamento da OAJ, podendo melhorar os sintomas, como reduzir a dor, retardar ou interromper a progressão da OAJ, manter </w:t>
      </w:r>
      <w:proofErr w:type="gramStart"/>
      <w:r>
        <w:rPr>
          <w:rFonts w:ascii="Arial" w:eastAsia="Arial" w:hAnsi="Arial" w:cs="Arial"/>
        </w:rPr>
        <w:t>o funcionalidade</w:t>
      </w:r>
      <w:proofErr w:type="gramEnd"/>
      <w:r>
        <w:rPr>
          <w:rFonts w:ascii="Arial" w:eastAsia="Arial" w:hAnsi="Arial" w:cs="Arial"/>
        </w:rPr>
        <w:t xml:space="preserve"> e evitar tratamento cirúrgico </w:t>
      </w:r>
      <w:hyperlink r:id="rId11">
        <w:r w:rsidR="00361C99">
          <w:rPr>
            <w:rFonts w:ascii="Arial" w:eastAsia="Arial" w:hAnsi="Arial" w:cs="Arial"/>
          </w:rPr>
          <w:t>(LIM; AL-DADAH, 2022)</w:t>
        </w:r>
      </w:hyperlink>
      <w:r>
        <w:rPr>
          <w:rFonts w:ascii="Arial" w:eastAsia="Arial" w:hAnsi="Arial" w:cs="Arial"/>
        </w:rPr>
        <w:t xml:space="preserve">. O manejo habitual da osteoartrite de joelho (OAJ) baseia-se em </w:t>
      </w:r>
      <w:r>
        <w:rPr>
          <w:rFonts w:ascii="Arial" w:eastAsia="Arial" w:hAnsi="Arial" w:cs="Arial"/>
          <w:highlight w:val="white"/>
        </w:rPr>
        <w:t>exercício físico, Educação em Neurociência da Dor (END) e a</w:t>
      </w:r>
      <w:r>
        <w:rPr>
          <w:rFonts w:ascii="Arial" w:eastAsia="Arial" w:hAnsi="Arial" w:cs="Arial"/>
          <w:b/>
          <w:highlight w:val="white"/>
        </w:rPr>
        <w:t xml:space="preserve"> </w:t>
      </w:r>
      <w:r>
        <w:rPr>
          <w:rFonts w:ascii="Arial" w:eastAsia="Arial" w:hAnsi="Arial" w:cs="Arial"/>
          <w:highlight w:val="white"/>
        </w:rPr>
        <w:t xml:space="preserve">redução de peso corporal quando indicada </w:t>
      </w:r>
      <w:hyperlink r:id="rId12">
        <w:r w:rsidR="00361C99">
          <w:rPr>
            <w:rFonts w:ascii="Arial" w:eastAsia="Arial" w:hAnsi="Arial" w:cs="Arial"/>
          </w:rPr>
          <w:t>(GIBBS et al., 2023)</w:t>
        </w:r>
      </w:hyperlink>
      <w:r>
        <w:rPr>
          <w:rFonts w:ascii="Arial" w:eastAsia="Arial" w:hAnsi="Arial" w:cs="Arial"/>
        </w:rPr>
        <w:t>.</w:t>
      </w:r>
      <w:r>
        <w:rPr>
          <w:rFonts w:ascii="Arial" w:eastAsia="Arial" w:hAnsi="Arial" w:cs="Arial"/>
          <w:color w:val="333333"/>
        </w:rPr>
        <w:t xml:space="preserve"> </w:t>
      </w:r>
    </w:p>
    <w:p w14:paraId="5F8FB294" w14:textId="77777777" w:rsidR="00361C99" w:rsidRDefault="00000000">
      <w:pPr>
        <w:spacing w:line="360" w:lineRule="auto"/>
        <w:ind w:firstLine="720"/>
        <w:jc w:val="both"/>
        <w:rPr>
          <w:rFonts w:ascii="Arial" w:eastAsia="Arial" w:hAnsi="Arial" w:cs="Arial"/>
        </w:rPr>
      </w:pPr>
      <w:r>
        <w:rPr>
          <w:rFonts w:ascii="Arial" w:eastAsia="Arial" w:hAnsi="Arial" w:cs="Arial"/>
          <w:color w:val="333333"/>
        </w:rPr>
        <w:t xml:space="preserve">A OAJ pode estar associada </w:t>
      </w:r>
      <w:r>
        <w:rPr>
          <w:rFonts w:ascii="Arial" w:eastAsia="Arial" w:hAnsi="Arial" w:cs="Arial"/>
        </w:rPr>
        <w:t>à dor com características neuropáticas, como dormência, queimação ou choques elétricos, estando presente em média de 20 a 40% dos casos, indicando uma sensibilização central, mesmo sem a presença de alterações no sistema nervoso somatossensoria</w:t>
      </w:r>
      <w:r>
        <w:rPr>
          <w:rFonts w:ascii="Arial" w:eastAsia="Arial" w:hAnsi="Arial" w:cs="Arial"/>
          <w:color w:val="2E2E2E"/>
          <w:highlight w:val="white"/>
        </w:rPr>
        <w:t>l</w:t>
      </w:r>
      <w:r>
        <w:rPr>
          <w:rFonts w:ascii="Arial" w:eastAsia="Arial" w:hAnsi="Arial" w:cs="Arial"/>
        </w:rPr>
        <w:t xml:space="preserve">. Isso significa que a dor na OAJ pode não ser apenas proveniente da inflamação e desgaste da articulação, </w:t>
      </w:r>
      <w:r>
        <w:rPr>
          <w:rFonts w:ascii="Arial" w:eastAsia="Arial" w:hAnsi="Arial" w:cs="Arial"/>
        </w:rPr>
        <w:lastRenderedPageBreak/>
        <w:t xml:space="preserve">mas também de alterações no sistema nervoso central que integra a sensação de dor </w:t>
      </w:r>
      <w:hyperlink r:id="rId13">
        <w:r w:rsidR="00361C99">
          <w:rPr>
            <w:rFonts w:ascii="Arial" w:eastAsia="Arial" w:hAnsi="Arial" w:cs="Arial"/>
          </w:rPr>
          <w:t>(ZOLIO et al., 2021)</w:t>
        </w:r>
      </w:hyperlink>
      <w:r>
        <w:rPr>
          <w:rFonts w:ascii="Arial" w:eastAsia="Arial" w:hAnsi="Arial" w:cs="Arial"/>
        </w:rPr>
        <w:t>.</w:t>
      </w:r>
    </w:p>
    <w:p w14:paraId="26C2D2A6"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A sensibilização central refere-se a alterações estruturais, funcionais e químicas no sistema nervoso central, tornando-o mais sensível a estímulos dolorosos, podendo ficar em estado de hiperexcitação mesmo sem a presença simultânea de estímulos sensoriais </w:t>
      </w:r>
      <w:hyperlink r:id="rId14">
        <w:r w:rsidR="00361C99">
          <w:rPr>
            <w:rFonts w:ascii="Arial" w:eastAsia="Arial" w:hAnsi="Arial" w:cs="Arial"/>
          </w:rPr>
          <w:t>(VOLCHECK et al., 2023)</w:t>
        </w:r>
      </w:hyperlink>
      <w:r>
        <w:rPr>
          <w:rFonts w:ascii="Arial" w:eastAsia="Arial" w:hAnsi="Arial" w:cs="Arial"/>
        </w:rPr>
        <w:t xml:space="preserve">. Para pacientes com esse perfil de dor, recomenda-se a promoção do autogerenciamento, ou </w:t>
      </w:r>
      <w:proofErr w:type="gramStart"/>
      <w:r>
        <w:rPr>
          <w:rFonts w:ascii="Arial" w:eastAsia="Arial" w:hAnsi="Arial" w:cs="Arial"/>
        </w:rPr>
        <w:t>seja,  fornecer</w:t>
      </w:r>
      <w:proofErr w:type="gramEnd"/>
      <w:r>
        <w:rPr>
          <w:rFonts w:ascii="Arial" w:eastAsia="Arial" w:hAnsi="Arial" w:cs="Arial"/>
        </w:rPr>
        <w:t xml:space="preserve"> informações para que estes sejam capazes de lidar com sua condição e enfrentar o manejo diário dos sintomas </w:t>
      </w:r>
      <w:hyperlink r:id="rId15">
        <w:r w:rsidR="00361C99">
          <w:rPr>
            <w:rFonts w:ascii="Arial" w:eastAsia="Arial" w:hAnsi="Arial" w:cs="Arial"/>
          </w:rPr>
          <w:t>(PRADELLI et al., 2021)</w:t>
        </w:r>
      </w:hyperlink>
      <w:r>
        <w:rPr>
          <w:rFonts w:ascii="Arial" w:eastAsia="Arial" w:hAnsi="Arial" w:cs="Arial"/>
        </w:rPr>
        <w:t xml:space="preserve">. Por isso, é imprescindível a utilização de END como parte do tratamento da OA </w:t>
      </w:r>
      <w:hyperlink r:id="rId16">
        <w:r w:rsidR="00361C99">
          <w:rPr>
            <w:rFonts w:ascii="Arial" w:eastAsia="Arial" w:hAnsi="Arial" w:cs="Arial"/>
          </w:rPr>
          <w:t>(NIJS et al., 2019)</w:t>
        </w:r>
      </w:hyperlink>
      <w:r>
        <w:rPr>
          <w:rFonts w:ascii="Arial" w:eastAsia="Arial" w:hAnsi="Arial" w:cs="Arial"/>
        </w:rPr>
        <w:t>.</w:t>
      </w:r>
    </w:p>
    <w:p w14:paraId="1B17FFF3" w14:textId="77777777" w:rsidR="00361C99" w:rsidRDefault="00000000">
      <w:pPr>
        <w:spacing w:line="360" w:lineRule="auto"/>
        <w:ind w:firstLine="720"/>
        <w:jc w:val="both"/>
        <w:rPr>
          <w:rFonts w:ascii="Arial" w:eastAsia="Arial" w:hAnsi="Arial" w:cs="Arial"/>
          <w:highlight w:val="yellow"/>
        </w:rPr>
      </w:pPr>
      <w:r>
        <w:rPr>
          <w:rFonts w:ascii="Arial" w:eastAsia="Arial" w:hAnsi="Arial" w:cs="Arial"/>
        </w:rPr>
        <w:t xml:space="preserve">Diante desses achados, aplicar uma intervenção presencial pode enfrentar diversos obstáculos, como distância, custos e o tempo gasto pelos pacientes até a consulta, além do acesso limitado em áreas rurais e do tempo ausente do trabalho em função do atendimento </w:t>
      </w:r>
      <w:hyperlink r:id="rId17">
        <w:r w:rsidR="00361C99">
          <w:rPr>
            <w:rFonts w:ascii="Arial" w:eastAsia="Arial" w:hAnsi="Arial" w:cs="Arial"/>
          </w:rPr>
          <w:t>(BROOKS et al., 2014)</w:t>
        </w:r>
      </w:hyperlink>
      <w:r>
        <w:rPr>
          <w:rFonts w:ascii="Arial" w:eastAsia="Arial" w:hAnsi="Arial" w:cs="Arial"/>
        </w:rPr>
        <w:t xml:space="preserve">. Entretanto, a </w:t>
      </w:r>
      <w:proofErr w:type="spellStart"/>
      <w:r>
        <w:rPr>
          <w:rFonts w:ascii="Arial" w:eastAsia="Arial" w:hAnsi="Arial" w:cs="Arial"/>
        </w:rPr>
        <w:t>telereabilitação</w:t>
      </w:r>
      <w:proofErr w:type="spellEnd"/>
      <w:r>
        <w:rPr>
          <w:rFonts w:ascii="Arial" w:eastAsia="Arial" w:hAnsi="Arial" w:cs="Arial"/>
        </w:rPr>
        <w:t xml:space="preserve"> pode contornar esses problemas, sendo uma alternativa de baixo custo para pacientes com OAJ </w:t>
      </w:r>
      <w:hyperlink r:id="rId18">
        <w:r w:rsidR="00361C99">
          <w:rPr>
            <w:rFonts w:ascii="Arial" w:eastAsia="Arial" w:hAnsi="Arial" w:cs="Arial"/>
          </w:rPr>
          <w:t>(ALLEN et al., 2018)</w:t>
        </w:r>
      </w:hyperlink>
      <w:r>
        <w:rPr>
          <w:rFonts w:ascii="Arial" w:eastAsia="Arial" w:hAnsi="Arial" w:cs="Arial"/>
        </w:rPr>
        <w:t xml:space="preserve">. Atualmente, sabe-se que intervenções fisioterapêuticas por </w:t>
      </w:r>
      <w:proofErr w:type="spellStart"/>
      <w:r>
        <w:rPr>
          <w:rFonts w:ascii="Arial" w:eastAsia="Arial" w:hAnsi="Arial" w:cs="Arial"/>
        </w:rPr>
        <w:t>telereabilitação</w:t>
      </w:r>
      <w:proofErr w:type="spellEnd"/>
      <w:r>
        <w:rPr>
          <w:rFonts w:ascii="Arial" w:eastAsia="Arial" w:hAnsi="Arial" w:cs="Arial"/>
        </w:rPr>
        <w:t xml:space="preserve"> são tão eficazes quanto as intervenções presenciais, melhorando a funcionalidade e a qualidade de vida, além de apresentarem altos níveis de satisfação e adesão dos pacientes </w:t>
      </w:r>
      <w:hyperlink r:id="rId19">
        <w:r w:rsidR="00361C99">
          <w:rPr>
            <w:rFonts w:ascii="Arial" w:eastAsia="Arial" w:hAnsi="Arial" w:cs="Arial"/>
          </w:rPr>
          <w:t>(MUÑOZ-TOMÁS et al., 2023)</w:t>
        </w:r>
      </w:hyperlink>
      <w:r>
        <w:rPr>
          <w:rFonts w:ascii="Arial" w:eastAsia="Arial" w:hAnsi="Arial" w:cs="Arial"/>
        </w:rPr>
        <w:t xml:space="preserve">. Assim, a </w:t>
      </w:r>
      <w:proofErr w:type="spellStart"/>
      <w:r>
        <w:rPr>
          <w:rFonts w:ascii="Arial" w:eastAsia="Arial" w:hAnsi="Arial" w:cs="Arial"/>
        </w:rPr>
        <w:t>telereabilitação</w:t>
      </w:r>
      <w:proofErr w:type="spellEnd"/>
      <w:r>
        <w:rPr>
          <w:rFonts w:ascii="Arial" w:eastAsia="Arial" w:hAnsi="Arial" w:cs="Arial"/>
        </w:rPr>
        <w:t xml:space="preserve"> mostra-se capaz de reduzir custos, aumentar a satisfação dos usuários e superar barreiras do atendimento presencial tradicional </w:t>
      </w:r>
      <w:hyperlink r:id="rId20">
        <w:r w:rsidR="00361C99">
          <w:rPr>
            <w:rFonts w:ascii="Arial" w:eastAsia="Arial" w:hAnsi="Arial" w:cs="Arial"/>
          </w:rPr>
          <w:t>(TORE; OSKAY; HAZNEDAROGLU, 2023)</w:t>
        </w:r>
      </w:hyperlink>
      <w:r>
        <w:rPr>
          <w:rFonts w:ascii="Arial" w:eastAsia="Arial" w:hAnsi="Arial" w:cs="Arial"/>
        </w:rPr>
        <w:t>.</w:t>
      </w:r>
    </w:p>
    <w:p w14:paraId="02C2D85C" w14:textId="77777777" w:rsidR="00361C99" w:rsidRDefault="00000000">
      <w:pPr>
        <w:spacing w:line="360" w:lineRule="auto"/>
        <w:ind w:firstLine="720"/>
        <w:jc w:val="both"/>
        <w:rPr>
          <w:rFonts w:ascii="Arial" w:eastAsia="Arial" w:hAnsi="Arial" w:cs="Arial"/>
          <w:b/>
        </w:rPr>
      </w:pPr>
      <w:r>
        <w:rPr>
          <w:rFonts w:ascii="Arial" w:eastAsia="Arial" w:hAnsi="Arial" w:cs="Arial"/>
        </w:rPr>
        <w:t>Verifica-se a necessidade da realização de estudos voltados à investigação das melhores estratégias de intervenção que visem promover saúde funcional e melhorar a qualidade de vida dessa população.</w:t>
      </w:r>
      <w:r>
        <w:rPr>
          <w:rFonts w:ascii="Arial" w:eastAsia="Arial" w:hAnsi="Arial" w:cs="Arial"/>
          <w:b/>
        </w:rPr>
        <w:t xml:space="preserve"> </w:t>
      </w:r>
      <w:r>
        <w:rPr>
          <w:rFonts w:ascii="Arial" w:eastAsia="Arial" w:hAnsi="Arial" w:cs="Arial"/>
        </w:rPr>
        <w:t xml:space="preserve">Com base neste contexto, </w:t>
      </w:r>
      <w:proofErr w:type="gramStart"/>
      <w:r>
        <w:rPr>
          <w:rFonts w:ascii="Arial" w:eastAsia="Arial" w:hAnsi="Arial" w:cs="Arial"/>
        </w:rPr>
        <w:t>este  projeto</w:t>
      </w:r>
      <w:proofErr w:type="gramEnd"/>
      <w:r>
        <w:rPr>
          <w:rFonts w:ascii="Arial" w:eastAsia="Arial" w:hAnsi="Arial" w:cs="Arial"/>
        </w:rPr>
        <w:t xml:space="preserve"> busca avaliar os efeitos da educação em neurociência da dor e da </w:t>
      </w:r>
      <w:proofErr w:type="spellStart"/>
      <w:r>
        <w:rPr>
          <w:rFonts w:ascii="Arial" w:eastAsia="Arial" w:hAnsi="Arial" w:cs="Arial"/>
        </w:rPr>
        <w:t>telereabilitação</w:t>
      </w:r>
      <w:proofErr w:type="spellEnd"/>
      <w:r>
        <w:rPr>
          <w:rFonts w:ascii="Arial" w:eastAsia="Arial" w:hAnsi="Arial" w:cs="Arial"/>
        </w:rPr>
        <w:t xml:space="preserve"> nos âmbitos biopsicossocial e físico-</w:t>
      </w:r>
      <w:proofErr w:type="gramStart"/>
      <w:r>
        <w:rPr>
          <w:rFonts w:ascii="Arial" w:eastAsia="Arial" w:hAnsi="Arial" w:cs="Arial"/>
        </w:rPr>
        <w:t>funcional  em</w:t>
      </w:r>
      <w:proofErr w:type="gramEnd"/>
      <w:r>
        <w:rPr>
          <w:rFonts w:ascii="Arial" w:eastAsia="Arial" w:hAnsi="Arial" w:cs="Arial"/>
        </w:rPr>
        <w:t xml:space="preserve"> </w:t>
      </w:r>
      <w:proofErr w:type="gramStart"/>
      <w:r>
        <w:rPr>
          <w:rFonts w:ascii="Arial" w:eastAsia="Arial" w:hAnsi="Arial" w:cs="Arial"/>
        </w:rPr>
        <w:t>pacientes  com</w:t>
      </w:r>
      <w:proofErr w:type="gramEnd"/>
      <w:r>
        <w:rPr>
          <w:rFonts w:ascii="Arial" w:eastAsia="Arial" w:hAnsi="Arial" w:cs="Arial"/>
        </w:rPr>
        <w:t xml:space="preserve"> osteoartrose de joelho usuários de uma UBS em um município do extremo Sul do Brasil.</w:t>
      </w:r>
    </w:p>
    <w:p w14:paraId="07F2F50D" w14:textId="77777777" w:rsidR="00361C99" w:rsidRDefault="00361C99">
      <w:pPr>
        <w:spacing w:line="360" w:lineRule="auto"/>
        <w:ind w:firstLine="720"/>
        <w:jc w:val="both"/>
        <w:rPr>
          <w:rFonts w:ascii="Arial" w:eastAsia="Arial" w:hAnsi="Arial" w:cs="Arial"/>
          <w:b/>
        </w:rPr>
      </w:pPr>
    </w:p>
    <w:p w14:paraId="6B031C4B" w14:textId="77777777" w:rsidR="009B1FD9" w:rsidRDefault="009B1FD9">
      <w:pPr>
        <w:spacing w:line="360" w:lineRule="auto"/>
        <w:ind w:firstLine="720"/>
        <w:jc w:val="both"/>
        <w:rPr>
          <w:rFonts w:ascii="Arial" w:eastAsia="Arial" w:hAnsi="Arial" w:cs="Arial"/>
          <w:b/>
        </w:rPr>
      </w:pPr>
    </w:p>
    <w:p w14:paraId="4098B837" w14:textId="77777777" w:rsidR="009B1FD9" w:rsidRDefault="009B1FD9">
      <w:pPr>
        <w:spacing w:line="360" w:lineRule="auto"/>
        <w:ind w:firstLine="720"/>
        <w:jc w:val="both"/>
        <w:rPr>
          <w:rFonts w:ascii="Arial" w:eastAsia="Arial" w:hAnsi="Arial" w:cs="Arial"/>
          <w:b/>
        </w:rPr>
      </w:pPr>
    </w:p>
    <w:p w14:paraId="0EAFACF9" w14:textId="77777777" w:rsidR="00361C99" w:rsidRDefault="00000000">
      <w:pPr>
        <w:numPr>
          <w:ilvl w:val="0"/>
          <w:numId w:val="1"/>
        </w:numPr>
        <w:pBdr>
          <w:top w:val="nil"/>
          <w:left w:val="nil"/>
          <w:bottom w:val="nil"/>
          <w:right w:val="nil"/>
          <w:between w:val="nil"/>
        </w:pBdr>
        <w:spacing w:line="360" w:lineRule="auto"/>
        <w:jc w:val="both"/>
        <w:rPr>
          <w:rFonts w:ascii="Arial" w:eastAsia="Arial" w:hAnsi="Arial" w:cs="Arial"/>
          <w:b/>
        </w:rPr>
      </w:pPr>
      <w:r>
        <w:rPr>
          <w:rFonts w:ascii="Arial" w:eastAsia="Arial" w:hAnsi="Arial" w:cs="Arial"/>
          <w:b/>
        </w:rPr>
        <w:lastRenderedPageBreak/>
        <w:t>Objetivos e metas</w:t>
      </w:r>
    </w:p>
    <w:p w14:paraId="048B8E3D" w14:textId="77777777" w:rsidR="00361C99" w:rsidRDefault="00361C99">
      <w:pPr>
        <w:pBdr>
          <w:top w:val="nil"/>
          <w:left w:val="nil"/>
          <w:bottom w:val="nil"/>
          <w:right w:val="nil"/>
          <w:between w:val="nil"/>
        </w:pBdr>
        <w:spacing w:line="360" w:lineRule="auto"/>
        <w:jc w:val="both"/>
        <w:rPr>
          <w:rFonts w:ascii="Arial" w:eastAsia="Arial" w:hAnsi="Arial" w:cs="Arial"/>
        </w:rPr>
      </w:pPr>
    </w:p>
    <w:p w14:paraId="78DC70D1" w14:textId="526AA3AF" w:rsidR="00361C99" w:rsidRDefault="009B1FD9">
      <w:pPr>
        <w:pBdr>
          <w:top w:val="nil"/>
          <w:left w:val="nil"/>
          <w:bottom w:val="nil"/>
          <w:right w:val="nil"/>
          <w:between w:val="nil"/>
        </w:pBdr>
        <w:spacing w:line="360" w:lineRule="auto"/>
        <w:ind w:firstLine="720"/>
        <w:jc w:val="both"/>
        <w:rPr>
          <w:rFonts w:ascii="Arial" w:eastAsia="Arial" w:hAnsi="Arial" w:cs="Arial"/>
          <w:b/>
        </w:rPr>
      </w:pPr>
      <w:r>
        <w:rPr>
          <w:rFonts w:ascii="Arial" w:eastAsia="Arial" w:hAnsi="Arial" w:cs="Arial"/>
          <w:b/>
        </w:rPr>
        <w:t>2.1. Objetivo geral:</w:t>
      </w:r>
    </w:p>
    <w:p w14:paraId="3BE10264" w14:textId="0C186B13" w:rsidR="00361C99" w:rsidRDefault="00495F46">
      <w:pPr>
        <w:spacing w:line="360" w:lineRule="auto"/>
        <w:ind w:firstLine="720"/>
        <w:jc w:val="both"/>
        <w:rPr>
          <w:rFonts w:ascii="Arial" w:eastAsia="Arial" w:hAnsi="Arial" w:cs="Arial"/>
        </w:rPr>
      </w:pPr>
      <w:r>
        <w:rPr>
          <w:rFonts w:ascii="Arial" w:eastAsia="Arial" w:hAnsi="Arial" w:cs="Arial"/>
        </w:rPr>
        <w:t>Avaliar</w:t>
      </w:r>
      <w:r w:rsidR="00000000">
        <w:rPr>
          <w:rFonts w:ascii="Arial" w:eastAsia="Arial" w:hAnsi="Arial" w:cs="Arial"/>
        </w:rPr>
        <w:t xml:space="preserve"> os efeitos da Educação em Neurociência da Dor (END) e da </w:t>
      </w:r>
      <w:proofErr w:type="spellStart"/>
      <w:r w:rsidR="00000000">
        <w:rPr>
          <w:rFonts w:ascii="Arial" w:eastAsia="Arial" w:hAnsi="Arial" w:cs="Arial"/>
        </w:rPr>
        <w:t>telereabilitação</w:t>
      </w:r>
      <w:proofErr w:type="spellEnd"/>
      <w:r w:rsidR="00000000">
        <w:rPr>
          <w:rFonts w:ascii="Arial" w:eastAsia="Arial" w:hAnsi="Arial" w:cs="Arial"/>
        </w:rPr>
        <w:t xml:space="preserve"> </w:t>
      </w:r>
      <w:r>
        <w:rPr>
          <w:rFonts w:ascii="Arial" w:eastAsia="Arial" w:hAnsi="Arial" w:cs="Arial"/>
        </w:rPr>
        <w:t xml:space="preserve">baseado em exercícios domiciliares (TED) </w:t>
      </w:r>
      <w:r w:rsidR="00000000">
        <w:rPr>
          <w:rFonts w:ascii="Arial" w:eastAsia="Arial" w:hAnsi="Arial" w:cs="Arial"/>
        </w:rPr>
        <w:t>nos fatores físico-funcionais e psicossociais em pacientes com osteoartr</w:t>
      </w:r>
      <w:r w:rsidR="00880E1A">
        <w:rPr>
          <w:rFonts w:ascii="Arial" w:eastAsia="Arial" w:hAnsi="Arial" w:cs="Arial"/>
        </w:rPr>
        <w:t>it</w:t>
      </w:r>
      <w:r w:rsidR="00000000">
        <w:rPr>
          <w:rFonts w:ascii="Arial" w:eastAsia="Arial" w:hAnsi="Arial" w:cs="Arial"/>
        </w:rPr>
        <w:t>e de joelho.</w:t>
      </w:r>
    </w:p>
    <w:p w14:paraId="42258D2C" w14:textId="77777777" w:rsidR="00361C99" w:rsidRDefault="00361C99">
      <w:pPr>
        <w:spacing w:line="360" w:lineRule="auto"/>
        <w:jc w:val="both"/>
        <w:rPr>
          <w:rFonts w:ascii="Arial" w:eastAsia="Arial" w:hAnsi="Arial" w:cs="Arial"/>
          <w:b/>
        </w:rPr>
      </w:pPr>
    </w:p>
    <w:p w14:paraId="35A59878" w14:textId="557EB028" w:rsidR="00361C99" w:rsidRDefault="009B1FD9">
      <w:pPr>
        <w:spacing w:line="360" w:lineRule="auto"/>
        <w:ind w:firstLine="720"/>
        <w:jc w:val="both"/>
        <w:rPr>
          <w:rFonts w:ascii="Arial" w:eastAsia="Arial" w:hAnsi="Arial" w:cs="Arial"/>
        </w:rPr>
      </w:pPr>
      <w:r>
        <w:rPr>
          <w:rFonts w:ascii="Arial" w:eastAsia="Arial" w:hAnsi="Arial" w:cs="Arial"/>
          <w:b/>
        </w:rPr>
        <w:t>2.2. Objetivos específicos:</w:t>
      </w:r>
      <w:r>
        <w:rPr>
          <w:rFonts w:ascii="Arial" w:eastAsia="Arial" w:hAnsi="Arial" w:cs="Arial"/>
        </w:rPr>
        <w:t> </w:t>
      </w:r>
    </w:p>
    <w:p w14:paraId="2CD6F203" w14:textId="16BA81F6" w:rsidR="00361C99" w:rsidRDefault="00000000">
      <w:pPr>
        <w:numPr>
          <w:ilvl w:val="0"/>
          <w:numId w:val="4"/>
        </w:numPr>
        <w:spacing w:line="360" w:lineRule="auto"/>
        <w:jc w:val="both"/>
        <w:rPr>
          <w:rFonts w:ascii="Arial" w:eastAsia="Arial" w:hAnsi="Arial" w:cs="Arial"/>
        </w:rPr>
      </w:pPr>
      <w:r>
        <w:rPr>
          <w:rFonts w:ascii="Arial" w:eastAsia="Arial" w:hAnsi="Arial" w:cs="Arial"/>
        </w:rPr>
        <w:t xml:space="preserve">Avaliar os efeitos da intervenção por meio da END na incapacidade funcional, nível de dor </w:t>
      </w:r>
      <w:r w:rsidR="004922C2">
        <w:rPr>
          <w:rFonts w:ascii="Arial" w:eastAsia="Arial" w:hAnsi="Arial" w:cs="Arial"/>
        </w:rPr>
        <w:t>autorrelatada</w:t>
      </w:r>
      <w:r>
        <w:rPr>
          <w:rFonts w:ascii="Arial" w:eastAsia="Arial" w:hAnsi="Arial" w:cs="Arial"/>
        </w:rPr>
        <w:t xml:space="preserve">, limiar de dor à pressão, qualidade de vida e grau de </w:t>
      </w:r>
      <w:proofErr w:type="spellStart"/>
      <w:r>
        <w:rPr>
          <w:rFonts w:ascii="Arial" w:eastAsia="Arial" w:hAnsi="Arial" w:cs="Arial"/>
        </w:rPr>
        <w:t>cinesiofobia</w:t>
      </w:r>
      <w:proofErr w:type="spellEnd"/>
      <w:r>
        <w:rPr>
          <w:rFonts w:ascii="Arial" w:eastAsia="Arial" w:hAnsi="Arial" w:cs="Arial"/>
        </w:rPr>
        <w:t>;</w:t>
      </w:r>
    </w:p>
    <w:p w14:paraId="4D0F1C54"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 xml:space="preserve">Avaliar os efeitos da </w:t>
      </w:r>
      <w:proofErr w:type="spellStart"/>
      <w:r>
        <w:rPr>
          <w:rFonts w:ascii="Arial" w:eastAsia="Arial" w:hAnsi="Arial" w:cs="Arial"/>
        </w:rPr>
        <w:t>telereabilitação</w:t>
      </w:r>
      <w:proofErr w:type="spellEnd"/>
      <w:r>
        <w:rPr>
          <w:rFonts w:ascii="Arial" w:eastAsia="Arial" w:hAnsi="Arial" w:cs="Arial"/>
        </w:rPr>
        <w:t xml:space="preserve"> na incapacidade funcional, nível de dor </w:t>
      </w:r>
      <w:proofErr w:type="gramStart"/>
      <w:r>
        <w:rPr>
          <w:rFonts w:ascii="Arial" w:eastAsia="Arial" w:hAnsi="Arial" w:cs="Arial"/>
        </w:rPr>
        <w:t>auto relatada</w:t>
      </w:r>
      <w:proofErr w:type="gramEnd"/>
      <w:r>
        <w:rPr>
          <w:rFonts w:ascii="Arial" w:eastAsia="Arial" w:hAnsi="Arial" w:cs="Arial"/>
        </w:rPr>
        <w:t xml:space="preserve">, limiar de dor à pressão, qualidade de vida e grau de </w:t>
      </w:r>
      <w:proofErr w:type="spellStart"/>
      <w:r>
        <w:rPr>
          <w:rFonts w:ascii="Arial" w:eastAsia="Arial" w:hAnsi="Arial" w:cs="Arial"/>
        </w:rPr>
        <w:t>cinesiofobia</w:t>
      </w:r>
      <w:proofErr w:type="spellEnd"/>
      <w:r>
        <w:rPr>
          <w:rFonts w:ascii="Arial" w:eastAsia="Arial" w:hAnsi="Arial" w:cs="Arial"/>
        </w:rPr>
        <w:t>;</w:t>
      </w:r>
    </w:p>
    <w:p w14:paraId="57BEA80B"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 xml:space="preserve">Mensurar o efeito da educação em neurociência da dor associada à </w:t>
      </w:r>
      <w:proofErr w:type="spellStart"/>
      <w:r>
        <w:rPr>
          <w:rFonts w:ascii="Arial" w:eastAsia="Arial" w:hAnsi="Arial" w:cs="Arial"/>
        </w:rPr>
        <w:t>telerreabilitação</w:t>
      </w:r>
      <w:proofErr w:type="spellEnd"/>
      <w:r>
        <w:rPr>
          <w:rFonts w:ascii="Arial" w:eastAsia="Arial" w:hAnsi="Arial" w:cs="Arial"/>
        </w:rPr>
        <w:t>;</w:t>
      </w:r>
    </w:p>
    <w:p w14:paraId="48418C8E"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Mensurar o efeito da educação em neurociência da dor no por meio do questionário WOMAC em relação ao grupo controle;</w:t>
      </w:r>
    </w:p>
    <w:p w14:paraId="15BA0645"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 xml:space="preserve">Observar se existe uma diferença no limiar de dor em diferentes categorias do IPAQ, tanto </w:t>
      </w:r>
      <w:proofErr w:type="spellStart"/>
      <w:r>
        <w:rPr>
          <w:rFonts w:ascii="Arial" w:eastAsia="Arial" w:hAnsi="Arial" w:cs="Arial"/>
        </w:rPr>
        <w:t>pré</w:t>
      </w:r>
      <w:proofErr w:type="spellEnd"/>
      <w:r>
        <w:rPr>
          <w:rFonts w:ascii="Arial" w:eastAsia="Arial" w:hAnsi="Arial" w:cs="Arial"/>
        </w:rPr>
        <w:t xml:space="preserve">, quanto </w:t>
      </w:r>
      <w:proofErr w:type="gramStart"/>
      <w:r>
        <w:rPr>
          <w:rFonts w:ascii="Arial" w:eastAsia="Arial" w:hAnsi="Arial" w:cs="Arial"/>
        </w:rPr>
        <w:t>pós intervenção</w:t>
      </w:r>
      <w:proofErr w:type="gramEnd"/>
      <w:r>
        <w:rPr>
          <w:rFonts w:ascii="Arial" w:eastAsia="Arial" w:hAnsi="Arial" w:cs="Arial"/>
        </w:rPr>
        <w:t>;</w:t>
      </w:r>
    </w:p>
    <w:p w14:paraId="1C8F4103"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 xml:space="preserve">Verificar se a qualidade de vida no grupo educação foi superior pelo questionário world </w:t>
      </w:r>
      <w:proofErr w:type="spellStart"/>
      <w:r>
        <w:rPr>
          <w:rFonts w:ascii="Arial" w:eastAsia="Arial" w:hAnsi="Arial" w:cs="Arial"/>
        </w:rPr>
        <w:t>health</w:t>
      </w:r>
      <w:proofErr w:type="spellEnd"/>
      <w:r>
        <w:rPr>
          <w:rFonts w:ascii="Arial" w:eastAsia="Arial" w:hAnsi="Arial" w:cs="Arial"/>
        </w:rPr>
        <w:t xml:space="preserve"> </w:t>
      </w:r>
      <w:proofErr w:type="spellStart"/>
      <w:r>
        <w:rPr>
          <w:rFonts w:ascii="Arial" w:eastAsia="Arial" w:hAnsi="Arial" w:cs="Arial"/>
        </w:rPr>
        <w:t>organization</w:t>
      </w:r>
      <w:proofErr w:type="spellEnd"/>
      <w:r>
        <w:rPr>
          <w:rFonts w:ascii="Arial" w:eastAsia="Arial" w:hAnsi="Arial" w:cs="Arial"/>
        </w:rPr>
        <w:t xml:space="preserve"> </w:t>
      </w:r>
      <w:proofErr w:type="spellStart"/>
      <w:r>
        <w:rPr>
          <w:rFonts w:ascii="Arial" w:eastAsia="Arial" w:hAnsi="Arial" w:cs="Arial"/>
        </w:rPr>
        <w:t>quality</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life</w:t>
      </w:r>
      <w:proofErr w:type="spellEnd"/>
      <w:r>
        <w:rPr>
          <w:rFonts w:ascii="Arial" w:eastAsia="Arial" w:hAnsi="Arial" w:cs="Arial"/>
        </w:rPr>
        <w:t>;</w:t>
      </w:r>
    </w:p>
    <w:p w14:paraId="3EBDCF8E" w14:textId="77777777" w:rsidR="00361C99" w:rsidRDefault="00000000">
      <w:pPr>
        <w:numPr>
          <w:ilvl w:val="0"/>
          <w:numId w:val="4"/>
        </w:numPr>
        <w:spacing w:line="360" w:lineRule="auto"/>
        <w:jc w:val="both"/>
        <w:rPr>
          <w:rFonts w:ascii="Arial" w:eastAsia="Arial" w:hAnsi="Arial" w:cs="Arial"/>
        </w:rPr>
      </w:pPr>
      <w:r>
        <w:rPr>
          <w:rFonts w:ascii="Arial" w:eastAsia="Arial" w:hAnsi="Arial" w:cs="Arial"/>
        </w:rPr>
        <w:t>Se a qualidade de vida foi maior em indivíduos que realizam mais atividade física.</w:t>
      </w:r>
    </w:p>
    <w:p w14:paraId="12D04EA9" w14:textId="77777777" w:rsidR="00361C99" w:rsidRDefault="00361C99">
      <w:pPr>
        <w:spacing w:line="360" w:lineRule="auto"/>
        <w:jc w:val="both"/>
        <w:rPr>
          <w:rFonts w:ascii="Arial" w:eastAsia="Arial" w:hAnsi="Arial" w:cs="Arial"/>
        </w:rPr>
      </w:pPr>
    </w:p>
    <w:p w14:paraId="5C66553A" w14:textId="5A62E9A6" w:rsidR="00361C99" w:rsidRDefault="009B1FD9">
      <w:pPr>
        <w:spacing w:line="360" w:lineRule="auto"/>
        <w:jc w:val="both"/>
        <w:rPr>
          <w:rFonts w:ascii="Arial" w:eastAsia="Arial" w:hAnsi="Arial" w:cs="Arial"/>
          <w:b/>
        </w:rPr>
      </w:pPr>
      <w:r>
        <w:rPr>
          <w:rFonts w:ascii="Arial" w:eastAsia="Arial" w:hAnsi="Arial" w:cs="Arial"/>
          <w:b/>
        </w:rPr>
        <w:t>3. Metodologia e estratégia de ação:</w:t>
      </w:r>
    </w:p>
    <w:p w14:paraId="5CE075E0" w14:textId="685585FD" w:rsidR="00361C99" w:rsidRDefault="009B1FD9">
      <w:pPr>
        <w:spacing w:line="360" w:lineRule="auto"/>
        <w:ind w:firstLine="720"/>
        <w:jc w:val="both"/>
        <w:rPr>
          <w:rFonts w:ascii="Arial" w:eastAsia="Arial" w:hAnsi="Arial" w:cs="Arial"/>
          <w:b/>
        </w:rPr>
      </w:pPr>
      <w:r>
        <w:rPr>
          <w:rFonts w:ascii="Arial" w:eastAsia="Arial" w:hAnsi="Arial" w:cs="Arial"/>
          <w:b/>
        </w:rPr>
        <w:t xml:space="preserve">3.1. Delineamento do estudo: </w:t>
      </w:r>
    </w:p>
    <w:p w14:paraId="2A16EA1E" w14:textId="77777777" w:rsidR="00361C99" w:rsidRDefault="00000000">
      <w:pPr>
        <w:spacing w:line="360" w:lineRule="auto"/>
        <w:ind w:firstLine="720"/>
        <w:jc w:val="both"/>
        <w:rPr>
          <w:rFonts w:ascii="Arial" w:eastAsia="Arial" w:hAnsi="Arial" w:cs="Arial"/>
          <w:b/>
        </w:rPr>
      </w:pPr>
      <w:r>
        <w:rPr>
          <w:rFonts w:ascii="Arial" w:eastAsia="Arial" w:hAnsi="Arial" w:cs="Arial"/>
        </w:rPr>
        <w:t xml:space="preserve">Este estudo trata-se de um ensaio clínico randomizado simples cego seguindo as diretrizes da CONSORT; </w:t>
      </w:r>
    </w:p>
    <w:p w14:paraId="4C204F46" w14:textId="77777777" w:rsidR="00361C99" w:rsidRDefault="00361C99">
      <w:pPr>
        <w:pBdr>
          <w:top w:val="nil"/>
          <w:left w:val="nil"/>
          <w:bottom w:val="nil"/>
          <w:right w:val="nil"/>
          <w:between w:val="nil"/>
        </w:pBdr>
        <w:spacing w:line="360" w:lineRule="auto"/>
        <w:ind w:firstLine="720"/>
        <w:jc w:val="both"/>
        <w:rPr>
          <w:rFonts w:ascii="Arial" w:eastAsia="Arial" w:hAnsi="Arial" w:cs="Arial"/>
          <w:b/>
        </w:rPr>
      </w:pPr>
    </w:p>
    <w:p w14:paraId="0E8E0A1F" w14:textId="508C4848" w:rsidR="00361C99" w:rsidRDefault="009B1FD9">
      <w:pPr>
        <w:pBdr>
          <w:top w:val="nil"/>
          <w:left w:val="nil"/>
          <w:bottom w:val="nil"/>
          <w:right w:val="nil"/>
          <w:between w:val="nil"/>
        </w:pBdr>
        <w:spacing w:line="360" w:lineRule="auto"/>
        <w:ind w:firstLine="720"/>
        <w:jc w:val="both"/>
        <w:rPr>
          <w:rFonts w:ascii="Arial" w:eastAsia="Arial" w:hAnsi="Arial" w:cs="Arial"/>
          <w:b/>
        </w:rPr>
      </w:pPr>
      <w:r>
        <w:rPr>
          <w:rFonts w:ascii="Arial" w:eastAsia="Arial" w:hAnsi="Arial" w:cs="Arial"/>
          <w:b/>
        </w:rPr>
        <w:t xml:space="preserve">3.2. Local: </w:t>
      </w:r>
    </w:p>
    <w:p w14:paraId="7A270AFE" w14:textId="77777777"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UBS Areal Leste (Av. Domingos de Almeida, 4265 - Areal, Pelotas - RS, 96085-470)</w:t>
      </w:r>
    </w:p>
    <w:p w14:paraId="46DDBA45" w14:textId="77777777" w:rsidR="00361C99" w:rsidRDefault="00361C99">
      <w:pPr>
        <w:pBdr>
          <w:top w:val="nil"/>
          <w:left w:val="nil"/>
          <w:bottom w:val="nil"/>
          <w:right w:val="nil"/>
          <w:between w:val="nil"/>
        </w:pBdr>
        <w:spacing w:line="360" w:lineRule="auto"/>
        <w:jc w:val="both"/>
        <w:rPr>
          <w:rFonts w:ascii="Arial" w:eastAsia="Arial" w:hAnsi="Arial" w:cs="Arial"/>
          <w:b/>
        </w:rPr>
      </w:pPr>
    </w:p>
    <w:p w14:paraId="433FB69E" w14:textId="7CCC015B" w:rsidR="00361C99" w:rsidRDefault="009B1FD9">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b/>
        </w:rPr>
        <w:lastRenderedPageBreak/>
        <w:t>3.3. Recrutamento</w:t>
      </w:r>
      <w:r>
        <w:rPr>
          <w:rFonts w:ascii="Arial" w:eastAsia="Arial" w:hAnsi="Arial" w:cs="Arial"/>
        </w:rPr>
        <w:t xml:space="preserve">: </w:t>
      </w:r>
    </w:p>
    <w:p w14:paraId="7E4DA529" w14:textId="6EDCC0C8"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 xml:space="preserve">O recrutamento será feito através da indicação </w:t>
      </w:r>
      <w:r w:rsidR="00765665">
        <w:rPr>
          <w:rFonts w:ascii="Arial" w:eastAsia="Arial" w:hAnsi="Arial" w:cs="Arial"/>
        </w:rPr>
        <w:t>de profissionais da equipe da Atenção Primária (médicos, nutricionistas, agentes comunitários de saúde, assistentes sociais</w:t>
      </w:r>
      <w:r>
        <w:rPr>
          <w:rFonts w:ascii="Arial" w:eastAsia="Arial" w:hAnsi="Arial" w:cs="Arial"/>
        </w:rPr>
        <w:t xml:space="preserve"> </w:t>
      </w:r>
      <w:r w:rsidR="00765665">
        <w:rPr>
          <w:rFonts w:ascii="Arial" w:eastAsia="Arial" w:hAnsi="Arial" w:cs="Arial"/>
        </w:rPr>
        <w:t xml:space="preserve">e enfermeiros) </w:t>
      </w:r>
      <w:r>
        <w:rPr>
          <w:rFonts w:ascii="Arial" w:eastAsia="Arial" w:hAnsi="Arial" w:cs="Arial"/>
        </w:rPr>
        <w:t>atuantes na UBS</w:t>
      </w:r>
      <w:r w:rsidR="00765665">
        <w:rPr>
          <w:rFonts w:ascii="Arial" w:eastAsia="Arial" w:hAnsi="Arial" w:cs="Arial"/>
        </w:rPr>
        <w:t>-Escola</w:t>
      </w:r>
      <w:r>
        <w:rPr>
          <w:rFonts w:ascii="Arial" w:eastAsia="Arial" w:hAnsi="Arial" w:cs="Arial"/>
        </w:rPr>
        <w:t xml:space="preserve"> Areal Leste</w:t>
      </w:r>
      <w:r w:rsidR="00765665">
        <w:rPr>
          <w:rFonts w:ascii="Arial" w:eastAsia="Arial" w:hAnsi="Arial" w:cs="Arial"/>
        </w:rPr>
        <w:t xml:space="preserve"> da UFPel. Os</w:t>
      </w:r>
      <w:r>
        <w:rPr>
          <w:rFonts w:ascii="Arial" w:eastAsia="Arial" w:hAnsi="Arial" w:cs="Arial"/>
        </w:rPr>
        <w:t xml:space="preserve"> indivíduos serão contatados via mensagem no whatsapp ou ligação telefônica.</w:t>
      </w:r>
      <w:r>
        <w:rPr>
          <w:rFonts w:ascii="Arial" w:eastAsia="Arial" w:hAnsi="Arial" w:cs="Arial"/>
          <w:b/>
        </w:rPr>
        <w:t xml:space="preserve"> </w:t>
      </w:r>
      <w:r>
        <w:rPr>
          <w:rFonts w:ascii="Arial" w:eastAsia="Arial" w:hAnsi="Arial" w:cs="Arial"/>
        </w:rPr>
        <w:t>Serão convidados a participar do estudo, indivíduos com artrose de joelho que estejam cadastrados como usuários da UBS Areal Leste, no município de Pelotas. Além disso, serão distribuídos folders no ambiente da UBS com o intuito de divulgar o estudo para a população, visando o aumento de participantes para a amostra.</w:t>
      </w:r>
    </w:p>
    <w:p w14:paraId="03C606F7" w14:textId="77777777" w:rsidR="00361C99" w:rsidRDefault="00000000">
      <w:pPr>
        <w:pBdr>
          <w:top w:val="nil"/>
          <w:left w:val="nil"/>
          <w:bottom w:val="nil"/>
          <w:right w:val="nil"/>
          <w:between w:val="nil"/>
        </w:pBdr>
        <w:spacing w:line="360" w:lineRule="auto"/>
        <w:ind w:firstLine="720"/>
        <w:jc w:val="both"/>
        <w:rPr>
          <w:rFonts w:ascii="Arial" w:eastAsia="Arial" w:hAnsi="Arial" w:cs="Arial"/>
        </w:rPr>
      </w:pPr>
      <w:r>
        <w:rPr>
          <w:rFonts w:ascii="Arial" w:eastAsia="Arial" w:hAnsi="Arial" w:cs="Arial"/>
        </w:rPr>
        <w:t xml:space="preserve">Na avaliação inicial, os pacientes serão informados sobre os procedimentos da pesquisa, avaliações, intervenções e duração. Aqueles pacientes que após serem obtidas todas as informações desejarem participar, deverão assinar o termo de consentimento livre e esclarecido. </w:t>
      </w:r>
    </w:p>
    <w:p w14:paraId="5F05E8F3" w14:textId="77777777" w:rsidR="00361C99" w:rsidRDefault="00361C99">
      <w:pPr>
        <w:pBdr>
          <w:top w:val="nil"/>
          <w:left w:val="nil"/>
          <w:bottom w:val="nil"/>
          <w:right w:val="nil"/>
          <w:between w:val="nil"/>
        </w:pBdr>
        <w:spacing w:line="360" w:lineRule="auto"/>
        <w:jc w:val="both"/>
        <w:rPr>
          <w:rFonts w:ascii="Arial" w:eastAsia="Arial" w:hAnsi="Arial" w:cs="Arial"/>
        </w:rPr>
      </w:pPr>
    </w:p>
    <w:p w14:paraId="00C6AD77" w14:textId="4024D8FC" w:rsidR="00361C99" w:rsidRDefault="009B1FD9">
      <w:pPr>
        <w:spacing w:line="360" w:lineRule="auto"/>
        <w:ind w:firstLine="720"/>
        <w:jc w:val="both"/>
        <w:rPr>
          <w:rFonts w:ascii="Arial" w:eastAsia="Arial" w:hAnsi="Arial" w:cs="Arial"/>
        </w:rPr>
      </w:pPr>
      <w:r>
        <w:rPr>
          <w:rFonts w:ascii="Arial" w:eastAsia="Arial" w:hAnsi="Arial" w:cs="Arial"/>
          <w:b/>
        </w:rPr>
        <w:t>3.</w:t>
      </w:r>
      <w:proofErr w:type="gramStart"/>
      <w:r>
        <w:rPr>
          <w:rFonts w:ascii="Arial" w:eastAsia="Arial" w:hAnsi="Arial" w:cs="Arial"/>
          <w:b/>
        </w:rPr>
        <w:t>4.Tamanho</w:t>
      </w:r>
      <w:proofErr w:type="gramEnd"/>
      <w:r>
        <w:rPr>
          <w:rFonts w:ascii="Arial" w:eastAsia="Arial" w:hAnsi="Arial" w:cs="Arial"/>
          <w:b/>
        </w:rPr>
        <w:t xml:space="preserve"> da Amostra:</w:t>
      </w:r>
    </w:p>
    <w:p w14:paraId="0B4A3A5F" w14:textId="2283D2CB" w:rsidR="008402CF" w:rsidRDefault="008402CF" w:rsidP="008402CF">
      <w:pPr>
        <w:spacing w:line="360" w:lineRule="auto"/>
        <w:ind w:firstLine="720"/>
        <w:jc w:val="both"/>
        <w:rPr>
          <w:rFonts w:ascii="Arial" w:eastAsia="Arial" w:hAnsi="Arial" w:cs="Arial"/>
        </w:rPr>
      </w:pPr>
      <w:r w:rsidRPr="008402CF">
        <w:rPr>
          <w:rFonts w:ascii="Arial" w:eastAsia="Arial" w:hAnsi="Arial" w:cs="Arial"/>
        </w:rPr>
        <w:t xml:space="preserve">Utilizando a fórmula para calcular duas médias de grupos independentes </w:t>
      </w:r>
      <w:r>
        <w:rPr>
          <w:rFonts w:ascii="Arial" w:eastAsia="Arial" w:hAnsi="Arial" w:cs="Arial"/>
        </w:rPr>
        <w:t>foi obtida uma estimativa</w:t>
      </w:r>
      <w:r w:rsidRPr="008402CF">
        <w:rPr>
          <w:rFonts w:ascii="Arial" w:eastAsia="Arial" w:hAnsi="Arial" w:cs="Arial"/>
        </w:rPr>
        <w:t xml:space="preserve"> de tamanho amostral com base em uma diferença mínima clinicamente importante no WOMAC de 12 pontos (SD = 15), nível de significância de 5% e poder de 95%, resultando em aproximadamente 41 participantes por grupo. Considerando possíveis perdas, a amostra será ajustada em 10%.</w:t>
      </w:r>
      <w:r w:rsidRPr="008402CF">
        <w:rPr>
          <w:rFonts w:ascii="Arial" w:eastAsia="Arial" w:hAnsi="Arial" w:cs="Arial"/>
        </w:rPr>
        <w:t xml:space="preserve"> </w:t>
      </w:r>
    </w:p>
    <w:p w14:paraId="623BE7D7" w14:textId="77777777" w:rsidR="008402CF" w:rsidRDefault="008402CF">
      <w:pPr>
        <w:spacing w:line="360" w:lineRule="auto"/>
        <w:ind w:firstLine="720"/>
        <w:rPr>
          <w:rFonts w:ascii="Arial" w:eastAsia="Arial" w:hAnsi="Arial" w:cs="Arial"/>
        </w:rPr>
      </w:pPr>
    </w:p>
    <w:p w14:paraId="57F2C7C6" w14:textId="39ADF926" w:rsidR="00361C99" w:rsidRDefault="009B1FD9">
      <w:pPr>
        <w:spacing w:line="360" w:lineRule="auto"/>
        <w:ind w:firstLine="720"/>
        <w:rPr>
          <w:rFonts w:ascii="Arial" w:eastAsia="Arial" w:hAnsi="Arial" w:cs="Arial"/>
          <w:b/>
        </w:rPr>
      </w:pPr>
      <w:r>
        <w:rPr>
          <w:rFonts w:ascii="Arial" w:eastAsia="Arial" w:hAnsi="Arial" w:cs="Arial"/>
          <w:b/>
        </w:rPr>
        <w:t>3.5. Critérios de inclusão:</w:t>
      </w:r>
    </w:p>
    <w:p w14:paraId="17E6DDE2" w14:textId="77777777" w:rsidR="00361C99" w:rsidRDefault="00000000">
      <w:pPr>
        <w:spacing w:line="360" w:lineRule="auto"/>
        <w:jc w:val="both"/>
        <w:rPr>
          <w:rFonts w:ascii="Arial" w:eastAsia="Arial" w:hAnsi="Arial" w:cs="Arial"/>
        </w:rPr>
      </w:pPr>
      <w:r>
        <w:rPr>
          <w:rFonts w:ascii="Arial" w:eastAsia="Arial" w:hAnsi="Arial" w:cs="Arial"/>
        </w:rPr>
        <w:t>​​</w:t>
      </w:r>
      <w:r>
        <w:rPr>
          <w:rFonts w:ascii="Arial" w:eastAsia="Arial" w:hAnsi="Arial" w:cs="Arial"/>
        </w:rPr>
        <w:tab/>
        <w:t>Apresentar diagnóstico de OA de joelho, apresentar cognitivo preservado e condições clínicas estáveis, encaminhamento para atenção fisioterapêutica, residir em Pelotas, compatibilidade de horários, ser capaz de andar sem dispositivo auxiliar, possuir celular, tablete ou computador com acesso a internet e ser capaz de utilizá-lo de maneira independente, autorrelato de dor em um ou ambos joelhos na maioria dos dias da semana a mais de três meses e conseguir sentar e levantar mais de 10x no teste de Sentar e Levantar em 30 segundos.</w:t>
      </w:r>
    </w:p>
    <w:p w14:paraId="0EDAF09C" w14:textId="77777777" w:rsidR="00361C99" w:rsidRDefault="00000000">
      <w:pPr>
        <w:spacing w:line="360" w:lineRule="auto"/>
        <w:rPr>
          <w:rFonts w:ascii="Arial" w:eastAsia="Arial" w:hAnsi="Arial" w:cs="Arial"/>
          <w:b/>
        </w:rPr>
      </w:pPr>
      <w:r>
        <w:rPr>
          <w:rFonts w:ascii="Arial" w:eastAsia="Arial" w:hAnsi="Arial" w:cs="Arial"/>
          <w:b/>
        </w:rPr>
        <w:t xml:space="preserve"> </w:t>
      </w:r>
    </w:p>
    <w:p w14:paraId="004D4B6B" w14:textId="45678428" w:rsidR="00361C99" w:rsidRDefault="00000000">
      <w:pPr>
        <w:spacing w:line="360" w:lineRule="auto"/>
        <w:rPr>
          <w:rFonts w:ascii="Arial" w:eastAsia="Arial" w:hAnsi="Arial" w:cs="Arial"/>
          <w:b/>
        </w:rPr>
      </w:pPr>
      <w:r>
        <w:rPr>
          <w:rFonts w:ascii="Arial" w:eastAsia="Arial" w:hAnsi="Arial" w:cs="Arial"/>
          <w:b/>
        </w:rPr>
        <w:t xml:space="preserve"> </w:t>
      </w:r>
      <w:r>
        <w:rPr>
          <w:rFonts w:ascii="Arial" w:eastAsia="Arial" w:hAnsi="Arial" w:cs="Arial"/>
          <w:b/>
        </w:rPr>
        <w:tab/>
      </w:r>
      <w:r w:rsidR="009B1FD9">
        <w:rPr>
          <w:rFonts w:ascii="Arial" w:eastAsia="Arial" w:hAnsi="Arial" w:cs="Arial"/>
          <w:b/>
        </w:rPr>
        <w:t>3</w:t>
      </w:r>
      <w:r>
        <w:rPr>
          <w:rFonts w:ascii="Arial" w:eastAsia="Arial" w:hAnsi="Arial" w:cs="Arial"/>
          <w:b/>
        </w:rPr>
        <w:t>.6. Critérios de exclusão:</w:t>
      </w:r>
    </w:p>
    <w:p w14:paraId="30530AEF" w14:textId="51549330" w:rsidR="00361C99" w:rsidRDefault="00000000">
      <w:pPr>
        <w:spacing w:line="360" w:lineRule="auto"/>
        <w:ind w:firstLine="720"/>
        <w:jc w:val="both"/>
        <w:rPr>
          <w:rFonts w:ascii="Arial" w:eastAsia="Arial" w:hAnsi="Arial" w:cs="Arial"/>
        </w:rPr>
      </w:pPr>
      <w:r>
        <w:rPr>
          <w:rFonts w:ascii="Arial" w:eastAsia="Arial" w:hAnsi="Arial" w:cs="Arial"/>
        </w:rPr>
        <w:lastRenderedPageBreak/>
        <w:t xml:space="preserve">Pacientes que apresentem bandeiras vermelhas clínicas e relacionadas a OA e pós-operatórios de artroplastia de joelho, sem acesso regular à internet, incapaz de realizar os exercícios físicos propostos, outro problema de saúde que impeça a participação no estudo, com prévia de injeção de </w:t>
      </w:r>
      <w:proofErr w:type="spellStart"/>
      <w:r>
        <w:rPr>
          <w:rFonts w:ascii="Arial" w:eastAsia="Arial" w:hAnsi="Arial" w:cs="Arial"/>
        </w:rPr>
        <w:t>corticosteróides</w:t>
      </w:r>
      <w:proofErr w:type="spellEnd"/>
      <w:r>
        <w:rPr>
          <w:rFonts w:ascii="Arial" w:eastAsia="Arial" w:hAnsi="Arial" w:cs="Arial"/>
        </w:rPr>
        <w:t xml:space="preserve"> </w:t>
      </w:r>
      <w:proofErr w:type="gramStart"/>
      <w:r>
        <w:rPr>
          <w:rFonts w:ascii="Arial" w:eastAsia="Arial" w:hAnsi="Arial" w:cs="Arial"/>
        </w:rPr>
        <w:t>no últimos 3 meses</w:t>
      </w:r>
      <w:proofErr w:type="gramEnd"/>
      <w:r w:rsidR="004922C2">
        <w:rPr>
          <w:rFonts w:ascii="Arial" w:eastAsia="Arial" w:hAnsi="Arial" w:cs="Arial"/>
        </w:rPr>
        <w:t>.</w:t>
      </w:r>
    </w:p>
    <w:p w14:paraId="7CD73C1A" w14:textId="77777777" w:rsidR="00361C99" w:rsidRDefault="00361C99">
      <w:pPr>
        <w:spacing w:line="360" w:lineRule="auto"/>
        <w:ind w:firstLine="720"/>
        <w:rPr>
          <w:rFonts w:ascii="Arial" w:eastAsia="Arial" w:hAnsi="Arial" w:cs="Arial"/>
        </w:rPr>
      </w:pPr>
    </w:p>
    <w:p w14:paraId="6829B265" w14:textId="22B5B615" w:rsidR="00361C99" w:rsidRDefault="009B1FD9">
      <w:pPr>
        <w:pStyle w:val="Ttulo2"/>
        <w:keepNext w:val="0"/>
        <w:keepLines w:val="0"/>
        <w:spacing w:before="360" w:line="360" w:lineRule="auto"/>
        <w:ind w:firstLine="720"/>
        <w:jc w:val="both"/>
        <w:rPr>
          <w:rFonts w:ascii="Arial" w:eastAsia="Arial" w:hAnsi="Arial" w:cs="Arial"/>
          <w:b/>
          <w:highlight w:val="white"/>
        </w:rPr>
      </w:pPr>
      <w:bookmarkStart w:id="0" w:name="_tidx91w5jyw2" w:colFirst="0" w:colLast="0"/>
      <w:bookmarkEnd w:id="0"/>
      <w:r>
        <w:rPr>
          <w:rFonts w:ascii="Arial" w:eastAsia="Arial" w:hAnsi="Arial" w:cs="Arial"/>
          <w:b/>
          <w:color w:val="000000"/>
          <w:sz w:val="24"/>
          <w:szCs w:val="24"/>
        </w:rPr>
        <w:t>3.7. Procedimento de coleta de dados</w:t>
      </w:r>
    </w:p>
    <w:p w14:paraId="22ADBDC3" w14:textId="77777777" w:rsidR="00361C99" w:rsidRDefault="00000000">
      <w:pPr>
        <w:spacing w:line="360" w:lineRule="auto"/>
        <w:ind w:firstLine="720"/>
        <w:jc w:val="both"/>
        <w:rPr>
          <w:rFonts w:ascii="Arial" w:eastAsia="Arial" w:hAnsi="Arial" w:cs="Arial"/>
          <w:highlight w:val="white"/>
        </w:rPr>
      </w:pPr>
      <w:r>
        <w:rPr>
          <w:rFonts w:ascii="Arial" w:eastAsia="Arial" w:hAnsi="Arial" w:cs="Arial"/>
        </w:rPr>
        <w:t xml:space="preserve">O processo de coleta será feito por meio de um questionário semiestruturado com questões mistas referentes </w:t>
      </w:r>
      <w:proofErr w:type="gramStart"/>
      <w:r>
        <w:rPr>
          <w:rFonts w:ascii="Arial" w:eastAsia="Arial" w:hAnsi="Arial" w:cs="Arial"/>
        </w:rPr>
        <w:t>a  dados</w:t>
      </w:r>
      <w:proofErr w:type="gramEnd"/>
      <w:r>
        <w:rPr>
          <w:rFonts w:ascii="Arial" w:eastAsia="Arial" w:hAnsi="Arial" w:cs="Arial"/>
        </w:rPr>
        <w:t xml:space="preserve"> sobre dor, funcionalidade, incapacidade funcional, </w:t>
      </w:r>
      <w:proofErr w:type="spellStart"/>
      <w:r>
        <w:rPr>
          <w:rFonts w:ascii="Arial" w:eastAsia="Arial" w:hAnsi="Arial" w:cs="Arial"/>
        </w:rPr>
        <w:t>cinesiofobia</w:t>
      </w:r>
      <w:proofErr w:type="spellEnd"/>
      <w:r>
        <w:rPr>
          <w:rFonts w:ascii="Arial" w:eastAsia="Arial" w:hAnsi="Arial" w:cs="Arial"/>
        </w:rPr>
        <w:t xml:space="preserve"> e informações sobre estilo de vida da população </w:t>
      </w:r>
      <w:proofErr w:type="spellStart"/>
      <w:r>
        <w:rPr>
          <w:rFonts w:ascii="Arial" w:eastAsia="Arial" w:hAnsi="Arial" w:cs="Arial"/>
        </w:rPr>
        <w:t>pré</w:t>
      </w:r>
      <w:proofErr w:type="spellEnd"/>
      <w:r>
        <w:rPr>
          <w:rFonts w:ascii="Arial" w:eastAsia="Arial" w:hAnsi="Arial" w:cs="Arial"/>
        </w:rPr>
        <w:t xml:space="preserve"> e </w:t>
      </w:r>
      <w:proofErr w:type="gramStart"/>
      <w:r>
        <w:rPr>
          <w:rFonts w:ascii="Arial" w:eastAsia="Arial" w:hAnsi="Arial" w:cs="Arial"/>
        </w:rPr>
        <w:t>pós intervenções</w:t>
      </w:r>
      <w:proofErr w:type="gramEnd"/>
      <w:r>
        <w:rPr>
          <w:rFonts w:ascii="Arial" w:eastAsia="Arial" w:hAnsi="Arial" w:cs="Arial"/>
        </w:rPr>
        <w:t xml:space="preserve"> e nível de dor </w:t>
      </w:r>
      <w:proofErr w:type="gramStart"/>
      <w:r>
        <w:rPr>
          <w:rFonts w:ascii="Arial" w:eastAsia="Arial" w:hAnsi="Arial" w:cs="Arial"/>
        </w:rPr>
        <w:t>auto relatada</w:t>
      </w:r>
      <w:proofErr w:type="gramEnd"/>
      <w:r>
        <w:rPr>
          <w:rFonts w:ascii="Arial" w:eastAsia="Arial" w:hAnsi="Arial" w:cs="Arial"/>
        </w:rPr>
        <w:t xml:space="preserve">. </w:t>
      </w:r>
    </w:p>
    <w:p w14:paraId="7E5598FC" w14:textId="77777777" w:rsidR="00361C99" w:rsidRDefault="00000000">
      <w:pPr>
        <w:spacing w:line="360" w:lineRule="auto"/>
        <w:ind w:firstLine="720"/>
        <w:jc w:val="both"/>
        <w:rPr>
          <w:rFonts w:ascii="Arial" w:eastAsia="Arial" w:hAnsi="Arial" w:cs="Arial"/>
        </w:rPr>
      </w:pPr>
      <w:r>
        <w:rPr>
          <w:rFonts w:ascii="Arial" w:eastAsia="Arial" w:hAnsi="Arial" w:cs="Arial"/>
        </w:rPr>
        <w:t>A coleta será realizada em dois momentos distintos, utilizando questionários, escalas e testes funcionais. A primeira coleta acontecerá no momento da avaliação, ou seja antes do início das intervenções, e a segunda coleta acontecerá logo após ao fim da intervenção, sendo assim, no momento da reavaliação, com um intervalo de 8 semanas entre início e final da intervenção.</w:t>
      </w:r>
    </w:p>
    <w:p w14:paraId="34DAEFC3" w14:textId="77777777" w:rsidR="00361C99" w:rsidRDefault="00361C99">
      <w:pPr>
        <w:spacing w:line="360" w:lineRule="auto"/>
        <w:jc w:val="both"/>
        <w:rPr>
          <w:rFonts w:ascii="Arial" w:eastAsia="Arial" w:hAnsi="Arial" w:cs="Arial"/>
        </w:rPr>
      </w:pPr>
    </w:p>
    <w:p w14:paraId="4E2CDB30" w14:textId="01149ECE" w:rsidR="00361C99" w:rsidRDefault="009B1FD9">
      <w:pPr>
        <w:spacing w:line="360" w:lineRule="auto"/>
        <w:ind w:firstLine="720"/>
        <w:jc w:val="both"/>
        <w:rPr>
          <w:rFonts w:ascii="Arial" w:eastAsia="Arial" w:hAnsi="Arial" w:cs="Arial"/>
          <w:b/>
          <w:highlight w:val="white"/>
        </w:rPr>
      </w:pPr>
      <w:r>
        <w:rPr>
          <w:rFonts w:ascii="Arial" w:eastAsia="Arial" w:hAnsi="Arial" w:cs="Arial"/>
          <w:b/>
          <w:highlight w:val="white"/>
        </w:rPr>
        <w:t>3.8. Desfechos</w:t>
      </w:r>
    </w:p>
    <w:p w14:paraId="29E1A7FD" w14:textId="746AE277" w:rsidR="00361C99" w:rsidRDefault="00000000">
      <w:pPr>
        <w:spacing w:line="360" w:lineRule="auto"/>
        <w:ind w:firstLine="720"/>
        <w:jc w:val="both"/>
        <w:rPr>
          <w:rFonts w:ascii="Arial" w:eastAsia="Arial" w:hAnsi="Arial" w:cs="Arial"/>
          <w:b/>
          <w:highlight w:val="white"/>
        </w:rPr>
      </w:pPr>
      <w:r>
        <w:rPr>
          <w:rFonts w:ascii="Arial" w:eastAsia="Arial" w:hAnsi="Arial" w:cs="Arial"/>
          <w:highlight w:val="white"/>
        </w:rPr>
        <w:t>Para o desfecho dor auto</w:t>
      </w:r>
      <w:r w:rsidR="004922C2">
        <w:rPr>
          <w:rFonts w:ascii="Arial" w:eastAsia="Arial" w:hAnsi="Arial" w:cs="Arial"/>
          <w:highlight w:val="white"/>
        </w:rPr>
        <w:t>r</w:t>
      </w:r>
      <w:r>
        <w:rPr>
          <w:rFonts w:ascii="Arial" w:eastAsia="Arial" w:hAnsi="Arial" w:cs="Arial"/>
          <w:highlight w:val="white"/>
        </w:rPr>
        <w:t xml:space="preserve">relatada será utilizado a Escala Visual Analógica, para o desfecho de </w:t>
      </w:r>
      <w:proofErr w:type="spellStart"/>
      <w:r>
        <w:rPr>
          <w:rFonts w:ascii="Arial" w:eastAsia="Arial" w:hAnsi="Arial" w:cs="Arial"/>
          <w:highlight w:val="white"/>
        </w:rPr>
        <w:t>cinesiofobia</w:t>
      </w:r>
      <w:proofErr w:type="spellEnd"/>
      <w:r>
        <w:rPr>
          <w:rFonts w:ascii="Arial" w:eastAsia="Arial" w:hAnsi="Arial" w:cs="Arial"/>
          <w:highlight w:val="white"/>
        </w:rPr>
        <w:t xml:space="preserve"> a Escala Tampa de </w:t>
      </w:r>
      <w:proofErr w:type="spellStart"/>
      <w:r>
        <w:rPr>
          <w:rFonts w:ascii="Arial" w:eastAsia="Arial" w:hAnsi="Arial" w:cs="Arial"/>
          <w:highlight w:val="white"/>
        </w:rPr>
        <w:t>Cinesiofobia</w:t>
      </w:r>
      <w:proofErr w:type="spellEnd"/>
      <w:r>
        <w:rPr>
          <w:rFonts w:ascii="Arial" w:eastAsia="Arial" w:hAnsi="Arial" w:cs="Arial"/>
          <w:highlight w:val="white"/>
        </w:rPr>
        <w:t xml:space="preserve">, para incapacidade funcional e funcionalidade serão utilizados o questionário WOMAC e o </w:t>
      </w:r>
      <w:r>
        <w:rPr>
          <w:rFonts w:ascii="Arial" w:eastAsia="Arial" w:hAnsi="Arial" w:cs="Arial"/>
        </w:rPr>
        <w:t>teste funcional sentar e levantar em 30s</w:t>
      </w:r>
      <w:r>
        <w:rPr>
          <w:rFonts w:ascii="Arial" w:eastAsia="Arial" w:hAnsi="Arial" w:cs="Arial"/>
          <w:highlight w:val="white"/>
        </w:rPr>
        <w:t xml:space="preserve">, para hábitos de vida o Questionário de </w:t>
      </w:r>
      <w:r>
        <w:rPr>
          <w:rFonts w:ascii="Arial" w:eastAsia="Arial" w:hAnsi="Arial" w:cs="Arial"/>
        </w:rPr>
        <w:t xml:space="preserve">WHOQOL-BREF </w:t>
      </w:r>
      <w:r>
        <w:rPr>
          <w:rFonts w:ascii="Arial" w:eastAsia="Arial" w:hAnsi="Arial" w:cs="Arial"/>
          <w:highlight w:val="white"/>
        </w:rPr>
        <w:t xml:space="preserve">será utilizado, junto de perguntas sobre utilização de drogas ilícitas, cigarros, bebidas alcoólicas e utilização de remédios, para verificar o nível de atividade física nos últimos 7 dias será usado o </w:t>
      </w:r>
      <w:r>
        <w:rPr>
          <w:rFonts w:ascii="Arial" w:eastAsia="Arial" w:hAnsi="Arial" w:cs="Arial"/>
        </w:rPr>
        <w:t xml:space="preserve">IPAQ - Versão Curta e para o verificar o limiar de dor a </w:t>
      </w:r>
      <w:proofErr w:type="spellStart"/>
      <w:r>
        <w:rPr>
          <w:rFonts w:ascii="Arial" w:eastAsia="Arial" w:hAnsi="Arial" w:cs="Arial"/>
        </w:rPr>
        <w:t>algômetria</w:t>
      </w:r>
      <w:proofErr w:type="spellEnd"/>
      <w:r>
        <w:rPr>
          <w:rFonts w:ascii="Arial" w:eastAsia="Arial" w:hAnsi="Arial" w:cs="Arial"/>
        </w:rPr>
        <w:t xml:space="preserve"> no tibial anterior.</w:t>
      </w:r>
    </w:p>
    <w:p w14:paraId="50F66FCC" w14:textId="77777777" w:rsidR="00361C99" w:rsidRDefault="00361C99">
      <w:pPr>
        <w:spacing w:after="240" w:line="360" w:lineRule="auto"/>
        <w:rPr>
          <w:rFonts w:ascii="Arial" w:eastAsia="Arial" w:hAnsi="Arial" w:cs="Arial"/>
        </w:rPr>
      </w:pPr>
    </w:p>
    <w:p w14:paraId="192BCB9D" w14:textId="65E1E18F" w:rsidR="00361C99" w:rsidRDefault="009B1FD9">
      <w:pPr>
        <w:spacing w:line="360" w:lineRule="auto"/>
        <w:ind w:firstLine="720"/>
        <w:jc w:val="both"/>
        <w:rPr>
          <w:rFonts w:ascii="Arial" w:eastAsia="Arial" w:hAnsi="Arial" w:cs="Arial"/>
        </w:rPr>
      </w:pPr>
      <w:r>
        <w:rPr>
          <w:rFonts w:ascii="Arial" w:eastAsia="Arial" w:hAnsi="Arial" w:cs="Arial"/>
          <w:b/>
          <w:highlight w:val="white"/>
        </w:rPr>
        <w:t xml:space="preserve">3.9 Instrumentos de avaliação </w:t>
      </w:r>
    </w:p>
    <w:p w14:paraId="402F0C18" w14:textId="77777777" w:rsidR="00361C99" w:rsidRDefault="00000000">
      <w:pPr>
        <w:spacing w:line="360" w:lineRule="auto"/>
        <w:ind w:firstLine="720"/>
        <w:jc w:val="both"/>
        <w:rPr>
          <w:rFonts w:ascii="Arial" w:eastAsia="Arial" w:hAnsi="Arial" w:cs="Arial"/>
          <w:highlight w:val="white"/>
        </w:rPr>
      </w:pPr>
      <w:r>
        <w:rPr>
          <w:rFonts w:ascii="Arial" w:eastAsia="Arial" w:hAnsi="Arial" w:cs="Arial"/>
        </w:rPr>
        <w:lastRenderedPageBreak/>
        <w:t xml:space="preserve">Serão utilizados os seguintes questionários: WOMAC, WHOQOL-BREF, IPAQ - Versão Curta, </w:t>
      </w:r>
      <w:proofErr w:type="spellStart"/>
      <w:r>
        <w:rPr>
          <w:rFonts w:ascii="Arial" w:eastAsia="Arial" w:hAnsi="Arial" w:cs="Arial"/>
        </w:rPr>
        <w:t>algômetria</w:t>
      </w:r>
      <w:proofErr w:type="spellEnd"/>
      <w:r>
        <w:rPr>
          <w:rFonts w:ascii="Arial" w:eastAsia="Arial" w:hAnsi="Arial" w:cs="Arial"/>
        </w:rPr>
        <w:t xml:space="preserve">, Escala Visual Analógica e Escala Tampa de </w:t>
      </w:r>
      <w:proofErr w:type="spellStart"/>
      <w:r>
        <w:rPr>
          <w:rFonts w:ascii="Arial" w:eastAsia="Arial" w:hAnsi="Arial" w:cs="Arial"/>
        </w:rPr>
        <w:t>Cinesiofobia</w:t>
      </w:r>
      <w:proofErr w:type="spellEnd"/>
      <w:r>
        <w:rPr>
          <w:rFonts w:ascii="Arial" w:eastAsia="Arial" w:hAnsi="Arial" w:cs="Arial"/>
        </w:rPr>
        <w:t>, que estão descritos abaixo.</w:t>
      </w:r>
    </w:p>
    <w:p w14:paraId="67EFC830" w14:textId="77777777" w:rsidR="00361C99" w:rsidRDefault="00000000">
      <w:pPr>
        <w:numPr>
          <w:ilvl w:val="0"/>
          <w:numId w:val="8"/>
        </w:numPr>
        <w:spacing w:line="360" w:lineRule="auto"/>
        <w:jc w:val="both"/>
        <w:rPr>
          <w:rFonts w:ascii="Arial" w:eastAsia="Arial" w:hAnsi="Arial" w:cs="Arial"/>
        </w:rPr>
      </w:pPr>
      <w:r>
        <w:rPr>
          <w:rFonts w:ascii="Arial" w:eastAsia="Arial" w:hAnsi="Arial" w:cs="Arial"/>
        </w:rPr>
        <w:t xml:space="preserve">WOMAC: </w:t>
      </w:r>
      <w:r>
        <w:rPr>
          <w:rFonts w:ascii="Arial" w:eastAsia="Arial" w:hAnsi="Arial" w:cs="Arial"/>
          <w:highlight w:val="white"/>
        </w:rPr>
        <w:t xml:space="preserve">O Índice de Osteoartrite das Universidades Western Ontario e </w:t>
      </w:r>
      <w:proofErr w:type="spellStart"/>
      <w:r>
        <w:rPr>
          <w:rFonts w:ascii="Arial" w:eastAsia="Arial" w:hAnsi="Arial" w:cs="Arial"/>
          <w:highlight w:val="white"/>
        </w:rPr>
        <w:t>McMaster</w:t>
      </w:r>
      <w:proofErr w:type="spellEnd"/>
      <w:r>
        <w:rPr>
          <w:rFonts w:ascii="Arial" w:eastAsia="Arial" w:hAnsi="Arial" w:cs="Arial"/>
          <w:highlight w:val="white"/>
        </w:rPr>
        <w:t xml:space="preserve"> (WOMAC) é um instrumento de autorrelato para medir dor, rigidez articular e função física em pacientes com osteoartrite de quadril ou joelho. Ele contempla três domínios: ‘dor’, com cinco itens (1, 2, 3, 4 e 5); ‘rigidez’, com dois itens (6 e 7); e ‘função física’, com 17 itens (8 a 24). Para cada item, há cinco opções de resposta, variando de 0 a 4, sendo 4 o pior cenário possível.</w:t>
      </w:r>
    </w:p>
    <w:p w14:paraId="74DFC09C" w14:textId="77777777" w:rsidR="00361C99" w:rsidRDefault="00000000">
      <w:pPr>
        <w:numPr>
          <w:ilvl w:val="0"/>
          <w:numId w:val="8"/>
        </w:numPr>
        <w:spacing w:line="360" w:lineRule="auto"/>
        <w:jc w:val="both"/>
        <w:rPr>
          <w:rFonts w:ascii="Arial" w:eastAsia="Arial" w:hAnsi="Arial" w:cs="Arial"/>
        </w:rPr>
      </w:pPr>
      <w:r>
        <w:rPr>
          <w:rFonts w:ascii="Arial" w:eastAsia="Arial" w:hAnsi="Arial" w:cs="Arial"/>
        </w:rPr>
        <w:t xml:space="preserve">WHOQOL-BREF: O WHOQOL-BREF (World Health </w:t>
      </w:r>
      <w:proofErr w:type="spellStart"/>
      <w:r>
        <w:rPr>
          <w:rFonts w:ascii="Arial" w:eastAsia="Arial" w:hAnsi="Arial" w:cs="Arial"/>
        </w:rPr>
        <w:t>Organization</w:t>
      </w:r>
      <w:proofErr w:type="spellEnd"/>
      <w:r>
        <w:rPr>
          <w:rFonts w:ascii="Arial" w:eastAsia="Arial" w:hAnsi="Arial" w:cs="Arial"/>
        </w:rPr>
        <w:t xml:space="preserve"> </w:t>
      </w:r>
      <w:proofErr w:type="spellStart"/>
      <w:r>
        <w:rPr>
          <w:rFonts w:ascii="Arial" w:eastAsia="Arial" w:hAnsi="Arial" w:cs="Arial"/>
        </w:rPr>
        <w:t>Quality</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Life - BREF) é uma versão reduzida do instrumento WHOQOL-100, desenvolvido pela Organização Mundial da Saúde (OMS) para avaliar qualidade de vida. Ele é composto por 26 questões, abrangendo 4 domínios: Físico, Psicológico, Relações sociais e Meio ambiente. O instrumento possuí confiabilidade para os seguintes domínios conforme seus respectivos coeficientes Alfa de </w:t>
      </w:r>
      <w:proofErr w:type="spellStart"/>
      <w:r>
        <w:rPr>
          <w:rFonts w:ascii="Arial" w:eastAsia="Arial" w:hAnsi="Arial" w:cs="Arial"/>
        </w:rPr>
        <w:t>Cronbach</w:t>
      </w:r>
      <w:proofErr w:type="spellEnd"/>
      <w:r>
        <w:rPr>
          <w:rFonts w:ascii="Arial" w:eastAsia="Arial" w:hAnsi="Arial" w:cs="Arial"/>
        </w:rPr>
        <w:t xml:space="preserve">: Domínio físico: 0,70 a 0,80, Domínio psicológico: 0,75 a 0,84, Domínio relações sociais: 0,66 a 0,78, Domínio meio ambiente: 0,70 a 0,80. Além disso, possuí boa reprodutibilidade (teste-reteste), mostrando bons índices de estabilidade ao longo do tempo (coeficiente de correlação intraclasse &gt; 0,70 na maioria dos domínios) </w:t>
      </w:r>
      <w:hyperlink r:id="rId21">
        <w:r w:rsidR="00361C99">
          <w:rPr>
            <w:rFonts w:ascii="Arial" w:eastAsia="Arial" w:hAnsi="Arial" w:cs="Arial"/>
          </w:rPr>
          <w:t>(FLECK, 2000)</w:t>
        </w:r>
      </w:hyperlink>
      <w:r>
        <w:rPr>
          <w:rFonts w:ascii="Arial" w:eastAsia="Arial" w:hAnsi="Arial" w:cs="Arial"/>
        </w:rPr>
        <w:t>.</w:t>
      </w:r>
    </w:p>
    <w:p w14:paraId="46ED2572" w14:textId="77777777" w:rsidR="00361C99" w:rsidRDefault="00000000">
      <w:pPr>
        <w:numPr>
          <w:ilvl w:val="0"/>
          <w:numId w:val="3"/>
        </w:numPr>
        <w:spacing w:line="360" w:lineRule="auto"/>
        <w:jc w:val="both"/>
        <w:rPr>
          <w:rFonts w:ascii="Arial" w:eastAsia="Arial" w:hAnsi="Arial" w:cs="Arial"/>
        </w:rPr>
      </w:pPr>
      <w:r>
        <w:rPr>
          <w:rFonts w:ascii="Arial" w:eastAsia="Arial" w:hAnsi="Arial" w:cs="Arial"/>
        </w:rPr>
        <w:t>IPAQ – Versão Curta:</w:t>
      </w:r>
      <w:r w:rsidRPr="009B1FD9">
        <w:rPr>
          <w:rFonts w:ascii="Arial" w:eastAsia="Arial" w:hAnsi="Arial" w:cs="Arial"/>
        </w:rPr>
        <w:t xml:space="preserve"> validado no Brasil, é um instrumento internacional utilizado para estimar o nível de atividade física de adultos, investigando a prática de atividades moderadas, vigorosas e caminhadas realizadas nos últimos sete dias, além do tempo sentado como indicador de comportamento sedentário. Sua estrutura é composta por sete itens de fácil aplicação, que permitem calcular o gasto energético semanal em MET-minutos, classificando os indivíduos em categorias como inativo, minimamente ativo ou ativo, de acordo com os pontos de corte estabelecidos (≥ 600 ou ≥ 1.500 MET-min/semana). O estudo brasileiro demonstrou boa reprodutibilidade teste-reteste (ρ = 0,69–0,71) e validade concorrente satisfatória em relação ao acelerômetro (ρ = 0,75), recomendando a versão curta como alternativa prática, confiável e </w:t>
      </w:r>
      <w:r w:rsidRPr="009B1FD9">
        <w:rPr>
          <w:rFonts w:ascii="Arial" w:eastAsia="Arial" w:hAnsi="Arial" w:cs="Arial"/>
        </w:rPr>
        <w:lastRenderedPageBreak/>
        <w:t>adequada para pesquisas populacionais</w:t>
      </w:r>
      <w:r>
        <w:rPr>
          <w:rFonts w:ascii="Arial Unicode MS" w:eastAsia="Arial Unicode MS" w:hAnsi="Arial Unicode MS" w:cs="Arial Unicode MS"/>
        </w:rPr>
        <w:t xml:space="preserve"> no contexto brasileiro </w:t>
      </w:r>
      <w:hyperlink r:id="rId22">
        <w:r w:rsidR="00361C99">
          <w:rPr>
            <w:rFonts w:ascii="Arial" w:eastAsia="Arial" w:hAnsi="Arial" w:cs="Arial"/>
          </w:rPr>
          <w:t xml:space="preserve">(MATSUDO et al., </w:t>
        </w:r>
      </w:hyperlink>
      <w:hyperlink r:id="rId23">
        <w:r w:rsidR="00361C99">
          <w:rPr>
            <w:rFonts w:ascii="Arial" w:eastAsia="Arial" w:hAnsi="Arial" w:cs="Arial"/>
          </w:rPr>
          <w:t>2012</w:t>
        </w:r>
      </w:hyperlink>
      <w:hyperlink r:id="rId24">
        <w:r w:rsidR="00361C99">
          <w:rPr>
            <w:rFonts w:ascii="Arial" w:eastAsia="Arial" w:hAnsi="Arial" w:cs="Arial"/>
          </w:rPr>
          <w:t>)</w:t>
        </w:r>
      </w:hyperlink>
      <w:r>
        <w:rPr>
          <w:rFonts w:ascii="Arial" w:eastAsia="Arial" w:hAnsi="Arial" w:cs="Arial"/>
        </w:rPr>
        <w:t>.</w:t>
      </w:r>
    </w:p>
    <w:p w14:paraId="12C25B29" w14:textId="77777777" w:rsidR="00361C99" w:rsidRDefault="00000000">
      <w:pPr>
        <w:numPr>
          <w:ilvl w:val="0"/>
          <w:numId w:val="3"/>
        </w:numPr>
        <w:spacing w:line="360" w:lineRule="auto"/>
        <w:jc w:val="both"/>
        <w:rPr>
          <w:rFonts w:ascii="Arial" w:eastAsia="Arial" w:hAnsi="Arial" w:cs="Arial"/>
        </w:rPr>
      </w:pPr>
      <w:r>
        <w:rPr>
          <w:rFonts w:ascii="Arial" w:eastAsia="Arial" w:hAnsi="Arial" w:cs="Arial"/>
        </w:rPr>
        <w:t xml:space="preserve">Algometria de pressão na região proximal da tíbia: é um método confiável para quantificar a sensibilidade dolorosa mecânica na parte medial do joelho. A técnica consiste em aplicar pressão progressiva com um </w:t>
      </w:r>
      <w:proofErr w:type="spellStart"/>
      <w:r>
        <w:rPr>
          <w:rFonts w:ascii="Arial" w:eastAsia="Arial" w:hAnsi="Arial" w:cs="Arial"/>
        </w:rPr>
        <w:t>algômetro</w:t>
      </w:r>
      <w:proofErr w:type="spellEnd"/>
      <w:r>
        <w:rPr>
          <w:rFonts w:ascii="Arial" w:eastAsia="Arial" w:hAnsi="Arial" w:cs="Arial"/>
        </w:rPr>
        <w:t xml:space="preserve"> até o participante relatar o limiar em que a pressão se torna dolorosa. A confiabilidade foi considerada excelente, com coeficientes de correlação intraclasse (ICC) </w:t>
      </w:r>
      <w:proofErr w:type="spellStart"/>
      <w:r>
        <w:rPr>
          <w:rFonts w:ascii="Arial" w:eastAsia="Arial" w:hAnsi="Arial" w:cs="Arial"/>
        </w:rPr>
        <w:t>intraexaminador</w:t>
      </w:r>
      <w:proofErr w:type="spellEnd"/>
      <w:r>
        <w:rPr>
          <w:rFonts w:ascii="Arial" w:eastAsia="Arial" w:hAnsi="Arial" w:cs="Arial"/>
        </w:rPr>
        <w:t xml:space="preserve"> variando de 0,84 a 0,97 e </w:t>
      </w:r>
      <w:proofErr w:type="spellStart"/>
      <w:r>
        <w:rPr>
          <w:rFonts w:ascii="Arial" w:eastAsia="Arial" w:hAnsi="Arial" w:cs="Arial"/>
        </w:rPr>
        <w:t>interexaminador</w:t>
      </w:r>
      <w:proofErr w:type="spellEnd"/>
      <w:r>
        <w:rPr>
          <w:rFonts w:ascii="Arial" w:eastAsia="Arial" w:hAnsi="Arial" w:cs="Arial"/>
        </w:rPr>
        <w:t xml:space="preserve"> de 0,86 a 0,92, demonstrando que a algometria é altamente reprodutível tanto entre sessões quanto entre avaliadores. Os resultados são interpretados comparando os valores de limiar de dor à pressão ao longo do tempo ou entre regiões, onde limiares mais baixos indicam maior sensibilidade e possível sensibilização periférica ou central </w:t>
      </w:r>
      <w:hyperlink r:id="rId25">
        <w:r w:rsidR="00361C99">
          <w:rPr>
            <w:rFonts w:ascii="Arial" w:eastAsia="Arial" w:hAnsi="Arial" w:cs="Arial"/>
          </w:rPr>
          <w:t>(PELFORT et al., 2015)</w:t>
        </w:r>
      </w:hyperlink>
      <w:r>
        <w:rPr>
          <w:rFonts w:ascii="Arial" w:eastAsia="Arial" w:hAnsi="Arial" w:cs="Arial"/>
        </w:rPr>
        <w:t>.</w:t>
      </w:r>
    </w:p>
    <w:p w14:paraId="452FF814" w14:textId="77777777" w:rsidR="00361C99" w:rsidRDefault="00000000">
      <w:pPr>
        <w:numPr>
          <w:ilvl w:val="0"/>
          <w:numId w:val="3"/>
        </w:numPr>
        <w:spacing w:line="360" w:lineRule="auto"/>
        <w:jc w:val="both"/>
        <w:rPr>
          <w:rFonts w:ascii="Arial" w:eastAsia="Arial" w:hAnsi="Arial" w:cs="Arial"/>
        </w:rPr>
      </w:pPr>
      <w:r>
        <w:rPr>
          <w:rFonts w:ascii="Arial" w:eastAsia="Arial" w:hAnsi="Arial" w:cs="Arial"/>
        </w:rPr>
        <w:t>Escala Visual Analógica:</w:t>
      </w:r>
      <w:r>
        <w:rPr>
          <w:rFonts w:ascii="Arial" w:eastAsia="Arial" w:hAnsi="Arial" w:cs="Arial"/>
          <w:highlight w:val="white"/>
        </w:rPr>
        <w:t xml:space="preserve"> escala aplicada para a avaliação da intensidade da dor. O instrumento é uma linha com as extremidades numeradas de 0-10. Pede-se, então, para que o paciente avalie e marque na linha a dor presente naquele momento. A EVA classifica as dores em Leve (score entre 0 e 2 pontos), Moderada (score entre 3 e 7 pontos) e Intensa (score entre 8 e 10 pontos); É uma ferramenta de simples entendimento que demonstrou excelente confiabilidade teste-reteste com um coeficiente de correlação intraclasse (CCI) de 0,97 e validade adequada em casos de </w:t>
      </w:r>
      <w:proofErr w:type="spellStart"/>
      <w:r>
        <w:rPr>
          <w:rFonts w:ascii="Arial" w:eastAsia="Arial" w:hAnsi="Arial" w:cs="Arial"/>
          <w:highlight w:val="white"/>
        </w:rPr>
        <w:t>gonartrose</w:t>
      </w:r>
      <w:proofErr w:type="spellEnd"/>
      <w:r>
        <w:rPr>
          <w:rFonts w:ascii="Arial" w:eastAsia="Arial" w:hAnsi="Arial" w:cs="Arial"/>
          <w:highlight w:val="white"/>
        </w:rPr>
        <w:t xml:space="preserve">, encontrando correlações significativas entre as pontuações da EVA e variáveis ​​demográficas, como idade, IMC e grau de osteoartrite </w:t>
      </w:r>
      <w:hyperlink r:id="rId26">
        <w:r w:rsidR="00361C99">
          <w:rPr>
            <w:rFonts w:ascii="Arial" w:eastAsia="Arial" w:hAnsi="Arial" w:cs="Arial"/>
          </w:rPr>
          <w:t>(ALGHADIR et al., 2018)</w:t>
        </w:r>
      </w:hyperlink>
      <w:r>
        <w:rPr>
          <w:rFonts w:ascii="Arial" w:eastAsia="Arial" w:hAnsi="Arial" w:cs="Arial"/>
          <w:highlight w:val="white"/>
        </w:rPr>
        <w:t>.</w:t>
      </w:r>
    </w:p>
    <w:p w14:paraId="5C4CFC58" w14:textId="77777777" w:rsidR="00361C99" w:rsidRDefault="00000000">
      <w:pPr>
        <w:numPr>
          <w:ilvl w:val="0"/>
          <w:numId w:val="3"/>
        </w:numPr>
        <w:spacing w:line="360" w:lineRule="auto"/>
        <w:jc w:val="both"/>
        <w:rPr>
          <w:rFonts w:ascii="Arial" w:eastAsia="Arial" w:hAnsi="Arial" w:cs="Arial"/>
        </w:rPr>
      </w:pPr>
      <w:r w:rsidRPr="009B1FD9">
        <w:rPr>
          <w:rFonts w:ascii="Arial" w:eastAsia="Arial" w:hAnsi="Arial" w:cs="Arial"/>
          <w:highlight w:val="white"/>
        </w:rPr>
        <w:t xml:space="preserve">Escala Tampa de </w:t>
      </w:r>
      <w:proofErr w:type="spellStart"/>
      <w:r w:rsidRPr="009B1FD9">
        <w:rPr>
          <w:rFonts w:ascii="Arial" w:eastAsia="Arial" w:hAnsi="Arial" w:cs="Arial"/>
          <w:highlight w:val="white"/>
        </w:rPr>
        <w:t>Cinesiofobia</w:t>
      </w:r>
      <w:proofErr w:type="spellEnd"/>
      <w:r w:rsidRPr="009B1FD9">
        <w:rPr>
          <w:rFonts w:ascii="Arial" w:eastAsia="Arial" w:hAnsi="Arial" w:cs="Arial"/>
          <w:highlight w:val="white"/>
        </w:rPr>
        <w:t xml:space="preserve">: A Escala Tampa de </w:t>
      </w:r>
      <w:proofErr w:type="spellStart"/>
      <w:r w:rsidRPr="009B1FD9">
        <w:rPr>
          <w:rFonts w:ascii="Arial" w:eastAsia="Arial" w:hAnsi="Arial" w:cs="Arial"/>
          <w:highlight w:val="white"/>
        </w:rPr>
        <w:t>Cinesiofobia</w:t>
      </w:r>
      <w:proofErr w:type="spellEnd"/>
      <w:r w:rsidRPr="009B1FD9">
        <w:rPr>
          <w:rFonts w:ascii="Arial" w:eastAsia="Arial" w:hAnsi="Arial" w:cs="Arial"/>
          <w:highlight w:val="white"/>
        </w:rPr>
        <w:t xml:space="preserve"> é um instrumento utilizado para avaliar o medo de movimento, a escala possuí 17 questões, sendo possível </w:t>
      </w:r>
      <w:proofErr w:type="gramStart"/>
      <w:r w:rsidRPr="009B1FD9">
        <w:rPr>
          <w:rFonts w:ascii="Arial" w:eastAsia="Arial" w:hAnsi="Arial" w:cs="Arial"/>
          <w:highlight w:val="white"/>
        </w:rPr>
        <w:t>responder Discordo</w:t>
      </w:r>
      <w:proofErr w:type="gramEnd"/>
      <w:r w:rsidRPr="009B1FD9">
        <w:rPr>
          <w:rFonts w:ascii="Arial" w:eastAsia="Arial" w:hAnsi="Arial" w:cs="Arial"/>
          <w:highlight w:val="white"/>
        </w:rPr>
        <w:t xml:space="preserve"> totalmente, </w:t>
      </w:r>
      <w:proofErr w:type="gramStart"/>
      <w:r w:rsidRPr="009B1FD9">
        <w:rPr>
          <w:rFonts w:ascii="Arial" w:eastAsia="Arial" w:hAnsi="Arial" w:cs="Arial"/>
          <w:highlight w:val="white"/>
        </w:rPr>
        <w:t>Discordo</w:t>
      </w:r>
      <w:proofErr w:type="gramEnd"/>
      <w:r w:rsidRPr="009B1FD9">
        <w:rPr>
          <w:rFonts w:ascii="Arial" w:eastAsia="Arial" w:hAnsi="Arial" w:cs="Arial"/>
          <w:highlight w:val="white"/>
        </w:rPr>
        <w:t xml:space="preserve"> parcialmente, </w:t>
      </w:r>
      <w:proofErr w:type="gramStart"/>
      <w:r w:rsidRPr="009B1FD9">
        <w:rPr>
          <w:rFonts w:ascii="Arial" w:eastAsia="Arial" w:hAnsi="Arial" w:cs="Arial"/>
          <w:highlight w:val="white"/>
        </w:rPr>
        <w:t>Concordo</w:t>
      </w:r>
      <w:proofErr w:type="gramEnd"/>
      <w:r w:rsidRPr="009B1FD9">
        <w:rPr>
          <w:rFonts w:ascii="Arial" w:eastAsia="Arial" w:hAnsi="Arial" w:cs="Arial"/>
          <w:highlight w:val="white"/>
        </w:rPr>
        <w:t xml:space="preserve"> parcialmente e Concordo totalmente, variando o Score entre 17 e 68 pontos tendo como ponto de corte os 37 pontos, ou seja, </w:t>
      </w:r>
      <w:proofErr w:type="gramStart"/>
      <w:r w:rsidRPr="009B1FD9">
        <w:rPr>
          <w:rFonts w:ascii="Arial" w:eastAsia="Arial" w:hAnsi="Arial" w:cs="Arial"/>
          <w:highlight w:val="white"/>
        </w:rPr>
        <w:t>scores  ≤</w:t>
      </w:r>
      <w:proofErr w:type="gramEnd"/>
      <w:r w:rsidRPr="009B1FD9">
        <w:rPr>
          <w:rFonts w:ascii="Arial" w:eastAsia="Arial" w:hAnsi="Arial" w:cs="Arial"/>
          <w:highlight w:val="white"/>
        </w:rPr>
        <w:t xml:space="preserve"> 37 pontos significam Baixo grau de </w:t>
      </w:r>
      <w:proofErr w:type="spellStart"/>
      <w:r w:rsidRPr="009B1FD9">
        <w:rPr>
          <w:rFonts w:ascii="Arial" w:eastAsia="Arial" w:hAnsi="Arial" w:cs="Arial"/>
          <w:highlight w:val="white"/>
        </w:rPr>
        <w:t>cinesiofobia</w:t>
      </w:r>
      <w:proofErr w:type="spellEnd"/>
      <w:r w:rsidRPr="009B1FD9">
        <w:rPr>
          <w:rFonts w:ascii="Arial" w:eastAsia="Arial" w:hAnsi="Arial" w:cs="Arial"/>
          <w:highlight w:val="white"/>
        </w:rPr>
        <w:t xml:space="preserve"> e scores ≥ 37 </w:t>
      </w:r>
      <w:proofErr w:type="gramStart"/>
      <w:r w:rsidRPr="009B1FD9">
        <w:rPr>
          <w:rFonts w:ascii="Arial" w:eastAsia="Arial" w:hAnsi="Arial" w:cs="Arial"/>
          <w:highlight w:val="white"/>
        </w:rPr>
        <w:t>pontos  significam</w:t>
      </w:r>
      <w:proofErr w:type="gramEnd"/>
      <w:r w:rsidRPr="009B1FD9">
        <w:rPr>
          <w:rFonts w:ascii="Arial" w:eastAsia="Arial" w:hAnsi="Arial" w:cs="Arial"/>
          <w:highlight w:val="white"/>
        </w:rPr>
        <w:t xml:space="preserve"> Alto grau de </w:t>
      </w:r>
      <w:proofErr w:type="spellStart"/>
      <w:r w:rsidRPr="009B1FD9">
        <w:rPr>
          <w:rFonts w:ascii="Arial" w:eastAsia="Arial" w:hAnsi="Arial" w:cs="Arial"/>
          <w:highlight w:val="white"/>
        </w:rPr>
        <w:t>cinesiofobia</w:t>
      </w:r>
      <w:proofErr w:type="spellEnd"/>
      <w:r w:rsidRPr="009B1FD9">
        <w:rPr>
          <w:rFonts w:ascii="Arial" w:eastAsia="Arial" w:hAnsi="Arial" w:cs="Arial"/>
          <w:highlight w:val="white"/>
        </w:rPr>
        <w:t xml:space="preserve">. Esse instrumento possuí consistência interna com coeficiente de </w:t>
      </w:r>
      <w:proofErr w:type="spellStart"/>
      <w:r w:rsidRPr="009B1FD9">
        <w:rPr>
          <w:rFonts w:ascii="Arial" w:eastAsia="Arial" w:hAnsi="Arial" w:cs="Arial"/>
          <w:highlight w:val="white"/>
        </w:rPr>
        <w:t>Cronbach</w:t>
      </w:r>
      <w:proofErr w:type="spellEnd"/>
      <w:r w:rsidRPr="009B1FD9">
        <w:rPr>
          <w:rFonts w:ascii="Arial" w:eastAsia="Arial" w:hAnsi="Arial" w:cs="Arial"/>
          <w:highlight w:val="white"/>
        </w:rPr>
        <w:t xml:space="preserve"> igual a 0,74 e </w:t>
      </w:r>
      <w:r w:rsidRPr="009B1FD9">
        <w:rPr>
          <w:rFonts w:ascii="Arial" w:eastAsia="Arial" w:hAnsi="Arial" w:cs="Arial"/>
          <w:highlight w:val="white"/>
        </w:rPr>
        <w:lastRenderedPageBreak/>
        <w:t>confiabilidade teste-reteste com ICC igual a 0,84 para</w:t>
      </w:r>
      <w:r>
        <w:rPr>
          <w:rFonts w:ascii="Arial Unicode MS" w:eastAsia="Arial Unicode MS" w:hAnsi="Arial Unicode MS" w:cs="Arial Unicode MS"/>
        </w:rPr>
        <w:t xml:space="preserve"> patologias crônicas </w:t>
      </w:r>
      <w:hyperlink r:id="rId27">
        <w:r w:rsidR="00361C99">
          <w:rPr>
            <w:rFonts w:ascii="Arial" w:eastAsia="Arial" w:hAnsi="Arial" w:cs="Arial"/>
          </w:rPr>
          <w:t>(SIQUEIRA; TEIXEIRA-SALMELA; MAGALHÃES, 2007)</w:t>
        </w:r>
      </w:hyperlink>
      <w:r>
        <w:rPr>
          <w:rFonts w:ascii="Arial" w:eastAsia="Arial" w:hAnsi="Arial" w:cs="Arial"/>
        </w:rPr>
        <w:t>.</w:t>
      </w:r>
    </w:p>
    <w:p w14:paraId="10799716" w14:textId="77777777" w:rsidR="00361C99" w:rsidRDefault="00000000">
      <w:pPr>
        <w:numPr>
          <w:ilvl w:val="0"/>
          <w:numId w:val="3"/>
        </w:numPr>
        <w:spacing w:line="360" w:lineRule="auto"/>
        <w:jc w:val="both"/>
        <w:rPr>
          <w:rFonts w:ascii="Arial" w:eastAsia="Arial" w:hAnsi="Arial" w:cs="Arial"/>
        </w:rPr>
      </w:pPr>
      <w:r>
        <w:rPr>
          <w:rFonts w:ascii="Arial" w:eastAsia="Arial" w:hAnsi="Arial" w:cs="Arial"/>
        </w:rPr>
        <w:t xml:space="preserve">Teste de </w:t>
      </w:r>
      <w:proofErr w:type="gramStart"/>
      <w:r>
        <w:rPr>
          <w:rFonts w:ascii="Arial" w:eastAsia="Arial" w:hAnsi="Arial" w:cs="Arial"/>
        </w:rPr>
        <w:t>sentar</w:t>
      </w:r>
      <w:proofErr w:type="gramEnd"/>
      <w:r>
        <w:rPr>
          <w:rFonts w:ascii="Arial" w:eastAsia="Arial" w:hAnsi="Arial" w:cs="Arial"/>
        </w:rPr>
        <w:t xml:space="preserve"> e levantar em 30s - O teste de </w:t>
      </w:r>
      <w:proofErr w:type="gramStart"/>
      <w:r>
        <w:rPr>
          <w:rFonts w:ascii="Arial" w:eastAsia="Arial" w:hAnsi="Arial" w:cs="Arial"/>
        </w:rPr>
        <w:t>sentar</w:t>
      </w:r>
      <w:proofErr w:type="gramEnd"/>
      <w:r>
        <w:rPr>
          <w:rFonts w:ascii="Arial" w:eastAsia="Arial" w:hAnsi="Arial" w:cs="Arial"/>
        </w:rPr>
        <w:t xml:space="preserve"> e levantar da cadeira em 30 segundos avalia de forma prática e padronizada a força funcional dos membros inferiores, que é fundamental para manter a autonomia em atividades diárias, como </w:t>
      </w:r>
      <w:proofErr w:type="gramStart"/>
      <w:r>
        <w:rPr>
          <w:rFonts w:ascii="Arial" w:eastAsia="Arial" w:hAnsi="Arial" w:cs="Arial"/>
        </w:rPr>
        <w:t>levantar</w:t>
      </w:r>
      <w:proofErr w:type="gramEnd"/>
      <w:r>
        <w:rPr>
          <w:rFonts w:ascii="Arial" w:eastAsia="Arial" w:hAnsi="Arial" w:cs="Arial"/>
        </w:rPr>
        <w:t xml:space="preserve"> de cadeiras, subir escadas e prevenir quedas. O protocolo consiste em contar quantas vezes o idoso consegue </w:t>
      </w:r>
      <w:proofErr w:type="gramStart"/>
      <w:r>
        <w:rPr>
          <w:rFonts w:ascii="Arial" w:eastAsia="Arial" w:hAnsi="Arial" w:cs="Arial"/>
        </w:rPr>
        <w:t>sentar</w:t>
      </w:r>
      <w:proofErr w:type="gramEnd"/>
      <w:r>
        <w:rPr>
          <w:rFonts w:ascii="Arial" w:eastAsia="Arial" w:hAnsi="Arial" w:cs="Arial"/>
        </w:rPr>
        <w:t xml:space="preserve"> e levantar de uma cadeira, sem apoio dos braços, em 30 segundos, fornecendo uma medida quantitativa do desempenho funcional. Os resultados devem ser interpretados a partir de valores de corte estratificados por sexo e faixa etária, definidos com base na relação entre desempenho físico e risco de perda da independência física em idosos. Desempenhos abaixo desses pontos de corte indicam maior probabilidade de declínio funcional. O teste possui </w:t>
      </w:r>
      <w:r>
        <w:rPr>
          <w:rFonts w:ascii="Arial Unicode MS" w:eastAsia="Arial Unicode MS" w:hAnsi="Arial Unicode MS" w:cs="Arial Unicode MS"/>
        </w:rPr>
        <w:t>alta confiabilidade (ICC ≥ 0,89)</w:t>
      </w:r>
      <w:r>
        <w:rPr>
          <w:rFonts w:ascii="Arial" w:eastAsia="Arial" w:hAnsi="Arial" w:cs="Arial"/>
        </w:rPr>
        <w:t xml:space="preserve">, boa validade de critério, além de sensibilidade e especificidade consistentes, com intervalos de confiança de 95% </w:t>
      </w:r>
      <w:hyperlink r:id="rId28">
        <w:r w:rsidR="00361C99">
          <w:rPr>
            <w:rFonts w:ascii="Arial" w:eastAsia="Arial" w:hAnsi="Arial" w:cs="Arial"/>
          </w:rPr>
          <w:t>(RIKLI; JONES, 2013)</w:t>
        </w:r>
      </w:hyperlink>
      <w:r>
        <w:rPr>
          <w:rFonts w:ascii="Arial" w:eastAsia="Arial" w:hAnsi="Arial" w:cs="Arial"/>
        </w:rPr>
        <w:t>.</w:t>
      </w:r>
    </w:p>
    <w:p w14:paraId="23A5D5AD" w14:textId="77777777" w:rsidR="00361C99" w:rsidRDefault="00361C99">
      <w:pPr>
        <w:spacing w:line="360" w:lineRule="auto"/>
        <w:ind w:left="720"/>
        <w:jc w:val="both"/>
        <w:rPr>
          <w:rFonts w:ascii="Arial" w:eastAsia="Arial" w:hAnsi="Arial" w:cs="Arial"/>
        </w:rPr>
      </w:pPr>
    </w:p>
    <w:p w14:paraId="2C03078B" w14:textId="542AE73A" w:rsidR="00361C99" w:rsidRDefault="009B1FD9">
      <w:pPr>
        <w:spacing w:line="360" w:lineRule="auto"/>
        <w:ind w:firstLine="720"/>
        <w:jc w:val="both"/>
        <w:rPr>
          <w:rFonts w:ascii="Arial" w:eastAsia="Arial" w:hAnsi="Arial" w:cs="Arial"/>
          <w:b/>
        </w:rPr>
      </w:pPr>
      <w:r>
        <w:rPr>
          <w:rFonts w:ascii="Arial" w:eastAsia="Arial" w:hAnsi="Arial" w:cs="Arial"/>
          <w:b/>
        </w:rPr>
        <w:t>3.10. Intervenções</w:t>
      </w:r>
    </w:p>
    <w:p w14:paraId="0B453418"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Serão realizados dois grupos de intervenção: </w:t>
      </w:r>
    </w:p>
    <w:p w14:paraId="68B5DB9E" w14:textId="77777777" w:rsidR="004922C2" w:rsidRDefault="004922C2" w:rsidP="004922C2">
      <w:pPr>
        <w:numPr>
          <w:ilvl w:val="0"/>
          <w:numId w:val="2"/>
        </w:numPr>
        <w:spacing w:line="360" w:lineRule="auto"/>
        <w:jc w:val="both"/>
        <w:rPr>
          <w:rFonts w:ascii="Arial" w:eastAsia="Arial" w:hAnsi="Arial" w:cs="Arial"/>
        </w:rPr>
      </w:pPr>
      <w:r w:rsidRPr="004922C2">
        <w:rPr>
          <w:rFonts w:ascii="Arial" w:eastAsia="Arial" w:hAnsi="Arial" w:cs="Arial"/>
          <w:b/>
          <w:bCs/>
        </w:rPr>
        <w:t xml:space="preserve">Grupo 1 – </w:t>
      </w:r>
      <w:proofErr w:type="spellStart"/>
      <w:r w:rsidRPr="004922C2">
        <w:rPr>
          <w:rFonts w:ascii="Arial" w:eastAsia="Arial" w:hAnsi="Arial" w:cs="Arial"/>
          <w:b/>
          <w:bCs/>
        </w:rPr>
        <w:t>Telereabilitação</w:t>
      </w:r>
      <w:proofErr w:type="spellEnd"/>
      <w:r w:rsidRPr="004922C2">
        <w:rPr>
          <w:rFonts w:ascii="Arial" w:eastAsia="Arial" w:hAnsi="Arial" w:cs="Arial"/>
        </w:rPr>
        <w:t xml:space="preserve"> (exercícios domiciliares</w:t>
      </w:r>
      <w:r>
        <w:rPr>
          <w:rFonts w:ascii="Arial" w:eastAsia="Arial" w:hAnsi="Arial" w:cs="Arial"/>
        </w:rPr>
        <w:t xml:space="preserve"> </w:t>
      </w:r>
      <w:r w:rsidR="00000000">
        <w:rPr>
          <w:rFonts w:ascii="Arial" w:eastAsia="Arial" w:hAnsi="Arial" w:cs="Arial"/>
        </w:rPr>
        <w:t>por meio de vídeos enviados pelo whatsapp)</w:t>
      </w:r>
    </w:p>
    <w:p w14:paraId="59E0AC9D" w14:textId="6EB6D228" w:rsidR="004922C2" w:rsidRPr="004922C2" w:rsidRDefault="004922C2" w:rsidP="004922C2">
      <w:pPr>
        <w:numPr>
          <w:ilvl w:val="0"/>
          <w:numId w:val="2"/>
        </w:numPr>
        <w:spacing w:line="360" w:lineRule="auto"/>
        <w:jc w:val="both"/>
        <w:rPr>
          <w:rFonts w:ascii="Arial" w:eastAsia="Arial" w:hAnsi="Arial" w:cs="Arial"/>
        </w:rPr>
      </w:pPr>
      <w:r w:rsidRPr="004922C2">
        <w:rPr>
          <w:rFonts w:ascii="Arial" w:eastAsia="Arial" w:hAnsi="Arial" w:cs="Arial"/>
          <w:b/>
          <w:bCs/>
        </w:rPr>
        <w:t>Grupo 2 – Educação em dor</w:t>
      </w:r>
      <w:r w:rsidRPr="004922C2">
        <w:rPr>
          <w:rFonts w:ascii="Arial" w:eastAsia="Arial" w:hAnsi="Arial" w:cs="Arial"/>
        </w:rPr>
        <w:t xml:space="preserve"> (encontros presenciais na UBS) </w:t>
      </w:r>
      <w:r>
        <w:rPr>
          <w:rFonts w:ascii="Arial" w:eastAsia="Arial" w:hAnsi="Arial" w:cs="Arial"/>
        </w:rPr>
        <w:t>e</w:t>
      </w:r>
      <w:r w:rsidRPr="004922C2">
        <w:rPr>
          <w:rFonts w:ascii="Arial" w:eastAsia="Arial" w:hAnsi="Arial" w:cs="Arial"/>
        </w:rPr>
        <w:t xml:space="preserve"> </w:t>
      </w:r>
      <w:proofErr w:type="spellStart"/>
      <w:r w:rsidRPr="004922C2">
        <w:rPr>
          <w:rFonts w:ascii="Arial" w:eastAsia="Arial" w:hAnsi="Arial" w:cs="Arial"/>
          <w:b/>
          <w:bCs/>
        </w:rPr>
        <w:t>Telereabilitação</w:t>
      </w:r>
      <w:proofErr w:type="spellEnd"/>
      <w:r w:rsidRPr="004922C2">
        <w:rPr>
          <w:rFonts w:ascii="Arial" w:eastAsia="Arial" w:hAnsi="Arial" w:cs="Arial"/>
        </w:rPr>
        <w:t xml:space="preserve"> (exercícios domiciliares</w:t>
      </w:r>
      <w:r w:rsidR="00765665">
        <w:rPr>
          <w:rFonts w:ascii="Arial" w:eastAsia="Arial" w:hAnsi="Arial" w:cs="Arial"/>
        </w:rPr>
        <w:t xml:space="preserve"> </w:t>
      </w:r>
      <w:r w:rsidR="00765665">
        <w:rPr>
          <w:rFonts w:ascii="Arial" w:eastAsia="Arial" w:hAnsi="Arial" w:cs="Arial"/>
        </w:rPr>
        <w:t>por meio de vídeos enviados pelo whatsapp</w:t>
      </w:r>
      <w:r w:rsidRPr="004922C2">
        <w:rPr>
          <w:rFonts w:ascii="Arial" w:eastAsia="Arial" w:hAnsi="Arial" w:cs="Arial"/>
        </w:rPr>
        <w:t xml:space="preserve">). </w:t>
      </w:r>
    </w:p>
    <w:p w14:paraId="06569C2A" w14:textId="5E576593" w:rsidR="00361C99" w:rsidRPr="004922C2" w:rsidRDefault="00000000" w:rsidP="004922C2">
      <w:pPr>
        <w:spacing w:line="360" w:lineRule="auto"/>
        <w:ind w:firstLine="720"/>
        <w:jc w:val="both"/>
        <w:rPr>
          <w:rFonts w:ascii="Arial" w:eastAsia="Arial" w:hAnsi="Arial" w:cs="Arial"/>
          <w:b/>
        </w:rPr>
      </w:pPr>
      <w:r w:rsidRPr="004922C2">
        <w:rPr>
          <w:rFonts w:ascii="Arial" w:eastAsia="Arial" w:hAnsi="Arial" w:cs="Arial"/>
        </w:rPr>
        <w:t xml:space="preserve">Ambos os grupos serão acompanhados por 8 semanas, 2 dias por semana, totalizando 16 momentos de contato remoto. O grupo presencial terá o acréscimo de 1 encontro presencial a cada 2 semanas, totalizando 16 contatos remotos mais 4 presenciais neste grupo. O primeiro contato remoto </w:t>
      </w:r>
      <w:proofErr w:type="gramStart"/>
      <w:r w:rsidRPr="004922C2">
        <w:rPr>
          <w:rFonts w:ascii="Arial" w:eastAsia="Arial" w:hAnsi="Arial" w:cs="Arial"/>
        </w:rPr>
        <w:t>semanal  consiste</w:t>
      </w:r>
      <w:proofErr w:type="gramEnd"/>
      <w:r w:rsidRPr="004922C2">
        <w:rPr>
          <w:rFonts w:ascii="Arial" w:eastAsia="Arial" w:hAnsi="Arial" w:cs="Arial"/>
        </w:rPr>
        <w:t xml:space="preserve"> no encaminhamento de vídeos contendo os exercícios propostos com a explicação, mais uma margem de repetições e séries, o segundo contato consiste em perguntas sobre a adesão dos participantes aos exercícios </w:t>
      </w:r>
      <w:r w:rsidRPr="004922C2">
        <w:rPr>
          <w:rFonts w:ascii="Arial" w:eastAsia="Arial" w:hAnsi="Arial" w:cs="Arial"/>
        </w:rPr>
        <w:lastRenderedPageBreak/>
        <w:t>propostos e sua dificuldade percebida, com o intuito de manejar esse paciente entre os grupos de maior ou menor intensidade.</w:t>
      </w:r>
    </w:p>
    <w:p w14:paraId="43B1B3F3"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A </w:t>
      </w:r>
      <w:proofErr w:type="spellStart"/>
      <w:r>
        <w:rPr>
          <w:rFonts w:ascii="Arial" w:eastAsia="Arial" w:hAnsi="Arial" w:cs="Arial"/>
        </w:rPr>
        <w:t>telereabilitação</w:t>
      </w:r>
      <w:proofErr w:type="spellEnd"/>
      <w:r>
        <w:rPr>
          <w:rFonts w:ascii="Arial" w:eastAsia="Arial" w:hAnsi="Arial" w:cs="Arial"/>
        </w:rPr>
        <w:t xml:space="preserve"> será presente em ambos os grupos, estes receberão a prescrição de exercícios, os quais serão solicitados a realização no mínimo 3 vezes por semana, por meio da internet, podendo acessá-los pelo computador, tablet, celular ou outros dispositivos, utilizando o aplicativo WhatsApp. Os participantes serão incluídos em grupos dentro do aplicativo, onde receberão mensagens semanais para monitoramento da aderência aos exercícios e para verificar se </w:t>
      </w:r>
      <w:proofErr w:type="gramStart"/>
      <w:r>
        <w:rPr>
          <w:rFonts w:ascii="Arial" w:eastAsia="Arial" w:hAnsi="Arial" w:cs="Arial"/>
        </w:rPr>
        <w:t>os mesmos</w:t>
      </w:r>
      <w:proofErr w:type="gramEnd"/>
      <w:r>
        <w:rPr>
          <w:rFonts w:ascii="Arial" w:eastAsia="Arial" w:hAnsi="Arial" w:cs="Arial"/>
        </w:rPr>
        <w:t xml:space="preserve"> estão sendo realizados com facilidade ou dificuldade.</w:t>
      </w:r>
    </w:p>
    <w:p w14:paraId="13515011" w14:textId="77777777" w:rsidR="00361C99" w:rsidRDefault="00000000">
      <w:pPr>
        <w:spacing w:line="360" w:lineRule="auto"/>
        <w:ind w:firstLine="720"/>
        <w:jc w:val="both"/>
        <w:rPr>
          <w:rFonts w:ascii="Arial" w:eastAsia="Arial" w:hAnsi="Arial" w:cs="Arial"/>
        </w:rPr>
      </w:pPr>
      <w:r>
        <w:rPr>
          <w:rFonts w:ascii="Arial" w:eastAsia="Arial" w:hAnsi="Arial" w:cs="Arial"/>
        </w:rPr>
        <w:t>Serão organizados três grupos de progressão: os participantes que relataram que os exercícios estão fáceis serão realocados para um grupo com exercícios mais intensos e com maior volume, garantindo a progressão gradual da carga. Da mesma forma, aqueles que apresentarem dificuldades poderão retornar a um grupo anterior, com menor intensidade.</w:t>
      </w:r>
    </w:p>
    <w:p w14:paraId="31794709" w14:textId="77777777" w:rsidR="00361C99" w:rsidRDefault="00000000">
      <w:pPr>
        <w:spacing w:line="360" w:lineRule="auto"/>
        <w:ind w:firstLine="720"/>
        <w:jc w:val="both"/>
        <w:rPr>
          <w:rFonts w:ascii="Arial" w:eastAsia="Arial" w:hAnsi="Arial" w:cs="Arial"/>
        </w:rPr>
      </w:pPr>
      <w:r>
        <w:rPr>
          <w:rFonts w:ascii="Arial" w:eastAsia="Arial" w:hAnsi="Arial" w:cs="Arial"/>
        </w:rPr>
        <w:t>Semanalmente, os participantes receberão orientações para a prática de exercícios isométricos, isotônicos e aeróbicos, além de alongamentos, todos acompanhados de instruções claras sobre faixa de séries, repetições e intensidade recomendada.</w:t>
      </w:r>
    </w:p>
    <w:p w14:paraId="14A6FA37"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No grupo END ele terá acesso ao grupo de </w:t>
      </w:r>
      <w:proofErr w:type="gramStart"/>
      <w:r>
        <w:rPr>
          <w:rFonts w:ascii="Arial" w:eastAsia="Arial" w:hAnsi="Arial" w:cs="Arial"/>
        </w:rPr>
        <w:t>whatsapp</w:t>
      </w:r>
      <w:proofErr w:type="gramEnd"/>
      <w:r>
        <w:rPr>
          <w:rFonts w:ascii="Arial" w:eastAsia="Arial" w:hAnsi="Arial" w:cs="Arial"/>
        </w:rPr>
        <w:t xml:space="preserve"> mas também participaram de encontros sobre neurociência da dor presencialmente na UBS 4 vezes, na primeira semana, </w:t>
      </w:r>
      <w:proofErr w:type="spellStart"/>
      <w:r>
        <w:rPr>
          <w:rFonts w:ascii="Arial" w:eastAsia="Arial" w:hAnsi="Arial" w:cs="Arial"/>
        </w:rPr>
        <w:t>terçeira</w:t>
      </w:r>
      <w:proofErr w:type="spellEnd"/>
      <w:r>
        <w:rPr>
          <w:rFonts w:ascii="Arial" w:eastAsia="Arial" w:hAnsi="Arial" w:cs="Arial"/>
        </w:rPr>
        <w:t>, quinta e sétima semana de intervenção.</w:t>
      </w:r>
    </w:p>
    <w:p w14:paraId="64D9D091" w14:textId="77777777" w:rsidR="00361C99" w:rsidRDefault="00361C99">
      <w:pPr>
        <w:spacing w:line="360" w:lineRule="auto"/>
        <w:ind w:firstLine="720"/>
        <w:jc w:val="both"/>
        <w:rPr>
          <w:rFonts w:ascii="Arial" w:eastAsia="Arial" w:hAnsi="Arial" w:cs="Arial"/>
        </w:rPr>
      </w:pPr>
    </w:p>
    <w:p w14:paraId="13233A8C" w14:textId="77777777" w:rsidR="00361C99" w:rsidRDefault="00000000">
      <w:pPr>
        <w:spacing w:line="360" w:lineRule="auto"/>
        <w:ind w:firstLine="720"/>
        <w:jc w:val="both"/>
        <w:rPr>
          <w:rFonts w:ascii="Arial" w:eastAsia="Arial" w:hAnsi="Arial" w:cs="Arial"/>
          <w:b/>
        </w:rPr>
      </w:pPr>
      <w:r>
        <w:rPr>
          <w:rFonts w:ascii="Arial" w:eastAsia="Arial" w:hAnsi="Arial" w:cs="Arial"/>
          <w:b/>
          <w:i/>
        </w:rPr>
        <w:t>Protocolo de exercícios domiciliares</w:t>
      </w:r>
    </w:p>
    <w:p w14:paraId="4989C79A" w14:textId="77777777" w:rsidR="00361C99" w:rsidRDefault="00000000">
      <w:pPr>
        <w:spacing w:line="360" w:lineRule="auto"/>
        <w:ind w:firstLine="720"/>
        <w:jc w:val="both"/>
        <w:rPr>
          <w:rFonts w:ascii="Arial" w:eastAsia="Arial" w:hAnsi="Arial" w:cs="Arial"/>
        </w:rPr>
      </w:pPr>
      <w:r>
        <w:rPr>
          <w:rFonts w:ascii="Arial" w:eastAsia="Arial" w:hAnsi="Arial" w:cs="Arial"/>
        </w:rPr>
        <w:t>Nível 1: Menor funcionalidade:</w:t>
      </w:r>
    </w:p>
    <w:tbl>
      <w:tblPr>
        <w:tblStyle w:val="a"/>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2835"/>
        <w:gridCol w:w="2835"/>
      </w:tblGrid>
      <w:tr w:rsidR="00361C99" w14:paraId="5EDE89B3" w14:textId="77777777">
        <w:tc>
          <w:tcPr>
            <w:tcW w:w="2834" w:type="dxa"/>
            <w:shd w:val="clear" w:color="auto" w:fill="auto"/>
            <w:tcMar>
              <w:top w:w="100" w:type="dxa"/>
              <w:left w:w="100" w:type="dxa"/>
              <w:bottom w:w="100" w:type="dxa"/>
              <w:right w:w="100" w:type="dxa"/>
            </w:tcMar>
          </w:tcPr>
          <w:p w14:paraId="45BB485F" w14:textId="77777777" w:rsidR="00361C99" w:rsidRDefault="00000000">
            <w:pPr>
              <w:spacing w:line="360" w:lineRule="auto"/>
              <w:jc w:val="both"/>
              <w:rPr>
                <w:rFonts w:ascii="Arial" w:eastAsia="Arial" w:hAnsi="Arial" w:cs="Arial"/>
              </w:rPr>
            </w:pPr>
            <w:r>
              <w:rPr>
                <w:rFonts w:ascii="Arial" w:eastAsia="Arial" w:hAnsi="Arial" w:cs="Arial"/>
              </w:rPr>
              <w:t>Exercício</w:t>
            </w:r>
          </w:p>
        </w:tc>
        <w:tc>
          <w:tcPr>
            <w:tcW w:w="2834" w:type="dxa"/>
            <w:shd w:val="clear" w:color="auto" w:fill="auto"/>
            <w:tcMar>
              <w:top w:w="100" w:type="dxa"/>
              <w:left w:w="100" w:type="dxa"/>
              <w:bottom w:w="100" w:type="dxa"/>
              <w:right w:w="100" w:type="dxa"/>
            </w:tcMar>
          </w:tcPr>
          <w:p w14:paraId="3CD42DCB" w14:textId="77777777" w:rsidR="00361C99" w:rsidRDefault="00000000">
            <w:pPr>
              <w:spacing w:line="360" w:lineRule="auto"/>
              <w:jc w:val="both"/>
              <w:rPr>
                <w:rFonts w:ascii="Arial" w:eastAsia="Arial" w:hAnsi="Arial" w:cs="Arial"/>
              </w:rPr>
            </w:pPr>
            <w:r>
              <w:rPr>
                <w:rFonts w:ascii="Arial" w:eastAsia="Arial" w:hAnsi="Arial" w:cs="Arial"/>
              </w:rPr>
              <w:t>Grupo muscular</w:t>
            </w:r>
          </w:p>
        </w:tc>
        <w:tc>
          <w:tcPr>
            <w:tcW w:w="2834" w:type="dxa"/>
            <w:shd w:val="clear" w:color="auto" w:fill="auto"/>
            <w:tcMar>
              <w:top w:w="100" w:type="dxa"/>
              <w:left w:w="100" w:type="dxa"/>
              <w:bottom w:w="100" w:type="dxa"/>
              <w:right w:w="100" w:type="dxa"/>
            </w:tcMar>
          </w:tcPr>
          <w:p w14:paraId="32ED90F3"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Séries x Repetições (tempo)</w:t>
            </w:r>
          </w:p>
        </w:tc>
      </w:tr>
      <w:tr w:rsidR="00361C99" w14:paraId="6B0E5CE6" w14:textId="77777777">
        <w:trPr>
          <w:trHeight w:val="424"/>
        </w:trPr>
        <w:tc>
          <w:tcPr>
            <w:tcW w:w="2834" w:type="dxa"/>
            <w:shd w:val="clear" w:color="auto" w:fill="auto"/>
            <w:tcMar>
              <w:top w:w="100" w:type="dxa"/>
              <w:left w:w="100" w:type="dxa"/>
              <w:bottom w:w="100" w:type="dxa"/>
              <w:right w:w="100" w:type="dxa"/>
            </w:tcMar>
          </w:tcPr>
          <w:p w14:paraId="1A55868D" w14:textId="77777777" w:rsidR="00361C99" w:rsidRDefault="00000000">
            <w:pPr>
              <w:widowControl w:val="0"/>
              <w:pBdr>
                <w:top w:val="nil"/>
                <w:left w:val="nil"/>
                <w:bottom w:val="nil"/>
                <w:right w:val="nil"/>
                <w:between w:val="nil"/>
              </w:pBdr>
              <w:spacing w:line="360" w:lineRule="auto"/>
              <w:rPr>
                <w:rFonts w:ascii="Arial" w:eastAsia="Arial" w:hAnsi="Arial" w:cs="Arial"/>
              </w:rPr>
            </w:pPr>
            <w:proofErr w:type="gramStart"/>
            <w:r>
              <w:rPr>
                <w:rFonts w:ascii="Arial" w:eastAsia="Arial" w:hAnsi="Arial" w:cs="Arial"/>
              </w:rPr>
              <w:t>Senta</w:t>
            </w:r>
            <w:proofErr w:type="gramEnd"/>
            <w:r>
              <w:rPr>
                <w:rFonts w:ascii="Arial" w:eastAsia="Arial" w:hAnsi="Arial" w:cs="Arial"/>
              </w:rPr>
              <w:t xml:space="preserve"> e </w:t>
            </w:r>
            <w:proofErr w:type="gramStart"/>
            <w:r>
              <w:rPr>
                <w:rFonts w:ascii="Arial" w:eastAsia="Arial" w:hAnsi="Arial" w:cs="Arial"/>
              </w:rPr>
              <w:t>levanta</w:t>
            </w:r>
            <w:proofErr w:type="gramEnd"/>
          </w:p>
        </w:tc>
        <w:tc>
          <w:tcPr>
            <w:tcW w:w="2834" w:type="dxa"/>
            <w:shd w:val="clear" w:color="auto" w:fill="auto"/>
            <w:tcMar>
              <w:top w:w="100" w:type="dxa"/>
              <w:left w:w="100" w:type="dxa"/>
              <w:bottom w:w="100" w:type="dxa"/>
              <w:right w:w="100" w:type="dxa"/>
            </w:tcMar>
          </w:tcPr>
          <w:p w14:paraId="5E177FA0" w14:textId="77777777" w:rsidR="00361C99" w:rsidRDefault="00000000">
            <w:pPr>
              <w:widowControl w:val="0"/>
              <w:spacing w:line="360" w:lineRule="auto"/>
              <w:rPr>
                <w:rFonts w:ascii="Arial" w:eastAsia="Arial" w:hAnsi="Arial" w:cs="Arial"/>
              </w:rPr>
            </w:pPr>
            <w:r>
              <w:rPr>
                <w:rFonts w:ascii="Arial" w:eastAsia="Arial" w:hAnsi="Arial" w:cs="Arial"/>
              </w:rPr>
              <w:t>GM e QUAD</w:t>
            </w:r>
          </w:p>
        </w:tc>
        <w:tc>
          <w:tcPr>
            <w:tcW w:w="2834" w:type="dxa"/>
            <w:shd w:val="clear" w:color="auto" w:fill="auto"/>
            <w:tcMar>
              <w:top w:w="100" w:type="dxa"/>
              <w:left w:w="100" w:type="dxa"/>
              <w:bottom w:w="100" w:type="dxa"/>
              <w:right w:w="100" w:type="dxa"/>
            </w:tcMar>
          </w:tcPr>
          <w:p w14:paraId="46880400" w14:textId="77777777" w:rsidR="00361C99" w:rsidRDefault="00000000">
            <w:pPr>
              <w:widowControl w:val="0"/>
              <w:spacing w:line="360" w:lineRule="auto"/>
              <w:rPr>
                <w:rFonts w:ascii="Arial" w:eastAsia="Arial" w:hAnsi="Arial" w:cs="Arial"/>
              </w:rPr>
            </w:pPr>
            <w:r>
              <w:rPr>
                <w:rFonts w:ascii="Arial" w:eastAsia="Arial" w:hAnsi="Arial" w:cs="Arial"/>
              </w:rPr>
              <w:t>3 x 6 a 12</w:t>
            </w:r>
          </w:p>
        </w:tc>
      </w:tr>
      <w:tr w:rsidR="00361C99" w14:paraId="3942DF49" w14:textId="77777777">
        <w:tc>
          <w:tcPr>
            <w:tcW w:w="2834" w:type="dxa"/>
            <w:shd w:val="clear" w:color="auto" w:fill="auto"/>
            <w:tcMar>
              <w:top w:w="100" w:type="dxa"/>
              <w:left w:w="100" w:type="dxa"/>
              <w:bottom w:w="100" w:type="dxa"/>
              <w:right w:w="100" w:type="dxa"/>
            </w:tcMar>
          </w:tcPr>
          <w:p w14:paraId="210EC8C9"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Ponte</w:t>
            </w:r>
          </w:p>
        </w:tc>
        <w:tc>
          <w:tcPr>
            <w:tcW w:w="2834" w:type="dxa"/>
            <w:shd w:val="clear" w:color="auto" w:fill="auto"/>
            <w:tcMar>
              <w:top w:w="100" w:type="dxa"/>
              <w:left w:w="100" w:type="dxa"/>
              <w:bottom w:w="100" w:type="dxa"/>
              <w:right w:w="100" w:type="dxa"/>
            </w:tcMar>
          </w:tcPr>
          <w:p w14:paraId="4F3989C8"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Glúteo máximo</w:t>
            </w:r>
          </w:p>
        </w:tc>
        <w:tc>
          <w:tcPr>
            <w:tcW w:w="2834" w:type="dxa"/>
            <w:shd w:val="clear" w:color="auto" w:fill="auto"/>
            <w:tcMar>
              <w:top w:w="100" w:type="dxa"/>
              <w:left w:w="100" w:type="dxa"/>
              <w:bottom w:w="100" w:type="dxa"/>
              <w:right w:w="100" w:type="dxa"/>
            </w:tcMar>
          </w:tcPr>
          <w:p w14:paraId="6D67916C" w14:textId="77777777" w:rsidR="00361C99" w:rsidRDefault="00000000">
            <w:pPr>
              <w:widowControl w:val="0"/>
              <w:spacing w:line="360" w:lineRule="auto"/>
              <w:rPr>
                <w:rFonts w:ascii="Arial" w:eastAsia="Arial" w:hAnsi="Arial" w:cs="Arial"/>
              </w:rPr>
            </w:pPr>
            <w:r>
              <w:rPr>
                <w:rFonts w:ascii="Arial" w:eastAsia="Arial" w:hAnsi="Arial" w:cs="Arial"/>
              </w:rPr>
              <w:t>3 x 6 a 12</w:t>
            </w:r>
          </w:p>
        </w:tc>
      </w:tr>
      <w:tr w:rsidR="00361C99" w14:paraId="0BC79E5D" w14:textId="77777777">
        <w:tc>
          <w:tcPr>
            <w:tcW w:w="2834" w:type="dxa"/>
            <w:shd w:val="clear" w:color="auto" w:fill="auto"/>
            <w:tcMar>
              <w:top w:w="100" w:type="dxa"/>
              <w:left w:w="100" w:type="dxa"/>
              <w:bottom w:w="100" w:type="dxa"/>
              <w:right w:w="100" w:type="dxa"/>
            </w:tcMar>
          </w:tcPr>
          <w:p w14:paraId="557CC185"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Ostra</w:t>
            </w:r>
          </w:p>
        </w:tc>
        <w:tc>
          <w:tcPr>
            <w:tcW w:w="2834" w:type="dxa"/>
            <w:shd w:val="clear" w:color="auto" w:fill="auto"/>
            <w:tcMar>
              <w:top w:w="100" w:type="dxa"/>
              <w:left w:w="100" w:type="dxa"/>
              <w:bottom w:w="100" w:type="dxa"/>
              <w:right w:w="100" w:type="dxa"/>
            </w:tcMar>
          </w:tcPr>
          <w:p w14:paraId="2E18E887"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Glúteo Médio</w:t>
            </w:r>
          </w:p>
        </w:tc>
        <w:tc>
          <w:tcPr>
            <w:tcW w:w="2834" w:type="dxa"/>
            <w:shd w:val="clear" w:color="auto" w:fill="auto"/>
            <w:tcMar>
              <w:top w:w="100" w:type="dxa"/>
              <w:left w:w="100" w:type="dxa"/>
              <w:bottom w:w="100" w:type="dxa"/>
              <w:right w:w="100" w:type="dxa"/>
            </w:tcMar>
          </w:tcPr>
          <w:p w14:paraId="0C9D5B63" w14:textId="77777777" w:rsidR="00361C99" w:rsidRDefault="00000000">
            <w:pPr>
              <w:widowControl w:val="0"/>
              <w:spacing w:line="360" w:lineRule="auto"/>
              <w:rPr>
                <w:rFonts w:ascii="Arial" w:eastAsia="Arial" w:hAnsi="Arial" w:cs="Arial"/>
              </w:rPr>
            </w:pPr>
            <w:r>
              <w:rPr>
                <w:rFonts w:ascii="Arial" w:eastAsia="Arial" w:hAnsi="Arial" w:cs="Arial"/>
              </w:rPr>
              <w:t>3 x 6 a 12</w:t>
            </w:r>
          </w:p>
        </w:tc>
      </w:tr>
      <w:tr w:rsidR="00361C99" w14:paraId="76DFB019" w14:textId="77777777">
        <w:tc>
          <w:tcPr>
            <w:tcW w:w="2834" w:type="dxa"/>
            <w:shd w:val="clear" w:color="auto" w:fill="auto"/>
            <w:tcMar>
              <w:top w:w="100" w:type="dxa"/>
              <w:left w:w="100" w:type="dxa"/>
              <w:bottom w:w="100" w:type="dxa"/>
              <w:right w:w="100" w:type="dxa"/>
            </w:tcMar>
          </w:tcPr>
          <w:p w14:paraId="04130E83" w14:textId="77777777" w:rsidR="00361C99" w:rsidRDefault="00000000">
            <w:pPr>
              <w:widowControl w:val="0"/>
              <w:spacing w:line="360" w:lineRule="auto"/>
              <w:rPr>
                <w:rFonts w:ascii="Arial" w:eastAsia="Arial" w:hAnsi="Arial" w:cs="Arial"/>
              </w:rPr>
            </w:pPr>
            <w:r>
              <w:rPr>
                <w:rFonts w:ascii="Arial" w:eastAsia="Arial" w:hAnsi="Arial" w:cs="Arial"/>
              </w:rPr>
              <w:t>Alongamento da cadeia anterior</w:t>
            </w:r>
          </w:p>
        </w:tc>
        <w:tc>
          <w:tcPr>
            <w:tcW w:w="2834" w:type="dxa"/>
            <w:shd w:val="clear" w:color="auto" w:fill="auto"/>
            <w:tcMar>
              <w:top w:w="100" w:type="dxa"/>
              <w:left w:w="100" w:type="dxa"/>
              <w:bottom w:w="100" w:type="dxa"/>
              <w:right w:w="100" w:type="dxa"/>
            </w:tcMar>
          </w:tcPr>
          <w:p w14:paraId="6A2057F5"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 xml:space="preserve">Quadríceps e </w:t>
            </w:r>
            <w:proofErr w:type="spellStart"/>
            <w:r>
              <w:rPr>
                <w:rFonts w:ascii="Arial" w:eastAsia="Arial" w:hAnsi="Arial" w:cs="Arial"/>
              </w:rPr>
              <w:t>Iliopsoas</w:t>
            </w:r>
            <w:proofErr w:type="spellEnd"/>
          </w:p>
        </w:tc>
        <w:tc>
          <w:tcPr>
            <w:tcW w:w="2834" w:type="dxa"/>
            <w:shd w:val="clear" w:color="auto" w:fill="auto"/>
            <w:tcMar>
              <w:top w:w="100" w:type="dxa"/>
              <w:left w:w="100" w:type="dxa"/>
              <w:bottom w:w="100" w:type="dxa"/>
              <w:right w:w="100" w:type="dxa"/>
            </w:tcMar>
          </w:tcPr>
          <w:p w14:paraId="75DB3DD3"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606E2F47" w14:textId="77777777">
        <w:tc>
          <w:tcPr>
            <w:tcW w:w="2834" w:type="dxa"/>
            <w:shd w:val="clear" w:color="auto" w:fill="auto"/>
            <w:tcMar>
              <w:top w:w="100" w:type="dxa"/>
              <w:left w:w="100" w:type="dxa"/>
              <w:bottom w:w="100" w:type="dxa"/>
              <w:right w:w="100" w:type="dxa"/>
            </w:tcMar>
          </w:tcPr>
          <w:p w14:paraId="7E73B739" w14:textId="77777777" w:rsidR="00361C99" w:rsidRDefault="00000000">
            <w:pPr>
              <w:widowControl w:val="0"/>
              <w:spacing w:line="360" w:lineRule="auto"/>
              <w:rPr>
                <w:rFonts w:ascii="Arial" w:eastAsia="Arial" w:hAnsi="Arial" w:cs="Arial"/>
              </w:rPr>
            </w:pPr>
            <w:r>
              <w:rPr>
                <w:rFonts w:ascii="Arial" w:eastAsia="Arial" w:hAnsi="Arial" w:cs="Arial"/>
              </w:rPr>
              <w:lastRenderedPageBreak/>
              <w:t>Alongamento da cadeia posterior</w:t>
            </w:r>
          </w:p>
        </w:tc>
        <w:tc>
          <w:tcPr>
            <w:tcW w:w="2834" w:type="dxa"/>
            <w:shd w:val="clear" w:color="auto" w:fill="auto"/>
            <w:tcMar>
              <w:top w:w="100" w:type="dxa"/>
              <w:left w:w="100" w:type="dxa"/>
              <w:bottom w:w="100" w:type="dxa"/>
              <w:right w:w="100" w:type="dxa"/>
            </w:tcMar>
          </w:tcPr>
          <w:p w14:paraId="3849078F"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Isquiotibiais, gastrocnêmios e sóleo</w:t>
            </w:r>
          </w:p>
        </w:tc>
        <w:tc>
          <w:tcPr>
            <w:tcW w:w="2834" w:type="dxa"/>
            <w:shd w:val="clear" w:color="auto" w:fill="auto"/>
            <w:tcMar>
              <w:top w:w="100" w:type="dxa"/>
              <w:left w:w="100" w:type="dxa"/>
              <w:bottom w:w="100" w:type="dxa"/>
              <w:right w:w="100" w:type="dxa"/>
            </w:tcMar>
          </w:tcPr>
          <w:p w14:paraId="64B3CA8B"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19FDB24E" w14:textId="77777777">
        <w:tc>
          <w:tcPr>
            <w:tcW w:w="2834" w:type="dxa"/>
            <w:shd w:val="clear" w:color="auto" w:fill="auto"/>
            <w:tcMar>
              <w:top w:w="100" w:type="dxa"/>
              <w:left w:w="100" w:type="dxa"/>
              <w:bottom w:w="100" w:type="dxa"/>
              <w:right w:w="100" w:type="dxa"/>
            </w:tcMar>
          </w:tcPr>
          <w:p w14:paraId="7E18AF80" w14:textId="77777777" w:rsidR="00361C99" w:rsidRDefault="00000000">
            <w:pPr>
              <w:widowControl w:val="0"/>
              <w:spacing w:line="360" w:lineRule="auto"/>
              <w:rPr>
                <w:rFonts w:ascii="Arial" w:eastAsia="Arial" w:hAnsi="Arial" w:cs="Arial"/>
              </w:rPr>
            </w:pPr>
            <w:r>
              <w:rPr>
                <w:rFonts w:ascii="Arial" w:eastAsia="Arial" w:hAnsi="Arial" w:cs="Arial"/>
              </w:rPr>
              <w:t>Caminhada de intensidade leve (conseguir conversar enquanto caminha)</w:t>
            </w:r>
          </w:p>
        </w:tc>
        <w:tc>
          <w:tcPr>
            <w:tcW w:w="2834" w:type="dxa"/>
            <w:shd w:val="clear" w:color="auto" w:fill="auto"/>
            <w:tcMar>
              <w:top w:w="100" w:type="dxa"/>
              <w:left w:w="100" w:type="dxa"/>
              <w:bottom w:w="100" w:type="dxa"/>
              <w:right w:w="100" w:type="dxa"/>
            </w:tcMar>
          </w:tcPr>
          <w:p w14:paraId="1411B33F" w14:textId="77777777" w:rsidR="00361C99" w:rsidRDefault="00361C99">
            <w:pPr>
              <w:widowControl w:val="0"/>
              <w:pBdr>
                <w:top w:val="nil"/>
                <w:left w:val="nil"/>
                <w:bottom w:val="nil"/>
                <w:right w:val="nil"/>
                <w:between w:val="nil"/>
              </w:pBdr>
              <w:spacing w:line="360" w:lineRule="auto"/>
              <w:rPr>
                <w:rFonts w:ascii="Arial" w:eastAsia="Arial" w:hAnsi="Arial" w:cs="Arial"/>
              </w:rPr>
            </w:pPr>
          </w:p>
        </w:tc>
        <w:tc>
          <w:tcPr>
            <w:tcW w:w="2834" w:type="dxa"/>
            <w:shd w:val="clear" w:color="auto" w:fill="auto"/>
            <w:tcMar>
              <w:top w:w="100" w:type="dxa"/>
              <w:left w:w="100" w:type="dxa"/>
              <w:bottom w:w="100" w:type="dxa"/>
              <w:right w:w="100" w:type="dxa"/>
            </w:tcMar>
          </w:tcPr>
          <w:p w14:paraId="06162107" w14:textId="77777777" w:rsidR="00361C99" w:rsidRDefault="00000000">
            <w:pPr>
              <w:widowControl w:val="0"/>
              <w:pBdr>
                <w:top w:val="nil"/>
                <w:left w:val="nil"/>
                <w:bottom w:val="nil"/>
                <w:right w:val="nil"/>
                <w:between w:val="nil"/>
              </w:pBdr>
              <w:spacing w:line="360" w:lineRule="auto"/>
              <w:rPr>
                <w:rFonts w:ascii="Arial" w:eastAsia="Arial" w:hAnsi="Arial" w:cs="Arial"/>
              </w:rPr>
            </w:pPr>
            <w:r>
              <w:rPr>
                <w:rFonts w:ascii="Arial" w:eastAsia="Arial" w:hAnsi="Arial" w:cs="Arial"/>
              </w:rPr>
              <w:t xml:space="preserve">10 </w:t>
            </w:r>
            <w:proofErr w:type="gramStart"/>
            <w:r>
              <w:rPr>
                <w:rFonts w:ascii="Arial" w:eastAsia="Arial" w:hAnsi="Arial" w:cs="Arial"/>
              </w:rPr>
              <w:t>à</w:t>
            </w:r>
            <w:proofErr w:type="gramEnd"/>
            <w:r>
              <w:rPr>
                <w:rFonts w:ascii="Arial" w:eastAsia="Arial" w:hAnsi="Arial" w:cs="Arial"/>
              </w:rPr>
              <w:t xml:space="preserve"> 20 minutos</w:t>
            </w:r>
          </w:p>
        </w:tc>
      </w:tr>
    </w:tbl>
    <w:p w14:paraId="34AE2CFC" w14:textId="77777777" w:rsidR="00361C99" w:rsidRDefault="00361C99">
      <w:pPr>
        <w:spacing w:line="360" w:lineRule="auto"/>
        <w:jc w:val="both"/>
        <w:rPr>
          <w:rFonts w:ascii="Arial" w:eastAsia="Arial" w:hAnsi="Arial" w:cs="Arial"/>
        </w:rPr>
      </w:pPr>
    </w:p>
    <w:p w14:paraId="19008070" w14:textId="77777777" w:rsidR="00361C99" w:rsidRDefault="00000000">
      <w:pPr>
        <w:spacing w:line="360" w:lineRule="auto"/>
        <w:ind w:firstLine="720"/>
        <w:jc w:val="both"/>
        <w:rPr>
          <w:rFonts w:ascii="Arial" w:eastAsia="Arial" w:hAnsi="Arial" w:cs="Arial"/>
        </w:rPr>
      </w:pPr>
      <w:r>
        <w:rPr>
          <w:rFonts w:ascii="Arial" w:eastAsia="Arial" w:hAnsi="Arial" w:cs="Arial"/>
        </w:rPr>
        <w:t>Nível 2: Funcionalidade moderada:</w:t>
      </w:r>
    </w:p>
    <w:tbl>
      <w:tblPr>
        <w:tblStyle w:val="a0"/>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2835"/>
        <w:gridCol w:w="2835"/>
      </w:tblGrid>
      <w:tr w:rsidR="00361C99" w14:paraId="4E3037A5" w14:textId="77777777">
        <w:tc>
          <w:tcPr>
            <w:tcW w:w="2834" w:type="dxa"/>
            <w:shd w:val="clear" w:color="auto" w:fill="auto"/>
            <w:tcMar>
              <w:top w:w="100" w:type="dxa"/>
              <w:left w:w="100" w:type="dxa"/>
              <w:bottom w:w="100" w:type="dxa"/>
              <w:right w:w="100" w:type="dxa"/>
            </w:tcMar>
          </w:tcPr>
          <w:p w14:paraId="434C07B4" w14:textId="77777777" w:rsidR="00361C99" w:rsidRDefault="00000000">
            <w:pPr>
              <w:spacing w:line="360" w:lineRule="auto"/>
              <w:jc w:val="both"/>
              <w:rPr>
                <w:rFonts w:ascii="Arial" w:eastAsia="Arial" w:hAnsi="Arial" w:cs="Arial"/>
              </w:rPr>
            </w:pPr>
            <w:r>
              <w:rPr>
                <w:rFonts w:ascii="Arial" w:eastAsia="Arial" w:hAnsi="Arial" w:cs="Arial"/>
              </w:rPr>
              <w:t>Exercício</w:t>
            </w:r>
          </w:p>
        </w:tc>
        <w:tc>
          <w:tcPr>
            <w:tcW w:w="2834" w:type="dxa"/>
            <w:shd w:val="clear" w:color="auto" w:fill="auto"/>
            <w:tcMar>
              <w:top w:w="100" w:type="dxa"/>
              <w:left w:w="100" w:type="dxa"/>
              <w:bottom w:w="100" w:type="dxa"/>
              <w:right w:w="100" w:type="dxa"/>
            </w:tcMar>
          </w:tcPr>
          <w:p w14:paraId="56D05503" w14:textId="77777777" w:rsidR="00361C99" w:rsidRDefault="00000000">
            <w:pPr>
              <w:spacing w:line="360" w:lineRule="auto"/>
              <w:jc w:val="both"/>
              <w:rPr>
                <w:rFonts w:ascii="Arial" w:eastAsia="Arial" w:hAnsi="Arial" w:cs="Arial"/>
              </w:rPr>
            </w:pPr>
            <w:r>
              <w:rPr>
                <w:rFonts w:ascii="Arial" w:eastAsia="Arial" w:hAnsi="Arial" w:cs="Arial"/>
              </w:rPr>
              <w:t>Grupo muscular</w:t>
            </w:r>
          </w:p>
        </w:tc>
        <w:tc>
          <w:tcPr>
            <w:tcW w:w="2834" w:type="dxa"/>
            <w:shd w:val="clear" w:color="auto" w:fill="auto"/>
            <w:tcMar>
              <w:top w:w="100" w:type="dxa"/>
              <w:left w:w="100" w:type="dxa"/>
              <w:bottom w:w="100" w:type="dxa"/>
              <w:right w:w="100" w:type="dxa"/>
            </w:tcMar>
          </w:tcPr>
          <w:p w14:paraId="115A3F04" w14:textId="77777777" w:rsidR="00361C99" w:rsidRDefault="00000000">
            <w:pPr>
              <w:widowControl w:val="0"/>
              <w:spacing w:line="360" w:lineRule="auto"/>
              <w:rPr>
                <w:rFonts w:ascii="Arial" w:eastAsia="Arial" w:hAnsi="Arial" w:cs="Arial"/>
              </w:rPr>
            </w:pPr>
            <w:r>
              <w:rPr>
                <w:rFonts w:ascii="Arial" w:eastAsia="Arial" w:hAnsi="Arial" w:cs="Arial"/>
              </w:rPr>
              <w:t>Séries x Repetições e tempo</w:t>
            </w:r>
          </w:p>
        </w:tc>
      </w:tr>
      <w:tr w:rsidR="00361C99" w14:paraId="486AD902" w14:textId="77777777">
        <w:tc>
          <w:tcPr>
            <w:tcW w:w="2834" w:type="dxa"/>
            <w:shd w:val="clear" w:color="auto" w:fill="auto"/>
            <w:tcMar>
              <w:top w:w="100" w:type="dxa"/>
              <w:left w:w="100" w:type="dxa"/>
              <w:bottom w:w="100" w:type="dxa"/>
              <w:right w:w="100" w:type="dxa"/>
            </w:tcMar>
          </w:tcPr>
          <w:p w14:paraId="2AD3A1D0" w14:textId="77777777" w:rsidR="00361C99" w:rsidRDefault="00000000">
            <w:pPr>
              <w:widowControl w:val="0"/>
              <w:spacing w:line="360" w:lineRule="auto"/>
              <w:rPr>
                <w:rFonts w:ascii="Arial" w:eastAsia="Arial" w:hAnsi="Arial" w:cs="Arial"/>
              </w:rPr>
            </w:pPr>
            <w:r>
              <w:rPr>
                <w:rFonts w:ascii="Arial" w:eastAsia="Arial" w:hAnsi="Arial" w:cs="Arial"/>
              </w:rPr>
              <w:t>Agachamento</w:t>
            </w:r>
          </w:p>
        </w:tc>
        <w:tc>
          <w:tcPr>
            <w:tcW w:w="2834" w:type="dxa"/>
            <w:shd w:val="clear" w:color="auto" w:fill="auto"/>
            <w:tcMar>
              <w:top w:w="100" w:type="dxa"/>
              <w:left w:w="100" w:type="dxa"/>
              <w:bottom w:w="100" w:type="dxa"/>
              <w:right w:w="100" w:type="dxa"/>
            </w:tcMar>
          </w:tcPr>
          <w:p w14:paraId="13F37F7B" w14:textId="77777777" w:rsidR="00361C99" w:rsidRDefault="00000000">
            <w:pPr>
              <w:widowControl w:val="0"/>
              <w:spacing w:line="360" w:lineRule="auto"/>
              <w:rPr>
                <w:rFonts w:ascii="Arial" w:eastAsia="Arial" w:hAnsi="Arial" w:cs="Arial"/>
              </w:rPr>
            </w:pPr>
            <w:r>
              <w:rPr>
                <w:rFonts w:ascii="Arial" w:eastAsia="Arial" w:hAnsi="Arial" w:cs="Arial"/>
              </w:rPr>
              <w:t>GM e QUAD</w:t>
            </w:r>
          </w:p>
        </w:tc>
        <w:tc>
          <w:tcPr>
            <w:tcW w:w="2834" w:type="dxa"/>
            <w:shd w:val="clear" w:color="auto" w:fill="auto"/>
            <w:tcMar>
              <w:top w:w="100" w:type="dxa"/>
              <w:left w:w="100" w:type="dxa"/>
              <w:bottom w:w="100" w:type="dxa"/>
              <w:right w:w="100" w:type="dxa"/>
            </w:tcMar>
          </w:tcPr>
          <w:p w14:paraId="7F6E6021" w14:textId="77777777" w:rsidR="00361C99" w:rsidRDefault="00000000">
            <w:pPr>
              <w:widowControl w:val="0"/>
              <w:spacing w:line="360" w:lineRule="auto"/>
              <w:rPr>
                <w:rFonts w:ascii="Arial" w:eastAsia="Arial" w:hAnsi="Arial" w:cs="Arial"/>
              </w:rPr>
            </w:pPr>
            <w:r>
              <w:rPr>
                <w:rFonts w:ascii="Arial" w:eastAsia="Arial" w:hAnsi="Arial" w:cs="Arial"/>
              </w:rPr>
              <w:t>3 x 8 a 12</w:t>
            </w:r>
          </w:p>
        </w:tc>
      </w:tr>
      <w:tr w:rsidR="00361C99" w14:paraId="0BE82E49" w14:textId="77777777">
        <w:tc>
          <w:tcPr>
            <w:tcW w:w="2834" w:type="dxa"/>
            <w:shd w:val="clear" w:color="auto" w:fill="auto"/>
            <w:tcMar>
              <w:top w:w="100" w:type="dxa"/>
              <w:left w:w="100" w:type="dxa"/>
              <w:bottom w:w="100" w:type="dxa"/>
              <w:right w:w="100" w:type="dxa"/>
            </w:tcMar>
          </w:tcPr>
          <w:p w14:paraId="461407B4" w14:textId="77777777" w:rsidR="00361C99" w:rsidRDefault="00000000">
            <w:pPr>
              <w:widowControl w:val="0"/>
              <w:spacing w:line="360" w:lineRule="auto"/>
              <w:rPr>
                <w:rFonts w:ascii="Arial" w:eastAsia="Arial" w:hAnsi="Arial" w:cs="Arial"/>
              </w:rPr>
            </w:pPr>
            <w:r>
              <w:rPr>
                <w:rFonts w:ascii="Arial" w:eastAsia="Arial" w:hAnsi="Arial" w:cs="Arial"/>
              </w:rPr>
              <w:t>Abdução de Quadril em DL</w:t>
            </w:r>
          </w:p>
        </w:tc>
        <w:tc>
          <w:tcPr>
            <w:tcW w:w="2834" w:type="dxa"/>
            <w:shd w:val="clear" w:color="auto" w:fill="auto"/>
            <w:tcMar>
              <w:top w:w="100" w:type="dxa"/>
              <w:left w:w="100" w:type="dxa"/>
              <w:bottom w:w="100" w:type="dxa"/>
              <w:right w:w="100" w:type="dxa"/>
            </w:tcMar>
          </w:tcPr>
          <w:p w14:paraId="09786667" w14:textId="77777777" w:rsidR="00361C99" w:rsidRDefault="00000000">
            <w:pPr>
              <w:widowControl w:val="0"/>
              <w:spacing w:line="360" w:lineRule="auto"/>
              <w:rPr>
                <w:rFonts w:ascii="Arial" w:eastAsia="Arial" w:hAnsi="Arial" w:cs="Arial"/>
              </w:rPr>
            </w:pPr>
            <w:r>
              <w:rPr>
                <w:rFonts w:ascii="Arial" w:eastAsia="Arial" w:hAnsi="Arial" w:cs="Arial"/>
              </w:rPr>
              <w:t>Glúteo médio</w:t>
            </w:r>
          </w:p>
        </w:tc>
        <w:tc>
          <w:tcPr>
            <w:tcW w:w="2834" w:type="dxa"/>
            <w:shd w:val="clear" w:color="auto" w:fill="auto"/>
            <w:tcMar>
              <w:top w:w="100" w:type="dxa"/>
              <w:left w:w="100" w:type="dxa"/>
              <w:bottom w:w="100" w:type="dxa"/>
              <w:right w:w="100" w:type="dxa"/>
            </w:tcMar>
          </w:tcPr>
          <w:p w14:paraId="6AFD2102" w14:textId="77777777" w:rsidR="00361C99" w:rsidRDefault="00000000">
            <w:pPr>
              <w:widowControl w:val="0"/>
              <w:spacing w:line="360" w:lineRule="auto"/>
              <w:rPr>
                <w:rFonts w:ascii="Arial" w:eastAsia="Arial" w:hAnsi="Arial" w:cs="Arial"/>
              </w:rPr>
            </w:pPr>
            <w:r>
              <w:rPr>
                <w:rFonts w:ascii="Arial" w:eastAsia="Arial" w:hAnsi="Arial" w:cs="Arial"/>
              </w:rPr>
              <w:t>3 x 8 a 12</w:t>
            </w:r>
          </w:p>
        </w:tc>
      </w:tr>
      <w:tr w:rsidR="00361C99" w14:paraId="45A0FCD8" w14:textId="77777777">
        <w:tc>
          <w:tcPr>
            <w:tcW w:w="2834" w:type="dxa"/>
            <w:shd w:val="clear" w:color="auto" w:fill="auto"/>
            <w:tcMar>
              <w:top w:w="100" w:type="dxa"/>
              <w:left w:w="100" w:type="dxa"/>
              <w:bottom w:w="100" w:type="dxa"/>
              <w:right w:w="100" w:type="dxa"/>
            </w:tcMar>
          </w:tcPr>
          <w:p w14:paraId="654450DA" w14:textId="77777777" w:rsidR="00361C99" w:rsidRDefault="00000000">
            <w:pPr>
              <w:widowControl w:val="0"/>
              <w:spacing w:line="360" w:lineRule="auto"/>
              <w:rPr>
                <w:rFonts w:ascii="Arial" w:eastAsia="Arial" w:hAnsi="Arial" w:cs="Arial"/>
              </w:rPr>
            </w:pPr>
            <w:proofErr w:type="spellStart"/>
            <w:r>
              <w:rPr>
                <w:rFonts w:ascii="Arial" w:eastAsia="Arial" w:hAnsi="Arial" w:cs="Arial"/>
              </w:rPr>
              <w:t>Stiff</w:t>
            </w:r>
            <w:proofErr w:type="spellEnd"/>
          </w:p>
        </w:tc>
        <w:tc>
          <w:tcPr>
            <w:tcW w:w="2834" w:type="dxa"/>
            <w:shd w:val="clear" w:color="auto" w:fill="auto"/>
            <w:tcMar>
              <w:top w:w="100" w:type="dxa"/>
              <w:left w:w="100" w:type="dxa"/>
              <w:bottom w:w="100" w:type="dxa"/>
              <w:right w:w="100" w:type="dxa"/>
            </w:tcMar>
          </w:tcPr>
          <w:p w14:paraId="08DEAD17" w14:textId="77777777" w:rsidR="00361C99" w:rsidRDefault="00000000">
            <w:pPr>
              <w:widowControl w:val="0"/>
              <w:spacing w:line="360" w:lineRule="auto"/>
              <w:rPr>
                <w:rFonts w:ascii="Arial" w:eastAsia="Arial" w:hAnsi="Arial" w:cs="Arial"/>
              </w:rPr>
            </w:pPr>
            <w:r>
              <w:rPr>
                <w:rFonts w:ascii="Arial" w:eastAsia="Arial" w:hAnsi="Arial" w:cs="Arial"/>
              </w:rPr>
              <w:t>Isquiotibiais</w:t>
            </w:r>
          </w:p>
        </w:tc>
        <w:tc>
          <w:tcPr>
            <w:tcW w:w="2834" w:type="dxa"/>
            <w:shd w:val="clear" w:color="auto" w:fill="auto"/>
            <w:tcMar>
              <w:top w:w="100" w:type="dxa"/>
              <w:left w:w="100" w:type="dxa"/>
              <w:bottom w:w="100" w:type="dxa"/>
              <w:right w:w="100" w:type="dxa"/>
            </w:tcMar>
          </w:tcPr>
          <w:p w14:paraId="61A3026D" w14:textId="77777777" w:rsidR="00361C99" w:rsidRDefault="00000000">
            <w:pPr>
              <w:widowControl w:val="0"/>
              <w:spacing w:line="360" w:lineRule="auto"/>
              <w:rPr>
                <w:rFonts w:ascii="Arial" w:eastAsia="Arial" w:hAnsi="Arial" w:cs="Arial"/>
              </w:rPr>
            </w:pPr>
            <w:r>
              <w:rPr>
                <w:rFonts w:ascii="Arial" w:eastAsia="Arial" w:hAnsi="Arial" w:cs="Arial"/>
              </w:rPr>
              <w:t>3 x 8 a 12</w:t>
            </w:r>
          </w:p>
        </w:tc>
      </w:tr>
      <w:tr w:rsidR="00361C99" w14:paraId="5158D7B4" w14:textId="77777777">
        <w:tc>
          <w:tcPr>
            <w:tcW w:w="2834" w:type="dxa"/>
            <w:shd w:val="clear" w:color="auto" w:fill="auto"/>
            <w:tcMar>
              <w:top w:w="100" w:type="dxa"/>
              <w:left w:w="100" w:type="dxa"/>
              <w:bottom w:w="100" w:type="dxa"/>
              <w:right w:w="100" w:type="dxa"/>
            </w:tcMar>
          </w:tcPr>
          <w:p w14:paraId="4C10BDDD" w14:textId="77777777" w:rsidR="00361C99" w:rsidRDefault="00000000">
            <w:pPr>
              <w:widowControl w:val="0"/>
              <w:spacing w:line="360" w:lineRule="auto"/>
              <w:rPr>
                <w:rFonts w:ascii="Arial" w:eastAsia="Arial" w:hAnsi="Arial" w:cs="Arial"/>
              </w:rPr>
            </w:pPr>
            <w:r>
              <w:rPr>
                <w:rFonts w:ascii="Arial" w:eastAsia="Arial" w:hAnsi="Arial" w:cs="Arial"/>
              </w:rPr>
              <w:t>Alongamento da cadeia anterior</w:t>
            </w:r>
          </w:p>
        </w:tc>
        <w:tc>
          <w:tcPr>
            <w:tcW w:w="2834" w:type="dxa"/>
            <w:shd w:val="clear" w:color="auto" w:fill="auto"/>
            <w:tcMar>
              <w:top w:w="100" w:type="dxa"/>
              <w:left w:w="100" w:type="dxa"/>
              <w:bottom w:w="100" w:type="dxa"/>
              <w:right w:w="100" w:type="dxa"/>
            </w:tcMar>
          </w:tcPr>
          <w:p w14:paraId="3950A77E" w14:textId="77777777" w:rsidR="00361C99" w:rsidRDefault="00000000">
            <w:pPr>
              <w:widowControl w:val="0"/>
              <w:spacing w:line="360" w:lineRule="auto"/>
              <w:rPr>
                <w:rFonts w:ascii="Arial" w:eastAsia="Arial" w:hAnsi="Arial" w:cs="Arial"/>
              </w:rPr>
            </w:pPr>
            <w:r>
              <w:rPr>
                <w:rFonts w:ascii="Arial" w:eastAsia="Arial" w:hAnsi="Arial" w:cs="Arial"/>
              </w:rPr>
              <w:t xml:space="preserve">Quadríceps e </w:t>
            </w:r>
            <w:proofErr w:type="spellStart"/>
            <w:r>
              <w:rPr>
                <w:rFonts w:ascii="Arial" w:eastAsia="Arial" w:hAnsi="Arial" w:cs="Arial"/>
              </w:rPr>
              <w:t>iliopsoas</w:t>
            </w:r>
            <w:proofErr w:type="spellEnd"/>
          </w:p>
        </w:tc>
        <w:tc>
          <w:tcPr>
            <w:tcW w:w="2834" w:type="dxa"/>
            <w:shd w:val="clear" w:color="auto" w:fill="auto"/>
            <w:tcMar>
              <w:top w:w="100" w:type="dxa"/>
              <w:left w:w="100" w:type="dxa"/>
              <w:bottom w:w="100" w:type="dxa"/>
              <w:right w:w="100" w:type="dxa"/>
            </w:tcMar>
          </w:tcPr>
          <w:p w14:paraId="66366F4D"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5B209180" w14:textId="77777777">
        <w:tc>
          <w:tcPr>
            <w:tcW w:w="2834" w:type="dxa"/>
            <w:shd w:val="clear" w:color="auto" w:fill="auto"/>
            <w:tcMar>
              <w:top w:w="100" w:type="dxa"/>
              <w:left w:w="100" w:type="dxa"/>
              <w:bottom w:w="100" w:type="dxa"/>
              <w:right w:w="100" w:type="dxa"/>
            </w:tcMar>
          </w:tcPr>
          <w:p w14:paraId="58580276" w14:textId="77777777" w:rsidR="00361C99" w:rsidRDefault="00000000">
            <w:pPr>
              <w:widowControl w:val="0"/>
              <w:spacing w:line="360" w:lineRule="auto"/>
              <w:rPr>
                <w:rFonts w:ascii="Arial" w:eastAsia="Arial" w:hAnsi="Arial" w:cs="Arial"/>
              </w:rPr>
            </w:pPr>
            <w:r>
              <w:rPr>
                <w:rFonts w:ascii="Arial" w:eastAsia="Arial" w:hAnsi="Arial" w:cs="Arial"/>
              </w:rPr>
              <w:t>Alongamento da cadeia posterior</w:t>
            </w:r>
          </w:p>
        </w:tc>
        <w:tc>
          <w:tcPr>
            <w:tcW w:w="2834" w:type="dxa"/>
            <w:shd w:val="clear" w:color="auto" w:fill="auto"/>
            <w:tcMar>
              <w:top w:w="100" w:type="dxa"/>
              <w:left w:w="100" w:type="dxa"/>
              <w:bottom w:w="100" w:type="dxa"/>
              <w:right w:w="100" w:type="dxa"/>
            </w:tcMar>
          </w:tcPr>
          <w:p w14:paraId="43633C30" w14:textId="77777777" w:rsidR="00361C99" w:rsidRDefault="00000000">
            <w:pPr>
              <w:widowControl w:val="0"/>
              <w:spacing w:line="360" w:lineRule="auto"/>
              <w:rPr>
                <w:rFonts w:ascii="Arial" w:eastAsia="Arial" w:hAnsi="Arial" w:cs="Arial"/>
              </w:rPr>
            </w:pPr>
            <w:r>
              <w:rPr>
                <w:rFonts w:ascii="Arial" w:eastAsia="Arial" w:hAnsi="Arial" w:cs="Arial"/>
              </w:rPr>
              <w:t>Isquiotibiais, gastrocnêmios e sóleo</w:t>
            </w:r>
          </w:p>
        </w:tc>
        <w:tc>
          <w:tcPr>
            <w:tcW w:w="2834" w:type="dxa"/>
            <w:shd w:val="clear" w:color="auto" w:fill="auto"/>
            <w:tcMar>
              <w:top w:w="100" w:type="dxa"/>
              <w:left w:w="100" w:type="dxa"/>
              <w:bottom w:w="100" w:type="dxa"/>
              <w:right w:w="100" w:type="dxa"/>
            </w:tcMar>
          </w:tcPr>
          <w:p w14:paraId="5108D6AD"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76B34E8E" w14:textId="77777777">
        <w:tc>
          <w:tcPr>
            <w:tcW w:w="2834" w:type="dxa"/>
            <w:shd w:val="clear" w:color="auto" w:fill="auto"/>
            <w:tcMar>
              <w:top w:w="100" w:type="dxa"/>
              <w:left w:w="100" w:type="dxa"/>
              <w:bottom w:w="100" w:type="dxa"/>
              <w:right w:w="100" w:type="dxa"/>
            </w:tcMar>
          </w:tcPr>
          <w:p w14:paraId="0B7AAF80" w14:textId="77777777" w:rsidR="00361C99" w:rsidRDefault="00000000">
            <w:pPr>
              <w:widowControl w:val="0"/>
              <w:spacing w:line="360" w:lineRule="auto"/>
              <w:rPr>
                <w:rFonts w:ascii="Arial" w:eastAsia="Arial" w:hAnsi="Arial" w:cs="Arial"/>
              </w:rPr>
            </w:pPr>
            <w:r>
              <w:rPr>
                <w:rFonts w:ascii="Arial" w:eastAsia="Arial" w:hAnsi="Arial" w:cs="Arial"/>
              </w:rPr>
              <w:t>Caminhada de intensidade moderada (não conseguir conversar enquanto caminha)</w:t>
            </w:r>
          </w:p>
        </w:tc>
        <w:tc>
          <w:tcPr>
            <w:tcW w:w="2834" w:type="dxa"/>
            <w:shd w:val="clear" w:color="auto" w:fill="auto"/>
            <w:tcMar>
              <w:top w:w="100" w:type="dxa"/>
              <w:left w:w="100" w:type="dxa"/>
              <w:bottom w:w="100" w:type="dxa"/>
              <w:right w:w="100" w:type="dxa"/>
            </w:tcMar>
          </w:tcPr>
          <w:p w14:paraId="7CAB665D" w14:textId="77777777" w:rsidR="00361C99" w:rsidRDefault="00361C99">
            <w:pPr>
              <w:widowControl w:val="0"/>
              <w:spacing w:line="360" w:lineRule="auto"/>
              <w:rPr>
                <w:rFonts w:ascii="Arial" w:eastAsia="Arial" w:hAnsi="Arial" w:cs="Arial"/>
              </w:rPr>
            </w:pPr>
          </w:p>
        </w:tc>
        <w:tc>
          <w:tcPr>
            <w:tcW w:w="2834" w:type="dxa"/>
            <w:shd w:val="clear" w:color="auto" w:fill="auto"/>
            <w:tcMar>
              <w:top w:w="100" w:type="dxa"/>
              <w:left w:w="100" w:type="dxa"/>
              <w:bottom w:w="100" w:type="dxa"/>
              <w:right w:w="100" w:type="dxa"/>
            </w:tcMar>
          </w:tcPr>
          <w:p w14:paraId="5682E5B6" w14:textId="77777777" w:rsidR="00361C99" w:rsidRDefault="00000000">
            <w:pPr>
              <w:widowControl w:val="0"/>
              <w:spacing w:line="360" w:lineRule="auto"/>
              <w:rPr>
                <w:rFonts w:ascii="Arial" w:eastAsia="Arial" w:hAnsi="Arial" w:cs="Arial"/>
              </w:rPr>
            </w:pPr>
            <w:r>
              <w:rPr>
                <w:rFonts w:ascii="Arial" w:eastAsia="Arial" w:hAnsi="Arial" w:cs="Arial"/>
              </w:rPr>
              <w:t xml:space="preserve">20 </w:t>
            </w:r>
            <w:proofErr w:type="gramStart"/>
            <w:r>
              <w:rPr>
                <w:rFonts w:ascii="Arial" w:eastAsia="Arial" w:hAnsi="Arial" w:cs="Arial"/>
              </w:rPr>
              <w:t>à</w:t>
            </w:r>
            <w:proofErr w:type="gramEnd"/>
            <w:r>
              <w:rPr>
                <w:rFonts w:ascii="Arial" w:eastAsia="Arial" w:hAnsi="Arial" w:cs="Arial"/>
              </w:rPr>
              <w:t xml:space="preserve"> 30 minutos</w:t>
            </w:r>
          </w:p>
        </w:tc>
      </w:tr>
    </w:tbl>
    <w:p w14:paraId="57D99CD0" w14:textId="77777777" w:rsidR="00361C99" w:rsidRDefault="00000000">
      <w:pPr>
        <w:spacing w:line="360" w:lineRule="auto"/>
        <w:jc w:val="both"/>
        <w:rPr>
          <w:rFonts w:ascii="Arial" w:eastAsia="Arial" w:hAnsi="Arial" w:cs="Arial"/>
        </w:rPr>
      </w:pPr>
      <w:r>
        <w:br w:type="page"/>
      </w:r>
    </w:p>
    <w:p w14:paraId="5261C1BC" w14:textId="77777777" w:rsidR="00361C99" w:rsidRDefault="00361C99">
      <w:pPr>
        <w:spacing w:line="360" w:lineRule="auto"/>
        <w:jc w:val="both"/>
        <w:rPr>
          <w:rFonts w:ascii="Arial" w:eastAsia="Arial" w:hAnsi="Arial" w:cs="Arial"/>
        </w:rPr>
      </w:pPr>
    </w:p>
    <w:p w14:paraId="0B5231E6" w14:textId="77777777" w:rsidR="00361C99" w:rsidRDefault="00000000">
      <w:pPr>
        <w:spacing w:line="360" w:lineRule="auto"/>
        <w:ind w:firstLine="720"/>
        <w:jc w:val="both"/>
        <w:rPr>
          <w:rFonts w:ascii="Arial" w:eastAsia="Arial" w:hAnsi="Arial" w:cs="Arial"/>
        </w:rPr>
      </w:pPr>
      <w:r>
        <w:rPr>
          <w:rFonts w:ascii="Arial" w:eastAsia="Arial" w:hAnsi="Arial" w:cs="Arial"/>
        </w:rPr>
        <w:t>Nível 3: Funcionalidade elevada:</w:t>
      </w:r>
    </w:p>
    <w:tbl>
      <w:tblPr>
        <w:tblStyle w:val="a1"/>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2835"/>
        <w:gridCol w:w="2835"/>
      </w:tblGrid>
      <w:tr w:rsidR="00361C99" w14:paraId="422BCEF7" w14:textId="77777777">
        <w:tc>
          <w:tcPr>
            <w:tcW w:w="2834" w:type="dxa"/>
            <w:shd w:val="clear" w:color="auto" w:fill="auto"/>
            <w:tcMar>
              <w:top w:w="100" w:type="dxa"/>
              <w:left w:w="100" w:type="dxa"/>
              <w:bottom w:w="100" w:type="dxa"/>
              <w:right w:w="100" w:type="dxa"/>
            </w:tcMar>
          </w:tcPr>
          <w:p w14:paraId="6B510DE8" w14:textId="77777777" w:rsidR="00361C99" w:rsidRDefault="00000000">
            <w:pPr>
              <w:spacing w:line="360" w:lineRule="auto"/>
              <w:jc w:val="both"/>
              <w:rPr>
                <w:rFonts w:ascii="Arial" w:eastAsia="Arial" w:hAnsi="Arial" w:cs="Arial"/>
              </w:rPr>
            </w:pPr>
            <w:r>
              <w:rPr>
                <w:rFonts w:ascii="Arial" w:eastAsia="Arial" w:hAnsi="Arial" w:cs="Arial"/>
              </w:rPr>
              <w:t>Exercício</w:t>
            </w:r>
          </w:p>
        </w:tc>
        <w:tc>
          <w:tcPr>
            <w:tcW w:w="2834" w:type="dxa"/>
            <w:shd w:val="clear" w:color="auto" w:fill="auto"/>
            <w:tcMar>
              <w:top w:w="100" w:type="dxa"/>
              <w:left w:w="100" w:type="dxa"/>
              <w:bottom w:w="100" w:type="dxa"/>
              <w:right w:w="100" w:type="dxa"/>
            </w:tcMar>
          </w:tcPr>
          <w:p w14:paraId="1F8F76D1" w14:textId="77777777" w:rsidR="00361C99" w:rsidRDefault="00000000">
            <w:pPr>
              <w:spacing w:line="360" w:lineRule="auto"/>
              <w:jc w:val="both"/>
              <w:rPr>
                <w:rFonts w:ascii="Arial" w:eastAsia="Arial" w:hAnsi="Arial" w:cs="Arial"/>
              </w:rPr>
            </w:pPr>
            <w:r>
              <w:rPr>
                <w:rFonts w:ascii="Arial" w:eastAsia="Arial" w:hAnsi="Arial" w:cs="Arial"/>
              </w:rPr>
              <w:t>Grupo muscular</w:t>
            </w:r>
          </w:p>
        </w:tc>
        <w:tc>
          <w:tcPr>
            <w:tcW w:w="2834" w:type="dxa"/>
            <w:shd w:val="clear" w:color="auto" w:fill="auto"/>
            <w:tcMar>
              <w:top w:w="100" w:type="dxa"/>
              <w:left w:w="100" w:type="dxa"/>
              <w:bottom w:w="100" w:type="dxa"/>
              <w:right w:w="100" w:type="dxa"/>
            </w:tcMar>
          </w:tcPr>
          <w:p w14:paraId="5DCDFB3A" w14:textId="77777777" w:rsidR="00361C99" w:rsidRDefault="00000000">
            <w:pPr>
              <w:widowControl w:val="0"/>
              <w:spacing w:line="360" w:lineRule="auto"/>
              <w:rPr>
                <w:rFonts w:ascii="Arial" w:eastAsia="Arial" w:hAnsi="Arial" w:cs="Arial"/>
              </w:rPr>
            </w:pPr>
            <w:r>
              <w:rPr>
                <w:rFonts w:ascii="Arial" w:eastAsia="Arial" w:hAnsi="Arial" w:cs="Arial"/>
              </w:rPr>
              <w:t>Séries x Repetições e tempo</w:t>
            </w:r>
          </w:p>
        </w:tc>
      </w:tr>
      <w:tr w:rsidR="00361C99" w14:paraId="0E003B9D" w14:textId="77777777">
        <w:tc>
          <w:tcPr>
            <w:tcW w:w="2834" w:type="dxa"/>
            <w:shd w:val="clear" w:color="auto" w:fill="auto"/>
            <w:tcMar>
              <w:top w:w="100" w:type="dxa"/>
              <w:left w:w="100" w:type="dxa"/>
              <w:bottom w:w="100" w:type="dxa"/>
              <w:right w:w="100" w:type="dxa"/>
            </w:tcMar>
          </w:tcPr>
          <w:p w14:paraId="25AFACFA" w14:textId="77777777" w:rsidR="00361C99" w:rsidRDefault="00000000">
            <w:pPr>
              <w:widowControl w:val="0"/>
              <w:spacing w:line="360" w:lineRule="auto"/>
              <w:rPr>
                <w:rFonts w:ascii="Arial" w:eastAsia="Arial" w:hAnsi="Arial" w:cs="Arial"/>
              </w:rPr>
            </w:pPr>
            <w:r>
              <w:rPr>
                <w:rFonts w:ascii="Arial" w:eastAsia="Arial" w:hAnsi="Arial" w:cs="Arial"/>
              </w:rPr>
              <w:t>Agachamento com peso</w:t>
            </w:r>
          </w:p>
        </w:tc>
        <w:tc>
          <w:tcPr>
            <w:tcW w:w="2834" w:type="dxa"/>
            <w:shd w:val="clear" w:color="auto" w:fill="auto"/>
            <w:tcMar>
              <w:top w:w="100" w:type="dxa"/>
              <w:left w:w="100" w:type="dxa"/>
              <w:bottom w:w="100" w:type="dxa"/>
              <w:right w:w="100" w:type="dxa"/>
            </w:tcMar>
          </w:tcPr>
          <w:p w14:paraId="5F8BC517" w14:textId="77777777" w:rsidR="00361C99" w:rsidRDefault="00000000">
            <w:pPr>
              <w:widowControl w:val="0"/>
              <w:spacing w:line="360" w:lineRule="auto"/>
              <w:rPr>
                <w:rFonts w:ascii="Arial" w:eastAsia="Arial" w:hAnsi="Arial" w:cs="Arial"/>
              </w:rPr>
            </w:pPr>
            <w:r>
              <w:rPr>
                <w:rFonts w:ascii="Arial" w:eastAsia="Arial" w:hAnsi="Arial" w:cs="Arial"/>
              </w:rPr>
              <w:t>GM e QUAD</w:t>
            </w:r>
          </w:p>
        </w:tc>
        <w:tc>
          <w:tcPr>
            <w:tcW w:w="2834" w:type="dxa"/>
            <w:shd w:val="clear" w:color="auto" w:fill="auto"/>
            <w:tcMar>
              <w:top w:w="100" w:type="dxa"/>
              <w:left w:w="100" w:type="dxa"/>
              <w:bottom w:w="100" w:type="dxa"/>
              <w:right w:w="100" w:type="dxa"/>
            </w:tcMar>
          </w:tcPr>
          <w:p w14:paraId="1014EE22" w14:textId="77777777" w:rsidR="00361C99" w:rsidRDefault="00000000">
            <w:pPr>
              <w:widowControl w:val="0"/>
              <w:spacing w:line="360" w:lineRule="auto"/>
              <w:rPr>
                <w:rFonts w:ascii="Arial" w:eastAsia="Arial" w:hAnsi="Arial" w:cs="Arial"/>
              </w:rPr>
            </w:pPr>
            <w:r>
              <w:rPr>
                <w:rFonts w:ascii="Arial" w:eastAsia="Arial" w:hAnsi="Arial" w:cs="Arial"/>
              </w:rPr>
              <w:t>3 x 8 a 12</w:t>
            </w:r>
          </w:p>
        </w:tc>
      </w:tr>
      <w:tr w:rsidR="00361C99" w14:paraId="07608527" w14:textId="77777777">
        <w:tc>
          <w:tcPr>
            <w:tcW w:w="2834" w:type="dxa"/>
            <w:shd w:val="clear" w:color="auto" w:fill="auto"/>
            <w:tcMar>
              <w:top w:w="100" w:type="dxa"/>
              <w:left w:w="100" w:type="dxa"/>
              <w:bottom w:w="100" w:type="dxa"/>
              <w:right w:w="100" w:type="dxa"/>
            </w:tcMar>
          </w:tcPr>
          <w:p w14:paraId="39FB9E6C" w14:textId="77777777" w:rsidR="00361C99" w:rsidRDefault="00000000">
            <w:pPr>
              <w:widowControl w:val="0"/>
              <w:spacing w:line="360" w:lineRule="auto"/>
              <w:rPr>
                <w:rFonts w:ascii="Arial" w:eastAsia="Arial" w:hAnsi="Arial" w:cs="Arial"/>
              </w:rPr>
            </w:pPr>
            <w:r>
              <w:rPr>
                <w:rFonts w:ascii="Arial" w:eastAsia="Arial" w:hAnsi="Arial" w:cs="Arial"/>
              </w:rPr>
              <w:t>Levantamento sumô com peso</w:t>
            </w:r>
          </w:p>
        </w:tc>
        <w:tc>
          <w:tcPr>
            <w:tcW w:w="2834" w:type="dxa"/>
            <w:shd w:val="clear" w:color="auto" w:fill="auto"/>
            <w:tcMar>
              <w:top w:w="100" w:type="dxa"/>
              <w:left w:w="100" w:type="dxa"/>
              <w:bottom w:w="100" w:type="dxa"/>
              <w:right w:w="100" w:type="dxa"/>
            </w:tcMar>
          </w:tcPr>
          <w:p w14:paraId="04F96B68" w14:textId="77777777" w:rsidR="00361C99" w:rsidRDefault="00000000">
            <w:pPr>
              <w:widowControl w:val="0"/>
              <w:spacing w:line="360" w:lineRule="auto"/>
              <w:rPr>
                <w:rFonts w:ascii="Arial" w:eastAsia="Arial" w:hAnsi="Arial" w:cs="Arial"/>
              </w:rPr>
            </w:pPr>
            <w:r>
              <w:rPr>
                <w:rFonts w:ascii="Arial" w:eastAsia="Arial" w:hAnsi="Arial" w:cs="Arial"/>
              </w:rPr>
              <w:t>Glúteo máximo, isquiotibiais, quadríceps e eretores da espinha.</w:t>
            </w:r>
          </w:p>
        </w:tc>
        <w:tc>
          <w:tcPr>
            <w:tcW w:w="2834" w:type="dxa"/>
            <w:shd w:val="clear" w:color="auto" w:fill="auto"/>
            <w:tcMar>
              <w:top w:w="100" w:type="dxa"/>
              <w:left w:w="100" w:type="dxa"/>
              <w:bottom w:w="100" w:type="dxa"/>
              <w:right w:w="100" w:type="dxa"/>
            </w:tcMar>
          </w:tcPr>
          <w:p w14:paraId="6F9A23E9" w14:textId="77777777" w:rsidR="00361C99" w:rsidRDefault="00000000">
            <w:pPr>
              <w:widowControl w:val="0"/>
              <w:spacing w:line="360" w:lineRule="auto"/>
              <w:rPr>
                <w:rFonts w:ascii="Arial" w:eastAsia="Arial" w:hAnsi="Arial" w:cs="Arial"/>
              </w:rPr>
            </w:pPr>
            <w:r>
              <w:rPr>
                <w:rFonts w:ascii="Arial" w:eastAsia="Arial" w:hAnsi="Arial" w:cs="Arial"/>
              </w:rPr>
              <w:t>3 x 8 a 12</w:t>
            </w:r>
          </w:p>
        </w:tc>
      </w:tr>
      <w:tr w:rsidR="00361C99" w14:paraId="1C54899C" w14:textId="77777777">
        <w:tc>
          <w:tcPr>
            <w:tcW w:w="2834" w:type="dxa"/>
            <w:shd w:val="clear" w:color="auto" w:fill="auto"/>
            <w:tcMar>
              <w:top w:w="100" w:type="dxa"/>
              <w:left w:w="100" w:type="dxa"/>
              <w:bottom w:w="100" w:type="dxa"/>
              <w:right w:w="100" w:type="dxa"/>
            </w:tcMar>
          </w:tcPr>
          <w:p w14:paraId="1CE0E50A" w14:textId="77777777" w:rsidR="00361C99" w:rsidRDefault="00000000">
            <w:pPr>
              <w:widowControl w:val="0"/>
              <w:spacing w:line="360" w:lineRule="auto"/>
              <w:rPr>
                <w:rFonts w:ascii="Arial" w:eastAsia="Arial" w:hAnsi="Arial" w:cs="Arial"/>
              </w:rPr>
            </w:pPr>
            <w:r>
              <w:rPr>
                <w:rFonts w:ascii="Arial" w:eastAsia="Arial" w:hAnsi="Arial" w:cs="Arial"/>
              </w:rPr>
              <w:t>Deslocamento lateral</w:t>
            </w:r>
          </w:p>
        </w:tc>
        <w:tc>
          <w:tcPr>
            <w:tcW w:w="2834" w:type="dxa"/>
            <w:shd w:val="clear" w:color="auto" w:fill="auto"/>
            <w:tcMar>
              <w:top w:w="100" w:type="dxa"/>
              <w:left w:w="100" w:type="dxa"/>
              <w:bottom w:w="100" w:type="dxa"/>
              <w:right w:w="100" w:type="dxa"/>
            </w:tcMar>
          </w:tcPr>
          <w:p w14:paraId="7ABF6920" w14:textId="77777777" w:rsidR="00361C99" w:rsidRDefault="00000000">
            <w:pPr>
              <w:widowControl w:val="0"/>
              <w:spacing w:line="360" w:lineRule="auto"/>
              <w:rPr>
                <w:rFonts w:ascii="Arial" w:eastAsia="Arial" w:hAnsi="Arial" w:cs="Arial"/>
              </w:rPr>
            </w:pPr>
            <w:r>
              <w:rPr>
                <w:rFonts w:ascii="Arial" w:eastAsia="Arial" w:hAnsi="Arial" w:cs="Arial"/>
              </w:rPr>
              <w:t>Glúteo médio, máximo e quadríceps</w:t>
            </w:r>
          </w:p>
        </w:tc>
        <w:tc>
          <w:tcPr>
            <w:tcW w:w="2834" w:type="dxa"/>
            <w:shd w:val="clear" w:color="auto" w:fill="auto"/>
            <w:tcMar>
              <w:top w:w="100" w:type="dxa"/>
              <w:left w:w="100" w:type="dxa"/>
              <w:bottom w:w="100" w:type="dxa"/>
              <w:right w:w="100" w:type="dxa"/>
            </w:tcMar>
          </w:tcPr>
          <w:p w14:paraId="1C30EF2E" w14:textId="77777777" w:rsidR="00361C99" w:rsidRDefault="00000000">
            <w:pPr>
              <w:widowControl w:val="0"/>
              <w:spacing w:line="360" w:lineRule="auto"/>
              <w:rPr>
                <w:rFonts w:ascii="Arial" w:eastAsia="Arial" w:hAnsi="Arial" w:cs="Arial"/>
              </w:rPr>
            </w:pPr>
            <w:r>
              <w:rPr>
                <w:rFonts w:ascii="Arial" w:eastAsia="Arial" w:hAnsi="Arial" w:cs="Arial"/>
              </w:rPr>
              <w:t>3 x 10 a 15 passos</w:t>
            </w:r>
          </w:p>
        </w:tc>
      </w:tr>
      <w:tr w:rsidR="00361C99" w14:paraId="39789092" w14:textId="77777777">
        <w:tc>
          <w:tcPr>
            <w:tcW w:w="2834" w:type="dxa"/>
            <w:shd w:val="clear" w:color="auto" w:fill="auto"/>
            <w:tcMar>
              <w:top w:w="100" w:type="dxa"/>
              <w:left w:w="100" w:type="dxa"/>
              <w:bottom w:w="100" w:type="dxa"/>
              <w:right w:w="100" w:type="dxa"/>
            </w:tcMar>
          </w:tcPr>
          <w:p w14:paraId="722FED9A" w14:textId="77777777" w:rsidR="00361C99" w:rsidRDefault="00000000">
            <w:pPr>
              <w:widowControl w:val="0"/>
              <w:spacing w:line="360" w:lineRule="auto"/>
              <w:rPr>
                <w:rFonts w:ascii="Arial" w:eastAsia="Arial" w:hAnsi="Arial" w:cs="Arial"/>
              </w:rPr>
            </w:pPr>
            <w:r>
              <w:rPr>
                <w:rFonts w:ascii="Arial" w:eastAsia="Arial" w:hAnsi="Arial" w:cs="Arial"/>
              </w:rPr>
              <w:t>Alongamento da cadeia anterior</w:t>
            </w:r>
          </w:p>
        </w:tc>
        <w:tc>
          <w:tcPr>
            <w:tcW w:w="2834" w:type="dxa"/>
            <w:shd w:val="clear" w:color="auto" w:fill="auto"/>
            <w:tcMar>
              <w:top w:w="100" w:type="dxa"/>
              <w:left w:w="100" w:type="dxa"/>
              <w:bottom w:w="100" w:type="dxa"/>
              <w:right w:w="100" w:type="dxa"/>
            </w:tcMar>
          </w:tcPr>
          <w:p w14:paraId="33BB152C" w14:textId="77777777" w:rsidR="00361C99" w:rsidRDefault="00000000">
            <w:pPr>
              <w:widowControl w:val="0"/>
              <w:spacing w:line="360" w:lineRule="auto"/>
              <w:rPr>
                <w:rFonts w:ascii="Arial" w:eastAsia="Arial" w:hAnsi="Arial" w:cs="Arial"/>
              </w:rPr>
            </w:pPr>
            <w:r>
              <w:rPr>
                <w:rFonts w:ascii="Arial" w:eastAsia="Arial" w:hAnsi="Arial" w:cs="Arial"/>
              </w:rPr>
              <w:t xml:space="preserve">Quadríceps e </w:t>
            </w:r>
            <w:proofErr w:type="spellStart"/>
            <w:r>
              <w:rPr>
                <w:rFonts w:ascii="Arial" w:eastAsia="Arial" w:hAnsi="Arial" w:cs="Arial"/>
              </w:rPr>
              <w:t>iliopsoas</w:t>
            </w:r>
            <w:proofErr w:type="spellEnd"/>
          </w:p>
        </w:tc>
        <w:tc>
          <w:tcPr>
            <w:tcW w:w="2834" w:type="dxa"/>
            <w:shd w:val="clear" w:color="auto" w:fill="auto"/>
            <w:tcMar>
              <w:top w:w="100" w:type="dxa"/>
              <w:left w:w="100" w:type="dxa"/>
              <w:bottom w:w="100" w:type="dxa"/>
              <w:right w:w="100" w:type="dxa"/>
            </w:tcMar>
          </w:tcPr>
          <w:p w14:paraId="2B2805F0"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78FD626F" w14:textId="77777777">
        <w:tc>
          <w:tcPr>
            <w:tcW w:w="2834" w:type="dxa"/>
            <w:shd w:val="clear" w:color="auto" w:fill="auto"/>
            <w:tcMar>
              <w:top w:w="100" w:type="dxa"/>
              <w:left w:w="100" w:type="dxa"/>
              <w:bottom w:w="100" w:type="dxa"/>
              <w:right w:w="100" w:type="dxa"/>
            </w:tcMar>
          </w:tcPr>
          <w:p w14:paraId="614EF659" w14:textId="77777777" w:rsidR="00361C99" w:rsidRDefault="00000000">
            <w:pPr>
              <w:widowControl w:val="0"/>
              <w:spacing w:line="360" w:lineRule="auto"/>
              <w:rPr>
                <w:rFonts w:ascii="Arial" w:eastAsia="Arial" w:hAnsi="Arial" w:cs="Arial"/>
              </w:rPr>
            </w:pPr>
            <w:r>
              <w:rPr>
                <w:rFonts w:ascii="Arial" w:eastAsia="Arial" w:hAnsi="Arial" w:cs="Arial"/>
              </w:rPr>
              <w:t>Alongamento da cadeia posterior</w:t>
            </w:r>
          </w:p>
        </w:tc>
        <w:tc>
          <w:tcPr>
            <w:tcW w:w="2834" w:type="dxa"/>
            <w:shd w:val="clear" w:color="auto" w:fill="auto"/>
            <w:tcMar>
              <w:top w:w="100" w:type="dxa"/>
              <w:left w:w="100" w:type="dxa"/>
              <w:bottom w:w="100" w:type="dxa"/>
              <w:right w:w="100" w:type="dxa"/>
            </w:tcMar>
          </w:tcPr>
          <w:p w14:paraId="2D4D8ED9" w14:textId="77777777" w:rsidR="00361C99" w:rsidRDefault="00000000">
            <w:pPr>
              <w:widowControl w:val="0"/>
              <w:spacing w:line="360" w:lineRule="auto"/>
              <w:rPr>
                <w:rFonts w:ascii="Arial" w:eastAsia="Arial" w:hAnsi="Arial" w:cs="Arial"/>
              </w:rPr>
            </w:pPr>
            <w:r>
              <w:rPr>
                <w:rFonts w:ascii="Arial" w:eastAsia="Arial" w:hAnsi="Arial" w:cs="Arial"/>
              </w:rPr>
              <w:t>Isquiotibiais, gastrocnêmios e sóleo</w:t>
            </w:r>
          </w:p>
        </w:tc>
        <w:tc>
          <w:tcPr>
            <w:tcW w:w="2834" w:type="dxa"/>
            <w:shd w:val="clear" w:color="auto" w:fill="auto"/>
            <w:tcMar>
              <w:top w:w="100" w:type="dxa"/>
              <w:left w:w="100" w:type="dxa"/>
              <w:bottom w:w="100" w:type="dxa"/>
              <w:right w:w="100" w:type="dxa"/>
            </w:tcMar>
          </w:tcPr>
          <w:p w14:paraId="136DDE7F" w14:textId="77777777" w:rsidR="00361C99" w:rsidRDefault="00000000">
            <w:pPr>
              <w:widowControl w:val="0"/>
              <w:spacing w:line="360" w:lineRule="auto"/>
              <w:rPr>
                <w:rFonts w:ascii="Arial" w:eastAsia="Arial" w:hAnsi="Arial" w:cs="Arial"/>
              </w:rPr>
            </w:pPr>
            <w:r>
              <w:rPr>
                <w:rFonts w:ascii="Arial" w:eastAsia="Arial" w:hAnsi="Arial" w:cs="Arial"/>
              </w:rPr>
              <w:t>(2 x 30 segundos)</w:t>
            </w:r>
          </w:p>
        </w:tc>
      </w:tr>
      <w:tr w:rsidR="00361C99" w14:paraId="4AC6D5D3" w14:textId="77777777">
        <w:tc>
          <w:tcPr>
            <w:tcW w:w="2834" w:type="dxa"/>
            <w:shd w:val="clear" w:color="auto" w:fill="auto"/>
            <w:tcMar>
              <w:top w:w="100" w:type="dxa"/>
              <w:left w:w="100" w:type="dxa"/>
              <w:bottom w:w="100" w:type="dxa"/>
              <w:right w:w="100" w:type="dxa"/>
            </w:tcMar>
          </w:tcPr>
          <w:p w14:paraId="2BB63449" w14:textId="77777777" w:rsidR="00361C99" w:rsidRDefault="00000000">
            <w:pPr>
              <w:widowControl w:val="0"/>
              <w:spacing w:line="360" w:lineRule="auto"/>
              <w:rPr>
                <w:rFonts w:ascii="Arial" w:eastAsia="Arial" w:hAnsi="Arial" w:cs="Arial"/>
              </w:rPr>
            </w:pPr>
            <w:r>
              <w:rPr>
                <w:rFonts w:ascii="Arial" w:eastAsia="Arial" w:hAnsi="Arial" w:cs="Arial"/>
              </w:rPr>
              <w:t>Caminhada de intensidade moderada (não conseguir conversar enquanto caminha)</w:t>
            </w:r>
          </w:p>
        </w:tc>
        <w:tc>
          <w:tcPr>
            <w:tcW w:w="2834" w:type="dxa"/>
            <w:shd w:val="clear" w:color="auto" w:fill="auto"/>
            <w:tcMar>
              <w:top w:w="100" w:type="dxa"/>
              <w:left w:w="100" w:type="dxa"/>
              <w:bottom w:w="100" w:type="dxa"/>
              <w:right w:w="100" w:type="dxa"/>
            </w:tcMar>
          </w:tcPr>
          <w:p w14:paraId="0800A705" w14:textId="77777777" w:rsidR="00361C99" w:rsidRDefault="00361C99">
            <w:pPr>
              <w:widowControl w:val="0"/>
              <w:spacing w:line="360" w:lineRule="auto"/>
              <w:rPr>
                <w:rFonts w:ascii="Arial" w:eastAsia="Arial" w:hAnsi="Arial" w:cs="Arial"/>
              </w:rPr>
            </w:pPr>
          </w:p>
        </w:tc>
        <w:tc>
          <w:tcPr>
            <w:tcW w:w="2834" w:type="dxa"/>
            <w:shd w:val="clear" w:color="auto" w:fill="auto"/>
            <w:tcMar>
              <w:top w:w="100" w:type="dxa"/>
              <w:left w:w="100" w:type="dxa"/>
              <w:bottom w:w="100" w:type="dxa"/>
              <w:right w:w="100" w:type="dxa"/>
            </w:tcMar>
          </w:tcPr>
          <w:p w14:paraId="1C141DC5" w14:textId="77777777" w:rsidR="00361C99" w:rsidRDefault="00000000">
            <w:pPr>
              <w:widowControl w:val="0"/>
              <w:spacing w:line="360" w:lineRule="auto"/>
              <w:rPr>
                <w:rFonts w:ascii="Arial" w:eastAsia="Arial" w:hAnsi="Arial" w:cs="Arial"/>
              </w:rPr>
            </w:pPr>
            <w:r>
              <w:rPr>
                <w:rFonts w:ascii="Arial" w:eastAsia="Arial" w:hAnsi="Arial" w:cs="Arial"/>
              </w:rPr>
              <w:t xml:space="preserve">30 </w:t>
            </w:r>
            <w:proofErr w:type="gramStart"/>
            <w:r>
              <w:rPr>
                <w:rFonts w:ascii="Arial" w:eastAsia="Arial" w:hAnsi="Arial" w:cs="Arial"/>
              </w:rPr>
              <w:t>à</w:t>
            </w:r>
            <w:proofErr w:type="gramEnd"/>
            <w:r>
              <w:rPr>
                <w:rFonts w:ascii="Arial" w:eastAsia="Arial" w:hAnsi="Arial" w:cs="Arial"/>
              </w:rPr>
              <w:t xml:space="preserve"> 40 minutos</w:t>
            </w:r>
          </w:p>
        </w:tc>
      </w:tr>
    </w:tbl>
    <w:p w14:paraId="4905CF87" w14:textId="77777777" w:rsidR="00361C99" w:rsidRDefault="00000000">
      <w:pPr>
        <w:spacing w:line="360" w:lineRule="auto"/>
        <w:jc w:val="both"/>
        <w:rPr>
          <w:rFonts w:ascii="Arial" w:eastAsia="Arial" w:hAnsi="Arial" w:cs="Arial"/>
        </w:rPr>
      </w:pPr>
      <w:r>
        <w:rPr>
          <w:rFonts w:ascii="Arial" w:eastAsia="Arial" w:hAnsi="Arial" w:cs="Arial"/>
        </w:rPr>
        <w:tab/>
      </w:r>
    </w:p>
    <w:p w14:paraId="7EF739A4" w14:textId="77777777" w:rsidR="00361C99" w:rsidRDefault="00000000">
      <w:pPr>
        <w:spacing w:line="360" w:lineRule="auto"/>
        <w:ind w:firstLine="720"/>
        <w:rPr>
          <w:rFonts w:ascii="Arial" w:eastAsia="Arial" w:hAnsi="Arial" w:cs="Arial"/>
        </w:rPr>
      </w:pPr>
      <w:r>
        <w:rPr>
          <w:rFonts w:ascii="Arial" w:eastAsia="Arial" w:hAnsi="Arial" w:cs="Arial"/>
        </w:rPr>
        <w:t>Protocolo de Educação em Neurociência da Dor:</w:t>
      </w:r>
    </w:p>
    <w:p w14:paraId="6D6B5358" w14:textId="77777777" w:rsidR="00361C99" w:rsidRDefault="00000000">
      <w:pPr>
        <w:spacing w:line="360" w:lineRule="auto"/>
        <w:ind w:firstLine="720"/>
        <w:jc w:val="both"/>
        <w:rPr>
          <w:rFonts w:ascii="Arial" w:eastAsia="Arial" w:hAnsi="Arial" w:cs="Arial"/>
        </w:rPr>
      </w:pPr>
      <w:r>
        <w:rPr>
          <w:rFonts w:ascii="Arial" w:eastAsia="Arial" w:hAnsi="Arial" w:cs="Arial"/>
        </w:rPr>
        <w:t>O programa consiste em quatro encontros educativos em grupo, com duração média de 15 a 30 minutos cada, voltados para idosos diagnosticados com osteoartrite de joelho acompanhados em uma Unidade Básica de Saúde (UBS). O objetivo geral é promover entendimento sobre a dor, desmistificar crenças negativas sobre a artrose, incentivar o autocuidado e o movimento seguro, melhorando a adesão ao tratamento conservador, a qualidade de vida e gerar uma troca de informações e dúvidas ao final dos encontros.</w:t>
      </w:r>
    </w:p>
    <w:p w14:paraId="49694018" w14:textId="77777777" w:rsidR="00361C99" w:rsidRDefault="00000000">
      <w:pPr>
        <w:spacing w:line="360" w:lineRule="auto"/>
        <w:ind w:firstLine="720"/>
        <w:jc w:val="both"/>
        <w:rPr>
          <w:rFonts w:ascii="Arial" w:eastAsia="Arial" w:hAnsi="Arial" w:cs="Arial"/>
        </w:rPr>
      </w:pPr>
      <w:r>
        <w:rPr>
          <w:rFonts w:ascii="Arial" w:eastAsia="Arial" w:hAnsi="Arial" w:cs="Arial"/>
        </w:rPr>
        <w:t>O protocolo segue a seguinte ordem:</w:t>
      </w:r>
    </w:p>
    <w:p w14:paraId="65CCAC90" w14:textId="77777777" w:rsidR="00361C99" w:rsidRDefault="00000000">
      <w:pPr>
        <w:pStyle w:val="Ttulo3"/>
        <w:keepNext w:val="0"/>
        <w:keepLines w:val="0"/>
        <w:numPr>
          <w:ilvl w:val="0"/>
          <w:numId w:val="7"/>
        </w:numPr>
        <w:spacing w:before="280" w:after="0" w:line="360" w:lineRule="auto"/>
        <w:jc w:val="both"/>
        <w:rPr>
          <w:rFonts w:ascii="Arial" w:eastAsia="Arial" w:hAnsi="Arial" w:cs="Arial"/>
          <w:color w:val="000000"/>
          <w:sz w:val="24"/>
          <w:szCs w:val="24"/>
        </w:rPr>
      </w:pPr>
      <w:bookmarkStart w:id="1" w:name="_hawbumlux04o" w:colFirst="0" w:colLast="0"/>
      <w:bookmarkEnd w:id="1"/>
      <w:r>
        <w:rPr>
          <w:rFonts w:ascii="Arial" w:eastAsia="Arial" w:hAnsi="Arial" w:cs="Arial"/>
          <w:color w:val="000000"/>
          <w:sz w:val="24"/>
          <w:szCs w:val="24"/>
        </w:rPr>
        <w:lastRenderedPageBreak/>
        <w:t>Encontro 1 – Entendendo a dor: do corpo ao cérebro: Neste encontro introdutório, são abordados os conceitos fundamentais da dor crônica, diferenciando-a da dor aguda e explicando que a dor é uma resposta protetiva do sistema nervoso, nem sempre proporcional ao grau de lesão tecidual.  Onde o cérebro interpreta a dor com base em diversos fatores como físicos, emocionais e contextuais. São introduzidos também os conceitos de neuroplasticidade e sensibilização central, para mostrar que o sistema nervoso pode ficar hiper-reativo com o tempo.</w:t>
      </w:r>
    </w:p>
    <w:p w14:paraId="7804F3F7" w14:textId="77777777" w:rsidR="00361C99" w:rsidRDefault="00000000">
      <w:pPr>
        <w:pStyle w:val="Ttulo3"/>
        <w:keepNext w:val="0"/>
        <w:keepLines w:val="0"/>
        <w:numPr>
          <w:ilvl w:val="0"/>
          <w:numId w:val="7"/>
        </w:numPr>
        <w:spacing w:before="0" w:after="0" w:line="360" w:lineRule="auto"/>
        <w:jc w:val="both"/>
        <w:rPr>
          <w:rFonts w:ascii="Arial" w:eastAsia="Arial" w:hAnsi="Arial" w:cs="Arial"/>
          <w:color w:val="000000"/>
          <w:sz w:val="24"/>
          <w:szCs w:val="24"/>
        </w:rPr>
      </w:pPr>
      <w:bookmarkStart w:id="2" w:name="_o4wf9scqtgrt" w:colFirst="0" w:colLast="0"/>
      <w:bookmarkEnd w:id="2"/>
      <w:r>
        <w:rPr>
          <w:rFonts w:ascii="Arial" w:eastAsia="Arial" w:hAnsi="Arial" w:cs="Arial"/>
          <w:color w:val="000000"/>
          <w:sz w:val="24"/>
          <w:szCs w:val="24"/>
        </w:rPr>
        <w:t xml:space="preserve">Encontro 2 – Movimento é remédio: vencendo o medo de se mexer: A segunda sessão reforça que atividade física é um pilar essencial no controle da dor e na funcionalidade. São explicados os mecanismos pelos quais o movimento reduz a dor e melhora a lubrificação articular, o humor e o sistema imunológico. O encontro também visa combater a </w:t>
      </w:r>
      <w:proofErr w:type="spellStart"/>
      <w:r>
        <w:rPr>
          <w:rFonts w:ascii="Arial" w:eastAsia="Arial" w:hAnsi="Arial" w:cs="Arial"/>
          <w:color w:val="000000"/>
          <w:sz w:val="24"/>
          <w:szCs w:val="24"/>
        </w:rPr>
        <w:t>cinesiofobia</w:t>
      </w:r>
      <w:proofErr w:type="spellEnd"/>
      <w:r>
        <w:rPr>
          <w:rFonts w:ascii="Arial" w:eastAsia="Arial" w:hAnsi="Arial" w:cs="Arial"/>
          <w:color w:val="000000"/>
          <w:sz w:val="24"/>
          <w:szCs w:val="24"/>
        </w:rPr>
        <w:t>, explicando que o medo de sentir dor ao se movimentar pode levar à piora do quadro. São demonstrados e praticados alguns exercícios simples. Evidências mostram que a END combinada ao exercício reduz significativamente a incapacidade e a catastrofização.</w:t>
      </w:r>
    </w:p>
    <w:p w14:paraId="71103AE5" w14:textId="77777777" w:rsidR="00361C99" w:rsidRDefault="00000000">
      <w:pPr>
        <w:pStyle w:val="Ttulo3"/>
        <w:keepNext w:val="0"/>
        <w:keepLines w:val="0"/>
        <w:numPr>
          <w:ilvl w:val="0"/>
          <w:numId w:val="7"/>
        </w:numPr>
        <w:spacing w:before="0" w:after="0" w:line="360" w:lineRule="auto"/>
        <w:jc w:val="both"/>
        <w:rPr>
          <w:rFonts w:ascii="Arial" w:eastAsia="Arial" w:hAnsi="Arial" w:cs="Arial"/>
          <w:color w:val="000000"/>
          <w:sz w:val="24"/>
          <w:szCs w:val="24"/>
        </w:rPr>
      </w:pPr>
      <w:bookmarkStart w:id="3" w:name="_7o03h0p2y5vz" w:colFirst="0" w:colLast="0"/>
      <w:bookmarkEnd w:id="3"/>
      <w:r>
        <w:rPr>
          <w:rFonts w:ascii="Arial" w:eastAsia="Arial" w:hAnsi="Arial" w:cs="Arial"/>
          <w:color w:val="000000"/>
          <w:sz w:val="24"/>
          <w:szCs w:val="24"/>
        </w:rPr>
        <w:t>Encontro 3 – O que é artrose? Compreendendo o joelho com osteoartrite: Este encontro foca na alfabetização em saúde musculoesquelética, explicando o que é artrose de forma realista, porém tranquilizadora. São abordadas a anatomia do joelho, o processo natural de envelhecimento articular e os sinais e sintomas comuns como dor, rigidez e limitação funcional. Discute-se que exames de imagem nem sempre refletem a intensidade da dor e que a artrose não deve ser vista como "fim da linha", mas como uma condição que pode ser gerenciada com movimento e autocuidado (MARTINS et al., 2019; OARSI, 2019). São desmistificadas crenças comuns como “joelho gasto” ou “não posso mais me mexer”.</w:t>
      </w:r>
    </w:p>
    <w:p w14:paraId="076930E0" w14:textId="2A5D1C1F" w:rsidR="00361C99" w:rsidRDefault="00000000" w:rsidP="009B1FD9">
      <w:pPr>
        <w:pStyle w:val="Ttulo3"/>
        <w:keepNext w:val="0"/>
        <w:keepLines w:val="0"/>
        <w:numPr>
          <w:ilvl w:val="0"/>
          <w:numId w:val="7"/>
        </w:numPr>
        <w:spacing w:before="0" w:line="360" w:lineRule="auto"/>
        <w:jc w:val="both"/>
        <w:rPr>
          <w:rFonts w:ascii="Arial" w:eastAsia="Arial" w:hAnsi="Arial" w:cs="Arial"/>
          <w:color w:val="000000"/>
          <w:sz w:val="24"/>
          <w:szCs w:val="24"/>
        </w:rPr>
      </w:pPr>
      <w:bookmarkStart w:id="4" w:name="_opjhwlklpgrb" w:colFirst="0" w:colLast="0"/>
      <w:bookmarkEnd w:id="4"/>
      <w:r>
        <w:rPr>
          <w:rFonts w:ascii="Arial" w:eastAsia="Arial" w:hAnsi="Arial" w:cs="Arial"/>
          <w:color w:val="000000"/>
          <w:sz w:val="24"/>
          <w:szCs w:val="24"/>
        </w:rPr>
        <w:t xml:space="preserve">Encontro 4 – Cuidando de si: hábitos, emoções e continuidade: O último encontro amplia o olhar para fatores biopsicossociais que influenciam a dor crônica, como sono, alimentação, hidratação, relações sociais, estresse e medos. Discute-se o papel dos medicamentos como adjuvantes e não como solução central. O foco está em promover o protagonismo do paciente na gestão da sua condição, elaborando um plano pessoal de autocuidado. São também apresentadas as </w:t>
      </w:r>
      <w:r>
        <w:rPr>
          <w:rFonts w:ascii="Arial" w:eastAsia="Arial" w:hAnsi="Arial" w:cs="Arial"/>
          <w:color w:val="000000"/>
          <w:sz w:val="24"/>
          <w:szCs w:val="24"/>
        </w:rPr>
        <w:lastRenderedPageBreak/>
        <w:t>possibilidades de continuidade do cuidado na UBS (como grupos de caminhada e atendimento multiprofissional).</w:t>
      </w:r>
    </w:p>
    <w:p w14:paraId="4AA8A279" w14:textId="77777777" w:rsidR="009B1FD9" w:rsidRPr="009B1FD9" w:rsidRDefault="009B1FD9" w:rsidP="009B1FD9"/>
    <w:p w14:paraId="6984A8A3" w14:textId="3F602153" w:rsidR="00361C99" w:rsidRDefault="009B1FD9">
      <w:pPr>
        <w:spacing w:line="360" w:lineRule="auto"/>
        <w:ind w:firstLine="720"/>
        <w:jc w:val="both"/>
        <w:rPr>
          <w:rFonts w:ascii="Arial" w:eastAsia="Arial" w:hAnsi="Arial" w:cs="Arial"/>
        </w:rPr>
      </w:pPr>
      <w:r>
        <w:rPr>
          <w:rFonts w:ascii="Arial" w:eastAsia="Arial" w:hAnsi="Arial" w:cs="Arial"/>
          <w:b/>
        </w:rPr>
        <w:t>3.11. Aspectos éticos</w:t>
      </w:r>
    </w:p>
    <w:p w14:paraId="214655F3" w14:textId="77777777" w:rsidR="00361C99" w:rsidRDefault="00000000">
      <w:pPr>
        <w:spacing w:line="360" w:lineRule="auto"/>
        <w:ind w:firstLine="720"/>
        <w:jc w:val="both"/>
        <w:rPr>
          <w:rFonts w:ascii="Arial" w:eastAsia="Arial" w:hAnsi="Arial" w:cs="Arial"/>
        </w:rPr>
      </w:pPr>
      <w:r>
        <w:rPr>
          <w:rFonts w:ascii="Arial" w:eastAsia="Arial" w:hAnsi="Arial" w:cs="Arial"/>
        </w:rPr>
        <w:t>Todos os procedimentos referentes a esse estudo estão em conformidade com os aspectos éticos e regulamentares em pesquisa com seres humanos elencados na Resolução 466/12 do Conselho Nacional de Saúde, bem como em conformidade com a Declaração de Helsinque. As atividades que envolvem os participantes do estudo serão iniciadas somente após a aprovação do projeto pelo Comitê de Ética em Pesquisa da Escola Superior de Educação Física e Fisioterapia da Universidade Federal de Pelotas (ESEF/UFPel). </w:t>
      </w:r>
    </w:p>
    <w:p w14:paraId="225C11DD" w14:textId="77777777" w:rsidR="00361C99" w:rsidRDefault="00000000">
      <w:pPr>
        <w:spacing w:after="240" w:line="360" w:lineRule="auto"/>
        <w:ind w:firstLine="720"/>
        <w:jc w:val="both"/>
        <w:rPr>
          <w:rFonts w:ascii="Arial" w:eastAsia="Arial" w:hAnsi="Arial" w:cs="Arial"/>
        </w:rPr>
      </w:pPr>
      <w:r>
        <w:rPr>
          <w:rFonts w:ascii="Arial" w:eastAsia="Arial" w:hAnsi="Arial" w:cs="Arial"/>
        </w:rPr>
        <w:t xml:space="preserve">Previamente à coleta de dados, todos os voluntários lerão o Termo de Consentimento Livre e Esclarecido (Anexo A), os questionários só serão aplicados após o participante assinar o termo que, por meio de linguagem acessível, descreve: (1) os objetivos, procedimentos e forma de acompanhamento da pesquisa; (2) A liberdade do participante de se recusar a participar em qualquer fase da pesquisa sem penalização alguma; (3) a garantia de sigilo e privacidade de seus dados pessoais; (4) a não remuneração por participar da pesquisa; (5) os benefícios e riscos à saúde dos participantes. Essa pesquisa não oferecerá custos aos participantes. Os participantes poderão sofrer riscos mínimos, por exemplo, risco de constrangimento do participante ao responder as perguntas. Porém </w:t>
      </w:r>
      <w:proofErr w:type="gramStart"/>
      <w:r>
        <w:rPr>
          <w:rFonts w:ascii="Arial" w:eastAsia="Arial" w:hAnsi="Arial" w:cs="Arial"/>
        </w:rPr>
        <w:t>os mesmos</w:t>
      </w:r>
      <w:proofErr w:type="gramEnd"/>
      <w:r>
        <w:rPr>
          <w:rFonts w:ascii="Arial" w:eastAsia="Arial" w:hAnsi="Arial" w:cs="Arial"/>
        </w:rPr>
        <w:t xml:space="preserve"> poderão interromper sua participação a qualquer momento. Os pesquisadores assumem uma limitação para assegurar total confidencialidade dos dados pessoais, sendo os questionários guardados dentro de uma pasta sobre posse </w:t>
      </w:r>
      <w:proofErr w:type="gramStart"/>
      <w:r>
        <w:rPr>
          <w:rFonts w:ascii="Arial" w:eastAsia="Arial" w:hAnsi="Arial" w:cs="Arial"/>
        </w:rPr>
        <w:t>dos mesmos</w:t>
      </w:r>
      <w:proofErr w:type="gramEnd"/>
      <w:r>
        <w:rPr>
          <w:rFonts w:ascii="Arial" w:eastAsia="Arial" w:hAnsi="Arial" w:cs="Arial"/>
        </w:rPr>
        <w:t xml:space="preserve"> por um período de 5 anos.</w:t>
      </w:r>
    </w:p>
    <w:p w14:paraId="412602CF" w14:textId="77777777" w:rsidR="00361C99" w:rsidRDefault="00361C99">
      <w:pPr>
        <w:spacing w:after="240" w:line="360" w:lineRule="auto"/>
        <w:ind w:firstLine="720"/>
        <w:jc w:val="both"/>
        <w:rPr>
          <w:rFonts w:ascii="Arial" w:eastAsia="Arial" w:hAnsi="Arial" w:cs="Arial"/>
        </w:rPr>
      </w:pPr>
    </w:p>
    <w:p w14:paraId="6A468987" w14:textId="4FEE0130" w:rsidR="00361C99" w:rsidRDefault="009B1FD9" w:rsidP="009B1FD9">
      <w:pPr>
        <w:spacing w:line="360" w:lineRule="auto"/>
        <w:jc w:val="both"/>
        <w:rPr>
          <w:rFonts w:ascii="Arial" w:eastAsia="Arial" w:hAnsi="Arial" w:cs="Arial"/>
        </w:rPr>
      </w:pPr>
      <w:r>
        <w:rPr>
          <w:rFonts w:ascii="Arial" w:eastAsia="Arial" w:hAnsi="Arial" w:cs="Arial"/>
          <w:b/>
        </w:rPr>
        <w:t>4. Análise de dados</w:t>
      </w:r>
    </w:p>
    <w:p w14:paraId="2F16E114" w14:textId="77777777" w:rsidR="00361C99" w:rsidRDefault="00000000">
      <w:pPr>
        <w:spacing w:after="240" w:line="360" w:lineRule="auto"/>
        <w:ind w:firstLine="720"/>
        <w:jc w:val="both"/>
        <w:rPr>
          <w:rFonts w:ascii="Arial" w:eastAsia="Arial" w:hAnsi="Arial" w:cs="Arial"/>
        </w:rPr>
      </w:pPr>
      <w:r>
        <w:rPr>
          <w:rFonts w:ascii="Arial" w:eastAsia="Arial" w:hAnsi="Arial" w:cs="Arial"/>
        </w:rPr>
        <w:t>Estatísticas descritivas serão empregadas para análise dos dados referentes às características sociodemográficas e clínicas dos participantes e serão apresentadas pela média e desvio padrão.</w:t>
      </w:r>
    </w:p>
    <w:p w14:paraId="1BC5785C" w14:textId="77777777" w:rsidR="00361C99" w:rsidRDefault="00000000">
      <w:pPr>
        <w:spacing w:after="240" w:line="360" w:lineRule="auto"/>
        <w:ind w:firstLine="720"/>
        <w:jc w:val="both"/>
        <w:rPr>
          <w:rFonts w:ascii="Arial" w:eastAsia="Arial" w:hAnsi="Arial" w:cs="Arial"/>
        </w:rPr>
      </w:pPr>
      <w:r>
        <w:rPr>
          <w:rFonts w:ascii="Arial" w:eastAsia="Arial" w:hAnsi="Arial" w:cs="Arial"/>
        </w:rPr>
        <w:lastRenderedPageBreak/>
        <w:t xml:space="preserve">Com o objetivo de comparar os grupos no momento </w:t>
      </w:r>
      <w:proofErr w:type="spellStart"/>
      <w:r>
        <w:rPr>
          <w:rFonts w:ascii="Arial" w:eastAsia="Arial" w:hAnsi="Arial" w:cs="Arial"/>
        </w:rPr>
        <w:t>pré</w:t>
      </w:r>
      <w:proofErr w:type="spellEnd"/>
      <w:r>
        <w:rPr>
          <w:rFonts w:ascii="Arial" w:eastAsia="Arial" w:hAnsi="Arial" w:cs="Arial"/>
        </w:rPr>
        <w:t xml:space="preserve">-intervenção, será realizado teste de ANOVA </w:t>
      </w:r>
      <w:proofErr w:type="spellStart"/>
      <w:r>
        <w:rPr>
          <w:rFonts w:ascii="Arial" w:eastAsia="Arial" w:hAnsi="Arial" w:cs="Arial"/>
        </w:rPr>
        <w:t>one-way</w:t>
      </w:r>
      <w:proofErr w:type="spellEnd"/>
      <w:r>
        <w:rPr>
          <w:rFonts w:ascii="Arial" w:eastAsia="Arial" w:hAnsi="Arial" w:cs="Arial"/>
        </w:rPr>
        <w:t xml:space="preserve"> ou teste de </w:t>
      </w:r>
      <w:proofErr w:type="spellStart"/>
      <w:r>
        <w:rPr>
          <w:rFonts w:ascii="Arial" w:eastAsia="Arial" w:hAnsi="Arial" w:cs="Arial"/>
        </w:rPr>
        <w:t>Kruskal</w:t>
      </w:r>
      <w:proofErr w:type="spellEnd"/>
      <w:r>
        <w:rPr>
          <w:rFonts w:ascii="Arial" w:eastAsia="Arial" w:hAnsi="Arial" w:cs="Arial"/>
        </w:rPr>
        <w:t xml:space="preserve">-Wallis (dependendo da normalidade dos dados) será realizada para as pontuações obtidas pelos questionários WOMAC, WHOQOL-BREF, IPAQ - Versão Curta, Escala Visual Analógica e Escala Tampa de </w:t>
      </w:r>
      <w:proofErr w:type="spellStart"/>
      <w:r>
        <w:rPr>
          <w:rFonts w:ascii="Arial" w:eastAsia="Arial" w:hAnsi="Arial" w:cs="Arial"/>
        </w:rPr>
        <w:t>Cinesiofobia</w:t>
      </w:r>
      <w:proofErr w:type="spellEnd"/>
      <w:r>
        <w:rPr>
          <w:rFonts w:ascii="Arial" w:eastAsia="Arial" w:hAnsi="Arial" w:cs="Arial"/>
        </w:rPr>
        <w:t>.</w:t>
      </w:r>
    </w:p>
    <w:p w14:paraId="01A72ED4" w14:textId="77777777" w:rsidR="00361C99" w:rsidRDefault="00000000">
      <w:pPr>
        <w:spacing w:after="240" w:line="360" w:lineRule="auto"/>
        <w:ind w:firstLine="720"/>
        <w:jc w:val="both"/>
        <w:rPr>
          <w:rFonts w:ascii="Arial" w:eastAsia="Arial" w:hAnsi="Arial" w:cs="Arial"/>
        </w:rPr>
      </w:pPr>
      <w:r>
        <w:rPr>
          <w:rFonts w:ascii="Arial" w:eastAsia="Arial" w:hAnsi="Arial" w:cs="Arial"/>
        </w:rPr>
        <w:t>Análises de covariância serão conduzidas com o objetivo de avaliar o efeito das intervenções sobre os desfechos.</w:t>
      </w:r>
    </w:p>
    <w:p w14:paraId="05BC207C" w14:textId="3A9353DA" w:rsidR="00361C99" w:rsidRDefault="00000000">
      <w:pPr>
        <w:spacing w:after="240" w:line="360" w:lineRule="auto"/>
        <w:ind w:firstLine="720"/>
        <w:jc w:val="both"/>
        <w:rPr>
          <w:rFonts w:ascii="Arial" w:eastAsia="Arial" w:hAnsi="Arial" w:cs="Arial"/>
        </w:rPr>
      </w:pPr>
      <w:r>
        <w:rPr>
          <w:rFonts w:ascii="Arial" w:eastAsia="Arial" w:hAnsi="Arial" w:cs="Arial"/>
        </w:rPr>
        <w:t>O software JASP</w:t>
      </w:r>
      <w:r>
        <w:rPr>
          <w:rFonts w:ascii="Arial" w:eastAsia="Arial" w:hAnsi="Arial" w:cs="Arial"/>
          <w:i/>
        </w:rPr>
        <w:t xml:space="preserve"> (</w:t>
      </w:r>
      <w:proofErr w:type="spellStart"/>
      <w:r>
        <w:fldChar w:fldCharType="begin"/>
      </w:r>
      <w:r>
        <w:instrText>HYPERLINK "https://pt.wikipedia.org/wiki/Harold_Jeffreys" \h</w:instrText>
      </w:r>
      <w:r>
        <w:fldChar w:fldCharType="separate"/>
      </w:r>
      <w:r>
        <w:rPr>
          <w:rFonts w:ascii="Arial" w:eastAsia="Arial" w:hAnsi="Arial" w:cs="Arial"/>
          <w:i/>
        </w:rPr>
        <w:t>Jeffreys</w:t>
      </w:r>
      <w:r>
        <w:fldChar w:fldCharType="end"/>
      </w:r>
      <w:r>
        <w:rPr>
          <w:rFonts w:ascii="Arial" w:eastAsia="Arial" w:hAnsi="Arial" w:cs="Arial"/>
          <w:i/>
        </w:rPr>
        <w:t>’s</w:t>
      </w:r>
      <w:proofErr w:type="spellEnd"/>
      <w:r>
        <w:rPr>
          <w:rFonts w:ascii="Arial" w:eastAsia="Arial" w:hAnsi="Arial" w:cs="Arial"/>
          <w:i/>
        </w:rPr>
        <w:t xml:space="preserve"> </w:t>
      </w:r>
      <w:proofErr w:type="spellStart"/>
      <w:r>
        <w:rPr>
          <w:rFonts w:ascii="Arial" w:eastAsia="Arial" w:hAnsi="Arial" w:cs="Arial"/>
          <w:i/>
        </w:rPr>
        <w:t>Amazing</w:t>
      </w:r>
      <w:proofErr w:type="spellEnd"/>
      <w:r>
        <w:rPr>
          <w:rFonts w:ascii="Arial" w:eastAsia="Arial" w:hAnsi="Arial" w:cs="Arial"/>
          <w:i/>
        </w:rPr>
        <w:t xml:space="preserve"> </w:t>
      </w:r>
      <w:proofErr w:type="spellStart"/>
      <w:r>
        <w:rPr>
          <w:rFonts w:ascii="Arial" w:eastAsia="Arial" w:hAnsi="Arial" w:cs="Arial"/>
          <w:i/>
        </w:rPr>
        <w:t>Statistics</w:t>
      </w:r>
      <w:proofErr w:type="spellEnd"/>
      <w:r>
        <w:rPr>
          <w:rFonts w:ascii="Arial" w:eastAsia="Arial" w:hAnsi="Arial" w:cs="Arial"/>
          <w:i/>
        </w:rPr>
        <w:t xml:space="preserve"> </w:t>
      </w:r>
      <w:proofErr w:type="spellStart"/>
      <w:r>
        <w:rPr>
          <w:rFonts w:ascii="Arial" w:eastAsia="Arial" w:hAnsi="Arial" w:cs="Arial"/>
          <w:i/>
        </w:rPr>
        <w:t>Program</w:t>
      </w:r>
      <w:proofErr w:type="spellEnd"/>
      <w:r>
        <w:rPr>
          <w:rFonts w:ascii="Arial" w:eastAsia="Arial" w:hAnsi="Arial" w:cs="Arial"/>
          <w:i/>
        </w:rPr>
        <w:t>)</w:t>
      </w:r>
      <w:r>
        <w:rPr>
          <w:rFonts w:ascii="Arial" w:eastAsia="Arial" w:hAnsi="Arial" w:cs="Arial"/>
        </w:rPr>
        <w:t xml:space="preserve"> será utilizado para a análise estatística. O nível de significância adotado será de 95</w:t>
      </w:r>
      <w:proofErr w:type="gramStart"/>
      <w:r>
        <w:rPr>
          <w:rFonts w:ascii="Arial" w:eastAsia="Arial" w:hAnsi="Arial" w:cs="Arial"/>
        </w:rPr>
        <w:t>%(</w:t>
      </w:r>
      <w:proofErr w:type="gramEnd"/>
      <w:r>
        <w:rPr>
          <w:rFonts w:ascii="Arial" w:eastAsia="Arial" w:hAnsi="Arial" w:cs="Arial"/>
        </w:rPr>
        <w:t>p &lt; 0.05)</w:t>
      </w:r>
      <w:r w:rsidR="004922C2">
        <w:rPr>
          <w:rFonts w:ascii="Arial" w:eastAsia="Arial" w:hAnsi="Arial" w:cs="Arial"/>
        </w:rPr>
        <w:t>.</w:t>
      </w:r>
      <w:r>
        <w:rPr>
          <w:rFonts w:ascii="Arial" w:eastAsia="Arial" w:hAnsi="Arial" w:cs="Arial"/>
        </w:rPr>
        <w:t xml:space="preserve"> </w:t>
      </w:r>
    </w:p>
    <w:p w14:paraId="1D36E1A2" w14:textId="08EE268E" w:rsidR="00361C99" w:rsidRDefault="009B1FD9" w:rsidP="009B1FD9">
      <w:pPr>
        <w:pBdr>
          <w:top w:val="nil"/>
          <w:left w:val="nil"/>
          <w:bottom w:val="nil"/>
          <w:right w:val="nil"/>
          <w:between w:val="nil"/>
        </w:pBdr>
        <w:spacing w:line="360" w:lineRule="auto"/>
        <w:jc w:val="both"/>
        <w:rPr>
          <w:rFonts w:ascii="Arial" w:eastAsia="Arial" w:hAnsi="Arial" w:cs="Arial"/>
        </w:rPr>
      </w:pPr>
      <w:r>
        <w:rPr>
          <w:rFonts w:ascii="Arial" w:eastAsia="Arial" w:hAnsi="Arial" w:cs="Arial"/>
          <w:b/>
          <w:highlight w:val="white"/>
        </w:rPr>
        <w:t>5. Resultados e impactos esperados</w:t>
      </w:r>
    </w:p>
    <w:p w14:paraId="5D7AC5C0" w14:textId="77777777" w:rsidR="00361C99" w:rsidRDefault="00000000">
      <w:pPr>
        <w:numPr>
          <w:ilvl w:val="0"/>
          <w:numId w:val="6"/>
        </w:numPr>
        <w:spacing w:line="360" w:lineRule="auto"/>
        <w:jc w:val="both"/>
        <w:rPr>
          <w:rFonts w:ascii="Arial" w:eastAsia="Arial" w:hAnsi="Arial" w:cs="Arial"/>
        </w:rPr>
      </w:pPr>
      <w:r>
        <w:rPr>
          <w:rFonts w:ascii="Arial" w:eastAsia="Arial" w:hAnsi="Arial" w:cs="Arial"/>
        </w:rPr>
        <w:t>Identificação da estratégica terapêutica mais adequada para o manejo da osteoartrite de joelho;</w:t>
      </w:r>
    </w:p>
    <w:p w14:paraId="4A013A4B" w14:textId="77777777" w:rsidR="00361C99" w:rsidRDefault="00000000">
      <w:pPr>
        <w:numPr>
          <w:ilvl w:val="0"/>
          <w:numId w:val="5"/>
        </w:numPr>
        <w:spacing w:line="360" w:lineRule="auto"/>
        <w:jc w:val="both"/>
        <w:rPr>
          <w:rFonts w:ascii="Arial" w:eastAsia="Arial" w:hAnsi="Arial" w:cs="Arial"/>
        </w:rPr>
      </w:pPr>
      <w:r>
        <w:rPr>
          <w:rFonts w:ascii="Arial" w:eastAsia="Arial" w:hAnsi="Arial" w:cs="Arial"/>
        </w:rPr>
        <w:t>Redução da dor, melhora da funcionalidade e aumento da qualidade de vida dos participantes;</w:t>
      </w:r>
    </w:p>
    <w:p w14:paraId="2C2621D2" w14:textId="77777777" w:rsidR="00361C99" w:rsidRDefault="00000000">
      <w:pPr>
        <w:numPr>
          <w:ilvl w:val="0"/>
          <w:numId w:val="5"/>
        </w:numPr>
        <w:spacing w:line="360" w:lineRule="auto"/>
        <w:jc w:val="both"/>
        <w:rPr>
          <w:rFonts w:ascii="Arial" w:eastAsia="Arial" w:hAnsi="Arial" w:cs="Arial"/>
        </w:rPr>
      </w:pPr>
      <w:r>
        <w:rPr>
          <w:rFonts w:ascii="Arial" w:eastAsia="Arial" w:hAnsi="Arial" w:cs="Arial"/>
        </w:rPr>
        <w:t>Facilitar o acesso para atenção fisioterapêutica das pessoas com osteoartrite de joelho;</w:t>
      </w:r>
    </w:p>
    <w:p w14:paraId="4DEC2F35" w14:textId="77777777" w:rsidR="00361C99" w:rsidRDefault="00000000">
      <w:pPr>
        <w:numPr>
          <w:ilvl w:val="0"/>
          <w:numId w:val="5"/>
        </w:numPr>
        <w:spacing w:line="360" w:lineRule="auto"/>
        <w:jc w:val="both"/>
        <w:rPr>
          <w:rFonts w:ascii="Arial" w:eastAsia="Arial" w:hAnsi="Arial" w:cs="Arial"/>
        </w:rPr>
      </w:pPr>
      <w:r>
        <w:rPr>
          <w:rFonts w:ascii="Arial" w:eastAsia="Arial" w:hAnsi="Arial" w:cs="Arial"/>
        </w:rPr>
        <w:t>Interação entre UBS Escola da UFPel e Prefeitura Municipal de Pelotas, permitindo uma aproximação entre pesquisa e a realidade da prática na atenção à saúde.</w:t>
      </w:r>
    </w:p>
    <w:p w14:paraId="78DBEDC0" w14:textId="77777777" w:rsidR="00361C99" w:rsidRDefault="00000000">
      <w:pPr>
        <w:spacing w:line="360" w:lineRule="auto"/>
        <w:ind w:firstLine="720"/>
        <w:rPr>
          <w:rFonts w:ascii="Arial" w:eastAsia="Arial" w:hAnsi="Arial" w:cs="Arial"/>
        </w:rPr>
      </w:pPr>
      <w:r>
        <w:rPr>
          <w:rFonts w:ascii="Arial" w:eastAsia="Arial" w:hAnsi="Arial" w:cs="Arial"/>
        </w:rPr>
        <w:t xml:space="preserve">Ambas as intervenções propostas neste estudo </w:t>
      </w:r>
      <w:proofErr w:type="gramStart"/>
      <w:r>
        <w:rPr>
          <w:rFonts w:ascii="Arial" w:eastAsia="Arial" w:hAnsi="Arial" w:cs="Arial"/>
        </w:rPr>
        <w:t>baseiam-se</w:t>
      </w:r>
      <w:proofErr w:type="gramEnd"/>
      <w:r>
        <w:rPr>
          <w:rFonts w:ascii="Arial" w:eastAsia="Arial" w:hAnsi="Arial" w:cs="Arial"/>
        </w:rPr>
        <w:t xml:space="preserve"> em recomendações consolidadas nas diretrizes clínicas nacionais e internacionais para o manejo da osteoartrite. Espera-se que essas abordagens contribuam significativamente para a redução da dor, melhora da funcionalidade e aumento da qualidade de vida dos participantes.</w:t>
      </w:r>
    </w:p>
    <w:p w14:paraId="283CD55D" w14:textId="77777777" w:rsidR="00361C99" w:rsidRDefault="00361C99">
      <w:pPr>
        <w:spacing w:line="360" w:lineRule="auto"/>
        <w:jc w:val="both"/>
        <w:rPr>
          <w:rFonts w:ascii="Arial" w:eastAsia="Arial" w:hAnsi="Arial" w:cs="Arial"/>
          <w:b/>
        </w:rPr>
      </w:pPr>
    </w:p>
    <w:p w14:paraId="40D218F1" w14:textId="77777777" w:rsidR="00361C99" w:rsidRDefault="00361C99">
      <w:pPr>
        <w:spacing w:line="360" w:lineRule="auto"/>
        <w:jc w:val="both"/>
        <w:rPr>
          <w:rFonts w:ascii="Arial" w:eastAsia="Arial" w:hAnsi="Arial" w:cs="Arial"/>
          <w:b/>
        </w:rPr>
      </w:pPr>
    </w:p>
    <w:p w14:paraId="5713AC51" w14:textId="7C8729B4" w:rsidR="00361C99" w:rsidRDefault="009B1FD9" w:rsidP="009B1FD9">
      <w:pPr>
        <w:spacing w:line="360" w:lineRule="auto"/>
        <w:jc w:val="both"/>
        <w:rPr>
          <w:rFonts w:ascii="Arial" w:eastAsia="Arial" w:hAnsi="Arial" w:cs="Arial"/>
          <w:b/>
        </w:rPr>
      </w:pPr>
      <w:r>
        <w:rPr>
          <w:rFonts w:ascii="Arial" w:eastAsia="Arial" w:hAnsi="Arial" w:cs="Arial"/>
          <w:b/>
        </w:rPr>
        <w:t>6. Riscos e benefícios</w:t>
      </w:r>
    </w:p>
    <w:p w14:paraId="28C6864E"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A aplicação dos questionários pode gerar algum desconforto, pois inclui perguntas pessoais; entretanto, os participantes não serão obrigados a responder caso não se sintam confortáveis e poderão desistir do estudo a qualquer momento, sem necessidade de justificativa. Quanto aos exercícios propostos, podem gerar cansaço e desconforto físico. Sintomas como dor </w:t>
      </w:r>
      <w:r>
        <w:rPr>
          <w:rFonts w:ascii="Arial" w:eastAsia="Arial" w:hAnsi="Arial" w:cs="Arial"/>
        </w:rPr>
        <w:lastRenderedPageBreak/>
        <w:t>muscular leve ou fadiga podem surgir, mas qualquer desconforto informado será imediatamente avaliado, garantindo que os participantes recebam as orientações e cuidados adequados. Logo, os riscos são considerados mínimos.</w:t>
      </w:r>
    </w:p>
    <w:p w14:paraId="631B20DF" w14:textId="77777777" w:rsidR="00361C99" w:rsidRDefault="00000000">
      <w:pPr>
        <w:spacing w:line="360" w:lineRule="auto"/>
        <w:ind w:firstLine="720"/>
        <w:jc w:val="both"/>
        <w:rPr>
          <w:rFonts w:ascii="Arial" w:eastAsia="Arial" w:hAnsi="Arial" w:cs="Arial"/>
        </w:rPr>
      </w:pPr>
      <w:r>
        <w:rPr>
          <w:rFonts w:ascii="Arial" w:eastAsia="Arial" w:hAnsi="Arial" w:cs="Arial"/>
        </w:rPr>
        <w:t xml:space="preserve">Todos os participantes deste estudo serão beneficiados por meio da avaliação de sua funcionalidade, </w:t>
      </w:r>
      <w:proofErr w:type="spellStart"/>
      <w:r>
        <w:rPr>
          <w:rFonts w:ascii="Arial" w:eastAsia="Arial" w:hAnsi="Arial" w:cs="Arial"/>
        </w:rPr>
        <w:t>cinesiofobia</w:t>
      </w:r>
      <w:proofErr w:type="spellEnd"/>
      <w:r>
        <w:rPr>
          <w:rFonts w:ascii="Arial" w:eastAsia="Arial" w:hAnsi="Arial" w:cs="Arial"/>
        </w:rPr>
        <w:t xml:space="preserve"> e sensibilização central. Eles terão acesso a intervenções fisioterapêuticas que podem contribuir para a redução dos sintomas </w:t>
      </w:r>
      <w:proofErr w:type="gramStart"/>
      <w:r>
        <w:rPr>
          <w:rFonts w:ascii="Arial" w:eastAsia="Arial" w:hAnsi="Arial" w:cs="Arial"/>
        </w:rPr>
        <w:t>álgicos,  melhoria</w:t>
      </w:r>
      <w:proofErr w:type="gramEnd"/>
      <w:r>
        <w:rPr>
          <w:rFonts w:ascii="Arial" w:eastAsia="Arial" w:hAnsi="Arial" w:cs="Arial"/>
        </w:rPr>
        <w:t xml:space="preserve"> da mobilidade e aumento da independência nas atividades diárias. Além disso, os participantes receberão orientações sobre educação em neurociência da dor que podem impactar positivamente seu estilo de vida, promovendo melhor qualidade de vida, entre outros, além de exercícios domiciliares. </w:t>
      </w:r>
    </w:p>
    <w:p w14:paraId="22C8F03E" w14:textId="77777777" w:rsidR="00361C99" w:rsidRDefault="00000000">
      <w:pPr>
        <w:spacing w:line="360" w:lineRule="auto"/>
        <w:ind w:firstLine="720"/>
        <w:jc w:val="both"/>
        <w:rPr>
          <w:rFonts w:ascii="Arial" w:eastAsia="Arial" w:hAnsi="Arial" w:cs="Arial"/>
        </w:rPr>
      </w:pPr>
      <w:r>
        <w:rPr>
          <w:rFonts w:ascii="Arial" w:eastAsia="Arial" w:hAnsi="Arial" w:cs="Arial"/>
        </w:rPr>
        <w:t>Os resultados obtidos serão divulgados na comunidade acadêmica e científica, auxiliando na identificação das melhores estratégias terapêuticas para condições como artrose de joelho e outras disfunções que acometem o sistema músculo esquelético, favorecendo futuros tratamentos na Atenção Primária à Saúde.</w:t>
      </w:r>
    </w:p>
    <w:p w14:paraId="11B53D36" w14:textId="77777777" w:rsidR="00361C99" w:rsidRDefault="00361C99">
      <w:pPr>
        <w:spacing w:line="360" w:lineRule="auto"/>
        <w:jc w:val="both"/>
        <w:rPr>
          <w:rFonts w:ascii="Arial" w:eastAsia="Arial" w:hAnsi="Arial" w:cs="Arial"/>
          <w:b/>
        </w:rPr>
      </w:pPr>
    </w:p>
    <w:p w14:paraId="70FA0D6B" w14:textId="40311AE6" w:rsidR="00361C99" w:rsidRPr="009B1FD9" w:rsidRDefault="00000000" w:rsidP="009B1FD9">
      <w:pPr>
        <w:pStyle w:val="PargrafodaLista"/>
        <w:numPr>
          <w:ilvl w:val="0"/>
          <w:numId w:val="10"/>
        </w:numPr>
        <w:spacing w:line="360" w:lineRule="auto"/>
        <w:jc w:val="both"/>
        <w:rPr>
          <w:rFonts w:ascii="Arial" w:eastAsia="Arial" w:hAnsi="Arial" w:cs="Arial"/>
          <w:b/>
        </w:rPr>
      </w:pPr>
      <w:r w:rsidRPr="009B1FD9">
        <w:rPr>
          <w:rFonts w:ascii="Arial" w:eastAsia="Arial" w:hAnsi="Arial" w:cs="Arial"/>
          <w:b/>
        </w:rPr>
        <w:t>Cronograma</w:t>
      </w:r>
    </w:p>
    <w:tbl>
      <w:tblPr>
        <w:tblStyle w:val="a2"/>
        <w:tblW w:w="8931" w:type="dxa"/>
        <w:tblInd w:w="-15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755"/>
        <w:gridCol w:w="494"/>
        <w:gridCol w:w="494"/>
        <w:gridCol w:w="494"/>
        <w:gridCol w:w="494"/>
        <w:gridCol w:w="495"/>
        <w:gridCol w:w="495"/>
        <w:gridCol w:w="495"/>
        <w:gridCol w:w="738"/>
        <w:gridCol w:w="709"/>
        <w:gridCol w:w="709"/>
        <w:gridCol w:w="708"/>
        <w:gridCol w:w="851"/>
      </w:tblGrid>
      <w:tr w:rsidR="00361C99" w14:paraId="1B58E5AE" w14:textId="77777777" w:rsidTr="009B1FD9">
        <w:trPr>
          <w:trHeight w:val="435"/>
        </w:trPr>
        <w:tc>
          <w:tcPr>
            <w:tcW w:w="17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E1A2AE" w14:textId="77777777" w:rsidR="00361C99" w:rsidRDefault="00000000">
            <w:pPr>
              <w:spacing w:before="25" w:line="360" w:lineRule="auto"/>
              <w:ind w:left="-80"/>
              <w:jc w:val="center"/>
              <w:rPr>
                <w:rFonts w:ascii="Arial" w:eastAsia="Arial" w:hAnsi="Arial" w:cs="Arial"/>
              </w:rPr>
            </w:pPr>
            <w:r>
              <w:rPr>
                <w:rFonts w:ascii="Arial" w:eastAsia="Arial" w:hAnsi="Arial" w:cs="Arial"/>
                <w:b/>
              </w:rPr>
              <w:t>Atividade/</w:t>
            </w:r>
            <w:r>
              <w:rPr>
                <w:rFonts w:ascii="Arial" w:eastAsia="Arial" w:hAnsi="Arial" w:cs="Arial"/>
              </w:rPr>
              <w:t xml:space="preserve"> </w:t>
            </w:r>
          </w:p>
          <w:p w14:paraId="422ABAC3" w14:textId="77777777" w:rsidR="00361C99" w:rsidRDefault="00000000">
            <w:pPr>
              <w:spacing w:before="25" w:line="360" w:lineRule="auto"/>
              <w:ind w:left="-80"/>
              <w:jc w:val="center"/>
              <w:rPr>
                <w:rFonts w:ascii="Arial" w:eastAsia="Arial" w:hAnsi="Arial" w:cs="Arial"/>
              </w:rPr>
            </w:pPr>
            <w:r>
              <w:rPr>
                <w:rFonts w:ascii="Arial" w:eastAsia="Arial" w:hAnsi="Arial" w:cs="Arial"/>
                <w:b/>
              </w:rPr>
              <w:t>mês do ano</w:t>
            </w:r>
            <w:r>
              <w:rPr>
                <w:rFonts w:ascii="Arial" w:eastAsia="Arial" w:hAnsi="Arial" w:cs="Arial"/>
              </w:rPr>
              <w:t xml:space="preserve"> </w:t>
            </w:r>
          </w:p>
        </w:tc>
        <w:tc>
          <w:tcPr>
            <w:tcW w:w="5617" w:type="dxa"/>
            <w:gridSpan w:val="10"/>
            <w:tcBorders>
              <w:top w:val="nil"/>
              <w:left w:val="single" w:sz="6" w:space="0" w:color="000000"/>
              <w:bottom w:val="single" w:sz="6" w:space="0" w:color="000000"/>
              <w:right w:val="nil"/>
            </w:tcBorders>
            <w:shd w:val="clear" w:color="auto" w:fill="auto"/>
            <w:tcMar>
              <w:top w:w="0" w:type="dxa"/>
              <w:left w:w="0" w:type="dxa"/>
              <w:bottom w:w="0" w:type="dxa"/>
              <w:right w:w="0" w:type="dxa"/>
            </w:tcMar>
            <w:vAlign w:val="center"/>
          </w:tcPr>
          <w:p w14:paraId="7C4BA49A"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1559" w:type="dxa"/>
            <w:gridSpan w:val="2"/>
            <w:tcBorders>
              <w:top w:val="nil"/>
              <w:left w:val="nil"/>
              <w:bottom w:val="single" w:sz="6" w:space="0" w:color="000000"/>
              <w:right w:val="nil"/>
            </w:tcBorders>
            <w:shd w:val="clear" w:color="auto" w:fill="auto"/>
            <w:tcMar>
              <w:top w:w="0" w:type="dxa"/>
              <w:left w:w="0" w:type="dxa"/>
              <w:bottom w:w="0" w:type="dxa"/>
              <w:right w:w="0" w:type="dxa"/>
            </w:tcMar>
          </w:tcPr>
          <w:p w14:paraId="7CF69902"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r>
      <w:tr w:rsidR="00361C99" w14:paraId="1CEDCF09" w14:textId="77777777" w:rsidTr="009B1FD9">
        <w:trPr>
          <w:trHeight w:val="585"/>
        </w:trPr>
        <w:tc>
          <w:tcPr>
            <w:tcW w:w="1755"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6FF2BE" w14:textId="77777777" w:rsidR="00361C99" w:rsidRDefault="00361C99">
            <w:pPr>
              <w:spacing w:before="25" w:line="360" w:lineRule="auto"/>
              <w:ind w:left="-80"/>
              <w:jc w:val="both"/>
              <w:rPr>
                <w:rFonts w:ascii="Arial" w:eastAsia="Arial" w:hAnsi="Arial" w:cs="Arial"/>
              </w:rPr>
            </w:pPr>
          </w:p>
        </w:tc>
        <w:tc>
          <w:tcPr>
            <w:tcW w:w="419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C03525" w14:textId="77777777" w:rsidR="00361C99" w:rsidRDefault="00000000">
            <w:pPr>
              <w:spacing w:before="25" w:line="360" w:lineRule="auto"/>
              <w:ind w:left="-80"/>
              <w:jc w:val="center"/>
              <w:rPr>
                <w:rFonts w:ascii="Arial" w:eastAsia="Arial" w:hAnsi="Arial" w:cs="Arial"/>
              </w:rPr>
            </w:pPr>
            <w:r>
              <w:rPr>
                <w:rFonts w:ascii="Arial" w:eastAsia="Arial" w:hAnsi="Arial" w:cs="Arial"/>
              </w:rPr>
              <w:t>2025</w:t>
            </w:r>
          </w:p>
          <w:p w14:paraId="41C3A947" w14:textId="77777777" w:rsidR="00361C99" w:rsidRDefault="00361C99">
            <w:pPr>
              <w:spacing w:before="25" w:line="360" w:lineRule="auto"/>
              <w:ind w:left="-80"/>
              <w:jc w:val="center"/>
              <w:rPr>
                <w:rFonts w:ascii="Arial" w:eastAsia="Arial" w:hAnsi="Arial" w:cs="Arial"/>
              </w:rPr>
            </w:pPr>
          </w:p>
        </w:tc>
        <w:tc>
          <w:tcPr>
            <w:tcW w:w="2977" w:type="dxa"/>
            <w:gridSpan w:val="4"/>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A41E4A9" w14:textId="77777777" w:rsidR="00361C99" w:rsidRDefault="00000000">
            <w:pPr>
              <w:spacing w:before="25" w:line="360" w:lineRule="auto"/>
              <w:ind w:left="-80"/>
              <w:jc w:val="center"/>
              <w:rPr>
                <w:rFonts w:ascii="Arial" w:eastAsia="Arial" w:hAnsi="Arial" w:cs="Arial"/>
              </w:rPr>
            </w:pPr>
            <w:r>
              <w:rPr>
                <w:rFonts w:ascii="Arial" w:eastAsia="Arial" w:hAnsi="Arial" w:cs="Arial"/>
              </w:rPr>
              <w:t>2026</w:t>
            </w:r>
          </w:p>
        </w:tc>
      </w:tr>
      <w:tr w:rsidR="00361C99" w14:paraId="29F87253" w14:textId="77777777" w:rsidTr="009B1FD9">
        <w:trPr>
          <w:trHeight w:val="585"/>
        </w:trPr>
        <w:tc>
          <w:tcPr>
            <w:tcW w:w="1755"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A2C431D" w14:textId="77777777" w:rsidR="00361C99" w:rsidRDefault="00361C99">
            <w:pPr>
              <w:spacing w:before="25" w:line="360" w:lineRule="auto"/>
              <w:ind w:left="-80"/>
              <w:jc w:val="both"/>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17AE3D" w14:textId="77777777" w:rsidR="00361C99" w:rsidRDefault="00000000">
            <w:pPr>
              <w:spacing w:before="25" w:line="360" w:lineRule="auto"/>
              <w:ind w:left="-80"/>
              <w:jc w:val="center"/>
              <w:rPr>
                <w:rFonts w:ascii="Arial" w:eastAsia="Arial" w:hAnsi="Arial" w:cs="Arial"/>
              </w:rPr>
            </w:pPr>
            <w:r>
              <w:rPr>
                <w:rFonts w:ascii="Arial" w:eastAsia="Arial" w:hAnsi="Arial" w:cs="Arial"/>
              </w:rPr>
              <w:t>Mai</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A8439EC" w14:textId="77777777" w:rsidR="00361C99" w:rsidRDefault="00000000">
            <w:pPr>
              <w:spacing w:before="25" w:line="360" w:lineRule="auto"/>
              <w:ind w:left="-80"/>
              <w:jc w:val="center"/>
              <w:rPr>
                <w:rFonts w:ascii="Arial" w:eastAsia="Arial" w:hAnsi="Arial" w:cs="Arial"/>
              </w:rPr>
            </w:pPr>
            <w:proofErr w:type="spellStart"/>
            <w:r>
              <w:rPr>
                <w:rFonts w:ascii="Arial" w:eastAsia="Arial" w:hAnsi="Arial" w:cs="Arial"/>
              </w:rPr>
              <w:t>Jun</w:t>
            </w:r>
            <w:proofErr w:type="spellEnd"/>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AECB7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Jul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C00E3D" w14:textId="77777777" w:rsidR="00361C99" w:rsidRDefault="00000000">
            <w:pPr>
              <w:spacing w:before="25" w:line="360" w:lineRule="auto"/>
              <w:ind w:left="-80"/>
              <w:jc w:val="center"/>
              <w:rPr>
                <w:rFonts w:ascii="Arial" w:eastAsia="Arial" w:hAnsi="Arial" w:cs="Arial"/>
              </w:rPr>
            </w:pPr>
            <w:proofErr w:type="spellStart"/>
            <w:r>
              <w:rPr>
                <w:rFonts w:ascii="Arial" w:eastAsia="Arial" w:hAnsi="Arial" w:cs="Arial"/>
              </w:rPr>
              <w:t>Ago</w:t>
            </w:r>
            <w:proofErr w:type="spellEnd"/>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EEFF9F"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Set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D138D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Out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F7EBE9D" w14:textId="77777777" w:rsidR="00361C99" w:rsidRDefault="00000000">
            <w:pPr>
              <w:spacing w:before="25" w:line="360" w:lineRule="auto"/>
              <w:ind w:left="-80"/>
              <w:jc w:val="center"/>
              <w:rPr>
                <w:rFonts w:ascii="Arial" w:eastAsia="Arial" w:hAnsi="Arial" w:cs="Arial"/>
              </w:rPr>
            </w:pPr>
            <w:proofErr w:type="spellStart"/>
            <w:r>
              <w:rPr>
                <w:rFonts w:ascii="Arial" w:eastAsia="Arial" w:hAnsi="Arial" w:cs="Arial"/>
              </w:rPr>
              <w:t>Nov</w:t>
            </w:r>
            <w:proofErr w:type="spellEnd"/>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C636886"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Dez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ADAE34"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Jan</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E00CC59" w14:textId="77777777" w:rsidR="00361C99" w:rsidRDefault="00000000">
            <w:pPr>
              <w:spacing w:before="25" w:line="360" w:lineRule="auto"/>
              <w:ind w:left="-80"/>
              <w:jc w:val="center"/>
              <w:rPr>
                <w:rFonts w:ascii="Arial" w:eastAsia="Arial" w:hAnsi="Arial" w:cs="Arial"/>
              </w:rPr>
            </w:pPr>
            <w:proofErr w:type="spellStart"/>
            <w:r>
              <w:rPr>
                <w:rFonts w:ascii="Arial" w:eastAsia="Arial" w:hAnsi="Arial" w:cs="Arial"/>
              </w:rPr>
              <w:t>Fev</w:t>
            </w:r>
            <w:proofErr w:type="spellEnd"/>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AC227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Mar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9B1EDB1" w14:textId="77777777" w:rsidR="00361C99" w:rsidRDefault="00000000">
            <w:pPr>
              <w:spacing w:before="25" w:line="360" w:lineRule="auto"/>
              <w:ind w:left="-80"/>
              <w:jc w:val="center"/>
              <w:rPr>
                <w:rFonts w:ascii="Arial" w:eastAsia="Arial" w:hAnsi="Arial" w:cs="Arial"/>
              </w:rPr>
            </w:pPr>
            <w:proofErr w:type="spellStart"/>
            <w:r>
              <w:rPr>
                <w:rFonts w:ascii="Arial" w:eastAsia="Arial" w:hAnsi="Arial" w:cs="Arial"/>
              </w:rPr>
              <w:t>Abr</w:t>
            </w:r>
            <w:proofErr w:type="spellEnd"/>
            <w:r>
              <w:rPr>
                <w:rFonts w:ascii="Arial" w:eastAsia="Arial" w:hAnsi="Arial" w:cs="Arial"/>
              </w:rPr>
              <w:t xml:space="preserve"> </w:t>
            </w:r>
          </w:p>
        </w:tc>
      </w:tr>
      <w:tr w:rsidR="00361C99" w14:paraId="5A23C57C" w14:textId="77777777" w:rsidTr="009B1FD9">
        <w:trPr>
          <w:trHeight w:val="70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46978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Revisão de Literatura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E2F9A1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33736DB"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8402283"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F78C2D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D7CEB6"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021C15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A03A476"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C92BFF"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8A9830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A1519B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871C7F"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5D30BE"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r>
      <w:tr w:rsidR="00361C99" w14:paraId="485AEFC6" w14:textId="77777777" w:rsidTr="009B1FD9">
        <w:trPr>
          <w:trHeight w:val="70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95C056F"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Escrita do projeto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A492F91"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4B2A903"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X</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0AC20B" w14:textId="339E9258"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r w:rsidR="00765665">
              <w:rPr>
                <w:rFonts w:ascii="Arial" w:eastAsia="Arial" w:hAnsi="Arial" w:cs="Arial"/>
              </w:rPr>
              <w:t>X</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C2CD55" w14:textId="732FF0E9"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r w:rsidR="00765665">
              <w:rPr>
                <w:rFonts w:ascii="Arial" w:eastAsia="Arial" w:hAnsi="Arial" w:cs="Arial"/>
              </w:rPr>
              <w:t>X</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44BE53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EA600D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7B345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93A73B"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8329B2"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E37266"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A879A3"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4F401A"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r>
      <w:tr w:rsidR="00361C99" w14:paraId="25E132D5" w14:textId="77777777" w:rsidTr="009B1FD9">
        <w:trPr>
          <w:trHeight w:val="70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AD5FF6" w14:textId="77777777" w:rsidR="00361C99" w:rsidRDefault="00000000">
            <w:pPr>
              <w:spacing w:before="25" w:line="360" w:lineRule="auto"/>
              <w:ind w:left="-80"/>
              <w:jc w:val="center"/>
              <w:rPr>
                <w:rFonts w:ascii="Arial" w:eastAsia="Arial" w:hAnsi="Arial" w:cs="Arial"/>
              </w:rPr>
            </w:pPr>
            <w:r>
              <w:rPr>
                <w:rFonts w:ascii="Arial" w:eastAsia="Arial" w:hAnsi="Arial" w:cs="Arial"/>
              </w:rPr>
              <w:t>Submissão ao CEP</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4742D4" w14:textId="77777777" w:rsidR="00361C99" w:rsidRDefault="00361C99">
            <w:pPr>
              <w:spacing w:before="25" w:line="360" w:lineRule="auto"/>
              <w:ind w:left="-80"/>
              <w:jc w:val="center"/>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1DB660F" w14:textId="77777777" w:rsidR="00361C99" w:rsidRDefault="00361C99">
            <w:pPr>
              <w:spacing w:before="25" w:line="360" w:lineRule="auto"/>
              <w:ind w:left="-80"/>
              <w:jc w:val="center"/>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E6F2EA" w14:textId="77777777" w:rsidR="00361C99" w:rsidRDefault="00000000">
            <w:pPr>
              <w:spacing w:before="25" w:line="360" w:lineRule="auto"/>
              <w:ind w:left="-80"/>
              <w:jc w:val="center"/>
              <w:rPr>
                <w:rFonts w:ascii="Arial" w:eastAsia="Arial" w:hAnsi="Arial" w:cs="Arial"/>
              </w:rPr>
            </w:pPr>
            <w:r>
              <w:rPr>
                <w:rFonts w:ascii="Arial" w:eastAsia="Arial" w:hAnsi="Arial" w:cs="Arial"/>
              </w:rPr>
              <w:t>X</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01CDF5" w14:textId="77777777" w:rsidR="00361C99" w:rsidRDefault="00361C99">
            <w:pPr>
              <w:spacing w:before="25" w:line="360" w:lineRule="auto"/>
              <w:ind w:left="-80"/>
              <w:jc w:val="center"/>
              <w:rPr>
                <w:rFonts w:ascii="Arial" w:eastAsia="Arial" w:hAnsi="Arial" w:cs="Arial"/>
              </w:rPr>
            </w:pP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346FD67" w14:textId="77777777" w:rsidR="00361C99" w:rsidRDefault="00361C99">
            <w:pPr>
              <w:spacing w:before="25" w:line="360" w:lineRule="auto"/>
              <w:ind w:left="-80"/>
              <w:jc w:val="center"/>
              <w:rPr>
                <w:rFonts w:ascii="Arial" w:eastAsia="Arial" w:hAnsi="Arial" w:cs="Arial"/>
              </w:rPr>
            </w:pP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744A9D" w14:textId="77777777" w:rsidR="00361C99" w:rsidRDefault="00361C99">
            <w:pPr>
              <w:spacing w:before="25" w:line="360" w:lineRule="auto"/>
              <w:ind w:left="-80"/>
              <w:jc w:val="center"/>
              <w:rPr>
                <w:rFonts w:ascii="Arial" w:eastAsia="Arial" w:hAnsi="Arial" w:cs="Arial"/>
              </w:rPr>
            </w:pP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95F159E" w14:textId="77777777" w:rsidR="00361C99" w:rsidRDefault="00361C99">
            <w:pPr>
              <w:spacing w:before="25" w:line="360" w:lineRule="auto"/>
              <w:ind w:left="-80"/>
              <w:jc w:val="center"/>
              <w:rPr>
                <w:rFonts w:ascii="Arial" w:eastAsia="Arial" w:hAnsi="Arial" w:cs="Arial"/>
              </w:rPr>
            </w:pP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CD2B29" w14:textId="77777777" w:rsidR="00361C99" w:rsidRDefault="00361C99">
            <w:pPr>
              <w:spacing w:before="25" w:line="360" w:lineRule="auto"/>
              <w:ind w:left="-80"/>
              <w:jc w:val="center"/>
              <w:rPr>
                <w:rFonts w:ascii="Arial" w:eastAsia="Arial" w:hAnsi="Arial" w:cs="Arial"/>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FD98C9" w14:textId="77777777" w:rsidR="00361C99" w:rsidRDefault="00361C99">
            <w:pPr>
              <w:spacing w:before="25" w:line="360" w:lineRule="auto"/>
              <w:ind w:left="-80"/>
              <w:jc w:val="center"/>
              <w:rPr>
                <w:rFonts w:ascii="Arial" w:eastAsia="Arial" w:hAnsi="Arial" w:cs="Arial"/>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DB4F81" w14:textId="77777777" w:rsidR="00361C99" w:rsidRDefault="00361C99">
            <w:pPr>
              <w:spacing w:before="25" w:line="360" w:lineRule="auto"/>
              <w:ind w:left="-80"/>
              <w:jc w:val="center"/>
              <w:rPr>
                <w:rFonts w:ascii="Arial" w:eastAsia="Arial" w:hAnsi="Arial" w:cs="Arial"/>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385E4B4" w14:textId="77777777" w:rsidR="00361C99" w:rsidRDefault="00361C99">
            <w:pPr>
              <w:spacing w:before="25" w:line="360" w:lineRule="auto"/>
              <w:ind w:left="-80"/>
              <w:jc w:val="center"/>
              <w:rPr>
                <w:rFonts w:ascii="Arial" w:eastAsia="Arial" w:hAnsi="Arial" w:cs="Arial"/>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A382E4" w14:textId="77777777" w:rsidR="00361C99" w:rsidRDefault="00361C99">
            <w:pPr>
              <w:spacing w:before="25" w:line="360" w:lineRule="auto"/>
              <w:ind w:left="-80"/>
              <w:jc w:val="center"/>
              <w:rPr>
                <w:rFonts w:ascii="Arial" w:eastAsia="Arial" w:hAnsi="Arial" w:cs="Arial"/>
              </w:rPr>
            </w:pPr>
          </w:p>
        </w:tc>
      </w:tr>
      <w:tr w:rsidR="00361C99" w14:paraId="409B2D4D" w14:textId="77777777" w:rsidTr="009B1FD9">
        <w:trPr>
          <w:trHeight w:val="97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B67CC3A"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Período de coleta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12A56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608CE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0A590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05421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X</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C57E8B"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X</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C945C9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X</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B0A1E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40430F"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559610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0EB32F1"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A0DF74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4D453AE"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r>
      <w:tr w:rsidR="00361C99" w14:paraId="47F353EB" w14:textId="77777777" w:rsidTr="009B1FD9">
        <w:trPr>
          <w:trHeight w:val="97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C25BCD0" w14:textId="77777777" w:rsidR="00361C99" w:rsidRDefault="00000000">
            <w:pPr>
              <w:spacing w:before="25" w:line="360" w:lineRule="auto"/>
              <w:ind w:left="-80"/>
              <w:jc w:val="center"/>
              <w:rPr>
                <w:rFonts w:ascii="Arial" w:eastAsia="Arial" w:hAnsi="Arial" w:cs="Arial"/>
              </w:rPr>
            </w:pPr>
            <w:r>
              <w:rPr>
                <w:rFonts w:ascii="Arial" w:eastAsia="Arial" w:hAnsi="Arial" w:cs="Arial"/>
              </w:rPr>
              <w:lastRenderedPageBreak/>
              <w:t>Processamento e análise dos dados</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EC9493B" w14:textId="77777777" w:rsidR="00361C99" w:rsidRDefault="00361C99">
            <w:pPr>
              <w:spacing w:before="25" w:line="360" w:lineRule="auto"/>
              <w:ind w:left="-80"/>
              <w:jc w:val="center"/>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0B5C30" w14:textId="77777777" w:rsidR="00361C99" w:rsidRDefault="00361C99">
            <w:pPr>
              <w:spacing w:before="25" w:line="360" w:lineRule="auto"/>
              <w:ind w:left="-80"/>
              <w:jc w:val="center"/>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DC6BBD" w14:textId="77777777" w:rsidR="00361C99" w:rsidRDefault="00361C99">
            <w:pPr>
              <w:spacing w:before="25" w:line="360" w:lineRule="auto"/>
              <w:ind w:left="-80"/>
              <w:jc w:val="center"/>
              <w:rPr>
                <w:rFonts w:ascii="Arial" w:eastAsia="Arial" w:hAnsi="Arial" w:cs="Arial"/>
              </w:rPr>
            </w:pP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1E0461" w14:textId="77777777" w:rsidR="00361C99" w:rsidRDefault="00361C99">
            <w:pPr>
              <w:spacing w:before="25" w:line="360" w:lineRule="auto"/>
              <w:ind w:left="-80"/>
              <w:jc w:val="center"/>
              <w:rPr>
                <w:rFonts w:ascii="Arial" w:eastAsia="Arial" w:hAnsi="Arial" w:cs="Arial"/>
              </w:rPr>
            </w:pP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69AEB75" w14:textId="77777777" w:rsidR="00361C99" w:rsidRDefault="00361C99">
            <w:pPr>
              <w:spacing w:before="25" w:line="360" w:lineRule="auto"/>
              <w:ind w:left="-80"/>
              <w:jc w:val="center"/>
              <w:rPr>
                <w:rFonts w:ascii="Arial" w:eastAsia="Arial" w:hAnsi="Arial" w:cs="Arial"/>
              </w:rPr>
            </w:pP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47C8C2" w14:textId="77777777" w:rsidR="00361C99" w:rsidRDefault="00000000">
            <w:pPr>
              <w:spacing w:before="25" w:line="360" w:lineRule="auto"/>
              <w:ind w:left="-80"/>
              <w:jc w:val="center"/>
              <w:rPr>
                <w:rFonts w:ascii="Arial" w:eastAsia="Arial" w:hAnsi="Arial" w:cs="Arial"/>
              </w:rPr>
            </w:pPr>
            <w:r>
              <w:rPr>
                <w:rFonts w:ascii="Arial" w:eastAsia="Arial" w:hAnsi="Arial" w:cs="Arial"/>
              </w:rPr>
              <w:t>X</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EDB1D7" w14:textId="77777777" w:rsidR="00361C99" w:rsidRDefault="00000000">
            <w:pPr>
              <w:spacing w:before="25" w:line="360" w:lineRule="auto"/>
              <w:ind w:left="-80"/>
              <w:jc w:val="center"/>
              <w:rPr>
                <w:rFonts w:ascii="Arial" w:eastAsia="Arial" w:hAnsi="Arial" w:cs="Arial"/>
              </w:rPr>
            </w:pPr>
            <w:r>
              <w:rPr>
                <w:rFonts w:ascii="Arial" w:eastAsia="Arial" w:hAnsi="Arial" w:cs="Arial"/>
              </w:rPr>
              <w:t>X</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5CC4639" w14:textId="77777777" w:rsidR="00361C99" w:rsidRDefault="00000000">
            <w:pPr>
              <w:spacing w:before="25" w:line="360" w:lineRule="auto"/>
              <w:ind w:left="-80"/>
              <w:jc w:val="center"/>
              <w:rPr>
                <w:rFonts w:ascii="Arial" w:eastAsia="Arial" w:hAnsi="Arial" w:cs="Arial"/>
              </w:rPr>
            </w:pPr>
            <w:r>
              <w:rPr>
                <w:rFonts w:ascii="Arial" w:eastAsia="Arial" w:hAnsi="Arial" w:cs="Arial"/>
              </w:rPr>
              <w:t>X</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AEA643" w14:textId="77777777" w:rsidR="00361C99" w:rsidRDefault="00361C99">
            <w:pPr>
              <w:spacing w:before="25" w:line="360" w:lineRule="auto"/>
              <w:ind w:left="-80"/>
              <w:jc w:val="center"/>
              <w:rPr>
                <w:rFonts w:ascii="Arial" w:eastAsia="Arial" w:hAnsi="Arial" w:cs="Arial"/>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2D42F7" w14:textId="77777777" w:rsidR="00361C99" w:rsidRDefault="00361C99">
            <w:pPr>
              <w:spacing w:before="25" w:line="360" w:lineRule="auto"/>
              <w:ind w:left="-80"/>
              <w:jc w:val="center"/>
              <w:rPr>
                <w:rFonts w:ascii="Arial" w:eastAsia="Arial" w:hAnsi="Arial" w:cs="Arial"/>
              </w:rPr>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6EC36A" w14:textId="77777777" w:rsidR="00361C99" w:rsidRDefault="00361C99">
            <w:pPr>
              <w:spacing w:before="25" w:line="360" w:lineRule="auto"/>
              <w:ind w:left="-80"/>
              <w:jc w:val="center"/>
              <w:rPr>
                <w:rFonts w:ascii="Arial" w:eastAsia="Arial" w:hAnsi="Arial" w:cs="Arial"/>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4B9080" w14:textId="77777777" w:rsidR="00361C99" w:rsidRDefault="00361C99">
            <w:pPr>
              <w:spacing w:before="25" w:line="360" w:lineRule="auto"/>
              <w:ind w:left="-80"/>
              <w:jc w:val="center"/>
              <w:rPr>
                <w:rFonts w:ascii="Arial" w:eastAsia="Arial" w:hAnsi="Arial" w:cs="Arial"/>
              </w:rPr>
            </w:pPr>
          </w:p>
        </w:tc>
      </w:tr>
      <w:tr w:rsidR="00361C99" w14:paraId="2425175E" w14:textId="77777777" w:rsidTr="009B1FD9">
        <w:trPr>
          <w:trHeight w:val="97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CE73AE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Apresentação dos resultados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CBBCA2"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C10715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D8CBF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153612"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5C80FA1"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0C6B1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74C512"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4B8FF1B"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1F9828" w14:textId="264C2455" w:rsidR="00361C99" w:rsidRDefault="00361C99">
            <w:pPr>
              <w:spacing w:before="25" w:line="360" w:lineRule="auto"/>
              <w:ind w:left="-80"/>
              <w:jc w:val="center"/>
              <w:rPr>
                <w:rFonts w:ascii="Arial" w:eastAsia="Arial" w:hAnsi="Arial" w:cs="Arial"/>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F1D1F34"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B4304A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51650C2" w14:textId="521A96DC" w:rsidR="00361C99" w:rsidRDefault="00765665">
            <w:pPr>
              <w:spacing w:before="25" w:line="360" w:lineRule="auto"/>
              <w:ind w:left="-80"/>
              <w:jc w:val="center"/>
              <w:rPr>
                <w:rFonts w:ascii="Arial" w:eastAsia="Arial" w:hAnsi="Arial" w:cs="Arial"/>
              </w:rPr>
            </w:pPr>
            <w:r>
              <w:rPr>
                <w:rFonts w:ascii="Arial" w:eastAsia="Arial" w:hAnsi="Arial" w:cs="Arial"/>
              </w:rPr>
              <w:t>X</w:t>
            </w:r>
            <w:r w:rsidR="00000000">
              <w:rPr>
                <w:rFonts w:ascii="Arial" w:eastAsia="Arial" w:hAnsi="Arial" w:cs="Arial"/>
              </w:rPr>
              <w:t xml:space="preserve"> </w:t>
            </w:r>
          </w:p>
        </w:tc>
      </w:tr>
      <w:tr w:rsidR="00361C99" w14:paraId="6635E306" w14:textId="77777777" w:rsidTr="009B1FD9">
        <w:trPr>
          <w:trHeight w:val="97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FE3269" w14:textId="77777777" w:rsidR="00361C99" w:rsidRDefault="00000000">
            <w:pPr>
              <w:spacing w:before="25" w:line="360" w:lineRule="auto"/>
              <w:ind w:left="-80"/>
              <w:jc w:val="center"/>
              <w:rPr>
                <w:rFonts w:ascii="Arial" w:eastAsia="Arial" w:hAnsi="Arial" w:cs="Arial"/>
              </w:rPr>
            </w:pPr>
            <w:r>
              <w:rPr>
                <w:rFonts w:ascii="Arial" w:eastAsia="Arial" w:hAnsi="Arial" w:cs="Arial"/>
              </w:rPr>
              <w:t>Implantação de estratégias com base nos resultados</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BE0C80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9658A61"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7A980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27613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C973E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70B84B"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05AD875"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2ED7B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16982B" w14:textId="77777777" w:rsidR="00361C99" w:rsidRDefault="00361C99">
            <w:pPr>
              <w:spacing w:before="25" w:line="360" w:lineRule="auto"/>
              <w:ind w:left="-80"/>
              <w:jc w:val="center"/>
              <w:rPr>
                <w:rFonts w:ascii="Arial" w:eastAsia="Arial" w:hAnsi="Arial" w:cs="Arial"/>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D879DE" w14:textId="611A68C9"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C82817"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B6F084" w14:textId="4D32D251" w:rsidR="00361C99" w:rsidRDefault="00765665">
            <w:pPr>
              <w:spacing w:before="25" w:line="360" w:lineRule="auto"/>
              <w:ind w:left="-80"/>
              <w:jc w:val="center"/>
              <w:rPr>
                <w:rFonts w:ascii="Arial" w:eastAsia="Arial" w:hAnsi="Arial" w:cs="Arial"/>
              </w:rPr>
            </w:pPr>
            <w:r>
              <w:rPr>
                <w:rFonts w:ascii="Arial" w:eastAsia="Arial" w:hAnsi="Arial" w:cs="Arial"/>
              </w:rPr>
              <w:t>X</w:t>
            </w:r>
            <w:r w:rsidR="00000000">
              <w:rPr>
                <w:rFonts w:ascii="Arial" w:eastAsia="Arial" w:hAnsi="Arial" w:cs="Arial"/>
              </w:rPr>
              <w:t xml:space="preserve"> </w:t>
            </w:r>
          </w:p>
        </w:tc>
      </w:tr>
      <w:tr w:rsidR="00361C99" w14:paraId="0B631C07" w14:textId="77777777" w:rsidTr="009B1FD9">
        <w:trPr>
          <w:trHeight w:val="1245"/>
        </w:trPr>
        <w:tc>
          <w:tcPr>
            <w:tcW w:w="175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C534CA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Defesa do projeto e submissão do artigo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2B1471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01FB34"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0EC14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21A5E6C"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A51898"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0AD6460"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4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F07299"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690224"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83FF83"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6EE15AA" w14:textId="31BB4B76" w:rsidR="00361C99" w:rsidRDefault="00000000">
            <w:pPr>
              <w:spacing w:before="25" w:line="360" w:lineRule="auto"/>
              <w:ind w:left="-80"/>
              <w:jc w:val="center"/>
              <w:rPr>
                <w:rFonts w:ascii="Arial" w:eastAsia="Arial" w:hAnsi="Arial" w:cs="Arial"/>
              </w:rPr>
            </w:pPr>
            <w:r>
              <w:rPr>
                <w:rFonts w:ascii="Arial" w:eastAsia="Arial" w:hAnsi="Arial" w:cs="Arial"/>
              </w:rPr>
              <w:t xml:space="preserve"> </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C1E2C4" w14:textId="77777777" w:rsidR="00361C99" w:rsidRDefault="00000000">
            <w:pPr>
              <w:spacing w:before="25" w:line="360" w:lineRule="auto"/>
              <w:ind w:left="-80"/>
              <w:jc w:val="center"/>
              <w:rPr>
                <w:rFonts w:ascii="Arial" w:eastAsia="Arial" w:hAnsi="Arial" w:cs="Arial"/>
              </w:rPr>
            </w:pPr>
            <w:r>
              <w:rPr>
                <w:rFonts w:ascii="Arial" w:eastAsia="Arial" w:hAnsi="Arial" w:cs="Arial"/>
              </w:rPr>
              <w:t xml:space="preserve">X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7254209" w14:textId="794AC621" w:rsidR="00361C99" w:rsidRDefault="00765665">
            <w:pPr>
              <w:spacing w:before="25" w:line="360" w:lineRule="auto"/>
              <w:ind w:left="-80"/>
              <w:jc w:val="center"/>
              <w:rPr>
                <w:rFonts w:ascii="Arial" w:eastAsia="Arial" w:hAnsi="Arial" w:cs="Arial"/>
              </w:rPr>
            </w:pPr>
            <w:r>
              <w:rPr>
                <w:rFonts w:ascii="Arial" w:eastAsia="Arial" w:hAnsi="Arial" w:cs="Arial"/>
              </w:rPr>
              <w:t>X</w:t>
            </w:r>
            <w:r w:rsidR="00000000">
              <w:rPr>
                <w:rFonts w:ascii="Arial" w:eastAsia="Arial" w:hAnsi="Arial" w:cs="Arial"/>
              </w:rPr>
              <w:t xml:space="preserve"> </w:t>
            </w:r>
          </w:p>
        </w:tc>
      </w:tr>
    </w:tbl>
    <w:p w14:paraId="7436FA54" w14:textId="77777777" w:rsidR="00361C99" w:rsidRDefault="00000000">
      <w:pPr>
        <w:spacing w:line="360" w:lineRule="auto"/>
        <w:jc w:val="both"/>
        <w:rPr>
          <w:rFonts w:ascii="Arial" w:eastAsia="Arial" w:hAnsi="Arial" w:cs="Arial"/>
          <w:highlight w:val="yellow"/>
        </w:rPr>
      </w:pPr>
      <w:r>
        <w:br w:type="page"/>
      </w:r>
    </w:p>
    <w:p w14:paraId="7C2E54C9" w14:textId="77777777" w:rsidR="00361C99" w:rsidRDefault="00361C99">
      <w:pPr>
        <w:spacing w:line="360" w:lineRule="auto"/>
        <w:jc w:val="both"/>
        <w:rPr>
          <w:rFonts w:ascii="Arial" w:eastAsia="Arial" w:hAnsi="Arial" w:cs="Arial"/>
          <w:highlight w:val="yellow"/>
        </w:rPr>
      </w:pPr>
    </w:p>
    <w:p w14:paraId="18778EFE" w14:textId="38A4F913" w:rsidR="00361C99" w:rsidRPr="009B1FD9" w:rsidRDefault="00000000" w:rsidP="009B1FD9">
      <w:pPr>
        <w:pStyle w:val="PargrafodaLista"/>
        <w:numPr>
          <w:ilvl w:val="0"/>
          <w:numId w:val="10"/>
        </w:numPr>
        <w:spacing w:line="360" w:lineRule="auto"/>
        <w:jc w:val="both"/>
        <w:rPr>
          <w:rFonts w:ascii="Arial" w:eastAsia="Arial" w:hAnsi="Arial" w:cs="Arial"/>
        </w:rPr>
      </w:pPr>
      <w:r w:rsidRPr="009B1FD9">
        <w:rPr>
          <w:rFonts w:ascii="Arial" w:eastAsia="Arial" w:hAnsi="Arial" w:cs="Arial"/>
          <w:b/>
        </w:rPr>
        <w:t>Orçamento</w:t>
      </w:r>
    </w:p>
    <w:tbl>
      <w:tblPr>
        <w:tblStyle w:val="a3"/>
        <w:tblW w:w="9307" w:type="dxa"/>
        <w:tblInd w:w="-29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87"/>
        <w:gridCol w:w="2430"/>
        <w:gridCol w:w="1995"/>
        <w:gridCol w:w="1995"/>
      </w:tblGrid>
      <w:tr w:rsidR="00361C99" w14:paraId="74831359" w14:textId="77777777" w:rsidTr="00765665">
        <w:trPr>
          <w:trHeight w:val="480"/>
        </w:trPr>
        <w:tc>
          <w:tcPr>
            <w:tcW w:w="28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B5765F" w14:textId="77777777" w:rsidR="00361C99" w:rsidRDefault="00000000">
            <w:pPr>
              <w:spacing w:before="40" w:after="40" w:line="360" w:lineRule="auto"/>
              <w:ind w:left="-80"/>
              <w:jc w:val="center"/>
              <w:rPr>
                <w:rFonts w:ascii="Arial" w:eastAsia="Arial" w:hAnsi="Arial" w:cs="Arial"/>
              </w:rPr>
            </w:pPr>
            <w:r>
              <w:rPr>
                <w:rFonts w:ascii="Arial" w:eastAsia="Arial" w:hAnsi="Arial" w:cs="Arial"/>
                <w:b/>
              </w:rPr>
              <w:t>Produto</w:t>
            </w:r>
            <w:r>
              <w:rPr>
                <w:rFonts w:ascii="Arial" w:eastAsia="Arial" w:hAnsi="Arial" w:cs="Arial"/>
              </w:rPr>
              <w:t xml:space="preserve"> </w:t>
            </w:r>
          </w:p>
        </w:tc>
        <w:tc>
          <w:tcPr>
            <w:tcW w:w="2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8AFB04" w14:textId="77777777" w:rsidR="00361C99" w:rsidRDefault="00000000">
            <w:pPr>
              <w:spacing w:before="40" w:after="40" w:line="360" w:lineRule="auto"/>
              <w:ind w:left="-80"/>
              <w:jc w:val="center"/>
              <w:rPr>
                <w:rFonts w:ascii="Arial" w:eastAsia="Arial" w:hAnsi="Arial" w:cs="Arial"/>
              </w:rPr>
            </w:pPr>
            <w:r>
              <w:rPr>
                <w:rFonts w:ascii="Arial" w:eastAsia="Arial" w:hAnsi="Arial" w:cs="Arial"/>
                <w:b/>
              </w:rPr>
              <w:t>Quantidade</w:t>
            </w:r>
            <w:r>
              <w:rPr>
                <w:rFonts w:ascii="Arial" w:eastAsia="Arial" w:hAnsi="Arial" w:cs="Arial"/>
              </w:rPr>
              <w:t xml:space="preserve">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CCC6DB" w14:textId="77777777" w:rsidR="00361C99" w:rsidRDefault="00000000">
            <w:pPr>
              <w:spacing w:before="40" w:after="40" w:line="360" w:lineRule="auto"/>
              <w:ind w:left="-80"/>
              <w:jc w:val="center"/>
              <w:rPr>
                <w:rFonts w:ascii="Arial" w:eastAsia="Arial" w:hAnsi="Arial" w:cs="Arial"/>
              </w:rPr>
            </w:pPr>
            <w:r>
              <w:rPr>
                <w:rFonts w:ascii="Arial" w:eastAsia="Arial" w:hAnsi="Arial" w:cs="Arial"/>
                <w:b/>
              </w:rPr>
              <w:t>Valor Unitário</w:t>
            </w:r>
            <w:r>
              <w:rPr>
                <w:rFonts w:ascii="Arial" w:eastAsia="Arial" w:hAnsi="Arial" w:cs="Arial"/>
              </w:rPr>
              <w:t xml:space="preserve">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F5A9E2" w14:textId="77777777" w:rsidR="00361C99" w:rsidRDefault="00000000">
            <w:pPr>
              <w:spacing w:before="40" w:after="40" w:line="360" w:lineRule="auto"/>
              <w:ind w:left="-80"/>
              <w:jc w:val="center"/>
              <w:rPr>
                <w:rFonts w:ascii="Arial" w:eastAsia="Arial" w:hAnsi="Arial" w:cs="Arial"/>
              </w:rPr>
            </w:pPr>
            <w:r>
              <w:rPr>
                <w:rFonts w:ascii="Arial" w:eastAsia="Arial" w:hAnsi="Arial" w:cs="Arial"/>
                <w:b/>
              </w:rPr>
              <w:t>Valor Total</w:t>
            </w:r>
            <w:r>
              <w:rPr>
                <w:rFonts w:ascii="Arial" w:eastAsia="Arial" w:hAnsi="Arial" w:cs="Arial"/>
              </w:rPr>
              <w:t xml:space="preserve"> </w:t>
            </w:r>
          </w:p>
        </w:tc>
      </w:tr>
      <w:tr w:rsidR="00361C99" w14:paraId="2DAB4818" w14:textId="77777777" w:rsidTr="00765665">
        <w:trPr>
          <w:trHeight w:val="480"/>
        </w:trPr>
        <w:tc>
          <w:tcPr>
            <w:tcW w:w="28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8A2BC6" w14:textId="57C39EC5" w:rsidR="00361C99" w:rsidRDefault="00765665">
            <w:pPr>
              <w:spacing w:before="40" w:after="40" w:line="360" w:lineRule="auto"/>
              <w:ind w:left="-80"/>
              <w:rPr>
                <w:rFonts w:ascii="Arial" w:eastAsia="Arial" w:hAnsi="Arial" w:cs="Arial"/>
              </w:rPr>
            </w:pPr>
            <w:r>
              <w:rPr>
                <w:rFonts w:ascii="Arial" w:eastAsia="Arial" w:hAnsi="Arial" w:cs="Arial"/>
              </w:rPr>
              <w:t xml:space="preserve">  </w:t>
            </w:r>
            <w:r w:rsidR="00000000">
              <w:rPr>
                <w:rFonts w:ascii="Arial" w:eastAsia="Arial" w:hAnsi="Arial" w:cs="Arial"/>
              </w:rPr>
              <w:t>Questionários</w:t>
            </w:r>
          </w:p>
        </w:tc>
        <w:tc>
          <w:tcPr>
            <w:tcW w:w="2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BE4117"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  100</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D3FA5B"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R$ 0,50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383738"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R$ 50,00 </w:t>
            </w:r>
          </w:p>
        </w:tc>
      </w:tr>
      <w:tr w:rsidR="00361C99" w14:paraId="774E6BE5" w14:textId="77777777" w:rsidTr="00765665">
        <w:trPr>
          <w:trHeight w:val="480"/>
        </w:trPr>
        <w:tc>
          <w:tcPr>
            <w:tcW w:w="28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F99803" w14:textId="7C5ED25B" w:rsidR="00361C99" w:rsidRDefault="00765665">
            <w:pPr>
              <w:spacing w:before="40" w:after="40" w:line="360" w:lineRule="auto"/>
              <w:ind w:left="-80"/>
              <w:rPr>
                <w:rFonts w:ascii="Arial" w:eastAsia="Arial" w:hAnsi="Arial" w:cs="Arial"/>
              </w:rPr>
            </w:pPr>
            <w:r>
              <w:rPr>
                <w:rFonts w:ascii="Arial" w:eastAsia="Arial" w:hAnsi="Arial" w:cs="Arial"/>
              </w:rPr>
              <w:t xml:space="preserve">  </w:t>
            </w:r>
            <w:proofErr w:type="spellStart"/>
            <w:r w:rsidR="00000000">
              <w:rPr>
                <w:rFonts w:ascii="Arial" w:eastAsia="Arial" w:hAnsi="Arial" w:cs="Arial"/>
              </w:rPr>
              <w:t>Algômetro</w:t>
            </w:r>
            <w:proofErr w:type="spellEnd"/>
            <w:r w:rsidR="00000000">
              <w:rPr>
                <w:rFonts w:ascii="Arial" w:eastAsia="Arial" w:hAnsi="Arial" w:cs="Arial"/>
              </w:rPr>
              <w:t xml:space="preserve"> </w:t>
            </w:r>
          </w:p>
        </w:tc>
        <w:tc>
          <w:tcPr>
            <w:tcW w:w="2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497604"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  1</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4169DE"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R$ 3311,80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875180"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R$ 3311,80 </w:t>
            </w:r>
          </w:p>
        </w:tc>
      </w:tr>
      <w:tr w:rsidR="00361C99" w14:paraId="24F78C57" w14:textId="77777777" w:rsidTr="00765665">
        <w:trPr>
          <w:trHeight w:val="480"/>
        </w:trPr>
        <w:tc>
          <w:tcPr>
            <w:tcW w:w="28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8E2C93" w14:textId="7DDA9467" w:rsidR="00361C99" w:rsidRDefault="00765665">
            <w:pPr>
              <w:spacing w:before="40" w:after="40" w:line="360" w:lineRule="auto"/>
              <w:ind w:left="-80"/>
              <w:rPr>
                <w:rFonts w:ascii="Arial" w:eastAsia="Arial" w:hAnsi="Arial" w:cs="Arial"/>
              </w:rPr>
            </w:pPr>
            <w:r>
              <w:rPr>
                <w:rFonts w:ascii="Arial" w:eastAsia="Arial" w:hAnsi="Arial" w:cs="Arial"/>
              </w:rPr>
              <w:t xml:space="preserve">  </w:t>
            </w:r>
            <w:r w:rsidR="00000000">
              <w:rPr>
                <w:rFonts w:ascii="Arial" w:eastAsia="Arial" w:hAnsi="Arial" w:cs="Arial"/>
              </w:rPr>
              <w:t xml:space="preserve">Cadeira </w:t>
            </w:r>
          </w:p>
        </w:tc>
        <w:tc>
          <w:tcPr>
            <w:tcW w:w="2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50CAF5"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  1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8704C1"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R$ 130,00 </w:t>
            </w:r>
          </w:p>
        </w:tc>
        <w:tc>
          <w:tcPr>
            <w:tcW w:w="1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CE1B3B" w14:textId="77777777" w:rsidR="00361C99" w:rsidRDefault="00000000">
            <w:pPr>
              <w:spacing w:before="40" w:after="40" w:line="360" w:lineRule="auto"/>
              <w:ind w:left="-80"/>
              <w:rPr>
                <w:rFonts w:ascii="Arial" w:eastAsia="Arial" w:hAnsi="Arial" w:cs="Arial"/>
              </w:rPr>
            </w:pPr>
            <w:r>
              <w:rPr>
                <w:rFonts w:ascii="Arial" w:eastAsia="Arial" w:hAnsi="Arial" w:cs="Arial"/>
              </w:rPr>
              <w:t xml:space="preserve">R$ 130,00 </w:t>
            </w:r>
          </w:p>
        </w:tc>
      </w:tr>
      <w:tr w:rsidR="00361C99" w14:paraId="7FE9DD9C" w14:textId="77777777" w:rsidTr="00765665">
        <w:trPr>
          <w:trHeight w:val="675"/>
        </w:trPr>
        <w:tc>
          <w:tcPr>
            <w:tcW w:w="731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7CF9A48" w14:textId="77777777" w:rsidR="00361C99" w:rsidRDefault="00000000">
            <w:pPr>
              <w:spacing w:before="40" w:after="40" w:line="360" w:lineRule="auto"/>
              <w:ind w:left="-80"/>
              <w:jc w:val="right"/>
              <w:rPr>
                <w:rFonts w:ascii="Arial" w:eastAsia="Arial" w:hAnsi="Arial" w:cs="Arial"/>
              </w:rPr>
            </w:pPr>
            <w:r>
              <w:rPr>
                <w:rFonts w:ascii="Arial" w:eastAsia="Arial" w:hAnsi="Arial" w:cs="Arial"/>
              </w:rPr>
              <w:t xml:space="preserve">Total: </w:t>
            </w:r>
          </w:p>
        </w:tc>
        <w:tc>
          <w:tcPr>
            <w:tcW w:w="19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5E8A3C" w14:textId="77777777" w:rsidR="00361C99" w:rsidRDefault="00000000">
            <w:pPr>
              <w:spacing w:before="40" w:after="240" w:line="360" w:lineRule="auto"/>
              <w:ind w:left="-80"/>
              <w:jc w:val="center"/>
              <w:rPr>
                <w:rFonts w:ascii="Arial" w:eastAsia="Arial" w:hAnsi="Arial" w:cs="Arial"/>
              </w:rPr>
            </w:pPr>
            <w:r>
              <w:rPr>
                <w:rFonts w:ascii="Arial" w:eastAsia="Arial" w:hAnsi="Arial" w:cs="Arial"/>
              </w:rPr>
              <w:t>R$ 3491,80</w:t>
            </w:r>
          </w:p>
        </w:tc>
      </w:tr>
    </w:tbl>
    <w:p w14:paraId="49E7A442" w14:textId="77777777" w:rsidR="00361C99" w:rsidRDefault="00000000">
      <w:pPr>
        <w:pBdr>
          <w:left w:val="none" w:sz="0" w:space="17" w:color="auto"/>
        </w:pBdr>
        <w:shd w:val="clear" w:color="auto" w:fill="FFFFFF"/>
        <w:spacing w:line="360" w:lineRule="auto"/>
        <w:ind w:left="640" w:hanging="320"/>
        <w:jc w:val="center"/>
        <w:rPr>
          <w:rFonts w:ascii="Arial" w:eastAsia="Arial" w:hAnsi="Arial" w:cs="Arial"/>
          <w:b/>
        </w:rPr>
      </w:pPr>
      <w:r>
        <w:rPr>
          <w:rFonts w:ascii="Arial" w:eastAsia="Arial" w:hAnsi="Arial" w:cs="Arial"/>
        </w:rPr>
        <w:t xml:space="preserve"> </w:t>
      </w:r>
    </w:p>
    <w:p w14:paraId="569548AC"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3811E060"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0D9A050"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7E7E3F2"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76208E4E"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A004CE8"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89342D0"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476F9EF"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035F0D89"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7096EDB9"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692AD1CF"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ABFD8ED"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1CF1D710"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04D447EC"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ED7EAAB"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1C529C55"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844262C"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9792FCA"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192B2F01"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8B6EBF1"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0C864755"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166B45FF"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2C69115E"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55CC12CC" w14:textId="77777777" w:rsidR="00361C99" w:rsidRDefault="00361C99">
      <w:pPr>
        <w:pBdr>
          <w:left w:val="none" w:sz="0" w:space="17" w:color="auto"/>
        </w:pBdr>
        <w:shd w:val="clear" w:color="auto" w:fill="FFFFFF"/>
        <w:spacing w:line="360" w:lineRule="auto"/>
        <w:rPr>
          <w:rFonts w:ascii="Arial" w:eastAsia="Arial" w:hAnsi="Arial" w:cs="Arial"/>
          <w:b/>
        </w:rPr>
      </w:pPr>
    </w:p>
    <w:p w14:paraId="60D8D763" w14:textId="4997B6C2" w:rsidR="00361C99" w:rsidRPr="009B1FD9" w:rsidRDefault="00000000" w:rsidP="009B1FD9">
      <w:pPr>
        <w:pBdr>
          <w:left w:val="none" w:sz="0" w:space="17" w:color="auto"/>
        </w:pBdr>
        <w:shd w:val="clear" w:color="auto" w:fill="FFFFFF"/>
        <w:spacing w:line="360" w:lineRule="auto"/>
        <w:jc w:val="both"/>
        <w:rPr>
          <w:rFonts w:ascii="Arial" w:eastAsia="Arial" w:hAnsi="Arial" w:cs="Arial"/>
          <w:b/>
          <w:sz w:val="22"/>
          <w:szCs w:val="22"/>
        </w:rPr>
      </w:pPr>
      <w:r w:rsidRPr="009B1FD9">
        <w:rPr>
          <w:rFonts w:ascii="Arial" w:eastAsia="Arial" w:hAnsi="Arial" w:cs="Arial"/>
          <w:b/>
          <w:sz w:val="22"/>
          <w:szCs w:val="22"/>
        </w:rPr>
        <w:lastRenderedPageBreak/>
        <w:t>Referências</w:t>
      </w:r>
    </w:p>
    <w:p w14:paraId="79CBD8F6"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29">
        <w:r w:rsidRPr="009B1FD9">
          <w:rPr>
            <w:rFonts w:ascii="Arial" w:hAnsi="Arial" w:cs="Arial"/>
            <w:sz w:val="22"/>
            <w:szCs w:val="22"/>
          </w:rPr>
          <w:t xml:space="preserve">ALGHADIR, Ahmad; ANWER, </w:t>
        </w:r>
        <w:proofErr w:type="spellStart"/>
        <w:r w:rsidRPr="009B1FD9">
          <w:rPr>
            <w:rFonts w:ascii="Arial" w:hAnsi="Arial" w:cs="Arial"/>
            <w:sz w:val="22"/>
            <w:szCs w:val="22"/>
          </w:rPr>
          <w:t>Shahnawaz</w:t>
        </w:r>
        <w:proofErr w:type="spellEnd"/>
        <w:r w:rsidRPr="009B1FD9">
          <w:rPr>
            <w:rFonts w:ascii="Arial" w:hAnsi="Arial" w:cs="Arial"/>
            <w:sz w:val="22"/>
            <w:szCs w:val="22"/>
          </w:rPr>
          <w:t xml:space="preserve">; IQBAL, Amir; IQBAL, </w:t>
        </w:r>
        <w:proofErr w:type="spellStart"/>
        <w:r w:rsidRPr="009B1FD9">
          <w:rPr>
            <w:rFonts w:ascii="Arial" w:hAnsi="Arial" w:cs="Arial"/>
            <w:sz w:val="22"/>
            <w:szCs w:val="22"/>
          </w:rPr>
          <w:t>Zaheen</w:t>
        </w:r>
        <w:proofErr w:type="spellEnd"/>
        <w:r w:rsidRPr="009B1FD9">
          <w:rPr>
            <w:rFonts w:ascii="Arial" w:hAnsi="Arial" w:cs="Arial"/>
            <w:sz w:val="22"/>
            <w:szCs w:val="22"/>
          </w:rPr>
          <w:t xml:space="preserve">. </w:t>
        </w:r>
        <w:proofErr w:type="spellStart"/>
        <w:r w:rsidRPr="009B1FD9">
          <w:rPr>
            <w:rFonts w:ascii="Arial" w:hAnsi="Arial" w:cs="Arial"/>
            <w:sz w:val="22"/>
            <w:szCs w:val="22"/>
          </w:rPr>
          <w:t>Test&amp;</w:t>
        </w:r>
        <w:proofErr w:type="gramStart"/>
        <w:r w:rsidRPr="009B1FD9">
          <w:rPr>
            <w:rFonts w:ascii="Arial" w:hAnsi="Arial" w:cs="Arial"/>
            <w:sz w:val="22"/>
            <w:szCs w:val="22"/>
          </w:rPr>
          <w:t>ndash;retest</w:t>
        </w:r>
        <w:proofErr w:type="spellEnd"/>
        <w:proofErr w:type="gramEnd"/>
        <w:r w:rsidRPr="009B1FD9">
          <w:rPr>
            <w:rFonts w:ascii="Arial" w:hAnsi="Arial" w:cs="Arial"/>
            <w:sz w:val="22"/>
            <w:szCs w:val="22"/>
          </w:rPr>
          <w:t xml:space="preserve"> </w:t>
        </w:r>
        <w:proofErr w:type="spellStart"/>
        <w:r w:rsidRPr="009B1FD9">
          <w:rPr>
            <w:rFonts w:ascii="Arial" w:hAnsi="Arial" w:cs="Arial"/>
            <w:sz w:val="22"/>
            <w:szCs w:val="22"/>
          </w:rPr>
          <w:t>reliability</w:t>
        </w:r>
        <w:proofErr w:type="spellEnd"/>
        <w:r w:rsidRPr="009B1FD9">
          <w:rPr>
            <w:rFonts w:ascii="Arial" w:hAnsi="Arial" w:cs="Arial"/>
            <w:sz w:val="22"/>
            <w:szCs w:val="22"/>
          </w:rPr>
          <w:t xml:space="preserve">, </w:t>
        </w:r>
        <w:proofErr w:type="spellStart"/>
        <w:r w:rsidRPr="009B1FD9">
          <w:rPr>
            <w:rFonts w:ascii="Arial" w:hAnsi="Arial" w:cs="Arial"/>
            <w:sz w:val="22"/>
            <w:szCs w:val="22"/>
          </w:rPr>
          <w:t>validity</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minimum</w:t>
        </w:r>
        <w:proofErr w:type="spellEnd"/>
        <w:r w:rsidRPr="009B1FD9">
          <w:rPr>
            <w:rFonts w:ascii="Arial" w:hAnsi="Arial" w:cs="Arial"/>
            <w:sz w:val="22"/>
            <w:szCs w:val="22"/>
          </w:rPr>
          <w:t xml:space="preserve"> </w:t>
        </w:r>
        <w:proofErr w:type="spellStart"/>
        <w:r w:rsidRPr="009B1FD9">
          <w:rPr>
            <w:rFonts w:ascii="Arial" w:hAnsi="Arial" w:cs="Arial"/>
            <w:sz w:val="22"/>
            <w:szCs w:val="22"/>
          </w:rPr>
          <w:t>detectable</w:t>
        </w:r>
        <w:proofErr w:type="spellEnd"/>
        <w:r w:rsidRPr="009B1FD9">
          <w:rPr>
            <w:rFonts w:ascii="Arial" w:hAnsi="Arial" w:cs="Arial"/>
            <w:sz w:val="22"/>
            <w:szCs w:val="22"/>
          </w:rPr>
          <w:t xml:space="preserve"> </w:t>
        </w:r>
        <w:proofErr w:type="spellStart"/>
        <w:r w:rsidRPr="009B1FD9">
          <w:rPr>
            <w:rFonts w:ascii="Arial" w:hAnsi="Arial" w:cs="Arial"/>
            <w:sz w:val="22"/>
            <w:szCs w:val="22"/>
          </w:rPr>
          <w:t>change</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visual </w:t>
        </w:r>
        <w:proofErr w:type="spellStart"/>
        <w:r w:rsidRPr="009B1FD9">
          <w:rPr>
            <w:rFonts w:ascii="Arial" w:hAnsi="Arial" w:cs="Arial"/>
            <w:sz w:val="22"/>
            <w:szCs w:val="22"/>
          </w:rPr>
          <w:t>analog</w:t>
        </w:r>
        <w:proofErr w:type="spellEnd"/>
        <w:r w:rsidRPr="009B1FD9">
          <w:rPr>
            <w:rFonts w:ascii="Arial" w:hAnsi="Arial" w:cs="Arial"/>
            <w:sz w:val="22"/>
            <w:szCs w:val="22"/>
          </w:rPr>
          <w:t xml:space="preserve">, </w:t>
        </w:r>
        <w:proofErr w:type="spellStart"/>
        <w:r w:rsidRPr="009B1FD9">
          <w:rPr>
            <w:rFonts w:ascii="Arial" w:hAnsi="Arial" w:cs="Arial"/>
            <w:sz w:val="22"/>
            <w:szCs w:val="22"/>
          </w:rPr>
          <w:t>numerical</w:t>
        </w:r>
        <w:proofErr w:type="spellEnd"/>
        <w:r w:rsidRPr="009B1FD9">
          <w:rPr>
            <w:rFonts w:ascii="Arial" w:hAnsi="Arial" w:cs="Arial"/>
            <w:sz w:val="22"/>
            <w:szCs w:val="22"/>
          </w:rPr>
          <w:t xml:space="preserve"> rating, </w:t>
        </w:r>
        <w:proofErr w:type="spellStart"/>
        <w:r w:rsidRPr="009B1FD9">
          <w:rPr>
            <w:rFonts w:ascii="Arial" w:hAnsi="Arial" w:cs="Arial"/>
            <w:sz w:val="22"/>
            <w:szCs w:val="22"/>
          </w:rPr>
          <w:t>and</w:t>
        </w:r>
        <w:proofErr w:type="spellEnd"/>
        <w:r w:rsidRPr="009B1FD9">
          <w:rPr>
            <w:rFonts w:ascii="Arial" w:hAnsi="Arial" w:cs="Arial"/>
            <w:sz w:val="22"/>
            <w:szCs w:val="22"/>
          </w:rPr>
          <w:t xml:space="preserve"> verbal rating </w:t>
        </w:r>
        <w:proofErr w:type="spellStart"/>
        <w:r w:rsidRPr="009B1FD9">
          <w:rPr>
            <w:rFonts w:ascii="Arial" w:hAnsi="Arial" w:cs="Arial"/>
            <w:sz w:val="22"/>
            <w:szCs w:val="22"/>
          </w:rPr>
          <w:t>scales</w:t>
        </w:r>
        <w:proofErr w:type="spellEnd"/>
        <w:r w:rsidRPr="009B1FD9">
          <w:rPr>
            <w:rFonts w:ascii="Arial" w:hAnsi="Arial" w:cs="Arial"/>
            <w:sz w:val="22"/>
            <w:szCs w:val="22"/>
          </w:rPr>
          <w:t xml:space="preserve"> for </w:t>
        </w:r>
        <w:proofErr w:type="spellStart"/>
        <w:r w:rsidRPr="009B1FD9">
          <w:rPr>
            <w:rFonts w:ascii="Arial" w:hAnsi="Arial" w:cs="Arial"/>
            <w:sz w:val="22"/>
            <w:szCs w:val="22"/>
          </w:rPr>
          <w:t>measurement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osteoarthritic</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w:t>
        </w:r>
      </w:hyperlink>
      <w:hyperlink r:id="rId30">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Pain </w:t>
        </w:r>
        <w:proofErr w:type="spellStart"/>
        <w:r w:rsidRPr="009B1FD9">
          <w:rPr>
            <w:rFonts w:ascii="Arial" w:hAnsi="Arial" w:cs="Arial"/>
            <w:b/>
            <w:sz w:val="22"/>
            <w:szCs w:val="22"/>
          </w:rPr>
          <w:t>Research</w:t>
        </w:r>
        <w:proofErr w:type="spellEnd"/>
      </w:hyperlink>
      <w:hyperlink r:id="rId31">
        <w:r w:rsidRPr="009B1FD9">
          <w:rPr>
            <w:rFonts w:ascii="Arial" w:hAnsi="Arial" w:cs="Arial"/>
            <w:sz w:val="22"/>
            <w:szCs w:val="22"/>
          </w:rPr>
          <w:t xml:space="preserve">, </w:t>
        </w:r>
      </w:hyperlink>
      <w:hyperlink r:id="rId32">
        <w:r w:rsidRPr="009B1FD9">
          <w:rPr>
            <w:rFonts w:ascii="Arial" w:hAnsi="Arial" w:cs="Arial"/>
            <w:i/>
            <w:sz w:val="22"/>
            <w:szCs w:val="22"/>
          </w:rPr>
          <w:t>[S. l.]</w:t>
        </w:r>
      </w:hyperlink>
      <w:hyperlink r:id="rId33">
        <w:r w:rsidRPr="009B1FD9">
          <w:rPr>
            <w:rFonts w:ascii="Arial" w:hAnsi="Arial" w:cs="Arial"/>
            <w:sz w:val="22"/>
            <w:szCs w:val="22"/>
          </w:rPr>
          <w:t>, v. Volume 11, p. 851–856, 2018. DOI: 10.2147/</w:t>
        </w:r>
        <w:proofErr w:type="gramStart"/>
        <w:r w:rsidRPr="009B1FD9">
          <w:rPr>
            <w:rFonts w:ascii="Arial" w:hAnsi="Arial" w:cs="Arial"/>
            <w:sz w:val="22"/>
            <w:szCs w:val="22"/>
          </w:rPr>
          <w:t>jpr.s</w:t>
        </w:r>
        <w:proofErr w:type="gramEnd"/>
        <w:r w:rsidRPr="009B1FD9">
          <w:rPr>
            <w:rFonts w:ascii="Arial" w:hAnsi="Arial" w:cs="Arial"/>
            <w:sz w:val="22"/>
            <w:szCs w:val="22"/>
          </w:rPr>
          <w:t>158847.</w:t>
        </w:r>
      </w:hyperlink>
    </w:p>
    <w:p w14:paraId="1C4F5A11"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34">
        <w:r w:rsidRPr="009B1FD9">
          <w:rPr>
            <w:rFonts w:ascii="Arial" w:hAnsi="Arial" w:cs="Arial"/>
            <w:sz w:val="22"/>
            <w:szCs w:val="22"/>
          </w:rPr>
          <w:t xml:space="preserve">ALLEN, K. D.; ARBEEVA, L.; CALLAHAN, L. F.; GOLIGHTLY, Y. M.; GOODE, A. P.; HEIDERSCHEIT, B. C.; HUFFMAN, K. M.; SEVERSON, H. H.; SCHWARTZ, T. A. </w:t>
        </w:r>
        <w:proofErr w:type="spellStart"/>
        <w:r w:rsidRPr="009B1FD9">
          <w:rPr>
            <w:rFonts w:ascii="Arial" w:hAnsi="Arial" w:cs="Arial"/>
            <w:sz w:val="22"/>
            <w:szCs w:val="22"/>
          </w:rPr>
          <w:t>Physical</w:t>
        </w:r>
        <w:proofErr w:type="spellEnd"/>
        <w:r w:rsidRPr="009B1FD9">
          <w:rPr>
            <w:rFonts w:ascii="Arial" w:hAnsi="Arial" w:cs="Arial"/>
            <w:sz w:val="22"/>
            <w:szCs w:val="22"/>
          </w:rPr>
          <w:t xml:space="preserve"> </w:t>
        </w:r>
        <w:proofErr w:type="spellStart"/>
        <w:r w:rsidRPr="009B1FD9">
          <w:rPr>
            <w:rFonts w:ascii="Arial" w:hAnsi="Arial" w:cs="Arial"/>
            <w:sz w:val="22"/>
            <w:szCs w:val="22"/>
          </w:rPr>
          <w:t>therapy</w:t>
        </w:r>
        <w:proofErr w:type="spellEnd"/>
        <w:r w:rsidRPr="009B1FD9">
          <w:rPr>
            <w:rFonts w:ascii="Arial" w:hAnsi="Arial" w:cs="Arial"/>
            <w:sz w:val="22"/>
            <w:szCs w:val="22"/>
          </w:rPr>
          <w:t xml:space="preserve"> </w:t>
        </w:r>
        <w:proofErr w:type="spellStart"/>
        <w:r w:rsidRPr="009B1FD9">
          <w:rPr>
            <w:rFonts w:ascii="Arial" w:hAnsi="Arial" w:cs="Arial"/>
            <w:sz w:val="22"/>
            <w:szCs w:val="22"/>
          </w:rPr>
          <w:t>vs</w:t>
        </w:r>
        <w:proofErr w:type="spellEnd"/>
        <w:r w:rsidRPr="009B1FD9">
          <w:rPr>
            <w:rFonts w:ascii="Arial" w:hAnsi="Arial" w:cs="Arial"/>
            <w:sz w:val="22"/>
            <w:szCs w:val="22"/>
          </w:rPr>
          <w:t xml:space="preserve"> internet-</w:t>
        </w:r>
        <w:proofErr w:type="spellStart"/>
        <w:r w:rsidRPr="009B1FD9">
          <w:rPr>
            <w:rFonts w:ascii="Arial" w:hAnsi="Arial" w:cs="Arial"/>
            <w:sz w:val="22"/>
            <w:szCs w:val="22"/>
          </w:rPr>
          <w:t>based</w:t>
        </w:r>
        <w:proofErr w:type="spellEnd"/>
        <w:r w:rsidRPr="009B1FD9">
          <w:rPr>
            <w:rFonts w:ascii="Arial" w:hAnsi="Arial" w:cs="Arial"/>
            <w:sz w:val="22"/>
            <w:szCs w:val="22"/>
          </w:rPr>
          <w:t xml:space="preserve"> </w:t>
        </w:r>
        <w:proofErr w:type="spellStart"/>
        <w:r w:rsidRPr="009B1FD9">
          <w:rPr>
            <w:rFonts w:ascii="Arial" w:hAnsi="Arial" w:cs="Arial"/>
            <w:sz w:val="22"/>
            <w:szCs w:val="22"/>
          </w:rPr>
          <w:t>exercise</w:t>
        </w:r>
        <w:proofErr w:type="spellEnd"/>
        <w:r w:rsidRPr="009B1FD9">
          <w:rPr>
            <w:rFonts w:ascii="Arial" w:hAnsi="Arial" w:cs="Arial"/>
            <w:sz w:val="22"/>
            <w:szCs w:val="22"/>
          </w:rPr>
          <w:t xml:space="preserve"> training for </w:t>
        </w:r>
        <w:proofErr w:type="spellStart"/>
        <w:r w:rsidRPr="009B1FD9">
          <w:rPr>
            <w:rFonts w:ascii="Arial" w:hAnsi="Arial" w:cs="Arial"/>
            <w:sz w:val="22"/>
            <w:szCs w:val="22"/>
          </w:rPr>
          <w:t>patients</w:t>
        </w:r>
        <w:proofErr w:type="spellEnd"/>
        <w:r w:rsidRPr="009B1FD9">
          <w:rPr>
            <w:rFonts w:ascii="Arial" w:hAnsi="Arial" w:cs="Arial"/>
            <w:sz w:val="22"/>
            <w:szCs w:val="22"/>
          </w:rPr>
          <w:t xml:space="preserve"> </w:t>
        </w:r>
        <w:proofErr w:type="spellStart"/>
        <w:r w:rsidRPr="009B1FD9">
          <w:rPr>
            <w:rFonts w:ascii="Arial" w:hAnsi="Arial" w:cs="Arial"/>
            <w:sz w:val="22"/>
            <w:szCs w:val="22"/>
          </w:rPr>
          <w:t>with</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w:t>
        </w:r>
        <w:proofErr w:type="spellStart"/>
        <w:r w:rsidRPr="009B1FD9">
          <w:rPr>
            <w:rFonts w:ascii="Arial" w:hAnsi="Arial" w:cs="Arial"/>
            <w:sz w:val="22"/>
            <w:szCs w:val="22"/>
          </w:rPr>
          <w:t>results</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a </w:t>
        </w:r>
        <w:proofErr w:type="spellStart"/>
        <w:r w:rsidRPr="009B1FD9">
          <w:rPr>
            <w:rFonts w:ascii="Arial" w:hAnsi="Arial" w:cs="Arial"/>
            <w:sz w:val="22"/>
            <w:szCs w:val="22"/>
          </w:rPr>
          <w:t>randomized</w:t>
        </w:r>
        <w:proofErr w:type="spellEnd"/>
        <w:r w:rsidRPr="009B1FD9">
          <w:rPr>
            <w:rFonts w:ascii="Arial" w:hAnsi="Arial" w:cs="Arial"/>
            <w:sz w:val="22"/>
            <w:szCs w:val="22"/>
          </w:rPr>
          <w:t xml:space="preserve"> </w:t>
        </w:r>
        <w:proofErr w:type="spellStart"/>
        <w:r w:rsidRPr="009B1FD9">
          <w:rPr>
            <w:rFonts w:ascii="Arial" w:hAnsi="Arial" w:cs="Arial"/>
            <w:sz w:val="22"/>
            <w:szCs w:val="22"/>
          </w:rPr>
          <w:t>controlled</w:t>
        </w:r>
        <w:proofErr w:type="spellEnd"/>
        <w:r w:rsidRPr="009B1FD9">
          <w:rPr>
            <w:rFonts w:ascii="Arial" w:hAnsi="Arial" w:cs="Arial"/>
            <w:sz w:val="22"/>
            <w:szCs w:val="22"/>
          </w:rPr>
          <w:t xml:space="preserve"> </w:t>
        </w:r>
        <w:proofErr w:type="spellStart"/>
        <w:r w:rsidRPr="009B1FD9">
          <w:rPr>
            <w:rFonts w:ascii="Arial" w:hAnsi="Arial" w:cs="Arial"/>
            <w:sz w:val="22"/>
            <w:szCs w:val="22"/>
          </w:rPr>
          <w:t>trial</w:t>
        </w:r>
        <w:proofErr w:type="spellEnd"/>
        <w:r w:rsidRPr="009B1FD9">
          <w:rPr>
            <w:rFonts w:ascii="Arial" w:hAnsi="Arial" w:cs="Arial"/>
            <w:sz w:val="22"/>
            <w:szCs w:val="22"/>
          </w:rPr>
          <w:t xml:space="preserve">. </w:t>
        </w:r>
      </w:hyperlink>
      <w:hyperlink r:id="rId35">
        <w:proofErr w:type="spellStart"/>
        <w:r w:rsidRPr="009B1FD9">
          <w:rPr>
            <w:rFonts w:ascii="Arial" w:hAnsi="Arial" w:cs="Arial"/>
            <w:b/>
            <w:sz w:val="22"/>
            <w:szCs w:val="22"/>
          </w:rPr>
          <w:t>Osteoarthritis</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and</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Cartilage</w:t>
        </w:r>
        <w:proofErr w:type="spellEnd"/>
      </w:hyperlink>
      <w:hyperlink r:id="rId36">
        <w:r w:rsidRPr="009B1FD9">
          <w:rPr>
            <w:rFonts w:ascii="Arial" w:hAnsi="Arial" w:cs="Arial"/>
            <w:sz w:val="22"/>
            <w:szCs w:val="22"/>
          </w:rPr>
          <w:t xml:space="preserve">, </w:t>
        </w:r>
      </w:hyperlink>
      <w:hyperlink r:id="rId37">
        <w:r w:rsidRPr="009B1FD9">
          <w:rPr>
            <w:rFonts w:ascii="Arial" w:hAnsi="Arial" w:cs="Arial"/>
            <w:i/>
            <w:sz w:val="22"/>
            <w:szCs w:val="22"/>
          </w:rPr>
          <w:t>[S. l.]</w:t>
        </w:r>
      </w:hyperlink>
      <w:hyperlink r:id="rId38">
        <w:r w:rsidRPr="009B1FD9">
          <w:rPr>
            <w:rFonts w:ascii="Arial" w:hAnsi="Arial" w:cs="Arial"/>
            <w:sz w:val="22"/>
            <w:szCs w:val="22"/>
          </w:rPr>
          <w:t>, v. 26, n. 3, p. 383–396, 2018. DOI: 10.1016/j.joca.2017.12.008.</w:t>
        </w:r>
      </w:hyperlink>
    </w:p>
    <w:p w14:paraId="2B3F0C07"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39">
        <w:r w:rsidRPr="009B1FD9">
          <w:rPr>
            <w:rFonts w:ascii="Arial" w:hAnsi="Arial" w:cs="Arial"/>
            <w:sz w:val="22"/>
            <w:szCs w:val="22"/>
          </w:rPr>
          <w:t xml:space="preserve">ANDRADE, Rafael Coelho. QUALIDADE DE VIDAEMIDOSOS COMOSTEOARTROSE DEJOELHOS: UMAREVISÃODE LITERATURA. </w:t>
        </w:r>
      </w:hyperlink>
      <w:hyperlink r:id="rId40">
        <w:r w:rsidRPr="009B1FD9">
          <w:rPr>
            <w:rFonts w:ascii="Arial" w:hAnsi="Arial" w:cs="Arial"/>
            <w:i/>
            <w:sz w:val="22"/>
            <w:szCs w:val="22"/>
          </w:rPr>
          <w:t>[S. l.]</w:t>
        </w:r>
      </w:hyperlink>
      <w:hyperlink r:id="rId41">
        <w:r w:rsidRPr="009B1FD9">
          <w:rPr>
            <w:rFonts w:ascii="Arial" w:hAnsi="Arial" w:cs="Arial"/>
            <w:sz w:val="22"/>
            <w:szCs w:val="22"/>
          </w:rPr>
          <w:t xml:space="preserve">, [s.d.]. </w:t>
        </w:r>
      </w:hyperlink>
    </w:p>
    <w:p w14:paraId="2CBD37D2"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42">
        <w:r w:rsidRPr="009B1FD9">
          <w:rPr>
            <w:rFonts w:ascii="Arial" w:hAnsi="Arial" w:cs="Arial"/>
            <w:sz w:val="22"/>
            <w:szCs w:val="22"/>
          </w:rPr>
          <w:t xml:space="preserve">BROOKS, M. Alison; BEAULIEU, John E.; SEVERSON, Herbert H.; WILLE, Christa M.; COOPER, David; GAU, Jeff M.; HEIDERSCHEIT, Bryan C. Web-based therapeutic exercise resource center as a treatment for knee osteoarthritis: a prospective cohort pilot study. </w:t>
        </w:r>
      </w:hyperlink>
      <w:hyperlink r:id="rId43">
        <w:r w:rsidRPr="009B1FD9">
          <w:rPr>
            <w:rFonts w:ascii="Arial" w:hAnsi="Arial" w:cs="Arial"/>
            <w:b/>
            <w:sz w:val="22"/>
            <w:szCs w:val="22"/>
          </w:rPr>
          <w:t>BMC Musculoskeletal Disorders</w:t>
        </w:r>
      </w:hyperlink>
      <w:hyperlink r:id="rId44">
        <w:r w:rsidRPr="009B1FD9">
          <w:rPr>
            <w:rFonts w:ascii="Arial" w:hAnsi="Arial" w:cs="Arial"/>
            <w:sz w:val="22"/>
            <w:szCs w:val="22"/>
          </w:rPr>
          <w:t xml:space="preserve">, </w:t>
        </w:r>
      </w:hyperlink>
      <w:hyperlink r:id="rId45">
        <w:r w:rsidRPr="009B1FD9">
          <w:rPr>
            <w:rFonts w:ascii="Arial" w:hAnsi="Arial" w:cs="Arial"/>
            <w:i/>
            <w:sz w:val="22"/>
            <w:szCs w:val="22"/>
          </w:rPr>
          <w:t>[S. l.]</w:t>
        </w:r>
      </w:hyperlink>
      <w:hyperlink r:id="rId46">
        <w:r w:rsidRPr="009B1FD9">
          <w:rPr>
            <w:rFonts w:ascii="Arial" w:hAnsi="Arial" w:cs="Arial"/>
            <w:sz w:val="22"/>
            <w:szCs w:val="22"/>
          </w:rPr>
          <w:t>, v. 15, n. 1, 2014. DOI: 10.1186/1471-2474-15-158. Disponível em: https://bmcmusculoskeletdisord.biomedcentral.com/articles/10.1186/1471-2474-15-158. Acesso em: 14 jul. 2025.</w:t>
        </w:r>
      </w:hyperlink>
    </w:p>
    <w:p w14:paraId="72132D81"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47">
        <w:r w:rsidRPr="009B1FD9">
          <w:rPr>
            <w:rFonts w:ascii="Arial" w:hAnsi="Arial" w:cs="Arial"/>
            <w:sz w:val="22"/>
            <w:szCs w:val="22"/>
          </w:rPr>
          <w:t xml:space="preserve">CAMPOS, Rodrigo Montenegro De Pereira et al. Perfil epidemiológico das internações por Osteoartrose no Brasil: análise de 2013 a 2023. </w:t>
        </w:r>
      </w:hyperlink>
      <w:hyperlink r:id="rId48">
        <w:proofErr w:type="spellStart"/>
        <w:r w:rsidRPr="009B1FD9">
          <w:rPr>
            <w:rFonts w:ascii="Arial" w:hAnsi="Arial" w:cs="Arial"/>
            <w:b/>
            <w:sz w:val="22"/>
            <w:szCs w:val="22"/>
          </w:rPr>
          <w:t>Brazilian</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Health Review</w:t>
        </w:r>
      </w:hyperlink>
      <w:hyperlink r:id="rId49">
        <w:r w:rsidRPr="009B1FD9">
          <w:rPr>
            <w:rFonts w:ascii="Arial" w:hAnsi="Arial" w:cs="Arial"/>
            <w:sz w:val="22"/>
            <w:szCs w:val="22"/>
          </w:rPr>
          <w:t xml:space="preserve">, </w:t>
        </w:r>
      </w:hyperlink>
      <w:hyperlink r:id="rId50">
        <w:r w:rsidRPr="009B1FD9">
          <w:rPr>
            <w:rFonts w:ascii="Arial" w:hAnsi="Arial" w:cs="Arial"/>
            <w:i/>
            <w:sz w:val="22"/>
            <w:szCs w:val="22"/>
          </w:rPr>
          <w:t>[S. l.]</w:t>
        </w:r>
      </w:hyperlink>
      <w:hyperlink r:id="rId51">
        <w:r w:rsidRPr="009B1FD9">
          <w:rPr>
            <w:rFonts w:ascii="Arial" w:hAnsi="Arial" w:cs="Arial"/>
            <w:sz w:val="22"/>
            <w:szCs w:val="22"/>
          </w:rPr>
          <w:t>, v. 7, n. 9, p. e74865, 2024. DOI: 10.34119/bjhrv7n9-185.</w:t>
        </w:r>
      </w:hyperlink>
    </w:p>
    <w:p w14:paraId="64C5B33C"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52">
        <w:r w:rsidRPr="009B1FD9">
          <w:rPr>
            <w:rFonts w:ascii="Arial" w:hAnsi="Arial" w:cs="Arial"/>
            <w:sz w:val="22"/>
            <w:szCs w:val="22"/>
          </w:rPr>
          <w:t xml:space="preserve">FLECK, Marcelo Pio De Almeida. O instrumento de avaliação de qualidade de vida da Organização Mundial da Saúde (WHOQOL-100): características e perspectivas. </w:t>
        </w:r>
      </w:hyperlink>
      <w:hyperlink r:id="rId53">
        <w:r w:rsidRPr="009B1FD9">
          <w:rPr>
            <w:rFonts w:ascii="Arial" w:hAnsi="Arial" w:cs="Arial"/>
            <w:b/>
            <w:sz w:val="22"/>
            <w:szCs w:val="22"/>
          </w:rPr>
          <w:t>Ciência &amp; Saúde Coletiva</w:t>
        </w:r>
      </w:hyperlink>
      <w:hyperlink r:id="rId54">
        <w:r w:rsidRPr="009B1FD9">
          <w:rPr>
            <w:rFonts w:ascii="Arial" w:hAnsi="Arial" w:cs="Arial"/>
            <w:sz w:val="22"/>
            <w:szCs w:val="22"/>
          </w:rPr>
          <w:t xml:space="preserve">, </w:t>
        </w:r>
      </w:hyperlink>
      <w:hyperlink r:id="rId55">
        <w:r w:rsidRPr="009B1FD9">
          <w:rPr>
            <w:rFonts w:ascii="Arial" w:hAnsi="Arial" w:cs="Arial"/>
            <w:i/>
            <w:sz w:val="22"/>
            <w:szCs w:val="22"/>
          </w:rPr>
          <w:t>[S. l.]</w:t>
        </w:r>
      </w:hyperlink>
      <w:hyperlink r:id="rId56">
        <w:r w:rsidRPr="009B1FD9">
          <w:rPr>
            <w:rFonts w:ascii="Arial" w:hAnsi="Arial" w:cs="Arial"/>
            <w:sz w:val="22"/>
            <w:szCs w:val="22"/>
          </w:rPr>
          <w:t>, v. 5, n. 1, p. 33–38, 2000. DOI: 10.1590/s1413-81232000000100004.</w:t>
        </w:r>
      </w:hyperlink>
    </w:p>
    <w:p w14:paraId="0F79EAED"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57">
        <w:r w:rsidRPr="009B1FD9">
          <w:rPr>
            <w:rFonts w:ascii="Arial" w:hAnsi="Arial" w:cs="Arial"/>
            <w:sz w:val="22"/>
            <w:szCs w:val="22"/>
          </w:rPr>
          <w:t xml:space="preserve">GIBBS, Alison J.; GRAY, </w:t>
        </w:r>
        <w:proofErr w:type="spellStart"/>
        <w:r w:rsidRPr="009B1FD9">
          <w:rPr>
            <w:rFonts w:ascii="Arial" w:hAnsi="Arial" w:cs="Arial"/>
            <w:sz w:val="22"/>
            <w:szCs w:val="22"/>
          </w:rPr>
          <w:t>Bimbi</w:t>
        </w:r>
        <w:proofErr w:type="spellEnd"/>
        <w:r w:rsidRPr="009B1FD9">
          <w:rPr>
            <w:rFonts w:ascii="Arial" w:hAnsi="Arial" w:cs="Arial"/>
            <w:sz w:val="22"/>
            <w:szCs w:val="22"/>
          </w:rPr>
          <w:t xml:space="preserve">; WALLIS, Jason A.; TAYLOR, Nicholas F.; KEMP, Joanne L.; HUNTER, David J.; BARTON, Christian J. </w:t>
        </w:r>
        <w:proofErr w:type="spellStart"/>
        <w:r w:rsidRPr="009B1FD9">
          <w:rPr>
            <w:rFonts w:ascii="Arial" w:hAnsi="Arial" w:cs="Arial"/>
            <w:sz w:val="22"/>
            <w:szCs w:val="22"/>
          </w:rPr>
          <w:t>Recommendations</w:t>
        </w:r>
        <w:proofErr w:type="spellEnd"/>
        <w:r w:rsidRPr="009B1FD9">
          <w:rPr>
            <w:rFonts w:ascii="Arial" w:hAnsi="Arial" w:cs="Arial"/>
            <w:sz w:val="22"/>
            <w:szCs w:val="22"/>
          </w:rPr>
          <w:t xml:space="preserve"> for </w:t>
        </w:r>
        <w:proofErr w:type="spellStart"/>
        <w:r w:rsidRPr="009B1FD9">
          <w:rPr>
            <w:rFonts w:ascii="Arial" w:hAnsi="Arial" w:cs="Arial"/>
            <w:sz w:val="22"/>
            <w:szCs w:val="22"/>
          </w:rPr>
          <w:t>the</w:t>
        </w:r>
        <w:proofErr w:type="spellEnd"/>
        <w:r w:rsidRPr="009B1FD9">
          <w:rPr>
            <w:rFonts w:ascii="Arial" w:hAnsi="Arial" w:cs="Arial"/>
            <w:sz w:val="22"/>
            <w:szCs w:val="22"/>
          </w:rPr>
          <w:t xml:space="preserve"> management </w:t>
        </w:r>
        <w:proofErr w:type="spellStart"/>
        <w:r w:rsidRPr="009B1FD9">
          <w:rPr>
            <w:rFonts w:ascii="Arial" w:hAnsi="Arial" w:cs="Arial"/>
            <w:sz w:val="22"/>
            <w:szCs w:val="22"/>
          </w:rPr>
          <w:t>of</w:t>
        </w:r>
        <w:proofErr w:type="spellEnd"/>
        <w:r w:rsidRPr="009B1FD9">
          <w:rPr>
            <w:rFonts w:ascii="Arial" w:hAnsi="Arial" w:cs="Arial"/>
            <w:sz w:val="22"/>
            <w:szCs w:val="22"/>
          </w:rPr>
          <w:t xml:space="preserve"> hip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A </w:t>
        </w:r>
        <w:proofErr w:type="spellStart"/>
        <w:r w:rsidRPr="009B1FD9">
          <w:rPr>
            <w:rFonts w:ascii="Arial" w:hAnsi="Arial" w:cs="Arial"/>
            <w:sz w:val="22"/>
            <w:szCs w:val="22"/>
          </w:rPr>
          <w:t>systematic</w:t>
        </w:r>
        <w:proofErr w:type="spellEnd"/>
        <w:r w:rsidRPr="009B1FD9">
          <w:rPr>
            <w:rFonts w:ascii="Arial" w:hAnsi="Arial" w:cs="Arial"/>
            <w:sz w:val="22"/>
            <w:szCs w:val="22"/>
          </w:rPr>
          <w:t xml:space="preserve"> review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clinical</w:t>
        </w:r>
        <w:proofErr w:type="spellEnd"/>
        <w:r w:rsidRPr="009B1FD9">
          <w:rPr>
            <w:rFonts w:ascii="Arial" w:hAnsi="Arial" w:cs="Arial"/>
            <w:sz w:val="22"/>
            <w:szCs w:val="22"/>
          </w:rPr>
          <w:t xml:space="preserve"> </w:t>
        </w:r>
        <w:proofErr w:type="spellStart"/>
        <w:r w:rsidRPr="009B1FD9">
          <w:rPr>
            <w:rFonts w:ascii="Arial" w:hAnsi="Arial" w:cs="Arial"/>
            <w:sz w:val="22"/>
            <w:szCs w:val="22"/>
          </w:rPr>
          <w:t>practice</w:t>
        </w:r>
        <w:proofErr w:type="spellEnd"/>
        <w:r w:rsidRPr="009B1FD9">
          <w:rPr>
            <w:rFonts w:ascii="Arial" w:hAnsi="Arial" w:cs="Arial"/>
            <w:sz w:val="22"/>
            <w:szCs w:val="22"/>
          </w:rPr>
          <w:t xml:space="preserve"> </w:t>
        </w:r>
        <w:proofErr w:type="spellStart"/>
        <w:r w:rsidRPr="009B1FD9">
          <w:rPr>
            <w:rFonts w:ascii="Arial" w:hAnsi="Arial" w:cs="Arial"/>
            <w:sz w:val="22"/>
            <w:szCs w:val="22"/>
          </w:rPr>
          <w:t>guidelines</w:t>
        </w:r>
        <w:proofErr w:type="spellEnd"/>
        <w:r w:rsidRPr="009B1FD9">
          <w:rPr>
            <w:rFonts w:ascii="Arial" w:hAnsi="Arial" w:cs="Arial"/>
            <w:sz w:val="22"/>
            <w:szCs w:val="22"/>
          </w:rPr>
          <w:t xml:space="preserve">. </w:t>
        </w:r>
      </w:hyperlink>
      <w:hyperlink r:id="rId58">
        <w:proofErr w:type="spellStart"/>
        <w:r w:rsidRPr="009B1FD9">
          <w:rPr>
            <w:rFonts w:ascii="Arial" w:hAnsi="Arial" w:cs="Arial"/>
            <w:b/>
            <w:sz w:val="22"/>
            <w:szCs w:val="22"/>
          </w:rPr>
          <w:t>Osteoarthritis</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and</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Cartilage</w:t>
        </w:r>
        <w:proofErr w:type="spellEnd"/>
      </w:hyperlink>
      <w:hyperlink r:id="rId59">
        <w:r w:rsidRPr="009B1FD9">
          <w:rPr>
            <w:rFonts w:ascii="Arial" w:hAnsi="Arial" w:cs="Arial"/>
            <w:sz w:val="22"/>
            <w:szCs w:val="22"/>
          </w:rPr>
          <w:t xml:space="preserve">, </w:t>
        </w:r>
      </w:hyperlink>
      <w:hyperlink r:id="rId60">
        <w:r w:rsidRPr="009B1FD9">
          <w:rPr>
            <w:rFonts w:ascii="Arial" w:hAnsi="Arial" w:cs="Arial"/>
            <w:i/>
            <w:sz w:val="22"/>
            <w:szCs w:val="22"/>
          </w:rPr>
          <w:t>[S. l.]</w:t>
        </w:r>
      </w:hyperlink>
      <w:hyperlink r:id="rId61">
        <w:r w:rsidRPr="009B1FD9">
          <w:rPr>
            <w:rFonts w:ascii="Arial" w:hAnsi="Arial" w:cs="Arial"/>
            <w:sz w:val="22"/>
            <w:szCs w:val="22"/>
          </w:rPr>
          <w:t>, v. 31, n. 10, p. 1280–1292, 2023. DOI: 10.1016/j.joca.2023.05.015.</w:t>
        </w:r>
      </w:hyperlink>
    </w:p>
    <w:p w14:paraId="53364FAD"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62">
        <w:r w:rsidRPr="009B1FD9">
          <w:rPr>
            <w:rFonts w:ascii="Arial" w:hAnsi="Arial" w:cs="Arial"/>
            <w:sz w:val="22"/>
            <w:szCs w:val="22"/>
          </w:rPr>
          <w:t xml:space="preserve">LIM, Wei </w:t>
        </w:r>
        <w:proofErr w:type="spellStart"/>
        <w:r w:rsidRPr="009B1FD9">
          <w:rPr>
            <w:rFonts w:ascii="Arial" w:hAnsi="Arial" w:cs="Arial"/>
            <w:sz w:val="22"/>
            <w:szCs w:val="22"/>
          </w:rPr>
          <w:t>Boon</w:t>
        </w:r>
        <w:proofErr w:type="spellEnd"/>
        <w:r w:rsidRPr="009B1FD9">
          <w:rPr>
            <w:rFonts w:ascii="Arial" w:hAnsi="Arial" w:cs="Arial"/>
            <w:sz w:val="22"/>
            <w:szCs w:val="22"/>
          </w:rPr>
          <w:t xml:space="preserve">; AL-DADAH, </w:t>
        </w:r>
        <w:proofErr w:type="spellStart"/>
        <w:r w:rsidRPr="009B1FD9">
          <w:rPr>
            <w:rFonts w:ascii="Arial" w:hAnsi="Arial" w:cs="Arial"/>
            <w:sz w:val="22"/>
            <w:szCs w:val="22"/>
          </w:rPr>
          <w:t>Oday</w:t>
        </w:r>
        <w:proofErr w:type="spellEnd"/>
        <w:r w:rsidRPr="009B1FD9">
          <w:rPr>
            <w:rFonts w:ascii="Arial" w:hAnsi="Arial" w:cs="Arial"/>
            <w:sz w:val="22"/>
            <w:szCs w:val="22"/>
          </w:rPr>
          <w:t xml:space="preserve">. </w:t>
        </w:r>
        <w:proofErr w:type="spellStart"/>
        <w:r w:rsidRPr="009B1FD9">
          <w:rPr>
            <w:rFonts w:ascii="Arial" w:hAnsi="Arial" w:cs="Arial"/>
            <w:sz w:val="22"/>
            <w:szCs w:val="22"/>
          </w:rPr>
          <w:t>Conservative</w:t>
        </w:r>
        <w:proofErr w:type="spellEnd"/>
        <w:r w:rsidRPr="009B1FD9">
          <w:rPr>
            <w:rFonts w:ascii="Arial" w:hAnsi="Arial" w:cs="Arial"/>
            <w:sz w:val="22"/>
            <w:szCs w:val="22"/>
          </w:rPr>
          <w:t xml:space="preserve"> </w:t>
        </w:r>
        <w:proofErr w:type="spellStart"/>
        <w:r w:rsidRPr="009B1FD9">
          <w:rPr>
            <w:rFonts w:ascii="Arial" w:hAnsi="Arial" w:cs="Arial"/>
            <w:sz w:val="22"/>
            <w:szCs w:val="22"/>
          </w:rPr>
          <w:t>treatment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A review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the</w:t>
        </w:r>
        <w:proofErr w:type="spellEnd"/>
        <w:r w:rsidRPr="009B1FD9">
          <w:rPr>
            <w:rFonts w:ascii="Arial" w:hAnsi="Arial" w:cs="Arial"/>
            <w:sz w:val="22"/>
            <w:szCs w:val="22"/>
          </w:rPr>
          <w:t xml:space="preserve"> </w:t>
        </w:r>
        <w:proofErr w:type="spellStart"/>
        <w:r w:rsidRPr="009B1FD9">
          <w:rPr>
            <w:rFonts w:ascii="Arial" w:hAnsi="Arial" w:cs="Arial"/>
            <w:sz w:val="22"/>
            <w:szCs w:val="22"/>
          </w:rPr>
          <w:t>literature</w:t>
        </w:r>
        <w:proofErr w:type="spellEnd"/>
        <w:r w:rsidRPr="009B1FD9">
          <w:rPr>
            <w:rFonts w:ascii="Arial" w:hAnsi="Arial" w:cs="Arial"/>
            <w:sz w:val="22"/>
            <w:szCs w:val="22"/>
          </w:rPr>
          <w:t xml:space="preserve">. </w:t>
        </w:r>
      </w:hyperlink>
      <w:hyperlink r:id="rId63">
        <w:r w:rsidRPr="009B1FD9">
          <w:rPr>
            <w:rFonts w:ascii="Arial" w:hAnsi="Arial" w:cs="Arial"/>
            <w:b/>
            <w:sz w:val="22"/>
            <w:szCs w:val="22"/>
          </w:rPr>
          <w:t xml:space="preserve">World </w:t>
        </w:r>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Orthopedics</w:t>
        </w:r>
        <w:proofErr w:type="spellEnd"/>
      </w:hyperlink>
      <w:hyperlink r:id="rId64">
        <w:r w:rsidRPr="009B1FD9">
          <w:rPr>
            <w:rFonts w:ascii="Arial" w:hAnsi="Arial" w:cs="Arial"/>
            <w:sz w:val="22"/>
            <w:szCs w:val="22"/>
          </w:rPr>
          <w:t xml:space="preserve">, </w:t>
        </w:r>
      </w:hyperlink>
      <w:hyperlink r:id="rId65">
        <w:r w:rsidRPr="009B1FD9">
          <w:rPr>
            <w:rFonts w:ascii="Arial" w:hAnsi="Arial" w:cs="Arial"/>
            <w:i/>
            <w:sz w:val="22"/>
            <w:szCs w:val="22"/>
          </w:rPr>
          <w:t>[S. l.]</w:t>
        </w:r>
      </w:hyperlink>
      <w:hyperlink r:id="rId66">
        <w:r w:rsidRPr="009B1FD9">
          <w:rPr>
            <w:rFonts w:ascii="Arial" w:hAnsi="Arial" w:cs="Arial"/>
            <w:sz w:val="22"/>
            <w:szCs w:val="22"/>
          </w:rPr>
          <w:t>, v. 13, n. 3, p. 212–229, 2022. DOI: 10.5312/</w:t>
        </w:r>
        <w:proofErr w:type="gramStart"/>
        <w:r w:rsidRPr="009B1FD9">
          <w:rPr>
            <w:rFonts w:ascii="Arial" w:hAnsi="Arial" w:cs="Arial"/>
            <w:sz w:val="22"/>
            <w:szCs w:val="22"/>
          </w:rPr>
          <w:t>wjo.v13.i</w:t>
        </w:r>
        <w:proofErr w:type="gramEnd"/>
        <w:r w:rsidRPr="009B1FD9">
          <w:rPr>
            <w:rFonts w:ascii="Arial" w:hAnsi="Arial" w:cs="Arial"/>
            <w:sz w:val="22"/>
            <w:szCs w:val="22"/>
          </w:rPr>
          <w:t>3.212.</w:t>
        </w:r>
      </w:hyperlink>
    </w:p>
    <w:p w14:paraId="659B87EC"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67">
        <w:r w:rsidRPr="009B1FD9">
          <w:rPr>
            <w:rFonts w:ascii="Arial" w:hAnsi="Arial" w:cs="Arial"/>
            <w:sz w:val="22"/>
            <w:szCs w:val="22"/>
          </w:rPr>
          <w:t xml:space="preserve">MATSUDO, Sandra; ARAUJO, Timoteo; MATSUDO, Victor; ANDRADE, Douglas; ANDRADE, Erinaldo; OLIVEIRA, </w:t>
        </w:r>
        <w:proofErr w:type="spellStart"/>
        <w:r w:rsidRPr="009B1FD9">
          <w:rPr>
            <w:rFonts w:ascii="Arial" w:hAnsi="Arial" w:cs="Arial"/>
            <w:sz w:val="22"/>
            <w:szCs w:val="22"/>
          </w:rPr>
          <w:t>Luis</w:t>
        </w:r>
        <w:proofErr w:type="spellEnd"/>
        <w:r w:rsidRPr="009B1FD9">
          <w:rPr>
            <w:rFonts w:ascii="Arial" w:hAnsi="Arial" w:cs="Arial"/>
            <w:sz w:val="22"/>
            <w:szCs w:val="22"/>
          </w:rPr>
          <w:t xml:space="preserve"> Carlos; BRAGGION, Glaucia. QUESTIONARIO INTERNACIONAL DE ATIVI DADE FISICA (I PAQ): </w:t>
        </w:r>
      </w:hyperlink>
      <w:hyperlink r:id="rId68">
        <w:r w:rsidRPr="009B1FD9">
          <w:rPr>
            <w:rFonts w:ascii="Arial" w:hAnsi="Arial" w:cs="Arial"/>
            <w:i/>
            <w:sz w:val="22"/>
            <w:szCs w:val="22"/>
          </w:rPr>
          <w:t>[S. l.]</w:t>
        </w:r>
      </w:hyperlink>
      <w:hyperlink r:id="rId69">
        <w:r w:rsidRPr="009B1FD9">
          <w:rPr>
            <w:rFonts w:ascii="Arial" w:hAnsi="Arial" w:cs="Arial"/>
            <w:sz w:val="22"/>
            <w:szCs w:val="22"/>
          </w:rPr>
          <w:t xml:space="preserve">, [s.d.]. </w:t>
        </w:r>
      </w:hyperlink>
    </w:p>
    <w:p w14:paraId="1ABA4E0A"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70">
        <w:r w:rsidRPr="009B1FD9">
          <w:rPr>
            <w:rFonts w:ascii="Arial" w:hAnsi="Arial" w:cs="Arial"/>
            <w:sz w:val="22"/>
            <w:szCs w:val="22"/>
          </w:rPr>
          <w:t xml:space="preserve">MUÑOZ-TOMÁS, </w:t>
        </w:r>
        <w:proofErr w:type="spellStart"/>
        <w:r w:rsidRPr="009B1FD9">
          <w:rPr>
            <w:rFonts w:ascii="Arial" w:hAnsi="Arial" w:cs="Arial"/>
            <w:sz w:val="22"/>
            <w:szCs w:val="22"/>
          </w:rPr>
          <w:t>M</w:t>
        </w:r>
      </w:hyperlink>
      <w:hyperlink r:id="rId71">
        <w:r w:rsidRPr="009B1FD9">
          <w:rPr>
            <w:rFonts w:ascii="Arial" w:hAnsi="Arial" w:cs="Arial"/>
            <w:sz w:val="22"/>
            <w:szCs w:val="22"/>
            <w:vertAlign w:val="superscript"/>
          </w:rPr>
          <w:t>a</w:t>
        </w:r>
        <w:proofErr w:type="spellEnd"/>
      </w:hyperlink>
      <w:hyperlink r:id="rId72">
        <w:r w:rsidRPr="009B1FD9">
          <w:rPr>
            <w:rFonts w:ascii="Arial" w:hAnsi="Arial" w:cs="Arial"/>
            <w:sz w:val="22"/>
            <w:szCs w:val="22"/>
          </w:rPr>
          <w:t xml:space="preserve"> Teresa; BURILLO-LAFUENTE, Mario; VICENTE-PARRA, Araceli; SANZ-RUBIO, </w:t>
        </w:r>
        <w:proofErr w:type="spellStart"/>
        <w:r w:rsidRPr="009B1FD9">
          <w:rPr>
            <w:rFonts w:ascii="Arial" w:hAnsi="Arial" w:cs="Arial"/>
            <w:sz w:val="22"/>
            <w:szCs w:val="22"/>
          </w:rPr>
          <w:t>M</w:t>
        </w:r>
      </w:hyperlink>
      <w:hyperlink r:id="rId73">
        <w:r w:rsidRPr="009B1FD9">
          <w:rPr>
            <w:rFonts w:ascii="Arial" w:hAnsi="Arial" w:cs="Arial"/>
            <w:sz w:val="22"/>
            <w:szCs w:val="22"/>
            <w:vertAlign w:val="superscript"/>
          </w:rPr>
          <w:t>a</w:t>
        </w:r>
        <w:proofErr w:type="spellEnd"/>
      </w:hyperlink>
      <w:hyperlink r:id="rId74">
        <w:r w:rsidRPr="009B1FD9">
          <w:rPr>
            <w:rFonts w:ascii="Arial" w:hAnsi="Arial" w:cs="Arial"/>
            <w:sz w:val="22"/>
            <w:szCs w:val="22"/>
          </w:rPr>
          <w:t xml:space="preserve"> Concepción; SUAREZ-SERRANO, Carmen; MARCÉN-ROMÁN, Yolanda; FRANCO-SIERRA, </w:t>
        </w:r>
        <w:proofErr w:type="spellStart"/>
        <w:r w:rsidRPr="009B1FD9">
          <w:rPr>
            <w:rFonts w:ascii="Arial" w:hAnsi="Arial" w:cs="Arial"/>
            <w:sz w:val="22"/>
            <w:szCs w:val="22"/>
          </w:rPr>
          <w:t>M</w:t>
        </w:r>
      </w:hyperlink>
      <w:hyperlink r:id="rId75">
        <w:r w:rsidRPr="009B1FD9">
          <w:rPr>
            <w:rFonts w:ascii="Arial" w:hAnsi="Arial" w:cs="Arial"/>
            <w:sz w:val="22"/>
            <w:szCs w:val="22"/>
            <w:vertAlign w:val="superscript"/>
          </w:rPr>
          <w:t>a</w:t>
        </w:r>
        <w:proofErr w:type="spellEnd"/>
      </w:hyperlink>
      <w:hyperlink r:id="rId76">
        <w:r w:rsidRPr="009B1FD9">
          <w:rPr>
            <w:rFonts w:ascii="Arial" w:hAnsi="Arial" w:cs="Arial"/>
            <w:sz w:val="22"/>
            <w:szCs w:val="22"/>
          </w:rPr>
          <w:t xml:space="preserve"> Ángeles. </w:t>
        </w:r>
        <w:proofErr w:type="spellStart"/>
        <w:r w:rsidRPr="009B1FD9">
          <w:rPr>
            <w:rFonts w:ascii="Arial" w:hAnsi="Arial" w:cs="Arial"/>
            <w:sz w:val="22"/>
            <w:szCs w:val="22"/>
          </w:rPr>
          <w:t>Telerehabilitation</w:t>
        </w:r>
        <w:proofErr w:type="spellEnd"/>
        <w:r w:rsidRPr="009B1FD9">
          <w:rPr>
            <w:rFonts w:ascii="Arial" w:hAnsi="Arial" w:cs="Arial"/>
            <w:sz w:val="22"/>
            <w:szCs w:val="22"/>
          </w:rPr>
          <w:t xml:space="preserve"> as a </w:t>
        </w:r>
        <w:proofErr w:type="spellStart"/>
        <w:r w:rsidRPr="009B1FD9">
          <w:rPr>
            <w:rFonts w:ascii="Arial" w:hAnsi="Arial" w:cs="Arial"/>
            <w:sz w:val="22"/>
            <w:szCs w:val="22"/>
          </w:rPr>
          <w:t>Therapeutic</w:t>
        </w:r>
        <w:proofErr w:type="spellEnd"/>
        <w:r w:rsidRPr="009B1FD9">
          <w:rPr>
            <w:rFonts w:ascii="Arial" w:hAnsi="Arial" w:cs="Arial"/>
            <w:sz w:val="22"/>
            <w:szCs w:val="22"/>
          </w:rPr>
          <w:t xml:space="preserve"> </w:t>
        </w:r>
        <w:proofErr w:type="spellStart"/>
        <w:r w:rsidRPr="009B1FD9">
          <w:rPr>
            <w:rFonts w:ascii="Arial" w:hAnsi="Arial" w:cs="Arial"/>
            <w:sz w:val="22"/>
            <w:szCs w:val="22"/>
          </w:rPr>
          <w:t>Exercise</w:t>
        </w:r>
        <w:proofErr w:type="spellEnd"/>
        <w:r w:rsidRPr="009B1FD9">
          <w:rPr>
            <w:rFonts w:ascii="Arial" w:hAnsi="Arial" w:cs="Arial"/>
            <w:sz w:val="22"/>
            <w:szCs w:val="22"/>
          </w:rPr>
          <w:t xml:space="preserve"> Tool versus Face-</w:t>
        </w:r>
        <w:proofErr w:type="spellStart"/>
        <w:r w:rsidRPr="009B1FD9">
          <w:rPr>
            <w:rFonts w:ascii="Arial" w:hAnsi="Arial" w:cs="Arial"/>
            <w:sz w:val="22"/>
            <w:szCs w:val="22"/>
          </w:rPr>
          <w:t>to</w:t>
        </w:r>
        <w:proofErr w:type="spellEnd"/>
        <w:r w:rsidRPr="009B1FD9">
          <w:rPr>
            <w:rFonts w:ascii="Arial" w:hAnsi="Arial" w:cs="Arial"/>
            <w:sz w:val="22"/>
            <w:szCs w:val="22"/>
          </w:rPr>
          <w:t xml:space="preserve">-Face </w:t>
        </w:r>
        <w:proofErr w:type="spellStart"/>
        <w:r w:rsidRPr="009B1FD9">
          <w:rPr>
            <w:rFonts w:ascii="Arial" w:hAnsi="Arial" w:cs="Arial"/>
            <w:sz w:val="22"/>
            <w:szCs w:val="22"/>
          </w:rPr>
          <w:t>Physiotherapy</w:t>
        </w:r>
        <w:proofErr w:type="spellEnd"/>
        <w:r w:rsidRPr="009B1FD9">
          <w:rPr>
            <w:rFonts w:ascii="Arial" w:hAnsi="Arial" w:cs="Arial"/>
            <w:sz w:val="22"/>
            <w:szCs w:val="22"/>
          </w:rPr>
          <w:t xml:space="preserve">: A </w:t>
        </w:r>
        <w:proofErr w:type="spellStart"/>
        <w:r w:rsidRPr="009B1FD9">
          <w:rPr>
            <w:rFonts w:ascii="Arial" w:hAnsi="Arial" w:cs="Arial"/>
            <w:sz w:val="22"/>
            <w:szCs w:val="22"/>
          </w:rPr>
          <w:t>Systematic</w:t>
        </w:r>
        <w:proofErr w:type="spellEnd"/>
        <w:r w:rsidRPr="009B1FD9">
          <w:rPr>
            <w:rFonts w:ascii="Arial" w:hAnsi="Arial" w:cs="Arial"/>
            <w:sz w:val="22"/>
            <w:szCs w:val="22"/>
          </w:rPr>
          <w:t xml:space="preserve"> Review. </w:t>
        </w:r>
      </w:hyperlink>
      <w:hyperlink r:id="rId77">
        <w:proofErr w:type="spellStart"/>
        <w:r w:rsidRPr="009B1FD9">
          <w:rPr>
            <w:rFonts w:ascii="Arial" w:hAnsi="Arial" w:cs="Arial"/>
            <w:b/>
            <w:sz w:val="22"/>
            <w:szCs w:val="22"/>
          </w:rPr>
          <w:t>International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Environmental </w:t>
        </w:r>
        <w:proofErr w:type="spellStart"/>
        <w:r w:rsidRPr="009B1FD9">
          <w:rPr>
            <w:rFonts w:ascii="Arial" w:hAnsi="Arial" w:cs="Arial"/>
            <w:b/>
            <w:sz w:val="22"/>
            <w:szCs w:val="22"/>
          </w:rPr>
          <w:t>Research</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and</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Public</w:t>
        </w:r>
        <w:proofErr w:type="spellEnd"/>
        <w:r w:rsidRPr="009B1FD9">
          <w:rPr>
            <w:rFonts w:ascii="Arial" w:hAnsi="Arial" w:cs="Arial"/>
            <w:b/>
            <w:sz w:val="22"/>
            <w:szCs w:val="22"/>
          </w:rPr>
          <w:t xml:space="preserve"> Health</w:t>
        </w:r>
      </w:hyperlink>
      <w:hyperlink r:id="rId78">
        <w:r w:rsidRPr="009B1FD9">
          <w:rPr>
            <w:rFonts w:ascii="Arial" w:hAnsi="Arial" w:cs="Arial"/>
            <w:sz w:val="22"/>
            <w:szCs w:val="22"/>
          </w:rPr>
          <w:t xml:space="preserve">, </w:t>
        </w:r>
      </w:hyperlink>
      <w:hyperlink r:id="rId79">
        <w:r w:rsidRPr="009B1FD9">
          <w:rPr>
            <w:rFonts w:ascii="Arial" w:hAnsi="Arial" w:cs="Arial"/>
            <w:i/>
            <w:sz w:val="22"/>
            <w:szCs w:val="22"/>
          </w:rPr>
          <w:t>[S. l.]</w:t>
        </w:r>
      </w:hyperlink>
      <w:hyperlink r:id="rId80">
        <w:r w:rsidRPr="009B1FD9">
          <w:rPr>
            <w:rFonts w:ascii="Arial" w:hAnsi="Arial" w:cs="Arial"/>
            <w:sz w:val="22"/>
            <w:szCs w:val="22"/>
          </w:rPr>
          <w:t>, v. 20, n. 5, p. 4358, 2023. DOI: 10.3390/ijerph20054358.</w:t>
        </w:r>
      </w:hyperlink>
    </w:p>
    <w:p w14:paraId="78509F49"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81">
        <w:r w:rsidRPr="009B1FD9">
          <w:rPr>
            <w:rFonts w:ascii="Arial" w:hAnsi="Arial" w:cs="Arial"/>
            <w:sz w:val="22"/>
            <w:szCs w:val="22"/>
          </w:rPr>
          <w:t xml:space="preserve">NIJS, </w:t>
        </w:r>
        <w:proofErr w:type="spellStart"/>
        <w:r w:rsidRPr="009B1FD9">
          <w:rPr>
            <w:rFonts w:ascii="Arial" w:hAnsi="Arial" w:cs="Arial"/>
            <w:sz w:val="22"/>
            <w:szCs w:val="22"/>
          </w:rPr>
          <w:t>Jo</w:t>
        </w:r>
        <w:proofErr w:type="spellEnd"/>
        <w:r w:rsidRPr="009B1FD9">
          <w:rPr>
            <w:rFonts w:ascii="Arial" w:hAnsi="Arial" w:cs="Arial"/>
            <w:sz w:val="22"/>
            <w:szCs w:val="22"/>
          </w:rPr>
          <w:t xml:space="preserve">; LEYSEN, Laurence; VANLAUWE, Johan; LOGGHE, Tine; ICKMANS, Kelly; </w:t>
        </w:r>
        <w:r w:rsidRPr="009B1FD9">
          <w:rPr>
            <w:rFonts w:ascii="Arial" w:hAnsi="Arial" w:cs="Arial"/>
            <w:sz w:val="22"/>
            <w:szCs w:val="22"/>
          </w:rPr>
          <w:lastRenderedPageBreak/>
          <w:t xml:space="preserve">POLLI, Andrea; MALFLIET, </w:t>
        </w:r>
        <w:proofErr w:type="spellStart"/>
        <w:r w:rsidRPr="009B1FD9">
          <w:rPr>
            <w:rFonts w:ascii="Arial" w:hAnsi="Arial" w:cs="Arial"/>
            <w:sz w:val="22"/>
            <w:szCs w:val="22"/>
          </w:rPr>
          <w:t>Anneleen</w:t>
        </w:r>
        <w:proofErr w:type="spellEnd"/>
        <w:r w:rsidRPr="009B1FD9">
          <w:rPr>
            <w:rFonts w:ascii="Arial" w:hAnsi="Arial" w:cs="Arial"/>
            <w:sz w:val="22"/>
            <w:szCs w:val="22"/>
          </w:rPr>
          <w:t xml:space="preserve">; COPPIETERS, Iris; HUYSMANS, Eva. </w:t>
        </w:r>
        <w:proofErr w:type="spellStart"/>
        <w:r w:rsidRPr="009B1FD9">
          <w:rPr>
            <w:rFonts w:ascii="Arial" w:hAnsi="Arial" w:cs="Arial"/>
            <w:sz w:val="22"/>
            <w:szCs w:val="22"/>
          </w:rPr>
          <w:t>Treatment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central </w:t>
        </w:r>
        <w:proofErr w:type="spellStart"/>
        <w:r w:rsidRPr="009B1FD9">
          <w:rPr>
            <w:rFonts w:ascii="Arial" w:hAnsi="Arial" w:cs="Arial"/>
            <w:sz w:val="22"/>
            <w:szCs w:val="22"/>
          </w:rPr>
          <w:t>sensitization</w:t>
        </w:r>
        <w:proofErr w:type="spellEnd"/>
        <w:r w:rsidRPr="009B1FD9">
          <w:rPr>
            <w:rFonts w:ascii="Arial" w:hAnsi="Arial" w:cs="Arial"/>
            <w:sz w:val="22"/>
            <w:szCs w:val="22"/>
          </w:rPr>
          <w:t xml:space="preserve"> in </w:t>
        </w:r>
        <w:proofErr w:type="spellStart"/>
        <w:r w:rsidRPr="009B1FD9">
          <w:rPr>
            <w:rFonts w:ascii="Arial" w:hAnsi="Arial" w:cs="Arial"/>
            <w:sz w:val="22"/>
            <w:szCs w:val="22"/>
          </w:rPr>
          <w:t>patients</w:t>
        </w:r>
        <w:proofErr w:type="spellEnd"/>
        <w:r w:rsidRPr="009B1FD9">
          <w:rPr>
            <w:rFonts w:ascii="Arial" w:hAnsi="Arial" w:cs="Arial"/>
            <w:sz w:val="22"/>
            <w:szCs w:val="22"/>
          </w:rPr>
          <w:t xml:space="preserve"> </w:t>
        </w:r>
        <w:proofErr w:type="spellStart"/>
        <w:r w:rsidRPr="009B1FD9">
          <w:rPr>
            <w:rFonts w:ascii="Arial" w:hAnsi="Arial" w:cs="Arial"/>
            <w:sz w:val="22"/>
            <w:szCs w:val="22"/>
          </w:rPr>
          <w:t>with</w:t>
        </w:r>
        <w:proofErr w:type="spellEnd"/>
        <w:r w:rsidRPr="009B1FD9">
          <w:rPr>
            <w:rFonts w:ascii="Arial" w:hAnsi="Arial" w:cs="Arial"/>
            <w:sz w:val="22"/>
            <w:szCs w:val="22"/>
          </w:rPr>
          <w:t xml:space="preserve"> </w:t>
        </w:r>
        <w:proofErr w:type="spellStart"/>
        <w:r w:rsidRPr="009B1FD9">
          <w:rPr>
            <w:rFonts w:ascii="Arial" w:hAnsi="Arial" w:cs="Arial"/>
            <w:sz w:val="22"/>
            <w:szCs w:val="22"/>
          </w:rPr>
          <w:t>chronic</w:t>
        </w:r>
        <w:proofErr w:type="spellEnd"/>
        <w:r w:rsidRPr="009B1FD9">
          <w:rPr>
            <w:rFonts w:ascii="Arial" w:hAnsi="Arial" w:cs="Arial"/>
            <w:sz w:val="22"/>
            <w:szCs w:val="22"/>
          </w:rPr>
          <w:t xml:space="preserv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time for </w:t>
        </w:r>
        <w:proofErr w:type="spellStart"/>
        <w:r w:rsidRPr="009B1FD9">
          <w:rPr>
            <w:rFonts w:ascii="Arial" w:hAnsi="Arial" w:cs="Arial"/>
            <w:sz w:val="22"/>
            <w:szCs w:val="22"/>
          </w:rPr>
          <w:t>change</w:t>
        </w:r>
        <w:proofErr w:type="spellEnd"/>
        <w:r w:rsidRPr="009B1FD9">
          <w:rPr>
            <w:rFonts w:ascii="Arial" w:hAnsi="Arial" w:cs="Arial"/>
            <w:sz w:val="22"/>
            <w:szCs w:val="22"/>
          </w:rPr>
          <w:t xml:space="preserve">? </w:t>
        </w:r>
      </w:hyperlink>
      <w:hyperlink r:id="rId82">
        <w:r w:rsidRPr="009B1FD9">
          <w:rPr>
            <w:rFonts w:ascii="Arial" w:hAnsi="Arial" w:cs="Arial"/>
            <w:b/>
            <w:sz w:val="22"/>
            <w:szCs w:val="22"/>
          </w:rPr>
          <w:t xml:space="preserve">Expert Opinion </w:t>
        </w:r>
        <w:proofErr w:type="spellStart"/>
        <w:r w:rsidRPr="009B1FD9">
          <w:rPr>
            <w:rFonts w:ascii="Arial" w:hAnsi="Arial" w:cs="Arial"/>
            <w:b/>
            <w:sz w:val="22"/>
            <w:szCs w:val="22"/>
          </w:rPr>
          <w:t>on</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Pharmacotherapy</w:t>
        </w:r>
        <w:proofErr w:type="spellEnd"/>
      </w:hyperlink>
      <w:hyperlink r:id="rId83">
        <w:r w:rsidRPr="009B1FD9">
          <w:rPr>
            <w:rFonts w:ascii="Arial" w:hAnsi="Arial" w:cs="Arial"/>
            <w:sz w:val="22"/>
            <w:szCs w:val="22"/>
          </w:rPr>
          <w:t xml:space="preserve">, </w:t>
        </w:r>
      </w:hyperlink>
      <w:hyperlink r:id="rId84">
        <w:r w:rsidRPr="009B1FD9">
          <w:rPr>
            <w:rFonts w:ascii="Arial" w:hAnsi="Arial" w:cs="Arial"/>
            <w:i/>
            <w:sz w:val="22"/>
            <w:szCs w:val="22"/>
          </w:rPr>
          <w:t>[S. l.]</w:t>
        </w:r>
      </w:hyperlink>
      <w:hyperlink r:id="rId85">
        <w:r w:rsidRPr="009B1FD9">
          <w:rPr>
            <w:rFonts w:ascii="Arial" w:hAnsi="Arial" w:cs="Arial"/>
            <w:sz w:val="22"/>
            <w:szCs w:val="22"/>
          </w:rPr>
          <w:t>, v. 20, n. 16, p. 1961–1970, 2019. DOI: 10.1080/14656566.2019.1647166.</w:t>
        </w:r>
      </w:hyperlink>
    </w:p>
    <w:p w14:paraId="47FBA290"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86">
        <w:r w:rsidRPr="009B1FD9">
          <w:rPr>
            <w:rFonts w:ascii="Arial" w:hAnsi="Arial" w:cs="Arial"/>
            <w:sz w:val="22"/>
            <w:szCs w:val="22"/>
          </w:rPr>
          <w:t xml:space="preserve">NORIEGA-GONZÁLEZ, David; CABALLERO-GARCÍA, Alberto; ROCHE, Enrique; ÁLVAREZ-MON, </w:t>
        </w:r>
        <w:proofErr w:type="spellStart"/>
        <w:r w:rsidRPr="009B1FD9">
          <w:rPr>
            <w:rFonts w:ascii="Arial" w:hAnsi="Arial" w:cs="Arial"/>
            <w:sz w:val="22"/>
            <w:szCs w:val="22"/>
          </w:rPr>
          <w:t>Melchor</w:t>
        </w:r>
        <w:proofErr w:type="spellEnd"/>
        <w:r w:rsidRPr="009B1FD9">
          <w:rPr>
            <w:rFonts w:ascii="Arial" w:hAnsi="Arial" w:cs="Arial"/>
            <w:sz w:val="22"/>
            <w:szCs w:val="22"/>
          </w:rPr>
          <w:t xml:space="preserve">; CÓRDOVA, Alfredo. </w:t>
        </w:r>
        <w:proofErr w:type="spellStart"/>
        <w:r w:rsidRPr="009B1FD9">
          <w:rPr>
            <w:rFonts w:ascii="Arial" w:hAnsi="Arial" w:cs="Arial"/>
            <w:sz w:val="22"/>
            <w:szCs w:val="22"/>
          </w:rPr>
          <w:t>Inflammatory</w:t>
        </w:r>
        <w:proofErr w:type="spellEnd"/>
        <w:r w:rsidRPr="009B1FD9">
          <w:rPr>
            <w:rFonts w:ascii="Arial" w:hAnsi="Arial" w:cs="Arial"/>
            <w:sz w:val="22"/>
            <w:szCs w:val="22"/>
          </w:rPr>
          <w:t xml:space="preserve"> </w:t>
        </w:r>
        <w:proofErr w:type="spellStart"/>
        <w:r w:rsidRPr="009B1FD9">
          <w:rPr>
            <w:rFonts w:ascii="Arial" w:hAnsi="Arial" w:cs="Arial"/>
            <w:sz w:val="22"/>
            <w:szCs w:val="22"/>
          </w:rPr>
          <w:t>Process</w:t>
        </w:r>
        <w:proofErr w:type="spellEnd"/>
        <w:r w:rsidRPr="009B1FD9">
          <w:rPr>
            <w:rFonts w:ascii="Arial" w:hAnsi="Arial" w:cs="Arial"/>
            <w:sz w:val="22"/>
            <w:szCs w:val="22"/>
          </w:rPr>
          <w:t xml:space="preserve"> </w:t>
        </w:r>
        <w:proofErr w:type="spellStart"/>
        <w:r w:rsidRPr="009B1FD9">
          <w:rPr>
            <w:rFonts w:ascii="Arial" w:hAnsi="Arial" w:cs="Arial"/>
            <w:sz w:val="22"/>
            <w:szCs w:val="22"/>
          </w:rPr>
          <w:t>on</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in </w:t>
        </w:r>
        <w:proofErr w:type="spellStart"/>
        <w:r w:rsidRPr="009B1FD9">
          <w:rPr>
            <w:rFonts w:ascii="Arial" w:hAnsi="Arial" w:cs="Arial"/>
            <w:sz w:val="22"/>
            <w:szCs w:val="22"/>
          </w:rPr>
          <w:t>Cyclists</w:t>
        </w:r>
        <w:proofErr w:type="spellEnd"/>
        <w:r w:rsidRPr="009B1FD9">
          <w:rPr>
            <w:rFonts w:ascii="Arial" w:hAnsi="Arial" w:cs="Arial"/>
            <w:sz w:val="22"/>
            <w:szCs w:val="22"/>
          </w:rPr>
          <w:t xml:space="preserve">. </w:t>
        </w:r>
      </w:hyperlink>
      <w:hyperlink r:id="rId87">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Clinical Medicine</w:t>
        </w:r>
      </w:hyperlink>
      <w:hyperlink r:id="rId88">
        <w:r w:rsidRPr="009B1FD9">
          <w:rPr>
            <w:rFonts w:ascii="Arial" w:hAnsi="Arial" w:cs="Arial"/>
            <w:sz w:val="22"/>
            <w:szCs w:val="22"/>
          </w:rPr>
          <w:t xml:space="preserve">, </w:t>
        </w:r>
      </w:hyperlink>
      <w:hyperlink r:id="rId89">
        <w:r w:rsidRPr="009B1FD9">
          <w:rPr>
            <w:rFonts w:ascii="Arial" w:hAnsi="Arial" w:cs="Arial"/>
            <w:i/>
            <w:sz w:val="22"/>
            <w:szCs w:val="22"/>
          </w:rPr>
          <w:t>[S. l.]</w:t>
        </w:r>
      </w:hyperlink>
      <w:hyperlink r:id="rId90">
        <w:r w:rsidRPr="009B1FD9">
          <w:rPr>
            <w:rFonts w:ascii="Arial" w:hAnsi="Arial" w:cs="Arial"/>
            <w:sz w:val="22"/>
            <w:szCs w:val="22"/>
          </w:rPr>
          <w:t>, v. 12, n. 11, p. 3703, 2023. DOI: 10.3390/jcm12113703.</w:t>
        </w:r>
      </w:hyperlink>
    </w:p>
    <w:p w14:paraId="1B984F7F"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91">
        <w:r w:rsidRPr="009B1FD9">
          <w:rPr>
            <w:rFonts w:ascii="Arial" w:hAnsi="Arial" w:cs="Arial"/>
            <w:sz w:val="22"/>
            <w:szCs w:val="22"/>
          </w:rPr>
          <w:t xml:space="preserve">PELFORT, X.; TORRES-CLARAMUNT, R.; SÁNCHEZ-SOLER, J. F.; HINAREJOS, P.; LEAL-BLANQUET, J.; VALVERDE, D.; MONLLAU, J. C. </w:t>
        </w:r>
        <w:proofErr w:type="spellStart"/>
        <w:r w:rsidRPr="009B1FD9">
          <w:rPr>
            <w:rFonts w:ascii="Arial" w:hAnsi="Arial" w:cs="Arial"/>
            <w:sz w:val="22"/>
            <w:szCs w:val="22"/>
          </w:rPr>
          <w:t>Pressure</w:t>
        </w:r>
        <w:proofErr w:type="spellEnd"/>
        <w:r w:rsidRPr="009B1FD9">
          <w:rPr>
            <w:rFonts w:ascii="Arial" w:hAnsi="Arial" w:cs="Arial"/>
            <w:sz w:val="22"/>
            <w:szCs w:val="22"/>
          </w:rPr>
          <w:t xml:space="preserve"> </w:t>
        </w:r>
        <w:proofErr w:type="spellStart"/>
        <w:r w:rsidRPr="009B1FD9">
          <w:rPr>
            <w:rFonts w:ascii="Arial" w:hAnsi="Arial" w:cs="Arial"/>
            <w:sz w:val="22"/>
            <w:szCs w:val="22"/>
          </w:rPr>
          <w:t>algometry</w:t>
        </w:r>
        <w:proofErr w:type="spellEnd"/>
        <w:r w:rsidRPr="009B1FD9">
          <w:rPr>
            <w:rFonts w:ascii="Arial" w:hAnsi="Arial" w:cs="Arial"/>
            <w:sz w:val="22"/>
            <w:szCs w:val="22"/>
          </w:rPr>
          <w:t xml:space="preserve"> </w:t>
        </w:r>
        <w:proofErr w:type="spellStart"/>
        <w:r w:rsidRPr="009B1FD9">
          <w:rPr>
            <w:rFonts w:ascii="Arial" w:hAnsi="Arial" w:cs="Arial"/>
            <w:sz w:val="22"/>
            <w:szCs w:val="22"/>
          </w:rPr>
          <w:t>is</w:t>
        </w:r>
        <w:proofErr w:type="spellEnd"/>
        <w:r w:rsidRPr="009B1FD9">
          <w:rPr>
            <w:rFonts w:ascii="Arial" w:hAnsi="Arial" w:cs="Arial"/>
            <w:sz w:val="22"/>
            <w:szCs w:val="22"/>
          </w:rPr>
          <w:t xml:space="preserve"> a </w:t>
        </w:r>
        <w:proofErr w:type="spellStart"/>
        <w:r w:rsidRPr="009B1FD9">
          <w:rPr>
            <w:rFonts w:ascii="Arial" w:hAnsi="Arial" w:cs="Arial"/>
            <w:sz w:val="22"/>
            <w:szCs w:val="22"/>
          </w:rPr>
          <w:t>useful</w:t>
        </w:r>
        <w:proofErr w:type="spellEnd"/>
        <w:r w:rsidRPr="009B1FD9">
          <w:rPr>
            <w:rFonts w:ascii="Arial" w:hAnsi="Arial" w:cs="Arial"/>
            <w:sz w:val="22"/>
            <w:szCs w:val="22"/>
          </w:rPr>
          <w:t xml:space="preserve"> tool </w:t>
        </w:r>
        <w:proofErr w:type="spellStart"/>
        <w:r w:rsidRPr="009B1FD9">
          <w:rPr>
            <w:rFonts w:ascii="Arial" w:hAnsi="Arial" w:cs="Arial"/>
            <w:sz w:val="22"/>
            <w:szCs w:val="22"/>
          </w:rPr>
          <w:t>to</w:t>
        </w:r>
        <w:proofErr w:type="spellEnd"/>
        <w:r w:rsidRPr="009B1FD9">
          <w:rPr>
            <w:rFonts w:ascii="Arial" w:hAnsi="Arial" w:cs="Arial"/>
            <w:sz w:val="22"/>
            <w:szCs w:val="22"/>
          </w:rPr>
          <w:t xml:space="preserve"> </w:t>
        </w:r>
        <w:proofErr w:type="spellStart"/>
        <w:r w:rsidRPr="009B1FD9">
          <w:rPr>
            <w:rFonts w:ascii="Arial" w:hAnsi="Arial" w:cs="Arial"/>
            <w:sz w:val="22"/>
            <w:szCs w:val="22"/>
          </w:rPr>
          <w:t>quantify</w:t>
        </w:r>
        <w:proofErr w:type="spellEnd"/>
        <w:r w:rsidRPr="009B1FD9">
          <w:rPr>
            <w:rFonts w:ascii="Arial" w:hAnsi="Arial" w:cs="Arial"/>
            <w:sz w:val="22"/>
            <w:szCs w:val="22"/>
          </w:rPr>
          <w:t xml:space="preserv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in </w:t>
        </w:r>
        <w:proofErr w:type="spellStart"/>
        <w:r w:rsidRPr="009B1FD9">
          <w:rPr>
            <w:rFonts w:ascii="Arial" w:hAnsi="Arial" w:cs="Arial"/>
            <w:sz w:val="22"/>
            <w:szCs w:val="22"/>
          </w:rPr>
          <w:t>the</w:t>
        </w:r>
        <w:proofErr w:type="spellEnd"/>
        <w:r w:rsidRPr="009B1FD9">
          <w:rPr>
            <w:rFonts w:ascii="Arial" w:hAnsi="Arial" w:cs="Arial"/>
            <w:sz w:val="22"/>
            <w:szCs w:val="22"/>
          </w:rPr>
          <w:t xml:space="preserve"> medial </w:t>
        </w:r>
        <w:proofErr w:type="spellStart"/>
        <w:r w:rsidRPr="009B1FD9">
          <w:rPr>
            <w:rFonts w:ascii="Arial" w:hAnsi="Arial" w:cs="Arial"/>
            <w:sz w:val="22"/>
            <w:szCs w:val="22"/>
          </w:rPr>
          <w:t>part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the</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An</w:t>
        </w:r>
        <w:proofErr w:type="spellEnd"/>
        <w:r w:rsidRPr="009B1FD9">
          <w:rPr>
            <w:rFonts w:ascii="Arial" w:hAnsi="Arial" w:cs="Arial"/>
            <w:sz w:val="22"/>
            <w:szCs w:val="22"/>
          </w:rPr>
          <w:t xml:space="preserve"> </w:t>
        </w:r>
        <w:proofErr w:type="spellStart"/>
        <w:r w:rsidRPr="009B1FD9">
          <w:rPr>
            <w:rFonts w:ascii="Arial" w:hAnsi="Arial" w:cs="Arial"/>
            <w:sz w:val="22"/>
            <w:szCs w:val="22"/>
          </w:rPr>
          <w:t>intra</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inter-reliability</w:t>
        </w:r>
        <w:proofErr w:type="spellEnd"/>
        <w:r w:rsidRPr="009B1FD9">
          <w:rPr>
            <w:rFonts w:ascii="Arial" w:hAnsi="Arial" w:cs="Arial"/>
            <w:sz w:val="22"/>
            <w:szCs w:val="22"/>
          </w:rPr>
          <w:t xml:space="preserve"> </w:t>
        </w:r>
        <w:proofErr w:type="spellStart"/>
        <w:r w:rsidRPr="009B1FD9">
          <w:rPr>
            <w:rFonts w:ascii="Arial" w:hAnsi="Arial" w:cs="Arial"/>
            <w:sz w:val="22"/>
            <w:szCs w:val="22"/>
          </w:rPr>
          <w:t>study</w:t>
        </w:r>
        <w:proofErr w:type="spellEnd"/>
        <w:r w:rsidRPr="009B1FD9">
          <w:rPr>
            <w:rFonts w:ascii="Arial" w:hAnsi="Arial" w:cs="Arial"/>
            <w:sz w:val="22"/>
            <w:szCs w:val="22"/>
          </w:rPr>
          <w:t xml:space="preserve"> in </w:t>
        </w:r>
        <w:proofErr w:type="spellStart"/>
        <w:r w:rsidRPr="009B1FD9">
          <w:rPr>
            <w:rFonts w:ascii="Arial" w:hAnsi="Arial" w:cs="Arial"/>
            <w:sz w:val="22"/>
            <w:szCs w:val="22"/>
          </w:rPr>
          <w:t>healthy</w:t>
        </w:r>
        <w:proofErr w:type="spellEnd"/>
        <w:r w:rsidRPr="009B1FD9">
          <w:rPr>
            <w:rFonts w:ascii="Arial" w:hAnsi="Arial" w:cs="Arial"/>
            <w:sz w:val="22"/>
            <w:szCs w:val="22"/>
          </w:rPr>
          <w:t xml:space="preserve"> </w:t>
        </w:r>
        <w:proofErr w:type="spellStart"/>
        <w:r w:rsidRPr="009B1FD9">
          <w:rPr>
            <w:rFonts w:ascii="Arial" w:hAnsi="Arial" w:cs="Arial"/>
            <w:sz w:val="22"/>
            <w:szCs w:val="22"/>
          </w:rPr>
          <w:t>subjects</w:t>
        </w:r>
        <w:proofErr w:type="spellEnd"/>
        <w:r w:rsidRPr="009B1FD9">
          <w:rPr>
            <w:rFonts w:ascii="Arial" w:hAnsi="Arial" w:cs="Arial"/>
            <w:sz w:val="22"/>
            <w:szCs w:val="22"/>
          </w:rPr>
          <w:t xml:space="preserve">. </w:t>
        </w:r>
      </w:hyperlink>
      <w:hyperlink r:id="rId92">
        <w:proofErr w:type="spellStart"/>
        <w:r w:rsidRPr="009B1FD9">
          <w:rPr>
            <w:rFonts w:ascii="Arial" w:hAnsi="Arial" w:cs="Arial"/>
            <w:b/>
            <w:sz w:val="22"/>
            <w:szCs w:val="22"/>
          </w:rPr>
          <w:t>Orthopaedics</w:t>
        </w:r>
        <w:proofErr w:type="spellEnd"/>
        <w:r w:rsidRPr="009B1FD9">
          <w:rPr>
            <w:rFonts w:ascii="Arial" w:hAnsi="Arial" w:cs="Arial"/>
            <w:b/>
            <w:sz w:val="22"/>
            <w:szCs w:val="22"/>
          </w:rPr>
          <w:t xml:space="preserve"> &amp; </w:t>
        </w:r>
        <w:proofErr w:type="spellStart"/>
        <w:r w:rsidRPr="009B1FD9">
          <w:rPr>
            <w:rFonts w:ascii="Arial" w:hAnsi="Arial" w:cs="Arial"/>
            <w:b/>
            <w:sz w:val="22"/>
            <w:szCs w:val="22"/>
          </w:rPr>
          <w:t>Traumatology</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Surgery</w:t>
        </w:r>
        <w:proofErr w:type="spellEnd"/>
        <w:r w:rsidRPr="009B1FD9">
          <w:rPr>
            <w:rFonts w:ascii="Arial" w:hAnsi="Arial" w:cs="Arial"/>
            <w:b/>
            <w:sz w:val="22"/>
            <w:szCs w:val="22"/>
          </w:rPr>
          <w:t xml:space="preserve"> &amp; </w:t>
        </w:r>
        <w:proofErr w:type="spellStart"/>
        <w:r w:rsidRPr="009B1FD9">
          <w:rPr>
            <w:rFonts w:ascii="Arial" w:hAnsi="Arial" w:cs="Arial"/>
            <w:b/>
            <w:sz w:val="22"/>
            <w:szCs w:val="22"/>
          </w:rPr>
          <w:t>Research</w:t>
        </w:r>
        <w:proofErr w:type="spellEnd"/>
      </w:hyperlink>
      <w:hyperlink r:id="rId93">
        <w:r w:rsidRPr="009B1FD9">
          <w:rPr>
            <w:rFonts w:ascii="Arial" w:hAnsi="Arial" w:cs="Arial"/>
            <w:sz w:val="22"/>
            <w:szCs w:val="22"/>
          </w:rPr>
          <w:t xml:space="preserve">, </w:t>
        </w:r>
      </w:hyperlink>
      <w:hyperlink r:id="rId94">
        <w:r w:rsidRPr="009B1FD9">
          <w:rPr>
            <w:rFonts w:ascii="Arial" w:hAnsi="Arial" w:cs="Arial"/>
            <w:i/>
            <w:sz w:val="22"/>
            <w:szCs w:val="22"/>
          </w:rPr>
          <w:t>[S. l.]</w:t>
        </w:r>
      </w:hyperlink>
      <w:hyperlink r:id="rId95">
        <w:r w:rsidRPr="009B1FD9">
          <w:rPr>
            <w:rFonts w:ascii="Arial" w:hAnsi="Arial" w:cs="Arial"/>
            <w:sz w:val="22"/>
            <w:szCs w:val="22"/>
          </w:rPr>
          <w:t>, v. 101, n. 5, p. 559–563, 2015. DOI: 10.1016/j.otsr.2015.03.016.</w:t>
        </w:r>
      </w:hyperlink>
    </w:p>
    <w:p w14:paraId="3D2E852B"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96">
        <w:r w:rsidRPr="009B1FD9">
          <w:rPr>
            <w:rFonts w:ascii="Arial" w:hAnsi="Arial" w:cs="Arial"/>
            <w:sz w:val="22"/>
            <w:szCs w:val="22"/>
          </w:rPr>
          <w:t xml:space="preserve">PRADELLI, Lorenzo; SINIGAGLIA, Tiziana; MIGLIORE, Alberto; CHECCHIA, Giovanni </w:t>
        </w:r>
        <w:proofErr w:type="spellStart"/>
        <w:r w:rsidRPr="009B1FD9">
          <w:rPr>
            <w:rFonts w:ascii="Arial" w:hAnsi="Arial" w:cs="Arial"/>
            <w:sz w:val="22"/>
            <w:szCs w:val="22"/>
          </w:rPr>
          <w:t>Antonio</w:t>
        </w:r>
        <w:proofErr w:type="spellEnd"/>
        <w:r w:rsidRPr="009B1FD9">
          <w:rPr>
            <w:rFonts w:ascii="Arial" w:hAnsi="Arial" w:cs="Arial"/>
            <w:sz w:val="22"/>
            <w:szCs w:val="22"/>
          </w:rPr>
          <w:t>; FRANCESCHI, Francesco; FREDIANI, Bruno; IANNONE, Florenzo; ROMANINI, Emilio. Non-</w:t>
        </w:r>
        <w:proofErr w:type="spellStart"/>
        <w:r w:rsidRPr="009B1FD9">
          <w:rPr>
            <w:rFonts w:ascii="Arial" w:hAnsi="Arial" w:cs="Arial"/>
            <w:sz w:val="22"/>
            <w:szCs w:val="22"/>
          </w:rPr>
          <w:t>Surgical</w:t>
        </w:r>
        <w:proofErr w:type="spellEnd"/>
        <w:r w:rsidRPr="009B1FD9">
          <w:rPr>
            <w:rFonts w:ascii="Arial" w:hAnsi="Arial" w:cs="Arial"/>
            <w:sz w:val="22"/>
            <w:szCs w:val="22"/>
          </w:rPr>
          <w:t xml:space="preserve"> </w:t>
        </w:r>
        <w:proofErr w:type="spellStart"/>
        <w:r w:rsidRPr="009B1FD9">
          <w:rPr>
            <w:rFonts w:ascii="Arial" w:hAnsi="Arial" w:cs="Arial"/>
            <w:sz w:val="22"/>
            <w:szCs w:val="22"/>
          </w:rPr>
          <w:t>Treatment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w:t>
        </w:r>
        <w:proofErr w:type="spellStart"/>
        <w:r w:rsidRPr="009B1FD9">
          <w:rPr>
            <w:rFonts w:ascii="Arial" w:hAnsi="Arial" w:cs="Arial"/>
            <w:sz w:val="22"/>
            <w:szCs w:val="22"/>
          </w:rPr>
          <w:t>Multidisciplinary</w:t>
        </w:r>
        <w:proofErr w:type="spellEnd"/>
        <w:r w:rsidRPr="009B1FD9">
          <w:rPr>
            <w:rFonts w:ascii="Arial" w:hAnsi="Arial" w:cs="Arial"/>
            <w:sz w:val="22"/>
            <w:szCs w:val="22"/>
          </w:rPr>
          <w:t xml:space="preserve"> Italian Consensus </w:t>
        </w:r>
        <w:proofErr w:type="spellStart"/>
        <w:r w:rsidRPr="009B1FD9">
          <w:rPr>
            <w:rFonts w:ascii="Arial" w:hAnsi="Arial" w:cs="Arial"/>
            <w:sz w:val="22"/>
            <w:szCs w:val="22"/>
          </w:rPr>
          <w:t>on</w:t>
        </w:r>
        <w:proofErr w:type="spellEnd"/>
        <w:r w:rsidRPr="009B1FD9">
          <w:rPr>
            <w:rFonts w:ascii="Arial" w:hAnsi="Arial" w:cs="Arial"/>
            <w:sz w:val="22"/>
            <w:szCs w:val="22"/>
          </w:rPr>
          <w:t xml:space="preserve"> Best </w:t>
        </w:r>
        <w:proofErr w:type="spellStart"/>
        <w:r w:rsidRPr="009B1FD9">
          <w:rPr>
            <w:rFonts w:ascii="Arial" w:hAnsi="Arial" w:cs="Arial"/>
            <w:sz w:val="22"/>
            <w:szCs w:val="22"/>
          </w:rPr>
          <w:t>Practice</w:t>
        </w:r>
        <w:proofErr w:type="spellEnd"/>
        <w:r w:rsidRPr="009B1FD9">
          <w:rPr>
            <w:rFonts w:ascii="Arial" w:hAnsi="Arial" w:cs="Arial"/>
            <w:sz w:val="22"/>
            <w:szCs w:val="22"/>
          </w:rPr>
          <w:t xml:space="preserve">. </w:t>
        </w:r>
      </w:hyperlink>
      <w:hyperlink r:id="rId97">
        <w:proofErr w:type="spellStart"/>
        <w:r w:rsidRPr="009B1FD9">
          <w:rPr>
            <w:rFonts w:ascii="Arial" w:hAnsi="Arial" w:cs="Arial"/>
            <w:b/>
            <w:sz w:val="22"/>
            <w:szCs w:val="22"/>
          </w:rPr>
          <w:t>Therapeutics</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and</w:t>
        </w:r>
        <w:proofErr w:type="spellEnd"/>
        <w:r w:rsidRPr="009B1FD9">
          <w:rPr>
            <w:rFonts w:ascii="Arial" w:hAnsi="Arial" w:cs="Arial"/>
            <w:b/>
            <w:sz w:val="22"/>
            <w:szCs w:val="22"/>
          </w:rPr>
          <w:t xml:space="preserve"> Clinical Risk Management</w:t>
        </w:r>
      </w:hyperlink>
      <w:hyperlink r:id="rId98">
        <w:r w:rsidRPr="009B1FD9">
          <w:rPr>
            <w:rFonts w:ascii="Arial" w:hAnsi="Arial" w:cs="Arial"/>
            <w:sz w:val="22"/>
            <w:szCs w:val="22"/>
          </w:rPr>
          <w:t xml:space="preserve">, </w:t>
        </w:r>
      </w:hyperlink>
      <w:hyperlink r:id="rId99">
        <w:r w:rsidRPr="009B1FD9">
          <w:rPr>
            <w:rFonts w:ascii="Arial" w:hAnsi="Arial" w:cs="Arial"/>
            <w:i/>
            <w:sz w:val="22"/>
            <w:szCs w:val="22"/>
          </w:rPr>
          <w:t>[S. l.]</w:t>
        </w:r>
      </w:hyperlink>
      <w:hyperlink r:id="rId100">
        <w:r w:rsidRPr="009B1FD9">
          <w:rPr>
            <w:rFonts w:ascii="Arial" w:hAnsi="Arial" w:cs="Arial"/>
            <w:sz w:val="22"/>
            <w:szCs w:val="22"/>
          </w:rPr>
          <w:t>, v. Volume 17, p. 507–530, 2021. DOI: 10.2147/</w:t>
        </w:r>
        <w:proofErr w:type="gramStart"/>
        <w:r w:rsidRPr="009B1FD9">
          <w:rPr>
            <w:rFonts w:ascii="Arial" w:hAnsi="Arial" w:cs="Arial"/>
            <w:sz w:val="22"/>
            <w:szCs w:val="22"/>
          </w:rPr>
          <w:t>tcrm.s</w:t>
        </w:r>
        <w:proofErr w:type="gramEnd"/>
        <w:r w:rsidRPr="009B1FD9">
          <w:rPr>
            <w:rFonts w:ascii="Arial" w:hAnsi="Arial" w:cs="Arial"/>
            <w:sz w:val="22"/>
            <w:szCs w:val="22"/>
          </w:rPr>
          <w:t>288196.</w:t>
        </w:r>
      </w:hyperlink>
    </w:p>
    <w:p w14:paraId="3CB787C8"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101">
        <w:r w:rsidRPr="009B1FD9">
          <w:rPr>
            <w:rFonts w:ascii="Arial" w:hAnsi="Arial" w:cs="Arial"/>
            <w:sz w:val="22"/>
            <w:szCs w:val="22"/>
          </w:rPr>
          <w:t xml:space="preserve">RIKLI, R. E.; JONES, C. J. </w:t>
        </w:r>
        <w:proofErr w:type="spellStart"/>
        <w:r w:rsidRPr="009B1FD9">
          <w:rPr>
            <w:rFonts w:ascii="Arial" w:hAnsi="Arial" w:cs="Arial"/>
            <w:sz w:val="22"/>
            <w:szCs w:val="22"/>
          </w:rPr>
          <w:t>Development</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Validation</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Criterion-Referenced</w:t>
        </w:r>
        <w:proofErr w:type="spellEnd"/>
        <w:r w:rsidRPr="009B1FD9">
          <w:rPr>
            <w:rFonts w:ascii="Arial" w:hAnsi="Arial" w:cs="Arial"/>
            <w:sz w:val="22"/>
            <w:szCs w:val="22"/>
          </w:rPr>
          <w:t xml:space="preserve"> </w:t>
        </w:r>
        <w:proofErr w:type="spellStart"/>
        <w:r w:rsidRPr="009B1FD9">
          <w:rPr>
            <w:rFonts w:ascii="Arial" w:hAnsi="Arial" w:cs="Arial"/>
            <w:sz w:val="22"/>
            <w:szCs w:val="22"/>
          </w:rPr>
          <w:t>Clinically</w:t>
        </w:r>
        <w:proofErr w:type="spellEnd"/>
        <w:r w:rsidRPr="009B1FD9">
          <w:rPr>
            <w:rFonts w:ascii="Arial" w:hAnsi="Arial" w:cs="Arial"/>
            <w:sz w:val="22"/>
            <w:szCs w:val="22"/>
          </w:rPr>
          <w:t xml:space="preserve"> </w:t>
        </w:r>
        <w:proofErr w:type="spellStart"/>
        <w:r w:rsidRPr="009B1FD9">
          <w:rPr>
            <w:rFonts w:ascii="Arial" w:hAnsi="Arial" w:cs="Arial"/>
            <w:sz w:val="22"/>
            <w:szCs w:val="22"/>
          </w:rPr>
          <w:t>Relevant</w:t>
        </w:r>
        <w:proofErr w:type="spellEnd"/>
        <w:r w:rsidRPr="009B1FD9">
          <w:rPr>
            <w:rFonts w:ascii="Arial" w:hAnsi="Arial" w:cs="Arial"/>
            <w:sz w:val="22"/>
            <w:szCs w:val="22"/>
          </w:rPr>
          <w:t xml:space="preserve"> Fitness Standards for </w:t>
        </w:r>
        <w:proofErr w:type="spellStart"/>
        <w:r w:rsidRPr="009B1FD9">
          <w:rPr>
            <w:rFonts w:ascii="Arial" w:hAnsi="Arial" w:cs="Arial"/>
            <w:sz w:val="22"/>
            <w:szCs w:val="22"/>
          </w:rPr>
          <w:t>Maintaining</w:t>
        </w:r>
        <w:proofErr w:type="spellEnd"/>
        <w:r w:rsidRPr="009B1FD9">
          <w:rPr>
            <w:rFonts w:ascii="Arial" w:hAnsi="Arial" w:cs="Arial"/>
            <w:sz w:val="22"/>
            <w:szCs w:val="22"/>
          </w:rPr>
          <w:t xml:space="preserve"> </w:t>
        </w:r>
        <w:proofErr w:type="spellStart"/>
        <w:r w:rsidRPr="009B1FD9">
          <w:rPr>
            <w:rFonts w:ascii="Arial" w:hAnsi="Arial" w:cs="Arial"/>
            <w:sz w:val="22"/>
            <w:szCs w:val="22"/>
          </w:rPr>
          <w:t>Physical</w:t>
        </w:r>
        <w:proofErr w:type="spellEnd"/>
        <w:r w:rsidRPr="009B1FD9">
          <w:rPr>
            <w:rFonts w:ascii="Arial" w:hAnsi="Arial" w:cs="Arial"/>
            <w:sz w:val="22"/>
            <w:szCs w:val="22"/>
          </w:rPr>
          <w:t xml:space="preserve"> Independence in Later Years. </w:t>
        </w:r>
      </w:hyperlink>
      <w:hyperlink r:id="rId102">
        <w:r w:rsidRPr="009B1FD9">
          <w:rPr>
            <w:rFonts w:ascii="Arial" w:hAnsi="Arial" w:cs="Arial"/>
            <w:b/>
            <w:sz w:val="22"/>
            <w:szCs w:val="22"/>
          </w:rPr>
          <w:t xml:space="preserve">The </w:t>
        </w:r>
        <w:proofErr w:type="spellStart"/>
        <w:r w:rsidRPr="009B1FD9">
          <w:rPr>
            <w:rFonts w:ascii="Arial" w:hAnsi="Arial" w:cs="Arial"/>
            <w:b/>
            <w:sz w:val="22"/>
            <w:szCs w:val="22"/>
          </w:rPr>
          <w:t>Gerontologist</w:t>
        </w:r>
        <w:proofErr w:type="spellEnd"/>
      </w:hyperlink>
      <w:hyperlink r:id="rId103">
        <w:r w:rsidRPr="009B1FD9">
          <w:rPr>
            <w:rFonts w:ascii="Arial" w:hAnsi="Arial" w:cs="Arial"/>
            <w:sz w:val="22"/>
            <w:szCs w:val="22"/>
          </w:rPr>
          <w:t xml:space="preserve">, </w:t>
        </w:r>
      </w:hyperlink>
      <w:hyperlink r:id="rId104">
        <w:r w:rsidRPr="009B1FD9">
          <w:rPr>
            <w:rFonts w:ascii="Arial" w:hAnsi="Arial" w:cs="Arial"/>
            <w:i/>
            <w:sz w:val="22"/>
            <w:szCs w:val="22"/>
          </w:rPr>
          <w:t>[S. l.]</w:t>
        </w:r>
      </w:hyperlink>
      <w:hyperlink r:id="rId105">
        <w:r w:rsidRPr="009B1FD9">
          <w:rPr>
            <w:rFonts w:ascii="Arial" w:hAnsi="Arial" w:cs="Arial"/>
            <w:sz w:val="22"/>
            <w:szCs w:val="22"/>
          </w:rPr>
          <w:t>, v. 53, n. 2, p. 255–267, 2013. DOI: 10.1093/</w:t>
        </w:r>
        <w:proofErr w:type="spellStart"/>
        <w:r w:rsidRPr="009B1FD9">
          <w:rPr>
            <w:rFonts w:ascii="Arial" w:hAnsi="Arial" w:cs="Arial"/>
            <w:sz w:val="22"/>
            <w:szCs w:val="22"/>
          </w:rPr>
          <w:t>geront</w:t>
        </w:r>
        <w:proofErr w:type="spellEnd"/>
        <w:r w:rsidRPr="009B1FD9">
          <w:rPr>
            <w:rFonts w:ascii="Arial" w:hAnsi="Arial" w:cs="Arial"/>
            <w:sz w:val="22"/>
            <w:szCs w:val="22"/>
          </w:rPr>
          <w:t>/gns071.</w:t>
        </w:r>
      </w:hyperlink>
    </w:p>
    <w:p w14:paraId="67E0D03B"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106">
        <w:r w:rsidRPr="009B1FD9">
          <w:rPr>
            <w:rFonts w:ascii="Arial" w:hAnsi="Arial" w:cs="Arial"/>
            <w:sz w:val="22"/>
            <w:szCs w:val="22"/>
          </w:rPr>
          <w:t xml:space="preserve">SIQUEIRA, Fabiano Botelho; TEIXEIRA-SALMELA, Luci </w:t>
        </w:r>
        <w:proofErr w:type="spellStart"/>
        <w:r w:rsidRPr="009B1FD9">
          <w:rPr>
            <w:rFonts w:ascii="Arial" w:hAnsi="Arial" w:cs="Arial"/>
            <w:sz w:val="22"/>
            <w:szCs w:val="22"/>
          </w:rPr>
          <w:t>Fuscaldi</w:t>
        </w:r>
        <w:proofErr w:type="spellEnd"/>
        <w:r w:rsidRPr="009B1FD9">
          <w:rPr>
            <w:rFonts w:ascii="Arial" w:hAnsi="Arial" w:cs="Arial"/>
            <w:sz w:val="22"/>
            <w:szCs w:val="22"/>
          </w:rPr>
          <w:t xml:space="preserve">; MAGALHÃES, Lívia De Castro. Análise das propriedades psicométricas da versão brasileira da escala tampa de </w:t>
        </w:r>
        <w:proofErr w:type="spellStart"/>
        <w:r w:rsidRPr="009B1FD9">
          <w:rPr>
            <w:rFonts w:ascii="Arial" w:hAnsi="Arial" w:cs="Arial"/>
            <w:sz w:val="22"/>
            <w:szCs w:val="22"/>
          </w:rPr>
          <w:t>cinesiofobia</w:t>
        </w:r>
        <w:proofErr w:type="spellEnd"/>
        <w:r w:rsidRPr="009B1FD9">
          <w:rPr>
            <w:rFonts w:ascii="Arial" w:hAnsi="Arial" w:cs="Arial"/>
            <w:sz w:val="22"/>
            <w:szCs w:val="22"/>
          </w:rPr>
          <w:t xml:space="preserve">. </w:t>
        </w:r>
      </w:hyperlink>
      <w:hyperlink r:id="rId107">
        <w:r w:rsidRPr="009B1FD9">
          <w:rPr>
            <w:rFonts w:ascii="Arial" w:hAnsi="Arial" w:cs="Arial"/>
            <w:b/>
            <w:sz w:val="22"/>
            <w:szCs w:val="22"/>
          </w:rPr>
          <w:t>Acta Ortopédica Brasileira</w:t>
        </w:r>
      </w:hyperlink>
      <w:hyperlink r:id="rId108">
        <w:r w:rsidRPr="009B1FD9">
          <w:rPr>
            <w:rFonts w:ascii="Arial" w:hAnsi="Arial" w:cs="Arial"/>
            <w:sz w:val="22"/>
            <w:szCs w:val="22"/>
          </w:rPr>
          <w:t xml:space="preserve">, </w:t>
        </w:r>
      </w:hyperlink>
      <w:hyperlink r:id="rId109">
        <w:r w:rsidRPr="009B1FD9">
          <w:rPr>
            <w:rFonts w:ascii="Arial" w:hAnsi="Arial" w:cs="Arial"/>
            <w:i/>
            <w:sz w:val="22"/>
            <w:szCs w:val="22"/>
          </w:rPr>
          <w:t>[S. l.]</w:t>
        </w:r>
      </w:hyperlink>
      <w:hyperlink r:id="rId110">
        <w:r w:rsidRPr="009B1FD9">
          <w:rPr>
            <w:rFonts w:ascii="Arial" w:hAnsi="Arial" w:cs="Arial"/>
            <w:sz w:val="22"/>
            <w:szCs w:val="22"/>
          </w:rPr>
          <w:t>, v. 15, n. 1, p. 19–24, 2007. DOI: 10.1590/s1413-78522007000100004.</w:t>
        </w:r>
      </w:hyperlink>
    </w:p>
    <w:p w14:paraId="36A159B3"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111">
        <w:r w:rsidRPr="009B1FD9">
          <w:rPr>
            <w:rFonts w:ascii="Arial" w:hAnsi="Arial" w:cs="Arial"/>
            <w:sz w:val="22"/>
            <w:szCs w:val="22"/>
          </w:rPr>
          <w:t xml:space="preserve">TORE, </w:t>
        </w:r>
        <w:proofErr w:type="spellStart"/>
        <w:r w:rsidRPr="009B1FD9">
          <w:rPr>
            <w:rFonts w:ascii="Arial" w:hAnsi="Arial" w:cs="Arial"/>
            <w:sz w:val="22"/>
            <w:szCs w:val="22"/>
          </w:rPr>
          <w:t>Nurten</w:t>
        </w:r>
        <w:proofErr w:type="spellEnd"/>
        <w:r w:rsidRPr="009B1FD9">
          <w:rPr>
            <w:rFonts w:ascii="Arial" w:hAnsi="Arial" w:cs="Arial"/>
            <w:sz w:val="22"/>
            <w:szCs w:val="22"/>
          </w:rPr>
          <w:t xml:space="preserve"> Gizem; OSKAY, </w:t>
        </w:r>
        <w:proofErr w:type="spellStart"/>
        <w:r w:rsidRPr="009B1FD9">
          <w:rPr>
            <w:rFonts w:ascii="Arial" w:hAnsi="Arial" w:cs="Arial"/>
            <w:sz w:val="22"/>
            <w:szCs w:val="22"/>
          </w:rPr>
          <w:t>Deran</w:t>
        </w:r>
        <w:proofErr w:type="spellEnd"/>
        <w:r w:rsidRPr="009B1FD9">
          <w:rPr>
            <w:rFonts w:ascii="Arial" w:hAnsi="Arial" w:cs="Arial"/>
            <w:sz w:val="22"/>
            <w:szCs w:val="22"/>
          </w:rPr>
          <w:t xml:space="preserve">; HAZNEDAROGLU, </w:t>
        </w:r>
        <w:proofErr w:type="spellStart"/>
        <w:r w:rsidRPr="009B1FD9">
          <w:rPr>
            <w:rFonts w:ascii="Arial" w:hAnsi="Arial" w:cs="Arial"/>
            <w:sz w:val="22"/>
            <w:szCs w:val="22"/>
          </w:rPr>
          <w:t>Seminur</w:t>
        </w:r>
        <w:proofErr w:type="spellEnd"/>
        <w:r w:rsidRPr="009B1FD9">
          <w:rPr>
            <w:rFonts w:ascii="Arial" w:hAnsi="Arial" w:cs="Arial"/>
            <w:sz w:val="22"/>
            <w:szCs w:val="22"/>
          </w:rPr>
          <w:t xml:space="preserve">. The </w:t>
        </w:r>
        <w:proofErr w:type="spellStart"/>
        <w:r w:rsidRPr="009B1FD9">
          <w:rPr>
            <w:rFonts w:ascii="Arial" w:hAnsi="Arial" w:cs="Arial"/>
            <w:sz w:val="22"/>
            <w:szCs w:val="22"/>
          </w:rPr>
          <w:t>quality</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physiotherapy</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rehabilitation</w:t>
        </w:r>
        <w:proofErr w:type="spellEnd"/>
        <w:r w:rsidRPr="009B1FD9">
          <w:rPr>
            <w:rFonts w:ascii="Arial" w:hAnsi="Arial" w:cs="Arial"/>
            <w:sz w:val="22"/>
            <w:szCs w:val="22"/>
          </w:rPr>
          <w:t xml:space="preserve"> </w:t>
        </w:r>
        <w:proofErr w:type="spellStart"/>
        <w:r w:rsidRPr="009B1FD9">
          <w:rPr>
            <w:rFonts w:ascii="Arial" w:hAnsi="Arial" w:cs="Arial"/>
            <w:sz w:val="22"/>
            <w:szCs w:val="22"/>
          </w:rPr>
          <w:t>program</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the</w:t>
        </w:r>
        <w:proofErr w:type="spellEnd"/>
        <w:r w:rsidRPr="009B1FD9">
          <w:rPr>
            <w:rFonts w:ascii="Arial" w:hAnsi="Arial" w:cs="Arial"/>
            <w:sz w:val="22"/>
            <w:szCs w:val="22"/>
          </w:rPr>
          <w:t xml:space="preserve"> </w:t>
        </w:r>
        <w:proofErr w:type="spellStart"/>
        <w:r w:rsidRPr="009B1FD9">
          <w:rPr>
            <w:rFonts w:ascii="Arial" w:hAnsi="Arial" w:cs="Arial"/>
            <w:sz w:val="22"/>
            <w:szCs w:val="22"/>
          </w:rPr>
          <w:t>effect</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telerehabilitation</w:t>
        </w:r>
        <w:proofErr w:type="spellEnd"/>
        <w:r w:rsidRPr="009B1FD9">
          <w:rPr>
            <w:rFonts w:ascii="Arial" w:hAnsi="Arial" w:cs="Arial"/>
            <w:sz w:val="22"/>
            <w:szCs w:val="22"/>
          </w:rPr>
          <w:t xml:space="preserve"> </w:t>
        </w:r>
        <w:proofErr w:type="spellStart"/>
        <w:r w:rsidRPr="009B1FD9">
          <w:rPr>
            <w:rFonts w:ascii="Arial" w:hAnsi="Arial" w:cs="Arial"/>
            <w:sz w:val="22"/>
            <w:szCs w:val="22"/>
          </w:rPr>
          <w:t>on</w:t>
        </w:r>
        <w:proofErr w:type="spellEnd"/>
        <w:r w:rsidRPr="009B1FD9">
          <w:rPr>
            <w:rFonts w:ascii="Arial" w:hAnsi="Arial" w:cs="Arial"/>
            <w:sz w:val="22"/>
            <w:szCs w:val="22"/>
          </w:rPr>
          <w:t xml:space="preserve"> </w:t>
        </w:r>
        <w:proofErr w:type="spellStart"/>
        <w:r w:rsidRPr="009B1FD9">
          <w:rPr>
            <w:rFonts w:ascii="Arial" w:hAnsi="Arial" w:cs="Arial"/>
            <w:sz w:val="22"/>
            <w:szCs w:val="22"/>
          </w:rPr>
          <w:t>patients</w:t>
        </w:r>
        <w:proofErr w:type="spellEnd"/>
        <w:r w:rsidRPr="009B1FD9">
          <w:rPr>
            <w:rFonts w:ascii="Arial" w:hAnsi="Arial" w:cs="Arial"/>
            <w:sz w:val="22"/>
            <w:szCs w:val="22"/>
          </w:rPr>
          <w:t xml:space="preserve"> </w:t>
        </w:r>
        <w:proofErr w:type="spellStart"/>
        <w:r w:rsidRPr="009B1FD9">
          <w:rPr>
            <w:rFonts w:ascii="Arial" w:hAnsi="Arial" w:cs="Arial"/>
            <w:sz w:val="22"/>
            <w:szCs w:val="22"/>
          </w:rPr>
          <w:t>with</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w:t>
        </w:r>
      </w:hyperlink>
      <w:hyperlink r:id="rId112">
        <w:r w:rsidRPr="009B1FD9">
          <w:rPr>
            <w:rFonts w:ascii="Arial" w:hAnsi="Arial" w:cs="Arial"/>
            <w:b/>
            <w:sz w:val="22"/>
            <w:szCs w:val="22"/>
          </w:rPr>
          <w:t xml:space="preserve">Clinical </w:t>
        </w:r>
        <w:proofErr w:type="spellStart"/>
        <w:r w:rsidRPr="009B1FD9">
          <w:rPr>
            <w:rFonts w:ascii="Arial" w:hAnsi="Arial" w:cs="Arial"/>
            <w:b/>
            <w:sz w:val="22"/>
            <w:szCs w:val="22"/>
          </w:rPr>
          <w:t>Rheumatology</w:t>
        </w:r>
        <w:proofErr w:type="spellEnd"/>
      </w:hyperlink>
      <w:hyperlink r:id="rId113">
        <w:r w:rsidRPr="009B1FD9">
          <w:rPr>
            <w:rFonts w:ascii="Arial" w:hAnsi="Arial" w:cs="Arial"/>
            <w:sz w:val="22"/>
            <w:szCs w:val="22"/>
          </w:rPr>
          <w:t xml:space="preserve">, </w:t>
        </w:r>
      </w:hyperlink>
      <w:hyperlink r:id="rId114">
        <w:r w:rsidRPr="009B1FD9">
          <w:rPr>
            <w:rFonts w:ascii="Arial" w:hAnsi="Arial" w:cs="Arial"/>
            <w:i/>
            <w:sz w:val="22"/>
            <w:szCs w:val="22"/>
          </w:rPr>
          <w:t>[S. l.]</w:t>
        </w:r>
      </w:hyperlink>
      <w:hyperlink r:id="rId115">
        <w:r w:rsidRPr="009B1FD9">
          <w:rPr>
            <w:rFonts w:ascii="Arial" w:hAnsi="Arial" w:cs="Arial"/>
            <w:sz w:val="22"/>
            <w:szCs w:val="22"/>
          </w:rPr>
          <w:t>, v. 42, n. 3, p. 903–915, 2023. DOI: 10.1007/s10067-022-06417-3.</w:t>
        </w:r>
      </w:hyperlink>
    </w:p>
    <w:p w14:paraId="66FB01F0"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116">
        <w:r w:rsidRPr="009B1FD9">
          <w:rPr>
            <w:rFonts w:ascii="Arial" w:hAnsi="Arial" w:cs="Arial"/>
            <w:sz w:val="22"/>
            <w:szCs w:val="22"/>
          </w:rPr>
          <w:t xml:space="preserve">VOLCHECK, Mary M.; GRAHAM, Stephanie M.; FLEMING, Kevin C.; MOHABBAT, Arya B.; LUEDTKE, Connie A. Central </w:t>
        </w:r>
        <w:proofErr w:type="spellStart"/>
        <w:r w:rsidRPr="009B1FD9">
          <w:rPr>
            <w:rFonts w:ascii="Arial" w:hAnsi="Arial" w:cs="Arial"/>
            <w:sz w:val="22"/>
            <w:szCs w:val="22"/>
          </w:rPr>
          <w:t>sensitization</w:t>
        </w:r>
        <w:proofErr w:type="spellEnd"/>
        <w:r w:rsidRPr="009B1FD9">
          <w:rPr>
            <w:rFonts w:ascii="Arial" w:hAnsi="Arial" w:cs="Arial"/>
            <w:sz w:val="22"/>
            <w:szCs w:val="22"/>
          </w:rPr>
          <w:t xml:space="preserve">, </w:t>
        </w:r>
        <w:proofErr w:type="spellStart"/>
        <w:r w:rsidRPr="009B1FD9">
          <w:rPr>
            <w:rFonts w:ascii="Arial" w:hAnsi="Arial" w:cs="Arial"/>
            <w:sz w:val="22"/>
            <w:szCs w:val="22"/>
          </w:rPr>
          <w:t>chronic</w:t>
        </w:r>
        <w:proofErr w:type="spellEnd"/>
        <w:r w:rsidRPr="009B1FD9">
          <w:rPr>
            <w:rFonts w:ascii="Arial" w:hAnsi="Arial" w:cs="Arial"/>
            <w:sz w:val="22"/>
            <w:szCs w:val="22"/>
          </w:rPr>
          <w:t xml:space="preserv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w:t>
        </w:r>
        <w:proofErr w:type="spellStart"/>
        <w:r w:rsidRPr="009B1FD9">
          <w:rPr>
            <w:rFonts w:ascii="Arial" w:hAnsi="Arial" w:cs="Arial"/>
            <w:sz w:val="22"/>
            <w:szCs w:val="22"/>
          </w:rPr>
          <w:t>other</w:t>
        </w:r>
        <w:proofErr w:type="spellEnd"/>
        <w:r w:rsidRPr="009B1FD9">
          <w:rPr>
            <w:rFonts w:ascii="Arial" w:hAnsi="Arial" w:cs="Arial"/>
            <w:sz w:val="22"/>
            <w:szCs w:val="22"/>
          </w:rPr>
          <w:t xml:space="preserve"> </w:t>
        </w:r>
        <w:proofErr w:type="spellStart"/>
        <w:r w:rsidRPr="009B1FD9">
          <w:rPr>
            <w:rFonts w:ascii="Arial" w:hAnsi="Arial" w:cs="Arial"/>
            <w:sz w:val="22"/>
            <w:szCs w:val="22"/>
          </w:rPr>
          <w:t>symptoms</w:t>
        </w:r>
        <w:proofErr w:type="spellEnd"/>
        <w:r w:rsidRPr="009B1FD9">
          <w:rPr>
            <w:rFonts w:ascii="Arial" w:hAnsi="Arial" w:cs="Arial"/>
            <w:sz w:val="22"/>
            <w:szCs w:val="22"/>
          </w:rPr>
          <w:t xml:space="preserve">: </w:t>
        </w:r>
        <w:proofErr w:type="spellStart"/>
        <w:r w:rsidRPr="009B1FD9">
          <w:rPr>
            <w:rFonts w:ascii="Arial" w:hAnsi="Arial" w:cs="Arial"/>
            <w:sz w:val="22"/>
            <w:szCs w:val="22"/>
          </w:rPr>
          <w:t>Better</w:t>
        </w:r>
        <w:proofErr w:type="spellEnd"/>
        <w:r w:rsidRPr="009B1FD9">
          <w:rPr>
            <w:rFonts w:ascii="Arial" w:hAnsi="Arial" w:cs="Arial"/>
            <w:sz w:val="22"/>
            <w:szCs w:val="22"/>
          </w:rPr>
          <w:t xml:space="preserve"> </w:t>
        </w:r>
        <w:proofErr w:type="spellStart"/>
        <w:r w:rsidRPr="009B1FD9">
          <w:rPr>
            <w:rFonts w:ascii="Arial" w:hAnsi="Arial" w:cs="Arial"/>
            <w:sz w:val="22"/>
            <w:szCs w:val="22"/>
          </w:rPr>
          <w:t>understanding</w:t>
        </w:r>
        <w:proofErr w:type="spellEnd"/>
        <w:r w:rsidRPr="009B1FD9">
          <w:rPr>
            <w:rFonts w:ascii="Arial" w:hAnsi="Arial" w:cs="Arial"/>
            <w:sz w:val="22"/>
            <w:szCs w:val="22"/>
          </w:rPr>
          <w:t xml:space="preserve">, </w:t>
        </w:r>
        <w:proofErr w:type="spellStart"/>
        <w:r w:rsidRPr="009B1FD9">
          <w:rPr>
            <w:rFonts w:ascii="Arial" w:hAnsi="Arial" w:cs="Arial"/>
            <w:sz w:val="22"/>
            <w:szCs w:val="22"/>
          </w:rPr>
          <w:t>better</w:t>
        </w:r>
        <w:proofErr w:type="spellEnd"/>
        <w:r w:rsidRPr="009B1FD9">
          <w:rPr>
            <w:rFonts w:ascii="Arial" w:hAnsi="Arial" w:cs="Arial"/>
            <w:sz w:val="22"/>
            <w:szCs w:val="22"/>
          </w:rPr>
          <w:t xml:space="preserve"> management. </w:t>
        </w:r>
      </w:hyperlink>
      <w:hyperlink r:id="rId117">
        <w:r w:rsidRPr="009B1FD9">
          <w:rPr>
            <w:rFonts w:ascii="Arial" w:hAnsi="Arial" w:cs="Arial"/>
            <w:b/>
            <w:sz w:val="22"/>
            <w:szCs w:val="22"/>
          </w:rPr>
          <w:t xml:space="preserve">Cleveland Clinic </w:t>
        </w:r>
        <w:proofErr w:type="spellStart"/>
        <w:r w:rsidRPr="009B1FD9">
          <w:rPr>
            <w:rFonts w:ascii="Arial" w:hAnsi="Arial" w:cs="Arial"/>
            <w:b/>
            <w:sz w:val="22"/>
            <w:szCs w:val="22"/>
          </w:rPr>
          <w:t>Journal</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of</w:t>
        </w:r>
        <w:proofErr w:type="spellEnd"/>
        <w:r w:rsidRPr="009B1FD9">
          <w:rPr>
            <w:rFonts w:ascii="Arial" w:hAnsi="Arial" w:cs="Arial"/>
            <w:b/>
            <w:sz w:val="22"/>
            <w:szCs w:val="22"/>
          </w:rPr>
          <w:t xml:space="preserve"> Medicine</w:t>
        </w:r>
      </w:hyperlink>
      <w:hyperlink r:id="rId118">
        <w:r w:rsidRPr="009B1FD9">
          <w:rPr>
            <w:rFonts w:ascii="Arial" w:hAnsi="Arial" w:cs="Arial"/>
            <w:sz w:val="22"/>
            <w:szCs w:val="22"/>
          </w:rPr>
          <w:t xml:space="preserve">, </w:t>
        </w:r>
      </w:hyperlink>
      <w:hyperlink r:id="rId119">
        <w:r w:rsidRPr="009B1FD9">
          <w:rPr>
            <w:rFonts w:ascii="Arial" w:hAnsi="Arial" w:cs="Arial"/>
            <w:i/>
            <w:sz w:val="22"/>
            <w:szCs w:val="22"/>
          </w:rPr>
          <w:t>[S. l.]</w:t>
        </w:r>
      </w:hyperlink>
      <w:hyperlink r:id="rId120">
        <w:r w:rsidRPr="009B1FD9">
          <w:rPr>
            <w:rFonts w:ascii="Arial" w:hAnsi="Arial" w:cs="Arial"/>
            <w:sz w:val="22"/>
            <w:szCs w:val="22"/>
          </w:rPr>
          <w:t>, v. 90, n. 4, p. 245–254, 2023. DOI: 10.3949/ccjm.90a.22019.</w:t>
        </w:r>
      </w:hyperlink>
    </w:p>
    <w:p w14:paraId="46865331" w14:textId="77777777" w:rsidR="00361C99" w:rsidRPr="009B1FD9" w:rsidRDefault="00361C99" w:rsidP="009B1FD9">
      <w:pPr>
        <w:widowControl w:val="0"/>
        <w:pBdr>
          <w:top w:val="nil"/>
          <w:left w:val="nil"/>
          <w:bottom w:val="nil"/>
          <w:right w:val="nil"/>
          <w:between w:val="nil"/>
        </w:pBdr>
        <w:spacing w:after="240"/>
        <w:jc w:val="both"/>
        <w:rPr>
          <w:rFonts w:ascii="Arial" w:eastAsia="Arial" w:hAnsi="Arial" w:cs="Arial"/>
          <w:sz w:val="22"/>
          <w:szCs w:val="22"/>
        </w:rPr>
      </w:pPr>
      <w:hyperlink r:id="rId121">
        <w:r w:rsidRPr="009B1FD9">
          <w:rPr>
            <w:rFonts w:ascii="Arial" w:hAnsi="Arial" w:cs="Arial"/>
            <w:sz w:val="22"/>
            <w:szCs w:val="22"/>
          </w:rPr>
          <w:t xml:space="preserve">ZOLIO, L.; LIM, K. Y.; MCKENZIE, J. E.; YAN, M. K.; ESTEE, M.; HUSSAIN, S. M.; CICUTTINI, F.; WLUKA, A. </w:t>
        </w:r>
        <w:proofErr w:type="spellStart"/>
        <w:r w:rsidRPr="009B1FD9">
          <w:rPr>
            <w:rFonts w:ascii="Arial" w:hAnsi="Arial" w:cs="Arial"/>
            <w:sz w:val="22"/>
            <w:szCs w:val="22"/>
          </w:rPr>
          <w:t>Systematic</w:t>
        </w:r>
        <w:proofErr w:type="spellEnd"/>
        <w:r w:rsidRPr="009B1FD9">
          <w:rPr>
            <w:rFonts w:ascii="Arial" w:hAnsi="Arial" w:cs="Arial"/>
            <w:sz w:val="22"/>
            <w:szCs w:val="22"/>
          </w:rPr>
          <w:t xml:space="preserve"> review </w:t>
        </w:r>
        <w:proofErr w:type="spellStart"/>
        <w:r w:rsidRPr="009B1FD9">
          <w:rPr>
            <w:rFonts w:ascii="Arial" w:hAnsi="Arial" w:cs="Arial"/>
            <w:sz w:val="22"/>
            <w:szCs w:val="22"/>
          </w:rPr>
          <w:t>and</w:t>
        </w:r>
        <w:proofErr w:type="spellEnd"/>
        <w:r w:rsidRPr="009B1FD9">
          <w:rPr>
            <w:rFonts w:ascii="Arial" w:hAnsi="Arial" w:cs="Arial"/>
            <w:sz w:val="22"/>
            <w:szCs w:val="22"/>
          </w:rPr>
          <w:t xml:space="preserve"> meta-</w:t>
        </w:r>
        <w:proofErr w:type="spellStart"/>
        <w:r w:rsidRPr="009B1FD9">
          <w:rPr>
            <w:rFonts w:ascii="Arial" w:hAnsi="Arial" w:cs="Arial"/>
            <w:sz w:val="22"/>
            <w:szCs w:val="22"/>
          </w:rPr>
          <w:t>analysis</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the</w:t>
        </w:r>
        <w:proofErr w:type="spellEnd"/>
        <w:r w:rsidRPr="009B1FD9">
          <w:rPr>
            <w:rFonts w:ascii="Arial" w:hAnsi="Arial" w:cs="Arial"/>
            <w:sz w:val="22"/>
            <w:szCs w:val="22"/>
          </w:rPr>
          <w:t xml:space="preserve"> </w:t>
        </w:r>
        <w:proofErr w:type="spellStart"/>
        <w:r w:rsidRPr="009B1FD9">
          <w:rPr>
            <w:rFonts w:ascii="Arial" w:hAnsi="Arial" w:cs="Arial"/>
            <w:sz w:val="22"/>
            <w:szCs w:val="22"/>
          </w:rPr>
          <w:t>prevalence</w:t>
        </w:r>
        <w:proofErr w:type="spellEnd"/>
        <w:r w:rsidRPr="009B1FD9">
          <w:rPr>
            <w:rFonts w:ascii="Arial" w:hAnsi="Arial" w:cs="Arial"/>
            <w:sz w:val="22"/>
            <w:szCs w:val="22"/>
          </w:rPr>
          <w:t xml:space="preserve"> </w:t>
        </w:r>
        <w:proofErr w:type="spellStart"/>
        <w:r w:rsidRPr="009B1FD9">
          <w:rPr>
            <w:rFonts w:ascii="Arial" w:hAnsi="Arial" w:cs="Arial"/>
            <w:sz w:val="22"/>
            <w:szCs w:val="22"/>
          </w:rPr>
          <w:t>of</w:t>
        </w:r>
        <w:proofErr w:type="spellEnd"/>
        <w:r w:rsidRPr="009B1FD9">
          <w:rPr>
            <w:rFonts w:ascii="Arial" w:hAnsi="Arial" w:cs="Arial"/>
            <w:sz w:val="22"/>
            <w:szCs w:val="22"/>
          </w:rPr>
          <w:t xml:space="preserve"> </w:t>
        </w:r>
        <w:proofErr w:type="spellStart"/>
        <w:r w:rsidRPr="009B1FD9">
          <w:rPr>
            <w:rFonts w:ascii="Arial" w:hAnsi="Arial" w:cs="Arial"/>
            <w:sz w:val="22"/>
            <w:szCs w:val="22"/>
          </w:rPr>
          <w:t>neuropathic</w:t>
        </w:r>
        <w:proofErr w:type="spellEnd"/>
        <w:r w:rsidRPr="009B1FD9">
          <w:rPr>
            <w:rFonts w:ascii="Arial" w:hAnsi="Arial" w:cs="Arial"/>
            <w:sz w:val="22"/>
            <w:szCs w:val="22"/>
          </w:rPr>
          <w:t xml:space="preserve">-like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w:t>
        </w:r>
        <w:proofErr w:type="spellStart"/>
        <w:r w:rsidRPr="009B1FD9">
          <w:rPr>
            <w:rFonts w:ascii="Arial" w:hAnsi="Arial" w:cs="Arial"/>
            <w:sz w:val="22"/>
            <w:szCs w:val="22"/>
          </w:rPr>
          <w:t>or</w:t>
        </w:r>
        <w:proofErr w:type="spellEnd"/>
        <w:r w:rsidRPr="009B1FD9">
          <w:rPr>
            <w:rFonts w:ascii="Arial" w:hAnsi="Arial" w:cs="Arial"/>
            <w:sz w:val="22"/>
            <w:szCs w:val="22"/>
          </w:rPr>
          <w:t xml:space="preserve"> </w:t>
        </w:r>
        <w:proofErr w:type="spellStart"/>
        <w:r w:rsidRPr="009B1FD9">
          <w:rPr>
            <w:rFonts w:ascii="Arial" w:hAnsi="Arial" w:cs="Arial"/>
            <w:sz w:val="22"/>
            <w:szCs w:val="22"/>
          </w:rPr>
          <w:t>pain</w:t>
        </w:r>
        <w:proofErr w:type="spellEnd"/>
        <w:r w:rsidRPr="009B1FD9">
          <w:rPr>
            <w:rFonts w:ascii="Arial" w:hAnsi="Arial" w:cs="Arial"/>
            <w:sz w:val="22"/>
            <w:szCs w:val="22"/>
          </w:rPr>
          <w:t xml:space="preserve"> </w:t>
        </w:r>
        <w:proofErr w:type="spellStart"/>
        <w:r w:rsidRPr="009B1FD9">
          <w:rPr>
            <w:rFonts w:ascii="Arial" w:hAnsi="Arial" w:cs="Arial"/>
            <w:sz w:val="22"/>
            <w:szCs w:val="22"/>
          </w:rPr>
          <w:t>sensitization</w:t>
        </w:r>
        <w:proofErr w:type="spellEnd"/>
        <w:r w:rsidRPr="009B1FD9">
          <w:rPr>
            <w:rFonts w:ascii="Arial" w:hAnsi="Arial" w:cs="Arial"/>
            <w:sz w:val="22"/>
            <w:szCs w:val="22"/>
          </w:rPr>
          <w:t xml:space="preserve"> in </w:t>
        </w:r>
        <w:proofErr w:type="spellStart"/>
        <w:r w:rsidRPr="009B1FD9">
          <w:rPr>
            <w:rFonts w:ascii="Arial" w:hAnsi="Arial" w:cs="Arial"/>
            <w:sz w:val="22"/>
            <w:szCs w:val="22"/>
          </w:rPr>
          <w:t>people</w:t>
        </w:r>
        <w:proofErr w:type="spellEnd"/>
        <w:r w:rsidRPr="009B1FD9">
          <w:rPr>
            <w:rFonts w:ascii="Arial" w:hAnsi="Arial" w:cs="Arial"/>
            <w:sz w:val="22"/>
            <w:szCs w:val="22"/>
          </w:rPr>
          <w:t xml:space="preserve"> </w:t>
        </w:r>
        <w:proofErr w:type="spellStart"/>
        <w:r w:rsidRPr="009B1FD9">
          <w:rPr>
            <w:rFonts w:ascii="Arial" w:hAnsi="Arial" w:cs="Arial"/>
            <w:sz w:val="22"/>
            <w:szCs w:val="22"/>
          </w:rPr>
          <w:t>with</w:t>
        </w:r>
        <w:proofErr w:type="spellEnd"/>
        <w:r w:rsidRPr="009B1FD9">
          <w:rPr>
            <w:rFonts w:ascii="Arial" w:hAnsi="Arial" w:cs="Arial"/>
            <w:sz w:val="22"/>
            <w:szCs w:val="22"/>
          </w:rPr>
          <w:t xml:space="preserve"> </w:t>
        </w:r>
        <w:proofErr w:type="spellStart"/>
        <w:r w:rsidRPr="009B1FD9">
          <w:rPr>
            <w:rFonts w:ascii="Arial" w:hAnsi="Arial" w:cs="Arial"/>
            <w:sz w:val="22"/>
            <w:szCs w:val="22"/>
          </w:rPr>
          <w:t>knee</w:t>
        </w:r>
        <w:proofErr w:type="spellEnd"/>
        <w:r w:rsidRPr="009B1FD9">
          <w:rPr>
            <w:rFonts w:ascii="Arial" w:hAnsi="Arial" w:cs="Arial"/>
            <w:sz w:val="22"/>
            <w:szCs w:val="22"/>
          </w:rPr>
          <w:t xml:space="preserve"> </w:t>
        </w:r>
        <w:proofErr w:type="spellStart"/>
        <w:r w:rsidRPr="009B1FD9">
          <w:rPr>
            <w:rFonts w:ascii="Arial" w:hAnsi="Arial" w:cs="Arial"/>
            <w:sz w:val="22"/>
            <w:szCs w:val="22"/>
          </w:rPr>
          <w:t>and</w:t>
        </w:r>
        <w:proofErr w:type="spellEnd"/>
        <w:r w:rsidRPr="009B1FD9">
          <w:rPr>
            <w:rFonts w:ascii="Arial" w:hAnsi="Arial" w:cs="Arial"/>
            <w:sz w:val="22"/>
            <w:szCs w:val="22"/>
          </w:rPr>
          <w:t xml:space="preserve"> hip </w:t>
        </w:r>
        <w:proofErr w:type="spellStart"/>
        <w:r w:rsidRPr="009B1FD9">
          <w:rPr>
            <w:rFonts w:ascii="Arial" w:hAnsi="Arial" w:cs="Arial"/>
            <w:sz w:val="22"/>
            <w:szCs w:val="22"/>
          </w:rPr>
          <w:t>osteoarthritis</w:t>
        </w:r>
        <w:proofErr w:type="spellEnd"/>
        <w:r w:rsidRPr="009B1FD9">
          <w:rPr>
            <w:rFonts w:ascii="Arial" w:hAnsi="Arial" w:cs="Arial"/>
            <w:sz w:val="22"/>
            <w:szCs w:val="22"/>
          </w:rPr>
          <w:t xml:space="preserve">. </w:t>
        </w:r>
      </w:hyperlink>
      <w:hyperlink r:id="rId122">
        <w:proofErr w:type="spellStart"/>
        <w:r w:rsidRPr="009B1FD9">
          <w:rPr>
            <w:rFonts w:ascii="Arial" w:hAnsi="Arial" w:cs="Arial"/>
            <w:b/>
            <w:sz w:val="22"/>
            <w:szCs w:val="22"/>
          </w:rPr>
          <w:t>Osteoarthritis</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and</w:t>
        </w:r>
        <w:proofErr w:type="spellEnd"/>
        <w:r w:rsidRPr="009B1FD9">
          <w:rPr>
            <w:rFonts w:ascii="Arial" w:hAnsi="Arial" w:cs="Arial"/>
            <w:b/>
            <w:sz w:val="22"/>
            <w:szCs w:val="22"/>
          </w:rPr>
          <w:t xml:space="preserve"> </w:t>
        </w:r>
        <w:proofErr w:type="spellStart"/>
        <w:r w:rsidRPr="009B1FD9">
          <w:rPr>
            <w:rFonts w:ascii="Arial" w:hAnsi="Arial" w:cs="Arial"/>
            <w:b/>
            <w:sz w:val="22"/>
            <w:szCs w:val="22"/>
          </w:rPr>
          <w:t>Cartilage</w:t>
        </w:r>
        <w:proofErr w:type="spellEnd"/>
      </w:hyperlink>
      <w:hyperlink r:id="rId123">
        <w:r w:rsidRPr="009B1FD9">
          <w:rPr>
            <w:rFonts w:ascii="Arial" w:hAnsi="Arial" w:cs="Arial"/>
            <w:sz w:val="22"/>
            <w:szCs w:val="22"/>
          </w:rPr>
          <w:t xml:space="preserve">, </w:t>
        </w:r>
      </w:hyperlink>
      <w:hyperlink r:id="rId124">
        <w:r w:rsidRPr="009B1FD9">
          <w:rPr>
            <w:rFonts w:ascii="Arial" w:hAnsi="Arial" w:cs="Arial"/>
            <w:i/>
            <w:sz w:val="22"/>
            <w:szCs w:val="22"/>
          </w:rPr>
          <w:t>[S. l.]</w:t>
        </w:r>
      </w:hyperlink>
      <w:hyperlink r:id="rId125">
        <w:r w:rsidRPr="009B1FD9">
          <w:rPr>
            <w:rFonts w:ascii="Arial" w:hAnsi="Arial" w:cs="Arial"/>
            <w:sz w:val="22"/>
            <w:szCs w:val="22"/>
          </w:rPr>
          <w:t>, v. 29, n. 8, p. 1096–1116, 2021. DOI: 10.1016/j.joca.2021.03.021.</w:t>
        </w:r>
      </w:hyperlink>
    </w:p>
    <w:p w14:paraId="2A325412" w14:textId="77777777" w:rsidR="00361C99" w:rsidRDefault="00361C99">
      <w:pPr>
        <w:pBdr>
          <w:left w:val="none" w:sz="0" w:space="17" w:color="auto"/>
        </w:pBdr>
        <w:shd w:val="clear" w:color="auto" w:fill="FFFFFF"/>
        <w:spacing w:line="360" w:lineRule="auto"/>
        <w:rPr>
          <w:rFonts w:ascii="Arial" w:eastAsia="Arial" w:hAnsi="Arial" w:cs="Arial"/>
          <w:b/>
        </w:rPr>
      </w:pPr>
    </w:p>
    <w:p w14:paraId="67D00523" w14:textId="77777777" w:rsidR="00361C99" w:rsidRDefault="00361C99">
      <w:pPr>
        <w:pBdr>
          <w:left w:val="none" w:sz="0" w:space="17" w:color="auto"/>
        </w:pBdr>
        <w:shd w:val="clear" w:color="auto" w:fill="FFFFFF"/>
        <w:spacing w:line="360" w:lineRule="auto"/>
        <w:rPr>
          <w:rFonts w:ascii="Arial" w:eastAsia="Arial" w:hAnsi="Arial" w:cs="Arial"/>
          <w:b/>
        </w:rPr>
      </w:pPr>
    </w:p>
    <w:p w14:paraId="3261FE4F" w14:textId="77777777" w:rsidR="00361C99" w:rsidRDefault="00361C99">
      <w:pPr>
        <w:pBdr>
          <w:left w:val="none" w:sz="0" w:space="17" w:color="auto"/>
        </w:pBdr>
        <w:shd w:val="clear" w:color="auto" w:fill="FFFFFF"/>
        <w:spacing w:line="360" w:lineRule="auto"/>
        <w:rPr>
          <w:rFonts w:ascii="Arial" w:eastAsia="Arial" w:hAnsi="Arial" w:cs="Arial"/>
          <w:b/>
        </w:rPr>
      </w:pPr>
    </w:p>
    <w:p w14:paraId="7465FA6E" w14:textId="77777777" w:rsidR="00361C99" w:rsidRDefault="00361C99">
      <w:pPr>
        <w:pBdr>
          <w:left w:val="none" w:sz="0" w:space="17" w:color="auto"/>
        </w:pBdr>
        <w:shd w:val="clear" w:color="auto" w:fill="FFFFFF"/>
        <w:spacing w:line="360" w:lineRule="auto"/>
        <w:rPr>
          <w:rFonts w:ascii="Arial" w:eastAsia="Arial" w:hAnsi="Arial" w:cs="Arial"/>
          <w:b/>
        </w:rPr>
      </w:pPr>
    </w:p>
    <w:p w14:paraId="7D812011" w14:textId="77777777" w:rsidR="00361C99" w:rsidRDefault="00361C99">
      <w:pPr>
        <w:pBdr>
          <w:left w:val="none" w:sz="0" w:space="17" w:color="auto"/>
        </w:pBdr>
        <w:shd w:val="clear" w:color="auto" w:fill="FFFFFF"/>
        <w:spacing w:line="360" w:lineRule="auto"/>
        <w:rPr>
          <w:rFonts w:ascii="Arial" w:eastAsia="Arial" w:hAnsi="Arial" w:cs="Arial"/>
          <w:b/>
        </w:rPr>
      </w:pPr>
    </w:p>
    <w:p w14:paraId="5DB82DBA" w14:textId="77777777" w:rsidR="00361C99" w:rsidRDefault="00000000">
      <w:pPr>
        <w:pBdr>
          <w:left w:val="none" w:sz="0" w:space="17" w:color="auto"/>
        </w:pBdr>
        <w:shd w:val="clear" w:color="auto" w:fill="FFFFFF"/>
        <w:spacing w:line="360" w:lineRule="auto"/>
        <w:rPr>
          <w:rFonts w:ascii="Arial" w:eastAsia="Arial" w:hAnsi="Arial" w:cs="Arial"/>
          <w:b/>
        </w:rPr>
      </w:pPr>
      <w:r>
        <w:rPr>
          <w:rFonts w:ascii="Arial" w:eastAsia="Arial" w:hAnsi="Arial" w:cs="Arial"/>
          <w:b/>
        </w:rPr>
        <w:lastRenderedPageBreak/>
        <w:t>6. Anexos</w:t>
      </w:r>
    </w:p>
    <w:p w14:paraId="019323EE" w14:textId="1FCDF095" w:rsidR="004922C2" w:rsidRPr="004922C2" w:rsidRDefault="004922C2" w:rsidP="004922C2">
      <w:pPr>
        <w:spacing w:line="360" w:lineRule="auto"/>
        <w:jc w:val="both"/>
        <w:rPr>
          <w:rFonts w:ascii="Arial" w:eastAsia="Arial" w:hAnsi="Arial" w:cs="Arial"/>
        </w:rPr>
      </w:pPr>
      <w:r>
        <w:rPr>
          <w:rFonts w:ascii="Arial" w:eastAsia="Arial" w:hAnsi="Arial" w:cs="Arial"/>
        </w:rPr>
        <w:t xml:space="preserve">Anexo </w:t>
      </w:r>
      <w:r>
        <w:rPr>
          <w:rFonts w:ascii="Arial" w:eastAsia="Arial" w:hAnsi="Arial" w:cs="Arial"/>
        </w:rPr>
        <w:t>A.</w:t>
      </w:r>
    </w:p>
    <w:p w14:paraId="6E9F812D" w14:textId="77777777" w:rsidR="004922C2" w:rsidRDefault="004922C2" w:rsidP="004922C2">
      <w:pPr>
        <w:jc w:val="center"/>
        <w:rPr>
          <w:b/>
          <w:bCs/>
          <w:color w:val="000000"/>
          <w:bdr w:val="none" w:sz="0" w:space="0" w:color="auto" w:frame="1"/>
        </w:rPr>
      </w:pPr>
      <w:r>
        <w:rPr>
          <w:b/>
          <w:bCs/>
          <w:color w:val="000000"/>
          <w:bdr w:val="none" w:sz="0" w:space="0" w:color="auto" w:frame="1"/>
        </w:rPr>
        <w:fldChar w:fldCharType="begin"/>
      </w:r>
      <w:r>
        <w:rPr>
          <w:b/>
          <w:bCs/>
          <w:color w:val="000000"/>
          <w:bdr w:val="none" w:sz="0" w:space="0" w:color="auto" w:frame="1"/>
        </w:rPr>
        <w:instrText xml:space="preserve"> INCLUDEPICTURE "https://lh7-rt.googleusercontent.com/docsz/AD_4nXeguPHQIgSzsIm6Z3rDtDvm-m2AhEP5tsM6YxdCTN-qjFtl5ooEGA_XtxVB2_JDDuKR6ExM9yHIgyXi6KoIO4pF3sps2tYR0yyzjyBjmpp1brx6SQntKb0lpsu_8PGoUO--qZIMPDMgonE32Rsfxwg?key=rk370YZXe8miWKNcOcZ3IA" \* MERGEFORMATINET </w:instrText>
      </w:r>
      <w:r>
        <w:rPr>
          <w:b/>
          <w:bCs/>
          <w:color w:val="000000"/>
          <w:bdr w:val="none" w:sz="0" w:space="0" w:color="auto" w:frame="1"/>
        </w:rPr>
        <w:fldChar w:fldCharType="separate"/>
      </w:r>
      <w:r>
        <w:rPr>
          <w:b/>
          <w:bCs/>
          <w:noProof/>
          <w:color w:val="000000"/>
          <w:bdr w:val="none" w:sz="0" w:space="0" w:color="auto" w:frame="1"/>
        </w:rPr>
        <w:drawing>
          <wp:inline distT="0" distB="0" distL="0" distR="0" wp14:anchorId="010FF5D3" wp14:editId="5C56584C">
            <wp:extent cx="941560" cy="941560"/>
            <wp:effectExtent l="0" t="0" r="0" b="0"/>
            <wp:docPr id="126787378"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10;&#10;Descrição gerad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9771" cy="959771"/>
                    </a:xfrm>
                    <a:prstGeom prst="rect">
                      <a:avLst/>
                    </a:prstGeom>
                    <a:noFill/>
                    <a:ln>
                      <a:noFill/>
                    </a:ln>
                  </pic:spPr>
                </pic:pic>
              </a:graphicData>
            </a:graphic>
          </wp:inline>
        </w:drawing>
      </w:r>
      <w:r>
        <w:rPr>
          <w:b/>
          <w:bCs/>
          <w:color w:val="000000"/>
          <w:bdr w:val="none" w:sz="0" w:space="0" w:color="auto" w:frame="1"/>
        </w:rPr>
        <w:fldChar w:fldCharType="end"/>
      </w:r>
    </w:p>
    <w:p w14:paraId="782B9EEB" w14:textId="77777777" w:rsidR="004922C2" w:rsidRDefault="004922C2" w:rsidP="004922C2">
      <w:pPr>
        <w:jc w:val="center"/>
        <w:rPr>
          <w:rFonts w:ascii="Arial Narrow" w:eastAsia="Times New Roman" w:hAnsi="Arial Narrow" w:cs="Times New Roman"/>
          <w:b/>
          <w:bCs/>
          <w:color w:val="000000"/>
          <w:sz w:val="32"/>
          <w:szCs w:val="32"/>
        </w:rPr>
      </w:pPr>
    </w:p>
    <w:p w14:paraId="3C7C9C13" w14:textId="77777777" w:rsidR="004922C2" w:rsidRPr="00C07E7C" w:rsidRDefault="004922C2" w:rsidP="004922C2">
      <w:pPr>
        <w:jc w:val="center"/>
        <w:rPr>
          <w:rFonts w:ascii="Times New Roman" w:eastAsia="Times New Roman" w:hAnsi="Times New Roman" w:cs="Times New Roman"/>
          <w:color w:val="000000"/>
        </w:rPr>
      </w:pPr>
      <w:r w:rsidRPr="00C07E7C">
        <w:rPr>
          <w:rFonts w:ascii="Arial Narrow" w:eastAsia="Times New Roman" w:hAnsi="Arial Narrow" w:cs="Times New Roman"/>
          <w:b/>
          <w:bCs/>
          <w:color w:val="000000"/>
          <w:sz w:val="32"/>
          <w:szCs w:val="32"/>
        </w:rPr>
        <w:t>TERMO DE CONSENTIMENTO LIVRE E ESCLARECIDO</w:t>
      </w:r>
    </w:p>
    <w:p w14:paraId="137C64BD" w14:textId="77777777" w:rsidR="004922C2" w:rsidRPr="00C07E7C" w:rsidRDefault="004922C2" w:rsidP="004922C2">
      <w:pPr>
        <w:rPr>
          <w:rFonts w:ascii="Times New Roman" w:eastAsia="Times New Roman" w:hAnsi="Times New Roman" w:cs="Times New Roman"/>
          <w:color w:val="000000"/>
        </w:rPr>
      </w:pPr>
    </w:p>
    <w:p w14:paraId="2631665A"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O(a) senhor(a) está sendo convidado a participar de uma pesquisa que visa investigar os efeitos da intervenção por meio de exercícios de controle motor e educação em dor nos fatores funcionais e psicossociais em indivíduos munícipes de Pelotas com dor lombar crônica.</w:t>
      </w:r>
    </w:p>
    <w:p w14:paraId="50304D4E"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 xml:space="preserve"> As pessoas que irão lhe acompanhar serão profissionais formados e capacitados, estudantes de fisioterapia e educação física e uma professora responsável pelo projeto (Profa. Dra. Maíra </w:t>
      </w:r>
      <w:proofErr w:type="spellStart"/>
      <w:r w:rsidRPr="00C07E7C">
        <w:rPr>
          <w:rFonts w:ascii="Arial Narrow" w:eastAsia="Times New Roman" w:hAnsi="Arial Narrow" w:cs="Times New Roman"/>
          <w:color w:val="000000"/>
          <w:sz w:val="20"/>
          <w:szCs w:val="20"/>
        </w:rPr>
        <w:t>Junkes</w:t>
      </w:r>
      <w:proofErr w:type="spellEnd"/>
      <w:r w:rsidRPr="00C07E7C">
        <w:rPr>
          <w:rFonts w:ascii="Arial Narrow" w:eastAsia="Times New Roman" w:hAnsi="Arial Narrow" w:cs="Times New Roman"/>
          <w:color w:val="000000"/>
          <w:sz w:val="20"/>
          <w:szCs w:val="20"/>
        </w:rPr>
        <w:t xml:space="preserve"> Cunha). </w:t>
      </w:r>
    </w:p>
    <w:p w14:paraId="68129588"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Todos os procedimentos serão realizados por pessoas habilitadas para a realização das intervenções. O(a) senhor(a) será avaliado(a) por meio de perguntas sobre o seu problema, incluindo o preenchimento de questionários e escalas sobre a dor e função relacionadas à coluna lombar, qualidade de vida e crenças sobre o seu problema, bem como sua condição emocional e qualidade do seu sono. As datas e horários para as intervenções serão marcadas por meio de contato telefônico. O estudo será realizado na sua Unidade Básica de Saúde (UBS) de referência.</w:t>
      </w:r>
    </w:p>
    <w:p w14:paraId="2BFF6756"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Ao chegar na UBS, será solicitado que o(a) senhor(a) preencha alguns questionários e escalas sobre a intensidade da dor e função da coluna lombar, qualidade de vida e crenças sobre o seu problema, condição emocional e qualidade do sono. Todas estas avaliações serão feitas antes e após o período de intervenção.</w:t>
      </w:r>
    </w:p>
    <w:p w14:paraId="002C1B6C"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O(a) senhor(a) poderá participar em um dos grupos* descritos abaixo, de acordo com uma randomização prévia:</w:t>
      </w:r>
    </w:p>
    <w:p w14:paraId="3724B528"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b/>
          <w:bCs/>
          <w:color w:val="000000"/>
          <w:sz w:val="20"/>
          <w:szCs w:val="20"/>
        </w:rPr>
        <w:t xml:space="preserve">Grupo 1 – </w:t>
      </w:r>
      <w:proofErr w:type="spellStart"/>
      <w:r w:rsidRPr="00C07E7C">
        <w:rPr>
          <w:rFonts w:ascii="Arial Narrow" w:eastAsia="Times New Roman" w:hAnsi="Arial Narrow" w:cs="Times New Roman"/>
          <w:b/>
          <w:bCs/>
          <w:color w:val="000000"/>
          <w:sz w:val="20"/>
          <w:szCs w:val="20"/>
        </w:rPr>
        <w:t>Telereabilitação</w:t>
      </w:r>
      <w:proofErr w:type="spellEnd"/>
      <w:r w:rsidRPr="00C07E7C">
        <w:rPr>
          <w:rFonts w:ascii="Arial Narrow" w:eastAsia="Times New Roman" w:hAnsi="Arial Narrow" w:cs="Times New Roman"/>
          <w:b/>
          <w:bCs/>
          <w:color w:val="000000"/>
          <w:sz w:val="20"/>
          <w:szCs w:val="20"/>
        </w:rPr>
        <w:t xml:space="preserve"> (exercícios domiciliares).</w:t>
      </w:r>
      <w:r w:rsidRPr="00C07E7C">
        <w:rPr>
          <w:rFonts w:ascii="Arial Narrow" w:eastAsia="Times New Roman" w:hAnsi="Arial Narrow" w:cs="Times New Roman"/>
          <w:color w:val="000000"/>
          <w:sz w:val="20"/>
          <w:szCs w:val="20"/>
        </w:rPr>
        <w:t xml:space="preserve"> O(a) </w:t>
      </w:r>
      <w:proofErr w:type="spellStart"/>
      <w:r w:rsidRPr="00C07E7C">
        <w:rPr>
          <w:rFonts w:ascii="Arial Narrow" w:eastAsia="Times New Roman" w:hAnsi="Arial Narrow" w:cs="Times New Roman"/>
          <w:color w:val="000000"/>
          <w:sz w:val="20"/>
          <w:szCs w:val="20"/>
        </w:rPr>
        <w:t>Sr</w:t>
      </w:r>
      <w:proofErr w:type="spellEnd"/>
      <w:r w:rsidRPr="00C07E7C">
        <w:rPr>
          <w:rFonts w:ascii="Arial Narrow" w:eastAsia="Times New Roman" w:hAnsi="Arial Narrow" w:cs="Times New Roman"/>
          <w:color w:val="000000"/>
          <w:sz w:val="20"/>
          <w:szCs w:val="20"/>
        </w:rPr>
        <w:t xml:space="preserve"> (a) irá participar de um grupo no aplicativo Whatsapp, o qual disponibilizará um programa de exercícios domiciliares de fortalecimento para os músculos do quadril e membros inferiores, nele vão ser adotadas medidas para progressões e questionamentos sobre a realização dos exercícios. </w:t>
      </w:r>
    </w:p>
    <w:p w14:paraId="16469ED8"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b/>
          <w:bCs/>
          <w:color w:val="000000"/>
          <w:sz w:val="20"/>
          <w:szCs w:val="20"/>
        </w:rPr>
        <w:t xml:space="preserve">Grupo 2 – Educação em dor (encontros presenciais na UBS) e </w:t>
      </w:r>
      <w:proofErr w:type="spellStart"/>
      <w:r w:rsidRPr="00C07E7C">
        <w:rPr>
          <w:rFonts w:ascii="Arial Narrow" w:eastAsia="Times New Roman" w:hAnsi="Arial Narrow" w:cs="Times New Roman"/>
          <w:b/>
          <w:bCs/>
          <w:color w:val="000000"/>
          <w:sz w:val="20"/>
          <w:szCs w:val="20"/>
        </w:rPr>
        <w:t>Telereabilitação</w:t>
      </w:r>
      <w:proofErr w:type="spellEnd"/>
      <w:r w:rsidRPr="00C07E7C">
        <w:rPr>
          <w:rFonts w:ascii="Arial Narrow" w:eastAsia="Times New Roman" w:hAnsi="Arial Narrow" w:cs="Times New Roman"/>
          <w:b/>
          <w:bCs/>
          <w:color w:val="000000"/>
          <w:sz w:val="20"/>
          <w:szCs w:val="20"/>
        </w:rPr>
        <w:t xml:space="preserve"> (exercícios domiciliares).</w:t>
      </w:r>
      <w:r w:rsidRPr="00C07E7C">
        <w:rPr>
          <w:rFonts w:ascii="Arial Narrow" w:eastAsia="Times New Roman" w:hAnsi="Arial Narrow" w:cs="Times New Roman"/>
          <w:color w:val="000000"/>
          <w:sz w:val="20"/>
          <w:szCs w:val="20"/>
        </w:rPr>
        <w:t xml:space="preserve"> O(a) </w:t>
      </w:r>
      <w:proofErr w:type="spellStart"/>
      <w:r w:rsidRPr="00C07E7C">
        <w:rPr>
          <w:rFonts w:ascii="Arial Narrow" w:eastAsia="Times New Roman" w:hAnsi="Arial Narrow" w:cs="Times New Roman"/>
          <w:color w:val="000000"/>
          <w:sz w:val="20"/>
          <w:szCs w:val="20"/>
        </w:rPr>
        <w:t>Sr</w:t>
      </w:r>
      <w:proofErr w:type="spellEnd"/>
      <w:r w:rsidRPr="00C07E7C">
        <w:rPr>
          <w:rFonts w:ascii="Arial Narrow" w:eastAsia="Times New Roman" w:hAnsi="Arial Narrow" w:cs="Times New Roman"/>
          <w:color w:val="000000"/>
          <w:sz w:val="20"/>
          <w:szCs w:val="20"/>
        </w:rPr>
        <w:t xml:space="preserve"> (a) irá participar de um grupo no aplicativo Whatsapp, o qual disponibilizará um programa de exercícios domiciliares de fortalecimento para os músculos do quadril e membros inferiores, nele vão ser adotadas medidas para progressões e questionamentos sobre a realização dos exercícios. Além da participação neste grupo O(a) </w:t>
      </w:r>
      <w:proofErr w:type="spellStart"/>
      <w:r w:rsidRPr="00C07E7C">
        <w:rPr>
          <w:rFonts w:ascii="Arial Narrow" w:eastAsia="Times New Roman" w:hAnsi="Arial Narrow" w:cs="Times New Roman"/>
          <w:color w:val="000000"/>
          <w:sz w:val="20"/>
          <w:szCs w:val="20"/>
        </w:rPr>
        <w:t>Sr</w:t>
      </w:r>
      <w:proofErr w:type="spellEnd"/>
      <w:r w:rsidRPr="00C07E7C">
        <w:rPr>
          <w:rFonts w:ascii="Arial Narrow" w:eastAsia="Times New Roman" w:hAnsi="Arial Narrow" w:cs="Times New Roman"/>
          <w:color w:val="000000"/>
          <w:sz w:val="20"/>
          <w:szCs w:val="20"/>
        </w:rPr>
        <w:t>(a) irá participar de um programa de educação em neurociência da dor que será presencial na própria UBS.</w:t>
      </w:r>
    </w:p>
    <w:p w14:paraId="2E488821"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*Observação: Os indivíduos que não puderem participar de nenhuma intervenção por motivos próprios serão acompanhados quanto aos sintomas e as variáveis estudadas. </w:t>
      </w:r>
    </w:p>
    <w:p w14:paraId="2F9B34A7"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Todos os indivíduos terão benefícios com esta pesquisa devido à oportunidade de ser avaliado (a) quanto à incapacidade funcional e sintomatologia decorrente da dor lombar crônica. Receberão atenção de uma equipe de profissionais que estudam a dor crônica, bem como se beneficiarão dos efeitos positivos da intervenção para a sua saúde, seja pela realização de exercícios físicos, orientações relacionadas à dor ou pela combinação destas. Os indivíduos que não puderem participar de nenhuma intervenção por motivos próprios terão a oportunidade de serem acompanhados quanto aos sintomas e as variáveis estudadas. Além disso, os dados obtidos neste estudo serão publicados no meio acadêmico/científico a fim de identificar as melhores possibilidades de estratégias terapêuticas para esta condição clínica. </w:t>
      </w:r>
    </w:p>
    <w:p w14:paraId="703FBC43"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A sua participação na pesquisa oferece riscos mínimos, sendo que durante a realização das perguntas sobre suas atividades de vida diária e sintomas relacionados à dor, você poderá se sentir constrangido (a) devido ao tipo de pergunta por envolver aspectos pessoais, porém você não será obrigado (a) a responder caso não queira. Os exercícios propostos para o tratamento da dor lombar poderão lhe causar leve desconforto no corpo, principalmente na musculatura dos braços, pernas e costas devido ao esforço realizado, sendo que você poderá relatar qualquer queixa associada à intervenção. Poderá oferecer risco médio referente ao surgimento de crise de dor lombar durante a sua participação no estudo, sendo que se isto ocorrer, você poderá solicitar auxílio aos participantes do estudo</w:t>
      </w:r>
      <w:r w:rsidRPr="00C07E7C">
        <w:rPr>
          <w:rFonts w:ascii="Arial Narrow" w:eastAsia="Times New Roman" w:hAnsi="Arial Narrow" w:cs="Times New Roman"/>
          <w:color w:val="000000"/>
          <w:sz w:val="20"/>
          <w:szCs w:val="20"/>
          <w:u w:val="single"/>
        </w:rPr>
        <w:t>, que irão lhe dar atenção e oferecer orientações para alívio imediato da dor. Em caso de persistência da dor, você será direcionado ao médico do local do estudo para a prescrição de fármacos analgésicos se necessário.</w:t>
      </w:r>
    </w:p>
    <w:p w14:paraId="58264F20"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 xml:space="preserve">Caso você não compreenda as orientações que lhes serão fornecidas, você poderá solicitar auxílio aos profissionais. </w:t>
      </w:r>
      <w:r w:rsidRPr="00C07E7C">
        <w:rPr>
          <w:rFonts w:ascii="Arial Narrow" w:eastAsia="Times New Roman" w:hAnsi="Arial Narrow" w:cs="Times New Roman"/>
          <w:color w:val="000000"/>
          <w:sz w:val="20"/>
          <w:szCs w:val="20"/>
          <w:u w:val="single"/>
        </w:rPr>
        <w:t xml:space="preserve">Você </w:t>
      </w:r>
      <w:r w:rsidRPr="00C07E7C">
        <w:rPr>
          <w:rFonts w:ascii="Arial Narrow" w:eastAsia="Times New Roman" w:hAnsi="Arial Narrow" w:cs="Times New Roman"/>
          <w:color w:val="000000"/>
          <w:sz w:val="20"/>
          <w:szCs w:val="20"/>
        </w:rPr>
        <w:t>receberá assistência terapêutica para a sua dor durante todo o período do estudo, tanto para esclarecimento de dúvidas como para alívio dos sintomas relacionados à dor.</w:t>
      </w:r>
    </w:p>
    <w:p w14:paraId="50B650F8"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lastRenderedPageBreak/>
        <w:t xml:space="preserve">Você poderá pedir informações quando quiser sobre a pesquisa aos pesquisadores responsáveis no endereço R. Luís de Camões, 625 - </w:t>
      </w:r>
      <w:proofErr w:type="spellStart"/>
      <w:r w:rsidRPr="00C07E7C">
        <w:rPr>
          <w:rFonts w:ascii="Arial Narrow" w:eastAsia="Times New Roman" w:hAnsi="Arial Narrow" w:cs="Times New Roman"/>
          <w:color w:val="000000"/>
          <w:sz w:val="20"/>
          <w:szCs w:val="20"/>
        </w:rPr>
        <w:t>Tres</w:t>
      </w:r>
      <w:proofErr w:type="spellEnd"/>
      <w:r w:rsidRPr="00C07E7C">
        <w:rPr>
          <w:rFonts w:ascii="Arial Narrow" w:eastAsia="Times New Roman" w:hAnsi="Arial Narrow" w:cs="Times New Roman"/>
          <w:color w:val="000000"/>
          <w:sz w:val="20"/>
          <w:szCs w:val="20"/>
        </w:rPr>
        <w:t xml:space="preserve"> Vendas, Pelotas - RS, 96055-630. Escola Superior de Educação Física (ESEF) – Universidade Federal de Pelotas (UFPel) e/ou com a pesquisadora Maíra </w:t>
      </w:r>
      <w:proofErr w:type="spellStart"/>
      <w:r w:rsidRPr="00C07E7C">
        <w:rPr>
          <w:rFonts w:ascii="Arial Narrow" w:eastAsia="Times New Roman" w:hAnsi="Arial Narrow" w:cs="Times New Roman"/>
          <w:color w:val="000000"/>
          <w:sz w:val="20"/>
          <w:szCs w:val="20"/>
        </w:rPr>
        <w:t>Junkes</w:t>
      </w:r>
      <w:proofErr w:type="spellEnd"/>
      <w:r w:rsidRPr="00C07E7C">
        <w:rPr>
          <w:rFonts w:ascii="Arial Narrow" w:eastAsia="Times New Roman" w:hAnsi="Arial Narrow" w:cs="Times New Roman"/>
          <w:color w:val="000000"/>
          <w:sz w:val="20"/>
          <w:szCs w:val="20"/>
        </w:rPr>
        <w:t xml:space="preserve"> Cunha (Profa. Responsável) no telefone (</w:t>
      </w:r>
      <w:r>
        <w:rPr>
          <w:rFonts w:ascii="Arial Narrow" w:eastAsia="Times New Roman" w:hAnsi="Arial Narrow" w:cs="Times New Roman"/>
          <w:color w:val="000000"/>
          <w:sz w:val="20"/>
          <w:szCs w:val="20"/>
        </w:rPr>
        <w:t>53</w:t>
      </w:r>
      <w:r w:rsidRPr="00C07E7C">
        <w:rPr>
          <w:rFonts w:ascii="Arial Narrow" w:eastAsia="Times New Roman" w:hAnsi="Arial Narrow" w:cs="Times New Roman"/>
          <w:color w:val="000000"/>
          <w:sz w:val="20"/>
          <w:szCs w:val="20"/>
        </w:rPr>
        <w:t xml:space="preserve">) 9 99099897 e pelo e-mail </w:t>
      </w:r>
      <w:r w:rsidRPr="00C07E7C">
        <w:rPr>
          <w:rFonts w:ascii="Arial Narrow" w:eastAsia="Times New Roman" w:hAnsi="Arial Narrow" w:cs="Times New Roman"/>
          <w:color w:val="000000"/>
          <w:sz w:val="20"/>
          <w:szCs w:val="20"/>
          <w:u w:val="single"/>
        </w:rPr>
        <w:t>maira.cunha@ufpel.edu.br</w:t>
      </w:r>
      <w:r w:rsidRPr="00C07E7C">
        <w:rPr>
          <w:rFonts w:ascii="Arial Narrow" w:eastAsia="Times New Roman" w:hAnsi="Arial Narrow" w:cs="Times New Roman"/>
          <w:color w:val="000000"/>
          <w:sz w:val="20"/>
          <w:szCs w:val="20"/>
        </w:rPr>
        <w:t>. </w:t>
      </w:r>
    </w:p>
    <w:p w14:paraId="7D4D2BD5"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Todos os seus dados de identificação serão mantidos em sigilo e as informações obtidas serão mantidas em sigilo e analisadas somente em conjunto com profissionais da área, não sendo divulgada a identificação de nenhum participante. É garantida indenização em casos de danos, comprovadamente, decorrentes da sua participação na pesquisa, por meio de decisão judicial ou extrajudicial. </w:t>
      </w:r>
    </w:p>
    <w:p w14:paraId="1497803E"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 xml:space="preserve">Lembramos que sua participação é voluntária, o que significa que você não poderá ser pago, de nenhuma maneira, por participar desta pesquisa. Você não terá despesas em qualquer fase do estudo, incluindo exames e consultas. Também não haverá compensação financeira relacionada à sua participação. Você poderá se retirar da pesquisa quando quiser, sem sofrer qualquer prejuízo. No entanto, caso haja qualquer despesa decorrente da sua participação na pesquisa, haverá ressarcimento proveniente do orçamento </w:t>
      </w:r>
      <w:proofErr w:type="gramStart"/>
      <w:r w:rsidRPr="00C07E7C">
        <w:rPr>
          <w:rFonts w:ascii="Arial Narrow" w:eastAsia="Times New Roman" w:hAnsi="Arial Narrow" w:cs="Times New Roman"/>
          <w:color w:val="000000"/>
          <w:sz w:val="20"/>
          <w:szCs w:val="20"/>
        </w:rPr>
        <w:t>da mesma</w:t>
      </w:r>
      <w:proofErr w:type="gramEnd"/>
      <w:r w:rsidRPr="00C07E7C">
        <w:rPr>
          <w:rFonts w:ascii="Arial Narrow" w:eastAsia="Times New Roman" w:hAnsi="Arial Narrow" w:cs="Times New Roman"/>
          <w:color w:val="000000"/>
          <w:sz w:val="20"/>
          <w:szCs w:val="20"/>
        </w:rPr>
        <w:t>. </w:t>
      </w:r>
    </w:p>
    <w:p w14:paraId="131F99BA" w14:textId="77777777" w:rsidR="004922C2" w:rsidRPr="00C07E7C" w:rsidRDefault="004922C2" w:rsidP="004922C2">
      <w:pPr>
        <w:ind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 xml:space="preserve">Em caso de dúvida quanto à condução ética do estudo, entre em contato com o Comitê de Ética em Pesquisa da Faculdade de Medicina da Universidade Federal de Pelotas (CEP/FAMED) situado na no endereço </w:t>
      </w:r>
      <w:proofErr w:type="spellStart"/>
      <w:r w:rsidRPr="00C07E7C">
        <w:rPr>
          <w:rFonts w:ascii="Arial Narrow" w:eastAsia="Times New Roman" w:hAnsi="Arial Narrow" w:cs="Times New Roman"/>
          <w:color w:val="000000"/>
          <w:sz w:val="20"/>
          <w:szCs w:val="20"/>
        </w:rPr>
        <w:t>Av</w:t>
      </w:r>
      <w:proofErr w:type="spellEnd"/>
      <w:r w:rsidRPr="00C07E7C">
        <w:rPr>
          <w:rFonts w:ascii="Arial Narrow" w:eastAsia="Times New Roman" w:hAnsi="Arial Narrow" w:cs="Times New Roman"/>
          <w:color w:val="000000"/>
          <w:sz w:val="20"/>
          <w:szCs w:val="20"/>
        </w:rPr>
        <w:t xml:space="preserve"> Duque de Caxias, 250- 96030-000 – Fragata – Pelotas/RS. O Comitê de Ética é a instância que tem por objetivo defender os interesses dos participantes da pesquisa em sua integridade e dignidade e contribuir para o desenvolvimento da pesquisa dentro de padrões éticos.</w:t>
      </w:r>
    </w:p>
    <w:p w14:paraId="3E5927D2" w14:textId="77777777" w:rsidR="004922C2" w:rsidRPr="00C07E7C" w:rsidRDefault="004922C2" w:rsidP="004922C2">
      <w:pPr>
        <w:ind w:left="-70" w:right="-109" w:firstLine="567"/>
        <w:jc w:val="both"/>
        <w:rPr>
          <w:rFonts w:ascii="Times New Roman" w:eastAsia="Times New Roman" w:hAnsi="Times New Roman" w:cs="Times New Roman"/>
          <w:color w:val="000000"/>
        </w:rPr>
      </w:pPr>
      <w:r w:rsidRPr="00C07E7C">
        <w:rPr>
          <w:rFonts w:ascii="Arial Narrow" w:eastAsia="Times New Roman" w:hAnsi="Arial Narrow" w:cs="Times New Roman"/>
          <w:color w:val="000000"/>
          <w:sz w:val="20"/>
          <w:szCs w:val="20"/>
        </w:rPr>
        <w:t xml:space="preserve">Ficaram claros para mim quais são os propósitos do estudo, os procedimentos a serem realizados, seus desconfortos e riscos, as garantias de confidencialidade e de esclarecimentos permanentes. Ficou claro também que minha participação é isenta de despesas e que tenho garantia do acesso a tratamento hospitalar quando necessário. Concordo voluntariamente em participar deste estudo e poderei retirar o meu consentimento a qualquer momento, antes ou durante </w:t>
      </w:r>
      <w:proofErr w:type="gramStart"/>
      <w:r w:rsidRPr="00C07E7C">
        <w:rPr>
          <w:rFonts w:ascii="Arial Narrow" w:eastAsia="Times New Roman" w:hAnsi="Arial Narrow" w:cs="Times New Roman"/>
          <w:color w:val="000000"/>
          <w:sz w:val="20"/>
          <w:szCs w:val="20"/>
        </w:rPr>
        <w:t>o mesmo</w:t>
      </w:r>
      <w:proofErr w:type="gramEnd"/>
      <w:r w:rsidRPr="00C07E7C">
        <w:rPr>
          <w:rFonts w:ascii="Arial Narrow" w:eastAsia="Times New Roman" w:hAnsi="Arial Narrow" w:cs="Times New Roman"/>
          <w:color w:val="000000"/>
          <w:sz w:val="20"/>
          <w:szCs w:val="20"/>
        </w:rPr>
        <w:t>, sem penalidades ou prejuízo ou perda de qualquer benefício que eu possa ter adquirido, ou no meu atendimento neste Serviço. Este termo de consentimento livre e esclarecido é feito em duas vias, sendo que uma delas ficará em poder do pesquisador e outra com o sujeito participante da pesquisa.</w:t>
      </w:r>
    </w:p>
    <w:p w14:paraId="7D59866A" w14:textId="77777777" w:rsidR="004922C2" w:rsidRPr="00C07E7C" w:rsidRDefault="004922C2" w:rsidP="004922C2">
      <w:pPr>
        <w:spacing w:after="240"/>
        <w:rPr>
          <w:rFonts w:ascii="Times New Roman" w:eastAsia="Times New Roman" w:hAnsi="Times New Roman" w:cs="Times New Roman"/>
          <w:color w:val="000000"/>
        </w:rPr>
      </w:pPr>
    </w:p>
    <w:p w14:paraId="6E869C9F" w14:textId="77777777" w:rsidR="004922C2" w:rsidRPr="00C07E7C" w:rsidRDefault="004922C2" w:rsidP="004922C2">
      <w:pPr>
        <w:rPr>
          <w:rFonts w:ascii="Times New Roman" w:eastAsia="Times New Roman" w:hAnsi="Times New Roman" w:cs="Times New Roman"/>
          <w:color w:val="000000"/>
        </w:rPr>
      </w:pPr>
      <w:r w:rsidRPr="00C07E7C">
        <w:rPr>
          <w:rFonts w:ascii="Arial Narrow" w:eastAsia="Times New Roman" w:hAnsi="Arial Narrow" w:cs="Times New Roman"/>
          <w:b/>
          <w:bCs/>
          <w:color w:val="000000"/>
          <w:sz w:val="22"/>
          <w:szCs w:val="22"/>
        </w:rPr>
        <w:t>EQUIPE DE PESQUISA</w:t>
      </w:r>
    </w:p>
    <w:p w14:paraId="3D33733A" w14:textId="77777777" w:rsidR="004922C2" w:rsidRPr="00C07E7C" w:rsidRDefault="004922C2" w:rsidP="004922C2">
      <w:pPr>
        <w:rPr>
          <w:rFonts w:ascii="Times New Roman" w:eastAsia="Times New Roman" w:hAnsi="Times New Roman" w:cs="Times New Roman"/>
          <w:color w:val="000000"/>
        </w:rPr>
      </w:pPr>
      <w:r w:rsidRPr="00C07E7C">
        <w:rPr>
          <w:rFonts w:ascii="Arial Narrow" w:eastAsia="Times New Roman" w:hAnsi="Arial Narrow" w:cs="Times New Roman"/>
          <w:b/>
          <w:bCs/>
          <w:color w:val="000000"/>
          <w:sz w:val="22"/>
          <w:szCs w:val="22"/>
        </w:rPr>
        <w:t>Escola Superior de Educação Física (ESEF – UFPel)</w:t>
      </w:r>
    </w:p>
    <w:p w14:paraId="79D84E76" w14:textId="77777777" w:rsidR="004922C2" w:rsidRPr="00C07E7C" w:rsidRDefault="004922C2" w:rsidP="004922C2">
      <w:pPr>
        <w:numPr>
          <w:ilvl w:val="0"/>
          <w:numId w:val="11"/>
        </w:numPr>
        <w:textAlignment w:val="baseline"/>
        <w:rPr>
          <w:rFonts w:ascii="Arial Narrow" w:eastAsia="Times New Roman" w:hAnsi="Arial Narrow" w:cs="Times New Roman"/>
          <w:color w:val="000000"/>
          <w:sz w:val="22"/>
          <w:szCs w:val="22"/>
        </w:rPr>
      </w:pPr>
      <w:r w:rsidRPr="00C07E7C">
        <w:rPr>
          <w:rFonts w:ascii="Arial Narrow" w:eastAsia="Times New Roman" w:hAnsi="Arial Narrow" w:cs="Times New Roman"/>
          <w:color w:val="000000"/>
          <w:sz w:val="22"/>
          <w:szCs w:val="22"/>
        </w:rPr>
        <w:t xml:space="preserve">Coordenadora do projeto: Profa. Dra. Maíra </w:t>
      </w:r>
      <w:proofErr w:type="spellStart"/>
      <w:r w:rsidRPr="00C07E7C">
        <w:rPr>
          <w:rFonts w:ascii="Arial Narrow" w:eastAsia="Times New Roman" w:hAnsi="Arial Narrow" w:cs="Times New Roman"/>
          <w:color w:val="000000"/>
          <w:sz w:val="22"/>
          <w:szCs w:val="22"/>
        </w:rPr>
        <w:t>Junkes</w:t>
      </w:r>
      <w:proofErr w:type="spellEnd"/>
      <w:r w:rsidRPr="00C07E7C">
        <w:rPr>
          <w:rFonts w:ascii="Arial Narrow" w:eastAsia="Times New Roman" w:hAnsi="Arial Narrow" w:cs="Times New Roman"/>
          <w:color w:val="000000"/>
          <w:sz w:val="22"/>
          <w:szCs w:val="22"/>
        </w:rPr>
        <w:t xml:space="preserve"> Cunha;</w:t>
      </w:r>
    </w:p>
    <w:p w14:paraId="7A46EF43" w14:textId="77777777" w:rsidR="004922C2" w:rsidRPr="00C07E7C" w:rsidRDefault="004922C2" w:rsidP="004922C2">
      <w:pPr>
        <w:numPr>
          <w:ilvl w:val="0"/>
          <w:numId w:val="11"/>
        </w:numPr>
        <w:textAlignment w:val="baseline"/>
        <w:rPr>
          <w:rFonts w:ascii="Arial Narrow" w:eastAsia="Times New Roman" w:hAnsi="Arial Narrow" w:cs="Times New Roman"/>
          <w:color w:val="000000"/>
          <w:sz w:val="22"/>
          <w:szCs w:val="22"/>
        </w:rPr>
      </w:pPr>
      <w:r w:rsidRPr="00C07E7C">
        <w:rPr>
          <w:rFonts w:ascii="Arial Narrow" w:eastAsia="Times New Roman" w:hAnsi="Arial Narrow" w:cs="Times New Roman"/>
          <w:color w:val="000000"/>
          <w:sz w:val="22"/>
          <w:szCs w:val="22"/>
        </w:rPr>
        <w:t xml:space="preserve">Alunos de graduação </w:t>
      </w:r>
      <w:r>
        <w:rPr>
          <w:rFonts w:ascii="Arial Narrow" w:eastAsia="Times New Roman" w:hAnsi="Arial Narrow" w:cs="Times New Roman"/>
          <w:color w:val="000000"/>
          <w:sz w:val="22"/>
          <w:szCs w:val="22"/>
        </w:rPr>
        <w:t xml:space="preserve">do </w:t>
      </w:r>
      <w:r w:rsidRPr="00C07E7C">
        <w:rPr>
          <w:rFonts w:ascii="Arial Narrow" w:eastAsia="Times New Roman" w:hAnsi="Arial Narrow" w:cs="Times New Roman"/>
          <w:color w:val="000000"/>
          <w:sz w:val="22"/>
          <w:szCs w:val="22"/>
        </w:rPr>
        <w:t xml:space="preserve">curso de Fisioterapia: João Gabriel </w:t>
      </w:r>
      <w:proofErr w:type="spellStart"/>
      <w:r w:rsidRPr="00C07E7C">
        <w:rPr>
          <w:rFonts w:ascii="Arial Narrow" w:eastAsia="Times New Roman" w:hAnsi="Arial Narrow" w:cs="Times New Roman"/>
          <w:color w:val="000000"/>
          <w:sz w:val="22"/>
          <w:szCs w:val="22"/>
        </w:rPr>
        <w:t>Latosinski</w:t>
      </w:r>
      <w:proofErr w:type="spellEnd"/>
      <w:r w:rsidRPr="00C07E7C">
        <w:rPr>
          <w:rFonts w:ascii="Arial Narrow" w:eastAsia="Times New Roman" w:hAnsi="Arial Narrow" w:cs="Times New Roman"/>
          <w:color w:val="000000"/>
          <w:sz w:val="22"/>
          <w:szCs w:val="22"/>
        </w:rPr>
        <w:t xml:space="preserve"> Souza e </w:t>
      </w:r>
      <w:proofErr w:type="spellStart"/>
      <w:r w:rsidRPr="00C07E7C">
        <w:rPr>
          <w:rFonts w:ascii="Arial Narrow" w:eastAsia="Times New Roman" w:hAnsi="Arial Narrow" w:cs="Times New Roman"/>
          <w:color w:val="000000"/>
          <w:sz w:val="22"/>
          <w:szCs w:val="22"/>
        </w:rPr>
        <w:t>Laone</w:t>
      </w:r>
      <w:proofErr w:type="spellEnd"/>
      <w:r w:rsidRPr="00C07E7C">
        <w:rPr>
          <w:rFonts w:ascii="Arial Narrow" w:eastAsia="Times New Roman" w:hAnsi="Arial Narrow" w:cs="Times New Roman"/>
          <w:color w:val="000000"/>
          <w:sz w:val="22"/>
          <w:szCs w:val="22"/>
        </w:rPr>
        <w:t xml:space="preserve"> </w:t>
      </w:r>
      <w:proofErr w:type="spellStart"/>
      <w:r w:rsidRPr="00C07E7C">
        <w:rPr>
          <w:rFonts w:ascii="Arial Narrow" w:eastAsia="Times New Roman" w:hAnsi="Arial Narrow" w:cs="Times New Roman"/>
          <w:color w:val="000000"/>
          <w:sz w:val="22"/>
          <w:szCs w:val="22"/>
        </w:rPr>
        <w:t>Hardtke</w:t>
      </w:r>
      <w:proofErr w:type="spellEnd"/>
      <w:r w:rsidRPr="00C07E7C">
        <w:rPr>
          <w:rFonts w:ascii="Arial Narrow" w:eastAsia="Times New Roman" w:hAnsi="Arial Narrow" w:cs="Times New Roman"/>
          <w:color w:val="000000"/>
          <w:sz w:val="22"/>
          <w:szCs w:val="22"/>
        </w:rPr>
        <w:t xml:space="preserve"> Rodrigues.</w:t>
      </w:r>
    </w:p>
    <w:p w14:paraId="0E55DAD9" w14:textId="77777777" w:rsidR="004922C2" w:rsidRPr="00C07E7C" w:rsidRDefault="004922C2" w:rsidP="004922C2">
      <w:pPr>
        <w:spacing w:after="240"/>
        <w:rPr>
          <w:rFonts w:ascii="Times New Roman" w:eastAsia="Times New Roman" w:hAnsi="Times New Roman" w:cs="Times New Roman"/>
          <w:color w:val="000000"/>
        </w:rPr>
      </w:pPr>
      <w:r w:rsidRPr="00C07E7C">
        <w:rPr>
          <w:rFonts w:ascii="Times New Roman" w:eastAsia="Times New Roman" w:hAnsi="Times New Roman" w:cs="Times New Roman"/>
          <w:color w:val="000000"/>
        </w:rPr>
        <w:br/>
      </w:r>
    </w:p>
    <w:p w14:paraId="0EB973E7" w14:textId="77777777" w:rsidR="004922C2" w:rsidRPr="00C07E7C" w:rsidRDefault="004922C2" w:rsidP="004922C2">
      <w:pPr>
        <w:ind w:left="-70" w:right="-109"/>
        <w:rPr>
          <w:rFonts w:ascii="Times New Roman" w:eastAsia="Times New Roman" w:hAnsi="Times New Roman" w:cs="Times New Roman"/>
          <w:color w:val="000000"/>
        </w:rPr>
      </w:pPr>
      <w:r w:rsidRPr="00C07E7C">
        <w:rPr>
          <w:rFonts w:ascii="Arial Narrow" w:eastAsia="Times New Roman" w:hAnsi="Arial Narrow" w:cs="Times New Roman"/>
          <w:color w:val="000000"/>
          <w:sz w:val="22"/>
          <w:szCs w:val="22"/>
        </w:rPr>
        <w:t xml:space="preserve">NOME DO PESQUISADOR RESPONSÁVEL PARA CONTATO: Profa. Dra. Maíra </w:t>
      </w:r>
      <w:proofErr w:type="spellStart"/>
      <w:r w:rsidRPr="00C07E7C">
        <w:rPr>
          <w:rFonts w:ascii="Arial Narrow" w:eastAsia="Times New Roman" w:hAnsi="Arial Narrow" w:cs="Times New Roman"/>
          <w:color w:val="000000"/>
          <w:sz w:val="22"/>
          <w:szCs w:val="22"/>
        </w:rPr>
        <w:t>Junkes</w:t>
      </w:r>
      <w:proofErr w:type="spellEnd"/>
      <w:r w:rsidRPr="00C07E7C">
        <w:rPr>
          <w:rFonts w:ascii="Arial Narrow" w:eastAsia="Times New Roman" w:hAnsi="Arial Narrow" w:cs="Times New Roman"/>
          <w:color w:val="000000"/>
          <w:sz w:val="22"/>
          <w:szCs w:val="22"/>
        </w:rPr>
        <w:t xml:space="preserve"> Cunha </w:t>
      </w:r>
    </w:p>
    <w:p w14:paraId="7BA019D0" w14:textId="77777777" w:rsidR="004922C2" w:rsidRPr="00C07E7C" w:rsidRDefault="004922C2" w:rsidP="004922C2">
      <w:pPr>
        <w:ind w:left="-70" w:right="-109"/>
        <w:rPr>
          <w:rFonts w:ascii="Times New Roman" w:eastAsia="Times New Roman" w:hAnsi="Times New Roman" w:cs="Times New Roman"/>
          <w:color w:val="000000"/>
        </w:rPr>
      </w:pPr>
      <w:r w:rsidRPr="00C07E7C">
        <w:rPr>
          <w:rFonts w:ascii="Arial Narrow" w:eastAsia="Times New Roman" w:hAnsi="Arial Narrow" w:cs="Times New Roman"/>
          <w:color w:val="000000"/>
          <w:sz w:val="22"/>
          <w:szCs w:val="22"/>
        </w:rPr>
        <w:t>NÚMERO DO TELEFONE: (53)999099897 </w:t>
      </w:r>
    </w:p>
    <w:p w14:paraId="480B49E8" w14:textId="77777777" w:rsidR="004922C2" w:rsidRPr="00C07E7C" w:rsidRDefault="004922C2" w:rsidP="004922C2">
      <w:pPr>
        <w:ind w:left="-70" w:right="-109"/>
        <w:rPr>
          <w:rFonts w:ascii="Times New Roman" w:eastAsia="Times New Roman" w:hAnsi="Times New Roman" w:cs="Times New Roman"/>
          <w:color w:val="000000"/>
        </w:rPr>
      </w:pPr>
      <w:r w:rsidRPr="00C07E7C">
        <w:rPr>
          <w:rFonts w:ascii="Arial Narrow" w:eastAsia="Times New Roman" w:hAnsi="Arial Narrow" w:cs="Times New Roman"/>
          <w:color w:val="000000"/>
          <w:sz w:val="22"/>
          <w:szCs w:val="22"/>
        </w:rPr>
        <w:t>ASSINATURA DO PESQUISADOR:</w:t>
      </w:r>
    </w:p>
    <w:p w14:paraId="741F212B" w14:textId="77777777" w:rsidR="004922C2" w:rsidRPr="00C07E7C" w:rsidRDefault="004922C2" w:rsidP="004922C2">
      <w:pPr>
        <w:spacing w:after="240"/>
        <w:rPr>
          <w:rFonts w:ascii="Times New Roman" w:eastAsia="Times New Roman" w:hAnsi="Times New Roman" w:cs="Times New Roman"/>
          <w:color w:val="000000"/>
        </w:rPr>
      </w:pPr>
      <w:r w:rsidRPr="00C07E7C">
        <w:rPr>
          <w:rFonts w:ascii="Times New Roman" w:eastAsia="Times New Roman" w:hAnsi="Times New Roman" w:cs="Times New Roman"/>
          <w:color w:val="000000"/>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8474"/>
      </w:tblGrid>
      <w:tr w:rsidR="004922C2" w:rsidRPr="00C07E7C" w14:paraId="518379D7" w14:textId="77777777" w:rsidTr="008C4F48">
        <w:trPr>
          <w:trHeight w:val="2285"/>
          <w:jc w:val="center"/>
        </w:trPr>
        <w:tc>
          <w:tcPr>
            <w:tcW w:w="0" w:type="auto"/>
            <w:tcBorders>
              <w:top w:val="single" w:sz="12" w:space="0" w:color="000000"/>
              <w:left w:val="single" w:sz="12" w:space="0" w:color="000000"/>
              <w:bottom w:val="single" w:sz="12" w:space="0" w:color="000000"/>
              <w:right w:val="single" w:sz="12" w:space="0" w:color="000000"/>
            </w:tcBorders>
            <w:tcMar>
              <w:top w:w="0" w:type="dxa"/>
              <w:left w:w="72" w:type="dxa"/>
              <w:bottom w:w="0" w:type="dxa"/>
              <w:right w:w="72" w:type="dxa"/>
            </w:tcMar>
            <w:hideMark/>
          </w:tcPr>
          <w:p w14:paraId="6948714B" w14:textId="77777777" w:rsidR="004922C2" w:rsidRPr="00C07E7C" w:rsidRDefault="004922C2" w:rsidP="008C4F48">
            <w:pPr>
              <w:ind w:left="-70" w:right="-109"/>
              <w:jc w:val="center"/>
              <w:rPr>
                <w:rFonts w:ascii="Times New Roman" w:eastAsia="Times New Roman" w:hAnsi="Times New Roman" w:cs="Times New Roman"/>
              </w:rPr>
            </w:pPr>
            <w:r w:rsidRPr="00C07E7C">
              <w:rPr>
                <w:rFonts w:ascii="Arial Narrow" w:eastAsia="Times New Roman" w:hAnsi="Arial Narrow" w:cs="Times New Roman"/>
                <w:b/>
                <w:bCs/>
                <w:color w:val="000000"/>
                <w:sz w:val="22"/>
                <w:szCs w:val="22"/>
              </w:rPr>
              <w:t>TERMO DE CONSENTIMENTO</w:t>
            </w:r>
          </w:p>
          <w:p w14:paraId="1B2F420F" w14:textId="77777777" w:rsidR="004922C2" w:rsidRPr="00C07E7C" w:rsidRDefault="004922C2" w:rsidP="008C4F48">
            <w:pPr>
              <w:ind w:left="180" w:right="71"/>
              <w:jc w:val="both"/>
              <w:rPr>
                <w:rFonts w:ascii="Times New Roman" w:eastAsia="Times New Roman" w:hAnsi="Times New Roman" w:cs="Times New Roman"/>
              </w:rPr>
            </w:pPr>
            <w:r w:rsidRPr="00C07E7C">
              <w:rPr>
                <w:rFonts w:ascii="Arial Narrow" w:eastAsia="Times New Roman" w:hAnsi="Arial Narrow" w:cs="Times New Roman"/>
                <w:color w:val="000000"/>
                <w:sz w:val="22"/>
                <w:szCs w:val="22"/>
              </w:rPr>
              <w:tab/>
              <w:t>Declaro que fui informado sobre todos os procedimentos da pesquisa e, que recebi de forma clara e objetiva todas as explicações pertinentes ao projeto e, que todos os dados a meu respeito serão sigilosos. Eu compreendo que neste estudo, as medições dos experimentos/procedimentos de tratamento serão feitas em mim, e que fui informado que posso me retirar do estudo a qualquer momento.</w:t>
            </w:r>
          </w:p>
          <w:p w14:paraId="7F05FDEE" w14:textId="77777777" w:rsidR="004922C2" w:rsidRPr="00C07E7C" w:rsidRDefault="004922C2" w:rsidP="008C4F48">
            <w:pPr>
              <w:rPr>
                <w:rFonts w:ascii="Times New Roman" w:eastAsia="Times New Roman" w:hAnsi="Times New Roman" w:cs="Times New Roman"/>
              </w:rPr>
            </w:pPr>
          </w:p>
          <w:p w14:paraId="23EB946A" w14:textId="77777777" w:rsidR="004922C2" w:rsidRPr="00C07E7C" w:rsidRDefault="004922C2" w:rsidP="008C4F48">
            <w:pPr>
              <w:ind w:left="180" w:right="-109"/>
              <w:rPr>
                <w:rFonts w:ascii="Times New Roman" w:eastAsia="Times New Roman" w:hAnsi="Times New Roman" w:cs="Times New Roman"/>
              </w:rPr>
            </w:pPr>
            <w:r w:rsidRPr="00C07E7C">
              <w:rPr>
                <w:rFonts w:ascii="Arial Narrow" w:eastAsia="Times New Roman" w:hAnsi="Arial Narrow" w:cs="Times New Roman"/>
                <w:color w:val="000000"/>
                <w:sz w:val="22"/>
                <w:szCs w:val="22"/>
              </w:rPr>
              <w:t>Nome por extenso _________________________________________________________________________</w:t>
            </w:r>
          </w:p>
          <w:p w14:paraId="1FA97137" w14:textId="77777777" w:rsidR="004922C2" w:rsidRPr="00C07E7C" w:rsidRDefault="004922C2" w:rsidP="008C4F48">
            <w:pPr>
              <w:rPr>
                <w:rFonts w:ascii="Times New Roman" w:eastAsia="Times New Roman" w:hAnsi="Times New Roman" w:cs="Times New Roman"/>
              </w:rPr>
            </w:pPr>
          </w:p>
          <w:p w14:paraId="42690221" w14:textId="77777777" w:rsidR="004922C2" w:rsidRPr="00C07E7C" w:rsidRDefault="004922C2" w:rsidP="008C4F48">
            <w:pPr>
              <w:ind w:left="180" w:right="-109"/>
              <w:rPr>
                <w:rFonts w:ascii="Times New Roman" w:eastAsia="Times New Roman" w:hAnsi="Times New Roman" w:cs="Times New Roman"/>
              </w:rPr>
            </w:pPr>
            <w:r w:rsidRPr="00C07E7C">
              <w:rPr>
                <w:rFonts w:ascii="Arial Narrow" w:eastAsia="Times New Roman" w:hAnsi="Arial Narrow" w:cs="Times New Roman"/>
                <w:color w:val="000000"/>
                <w:sz w:val="22"/>
                <w:szCs w:val="22"/>
              </w:rPr>
              <w:t>Assinatura __________________________</w:t>
            </w:r>
            <w:r w:rsidRPr="00C07E7C">
              <w:rPr>
                <w:rFonts w:ascii="Arial Narrow" w:eastAsia="Times New Roman" w:hAnsi="Arial Narrow" w:cs="Times New Roman"/>
                <w:color w:val="000000"/>
                <w:sz w:val="22"/>
                <w:szCs w:val="22"/>
              </w:rPr>
              <w:tab/>
              <w:t>Local: __________________</w:t>
            </w:r>
            <w:r w:rsidRPr="00C07E7C">
              <w:rPr>
                <w:rFonts w:ascii="Arial Narrow" w:eastAsia="Times New Roman" w:hAnsi="Arial Narrow" w:cs="Times New Roman"/>
                <w:color w:val="000000"/>
                <w:sz w:val="22"/>
                <w:szCs w:val="22"/>
              </w:rPr>
              <w:tab/>
              <w:t>Data: ____/____/___</w:t>
            </w:r>
            <w:proofErr w:type="gramStart"/>
            <w:r w:rsidRPr="00C07E7C">
              <w:rPr>
                <w:rFonts w:ascii="Arial Narrow" w:eastAsia="Times New Roman" w:hAnsi="Arial Narrow" w:cs="Times New Roman"/>
                <w:color w:val="000000"/>
                <w:sz w:val="22"/>
                <w:szCs w:val="22"/>
              </w:rPr>
              <w:t>_ .</w:t>
            </w:r>
            <w:proofErr w:type="gramEnd"/>
          </w:p>
        </w:tc>
      </w:tr>
    </w:tbl>
    <w:p w14:paraId="3BE5FC61" w14:textId="77777777" w:rsidR="004922C2" w:rsidRPr="00C07E7C" w:rsidRDefault="004922C2" w:rsidP="004922C2">
      <w:pPr>
        <w:spacing w:after="240"/>
        <w:rPr>
          <w:rFonts w:ascii="Times New Roman" w:eastAsia="Times New Roman" w:hAnsi="Times New Roman" w:cs="Times New Roman"/>
        </w:rPr>
      </w:pPr>
      <w:r w:rsidRPr="00C07E7C">
        <w:rPr>
          <w:rFonts w:ascii="Times New Roman" w:eastAsia="Times New Roman" w:hAnsi="Times New Roman" w:cs="Times New Roman"/>
          <w:color w:val="000000"/>
        </w:rPr>
        <w:br/>
      </w:r>
    </w:p>
    <w:p w14:paraId="03EBE356" w14:textId="77777777" w:rsidR="00361C99" w:rsidRDefault="00361C99">
      <w:pPr>
        <w:spacing w:line="360" w:lineRule="auto"/>
        <w:jc w:val="both"/>
        <w:rPr>
          <w:rFonts w:ascii="Arial" w:eastAsia="Arial" w:hAnsi="Arial" w:cs="Arial"/>
        </w:rPr>
      </w:pPr>
    </w:p>
    <w:p w14:paraId="0B7D18A9" w14:textId="77777777" w:rsidR="00361C99" w:rsidRDefault="00361C99">
      <w:pPr>
        <w:spacing w:line="360" w:lineRule="auto"/>
        <w:jc w:val="both"/>
        <w:rPr>
          <w:rFonts w:ascii="Arial" w:eastAsia="Arial" w:hAnsi="Arial" w:cs="Arial"/>
        </w:rPr>
      </w:pPr>
    </w:p>
    <w:p w14:paraId="5927CAA2" w14:textId="77777777" w:rsidR="00361C99" w:rsidRDefault="00000000">
      <w:pPr>
        <w:spacing w:line="360" w:lineRule="auto"/>
        <w:jc w:val="both"/>
        <w:rPr>
          <w:rFonts w:ascii="Arial" w:eastAsia="Arial" w:hAnsi="Arial" w:cs="Arial"/>
        </w:rPr>
      </w:pPr>
      <w:r>
        <w:rPr>
          <w:rFonts w:ascii="Arial" w:eastAsia="Arial" w:hAnsi="Arial" w:cs="Arial"/>
        </w:rPr>
        <w:t>Anexo B.</w:t>
      </w:r>
    </w:p>
    <w:p w14:paraId="66958E61" w14:textId="77777777" w:rsidR="00361C99" w:rsidRDefault="00000000">
      <w:pPr>
        <w:spacing w:line="360" w:lineRule="auto"/>
        <w:jc w:val="both"/>
        <w:rPr>
          <w:rFonts w:ascii="Arial" w:eastAsia="Arial" w:hAnsi="Arial" w:cs="Arial"/>
        </w:rPr>
      </w:pPr>
      <w:r>
        <w:rPr>
          <w:rFonts w:ascii="Arial" w:eastAsia="Arial" w:hAnsi="Arial" w:cs="Arial"/>
          <w:noProof/>
        </w:rPr>
        <w:drawing>
          <wp:inline distT="114300" distB="114300" distL="114300" distR="114300" wp14:anchorId="330C2CA4" wp14:editId="7519514A">
            <wp:extent cx="5399730" cy="69977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6"/>
                    <a:srcRect/>
                    <a:stretch>
                      <a:fillRect/>
                    </a:stretch>
                  </pic:blipFill>
                  <pic:spPr>
                    <a:xfrm>
                      <a:off x="0" y="0"/>
                      <a:ext cx="5399730" cy="6997700"/>
                    </a:xfrm>
                    <a:prstGeom prst="rect">
                      <a:avLst/>
                    </a:prstGeom>
                    <a:ln/>
                  </pic:spPr>
                </pic:pic>
              </a:graphicData>
            </a:graphic>
          </wp:inline>
        </w:drawing>
      </w:r>
    </w:p>
    <w:p w14:paraId="1283FDCD" w14:textId="77777777" w:rsidR="00361C99" w:rsidRDefault="00361C99">
      <w:pPr>
        <w:spacing w:line="360" w:lineRule="auto"/>
        <w:jc w:val="both"/>
        <w:rPr>
          <w:rFonts w:ascii="Arial" w:eastAsia="Arial" w:hAnsi="Arial" w:cs="Arial"/>
        </w:rPr>
      </w:pPr>
    </w:p>
    <w:p w14:paraId="6CAC5DCA" w14:textId="77777777" w:rsidR="00361C99" w:rsidRDefault="00000000">
      <w:pPr>
        <w:spacing w:line="360" w:lineRule="auto"/>
        <w:jc w:val="both"/>
        <w:rPr>
          <w:rFonts w:ascii="Arial" w:eastAsia="Arial" w:hAnsi="Arial" w:cs="Arial"/>
        </w:rPr>
      </w:pPr>
      <w:r>
        <w:rPr>
          <w:rFonts w:ascii="Arial" w:eastAsia="Arial" w:hAnsi="Arial" w:cs="Arial"/>
          <w:noProof/>
        </w:rPr>
        <w:lastRenderedPageBreak/>
        <w:drawing>
          <wp:inline distT="114300" distB="114300" distL="114300" distR="114300" wp14:anchorId="6750692F" wp14:editId="12E02018">
            <wp:extent cx="5399730" cy="76073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7"/>
                    <a:srcRect/>
                    <a:stretch>
                      <a:fillRect/>
                    </a:stretch>
                  </pic:blipFill>
                  <pic:spPr>
                    <a:xfrm>
                      <a:off x="0" y="0"/>
                      <a:ext cx="5399730" cy="7607300"/>
                    </a:xfrm>
                    <a:prstGeom prst="rect">
                      <a:avLst/>
                    </a:prstGeom>
                    <a:ln/>
                  </pic:spPr>
                </pic:pic>
              </a:graphicData>
            </a:graphic>
          </wp:inline>
        </w:drawing>
      </w:r>
    </w:p>
    <w:p w14:paraId="2B96F0B1" w14:textId="77777777" w:rsidR="00361C99" w:rsidRDefault="00000000">
      <w:pPr>
        <w:spacing w:line="360" w:lineRule="auto"/>
        <w:jc w:val="both"/>
        <w:rPr>
          <w:rFonts w:ascii="Arial" w:eastAsia="Arial" w:hAnsi="Arial" w:cs="Arial"/>
        </w:rPr>
      </w:pPr>
      <w:r>
        <w:rPr>
          <w:rFonts w:ascii="Arial" w:eastAsia="Arial" w:hAnsi="Arial" w:cs="Arial"/>
          <w:noProof/>
        </w:rPr>
        <w:lastRenderedPageBreak/>
        <w:drawing>
          <wp:inline distT="114300" distB="114300" distL="114300" distR="114300" wp14:anchorId="3B3C0166" wp14:editId="080E873E">
            <wp:extent cx="5399730" cy="35687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8"/>
                    <a:srcRect/>
                    <a:stretch>
                      <a:fillRect/>
                    </a:stretch>
                  </pic:blipFill>
                  <pic:spPr>
                    <a:xfrm>
                      <a:off x="0" y="0"/>
                      <a:ext cx="5399730" cy="3568700"/>
                    </a:xfrm>
                    <a:prstGeom prst="rect">
                      <a:avLst/>
                    </a:prstGeom>
                    <a:ln/>
                  </pic:spPr>
                </pic:pic>
              </a:graphicData>
            </a:graphic>
          </wp:inline>
        </w:drawing>
      </w:r>
    </w:p>
    <w:p w14:paraId="589C75C4" w14:textId="77777777" w:rsidR="00361C99" w:rsidRDefault="00361C99">
      <w:pPr>
        <w:spacing w:line="360" w:lineRule="auto"/>
        <w:jc w:val="both"/>
        <w:rPr>
          <w:rFonts w:ascii="Arial" w:eastAsia="Arial" w:hAnsi="Arial" w:cs="Arial"/>
        </w:rPr>
      </w:pPr>
    </w:p>
    <w:p w14:paraId="055EB447" w14:textId="77777777" w:rsidR="00361C99" w:rsidRDefault="00361C99">
      <w:pPr>
        <w:spacing w:line="360" w:lineRule="auto"/>
        <w:jc w:val="both"/>
        <w:rPr>
          <w:rFonts w:ascii="Arial" w:eastAsia="Arial" w:hAnsi="Arial" w:cs="Arial"/>
        </w:rPr>
      </w:pPr>
    </w:p>
    <w:p w14:paraId="1D36B3A1" w14:textId="77777777" w:rsidR="00361C99" w:rsidRDefault="00361C99">
      <w:pPr>
        <w:spacing w:line="360" w:lineRule="auto"/>
        <w:jc w:val="both"/>
        <w:rPr>
          <w:rFonts w:ascii="Arial" w:eastAsia="Arial" w:hAnsi="Arial" w:cs="Arial"/>
        </w:rPr>
      </w:pPr>
    </w:p>
    <w:p w14:paraId="5695E4EE" w14:textId="77777777" w:rsidR="00361C99" w:rsidRDefault="00361C99">
      <w:pPr>
        <w:spacing w:line="360" w:lineRule="auto"/>
        <w:jc w:val="both"/>
        <w:rPr>
          <w:rFonts w:ascii="Arial" w:eastAsia="Arial" w:hAnsi="Arial" w:cs="Arial"/>
        </w:rPr>
      </w:pPr>
    </w:p>
    <w:p w14:paraId="4F7C5634" w14:textId="77777777" w:rsidR="00361C99" w:rsidRDefault="00361C99">
      <w:pPr>
        <w:spacing w:line="360" w:lineRule="auto"/>
        <w:jc w:val="both"/>
        <w:rPr>
          <w:rFonts w:ascii="Arial" w:eastAsia="Arial" w:hAnsi="Arial" w:cs="Arial"/>
        </w:rPr>
      </w:pPr>
    </w:p>
    <w:p w14:paraId="7003D743" w14:textId="77777777" w:rsidR="00361C99" w:rsidRDefault="00361C99">
      <w:pPr>
        <w:spacing w:line="360" w:lineRule="auto"/>
        <w:jc w:val="both"/>
        <w:rPr>
          <w:rFonts w:ascii="Arial" w:eastAsia="Arial" w:hAnsi="Arial" w:cs="Arial"/>
        </w:rPr>
      </w:pPr>
    </w:p>
    <w:p w14:paraId="5E662564" w14:textId="77777777" w:rsidR="00361C99" w:rsidRDefault="00361C99">
      <w:pPr>
        <w:spacing w:line="360" w:lineRule="auto"/>
        <w:jc w:val="both"/>
        <w:rPr>
          <w:rFonts w:ascii="Arial" w:eastAsia="Arial" w:hAnsi="Arial" w:cs="Arial"/>
        </w:rPr>
      </w:pPr>
    </w:p>
    <w:p w14:paraId="0FB55781" w14:textId="77777777" w:rsidR="00361C99" w:rsidRDefault="00361C99">
      <w:pPr>
        <w:spacing w:line="360" w:lineRule="auto"/>
        <w:jc w:val="both"/>
        <w:rPr>
          <w:rFonts w:ascii="Arial" w:eastAsia="Arial" w:hAnsi="Arial" w:cs="Arial"/>
        </w:rPr>
      </w:pPr>
    </w:p>
    <w:p w14:paraId="3AEAB21A" w14:textId="77777777" w:rsidR="00361C99" w:rsidRDefault="00361C99">
      <w:pPr>
        <w:spacing w:line="360" w:lineRule="auto"/>
        <w:jc w:val="both"/>
        <w:rPr>
          <w:rFonts w:ascii="Arial" w:eastAsia="Arial" w:hAnsi="Arial" w:cs="Arial"/>
        </w:rPr>
      </w:pPr>
    </w:p>
    <w:p w14:paraId="58BF58CD" w14:textId="77777777" w:rsidR="00361C99" w:rsidRDefault="00361C99">
      <w:pPr>
        <w:spacing w:line="360" w:lineRule="auto"/>
        <w:jc w:val="both"/>
        <w:rPr>
          <w:rFonts w:ascii="Arial" w:eastAsia="Arial" w:hAnsi="Arial" w:cs="Arial"/>
        </w:rPr>
      </w:pPr>
    </w:p>
    <w:p w14:paraId="3FBE83A5" w14:textId="77777777" w:rsidR="00361C99" w:rsidRDefault="00361C99">
      <w:pPr>
        <w:spacing w:line="360" w:lineRule="auto"/>
        <w:jc w:val="both"/>
        <w:rPr>
          <w:rFonts w:ascii="Arial" w:eastAsia="Arial" w:hAnsi="Arial" w:cs="Arial"/>
        </w:rPr>
      </w:pPr>
    </w:p>
    <w:p w14:paraId="0ACD1C3F" w14:textId="77777777" w:rsidR="00361C99" w:rsidRDefault="00361C99">
      <w:pPr>
        <w:spacing w:line="360" w:lineRule="auto"/>
        <w:jc w:val="both"/>
        <w:rPr>
          <w:rFonts w:ascii="Arial" w:eastAsia="Arial" w:hAnsi="Arial" w:cs="Arial"/>
        </w:rPr>
      </w:pPr>
    </w:p>
    <w:p w14:paraId="79C1656A" w14:textId="77777777" w:rsidR="00361C99" w:rsidRDefault="00361C99">
      <w:pPr>
        <w:spacing w:line="360" w:lineRule="auto"/>
        <w:jc w:val="both"/>
        <w:rPr>
          <w:rFonts w:ascii="Arial" w:eastAsia="Arial" w:hAnsi="Arial" w:cs="Arial"/>
        </w:rPr>
      </w:pPr>
    </w:p>
    <w:p w14:paraId="0B5C8D1F" w14:textId="77777777" w:rsidR="00361C99" w:rsidRDefault="00361C99">
      <w:pPr>
        <w:spacing w:line="360" w:lineRule="auto"/>
        <w:jc w:val="both"/>
        <w:rPr>
          <w:rFonts w:ascii="Arial" w:eastAsia="Arial" w:hAnsi="Arial" w:cs="Arial"/>
        </w:rPr>
      </w:pPr>
    </w:p>
    <w:p w14:paraId="789E8A3E" w14:textId="77777777" w:rsidR="00361C99" w:rsidRDefault="00361C99">
      <w:pPr>
        <w:spacing w:line="360" w:lineRule="auto"/>
        <w:jc w:val="both"/>
        <w:rPr>
          <w:rFonts w:ascii="Arial" w:eastAsia="Arial" w:hAnsi="Arial" w:cs="Arial"/>
        </w:rPr>
      </w:pPr>
    </w:p>
    <w:p w14:paraId="752A5E43" w14:textId="77777777" w:rsidR="00361C99" w:rsidRDefault="00361C99">
      <w:pPr>
        <w:spacing w:line="360" w:lineRule="auto"/>
        <w:jc w:val="both"/>
        <w:rPr>
          <w:rFonts w:ascii="Arial" w:eastAsia="Arial" w:hAnsi="Arial" w:cs="Arial"/>
        </w:rPr>
      </w:pPr>
    </w:p>
    <w:p w14:paraId="756F2633" w14:textId="77777777" w:rsidR="00361C99" w:rsidRDefault="00361C99">
      <w:pPr>
        <w:spacing w:line="360" w:lineRule="auto"/>
        <w:jc w:val="both"/>
        <w:rPr>
          <w:rFonts w:ascii="Arial" w:eastAsia="Arial" w:hAnsi="Arial" w:cs="Arial"/>
        </w:rPr>
      </w:pPr>
    </w:p>
    <w:p w14:paraId="44196817" w14:textId="77777777" w:rsidR="00361C99" w:rsidRDefault="00361C99">
      <w:pPr>
        <w:spacing w:line="360" w:lineRule="auto"/>
        <w:jc w:val="both"/>
        <w:rPr>
          <w:rFonts w:ascii="Arial" w:eastAsia="Arial" w:hAnsi="Arial" w:cs="Arial"/>
        </w:rPr>
      </w:pPr>
    </w:p>
    <w:p w14:paraId="1DBB140C" w14:textId="77777777" w:rsidR="00361C99" w:rsidRDefault="00361C99">
      <w:pPr>
        <w:spacing w:line="360" w:lineRule="auto"/>
        <w:jc w:val="both"/>
        <w:rPr>
          <w:rFonts w:ascii="Arial" w:eastAsia="Arial" w:hAnsi="Arial" w:cs="Arial"/>
        </w:rPr>
      </w:pPr>
    </w:p>
    <w:p w14:paraId="2CFCD419" w14:textId="77777777" w:rsidR="00361C99" w:rsidRDefault="00361C99">
      <w:pPr>
        <w:spacing w:line="360" w:lineRule="auto"/>
        <w:jc w:val="both"/>
        <w:rPr>
          <w:rFonts w:ascii="Arial" w:eastAsia="Arial" w:hAnsi="Arial" w:cs="Arial"/>
        </w:rPr>
      </w:pPr>
    </w:p>
    <w:p w14:paraId="7A617E59" w14:textId="77777777" w:rsidR="00361C99" w:rsidRDefault="00000000">
      <w:pPr>
        <w:spacing w:line="360" w:lineRule="auto"/>
        <w:jc w:val="both"/>
        <w:rPr>
          <w:rFonts w:ascii="Arial" w:eastAsia="Arial" w:hAnsi="Arial" w:cs="Arial"/>
        </w:rPr>
      </w:pPr>
      <w:r>
        <w:rPr>
          <w:rFonts w:ascii="Arial" w:eastAsia="Arial" w:hAnsi="Arial" w:cs="Arial"/>
        </w:rPr>
        <w:lastRenderedPageBreak/>
        <w:t>Anexo C.</w:t>
      </w:r>
    </w:p>
    <w:p w14:paraId="0939102D" w14:textId="77777777" w:rsidR="00361C99" w:rsidRDefault="00000000">
      <w:pPr>
        <w:spacing w:line="360" w:lineRule="auto"/>
        <w:jc w:val="both"/>
        <w:rPr>
          <w:rFonts w:ascii="Arial" w:eastAsia="Arial" w:hAnsi="Arial" w:cs="Arial"/>
        </w:rPr>
      </w:pPr>
      <w:r>
        <w:rPr>
          <w:rFonts w:ascii="Arial" w:eastAsia="Arial" w:hAnsi="Arial" w:cs="Arial"/>
          <w:noProof/>
        </w:rPr>
        <w:drawing>
          <wp:inline distT="114300" distB="114300" distL="114300" distR="114300" wp14:anchorId="3066F931" wp14:editId="797291F5">
            <wp:extent cx="4972050" cy="683895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9"/>
                    <a:srcRect/>
                    <a:stretch>
                      <a:fillRect/>
                    </a:stretch>
                  </pic:blipFill>
                  <pic:spPr>
                    <a:xfrm>
                      <a:off x="0" y="0"/>
                      <a:ext cx="4972050" cy="6838950"/>
                    </a:xfrm>
                    <a:prstGeom prst="rect">
                      <a:avLst/>
                    </a:prstGeom>
                    <a:ln/>
                  </pic:spPr>
                </pic:pic>
              </a:graphicData>
            </a:graphic>
          </wp:inline>
        </w:drawing>
      </w:r>
    </w:p>
    <w:p w14:paraId="6D2E3AC7" w14:textId="77777777" w:rsidR="00361C99" w:rsidRDefault="00000000">
      <w:pPr>
        <w:spacing w:line="360" w:lineRule="auto"/>
        <w:jc w:val="both"/>
        <w:rPr>
          <w:rFonts w:ascii="Arial" w:eastAsia="Arial" w:hAnsi="Arial" w:cs="Arial"/>
        </w:rPr>
      </w:pPr>
      <w:r>
        <w:rPr>
          <w:rFonts w:ascii="Arial" w:eastAsia="Arial" w:hAnsi="Arial" w:cs="Arial"/>
          <w:noProof/>
        </w:rPr>
        <w:drawing>
          <wp:inline distT="114300" distB="114300" distL="114300" distR="114300" wp14:anchorId="3B5656F2" wp14:editId="7A524DD0">
            <wp:extent cx="4924425" cy="1457325"/>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0"/>
                    <a:srcRect/>
                    <a:stretch>
                      <a:fillRect/>
                    </a:stretch>
                  </pic:blipFill>
                  <pic:spPr>
                    <a:xfrm>
                      <a:off x="0" y="0"/>
                      <a:ext cx="4924425" cy="1457325"/>
                    </a:xfrm>
                    <a:prstGeom prst="rect">
                      <a:avLst/>
                    </a:prstGeom>
                    <a:ln/>
                  </pic:spPr>
                </pic:pic>
              </a:graphicData>
            </a:graphic>
          </wp:inline>
        </w:drawing>
      </w:r>
    </w:p>
    <w:p w14:paraId="2191D97C" w14:textId="77777777" w:rsidR="00361C99" w:rsidRDefault="00000000">
      <w:pPr>
        <w:spacing w:line="360" w:lineRule="auto"/>
        <w:jc w:val="both"/>
        <w:rPr>
          <w:rFonts w:ascii="Arial" w:eastAsia="Arial" w:hAnsi="Arial" w:cs="Arial"/>
        </w:rPr>
      </w:pPr>
      <w:r>
        <w:rPr>
          <w:rFonts w:ascii="Arial" w:eastAsia="Arial" w:hAnsi="Arial" w:cs="Arial"/>
        </w:rPr>
        <w:lastRenderedPageBreak/>
        <w:t xml:space="preserve">Anexo D. </w:t>
      </w:r>
    </w:p>
    <w:p w14:paraId="735120D1" w14:textId="77777777" w:rsidR="00361C99" w:rsidRDefault="00000000">
      <w:pPr>
        <w:tabs>
          <w:tab w:val="left" w:pos="284"/>
          <w:tab w:val="left" w:pos="426"/>
        </w:tabs>
        <w:jc w:val="center"/>
        <w:rPr>
          <w:rFonts w:ascii="Times New Roman" w:eastAsia="Times New Roman" w:hAnsi="Times New Roman" w:cs="Times New Roman"/>
        </w:rPr>
      </w:pPr>
      <w:r>
        <w:rPr>
          <w:rFonts w:ascii="Times New Roman" w:eastAsia="Times New Roman" w:hAnsi="Times New Roman" w:cs="Times New Roman"/>
          <w:b/>
          <w:smallCaps/>
          <w:sz w:val="16"/>
          <w:szCs w:val="16"/>
          <w:u w:val="single"/>
        </w:rPr>
        <w:t>ESCALA TAMPA PARA CINESIOFOBIA – BRASIL</w:t>
      </w:r>
    </w:p>
    <w:p w14:paraId="0A64E9AA" w14:textId="77777777" w:rsidR="00361C99" w:rsidRDefault="00000000">
      <w:pPr>
        <w:tabs>
          <w:tab w:val="left" w:pos="284"/>
          <w:tab w:val="left" w:pos="426"/>
        </w:tabs>
        <w:jc w:val="both"/>
        <w:rPr>
          <w:rFonts w:ascii="Times New Roman" w:eastAsia="Times New Roman" w:hAnsi="Times New Roman" w:cs="Times New Roman"/>
          <w:color w:val="FF0000"/>
          <w:sz w:val="16"/>
          <w:szCs w:val="16"/>
        </w:rPr>
      </w:pPr>
      <w:r>
        <w:rPr>
          <w:rFonts w:ascii="Times New Roman" w:eastAsia="Times New Roman" w:hAnsi="Times New Roman" w:cs="Times New Roman"/>
          <w:noProof/>
          <w:color w:val="FF0000"/>
          <w:sz w:val="16"/>
          <w:szCs w:val="16"/>
        </w:rPr>
        <w:drawing>
          <wp:inline distT="0" distB="0" distL="0" distR="0" wp14:anchorId="428024D7" wp14:editId="491224BF">
            <wp:extent cx="5399730" cy="38100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1"/>
                    <a:srcRect l="-11" t="-15" r="-11" b="-15"/>
                    <a:stretch>
                      <a:fillRect/>
                    </a:stretch>
                  </pic:blipFill>
                  <pic:spPr>
                    <a:xfrm>
                      <a:off x="0" y="0"/>
                      <a:ext cx="5399730" cy="3810000"/>
                    </a:xfrm>
                    <a:prstGeom prst="rect">
                      <a:avLst/>
                    </a:prstGeom>
                    <a:ln/>
                  </pic:spPr>
                </pic:pic>
              </a:graphicData>
            </a:graphic>
          </wp:inline>
        </w:drawing>
      </w:r>
    </w:p>
    <w:p w14:paraId="5C64DC46" w14:textId="77777777" w:rsidR="00361C99" w:rsidRDefault="00361C99">
      <w:pPr>
        <w:spacing w:line="360" w:lineRule="auto"/>
        <w:jc w:val="both"/>
        <w:rPr>
          <w:rFonts w:ascii="Arial" w:eastAsia="Arial" w:hAnsi="Arial" w:cs="Arial"/>
        </w:rPr>
      </w:pPr>
    </w:p>
    <w:p w14:paraId="24634824" w14:textId="77777777" w:rsidR="00361C99" w:rsidRDefault="00361C99">
      <w:pPr>
        <w:spacing w:line="360" w:lineRule="auto"/>
        <w:jc w:val="both"/>
        <w:rPr>
          <w:rFonts w:ascii="Arial" w:eastAsia="Arial" w:hAnsi="Arial" w:cs="Arial"/>
        </w:rPr>
      </w:pPr>
    </w:p>
    <w:p w14:paraId="0FD35756" w14:textId="77777777" w:rsidR="00361C99" w:rsidRDefault="00361C99">
      <w:pPr>
        <w:spacing w:line="360" w:lineRule="auto"/>
        <w:jc w:val="both"/>
        <w:rPr>
          <w:rFonts w:ascii="Arial" w:eastAsia="Arial" w:hAnsi="Arial" w:cs="Arial"/>
        </w:rPr>
      </w:pPr>
    </w:p>
    <w:p w14:paraId="39CA31F2" w14:textId="77777777" w:rsidR="00361C99" w:rsidRDefault="00361C99">
      <w:pPr>
        <w:spacing w:line="360" w:lineRule="auto"/>
        <w:jc w:val="both"/>
        <w:rPr>
          <w:rFonts w:ascii="Arial" w:eastAsia="Arial" w:hAnsi="Arial" w:cs="Arial"/>
        </w:rPr>
      </w:pPr>
    </w:p>
    <w:p w14:paraId="1CEAD121" w14:textId="77777777" w:rsidR="00361C99" w:rsidRDefault="00361C99">
      <w:pPr>
        <w:spacing w:line="360" w:lineRule="auto"/>
        <w:jc w:val="both"/>
        <w:rPr>
          <w:rFonts w:ascii="Arial" w:eastAsia="Arial" w:hAnsi="Arial" w:cs="Arial"/>
        </w:rPr>
      </w:pPr>
    </w:p>
    <w:p w14:paraId="7765AC03" w14:textId="77777777" w:rsidR="00361C99" w:rsidRDefault="00361C99">
      <w:pPr>
        <w:spacing w:line="360" w:lineRule="auto"/>
        <w:jc w:val="both"/>
        <w:rPr>
          <w:rFonts w:ascii="Arial" w:eastAsia="Arial" w:hAnsi="Arial" w:cs="Arial"/>
        </w:rPr>
      </w:pPr>
    </w:p>
    <w:p w14:paraId="1284E4CE" w14:textId="77777777" w:rsidR="00361C99" w:rsidRDefault="00361C99">
      <w:pPr>
        <w:spacing w:line="360" w:lineRule="auto"/>
        <w:jc w:val="both"/>
        <w:rPr>
          <w:rFonts w:ascii="Arial" w:eastAsia="Arial" w:hAnsi="Arial" w:cs="Arial"/>
        </w:rPr>
      </w:pPr>
    </w:p>
    <w:p w14:paraId="0F4A741A" w14:textId="77777777" w:rsidR="00361C99" w:rsidRDefault="00361C99">
      <w:pPr>
        <w:spacing w:line="360" w:lineRule="auto"/>
        <w:jc w:val="both"/>
        <w:rPr>
          <w:rFonts w:ascii="Arial" w:eastAsia="Arial" w:hAnsi="Arial" w:cs="Arial"/>
        </w:rPr>
      </w:pPr>
    </w:p>
    <w:p w14:paraId="3654C4F0" w14:textId="77777777" w:rsidR="00361C99" w:rsidRDefault="00361C99">
      <w:pPr>
        <w:spacing w:line="360" w:lineRule="auto"/>
        <w:jc w:val="both"/>
        <w:rPr>
          <w:rFonts w:ascii="Arial" w:eastAsia="Arial" w:hAnsi="Arial" w:cs="Arial"/>
        </w:rPr>
      </w:pPr>
    </w:p>
    <w:p w14:paraId="6D140D91" w14:textId="77777777" w:rsidR="00361C99" w:rsidRDefault="00361C99">
      <w:pPr>
        <w:spacing w:line="360" w:lineRule="auto"/>
        <w:jc w:val="both"/>
        <w:rPr>
          <w:rFonts w:ascii="Arial" w:eastAsia="Arial" w:hAnsi="Arial" w:cs="Arial"/>
        </w:rPr>
      </w:pPr>
    </w:p>
    <w:p w14:paraId="35596079" w14:textId="77777777" w:rsidR="00361C99" w:rsidRDefault="00361C99">
      <w:pPr>
        <w:spacing w:line="360" w:lineRule="auto"/>
        <w:jc w:val="both"/>
        <w:rPr>
          <w:rFonts w:ascii="Arial" w:eastAsia="Arial" w:hAnsi="Arial" w:cs="Arial"/>
        </w:rPr>
      </w:pPr>
    </w:p>
    <w:p w14:paraId="40D6D1E8" w14:textId="77777777" w:rsidR="00361C99" w:rsidRDefault="00361C99">
      <w:pPr>
        <w:spacing w:line="360" w:lineRule="auto"/>
        <w:jc w:val="both"/>
        <w:rPr>
          <w:rFonts w:ascii="Arial" w:eastAsia="Arial" w:hAnsi="Arial" w:cs="Arial"/>
        </w:rPr>
      </w:pPr>
    </w:p>
    <w:p w14:paraId="0C3F83DB" w14:textId="77777777" w:rsidR="00361C99" w:rsidRDefault="00361C99">
      <w:pPr>
        <w:spacing w:line="360" w:lineRule="auto"/>
        <w:jc w:val="both"/>
        <w:rPr>
          <w:rFonts w:ascii="Arial" w:eastAsia="Arial" w:hAnsi="Arial" w:cs="Arial"/>
        </w:rPr>
      </w:pPr>
    </w:p>
    <w:p w14:paraId="7BB2227A" w14:textId="77777777" w:rsidR="00361C99" w:rsidRDefault="00361C99">
      <w:pPr>
        <w:spacing w:line="360" w:lineRule="auto"/>
        <w:jc w:val="both"/>
        <w:rPr>
          <w:rFonts w:ascii="Arial" w:eastAsia="Arial" w:hAnsi="Arial" w:cs="Arial"/>
        </w:rPr>
      </w:pPr>
    </w:p>
    <w:p w14:paraId="7BE18BD1" w14:textId="77777777" w:rsidR="00361C99" w:rsidRDefault="00361C99">
      <w:pPr>
        <w:spacing w:line="360" w:lineRule="auto"/>
        <w:jc w:val="both"/>
        <w:rPr>
          <w:rFonts w:ascii="Arial" w:eastAsia="Arial" w:hAnsi="Arial" w:cs="Arial"/>
        </w:rPr>
      </w:pPr>
    </w:p>
    <w:p w14:paraId="16BDC78A" w14:textId="77777777" w:rsidR="00361C99" w:rsidRDefault="00361C99">
      <w:pPr>
        <w:spacing w:line="360" w:lineRule="auto"/>
        <w:jc w:val="both"/>
        <w:rPr>
          <w:rFonts w:ascii="Arial" w:eastAsia="Arial" w:hAnsi="Arial" w:cs="Arial"/>
        </w:rPr>
      </w:pPr>
    </w:p>
    <w:p w14:paraId="099CC14B" w14:textId="77777777" w:rsidR="00361C99" w:rsidRDefault="00361C99">
      <w:pPr>
        <w:spacing w:line="360" w:lineRule="auto"/>
        <w:jc w:val="both"/>
        <w:rPr>
          <w:rFonts w:ascii="Arial" w:eastAsia="Arial" w:hAnsi="Arial" w:cs="Arial"/>
        </w:rPr>
      </w:pPr>
    </w:p>
    <w:p w14:paraId="5DB00AA6" w14:textId="77777777" w:rsidR="00361C99" w:rsidRDefault="00361C99">
      <w:pPr>
        <w:spacing w:line="360" w:lineRule="auto"/>
        <w:jc w:val="both"/>
        <w:rPr>
          <w:rFonts w:ascii="Arial" w:eastAsia="Arial" w:hAnsi="Arial" w:cs="Arial"/>
        </w:rPr>
      </w:pPr>
    </w:p>
    <w:p w14:paraId="4595692E" w14:textId="77777777" w:rsidR="00361C99" w:rsidRDefault="00000000">
      <w:pPr>
        <w:spacing w:line="360" w:lineRule="auto"/>
        <w:jc w:val="both"/>
        <w:rPr>
          <w:rFonts w:ascii="Arial" w:eastAsia="Arial" w:hAnsi="Arial" w:cs="Arial"/>
        </w:rPr>
      </w:pPr>
      <w:r>
        <w:rPr>
          <w:rFonts w:ascii="Arial" w:eastAsia="Arial" w:hAnsi="Arial" w:cs="Arial"/>
        </w:rPr>
        <w:lastRenderedPageBreak/>
        <w:t>Anexo E.</w:t>
      </w:r>
    </w:p>
    <w:p w14:paraId="0FF0F29D" w14:textId="77777777" w:rsidR="00361C99" w:rsidRDefault="00000000">
      <w:pPr>
        <w:spacing w:line="360" w:lineRule="auto"/>
        <w:jc w:val="both"/>
        <w:rPr>
          <w:rFonts w:ascii="Arial" w:eastAsia="Arial" w:hAnsi="Arial" w:cs="Arial"/>
        </w:rPr>
      </w:pPr>
      <w:r>
        <w:rPr>
          <w:rFonts w:ascii="Arial" w:eastAsia="Arial" w:hAnsi="Arial" w:cs="Arial"/>
          <w:noProof/>
        </w:rPr>
        <w:drawing>
          <wp:inline distT="114300" distB="114300" distL="114300" distR="114300" wp14:anchorId="581888A7" wp14:editId="403F63A2">
            <wp:extent cx="5238750" cy="77343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2"/>
                    <a:srcRect/>
                    <a:stretch>
                      <a:fillRect/>
                    </a:stretch>
                  </pic:blipFill>
                  <pic:spPr>
                    <a:xfrm>
                      <a:off x="0" y="0"/>
                      <a:ext cx="5238750" cy="7734300"/>
                    </a:xfrm>
                    <a:prstGeom prst="rect">
                      <a:avLst/>
                    </a:prstGeom>
                    <a:ln/>
                  </pic:spPr>
                </pic:pic>
              </a:graphicData>
            </a:graphic>
          </wp:inline>
        </w:drawing>
      </w:r>
    </w:p>
    <w:p w14:paraId="29982FE7" w14:textId="77777777" w:rsidR="00361C99" w:rsidRDefault="00000000">
      <w:pPr>
        <w:spacing w:line="360" w:lineRule="auto"/>
        <w:jc w:val="both"/>
        <w:rPr>
          <w:rFonts w:ascii="Arial" w:eastAsia="Arial" w:hAnsi="Arial" w:cs="Arial"/>
        </w:rPr>
      </w:pPr>
      <w:r>
        <w:rPr>
          <w:rFonts w:ascii="Arial" w:eastAsia="Arial" w:hAnsi="Arial" w:cs="Arial"/>
          <w:noProof/>
        </w:rPr>
        <w:lastRenderedPageBreak/>
        <w:drawing>
          <wp:inline distT="114300" distB="114300" distL="114300" distR="114300" wp14:anchorId="5ADE0615" wp14:editId="129C315E">
            <wp:extent cx="5229225" cy="572452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3"/>
                    <a:srcRect/>
                    <a:stretch>
                      <a:fillRect/>
                    </a:stretch>
                  </pic:blipFill>
                  <pic:spPr>
                    <a:xfrm>
                      <a:off x="0" y="0"/>
                      <a:ext cx="5229225" cy="5724525"/>
                    </a:xfrm>
                    <a:prstGeom prst="rect">
                      <a:avLst/>
                    </a:prstGeom>
                    <a:ln/>
                  </pic:spPr>
                </pic:pic>
              </a:graphicData>
            </a:graphic>
          </wp:inline>
        </w:drawing>
      </w:r>
    </w:p>
    <w:p w14:paraId="4E72739B" w14:textId="77777777" w:rsidR="00361C99" w:rsidRDefault="00000000">
      <w:pPr>
        <w:spacing w:line="360" w:lineRule="auto"/>
        <w:jc w:val="both"/>
        <w:rPr>
          <w:rFonts w:ascii="Arial" w:eastAsia="Arial" w:hAnsi="Arial" w:cs="Arial"/>
        </w:rPr>
      </w:pPr>
      <w:r>
        <w:rPr>
          <w:rFonts w:ascii="Arial" w:eastAsia="Arial" w:hAnsi="Arial" w:cs="Arial"/>
          <w:noProof/>
        </w:rPr>
        <w:drawing>
          <wp:inline distT="114300" distB="114300" distL="114300" distR="114300" wp14:anchorId="0D1E9F8B" wp14:editId="6ADB5A68">
            <wp:extent cx="5286375" cy="267652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4"/>
                    <a:srcRect/>
                    <a:stretch>
                      <a:fillRect/>
                    </a:stretch>
                  </pic:blipFill>
                  <pic:spPr>
                    <a:xfrm>
                      <a:off x="0" y="0"/>
                      <a:ext cx="5286375" cy="2676525"/>
                    </a:xfrm>
                    <a:prstGeom prst="rect">
                      <a:avLst/>
                    </a:prstGeom>
                    <a:ln/>
                  </pic:spPr>
                </pic:pic>
              </a:graphicData>
            </a:graphic>
          </wp:inline>
        </w:drawing>
      </w:r>
    </w:p>
    <w:p w14:paraId="17C9CE1D" w14:textId="77777777" w:rsidR="00361C99" w:rsidRDefault="00000000">
      <w:pPr>
        <w:spacing w:line="360" w:lineRule="auto"/>
        <w:jc w:val="both"/>
        <w:rPr>
          <w:rFonts w:ascii="Arial" w:eastAsia="Arial" w:hAnsi="Arial" w:cs="Arial"/>
        </w:rPr>
      </w:pPr>
      <w:r>
        <w:rPr>
          <w:rFonts w:ascii="Arial" w:eastAsia="Arial" w:hAnsi="Arial" w:cs="Arial"/>
          <w:noProof/>
        </w:rPr>
        <w:lastRenderedPageBreak/>
        <w:drawing>
          <wp:inline distT="114300" distB="114300" distL="114300" distR="114300" wp14:anchorId="7C28297C" wp14:editId="2BCC74DB">
            <wp:extent cx="5257800" cy="6581775"/>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5"/>
                    <a:srcRect/>
                    <a:stretch>
                      <a:fillRect/>
                    </a:stretch>
                  </pic:blipFill>
                  <pic:spPr>
                    <a:xfrm>
                      <a:off x="0" y="0"/>
                      <a:ext cx="5257800" cy="6581775"/>
                    </a:xfrm>
                    <a:prstGeom prst="rect">
                      <a:avLst/>
                    </a:prstGeom>
                    <a:ln/>
                  </pic:spPr>
                </pic:pic>
              </a:graphicData>
            </a:graphic>
          </wp:inline>
        </w:drawing>
      </w:r>
    </w:p>
    <w:p w14:paraId="33F4E8FB" w14:textId="77777777" w:rsidR="00361C99" w:rsidRDefault="00000000">
      <w:pPr>
        <w:spacing w:line="360" w:lineRule="auto"/>
        <w:jc w:val="both"/>
        <w:rPr>
          <w:rFonts w:ascii="Arial" w:eastAsia="Arial" w:hAnsi="Arial" w:cs="Arial"/>
        </w:rPr>
      </w:pPr>
      <w:r>
        <w:rPr>
          <w:rFonts w:ascii="Arial" w:eastAsia="Arial" w:hAnsi="Arial" w:cs="Arial"/>
        </w:rPr>
        <w:br/>
      </w:r>
    </w:p>
    <w:p w14:paraId="559AB2BC" w14:textId="77777777" w:rsidR="00361C99" w:rsidRDefault="00361C99">
      <w:pPr>
        <w:spacing w:line="360" w:lineRule="auto"/>
        <w:ind w:firstLine="720"/>
        <w:jc w:val="both"/>
        <w:rPr>
          <w:rFonts w:ascii="Arial" w:eastAsia="Arial" w:hAnsi="Arial" w:cs="Arial"/>
        </w:rPr>
      </w:pPr>
    </w:p>
    <w:p w14:paraId="2AC7B010"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49BA2084"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047E4578"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7B3BB414" w14:textId="77777777" w:rsidR="00361C99" w:rsidRDefault="00361C99">
      <w:pPr>
        <w:pBdr>
          <w:left w:val="none" w:sz="0" w:space="17" w:color="auto"/>
        </w:pBdr>
        <w:shd w:val="clear" w:color="auto" w:fill="FFFFFF"/>
        <w:spacing w:line="360" w:lineRule="auto"/>
        <w:ind w:left="640" w:hanging="320"/>
        <w:rPr>
          <w:rFonts w:ascii="Arial" w:eastAsia="Arial" w:hAnsi="Arial" w:cs="Arial"/>
          <w:b/>
        </w:rPr>
      </w:pPr>
    </w:p>
    <w:p w14:paraId="3C7858E7" w14:textId="77777777" w:rsidR="00361C99" w:rsidRDefault="00361C99">
      <w:pPr>
        <w:pBdr>
          <w:left w:val="none" w:sz="0" w:space="17" w:color="auto"/>
        </w:pBdr>
        <w:shd w:val="clear" w:color="auto" w:fill="FFFFFF"/>
        <w:spacing w:line="360" w:lineRule="auto"/>
        <w:rPr>
          <w:rFonts w:ascii="Arial" w:eastAsia="Arial" w:hAnsi="Arial" w:cs="Arial"/>
          <w:b/>
        </w:rPr>
      </w:pPr>
    </w:p>
    <w:p w14:paraId="6FF7767F" w14:textId="77777777" w:rsidR="00361C99" w:rsidRDefault="00000000">
      <w:pPr>
        <w:pBdr>
          <w:left w:val="none" w:sz="0" w:space="17" w:color="auto"/>
        </w:pBdr>
        <w:shd w:val="clear" w:color="auto" w:fill="FFFFFF"/>
        <w:spacing w:line="360" w:lineRule="auto"/>
        <w:rPr>
          <w:rFonts w:ascii="Arial" w:eastAsia="Arial" w:hAnsi="Arial" w:cs="Arial"/>
        </w:rPr>
      </w:pPr>
      <w:r>
        <w:rPr>
          <w:rFonts w:ascii="Arial" w:eastAsia="Arial" w:hAnsi="Arial" w:cs="Arial"/>
        </w:rPr>
        <w:lastRenderedPageBreak/>
        <w:t>Anexo F.</w:t>
      </w:r>
    </w:p>
    <w:p w14:paraId="0389EB83" w14:textId="77777777" w:rsidR="00361C99" w:rsidRDefault="00000000">
      <w:pPr>
        <w:pBdr>
          <w:left w:val="none" w:sz="0" w:space="17" w:color="auto"/>
        </w:pBdr>
        <w:shd w:val="clear" w:color="auto" w:fill="FFFFFF"/>
        <w:spacing w:line="360" w:lineRule="auto"/>
        <w:rPr>
          <w:rFonts w:ascii="Arial" w:eastAsia="Arial" w:hAnsi="Arial" w:cs="Arial"/>
          <w:b/>
        </w:rPr>
      </w:pPr>
      <w:r>
        <w:rPr>
          <w:rFonts w:ascii="Arial" w:eastAsia="Arial" w:hAnsi="Arial" w:cs="Arial"/>
          <w:b/>
          <w:noProof/>
        </w:rPr>
        <w:drawing>
          <wp:inline distT="114300" distB="114300" distL="114300" distR="114300" wp14:anchorId="5DABC44F" wp14:editId="2196E0DE">
            <wp:extent cx="5399730" cy="42926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6"/>
                    <a:srcRect/>
                    <a:stretch>
                      <a:fillRect/>
                    </a:stretch>
                  </pic:blipFill>
                  <pic:spPr>
                    <a:xfrm>
                      <a:off x="0" y="0"/>
                      <a:ext cx="5399730" cy="4292600"/>
                    </a:xfrm>
                    <a:prstGeom prst="rect">
                      <a:avLst/>
                    </a:prstGeom>
                    <a:ln/>
                  </pic:spPr>
                </pic:pic>
              </a:graphicData>
            </a:graphic>
          </wp:inline>
        </w:drawing>
      </w:r>
    </w:p>
    <w:p w14:paraId="5D1CC05A" w14:textId="77777777" w:rsidR="00361C99" w:rsidRDefault="00361C99">
      <w:pPr>
        <w:widowControl w:val="0"/>
        <w:pBdr>
          <w:top w:val="nil"/>
          <w:left w:val="nil"/>
          <w:bottom w:val="nil"/>
          <w:right w:val="nil"/>
          <w:between w:val="nil"/>
        </w:pBdr>
        <w:spacing w:line="276" w:lineRule="auto"/>
        <w:rPr>
          <w:rFonts w:ascii="Arial" w:eastAsia="Arial" w:hAnsi="Arial" w:cs="Arial"/>
          <w:b/>
        </w:rPr>
      </w:pPr>
    </w:p>
    <w:sectPr w:rsidR="00361C99">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CAC13B3-10DC-864D-B64A-C51740BF8AAA}"/>
    <w:embedBold r:id="rId2" w:fontKey="{93D2D352-3C27-3F40-B0D8-9CD420BCD0BC}"/>
  </w:font>
  <w:font w:name="Symbol">
    <w:panose1 w:val="05050102010706020507"/>
    <w:charset w:val="02"/>
    <w:family w:val="decorative"/>
    <w:pitch w:val="variable"/>
    <w:sig w:usb0="00000003" w:usb1="10000000" w:usb2="00000000" w:usb3="00000000" w:csb0="80000001" w:csb1="00000000"/>
    <w:embedRegular r:id="rId3" w:fontKey="{002206DC-BDBD-6B4F-BCA5-6696FA5E86BC}"/>
  </w:font>
  <w:font w:name="Courier New">
    <w:panose1 w:val="02070309020205020404"/>
    <w:charset w:val="00"/>
    <w:family w:val="modern"/>
    <w:pitch w:val="fixed"/>
    <w:sig w:usb0="E0002AFF" w:usb1="C0007843" w:usb2="00000009" w:usb3="00000000" w:csb0="000001FF" w:csb1="00000000"/>
    <w:embedRegular r:id="rId4" w:fontKey="{8FEC0828-0FAC-DD46-979A-0F405143B5E1}"/>
  </w:font>
  <w:font w:name="Wingdings">
    <w:panose1 w:val="05000000000000000000"/>
    <w:charset w:val="02"/>
    <w:family w:val="decorative"/>
    <w:pitch w:val="variable"/>
    <w:sig w:usb0="00000003" w:usb1="10000000" w:usb2="00000000" w:usb3="00000000" w:csb0="80000001" w:csb1="00000000"/>
    <w:embedRegular r:id="rId5" w:fontKey="{ADCC8E02-7903-824B-BBD5-7988BF3BA00A}"/>
  </w:font>
  <w:font w:name="Aptos">
    <w:panose1 w:val="020B0004020202020204"/>
    <w:charset w:val="00"/>
    <w:family w:val="swiss"/>
    <w:pitch w:val="variable"/>
    <w:sig w:usb0="20000287" w:usb1="00000003" w:usb2="00000000" w:usb3="00000000" w:csb0="0000019F" w:csb1="00000000"/>
    <w:embedRegular r:id="rId6" w:fontKey="{60876CF5-D1AC-654B-91BD-B927EAD44ACB}"/>
    <w:embedBold r:id="rId7" w:fontKey="{1DB81207-CF76-014E-8684-2AA79B26EC87}"/>
    <w:embedItalic r:id="rId8" w:fontKey="{F50164D4-C25C-5143-9BD6-0D7BA1ECCFFE}"/>
  </w:font>
  <w:font w:name="Play">
    <w:charset w:val="00"/>
    <w:family w:val="auto"/>
    <w:pitch w:val="default"/>
    <w:embedRegular r:id="rId9" w:fontKey="{509EFCE1-16B6-9545-BEC7-E5FFCD66F975}"/>
  </w:font>
  <w:font w:name="Arial">
    <w:panose1 w:val="020B0604020202020204"/>
    <w:charset w:val="00"/>
    <w:family w:val="swiss"/>
    <w:pitch w:val="variable"/>
    <w:sig w:usb0="E0002AFF" w:usb1="C0007843" w:usb2="00000009" w:usb3="00000000" w:csb0="000001FF" w:csb1="00000000"/>
    <w:embedRegular r:id="rId10" w:fontKey="{28223874-BC99-0549-B5D0-7822C8DB657F}"/>
    <w:embedBold r:id="rId11" w:fontKey="{CEFEE6BD-2884-0A46-A17B-F3919B4D18EA}"/>
    <w:embedItalic r:id="rId12" w:fontKey="{52BBC221-C0F7-E949-A6A1-823D6800AE41}"/>
    <w:embedBoldItalic r:id="rId13" w:fontKey="{5C51A88B-C047-7D49-A5D6-102F9171A4CF}"/>
  </w:font>
  <w:font w:name="Arial Unicode MS">
    <w:panose1 w:val="020B0604020202020204"/>
    <w:charset w:val="80"/>
    <w:family w:val="swiss"/>
    <w:pitch w:val="variable"/>
    <w:sig w:usb0="F7FFAFFF" w:usb1="E9DFFFFF" w:usb2="0000003F" w:usb3="00000000" w:csb0="003F01FF" w:csb1="00000000"/>
    <w:embedRegular r:id="rId14" w:subsetted="1" w:fontKey="{3BC64459-BE59-624F-A248-D495E6B9F6D7}"/>
  </w:font>
  <w:font w:name="Arial Narrow">
    <w:panose1 w:val="020B0606020202030204"/>
    <w:charset w:val="00"/>
    <w:family w:val="swiss"/>
    <w:pitch w:val="variable"/>
    <w:sig w:usb0="00000287" w:usb1="00000800" w:usb2="00000000" w:usb3="00000000" w:csb0="0000009F" w:csb1="00000000"/>
    <w:embedRegular r:id="rId15" w:fontKey="{BAD1CDFA-8F95-FE4B-A0CD-6BD1C72BE8C4}"/>
    <w:embedBold r:id="rId16" w:fontKey="{57C10DE0-238F-6642-B88B-5D53AB792603}"/>
  </w:font>
  <w:font w:name="Calibri">
    <w:panose1 w:val="020F0502020204030204"/>
    <w:charset w:val="00"/>
    <w:family w:val="swiss"/>
    <w:pitch w:val="variable"/>
    <w:sig w:usb0="E0002AFF" w:usb1="C000247B" w:usb2="00000009" w:usb3="00000000" w:csb0="000001FF" w:csb1="00000000"/>
    <w:embedRegular r:id="rId17" w:fontKey="{2D74A4E4-5033-AB46-B6A1-ACF98A4CCCD5}"/>
  </w:font>
  <w:font w:name="Cambria">
    <w:panose1 w:val="02040503050406030204"/>
    <w:charset w:val="00"/>
    <w:family w:val="roman"/>
    <w:pitch w:val="variable"/>
    <w:sig w:usb0="E00002FF" w:usb1="400004FF" w:usb2="00000000" w:usb3="00000000" w:csb0="0000019F" w:csb1="00000000"/>
    <w:embedRegular r:id="rId18" w:fontKey="{DE85EAFB-F6CE-1343-AA73-B08580549D2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3045"/>
    <w:multiLevelType w:val="multilevel"/>
    <w:tmpl w:val="1EE0D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097367"/>
    <w:multiLevelType w:val="multilevel"/>
    <w:tmpl w:val="24CAC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3423A2"/>
    <w:multiLevelType w:val="multilevel"/>
    <w:tmpl w:val="8BD29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E62FDE"/>
    <w:multiLevelType w:val="multilevel"/>
    <w:tmpl w:val="3B26A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AA1C53"/>
    <w:multiLevelType w:val="multilevel"/>
    <w:tmpl w:val="AA4234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3E1931"/>
    <w:multiLevelType w:val="multilevel"/>
    <w:tmpl w:val="1FE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E404E"/>
    <w:multiLevelType w:val="multilevel"/>
    <w:tmpl w:val="7B82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BC15BF"/>
    <w:multiLevelType w:val="multilevel"/>
    <w:tmpl w:val="E8688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1706BE"/>
    <w:multiLevelType w:val="hybridMultilevel"/>
    <w:tmpl w:val="6D7EE32A"/>
    <w:lvl w:ilvl="0" w:tplc="53545068">
      <w:start w:val="7"/>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C2C24F4"/>
    <w:multiLevelType w:val="multilevel"/>
    <w:tmpl w:val="979CA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2F23B7"/>
    <w:multiLevelType w:val="multilevel"/>
    <w:tmpl w:val="97D40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1452674">
    <w:abstractNumId w:val="0"/>
  </w:num>
  <w:num w:numId="2" w16cid:durableId="1928997201">
    <w:abstractNumId w:val="3"/>
  </w:num>
  <w:num w:numId="3" w16cid:durableId="1595629345">
    <w:abstractNumId w:val="10"/>
  </w:num>
  <w:num w:numId="4" w16cid:durableId="46534739">
    <w:abstractNumId w:val="2"/>
  </w:num>
  <w:num w:numId="5" w16cid:durableId="939410207">
    <w:abstractNumId w:val="6"/>
  </w:num>
  <w:num w:numId="6" w16cid:durableId="1469589781">
    <w:abstractNumId w:val="7"/>
  </w:num>
  <w:num w:numId="7" w16cid:durableId="113602921">
    <w:abstractNumId w:val="9"/>
  </w:num>
  <w:num w:numId="8" w16cid:durableId="1280913823">
    <w:abstractNumId w:val="1"/>
  </w:num>
  <w:num w:numId="9" w16cid:durableId="1727293585">
    <w:abstractNumId w:val="4"/>
  </w:num>
  <w:num w:numId="10" w16cid:durableId="1775662470">
    <w:abstractNumId w:val="8"/>
  </w:num>
  <w:num w:numId="11" w16cid:durableId="679814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C99"/>
    <w:rsid w:val="00361C99"/>
    <w:rsid w:val="004922C2"/>
    <w:rsid w:val="00495F46"/>
    <w:rsid w:val="0076043A"/>
    <w:rsid w:val="00765665"/>
    <w:rsid w:val="008402CF"/>
    <w:rsid w:val="00880E1A"/>
    <w:rsid w:val="008B623E"/>
    <w:rsid w:val="009B1FD9"/>
    <w:rsid w:val="00AA736A"/>
    <w:rsid w:val="00B10C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3048"/>
  <w15:docId w15:val="{BD01F411-C8E2-D54C-A69A-C097B410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CDD4E9"/>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CDD4E9"/>
    </w:tcPr>
  </w:style>
  <w:style w:type="table" w:customStyle="1" w:styleId="a4">
    <w:basedOn w:val="TableNormal"/>
    <w:tblPr>
      <w:tblStyleRowBandSize w:val="1"/>
      <w:tblStyleColBandSize w:val="1"/>
      <w:tblCellMar>
        <w:left w:w="72" w:type="dxa"/>
        <w:right w:w="72" w:type="dxa"/>
      </w:tblCellMar>
    </w:tblPr>
  </w:style>
  <w:style w:type="paragraph" w:styleId="PargrafodaLista">
    <w:name w:val="List Paragraph"/>
    <w:basedOn w:val="Normal"/>
    <w:uiPriority w:val="34"/>
    <w:qFormat/>
    <w:rsid w:val="009B1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5164">
      <w:bodyDiv w:val="1"/>
      <w:marLeft w:val="0"/>
      <w:marRight w:val="0"/>
      <w:marTop w:val="0"/>
      <w:marBottom w:val="0"/>
      <w:divBdr>
        <w:top w:val="none" w:sz="0" w:space="0" w:color="auto"/>
        <w:left w:val="none" w:sz="0" w:space="0" w:color="auto"/>
        <w:bottom w:val="none" w:sz="0" w:space="0" w:color="auto"/>
        <w:right w:val="none" w:sz="0" w:space="0" w:color="auto"/>
      </w:divBdr>
    </w:div>
    <w:div w:id="180822307">
      <w:bodyDiv w:val="1"/>
      <w:marLeft w:val="0"/>
      <w:marRight w:val="0"/>
      <w:marTop w:val="0"/>
      <w:marBottom w:val="0"/>
      <w:divBdr>
        <w:top w:val="none" w:sz="0" w:space="0" w:color="auto"/>
        <w:left w:val="none" w:sz="0" w:space="0" w:color="auto"/>
        <w:bottom w:val="none" w:sz="0" w:space="0" w:color="auto"/>
        <w:right w:val="none" w:sz="0" w:space="0" w:color="auto"/>
      </w:divBdr>
    </w:div>
    <w:div w:id="158414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XUscmo" TargetMode="External"/><Relationship Id="rId21" Type="http://schemas.openxmlformats.org/officeDocument/2006/relationships/hyperlink" Target="https://www.zotero.org/google-docs/?nLIhPy" TargetMode="External"/><Relationship Id="rId42" Type="http://schemas.openxmlformats.org/officeDocument/2006/relationships/hyperlink" Target="https://www.zotero.org/google-docs/?XUscmo" TargetMode="External"/><Relationship Id="rId63" Type="http://schemas.openxmlformats.org/officeDocument/2006/relationships/hyperlink" Target="https://www.zotero.org/google-docs/?XUscmo" TargetMode="External"/><Relationship Id="rId84" Type="http://schemas.openxmlformats.org/officeDocument/2006/relationships/hyperlink" Target="https://www.zotero.org/google-docs/?XUscmo" TargetMode="External"/><Relationship Id="rId138" Type="http://schemas.openxmlformats.org/officeDocument/2006/relationships/theme" Target="theme/theme1.xml"/><Relationship Id="rId16" Type="http://schemas.openxmlformats.org/officeDocument/2006/relationships/hyperlink" Target="https://www.zotero.org/google-docs/?buClZY" TargetMode="External"/><Relationship Id="rId107" Type="http://schemas.openxmlformats.org/officeDocument/2006/relationships/hyperlink" Target="https://www.zotero.org/google-docs/?XUscmo" TargetMode="External"/><Relationship Id="rId11" Type="http://schemas.openxmlformats.org/officeDocument/2006/relationships/hyperlink" Target="https://www.zotero.org/google-docs/?L8lS6s" TargetMode="External"/><Relationship Id="rId32" Type="http://schemas.openxmlformats.org/officeDocument/2006/relationships/hyperlink" Target="https://www.zotero.org/google-docs/?XUscmo" TargetMode="External"/><Relationship Id="rId37" Type="http://schemas.openxmlformats.org/officeDocument/2006/relationships/hyperlink" Target="https://www.zotero.org/google-docs/?XUscmo" TargetMode="External"/><Relationship Id="rId53" Type="http://schemas.openxmlformats.org/officeDocument/2006/relationships/hyperlink" Target="https://www.zotero.org/google-docs/?XUscmo" TargetMode="External"/><Relationship Id="rId58" Type="http://schemas.openxmlformats.org/officeDocument/2006/relationships/hyperlink" Target="https://www.zotero.org/google-docs/?XUscmo" TargetMode="External"/><Relationship Id="rId74" Type="http://schemas.openxmlformats.org/officeDocument/2006/relationships/hyperlink" Target="https://www.zotero.org/google-docs/?XUscmo" TargetMode="External"/><Relationship Id="rId79" Type="http://schemas.openxmlformats.org/officeDocument/2006/relationships/hyperlink" Target="https://www.zotero.org/google-docs/?XUscmo" TargetMode="External"/><Relationship Id="rId102" Type="http://schemas.openxmlformats.org/officeDocument/2006/relationships/hyperlink" Target="https://www.zotero.org/google-docs/?XUscmo" TargetMode="External"/><Relationship Id="rId123" Type="http://schemas.openxmlformats.org/officeDocument/2006/relationships/hyperlink" Target="https://www.zotero.org/google-docs/?XUscmo" TargetMode="External"/><Relationship Id="rId128" Type="http://schemas.openxmlformats.org/officeDocument/2006/relationships/image" Target="media/image4.png"/><Relationship Id="rId5" Type="http://schemas.openxmlformats.org/officeDocument/2006/relationships/image" Target="media/image1.png"/><Relationship Id="rId90" Type="http://schemas.openxmlformats.org/officeDocument/2006/relationships/hyperlink" Target="https://www.zotero.org/google-docs/?XUscmo" TargetMode="External"/><Relationship Id="rId95" Type="http://schemas.openxmlformats.org/officeDocument/2006/relationships/hyperlink" Target="https://www.zotero.org/google-docs/?XUscmo" TargetMode="External"/><Relationship Id="rId22" Type="http://schemas.openxmlformats.org/officeDocument/2006/relationships/hyperlink" Target="https://www.zotero.org/google-docs/?PDLicO" TargetMode="External"/><Relationship Id="rId27" Type="http://schemas.openxmlformats.org/officeDocument/2006/relationships/hyperlink" Target="https://www.zotero.org/google-docs/?hwZvxP" TargetMode="External"/><Relationship Id="rId43" Type="http://schemas.openxmlformats.org/officeDocument/2006/relationships/hyperlink" Target="https://www.zotero.org/google-docs/?XUscmo" TargetMode="External"/><Relationship Id="rId48" Type="http://schemas.openxmlformats.org/officeDocument/2006/relationships/hyperlink" Target="https://www.zotero.org/google-docs/?XUscmo" TargetMode="External"/><Relationship Id="rId64" Type="http://schemas.openxmlformats.org/officeDocument/2006/relationships/hyperlink" Target="https://www.zotero.org/google-docs/?XUscmo" TargetMode="External"/><Relationship Id="rId69" Type="http://schemas.openxmlformats.org/officeDocument/2006/relationships/hyperlink" Target="https://www.zotero.org/google-docs/?XUscmo" TargetMode="External"/><Relationship Id="rId113" Type="http://schemas.openxmlformats.org/officeDocument/2006/relationships/hyperlink" Target="https://www.zotero.org/google-docs/?XUscmo" TargetMode="External"/><Relationship Id="rId118" Type="http://schemas.openxmlformats.org/officeDocument/2006/relationships/hyperlink" Target="https://www.zotero.org/google-docs/?XUscmo" TargetMode="External"/><Relationship Id="rId134" Type="http://schemas.openxmlformats.org/officeDocument/2006/relationships/image" Target="media/image10.png"/><Relationship Id="rId80" Type="http://schemas.openxmlformats.org/officeDocument/2006/relationships/hyperlink" Target="https://www.zotero.org/google-docs/?XUscmo" TargetMode="External"/><Relationship Id="rId85" Type="http://schemas.openxmlformats.org/officeDocument/2006/relationships/hyperlink" Target="https://www.zotero.org/google-docs/?XUscmo" TargetMode="External"/><Relationship Id="rId12" Type="http://schemas.openxmlformats.org/officeDocument/2006/relationships/hyperlink" Target="https://www.zotero.org/google-docs/?3bdSzZ" TargetMode="External"/><Relationship Id="rId17" Type="http://schemas.openxmlformats.org/officeDocument/2006/relationships/hyperlink" Target="https://www.zotero.org/google-docs/?fVhJm6" TargetMode="External"/><Relationship Id="rId33" Type="http://schemas.openxmlformats.org/officeDocument/2006/relationships/hyperlink" Target="https://www.zotero.org/google-docs/?XUscmo" TargetMode="External"/><Relationship Id="rId38" Type="http://schemas.openxmlformats.org/officeDocument/2006/relationships/hyperlink" Target="https://www.zotero.org/google-docs/?XUscmo" TargetMode="External"/><Relationship Id="rId59" Type="http://schemas.openxmlformats.org/officeDocument/2006/relationships/hyperlink" Target="https://www.zotero.org/google-docs/?XUscmo" TargetMode="External"/><Relationship Id="rId103" Type="http://schemas.openxmlformats.org/officeDocument/2006/relationships/hyperlink" Target="https://www.zotero.org/google-docs/?XUscmo" TargetMode="External"/><Relationship Id="rId108" Type="http://schemas.openxmlformats.org/officeDocument/2006/relationships/hyperlink" Target="https://www.zotero.org/google-docs/?XUscmo" TargetMode="External"/><Relationship Id="rId124" Type="http://schemas.openxmlformats.org/officeDocument/2006/relationships/hyperlink" Target="https://www.zotero.org/google-docs/?XUscmo" TargetMode="External"/><Relationship Id="rId129" Type="http://schemas.openxmlformats.org/officeDocument/2006/relationships/image" Target="media/image5.png"/><Relationship Id="rId54" Type="http://schemas.openxmlformats.org/officeDocument/2006/relationships/hyperlink" Target="https://www.zotero.org/google-docs/?XUscmo" TargetMode="External"/><Relationship Id="rId70" Type="http://schemas.openxmlformats.org/officeDocument/2006/relationships/hyperlink" Target="https://www.zotero.org/google-docs/?XUscmo" TargetMode="External"/><Relationship Id="rId75" Type="http://schemas.openxmlformats.org/officeDocument/2006/relationships/hyperlink" Target="https://www.zotero.org/google-docs/?XUscmo" TargetMode="External"/><Relationship Id="rId91" Type="http://schemas.openxmlformats.org/officeDocument/2006/relationships/hyperlink" Target="https://www.zotero.org/google-docs/?XUscmo" TargetMode="External"/><Relationship Id="rId96" Type="http://schemas.openxmlformats.org/officeDocument/2006/relationships/hyperlink" Target="https://www.zotero.org/google-docs/?XUscmo" TargetMode="External"/><Relationship Id="rId1" Type="http://schemas.openxmlformats.org/officeDocument/2006/relationships/numbering" Target="numbering.xml"/><Relationship Id="rId6" Type="http://schemas.openxmlformats.org/officeDocument/2006/relationships/hyperlink" Target="https://www.zotero.org/google-docs/?AjNGWu" TargetMode="External"/><Relationship Id="rId23" Type="http://schemas.openxmlformats.org/officeDocument/2006/relationships/hyperlink" Target="https://www.zotero.org/google-docs/?PDLicO" TargetMode="External"/><Relationship Id="rId28" Type="http://schemas.openxmlformats.org/officeDocument/2006/relationships/hyperlink" Target="https://www.zotero.org/google-docs/?Um2xRv" TargetMode="External"/><Relationship Id="rId49" Type="http://schemas.openxmlformats.org/officeDocument/2006/relationships/hyperlink" Target="https://www.zotero.org/google-docs/?XUscmo" TargetMode="External"/><Relationship Id="rId114" Type="http://schemas.openxmlformats.org/officeDocument/2006/relationships/hyperlink" Target="https://www.zotero.org/google-docs/?XUscmo" TargetMode="External"/><Relationship Id="rId119" Type="http://schemas.openxmlformats.org/officeDocument/2006/relationships/hyperlink" Target="https://www.zotero.org/google-docs/?XUscmo" TargetMode="External"/><Relationship Id="rId44" Type="http://schemas.openxmlformats.org/officeDocument/2006/relationships/hyperlink" Target="https://www.zotero.org/google-docs/?XUscmo" TargetMode="External"/><Relationship Id="rId60" Type="http://schemas.openxmlformats.org/officeDocument/2006/relationships/hyperlink" Target="https://www.zotero.org/google-docs/?XUscmo" TargetMode="External"/><Relationship Id="rId65" Type="http://schemas.openxmlformats.org/officeDocument/2006/relationships/hyperlink" Target="https://www.zotero.org/google-docs/?XUscmo" TargetMode="External"/><Relationship Id="rId81" Type="http://schemas.openxmlformats.org/officeDocument/2006/relationships/hyperlink" Target="https://www.zotero.org/google-docs/?XUscmo" TargetMode="External"/><Relationship Id="rId86" Type="http://schemas.openxmlformats.org/officeDocument/2006/relationships/hyperlink" Target="https://www.zotero.org/google-docs/?XUscmo" TargetMode="External"/><Relationship Id="rId130" Type="http://schemas.openxmlformats.org/officeDocument/2006/relationships/image" Target="media/image6.png"/><Relationship Id="rId135" Type="http://schemas.openxmlformats.org/officeDocument/2006/relationships/image" Target="media/image11.png"/><Relationship Id="rId13" Type="http://schemas.openxmlformats.org/officeDocument/2006/relationships/hyperlink" Target="https://www.zotero.org/google-docs/?YOS3cM" TargetMode="External"/><Relationship Id="rId18" Type="http://schemas.openxmlformats.org/officeDocument/2006/relationships/hyperlink" Target="https://www.zotero.org/google-docs/?GbLiIU" TargetMode="External"/><Relationship Id="rId39" Type="http://schemas.openxmlformats.org/officeDocument/2006/relationships/hyperlink" Target="https://www.zotero.org/google-docs/?XUscmo" TargetMode="External"/><Relationship Id="rId109" Type="http://schemas.openxmlformats.org/officeDocument/2006/relationships/hyperlink" Target="https://www.zotero.org/google-docs/?XUscmo" TargetMode="External"/><Relationship Id="rId34" Type="http://schemas.openxmlformats.org/officeDocument/2006/relationships/hyperlink" Target="https://www.zotero.org/google-docs/?XUscmo" TargetMode="External"/><Relationship Id="rId50" Type="http://schemas.openxmlformats.org/officeDocument/2006/relationships/hyperlink" Target="https://www.zotero.org/google-docs/?XUscmo" TargetMode="External"/><Relationship Id="rId55" Type="http://schemas.openxmlformats.org/officeDocument/2006/relationships/hyperlink" Target="https://www.zotero.org/google-docs/?XUscmo" TargetMode="External"/><Relationship Id="rId76" Type="http://schemas.openxmlformats.org/officeDocument/2006/relationships/hyperlink" Target="https://www.zotero.org/google-docs/?XUscmo" TargetMode="External"/><Relationship Id="rId97" Type="http://schemas.openxmlformats.org/officeDocument/2006/relationships/hyperlink" Target="https://www.zotero.org/google-docs/?XUscmo" TargetMode="External"/><Relationship Id="rId104" Type="http://schemas.openxmlformats.org/officeDocument/2006/relationships/hyperlink" Target="https://www.zotero.org/google-docs/?XUscmo" TargetMode="External"/><Relationship Id="rId120" Type="http://schemas.openxmlformats.org/officeDocument/2006/relationships/hyperlink" Target="https://www.zotero.org/google-docs/?XUscmo" TargetMode="External"/><Relationship Id="rId125" Type="http://schemas.openxmlformats.org/officeDocument/2006/relationships/hyperlink" Target="https://www.zotero.org/google-docs/?XUscmo" TargetMode="External"/><Relationship Id="rId7" Type="http://schemas.openxmlformats.org/officeDocument/2006/relationships/hyperlink" Target="https://www.zotero.org/google-docs/?CJlghj" TargetMode="External"/><Relationship Id="rId71" Type="http://schemas.openxmlformats.org/officeDocument/2006/relationships/hyperlink" Target="https://www.zotero.org/google-docs/?XUscmo" TargetMode="External"/><Relationship Id="rId92" Type="http://schemas.openxmlformats.org/officeDocument/2006/relationships/hyperlink" Target="https://www.zotero.org/google-docs/?XUscmo" TargetMode="External"/><Relationship Id="rId2" Type="http://schemas.openxmlformats.org/officeDocument/2006/relationships/styles" Target="styles.xml"/><Relationship Id="rId29" Type="http://schemas.openxmlformats.org/officeDocument/2006/relationships/hyperlink" Target="https://www.zotero.org/google-docs/?XUscmo" TargetMode="External"/><Relationship Id="rId24" Type="http://schemas.openxmlformats.org/officeDocument/2006/relationships/hyperlink" Target="https://www.zotero.org/google-docs/?PDLicO" TargetMode="External"/><Relationship Id="rId40" Type="http://schemas.openxmlformats.org/officeDocument/2006/relationships/hyperlink" Target="https://www.zotero.org/google-docs/?XUscmo" TargetMode="External"/><Relationship Id="rId45" Type="http://schemas.openxmlformats.org/officeDocument/2006/relationships/hyperlink" Target="https://www.zotero.org/google-docs/?XUscmo" TargetMode="External"/><Relationship Id="rId66" Type="http://schemas.openxmlformats.org/officeDocument/2006/relationships/hyperlink" Target="https://www.zotero.org/google-docs/?XUscmo" TargetMode="External"/><Relationship Id="rId87" Type="http://schemas.openxmlformats.org/officeDocument/2006/relationships/hyperlink" Target="https://www.zotero.org/google-docs/?XUscmo" TargetMode="External"/><Relationship Id="rId110" Type="http://schemas.openxmlformats.org/officeDocument/2006/relationships/hyperlink" Target="https://www.zotero.org/google-docs/?XUscmo" TargetMode="External"/><Relationship Id="rId115" Type="http://schemas.openxmlformats.org/officeDocument/2006/relationships/hyperlink" Target="https://www.zotero.org/google-docs/?XUscmo" TargetMode="External"/><Relationship Id="rId131" Type="http://schemas.openxmlformats.org/officeDocument/2006/relationships/image" Target="media/image7.png"/><Relationship Id="rId136" Type="http://schemas.openxmlformats.org/officeDocument/2006/relationships/image" Target="media/image12.png"/><Relationship Id="rId61" Type="http://schemas.openxmlformats.org/officeDocument/2006/relationships/hyperlink" Target="https://www.zotero.org/google-docs/?XUscmo" TargetMode="External"/><Relationship Id="rId82" Type="http://schemas.openxmlformats.org/officeDocument/2006/relationships/hyperlink" Target="https://www.zotero.org/google-docs/?XUscmo" TargetMode="External"/><Relationship Id="rId19" Type="http://schemas.openxmlformats.org/officeDocument/2006/relationships/hyperlink" Target="https://www.zotero.org/google-docs/?rjNnzP" TargetMode="External"/><Relationship Id="rId14" Type="http://schemas.openxmlformats.org/officeDocument/2006/relationships/hyperlink" Target="https://www.zotero.org/google-docs/?NIQ644" TargetMode="External"/><Relationship Id="rId30" Type="http://schemas.openxmlformats.org/officeDocument/2006/relationships/hyperlink" Target="https://www.zotero.org/google-docs/?XUscmo" TargetMode="External"/><Relationship Id="rId35" Type="http://schemas.openxmlformats.org/officeDocument/2006/relationships/hyperlink" Target="https://www.zotero.org/google-docs/?XUscmo" TargetMode="External"/><Relationship Id="rId56" Type="http://schemas.openxmlformats.org/officeDocument/2006/relationships/hyperlink" Target="https://www.zotero.org/google-docs/?XUscmo" TargetMode="External"/><Relationship Id="rId77" Type="http://schemas.openxmlformats.org/officeDocument/2006/relationships/hyperlink" Target="https://www.zotero.org/google-docs/?XUscmo" TargetMode="External"/><Relationship Id="rId100" Type="http://schemas.openxmlformats.org/officeDocument/2006/relationships/hyperlink" Target="https://www.zotero.org/google-docs/?XUscmo" TargetMode="External"/><Relationship Id="rId105" Type="http://schemas.openxmlformats.org/officeDocument/2006/relationships/hyperlink" Target="https://www.zotero.org/google-docs/?XUscmo" TargetMode="External"/><Relationship Id="rId126" Type="http://schemas.openxmlformats.org/officeDocument/2006/relationships/image" Target="media/image2.png"/><Relationship Id="rId8" Type="http://schemas.openxmlformats.org/officeDocument/2006/relationships/hyperlink" Target="https://www.zotero.org/google-docs/?PN7Yjk" TargetMode="External"/><Relationship Id="rId51" Type="http://schemas.openxmlformats.org/officeDocument/2006/relationships/hyperlink" Target="https://www.zotero.org/google-docs/?XUscmo" TargetMode="External"/><Relationship Id="rId72" Type="http://schemas.openxmlformats.org/officeDocument/2006/relationships/hyperlink" Target="https://www.zotero.org/google-docs/?XUscmo" TargetMode="External"/><Relationship Id="rId93" Type="http://schemas.openxmlformats.org/officeDocument/2006/relationships/hyperlink" Target="https://www.zotero.org/google-docs/?XUscmo" TargetMode="External"/><Relationship Id="rId98" Type="http://schemas.openxmlformats.org/officeDocument/2006/relationships/hyperlink" Target="https://www.zotero.org/google-docs/?XUscmo" TargetMode="External"/><Relationship Id="rId121" Type="http://schemas.openxmlformats.org/officeDocument/2006/relationships/hyperlink" Target="https://www.zotero.org/google-docs/?XUscmo" TargetMode="External"/><Relationship Id="rId3" Type="http://schemas.openxmlformats.org/officeDocument/2006/relationships/settings" Target="settings.xml"/><Relationship Id="rId25" Type="http://schemas.openxmlformats.org/officeDocument/2006/relationships/hyperlink" Target="https://www.zotero.org/google-docs/?6RFQso" TargetMode="External"/><Relationship Id="rId46" Type="http://schemas.openxmlformats.org/officeDocument/2006/relationships/hyperlink" Target="https://www.zotero.org/google-docs/?XUscmo" TargetMode="External"/><Relationship Id="rId67" Type="http://schemas.openxmlformats.org/officeDocument/2006/relationships/hyperlink" Target="https://www.zotero.org/google-docs/?XUscmo" TargetMode="External"/><Relationship Id="rId116" Type="http://schemas.openxmlformats.org/officeDocument/2006/relationships/hyperlink" Target="https://www.zotero.org/google-docs/?XUscmo" TargetMode="External"/><Relationship Id="rId137" Type="http://schemas.openxmlformats.org/officeDocument/2006/relationships/fontTable" Target="fontTable.xml"/><Relationship Id="rId20" Type="http://schemas.openxmlformats.org/officeDocument/2006/relationships/hyperlink" Target="https://www.zotero.org/google-docs/?LgbDQa" TargetMode="External"/><Relationship Id="rId41" Type="http://schemas.openxmlformats.org/officeDocument/2006/relationships/hyperlink" Target="https://www.zotero.org/google-docs/?XUscmo" TargetMode="External"/><Relationship Id="rId62" Type="http://schemas.openxmlformats.org/officeDocument/2006/relationships/hyperlink" Target="https://www.zotero.org/google-docs/?XUscmo" TargetMode="External"/><Relationship Id="rId83" Type="http://schemas.openxmlformats.org/officeDocument/2006/relationships/hyperlink" Target="https://www.zotero.org/google-docs/?XUscmo" TargetMode="External"/><Relationship Id="rId88" Type="http://schemas.openxmlformats.org/officeDocument/2006/relationships/hyperlink" Target="https://www.zotero.org/google-docs/?XUscmo" TargetMode="External"/><Relationship Id="rId111" Type="http://schemas.openxmlformats.org/officeDocument/2006/relationships/hyperlink" Target="https://www.zotero.org/google-docs/?XUscmo" TargetMode="External"/><Relationship Id="rId132" Type="http://schemas.openxmlformats.org/officeDocument/2006/relationships/image" Target="media/image8.png"/><Relationship Id="rId15" Type="http://schemas.openxmlformats.org/officeDocument/2006/relationships/hyperlink" Target="https://www.zotero.org/google-docs/?jLExBo" TargetMode="External"/><Relationship Id="rId36" Type="http://schemas.openxmlformats.org/officeDocument/2006/relationships/hyperlink" Target="https://www.zotero.org/google-docs/?XUscmo" TargetMode="External"/><Relationship Id="rId57" Type="http://schemas.openxmlformats.org/officeDocument/2006/relationships/hyperlink" Target="https://www.zotero.org/google-docs/?XUscmo" TargetMode="External"/><Relationship Id="rId106" Type="http://schemas.openxmlformats.org/officeDocument/2006/relationships/hyperlink" Target="https://www.zotero.org/google-docs/?XUscmo" TargetMode="External"/><Relationship Id="rId127" Type="http://schemas.openxmlformats.org/officeDocument/2006/relationships/image" Target="media/image3.png"/><Relationship Id="rId10" Type="http://schemas.openxmlformats.org/officeDocument/2006/relationships/hyperlink" Target="https://www.zotero.org/google-docs/?PN7Yjk" TargetMode="External"/><Relationship Id="rId31" Type="http://schemas.openxmlformats.org/officeDocument/2006/relationships/hyperlink" Target="https://www.zotero.org/google-docs/?XUscmo" TargetMode="External"/><Relationship Id="rId52" Type="http://schemas.openxmlformats.org/officeDocument/2006/relationships/hyperlink" Target="https://www.zotero.org/google-docs/?XUscmo" TargetMode="External"/><Relationship Id="rId73" Type="http://schemas.openxmlformats.org/officeDocument/2006/relationships/hyperlink" Target="https://www.zotero.org/google-docs/?XUscmo" TargetMode="External"/><Relationship Id="rId78" Type="http://schemas.openxmlformats.org/officeDocument/2006/relationships/hyperlink" Target="https://www.zotero.org/google-docs/?XUscmo" TargetMode="External"/><Relationship Id="rId94" Type="http://schemas.openxmlformats.org/officeDocument/2006/relationships/hyperlink" Target="https://www.zotero.org/google-docs/?XUscmo" TargetMode="External"/><Relationship Id="rId99" Type="http://schemas.openxmlformats.org/officeDocument/2006/relationships/hyperlink" Target="https://www.zotero.org/google-docs/?XUscmo" TargetMode="External"/><Relationship Id="rId101" Type="http://schemas.openxmlformats.org/officeDocument/2006/relationships/hyperlink" Target="https://www.zotero.org/google-docs/?XUscmo" TargetMode="External"/><Relationship Id="rId122" Type="http://schemas.openxmlformats.org/officeDocument/2006/relationships/hyperlink" Target="https://www.zotero.org/google-docs/?XUscmo" TargetMode="External"/><Relationship Id="rId4" Type="http://schemas.openxmlformats.org/officeDocument/2006/relationships/webSettings" Target="webSettings.xml"/><Relationship Id="rId9" Type="http://schemas.openxmlformats.org/officeDocument/2006/relationships/hyperlink" Target="https://www.zotero.org/google-docs/?PN7Yjk" TargetMode="External"/><Relationship Id="rId26" Type="http://schemas.openxmlformats.org/officeDocument/2006/relationships/hyperlink" Target="https://www.zotero.org/google-docs/?69E8My" TargetMode="External"/><Relationship Id="rId47" Type="http://schemas.openxmlformats.org/officeDocument/2006/relationships/hyperlink" Target="https://www.zotero.org/google-docs/?XUscmo" TargetMode="External"/><Relationship Id="rId68" Type="http://schemas.openxmlformats.org/officeDocument/2006/relationships/hyperlink" Target="https://www.zotero.org/google-docs/?XUscmo" TargetMode="External"/><Relationship Id="rId89" Type="http://schemas.openxmlformats.org/officeDocument/2006/relationships/hyperlink" Target="https://www.zotero.org/google-docs/?XUscmo" TargetMode="External"/><Relationship Id="rId112" Type="http://schemas.openxmlformats.org/officeDocument/2006/relationships/hyperlink" Target="https://www.zotero.org/google-docs/?XUscmo" TargetMode="External"/><Relationship Id="rId133"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32</Pages>
  <Words>7964</Words>
  <Characters>43007</Characters>
  <Application>Microsoft Office Word</Application>
  <DocSecurity>0</DocSecurity>
  <Lines>358</Lines>
  <Paragraphs>101</Paragraphs>
  <ScaleCrop>false</ScaleCrop>
  <Company/>
  <LinksUpToDate>false</LinksUpToDate>
  <CharactersWithSpaces>50870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Maíra Junkes-Cunha</cp:lastModifiedBy>
  <cp:revision>9</cp:revision>
  <cp:lastPrinted>2025-07-22T12:31:00Z</cp:lastPrinted>
  <dcterms:created xsi:type="dcterms:W3CDTF">2025-07-22T12:31:00Z</dcterms:created>
  <dcterms:modified xsi:type="dcterms:W3CDTF">2025-07-28T18:30:00Z</dcterms:modified>
</cp:coreProperties>
</file>