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33AE8" w:rsidRDefault="004D0444">
      <w:pPr>
        <w:jc w:val="center"/>
        <w:rPr>
          <w:rFonts w:ascii="Arial" w:eastAsia="Arial" w:hAnsi="Arial" w:cs="Arial"/>
          <w:sz w:val="28"/>
          <w:szCs w:val="28"/>
        </w:rPr>
      </w:pPr>
      <w:r>
        <w:rPr>
          <w:rFonts w:ascii="Arial" w:eastAsia="Arial" w:hAnsi="Arial" w:cs="Arial"/>
          <w:sz w:val="28"/>
          <w:szCs w:val="28"/>
        </w:rPr>
        <w:t>UNIVERSIDADE FEDERAL DE SANTA MARIA</w:t>
      </w:r>
    </w:p>
    <w:p w14:paraId="00000002" w14:textId="77777777" w:rsidR="00C33AE8" w:rsidRDefault="004D0444">
      <w:pPr>
        <w:jc w:val="center"/>
        <w:rPr>
          <w:rFonts w:ascii="Arial" w:eastAsia="Arial" w:hAnsi="Arial" w:cs="Arial"/>
          <w:sz w:val="28"/>
          <w:szCs w:val="28"/>
        </w:rPr>
      </w:pPr>
      <w:r>
        <w:rPr>
          <w:rFonts w:ascii="Arial" w:eastAsia="Arial" w:hAnsi="Arial" w:cs="Arial"/>
          <w:sz w:val="28"/>
          <w:szCs w:val="28"/>
        </w:rPr>
        <w:t>CENTRO DE CIÊNCIAS DA SAÚDE</w:t>
      </w:r>
    </w:p>
    <w:p w14:paraId="00000003" w14:textId="77777777" w:rsidR="00C33AE8" w:rsidRDefault="004D0444">
      <w:pPr>
        <w:jc w:val="center"/>
        <w:rPr>
          <w:rFonts w:ascii="Arial" w:eastAsia="Arial" w:hAnsi="Arial" w:cs="Arial"/>
          <w:sz w:val="28"/>
          <w:szCs w:val="28"/>
        </w:rPr>
      </w:pPr>
      <w:r>
        <w:rPr>
          <w:rFonts w:ascii="Arial" w:eastAsia="Arial" w:hAnsi="Arial" w:cs="Arial"/>
          <w:sz w:val="28"/>
          <w:szCs w:val="28"/>
        </w:rPr>
        <w:t>DEPARTAMENTO DE FONOAUDIOLOGIA</w:t>
      </w:r>
    </w:p>
    <w:p w14:paraId="00000004" w14:textId="77777777" w:rsidR="00C33AE8" w:rsidRDefault="004D0444">
      <w:pPr>
        <w:jc w:val="center"/>
        <w:rPr>
          <w:rFonts w:ascii="Arial" w:eastAsia="Arial" w:hAnsi="Arial" w:cs="Arial"/>
          <w:sz w:val="28"/>
          <w:szCs w:val="28"/>
        </w:rPr>
      </w:pPr>
      <w:r>
        <w:rPr>
          <w:rFonts w:ascii="Arial" w:eastAsia="Arial" w:hAnsi="Arial" w:cs="Arial"/>
          <w:sz w:val="28"/>
          <w:szCs w:val="28"/>
        </w:rPr>
        <w:t>PROGRAMA DE PÓS-GRADUAÇÃO EM DISTÚRBIOS DA COMUNICAÇÃO HUMANA</w:t>
      </w:r>
    </w:p>
    <w:p w14:paraId="00000005" w14:textId="77777777" w:rsidR="00C33AE8" w:rsidRDefault="00C33AE8">
      <w:pPr>
        <w:jc w:val="center"/>
        <w:rPr>
          <w:rFonts w:ascii="Arial" w:eastAsia="Arial" w:hAnsi="Arial" w:cs="Arial"/>
          <w:sz w:val="28"/>
          <w:szCs w:val="28"/>
        </w:rPr>
      </w:pPr>
    </w:p>
    <w:p w14:paraId="00000006" w14:textId="77777777" w:rsidR="00C33AE8" w:rsidRDefault="00C33AE8">
      <w:pPr>
        <w:jc w:val="center"/>
        <w:rPr>
          <w:rFonts w:ascii="Arial" w:eastAsia="Arial" w:hAnsi="Arial" w:cs="Arial"/>
          <w:sz w:val="28"/>
          <w:szCs w:val="28"/>
        </w:rPr>
      </w:pPr>
    </w:p>
    <w:p w14:paraId="00000007" w14:textId="77777777" w:rsidR="00C33AE8" w:rsidRDefault="00C33AE8">
      <w:pPr>
        <w:jc w:val="center"/>
        <w:rPr>
          <w:rFonts w:ascii="Arial" w:eastAsia="Arial" w:hAnsi="Arial" w:cs="Arial"/>
          <w:sz w:val="28"/>
          <w:szCs w:val="28"/>
        </w:rPr>
      </w:pPr>
    </w:p>
    <w:p w14:paraId="00000008" w14:textId="77777777" w:rsidR="00C33AE8" w:rsidRDefault="00C33AE8">
      <w:pPr>
        <w:jc w:val="center"/>
        <w:rPr>
          <w:rFonts w:ascii="Arial" w:eastAsia="Arial" w:hAnsi="Arial" w:cs="Arial"/>
          <w:sz w:val="28"/>
          <w:szCs w:val="28"/>
        </w:rPr>
      </w:pPr>
    </w:p>
    <w:p w14:paraId="00000009" w14:textId="77777777" w:rsidR="00C33AE8" w:rsidRDefault="00C33AE8">
      <w:pPr>
        <w:jc w:val="center"/>
        <w:rPr>
          <w:rFonts w:ascii="Arial" w:eastAsia="Arial" w:hAnsi="Arial" w:cs="Arial"/>
          <w:sz w:val="28"/>
          <w:szCs w:val="28"/>
        </w:rPr>
      </w:pPr>
    </w:p>
    <w:p w14:paraId="0000000A" w14:textId="77777777" w:rsidR="00C33AE8" w:rsidRDefault="00C33AE8">
      <w:pPr>
        <w:jc w:val="center"/>
        <w:rPr>
          <w:rFonts w:ascii="Arial" w:eastAsia="Arial" w:hAnsi="Arial" w:cs="Arial"/>
          <w:sz w:val="28"/>
          <w:szCs w:val="28"/>
        </w:rPr>
      </w:pPr>
    </w:p>
    <w:p w14:paraId="0000000B" w14:textId="77777777" w:rsidR="00C33AE8" w:rsidRDefault="00C33AE8">
      <w:pPr>
        <w:jc w:val="center"/>
        <w:rPr>
          <w:rFonts w:ascii="Arial" w:eastAsia="Arial" w:hAnsi="Arial" w:cs="Arial"/>
          <w:sz w:val="28"/>
          <w:szCs w:val="28"/>
        </w:rPr>
      </w:pPr>
    </w:p>
    <w:p w14:paraId="0000000C" w14:textId="77777777" w:rsidR="00C33AE8" w:rsidRDefault="00C33AE8">
      <w:pPr>
        <w:jc w:val="center"/>
        <w:rPr>
          <w:rFonts w:ascii="Arial" w:eastAsia="Arial" w:hAnsi="Arial" w:cs="Arial"/>
          <w:sz w:val="28"/>
          <w:szCs w:val="28"/>
        </w:rPr>
      </w:pPr>
    </w:p>
    <w:p w14:paraId="0000000D" w14:textId="77777777" w:rsidR="00C33AE8" w:rsidRDefault="004D0444">
      <w:pPr>
        <w:jc w:val="center"/>
        <w:rPr>
          <w:rFonts w:ascii="Arial" w:eastAsia="Arial" w:hAnsi="Arial" w:cs="Arial"/>
          <w:sz w:val="28"/>
          <w:szCs w:val="28"/>
        </w:rPr>
      </w:pPr>
      <w:proofErr w:type="spellStart"/>
      <w:r>
        <w:rPr>
          <w:rFonts w:ascii="Arial" w:eastAsia="Arial" w:hAnsi="Arial" w:cs="Arial"/>
          <w:sz w:val="28"/>
          <w:szCs w:val="28"/>
        </w:rPr>
        <w:t>Gisiê</w:t>
      </w:r>
      <w:proofErr w:type="spellEnd"/>
      <w:r>
        <w:rPr>
          <w:rFonts w:ascii="Arial" w:eastAsia="Arial" w:hAnsi="Arial" w:cs="Arial"/>
          <w:sz w:val="28"/>
          <w:szCs w:val="28"/>
        </w:rPr>
        <w:t xml:space="preserve"> Mello Balsamo</w:t>
      </w:r>
    </w:p>
    <w:p w14:paraId="0000000E" w14:textId="77777777" w:rsidR="00C33AE8" w:rsidRDefault="00C33AE8">
      <w:pPr>
        <w:jc w:val="center"/>
        <w:rPr>
          <w:rFonts w:ascii="Arial" w:eastAsia="Arial" w:hAnsi="Arial" w:cs="Arial"/>
          <w:sz w:val="28"/>
          <w:szCs w:val="28"/>
        </w:rPr>
      </w:pPr>
    </w:p>
    <w:p w14:paraId="0000000F" w14:textId="77777777" w:rsidR="00C33AE8" w:rsidRDefault="00C33AE8">
      <w:pPr>
        <w:jc w:val="center"/>
        <w:rPr>
          <w:rFonts w:ascii="Arial" w:eastAsia="Arial" w:hAnsi="Arial" w:cs="Arial"/>
          <w:sz w:val="28"/>
          <w:szCs w:val="28"/>
        </w:rPr>
      </w:pPr>
    </w:p>
    <w:p w14:paraId="00000010" w14:textId="77777777" w:rsidR="00C33AE8" w:rsidRDefault="00C33AE8">
      <w:pPr>
        <w:jc w:val="center"/>
        <w:rPr>
          <w:rFonts w:ascii="Arial" w:eastAsia="Arial" w:hAnsi="Arial" w:cs="Arial"/>
          <w:sz w:val="28"/>
          <w:szCs w:val="28"/>
        </w:rPr>
      </w:pPr>
    </w:p>
    <w:p w14:paraId="00000011" w14:textId="77777777" w:rsidR="00C33AE8" w:rsidRDefault="00C33AE8">
      <w:pPr>
        <w:jc w:val="center"/>
        <w:rPr>
          <w:rFonts w:ascii="Arial" w:eastAsia="Arial" w:hAnsi="Arial" w:cs="Arial"/>
          <w:sz w:val="28"/>
          <w:szCs w:val="28"/>
        </w:rPr>
      </w:pPr>
    </w:p>
    <w:p w14:paraId="00000012" w14:textId="77777777" w:rsidR="00C33AE8" w:rsidRDefault="00C33AE8">
      <w:pPr>
        <w:jc w:val="center"/>
        <w:rPr>
          <w:rFonts w:ascii="Arial" w:eastAsia="Arial" w:hAnsi="Arial" w:cs="Arial"/>
          <w:sz w:val="28"/>
          <w:szCs w:val="28"/>
        </w:rPr>
      </w:pPr>
    </w:p>
    <w:p w14:paraId="00000013" w14:textId="77777777" w:rsidR="00C33AE8" w:rsidRDefault="00C33AE8">
      <w:pPr>
        <w:jc w:val="center"/>
        <w:rPr>
          <w:rFonts w:ascii="Arial" w:eastAsia="Arial" w:hAnsi="Arial" w:cs="Arial"/>
          <w:sz w:val="28"/>
          <w:szCs w:val="28"/>
        </w:rPr>
      </w:pPr>
    </w:p>
    <w:p w14:paraId="00000014" w14:textId="142929DE" w:rsidR="00C33AE8" w:rsidRDefault="00C33AE8">
      <w:pPr>
        <w:jc w:val="center"/>
        <w:rPr>
          <w:rFonts w:ascii="Arial" w:eastAsia="Arial" w:hAnsi="Arial" w:cs="Arial"/>
          <w:sz w:val="28"/>
          <w:szCs w:val="28"/>
        </w:rPr>
      </w:pPr>
    </w:p>
    <w:p w14:paraId="0A37D662" w14:textId="77777777" w:rsidR="004D0444" w:rsidRDefault="004D0444">
      <w:pPr>
        <w:jc w:val="center"/>
        <w:rPr>
          <w:rFonts w:ascii="Arial" w:eastAsia="Arial" w:hAnsi="Arial" w:cs="Arial"/>
          <w:sz w:val="28"/>
          <w:szCs w:val="28"/>
        </w:rPr>
      </w:pPr>
    </w:p>
    <w:p w14:paraId="00000015" w14:textId="77777777" w:rsidR="00C33AE8" w:rsidRDefault="004D0444">
      <w:pPr>
        <w:spacing w:before="240" w:after="240"/>
        <w:jc w:val="center"/>
        <w:rPr>
          <w:rFonts w:ascii="Arial" w:eastAsia="Arial" w:hAnsi="Arial" w:cs="Arial"/>
          <w:sz w:val="28"/>
          <w:szCs w:val="28"/>
        </w:rPr>
      </w:pPr>
      <w:r>
        <w:rPr>
          <w:rFonts w:ascii="Arial" w:eastAsia="Arial" w:hAnsi="Arial" w:cs="Arial"/>
          <w:b/>
          <w:sz w:val="28"/>
          <w:szCs w:val="28"/>
        </w:rPr>
        <w:t xml:space="preserve">EFEITOS DO REIKI E DA AURICULOTERAPIA NA SAÚDE, NA QUALIDADE DE VIDA E DO SONO E NO DESEMPENHO ACADÊMICO DE ESTUDANTES DE FONOAUDIOLOGIA: </w:t>
      </w:r>
      <w:r>
        <w:rPr>
          <w:rFonts w:ascii="Arial" w:eastAsia="Arial" w:hAnsi="Arial" w:cs="Arial"/>
          <w:sz w:val="28"/>
          <w:szCs w:val="28"/>
        </w:rPr>
        <w:t>UM ENSAIO RANDOMIZADO</w:t>
      </w:r>
    </w:p>
    <w:p w14:paraId="00000016" w14:textId="77777777" w:rsidR="00C33AE8" w:rsidRDefault="00C33AE8">
      <w:pPr>
        <w:jc w:val="center"/>
        <w:rPr>
          <w:rFonts w:ascii="Arial" w:eastAsia="Arial" w:hAnsi="Arial" w:cs="Arial"/>
          <w:sz w:val="28"/>
          <w:szCs w:val="28"/>
        </w:rPr>
      </w:pPr>
    </w:p>
    <w:p w14:paraId="00000017" w14:textId="77777777" w:rsidR="00C33AE8" w:rsidRDefault="00C33AE8">
      <w:pPr>
        <w:jc w:val="center"/>
        <w:rPr>
          <w:rFonts w:ascii="Arial" w:eastAsia="Arial" w:hAnsi="Arial" w:cs="Arial"/>
          <w:sz w:val="28"/>
          <w:szCs w:val="28"/>
        </w:rPr>
      </w:pPr>
    </w:p>
    <w:p w14:paraId="00000018" w14:textId="77777777" w:rsidR="00C33AE8" w:rsidRDefault="00C33AE8">
      <w:pPr>
        <w:jc w:val="center"/>
        <w:rPr>
          <w:rFonts w:ascii="Arial" w:eastAsia="Arial" w:hAnsi="Arial" w:cs="Arial"/>
          <w:sz w:val="28"/>
          <w:szCs w:val="28"/>
        </w:rPr>
      </w:pPr>
    </w:p>
    <w:p w14:paraId="00000019" w14:textId="77777777" w:rsidR="00C33AE8" w:rsidRDefault="00C33AE8">
      <w:pPr>
        <w:jc w:val="center"/>
        <w:rPr>
          <w:rFonts w:ascii="Arial" w:eastAsia="Arial" w:hAnsi="Arial" w:cs="Arial"/>
          <w:sz w:val="28"/>
          <w:szCs w:val="28"/>
        </w:rPr>
      </w:pPr>
    </w:p>
    <w:p w14:paraId="0000001A" w14:textId="77777777" w:rsidR="00C33AE8" w:rsidRDefault="00C33AE8">
      <w:pPr>
        <w:jc w:val="center"/>
        <w:rPr>
          <w:rFonts w:ascii="Arial" w:eastAsia="Arial" w:hAnsi="Arial" w:cs="Arial"/>
          <w:sz w:val="28"/>
          <w:szCs w:val="28"/>
        </w:rPr>
      </w:pPr>
    </w:p>
    <w:p w14:paraId="0000001B" w14:textId="77777777" w:rsidR="00C33AE8" w:rsidRDefault="00C33AE8">
      <w:pPr>
        <w:jc w:val="center"/>
        <w:rPr>
          <w:rFonts w:ascii="Arial" w:eastAsia="Arial" w:hAnsi="Arial" w:cs="Arial"/>
          <w:sz w:val="28"/>
          <w:szCs w:val="28"/>
        </w:rPr>
      </w:pPr>
    </w:p>
    <w:p w14:paraId="0000001C" w14:textId="77777777" w:rsidR="00C33AE8" w:rsidRDefault="00C33AE8">
      <w:pPr>
        <w:jc w:val="center"/>
        <w:rPr>
          <w:rFonts w:ascii="Arial" w:eastAsia="Arial" w:hAnsi="Arial" w:cs="Arial"/>
          <w:sz w:val="28"/>
          <w:szCs w:val="28"/>
        </w:rPr>
      </w:pPr>
    </w:p>
    <w:p w14:paraId="0000001D" w14:textId="77777777" w:rsidR="00C33AE8" w:rsidRDefault="00C33AE8">
      <w:pPr>
        <w:jc w:val="center"/>
        <w:rPr>
          <w:rFonts w:ascii="Arial" w:eastAsia="Arial" w:hAnsi="Arial" w:cs="Arial"/>
          <w:sz w:val="28"/>
          <w:szCs w:val="28"/>
        </w:rPr>
      </w:pPr>
    </w:p>
    <w:p w14:paraId="0000001E" w14:textId="77777777" w:rsidR="00C33AE8" w:rsidRDefault="004D0444">
      <w:pPr>
        <w:jc w:val="center"/>
        <w:rPr>
          <w:rFonts w:ascii="Arial" w:eastAsia="Arial" w:hAnsi="Arial" w:cs="Arial"/>
          <w:sz w:val="28"/>
          <w:szCs w:val="28"/>
        </w:rPr>
      </w:pPr>
      <w:r>
        <w:rPr>
          <w:rFonts w:ascii="Arial" w:eastAsia="Arial" w:hAnsi="Arial" w:cs="Arial"/>
          <w:sz w:val="28"/>
          <w:szCs w:val="28"/>
        </w:rPr>
        <w:t xml:space="preserve"> </w:t>
      </w:r>
    </w:p>
    <w:p w14:paraId="0000001F" w14:textId="77777777" w:rsidR="00C33AE8" w:rsidRDefault="004D0444">
      <w:pPr>
        <w:jc w:val="center"/>
        <w:rPr>
          <w:rFonts w:ascii="Arial" w:eastAsia="Arial" w:hAnsi="Arial" w:cs="Arial"/>
          <w:sz w:val="28"/>
          <w:szCs w:val="28"/>
        </w:rPr>
      </w:pPr>
      <w:r>
        <w:rPr>
          <w:rFonts w:ascii="Arial" w:eastAsia="Arial" w:hAnsi="Arial" w:cs="Arial"/>
          <w:sz w:val="28"/>
          <w:szCs w:val="28"/>
        </w:rPr>
        <w:t xml:space="preserve"> </w:t>
      </w:r>
    </w:p>
    <w:p w14:paraId="00000020" w14:textId="77777777" w:rsidR="00C33AE8" w:rsidRDefault="004D0444">
      <w:pPr>
        <w:jc w:val="center"/>
        <w:rPr>
          <w:rFonts w:ascii="Arial" w:eastAsia="Arial" w:hAnsi="Arial" w:cs="Arial"/>
          <w:sz w:val="28"/>
          <w:szCs w:val="28"/>
        </w:rPr>
      </w:pPr>
      <w:r>
        <w:rPr>
          <w:rFonts w:ascii="Arial" w:eastAsia="Arial" w:hAnsi="Arial" w:cs="Arial"/>
          <w:sz w:val="28"/>
          <w:szCs w:val="28"/>
        </w:rPr>
        <w:t xml:space="preserve"> </w:t>
      </w:r>
    </w:p>
    <w:p w14:paraId="00000021" w14:textId="77777777" w:rsidR="00C33AE8" w:rsidRDefault="004D0444">
      <w:pPr>
        <w:jc w:val="center"/>
        <w:rPr>
          <w:rFonts w:ascii="Arial" w:eastAsia="Arial" w:hAnsi="Arial" w:cs="Arial"/>
          <w:sz w:val="28"/>
          <w:szCs w:val="28"/>
        </w:rPr>
      </w:pPr>
      <w:r>
        <w:rPr>
          <w:rFonts w:ascii="Arial" w:eastAsia="Arial" w:hAnsi="Arial" w:cs="Arial"/>
          <w:sz w:val="28"/>
          <w:szCs w:val="28"/>
        </w:rPr>
        <w:t xml:space="preserve">   </w:t>
      </w:r>
    </w:p>
    <w:p w14:paraId="00000023" w14:textId="1B2831F0" w:rsidR="00C33AE8" w:rsidRDefault="004D0444" w:rsidP="004D0444">
      <w:pPr>
        <w:jc w:val="center"/>
        <w:rPr>
          <w:rFonts w:ascii="Arial" w:eastAsia="Arial" w:hAnsi="Arial" w:cs="Arial"/>
          <w:sz w:val="28"/>
          <w:szCs w:val="28"/>
        </w:rPr>
      </w:pPr>
      <w:r>
        <w:rPr>
          <w:rFonts w:ascii="Arial" w:eastAsia="Arial" w:hAnsi="Arial" w:cs="Arial"/>
          <w:b/>
          <w:sz w:val="28"/>
          <w:szCs w:val="28"/>
        </w:rPr>
        <w:t xml:space="preserve"> </w:t>
      </w:r>
    </w:p>
    <w:p w14:paraId="00000024" w14:textId="77777777" w:rsidR="00C33AE8" w:rsidRDefault="00C33AE8">
      <w:pPr>
        <w:jc w:val="center"/>
        <w:rPr>
          <w:rFonts w:ascii="Arial" w:eastAsia="Arial" w:hAnsi="Arial" w:cs="Arial"/>
          <w:sz w:val="28"/>
          <w:szCs w:val="28"/>
        </w:rPr>
      </w:pPr>
    </w:p>
    <w:p w14:paraId="00000025" w14:textId="77777777" w:rsidR="00C33AE8" w:rsidRDefault="004D0444">
      <w:pPr>
        <w:jc w:val="center"/>
        <w:rPr>
          <w:rFonts w:ascii="Arial" w:eastAsia="Arial" w:hAnsi="Arial" w:cs="Arial"/>
          <w:sz w:val="28"/>
          <w:szCs w:val="28"/>
        </w:rPr>
      </w:pPr>
      <w:r>
        <w:rPr>
          <w:rFonts w:ascii="Arial" w:eastAsia="Arial" w:hAnsi="Arial" w:cs="Arial"/>
          <w:sz w:val="28"/>
          <w:szCs w:val="28"/>
        </w:rPr>
        <w:t>Santa Maria, RS</w:t>
      </w:r>
    </w:p>
    <w:p w14:paraId="00000027" w14:textId="2C095B39" w:rsidR="00C33AE8" w:rsidRPr="004D0444" w:rsidRDefault="004D0444" w:rsidP="004D0444">
      <w:pPr>
        <w:jc w:val="center"/>
        <w:rPr>
          <w:rFonts w:ascii="Arial" w:eastAsia="Arial" w:hAnsi="Arial" w:cs="Arial"/>
          <w:sz w:val="28"/>
          <w:szCs w:val="28"/>
        </w:rPr>
      </w:pPr>
      <w:r>
        <w:rPr>
          <w:rFonts w:ascii="Arial" w:eastAsia="Arial" w:hAnsi="Arial" w:cs="Arial"/>
          <w:sz w:val="28"/>
          <w:szCs w:val="28"/>
        </w:rPr>
        <w:t>2024</w:t>
      </w:r>
    </w:p>
    <w:p w14:paraId="00000028" w14:textId="77777777" w:rsidR="00C33AE8" w:rsidRPr="004D0444" w:rsidRDefault="004D0444">
      <w:pPr>
        <w:jc w:val="center"/>
        <w:rPr>
          <w:rFonts w:ascii="Arial" w:eastAsia="Arial" w:hAnsi="Arial" w:cs="Arial"/>
          <w:sz w:val="24"/>
          <w:szCs w:val="24"/>
        </w:rPr>
      </w:pPr>
      <w:proofErr w:type="spellStart"/>
      <w:r w:rsidRPr="004D0444">
        <w:rPr>
          <w:rFonts w:ascii="Arial" w:eastAsia="Arial" w:hAnsi="Arial" w:cs="Arial"/>
          <w:sz w:val="24"/>
          <w:szCs w:val="24"/>
        </w:rPr>
        <w:lastRenderedPageBreak/>
        <w:t>Gisiê</w:t>
      </w:r>
      <w:proofErr w:type="spellEnd"/>
      <w:r w:rsidRPr="004D0444">
        <w:rPr>
          <w:rFonts w:ascii="Arial" w:eastAsia="Arial" w:hAnsi="Arial" w:cs="Arial"/>
          <w:sz w:val="24"/>
          <w:szCs w:val="24"/>
        </w:rPr>
        <w:t xml:space="preserve"> Mello Balsamo</w:t>
      </w:r>
    </w:p>
    <w:p w14:paraId="00000029" w14:textId="77777777" w:rsidR="00C33AE8" w:rsidRPr="004D0444" w:rsidRDefault="00C33AE8">
      <w:pPr>
        <w:jc w:val="center"/>
        <w:rPr>
          <w:rFonts w:ascii="Arial" w:eastAsia="Arial" w:hAnsi="Arial" w:cs="Arial"/>
          <w:sz w:val="24"/>
          <w:szCs w:val="24"/>
        </w:rPr>
      </w:pPr>
    </w:p>
    <w:p w14:paraId="0000002A" w14:textId="77777777" w:rsidR="00C33AE8" w:rsidRPr="004D0444" w:rsidRDefault="00C33AE8">
      <w:pPr>
        <w:jc w:val="center"/>
        <w:rPr>
          <w:rFonts w:ascii="Arial" w:eastAsia="Arial" w:hAnsi="Arial" w:cs="Arial"/>
          <w:sz w:val="24"/>
          <w:szCs w:val="24"/>
        </w:rPr>
      </w:pPr>
    </w:p>
    <w:p w14:paraId="0000002B" w14:textId="77777777" w:rsidR="00C33AE8" w:rsidRPr="004D0444" w:rsidRDefault="00C33AE8">
      <w:pPr>
        <w:jc w:val="center"/>
        <w:rPr>
          <w:rFonts w:ascii="Arial" w:eastAsia="Arial" w:hAnsi="Arial" w:cs="Arial"/>
          <w:sz w:val="24"/>
          <w:szCs w:val="24"/>
        </w:rPr>
      </w:pPr>
    </w:p>
    <w:p w14:paraId="0000002C" w14:textId="77777777" w:rsidR="00C33AE8" w:rsidRPr="004D0444" w:rsidRDefault="00C33AE8">
      <w:pPr>
        <w:jc w:val="center"/>
        <w:rPr>
          <w:rFonts w:ascii="Arial" w:eastAsia="Arial" w:hAnsi="Arial" w:cs="Arial"/>
          <w:sz w:val="24"/>
          <w:szCs w:val="24"/>
        </w:rPr>
      </w:pPr>
    </w:p>
    <w:p w14:paraId="0000002D" w14:textId="77777777" w:rsidR="00C33AE8" w:rsidRPr="004D0444" w:rsidRDefault="00C33AE8">
      <w:pPr>
        <w:jc w:val="center"/>
        <w:rPr>
          <w:rFonts w:ascii="Arial" w:eastAsia="Arial" w:hAnsi="Arial" w:cs="Arial"/>
          <w:sz w:val="24"/>
          <w:szCs w:val="24"/>
        </w:rPr>
      </w:pPr>
    </w:p>
    <w:p w14:paraId="0000002E" w14:textId="7DFD7078" w:rsidR="00C33AE8" w:rsidRDefault="00C33AE8">
      <w:pPr>
        <w:jc w:val="center"/>
        <w:rPr>
          <w:rFonts w:ascii="Arial" w:eastAsia="Arial" w:hAnsi="Arial" w:cs="Arial"/>
          <w:sz w:val="24"/>
          <w:szCs w:val="24"/>
        </w:rPr>
      </w:pPr>
    </w:p>
    <w:p w14:paraId="7ED0B8D4" w14:textId="77777777" w:rsidR="004D0444" w:rsidRPr="004D0444" w:rsidRDefault="004D0444">
      <w:pPr>
        <w:jc w:val="center"/>
        <w:rPr>
          <w:rFonts w:ascii="Arial" w:eastAsia="Arial" w:hAnsi="Arial" w:cs="Arial"/>
          <w:sz w:val="24"/>
          <w:szCs w:val="24"/>
        </w:rPr>
      </w:pPr>
    </w:p>
    <w:p w14:paraId="0000002F" w14:textId="77777777" w:rsidR="00C33AE8" w:rsidRPr="004D0444" w:rsidRDefault="004D0444" w:rsidP="004D0444">
      <w:pPr>
        <w:jc w:val="center"/>
        <w:rPr>
          <w:rFonts w:ascii="Arial" w:eastAsia="Arial" w:hAnsi="Arial" w:cs="Arial"/>
          <w:sz w:val="24"/>
          <w:szCs w:val="24"/>
        </w:rPr>
      </w:pPr>
      <w:r w:rsidRPr="004D0444">
        <w:rPr>
          <w:rFonts w:ascii="Arial" w:eastAsia="Arial" w:hAnsi="Arial" w:cs="Arial"/>
          <w:b/>
          <w:sz w:val="24"/>
          <w:szCs w:val="24"/>
        </w:rPr>
        <w:t xml:space="preserve">EFEITOS DO REIKI E DA AURICULOTERAPIA NA SAÚDE, NA QUALIDADE DE VIDA E DO SONO E NO DESEMPENHO ACADÊMICO DE ESTUDANTES DE FONOAUDIOLOGIA: </w:t>
      </w:r>
      <w:r w:rsidRPr="004D0444">
        <w:rPr>
          <w:rFonts w:ascii="Arial" w:eastAsia="Arial" w:hAnsi="Arial" w:cs="Arial"/>
          <w:sz w:val="24"/>
          <w:szCs w:val="24"/>
        </w:rPr>
        <w:t>UM ENSAIO RANDOMIZADO</w:t>
      </w:r>
    </w:p>
    <w:p w14:paraId="00000030" w14:textId="77777777" w:rsidR="00C33AE8" w:rsidRPr="004D0444" w:rsidRDefault="00C33AE8" w:rsidP="004D0444">
      <w:pPr>
        <w:jc w:val="center"/>
        <w:rPr>
          <w:rFonts w:ascii="Arial" w:eastAsia="Arial" w:hAnsi="Arial" w:cs="Arial"/>
          <w:sz w:val="24"/>
          <w:szCs w:val="24"/>
        </w:rPr>
      </w:pPr>
    </w:p>
    <w:p w14:paraId="00000031" w14:textId="77777777" w:rsidR="00C33AE8" w:rsidRPr="004D0444" w:rsidRDefault="00C33AE8" w:rsidP="004D0444">
      <w:pPr>
        <w:jc w:val="center"/>
        <w:rPr>
          <w:rFonts w:ascii="Arial" w:eastAsia="Arial" w:hAnsi="Arial" w:cs="Arial"/>
          <w:sz w:val="24"/>
          <w:szCs w:val="24"/>
        </w:rPr>
      </w:pPr>
    </w:p>
    <w:p w14:paraId="00000032" w14:textId="77777777" w:rsidR="00C33AE8" w:rsidRPr="004D0444" w:rsidRDefault="00C33AE8" w:rsidP="004D0444">
      <w:pPr>
        <w:jc w:val="center"/>
        <w:rPr>
          <w:rFonts w:ascii="Arial" w:eastAsia="Arial" w:hAnsi="Arial" w:cs="Arial"/>
          <w:sz w:val="24"/>
          <w:szCs w:val="24"/>
        </w:rPr>
      </w:pPr>
    </w:p>
    <w:p w14:paraId="00000033" w14:textId="77777777" w:rsidR="00C33AE8" w:rsidRPr="004D0444" w:rsidRDefault="00C33AE8" w:rsidP="004D0444">
      <w:pPr>
        <w:jc w:val="center"/>
        <w:rPr>
          <w:rFonts w:ascii="Arial" w:eastAsia="Arial" w:hAnsi="Arial" w:cs="Arial"/>
          <w:sz w:val="24"/>
          <w:szCs w:val="24"/>
        </w:rPr>
      </w:pPr>
    </w:p>
    <w:p w14:paraId="00000034" w14:textId="77777777" w:rsidR="00C33AE8" w:rsidRPr="004D0444" w:rsidRDefault="00C33AE8" w:rsidP="004D0444">
      <w:pPr>
        <w:jc w:val="center"/>
        <w:rPr>
          <w:rFonts w:ascii="Arial" w:eastAsia="Arial" w:hAnsi="Arial" w:cs="Arial"/>
          <w:sz w:val="24"/>
          <w:szCs w:val="24"/>
        </w:rPr>
      </w:pPr>
    </w:p>
    <w:p w14:paraId="00000035" w14:textId="52CB7228" w:rsidR="00C33AE8" w:rsidRDefault="00C33AE8" w:rsidP="004D0444">
      <w:pPr>
        <w:rPr>
          <w:rFonts w:ascii="Arial" w:eastAsia="Arial" w:hAnsi="Arial" w:cs="Arial"/>
          <w:sz w:val="24"/>
          <w:szCs w:val="24"/>
        </w:rPr>
      </w:pPr>
    </w:p>
    <w:p w14:paraId="61E74451" w14:textId="77777777" w:rsidR="004D0444" w:rsidRPr="004D0444" w:rsidRDefault="004D0444" w:rsidP="004D0444">
      <w:pPr>
        <w:rPr>
          <w:rFonts w:ascii="Arial" w:eastAsia="Arial" w:hAnsi="Arial" w:cs="Arial"/>
          <w:sz w:val="24"/>
          <w:szCs w:val="24"/>
        </w:rPr>
      </w:pPr>
    </w:p>
    <w:p w14:paraId="00000036" w14:textId="77777777" w:rsidR="00C33AE8" w:rsidRPr="004D0444" w:rsidRDefault="004D0444" w:rsidP="004D0444">
      <w:pPr>
        <w:ind w:left="3968"/>
        <w:jc w:val="both"/>
        <w:rPr>
          <w:rFonts w:ascii="Arial" w:eastAsia="Arial" w:hAnsi="Arial" w:cs="Arial"/>
          <w:sz w:val="24"/>
          <w:szCs w:val="24"/>
        </w:rPr>
      </w:pPr>
      <w:r w:rsidRPr="004D0444">
        <w:rPr>
          <w:rFonts w:ascii="Arial" w:eastAsia="Arial" w:hAnsi="Arial" w:cs="Arial"/>
          <w:sz w:val="24"/>
          <w:szCs w:val="24"/>
        </w:rPr>
        <w:t>Projeto de pesquisa apresentado ao Programa de Pós-Graduação em Distúrbios da Comunicação Humana, da Universidade Federal de Santa Maria (UFSM, RS).</w:t>
      </w:r>
    </w:p>
    <w:p w14:paraId="00000037" w14:textId="77777777" w:rsidR="00C33AE8" w:rsidRPr="004D0444" w:rsidRDefault="00C33AE8" w:rsidP="004D0444">
      <w:pPr>
        <w:ind w:left="3968"/>
        <w:jc w:val="both"/>
        <w:rPr>
          <w:rFonts w:ascii="Arial" w:eastAsia="Arial" w:hAnsi="Arial" w:cs="Arial"/>
          <w:sz w:val="24"/>
          <w:szCs w:val="24"/>
        </w:rPr>
      </w:pPr>
    </w:p>
    <w:p w14:paraId="00000038" w14:textId="77777777" w:rsidR="00C33AE8" w:rsidRPr="004D0444" w:rsidRDefault="00C33AE8" w:rsidP="004D0444">
      <w:pPr>
        <w:ind w:left="3968"/>
        <w:jc w:val="both"/>
        <w:rPr>
          <w:rFonts w:ascii="Arial" w:eastAsia="Arial" w:hAnsi="Arial" w:cs="Arial"/>
          <w:sz w:val="24"/>
          <w:szCs w:val="24"/>
        </w:rPr>
      </w:pPr>
    </w:p>
    <w:p w14:paraId="00000039" w14:textId="77777777" w:rsidR="00C33AE8" w:rsidRPr="004D0444" w:rsidRDefault="00C33AE8" w:rsidP="004D0444">
      <w:pPr>
        <w:ind w:left="3968"/>
        <w:jc w:val="both"/>
        <w:rPr>
          <w:rFonts w:ascii="Arial" w:eastAsia="Arial" w:hAnsi="Arial" w:cs="Arial"/>
          <w:sz w:val="24"/>
          <w:szCs w:val="24"/>
        </w:rPr>
      </w:pPr>
    </w:p>
    <w:p w14:paraId="0000003A" w14:textId="77777777" w:rsidR="00C33AE8" w:rsidRPr="004D0444" w:rsidRDefault="00C33AE8" w:rsidP="004D0444">
      <w:pPr>
        <w:jc w:val="both"/>
        <w:rPr>
          <w:rFonts w:ascii="Arial" w:eastAsia="Arial" w:hAnsi="Arial" w:cs="Arial"/>
          <w:sz w:val="24"/>
          <w:szCs w:val="24"/>
        </w:rPr>
      </w:pPr>
    </w:p>
    <w:p w14:paraId="0000003B" w14:textId="6D4E53BF" w:rsidR="00C33AE8" w:rsidRDefault="00C33AE8" w:rsidP="004D0444">
      <w:pPr>
        <w:jc w:val="both"/>
        <w:rPr>
          <w:rFonts w:ascii="Arial" w:eastAsia="Arial" w:hAnsi="Arial" w:cs="Arial"/>
          <w:sz w:val="24"/>
          <w:szCs w:val="24"/>
        </w:rPr>
      </w:pPr>
    </w:p>
    <w:p w14:paraId="70EFB0A2" w14:textId="36582692" w:rsidR="004D0444" w:rsidRDefault="004D0444" w:rsidP="004D0444">
      <w:pPr>
        <w:jc w:val="both"/>
        <w:rPr>
          <w:rFonts w:ascii="Arial" w:eastAsia="Arial" w:hAnsi="Arial" w:cs="Arial"/>
          <w:sz w:val="24"/>
          <w:szCs w:val="24"/>
        </w:rPr>
      </w:pPr>
    </w:p>
    <w:p w14:paraId="6ECC8248" w14:textId="36AEFCCB" w:rsidR="004D0444" w:rsidRDefault="004D0444" w:rsidP="004D0444">
      <w:pPr>
        <w:jc w:val="both"/>
        <w:rPr>
          <w:rFonts w:ascii="Arial" w:eastAsia="Arial" w:hAnsi="Arial" w:cs="Arial"/>
          <w:sz w:val="24"/>
          <w:szCs w:val="24"/>
        </w:rPr>
      </w:pPr>
    </w:p>
    <w:p w14:paraId="7224BC4E" w14:textId="0658DDE5" w:rsidR="004D0444" w:rsidRDefault="004D0444" w:rsidP="004D0444">
      <w:pPr>
        <w:jc w:val="both"/>
        <w:rPr>
          <w:rFonts w:ascii="Arial" w:eastAsia="Arial" w:hAnsi="Arial" w:cs="Arial"/>
          <w:sz w:val="24"/>
          <w:szCs w:val="24"/>
        </w:rPr>
      </w:pPr>
    </w:p>
    <w:p w14:paraId="1A4560DA" w14:textId="72A149AF" w:rsidR="004D0444" w:rsidRDefault="004D0444" w:rsidP="004D0444">
      <w:pPr>
        <w:jc w:val="both"/>
        <w:rPr>
          <w:rFonts w:ascii="Arial" w:eastAsia="Arial" w:hAnsi="Arial" w:cs="Arial"/>
          <w:sz w:val="24"/>
          <w:szCs w:val="24"/>
        </w:rPr>
      </w:pPr>
    </w:p>
    <w:p w14:paraId="3094AB26" w14:textId="77777777" w:rsidR="004D0444" w:rsidRPr="004D0444" w:rsidRDefault="004D0444" w:rsidP="004D0444">
      <w:pPr>
        <w:jc w:val="both"/>
        <w:rPr>
          <w:rFonts w:ascii="Arial" w:eastAsia="Arial" w:hAnsi="Arial" w:cs="Arial"/>
          <w:sz w:val="24"/>
          <w:szCs w:val="24"/>
        </w:rPr>
      </w:pPr>
    </w:p>
    <w:p w14:paraId="0000003C" w14:textId="77777777" w:rsidR="00C33AE8" w:rsidRPr="004D0444" w:rsidRDefault="004D0444">
      <w:pPr>
        <w:jc w:val="center"/>
        <w:rPr>
          <w:rFonts w:ascii="Arial" w:eastAsia="Arial" w:hAnsi="Arial" w:cs="Arial"/>
          <w:sz w:val="24"/>
          <w:szCs w:val="24"/>
        </w:rPr>
      </w:pPr>
      <w:r w:rsidRPr="004D0444">
        <w:rPr>
          <w:rFonts w:ascii="Arial" w:eastAsia="Arial" w:hAnsi="Arial" w:cs="Arial"/>
          <w:sz w:val="24"/>
          <w:szCs w:val="24"/>
        </w:rPr>
        <w:t xml:space="preserve">Orientadora: </w:t>
      </w:r>
      <w:bookmarkStart w:id="0" w:name="_Hlk169458186"/>
      <w:proofErr w:type="spellStart"/>
      <w:r w:rsidRPr="004D0444">
        <w:rPr>
          <w:rFonts w:ascii="Arial" w:eastAsia="Arial" w:hAnsi="Arial" w:cs="Arial"/>
          <w:sz w:val="24"/>
          <w:szCs w:val="24"/>
        </w:rPr>
        <w:t>Profª</w:t>
      </w:r>
      <w:proofErr w:type="spellEnd"/>
      <w:r w:rsidRPr="004D0444">
        <w:rPr>
          <w:rFonts w:ascii="Arial" w:eastAsia="Arial" w:hAnsi="Arial" w:cs="Arial"/>
          <w:sz w:val="24"/>
          <w:szCs w:val="24"/>
        </w:rPr>
        <w:t xml:space="preserve">. </w:t>
      </w:r>
      <w:proofErr w:type="spellStart"/>
      <w:r w:rsidRPr="004D0444">
        <w:rPr>
          <w:rFonts w:ascii="Arial" w:eastAsia="Arial" w:hAnsi="Arial" w:cs="Arial"/>
          <w:sz w:val="24"/>
          <w:szCs w:val="24"/>
        </w:rPr>
        <w:t>Dr</w:t>
      </w:r>
      <w:proofErr w:type="spellEnd"/>
      <w:r w:rsidRPr="004D0444">
        <w:rPr>
          <w:rFonts w:ascii="Arial" w:eastAsia="Arial" w:hAnsi="Arial" w:cs="Arial"/>
          <w:sz w:val="24"/>
          <w:szCs w:val="24"/>
        </w:rPr>
        <w:t xml:space="preserve">ª. Carolina Lisboa </w:t>
      </w:r>
      <w:proofErr w:type="spellStart"/>
      <w:r w:rsidRPr="004D0444">
        <w:rPr>
          <w:rFonts w:ascii="Arial" w:eastAsia="Arial" w:hAnsi="Arial" w:cs="Arial"/>
          <w:sz w:val="24"/>
          <w:szCs w:val="24"/>
        </w:rPr>
        <w:t>Mezzomo</w:t>
      </w:r>
      <w:bookmarkEnd w:id="0"/>
      <w:proofErr w:type="spellEnd"/>
    </w:p>
    <w:p w14:paraId="0000003D" w14:textId="77777777" w:rsidR="00C33AE8" w:rsidRPr="004D0444" w:rsidRDefault="00C33AE8">
      <w:pPr>
        <w:jc w:val="center"/>
        <w:rPr>
          <w:rFonts w:ascii="Arial" w:eastAsia="Arial" w:hAnsi="Arial" w:cs="Arial"/>
          <w:sz w:val="24"/>
          <w:szCs w:val="24"/>
        </w:rPr>
      </w:pPr>
    </w:p>
    <w:p w14:paraId="0000003E" w14:textId="77777777" w:rsidR="00C33AE8" w:rsidRPr="004D0444" w:rsidRDefault="00C33AE8">
      <w:pPr>
        <w:jc w:val="center"/>
        <w:rPr>
          <w:rFonts w:ascii="Arial" w:eastAsia="Arial" w:hAnsi="Arial" w:cs="Arial"/>
          <w:sz w:val="24"/>
          <w:szCs w:val="24"/>
        </w:rPr>
      </w:pPr>
    </w:p>
    <w:p w14:paraId="0000003F" w14:textId="77777777" w:rsidR="00C33AE8" w:rsidRPr="004D0444" w:rsidRDefault="00C33AE8">
      <w:pPr>
        <w:jc w:val="center"/>
        <w:rPr>
          <w:rFonts w:ascii="Arial" w:eastAsia="Arial" w:hAnsi="Arial" w:cs="Arial"/>
          <w:sz w:val="24"/>
          <w:szCs w:val="24"/>
        </w:rPr>
      </w:pPr>
    </w:p>
    <w:p w14:paraId="00000040" w14:textId="77777777" w:rsidR="00C33AE8" w:rsidRPr="004D0444" w:rsidRDefault="00C33AE8">
      <w:pPr>
        <w:jc w:val="center"/>
        <w:rPr>
          <w:rFonts w:ascii="Arial" w:eastAsia="Arial" w:hAnsi="Arial" w:cs="Arial"/>
          <w:sz w:val="24"/>
          <w:szCs w:val="24"/>
        </w:rPr>
      </w:pPr>
    </w:p>
    <w:p w14:paraId="00000041" w14:textId="77777777" w:rsidR="00C33AE8" w:rsidRPr="004D0444" w:rsidRDefault="00C33AE8">
      <w:pPr>
        <w:jc w:val="center"/>
        <w:rPr>
          <w:rFonts w:ascii="Arial" w:eastAsia="Arial" w:hAnsi="Arial" w:cs="Arial"/>
          <w:sz w:val="24"/>
          <w:szCs w:val="24"/>
        </w:rPr>
      </w:pPr>
    </w:p>
    <w:p w14:paraId="00000042" w14:textId="77777777" w:rsidR="00C33AE8" w:rsidRPr="004D0444" w:rsidRDefault="00C33AE8">
      <w:pPr>
        <w:jc w:val="center"/>
        <w:rPr>
          <w:rFonts w:ascii="Arial" w:eastAsia="Arial" w:hAnsi="Arial" w:cs="Arial"/>
          <w:sz w:val="24"/>
          <w:szCs w:val="24"/>
        </w:rPr>
      </w:pPr>
    </w:p>
    <w:p w14:paraId="00000043" w14:textId="77777777" w:rsidR="00C33AE8" w:rsidRPr="004D0444" w:rsidRDefault="00C33AE8">
      <w:pPr>
        <w:rPr>
          <w:rFonts w:ascii="Arial" w:eastAsia="Arial" w:hAnsi="Arial" w:cs="Arial"/>
          <w:sz w:val="24"/>
          <w:szCs w:val="24"/>
        </w:rPr>
      </w:pPr>
    </w:p>
    <w:p w14:paraId="00000044" w14:textId="77777777" w:rsidR="00C33AE8" w:rsidRPr="004D0444" w:rsidRDefault="00C33AE8">
      <w:pPr>
        <w:jc w:val="center"/>
        <w:rPr>
          <w:rFonts w:ascii="Arial" w:eastAsia="Arial" w:hAnsi="Arial" w:cs="Arial"/>
          <w:sz w:val="24"/>
          <w:szCs w:val="24"/>
        </w:rPr>
      </w:pPr>
    </w:p>
    <w:p w14:paraId="00000045" w14:textId="52768BEC" w:rsidR="00C33AE8" w:rsidRDefault="00C33AE8">
      <w:pPr>
        <w:rPr>
          <w:rFonts w:ascii="Arial" w:eastAsia="Arial" w:hAnsi="Arial" w:cs="Arial"/>
          <w:sz w:val="24"/>
          <w:szCs w:val="24"/>
        </w:rPr>
      </w:pPr>
    </w:p>
    <w:p w14:paraId="28E2C2A3" w14:textId="1E51C241" w:rsidR="004D0444" w:rsidRDefault="004D0444">
      <w:pPr>
        <w:rPr>
          <w:rFonts w:ascii="Arial" w:eastAsia="Arial" w:hAnsi="Arial" w:cs="Arial"/>
          <w:sz w:val="24"/>
          <w:szCs w:val="24"/>
        </w:rPr>
      </w:pPr>
    </w:p>
    <w:p w14:paraId="419605B0" w14:textId="3365151E" w:rsidR="004D0444" w:rsidRDefault="004D0444">
      <w:pPr>
        <w:rPr>
          <w:rFonts w:ascii="Arial" w:eastAsia="Arial" w:hAnsi="Arial" w:cs="Arial"/>
          <w:sz w:val="24"/>
          <w:szCs w:val="24"/>
        </w:rPr>
      </w:pPr>
    </w:p>
    <w:p w14:paraId="47E7F41E" w14:textId="288D0308" w:rsidR="004D0444" w:rsidRDefault="004D0444">
      <w:pPr>
        <w:rPr>
          <w:rFonts w:ascii="Arial" w:eastAsia="Arial" w:hAnsi="Arial" w:cs="Arial"/>
          <w:sz w:val="24"/>
          <w:szCs w:val="24"/>
        </w:rPr>
      </w:pPr>
    </w:p>
    <w:p w14:paraId="44BA2578" w14:textId="343C4516" w:rsidR="004D0444" w:rsidRDefault="004D0444">
      <w:pPr>
        <w:rPr>
          <w:rFonts w:ascii="Arial" w:eastAsia="Arial" w:hAnsi="Arial" w:cs="Arial"/>
          <w:sz w:val="24"/>
          <w:szCs w:val="24"/>
        </w:rPr>
      </w:pPr>
    </w:p>
    <w:p w14:paraId="7880B01D" w14:textId="77777777" w:rsidR="004D0444" w:rsidRPr="004D0444" w:rsidRDefault="004D0444">
      <w:pPr>
        <w:rPr>
          <w:rFonts w:ascii="Arial" w:eastAsia="Arial" w:hAnsi="Arial" w:cs="Arial"/>
          <w:sz w:val="24"/>
          <w:szCs w:val="24"/>
        </w:rPr>
      </w:pPr>
    </w:p>
    <w:p w14:paraId="00000046" w14:textId="77777777" w:rsidR="00C33AE8" w:rsidRPr="004D0444" w:rsidRDefault="004D0444">
      <w:pPr>
        <w:jc w:val="center"/>
        <w:rPr>
          <w:rFonts w:ascii="Arial" w:eastAsia="Arial" w:hAnsi="Arial" w:cs="Arial"/>
          <w:sz w:val="24"/>
          <w:szCs w:val="24"/>
        </w:rPr>
      </w:pPr>
      <w:r w:rsidRPr="004D0444">
        <w:rPr>
          <w:rFonts w:ascii="Arial" w:eastAsia="Arial" w:hAnsi="Arial" w:cs="Arial"/>
          <w:sz w:val="24"/>
          <w:szCs w:val="24"/>
        </w:rPr>
        <w:t>Santa Maria, RS.</w:t>
      </w:r>
    </w:p>
    <w:p w14:paraId="0000005E" w14:textId="7BF153AC" w:rsidR="00C33AE8" w:rsidRPr="004D0444" w:rsidRDefault="004D0444" w:rsidP="004D0444">
      <w:pPr>
        <w:jc w:val="center"/>
        <w:rPr>
          <w:rFonts w:ascii="Arial" w:eastAsia="Arial" w:hAnsi="Arial" w:cs="Arial"/>
          <w:sz w:val="24"/>
          <w:szCs w:val="24"/>
        </w:rPr>
      </w:pPr>
      <w:r w:rsidRPr="004D0444">
        <w:rPr>
          <w:rFonts w:ascii="Arial" w:eastAsia="Arial" w:hAnsi="Arial" w:cs="Arial"/>
          <w:sz w:val="24"/>
          <w:szCs w:val="24"/>
        </w:rPr>
        <w:t>2024.</w:t>
      </w:r>
    </w:p>
    <w:p w14:paraId="0000005F" w14:textId="77777777" w:rsidR="00C33AE8" w:rsidRDefault="00C33AE8">
      <w:pPr>
        <w:spacing w:line="360" w:lineRule="auto"/>
        <w:rPr>
          <w:sz w:val="24"/>
          <w:szCs w:val="24"/>
        </w:rPr>
      </w:pPr>
    </w:p>
    <w:p w14:paraId="00000060" w14:textId="4219CAD0" w:rsidR="00C33AE8" w:rsidRDefault="004D0444" w:rsidP="00B91669">
      <w:pPr>
        <w:jc w:val="center"/>
        <w:rPr>
          <w:rFonts w:asciiTheme="minorHAnsi" w:hAnsiTheme="minorHAnsi" w:cstheme="minorHAnsi"/>
          <w:b/>
          <w:sz w:val="24"/>
          <w:szCs w:val="24"/>
        </w:rPr>
      </w:pPr>
      <w:r w:rsidRPr="004D0444">
        <w:rPr>
          <w:rFonts w:asciiTheme="minorHAnsi" w:hAnsiTheme="minorHAnsi" w:cstheme="minorHAnsi"/>
          <w:b/>
          <w:sz w:val="24"/>
          <w:szCs w:val="24"/>
        </w:rPr>
        <w:lastRenderedPageBreak/>
        <w:t>RESUMO</w:t>
      </w:r>
    </w:p>
    <w:p w14:paraId="728672DD" w14:textId="2AF1784E" w:rsidR="00B91669" w:rsidRDefault="00B91669" w:rsidP="00B91669">
      <w:pPr>
        <w:jc w:val="center"/>
        <w:rPr>
          <w:rFonts w:asciiTheme="minorHAnsi" w:hAnsiTheme="minorHAnsi" w:cstheme="minorHAnsi"/>
          <w:b/>
          <w:sz w:val="24"/>
          <w:szCs w:val="24"/>
        </w:rPr>
      </w:pPr>
    </w:p>
    <w:p w14:paraId="1A198782" w14:textId="7181804D" w:rsidR="00B91669" w:rsidRDefault="00B91669" w:rsidP="00B91669">
      <w:pPr>
        <w:jc w:val="center"/>
        <w:rPr>
          <w:rFonts w:ascii="Arial" w:eastAsia="Arial" w:hAnsi="Arial" w:cs="Arial"/>
          <w:sz w:val="24"/>
          <w:szCs w:val="24"/>
        </w:rPr>
      </w:pPr>
      <w:r w:rsidRPr="004D0444">
        <w:rPr>
          <w:rFonts w:ascii="Arial" w:eastAsia="Arial" w:hAnsi="Arial" w:cs="Arial"/>
          <w:b/>
          <w:sz w:val="24"/>
          <w:szCs w:val="24"/>
        </w:rPr>
        <w:t xml:space="preserve">EFEITOS DO REIKI E DA AURICULOTERAPIA NA SAÚDE, NA QUALIDADE DE VIDA E DO SONO E NO DESEMPENHO ACADÊMICO DE ESTUDANTES DE FONOAUDIOLOGIA: </w:t>
      </w:r>
      <w:r w:rsidRPr="004D0444">
        <w:rPr>
          <w:rFonts w:ascii="Arial" w:eastAsia="Arial" w:hAnsi="Arial" w:cs="Arial"/>
          <w:sz w:val="24"/>
          <w:szCs w:val="24"/>
        </w:rPr>
        <w:t>UM ENSAIO RANDOMIZADO</w:t>
      </w:r>
    </w:p>
    <w:p w14:paraId="10240E00" w14:textId="5239CB93" w:rsidR="00B91669" w:rsidRDefault="00B91669" w:rsidP="00B91669">
      <w:pPr>
        <w:jc w:val="center"/>
        <w:rPr>
          <w:rFonts w:ascii="Arial" w:eastAsia="Arial" w:hAnsi="Arial" w:cs="Arial"/>
          <w:sz w:val="24"/>
          <w:szCs w:val="24"/>
        </w:rPr>
      </w:pPr>
    </w:p>
    <w:p w14:paraId="0E439B60" w14:textId="4F0FFB2A" w:rsidR="00B91669" w:rsidRDefault="00B91669" w:rsidP="00B91669">
      <w:pPr>
        <w:jc w:val="center"/>
        <w:rPr>
          <w:rFonts w:ascii="Arial" w:eastAsia="Arial" w:hAnsi="Arial" w:cs="Arial"/>
          <w:sz w:val="24"/>
          <w:szCs w:val="24"/>
        </w:rPr>
      </w:pPr>
      <w:r>
        <w:rPr>
          <w:rFonts w:ascii="Arial" w:eastAsia="Arial" w:hAnsi="Arial" w:cs="Arial"/>
          <w:sz w:val="24"/>
          <w:szCs w:val="24"/>
        </w:rPr>
        <w:t xml:space="preserve">AUTORA: </w:t>
      </w:r>
      <w:proofErr w:type="spellStart"/>
      <w:r>
        <w:rPr>
          <w:rFonts w:ascii="Arial" w:eastAsia="Arial" w:hAnsi="Arial" w:cs="Arial"/>
          <w:sz w:val="24"/>
          <w:szCs w:val="24"/>
        </w:rPr>
        <w:t>Gisiê</w:t>
      </w:r>
      <w:proofErr w:type="spellEnd"/>
      <w:r>
        <w:rPr>
          <w:rFonts w:ascii="Arial" w:eastAsia="Arial" w:hAnsi="Arial" w:cs="Arial"/>
          <w:sz w:val="24"/>
          <w:szCs w:val="24"/>
        </w:rPr>
        <w:t xml:space="preserve"> Mello Balsamo</w:t>
      </w:r>
    </w:p>
    <w:p w14:paraId="33234B1B" w14:textId="51090648" w:rsidR="00B91669" w:rsidRDefault="00B91669" w:rsidP="00B91669">
      <w:pPr>
        <w:jc w:val="center"/>
        <w:rPr>
          <w:rFonts w:ascii="Arial" w:eastAsia="Arial" w:hAnsi="Arial" w:cs="Arial"/>
          <w:sz w:val="24"/>
          <w:szCs w:val="24"/>
        </w:rPr>
      </w:pPr>
      <w:r w:rsidRPr="00B91669">
        <w:rPr>
          <w:rFonts w:ascii="Arial" w:eastAsia="Arial" w:hAnsi="Arial" w:cs="Arial"/>
          <w:sz w:val="24"/>
          <w:szCs w:val="24"/>
        </w:rPr>
        <w:t>ORIENTADORA:</w:t>
      </w:r>
      <w:r>
        <w:rPr>
          <w:rFonts w:ascii="Arial" w:eastAsia="Arial" w:hAnsi="Arial" w:cs="Arial"/>
          <w:sz w:val="24"/>
          <w:szCs w:val="24"/>
        </w:rPr>
        <w:t xml:space="preserve"> </w:t>
      </w:r>
      <w:proofErr w:type="spellStart"/>
      <w:r w:rsidRPr="004D0444">
        <w:rPr>
          <w:rFonts w:ascii="Arial" w:eastAsia="Arial" w:hAnsi="Arial" w:cs="Arial"/>
          <w:sz w:val="24"/>
          <w:szCs w:val="24"/>
        </w:rPr>
        <w:t>Profª</w:t>
      </w:r>
      <w:proofErr w:type="spellEnd"/>
      <w:r w:rsidRPr="004D0444">
        <w:rPr>
          <w:rFonts w:ascii="Arial" w:eastAsia="Arial" w:hAnsi="Arial" w:cs="Arial"/>
          <w:sz w:val="24"/>
          <w:szCs w:val="24"/>
        </w:rPr>
        <w:t xml:space="preserve">. </w:t>
      </w:r>
      <w:proofErr w:type="spellStart"/>
      <w:r w:rsidRPr="004D0444">
        <w:rPr>
          <w:rFonts w:ascii="Arial" w:eastAsia="Arial" w:hAnsi="Arial" w:cs="Arial"/>
          <w:sz w:val="24"/>
          <w:szCs w:val="24"/>
        </w:rPr>
        <w:t>Dr</w:t>
      </w:r>
      <w:proofErr w:type="spellEnd"/>
      <w:r w:rsidRPr="004D0444">
        <w:rPr>
          <w:rFonts w:ascii="Arial" w:eastAsia="Arial" w:hAnsi="Arial" w:cs="Arial"/>
          <w:sz w:val="24"/>
          <w:szCs w:val="24"/>
        </w:rPr>
        <w:t xml:space="preserve">ª. Carolina Lisboa </w:t>
      </w:r>
      <w:proofErr w:type="spellStart"/>
      <w:r w:rsidRPr="004D0444">
        <w:rPr>
          <w:rFonts w:ascii="Arial" w:eastAsia="Arial" w:hAnsi="Arial" w:cs="Arial"/>
          <w:sz w:val="24"/>
          <w:szCs w:val="24"/>
        </w:rPr>
        <w:t>Mezzomo</w:t>
      </w:r>
      <w:proofErr w:type="spellEnd"/>
    </w:p>
    <w:p w14:paraId="6242D9B6" w14:textId="39A707FD" w:rsidR="00B91669" w:rsidRDefault="00B91669" w:rsidP="00B91669">
      <w:pPr>
        <w:jc w:val="center"/>
        <w:rPr>
          <w:rFonts w:ascii="Arial" w:eastAsia="Arial" w:hAnsi="Arial" w:cs="Arial"/>
          <w:sz w:val="24"/>
          <w:szCs w:val="24"/>
        </w:rPr>
      </w:pPr>
    </w:p>
    <w:p w14:paraId="57EA4BD3" w14:textId="77777777" w:rsidR="00B91669" w:rsidRPr="00B91669" w:rsidRDefault="00B91669" w:rsidP="00B91669">
      <w:pPr>
        <w:jc w:val="center"/>
        <w:rPr>
          <w:rFonts w:ascii="Arial" w:eastAsia="Arial" w:hAnsi="Arial" w:cs="Arial"/>
          <w:sz w:val="24"/>
          <w:szCs w:val="24"/>
        </w:rPr>
      </w:pPr>
    </w:p>
    <w:p w14:paraId="00000061" w14:textId="7505D1F4" w:rsidR="00C33AE8" w:rsidRPr="00B91669" w:rsidRDefault="004D0444" w:rsidP="00B91669">
      <w:pPr>
        <w:shd w:val="clear" w:color="auto" w:fill="FFFFFF"/>
        <w:jc w:val="both"/>
        <w:rPr>
          <w:rFonts w:ascii="Arial" w:eastAsia="Arial" w:hAnsi="Arial" w:cs="Arial"/>
          <w:sz w:val="24"/>
          <w:szCs w:val="24"/>
          <w:highlight w:val="white"/>
        </w:rPr>
      </w:pPr>
      <w:r w:rsidRPr="00B91669">
        <w:rPr>
          <w:rFonts w:ascii="Arial" w:eastAsia="Arial" w:hAnsi="Arial" w:cs="Arial"/>
          <w:sz w:val="24"/>
          <w:szCs w:val="24"/>
        </w:rPr>
        <w:t xml:space="preserve">A ansiedade e a depressão entre os alunos de graduação é um fenômeno comum e crescente no contexto educacional. Esta condição emocional pode levar a uma qualidade de vida e do sono ruins, assim como, prejudicar </w:t>
      </w:r>
      <w:r w:rsidR="009B6449">
        <w:rPr>
          <w:rFonts w:ascii="Arial" w:eastAsia="Arial" w:hAnsi="Arial" w:cs="Arial"/>
          <w:sz w:val="24"/>
          <w:szCs w:val="24"/>
        </w:rPr>
        <w:t>a saúde e o</w:t>
      </w:r>
      <w:r w:rsidRPr="00B91669">
        <w:rPr>
          <w:rFonts w:ascii="Arial" w:eastAsia="Arial" w:hAnsi="Arial" w:cs="Arial"/>
          <w:sz w:val="24"/>
          <w:szCs w:val="24"/>
        </w:rPr>
        <w:t xml:space="preserve"> desempenho acadêmico dos estudantes. O objetivo desta pesquisa é analisar se o uso das Práticas Integrativas e Complementares, </w:t>
      </w:r>
      <w:r w:rsidR="00B91669">
        <w:rPr>
          <w:rFonts w:ascii="Arial" w:eastAsia="Arial" w:hAnsi="Arial" w:cs="Arial"/>
          <w:sz w:val="24"/>
          <w:szCs w:val="24"/>
        </w:rPr>
        <w:t>R</w:t>
      </w:r>
      <w:r w:rsidRPr="00B91669">
        <w:rPr>
          <w:rFonts w:ascii="Arial" w:eastAsia="Arial" w:hAnsi="Arial" w:cs="Arial"/>
          <w:sz w:val="24"/>
          <w:szCs w:val="24"/>
        </w:rPr>
        <w:t xml:space="preserve">eiki e </w:t>
      </w:r>
      <w:r w:rsidR="00B91669">
        <w:rPr>
          <w:rFonts w:ascii="Arial" w:eastAsia="Arial" w:hAnsi="Arial" w:cs="Arial"/>
          <w:sz w:val="24"/>
          <w:szCs w:val="24"/>
        </w:rPr>
        <w:t>A</w:t>
      </w:r>
      <w:r w:rsidRPr="00B91669">
        <w:rPr>
          <w:rFonts w:ascii="Arial" w:eastAsia="Arial" w:hAnsi="Arial" w:cs="Arial"/>
          <w:sz w:val="24"/>
          <w:szCs w:val="24"/>
        </w:rPr>
        <w:t xml:space="preserve">uriculoterapia, são eficazes como recurso para amenizar a ansiedade e a depressão no âmbito universitário, proporcionar melhora na qualidade de vida e do sono e, como consequência, melhorar o desempenho acadêmico dos estudantes de fonoaudiologia da UFSM. A metodologia utilizada </w:t>
      </w:r>
      <w:r w:rsidRPr="00B91669">
        <w:rPr>
          <w:rFonts w:ascii="Arial" w:eastAsia="Arial" w:hAnsi="Arial" w:cs="Arial"/>
          <w:sz w:val="24"/>
          <w:szCs w:val="24"/>
          <w:highlight w:val="white"/>
        </w:rPr>
        <w:t xml:space="preserve">será um ensaio clínico randomizado, longitudinal, prospectivo e de natureza quantitativa. Serão formados quatro grupos de maneira que os estudantes sejam alocados aleatoriamente, sendo dois grupos estudo que receberão </w:t>
      </w:r>
      <w:r w:rsidR="00B91669">
        <w:rPr>
          <w:rFonts w:ascii="Arial" w:eastAsia="Arial" w:hAnsi="Arial" w:cs="Arial"/>
          <w:sz w:val="24"/>
          <w:szCs w:val="24"/>
          <w:highlight w:val="white"/>
        </w:rPr>
        <w:t>R</w:t>
      </w:r>
      <w:r w:rsidRPr="00B91669">
        <w:rPr>
          <w:rFonts w:ascii="Arial" w:eastAsia="Arial" w:hAnsi="Arial" w:cs="Arial"/>
          <w:sz w:val="24"/>
          <w:szCs w:val="24"/>
          <w:highlight w:val="white"/>
        </w:rPr>
        <w:t xml:space="preserve">eiki ou </w:t>
      </w:r>
      <w:r w:rsidR="00B91669">
        <w:rPr>
          <w:rFonts w:ascii="Arial" w:eastAsia="Arial" w:hAnsi="Arial" w:cs="Arial"/>
          <w:sz w:val="24"/>
          <w:szCs w:val="24"/>
          <w:highlight w:val="white"/>
        </w:rPr>
        <w:t>A</w:t>
      </w:r>
      <w:r w:rsidRPr="00B91669">
        <w:rPr>
          <w:rFonts w:ascii="Arial" w:eastAsia="Arial" w:hAnsi="Arial" w:cs="Arial"/>
          <w:sz w:val="24"/>
          <w:szCs w:val="24"/>
          <w:highlight w:val="white"/>
        </w:rPr>
        <w:t xml:space="preserve">uriculoterapia e mais dois grupos controle que receberão o placebo das técnicas já citadas. </w:t>
      </w:r>
    </w:p>
    <w:p w14:paraId="00000062" w14:textId="4EA74E7A" w:rsidR="00C33AE8" w:rsidRDefault="00C33AE8" w:rsidP="00B91669">
      <w:pPr>
        <w:rPr>
          <w:rFonts w:ascii="Arial" w:eastAsia="Arial" w:hAnsi="Arial" w:cs="Arial"/>
          <w:sz w:val="24"/>
          <w:szCs w:val="24"/>
        </w:rPr>
      </w:pPr>
    </w:p>
    <w:p w14:paraId="037A8ABF" w14:textId="77777777" w:rsidR="00B91669" w:rsidRPr="00B91669" w:rsidRDefault="00B91669" w:rsidP="00B91669">
      <w:pPr>
        <w:rPr>
          <w:rFonts w:ascii="Arial" w:eastAsia="Arial" w:hAnsi="Arial" w:cs="Arial"/>
          <w:sz w:val="24"/>
          <w:szCs w:val="24"/>
        </w:rPr>
      </w:pPr>
    </w:p>
    <w:p w14:paraId="00000063" w14:textId="685D2F7F" w:rsidR="00C33AE8" w:rsidRPr="00B91669" w:rsidRDefault="004D0444" w:rsidP="00B91669">
      <w:pPr>
        <w:widowControl w:val="0"/>
        <w:rPr>
          <w:rFonts w:ascii="Arial" w:eastAsia="Arial" w:hAnsi="Arial" w:cs="Arial"/>
          <w:sz w:val="24"/>
          <w:szCs w:val="24"/>
        </w:rPr>
      </w:pPr>
      <w:r w:rsidRPr="00B91669">
        <w:rPr>
          <w:rFonts w:ascii="Arial" w:eastAsia="Arial" w:hAnsi="Arial" w:cs="Arial"/>
          <w:b/>
          <w:sz w:val="24"/>
          <w:szCs w:val="24"/>
        </w:rPr>
        <w:t>Palavras-chave:</w:t>
      </w:r>
      <w:r w:rsidRPr="00B91669">
        <w:rPr>
          <w:rFonts w:ascii="Arial" w:eastAsia="Arial" w:hAnsi="Arial" w:cs="Arial"/>
          <w:sz w:val="24"/>
          <w:szCs w:val="24"/>
        </w:rPr>
        <w:t xml:space="preserve"> </w:t>
      </w:r>
      <w:r w:rsidR="00B91669">
        <w:rPr>
          <w:rFonts w:ascii="Arial" w:eastAsia="Arial" w:hAnsi="Arial" w:cs="Arial"/>
          <w:sz w:val="24"/>
          <w:szCs w:val="24"/>
        </w:rPr>
        <w:t>T</w:t>
      </w:r>
      <w:r w:rsidRPr="00B91669">
        <w:rPr>
          <w:rFonts w:ascii="Arial" w:eastAsia="Arial" w:hAnsi="Arial" w:cs="Arial"/>
          <w:sz w:val="24"/>
          <w:szCs w:val="24"/>
        </w:rPr>
        <w:t>oque terapêutico</w:t>
      </w:r>
      <w:r w:rsidR="00B91669">
        <w:rPr>
          <w:rFonts w:ascii="Arial" w:eastAsia="Arial" w:hAnsi="Arial" w:cs="Arial"/>
          <w:sz w:val="24"/>
          <w:szCs w:val="24"/>
        </w:rPr>
        <w:t>.</w:t>
      </w:r>
      <w:r w:rsidRPr="00B91669">
        <w:rPr>
          <w:rFonts w:ascii="Arial" w:eastAsia="Arial" w:hAnsi="Arial" w:cs="Arial"/>
          <w:sz w:val="24"/>
          <w:szCs w:val="24"/>
        </w:rPr>
        <w:t xml:space="preserve"> </w:t>
      </w:r>
      <w:r w:rsidR="00B91669">
        <w:rPr>
          <w:rFonts w:ascii="Arial" w:eastAsia="Arial" w:hAnsi="Arial" w:cs="Arial"/>
          <w:sz w:val="24"/>
          <w:szCs w:val="24"/>
        </w:rPr>
        <w:t>A</w:t>
      </w:r>
      <w:r w:rsidRPr="00B91669">
        <w:rPr>
          <w:rFonts w:ascii="Arial" w:eastAsia="Arial" w:hAnsi="Arial" w:cs="Arial"/>
          <w:sz w:val="24"/>
          <w:szCs w:val="24"/>
        </w:rPr>
        <w:t>uriculoterapia</w:t>
      </w:r>
      <w:r w:rsidR="00B91669">
        <w:rPr>
          <w:rFonts w:ascii="Arial" w:eastAsia="Arial" w:hAnsi="Arial" w:cs="Arial"/>
          <w:sz w:val="24"/>
          <w:szCs w:val="24"/>
        </w:rPr>
        <w:t>.</w:t>
      </w:r>
      <w:r w:rsidRPr="00B91669">
        <w:rPr>
          <w:rFonts w:ascii="Arial" w:eastAsia="Arial" w:hAnsi="Arial" w:cs="Arial"/>
          <w:sz w:val="24"/>
          <w:szCs w:val="24"/>
        </w:rPr>
        <w:t xml:space="preserve"> </w:t>
      </w:r>
      <w:r w:rsidR="00B91669">
        <w:rPr>
          <w:rFonts w:ascii="Arial" w:eastAsia="Arial" w:hAnsi="Arial" w:cs="Arial"/>
          <w:sz w:val="24"/>
          <w:szCs w:val="24"/>
        </w:rPr>
        <w:t>S</w:t>
      </w:r>
      <w:r w:rsidRPr="00B91669">
        <w:rPr>
          <w:rFonts w:ascii="Arial" w:eastAsia="Arial" w:hAnsi="Arial" w:cs="Arial"/>
          <w:sz w:val="24"/>
          <w:szCs w:val="24"/>
        </w:rPr>
        <w:t>aúde do estudante</w:t>
      </w:r>
      <w:r w:rsidR="00B91669">
        <w:rPr>
          <w:rFonts w:ascii="Arial" w:eastAsia="Arial" w:hAnsi="Arial" w:cs="Arial"/>
          <w:sz w:val="24"/>
          <w:szCs w:val="24"/>
        </w:rPr>
        <w:t>.</w:t>
      </w:r>
      <w:r w:rsidRPr="00B91669">
        <w:rPr>
          <w:rFonts w:ascii="Arial" w:eastAsia="Arial" w:hAnsi="Arial" w:cs="Arial"/>
          <w:sz w:val="24"/>
          <w:szCs w:val="24"/>
        </w:rPr>
        <w:t xml:space="preserve"> </w:t>
      </w:r>
      <w:r w:rsidR="00B91669" w:rsidRPr="00B91669">
        <w:rPr>
          <w:rFonts w:ascii="Arial" w:eastAsia="Arial" w:hAnsi="Arial" w:cs="Arial"/>
          <w:sz w:val="24"/>
          <w:szCs w:val="24"/>
        </w:rPr>
        <w:t>F</w:t>
      </w:r>
      <w:r w:rsidRPr="00B91669">
        <w:rPr>
          <w:rFonts w:ascii="Arial" w:eastAsia="Arial" w:hAnsi="Arial" w:cs="Arial"/>
          <w:sz w:val="24"/>
          <w:szCs w:val="24"/>
        </w:rPr>
        <w:t>onoaudiologia</w:t>
      </w:r>
      <w:r w:rsidR="00B91669">
        <w:rPr>
          <w:rFonts w:ascii="Arial" w:eastAsia="Arial" w:hAnsi="Arial" w:cs="Arial"/>
          <w:sz w:val="24"/>
          <w:szCs w:val="24"/>
        </w:rPr>
        <w:t>.</w:t>
      </w:r>
      <w:r w:rsidRPr="00B91669">
        <w:rPr>
          <w:rFonts w:ascii="Arial" w:eastAsia="Arial" w:hAnsi="Arial" w:cs="Arial"/>
          <w:sz w:val="24"/>
          <w:szCs w:val="24"/>
        </w:rPr>
        <w:t xml:space="preserve"> </w:t>
      </w:r>
      <w:r w:rsidR="00B91669">
        <w:rPr>
          <w:rFonts w:ascii="Arial" w:eastAsia="Arial" w:hAnsi="Arial" w:cs="Arial"/>
          <w:sz w:val="24"/>
          <w:szCs w:val="24"/>
        </w:rPr>
        <w:t>D</w:t>
      </w:r>
      <w:r w:rsidRPr="00B91669">
        <w:rPr>
          <w:rFonts w:ascii="Arial" w:eastAsia="Arial" w:hAnsi="Arial" w:cs="Arial"/>
          <w:sz w:val="24"/>
          <w:szCs w:val="24"/>
        </w:rPr>
        <w:t>esempenho acadêmico.</w:t>
      </w:r>
    </w:p>
    <w:p w14:paraId="00000064" w14:textId="77777777" w:rsidR="00C33AE8" w:rsidRDefault="00C33AE8" w:rsidP="00B91669">
      <w:pPr>
        <w:widowControl w:val="0"/>
        <w:rPr>
          <w:rFonts w:ascii="Arial" w:eastAsia="Arial" w:hAnsi="Arial" w:cs="Arial"/>
        </w:rPr>
      </w:pPr>
    </w:p>
    <w:p w14:paraId="00000065" w14:textId="77777777" w:rsidR="00C33AE8" w:rsidRDefault="00C33AE8" w:rsidP="00B91669">
      <w:pPr>
        <w:widowControl w:val="0"/>
        <w:rPr>
          <w:rFonts w:ascii="Arial" w:eastAsia="Arial" w:hAnsi="Arial" w:cs="Arial"/>
          <w:sz w:val="24"/>
          <w:szCs w:val="24"/>
        </w:rPr>
      </w:pPr>
    </w:p>
    <w:p w14:paraId="00000066" w14:textId="77777777" w:rsidR="00C33AE8" w:rsidRDefault="00C33AE8" w:rsidP="00B91669">
      <w:pPr>
        <w:widowControl w:val="0"/>
        <w:rPr>
          <w:rFonts w:ascii="Arial" w:eastAsia="Arial" w:hAnsi="Arial" w:cs="Arial"/>
          <w:sz w:val="24"/>
          <w:szCs w:val="24"/>
        </w:rPr>
      </w:pPr>
    </w:p>
    <w:p w14:paraId="00000067" w14:textId="77777777" w:rsidR="00C33AE8" w:rsidRDefault="00C33AE8" w:rsidP="00B91669">
      <w:pPr>
        <w:widowControl w:val="0"/>
        <w:rPr>
          <w:rFonts w:ascii="Arial" w:eastAsia="Arial" w:hAnsi="Arial" w:cs="Arial"/>
          <w:sz w:val="24"/>
          <w:szCs w:val="24"/>
        </w:rPr>
      </w:pPr>
    </w:p>
    <w:p w14:paraId="00000068" w14:textId="77777777" w:rsidR="00C33AE8" w:rsidRDefault="00C33AE8" w:rsidP="00B91669">
      <w:pPr>
        <w:widowControl w:val="0"/>
        <w:rPr>
          <w:rFonts w:ascii="Arial" w:eastAsia="Arial" w:hAnsi="Arial" w:cs="Arial"/>
          <w:sz w:val="24"/>
          <w:szCs w:val="24"/>
        </w:rPr>
      </w:pPr>
    </w:p>
    <w:p w14:paraId="00000069" w14:textId="77777777" w:rsidR="00C33AE8" w:rsidRDefault="00C33AE8" w:rsidP="00B91669">
      <w:pPr>
        <w:widowControl w:val="0"/>
        <w:rPr>
          <w:rFonts w:ascii="Arial" w:eastAsia="Arial" w:hAnsi="Arial" w:cs="Arial"/>
          <w:sz w:val="24"/>
          <w:szCs w:val="24"/>
        </w:rPr>
      </w:pPr>
    </w:p>
    <w:p w14:paraId="0000006A" w14:textId="77777777" w:rsidR="00C33AE8" w:rsidRDefault="00C33AE8" w:rsidP="00B91669">
      <w:pPr>
        <w:widowControl w:val="0"/>
        <w:rPr>
          <w:rFonts w:ascii="Arial" w:eastAsia="Arial" w:hAnsi="Arial" w:cs="Arial"/>
          <w:sz w:val="24"/>
          <w:szCs w:val="24"/>
        </w:rPr>
      </w:pPr>
    </w:p>
    <w:p w14:paraId="0000006B" w14:textId="77777777" w:rsidR="00C33AE8" w:rsidRDefault="00C33AE8" w:rsidP="00B91669">
      <w:pPr>
        <w:widowControl w:val="0"/>
        <w:rPr>
          <w:rFonts w:ascii="Arial" w:eastAsia="Arial" w:hAnsi="Arial" w:cs="Arial"/>
          <w:sz w:val="24"/>
          <w:szCs w:val="24"/>
        </w:rPr>
      </w:pPr>
    </w:p>
    <w:p w14:paraId="0000006C" w14:textId="77777777" w:rsidR="00C33AE8" w:rsidRDefault="00C33AE8" w:rsidP="00B91669">
      <w:pPr>
        <w:widowControl w:val="0"/>
        <w:rPr>
          <w:rFonts w:ascii="Arial" w:eastAsia="Arial" w:hAnsi="Arial" w:cs="Arial"/>
          <w:sz w:val="24"/>
          <w:szCs w:val="24"/>
        </w:rPr>
      </w:pPr>
    </w:p>
    <w:p w14:paraId="0000006D" w14:textId="77777777" w:rsidR="00C33AE8" w:rsidRDefault="00C33AE8" w:rsidP="00B91669">
      <w:pPr>
        <w:widowControl w:val="0"/>
        <w:rPr>
          <w:rFonts w:ascii="Arial" w:eastAsia="Arial" w:hAnsi="Arial" w:cs="Arial"/>
          <w:sz w:val="24"/>
          <w:szCs w:val="24"/>
        </w:rPr>
      </w:pPr>
    </w:p>
    <w:p w14:paraId="0000006E" w14:textId="77777777" w:rsidR="00C33AE8" w:rsidRDefault="00C33AE8">
      <w:pPr>
        <w:widowControl w:val="0"/>
        <w:rPr>
          <w:rFonts w:ascii="Arial" w:eastAsia="Arial" w:hAnsi="Arial" w:cs="Arial"/>
          <w:sz w:val="24"/>
          <w:szCs w:val="24"/>
        </w:rPr>
      </w:pPr>
    </w:p>
    <w:p w14:paraId="0000006F" w14:textId="77777777" w:rsidR="00C33AE8" w:rsidRDefault="00C33AE8">
      <w:pPr>
        <w:widowControl w:val="0"/>
        <w:rPr>
          <w:rFonts w:ascii="Arial" w:eastAsia="Arial" w:hAnsi="Arial" w:cs="Arial"/>
          <w:sz w:val="24"/>
          <w:szCs w:val="24"/>
        </w:rPr>
      </w:pPr>
    </w:p>
    <w:p w14:paraId="00000070" w14:textId="77777777" w:rsidR="00C33AE8" w:rsidRDefault="00C33AE8">
      <w:pPr>
        <w:widowControl w:val="0"/>
        <w:rPr>
          <w:rFonts w:ascii="Arial" w:eastAsia="Arial" w:hAnsi="Arial" w:cs="Arial"/>
          <w:sz w:val="24"/>
          <w:szCs w:val="24"/>
        </w:rPr>
      </w:pPr>
    </w:p>
    <w:p w14:paraId="00000071" w14:textId="77777777" w:rsidR="00C33AE8" w:rsidRDefault="00C33AE8">
      <w:pPr>
        <w:widowControl w:val="0"/>
        <w:rPr>
          <w:rFonts w:ascii="Arial" w:eastAsia="Arial" w:hAnsi="Arial" w:cs="Arial"/>
          <w:sz w:val="24"/>
          <w:szCs w:val="24"/>
        </w:rPr>
      </w:pPr>
    </w:p>
    <w:p w14:paraId="00000072" w14:textId="77777777" w:rsidR="00C33AE8" w:rsidRDefault="00C33AE8">
      <w:pPr>
        <w:widowControl w:val="0"/>
        <w:rPr>
          <w:rFonts w:ascii="Arial" w:eastAsia="Arial" w:hAnsi="Arial" w:cs="Arial"/>
          <w:sz w:val="24"/>
          <w:szCs w:val="24"/>
        </w:rPr>
      </w:pPr>
    </w:p>
    <w:p w14:paraId="00000073" w14:textId="77777777" w:rsidR="00C33AE8" w:rsidRDefault="00C33AE8">
      <w:pPr>
        <w:widowControl w:val="0"/>
        <w:rPr>
          <w:rFonts w:ascii="Arial" w:eastAsia="Arial" w:hAnsi="Arial" w:cs="Arial"/>
          <w:sz w:val="24"/>
          <w:szCs w:val="24"/>
        </w:rPr>
      </w:pPr>
    </w:p>
    <w:p w14:paraId="00000074" w14:textId="77777777" w:rsidR="00C33AE8" w:rsidRDefault="00C33AE8">
      <w:pPr>
        <w:widowControl w:val="0"/>
        <w:rPr>
          <w:rFonts w:ascii="Arial" w:eastAsia="Arial" w:hAnsi="Arial" w:cs="Arial"/>
          <w:sz w:val="24"/>
          <w:szCs w:val="24"/>
        </w:rPr>
      </w:pPr>
    </w:p>
    <w:p w14:paraId="00000075" w14:textId="77777777" w:rsidR="00C33AE8" w:rsidRDefault="00C33AE8">
      <w:pPr>
        <w:widowControl w:val="0"/>
        <w:rPr>
          <w:rFonts w:ascii="Arial" w:eastAsia="Arial" w:hAnsi="Arial" w:cs="Arial"/>
          <w:sz w:val="24"/>
          <w:szCs w:val="24"/>
        </w:rPr>
      </w:pPr>
    </w:p>
    <w:p w14:paraId="00000076" w14:textId="77777777" w:rsidR="00C33AE8" w:rsidRDefault="00C33AE8">
      <w:pPr>
        <w:widowControl w:val="0"/>
        <w:rPr>
          <w:rFonts w:ascii="Arial" w:eastAsia="Arial" w:hAnsi="Arial" w:cs="Arial"/>
          <w:sz w:val="24"/>
          <w:szCs w:val="24"/>
        </w:rPr>
      </w:pPr>
    </w:p>
    <w:p w14:paraId="00000077" w14:textId="77777777" w:rsidR="00C33AE8" w:rsidRDefault="00C33AE8">
      <w:pPr>
        <w:widowControl w:val="0"/>
        <w:rPr>
          <w:rFonts w:ascii="Arial" w:eastAsia="Arial" w:hAnsi="Arial" w:cs="Arial"/>
          <w:sz w:val="24"/>
          <w:szCs w:val="24"/>
        </w:rPr>
      </w:pPr>
    </w:p>
    <w:p w14:paraId="0000007C" w14:textId="77777777" w:rsidR="00C33AE8" w:rsidRDefault="00C33AE8">
      <w:pPr>
        <w:widowControl w:val="0"/>
        <w:rPr>
          <w:rFonts w:ascii="Arial" w:eastAsia="Arial" w:hAnsi="Arial" w:cs="Arial"/>
          <w:sz w:val="24"/>
          <w:szCs w:val="24"/>
        </w:rPr>
      </w:pPr>
    </w:p>
    <w:p w14:paraId="0000007D" w14:textId="6E8E1DD6" w:rsidR="00C33AE8" w:rsidRDefault="00C33AE8">
      <w:pPr>
        <w:widowControl w:val="0"/>
        <w:rPr>
          <w:rFonts w:ascii="Arial" w:eastAsia="Arial" w:hAnsi="Arial" w:cs="Arial"/>
          <w:sz w:val="24"/>
          <w:szCs w:val="24"/>
        </w:rPr>
      </w:pPr>
    </w:p>
    <w:p w14:paraId="5D1B7DF2" w14:textId="77777777" w:rsidR="003655F9" w:rsidRDefault="003655F9">
      <w:pPr>
        <w:widowControl w:val="0"/>
        <w:rPr>
          <w:rFonts w:ascii="Arial" w:eastAsia="Arial" w:hAnsi="Arial" w:cs="Arial"/>
          <w:sz w:val="24"/>
          <w:szCs w:val="24"/>
        </w:rPr>
      </w:pPr>
    </w:p>
    <w:p w14:paraId="0000007F" w14:textId="16DE707D" w:rsidR="00C33AE8" w:rsidRDefault="004D0444" w:rsidP="003655F9">
      <w:pPr>
        <w:widowControl w:val="0"/>
        <w:spacing w:line="360" w:lineRule="auto"/>
        <w:rPr>
          <w:rFonts w:ascii="Arial" w:eastAsia="Arial" w:hAnsi="Arial" w:cs="Arial"/>
          <w:sz w:val="24"/>
          <w:szCs w:val="24"/>
        </w:rPr>
      </w:pPr>
      <w:r>
        <w:rPr>
          <w:rFonts w:ascii="Arial" w:eastAsia="Arial" w:hAnsi="Arial" w:cs="Arial"/>
          <w:sz w:val="24"/>
          <w:szCs w:val="24"/>
        </w:rPr>
        <w:lastRenderedPageBreak/>
        <w:t>IDENTIFICAÇÃO</w:t>
      </w:r>
    </w:p>
    <w:p w14:paraId="00000080" w14:textId="7B546C28"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0" w:line="360" w:lineRule="auto"/>
        <w:ind w:left="425"/>
        <w:jc w:val="both"/>
        <w:rPr>
          <w:rFonts w:ascii="Arial" w:eastAsia="Arial" w:hAnsi="Arial" w:cs="Arial"/>
          <w:sz w:val="24"/>
          <w:szCs w:val="24"/>
        </w:rPr>
      </w:pPr>
      <w:r>
        <w:rPr>
          <w:rFonts w:ascii="Arial" w:eastAsia="Arial" w:hAnsi="Arial" w:cs="Arial"/>
          <w:b/>
          <w:color w:val="000000"/>
          <w:sz w:val="24"/>
          <w:szCs w:val="24"/>
        </w:rPr>
        <w:t>Título do projeto:</w:t>
      </w:r>
      <w:r>
        <w:rPr>
          <w:rFonts w:ascii="Arial" w:eastAsia="Arial" w:hAnsi="Arial" w:cs="Arial"/>
          <w:b/>
          <w:sz w:val="24"/>
          <w:szCs w:val="24"/>
        </w:rPr>
        <w:t xml:space="preserve"> </w:t>
      </w:r>
      <w:r>
        <w:rPr>
          <w:rFonts w:ascii="Arial" w:eastAsia="Arial" w:hAnsi="Arial" w:cs="Arial"/>
          <w:sz w:val="24"/>
          <w:szCs w:val="24"/>
        </w:rPr>
        <w:t>Efeito</w:t>
      </w:r>
      <w:r w:rsidR="009B6449">
        <w:rPr>
          <w:rFonts w:ascii="Arial" w:eastAsia="Arial" w:hAnsi="Arial" w:cs="Arial"/>
          <w:sz w:val="24"/>
          <w:szCs w:val="24"/>
        </w:rPr>
        <w:t>s</w:t>
      </w:r>
      <w:r>
        <w:rPr>
          <w:rFonts w:ascii="Arial" w:eastAsia="Arial" w:hAnsi="Arial" w:cs="Arial"/>
          <w:sz w:val="24"/>
          <w:szCs w:val="24"/>
        </w:rPr>
        <w:t xml:space="preserve"> do </w:t>
      </w:r>
      <w:proofErr w:type="spellStart"/>
      <w:r>
        <w:rPr>
          <w:rFonts w:ascii="Arial" w:eastAsia="Arial" w:hAnsi="Arial" w:cs="Arial"/>
          <w:sz w:val="24"/>
          <w:szCs w:val="24"/>
        </w:rPr>
        <w:t>Reki</w:t>
      </w:r>
      <w:proofErr w:type="spellEnd"/>
      <w:r>
        <w:rPr>
          <w:rFonts w:ascii="Arial" w:eastAsia="Arial" w:hAnsi="Arial" w:cs="Arial"/>
          <w:sz w:val="24"/>
          <w:szCs w:val="24"/>
        </w:rPr>
        <w:t xml:space="preserve"> e da Auriculoterapia na saúde, na qualidade de vida e do sono e no desempenho acadêmico de estudantes de fonoaudiologia: Um estudo randomizado.</w:t>
      </w:r>
    </w:p>
    <w:p w14:paraId="00000081"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r>
        <w:rPr>
          <w:rFonts w:ascii="Arial" w:eastAsia="Arial" w:hAnsi="Arial" w:cs="Arial"/>
          <w:b/>
          <w:color w:val="000000"/>
          <w:sz w:val="24"/>
          <w:szCs w:val="24"/>
        </w:rPr>
        <w:t>Coordenador do projeto:</w:t>
      </w:r>
      <w:r>
        <w:rPr>
          <w:rFonts w:ascii="Arial" w:eastAsia="Arial" w:hAnsi="Arial" w:cs="Arial"/>
          <w:b/>
          <w:sz w:val="24"/>
          <w:szCs w:val="24"/>
        </w:rPr>
        <w:t xml:space="preserve"> </w:t>
      </w:r>
      <w:proofErr w:type="spellStart"/>
      <w:r>
        <w:rPr>
          <w:rFonts w:ascii="Arial" w:eastAsia="Arial" w:hAnsi="Arial" w:cs="Arial"/>
          <w:sz w:val="24"/>
          <w:szCs w:val="24"/>
        </w:rPr>
        <w:t>Gisiê</w:t>
      </w:r>
      <w:proofErr w:type="spellEnd"/>
      <w:r>
        <w:rPr>
          <w:rFonts w:ascii="Arial" w:eastAsia="Arial" w:hAnsi="Arial" w:cs="Arial"/>
          <w:sz w:val="24"/>
          <w:szCs w:val="24"/>
        </w:rPr>
        <w:t xml:space="preserve"> Mello Balsamo</w:t>
      </w:r>
    </w:p>
    <w:p w14:paraId="00000082"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r>
        <w:rPr>
          <w:rFonts w:ascii="Arial" w:eastAsia="Arial" w:hAnsi="Arial" w:cs="Arial"/>
          <w:b/>
          <w:color w:val="000000"/>
          <w:sz w:val="24"/>
          <w:szCs w:val="24"/>
        </w:rPr>
        <w:t xml:space="preserve">Classificação do projeto: </w:t>
      </w:r>
      <w:r>
        <w:rPr>
          <w:rFonts w:ascii="Arial" w:eastAsia="Arial" w:hAnsi="Arial" w:cs="Arial"/>
          <w:sz w:val="24"/>
          <w:szCs w:val="24"/>
        </w:rPr>
        <w:t>Pesquisa</w:t>
      </w:r>
    </w:p>
    <w:p w14:paraId="00000083"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r>
        <w:rPr>
          <w:rFonts w:ascii="Arial" w:eastAsia="Arial" w:hAnsi="Arial" w:cs="Arial"/>
          <w:b/>
          <w:color w:val="000000"/>
          <w:sz w:val="24"/>
          <w:szCs w:val="24"/>
        </w:rPr>
        <w:t xml:space="preserve">Órgão envolvido: </w:t>
      </w:r>
      <w:r>
        <w:rPr>
          <w:rFonts w:ascii="Arial" w:eastAsia="Arial" w:hAnsi="Arial" w:cs="Arial"/>
          <w:sz w:val="24"/>
          <w:szCs w:val="24"/>
        </w:rPr>
        <w:t>Centro de Ciências da Saúde - Departamento de Fonoaudiologia</w:t>
      </w:r>
    </w:p>
    <w:p w14:paraId="00000084"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r>
        <w:rPr>
          <w:rFonts w:ascii="Arial" w:eastAsia="Arial" w:hAnsi="Arial" w:cs="Arial"/>
          <w:b/>
          <w:color w:val="000000"/>
          <w:sz w:val="24"/>
          <w:szCs w:val="24"/>
        </w:rPr>
        <w:t xml:space="preserve">Local de execução: </w:t>
      </w:r>
      <w:r>
        <w:rPr>
          <w:rFonts w:ascii="Arial" w:eastAsia="Arial" w:hAnsi="Arial" w:cs="Arial"/>
          <w:color w:val="000000"/>
          <w:sz w:val="24"/>
          <w:szCs w:val="24"/>
        </w:rPr>
        <w:t>Serviço de Atendimento Fonoaudiológico/</w:t>
      </w:r>
      <w:r>
        <w:rPr>
          <w:rFonts w:ascii="Arial" w:eastAsia="Arial" w:hAnsi="Arial" w:cs="Arial"/>
          <w:sz w:val="24"/>
          <w:szCs w:val="24"/>
        </w:rPr>
        <w:t>CCS</w:t>
      </w:r>
    </w:p>
    <w:p w14:paraId="00000085"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r>
        <w:rPr>
          <w:rFonts w:ascii="Arial" w:eastAsia="Arial" w:hAnsi="Arial" w:cs="Arial"/>
          <w:b/>
          <w:color w:val="000000"/>
          <w:sz w:val="24"/>
          <w:szCs w:val="24"/>
        </w:rPr>
        <w:t xml:space="preserve">Período de execução: </w:t>
      </w:r>
      <w:r>
        <w:rPr>
          <w:rFonts w:ascii="Arial" w:eastAsia="Arial" w:hAnsi="Arial" w:cs="Arial"/>
          <w:sz w:val="24"/>
          <w:szCs w:val="24"/>
        </w:rPr>
        <w:t>2024-2028</w:t>
      </w:r>
    </w:p>
    <w:p w14:paraId="00000086"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360" w:lineRule="auto"/>
        <w:ind w:left="425"/>
        <w:jc w:val="both"/>
        <w:rPr>
          <w:rFonts w:ascii="Arial" w:eastAsia="Arial" w:hAnsi="Arial" w:cs="Arial"/>
          <w:sz w:val="24"/>
          <w:szCs w:val="24"/>
        </w:rPr>
      </w:pPr>
      <w:proofErr w:type="gramStart"/>
      <w:r>
        <w:rPr>
          <w:rFonts w:ascii="Arial" w:eastAsia="Arial" w:hAnsi="Arial" w:cs="Arial"/>
          <w:b/>
          <w:color w:val="000000"/>
          <w:sz w:val="24"/>
          <w:szCs w:val="24"/>
        </w:rPr>
        <w:t>Público alvo</w:t>
      </w:r>
      <w:proofErr w:type="gramEnd"/>
      <w:r>
        <w:rPr>
          <w:rFonts w:ascii="Arial" w:eastAsia="Arial" w:hAnsi="Arial" w:cs="Arial"/>
          <w:b/>
          <w:color w:val="000000"/>
          <w:sz w:val="24"/>
          <w:szCs w:val="24"/>
        </w:rPr>
        <w:t xml:space="preserve">: </w:t>
      </w:r>
      <w:r>
        <w:rPr>
          <w:rFonts w:ascii="Arial" w:eastAsia="Arial" w:hAnsi="Arial" w:cs="Arial"/>
          <w:color w:val="000000"/>
          <w:sz w:val="24"/>
          <w:szCs w:val="24"/>
        </w:rPr>
        <w:t>Estudantes de graduação do curso de Fono</w:t>
      </w:r>
      <w:r>
        <w:rPr>
          <w:rFonts w:ascii="Arial" w:eastAsia="Arial" w:hAnsi="Arial" w:cs="Arial"/>
          <w:sz w:val="24"/>
          <w:szCs w:val="24"/>
        </w:rPr>
        <w:t>audiologia da Universidade Federal de Santa Maria (UFSM)</w:t>
      </w:r>
    </w:p>
    <w:p w14:paraId="00000087" w14:textId="77777777" w:rsidR="00C33AE8" w:rsidRDefault="004D044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200" w:line="360" w:lineRule="auto"/>
        <w:ind w:left="425"/>
        <w:jc w:val="both"/>
        <w:rPr>
          <w:rFonts w:ascii="Arial" w:eastAsia="Arial" w:hAnsi="Arial" w:cs="Arial"/>
          <w:color w:val="000000"/>
          <w:sz w:val="24"/>
          <w:szCs w:val="24"/>
        </w:rPr>
      </w:pPr>
      <w:r>
        <w:rPr>
          <w:rFonts w:ascii="Arial" w:eastAsia="Arial" w:hAnsi="Arial" w:cs="Arial"/>
          <w:b/>
          <w:color w:val="000000"/>
          <w:sz w:val="24"/>
          <w:szCs w:val="24"/>
        </w:rPr>
        <w:t xml:space="preserve">Conteúdo relacionado: </w:t>
      </w:r>
      <w:r>
        <w:rPr>
          <w:rFonts w:ascii="Arial" w:eastAsia="Arial" w:hAnsi="Arial" w:cs="Arial"/>
          <w:color w:val="000000"/>
          <w:sz w:val="24"/>
          <w:szCs w:val="24"/>
        </w:rPr>
        <w:t>PICS, saúde mental, qualidade de vida, qualidade do sono.</w:t>
      </w:r>
    </w:p>
    <w:p w14:paraId="00000088" w14:textId="77777777" w:rsidR="00C33AE8" w:rsidRDefault="00C33AE8">
      <w:pPr>
        <w:pBdr>
          <w:top w:val="none" w:sz="0" w:space="0" w:color="000000"/>
          <w:left w:val="none" w:sz="0" w:space="0" w:color="000000"/>
          <w:bottom w:val="none" w:sz="0" w:space="0" w:color="000000"/>
          <w:right w:val="none" w:sz="0" w:space="0" w:color="000000"/>
          <w:between w:val="none" w:sz="0" w:space="0" w:color="000000"/>
        </w:pBdr>
        <w:spacing w:before="200" w:after="200" w:line="360" w:lineRule="auto"/>
        <w:ind w:left="720"/>
        <w:rPr>
          <w:b/>
          <w:color w:val="000000"/>
          <w:sz w:val="24"/>
          <w:szCs w:val="24"/>
        </w:rPr>
      </w:pPr>
    </w:p>
    <w:p w14:paraId="00000089" w14:textId="77777777" w:rsidR="00C33AE8" w:rsidRDefault="00C33AE8">
      <w:pPr>
        <w:pBdr>
          <w:top w:val="none" w:sz="0" w:space="0" w:color="000000"/>
          <w:left w:val="none" w:sz="0" w:space="0" w:color="000000"/>
          <w:bottom w:val="none" w:sz="0" w:space="0" w:color="000000"/>
          <w:right w:val="none" w:sz="0" w:space="0" w:color="000000"/>
          <w:between w:val="none" w:sz="0" w:space="0" w:color="000000"/>
        </w:pBdr>
        <w:spacing w:before="200" w:after="200" w:line="360" w:lineRule="auto"/>
        <w:ind w:left="720"/>
        <w:rPr>
          <w:b/>
          <w:color w:val="000000"/>
          <w:sz w:val="24"/>
          <w:szCs w:val="24"/>
        </w:rPr>
      </w:pPr>
    </w:p>
    <w:p w14:paraId="0000008A" w14:textId="77777777" w:rsidR="00C33AE8" w:rsidRDefault="00C33AE8">
      <w:pPr>
        <w:pBdr>
          <w:top w:val="none" w:sz="0" w:space="0" w:color="000000"/>
          <w:left w:val="none" w:sz="0" w:space="0" w:color="000000"/>
          <w:bottom w:val="none" w:sz="0" w:space="0" w:color="000000"/>
          <w:right w:val="none" w:sz="0" w:space="0" w:color="000000"/>
          <w:between w:val="none" w:sz="0" w:space="0" w:color="000000"/>
        </w:pBdr>
        <w:spacing w:line="360" w:lineRule="auto"/>
        <w:ind w:left="720"/>
        <w:rPr>
          <w:b/>
          <w:color w:val="000000"/>
          <w:sz w:val="24"/>
          <w:szCs w:val="24"/>
        </w:rPr>
      </w:pPr>
    </w:p>
    <w:p w14:paraId="0000008B" w14:textId="77777777" w:rsidR="00C33AE8" w:rsidRDefault="00C33AE8">
      <w:pPr>
        <w:spacing w:line="360" w:lineRule="auto"/>
        <w:rPr>
          <w:sz w:val="24"/>
          <w:szCs w:val="24"/>
        </w:rPr>
      </w:pPr>
    </w:p>
    <w:p w14:paraId="0000008C" w14:textId="77777777" w:rsidR="00C33AE8" w:rsidRDefault="00C33AE8">
      <w:pPr>
        <w:spacing w:line="360" w:lineRule="auto"/>
        <w:rPr>
          <w:sz w:val="24"/>
          <w:szCs w:val="24"/>
        </w:rPr>
      </w:pPr>
    </w:p>
    <w:p w14:paraId="0000008D" w14:textId="77777777" w:rsidR="00C33AE8" w:rsidRDefault="00C33AE8">
      <w:pPr>
        <w:spacing w:line="360" w:lineRule="auto"/>
        <w:rPr>
          <w:sz w:val="24"/>
          <w:szCs w:val="24"/>
        </w:rPr>
      </w:pPr>
    </w:p>
    <w:p w14:paraId="0000008E" w14:textId="77777777" w:rsidR="00C33AE8" w:rsidRDefault="00C33AE8">
      <w:pPr>
        <w:spacing w:line="360" w:lineRule="auto"/>
        <w:rPr>
          <w:sz w:val="24"/>
          <w:szCs w:val="24"/>
        </w:rPr>
        <w:sectPr w:rsidR="00C33AE8" w:rsidSect="00F7451C">
          <w:headerReference w:type="default" r:id="rId9"/>
          <w:pgSz w:w="11906" w:h="16838"/>
          <w:pgMar w:top="1701" w:right="1134" w:bottom="1134" w:left="1701" w:header="708" w:footer="708" w:gutter="0"/>
          <w:pgNumType w:start="1"/>
          <w:cols w:space="720"/>
          <w:docGrid w:linePitch="272"/>
        </w:sectPr>
      </w:pPr>
    </w:p>
    <w:p w14:paraId="00000090" w14:textId="3B687018" w:rsidR="00C33AE8" w:rsidRPr="00CA7B75" w:rsidRDefault="004D0444" w:rsidP="00CA7B75">
      <w:pPr>
        <w:keepNext/>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Arial" w:eastAsia="Arial" w:hAnsi="Arial" w:cs="Arial"/>
          <w:b/>
          <w:color w:val="000000"/>
          <w:sz w:val="24"/>
          <w:szCs w:val="24"/>
        </w:rPr>
      </w:pPr>
      <w:bookmarkStart w:id="1" w:name="_heading=h.1fob9te" w:colFirst="0" w:colLast="0"/>
      <w:bookmarkEnd w:id="1"/>
      <w:r>
        <w:rPr>
          <w:rFonts w:ascii="Arial" w:eastAsia="Arial" w:hAnsi="Arial" w:cs="Arial"/>
          <w:b/>
          <w:color w:val="000000"/>
          <w:sz w:val="24"/>
          <w:szCs w:val="24"/>
        </w:rPr>
        <w:lastRenderedPageBreak/>
        <w:t>SUMÁRI</w:t>
      </w:r>
      <w:r w:rsidR="00CA7B75">
        <w:rPr>
          <w:rFonts w:ascii="Arial" w:eastAsia="Arial" w:hAnsi="Arial" w:cs="Arial"/>
          <w:b/>
          <w:color w:val="000000"/>
          <w:sz w:val="24"/>
          <w:szCs w:val="24"/>
        </w:rPr>
        <w:t>O</w:t>
      </w:r>
    </w:p>
    <w:sdt>
      <w:sdtPr>
        <w:rPr>
          <w:rFonts w:ascii="Times New Roman" w:hAnsi="Times New Roman"/>
          <w:caps w:val="0"/>
          <w:color w:val="auto"/>
          <w:sz w:val="20"/>
          <w:szCs w:val="20"/>
        </w:rPr>
        <w:id w:val="-836387227"/>
        <w:docPartObj>
          <w:docPartGallery w:val="Table of Contents"/>
          <w:docPartUnique/>
        </w:docPartObj>
      </w:sdtPr>
      <w:sdtEndPr>
        <w:rPr>
          <w:b/>
          <w:bCs/>
        </w:rPr>
      </w:sdtEndPr>
      <w:sdtContent>
        <w:p w14:paraId="6014596B" w14:textId="68691DD8" w:rsidR="00CA7B75" w:rsidRPr="003A0DBB" w:rsidRDefault="00CA7B75">
          <w:pPr>
            <w:pStyle w:val="CabealhodoSumrio"/>
            <w:rPr>
              <w:rFonts w:asciiTheme="minorHAnsi" w:hAnsiTheme="minorHAnsi" w:cstheme="minorHAnsi"/>
            </w:rPr>
          </w:pPr>
        </w:p>
        <w:p w14:paraId="23387513" w14:textId="70D431AC" w:rsidR="0045319B" w:rsidRDefault="00CA7B75">
          <w:pPr>
            <w:pStyle w:val="Sumrio1"/>
            <w:tabs>
              <w:tab w:val="left" w:pos="567"/>
              <w:tab w:val="right" w:leader="dot" w:pos="9061"/>
            </w:tabs>
            <w:rPr>
              <w:rFonts w:asciiTheme="minorHAnsi" w:eastAsiaTheme="minorEastAsia" w:hAnsiTheme="minorHAnsi" w:cstheme="minorBidi"/>
              <w:noProof/>
              <w:sz w:val="22"/>
              <w:szCs w:val="22"/>
            </w:rPr>
          </w:pPr>
          <w:r w:rsidRPr="003A0DBB">
            <w:rPr>
              <w:rFonts w:asciiTheme="minorHAnsi" w:hAnsiTheme="minorHAnsi" w:cstheme="minorHAnsi"/>
            </w:rPr>
            <w:fldChar w:fldCharType="begin"/>
          </w:r>
          <w:r w:rsidRPr="003A0DBB">
            <w:rPr>
              <w:rFonts w:asciiTheme="minorHAnsi" w:hAnsiTheme="minorHAnsi" w:cstheme="minorHAnsi"/>
            </w:rPr>
            <w:instrText xml:space="preserve"> TOC \o "1-3" \h \z \u </w:instrText>
          </w:r>
          <w:r w:rsidRPr="003A0DBB">
            <w:rPr>
              <w:rFonts w:asciiTheme="minorHAnsi" w:hAnsiTheme="minorHAnsi" w:cstheme="minorHAnsi"/>
            </w:rPr>
            <w:fldChar w:fldCharType="separate"/>
          </w:r>
          <w:hyperlink w:anchor="_Toc169556428" w:history="1">
            <w:r w:rsidR="0045319B" w:rsidRPr="00E64922">
              <w:rPr>
                <w:rStyle w:val="Hyperlink"/>
                <w:rFonts w:eastAsia="Arial"/>
                <w:noProof/>
              </w:rPr>
              <w:t>1</w:t>
            </w:r>
            <w:r w:rsidR="0045319B">
              <w:rPr>
                <w:rFonts w:asciiTheme="minorHAnsi" w:eastAsiaTheme="minorEastAsia" w:hAnsiTheme="minorHAnsi" w:cstheme="minorBidi"/>
                <w:noProof/>
                <w:sz w:val="22"/>
                <w:szCs w:val="22"/>
              </w:rPr>
              <w:tab/>
            </w:r>
            <w:r w:rsidR="0045319B" w:rsidRPr="00E64922">
              <w:rPr>
                <w:rStyle w:val="Hyperlink"/>
                <w:rFonts w:eastAsia="Arial"/>
                <w:noProof/>
              </w:rPr>
              <w:t>INTRODUÇÃO</w:t>
            </w:r>
            <w:r w:rsidR="0045319B">
              <w:rPr>
                <w:noProof/>
                <w:webHidden/>
              </w:rPr>
              <w:tab/>
            </w:r>
            <w:r w:rsidR="0045319B">
              <w:rPr>
                <w:noProof/>
                <w:webHidden/>
              </w:rPr>
              <w:fldChar w:fldCharType="begin"/>
            </w:r>
            <w:r w:rsidR="0045319B">
              <w:rPr>
                <w:noProof/>
                <w:webHidden/>
              </w:rPr>
              <w:instrText xml:space="preserve"> PAGEREF _Toc169556428 \h </w:instrText>
            </w:r>
            <w:r w:rsidR="0045319B">
              <w:rPr>
                <w:noProof/>
                <w:webHidden/>
              </w:rPr>
            </w:r>
            <w:r w:rsidR="0045319B">
              <w:rPr>
                <w:noProof/>
                <w:webHidden/>
              </w:rPr>
              <w:fldChar w:fldCharType="separate"/>
            </w:r>
            <w:r w:rsidR="000F6D1C">
              <w:rPr>
                <w:noProof/>
                <w:webHidden/>
              </w:rPr>
              <w:t>5</w:t>
            </w:r>
            <w:r w:rsidR="0045319B">
              <w:rPr>
                <w:noProof/>
                <w:webHidden/>
              </w:rPr>
              <w:fldChar w:fldCharType="end"/>
            </w:r>
          </w:hyperlink>
        </w:p>
        <w:p w14:paraId="47F03158" w14:textId="2194B991"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29" w:history="1">
            <w:r w:rsidRPr="00E64922">
              <w:rPr>
                <w:rStyle w:val="Hyperlink"/>
                <w:rFonts w:eastAsia="Arial"/>
                <w:noProof/>
              </w:rPr>
              <w:t>2</w:t>
            </w:r>
            <w:r>
              <w:rPr>
                <w:rFonts w:asciiTheme="minorHAnsi" w:eastAsiaTheme="minorEastAsia" w:hAnsiTheme="minorHAnsi" w:cstheme="minorBidi"/>
                <w:noProof/>
                <w:sz w:val="22"/>
                <w:szCs w:val="22"/>
              </w:rPr>
              <w:tab/>
            </w:r>
            <w:r w:rsidRPr="00E64922">
              <w:rPr>
                <w:rStyle w:val="Hyperlink"/>
                <w:rFonts w:eastAsia="Arial"/>
                <w:noProof/>
              </w:rPr>
              <w:t>OBJETIVOS</w:t>
            </w:r>
            <w:r>
              <w:rPr>
                <w:noProof/>
                <w:webHidden/>
              </w:rPr>
              <w:tab/>
            </w:r>
            <w:r>
              <w:rPr>
                <w:noProof/>
                <w:webHidden/>
              </w:rPr>
              <w:fldChar w:fldCharType="begin"/>
            </w:r>
            <w:r>
              <w:rPr>
                <w:noProof/>
                <w:webHidden/>
              </w:rPr>
              <w:instrText xml:space="preserve"> PAGEREF _Toc169556429 \h </w:instrText>
            </w:r>
            <w:r>
              <w:rPr>
                <w:noProof/>
                <w:webHidden/>
              </w:rPr>
            </w:r>
            <w:r>
              <w:rPr>
                <w:noProof/>
                <w:webHidden/>
              </w:rPr>
              <w:fldChar w:fldCharType="separate"/>
            </w:r>
            <w:r w:rsidR="000F6D1C">
              <w:rPr>
                <w:noProof/>
                <w:webHidden/>
              </w:rPr>
              <w:t>9</w:t>
            </w:r>
            <w:r>
              <w:rPr>
                <w:noProof/>
                <w:webHidden/>
              </w:rPr>
              <w:fldChar w:fldCharType="end"/>
            </w:r>
          </w:hyperlink>
        </w:p>
        <w:p w14:paraId="64A1D5D5" w14:textId="79960D59" w:rsidR="0045319B" w:rsidRDefault="0045319B">
          <w:pPr>
            <w:pStyle w:val="Sumrio2"/>
            <w:tabs>
              <w:tab w:val="left" w:pos="850"/>
              <w:tab w:val="right" w:leader="dot" w:pos="9061"/>
            </w:tabs>
            <w:rPr>
              <w:rFonts w:asciiTheme="minorHAnsi" w:eastAsiaTheme="minorEastAsia" w:hAnsiTheme="minorHAnsi" w:cstheme="minorBidi"/>
              <w:noProof/>
              <w:sz w:val="22"/>
              <w:szCs w:val="22"/>
            </w:rPr>
          </w:pPr>
          <w:hyperlink w:anchor="_Toc169556430" w:history="1">
            <w:r w:rsidRPr="00E64922">
              <w:rPr>
                <w:rStyle w:val="Hyperlink"/>
                <w:rFonts w:eastAsia="Arial"/>
                <w:noProof/>
              </w:rPr>
              <w:t>2.1</w:t>
            </w:r>
            <w:r>
              <w:rPr>
                <w:rFonts w:asciiTheme="minorHAnsi" w:eastAsiaTheme="minorEastAsia" w:hAnsiTheme="minorHAnsi" w:cstheme="minorBidi"/>
                <w:noProof/>
                <w:sz w:val="22"/>
                <w:szCs w:val="22"/>
              </w:rPr>
              <w:tab/>
            </w:r>
            <w:r w:rsidRPr="00E64922">
              <w:rPr>
                <w:rStyle w:val="Hyperlink"/>
                <w:rFonts w:eastAsia="Arial"/>
                <w:noProof/>
              </w:rPr>
              <w:t>OBJETIVO GERAL</w:t>
            </w:r>
            <w:r>
              <w:rPr>
                <w:noProof/>
                <w:webHidden/>
              </w:rPr>
              <w:tab/>
            </w:r>
            <w:r>
              <w:rPr>
                <w:noProof/>
                <w:webHidden/>
              </w:rPr>
              <w:fldChar w:fldCharType="begin"/>
            </w:r>
            <w:r>
              <w:rPr>
                <w:noProof/>
                <w:webHidden/>
              </w:rPr>
              <w:instrText xml:space="preserve"> PAGEREF _Toc169556430 \h </w:instrText>
            </w:r>
            <w:r>
              <w:rPr>
                <w:noProof/>
                <w:webHidden/>
              </w:rPr>
            </w:r>
            <w:r>
              <w:rPr>
                <w:noProof/>
                <w:webHidden/>
              </w:rPr>
              <w:fldChar w:fldCharType="separate"/>
            </w:r>
            <w:r w:rsidR="000F6D1C">
              <w:rPr>
                <w:noProof/>
                <w:webHidden/>
              </w:rPr>
              <w:t>9</w:t>
            </w:r>
            <w:r>
              <w:rPr>
                <w:noProof/>
                <w:webHidden/>
              </w:rPr>
              <w:fldChar w:fldCharType="end"/>
            </w:r>
          </w:hyperlink>
        </w:p>
        <w:p w14:paraId="2F95368E" w14:textId="6AEF3A58" w:rsidR="0045319B" w:rsidRDefault="0045319B">
          <w:pPr>
            <w:pStyle w:val="Sumrio2"/>
            <w:tabs>
              <w:tab w:val="left" w:pos="850"/>
              <w:tab w:val="right" w:leader="dot" w:pos="9061"/>
            </w:tabs>
            <w:rPr>
              <w:rFonts w:asciiTheme="minorHAnsi" w:eastAsiaTheme="minorEastAsia" w:hAnsiTheme="minorHAnsi" w:cstheme="minorBidi"/>
              <w:noProof/>
              <w:sz w:val="22"/>
              <w:szCs w:val="22"/>
            </w:rPr>
          </w:pPr>
          <w:hyperlink w:anchor="_Toc169556431" w:history="1">
            <w:r w:rsidRPr="00E64922">
              <w:rPr>
                <w:rStyle w:val="Hyperlink"/>
                <w:rFonts w:eastAsia="Arial"/>
                <w:noProof/>
              </w:rPr>
              <w:t>2.2</w:t>
            </w:r>
            <w:r>
              <w:rPr>
                <w:rFonts w:asciiTheme="minorHAnsi" w:eastAsiaTheme="minorEastAsia" w:hAnsiTheme="minorHAnsi" w:cstheme="minorBidi"/>
                <w:noProof/>
                <w:sz w:val="22"/>
                <w:szCs w:val="22"/>
              </w:rPr>
              <w:tab/>
            </w:r>
            <w:r w:rsidRPr="00E64922">
              <w:rPr>
                <w:rStyle w:val="Hyperlink"/>
                <w:rFonts w:eastAsia="Arial"/>
                <w:noProof/>
              </w:rPr>
              <w:t>OBJETIVOS ESPECÍFICOS</w:t>
            </w:r>
            <w:r>
              <w:rPr>
                <w:noProof/>
                <w:webHidden/>
              </w:rPr>
              <w:tab/>
            </w:r>
            <w:r>
              <w:rPr>
                <w:noProof/>
                <w:webHidden/>
              </w:rPr>
              <w:fldChar w:fldCharType="begin"/>
            </w:r>
            <w:r>
              <w:rPr>
                <w:noProof/>
                <w:webHidden/>
              </w:rPr>
              <w:instrText xml:space="preserve"> PAGEREF _Toc169556431 \h </w:instrText>
            </w:r>
            <w:r>
              <w:rPr>
                <w:noProof/>
                <w:webHidden/>
              </w:rPr>
            </w:r>
            <w:r>
              <w:rPr>
                <w:noProof/>
                <w:webHidden/>
              </w:rPr>
              <w:fldChar w:fldCharType="separate"/>
            </w:r>
            <w:r w:rsidR="000F6D1C">
              <w:rPr>
                <w:noProof/>
                <w:webHidden/>
              </w:rPr>
              <w:t>9</w:t>
            </w:r>
            <w:r>
              <w:rPr>
                <w:noProof/>
                <w:webHidden/>
              </w:rPr>
              <w:fldChar w:fldCharType="end"/>
            </w:r>
          </w:hyperlink>
        </w:p>
        <w:p w14:paraId="0A5AA7D3" w14:textId="7E9CBF32"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32" w:history="1">
            <w:r w:rsidRPr="00E64922">
              <w:rPr>
                <w:rStyle w:val="Hyperlink"/>
                <w:rFonts w:eastAsia="Arial"/>
                <w:noProof/>
              </w:rPr>
              <w:t>3</w:t>
            </w:r>
            <w:r>
              <w:rPr>
                <w:rFonts w:asciiTheme="minorHAnsi" w:eastAsiaTheme="minorEastAsia" w:hAnsiTheme="minorHAnsi" w:cstheme="minorBidi"/>
                <w:noProof/>
                <w:sz w:val="22"/>
                <w:szCs w:val="22"/>
              </w:rPr>
              <w:tab/>
            </w:r>
            <w:r w:rsidRPr="00E64922">
              <w:rPr>
                <w:rStyle w:val="Hyperlink"/>
                <w:rFonts w:eastAsia="Arial"/>
                <w:noProof/>
              </w:rPr>
              <w:t>REFERENCIAL TEÓRICO</w:t>
            </w:r>
            <w:r>
              <w:rPr>
                <w:noProof/>
                <w:webHidden/>
              </w:rPr>
              <w:tab/>
            </w:r>
            <w:r>
              <w:rPr>
                <w:noProof/>
                <w:webHidden/>
              </w:rPr>
              <w:fldChar w:fldCharType="begin"/>
            </w:r>
            <w:r>
              <w:rPr>
                <w:noProof/>
                <w:webHidden/>
              </w:rPr>
              <w:instrText xml:space="preserve"> PAGEREF _Toc169556432 \h </w:instrText>
            </w:r>
            <w:r>
              <w:rPr>
                <w:noProof/>
                <w:webHidden/>
              </w:rPr>
            </w:r>
            <w:r>
              <w:rPr>
                <w:noProof/>
                <w:webHidden/>
              </w:rPr>
              <w:fldChar w:fldCharType="separate"/>
            </w:r>
            <w:r w:rsidR="000F6D1C">
              <w:rPr>
                <w:noProof/>
                <w:webHidden/>
              </w:rPr>
              <w:t>9</w:t>
            </w:r>
            <w:r>
              <w:rPr>
                <w:noProof/>
                <w:webHidden/>
              </w:rPr>
              <w:fldChar w:fldCharType="end"/>
            </w:r>
          </w:hyperlink>
        </w:p>
        <w:p w14:paraId="52E51302" w14:textId="3C1641AF" w:rsidR="0045319B" w:rsidRDefault="0045319B">
          <w:pPr>
            <w:pStyle w:val="Sumrio2"/>
            <w:tabs>
              <w:tab w:val="left" w:pos="850"/>
              <w:tab w:val="right" w:leader="dot" w:pos="9061"/>
            </w:tabs>
            <w:rPr>
              <w:rFonts w:asciiTheme="minorHAnsi" w:eastAsiaTheme="minorEastAsia" w:hAnsiTheme="minorHAnsi" w:cstheme="minorBidi"/>
              <w:noProof/>
              <w:sz w:val="22"/>
              <w:szCs w:val="22"/>
            </w:rPr>
          </w:pPr>
          <w:hyperlink w:anchor="_Toc169556433" w:history="1">
            <w:r w:rsidRPr="00E64922">
              <w:rPr>
                <w:rStyle w:val="Hyperlink"/>
                <w:rFonts w:eastAsia="Arial"/>
                <w:noProof/>
                <w:highlight w:val="white"/>
              </w:rPr>
              <w:t>3.1</w:t>
            </w:r>
            <w:r>
              <w:rPr>
                <w:rFonts w:asciiTheme="minorHAnsi" w:eastAsiaTheme="minorEastAsia" w:hAnsiTheme="minorHAnsi" w:cstheme="minorBidi"/>
                <w:noProof/>
                <w:sz w:val="22"/>
                <w:szCs w:val="22"/>
              </w:rPr>
              <w:tab/>
            </w:r>
            <w:r w:rsidRPr="00E64922">
              <w:rPr>
                <w:rStyle w:val="Hyperlink"/>
                <w:rFonts w:eastAsia="Arial"/>
                <w:noProof/>
                <w:highlight w:val="white"/>
              </w:rPr>
              <w:t>A EVOLUÇÃO HISTÓRICA DA SAÚDE</w:t>
            </w:r>
            <w:r>
              <w:rPr>
                <w:noProof/>
                <w:webHidden/>
              </w:rPr>
              <w:tab/>
            </w:r>
            <w:r>
              <w:rPr>
                <w:noProof/>
                <w:webHidden/>
              </w:rPr>
              <w:fldChar w:fldCharType="begin"/>
            </w:r>
            <w:r>
              <w:rPr>
                <w:noProof/>
                <w:webHidden/>
              </w:rPr>
              <w:instrText xml:space="preserve"> PAGEREF _Toc169556433 \h </w:instrText>
            </w:r>
            <w:r>
              <w:rPr>
                <w:noProof/>
                <w:webHidden/>
              </w:rPr>
            </w:r>
            <w:r>
              <w:rPr>
                <w:noProof/>
                <w:webHidden/>
              </w:rPr>
              <w:fldChar w:fldCharType="separate"/>
            </w:r>
            <w:r w:rsidR="000F6D1C">
              <w:rPr>
                <w:noProof/>
                <w:webHidden/>
              </w:rPr>
              <w:t>9</w:t>
            </w:r>
            <w:r>
              <w:rPr>
                <w:noProof/>
                <w:webHidden/>
              </w:rPr>
              <w:fldChar w:fldCharType="end"/>
            </w:r>
          </w:hyperlink>
        </w:p>
        <w:p w14:paraId="391706E6" w14:textId="3D495920" w:rsidR="0045319B" w:rsidRDefault="0045319B">
          <w:pPr>
            <w:pStyle w:val="Sumrio2"/>
            <w:tabs>
              <w:tab w:val="left" w:pos="850"/>
              <w:tab w:val="right" w:leader="dot" w:pos="9061"/>
            </w:tabs>
            <w:rPr>
              <w:rFonts w:asciiTheme="minorHAnsi" w:eastAsiaTheme="minorEastAsia" w:hAnsiTheme="minorHAnsi" w:cstheme="minorBidi"/>
              <w:noProof/>
              <w:sz w:val="22"/>
              <w:szCs w:val="22"/>
            </w:rPr>
          </w:pPr>
          <w:hyperlink w:anchor="_Toc169556434" w:history="1">
            <w:r w:rsidRPr="00E64922">
              <w:rPr>
                <w:rStyle w:val="Hyperlink"/>
                <w:rFonts w:eastAsia="Arial"/>
                <w:noProof/>
                <w:highlight w:val="white"/>
              </w:rPr>
              <w:t>3.2</w:t>
            </w:r>
            <w:r>
              <w:rPr>
                <w:rFonts w:asciiTheme="minorHAnsi" w:eastAsiaTheme="minorEastAsia" w:hAnsiTheme="minorHAnsi" w:cstheme="minorBidi"/>
                <w:noProof/>
                <w:sz w:val="22"/>
                <w:szCs w:val="22"/>
              </w:rPr>
              <w:tab/>
            </w:r>
            <w:r w:rsidRPr="00E64922">
              <w:rPr>
                <w:rStyle w:val="Hyperlink"/>
                <w:rFonts w:eastAsia="Arial"/>
                <w:noProof/>
                <w:highlight w:val="white"/>
              </w:rPr>
              <w:t>MEDICALIZAÇÃO DA EXISTÊNCIA NA SOCIEDADE CONTEMPORÂNEA</w:t>
            </w:r>
            <w:r>
              <w:rPr>
                <w:noProof/>
                <w:webHidden/>
              </w:rPr>
              <w:tab/>
            </w:r>
            <w:r>
              <w:rPr>
                <w:noProof/>
                <w:webHidden/>
              </w:rPr>
              <w:fldChar w:fldCharType="begin"/>
            </w:r>
            <w:r>
              <w:rPr>
                <w:noProof/>
                <w:webHidden/>
              </w:rPr>
              <w:instrText xml:space="preserve"> PAGEREF _Toc169556434 \h </w:instrText>
            </w:r>
            <w:r>
              <w:rPr>
                <w:noProof/>
                <w:webHidden/>
              </w:rPr>
            </w:r>
            <w:r>
              <w:rPr>
                <w:noProof/>
                <w:webHidden/>
              </w:rPr>
              <w:fldChar w:fldCharType="separate"/>
            </w:r>
            <w:r w:rsidR="000F6D1C">
              <w:rPr>
                <w:noProof/>
                <w:webHidden/>
              </w:rPr>
              <w:t>12</w:t>
            </w:r>
            <w:r>
              <w:rPr>
                <w:noProof/>
                <w:webHidden/>
              </w:rPr>
              <w:fldChar w:fldCharType="end"/>
            </w:r>
          </w:hyperlink>
        </w:p>
        <w:p w14:paraId="437070DC" w14:textId="5151A56B"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35" w:history="1">
            <w:r w:rsidRPr="00E64922">
              <w:rPr>
                <w:rStyle w:val="Hyperlink"/>
                <w:rFonts w:eastAsia="Arial"/>
                <w:noProof/>
                <w:highlight w:val="white"/>
              </w:rPr>
              <w:t>3.3     ANSIEDADE E DEPRESSÃO EM ALUNOS DE GRADUAÇÃO</w:t>
            </w:r>
            <w:r>
              <w:rPr>
                <w:noProof/>
                <w:webHidden/>
              </w:rPr>
              <w:tab/>
            </w:r>
            <w:r>
              <w:rPr>
                <w:noProof/>
                <w:webHidden/>
              </w:rPr>
              <w:fldChar w:fldCharType="begin"/>
            </w:r>
            <w:r>
              <w:rPr>
                <w:noProof/>
                <w:webHidden/>
              </w:rPr>
              <w:instrText xml:space="preserve"> PAGEREF _Toc169556435 \h </w:instrText>
            </w:r>
            <w:r>
              <w:rPr>
                <w:noProof/>
                <w:webHidden/>
              </w:rPr>
            </w:r>
            <w:r>
              <w:rPr>
                <w:noProof/>
                <w:webHidden/>
              </w:rPr>
              <w:fldChar w:fldCharType="separate"/>
            </w:r>
            <w:r w:rsidR="000F6D1C">
              <w:rPr>
                <w:noProof/>
                <w:webHidden/>
              </w:rPr>
              <w:t>13</w:t>
            </w:r>
            <w:r>
              <w:rPr>
                <w:noProof/>
                <w:webHidden/>
              </w:rPr>
              <w:fldChar w:fldCharType="end"/>
            </w:r>
          </w:hyperlink>
        </w:p>
        <w:p w14:paraId="4BA67074" w14:textId="192AF645"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36" w:history="1">
            <w:r w:rsidRPr="00E64922">
              <w:rPr>
                <w:rStyle w:val="Hyperlink"/>
                <w:rFonts w:eastAsia="Arial"/>
                <w:noProof/>
                <w:highlight w:val="white"/>
              </w:rPr>
              <w:t>3.4     PRÁTICAS INTEGRATIVAS E COMPLEMENTARES PARA ESTUDANTES DO ENSINO SUPERIOR</w:t>
            </w:r>
            <w:r>
              <w:rPr>
                <w:noProof/>
                <w:webHidden/>
              </w:rPr>
              <w:tab/>
            </w:r>
            <w:r>
              <w:rPr>
                <w:noProof/>
                <w:webHidden/>
              </w:rPr>
              <w:fldChar w:fldCharType="begin"/>
            </w:r>
            <w:r>
              <w:rPr>
                <w:noProof/>
                <w:webHidden/>
              </w:rPr>
              <w:instrText xml:space="preserve"> PAGEREF _Toc169556436 \h </w:instrText>
            </w:r>
            <w:r>
              <w:rPr>
                <w:noProof/>
                <w:webHidden/>
              </w:rPr>
            </w:r>
            <w:r>
              <w:rPr>
                <w:noProof/>
                <w:webHidden/>
              </w:rPr>
              <w:fldChar w:fldCharType="separate"/>
            </w:r>
            <w:r w:rsidR="000F6D1C">
              <w:rPr>
                <w:noProof/>
                <w:webHidden/>
              </w:rPr>
              <w:t>15</w:t>
            </w:r>
            <w:r>
              <w:rPr>
                <w:noProof/>
                <w:webHidden/>
              </w:rPr>
              <w:fldChar w:fldCharType="end"/>
            </w:r>
          </w:hyperlink>
        </w:p>
        <w:p w14:paraId="4B34E563" w14:textId="29B1355C"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37" w:history="1">
            <w:r w:rsidRPr="00E64922">
              <w:rPr>
                <w:rStyle w:val="Hyperlink"/>
                <w:rFonts w:eastAsia="Arial"/>
                <w:noProof/>
              </w:rPr>
              <w:t>3.5     ESTRATÉGIAS PARA A BUSCA DE QUALIDADE DE VIDA E DE SONO</w:t>
            </w:r>
            <w:r>
              <w:rPr>
                <w:noProof/>
                <w:webHidden/>
              </w:rPr>
              <w:tab/>
            </w:r>
            <w:r>
              <w:rPr>
                <w:noProof/>
                <w:webHidden/>
              </w:rPr>
              <w:fldChar w:fldCharType="begin"/>
            </w:r>
            <w:r>
              <w:rPr>
                <w:noProof/>
                <w:webHidden/>
              </w:rPr>
              <w:instrText xml:space="preserve"> PAGEREF _Toc169556437 \h </w:instrText>
            </w:r>
            <w:r>
              <w:rPr>
                <w:noProof/>
                <w:webHidden/>
              </w:rPr>
            </w:r>
            <w:r>
              <w:rPr>
                <w:noProof/>
                <w:webHidden/>
              </w:rPr>
              <w:fldChar w:fldCharType="separate"/>
            </w:r>
            <w:r w:rsidR="000F6D1C">
              <w:rPr>
                <w:noProof/>
                <w:webHidden/>
              </w:rPr>
              <w:t>19</w:t>
            </w:r>
            <w:r>
              <w:rPr>
                <w:noProof/>
                <w:webHidden/>
              </w:rPr>
              <w:fldChar w:fldCharType="end"/>
            </w:r>
          </w:hyperlink>
        </w:p>
        <w:p w14:paraId="4750D93C" w14:textId="49F11D24"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38" w:history="1">
            <w:r w:rsidRPr="00E64922">
              <w:rPr>
                <w:rStyle w:val="Hyperlink"/>
                <w:rFonts w:eastAsia="Arial"/>
                <w:noProof/>
              </w:rPr>
              <w:t>4</w:t>
            </w:r>
            <w:r>
              <w:rPr>
                <w:rFonts w:asciiTheme="minorHAnsi" w:eastAsiaTheme="minorEastAsia" w:hAnsiTheme="minorHAnsi" w:cstheme="minorBidi"/>
                <w:noProof/>
                <w:sz w:val="22"/>
                <w:szCs w:val="22"/>
              </w:rPr>
              <w:tab/>
            </w:r>
            <w:r w:rsidRPr="00E64922">
              <w:rPr>
                <w:rStyle w:val="Hyperlink"/>
                <w:rFonts w:eastAsia="Arial"/>
                <w:noProof/>
              </w:rPr>
              <w:t>METODOLOGIA</w:t>
            </w:r>
            <w:r>
              <w:rPr>
                <w:noProof/>
                <w:webHidden/>
              </w:rPr>
              <w:tab/>
            </w:r>
            <w:r>
              <w:rPr>
                <w:noProof/>
                <w:webHidden/>
              </w:rPr>
              <w:fldChar w:fldCharType="begin"/>
            </w:r>
            <w:r>
              <w:rPr>
                <w:noProof/>
                <w:webHidden/>
              </w:rPr>
              <w:instrText xml:space="preserve"> PAGEREF _Toc169556438 \h </w:instrText>
            </w:r>
            <w:r>
              <w:rPr>
                <w:noProof/>
                <w:webHidden/>
              </w:rPr>
            </w:r>
            <w:r>
              <w:rPr>
                <w:noProof/>
                <w:webHidden/>
              </w:rPr>
              <w:fldChar w:fldCharType="separate"/>
            </w:r>
            <w:r w:rsidR="000F6D1C">
              <w:rPr>
                <w:noProof/>
                <w:webHidden/>
              </w:rPr>
              <w:t>22</w:t>
            </w:r>
            <w:r>
              <w:rPr>
                <w:noProof/>
                <w:webHidden/>
              </w:rPr>
              <w:fldChar w:fldCharType="end"/>
            </w:r>
          </w:hyperlink>
        </w:p>
        <w:p w14:paraId="03AABD93" w14:textId="6F31A1B0"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39" w:history="1">
            <w:r w:rsidRPr="00E64922">
              <w:rPr>
                <w:rStyle w:val="Hyperlink"/>
                <w:rFonts w:eastAsia="Arial"/>
                <w:noProof/>
                <w:highlight w:val="white"/>
              </w:rPr>
              <w:t>4.1     DESENHO DO ESTUDO</w:t>
            </w:r>
            <w:r>
              <w:rPr>
                <w:noProof/>
                <w:webHidden/>
              </w:rPr>
              <w:tab/>
            </w:r>
            <w:r>
              <w:rPr>
                <w:noProof/>
                <w:webHidden/>
              </w:rPr>
              <w:fldChar w:fldCharType="begin"/>
            </w:r>
            <w:r>
              <w:rPr>
                <w:noProof/>
                <w:webHidden/>
              </w:rPr>
              <w:instrText xml:space="preserve"> PAGEREF _Toc169556439 \h </w:instrText>
            </w:r>
            <w:r>
              <w:rPr>
                <w:noProof/>
                <w:webHidden/>
              </w:rPr>
            </w:r>
            <w:r>
              <w:rPr>
                <w:noProof/>
                <w:webHidden/>
              </w:rPr>
              <w:fldChar w:fldCharType="separate"/>
            </w:r>
            <w:r w:rsidR="000F6D1C">
              <w:rPr>
                <w:noProof/>
                <w:webHidden/>
              </w:rPr>
              <w:t>22</w:t>
            </w:r>
            <w:r>
              <w:rPr>
                <w:noProof/>
                <w:webHidden/>
              </w:rPr>
              <w:fldChar w:fldCharType="end"/>
            </w:r>
          </w:hyperlink>
        </w:p>
        <w:p w14:paraId="48375DA9" w14:textId="41CD4CA6"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40" w:history="1">
            <w:r w:rsidRPr="00E64922">
              <w:rPr>
                <w:rStyle w:val="Hyperlink"/>
                <w:rFonts w:eastAsia="Arial"/>
                <w:noProof/>
                <w:highlight w:val="white"/>
              </w:rPr>
              <w:t>4.2     ASPECTOS ÉTICOS</w:t>
            </w:r>
            <w:r>
              <w:rPr>
                <w:noProof/>
                <w:webHidden/>
              </w:rPr>
              <w:tab/>
            </w:r>
            <w:r>
              <w:rPr>
                <w:noProof/>
                <w:webHidden/>
              </w:rPr>
              <w:fldChar w:fldCharType="begin"/>
            </w:r>
            <w:r>
              <w:rPr>
                <w:noProof/>
                <w:webHidden/>
              </w:rPr>
              <w:instrText xml:space="preserve"> PAGEREF _Toc169556440 \h </w:instrText>
            </w:r>
            <w:r>
              <w:rPr>
                <w:noProof/>
                <w:webHidden/>
              </w:rPr>
            </w:r>
            <w:r>
              <w:rPr>
                <w:noProof/>
                <w:webHidden/>
              </w:rPr>
              <w:fldChar w:fldCharType="separate"/>
            </w:r>
            <w:r w:rsidR="000F6D1C">
              <w:rPr>
                <w:noProof/>
                <w:webHidden/>
              </w:rPr>
              <w:t>22</w:t>
            </w:r>
            <w:r>
              <w:rPr>
                <w:noProof/>
                <w:webHidden/>
              </w:rPr>
              <w:fldChar w:fldCharType="end"/>
            </w:r>
          </w:hyperlink>
        </w:p>
        <w:p w14:paraId="0F10EB26" w14:textId="0739A877"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41" w:history="1">
            <w:r w:rsidRPr="00E64922">
              <w:rPr>
                <w:rStyle w:val="Hyperlink"/>
                <w:rFonts w:eastAsia="Arial"/>
                <w:noProof/>
                <w:highlight w:val="white"/>
              </w:rPr>
              <w:t>4.3     POPULAÇÃO E AMOSTRA</w:t>
            </w:r>
            <w:r>
              <w:rPr>
                <w:noProof/>
                <w:webHidden/>
              </w:rPr>
              <w:tab/>
            </w:r>
            <w:r>
              <w:rPr>
                <w:noProof/>
                <w:webHidden/>
              </w:rPr>
              <w:fldChar w:fldCharType="begin"/>
            </w:r>
            <w:r>
              <w:rPr>
                <w:noProof/>
                <w:webHidden/>
              </w:rPr>
              <w:instrText xml:space="preserve"> PAGEREF _Toc169556441 \h </w:instrText>
            </w:r>
            <w:r>
              <w:rPr>
                <w:noProof/>
                <w:webHidden/>
              </w:rPr>
            </w:r>
            <w:r>
              <w:rPr>
                <w:noProof/>
                <w:webHidden/>
              </w:rPr>
              <w:fldChar w:fldCharType="separate"/>
            </w:r>
            <w:r w:rsidR="000F6D1C">
              <w:rPr>
                <w:noProof/>
                <w:webHidden/>
              </w:rPr>
              <w:t>24</w:t>
            </w:r>
            <w:r>
              <w:rPr>
                <w:noProof/>
                <w:webHidden/>
              </w:rPr>
              <w:fldChar w:fldCharType="end"/>
            </w:r>
          </w:hyperlink>
        </w:p>
        <w:p w14:paraId="1719C09D" w14:textId="15EAC8E1"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42" w:history="1">
            <w:r w:rsidRPr="00E64922">
              <w:rPr>
                <w:rStyle w:val="Hyperlink"/>
                <w:rFonts w:eastAsia="Arial"/>
                <w:noProof/>
                <w:highlight w:val="white"/>
              </w:rPr>
              <w:t>4.3.1 Critérios de inclusão</w:t>
            </w:r>
            <w:r>
              <w:rPr>
                <w:noProof/>
                <w:webHidden/>
              </w:rPr>
              <w:tab/>
            </w:r>
            <w:r>
              <w:rPr>
                <w:noProof/>
                <w:webHidden/>
              </w:rPr>
              <w:fldChar w:fldCharType="begin"/>
            </w:r>
            <w:r>
              <w:rPr>
                <w:noProof/>
                <w:webHidden/>
              </w:rPr>
              <w:instrText xml:space="preserve"> PAGEREF _Toc169556442 \h </w:instrText>
            </w:r>
            <w:r>
              <w:rPr>
                <w:noProof/>
                <w:webHidden/>
              </w:rPr>
            </w:r>
            <w:r>
              <w:rPr>
                <w:noProof/>
                <w:webHidden/>
              </w:rPr>
              <w:fldChar w:fldCharType="separate"/>
            </w:r>
            <w:r w:rsidR="000F6D1C">
              <w:rPr>
                <w:noProof/>
                <w:webHidden/>
              </w:rPr>
              <w:t>24</w:t>
            </w:r>
            <w:r>
              <w:rPr>
                <w:noProof/>
                <w:webHidden/>
              </w:rPr>
              <w:fldChar w:fldCharType="end"/>
            </w:r>
          </w:hyperlink>
        </w:p>
        <w:p w14:paraId="51FEF62A" w14:textId="4C3F0C01"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43" w:history="1">
            <w:r w:rsidRPr="00E64922">
              <w:rPr>
                <w:rStyle w:val="Hyperlink"/>
                <w:rFonts w:eastAsia="Arial"/>
                <w:noProof/>
                <w:highlight w:val="white"/>
              </w:rPr>
              <w:t>4.3.2 Critérios de exclusão</w:t>
            </w:r>
            <w:r>
              <w:rPr>
                <w:noProof/>
                <w:webHidden/>
              </w:rPr>
              <w:tab/>
            </w:r>
            <w:r>
              <w:rPr>
                <w:noProof/>
                <w:webHidden/>
              </w:rPr>
              <w:fldChar w:fldCharType="begin"/>
            </w:r>
            <w:r>
              <w:rPr>
                <w:noProof/>
                <w:webHidden/>
              </w:rPr>
              <w:instrText xml:space="preserve"> PAGEREF _Toc169556443 \h </w:instrText>
            </w:r>
            <w:r>
              <w:rPr>
                <w:noProof/>
                <w:webHidden/>
              </w:rPr>
            </w:r>
            <w:r>
              <w:rPr>
                <w:noProof/>
                <w:webHidden/>
              </w:rPr>
              <w:fldChar w:fldCharType="separate"/>
            </w:r>
            <w:r w:rsidR="000F6D1C">
              <w:rPr>
                <w:noProof/>
                <w:webHidden/>
              </w:rPr>
              <w:t>24</w:t>
            </w:r>
            <w:r>
              <w:rPr>
                <w:noProof/>
                <w:webHidden/>
              </w:rPr>
              <w:fldChar w:fldCharType="end"/>
            </w:r>
          </w:hyperlink>
        </w:p>
        <w:p w14:paraId="3D368CC3" w14:textId="10C75DCB"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44" w:history="1">
            <w:r w:rsidRPr="00E64922">
              <w:rPr>
                <w:rStyle w:val="Hyperlink"/>
                <w:rFonts w:eastAsia="Arial"/>
                <w:noProof/>
                <w:highlight w:val="white"/>
              </w:rPr>
              <w:t>4.4      PROCEDIMENTOS DE SELEÇÃO DA AMOSTRA</w:t>
            </w:r>
            <w:r>
              <w:rPr>
                <w:noProof/>
                <w:webHidden/>
              </w:rPr>
              <w:tab/>
            </w:r>
            <w:r>
              <w:rPr>
                <w:noProof/>
                <w:webHidden/>
              </w:rPr>
              <w:fldChar w:fldCharType="begin"/>
            </w:r>
            <w:r>
              <w:rPr>
                <w:noProof/>
                <w:webHidden/>
              </w:rPr>
              <w:instrText xml:space="preserve"> PAGEREF _Toc169556444 \h </w:instrText>
            </w:r>
            <w:r>
              <w:rPr>
                <w:noProof/>
                <w:webHidden/>
              </w:rPr>
            </w:r>
            <w:r>
              <w:rPr>
                <w:noProof/>
                <w:webHidden/>
              </w:rPr>
              <w:fldChar w:fldCharType="separate"/>
            </w:r>
            <w:r w:rsidR="000F6D1C">
              <w:rPr>
                <w:noProof/>
                <w:webHidden/>
              </w:rPr>
              <w:t>24</w:t>
            </w:r>
            <w:r>
              <w:rPr>
                <w:noProof/>
                <w:webHidden/>
              </w:rPr>
              <w:fldChar w:fldCharType="end"/>
            </w:r>
          </w:hyperlink>
        </w:p>
        <w:p w14:paraId="70C2F711" w14:textId="3A7771F9"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45" w:history="1">
            <w:r w:rsidRPr="00E64922">
              <w:rPr>
                <w:rStyle w:val="Hyperlink"/>
                <w:rFonts w:eastAsia="Arial"/>
                <w:noProof/>
                <w:highlight w:val="white"/>
              </w:rPr>
              <w:t>4.5      PROCEDIMENTOS DE COMPOSIÇÃO DOS GRUPOS DA PESQUISA</w:t>
            </w:r>
            <w:r>
              <w:rPr>
                <w:noProof/>
                <w:webHidden/>
              </w:rPr>
              <w:tab/>
            </w:r>
            <w:r>
              <w:rPr>
                <w:noProof/>
                <w:webHidden/>
              </w:rPr>
              <w:fldChar w:fldCharType="begin"/>
            </w:r>
            <w:r>
              <w:rPr>
                <w:noProof/>
                <w:webHidden/>
              </w:rPr>
              <w:instrText xml:space="preserve"> PAGEREF _Toc169556445 \h </w:instrText>
            </w:r>
            <w:r>
              <w:rPr>
                <w:noProof/>
                <w:webHidden/>
              </w:rPr>
            </w:r>
            <w:r>
              <w:rPr>
                <w:noProof/>
                <w:webHidden/>
              </w:rPr>
              <w:fldChar w:fldCharType="separate"/>
            </w:r>
            <w:r w:rsidR="000F6D1C">
              <w:rPr>
                <w:noProof/>
                <w:webHidden/>
              </w:rPr>
              <w:t>25</w:t>
            </w:r>
            <w:r>
              <w:rPr>
                <w:noProof/>
                <w:webHidden/>
              </w:rPr>
              <w:fldChar w:fldCharType="end"/>
            </w:r>
          </w:hyperlink>
        </w:p>
        <w:p w14:paraId="028D4C67" w14:textId="03615F38"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46" w:history="1">
            <w:r w:rsidRPr="00E64922">
              <w:rPr>
                <w:rStyle w:val="Hyperlink"/>
                <w:rFonts w:eastAsia="Arial"/>
                <w:noProof/>
                <w:highlight w:val="white"/>
              </w:rPr>
              <w:t>4.5.1 Randomização</w:t>
            </w:r>
            <w:r>
              <w:rPr>
                <w:noProof/>
                <w:webHidden/>
              </w:rPr>
              <w:tab/>
            </w:r>
            <w:r>
              <w:rPr>
                <w:noProof/>
                <w:webHidden/>
              </w:rPr>
              <w:fldChar w:fldCharType="begin"/>
            </w:r>
            <w:r>
              <w:rPr>
                <w:noProof/>
                <w:webHidden/>
              </w:rPr>
              <w:instrText xml:space="preserve"> PAGEREF _Toc169556446 \h </w:instrText>
            </w:r>
            <w:r>
              <w:rPr>
                <w:noProof/>
                <w:webHidden/>
              </w:rPr>
            </w:r>
            <w:r>
              <w:rPr>
                <w:noProof/>
                <w:webHidden/>
              </w:rPr>
              <w:fldChar w:fldCharType="separate"/>
            </w:r>
            <w:r w:rsidR="000F6D1C">
              <w:rPr>
                <w:noProof/>
                <w:webHidden/>
              </w:rPr>
              <w:t>25</w:t>
            </w:r>
            <w:r>
              <w:rPr>
                <w:noProof/>
                <w:webHidden/>
              </w:rPr>
              <w:fldChar w:fldCharType="end"/>
            </w:r>
          </w:hyperlink>
        </w:p>
        <w:p w14:paraId="01B8BD66" w14:textId="0A104B10"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47" w:history="1">
            <w:r w:rsidRPr="00E64922">
              <w:rPr>
                <w:rStyle w:val="Hyperlink"/>
                <w:rFonts w:eastAsia="Arial"/>
                <w:noProof/>
                <w:highlight w:val="white"/>
              </w:rPr>
              <w:t>4.5.2 Cegamento da pesquisa</w:t>
            </w:r>
            <w:r>
              <w:rPr>
                <w:noProof/>
                <w:webHidden/>
              </w:rPr>
              <w:tab/>
            </w:r>
            <w:r>
              <w:rPr>
                <w:noProof/>
                <w:webHidden/>
              </w:rPr>
              <w:fldChar w:fldCharType="begin"/>
            </w:r>
            <w:r>
              <w:rPr>
                <w:noProof/>
                <w:webHidden/>
              </w:rPr>
              <w:instrText xml:space="preserve"> PAGEREF _Toc169556447 \h </w:instrText>
            </w:r>
            <w:r>
              <w:rPr>
                <w:noProof/>
                <w:webHidden/>
              </w:rPr>
            </w:r>
            <w:r>
              <w:rPr>
                <w:noProof/>
                <w:webHidden/>
              </w:rPr>
              <w:fldChar w:fldCharType="separate"/>
            </w:r>
            <w:r w:rsidR="000F6D1C">
              <w:rPr>
                <w:noProof/>
                <w:webHidden/>
              </w:rPr>
              <w:t>26</w:t>
            </w:r>
            <w:r>
              <w:rPr>
                <w:noProof/>
                <w:webHidden/>
              </w:rPr>
              <w:fldChar w:fldCharType="end"/>
            </w:r>
          </w:hyperlink>
        </w:p>
        <w:p w14:paraId="2746AB74" w14:textId="6007E062"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48" w:history="1">
            <w:r w:rsidRPr="00E64922">
              <w:rPr>
                <w:rStyle w:val="Hyperlink"/>
                <w:rFonts w:eastAsia="Arial"/>
                <w:noProof/>
                <w:highlight w:val="white"/>
              </w:rPr>
              <w:t>4.6      PROCEDIMENTOS DE COLETA DE DADOS</w:t>
            </w:r>
            <w:r>
              <w:rPr>
                <w:noProof/>
                <w:webHidden/>
              </w:rPr>
              <w:tab/>
            </w:r>
            <w:r>
              <w:rPr>
                <w:noProof/>
                <w:webHidden/>
              </w:rPr>
              <w:fldChar w:fldCharType="begin"/>
            </w:r>
            <w:r>
              <w:rPr>
                <w:noProof/>
                <w:webHidden/>
              </w:rPr>
              <w:instrText xml:space="preserve"> PAGEREF _Toc169556448 \h </w:instrText>
            </w:r>
            <w:r>
              <w:rPr>
                <w:noProof/>
                <w:webHidden/>
              </w:rPr>
            </w:r>
            <w:r>
              <w:rPr>
                <w:noProof/>
                <w:webHidden/>
              </w:rPr>
              <w:fldChar w:fldCharType="separate"/>
            </w:r>
            <w:r w:rsidR="000F6D1C">
              <w:rPr>
                <w:noProof/>
                <w:webHidden/>
              </w:rPr>
              <w:t>27</w:t>
            </w:r>
            <w:r>
              <w:rPr>
                <w:noProof/>
                <w:webHidden/>
              </w:rPr>
              <w:fldChar w:fldCharType="end"/>
            </w:r>
          </w:hyperlink>
        </w:p>
        <w:p w14:paraId="5D2C50DC" w14:textId="0B830396"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49" w:history="1">
            <w:r w:rsidRPr="00E64922">
              <w:rPr>
                <w:rStyle w:val="Hyperlink"/>
                <w:rFonts w:eastAsia="Arial"/>
                <w:noProof/>
                <w:highlight w:val="white"/>
              </w:rPr>
              <w:t>4.6.1 Instrumentos de avaliação</w:t>
            </w:r>
            <w:r>
              <w:rPr>
                <w:noProof/>
                <w:webHidden/>
              </w:rPr>
              <w:tab/>
            </w:r>
            <w:r>
              <w:rPr>
                <w:noProof/>
                <w:webHidden/>
              </w:rPr>
              <w:fldChar w:fldCharType="begin"/>
            </w:r>
            <w:r>
              <w:rPr>
                <w:noProof/>
                <w:webHidden/>
              </w:rPr>
              <w:instrText xml:space="preserve"> PAGEREF _Toc169556449 \h </w:instrText>
            </w:r>
            <w:r>
              <w:rPr>
                <w:noProof/>
                <w:webHidden/>
              </w:rPr>
            </w:r>
            <w:r>
              <w:rPr>
                <w:noProof/>
                <w:webHidden/>
              </w:rPr>
              <w:fldChar w:fldCharType="separate"/>
            </w:r>
            <w:r w:rsidR="000F6D1C">
              <w:rPr>
                <w:noProof/>
                <w:webHidden/>
              </w:rPr>
              <w:t>27</w:t>
            </w:r>
            <w:r>
              <w:rPr>
                <w:noProof/>
                <w:webHidden/>
              </w:rPr>
              <w:fldChar w:fldCharType="end"/>
            </w:r>
          </w:hyperlink>
        </w:p>
        <w:p w14:paraId="0826E450" w14:textId="7F546E78"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50" w:history="1">
            <w:r w:rsidRPr="00E64922">
              <w:rPr>
                <w:rStyle w:val="Hyperlink"/>
                <w:rFonts w:eastAsia="Arial"/>
                <w:noProof/>
                <w:highlight w:val="white"/>
              </w:rPr>
              <w:t>4.6.2 Dados sociodemográficos:</w:t>
            </w:r>
            <w:r>
              <w:rPr>
                <w:noProof/>
                <w:webHidden/>
              </w:rPr>
              <w:tab/>
            </w:r>
            <w:r>
              <w:rPr>
                <w:noProof/>
                <w:webHidden/>
              </w:rPr>
              <w:fldChar w:fldCharType="begin"/>
            </w:r>
            <w:r>
              <w:rPr>
                <w:noProof/>
                <w:webHidden/>
              </w:rPr>
              <w:instrText xml:space="preserve"> PAGEREF _Toc169556450 \h </w:instrText>
            </w:r>
            <w:r>
              <w:rPr>
                <w:noProof/>
                <w:webHidden/>
              </w:rPr>
            </w:r>
            <w:r>
              <w:rPr>
                <w:noProof/>
                <w:webHidden/>
              </w:rPr>
              <w:fldChar w:fldCharType="separate"/>
            </w:r>
            <w:r w:rsidR="000F6D1C">
              <w:rPr>
                <w:noProof/>
                <w:webHidden/>
              </w:rPr>
              <w:t>27</w:t>
            </w:r>
            <w:r>
              <w:rPr>
                <w:noProof/>
                <w:webHidden/>
              </w:rPr>
              <w:fldChar w:fldCharType="end"/>
            </w:r>
          </w:hyperlink>
        </w:p>
        <w:p w14:paraId="5711831D" w14:textId="1A6A4B60"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51" w:history="1">
            <w:r w:rsidRPr="00E64922">
              <w:rPr>
                <w:rStyle w:val="Hyperlink"/>
                <w:rFonts w:eastAsia="Arial"/>
                <w:noProof/>
                <w:highlight w:val="white"/>
                <w:lang w:val="en-US"/>
              </w:rPr>
              <w:t>4.6.3 World Health Organization Quality of Life (WHOQOL-100) e WHOQOL-bref</w:t>
            </w:r>
            <w:r>
              <w:rPr>
                <w:noProof/>
                <w:webHidden/>
              </w:rPr>
              <w:tab/>
            </w:r>
            <w:r>
              <w:rPr>
                <w:noProof/>
                <w:webHidden/>
              </w:rPr>
              <w:fldChar w:fldCharType="begin"/>
            </w:r>
            <w:r>
              <w:rPr>
                <w:noProof/>
                <w:webHidden/>
              </w:rPr>
              <w:instrText xml:space="preserve"> PAGEREF _Toc169556451 \h </w:instrText>
            </w:r>
            <w:r>
              <w:rPr>
                <w:noProof/>
                <w:webHidden/>
              </w:rPr>
            </w:r>
            <w:r>
              <w:rPr>
                <w:noProof/>
                <w:webHidden/>
              </w:rPr>
              <w:fldChar w:fldCharType="separate"/>
            </w:r>
            <w:r w:rsidR="000F6D1C">
              <w:rPr>
                <w:noProof/>
                <w:webHidden/>
              </w:rPr>
              <w:t>28</w:t>
            </w:r>
            <w:r>
              <w:rPr>
                <w:noProof/>
                <w:webHidden/>
              </w:rPr>
              <w:fldChar w:fldCharType="end"/>
            </w:r>
          </w:hyperlink>
        </w:p>
        <w:p w14:paraId="55DFD643" w14:textId="4304F010"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52" w:history="1">
            <w:r w:rsidRPr="00E64922">
              <w:rPr>
                <w:rStyle w:val="Hyperlink"/>
                <w:rFonts w:eastAsia="Arial"/>
                <w:noProof/>
                <w:highlight w:val="white"/>
              </w:rPr>
              <w:t>4.6.4 Escala Hospitalar de Ansiedade e Depressão (EHAD)</w:t>
            </w:r>
            <w:r>
              <w:rPr>
                <w:noProof/>
                <w:webHidden/>
              </w:rPr>
              <w:tab/>
            </w:r>
            <w:r>
              <w:rPr>
                <w:noProof/>
                <w:webHidden/>
              </w:rPr>
              <w:fldChar w:fldCharType="begin"/>
            </w:r>
            <w:r>
              <w:rPr>
                <w:noProof/>
                <w:webHidden/>
              </w:rPr>
              <w:instrText xml:space="preserve"> PAGEREF _Toc169556452 \h </w:instrText>
            </w:r>
            <w:r>
              <w:rPr>
                <w:noProof/>
                <w:webHidden/>
              </w:rPr>
            </w:r>
            <w:r>
              <w:rPr>
                <w:noProof/>
                <w:webHidden/>
              </w:rPr>
              <w:fldChar w:fldCharType="separate"/>
            </w:r>
            <w:r w:rsidR="000F6D1C">
              <w:rPr>
                <w:noProof/>
                <w:webHidden/>
              </w:rPr>
              <w:t>29</w:t>
            </w:r>
            <w:r>
              <w:rPr>
                <w:noProof/>
                <w:webHidden/>
              </w:rPr>
              <w:fldChar w:fldCharType="end"/>
            </w:r>
          </w:hyperlink>
        </w:p>
        <w:p w14:paraId="072BA34E" w14:textId="1D85F77D" w:rsidR="0045319B" w:rsidRDefault="0045319B">
          <w:pPr>
            <w:pStyle w:val="Sumrio3"/>
            <w:tabs>
              <w:tab w:val="right" w:leader="dot" w:pos="9061"/>
            </w:tabs>
            <w:rPr>
              <w:rFonts w:asciiTheme="minorHAnsi" w:eastAsiaTheme="minorEastAsia" w:hAnsiTheme="minorHAnsi" w:cstheme="minorBidi"/>
              <w:noProof/>
              <w:sz w:val="22"/>
              <w:szCs w:val="22"/>
            </w:rPr>
          </w:pPr>
          <w:hyperlink w:anchor="_Toc169556453" w:history="1">
            <w:r w:rsidRPr="00E64922">
              <w:rPr>
                <w:rStyle w:val="Hyperlink"/>
                <w:rFonts w:eastAsia="Arial"/>
                <w:noProof/>
                <w:highlight w:val="white"/>
              </w:rPr>
              <w:t>4.6.5  Índice da Qualidade do Sono de Pittsburgh (PSQI-BR)</w:t>
            </w:r>
            <w:r>
              <w:rPr>
                <w:noProof/>
                <w:webHidden/>
              </w:rPr>
              <w:tab/>
            </w:r>
            <w:r>
              <w:rPr>
                <w:noProof/>
                <w:webHidden/>
              </w:rPr>
              <w:fldChar w:fldCharType="begin"/>
            </w:r>
            <w:r>
              <w:rPr>
                <w:noProof/>
                <w:webHidden/>
              </w:rPr>
              <w:instrText xml:space="preserve"> PAGEREF _Toc169556453 \h </w:instrText>
            </w:r>
            <w:r>
              <w:rPr>
                <w:noProof/>
                <w:webHidden/>
              </w:rPr>
            </w:r>
            <w:r>
              <w:rPr>
                <w:noProof/>
                <w:webHidden/>
              </w:rPr>
              <w:fldChar w:fldCharType="separate"/>
            </w:r>
            <w:r w:rsidR="000F6D1C">
              <w:rPr>
                <w:noProof/>
                <w:webHidden/>
              </w:rPr>
              <w:t>29</w:t>
            </w:r>
            <w:r>
              <w:rPr>
                <w:noProof/>
                <w:webHidden/>
              </w:rPr>
              <w:fldChar w:fldCharType="end"/>
            </w:r>
          </w:hyperlink>
        </w:p>
        <w:p w14:paraId="3024AE72" w14:textId="3A876D7C"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54" w:history="1">
            <w:r w:rsidRPr="00E64922">
              <w:rPr>
                <w:rStyle w:val="Hyperlink"/>
                <w:rFonts w:eastAsia="Arial"/>
                <w:noProof/>
                <w:highlight w:val="white"/>
              </w:rPr>
              <w:t>5</w:t>
            </w:r>
            <w:r>
              <w:rPr>
                <w:rFonts w:asciiTheme="minorHAnsi" w:eastAsiaTheme="minorEastAsia" w:hAnsiTheme="minorHAnsi" w:cstheme="minorBidi"/>
                <w:noProof/>
                <w:sz w:val="22"/>
                <w:szCs w:val="22"/>
              </w:rPr>
              <w:tab/>
            </w:r>
            <w:r w:rsidRPr="00E64922">
              <w:rPr>
                <w:rStyle w:val="Hyperlink"/>
                <w:rFonts w:eastAsia="Arial"/>
                <w:noProof/>
                <w:highlight w:val="white"/>
              </w:rPr>
              <w:t>PROCEDIMENTO TERAPÊUTICOS</w:t>
            </w:r>
            <w:r>
              <w:rPr>
                <w:noProof/>
                <w:webHidden/>
              </w:rPr>
              <w:tab/>
            </w:r>
            <w:r>
              <w:rPr>
                <w:noProof/>
                <w:webHidden/>
              </w:rPr>
              <w:fldChar w:fldCharType="begin"/>
            </w:r>
            <w:r>
              <w:rPr>
                <w:noProof/>
                <w:webHidden/>
              </w:rPr>
              <w:instrText xml:space="preserve"> PAGEREF _Toc169556454 \h </w:instrText>
            </w:r>
            <w:r>
              <w:rPr>
                <w:noProof/>
                <w:webHidden/>
              </w:rPr>
            </w:r>
            <w:r>
              <w:rPr>
                <w:noProof/>
                <w:webHidden/>
              </w:rPr>
              <w:fldChar w:fldCharType="separate"/>
            </w:r>
            <w:r w:rsidR="000F6D1C">
              <w:rPr>
                <w:noProof/>
                <w:webHidden/>
              </w:rPr>
              <w:t>30</w:t>
            </w:r>
            <w:r>
              <w:rPr>
                <w:noProof/>
                <w:webHidden/>
              </w:rPr>
              <w:fldChar w:fldCharType="end"/>
            </w:r>
          </w:hyperlink>
        </w:p>
        <w:p w14:paraId="0A450D5B" w14:textId="6F60D9D0"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55" w:history="1">
            <w:r w:rsidRPr="00E64922">
              <w:rPr>
                <w:rStyle w:val="Hyperlink"/>
                <w:rFonts w:eastAsia="Arial"/>
                <w:noProof/>
                <w:highlight w:val="white"/>
              </w:rPr>
              <w:t>5.2      Reiki</w:t>
            </w:r>
            <w:r>
              <w:rPr>
                <w:noProof/>
                <w:webHidden/>
              </w:rPr>
              <w:tab/>
            </w:r>
            <w:r>
              <w:rPr>
                <w:noProof/>
                <w:webHidden/>
              </w:rPr>
              <w:fldChar w:fldCharType="begin"/>
            </w:r>
            <w:r>
              <w:rPr>
                <w:noProof/>
                <w:webHidden/>
              </w:rPr>
              <w:instrText xml:space="preserve"> PAGEREF _Toc169556455 \h </w:instrText>
            </w:r>
            <w:r>
              <w:rPr>
                <w:noProof/>
                <w:webHidden/>
              </w:rPr>
            </w:r>
            <w:r>
              <w:rPr>
                <w:noProof/>
                <w:webHidden/>
              </w:rPr>
              <w:fldChar w:fldCharType="separate"/>
            </w:r>
            <w:r w:rsidR="000F6D1C">
              <w:rPr>
                <w:noProof/>
                <w:webHidden/>
              </w:rPr>
              <w:t>31</w:t>
            </w:r>
            <w:r>
              <w:rPr>
                <w:noProof/>
                <w:webHidden/>
              </w:rPr>
              <w:fldChar w:fldCharType="end"/>
            </w:r>
          </w:hyperlink>
        </w:p>
        <w:p w14:paraId="161E098B" w14:textId="06B6A51F"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56" w:history="1">
            <w:r w:rsidRPr="00E64922">
              <w:rPr>
                <w:rStyle w:val="Hyperlink"/>
                <w:rFonts w:eastAsia="Arial"/>
                <w:noProof/>
                <w:highlight w:val="white"/>
              </w:rPr>
              <w:t>6</w:t>
            </w:r>
            <w:r>
              <w:rPr>
                <w:rFonts w:asciiTheme="minorHAnsi" w:eastAsiaTheme="minorEastAsia" w:hAnsiTheme="minorHAnsi" w:cstheme="minorBidi"/>
                <w:noProof/>
                <w:sz w:val="22"/>
                <w:szCs w:val="22"/>
              </w:rPr>
              <w:tab/>
            </w:r>
            <w:r w:rsidRPr="00E64922">
              <w:rPr>
                <w:rStyle w:val="Hyperlink"/>
                <w:rFonts w:eastAsia="Arial"/>
                <w:noProof/>
                <w:highlight w:val="white"/>
              </w:rPr>
              <w:t>PROCEDIMENTO DE ANÁLISE</w:t>
            </w:r>
            <w:r>
              <w:rPr>
                <w:noProof/>
                <w:webHidden/>
              </w:rPr>
              <w:tab/>
            </w:r>
            <w:r>
              <w:rPr>
                <w:noProof/>
                <w:webHidden/>
              </w:rPr>
              <w:fldChar w:fldCharType="begin"/>
            </w:r>
            <w:r>
              <w:rPr>
                <w:noProof/>
                <w:webHidden/>
              </w:rPr>
              <w:instrText xml:space="preserve"> PAGEREF _Toc169556456 \h </w:instrText>
            </w:r>
            <w:r>
              <w:rPr>
                <w:noProof/>
                <w:webHidden/>
              </w:rPr>
            </w:r>
            <w:r>
              <w:rPr>
                <w:noProof/>
                <w:webHidden/>
              </w:rPr>
              <w:fldChar w:fldCharType="separate"/>
            </w:r>
            <w:r w:rsidR="000F6D1C">
              <w:rPr>
                <w:noProof/>
                <w:webHidden/>
              </w:rPr>
              <w:t>32</w:t>
            </w:r>
            <w:r>
              <w:rPr>
                <w:noProof/>
                <w:webHidden/>
              </w:rPr>
              <w:fldChar w:fldCharType="end"/>
            </w:r>
          </w:hyperlink>
        </w:p>
        <w:p w14:paraId="1960D6CA" w14:textId="06AD62D2"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57" w:history="1">
            <w:r w:rsidRPr="00E64922">
              <w:rPr>
                <w:rStyle w:val="Hyperlink"/>
                <w:rFonts w:eastAsia="Arial"/>
                <w:noProof/>
              </w:rPr>
              <w:t>7</w:t>
            </w:r>
            <w:r>
              <w:rPr>
                <w:rFonts w:asciiTheme="minorHAnsi" w:eastAsiaTheme="minorEastAsia" w:hAnsiTheme="minorHAnsi" w:cstheme="minorBidi"/>
                <w:noProof/>
                <w:sz w:val="22"/>
                <w:szCs w:val="22"/>
              </w:rPr>
              <w:tab/>
            </w:r>
            <w:r w:rsidRPr="00E64922">
              <w:rPr>
                <w:rStyle w:val="Hyperlink"/>
                <w:rFonts w:eastAsia="Arial"/>
                <w:noProof/>
              </w:rPr>
              <w:t>RESULTADOS ESPERADOS</w:t>
            </w:r>
            <w:r>
              <w:rPr>
                <w:noProof/>
                <w:webHidden/>
              </w:rPr>
              <w:tab/>
            </w:r>
            <w:r>
              <w:rPr>
                <w:noProof/>
                <w:webHidden/>
              </w:rPr>
              <w:fldChar w:fldCharType="begin"/>
            </w:r>
            <w:r>
              <w:rPr>
                <w:noProof/>
                <w:webHidden/>
              </w:rPr>
              <w:instrText xml:space="preserve"> PAGEREF _Toc169556457 \h </w:instrText>
            </w:r>
            <w:r>
              <w:rPr>
                <w:noProof/>
                <w:webHidden/>
              </w:rPr>
            </w:r>
            <w:r>
              <w:rPr>
                <w:noProof/>
                <w:webHidden/>
              </w:rPr>
              <w:fldChar w:fldCharType="separate"/>
            </w:r>
            <w:r w:rsidR="000F6D1C">
              <w:rPr>
                <w:noProof/>
                <w:webHidden/>
              </w:rPr>
              <w:t>33</w:t>
            </w:r>
            <w:r>
              <w:rPr>
                <w:noProof/>
                <w:webHidden/>
              </w:rPr>
              <w:fldChar w:fldCharType="end"/>
            </w:r>
          </w:hyperlink>
        </w:p>
        <w:p w14:paraId="331CCD30" w14:textId="6D837074"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58" w:history="1">
            <w:r w:rsidRPr="00E64922">
              <w:rPr>
                <w:rStyle w:val="Hyperlink"/>
                <w:rFonts w:eastAsia="Arial"/>
                <w:noProof/>
                <w:highlight w:val="white"/>
              </w:rPr>
              <w:t>8</w:t>
            </w:r>
            <w:r>
              <w:rPr>
                <w:rFonts w:asciiTheme="minorHAnsi" w:eastAsiaTheme="minorEastAsia" w:hAnsiTheme="minorHAnsi" w:cstheme="minorBidi"/>
                <w:noProof/>
                <w:sz w:val="22"/>
                <w:szCs w:val="22"/>
              </w:rPr>
              <w:tab/>
            </w:r>
            <w:r w:rsidRPr="00E64922">
              <w:rPr>
                <w:rStyle w:val="Hyperlink"/>
                <w:rFonts w:eastAsia="Arial"/>
                <w:noProof/>
                <w:highlight w:val="white"/>
              </w:rPr>
              <w:t>RECURSOS FINANCEIROS</w:t>
            </w:r>
            <w:r>
              <w:rPr>
                <w:noProof/>
                <w:webHidden/>
              </w:rPr>
              <w:tab/>
            </w:r>
            <w:r>
              <w:rPr>
                <w:noProof/>
                <w:webHidden/>
              </w:rPr>
              <w:fldChar w:fldCharType="begin"/>
            </w:r>
            <w:r>
              <w:rPr>
                <w:noProof/>
                <w:webHidden/>
              </w:rPr>
              <w:instrText xml:space="preserve"> PAGEREF _Toc169556458 \h </w:instrText>
            </w:r>
            <w:r>
              <w:rPr>
                <w:noProof/>
                <w:webHidden/>
              </w:rPr>
            </w:r>
            <w:r>
              <w:rPr>
                <w:noProof/>
                <w:webHidden/>
              </w:rPr>
              <w:fldChar w:fldCharType="separate"/>
            </w:r>
            <w:r w:rsidR="000F6D1C">
              <w:rPr>
                <w:noProof/>
                <w:webHidden/>
              </w:rPr>
              <w:t>34</w:t>
            </w:r>
            <w:r>
              <w:rPr>
                <w:noProof/>
                <w:webHidden/>
              </w:rPr>
              <w:fldChar w:fldCharType="end"/>
            </w:r>
          </w:hyperlink>
        </w:p>
        <w:p w14:paraId="72F8810D" w14:textId="0117925D"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59" w:history="1">
            <w:r w:rsidRPr="00E64922">
              <w:rPr>
                <w:rStyle w:val="Hyperlink"/>
                <w:rFonts w:eastAsia="Arial"/>
                <w:noProof/>
                <w:highlight w:val="white"/>
              </w:rPr>
              <w:t>8.1 MATERIAL DE CONSUMO</w:t>
            </w:r>
            <w:r>
              <w:rPr>
                <w:noProof/>
                <w:webHidden/>
              </w:rPr>
              <w:tab/>
            </w:r>
            <w:r>
              <w:rPr>
                <w:noProof/>
                <w:webHidden/>
              </w:rPr>
              <w:fldChar w:fldCharType="begin"/>
            </w:r>
            <w:r>
              <w:rPr>
                <w:noProof/>
                <w:webHidden/>
              </w:rPr>
              <w:instrText xml:space="preserve"> PAGEREF _Toc169556459 \h </w:instrText>
            </w:r>
            <w:r>
              <w:rPr>
                <w:noProof/>
                <w:webHidden/>
              </w:rPr>
            </w:r>
            <w:r>
              <w:rPr>
                <w:noProof/>
                <w:webHidden/>
              </w:rPr>
              <w:fldChar w:fldCharType="separate"/>
            </w:r>
            <w:r w:rsidR="000F6D1C">
              <w:rPr>
                <w:noProof/>
                <w:webHidden/>
              </w:rPr>
              <w:t>34</w:t>
            </w:r>
            <w:r>
              <w:rPr>
                <w:noProof/>
                <w:webHidden/>
              </w:rPr>
              <w:fldChar w:fldCharType="end"/>
            </w:r>
          </w:hyperlink>
        </w:p>
        <w:p w14:paraId="427BCF07" w14:textId="7A8A3BE2" w:rsidR="0045319B" w:rsidRDefault="0045319B">
          <w:pPr>
            <w:pStyle w:val="Sumrio2"/>
            <w:tabs>
              <w:tab w:val="right" w:leader="dot" w:pos="9061"/>
            </w:tabs>
            <w:rPr>
              <w:rFonts w:asciiTheme="minorHAnsi" w:eastAsiaTheme="minorEastAsia" w:hAnsiTheme="minorHAnsi" w:cstheme="minorBidi"/>
              <w:noProof/>
              <w:sz w:val="22"/>
              <w:szCs w:val="22"/>
            </w:rPr>
          </w:pPr>
          <w:hyperlink w:anchor="_Toc169556460" w:history="1">
            <w:r w:rsidRPr="00E64922">
              <w:rPr>
                <w:rStyle w:val="Hyperlink"/>
                <w:rFonts w:eastAsia="Arial"/>
                <w:noProof/>
                <w:highlight w:val="white"/>
              </w:rPr>
              <w:t>8.2 MATERIAL PERMANENTE</w:t>
            </w:r>
            <w:r>
              <w:rPr>
                <w:noProof/>
                <w:webHidden/>
              </w:rPr>
              <w:tab/>
            </w:r>
            <w:r>
              <w:rPr>
                <w:noProof/>
                <w:webHidden/>
              </w:rPr>
              <w:fldChar w:fldCharType="begin"/>
            </w:r>
            <w:r>
              <w:rPr>
                <w:noProof/>
                <w:webHidden/>
              </w:rPr>
              <w:instrText xml:space="preserve"> PAGEREF _Toc169556460 \h </w:instrText>
            </w:r>
            <w:r>
              <w:rPr>
                <w:noProof/>
                <w:webHidden/>
              </w:rPr>
            </w:r>
            <w:r>
              <w:rPr>
                <w:noProof/>
                <w:webHidden/>
              </w:rPr>
              <w:fldChar w:fldCharType="separate"/>
            </w:r>
            <w:r w:rsidR="000F6D1C">
              <w:rPr>
                <w:noProof/>
                <w:webHidden/>
              </w:rPr>
              <w:t>34</w:t>
            </w:r>
            <w:r>
              <w:rPr>
                <w:noProof/>
                <w:webHidden/>
              </w:rPr>
              <w:fldChar w:fldCharType="end"/>
            </w:r>
          </w:hyperlink>
        </w:p>
        <w:p w14:paraId="22C20A66" w14:textId="00CB1474" w:rsidR="0045319B" w:rsidRDefault="0045319B">
          <w:pPr>
            <w:pStyle w:val="Sumrio1"/>
            <w:tabs>
              <w:tab w:val="left" w:pos="567"/>
              <w:tab w:val="right" w:leader="dot" w:pos="9061"/>
            </w:tabs>
            <w:rPr>
              <w:rFonts w:asciiTheme="minorHAnsi" w:eastAsiaTheme="minorEastAsia" w:hAnsiTheme="minorHAnsi" w:cstheme="minorBidi"/>
              <w:noProof/>
              <w:sz w:val="22"/>
              <w:szCs w:val="22"/>
            </w:rPr>
          </w:pPr>
          <w:hyperlink w:anchor="_Toc169556461" w:history="1">
            <w:r w:rsidRPr="00E64922">
              <w:rPr>
                <w:rStyle w:val="Hyperlink"/>
                <w:rFonts w:eastAsia="Arial"/>
                <w:noProof/>
                <w:highlight w:val="white"/>
              </w:rPr>
              <w:t>9</w:t>
            </w:r>
            <w:r>
              <w:rPr>
                <w:rFonts w:asciiTheme="minorHAnsi" w:eastAsiaTheme="minorEastAsia" w:hAnsiTheme="minorHAnsi" w:cstheme="minorBidi"/>
                <w:noProof/>
                <w:sz w:val="22"/>
                <w:szCs w:val="22"/>
              </w:rPr>
              <w:tab/>
            </w:r>
            <w:r w:rsidRPr="00E64922">
              <w:rPr>
                <w:rStyle w:val="Hyperlink"/>
                <w:rFonts w:eastAsia="Arial"/>
                <w:noProof/>
                <w:highlight w:val="white"/>
              </w:rPr>
              <w:t>CRONOGRAMA</w:t>
            </w:r>
            <w:r>
              <w:rPr>
                <w:noProof/>
                <w:webHidden/>
              </w:rPr>
              <w:tab/>
            </w:r>
            <w:r>
              <w:rPr>
                <w:noProof/>
                <w:webHidden/>
              </w:rPr>
              <w:fldChar w:fldCharType="begin"/>
            </w:r>
            <w:r>
              <w:rPr>
                <w:noProof/>
                <w:webHidden/>
              </w:rPr>
              <w:instrText xml:space="preserve"> PAGEREF _Toc169556461 \h </w:instrText>
            </w:r>
            <w:r>
              <w:rPr>
                <w:noProof/>
                <w:webHidden/>
              </w:rPr>
            </w:r>
            <w:r>
              <w:rPr>
                <w:noProof/>
                <w:webHidden/>
              </w:rPr>
              <w:fldChar w:fldCharType="separate"/>
            </w:r>
            <w:r w:rsidR="000F6D1C">
              <w:rPr>
                <w:noProof/>
                <w:webHidden/>
              </w:rPr>
              <w:t>35</w:t>
            </w:r>
            <w:r>
              <w:rPr>
                <w:noProof/>
                <w:webHidden/>
              </w:rPr>
              <w:fldChar w:fldCharType="end"/>
            </w:r>
          </w:hyperlink>
        </w:p>
        <w:p w14:paraId="0915B024" w14:textId="77FB2BBD" w:rsidR="0045319B" w:rsidRDefault="0045319B">
          <w:pPr>
            <w:pStyle w:val="Sumrio1"/>
            <w:tabs>
              <w:tab w:val="right" w:leader="dot" w:pos="9061"/>
            </w:tabs>
            <w:rPr>
              <w:rFonts w:asciiTheme="minorHAnsi" w:eastAsiaTheme="minorEastAsia" w:hAnsiTheme="minorHAnsi" w:cstheme="minorBidi"/>
              <w:noProof/>
              <w:sz w:val="22"/>
              <w:szCs w:val="22"/>
            </w:rPr>
          </w:pPr>
          <w:hyperlink w:anchor="_Toc169556462" w:history="1">
            <w:r w:rsidRPr="00E64922">
              <w:rPr>
                <w:rStyle w:val="Hyperlink"/>
                <w:rFonts w:eastAsia="Arial"/>
                <w:noProof/>
              </w:rPr>
              <w:t>REFERÊNCIAS</w:t>
            </w:r>
            <w:r>
              <w:rPr>
                <w:noProof/>
                <w:webHidden/>
              </w:rPr>
              <w:tab/>
            </w:r>
            <w:r>
              <w:rPr>
                <w:noProof/>
                <w:webHidden/>
              </w:rPr>
              <w:fldChar w:fldCharType="begin"/>
            </w:r>
            <w:r>
              <w:rPr>
                <w:noProof/>
                <w:webHidden/>
              </w:rPr>
              <w:instrText xml:space="preserve"> PAGEREF _Toc169556462 \h </w:instrText>
            </w:r>
            <w:r>
              <w:rPr>
                <w:noProof/>
                <w:webHidden/>
              </w:rPr>
            </w:r>
            <w:r>
              <w:rPr>
                <w:noProof/>
                <w:webHidden/>
              </w:rPr>
              <w:fldChar w:fldCharType="separate"/>
            </w:r>
            <w:r w:rsidR="000F6D1C">
              <w:rPr>
                <w:noProof/>
                <w:webHidden/>
              </w:rPr>
              <w:t>37</w:t>
            </w:r>
            <w:r>
              <w:rPr>
                <w:noProof/>
                <w:webHidden/>
              </w:rPr>
              <w:fldChar w:fldCharType="end"/>
            </w:r>
          </w:hyperlink>
        </w:p>
        <w:p w14:paraId="20131AB0" w14:textId="4A986388" w:rsidR="0045319B" w:rsidRDefault="0045319B">
          <w:pPr>
            <w:pStyle w:val="Sumrio1"/>
            <w:tabs>
              <w:tab w:val="right" w:leader="dot" w:pos="9061"/>
            </w:tabs>
            <w:rPr>
              <w:rFonts w:asciiTheme="minorHAnsi" w:eastAsiaTheme="minorEastAsia" w:hAnsiTheme="minorHAnsi" w:cstheme="minorBidi"/>
              <w:noProof/>
              <w:sz w:val="22"/>
              <w:szCs w:val="22"/>
            </w:rPr>
          </w:pPr>
          <w:hyperlink w:anchor="_Toc169556463" w:history="1">
            <w:r w:rsidRPr="00E64922">
              <w:rPr>
                <w:rStyle w:val="Hyperlink"/>
                <w:rFonts w:eastAsia="Arial"/>
                <w:noProof/>
              </w:rPr>
              <w:t>ANEXOS</w:t>
            </w:r>
            <w:r>
              <w:rPr>
                <w:noProof/>
                <w:webHidden/>
              </w:rPr>
              <w:tab/>
            </w:r>
            <w:r>
              <w:rPr>
                <w:noProof/>
                <w:webHidden/>
              </w:rPr>
              <w:fldChar w:fldCharType="begin"/>
            </w:r>
            <w:r>
              <w:rPr>
                <w:noProof/>
                <w:webHidden/>
              </w:rPr>
              <w:instrText xml:space="preserve"> PAGEREF _Toc169556463 \h </w:instrText>
            </w:r>
            <w:r>
              <w:rPr>
                <w:noProof/>
                <w:webHidden/>
              </w:rPr>
            </w:r>
            <w:r>
              <w:rPr>
                <w:noProof/>
                <w:webHidden/>
              </w:rPr>
              <w:fldChar w:fldCharType="separate"/>
            </w:r>
            <w:r w:rsidR="000F6D1C">
              <w:rPr>
                <w:noProof/>
                <w:webHidden/>
              </w:rPr>
              <w:t>44</w:t>
            </w:r>
            <w:r>
              <w:rPr>
                <w:noProof/>
                <w:webHidden/>
              </w:rPr>
              <w:fldChar w:fldCharType="end"/>
            </w:r>
          </w:hyperlink>
        </w:p>
        <w:p w14:paraId="17F3A1F7" w14:textId="1006E186" w:rsidR="0045319B" w:rsidRDefault="0045319B">
          <w:pPr>
            <w:pStyle w:val="Sumrio1"/>
            <w:tabs>
              <w:tab w:val="right" w:leader="dot" w:pos="9061"/>
            </w:tabs>
            <w:rPr>
              <w:rFonts w:asciiTheme="minorHAnsi" w:eastAsiaTheme="minorEastAsia" w:hAnsiTheme="minorHAnsi" w:cstheme="minorBidi"/>
              <w:noProof/>
              <w:sz w:val="22"/>
              <w:szCs w:val="22"/>
            </w:rPr>
          </w:pPr>
          <w:hyperlink w:anchor="_Toc169556464" w:history="1">
            <w:r w:rsidRPr="00E64922">
              <w:rPr>
                <w:rStyle w:val="Hyperlink"/>
                <w:rFonts w:eastAsia="Arial"/>
                <w:noProof/>
              </w:rPr>
              <w:t>APÊNDICES</w:t>
            </w:r>
            <w:r>
              <w:rPr>
                <w:noProof/>
                <w:webHidden/>
              </w:rPr>
              <w:tab/>
            </w:r>
            <w:r>
              <w:rPr>
                <w:noProof/>
                <w:webHidden/>
              </w:rPr>
              <w:fldChar w:fldCharType="begin"/>
            </w:r>
            <w:r>
              <w:rPr>
                <w:noProof/>
                <w:webHidden/>
              </w:rPr>
              <w:instrText xml:space="preserve"> PAGEREF _Toc169556464 \h </w:instrText>
            </w:r>
            <w:r>
              <w:rPr>
                <w:noProof/>
                <w:webHidden/>
              </w:rPr>
            </w:r>
            <w:r>
              <w:rPr>
                <w:noProof/>
                <w:webHidden/>
              </w:rPr>
              <w:fldChar w:fldCharType="separate"/>
            </w:r>
            <w:r w:rsidR="000F6D1C">
              <w:rPr>
                <w:noProof/>
                <w:webHidden/>
              </w:rPr>
              <w:t>49</w:t>
            </w:r>
            <w:r>
              <w:rPr>
                <w:noProof/>
                <w:webHidden/>
              </w:rPr>
              <w:fldChar w:fldCharType="end"/>
            </w:r>
          </w:hyperlink>
        </w:p>
        <w:p w14:paraId="0F773A9A" w14:textId="28692772" w:rsidR="0065520D" w:rsidRDefault="00CA7B75">
          <w:pPr>
            <w:rPr>
              <w:rFonts w:asciiTheme="minorHAnsi" w:hAnsiTheme="minorHAnsi" w:cstheme="minorHAnsi"/>
              <w:b/>
              <w:bCs/>
            </w:rPr>
            <w:sectPr w:rsidR="0065520D" w:rsidSect="00FC0D5F">
              <w:pgSz w:w="11906" w:h="16838"/>
              <w:pgMar w:top="1701" w:right="1134" w:bottom="1134" w:left="1701" w:header="708" w:footer="708" w:gutter="0"/>
              <w:cols w:space="720"/>
              <w:titlePg/>
              <w:docGrid w:linePitch="272"/>
            </w:sectPr>
          </w:pPr>
          <w:r w:rsidRPr="003A0DBB">
            <w:rPr>
              <w:rFonts w:asciiTheme="minorHAnsi" w:hAnsiTheme="minorHAnsi" w:cstheme="minorHAnsi"/>
              <w:b/>
              <w:bCs/>
            </w:rPr>
            <w:fldChar w:fldCharType="end"/>
          </w:r>
        </w:p>
        <w:p w14:paraId="07B73DC8" w14:textId="64E710AA" w:rsidR="00CA7B75" w:rsidRDefault="00000000"/>
      </w:sdtContent>
    </w:sdt>
    <w:p w14:paraId="000000B8" w14:textId="3739E919" w:rsidR="00C33AE8" w:rsidRPr="00CA7B75" w:rsidRDefault="004D0444" w:rsidP="00CA7B75">
      <w:pPr>
        <w:pStyle w:val="Ttulo1"/>
        <w:numPr>
          <w:ilvl w:val="0"/>
          <w:numId w:val="3"/>
        </w:numPr>
        <w:ind w:left="567" w:hanging="567"/>
      </w:pPr>
      <w:bookmarkStart w:id="2" w:name="_Toc169556428"/>
      <w:r>
        <w:t>INTRODUÇÃO</w:t>
      </w:r>
      <w:bookmarkEnd w:id="2"/>
      <w:r>
        <w:t xml:space="preserve"> </w:t>
      </w:r>
      <w:bookmarkStart w:id="3" w:name="_heading=h.u9vomi22w7rn" w:colFirst="0" w:colLast="0"/>
      <w:bookmarkEnd w:id="3"/>
    </w:p>
    <w:p w14:paraId="000000B9" w14:textId="707EEA09" w:rsidR="00C33AE8" w:rsidRDefault="004D0444">
      <w:pPr>
        <w:keepNext/>
        <w:pBdr>
          <w:top w:val="none" w:sz="0" w:space="0" w:color="000000"/>
          <w:left w:val="none" w:sz="0" w:space="0" w:color="000000"/>
          <w:bottom w:val="none" w:sz="0" w:space="0" w:color="000000"/>
          <w:right w:val="none" w:sz="0" w:space="0" w:color="000000"/>
          <w:between w:val="none" w:sz="0" w:space="0" w:color="000000"/>
        </w:pBdr>
        <w:spacing w:before="200" w:after="200" w:line="360" w:lineRule="auto"/>
        <w:jc w:val="both"/>
        <w:rPr>
          <w:sz w:val="24"/>
          <w:szCs w:val="24"/>
        </w:rPr>
      </w:pPr>
      <w:bookmarkStart w:id="4" w:name="_heading=h.ve4pvwiaqa2i" w:colFirst="0" w:colLast="0"/>
      <w:bookmarkEnd w:id="4"/>
      <w:r>
        <w:rPr>
          <w:sz w:val="24"/>
          <w:szCs w:val="24"/>
        </w:rPr>
        <w:tab/>
      </w:r>
      <w:r>
        <w:rPr>
          <w:rFonts w:ascii="Arial" w:eastAsia="Arial" w:hAnsi="Arial" w:cs="Arial"/>
          <w:sz w:val="24"/>
          <w:szCs w:val="24"/>
        </w:rPr>
        <w:t xml:space="preserve">O interesse nessa pesquisa surgiu da vivência como Auxiliar de Saúde no curso de fonoaudiologia da Universidade Federal de Santa Maria (UFSM) e do trabalho com os discentes no ambiente acadêmico. Nesses momentos, foi observado o elevado número de estudantes que relatavam sentir ansiedade causada pelas dificuldades de lidar com situações acadêmicas, pessoais e sociais, assim como, a preocupação diante da incerteza do futuro. Percebeu-se que esta instabilidade emocional também interfere na qualidade de vida e, consequentemente, no desempenho acadêmico dos discentes. A partir dessa realidade, acredita-se ser importante o desenvolvimento de práticas de acolhimento e promoção de saúde para os universitários, promovendo não apenas o </w:t>
      </w:r>
      <w:proofErr w:type="gramStart"/>
      <w:r>
        <w:rPr>
          <w:rFonts w:ascii="Arial" w:eastAsia="Arial" w:hAnsi="Arial" w:cs="Arial"/>
          <w:sz w:val="24"/>
          <w:szCs w:val="24"/>
        </w:rPr>
        <w:t>bem estar</w:t>
      </w:r>
      <w:proofErr w:type="gramEnd"/>
      <w:r>
        <w:rPr>
          <w:rFonts w:ascii="Arial" w:eastAsia="Arial" w:hAnsi="Arial" w:cs="Arial"/>
          <w:sz w:val="24"/>
          <w:szCs w:val="24"/>
        </w:rPr>
        <w:t xml:space="preserve"> emocional e físico, mas também um bom desempenho acadêmico.</w:t>
      </w:r>
    </w:p>
    <w:p w14:paraId="000000BA" w14:textId="77777777" w:rsidR="00C33AE8" w:rsidRDefault="004D0444">
      <w:pPr>
        <w:keepNext/>
        <w:pBdr>
          <w:top w:val="none" w:sz="0" w:space="0" w:color="000000"/>
          <w:left w:val="none" w:sz="0" w:space="0" w:color="000000"/>
          <w:bottom w:val="none" w:sz="0" w:space="0" w:color="000000"/>
          <w:right w:val="none" w:sz="0" w:space="0" w:color="000000"/>
          <w:between w:val="none" w:sz="0" w:space="0" w:color="000000"/>
        </w:pBdr>
        <w:spacing w:before="200" w:after="200" w:line="360" w:lineRule="auto"/>
        <w:jc w:val="both"/>
        <w:rPr>
          <w:rFonts w:ascii="Arial" w:eastAsia="Arial" w:hAnsi="Arial" w:cs="Arial"/>
          <w:sz w:val="24"/>
          <w:szCs w:val="24"/>
          <w:highlight w:val="white"/>
        </w:rPr>
      </w:pPr>
      <w:bookmarkStart w:id="5" w:name="_heading=h.o50s7p5pxzk9" w:colFirst="0" w:colLast="0"/>
      <w:bookmarkEnd w:id="5"/>
      <w:r>
        <w:rPr>
          <w:sz w:val="24"/>
          <w:szCs w:val="24"/>
        </w:rPr>
        <w:tab/>
      </w:r>
      <w:r>
        <w:rPr>
          <w:rFonts w:ascii="Arial" w:eastAsia="Arial" w:hAnsi="Arial" w:cs="Arial"/>
          <w:sz w:val="24"/>
          <w:szCs w:val="24"/>
          <w:highlight w:val="white"/>
        </w:rPr>
        <w:t xml:space="preserve">De acordo com o Manual Diagnóstico e Estatístico de Transtornos Mentais - DSM-5, o Transtorno de Ansiedade inclui características de medo, ansiedade excessiva e perturbações comportamentais. Enquanto o medo é a resposta emocional à ameaça iminente real ou percebida, a ansiedade é a antecipação de ameaça futura. No entanto, os dois podem desencadear respostas fisiológicas semelhantes, como o aumento da frequência cardíaca e da sudorese. A diferença entre eles é que no transtorno de ansiedade os sintomas ocorrem de forma desproporcional em relação a situação real, causando sofrimento significativo e interferindo nas atividades diárias. </w:t>
      </w:r>
      <w:bookmarkStart w:id="6" w:name="_Hlk170044834"/>
      <w:r>
        <w:rPr>
          <w:rFonts w:ascii="Arial" w:eastAsia="Arial" w:hAnsi="Arial" w:cs="Arial"/>
          <w:sz w:val="24"/>
          <w:szCs w:val="24"/>
          <w:highlight w:val="white"/>
        </w:rPr>
        <w:t xml:space="preserve">(American </w:t>
      </w:r>
      <w:proofErr w:type="spellStart"/>
      <w:r>
        <w:rPr>
          <w:rFonts w:ascii="Arial" w:eastAsia="Arial" w:hAnsi="Arial" w:cs="Arial"/>
          <w:sz w:val="24"/>
          <w:szCs w:val="24"/>
          <w:highlight w:val="white"/>
        </w:rPr>
        <w:t>Psychiatric</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Association</w:t>
      </w:r>
      <w:proofErr w:type="spellEnd"/>
      <w:r>
        <w:rPr>
          <w:rFonts w:ascii="Arial" w:eastAsia="Arial" w:hAnsi="Arial" w:cs="Arial"/>
          <w:sz w:val="24"/>
          <w:szCs w:val="24"/>
          <w:highlight w:val="white"/>
        </w:rPr>
        <w:t>, 2014).</w:t>
      </w:r>
    </w:p>
    <w:bookmarkEnd w:id="6"/>
    <w:p w14:paraId="000000BB" w14:textId="6025A4D6" w:rsidR="00C33AE8" w:rsidRDefault="004D0444">
      <w:pPr>
        <w:keepNext/>
        <w:spacing w:before="280" w:after="280" w:line="360" w:lineRule="auto"/>
        <w:ind w:firstLine="720"/>
        <w:jc w:val="both"/>
        <w:rPr>
          <w:rFonts w:ascii="Arial" w:eastAsia="Arial" w:hAnsi="Arial" w:cs="Arial"/>
          <w:sz w:val="24"/>
          <w:szCs w:val="24"/>
        </w:rPr>
      </w:pPr>
      <w:r>
        <w:rPr>
          <w:rFonts w:ascii="Arial" w:eastAsia="Arial" w:hAnsi="Arial" w:cs="Arial"/>
          <w:sz w:val="24"/>
          <w:szCs w:val="24"/>
        </w:rPr>
        <w:t>A ansiedade é uma das principais doenças da sociedade contemporânea, afetando milhões de pessoas no mundo e trazendo como consequência muitos impactos negativos em todas as áreas da vida. Para os estudantes de graduação esta condição está negativamente relacionada com as habilidades sociais e a qualidade de vida, interferindo negativamente também no desempenho acadêmico destes. (BERNADELLI et al., 2022).</w:t>
      </w:r>
    </w:p>
    <w:p w14:paraId="33B4EE80" w14:textId="116CB6BB" w:rsidR="005A72F7" w:rsidRPr="000E6BB6" w:rsidRDefault="005A72F7" w:rsidP="000E6BB6">
      <w:pPr>
        <w:spacing w:before="100" w:beforeAutospacing="1" w:after="100" w:afterAutospacing="1" w:line="360" w:lineRule="auto"/>
        <w:ind w:firstLine="720"/>
        <w:jc w:val="both"/>
        <w:rPr>
          <w:rFonts w:asciiTheme="minorHAnsi" w:hAnsiTheme="minorHAnsi" w:cstheme="minorHAnsi"/>
          <w:sz w:val="24"/>
          <w:szCs w:val="24"/>
        </w:rPr>
      </w:pPr>
      <w:r w:rsidRPr="000E6BB6">
        <w:rPr>
          <w:rFonts w:asciiTheme="minorHAnsi" w:eastAsia="Arial" w:hAnsiTheme="minorHAnsi" w:cstheme="minorHAnsi"/>
          <w:sz w:val="24"/>
          <w:szCs w:val="24"/>
        </w:rPr>
        <w:t xml:space="preserve">A depressão, </w:t>
      </w:r>
      <w:r w:rsidR="000E6BB6" w:rsidRPr="000E6BB6">
        <w:rPr>
          <w:rFonts w:asciiTheme="minorHAnsi" w:eastAsia="Arial" w:hAnsiTheme="minorHAnsi" w:cstheme="minorHAnsi"/>
          <w:sz w:val="24"/>
          <w:szCs w:val="24"/>
        </w:rPr>
        <w:t xml:space="preserve">também considerada uma das doenças mais presentes nos indivíduos mundialmente, é caracterizada </w:t>
      </w:r>
      <w:r w:rsidR="000E6BB6" w:rsidRPr="000E6BB6">
        <w:rPr>
          <w:rFonts w:asciiTheme="minorHAnsi" w:hAnsiTheme="minorHAnsi" w:cstheme="minorHAnsi"/>
          <w:sz w:val="24"/>
          <w:szCs w:val="24"/>
        </w:rPr>
        <w:t xml:space="preserve">por um grau de tristeza muito grave ou persistente, interferindo no dia a dia da pessoa, diminuindo o seu interesse ou prazer em suas atividades diárias. No que se refere a causa da doença, acredita-se que seja </w:t>
      </w:r>
      <w:r w:rsidR="000E6BB6" w:rsidRPr="000E6BB6">
        <w:rPr>
          <w:rFonts w:asciiTheme="minorHAnsi" w:hAnsiTheme="minorHAnsi" w:cstheme="minorHAnsi"/>
          <w:sz w:val="24"/>
          <w:szCs w:val="24"/>
        </w:rPr>
        <w:lastRenderedPageBreak/>
        <w:t>multifatorial, envolvendo hereditariedade</w:t>
      </w:r>
      <w:r w:rsidR="000E6BB6" w:rsidRPr="000E6BB6">
        <w:rPr>
          <w:rFonts w:asciiTheme="minorHAnsi" w:eastAsiaTheme="minorHAnsi" w:hAnsiTheme="minorHAnsi" w:cstheme="minorBidi"/>
          <w:sz w:val="22"/>
          <w:szCs w:val="22"/>
          <w:lang w:eastAsia="en-US"/>
        </w:rPr>
        <w:t xml:space="preserve"> </w:t>
      </w:r>
      <w:r w:rsidR="000E6BB6" w:rsidRPr="000E6BB6">
        <w:rPr>
          <w:rFonts w:asciiTheme="minorHAnsi" w:hAnsiTheme="minorHAnsi" w:cstheme="minorHAnsi"/>
          <w:sz w:val="24"/>
          <w:szCs w:val="24"/>
        </w:rPr>
        <w:t>multifatorial, envolvendo hereditariedade, alterações nos níveis de neurotransmissores, mudanças na função neuroendócrina e fatores psicossociais, sendo</w:t>
      </w:r>
      <w:r w:rsidR="000E6BB6">
        <w:rPr>
          <w:rFonts w:asciiTheme="minorHAnsi" w:hAnsiTheme="minorHAnsi" w:cstheme="minorHAnsi"/>
          <w:sz w:val="24"/>
          <w:szCs w:val="24"/>
        </w:rPr>
        <w:t>,</w:t>
      </w:r>
      <w:r w:rsidR="000E6BB6" w:rsidRPr="000E6BB6">
        <w:rPr>
          <w:rFonts w:asciiTheme="minorHAnsi" w:hAnsiTheme="minorHAnsi" w:cstheme="minorHAnsi"/>
          <w:sz w:val="24"/>
          <w:szCs w:val="24"/>
        </w:rPr>
        <w:t xml:space="preserve"> portanto, essencial para um diagnóstico, avaliar também a história do paciente.</w:t>
      </w:r>
      <w:r w:rsidR="000E6BB6">
        <w:rPr>
          <w:rFonts w:asciiTheme="minorHAnsi" w:hAnsiTheme="minorHAnsi" w:cstheme="minorHAnsi"/>
          <w:sz w:val="24"/>
          <w:szCs w:val="24"/>
        </w:rPr>
        <w:t xml:space="preserve"> </w:t>
      </w:r>
      <w:r w:rsidR="000E6BB6">
        <w:rPr>
          <w:rFonts w:ascii="Arial" w:eastAsia="Arial" w:hAnsi="Arial" w:cs="Arial"/>
          <w:sz w:val="24"/>
          <w:szCs w:val="24"/>
          <w:highlight w:val="white"/>
        </w:rPr>
        <w:t xml:space="preserve">(American </w:t>
      </w:r>
      <w:proofErr w:type="spellStart"/>
      <w:r w:rsidR="000E6BB6">
        <w:rPr>
          <w:rFonts w:ascii="Arial" w:eastAsia="Arial" w:hAnsi="Arial" w:cs="Arial"/>
          <w:sz w:val="24"/>
          <w:szCs w:val="24"/>
          <w:highlight w:val="white"/>
        </w:rPr>
        <w:t>Psychiatric</w:t>
      </w:r>
      <w:proofErr w:type="spellEnd"/>
      <w:r w:rsidR="000E6BB6">
        <w:rPr>
          <w:rFonts w:ascii="Arial" w:eastAsia="Arial" w:hAnsi="Arial" w:cs="Arial"/>
          <w:sz w:val="24"/>
          <w:szCs w:val="24"/>
          <w:highlight w:val="white"/>
        </w:rPr>
        <w:t xml:space="preserve"> </w:t>
      </w:r>
      <w:proofErr w:type="spellStart"/>
      <w:r w:rsidR="000E6BB6">
        <w:rPr>
          <w:rFonts w:ascii="Arial" w:eastAsia="Arial" w:hAnsi="Arial" w:cs="Arial"/>
          <w:sz w:val="24"/>
          <w:szCs w:val="24"/>
          <w:highlight w:val="white"/>
        </w:rPr>
        <w:t>Association</w:t>
      </w:r>
      <w:proofErr w:type="spellEnd"/>
      <w:r w:rsidR="000E6BB6">
        <w:rPr>
          <w:rFonts w:ascii="Arial" w:eastAsia="Arial" w:hAnsi="Arial" w:cs="Arial"/>
          <w:sz w:val="24"/>
          <w:szCs w:val="24"/>
          <w:highlight w:val="white"/>
        </w:rPr>
        <w:t>, 2014).</w:t>
      </w:r>
    </w:p>
    <w:p w14:paraId="000000BC" w14:textId="783C9E48" w:rsidR="00C33AE8" w:rsidRPr="008248A9" w:rsidRDefault="008248A9" w:rsidP="008248A9">
      <w:pPr>
        <w:keepNext/>
        <w:spacing w:before="280" w:after="280" w:line="360" w:lineRule="auto"/>
        <w:ind w:firstLine="720"/>
        <w:jc w:val="both"/>
        <w:rPr>
          <w:rFonts w:asciiTheme="minorHAnsi" w:eastAsia="Arial" w:hAnsiTheme="minorHAnsi" w:cstheme="minorHAnsi"/>
          <w:sz w:val="24"/>
          <w:szCs w:val="24"/>
          <w:highlight w:val="white"/>
        </w:rPr>
      </w:pPr>
      <w:r w:rsidRPr="008248A9">
        <w:rPr>
          <w:rFonts w:asciiTheme="minorHAnsi" w:hAnsiTheme="minorHAnsi" w:cstheme="minorHAnsi"/>
          <w:sz w:val="24"/>
          <w:szCs w:val="24"/>
        </w:rPr>
        <w:t xml:space="preserve">A vida acadêmica pode ser bastante estressante e desafiadora para os graduandos, especialmente devido a situações </w:t>
      </w:r>
      <w:r>
        <w:rPr>
          <w:rFonts w:asciiTheme="minorHAnsi" w:hAnsiTheme="minorHAnsi" w:cstheme="minorHAnsi"/>
          <w:sz w:val="24"/>
          <w:szCs w:val="24"/>
        </w:rPr>
        <w:t xml:space="preserve">que desencadeiam sentimentos de </w:t>
      </w:r>
      <w:r w:rsidRPr="008248A9">
        <w:rPr>
          <w:rFonts w:asciiTheme="minorHAnsi" w:hAnsiTheme="minorHAnsi" w:cstheme="minorHAnsi"/>
          <w:sz w:val="24"/>
          <w:szCs w:val="24"/>
        </w:rPr>
        <w:t>medo, ansiedade e insegurança diante da nova rotina de estudos.</w:t>
      </w:r>
      <w:r>
        <w:rPr>
          <w:rFonts w:asciiTheme="minorHAnsi" w:hAnsiTheme="minorHAnsi" w:cstheme="minorHAnsi"/>
          <w:sz w:val="24"/>
          <w:szCs w:val="24"/>
        </w:rPr>
        <w:t xml:space="preserve"> </w:t>
      </w:r>
      <w:r>
        <w:rPr>
          <w:rFonts w:ascii="Arial" w:eastAsia="Arial" w:hAnsi="Arial" w:cs="Arial"/>
          <w:sz w:val="24"/>
          <w:szCs w:val="24"/>
        </w:rPr>
        <w:t>A necessidade de adquirir novas responsabilidades, o distanciamento da família e os problemas enfrentados na moradia da nova cidade são exemplos de</w:t>
      </w:r>
      <w:r>
        <w:rPr>
          <w:rFonts w:asciiTheme="minorHAnsi" w:eastAsia="Arial" w:hAnsiTheme="minorHAnsi" w:cstheme="minorHAnsi"/>
          <w:sz w:val="24"/>
          <w:szCs w:val="24"/>
        </w:rPr>
        <w:t xml:space="preserve"> </w:t>
      </w:r>
      <w:r>
        <w:rPr>
          <w:rFonts w:ascii="Arial" w:eastAsia="Arial" w:hAnsi="Arial" w:cs="Arial"/>
          <w:sz w:val="24"/>
          <w:szCs w:val="24"/>
        </w:rPr>
        <w:t>d</w:t>
      </w:r>
      <w:r w:rsidR="004D0444">
        <w:rPr>
          <w:rFonts w:ascii="Arial" w:eastAsia="Arial" w:hAnsi="Arial" w:cs="Arial"/>
          <w:sz w:val="24"/>
          <w:szCs w:val="24"/>
        </w:rPr>
        <w:t>esafios vivenciados pelos estudantes. (CALAIS, et al., 2007).</w:t>
      </w:r>
    </w:p>
    <w:p w14:paraId="000000BD" w14:textId="568D7296" w:rsidR="00C33AE8" w:rsidRDefault="004D0444">
      <w:pPr>
        <w:keepNext/>
        <w:spacing w:before="200" w:after="240" w:line="360" w:lineRule="auto"/>
        <w:ind w:firstLine="720"/>
        <w:jc w:val="both"/>
        <w:rPr>
          <w:rFonts w:ascii="Arial" w:eastAsia="Arial" w:hAnsi="Arial" w:cs="Arial"/>
          <w:sz w:val="24"/>
          <w:szCs w:val="24"/>
        </w:rPr>
      </w:pPr>
      <w:r>
        <w:rPr>
          <w:rFonts w:ascii="Arial" w:eastAsia="Arial" w:hAnsi="Arial" w:cs="Arial"/>
          <w:sz w:val="24"/>
          <w:szCs w:val="24"/>
        </w:rPr>
        <w:t>Existem diferentes abordagens terapêuticas que têm como objetivo lidar com a ansiedade</w:t>
      </w:r>
      <w:r w:rsidR="0078638C">
        <w:rPr>
          <w:rFonts w:ascii="Arial" w:eastAsia="Arial" w:hAnsi="Arial" w:cs="Arial"/>
          <w:sz w:val="24"/>
          <w:szCs w:val="24"/>
        </w:rPr>
        <w:t xml:space="preserve"> e a depressão</w:t>
      </w:r>
      <w:r>
        <w:rPr>
          <w:rFonts w:ascii="Arial" w:eastAsia="Arial" w:hAnsi="Arial" w:cs="Arial"/>
          <w:sz w:val="24"/>
          <w:szCs w:val="24"/>
        </w:rPr>
        <w:t xml:space="preserve">, a promoção do bem-estar e a melhoria da qualidade de vida. </w:t>
      </w:r>
      <w:r w:rsidR="0078638C">
        <w:rPr>
          <w:rFonts w:ascii="Arial" w:eastAsia="Arial" w:hAnsi="Arial" w:cs="Arial"/>
          <w:sz w:val="24"/>
          <w:szCs w:val="24"/>
        </w:rPr>
        <w:t>A</w:t>
      </w:r>
      <w:r>
        <w:rPr>
          <w:rFonts w:ascii="Arial" w:eastAsia="Arial" w:hAnsi="Arial" w:cs="Arial"/>
          <w:sz w:val="24"/>
          <w:szCs w:val="24"/>
        </w:rPr>
        <w:t xml:space="preserve"> medicina convencional, a qual se utiliza de tratamento medicamentoso, ainda é a intervenção predominante nos países ocidentais. </w:t>
      </w:r>
      <w:r w:rsidR="0078638C">
        <w:rPr>
          <w:rFonts w:ascii="Arial" w:eastAsia="Arial" w:hAnsi="Arial" w:cs="Arial"/>
          <w:sz w:val="24"/>
          <w:szCs w:val="24"/>
        </w:rPr>
        <w:t xml:space="preserve">No entanto, atualmente vivenciamos um </w:t>
      </w:r>
      <w:r>
        <w:rPr>
          <w:rFonts w:ascii="Arial" w:eastAsia="Arial" w:hAnsi="Arial" w:cs="Arial"/>
          <w:sz w:val="24"/>
          <w:szCs w:val="24"/>
        </w:rPr>
        <w:t>crescente interesse</w:t>
      </w:r>
      <w:r w:rsidR="0078638C">
        <w:rPr>
          <w:rFonts w:ascii="Arial" w:eastAsia="Arial" w:hAnsi="Arial" w:cs="Arial"/>
          <w:sz w:val="24"/>
          <w:szCs w:val="24"/>
        </w:rPr>
        <w:t xml:space="preserve"> da população</w:t>
      </w:r>
      <w:r>
        <w:rPr>
          <w:rFonts w:ascii="Arial" w:eastAsia="Arial" w:hAnsi="Arial" w:cs="Arial"/>
          <w:sz w:val="24"/>
          <w:szCs w:val="24"/>
        </w:rPr>
        <w:t xml:space="preserve"> sobre a utilização das Práticas Integrativas e Complementares (PICS).</w:t>
      </w:r>
    </w:p>
    <w:p w14:paraId="000000BE" w14:textId="77777777" w:rsidR="00C33AE8" w:rsidRDefault="004D0444">
      <w:pPr>
        <w:keepNext/>
        <w:spacing w:before="200" w:after="240" w:line="360" w:lineRule="auto"/>
        <w:ind w:firstLine="720"/>
        <w:jc w:val="both"/>
        <w:rPr>
          <w:rFonts w:ascii="Arial" w:eastAsia="Arial" w:hAnsi="Arial" w:cs="Arial"/>
          <w:sz w:val="24"/>
          <w:szCs w:val="24"/>
        </w:rPr>
      </w:pPr>
      <w:r>
        <w:rPr>
          <w:rFonts w:ascii="Arial" w:eastAsia="Arial" w:hAnsi="Arial" w:cs="Arial"/>
          <w:sz w:val="24"/>
          <w:szCs w:val="24"/>
          <w:highlight w:val="white"/>
        </w:rPr>
        <w:t>As PICS são abordagens terapêuticas que visam prevenir, promover e recuperar a saúde, enfatizando a importância da empatia na escuta, da criação de vínculos terapêuticos e da integração entre ser humano, meio ambiente e sociedade. Ressalta-se que as PICS não são substitutas do tratamento convencional, mas sim um complemento adicional no cuidado à saúde. (Ministério da Saúde, 2006).</w:t>
      </w:r>
    </w:p>
    <w:p w14:paraId="000000BF" w14:textId="5EFD80F4" w:rsidR="00C33AE8" w:rsidRDefault="004D0444">
      <w:pPr>
        <w:keepNext/>
        <w:spacing w:before="200" w:after="240" w:line="360" w:lineRule="auto"/>
        <w:ind w:firstLine="720"/>
        <w:jc w:val="both"/>
        <w:rPr>
          <w:rFonts w:ascii="Arial" w:eastAsia="Arial" w:hAnsi="Arial" w:cs="Arial"/>
          <w:sz w:val="24"/>
          <w:szCs w:val="24"/>
        </w:rPr>
      </w:pPr>
      <w:r>
        <w:rPr>
          <w:rFonts w:ascii="Arial" w:eastAsia="Arial" w:hAnsi="Arial" w:cs="Arial"/>
          <w:sz w:val="24"/>
          <w:szCs w:val="24"/>
        </w:rPr>
        <w:t xml:space="preserve">A Medicina Tradicional Chinesa (MTC), técnica milenar que trabalha o equilíbrio e a estabilidade energética do organismo para a não manifestação de enfermidades no indivíduo, é muito utilizada para o tratamento de desordens físicas, psíquicas e mentais. Um exemplo é a </w:t>
      </w:r>
      <w:r w:rsidR="00133005">
        <w:rPr>
          <w:rFonts w:ascii="Arial" w:eastAsia="Arial" w:hAnsi="Arial" w:cs="Arial"/>
          <w:sz w:val="24"/>
          <w:szCs w:val="24"/>
        </w:rPr>
        <w:t>A</w:t>
      </w:r>
      <w:r>
        <w:rPr>
          <w:rFonts w:ascii="Arial" w:eastAsia="Arial" w:hAnsi="Arial" w:cs="Arial"/>
          <w:sz w:val="24"/>
          <w:szCs w:val="24"/>
        </w:rPr>
        <w:t xml:space="preserve">uriculoterapia, método que utiliza a estimulação de pontos específicos do pavilhão auricular </w:t>
      </w:r>
      <w:r w:rsidR="0078638C">
        <w:rPr>
          <w:rFonts w:ascii="Arial" w:eastAsia="Arial" w:hAnsi="Arial" w:cs="Arial"/>
          <w:sz w:val="24"/>
          <w:szCs w:val="24"/>
        </w:rPr>
        <w:t>para o</w:t>
      </w:r>
      <w:r>
        <w:rPr>
          <w:rFonts w:ascii="Arial" w:eastAsia="Arial" w:hAnsi="Arial" w:cs="Arial"/>
          <w:sz w:val="24"/>
          <w:szCs w:val="24"/>
        </w:rPr>
        <w:t xml:space="preserve"> tratamento complementar de várias condições de saúde, </w:t>
      </w:r>
      <w:r w:rsidR="0078638C">
        <w:rPr>
          <w:rFonts w:ascii="Arial" w:eastAsia="Arial" w:hAnsi="Arial" w:cs="Arial"/>
          <w:sz w:val="24"/>
          <w:szCs w:val="24"/>
        </w:rPr>
        <w:t>como</w:t>
      </w:r>
      <w:r>
        <w:rPr>
          <w:rFonts w:ascii="Arial" w:eastAsia="Arial" w:hAnsi="Arial" w:cs="Arial"/>
          <w:sz w:val="24"/>
          <w:szCs w:val="24"/>
        </w:rPr>
        <w:t xml:space="preserve">, a ansiedade e </w:t>
      </w:r>
      <w:r w:rsidR="0078638C">
        <w:rPr>
          <w:rFonts w:ascii="Arial" w:eastAsia="Arial" w:hAnsi="Arial" w:cs="Arial"/>
          <w:sz w:val="24"/>
          <w:szCs w:val="24"/>
        </w:rPr>
        <w:t xml:space="preserve">a </w:t>
      </w:r>
      <w:r>
        <w:rPr>
          <w:rFonts w:ascii="Arial" w:eastAsia="Arial" w:hAnsi="Arial" w:cs="Arial"/>
          <w:sz w:val="24"/>
          <w:szCs w:val="24"/>
        </w:rPr>
        <w:t>depressão. (KUREBAYASHI; SILVA, 2014).</w:t>
      </w:r>
    </w:p>
    <w:p w14:paraId="000000C0" w14:textId="44C4C2B2" w:rsidR="00C33AE8" w:rsidRDefault="004D0444">
      <w:pPr>
        <w:keepNext/>
        <w:spacing w:before="280" w:after="280" w:line="360" w:lineRule="auto"/>
        <w:ind w:firstLine="720"/>
        <w:jc w:val="both"/>
        <w:rPr>
          <w:rFonts w:ascii="Arial" w:eastAsia="Arial" w:hAnsi="Arial" w:cs="Arial"/>
          <w:sz w:val="24"/>
          <w:szCs w:val="24"/>
        </w:rPr>
      </w:pPr>
      <w:r>
        <w:rPr>
          <w:rFonts w:ascii="Arial" w:eastAsia="Arial" w:hAnsi="Arial" w:cs="Arial"/>
          <w:sz w:val="24"/>
          <w:szCs w:val="24"/>
        </w:rPr>
        <w:t xml:space="preserve">Ainda de forma incipiente, a Auriculoterapia vem se mostrando efetiva em estudos que relatam tratamento para ansiedade, saúde mental e qualidade de vida de discentes do ensino superior. Como resultado da técnica tem-se a melhora do </w:t>
      </w:r>
      <w:r>
        <w:rPr>
          <w:rFonts w:ascii="Arial" w:eastAsia="Arial" w:hAnsi="Arial" w:cs="Arial"/>
          <w:sz w:val="24"/>
          <w:szCs w:val="24"/>
        </w:rPr>
        <w:lastRenderedPageBreak/>
        <w:t xml:space="preserve">desempenho acadêmico, já que </w:t>
      </w:r>
      <w:r w:rsidR="00684615">
        <w:rPr>
          <w:rFonts w:ascii="Arial" w:eastAsia="Arial" w:hAnsi="Arial" w:cs="Arial"/>
          <w:sz w:val="24"/>
          <w:szCs w:val="24"/>
        </w:rPr>
        <w:t>a ansiedade e a depressão podem</w:t>
      </w:r>
      <w:r>
        <w:rPr>
          <w:rFonts w:ascii="Arial" w:eastAsia="Arial" w:hAnsi="Arial" w:cs="Arial"/>
          <w:sz w:val="24"/>
          <w:szCs w:val="24"/>
        </w:rPr>
        <w:t xml:space="preserve"> interferir significativamente na aprendizagem</w:t>
      </w:r>
      <w:r w:rsidR="00ED34C4">
        <w:rPr>
          <w:rFonts w:ascii="Arial" w:eastAsia="Arial" w:hAnsi="Arial" w:cs="Arial"/>
          <w:sz w:val="24"/>
          <w:szCs w:val="24"/>
        </w:rPr>
        <w:t>.</w:t>
      </w:r>
      <w:r>
        <w:rPr>
          <w:rFonts w:ascii="Arial" w:eastAsia="Arial" w:hAnsi="Arial" w:cs="Arial"/>
          <w:sz w:val="24"/>
          <w:szCs w:val="24"/>
        </w:rPr>
        <w:t xml:space="preserve"> (BRAS, 2020). </w:t>
      </w:r>
    </w:p>
    <w:p w14:paraId="000000C1" w14:textId="700979FC" w:rsidR="00C33AE8" w:rsidRPr="00F92B15" w:rsidRDefault="004D0444" w:rsidP="00F92B15">
      <w:pPr>
        <w:spacing w:before="100" w:beforeAutospacing="1" w:after="100" w:afterAutospacing="1" w:line="360" w:lineRule="auto"/>
        <w:ind w:firstLine="720"/>
        <w:jc w:val="both"/>
        <w:rPr>
          <w:rFonts w:asciiTheme="minorHAnsi" w:hAnsiTheme="minorHAnsi" w:cstheme="minorHAnsi"/>
          <w:sz w:val="24"/>
          <w:szCs w:val="24"/>
        </w:rPr>
      </w:pPr>
      <w:r w:rsidRPr="00F92B15">
        <w:rPr>
          <w:rFonts w:asciiTheme="minorHAnsi" w:eastAsia="Arial" w:hAnsiTheme="minorHAnsi" w:cstheme="minorHAnsi"/>
          <w:sz w:val="24"/>
          <w:szCs w:val="24"/>
        </w:rPr>
        <w:t>Outra técnica terapêutica que faz parte do rol das PICS é o Reiki, prática originária da cultura japonesa e que utiliza a imposição das mãos para a canalização</w:t>
      </w:r>
      <w:r w:rsidR="00F92B15" w:rsidRPr="00F92B15">
        <w:rPr>
          <w:rFonts w:asciiTheme="minorHAnsi" w:hAnsiTheme="minorHAnsi" w:cstheme="minorHAnsi"/>
          <w:sz w:val="24"/>
          <w:szCs w:val="24"/>
        </w:rPr>
        <w:t xml:space="preserve"> da energia vital. (MINISTÉRIO DA SAÚDE, 2018). A finalidade desta técnica é restaurar o equilíbrio físico, mental, emocional e espiritual do ser humano. (CORRÊA et al. 2020).</w:t>
      </w:r>
    </w:p>
    <w:p w14:paraId="000000C2" w14:textId="795170E3" w:rsidR="00C33AE8" w:rsidRDefault="004D0444" w:rsidP="00F92B15">
      <w:pPr>
        <w:keepNext/>
        <w:spacing w:before="100" w:beforeAutospacing="1" w:after="100" w:afterAutospacing="1" w:line="360" w:lineRule="auto"/>
        <w:ind w:firstLine="720"/>
        <w:jc w:val="both"/>
        <w:rPr>
          <w:rFonts w:ascii="Arial" w:eastAsia="Arial" w:hAnsi="Arial" w:cs="Arial"/>
          <w:sz w:val="24"/>
          <w:szCs w:val="24"/>
        </w:rPr>
      </w:pPr>
      <w:r>
        <w:rPr>
          <w:rFonts w:ascii="Arial" w:eastAsia="Arial" w:hAnsi="Arial" w:cs="Arial"/>
          <w:sz w:val="24"/>
          <w:szCs w:val="24"/>
        </w:rPr>
        <w:t>Estudos trazem a eficácia do Reiki no tratamento complementar ao cuidado convencional às pessoas com depressão, trazendo tranquilidade e acolhimento aos pacientes. Observou-se em um estudo com pacientes em depressão que o Reiki possibilitou mudanças nos pacientes através da fala,</w:t>
      </w:r>
      <w:r w:rsidR="00ED34C4">
        <w:rPr>
          <w:rFonts w:ascii="Arial" w:eastAsia="Arial" w:hAnsi="Arial" w:cs="Arial"/>
          <w:sz w:val="24"/>
          <w:szCs w:val="24"/>
        </w:rPr>
        <w:t xml:space="preserve"> da</w:t>
      </w:r>
      <w:r>
        <w:rPr>
          <w:rFonts w:ascii="Arial" w:eastAsia="Arial" w:hAnsi="Arial" w:cs="Arial"/>
          <w:sz w:val="24"/>
          <w:szCs w:val="24"/>
        </w:rPr>
        <w:t xml:space="preserve"> postura, </w:t>
      </w:r>
      <w:r w:rsidR="00ED34C4">
        <w:rPr>
          <w:rFonts w:ascii="Arial" w:eastAsia="Arial" w:hAnsi="Arial" w:cs="Arial"/>
          <w:sz w:val="24"/>
          <w:szCs w:val="24"/>
        </w:rPr>
        <w:t xml:space="preserve">do </w:t>
      </w:r>
      <w:r>
        <w:rPr>
          <w:rFonts w:ascii="Arial" w:eastAsia="Arial" w:hAnsi="Arial" w:cs="Arial"/>
          <w:sz w:val="24"/>
          <w:szCs w:val="24"/>
        </w:rPr>
        <w:t xml:space="preserve">olhar e </w:t>
      </w:r>
      <w:r w:rsidR="00ED34C4">
        <w:rPr>
          <w:rFonts w:ascii="Arial" w:eastAsia="Arial" w:hAnsi="Arial" w:cs="Arial"/>
          <w:sz w:val="24"/>
          <w:szCs w:val="24"/>
        </w:rPr>
        <w:t>d</w:t>
      </w:r>
      <w:r>
        <w:rPr>
          <w:rFonts w:ascii="Arial" w:eastAsia="Arial" w:hAnsi="Arial" w:cs="Arial"/>
          <w:sz w:val="24"/>
          <w:szCs w:val="24"/>
        </w:rPr>
        <w:t>o humor, proporcionando o aumento da autoestima e da autoconfiança dos pacientes. (MEDEIROS, 2022).</w:t>
      </w:r>
    </w:p>
    <w:p w14:paraId="000000C3" w14:textId="57755486" w:rsidR="00C33AE8" w:rsidRDefault="004D0444">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 xml:space="preserve">Tendo em vista o aumento da ansiedade e da depressão no meio acadêmico e as possíveis consequências dessa condição, como o abandono do curso ou até mesmo o suicídio, mostra-se importante refletir acerca da necessidade de uma rede de apoio aos </w:t>
      </w:r>
      <w:r w:rsidR="000925E2">
        <w:rPr>
          <w:rFonts w:ascii="Arial" w:eastAsia="Arial" w:hAnsi="Arial" w:cs="Arial"/>
          <w:sz w:val="24"/>
          <w:szCs w:val="24"/>
        </w:rPr>
        <w:t>alunos</w:t>
      </w:r>
      <w:r>
        <w:rPr>
          <w:rFonts w:ascii="Arial" w:eastAsia="Arial" w:hAnsi="Arial" w:cs="Arial"/>
          <w:sz w:val="24"/>
          <w:szCs w:val="24"/>
        </w:rPr>
        <w:t xml:space="preserve"> universitários através de ações que auxiliem a enfrentar as adversidades do processo de formação acadêmica e refletir positivamente na qualidade de vida estudantil.</w:t>
      </w:r>
    </w:p>
    <w:p w14:paraId="000000C4" w14:textId="77777777" w:rsidR="00C33AE8" w:rsidRDefault="004D0444">
      <w:pPr>
        <w:spacing w:before="240" w:after="240" w:line="360" w:lineRule="auto"/>
        <w:ind w:firstLine="720"/>
        <w:jc w:val="both"/>
        <w:rPr>
          <w:rFonts w:ascii="Arial" w:eastAsia="Arial" w:hAnsi="Arial" w:cs="Arial"/>
          <w:sz w:val="24"/>
          <w:szCs w:val="24"/>
        </w:rPr>
      </w:pPr>
      <w:r>
        <w:rPr>
          <w:rFonts w:ascii="Arial" w:eastAsia="Arial" w:hAnsi="Arial" w:cs="Arial"/>
          <w:sz w:val="24"/>
          <w:szCs w:val="24"/>
        </w:rPr>
        <w:t>A Organização Mundial de Saúde (OMS) ressalta que todos os anos em torno de 700.000 pessoas tiram a própria vida e que muitas outras tentam o suicídio. Em 2019 o suicídio foi considerado a quarta principal causa de morte entre os jovens de 15 a 29 anos. (WORD HEALTH ORGANIZATION, 2023).</w:t>
      </w:r>
    </w:p>
    <w:p w14:paraId="000000C5" w14:textId="77777777" w:rsidR="00C33AE8" w:rsidRDefault="004D0444">
      <w:pPr>
        <w:keepNext/>
        <w:spacing w:before="200" w:after="200" w:line="360" w:lineRule="auto"/>
        <w:ind w:firstLine="720"/>
        <w:jc w:val="both"/>
        <w:rPr>
          <w:rFonts w:ascii="Arial" w:eastAsia="Arial" w:hAnsi="Arial" w:cs="Arial"/>
          <w:sz w:val="24"/>
          <w:szCs w:val="24"/>
        </w:rPr>
      </w:pPr>
      <w:r>
        <w:rPr>
          <w:rFonts w:ascii="Arial" w:eastAsia="Arial" w:hAnsi="Arial" w:cs="Arial"/>
          <w:sz w:val="24"/>
          <w:szCs w:val="24"/>
        </w:rPr>
        <w:t xml:space="preserve">Considerado pela OMS um grave problema de saúde pública, o suicídio pode ser evitado com intervenções de prevenção. (WORD HEALTH ORGANIZATION, 2023). Programas de saúde pública desenvolvidos nas universidades, como o </w:t>
      </w:r>
      <w:proofErr w:type="gramStart"/>
      <w:r>
        <w:rPr>
          <w:rFonts w:ascii="Arial" w:eastAsia="Arial" w:hAnsi="Arial" w:cs="Arial"/>
          <w:sz w:val="24"/>
          <w:szCs w:val="24"/>
        </w:rPr>
        <w:t>auto cuidado</w:t>
      </w:r>
      <w:proofErr w:type="gramEnd"/>
      <w:r>
        <w:rPr>
          <w:rFonts w:ascii="Arial" w:eastAsia="Arial" w:hAnsi="Arial" w:cs="Arial"/>
          <w:sz w:val="24"/>
          <w:szCs w:val="24"/>
        </w:rPr>
        <w:t xml:space="preserve">, a promoção de saúde e qualidade de vida são campanhas e atividades que </w:t>
      </w:r>
      <w:r>
        <w:rPr>
          <w:rFonts w:ascii="Arial" w:eastAsia="Arial" w:hAnsi="Arial" w:cs="Arial"/>
          <w:sz w:val="24"/>
          <w:szCs w:val="24"/>
        </w:rPr>
        <w:lastRenderedPageBreak/>
        <w:t xml:space="preserve">podem promover saúde mental dos estudantes e evitar a ansiedade, a depressão e o suicídio. </w:t>
      </w:r>
    </w:p>
    <w:p w14:paraId="7A626559" w14:textId="77777777" w:rsidR="000925E2" w:rsidRDefault="004D0444" w:rsidP="000925E2">
      <w:pPr>
        <w:pStyle w:val="NormalWeb"/>
        <w:spacing w:line="360" w:lineRule="auto"/>
        <w:ind w:firstLine="720"/>
        <w:jc w:val="both"/>
        <w:rPr>
          <w:rFonts w:asciiTheme="minorHAnsi" w:eastAsia="Arial" w:hAnsiTheme="minorHAnsi" w:cstheme="minorHAnsi"/>
        </w:rPr>
      </w:pPr>
      <w:bookmarkStart w:id="7" w:name="_heading=h.kqh8n6a3w2tv" w:colFirst="0" w:colLast="0"/>
      <w:bookmarkEnd w:id="7"/>
      <w:r w:rsidRPr="000925E2">
        <w:rPr>
          <w:rFonts w:asciiTheme="minorHAnsi" w:eastAsia="Arial" w:hAnsiTheme="minorHAnsi" w:cstheme="minorHAnsi"/>
        </w:rPr>
        <w:t>Com o objetivo de atender esta demanda dos estudantes do curso de Fonoaudiologia da UFSM decidiu-se realizar esta pesquisa e verificar se as PICS, especificamente o Reiki e a Auriculoterapia, são meios eficazes de diminuir a ansiedade, promover a qualidade de vida</w:t>
      </w:r>
      <w:r w:rsidR="000925E2" w:rsidRPr="000925E2">
        <w:rPr>
          <w:rFonts w:asciiTheme="minorHAnsi" w:eastAsia="Arial" w:hAnsiTheme="minorHAnsi" w:cstheme="minorHAnsi"/>
        </w:rPr>
        <w:t xml:space="preserve"> e do sono</w:t>
      </w:r>
      <w:r w:rsidRPr="000925E2">
        <w:rPr>
          <w:rFonts w:asciiTheme="minorHAnsi" w:eastAsia="Arial" w:hAnsiTheme="minorHAnsi" w:cstheme="minorHAnsi"/>
        </w:rPr>
        <w:t xml:space="preserve"> e melhorar o desempenho acadêmico dos</w:t>
      </w:r>
      <w:r w:rsidR="00684615" w:rsidRPr="000925E2">
        <w:rPr>
          <w:rFonts w:asciiTheme="minorHAnsi" w:hAnsiTheme="minorHAnsi" w:cstheme="minorHAnsi"/>
        </w:rPr>
        <w:t xml:space="preserve"> </w:t>
      </w:r>
      <w:r w:rsidR="000925E2" w:rsidRPr="000925E2">
        <w:rPr>
          <w:rFonts w:asciiTheme="minorHAnsi" w:hAnsiTheme="minorHAnsi" w:cstheme="minorHAnsi"/>
        </w:rPr>
        <w:t>alunos</w:t>
      </w:r>
      <w:r w:rsidR="00684615" w:rsidRPr="000925E2">
        <w:rPr>
          <w:rFonts w:asciiTheme="minorHAnsi" w:hAnsiTheme="minorHAnsi" w:cstheme="minorHAnsi"/>
        </w:rPr>
        <w:t>. Estas são técnicas de baixo custo e de fácil acesso que podem ser implementadas no meio acadêmico como forma de prevenção de agravos e promoção da saúde física e mental.</w:t>
      </w:r>
      <w:r w:rsidRPr="000925E2">
        <w:rPr>
          <w:rFonts w:asciiTheme="minorHAnsi" w:eastAsia="Arial" w:hAnsiTheme="minorHAnsi" w:cstheme="minorHAnsi"/>
        </w:rPr>
        <w:t xml:space="preserve"> </w:t>
      </w:r>
    </w:p>
    <w:p w14:paraId="05CC89F9" w14:textId="77777777" w:rsidR="000925E2" w:rsidRDefault="000925E2" w:rsidP="000925E2">
      <w:pPr>
        <w:pStyle w:val="NormalWeb"/>
        <w:spacing w:line="360" w:lineRule="auto"/>
        <w:ind w:firstLine="720"/>
        <w:jc w:val="both"/>
        <w:rPr>
          <w:rFonts w:asciiTheme="minorHAnsi" w:hAnsiTheme="minorHAnsi" w:cstheme="minorHAnsi"/>
        </w:rPr>
      </w:pPr>
      <w:r w:rsidRPr="000925E2">
        <w:rPr>
          <w:rFonts w:asciiTheme="minorHAnsi" w:hAnsiTheme="minorHAnsi" w:cstheme="minorHAnsi"/>
        </w:rPr>
        <w:t xml:space="preserve">É importante destacar que ainda são poucos os estudos sobre os benefícios PICS no ambiente acadêmico. </w:t>
      </w:r>
      <w:r>
        <w:rPr>
          <w:rFonts w:asciiTheme="minorHAnsi" w:hAnsiTheme="minorHAnsi" w:cstheme="minorHAnsi"/>
        </w:rPr>
        <w:t>Sendo assim</w:t>
      </w:r>
      <w:r w:rsidRPr="000925E2">
        <w:rPr>
          <w:rFonts w:asciiTheme="minorHAnsi" w:hAnsiTheme="minorHAnsi" w:cstheme="minorHAnsi"/>
        </w:rPr>
        <w:t xml:space="preserve">, há uma necessidade de pesquisas científicas que examinem a relação entre ansiedade, qualidade de vida e desempenho acadêmico, </w:t>
      </w:r>
      <w:r>
        <w:rPr>
          <w:rFonts w:asciiTheme="minorHAnsi" w:hAnsiTheme="minorHAnsi" w:cstheme="minorHAnsi"/>
        </w:rPr>
        <w:t>pois, q</w:t>
      </w:r>
      <w:r w:rsidRPr="000925E2">
        <w:rPr>
          <w:rFonts w:asciiTheme="minorHAnsi" w:hAnsiTheme="minorHAnsi" w:cstheme="minorHAnsi"/>
        </w:rPr>
        <w:t>uanto mais evidências científicas forem obtidas nessa área, maior será o fortalecimento e a expansão dessas práticas.</w:t>
      </w:r>
      <w:bookmarkStart w:id="8" w:name="_heading=h.krfgk2sas4tj" w:colFirst="0" w:colLast="0"/>
      <w:bookmarkEnd w:id="8"/>
    </w:p>
    <w:p w14:paraId="566D4731" w14:textId="77777777" w:rsidR="009F31A4" w:rsidRDefault="004D0444" w:rsidP="009F31A4">
      <w:pPr>
        <w:spacing w:before="100" w:beforeAutospacing="1" w:after="100" w:afterAutospacing="1" w:line="360" w:lineRule="auto"/>
        <w:ind w:firstLine="720"/>
        <w:jc w:val="both"/>
        <w:rPr>
          <w:rFonts w:asciiTheme="minorHAnsi" w:hAnsiTheme="minorHAnsi" w:cstheme="minorHAnsi"/>
          <w:sz w:val="24"/>
          <w:szCs w:val="24"/>
        </w:rPr>
      </w:pPr>
      <w:r w:rsidRPr="009F31A4">
        <w:rPr>
          <w:rFonts w:asciiTheme="minorHAnsi" w:eastAsia="Arial" w:hAnsiTheme="minorHAnsi" w:cstheme="minorHAnsi"/>
          <w:sz w:val="24"/>
          <w:szCs w:val="24"/>
        </w:rPr>
        <w:t xml:space="preserve">Assim, neste projeto, inicialmente, será discutido no capítulo de revisão de literatura, </w:t>
      </w:r>
      <w:r w:rsidRPr="009F31A4">
        <w:rPr>
          <w:rFonts w:asciiTheme="minorHAnsi" w:eastAsia="Arial" w:hAnsiTheme="minorHAnsi" w:cstheme="minorHAnsi"/>
          <w:sz w:val="24"/>
          <w:szCs w:val="24"/>
          <w:highlight w:val="white"/>
        </w:rPr>
        <w:t xml:space="preserve">a evolução histórica do conceito de saúde ao longo do tempo, reflexão esta que será feita a partir de diferentes abordagens culturais. Após será abordada </w:t>
      </w:r>
      <w:r w:rsidRPr="009F31A4">
        <w:rPr>
          <w:rFonts w:asciiTheme="minorHAnsi" w:eastAsia="Arial" w:hAnsiTheme="minorHAnsi" w:cstheme="minorHAnsi"/>
          <w:sz w:val="24"/>
          <w:szCs w:val="24"/>
        </w:rPr>
        <w:t xml:space="preserve">a medicalização da vida </w:t>
      </w:r>
      <w:r w:rsidRPr="009F31A4">
        <w:rPr>
          <w:rFonts w:asciiTheme="minorHAnsi" w:eastAsia="Arial" w:hAnsiTheme="minorHAnsi" w:cstheme="minorHAnsi"/>
          <w:sz w:val="24"/>
          <w:szCs w:val="24"/>
          <w:highlight w:val="white"/>
        </w:rPr>
        <w:t>a partir de uma discussão em relação a necessidade que a sociedade contemporânea tem de medicalizar as questões relacionadas aos desafios d</w:t>
      </w:r>
      <w:r w:rsidR="00490612" w:rsidRPr="009F31A4">
        <w:rPr>
          <w:rFonts w:asciiTheme="minorHAnsi" w:eastAsia="Arial" w:hAnsiTheme="minorHAnsi" w:cstheme="minorHAnsi"/>
          <w:sz w:val="24"/>
          <w:szCs w:val="24"/>
          <w:highlight w:val="white"/>
        </w:rPr>
        <w:t>iários</w:t>
      </w:r>
      <w:r w:rsidRPr="009F31A4">
        <w:rPr>
          <w:rFonts w:asciiTheme="minorHAnsi" w:eastAsia="Arial" w:hAnsiTheme="minorHAnsi" w:cstheme="minorHAnsi"/>
          <w:sz w:val="24"/>
          <w:szCs w:val="24"/>
          <w:highlight w:val="white"/>
        </w:rPr>
        <w:t xml:space="preserve">. Em um terceiro momento será feita uma reflexão sobre a ansiedade, </w:t>
      </w:r>
      <w:r w:rsidR="009F31A4" w:rsidRPr="009F31A4">
        <w:rPr>
          <w:rFonts w:asciiTheme="minorHAnsi" w:hAnsiTheme="minorHAnsi" w:cstheme="minorHAnsi"/>
          <w:sz w:val="24"/>
          <w:szCs w:val="24"/>
        </w:rPr>
        <w:t>problema de saúde mental cada vez mais comum entre os estudantes de graduação e as prováveis consequências desta condição.</w:t>
      </w:r>
      <w:r w:rsidR="009F31A4">
        <w:rPr>
          <w:rFonts w:asciiTheme="minorHAnsi" w:hAnsiTheme="minorHAnsi" w:cstheme="minorHAnsi"/>
          <w:sz w:val="24"/>
          <w:szCs w:val="24"/>
        </w:rPr>
        <w:t xml:space="preserve"> </w:t>
      </w:r>
    </w:p>
    <w:p w14:paraId="000000C9" w14:textId="7499BE7F" w:rsidR="00C33AE8" w:rsidRDefault="004D0444" w:rsidP="009F31A4">
      <w:pPr>
        <w:spacing w:before="100" w:beforeAutospacing="1" w:after="100" w:afterAutospacing="1" w:line="360" w:lineRule="auto"/>
        <w:ind w:firstLine="720"/>
        <w:jc w:val="both"/>
        <w:rPr>
          <w:rFonts w:ascii="Arial" w:eastAsia="Arial" w:hAnsi="Arial" w:cs="Arial"/>
          <w:sz w:val="24"/>
          <w:szCs w:val="24"/>
          <w:highlight w:val="white"/>
        </w:rPr>
      </w:pPr>
      <w:r>
        <w:rPr>
          <w:rFonts w:ascii="Arial" w:eastAsia="Arial" w:hAnsi="Arial" w:cs="Arial"/>
          <w:sz w:val="24"/>
          <w:szCs w:val="24"/>
        </w:rPr>
        <w:t xml:space="preserve">Na quarta subseção serão discutidas as PICS como </w:t>
      </w:r>
      <w:r>
        <w:rPr>
          <w:rFonts w:ascii="Arial" w:eastAsia="Arial" w:hAnsi="Arial" w:cs="Arial"/>
          <w:sz w:val="24"/>
          <w:szCs w:val="24"/>
          <w:highlight w:val="white"/>
        </w:rPr>
        <w:t xml:space="preserve">abordagens terapêuticas que visam promover a saúde e o bem-estar das pessoas. Neste momento serão trabalhadas as duas técnicas que farão parte desta pesquisa: a </w:t>
      </w:r>
      <w:r w:rsidR="00684615">
        <w:rPr>
          <w:rFonts w:ascii="Arial" w:eastAsia="Arial" w:hAnsi="Arial" w:cs="Arial"/>
          <w:sz w:val="24"/>
          <w:szCs w:val="24"/>
          <w:highlight w:val="white"/>
        </w:rPr>
        <w:t>A</w:t>
      </w:r>
      <w:r>
        <w:rPr>
          <w:rFonts w:ascii="Arial" w:eastAsia="Arial" w:hAnsi="Arial" w:cs="Arial"/>
          <w:sz w:val="24"/>
          <w:szCs w:val="24"/>
          <w:highlight w:val="white"/>
        </w:rPr>
        <w:t xml:space="preserve">uriculoterapia e o </w:t>
      </w:r>
      <w:r w:rsidR="00684615">
        <w:rPr>
          <w:rFonts w:ascii="Arial" w:eastAsia="Arial" w:hAnsi="Arial" w:cs="Arial"/>
          <w:sz w:val="24"/>
          <w:szCs w:val="24"/>
          <w:highlight w:val="white"/>
        </w:rPr>
        <w:t>R</w:t>
      </w:r>
      <w:r>
        <w:rPr>
          <w:rFonts w:ascii="Arial" w:eastAsia="Arial" w:hAnsi="Arial" w:cs="Arial"/>
          <w:sz w:val="24"/>
          <w:szCs w:val="24"/>
          <w:highlight w:val="white"/>
        </w:rPr>
        <w:t xml:space="preserve">eiki. E por fim será apresentada a importância da </w:t>
      </w:r>
      <w:r w:rsidR="009F31A4">
        <w:rPr>
          <w:rFonts w:ascii="Arial" w:eastAsia="Arial" w:hAnsi="Arial" w:cs="Arial"/>
          <w:sz w:val="24"/>
          <w:szCs w:val="24"/>
          <w:highlight w:val="white"/>
        </w:rPr>
        <w:t>q</w:t>
      </w:r>
      <w:r>
        <w:rPr>
          <w:rFonts w:ascii="Arial" w:eastAsia="Arial" w:hAnsi="Arial" w:cs="Arial"/>
          <w:sz w:val="24"/>
          <w:szCs w:val="24"/>
          <w:highlight w:val="white"/>
        </w:rPr>
        <w:t xml:space="preserve">ualidade de vida e a possibilidade </w:t>
      </w:r>
      <w:proofErr w:type="gramStart"/>
      <w:r>
        <w:rPr>
          <w:rFonts w:ascii="Arial" w:eastAsia="Arial" w:hAnsi="Arial" w:cs="Arial"/>
          <w:sz w:val="24"/>
          <w:szCs w:val="24"/>
          <w:highlight w:val="white"/>
        </w:rPr>
        <w:t>desta</w:t>
      </w:r>
      <w:proofErr w:type="gramEnd"/>
      <w:r>
        <w:rPr>
          <w:rFonts w:ascii="Arial" w:eastAsia="Arial" w:hAnsi="Arial" w:cs="Arial"/>
          <w:sz w:val="24"/>
          <w:szCs w:val="24"/>
          <w:highlight w:val="white"/>
        </w:rPr>
        <w:t xml:space="preserve"> ser alcançada a partir das Práticas Integrativas e Complementares.</w:t>
      </w:r>
    </w:p>
    <w:p w14:paraId="000000CB" w14:textId="353B7903" w:rsidR="00C33AE8" w:rsidRDefault="004D0444" w:rsidP="00A928F5">
      <w:pPr>
        <w:pStyle w:val="Ttulo1"/>
        <w:numPr>
          <w:ilvl w:val="0"/>
          <w:numId w:val="3"/>
        </w:numPr>
        <w:spacing w:before="100" w:beforeAutospacing="1" w:after="100" w:afterAutospacing="1"/>
        <w:ind w:left="0" w:hanging="11"/>
      </w:pPr>
      <w:bookmarkStart w:id="9" w:name="_Toc169556429"/>
      <w:r>
        <w:lastRenderedPageBreak/>
        <w:t>OBJETIVOS</w:t>
      </w:r>
      <w:bookmarkEnd w:id="9"/>
    </w:p>
    <w:p w14:paraId="000000CD" w14:textId="055D95E8" w:rsidR="00C33AE8" w:rsidRPr="00A928F5" w:rsidRDefault="004D0444" w:rsidP="00A928F5">
      <w:pPr>
        <w:pStyle w:val="Ttulo2"/>
        <w:numPr>
          <w:ilvl w:val="1"/>
          <w:numId w:val="4"/>
        </w:numPr>
        <w:spacing w:before="100" w:beforeAutospacing="1" w:after="100" w:afterAutospacing="1"/>
        <w:ind w:left="567" w:hanging="567"/>
      </w:pPr>
      <w:bookmarkStart w:id="10" w:name="_Toc169556430"/>
      <w:r>
        <w:t>OBJETIVO GERAL</w:t>
      </w:r>
      <w:bookmarkEnd w:id="10"/>
    </w:p>
    <w:p w14:paraId="000000CF" w14:textId="126EB075" w:rsidR="00C33AE8" w:rsidRDefault="004D0444" w:rsidP="00A928F5">
      <w:pPr>
        <w:spacing w:before="100" w:beforeAutospacing="1" w:after="100" w:afterAutospacing="1" w:line="360" w:lineRule="auto"/>
        <w:ind w:firstLine="708"/>
        <w:jc w:val="both"/>
        <w:rPr>
          <w:rFonts w:ascii="Arial" w:eastAsia="Arial" w:hAnsi="Arial" w:cs="Arial"/>
          <w:sz w:val="24"/>
          <w:szCs w:val="24"/>
        </w:rPr>
      </w:pPr>
      <w:r>
        <w:rPr>
          <w:rFonts w:ascii="Arial" w:eastAsia="Arial" w:hAnsi="Arial" w:cs="Arial"/>
          <w:sz w:val="24"/>
          <w:szCs w:val="24"/>
        </w:rPr>
        <w:t xml:space="preserve">Analisar se o uso das Práticas Integrativas e Complementares é eficaz como recurso para amenizar </w:t>
      </w:r>
      <w:r w:rsidR="00A60778">
        <w:rPr>
          <w:rFonts w:ascii="Arial" w:eastAsia="Arial" w:hAnsi="Arial" w:cs="Arial"/>
          <w:sz w:val="24"/>
          <w:szCs w:val="24"/>
        </w:rPr>
        <w:t>os sintomas de</w:t>
      </w:r>
      <w:r>
        <w:rPr>
          <w:rFonts w:ascii="Arial" w:eastAsia="Arial" w:hAnsi="Arial" w:cs="Arial"/>
          <w:sz w:val="24"/>
          <w:szCs w:val="24"/>
        </w:rPr>
        <w:t xml:space="preserve"> ansiedade e</w:t>
      </w:r>
      <w:r w:rsidR="00A60778">
        <w:rPr>
          <w:rFonts w:ascii="Arial" w:eastAsia="Arial" w:hAnsi="Arial" w:cs="Arial"/>
          <w:sz w:val="24"/>
          <w:szCs w:val="24"/>
        </w:rPr>
        <w:t xml:space="preserve"> da</w:t>
      </w:r>
      <w:r>
        <w:rPr>
          <w:rFonts w:ascii="Arial" w:eastAsia="Arial" w:hAnsi="Arial" w:cs="Arial"/>
          <w:sz w:val="24"/>
          <w:szCs w:val="24"/>
        </w:rPr>
        <w:t xml:space="preserve"> depressão no âmbito universitário, proporcionar melhora na qualidade de vida e do sono e como consequência melhorar o desempenho acadêmico dos estudantes de fonoaudiologia da UFSM.</w:t>
      </w:r>
    </w:p>
    <w:p w14:paraId="000000D1" w14:textId="209149EB" w:rsidR="00C33AE8" w:rsidRPr="00A928F5" w:rsidRDefault="004D0444" w:rsidP="00A928F5">
      <w:pPr>
        <w:pStyle w:val="Ttulo2"/>
        <w:numPr>
          <w:ilvl w:val="1"/>
          <w:numId w:val="4"/>
        </w:numPr>
        <w:spacing w:before="100" w:beforeAutospacing="1" w:after="100" w:afterAutospacing="1"/>
        <w:ind w:left="0" w:firstLine="0"/>
      </w:pPr>
      <w:bookmarkStart w:id="11" w:name="_Toc169556431"/>
      <w:r>
        <w:t>OBJETIVOS ESPECÍFICOS</w:t>
      </w:r>
      <w:bookmarkEnd w:id="11"/>
      <w:r>
        <w:t xml:space="preserve"> </w:t>
      </w:r>
    </w:p>
    <w:p w14:paraId="000000D2" w14:textId="77777777" w:rsidR="00C33AE8" w:rsidRDefault="004D0444" w:rsidP="00A928F5">
      <w:pPr>
        <w:spacing w:before="100" w:beforeAutospacing="1" w:after="100" w:afterAutospacing="1" w:line="360" w:lineRule="auto"/>
        <w:ind w:left="425" w:hanging="360"/>
        <w:jc w:val="both"/>
        <w:rPr>
          <w:rFonts w:ascii="Arial" w:eastAsia="Arial" w:hAnsi="Arial" w:cs="Arial"/>
          <w:sz w:val="24"/>
          <w:szCs w:val="24"/>
        </w:rPr>
      </w:pPr>
      <w:r>
        <w:rPr>
          <w:rFonts w:ascii="Arial" w:eastAsia="Arial" w:hAnsi="Arial" w:cs="Arial"/>
          <w:sz w:val="24"/>
          <w:szCs w:val="24"/>
        </w:rPr>
        <w:t xml:space="preserve">   1. Verificar a Média Geral Acumulada no desempenho acadêmico dos discentes matriculados no curso de fonoaudiologia da UFSM antes e após as PICS.</w:t>
      </w:r>
    </w:p>
    <w:p w14:paraId="000000D3" w14:textId="1395E247" w:rsidR="00C33AE8" w:rsidRDefault="004D0444" w:rsidP="00A928F5">
      <w:pPr>
        <w:spacing w:before="100" w:beforeAutospacing="1" w:after="100" w:afterAutospacing="1" w:line="360" w:lineRule="auto"/>
        <w:ind w:left="425" w:hanging="36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2. Verificar os efeitos da Auriculoterapia e do Reiki na qualidade de vida e de sono, </w:t>
      </w:r>
      <w:r w:rsidR="00476205">
        <w:rPr>
          <w:rFonts w:ascii="Arial" w:eastAsia="Arial" w:hAnsi="Arial" w:cs="Arial"/>
          <w:sz w:val="24"/>
          <w:szCs w:val="24"/>
        </w:rPr>
        <w:t xml:space="preserve">nos sintomas da </w:t>
      </w:r>
      <w:r>
        <w:rPr>
          <w:rFonts w:ascii="Arial" w:eastAsia="Arial" w:hAnsi="Arial" w:cs="Arial"/>
          <w:sz w:val="24"/>
          <w:szCs w:val="24"/>
        </w:rPr>
        <w:t>ansiedade e</w:t>
      </w:r>
      <w:r w:rsidR="00476205">
        <w:rPr>
          <w:rFonts w:ascii="Arial" w:eastAsia="Arial" w:hAnsi="Arial" w:cs="Arial"/>
          <w:sz w:val="24"/>
          <w:szCs w:val="24"/>
        </w:rPr>
        <w:t xml:space="preserve"> da</w:t>
      </w:r>
      <w:r>
        <w:rPr>
          <w:rFonts w:ascii="Arial" w:eastAsia="Arial" w:hAnsi="Arial" w:cs="Arial"/>
          <w:sz w:val="24"/>
          <w:szCs w:val="24"/>
        </w:rPr>
        <w:t xml:space="preserve"> depressão em estudantes de fonoaudiologia da UFSM.</w:t>
      </w:r>
    </w:p>
    <w:p w14:paraId="000000D4" w14:textId="77777777" w:rsidR="00C33AE8" w:rsidRDefault="004D0444">
      <w:pPr>
        <w:spacing w:before="200" w:after="200" w:line="360" w:lineRule="auto"/>
        <w:ind w:left="425" w:hanging="360"/>
        <w:jc w:val="both"/>
        <w:rPr>
          <w:rFonts w:ascii="Arial" w:eastAsia="Arial" w:hAnsi="Arial" w:cs="Arial"/>
          <w:sz w:val="24"/>
          <w:szCs w:val="24"/>
        </w:rPr>
      </w:pPr>
      <w:r>
        <w:rPr>
          <w:rFonts w:ascii="Arial" w:eastAsia="Arial" w:hAnsi="Arial" w:cs="Arial"/>
          <w:sz w:val="24"/>
          <w:szCs w:val="24"/>
        </w:rPr>
        <w:tab/>
        <w:t>3. Verificar se há relação entre a qualidade de vida e do sono, ansiedade e depressão com a Média Geral Acumulada</w:t>
      </w:r>
      <w:r>
        <w:rPr>
          <w:rFonts w:ascii="Arial" w:eastAsia="Arial" w:hAnsi="Arial" w:cs="Arial"/>
          <w:sz w:val="24"/>
          <w:szCs w:val="24"/>
          <w:vertAlign w:val="superscript"/>
        </w:rPr>
        <w:footnoteReference w:id="1"/>
      </w:r>
      <w:r>
        <w:rPr>
          <w:rFonts w:ascii="Arial" w:eastAsia="Arial" w:hAnsi="Arial" w:cs="Arial"/>
          <w:sz w:val="24"/>
          <w:szCs w:val="24"/>
        </w:rPr>
        <w:t xml:space="preserve"> do desempenho acadêmico dos estudantes do curso de fonoaudiologia da UFSM.</w:t>
      </w:r>
    </w:p>
    <w:p w14:paraId="000000D5" w14:textId="5B152669" w:rsidR="00C33AE8" w:rsidRDefault="004D0444">
      <w:pPr>
        <w:spacing w:before="200" w:after="200" w:line="360" w:lineRule="auto"/>
        <w:ind w:left="425" w:hanging="360"/>
        <w:jc w:val="both"/>
        <w:rPr>
          <w:rFonts w:ascii="Arial" w:eastAsia="Arial" w:hAnsi="Arial" w:cs="Arial"/>
          <w:sz w:val="24"/>
          <w:szCs w:val="24"/>
        </w:rPr>
      </w:pPr>
      <w:r>
        <w:rPr>
          <w:rFonts w:ascii="Arial" w:eastAsia="Arial" w:hAnsi="Arial" w:cs="Arial"/>
          <w:sz w:val="24"/>
          <w:szCs w:val="24"/>
        </w:rPr>
        <w:t xml:space="preserve">     4. Correlacionar os resultados do tipo de PICS recebida, auriculoterapia e </w:t>
      </w:r>
      <w:proofErr w:type="spellStart"/>
      <w:r>
        <w:rPr>
          <w:rFonts w:ascii="Arial" w:eastAsia="Arial" w:hAnsi="Arial" w:cs="Arial"/>
          <w:sz w:val="24"/>
          <w:szCs w:val="24"/>
        </w:rPr>
        <w:t>reiki</w:t>
      </w:r>
      <w:proofErr w:type="spellEnd"/>
      <w:r>
        <w:rPr>
          <w:rFonts w:ascii="Arial" w:eastAsia="Arial" w:hAnsi="Arial" w:cs="Arial"/>
          <w:sz w:val="24"/>
          <w:szCs w:val="24"/>
        </w:rPr>
        <w:t>, com a qualidade de vida, de sono e</w:t>
      </w:r>
      <w:r w:rsidR="00476205">
        <w:rPr>
          <w:rFonts w:ascii="Arial" w:eastAsia="Arial" w:hAnsi="Arial" w:cs="Arial"/>
          <w:sz w:val="24"/>
          <w:szCs w:val="24"/>
        </w:rPr>
        <w:t xml:space="preserve"> sintomas da</w:t>
      </w:r>
      <w:r>
        <w:rPr>
          <w:rFonts w:ascii="Arial" w:eastAsia="Arial" w:hAnsi="Arial" w:cs="Arial"/>
          <w:sz w:val="24"/>
          <w:szCs w:val="24"/>
        </w:rPr>
        <w:t xml:space="preserve"> ansiedade e</w:t>
      </w:r>
      <w:r w:rsidR="00476205">
        <w:rPr>
          <w:rFonts w:ascii="Arial" w:eastAsia="Arial" w:hAnsi="Arial" w:cs="Arial"/>
          <w:sz w:val="24"/>
          <w:szCs w:val="24"/>
        </w:rPr>
        <w:t xml:space="preserve"> da</w:t>
      </w:r>
      <w:r>
        <w:rPr>
          <w:rFonts w:ascii="Arial" w:eastAsia="Arial" w:hAnsi="Arial" w:cs="Arial"/>
          <w:sz w:val="24"/>
          <w:szCs w:val="24"/>
        </w:rPr>
        <w:t xml:space="preserve"> depressão. </w:t>
      </w:r>
    </w:p>
    <w:p w14:paraId="000000D7" w14:textId="01575FFC" w:rsidR="00C33AE8" w:rsidRPr="00A928F5" w:rsidRDefault="004D0444" w:rsidP="002F46FE">
      <w:pPr>
        <w:spacing w:before="200" w:after="200" w:line="360" w:lineRule="auto"/>
        <w:ind w:left="425" w:hanging="36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5. Analisar se existe relação entre os dados sociodemográficos e a qualidade de</w:t>
      </w:r>
      <w:r w:rsidR="002F46FE">
        <w:rPr>
          <w:rFonts w:ascii="Arial" w:eastAsia="Arial" w:hAnsi="Arial" w:cs="Arial"/>
          <w:sz w:val="24"/>
          <w:szCs w:val="24"/>
        </w:rPr>
        <w:t xml:space="preserve"> </w:t>
      </w:r>
      <w:r>
        <w:rPr>
          <w:rFonts w:ascii="Arial" w:eastAsia="Arial" w:hAnsi="Arial" w:cs="Arial"/>
          <w:sz w:val="24"/>
          <w:szCs w:val="24"/>
        </w:rPr>
        <w:t xml:space="preserve">vida, do sono, </w:t>
      </w:r>
      <w:r w:rsidR="00476205">
        <w:rPr>
          <w:rFonts w:ascii="Arial" w:eastAsia="Arial" w:hAnsi="Arial" w:cs="Arial"/>
          <w:sz w:val="24"/>
          <w:szCs w:val="24"/>
        </w:rPr>
        <w:t xml:space="preserve">os sintomas da </w:t>
      </w:r>
      <w:r>
        <w:rPr>
          <w:rFonts w:ascii="Arial" w:eastAsia="Arial" w:hAnsi="Arial" w:cs="Arial"/>
          <w:sz w:val="24"/>
          <w:szCs w:val="24"/>
        </w:rPr>
        <w:t xml:space="preserve">ansiedade e </w:t>
      </w:r>
      <w:r w:rsidR="00476205">
        <w:rPr>
          <w:rFonts w:ascii="Arial" w:eastAsia="Arial" w:hAnsi="Arial" w:cs="Arial"/>
          <w:sz w:val="24"/>
          <w:szCs w:val="24"/>
        </w:rPr>
        <w:t xml:space="preserve">da </w:t>
      </w:r>
      <w:r>
        <w:rPr>
          <w:rFonts w:ascii="Arial" w:eastAsia="Arial" w:hAnsi="Arial" w:cs="Arial"/>
          <w:sz w:val="24"/>
          <w:szCs w:val="24"/>
        </w:rPr>
        <w:t xml:space="preserve">depressão no momento anterior à aplicação das PICS. </w:t>
      </w:r>
      <w:bookmarkStart w:id="12" w:name="_heading=h.4d34og8" w:colFirst="0" w:colLast="0"/>
      <w:bookmarkEnd w:id="12"/>
    </w:p>
    <w:p w14:paraId="000000D9" w14:textId="20BBE24D" w:rsidR="00C33AE8" w:rsidRPr="00A928F5" w:rsidRDefault="004D0444" w:rsidP="00A928F5">
      <w:pPr>
        <w:pStyle w:val="Ttulo1"/>
        <w:numPr>
          <w:ilvl w:val="0"/>
          <w:numId w:val="3"/>
        </w:numPr>
        <w:spacing w:before="100" w:beforeAutospacing="1" w:after="100" w:afterAutospacing="1"/>
        <w:ind w:left="0" w:firstLine="0"/>
      </w:pPr>
      <w:bookmarkStart w:id="13" w:name="_Toc169556432"/>
      <w:r>
        <w:lastRenderedPageBreak/>
        <w:t>REFERENCIAL TEÓRICO</w:t>
      </w:r>
      <w:bookmarkEnd w:id="13"/>
      <w:r>
        <w:t xml:space="preserve"> </w:t>
      </w:r>
    </w:p>
    <w:p w14:paraId="000000DA" w14:textId="77777777" w:rsidR="00C33AE8" w:rsidRDefault="004D0444" w:rsidP="00A928F5">
      <w:pPr>
        <w:pStyle w:val="Ttulo2"/>
        <w:numPr>
          <w:ilvl w:val="1"/>
          <w:numId w:val="5"/>
        </w:numPr>
        <w:spacing w:before="100" w:beforeAutospacing="1" w:after="100" w:afterAutospacing="1"/>
        <w:ind w:left="0" w:firstLine="0"/>
        <w:rPr>
          <w:highlight w:val="white"/>
        </w:rPr>
      </w:pPr>
      <w:bookmarkStart w:id="14" w:name="_Toc169556433"/>
      <w:r>
        <w:rPr>
          <w:highlight w:val="white"/>
        </w:rPr>
        <w:t>A EVOLUÇÃO HISTÓRICA DA SAÚDE</w:t>
      </w:r>
      <w:bookmarkEnd w:id="14"/>
    </w:p>
    <w:p w14:paraId="000000DB" w14:textId="77777777" w:rsidR="00C33AE8" w:rsidRDefault="004D0444" w:rsidP="00A928F5">
      <w:pPr>
        <w:shd w:val="clear" w:color="auto" w:fill="FFFFFF"/>
        <w:spacing w:before="100" w:beforeAutospacing="1" w:after="100" w:afterAutospacing="1" w:line="360" w:lineRule="auto"/>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ab/>
      </w:r>
      <w:r>
        <w:rPr>
          <w:rFonts w:ascii="Arial" w:eastAsia="Arial" w:hAnsi="Arial" w:cs="Arial"/>
          <w:sz w:val="24"/>
          <w:szCs w:val="24"/>
          <w:highlight w:val="white"/>
        </w:rPr>
        <w:t>A Organização Mundial de Saúde (OMS) define saúde como “</w:t>
      </w:r>
      <w:r>
        <w:rPr>
          <w:rFonts w:ascii="Arial" w:eastAsia="Arial" w:hAnsi="Arial" w:cs="Arial"/>
          <w:sz w:val="24"/>
          <w:szCs w:val="24"/>
        </w:rPr>
        <w:t>um estado de completo bem-estar físico, mental e social e não somente ausência de afecções e enfermidades”</w:t>
      </w:r>
      <w:r>
        <w:rPr>
          <w:rFonts w:ascii="Arial" w:eastAsia="Arial" w:hAnsi="Arial" w:cs="Arial"/>
          <w:sz w:val="24"/>
          <w:szCs w:val="24"/>
          <w:highlight w:val="white"/>
        </w:rPr>
        <w:t xml:space="preserve">. Ao longo da história, o significado de saúde tem passado por transformações, refletindo </w:t>
      </w:r>
      <w:r>
        <w:rPr>
          <w:rFonts w:ascii="Arial" w:eastAsia="Arial" w:hAnsi="Arial" w:cs="Arial"/>
          <w:sz w:val="24"/>
          <w:szCs w:val="24"/>
        </w:rPr>
        <w:t xml:space="preserve">o momento social, cultural, político e econômico de cada época. </w:t>
      </w:r>
    </w:p>
    <w:p w14:paraId="000000DC" w14:textId="77777777" w:rsidR="00C33AE8" w:rsidRDefault="004D0444" w:rsidP="00A928F5">
      <w:pPr>
        <w:shd w:val="clear" w:color="auto" w:fill="FFFFFF"/>
        <w:spacing w:before="100" w:beforeAutospacing="1" w:after="100" w:afterAutospacing="1"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Estando a saúde relacionada com o contexto cultural, social, político e econômico de cada lugar, tem-se que a condição de saúde e doença não possuem o mesmo significado para todas as pessoas. A partir disto, estes conceitos vão depender da época, do lugar, da classe social, valores individuais e concepções científicas, religiosas e filosóficas. (SCLIAR, 2007).</w:t>
      </w:r>
    </w:p>
    <w:p w14:paraId="000000DD"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color w:val="202124"/>
          <w:sz w:val="24"/>
          <w:szCs w:val="24"/>
          <w:highlight w:val="white"/>
        </w:rPr>
        <w:tab/>
      </w:r>
      <w:r>
        <w:rPr>
          <w:rFonts w:ascii="Arial" w:eastAsia="Arial" w:hAnsi="Arial" w:cs="Arial"/>
          <w:sz w:val="24"/>
          <w:szCs w:val="24"/>
          <w:highlight w:val="white"/>
        </w:rPr>
        <w:t>A literatura traz que a doença, inicialmente, era vista como algo místico-religioso que vinha de forças alheias ao organismo, era consequência do pecado ou da maldição. Para os antigos hebreus, por exemplo, a doença era vista como um sinal de cólera divina e que podia ser curada por Deus, o Grande Médico. Em outra cultura, o Xamã, feiticeiro tribal, através de rituais expulsava o espírito que tinha se apoderado da pessoa e trazido a doença. (SCLIAR, 2007).</w:t>
      </w:r>
    </w:p>
    <w:p w14:paraId="000000DE"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 medicina grega foi quem iniciou uma valorização das práticas higiênicas e de cura. Nesta cultura, cultuavam divindades da medicina, como </w:t>
      </w:r>
      <w:proofErr w:type="spellStart"/>
      <w:r>
        <w:rPr>
          <w:rFonts w:ascii="Arial" w:eastAsia="Arial" w:hAnsi="Arial" w:cs="Arial"/>
          <w:i/>
          <w:sz w:val="24"/>
          <w:szCs w:val="24"/>
          <w:highlight w:val="white"/>
        </w:rPr>
        <w:t>Asclepius</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Higeia</w:t>
      </w:r>
      <w:proofErr w:type="spellEnd"/>
      <w:r>
        <w:rPr>
          <w:rFonts w:ascii="Arial" w:eastAsia="Arial" w:hAnsi="Arial" w:cs="Arial"/>
          <w:i/>
          <w:sz w:val="24"/>
          <w:szCs w:val="24"/>
          <w:highlight w:val="white"/>
        </w:rPr>
        <w:t xml:space="preserve"> </w:t>
      </w:r>
      <w:r>
        <w:rPr>
          <w:rFonts w:ascii="Arial" w:eastAsia="Arial" w:hAnsi="Arial" w:cs="Arial"/>
          <w:sz w:val="24"/>
          <w:szCs w:val="24"/>
          <w:highlight w:val="white"/>
        </w:rPr>
        <w:t xml:space="preserve">(saúde) e </w:t>
      </w:r>
      <w:proofErr w:type="spellStart"/>
      <w:r>
        <w:rPr>
          <w:rFonts w:ascii="Arial" w:eastAsia="Arial" w:hAnsi="Arial" w:cs="Arial"/>
          <w:i/>
          <w:sz w:val="24"/>
          <w:szCs w:val="24"/>
          <w:highlight w:val="white"/>
        </w:rPr>
        <w:t>Panacéia</w:t>
      </w:r>
      <w:proofErr w:type="spellEnd"/>
      <w:r>
        <w:rPr>
          <w:rFonts w:ascii="Arial" w:eastAsia="Arial" w:hAnsi="Arial" w:cs="Arial"/>
          <w:sz w:val="24"/>
          <w:szCs w:val="24"/>
          <w:highlight w:val="white"/>
        </w:rPr>
        <w:t xml:space="preserve"> (cura) e a cura era realizada através de plantas e métodos naturais e não mais somente a partir dos rituais. (SCLIAR, 2007).</w:t>
      </w:r>
    </w:p>
    <w:p w14:paraId="000000DF" w14:textId="6F4A0F54" w:rsidR="00C33AE8" w:rsidRDefault="004D0444">
      <w:pPr>
        <w:shd w:val="clear" w:color="auto" w:fill="FFFFFF"/>
        <w:spacing w:after="300" w:line="342"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Durante a Idade Média </w:t>
      </w:r>
      <w:r w:rsidR="00133005">
        <w:rPr>
          <w:rFonts w:ascii="Arial" w:eastAsia="Arial" w:hAnsi="Arial" w:cs="Arial"/>
          <w:sz w:val="24"/>
          <w:szCs w:val="24"/>
          <w:highlight w:val="white"/>
        </w:rPr>
        <w:t>europeia</w:t>
      </w:r>
      <w:r>
        <w:rPr>
          <w:rFonts w:ascii="Arial" w:eastAsia="Arial" w:hAnsi="Arial" w:cs="Arial"/>
          <w:sz w:val="24"/>
          <w:szCs w:val="24"/>
          <w:highlight w:val="white"/>
        </w:rPr>
        <w:t>, a religião cristã manteve a visão de que a doença é consequência do pecado e a cura depende da fé. Inclusive, nessa época, quem administrava os hospitais era a igreja, locais esses de abrigo e conforto para os doentes e não de cura. (SCLIAR, 2007).</w:t>
      </w:r>
    </w:p>
    <w:p w14:paraId="000000E0" w14:textId="77777777" w:rsidR="00C33AE8" w:rsidRDefault="004D0444">
      <w:pPr>
        <w:shd w:val="clear" w:color="auto" w:fill="FFFFFF"/>
        <w:spacing w:after="300" w:line="342"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No final do século XIX, com a Revolução Pasteuriana, inicia a descoberta de fatores etiológicos para as doenças, que então passavam a ser prevenidas e curadas. Esta descoberta dos microrganismos possibilitou o surgimento de vacinas e soros. Mas foi com a Revolução Industrial, com a preocupação do elevado número de mortes </w:t>
      </w:r>
      <w:r>
        <w:rPr>
          <w:rFonts w:ascii="Arial" w:eastAsia="Arial" w:hAnsi="Arial" w:cs="Arial"/>
          <w:sz w:val="24"/>
          <w:szCs w:val="24"/>
          <w:highlight w:val="white"/>
        </w:rPr>
        <w:lastRenderedPageBreak/>
        <w:t>por doenças, que se deu início a realização de projetos de saúde pública e recrutamento de médicos sanitaristas a fim de diminuir o número de mortes de trabalhadores. (SCLIAR, 2007).</w:t>
      </w:r>
    </w:p>
    <w:p w14:paraId="000000E1" w14:textId="073AFDF5"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No entanto, no Oriente, desde os primórdios, a concepção de doença e saúde esteve ligada a energias vitais no corpo. A partir desta ideologia, a saúde estava estabelecida quando a energia vital funcionava de forma harmoniosa. A doença, portanto, seria a consequência do desequilíbrio dessas energias, e, para se ter saúde, seria necessário restaurar o fluxo normal de energia no organismo. (SCLIAR, 2007).</w:t>
      </w:r>
    </w:p>
    <w:p w14:paraId="000000E2" w14:textId="773F904C"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Foi em 1948, com a criação da Organização das Nações Unidas (ONU) e da Organização Mundial de Saúde (OMS) que se reconheceu o direito à Saúde e a obrigação do Estado em promovê-la. Nesse momento se inicia a visão de saúde como um estado de completo bem-estar físico, mental e social, e que, portanto, não deve ser considerada somente como a ausência de doença. (SCLIAR, 2007).</w:t>
      </w:r>
    </w:p>
    <w:p w14:paraId="000000E3"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No ano de 1988 foi promulgada a Constituição Federal do Brasil, nela o art. 196 trouxe que: “A saúde é direito de todos e dever do Estado, garantido mediante políticas sociais e econômicas que visem à redução do risco de doença e de outros agravos e ao acesso universal e igualitário às ações e serviços para sua promoção, proteção e recuperação”. (CF/1988).</w:t>
      </w:r>
    </w:p>
    <w:p w14:paraId="000000E4"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Ocorre que as políticas públicas governamentais em saúde e sanitárias não conseguem suprir as necessidades da sociedade e muitas pessoas estão desassistidas no que se refere ao cuidado. Muitas questões poderiam ser controladas ou prevenidas com políticas sociais adequadas, no entanto, não estão alcançando toda a população. </w:t>
      </w:r>
      <w:proofErr w:type="gramStart"/>
      <w:r>
        <w:rPr>
          <w:rFonts w:ascii="Arial" w:eastAsia="Arial" w:hAnsi="Arial" w:cs="Arial"/>
          <w:sz w:val="24"/>
          <w:szCs w:val="24"/>
          <w:highlight w:val="white"/>
        </w:rPr>
        <w:t>No momento em que</w:t>
      </w:r>
      <w:proofErr w:type="gramEnd"/>
      <w:r>
        <w:rPr>
          <w:rFonts w:ascii="Arial" w:eastAsia="Arial" w:hAnsi="Arial" w:cs="Arial"/>
          <w:sz w:val="24"/>
          <w:szCs w:val="24"/>
          <w:highlight w:val="white"/>
        </w:rPr>
        <w:t xml:space="preserve"> estas questões não são efetivas inicia-se a busca de outras formas de tratamento e prevenção em saúde. (LUZ, 2005).</w:t>
      </w:r>
    </w:p>
    <w:p w14:paraId="000000E5"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Essa crise na saúde, principalmente no ocidente, tem deflagrado a busca pelo uso de práticas terapêuticas comumente mencionadas como “medicinas alternativas”. Estas incluem as medicinas tradicionais de culturas nacionais ou regionais, como a indígena e a africana, como também aquelas vindas do Oriente. (LUZ, 2005).</w:t>
      </w:r>
    </w:p>
    <w:p w14:paraId="000000E6" w14:textId="77777777" w:rsidR="00C33AE8" w:rsidRDefault="004D0444">
      <w:pPr>
        <w:shd w:val="clear" w:color="auto" w:fill="FFFFFF"/>
        <w:spacing w:after="300" w:line="342" w:lineRule="auto"/>
        <w:jc w:val="both"/>
        <w:rPr>
          <w:rFonts w:ascii="Roboto" w:eastAsia="Roboto" w:hAnsi="Roboto" w:cs="Roboto"/>
          <w:sz w:val="24"/>
          <w:szCs w:val="24"/>
          <w:highlight w:val="white"/>
        </w:rPr>
      </w:pPr>
      <w:r>
        <w:rPr>
          <w:rFonts w:ascii="Arial" w:eastAsia="Arial" w:hAnsi="Arial" w:cs="Arial"/>
          <w:sz w:val="24"/>
          <w:szCs w:val="24"/>
          <w:highlight w:val="white"/>
        </w:rPr>
        <w:tab/>
        <w:t xml:space="preserve">A concepção de saúde que vem ganhando maior visibilidade na sociedade contemporânea é a abordagem holística, na qual os princípios seguem a integralidade do ser humano no que se refere ao processo saúde/doença, promoção de saúde e </w:t>
      </w:r>
      <w:r>
        <w:rPr>
          <w:rFonts w:ascii="Arial" w:eastAsia="Arial" w:hAnsi="Arial" w:cs="Arial"/>
          <w:sz w:val="24"/>
          <w:szCs w:val="24"/>
          <w:highlight w:val="white"/>
        </w:rPr>
        <w:lastRenderedPageBreak/>
        <w:t xml:space="preserve">agravos. Observa-se que essa relação paciente/terapeuta </w:t>
      </w:r>
      <w:r>
        <w:rPr>
          <w:rFonts w:ascii="Roboto" w:eastAsia="Roboto" w:hAnsi="Roboto" w:cs="Roboto"/>
          <w:sz w:val="24"/>
          <w:szCs w:val="24"/>
          <w:highlight w:val="white"/>
        </w:rPr>
        <w:t xml:space="preserve">considera não apenas os sintomas físicos, mas também os aspectos emocionais e espirituais da saúde do paciente, levando a uma relação mais próxima entre médico e paciente, com um foco maior no </w:t>
      </w:r>
      <w:proofErr w:type="gramStart"/>
      <w:r>
        <w:rPr>
          <w:rFonts w:ascii="Roboto" w:eastAsia="Roboto" w:hAnsi="Roboto" w:cs="Roboto"/>
          <w:sz w:val="24"/>
          <w:szCs w:val="24"/>
          <w:highlight w:val="white"/>
        </w:rPr>
        <w:t>bem estar</w:t>
      </w:r>
      <w:proofErr w:type="gramEnd"/>
      <w:r>
        <w:rPr>
          <w:rFonts w:ascii="Roboto" w:eastAsia="Roboto" w:hAnsi="Roboto" w:cs="Roboto"/>
          <w:sz w:val="24"/>
          <w:szCs w:val="24"/>
          <w:highlight w:val="white"/>
        </w:rPr>
        <w:t xml:space="preserve"> geral. (LUZ, 2005).</w:t>
      </w:r>
    </w:p>
    <w:p w14:paraId="000000E7" w14:textId="77777777" w:rsidR="00C33AE8" w:rsidRDefault="004D0444">
      <w:pPr>
        <w:shd w:val="clear" w:color="auto" w:fill="FFFFFF"/>
        <w:spacing w:after="300" w:line="342" w:lineRule="auto"/>
        <w:jc w:val="both"/>
        <w:rPr>
          <w:rFonts w:ascii="Roboto" w:eastAsia="Roboto" w:hAnsi="Roboto" w:cs="Roboto"/>
          <w:color w:val="0D0D0D"/>
          <w:sz w:val="24"/>
          <w:szCs w:val="24"/>
          <w:highlight w:val="white"/>
        </w:rPr>
      </w:pPr>
      <w:r>
        <w:rPr>
          <w:rFonts w:ascii="Roboto" w:eastAsia="Roboto" w:hAnsi="Roboto" w:cs="Roboto"/>
          <w:sz w:val="24"/>
          <w:szCs w:val="24"/>
          <w:highlight w:val="white"/>
        </w:rPr>
        <w:tab/>
        <w:t>Ao mesmo tempo em que se vê um processo de crescimento em relação à visão holística sobre saúde e doença, ainda é muito presente uma ideologia em que não se considera a complexidade entre os diferentes aspectos da saúde humana, como a conexão mente e corpo. Por isso, na atualidade, ainda se observa o uso crescente de medicamentos e intervenções médicas para questões de ordem social, comportamental e emocional</w:t>
      </w:r>
      <w:r>
        <w:rPr>
          <w:rFonts w:ascii="Roboto" w:eastAsia="Roboto" w:hAnsi="Roboto" w:cs="Roboto"/>
          <w:color w:val="0D0D0D"/>
          <w:sz w:val="24"/>
          <w:szCs w:val="24"/>
          <w:highlight w:val="white"/>
        </w:rPr>
        <w:t>.</w:t>
      </w:r>
    </w:p>
    <w:p w14:paraId="000000E8" w14:textId="77777777" w:rsidR="00C33AE8" w:rsidRDefault="004D0444">
      <w:pPr>
        <w:pStyle w:val="Ttulo2"/>
        <w:numPr>
          <w:ilvl w:val="1"/>
          <w:numId w:val="5"/>
        </w:numPr>
        <w:ind w:left="567" w:hanging="567"/>
        <w:rPr>
          <w:highlight w:val="white"/>
        </w:rPr>
      </w:pPr>
      <w:r>
        <w:rPr>
          <w:highlight w:val="white"/>
        </w:rPr>
        <w:t xml:space="preserve">    </w:t>
      </w:r>
      <w:bookmarkStart w:id="15" w:name="_Toc169556434"/>
      <w:r>
        <w:rPr>
          <w:highlight w:val="white"/>
        </w:rPr>
        <w:t>MEDICALIZAÇÃO DA EXISTÊNCIA NA SOCIEDADE CONTEMPORÂNEA</w:t>
      </w:r>
      <w:bookmarkEnd w:id="15"/>
    </w:p>
    <w:p w14:paraId="000000E9"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A sociedade contemporânea, caracterizada por um discurso consumista e de medicalização, vem produzindo um mal-estar por negar as subjetividades individualizantes e, ainda, por enquadrar o comportamento esperado e adequado socialmente através de uma medicalização do sofrimento psíquico. (ROCHA et. al, 2019).</w:t>
      </w:r>
    </w:p>
    <w:p w14:paraId="000000EA" w14:textId="77777777" w:rsidR="00C33AE8" w:rsidRDefault="004D0444">
      <w:pPr>
        <w:shd w:val="clear" w:color="auto" w:fill="FFFFFF"/>
        <w:spacing w:after="300" w:line="342" w:lineRule="auto"/>
        <w:jc w:val="both"/>
        <w:rPr>
          <w:rFonts w:ascii="Arial" w:eastAsia="Arial" w:hAnsi="Arial" w:cs="Arial"/>
          <w:sz w:val="24"/>
          <w:szCs w:val="24"/>
          <w:highlight w:val="white"/>
        </w:rPr>
      </w:pPr>
      <w:r>
        <w:rPr>
          <w:rFonts w:ascii="Arial" w:eastAsia="Arial" w:hAnsi="Arial" w:cs="Arial"/>
          <w:sz w:val="24"/>
          <w:szCs w:val="24"/>
          <w:highlight w:val="white"/>
        </w:rPr>
        <w:tab/>
        <w:t>O medicamento, diferente de uma psicoterapia, alivia a ansiedade e a depressão de forma mais rápida. Além do que, na psicoterapia o paciente ainda tem que entrar em contato com o seu sofrimento psíquico para conseguir viver de forma saudável. No entanto, o alto uso de medicamentos de forma não racional e responsável pode causar prejuízos para a vida dos indivíduos. (ROCHA et. al, 2019).</w:t>
      </w:r>
    </w:p>
    <w:p w14:paraId="000000EC" w14:textId="437832FF" w:rsidR="00C33AE8" w:rsidRDefault="00DA1230" w:rsidP="00DA1230">
      <w:pPr>
        <w:shd w:val="clear" w:color="auto" w:fill="FFFFFF"/>
        <w:spacing w:after="300" w:line="342" w:lineRule="auto"/>
        <w:ind w:firstLine="720"/>
        <w:jc w:val="both"/>
        <w:rPr>
          <w:rFonts w:ascii="Arial" w:eastAsia="Arial" w:hAnsi="Arial" w:cs="Arial"/>
          <w:sz w:val="24"/>
          <w:szCs w:val="24"/>
          <w:highlight w:val="white"/>
        </w:rPr>
      </w:pPr>
      <w:r>
        <w:rPr>
          <w:rFonts w:ascii="Arial" w:eastAsia="Arial" w:hAnsi="Arial" w:cs="Arial"/>
          <w:sz w:val="24"/>
          <w:szCs w:val="24"/>
          <w:highlight w:val="white"/>
        </w:rPr>
        <w:t>A</w:t>
      </w:r>
      <w:r w:rsidR="004D0444">
        <w:rPr>
          <w:rFonts w:ascii="Arial" w:eastAsia="Arial" w:hAnsi="Arial" w:cs="Arial"/>
          <w:sz w:val="24"/>
          <w:szCs w:val="24"/>
          <w:highlight w:val="white"/>
        </w:rPr>
        <w:t>tualmente, o discurso médico psiquiátrico, por exemplo, passa a sobressair sobre o discurso psicanalítico, pois medicamentos psicotrópicos trazem alívio imediato nos sintomas corporais, de ansiedade e de depressão. (BIRMAN, 2012)</w:t>
      </w:r>
      <w:r>
        <w:rPr>
          <w:rFonts w:ascii="Arial" w:eastAsia="Arial" w:hAnsi="Arial" w:cs="Arial"/>
          <w:sz w:val="24"/>
          <w:szCs w:val="24"/>
          <w:highlight w:val="white"/>
        </w:rPr>
        <w:t>. F</w:t>
      </w:r>
      <w:r w:rsidR="004D0444">
        <w:rPr>
          <w:rFonts w:ascii="Arial" w:eastAsia="Arial" w:hAnsi="Arial" w:cs="Arial"/>
          <w:sz w:val="24"/>
          <w:szCs w:val="24"/>
          <w:highlight w:val="white"/>
        </w:rPr>
        <w:t xml:space="preserve">icar triste e sozinho não é mais bem visto socialmente e, por isso, percebe-se o aumento significativo da medicalização. A medicina, através da medicação, tenta regular e controlar práticas e discursos de como se deve viver e ser feliz. (ROCHA et. al, 2019). </w:t>
      </w:r>
    </w:p>
    <w:p w14:paraId="000000ED" w14:textId="77777777" w:rsidR="00C33AE8" w:rsidRDefault="004D0444">
      <w:pPr>
        <w:shd w:val="clear" w:color="auto" w:fill="FFFFFF"/>
        <w:spacing w:after="300" w:line="342" w:lineRule="auto"/>
        <w:ind w:firstLine="720"/>
        <w:jc w:val="both"/>
        <w:rPr>
          <w:rFonts w:ascii="Arial" w:eastAsia="Arial" w:hAnsi="Arial" w:cs="Arial"/>
          <w:b/>
          <w:sz w:val="24"/>
          <w:szCs w:val="24"/>
          <w:highlight w:val="white"/>
        </w:rPr>
      </w:pPr>
      <w:r>
        <w:rPr>
          <w:rFonts w:ascii="Arial" w:eastAsia="Arial" w:hAnsi="Arial" w:cs="Arial"/>
          <w:sz w:val="24"/>
          <w:szCs w:val="24"/>
          <w:highlight w:val="white"/>
        </w:rPr>
        <w:t>Tendo em vista a medicalização dos sentimentos, é importante discutir sobre a busca de alternativas não medicamentosas e refletir a respeito do quanto essa negação do sofrimento psíquico tem trazido consequências negativas para as pessoas. (ROCHA et. al, 2019).</w:t>
      </w:r>
    </w:p>
    <w:p w14:paraId="000000EE" w14:textId="52BAF29F" w:rsidR="00C33AE8" w:rsidRPr="00DA1230" w:rsidRDefault="004D0444">
      <w:pPr>
        <w:shd w:val="clear" w:color="auto" w:fill="FFFFFF"/>
        <w:spacing w:after="300" w:line="342" w:lineRule="auto"/>
        <w:ind w:firstLine="720"/>
        <w:jc w:val="both"/>
        <w:rPr>
          <w:rFonts w:ascii="Arial" w:eastAsia="Arial" w:hAnsi="Arial" w:cs="Arial"/>
          <w:color w:val="FF0000"/>
          <w:sz w:val="24"/>
          <w:szCs w:val="24"/>
          <w:highlight w:val="white"/>
        </w:rPr>
      </w:pPr>
      <w:r>
        <w:rPr>
          <w:rFonts w:ascii="Arial" w:eastAsia="Arial" w:hAnsi="Arial" w:cs="Arial"/>
          <w:sz w:val="24"/>
          <w:szCs w:val="24"/>
          <w:highlight w:val="white"/>
        </w:rPr>
        <w:lastRenderedPageBreak/>
        <w:t>Tendo em vista a procura</w:t>
      </w:r>
      <w:r w:rsidR="00DA1230">
        <w:rPr>
          <w:rFonts w:ascii="Arial" w:eastAsia="Arial" w:hAnsi="Arial" w:cs="Arial"/>
          <w:sz w:val="24"/>
          <w:szCs w:val="24"/>
          <w:highlight w:val="white"/>
        </w:rPr>
        <w:t xml:space="preserve"> acentuada</w:t>
      </w:r>
      <w:r>
        <w:rPr>
          <w:rFonts w:ascii="Arial" w:eastAsia="Arial" w:hAnsi="Arial" w:cs="Arial"/>
          <w:sz w:val="24"/>
          <w:szCs w:val="24"/>
          <w:highlight w:val="white"/>
        </w:rPr>
        <w:t xml:space="preserve"> por remédios para aliviar sintomas emocionais e a grande interferência da mídia no consumismo e no “ideal de saúde”, o Ministério da Saúde lançou a cartilha intitulada: Uso de medicamentos e medicalização de vida: recomendações e estratégias. (BRASIL, 2018). Esta cartilha tem como objetivo discutir a importância do uso racional dos medicamentos. </w:t>
      </w:r>
    </w:p>
    <w:p w14:paraId="000000EF" w14:textId="77777777" w:rsidR="00C33AE8" w:rsidRDefault="004D0444">
      <w:pPr>
        <w:shd w:val="clear" w:color="auto" w:fill="FFFFFF"/>
        <w:spacing w:after="300" w:line="342" w:lineRule="auto"/>
        <w:ind w:firstLine="720"/>
        <w:jc w:val="both"/>
        <w:rPr>
          <w:highlight w:val="white"/>
        </w:rPr>
      </w:pPr>
      <w:r>
        <w:rPr>
          <w:rFonts w:ascii="Arial" w:eastAsia="Arial" w:hAnsi="Arial" w:cs="Arial"/>
          <w:sz w:val="24"/>
          <w:szCs w:val="24"/>
          <w:highlight w:val="white"/>
        </w:rPr>
        <w:t>No mesmo sentido, com o objetivo de diminuir o uso indiscriminado de medicamentos, vê-se nas PICS uma alternativa. Quando utilizadas como complemento ou como principal abordagem terapêutica, também podem trazer diversos benefícios aos pacientes. Uma revisão integrativa sobre os benefícios desta técnica em profissionais da saúde teve como conclusão a diminuição dos sintomas de doenças e a redução do uso de medicamentos, a melhora na qualidade de vida e nas reações adversas causadas por medicamentos. Além disso, o uso das PICS também pode prevenir doenças físicas e emocionais, e levar a diminuição do uso indiscriminado de medicamentos. (MENDES, 2019).</w:t>
      </w:r>
    </w:p>
    <w:p w14:paraId="000000F0" w14:textId="77777777" w:rsidR="00C33AE8" w:rsidRDefault="004D0444">
      <w:pPr>
        <w:pStyle w:val="Ttulo2"/>
        <w:ind w:left="567" w:hanging="567"/>
        <w:rPr>
          <w:highlight w:val="white"/>
        </w:rPr>
      </w:pPr>
      <w:bookmarkStart w:id="16" w:name="_Toc169556435"/>
      <w:r>
        <w:rPr>
          <w:highlight w:val="white"/>
        </w:rPr>
        <w:t>3.3     ANSIEDADE E DEPRESSÃO EM ALUNOS DE GRADUAÇÃO</w:t>
      </w:r>
      <w:bookmarkEnd w:id="16"/>
    </w:p>
    <w:p w14:paraId="000000F1" w14:textId="695DA2AA" w:rsidR="00C33AE8" w:rsidRDefault="004D044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highlight w:val="white"/>
        </w:rPr>
        <w:t>Segundo estimativas da Organização Mundial de Saúde (OMS), divulgadas em fevereiro de 2017, os transtornos de ansiedade têm aumentado consideravelmente, sendo considerada, no Brasil, o mal do século XXI. As transformações ocorridas cultural e economicamente no decorrer dos anos, o surgimento da tecnologia e uma sociedade cada vez mais competitiva, principalmente entre os jovens, vêm contribuindo para o aumento desta condição nas pessoas.</w:t>
      </w:r>
    </w:p>
    <w:p w14:paraId="6D3DA82A" w14:textId="0A36187C" w:rsidR="00B571B8" w:rsidRPr="005A72F7" w:rsidRDefault="003F7DFF" w:rsidP="005A72F7">
      <w:pPr>
        <w:shd w:val="clear" w:color="auto" w:fill="FFFFFF"/>
        <w:spacing w:before="200" w:after="300" w:line="360" w:lineRule="auto"/>
        <w:ind w:firstLine="720"/>
        <w:jc w:val="both"/>
        <w:rPr>
          <w:rFonts w:asciiTheme="minorHAnsi" w:eastAsia="Arial" w:hAnsiTheme="minorHAnsi" w:cstheme="minorHAnsi"/>
          <w:sz w:val="24"/>
          <w:szCs w:val="24"/>
        </w:rPr>
      </w:pPr>
      <w:r>
        <w:rPr>
          <w:rFonts w:ascii="Arial" w:eastAsia="Arial" w:hAnsi="Arial" w:cs="Arial"/>
          <w:sz w:val="24"/>
          <w:szCs w:val="24"/>
        </w:rPr>
        <w:t xml:space="preserve">No que se refere a depressão, tem-se esta como a quarta patologia mais presente no mundo, sendo 121 milhões de indivíduos depressivos e menos de 25% deles em tratamento. Dados importantes </w:t>
      </w:r>
      <w:r w:rsidR="00160739">
        <w:rPr>
          <w:rFonts w:ascii="Arial" w:eastAsia="Arial" w:hAnsi="Arial" w:cs="Arial"/>
          <w:sz w:val="24"/>
          <w:szCs w:val="24"/>
        </w:rPr>
        <w:t>revelam</w:t>
      </w:r>
      <w:r>
        <w:rPr>
          <w:rFonts w:ascii="Arial" w:eastAsia="Arial" w:hAnsi="Arial" w:cs="Arial"/>
          <w:sz w:val="24"/>
          <w:szCs w:val="24"/>
        </w:rPr>
        <w:t xml:space="preserve"> que</w:t>
      </w:r>
      <w:r w:rsidR="00160739">
        <w:rPr>
          <w:rFonts w:ascii="Arial" w:eastAsia="Arial" w:hAnsi="Arial" w:cs="Arial"/>
          <w:sz w:val="24"/>
          <w:szCs w:val="24"/>
        </w:rPr>
        <w:t xml:space="preserve"> apenas 30% dos deprimidos procuram ajuda e que a incidência de apresentar um quadro depressivo é maior n</w:t>
      </w:r>
      <w:r>
        <w:rPr>
          <w:rFonts w:ascii="Arial" w:eastAsia="Arial" w:hAnsi="Arial" w:cs="Arial"/>
          <w:sz w:val="24"/>
          <w:szCs w:val="24"/>
        </w:rPr>
        <w:t xml:space="preserve">o sexo feminino </w:t>
      </w:r>
      <w:r w:rsidR="00160739">
        <w:rPr>
          <w:rFonts w:ascii="Arial" w:eastAsia="Arial" w:hAnsi="Arial" w:cs="Arial"/>
          <w:sz w:val="24"/>
          <w:szCs w:val="24"/>
        </w:rPr>
        <w:t xml:space="preserve">que no masculino. Quanto aos casos de suicídio, 15% dos casos graves de depressão se suicidam e </w:t>
      </w:r>
      <w:r w:rsidR="00160739">
        <w:rPr>
          <w:rFonts w:asciiTheme="minorHAnsi" w:hAnsiTheme="minorHAnsi" w:cstheme="minorHAnsi"/>
          <w:sz w:val="24"/>
          <w:szCs w:val="24"/>
        </w:rPr>
        <w:t>e</w:t>
      </w:r>
      <w:r w:rsidR="00160739" w:rsidRPr="00160739">
        <w:rPr>
          <w:rFonts w:asciiTheme="minorHAnsi" w:hAnsiTheme="minorHAnsi" w:cstheme="minorHAnsi"/>
          <w:sz w:val="24"/>
          <w:szCs w:val="24"/>
        </w:rPr>
        <w:t xml:space="preserve">ntre 15 </w:t>
      </w:r>
      <w:proofErr w:type="gramStart"/>
      <w:r w:rsidR="00160739" w:rsidRPr="00160739">
        <w:rPr>
          <w:rFonts w:asciiTheme="minorHAnsi" w:hAnsiTheme="minorHAnsi" w:cstheme="minorHAnsi"/>
          <w:sz w:val="24"/>
          <w:szCs w:val="24"/>
        </w:rPr>
        <w:t>a</w:t>
      </w:r>
      <w:proofErr w:type="gramEnd"/>
      <w:r w:rsidR="00160739" w:rsidRPr="00160739">
        <w:rPr>
          <w:rFonts w:asciiTheme="minorHAnsi" w:hAnsiTheme="minorHAnsi" w:cstheme="minorHAnsi"/>
          <w:sz w:val="24"/>
          <w:szCs w:val="24"/>
        </w:rPr>
        <w:t xml:space="preserve"> 25% dos indivíduos que tentam </w:t>
      </w:r>
      <w:r w:rsidR="00160739">
        <w:rPr>
          <w:rFonts w:asciiTheme="minorHAnsi" w:hAnsiTheme="minorHAnsi" w:cstheme="minorHAnsi"/>
          <w:sz w:val="24"/>
          <w:szCs w:val="24"/>
        </w:rPr>
        <w:t xml:space="preserve">o </w:t>
      </w:r>
      <w:r w:rsidR="00160739" w:rsidRPr="00160739">
        <w:rPr>
          <w:rFonts w:asciiTheme="minorHAnsi" w:hAnsiTheme="minorHAnsi" w:cstheme="minorHAnsi"/>
          <w:sz w:val="24"/>
          <w:szCs w:val="24"/>
        </w:rPr>
        <w:t>suicídio, tentarão se matar no</w:t>
      </w:r>
      <w:r w:rsidR="00160739">
        <w:rPr>
          <w:rFonts w:asciiTheme="minorHAnsi" w:hAnsiTheme="minorHAnsi" w:cstheme="minorHAnsi"/>
          <w:sz w:val="24"/>
          <w:szCs w:val="24"/>
        </w:rPr>
        <w:t>vamente no</w:t>
      </w:r>
      <w:r w:rsidR="00160739" w:rsidRPr="00160739">
        <w:rPr>
          <w:rFonts w:asciiTheme="minorHAnsi" w:hAnsiTheme="minorHAnsi" w:cstheme="minorHAnsi"/>
          <w:sz w:val="24"/>
          <w:szCs w:val="24"/>
        </w:rPr>
        <w:t xml:space="preserve"> ano seguinte e 10% efetivamente conseguem se matar nos próximos 10 anos.</w:t>
      </w:r>
      <w:r w:rsidR="005A72F7">
        <w:rPr>
          <w:rFonts w:asciiTheme="minorHAnsi" w:hAnsiTheme="minorHAnsi" w:cstheme="minorHAnsi"/>
          <w:sz w:val="24"/>
          <w:szCs w:val="24"/>
        </w:rPr>
        <w:t xml:space="preserve"> (DIAS, 2021)</w:t>
      </w:r>
    </w:p>
    <w:p w14:paraId="000000F2" w14:textId="0D790AC1"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O fim da adolescência e o início da vida adulta é marcado por mudanças psicossociais e por diversos desafios. Os jovens estão cada vez mais permeados pelo </w:t>
      </w:r>
      <w:r>
        <w:rPr>
          <w:rFonts w:ascii="Arial" w:eastAsia="Arial" w:hAnsi="Arial" w:cs="Arial"/>
          <w:sz w:val="24"/>
          <w:szCs w:val="24"/>
          <w:highlight w:val="white"/>
        </w:rPr>
        <w:lastRenderedPageBreak/>
        <w:t>excesso de informação e de múltiplas atividades, aliado a isto, existe a apreensão em relação ao futuro e a transição para a vida acadêmica. Este</w:t>
      </w:r>
      <w:r w:rsidR="00766716">
        <w:rPr>
          <w:rFonts w:ascii="Arial" w:eastAsia="Arial" w:hAnsi="Arial" w:cs="Arial"/>
          <w:sz w:val="24"/>
          <w:szCs w:val="24"/>
          <w:highlight w:val="white"/>
        </w:rPr>
        <w:t>s</w:t>
      </w:r>
      <w:r>
        <w:rPr>
          <w:rFonts w:ascii="Arial" w:eastAsia="Arial" w:hAnsi="Arial" w:cs="Arial"/>
          <w:sz w:val="24"/>
          <w:szCs w:val="24"/>
          <w:highlight w:val="white"/>
        </w:rPr>
        <w:t xml:space="preserve"> momento</w:t>
      </w:r>
      <w:r w:rsidR="00766716">
        <w:rPr>
          <w:rFonts w:ascii="Arial" w:eastAsia="Arial" w:hAnsi="Arial" w:cs="Arial"/>
          <w:sz w:val="24"/>
          <w:szCs w:val="24"/>
          <w:highlight w:val="white"/>
        </w:rPr>
        <w:t>s</w:t>
      </w:r>
      <w:r>
        <w:rPr>
          <w:rFonts w:ascii="Arial" w:eastAsia="Arial" w:hAnsi="Arial" w:cs="Arial"/>
          <w:sz w:val="24"/>
          <w:szCs w:val="24"/>
          <w:highlight w:val="white"/>
        </w:rPr>
        <w:t xml:space="preserve"> gera</w:t>
      </w:r>
      <w:r w:rsidR="00766716">
        <w:rPr>
          <w:rFonts w:ascii="Arial" w:eastAsia="Arial" w:hAnsi="Arial" w:cs="Arial"/>
          <w:sz w:val="24"/>
          <w:szCs w:val="24"/>
          <w:highlight w:val="white"/>
        </w:rPr>
        <w:t>m</w:t>
      </w:r>
      <w:r>
        <w:rPr>
          <w:rFonts w:ascii="Arial" w:eastAsia="Arial" w:hAnsi="Arial" w:cs="Arial"/>
          <w:sz w:val="24"/>
          <w:szCs w:val="24"/>
          <w:highlight w:val="white"/>
        </w:rPr>
        <w:t xml:space="preserve"> aos jovens uma série de sintomas que podem interferir na rotina diária, entre eles, o desencadear da ansiedade. A partir desta realidade, percebe-se que o ambiente acadêmico pode ser um ambiente gerador de ansiedade e que, consequentemente, pode influenciar nas habilidades sociais e no desenvolvimento dos jovens. (COSTA et al., 2017).</w:t>
      </w:r>
    </w:p>
    <w:p w14:paraId="000000F3"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Ao mesmo tempo em que o período universitário pode trazer realizações e sentimentos positivos nos acadêmicos, por vezes, também pode ser um momento bastante </w:t>
      </w:r>
      <w:proofErr w:type="spellStart"/>
      <w:r>
        <w:rPr>
          <w:rFonts w:ascii="Arial" w:eastAsia="Arial" w:hAnsi="Arial" w:cs="Arial"/>
          <w:sz w:val="24"/>
          <w:szCs w:val="24"/>
          <w:highlight w:val="white"/>
        </w:rPr>
        <w:t>ansiogênico</w:t>
      </w:r>
      <w:proofErr w:type="spellEnd"/>
      <w:r>
        <w:rPr>
          <w:rFonts w:ascii="Arial" w:eastAsia="Arial" w:hAnsi="Arial" w:cs="Arial"/>
          <w:sz w:val="24"/>
          <w:szCs w:val="24"/>
          <w:highlight w:val="white"/>
        </w:rPr>
        <w:t>. As expectativas familiares, os encargos financeiros, a convivência com colegas, o horário desordenado de sono e os longos períodos de estudo, também podem desencadear a ansiedade nos universitários. (MARCHI et al., 2013).</w:t>
      </w:r>
    </w:p>
    <w:p w14:paraId="000000F4" w14:textId="2D4AD836"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No que se refere à aprendizagem, sabe-se que a ansiedade interfere na construção do conhecimento das pessoas, tanto para contribuir, quanto para prejudicar a aquisição desse saber. Níveis moderados de ansiedade são considerados importantes para a aprendizagem, no entanto, índices mais elevados impedem que ela ocorra, uma vez que ela interfere de forma negativa sobre alguns aspectos cognitivos. Entre os fatores atingidos </w:t>
      </w:r>
      <w:r w:rsidR="00766716">
        <w:rPr>
          <w:rFonts w:ascii="Arial" w:eastAsia="Arial" w:hAnsi="Arial" w:cs="Arial"/>
          <w:sz w:val="24"/>
          <w:szCs w:val="24"/>
          <w:highlight w:val="white"/>
        </w:rPr>
        <w:t>tem-se a</w:t>
      </w:r>
      <w:r>
        <w:rPr>
          <w:rFonts w:ascii="Arial" w:eastAsia="Arial" w:hAnsi="Arial" w:cs="Arial"/>
          <w:sz w:val="24"/>
          <w:szCs w:val="24"/>
          <w:highlight w:val="white"/>
        </w:rPr>
        <w:t xml:space="preserve"> atenção seletiva e a codificação de informações na memória, dificultando o raciocínio, a concentração e a aquisição de habilidades intelectuais. (MARCHI et al., 2013).</w:t>
      </w:r>
    </w:p>
    <w:p w14:paraId="000000F5"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Estudos trazem que os estudantes do ensino superior que são da área da saúde apresentam maior nível de ansiedade que os discentes das demais áreas de conhecimento. Alguns dos fatores que contribuem para a ansiedade dos graduandos nos cursos da saúde é a experiência da prática clínica e a observação constante dos professores no momento do atendimento ao paciente, pois geram a insegurança e o medo de errar. (MARCHI et al., 2013).</w:t>
      </w:r>
    </w:p>
    <w:p w14:paraId="000000F6" w14:textId="60DFDE15" w:rsidR="00C33AE8" w:rsidRDefault="004D044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rPr>
        <w:t xml:space="preserve">Os </w:t>
      </w:r>
      <w:r w:rsidR="00766716">
        <w:rPr>
          <w:rFonts w:ascii="Arial" w:eastAsia="Arial" w:hAnsi="Arial" w:cs="Arial"/>
          <w:sz w:val="24"/>
          <w:szCs w:val="24"/>
        </w:rPr>
        <w:t>alunos</w:t>
      </w:r>
      <w:r>
        <w:rPr>
          <w:rFonts w:ascii="Arial" w:eastAsia="Arial" w:hAnsi="Arial" w:cs="Arial"/>
          <w:sz w:val="24"/>
          <w:szCs w:val="24"/>
        </w:rPr>
        <w:t xml:space="preserve"> que saem de suas cidades com o objetivo de cursar a universidade têm que conciliar as tarefas de casa com a vida acadêmica e tudo isso sem o aconchego e o suporte familiar.</w:t>
      </w:r>
      <w:r>
        <w:rPr>
          <w:rFonts w:ascii="Arial" w:eastAsia="Arial" w:hAnsi="Arial" w:cs="Arial"/>
          <w:color w:val="FF0000"/>
          <w:sz w:val="24"/>
          <w:szCs w:val="24"/>
        </w:rPr>
        <w:t xml:space="preserve"> </w:t>
      </w:r>
      <w:r>
        <w:rPr>
          <w:rFonts w:ascii="Arial" w:eastAsia="Arial" w:hAnsi="Arial" w:cs="Arial"/>
          <w:sz w:val="24"/>
          <w:szCs w:val="24"/>
        </w:rPr>
        <w:t xml:space="preserve">Para os graduandos dos primeiros semestres esses momentos estressores podem ser contrabalanceados pelas situações prazerosas que </w:t>
      </w:r>
      <w:r>
        <w:rPr>
          <w:rFonts w:ascii="Arial" w:eastAsia="Arial" w:hAnsi="Arial" w:cs="Arial"/>
          <w:sz w:val="24"/>
          <w:szCs w:val="24"/>
        </w:rPr>
        <w:lastRenderedPageBreak/>
        <w:t>a vida acadêmica também proporciona, como a autonomia, a liberdade e o desenvolvimento de habilidades sociais novas. No entanto, para os estudantes dos semestres mais avançados as novidades já viraram rotina e as responsabilidades vão aumentando no decorrer dos anos. (CALAIS, et al., 2007).</w:t>
      </w:r>
    </w:p>
    <w:p w14:paraId="526AB2FD" w14:textId="27034E08" w:rsidR="00127FF4" w:rsidRDefault="00127FF4" w:rsidP="00127FF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No que se refere a depressão, sabe-se que esta </w:t>
      </w:r>
      <w:r w:rsidR="005D3684">
        <w:rPr>
          <w:rFonts w:ascii="Arial" w:eastAsia="Arial" w:hAnsi="Arial" w:cs="Arial"/>
          <w:sz w:val="24"/>
          <w:szCs w:val="24"/>
          <w:highlight w:val="white"/>
        </w:rPr>
        <w:t xml:space="preserve">também </w:t>
      </w:r>
      <w:r>
        <w:rPr>
          <w:rFonts w:ascii="Arial" w:eastAsia="Arial" w:hAnsi="Arial" w:cs="Arial"/>
          <w:sz w:val="24"/>
          <w:szCs w:val="24"/>
          <w:highlight w:val="white"/>
        </w:rPr>
        <w:t>pode interferir no desenvolvimento psíquico do ser humano, podendo causar distúrbios cognitivos e psicológicos. Os indivíduos acometidos pela doença possuem predomínio dos sentimentos de tristeza, baixa autoestima, desinteresse pela vida e pelas relações sociais, assim como ideação suicida. Sendo assim, tem-se a depressão como um grave problema de saúde, necessitando urgente de políticas públicas voltadas aos adolescentes e que deem conta desta condição, inclusive dentro das universidades. (CABRAL, 2019).</w:t>
      </w:r>
    </w:p>
    <w:p w14:paraId="09AAAE1D" w14:textId="7AA8D4FE" w:rsidR="005D3684" w:rsidRPr="005D3684" w:rsidRDefault="005D3684" w:rsidP="005D368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rPr>
        <w:t>A partir do que foi exposto, percebe-se uma necessidade de atenção à saúde psicológica, tanto no que se refere a prevenção quanto ao tratamento da depressão, uma vez que esta tem prejudicado a vida cotidiana e a formação acadêmica dos estudantes de graduação. Também é importante a reflexão sobre o tema nas universidades a fim de disseminar a informação sobre o assunto e facilitar a identificação dos primeiros sintomas. (DIAS, 2021).</w:t>
      </w:r>
    </w:p>
    <w:p w14:paraId="6351148B" w14:textId="1DA144D0" w:rsidR="009B5617" w:rsidRPr="00127FF4" w:rsidRDefault="008852BF" w:rsidP="00127FF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Portanto, a</w:t>
      </w:r>
      <w:r w:rsidR="004D0444">
        <w:rPr>
          <w:rFonts w:ascii="Arial" w:eastAsia="Arial" w:hAnsi="Arial" w:cs="Arial"/>
          <w:sz w:val="24"/>
          <w:szCs w:val="24"/>
          <w:highlight w:val="white"/>
        </w:rPr>
        <w:t xml:space="preserve"> ansiedade</w:t>
      </w:r>
      <w:r>
        <w:rPr>
          <w:rFonts w:ascii="Arial" w:eastAsia="Arial" w:hAnsi="Arial" w:cs="Arial"/>
          <w:sz w:val="24"/>
          <w:szCs w:val="24"/>
          <w:highlight w:val="white"/>
        </w:rPr>
        <w:t xml:space="preserve"> e a depressão</w:t>
      </w:r>
      <w:r w:rsidR="004D0444">
        <w:rPr>
          <w:rFonts w:ascii="Arial" w:eastAsia="Arial" w:hAnsi="Arial" w:cs="Arial"/>
          <w:sz w:val="24"/>
          <w:szCs w:val="24"/>
          <w:highlight w:val="white"/>
        </w:rPr>
        <w:t xml:space="preserve"> </w:t>
      </w:r>
      <w:r>
        <w:rPr>
          <w:rFonts w:ascii="Arial" w:eastAsia="Arial" w:hAnsi="Arial" w:cs="Arial"/>
          <w:sz w:val="24"/>
          <w:szCs w:val="24"/>
          <w:highlight w:val="white"/>
        </w:rPr>
        <w:t>são condições</w:t>
      </w:r>
      <w:r w:rsidR="004D0444">
        <w:rPr>
          <w:rFonts w:ascii="Arial" w:eastAsia="Arial" w:hAnsi="Arial" w:cs="Arial"/>
          <w:sz w:val="24"/>
          <w:szCs w:val="24"/>
          <w:highlight w:val="white"/>
        </w:rPr>
        <w:t xml:space="preserve"> de saúde mental que, quando intensa</w:t>
      </w:r>
      <w:r>
        <w:rPr>
          <w:rFonts w:ascii="Arial" w:eastAsia="Arial" w:hAnsi="Arial" w:cs="Arial"/>
          <w:sz w:val="24"/>
          <w:szCs w:val="24"/>
          <w:highlight w:val="white"/>
        </w:rPr>
        <w:t>s</w:t>
      </w:r>
      <w:r w:rsidR="004D0444">
        <w:rPr>
          <w:rFonts w:ascii="Arial" w:eastAsia="Arial" w:hAnsi="Arial" w:cs="Arial"/>
          <w:sz w:val="24"/>
          <w:szCs w:val="24"/>
          <w:highlight w:val="white"/>
        </w:rPr>
        <w:t xml:space="preserve"> e persistente</w:t>
      </w:r>
      <w:r>
        <w:rPr>
          <w:rFonts w:ascii="Arial" w:eastAsia="Arial" w:hAnsi="Arial" w:cs="Arial"/>
          <w:sz w:val="24"/>
          <w:szCs w:val="24"/>
          <w:highlight w:val="white"/>
        </w:rPr>
        <w:t>s</w:t>
      </w:r>
      <w:r w:rsidR="004D0444">
        <w:rPr>
          <w:rFonts w:ascii="Arial" w:eastAsia="Arial" w:hAnsi="Arial" w:cs="Arial"/>
          <w:sz w:val="24"/>
          <w:szCs w:val="24"/>
          <w:highlight w:val="white"/>
        </w:rPr>
        <w:t>, pode</w:t>
      </w:r>
      <w:r>
        <w:rPr>
          <w:rFonts w:ascii="Arial" w:eastAsia="Arial" w:hAnsi="Arial" w:cs="Arial"/>
          <w:sz w:val="24"/>
          <w:szCs w:val="24"/>
          <w:highlight w:val="white"/>
        </w:rPr>
        <w:t>m</w:t>
      </w:r>
      <w:r w:rsidR="004D0444">
        <w:rPr>
          <w:rFonts w:ascii="Arial" w:eastAsia="Arial" w:hAnsi="Arial" w:cs="Arial"/>
          <w:sz w:val="24"/>
          <w:szCs w:val="24"/>
          <w:highlight w:val="white"/>
        </w:rPr>
        <w:t xml:space="preserve"> refletir na qualidade de vida e no desempenho acadêmico dos estudantes de graduação. Estudos científicos trazem que as </w:t>
      </w:r>
      <w:r w:rsidR="00766716">
        <w:rPr>
          <w:rFonts w:ascii="Arial" w:eastAsia="Arial" w:hAnsi="Arial" w:cs="Arial"/>
          <w:sz w:val="24"/>
          <w:szCs w:val="24"/>
          <w:highlight w:val="white"/>
        </w:rPr>
        <w:t>PICS</w:t>
      </w:r>
      <w:r w:rsidR="004D0444">
        <w:rPr>
          <w:rFonts w:ascii="Arial" w:eastAsia="Arial" w:hAnsi="Arial" w:cs="Arial"/>
          <w:sz w:val="24"/>
          <w:szCs w:val="24"/>
          <w:highlight w:val="white"/>
        </w:rPr>
        <w:t xml:space="preserve"> - Auriculoterapia e Reiki, por exemplo, apresentam eficácia terapêutica nos casos de ansiedade e depressão.</w:t>
      </w:r>
    </w:p>
    <w:p w14:paraId="000000F8" w14:textId="77777777" w:rsidR="00C33AE8" w:rsidRDefault="004D0444">
      <w:pPr>
        <w:pStyle w:val="Ttulo2"/>
        <w:rPr>
          <w:highlight w:val="white"/>
        </w:rPr>
      </w:pPr>
      <w:bookmarkStart w:id="17" w:name="_Toc169556436"/>
      <w:r>
        <w:rPr>
          <w:highlight w:val="white"/>
        </w:rPr>
        <w:t>3.4     PRÁTICAS INTEGRATIVAS E COMPLEMENTARES PARA ESTUDANTES DO ENSINO SUPERIOR</w:t>
      </w:r>
      <w:bookmarkEnd w:id="17"/>
    </w:p>
    <w:p w14:paraId="000000F9" w14:textId="2DEC484D"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 Política Nacional de Práticas Integrativas e Complementares (PNPICS) defende a integralidade da atenção à saúde, considerando o indivíduo na sua totalidade no que se refere ao processo de adoecimento e saúde, sempre levando em conta a singularidade de cada um. A abordagem terapêutica holística no Brasil é conhecida como PICS e é formada por terapias milenares, tais como a Medicina </w:t>
      </w:r>
      <w:r>
        <w:rPr>
          <w:rFonts w:ascii="Arial" w:eastAsia="Arial" w:hAnsi="Arial" w:cs="Arial"/>
          <w:sz w:val="24"/>
          <w:szCs w:val="24"/>
          <w:highlight w:val="white"/>
        </w:rPr>
        <w:lastRenderedPageBreak/>
        <w:t>Tradicional Chinesa. (MINISTÉRIO DA SAÚDE, 2006) Esta visão holística do ser humano tem como princípio a integralidade do ser no que se refere ao processo saúde/doença, a promoção, a prevenção e os agravos da saúde. (COSTA et al., 2021)</w:t>
      </w:r>
    </w:p>
    <w:p w14:paraId="000000FA"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 Organização Mundial de Saúde (OMS) vem promovendo e estimulando discussões referentes às PICS desde a década de 70. Estas reflexões acerca do tema vêm, aos poucos, estimulando a criação de políticas públicas em favor das práticas integrativas, assim como também o incentivo aos estudos destinados ao controle e eficácia </w:t>
      </w:r>
      <w:proofErr w:type="gramStart"/>
      <w:r>
        <w:rPr>
          <w:rFonts w:ascii="Arial" w:eastAsia="Arial" w:hAnsi="Arial" w:cs="Arial"/>
          <w:sz w:val="24"/>
          <w:szCs w:val="24"/>
          <w:highlight w:val="white"/>
        </w:rPr>
        <w:t>da mesma</w:t>
      </w:r>
      <w:proofErr w:type="gramEnd"/>
      <w:r>
        <w:rPr>
          <w:rFonts w:ascii="Arial" w:eastAsia="Arial" w:hAnsi="Arial" w:cs="Arial"/>
          <w:sz w:val="24"/>
          <w:szCs w:val="24"/>
          <w:highlight w:val="white"/>
        </w:rPr>
        <w:t xml:space="preserve"> no processo saúde/doença do indivíduo. (ORGANIZAÇÃO MUNDIAL DE SAÚDE).</w:t>
      </w:r>
    </w:p>
    <w:p w14:paraId="000000FB"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Em 1986, na 8ª Conferência Nacional de Saúde, com a criação da PNPICS, as PICS passaram a fazer parte do Sistema Único de Saúde. A PNPICS foi lançada pelo Ministério da Saúde tendo como justificativa a necessidade de dar conta de questões de natureza técnica, econômica, social e cultural. (MINISTÉRIO DA SAÚDE, 2006).</w:t>
      </w:r>
    </w:p>
    <w:p w14:paraId="000000FC" w14:textId="798E80C5"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Nesse sentido, </w:t>
      </w:r>
      <w:r w:rsidR="00A87338">
        <w:rPr>
          <w:rFonts w:ascii="Arial" w:eastAsia="Arial" w:hAnsi="Arial" w:cs="Arial"/>
          <w:sz w:val="24"/>
          <w:szCs w:val="24"/>
          <w:highlight w:val="white"/>
        </w:rPr>
        <w:t xml:space="preserve">a </w:t>
      </w:r>
      <w:r>
        <w:rPr>
          <w:rFonts w:ascii="Arial" w:eastAsia="Arial" w:hAnsi="Arial" w:cs="Arial"/>
          <w:sz w:val="24"/>
          <w:szCs w:val="24"/>
          <w:highlight w:val="white"/>
        </w:rPr>
        <w:t>Auriculoterapia foi considerada como uma técnica terapêutica complementar que faz parte das PICS. Este método promove a regulação psíquico-orgânica do indivíduo através de estímulos dos pontos energéticos que estão localizados na orelha. (MINISTÉRIO DA SAÚDE, 2018).</w:t>
      </w:r>
      <w:r w:rsidR="00460927">
        <w:rPr>
          <w:rFonts w:ascii="Arial" w:eastAsia="Arial" w:hAnsi="Arial" w:cs="Arial"/>
          <w:sz w:val="24"/>
          <w:szCs w:val="24"/>
          <w:highlight w:val="white"/>
        </w:rPr>
        <w:t xml:space="preserve"> A técnica precisa ser aplicada por terapeutas capacitados, e tem como ponto positivo ser de fácil e rápida aplicação. (MOURA et al., 2023).</w:t>
      </w:r>
    </w:p>
    <w:p w14:paraId="000000FD" w14:textId="116A9122"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Estudos apontam que no contexto universitário 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estando ela associada ou não a outros tratamentos, pode contribuir de forma positiva na qualidade de vida dos universitários. Sendo assim, a técnica deve ser considerada pelas instituições formadoras, uma vez que promove a saúde mental dos discentes, melhora o desempenho acadêmico e reduz a evasão acadêmica. (SILVA, et al., 2021) </w:t>
      </w:r>
    </w:p>
    <w:p w14:paraId="000000FE" w14:textId="08FB6954"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Um estudo sistemático sobre a efetividade da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na redução da ansiedade em profissionais da saúde apresentou resultados positivos. Inclusive, a intervenção de </w:t>
      </w:r>
      <w:r w:rsidR="00133005">
        <w:rPr>
          <w:rFonts w:ascii="Arial" w:eastAsia="Arial" w:hAnsi="Arial" w:cs="Arial"/>
          <w:sz w:val="24"/>
          <w:szCs w:val="24"/>
          <w:highlight w:val="white"/>
        </w:rPr>
        <w:t>Auriculoterapia</w:t>
      </w:r>
      <w:r>
        <w:rPr>
          <w:rFonts w:ascii="Arial" w:eastAsia="Arial" w:hAnsi="Arial" w:cs="Arial"/>
          <w:sz w:val="24"/>
          <w:szCs w:val="24"/>
          <w:highlight w:val="white"/>
        </w:rPr>
        <w:t>, independente do material utilizado, apresentou maior eficácia quando comparada com a sua não realização. (MUNHOZ, 2022).</w:t>
      </w:r>
      <w:r w:rsidR="007E6A45">
        <w:rPr>
          <w:rFonts w:ascii="Arial" w:eastAsia="Arial" w:hAnsi="Arial" w:cs="Arial"/>
          <w:sz w:val="24"/>
          <w:szCs w:val="24"/>
          <w:highlight w:val="white"/>
        </w:rPr>
        <w:t xml:space="preserve"> </w:t>
      </w:r>
      <w:r w:rsidR="007E6A45">
        <w:rPr>
          <w:rFonts w:ascii="Arial" w:eastAsia="Arial" w:hAnsi="Arial" w:cs="Arial"/>
          <w:sz w:val="24"/>
          <w:szCs w:val="24"/>
        </w:rPr>
        <w:t>A aplicação da Auriculoterapia tem apresentado resultados estatísticos significativos também nos casos de depressão em sujeitos de diferentes cenários e momentos. (SILVA, 2022).</w:t>
      </w:r>
    </w:p>
    <w:p w14:paraId="000000FF" w14:textId="31360AC8" w:rsidR="00C33AE8" w:rsidRDefault="004D044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highlight w:val="white"/>
        </w:rPr>
        <w:lastRenderedPageBreak/>
        <w:t xml:space="preserve">Em concordância com o já exposto, outra revisão sistemática trouxe 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como tratamento eficaz para o alívio da ansiedade na população de estudantes universitários. Neste estudo foi ressaltado a importância </w:t>
      </w:r>
      <w:proofErr w:type="gramStart"/>
      <w:r>
        <w:rPr>
          <w:rFonts w:ascii="Arial" w:eastAsia="Arial" w:hAnsi="Arial" w:cs="Arial"/>
          <w:sz w:val="24"/>
          <w:szCs w:val="24"/>
          <w:highlight w:val="white"/>
        </w:rPr>
        <w:t>das</w:t>
      </w:r>
      <w:proofErr w:type="gramEnd"/>
      <w:r>
        <w:rPr>
          <w:rFonts w:ascii="Arial" w:eastAsia="Arial" w:hAnsi="Arial" w:cs="Arial"/>
          <w:sz w:val="24"/>
          <w:szCs w:val="24"/>
          <w:highlight w:val="white"/>
        </w:rPr>
        <w:t xml:space="preserve"> instituições formadoras oferecerem a técnica terapêutica aos discentes, uma vez que esta contribui para a melhora no desempenho acadêmico, a redução da evasão escolar e a melhora na qualidade de vida dos universitários. Os pontos mais utilizados nos estudos foram </w:t>
      </w:r>
      <w:r>
        <w:rPr>
          <w:rFonts w:ascii="Arial" w:eastAsia="Arial" w:hAnsi="Arial" w:cs="Arial"/>
          <w:sz w:val="25"/>
          <w:szCs w:val="25"/>
        </w:rPr>
        <w:t xml:space="preserve">Shen </w:t>
      </w:r>
      <w:proofErr w:type="spellStart"/>
      <w:r>
        <w:rPr>
          <w:rFonts w:ascii="Arial" w:eastAsia="Arial" w:hAnsi="Arial" w:cs="Arial"/>
          <w:sz w:val="25"/>
          <w:szCs w:val="25"/>
        </w:rPr>
        <w:t>Men</w:t>
      </w:r>
      <w:proofErr w:type="spellEnd"/>
      <w:r>
        <w:rPr>
          <w:rFonts w:ascii="Arial" w:eastAsia="Arial" w:hAnsi="Arial" w:cs="Arial"/>
          <w:sz w:val="25"/>
          <w:szCs w:val="25"/>
        </w:rPr>
        <w:t xml:space="preserve">, Rim, Pulmão, </w:t>
      </w:r>
      <w:proofErr w:type="spellStart"/>
      <w:r>
        <w:rPr>
          <w:rFonts w:ascii="Arial" w:eastAsia="Arial" w:hAnsi="Arial" w:cs="Arial"/>
          <w:sz w:val="25"/>
          <w:szCs w:val="25"/>
        </w:rPr>
        <w:t>Subcórtex</w:t>
      </w:r>
      <w:proofErr w:type="spellEnd"/>
      <w:r>
        <w:rPr>
          <w:rFonts w:ascii="Arial" w:eastAsia="Arial" w:hAnsi="Arial" w:cs="Arial"/>
          <w:sz w:val="25"/>
          <w:szCs w:val="25"/>
        </w:rPr>
        <w:t>, Glândula adrenal e Tronco Cerebral.</w:t>
      </w:r>
      <w:r>
        <w:rPr>
          <w:rFonts w:ascii="Arial" w:eastAsia="Arial" w:hAnsi="Arial" w:cs="Arial"/>
          <w:sz w:val="24"/>
          <w:szCs w:val="24"/>
        </w:rPr>
        <w:t xml:space="preserve"> (SILVA, 2021).</w:t>
      </w:r>
    </w:p>
    <w:p w14:paraId="00000101" w14:textId="7D13C466"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Outra técnica terapêutica que faz parte das PICS é o Reiki. Esta técnica teve sua origem na cultura japonesa e tem como método a imposição das mãos para a canalização da energia vital e a harmonização entre as dimensões físicas, mentais e espirituais. (MINISTÉRIO DA SAÚDE, 2018). Um dos efeitos do </w:t>
      </w:r>
      <w:r w:rsidR="00460927">
        <w:rPr>
          <w:rFonts w:ascii="Arial" w:eastAsia="Arial" w:hAnsi="Arial" w:cs="Arial"/>
          <w:sz w:val="24"/>
          <w:szCs w:val="24"/>
          <w:highlight w:val="white"/>
        </w:rPr>
        <w:t>R</w:t>
      </w:r>
      <w:r>
        <w:rPr>
          <w:rFonts w:ascii="Arial" w:eastAsia="Arial" w:hAnsi="Arial" w:cs="Arial"/>
          <w:sz w:val="24"/>
          <w:szCs w:val="24"/>
          <w:highlight w:val="white"/>
        </w:rPr>
        <w:t>eiki é o bem-estar subjetivo das pessoas, aumento das dimensões de afeto positivo e a contribuição para o alcance de sensações satisfatórias e prazerosas. (BESSA, 2017)</w:t>
      </w:r>
    </w:p>
    <w:p w14:paraId="00000102" w14:textId="77777777"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A busca das pessoas pelo Reiki está no desejo da melhora na saúde, do </w:t>
      </w:r>
      <w:proofErr w:type="gramStart"/>
      <w:r>
        <w:rPr>
          <w:rFonts w:ascii="Arial" w:eastAsia="Arial" w:hAnsi="Arial" w:cs="Arial"/>
          <w:sz w:val="24"/>
          <w:szCs w:val="24"/>
          <w:highlight w:val="white"/>
        </w:rPr>
        <w:t>bem estar</w:t>
      </w:r>
      <w:proofErr w:type="gramEnd"/>
      <w:r>
        <w:rPr>
          <w:rFonts w:ascii="Arial" w:eastAsia="Arial" w:hAnsi="Arial" w:cs="Arial"/>
          <w:sz w:val="24"/>
          <w:szCs w:val="24"/>
          <w:highlight w:val="white"/>
        </w:rPr>
        <w:t xml:space="preserve"> e da qualidade de vida, uma vez que esta prática integrativa compreende o ser humano de modo multidimensional. Os relatos de benefícios são desde o alívio de sintomas de uma doença até a melhora da autoestima e da qualidade de vida. (AMARELLO et al., 2021).</w:t>
      </w:r>
    </w:p>
    <w:p w14:paraId="00000103" w14:textId="4B5783FF"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Um estudo propôs o Reiki como intervenção para o cuidado dos profissionais da enfermagem que apresentavam crises de ansiedade. Como resultado, no decorrer das sessões, as pessoas começaram a referir sensação de tranquilidade, paz, relaxamento, sensação de autocuidado e melhora nas relações sociais. No entanto, percebeu-se a importância de um preparo prévio do ambiente com uma música que favoreça o relaxamento. A redução no nível de estresse colaborou para a melhor concentração, o resgate da autoestima e o autoconhecimento da pessoa. Sendo a ansiedade uma condição emocional que leva ao desgaste de energia e ao cansaço mental a prática do Reiki favoreceu o auto equilíbrio através </w:t>
      </w:r>
      <w:r w:rsidR="00A63E54">
        <w:rPr>
          <w:rFonts w:ascii="Arial" w:eastAsia="Arial" w:hAnsi="Arial" w:cs="Arial"/>
          <w:sz w:val="24"/>
          <w:szCs w:val="24"/>
          <w:highlight w:val="white"/>
        </w:rPr>
        <w:t xml:space="preserve">da técnica, </w:t>
      </w:r>
      <w:r>
        <w:rPr>
          <w:rFonts w:ascii="Arial" w:eastAsia="Arial" w:hAnsi="Arial" w:cs="Arial"/>
          <w:sz w:val="24"/>
          <w:szCs w:val="24"/>
          <w:highlight w:val="white"/>
        </w:rPr>
        <w:t>do sentimento de acolhimento e da oportunidade de falar de si. (VELLINHO, 2019).</w:t>
      </w:r>
    </w:p>
    <w:p w14:paraId="00000104"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rPr>
        <w:t xml:space="preserve">           </w:t>
      </w:r>
      <w:r>
        <w:rPr>
          <w:rFonts w:ascii="Arial" w:eastAsia="Arial" w:hAnsi="Arial" w:cs="Arial"/>
          <w:sz w:val="24"/>
          <w:szCs w:val="24"/>
          <w:highlight w:val="white"/>
        </w:rPr>
        <w:t xml:space="preserve">A prática do Reiki está em consonância com uma visão integral do ser humano a qual quando praticada dentro do meio acadêmico, proporciona redução nos níveis </w:t>
      </w:r>
      <w:r>
        <w:rPr>
          <w:rFonts w:ascii="Arial" w:eastAsia="Arial" w:hAnsi="Arial" w:cs="Arial"/>
          <w:sz w:val="24"/>
          <w:szCs w:val="24"/>
          <w:highlight w:val="white"/>
        </w:rPr>
        <w:lastRenderedPageBreak/>
        <w:t>de estresse e ansiedade nos universitários. Como benefícios tem-se relaxamento, sensação de bem-estar, aumento da capacidade para estudar e pensar, assim como também mudanças significativas na qualidade do sono. (PEREIRA et al., 2021).</w:t>
      </w:r>
    </w:p>
    <w:p w14:paraId="00000105" w14:textId="27E0164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Estudo realizado após a pandemia de COVID-19 que teve como objetivo avaliar os benefícios do Reiki no cuidado da saúde mental de universitários concluiu que a técnica </w:t>
      </w:r>
      <w:proofErr w:type="spellStart"/>
      <w:r>
        <w:rPr>
          <w:rFonts w:ascii="Arial" w:eastAsia="Arial" w:hAnsi="Arial" w:cs="Arial"/>
          <w:sz w:val="24"/>
          <w:szCs w:val="24"/>
          <w:highlight w:val="white"/>
        </w:rPr>
        <w:t>reikiana</w:t>
      </w:r>
      <w:proofErr w:type="spellEnd"/>
      <w:r>
        <w:rPr>
          <w:rFonts w:ascii="Arial" w:eastAsia="Arial" w:hAnsi="Arial" w:cs="Arial"/>
          <w:sz w:val="24"/>
          <w:szCs w:val="24"/>
          <w:highlight w:val="white"/>
        </w:rPr>
        <w:t xml:space="preserve"> contribui para dissipar sentimentos negativos, o esgotamento físico e a fragilidade emocional. Além disso, o resultado positivo pode ser percebido a partir da primeira sessão recebida. </w:t>
      </w:r>
      <w:r>
        <w:rPr>
          <w:rFonts w:ascii="Arial" w:eastAsia="Arial" w:hAnsi="Arial" w:cs="Arial"/>
          <w:sz w:val="25"/>
          <w:szCs w:val="25"/>
          <w:highlight w:val="white"/>
        </w:rPr>
        <w:t xml:space="preserve">Foi ressaltado no estudo a necessidade de ser trabalhado, dentro da universidade, estratégias de prevenção e promoção de saúde mental aos estudantes. (JANUÁRIO, 2024). </w:t>
      </w:r>
    </w:p>
    <w:p w14:paraId="00000106" w14:textId="77777777"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Pesquisas apontam que a medicina convencional e “alternativa” quando em consonância, promovem a continuidade do cuidado em saúde e seguem um modelo de integralidade e humanização. No entanto, elas divergem no que se refere ao processo de cura, enquanto uma dá prioridade a doença, a outra dá maior visibilidade ao indivíduo e sua saúde. É importante que esses saberes se unam e promovam mudanças nas práticas de atenção à saúde, a partir de reflexões e diálogos que visem o cuidado com o sujeito como um todo. Com os pacientes de fonoaudiologia, por exemplo, as PICS, em conjunto com o atendimento convencional, promovem não somente ganhos funcionais, mas também a melhora na qualidade de vida dos pacientes. (COSTA, et al. 2021).</w:t>
      </w:r>
    </w:p>
    <w:p w14:paraId="00000107" w14:textId="253DAE13" w:rsidR="00C33AE8" w:rsidRDefault="004D0444">
      <w:pPr>
        <w:shd w:val="clear" w:color="auto" w:fill="FFFFFF"/>
        <w:spacing w:before="200" w:after="200" w:line="360" w:lineRule="auto"/>
        <w:ind w:firstLine="720"/>
        <w:jc w:val="both"/>
        <w:rPr>
          <w:rFonts w:ascii="Arial" w:eastAsia="Arial" w:hAnsi="Arial" w:cs="Arial"/>
          <w:sz w:val="24"/>
          <w:szCs w:val="24"/>
        </w:rPr>
      </w:pPr>
      <w:r>
        <w:rPr>
          <w:rFonts w:ascii="Arial" w:eastAsia="Arial" w:hAnsi="Arial" w:cs="Arial"/>
          <w:sz w:val="24"/>
          <w:szCs w:val="24"/>
          <w:highlight w:val="white"/>
        </w:rPr>
        <w:t xml:space="preserve">A partir do estudo bibliográfico realizado até o momento foi possível analisar que as PICS são técnicas baseadas em um modelo humanizado e que tem como princípio a integralidade do indivíduo. Percebe-se a importância de aplicar estas técnicas nos estudantes dos cursos de graduação devido a este momento </w:t>
      </w:r>
      <w:proofErr w:type="gramStart"/>
      <w:r>
        <w:rPr>
          <w:rFonts w:ascii="Arial" w:eastAsia="Arial" w:hAnsi="Arial" w:cs="Arial"/>
          <w:sz w:val="24"/>
          <w:szCs w:val="24"/>
          <w:highlight w:val="white"/>
        </w:rPr>
        <w:t>da</w:t>
      </w:r>
      <w:proofErr w:type="gramEnd"/>
      <w:r>
        <w:rPr>
          <w:rFonts w:ascii="Arial" w:eastAsia="Arial" w:hAnsi="Arial" w:cs="Arial"/>
          <w:sz w:val="24"/>
          <w:szCs w:val="24"/>
          <w:highlight w:val="white"/>
        </w:rPr>
        <w:t xml:space="preserve"> vida ser bastante desafiador e algumas vezes </w:t>
      </w:r>
      <w:proofErr w:type="spellStart"/>
      <w:r>
        <w:rPr>
          <w:rFonts w:ascii="Arial" w:eastAsia="Arial" w:hAnsi="Arial" w:cs="Arial"/>
          <w:sz w:val="24"/>
          <w:szCs w:val="24"/>
          <w:highlight w:val="white"/>
        </w:rPr>
        <w:t>adoecedor</w:t>
      </w:r>
      <w:proofErr w:type="spellEnd"/>
      <w:r>
        <w:rPr>
          <w:rFonts w:ascii="Arial" w:eastAsia="Arial" w:hAnsi="Arial" w:cs="Arial"/>
          <w:sz w:val="24"/>
          <w:szCs w:val="24"/>
          <w:highlight w:val="white"/>
        </w:rPr>
        <w:t xml:space="preserve">. A qualidade de vida pode ser estimulada através das PICS que trazem a prevenção de doenças, redução de sintomas físicos e mentais, promoção e recuperação da saúde, promoção da sensação de bem-estar e alívio do estresse. </w:t>
      </w:r>
    </w:p>
    <w:p w14:paraId="4A4BC932" w14:textId="1A8C8DF8" w:rsidR="00DD0991" w:rsidRDefault="00DD0991" w:rsidP="002C257B">
      <w:pPr>
        <w:shd w:val="clear" w:color="auto" w:fill="FFFFFF"/>
        <w:spacing w:before="200" w:after="200" w:line="360" w:lineRule="auto"/>
        <w:ind w:firstLine="720"/>
        <w:jc w:val="both"/>
        <w:rPr>
          <w:rFonts w:ascii="Arial" w:eastAsia="Arial" w:hAnsi="Arial" w:cs="Arial"/>
          <w:sz w:val="24"/>
          <w:szCs w:val="24"/>
        </w:rPr>
      </w:pPr>
      <w:r>
        <w:rPr>
          <w:rFonts w:ascii="Arial" w:eastAsia="Arial" w:hAnsi="Arial" w:cs="Arial"/>
          <w:sz w:val="24"/>
          <w:szCs w:val="24"/>
        </w:rPr>
        <w:t>A depressão</w:t>
      </w:r>
      <w:r w:rsidR="002C257B">
        <w:rPr>
          <w:rFonts w:ascii="Arial" w:eastAsia="Arial" w:hAnsi="Arial" w:cs="Arial"/>
          <w:sz w:val="24"/>
          <w:szCs w:val="24"/>
        </w:rPr>
        <w:t xml:space="preserve"> e a ansiedade</w:t>
      </w:r>
      <w:r>
        <w:rPr>
          <w:rFonts w:ascii="Arial" w:eastAsia="Arial" w:hAnsi="Arial" w:cs="Arial"/>
          <w:sz w:val="24"/>
          <w:szCs w:val="24"/>
        </w:rPr>
        <w:t xml:space="preserve"> est</w:t>
      </w:r>
      <w:r w:rsidR="002C257B">
        <w:rPr>
          <w:rFonts w:ascii="Arial" w:eastAsia="Arial" w:hAnsi="Arial" w:cs="Arial"/>
          <w:sz w:val="24"/>
          <w:szCs w:val="24"/>
        </w:rPr>
        <w:t>ão</w:t>
      </w:r>
      <w:r>
        <w:rPr>
          <w:rFonts w:ascii="Arial" w:eastAsia="Arial" w:hAnsi="Arial" w:cs="Arial"/>
          <w:sz w:val="24"/>
          <w:szCs w:val="24"/>
        </w:rPr>
        <w:t xml:space="preserve"> entre as doenças mais debilitantes do mundo, no entanto, há estudos trazendo a dificuldade </w:t>
      </w:r>
      <w:proofErr w:type="gramStart"/>
      <w:r>
        <w:rPr>
          <w:rFonts w:ascii="Arial" w:eastAsia="Arial" w:hAnsi="Arial" w:cs="Arial"/>
          <w:sz w:val="24"/>
          <w:szCs w:val="24"/>
        </w:rPr>
        <w:t>dos</w:t>
      </w:r>
      <w:proofErr w:type="gramEnd"/>
      <w:r>
        <w:rPr>
          <w:rFonts w:ascii="Arial" w:eastAsia="Arial" w:hAnsi="Arial" w:cs="Arial"/>
          <w:sz w:val="24"/>
          <w:szCs w:val="24"/>
        </w:rPr>
        <w:t xml:space="preserve"> pacientes aderirem de forma responsável o tratamento medicamentoso e que esta condição tem se tornado um </w:t>
      </w:r>
      <w:r>
        <w:rPr>
          <w:rFonts w:ascii="Arial" w:eastAsia="Arial" w:hAnsi="Arial" w:cs="Arial"/>
          <w:sz w:val="24"/>
          <w:szCs w:val="24"/>
        </w:rPr>
        <w:lastRenderedPageBreak/>
        <w:t>desafio na saúde pública. Nesse sentido, as PICS surgem como um tratamento complementar e de baixo custo que pode auxiliar nos sintomas de estresse, ansiedade, depressão, fadiga e inclusive nos efeitos adversos decorrentes dos medicamentos antidepressivos. (SCHWAMBACH, QUEROZ, 2023).</w:t>
      </w:r>
    </w:p>
    <w:p w14:paraId="5E42B5F2" w14:textId="31D590F7" w:rsidR="00907074" w:rsidRDefault="0098749A" w:rsidP="002C257B">
      <w:pPr>
        <w:shd w:val="clear" w:color="auto" w:fill="FFFFFF"/>
        <w:spacing w:before="200" w:after="200" w:line="360" w:lineRule="auto"/>
        <w:ind w:firstLine="720"/>
        <w:jc w:val="both"/>
        <w:rPr>
          <w:rFonts w:ascii="Arial" w:eastAsia="Arial" w:hAnsi="Arial" w:cs="Arial"/>
          <w:sz w:val="24"/>
          <w:szCs w:val="24"/>
        </w:rPr>
      </w:pPr>
      <w:r>
        <w:rPr>
          <w:rFonts w:ascii="Arial" w:eastAsia="Arial" w:hAnsi="Arial" w:cs="Arial"/>
          <w:sz w:val="24"/>
          <w:szCs w:val="24"/>
        </w:rPr>
        <w:t>Estudos científicos vêm, aos poucos, apresentando a eficácia das PICS, em conjunto com os tratamentos convencionais, não somente para a ansiedade, mas também para a depressão. No entanto, a falta de profissionais capacitados e o número limitado de estudos são barreiras para uma maior visibilidade da importância e efetividade das PICS.</w:t>
      </w:r>
      <w:r w:rsidRPr="0098749A">
        <w:rPr>
          <w:rFonts w:ascii="Arial" w:eastAsia="Arial" w:hAnsi="Arial" w:cs="Arial"/>
          <w:sz w:val="24"/>
          <w:szCs w:val="24"/>
        </w:rPr>
        <w:t xml:space="preserve"> </w:t>
      </w:r>
      <w:r>
        <w:rPr>
          <w:rFonts w:ascii="Arial" w:eastAsia="Arial" w:hAnsi="Arial" w:cs="Arial"/>
          <w:sz w:val="24"/>
          <w:szCs w:val="24"/>
        </w:rPr>
        <w:t>(SCHWAMBACH, QUEROZ, 2023)</w:t>
      </w:r>
      <w:r w:rsidR="00907074">
        <w:rPr>
          <w:rFonts w:ascii="Arial" w:eastAsia="Arial" w:hAnsi="Arial" w:cs="Arial"/>
          <w:sz w:val="24"/>
          <w:szCs w:val="24"/>
        </w:rPr>
        <w:t>.</w:t>
      </w:r>
    </w:p>
    <w:p w14:paraId="00000108" w14:textId="77777777" w:rsidR="00C33AE8" w:rsidRDefault="004D0444">
      <w:pPr>
        <w:pStyle w:val="Ttulo2"/>
      </w:pPr>
      <w:bookmarkStart w:id="18" w:name="_Toc169556437"/>
      <w:r>
        <w:t>3.5     ESTRATÉGIAS PARA A BUSCA DE QUALIDADE DE VIDA E DE SONO</w:t>
      </w:r>
      <w:bookmarkEnd w:id="18"/>
    </w:p>
    <w:p w14:paraId="00000109"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Nas últimas décadas tem aumentado significativamente o número de estudos acerca da definição do que é ter Qualidade de Vida (QV). A dificuldade em ter uma definição consensual vem do fato de que o termo envolve aspectos individuais de cada pessoa. A partir disso, especialistas de vários locais do mundo se reuniram e a Organização Mundial de Saúde (OMS) definiu Qualidade de Vida como a percepção que a pessoa tem de si mesma em relação a valores, cultura, objetivos, expectativas, padrões e desejos. (MOURA et al., 2016).</w:t>
      </w:r>
    </w:p>
    <w:p w14:paraId="0000010A"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As pesquisas realizadas acerca da QV dos estudantes de graduação existem desde a década de 1980. No entanto, o aumento no número de estudos referentes a este tema se deve ao número de estudantes universitários terem crescido nos últimos anos, assim como também, a necessidade de monitorar questões demográficas, socioambientais e comportamentais que podem influenciar na saúde e no desempenho acadêmico dos discentes. A partir desta reflexão acerca do tema é possível formular políticas públicas em benefício desse grupo, proporcionando a diminuição de conflitos, angústias e sofrimentos. As ações podem ajudar a oferecer meios de enfrentamento das dificuldades emocionais e acadêmicas através de uma abordagem individualizada e de apoio. (SOUZA et al., 2013).</w:t>
      </w:r>
    </w:p>
    <w:p w14:paraId="0000010C" w14:textId="42494E8F" w:rsidR="00C33AE8" w:rsidRDefault="004D0444" w:rsidP="004110BA">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Acredita-se que o estilo de vida dos alunos de graduação e o ambiente universitário pode prejudicar a QV dos universitários. Considera-se como fatores estressores: a carga horária de aula prática e teórica extensa, a relação professor/aluno, a falta de espaços de lazer e acolhimento, os hábitos alimentares </w:t>
      </w:r>
      <w:r>
        <w:rPr>
          <w:rFonts w:ascii="Arial" w:eastAsia="Arial" w:hAnsi="Arial" w:cs="Arial"/>
          <w:sz w:val="24"/>
          <w:szCs w:val="24"/>
          <w:highlight w:val="white"/>
        </w:rPr>
        <w:lastRenderedPageBreak/>
        <w:t>insatisfatórios, a ansiedade e a angústia frente a cobrança de desempenho acadêmico satisfatório. (ARRONQUI et al., 2011).</w:t>
      </w:r>
      <w:r w:rsidR="004110BA">
        <w:rPr>
          <w:rFonts w:ascii="Arial" w:eastAsia="Arial" w:hAnsi="Arial" w:cs="Arial"/>
          <w:sz w:val="24"/>
          <w:szCs w:val="24"/>
          <w:highlight w:val="white"/>
        </w:rPr>
        <w:t xml:space="preserve"> </w:t>
      </w:r>
      <w:r>
        <w:rPr>
          <w:rFonts w:ascii="Arial" w:eastAsia="Arial" w:hAnsi="Arial" w:cs="Arial"/>
          <w:sz w:val="24"/>
          <w:szCs w:val="24"/>
          <w:highlight w:val="white"/>
        </w:rPr>
        <w:t>Os desafios enfrentados pelos estudantes de instituições públicas de ensino superior são diversos, estando entre eles os problemas emocionais, financeiros, adaptação ao meio acadêmico, assim como também a conciliação entre o estudo e o trabalho. (LEAL et al., 2019).</w:t>
      </w:r>
    </w:p>
    <w:p w14:paraId="68FF1DDB" w14:textId="6EA15F4B" w:rsidR="00FC5170" w:rsidRPr="00236F57"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O desenvolvimento de problemas de saúde mental, como depressão e a possibilidade de suicídio, interferem também no desempenho acadêmico dos estudantes e na evasão estudantil no ensino superior. Por isso, mais uma vez é destacado a importância das políticas públicas com o objetivo de ajudar o discente a enfrentar as dificuldades e amenizar os impactos negativos na vida deles. (LEAL et al., 2019).</w:t>
      </w:r>
    </w:p>
    <w:p w14:paraId="0000010E"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No que se refere às instituições de ensino superior, é essencial que estas não só garantam o acesso ao ensino, mas sim, que ofereçam meios para que os estudantes permaneçam nela, evitando evasão. O meio que as universidades têm de auxiliar esse discente a seguir os estudos é através de políticas públicas, através dos serviços de assistência estudantil, que precisam auxiliar na adaptação dos universitários e no desenvolvimento de habilidades socioemocionais, promovendo ações de saúde, de prevenção e de promoção de saúde mental. (LIMA et al., 2022).</w:t>
      </w:r>
    </w:p>
    <w:p w14:paraId="0000010F"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Considera-se importante o trabalho em prol da saúde mental nas instituições de ensino superior e que não só os universitários façam parte desse processo, mas também, reitores, gestores, coordenadores e docentes. Este trabalho em conjunto possibilita o desenvolvimento de uma compreensão mais ampla do ser humano, favorecendo uma escuta qualificada na hora de compreender as particularidades e complexidades das demandas que surgem no meio acadêmico. Este processo interligado entre todas as pessoas inseridas no meio acadêmico proporciona o desenvolvimento de um atendimento interdisciplinar e integral à saúde, tão importante para a promoção da qualidade de vida. (LIMA et al., 2022).</w:t>
      </w:r>
    </w:p>
    <w:p w14:paraId="00000110" w14:textId="77777777" w:rsidR="00C33AE8" w:rsidRDefault="004D0444">
      <w:pPr>
        <w:shd w:val="clear" w:color="auto" w:fill="FFFFFF"/>
        <w:spacing w:after="300" w:line="360" w:lineRule="auto"/>
        <w:jc w:val="both"/>
        <w:rPr>
          <w:rFonts w:ascii="Arial" w:eastAsia="Arial" w:hAnsi="Arial" w:cs="Arial"/>
          <w:sz w:val="24"/>
          <w:szCs w:val="24"/>
          <w:highlight w:val="white"/>
        </w:rPr>
      </w:pPr>
      <w:bookmarkStart w:id="19" w:name="_heading=h.9wabd8y6aafb" w:colFirst="0" w:colLast="0"/>
      <w:bookmarkEnd w:id="19"/>
      <w:r>
        <w:rPr>
          <w:rFonts w:ascii="Arial" w:eastAsia="Arial" w:hAnsi="Arial" w:cs="Arial"/>
          <w:sz w:val="24"/>
          <w:szCs w:val="24"/>
          <w:highlight w:val="white"/>
        </w:rPr>
        <w:tab/>
        <w:t xml:space="preserve">Associado a uma má QV, pode-se ter um sono prejudicado. Um estudo que buscou a relação entre um sono ruim e características sociodemográficas, comportamentais e acadêmicas trouxe resultados bastante significativos. Constatou-se que ser do sexo feminino, ter renda baixa, estar insatisfeito com o curso, ter sofrido </w:t>
      </w:r>
      <w:r>
        <w:rPr>
          <w:rFonts w:ascii="Arial" w:eastAsia="Arial" w:hAnsi="Arial" w:cs="Arial"/>
          <w:sz w:val="24"/>
          <w:szCs w:val="24"/>
          <w:highlight w:val="white"/>
        </w:rPr>
        <w:lastRenderedPageBreak/>
        <w:t>discriminação na universidade e apresentar sofrimento psicológico impactam diretamente nas condições de saúde e na qualidade do sono. (MACIEL, 2023).</w:t>
      </w:r>
    </w:p>
    <w:p w14:paraId="00000111" w14:textId="77777777" w:rsidR="00C33AE8" w:rsidRDefault="004D0444">
      <w:pPr>
        <w:shd w:val="clear" w:color="auto" w:fill="FFFFFF"/>
        <w:spacing w:after="300" w:line="360" w:lineRule="auto"/>
        <w:jc w:val="both"/>
        <w:rPr>
          <w:rFonts w:ascii="Arial" w:eastAsia="Arial" w:hAnsi="Arial" w:cs="Arial"/>
          <w:sz w:val="24"/>
          <w:szCs w:val="24"/>
        </w:rPr>
      </w:pPr>
      <w:r>
        <w:rPr>
          <w:rFonts w:ascii="Arial" w:eastAsia="Arial" w:hAnsi="Arial" w:cs="Arial"/>
          <w:sz w:val="24"/>
          <w:szCs w:val="24"/>
          <w:highlight w:val="white"/>
        </w:rPr>
        <w:tab/>
        <w:t xml:space="preserve">O sono, processo fisiológico vital, é importante para a restauração da energia, concentração, memória e aprendizagem. Um estudo buscou comparar a qualidade do sono e a sonolência diurna entre estudantes da área de exatas e da saúde. Como resultado obteve-se os altos índices de má qualidade do sono nos dois grupos </w:t>
      </w:r>
      <w:r>
        <w:rPr>
          <w:rFonts w:ascii="Arial" w:eastAsia="Arial" w:hAnsi="Arial" w:cs="Arial"/>
          <w:sz w:val="24"/>
          <w:szCs w:val="24"/>
        </w:rPr>
        <w:t>estudados. Concluiu-se também que ter uma noite ruim de sono não está relacionado somente às demandas acadêmicas, mas também ao uso de eletrônicos para atividades como, jogos e redes sociais. (CARVALHO, et al. 2013).</w:t>
      </w:r>
    </w:p>
    <w:p w14:paraId="00000112" w14:textId="0D0ED264" w:rsidR="00C33AE8" w:rsidRDefault="004D0444">
      <w:pPr>
        <w:shd w:val="clear" w:color="auto" w:fill="FFFFFF"/>
        <w:spacing w:after="300" w:line="360" w:lineRule="auto"/>
        <w:jc w:val="both"/>
        <w:rPr>
          <w:rFonts w:ascii="Arial" w:eastAsia="Arial" w:hAnsi="Arial" w:cs="Arial"/>
          <w:sz w:val="24"/>
          <w:szCs w:val="24"/>
        </w:rPr>
      </w:pPr>
      <w:r>
        <w:rPr>
          <w:rFonts w:ascii="Arial" w:eastAsia="Arial" w:hAnsi="Arial" w:cs="Arial"/>
          <w:sz w:val="24"/>
          <w:szCs w:val="24"/>
        </w:rPr>
        <w:tab/>
        <w:t>Pesquisa realizada com profissionais de enfermagem que apresentavam sintomas de estresse e que trabalhavam em um hospital oncológico receberam o protocolo auricular</w:t>
      </w:r>
      <w:r w:rsidR="00A919E7">
        <w:rPr>
          <w:rFonts w:ascii="Arial" w:eastAsia="Arial" w:hAnsi="Arial" w:cs="Arial"/>
          <w:sz w:val="24"/>
          <w:szCs w:val="24"/>
        </w:rPr>
        <w:t xml:space="preserve"> </w:t>
      </w:r>
      <w:r>
        <w:rPr>
          <w:rFonts w:ascii="Arial" w:eastAsia="Arial" w:hAnsi="Arial" w:cs="Arial"/>
          <w:sz w:val="24"/>
          <w:szCs w:val="24"/>
        </w:rPr>
        <w:t xml:space="preserve">para a qualidade do sono. Como resultado, houve redução significativa nos componentes de qualidade de sono, latência e distúrbio do sono, apresentando resultado satisfatório da técnica de </w:t>
      </w:r>
      <w:r w:rsidR="00133005">
        <w:rPr>
          <w:rFonts w:ascii="Arial" w:eastAsia="Arial" w:hAnsi="Arial" w:cs="Arial"/>
          <w:sz w:val="24"/>
          <w:szCs w:val="24"/>
        </w:rPr>
        <w:t>Auriculoterapia</w:t>
      </w:r>
      <w:r>
        <w:rPr>
          <w:rFonts w:ascii="Arial" w:eastAsia="Arial" w:hAnsi="Arial" w:cs="Arial"/>
          <w:sz w:val="24"/>
          <w:szCs w:val="24"/>
        </w:rPr>
        <w:t>. O protocolo aplicado no pavilhão auricular contemplou também pontos de estresse e, a partir disso, concluiu-se que este domínio tem relação também com a qualidade do sono das pessoas. Além disso, com a melhora do sono, há a interferência positiva na qualidade do trabalho e nas relações interpessoais. (SIQUEIRA, 2023).</w:t>
      </w:r>
    </w:p>
    <w:p w14:paraId="0CAA1109" w14:textId="50149AC8" w:rsidR="00FA238A" w:rsidRDefault="00FA238A">
      <w:pPr>
        <w:shd w:val="clear" w:color="auto" w:fill="FFFFFF"/>
        <w:spacing w:after="300" w:line="360" w:lineRule="auto"/>
        <w:jc w:val="both"/>
        <w:rPr>
          <w:rFonts w:ascii="Arial" w:eastAsia="Arial" w:hAnsi="Arial" w:cs="Arial"/>
          <w:sz w:val="24"/>
          <w:szCs w:val="24"/>
        </w:rPr>
      </w:pPr>
      <w:r>
        <w:rPr>
          <w:rFonts w:ascii="Arial" w:eastAsia="Arial" w:hAnsi="Arial" w:cs="Arial"/>
          <w:sz w:val="24"/>
          <w:szCs w:val="24"/>
        </w:rPr>
        <w:tab/>
        <w:t xml:space="preserve">A partir de toda a revisão bibliográfica de estudos científicos trazida até aqui, percebe-se que a ansiedade e a depressão são condições de saúde mental prevalentes entre os estudantes de graduação, afetando significativamente a qualidade de vida, do sono e a aprendizagem. Nesse sentido, as PICS têm mostrado cada vez mais resultados positivos como </w:t>
      </w:r>
      <w:r w:rsidR="00434EF4">
        <w:rPr>
          <w:rFonts w:ascii="Arial" w:eastAsia="Arial" w:hAnsi="Arial" w:cs="Arial"/>
          <w:sz w:val="24"/>
          <w:szCs w:val="24"/>
        </w:rPr>
        <w:t>intervenção</w:t>
      </w:r>
      <w:r>
        <w:rPr>
          <w:rFonts w:ascii="Arial" w:eastAsia="Arial" w:hAnsi="Arial" w:cs="Arial"/>
          <w:sz w:val="24"/>
          <w:szCs w:val="24"/>
        </w:rPr>
        <w:t xml:space="preserve"> terapêutica eficaz para a promoção de qualidade de vida e saúde mental dos </w:t>
      </w:r>
      <w:r w:rsidR="00434EF4">
        <w:rPr>
          <w:rFonts w:ascii="Arial" w:eastAsia="Arial" w:hAnsi="Arial" w:cs="Arial"/>
          <w:sz w:val="24"/>
          <w:szCs w:val="24"/>
        </w:rPr>
        <w:t>graduandos</w:t>
      </w:r>
      <w:r w:rsidR="00434EF4">
        <w:t>.</w:t>
      </w:r>
    </w:p>
    <w:p w14:paraId="00000113" w14:textId="77777777" w:rsidR="00C33AE8" w:rsidRDefault="004D0444">
      <w:pPr>
        <w:pStyle w:val="Ttulo1"/>
        <w:numPr>
          <w:ilvl w:val="0"/>
          <w:numId w:val="5"/>
        </w:numPr>
        <w:ind w:left="0" w:hanging="11"/>
      </w:pPr>
      <w:bookmarkStart w:id="20" w:name="_Toc169556438"/>
      <w:r>
        <w:t>METODOLOGIA</w:t>
      </w:r>
      <w:bookmarkEnd w:id="20"/>
      <w:r>
        <w:t xml:space="preserve"> </w:t>
      </w:r>
    </w:p>
    <w:p w14:paraId="00000114" w14:textId="77777777" w:rsidR="00C33AE8" w:rsidRDefault="004D0444">
      <w:pPr>
        <w:pStyle w:val="Ttulo2"/>
        <w:rPr>
          <w:highlight w:val="white"/>
        </w:rPr>
      </w:pPr>
      <w:bookmarkStart w:id="21" w:name="_Toc169556439"/>
      <w:r>
        <w:rPr>
          <w:highlight w:val="white"/>
        </w:rPr>
        <w:t>4.1     DESENHO DO ESTUDO</w:t>
      </w:r>
      <w:bookmarkEnd w:id="21"/>
    </w:p>
    <w:p w14:paraId="00000115" w14:textId="028FCDC6"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Trata-se de um ensaio clínico randomizado,</w:t>
      </w:r>
      <w:r w:rsidR="00585DFE">
        <w:rPr>
          <w:rFonts w:ascii="Arial" w:eastAsia="Arial" w:hAnsi="Arial" w:cs="Arial"/>
          <w:sz w:val="24"/>
          <w:szCs w:val="24"/>
          <w:highlight w:val="white"/>
        </w:rPr>
        <w:t xml:space="preserve"> cego,</w:t>
      </w:r>
      <w:r>
        <w:rPr>
          <w:rFonts w:ascii="Arial" w:eastAsia="Arial" w:hAnsi="Arial" w:cs="Arial"/>
          <w:sz w:val="24"/>
          <w:szCs w:val="24"/>
          <w:highlight w:val="white"/>
        </w:rPr>
        <w:t xml:space="preserve"> longitudinal, prospectivo e de natureza quantitativa. </w:t>
      </w:r>
    </w:p>
    <w:p w14:paraId="00000116" w14:textId="77777777" w:rsidR="00C33AE8" w:rsidRDefault="004D0444">
      <w:pPr>
        <w:pStyle w:val="Ttulo2"/>
        <w:rPr>
          <w:highlight w:val="white"/>
        </w:rPr>
      </w:pPr>
      <w:bookmarkStart w:id="22" w:name="_Toc169556440"/>
      <w:r>
        <w:rPr>
          <w:highlight w:val="white"/>
        </w:rPr>
        <w:lastRenderedPageBreak/>
        <w:t>4.2     ASPECTOS ÉTICOS</w:t>
      </w:r>
      <w:bookmarkEnd w:id="22"/>
    </w:p>
    <w:p w14:paraId="00000117"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Esta pesquisa faz parte de um estudo maior, cujo projeto é intitulado “</w:t>
      </w:r>
      <w:r>
        <w:rPr>
          <w:rFonts w:ascii="Arial" w:eastAsia="Arial" w:hAnsi="Arial" w:cs="Arial"/>
          <w:color w:val="0D0D0D"/>
          <w:sz w:val="24"/>
          <w:szCs w:val="24"/>
          <w:highlight w:val="white"/>
        </w:rPr>
        <w:t xml:space="preserve">Práticas Integrativas e Complementares em Fonoaudiologia: aplicação na área de linguagem oral e escrita” </w:t>
      </w:r>
      <w:proofErr w:type="gramStart"/>
      <w:r>
        <w:rPr>
          <w:rFonts w:ascii="Arial" w:eastAsia="Arial" w:hAnsi="Arial" w:cs="Arial"/>
          <w:color w:val="0D0D0D"/>
          <w:sz w:val="24"/>
          <w:szCs w:val="24"/>
          <w:highlight w:val="white"/>
        </w:rPr>
        <w:t>O mesmo</w:t>
      </w:r>
      <w:proofErr w:type="gramEnd"/>
      <w:r>
        <w:rPr>
          <w:rFonts w:ascii="Arial" w:eastAsia="Arial" w:hAnsi="Arial" w:cs="Arial"/>
          <w:sz w:val="24"/>
          <w:szCs w:val="24"/>
          <w:highlight w:val="white"/>
        </w:rPr>
        <w:t xml:space="preserve"> já foi submetido e aprovado pelo Gabinete de Projetos (GAP) do Centro de Ciências da Saúde (CCS), com número de registro 055618, e pelo Comitê de Ética em Pesquisa (CEP) com Seres Humanos, da Universidade Federal de Santa Maria (UFSM) sob número 5.560.056 e CAAE 45287821.9.0000.5346.</w:t>
      </w:r>
    </w:p>
    <w:p w14:paraId="00000118"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r>
      <w:proofErr w:type="gramStart"/>
      <w:r>
        <w:rPr>
          <w:rFonts w:ascii="Arial" w:eastAsia="Arial" w:hAnsi="Arial" w:cs="Arial"/>
          <w:sz w:val="24"/>
          <w:szCs w:val="24"/>
          <w:highlight w:val="white"/>
        </w:rPr>
        <w:t>O mesmo</w:t>
      </w:r>
      <w:proofErr w:type="gramEnd"/>
      <w:r>
        <w:rPr>
          <w:rFonts w:ascii="Arial" w:eastAsia="Arial" w:hAnsi="Arial" w:cs="Arial"/>
          <w:sz w:val="24"/>
          <w:szCs w:val="24"/>
          <w:highlight w:val="white"/>
        </w:rPr>
        <w:t xml:space="preserve"> seguirá as Diretrizes do Conselho Nacional de Saúde, regido pela Resolução 466/2012, a qual aprova as diretrizes e normas regulamentadoras de pesquisas que envolvem seres humanos.</w:t>
      </w:r>
    </w:p>
    <w:p w14:paraId="00000119" w14:textId="6152043E"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Será realizado um adendo ao projeto original, que visa estender o cronograma até 202</w:t>
      </w:r>
      <w:r w:rsidR="00507BC0">
        <w:rPr>
          <w:rFonts w:ascii="Arial" w:eastAsia="Arial" w:hAnsi="Arial" w:cs="Arial"/>
          <w:sz w:val="24"/>
          <w:szCs w:val="24"/>
          <w:highlight w:val="white"/>
        </w:rPr>
        <w:t>8</w:t>
      </w:r>
      <w:r>
        <w:rPr>
          <w:rFonts w:ascii="Arial" w:eastAsia="Arial" w:hAnsi="Arial" w:cs="Arial"/>
          <w:sz w:val="24"/>
          <w:szCs w:val="24"/>
          <w:highlight w:val="white"/>
        </w:rPr>
        <w:t>, incluir um novo TCLE, Termo de Confidencialidade, bem como, novos protocolos de aplicação: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PSQI, EHAD e questionário sociodemográfico.</w:t>
      </w:r>
    </w:p>
    <w:p w14:paraId="0000011A" w14:textId="646033CC"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Como condição para participar do estudo, os sujeitos serão consultados sobre a disponibilidade e interesse em fazer parte da pesquisa. Após o aceite deverão assinar o Termo Livre e Esclarecido (TCLE) o qual tem por finalidade informar quais são os riscos e os benefícios da pesquisa, os procedimentos que serão realizados, os objetivos da pesquisa, que </w:t>
      </w:r>
      <w:proofErr w:type="gramStart"/>
      <w:r>
        <w:rPr>
          <w:rFonts w:ascii="Arial" w:eastAsia="Arial" w:hAnsi="Arial" w:cs="Arial"/>
          <w:sz w:val="24"/>
          <w:szCs w:val="24"/>
          <w:highlight w:val="white"/>
        </w:rPr>
        <w:t>o mesmo</w:t>
      </w:r>
      <w:proofErr w:type="gramEnd"/>
      <w:r>
        <w:rPr>
          <w:rFonts w:ascii="Arial" w:eastAsia="Arial" w:hAnsi="Arial" w:cs="Arial"/>
          <w:sz w:val="24"/>
          <w:szCs w:val="24"/>
          <w:highlight w:val="white"/>
        </w:rPr>
        <w:t xml:space="preserve"> não terá benefício financeiro nem gasto extra por parte do participante e que eles poderão obter informações da pesquisa ou retirar seu consentimento a qualquer momento </w:t>
      </w:r>
      <w:proofErr w:type="gramStart"/>
      <w:r>
        <w:rPr>
          <w:rFonts w:ascii="Arial" w:eastAsia="Arial" w:hAnsi="Arial" w:cs="Arial"/>
          <w:sz w:val="24"/>
          <w:szCs w:val="24"/>
          <w:highlight w:val="white"/>
        </w:rPr>
        <w:t>da mesma</w:t>
      </w:r>
      <w:proofErr w:type="gramEnd"/>
      <w:r>
        <w:rPr>
          <w:rFonts w:ascii="Arial" w:eastAsia="Arial" w:hAnsi="Arial" w:cs="Arial"/>
          <w:sz w:val="24"/>
          <w:szCs w:val="24"/>
          <w:highlight w:val="white"/>
        </w:rPr>
        <w:t xml:space="preserve">. </w:t>
      </w:r>
      <w:r>
        <w:rPr>
          <w:rFonts w:ascii="Roboto" w:eastAsia="Roboto" w:hAnsi="Roboto" w:cs="Roboto"/>
          <w:sz w:val="24"/>
          <w:szCs w:val="24"/>
          <w:highlight w:val="white"/>
        </w:rPr>
        <w:t xml:space="preserve">Os participantes que receberem o placebo, tanto na </w:t>
      </w:r>
      <w:r w:rsidR="00133005">
        <w:rPr>
          <w:rFonts w:ascii="Roboto" w:eastAsia="Roboto" w:hAnsi="Roboto" w:cs="Roboto"/>
          <w:sz w:val="24"/>
          <w:szCs w:val="24"/>
          <w:highlight w:val="white"/>
        </w:rPr>
        <w:t>Auriculoterapia</w:t>
      </w:r>
      <w:r>
        <w:rPr>
          <w:rFonts w:ascii="Roboto" w:eastAsia="Roboto" w:hAnsi="Roboto" w:cs="Roboto"/>
          <w:sz w:val="24"/>
          <w:szCs w:val="24"/>
          <w:highlight w:val="white"/>
        </w:rPr>
        <w:t xml:space="preserve"> quanto no Reiki, serão informados de que, ao término da pesquisa, caso desejem, terão a oportunidade de receber sessões da técnica que não experimentaram inicialmente.</w:t>
      </w:r>
    </w:p>
    <w:p w14:paraId="0000011B"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Quanto aos riscos da pesquisa, há a possibilidade de a pessoa sentir um desconforto ou desenvolver um processo alérgico na orelha, a partir do contato da semente de mostarda com a pele, pressão na orelha, dor, prurido, calor, adormecimento da região estimulada. No Reiki pode haver pessoas que se sintam desconfortáveis em ficar o tempo necessário em silêncio e parada para receber a energia. Outro possível risco da pesquisa é o constrangimento e o desconforto </w:t>
      </w:r>
      <w:r>
        <w:rPr>
          <w:rFonts w:ascii="Arial" w:eastAsia="Arial" w:hAnsi="Arial" w:cs="Arial"/>
          <w:sz w:val="24"/>
          <w:szCs w:val="24"/>
          <w:highlight w:val="white"/>
        </w:rPr>
        <w:lastRenderedPageBreak/>
        <w:t xml:space="preserve">emocional, ou mesmo o cansaço ao responder os questionários que fazem parte do estudo. </w:t>
      </w:r>
    </w:p>
    <w:p w14:paraId="0000011C" w14:textId="77777777" w:rsidR="00C33AE8" w:rsidRDefault="004D044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highlight w:val="white"/>
        </w:rPr>
        <w:t>No que se refere aos benefícios, há a possibilidade da técnica da Auriculoterapia e do Reiki ajudar a diminuir o nível de ansiedade e depressão dos estudantes, melhorar a qualidade de vida e do sono, assim como, trazer resultados positivos no desempenho acadêmico</w:t>
      </w:r>
      <w:r>
        <w:rPr>
          <w:rFonts w:ascii="Arial" w:eastAsia="Arial" w:hAnsi="Arial" w:cs="Arial"/>
          <w:sz w:val="24"/>
          <w:szCs w:val="24"/>
        </w:rPr>
        <w:t>.</w:t>
      </w:r>
    </w:p>
    <w:p w14:paraId="0000011D" w14:textId="4A473654" w:rsidR="00C33AE8" w:rsidRDefault="004D0444">
      <w:pPr>
        <w:shd w:val="clear" w:color="auto" w:fill="FFFFFF"/>
        <w:spacing w:before="200" w:after="300" w:line="360" w:lineRule="auto"/>
        <w:ind w:firstLine="720"/>
        <w:jc w:val="both"/>
        <w:rPr>
          <w:rFonts w:ascii="Arial" w:eastAsia="Arial" w:hAnsi="Arial" w:cs="Arial"/>
          <w:sz w:val="24"/>
          <w:szCs w:val="24"/>
        </w:rPr>
      </w:pPr>
      <w:r>
        <w:rPr>
          <w:rFonts w:ascii="Arial" w:eastAsia="Arial" w:hAnsi="Arial" w:cs="Arial"/>
          <w:sz w:val="24"/>
          <w:szCs w:val="24"/>
        </w:rPr>
        <w:t xml:space="preserve">Quanto ao termo de confidencialidade (apêndice II), este irá informar o comprometimento das responsáveis pelo presente projeto de preservar o sigilo dos dados dos participantes envolvidos no estudo. Será informado também que as informações serão utilizadas, única e exclusivamente, no decorrer da execução do presente projeto e somente serão divulgadas de forma anônima e que serão mantidas no Laboratório de Linguagem e Práticas Integrativas e Complementares (Prédio da Fonoaudiologia – 26 E, Avenida Roraima, 1000, sala 206 – Camobi, CEP: 97105-900, Santa Maria – RS, em local apropriado e sob a responsabilidade do pesquisador responsável Prof.ª Dr.ª </w:t>
      </w:r>
      <w:proofErr w:type="spellStart"/>
      <w:r>
        <w:rPr>
          <w:rFonts w:ascii="Arial" w:eastAsia="Arial" w:hAnsi="Arial" w:cs="Arial"/>
          <w:sz w:val="24"/>
          <w:szCs w:val="24"/>
        </w:rPr>
        <w:t>Fga</w:t>
      </w:r>
      <w:proofErr w:type="spellEnd"/>
      <w:r w:rsidR="00133005">
        <w:rPr>
          <w:rFonts w:ascii="Arial" w:eastAsia="Arial" w:hAnsi="Arial" w:cs="Arial"/>
          <w:sz w:val="24"/>
          <w:szCs w:val="24"/>
        </w:rPr>
        <w:t>.</w:t>
      </w:r>
      <w:r>
        <w:rPr>
          <w:rFonts w:ascii="Arial" w:eastAsia="Arial" w:hAnsi="Arial" w:cs="Arial"/>
          <w:sz w:val="24"/>
          <w:szCs w:val="24"/>
        </w:rPr>
        <w:t xml:space="preserve"> Carolina Lisb</w:t>
      </w:r>
      <w:r w:rsidR="00133005">
        <w:rPr>
          <w:rFonts w:ascii="Arial" w:eastAsia="Arial" w:hAnsi="Arial" w:cs="Arial"/>
          <w:sz w:val="24"/>
          <w:szCs w:val="24"/>
        </w:rPr>
        <w:t>o</w:t>
      </w:r>
      <w:r>
        <w:rPr>
          <w:rFonts w:ascii="Arial" w:eastAsia="Arial" w:hAnsi="Arial" w:cs="Arial"/>
          <w:sz w:val="24"/>
          <w:szCs w:val="24"/>
        </w:rPr>
        <w:t xml:space="preserve">a </w:t>
      </w:r>
      <w:proofErr w:type="spellStart"/>
      <w:r>
        <w:rPr>
          <w:rFonts w:ascii="Arial" w:eastAsia="Arial" w:hAnsi="Arial" w:cs="Arial"/>
          <w:sz w:val="24"/>
          <w:szCs w:val="24"/>
        </w:rPr>
        <w:t>Mezzomo</w:t>
      </w:r>
      <w:proofErr w:type="spellEnd"/>
      <w:r>
        <w:rPr>
          <w:rFonts w:ascii="Arial" w:eastAsia="Arial" w:hAnsi="Arial" w:cs="Arial"/>
          <w:sz w:val="24"/>
          <w:szCs w:val="24"/>
        </w:rPr>
        <w:t>. Os dados serão inutilizados após o período de 5 anos.</w:t>
      </w:r>
    </w:p>
    <w:p w14:paraId="0000011E" w14:textId="77777777" w:rsidR="00C33AE8" w:rsidRDefault="004D0444">
      <w:pPr>
        <w:shd w:val="clear" w:color="auto" w:fill="FFFFFF"/>
        <w:spacing w:before="200" w:after="300" w:line="360" w:lineRule="auto"/>
        <w:ind w:firstLine="720"/>
        <w:jc w:val="both"/>
        <w:rPr>
          <w:highlight w:val="white"/>
        </w:rPr>
      </w:pPr>
      <w:r>
        <w:rPr>
          <w:rFonts w:ascii="Arial" w:eastAsia="Arial" w:hAnsi="Arial" w:cs="Arial"/>
          <w:sz w:val="24"/>
          <w:szCs w:val="24"/>
          <w:highlight w:val="white"/>
        </w:rPr>
        <w:t>Será solicitado, através do documento de autorização institucional, a autorização da direção do Serviço de Atendimento Fonoaudiológico para expandir o tempo do projeto “</w:t>
      </w:r>
      <w:r>
        <w:rPr>
          <w:rFonts w:ascii="Arial" w:eastAsia="Arial" w:hAnsi="Arial" w:cs="Arial"/>
          <w:color w:val="0D0D0D"/>
          <w:sz w:val="24"/>
          <w:szCs w:val="24"/>
          <w:highlight w:val="white"/>
        </w:rPr>
        <w:t xml:space="preserve">Práticas Integrativas e Complementares em Fonoaudiologia: aplicação na área de linguagem oral e escrita” no local. No documento deve constar informações sobre esta pesquisa </w:t>
      </w:r>
      <w:r>
        <w:rPr>
          <w:rFonts w:ascii="Arial" w:eastAsia="Arial" w:hAnsi="Arial" w:cs="Arial"/>
          <w:sz w:val="24"/>
          <w:szCs w:val="24"/>
          <w:highlight w:val="white"/>
        </w:rPr>
        <w:t>(título, pesquisador responsável, objetivo, justificativa e procedimentos)</w:t>
      </w:r>
      <w:r>
        <w:rPr>
          <w:rFonts w:ascii="Arial" w:eastAsia="Arial" w:hAnsi="Arial" w:cs="Arial"/>
          <w:color w:val="0D0D0D"/>
          <w:sz w:val="24"/>
          <w:szCs w:val="24"/>
          <w:highlight w:val="white"/>
        </w:rPr>
        <w:t xml:space="preserve"> - apêndice V.</w:t>
      </w:r>
    </w:p>
    <w:p w14:paraId="0000011F" w14:textId="77777777" w:rsidR="00C33AE8" w:rsidRDefault="004D0444">
      <w:pPr>
        <w:pStyle w:val="Ttulo2"/>
        <w:rPr>
          <w:highlight w:val="white"/>
        </w:rPr>
      </w:pPr>
      <w:bookmarkStart w:id="23" w:name="_Toc169556441"/>
      <w:r>
        <w:rPr>
          <w:highlight w:val="white"/>
        </w:rPr>
        <w:t>4.3     POPULAÇÃO E AMOSTRA</w:t>
      </w:r>
      <w:bookmarkEnd w:id="23"/>
    </w:p>
    <w:p w14:paraId="00000120" w14:textId="572D05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r>
        <w:rPr>
          <w:rFonts w:ascii="Arial" w:eastAsia="Arial" w:hAnsi="Arial" w:cs="Arial"/>
          <w:sz w:val="24"/>
          <w:szCs w:val="24"/>
          <w:highlight w:val="white"/>
        </w:rPr>
        <w:tab/>
      </w:r>
      <w:bookmarkStart w:id="24" w:name="_Hlk180843281"/>
      <w:r>
        <w:rPr>
          <w:rFonts w:ascii="Arial" w:eastAsia="Arial" w:hAnsi="Arial" w:cs="Arial"/>
          <w:sz w:val="24"/>
          <w:szCs w:val="24"/>
          <w:highlight w:val="white"/>
        </w:rPr>
        <w:t>Para compor a amostra serão convidados para participar da pesqui</w:t>
      </w:r>
      <w:r w:rsidR="00AC5769">
        <w:rPr>
          <w:rFonts w:ascii="Arial" w:eastAsia="Arial" w:hAnsi="Arial" w:cs="Arial"/>
          <w:sz w:val="24"/>
          <w:szCs w:val="24"/>
          <w:highlight w:val="white"/>
        </w:rPr>
        <w:t>sa</w:t>
      </w:r>
      <w:r>
        <w:rPr>
          <w:rFonts w:ascii="Arial" w:eastAsia="Arial" w:hAnsi="Arial" w:cs="Arial"/>
          <w:sz w:val="24"/>
          <w:szCs w:val="24"/>
          <w:highlight w:val="white"/>
        </w:rPr>
        <w:t xml:space="preserve"> todos os estudantes de graduação do curso de Fonoaudiologia que tenham idade a partir de 18 anos, sejam tanto do sexo feminino, quanto masculino e com matrícula ativa no curso. </w:t>
      </w:r>
    </w:p>
    <w:p w14:paraId="00000121" w14:textId="77777777" w:rsidR="00C33AE8" w:rsidRDefault="004D0444">
      <w:pPr>
        <w:pStyle w:val="Ttulo3"/>
        <w:rPr>
          <w:highlight w:val="white"/>
        </w:rPr>
      </w:pPr>
      <w:bookmarkStart w:id="25" w:name="_Toc169556442"/>
      <w:bookmarkEnd w:id="24"/>
      <w:r>
        <w:rPr>
          <w:highlight w:val="white"/>
        </w:rPr>
        <w:lastRenderedPageBreak/>
        <w:t>4.3.1 Critérios de inclusão</w:t>
      </w:r>
      <w:bookmarkEnd w:id="25"/>
    </w:p>
    <w:p w14:paraId="00000122"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b/>
          <w:sz w:val="24"/>
          <w:szCs w:val="24"/>
          <w:highlight w:val="white"/>
        </w:rPr>
        <w:tab/>
      </w:r>
      <w:r>
        <w:rPr>
          <w:rFonts w:ascii="Arial" w:eastAsia="Arial" w:hAnsi="Arial" w:cs="Arial"/>
          <w:sz w:val="24"/>
          <w:szCs w:val="24"/>
          <w:highlight w:val="white"/>
        </w:rPr>
        <w:t>Serão selecionados para participar da pesquisa graduandos em fonoaudiologia da Universidade Federal de Santa Maria que tenham mais de 18 anos. Os discentes deverão estar cursando entre o primeiro e o décimo semestre de fonoaudiologia, assim como, serem tanto do sexo feminino quanto masculino. Devem ter disponibilidade de horário para a realização de todas as sessões de Auriculoterapia e Reiki oferecidas durante a pesquisa, assim como, de responder os questionários da pesquisa.</w:t>
      </w:r>
    </w:p>
    <w:p w14:paraId="00000123" w14:textId="77777777" w:rsidR="00C33AE8" w:rsidRDefault="004D0444">
      <w:pPr>
        <w:pStyle w:val="Ttulo3"/>
        <w:rPr>
          <w:highlight w:val="white"/>
        </w:rPr>
      </w:pPr>
      <w:bookmarkStart w:id="26" w:name="_Toc169556443"/>
      <w:r>
        <w:rPr>
          <w:highlight w:val="white"/>
        </w:rPr>
        <w:t>4.3.2 Critérios de exclusão</w:t>
      </w:r>
      <w:bookmarkEnd w:id="26"/>
    </w:p>
    <w:p w14:paraId="00000124" w14:textId="77777777" w:rsidR="00C33AE8" w:rsidRDefault="004D0444">
      <w:pPr>
        <w:shd w:val="clear" w:color="auto" w:fill="FFFFFF"/>
        <w:spacing w:before="200" w:after="300" w:line="360" w:lineRule="auto"/>
        <w:ind w:firstLine="720"/>
        <w:jc w:val="both"/>
      </w:pPr>
      <w:r>
        <w:rPr>
          <w:rFonts w:ascii="Arial" w:eastAsia="Arial" w:hAnsi="Arial" w:cs="Arial"/>
          <w:sz w:val="24"/>
          <w:szCs w:val="24"/>
          <w:highlight w:val="white"/>
        </w:rPr>
        <w:t xml:space="preserve">Gestantes não farão parte da pesquisa pois alguns pontos auriculares podem interferir na gravidez, assim como também não poderão participar alunos da pós-graduação em Distúrbios da Comunicação Humana e nem estudantes de outros cursos da Universidade. Estudantes que perderem duas semanas de sessões consecutivas ou excederem intervalo maior que dez dias entre elas e que relatarem alergia à semente de mostarda não farão parte da pesquisa. </w:t>
      </w:r>
      <w:r>
        <w:rPr>
          <w:rFonts w:ascii="Arial" w:eastAsia="Arial" w:hAnsi="Arial" w:cs="Arial"/>
          <w:sz w:val="24"/>
          <w:szCs w:val="24"/>
        </w:rPr>
        <w:t>Os participantes serão informados que, caso precisem iniciar o uso de qualquer medicamento que possa</w:t>
      </w:r>
      <w:r>
        <w:t xml:space="preserve"> </w:t>
      </w:r>
      <w:r>
        <w:rPr>
          <w:rFonts w:ascii="Arial" w:eastAsia="Arial" w:hAnsi="Arial" w:cs="Arial"/>
          <w:sz w:val="24"/>
          <w:szCs w:val="24"/>
        </w:rPr>
        <w:t>interferir nos níveis de ansiedade e depressão, devem notificar a pesquisadora imediatamente. Isso garantirá que tais participantes sejam retirados da pesquisa, evitando assim interferências nos resultados das avaliações</w:t>
      </w:r>
      <w:r>
        <w:t>.</w:t>
      </w:r>
    </w:p>
    <w:p w14:paraId="00000125" w14:textId="77777777" w:rsidR="00C33AE8" w:rsidRDefault="004D0444">
      <w:pPr>
        <w:pStyle w:val="Ttulo2"/>
        <w:rPr>
          <w:highlight w:val="white"/>
        </w:rPr>
      </w:pPr>
      <w:bookmarkStart w:id="27" w:name="_Toc169556444"/>
      <w:r>
        <w:rPr>
          <w:highlight w:val="white"/>
        </w:rPr>
        <w:t>4.4      PROCEDIMENTOS DE SELEÇÃO DA AMOSTRA</w:t>
      </w:r>
      <w:bookmarkEnd w:id="27"/>
    </w:p>
    <w:p w14:paraId="00000126"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Inicialmente, pretende-se divulgar a pesquisa nas mídias sociais e dependências do Serviço de Atendimento Fonoaudiológico (SAF) da UFSM, local onde ocorrem as práticas clínicas do curso de fonoaudiologia e algumas aulas teóricas.  O modelo do convite encontra-se no apêndice IX.</w:t>
      </w:r>
    </w:p>
    <w:p w14:paraId="00000127"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Após a divulgação será feita uma explicação individual ou coletiva, a depender da disponibilidade dos estudantes, sobre o estudo e, posteriormente, os discentes que demonstrarem interesse deverão assinar o Termo de Consentimento Livre e Esclarecido (TCLE).</w:t>
      </w:r>
    </w:p>
    <w:p w14:paraId="00000128" w14:textId="77777777" w:rsidR="00C33AE8" w:rsidRDefault="004D0444">
      <w:pPr>
        <w:pStyle w:val="Ttulo2"/>
        <w:rPr>
          <w:highlight w:val="white"/>
        </w:rPr>
      </w:pPr>
      <w:bookmarkStart w:id="28" w:name="_Toc169556445"/>
      <w:r>
        <w:rPr>
          <w:highlight w:val="white"/>
        </w:rPr>
        <w:lastRenderedPageBreak/>
        <w:t>4.5      PROCEDIMENTOS DE COMPOSIÇÃO DOS GRUPOS DA PESQUISA</w:t>
      </w:r>
      <w:bookmarkEnd w:id="28"/>
    </w:p>
    <w:p w14:paraId="00000129" w14:textId="77777777" w:rsidR="00C33AE8" w:rsidRDefault="004D0444">
      <w:pPr>
        <w:pStyle w:val="Ttulo3"/>
        <w:rPr>
          <w:highlight w:val="white"/>
        </w:rPr>
      </w:pPr>
      <w:bookmarkStart w:id="29" w:name="_Toc169556446"/>
      <w:r>
        <w:rPr>
          <w:highlight w:val="white"/>
        </w:rPr>
        <w:t>4.5.1 Randomização</w:t>
      </w:r>
      <w:bookmarkEnd w:id="29"/>
    </w:p>
    <w:p w14:paraId="0000012A"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 qualidade dos Ensaios Clínicos Randomizados (ECR) vem da probabilidade de um estudo de intervenção para a saúde gerar resultados sem tendências e que se aproximem da realidade terapêutica. São estudos analíticos, prospectivos e experimentais e testam o efeito de uma intervenção. (MOHER, 1999). </w:t>
      </w:r>
    </w:p>
    <w:p w14:paraId="0000012B"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A aleatoriedade na distribuição dos objetos de estudo reduz a atribuição subjetiva de tratamento, a qual pode interferir no resultado da análise e resultado. Quando se afirma que os participantes serão distribuídos aleatoriamente nos grupos experimentais, entende-se que cada participante possui uma probabilidade conhecida de receber um tipo de tratamento, antes mesmo de ser distribuído entre os grupos. </w:t>
      </w:r>
    </w:p>
    <w:p w14:paraId="0000012C"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Este estudo contará com quatro grupos:</w:t>
      </w:r>
    </w:p>
    <w:p w14:paraId="0000012D" w14:textId="72615F78"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Grupo A: Estudantes receberão 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com protocolo fechado para ansiedade e depressão.</w:t>
      </w:r>
    </w:p>
    <w:p w14:paraId="0000012E" w14:textId="6ABF33B5"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Grupo B: Estudantes receberão 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em pontos que não apresentam ligação com a ansiedade e depressão: punho, ouvido externo e olho.</w:t>
      </w:r>
    </w:p>
    <w:p w14:paraId="0000012F"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Grupo C: Estudantes receberão a aplicação do Reiki por uma pessoa formada em Reiki, com a imposição das mãos.</w:t>
      </w:r>
    </w:p>
    <w:p w14:paraId="00000130"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Grupo D:  Estudantes receberão a aplicação do Reiki por uma pessoa formada em Reiki, mas que não fará a aplicação na pessoa que estará com os olhos fechados.</w:t>
      </w:r>
    </w:p>
    <w:p w14:paraId="00000131"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sz w:val="24"/>
          <w:szCs w:val="24"/>
          <w:highlight w:val="white"/>
        </w:rPr>
        <w:tab/>
        <w:t>Os dados serão coletados após passar por aprovação do adendo no Comitê de Ética e Pesquisa (CEP) da UFSM.</w:t>
      </w:r>
    </w:p>
    <w:p w14:paraId="00000132"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Além da distribuição aleatória dos participantes haverá o sigilo de alocação. Este refere-se ao fato de que o responsável pesquisador desconheça em qual dos grupos os participantes serão alocados.</w:t>
      </w:r>
    </w:p>
    <w:p w14:paraId="00000133"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Todas as sessões serão conduzidas por um colaborador capacitado na PICS que será realizada, em Auriculoterapia e/ou Reiki.  Farão parte da equipe, além da pesquisadora, mais oito participantes, sendo quatro </w:t>
      </w:r>
      <w:proofErr w:type="spellStart"/>
      <w:r>
        <w:rPr>
          <w:rFonts w:ascii="Arial" w:eastAsia="Arial" w:hAnsi="Arial" w:cs="Arial"/>
          <w:sz w:val="24"/>
          <w:szCs w:val="24"/>
          <w:highlight w:val="white"/>
        </w:rPr>
        <w:t>auriculoterapeutas</w:t>
      </w:r>
      <w:proofErr w:type="spellEnd"/>
      <w:r>
        <w:rPr>
          <w:rFonts w:ascii="Arial" w:eastAsia="Arial" w:hAnsi="Arial" w:cs="Arial"/>
          <w:sz w:val="24"/>
          <w:szCs w:val="24"/>
          <w:highlight w:val="white"/>
        </w:rPr>
        <w:t xml:space="preserve">, dois para o grupo controle e dois para o grupo estudo e mais quatro </w:t>
      </w:r>
      <w:proofErr w:type="spellStart"/>
      <w:r>
        <w:rPr>
          <w:rFonts w:ascii="Arial" w:eastAsia="Arial" w:hAnsi="Arial" w:cs="Arial"/>
          <w:sz w:val="24"/>
          <w:szCs w:val="24"/>
          <w:highlight w:val="white"/>
        </w:rPr>
        <w:t>reikianos</w:t>
      </w:r>
      <w:proofErr w:type="spellEnd"/>
      <w:r>
        <w:rPr>
          <w:rFonts w:ascii="Arial" w:eastAsia="Arial" w:hAnsi="Arial" w:cs="Arial"/>
          <w:sz w:val="24"/>
          <w:szCs w:val="24"/>
          <w:highlight w:val="white"/>
        </w:rPr>
        <w:t xml:space="preserve">, sendo também dois para o grupo controle e dois para o grupo estudo. O questionário sociodemográfico e os protocolos de avaliação serão aplicados pela pesquisadora. </w:t>
      </w:r>
    </w:p>
    <w:p w14:paraId="00000134"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Será realizada uma capacitação inicial com a equipe a fim de uniformizar as aplicações e não haver viés na pesquisa. </w:t>
      </w:r>
    </w:p>
    <w:p w14:paraId="00000135" w14:textId="77777777" w:rsidR="00C33AE8" w:rsidRDefault="004D0444">
      <w:pPr>
        <w:pStyle w:val="Ttulo3"/>
        <w:rPr>
          <w:highlight w:val="white"/>
        </w:rPr>
      </w:pPr>
      <w:bookmarkStart w:id="30" w:name="_Toc169556447"/>
      <w:r>
        <w:rPr>
          <w:highlight w:val="white"/>
        </w:rPr>
        <w:t>4.5.2 Cegamento da pesquisa</w:t>
      </w:r>
      <w:bookmarkEnd w:id="30"/>
      <w:r>
        <w:rPr>
          <w:highlight w:val="white"/>
        </w:rPr>
        <w:t xml:space="preserve"> </w:t>
      </w:r>
    </w:p>
    <w:p w14:paraId="00000136"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Essa pesquisa será realizada por uma equipe, tendo como objetivo garantir o cegamento entre as fases de avaliação e intervenção e, consequentemente, proporcionar a imparcialidade dos dados que serão obtidos. Os membros dessa equipe se diferenciam em pesquisador um: responsável pela randomização e alocação dos participantes nos grupos de intervenção, cego as demais etapas; pesquisador dois: responsável pelas avaliações </w:t>
      </w:r>
      <w:proofErr w:type="spellStart"/>
      <w:r>
        <w:rPr>
          <w:rFonts w:ascii="Arial" w:eastAsia="Arial" w:hAnsi="Arial" w:cs="Arial"/>
          <w:sz w:val="24"/>
          <w:szCs w:val="24"/>
          <w:highlight w:val="white"/>
        </w:rPr>
        <w:t>pré</w:t>
      </w:r>
      <w:proofErr w:type="spellEnd"/>
      <w:r>
        <w:rPr>
          <w:rFonts w:ascii="Arial" w:eastAsia="Arial" w:hAnsi="Arial" w:cs="Arial"/>
          <w:sz w:val="24"/>
          <w:szCs w:val="24"/>
          <w:highlight w:val="white"/>
        </w:rPr>
        <w:t xml:space="preserve"> e pós grupo de intervenção, cego as demais etapas; pesquisador três: responsável pela intervenção, cego as demais etapas.</w:t>
      </w:r>
    </w:p>
    <w:p w14:paraId="00000137"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 Quanto ao Cegamento ou Mascaramento da pesquisa, os participantes e o pesquisador não vão saber em que grupo estarão (experimental ou controle). Se estiverem cientes do que </w:t>
      </w:r>
      <w:proofErr w:type="gramStart"/>
      <w:r>
        <w:rPr>
          <w:rFonts w:ascii="Arial" w:eastAsia="Arial" w:hAnsi="Arial" w:cs="Arial"/>
          <w:sz w:val="24"/>
          <w:szCs w:val="24"/>
          <w:highlight w:val="white"/>
        </w:rPr>
        <w:t>estarão recebendo</w:t>
      </w:r>
      <w:proofErr w:type="gramEnd"/>
      <w:r>
        <w:rPr>
          <w:rFonts w:ascii="Arial" w:eastAsia="Arial" w:hAnsi="Arial" w:cs="Arial"/>
          <w:sz w:val="24"/>
          <w:szCs w:val="24"/>
          <w:highlight w:val="white"/>
        </w:rPr>
        <w:t xml:space="preserve"> poderão modificar o comportamento e o desfecho da pesquisa. Da mesma maneira, o pesquisador e entrevistador também podem concluir resultados tendenciosos se souberem qual tratamento estão avaliando. </w:t>
      </w:r>
    </w:p>
    <w:p w14:paraId="00000138"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Serão realizadas 8 sessões em cada grupo, sendo uma intervenção por semana. Os protocolos de avaliação serão realizados antes da primeira sessão e uma semana após a última sessão.</w:t>
      </w:r>
    </w:p>
    <w:p w14:paraId="00000139" w14:textId="77777777" w:rsidR="00C33AE8" w:rsidRDefault="004D0444">
      <w:pPr>
        <w:pStyle w:val="Ttulo2"/>
        <w:rPr>
          <w:highlight w:val="white"/>
        </w:rPr>
      </w:pPr>
      <w:bookmarkStart w:id="31" w:name="_Toc169556448"/>
      <w:r>
        <w:rPr>
          <w:highlight w:val="white"/>
        </w:rPr>
        <w:lastRenderedPageBreak/>
        <w:t>4.6      PROCEDIMENTOS DE COLETA DE DADOS</w:t>
      </w:r>
      <w:bookmarkEnd w:id="31"/>
    </w:p>
    <w:p w14:paraId="0000013A" w14:textId="77777777" w:rsidR="00C33AE8" w:rsidRDefault="004D0444">
      <w:pPr>
        <w:pStyle w:val="Ttulo3"/>
        <w:rPr>
          <w:highlight w:val="white"/>
        </w:rPr>
      </w:pPr>
      <w:bookmarkStart w:id="32" w:name="_Toc169556449"/>
      <w:r>
        <w:rPr>
          <w:highlight w:val="white"/>
        </w:rPr>
        <w:t>4.6.1 Instrumentos de avaliação</w:t>
      </w:r>
      <w:bookmarkEnd w:id="32"/>
    </w:p>
    <w:p w14:paraId="0000013B" w14:textId="77777777" w:rsidR="00C33AE8" w:rsidRDefault="004D0444">
      <w:pP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Serão aplicados o questionário sociodemográfico e os testes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xml:space="preserve">, EHAD e PSQI-BR a fim de medir a qualidade de vida, o grau de ansiedade e depressão e qualidade do sono, respectivamente. Estes testes serão aplicados antes e após o conjunto de sessões serem finalizadas. </w:t>
      </w:r>
    </w:p>
    <w:p w14:paraId="0000013C" w14:textId="1C9863AD" w:rsidR="00C33AE8" w:rsidRDefault="004D044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Para facilitar a participação dos interessados na pesquisa, será realizado a aplicação dos questionários: Sociodemográfico,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xml:space="preserve">, EHAD, PSQI-BR em um único dia, onde todos os participantes estarão presentes. Isso permitirá que a pesquisadora esteja disponível para esclarecer quaisquer dúvidas sobre as perguntas e instruções antes do início do preenchimento. Além disso, se priorizará conduzir os questionários com </w:t>
      </w:r>
      <w:proofErr w:type="gramStart"/>
      <w:r>
        <w:rPr>
          <w:rFonts w:ascii="Arial" w:eastAsia="Arial" w:hAnsi="Arial" w:cs="Arial"/>
          <w:sz w:val="24"/>
          <w:szCs w:val="24"/>
          <w:highlight w:val="white"/>
        </w:rPr>
        <w:t>todos participantes</w:t>
      </w:r>
      <w:proofErr w:type="gramEnd"/>
      <w:r>
        <w:rPr>
          <w:rFonts w:ascii="Arial" w:eastAsia="Arial" w:hAnsi="Arial" w:cs="Arial"/>
          <w:sz w:val="24"/>
          <w:szCs w:val="24"/>
          <w:highlight w:val="white"/>
        </w:rPr>
        <w:t xml:space="preserve"> juntos,</w:t>
      </w:r>
      <w:r w:rsidR="00133005">
        <w:rPr>
          <w:rFonts w:ascii="Arial" w:eastAsia="Arial" w:hAnsi="Arial" w:cs="Arial"/>
          <w:sz w:val="24"/>
          <w:szCs w:val="24"/>
          <w:highlight w:val="white"/>
        </w:rPr>
        <w:t xml:space="preserve"> </w:t>
      </w:r>
      <w:r>
        <w:rPr>
          <w:rFonts w:ascii="Arial" w:eastAsia="Arial" w:hAnsi="Arial" w:cs="Arial"/>
          <w:sz w:val="24"/>
          <w:szCs w:val="24"/>
          <w:highlight w:val="white"/>
        </w:rPr>
        <w:t>a fim de facilitar a coleta e a entrega dos formulários, ao mesmo tempo em que contribui para a precisão e consistência das respostas.</w:t>
      </w:r>
    </w:p>
    <w:p w14:paraId="0000013D" w14:textId="4D27868C" w:rsidR="00C33AE8" w:rsidRDefault="004D0444">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Uma semana após o término das intervenções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w:t>
      </w:r>
      <w:r w:rsidR="00133005">
        <w:rPr>
          <w:rFonts w:ascii="Arial" w:eastAsia="Arial" w:hAnsi="Arial" w:cs="Arial"/>
          <w:sz w:val="24"/>
          <w:szCs w:val="24"/>
          <w:highlight w:val="white"/>
        </w:rPr>
        <w:t>R</w:t>
      </w:r>
      <w:r>
        <w:rPr>
          <w:rFonts w:ascii="Arial" w:eastAsia="Arial" w:hAnsi="Arial" w:cs="Arial"/>
          <w:sz w:val="24"/>
          <w:szCs w:val="24"/>
          <w:highlight w:val="white"/>
        </w:rPr>
        <w:t xml:space="preserve">eiki, placebo), os questionários serão novamente aplicados pela mesma pesquisadora que conduziu a primeira aplicação. O objetivo é avaliar se houve mudanças na qualidade de vida e do sono, ansiedade e depressão, dos participantes após as intervenções. Essa abordagem permitirá uma análise comparativa antes e depois das intervenções, ajudando a entender melhor os impactos </w:t>
      </w:r>
      <w:proofErr w:type="gramStart"/>
      <w:r>
        <w:rPr>
          <w:rFonts w:ascii="Arial" w:eastAsia="Arial" w:hAnsi="Arial" w:cs="Arial"/>
          <w:sz w:val="24"/>
          <w:szCs w:val="24"/>
          <w:highlight w:val="white"/>
        </w:rPr>
        <w:t>das mesmas</w:t>
      </w:r>
      <w:proofErr w:type="gramEnd"/>
      <w:r>
        <w:rPr>
          <w:rFonts w:ascii="Arial" w:eastAsia="Arial" w:hAnsi="Arial" w:cs="Arial"/>
          <w:sz w:val="24"/>
          <w:szCs w:val="24"/>
          <w:highlight w:val="white"/>
        </w:rPr>
        <w:t xml:space="preserve"> na qualidade de vida dos participantes.</w:t>
      </w:r>
    </w:p>
    <w:p w14:paraId="0000013E" w14:textId="77777777" w:rsidR="00C33AE8" w:rsidRDefault="004D0444">
      <w:pPr>
        <w:pStyle w:val="Ttulo3"/>
        <w:rPr>
          <w:highlight w:val="white"/>
        </w:rPr>
      </w:pPr>
      <w:bookmarkStart w:id="33" w:name="_Toc169556450"/>
      <w:r>
        <w:rPr>
          <w:highlight w:val="white"/>
        </w:rPr>
        <w:t>4.6.2 Dados sociodemográficos:</w:t>
      </w:r>
      <w:bookmarkEnd w:id="33"/>
    </w:p>
    <w:p w14:paraId="0000013F" w14:textId="77777777"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O questionário de dados sociodemográficos é uma ferramenta que tem como objetivo possibilitar ao pesquisador obter uma visão mais completa das pessoas que têm interesse em participar da pesquisa. Alguns dos atributos questionados será: idade, sexo, semestre que está cursando na fonoaudiologia, onde reside, com quem mora, etnia, renda, se faz tratamento psicológico e/ou psiquiátrico para ansiedade e/ou depressão e a quanto tempo. Outro ponto questionado será se o participante da pesquisa acredita ou não nos efeitos positivos das PICS. </w:t>
      </w:r>
    </w:p>
    <w:p w14:paraId="00000140" w14:textId="77777777"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O questionário, elaborado pela pesquisadora, produzirá dados que serão usados para verificar a relação destas variáveis com a qualidade de vida, de sono, ansiedade e depressão (Apêndice II). </w:t>
      </w:r>
    </w:p>
    <w:p w14:paraId="00000141" w14:textId="77777777" w:rsidR="00C33AE8" w:rsidRPr="00A62BCD" w:rsidRDefault="004D0444">
      <w:pPr>
        <w:pStyle w:val="Ttulo3"/>
        <w:rPr>
          <w:highlight w:val="white"/>
          <w:lang w:val="en-US"/>
        </w:rPr>
      </w:pPr>
      <w:bookmarkStart w:id="34" w:name="_Toc169556451"/>
      <w:r w:rsidRPr="00A62BCD">
        <w:rPr>
          <w:highlight w:val="white"/>
          <w:lang w:val="en-US"/>
        </w:rPr>
        <w:t>4.6.3 World Health Organization Quality of Life (WHOQOL-100) e WHOQOL-</w:t>
      </w:r>
      <w:proofErr w:type="spellStart"/>
      <w:r w:rsidRPr="00A62BCD">
        <w:rPr>
          <w:highlight w:val="white"/>
          <w:lang w:val="en-US"/>
        </w:rPr>
        <w:t>bref</w:t>
      </w:r>
      <w:bookmarkEnd w:id="34"/>
      <w:proofErr w:type="spellEnd"/>
    </w:p>
    <w:p w14:paraId="00000142" w14:textId="77777777" w:rsidR="00C33AE8" w:rsidRDefault="004D0444">
      <w:pPr>
        <w:shd w:val="clear" w:color="auto" w:fill="FFFFFF"/>
        <w:spacing w:before="200" w:after="300" w:line="360" w:lineRule="auto"/>
        <w:jc w:val="both"/>
        <w:rPr>
          <w:rFonts w:ascii="Arial" w:eastAsia="Arial" w:hAnsi="Arial" w:cs="Arial"/>
          <w:sz w:val="24"/>
          <w:szCs w:val="24"/>
          <w:highlight w:val="white"/>
        </w:rPr>
      </w:pPr>
      <w:r w:rsidRPr="00A62BCD">
        <w:rPr>
          <w:rFonts w:ascii="Arial" w:eastAsia="Arial" w:hAnsi="Arial" w:cs="Arial"/>
          <w:b/>
          <w:sz w:val="24"/>
          <w:szCs w:val="24"/>
          <w:highlight w:val="white"/>
          <w:lang w:val="en-US"/>
        </w:rPr>
        <w:tab/>
      </w:r>
      <w:r>
        <w:rPr>
          <w:rFonts w:ascii="Arial" w:eastAsia="Arial" w:hAnsi="Arial" w:cs="Arial"/>
          <w:sz w:val="24"/>
          <w:szCs w:val="24"/>
          <w:highlight w:val="white"/>
        </w:rPr>
        <w:t xml:space="preserve">O WHOQOL é um teste desenvolvido pela Organização Mundial de Saúde (OMS) que tem como objetivo avaliar a Qualidade de Vida das pessoas. Como não existe consenso na definição de qualidade de vida entre especialistas, a OMS reuniu especialistas de vários lugares do mundo com o objetivo de definir um conceito único. Qualidade de Vida ficou definida como a percepção individual que a pessoa tem de sua posição na vida de acordo com a cultura em que se insere e o sistema de valores em relação aos seus objetivos, expectativas, preocupações e padrões. (The WHOQOL </w:t>
      </w:r>
      <w:proofErr w:type="spellStart"/>
      <w:r>
        <w:rPr>
          <w:rFonts w:ascii="Arial" w:eastAsia="Arial" w:hAnsi="Arial" w:cs="Arial"/>
          <w:sz w:val="24"/>
          <w:szCs w:val="24"/>
          <w:highlight w:val="white"/>
        </w:rPr>
        <w:t>Group</w:t>
      </w:r>
      <w:proofErr w:type="spellEnd"/>
      <w:r>
        <w:rPr>
          <w:rFonts w:ascii="Arial" w:eastAsia="Arial" w:hAnsi="Arial" w:cs="Arial"/>
          <w:sz w:val="24"/>
          <w:szCs w:val="24"/>
          <w:highlight w:val="white"/>
        </w:rPr>
        <w:t>, 1995).</w:t>
      </w:r>
    </w:p>
    <w:p w14:paraId="00000143"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Inicialmente, a Organização Mundial de Saúde (OMS) desenvolveu o WHOQOL-100, instrumento composto por cem questões referentes a seis domínios: físico, psicológico, nível de independência, relações sociais, meio ambiente e espiritualidade/religiosidade/crenças pessoais. Esses domínios são divididos em 24 facetas. Cada faceta é composta por quatro perguntas. Além das 24 facetas específicas, o instrumento tem uma 25ª composta de perguntas gerais sobre qualidade de vida. (FLECK, 2000).</w:t>
      </w:r>
    </w:p>
    <w:p w14:paraId="00000144" w14:textId="77777777" w:rsidR="00C33AE8" w:rsidRDefault="004D0444">
      <w:pPr>
        <w:shd w:val="clear" w:color="auto" w:fill="FFFFFF"/>
        <w:spacing w:before="200" w:after="300" w:line="360" w:lineRule="auto"/>
        <w:ind w:left="141" w:firstLine="720"/>
        <w:jc w:val="both"/>
        <w:rPr>
          <w:rFonts w:ascii="Arial" w:eastAsia="Arial" w:hAnsi="Arial" w:cs="Arial"/>
          <w:sz w:val="24"/>
          <w:szCs w:val="24"/>
          <w:highlight w:val="white"/>
        </w:rPr>
      </w:pPr>
      <w:r>
        <w:rPr>
          <w:rFonts w:ascii="Arial" w:eastAsia="Arial" w:hAnsi="Arial" w:cs="Arial"/>
          <w:sz w:val="24"/>
          <w:szCs w:val="24"/>
          <w:highlight w:val="white"/>
        </w:rPr>
        <w:t>A necessidade de um instrumento mais curto, que levasse pouco tempo para o preenchimento e que preservasse características psicométricas satisfatórias, fez com que o Grupo de Qualidade de Vida da OMS desenvolvesse uma versão abreviada do WHOQOL-100, o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w:t>
      </w:r>
    </w:p>
    <w:p w14:paraId="00000145" w14:textId="1B273B25"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20" w:line="360" w:lineRule="auto"/>
        <w:ind w:left="141" w:firstLine="577"/>
        <w:jc w:val="both"/>
        <w:rPr>
          <w:rFonts w:ascii="Arial" w:eastAsia="Arial" w:hAnsi="Arial" w:cs="Arial"/>
          <w:sz w:val="24"/>
          <w:szCs w:val="24"/>
          <w:highlight w:val="white"/>
        </w:rPr>
      </w:pPr>
      <w:r>
        <w:rPr>
          <w:rFonts w:ascii="Arial" w:eastAsia="Arial" w:hAnsi="Arial" w:cs="Arial"/>
          <w:sz w:val="24"/>
          <w:szCs w:val="24"/>
          <w:highlight w:val="white"/>
        </w:rPr>
        <w:t>O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xml:space="preserve"> </w:t>
      </w:r>
      <w:r w:rsidR="009A46CF">
        <w:rPr>
          <w:rFonts w:ascii="Arial" w:eastAsia="Arial" w:hAnsi="Arial" w:cs="Arial"/>
          <w:sz w:val="24"/>
          <w:szCs w:val="24"/>
          <w:highlight w:val="white"/>
        </w:rPr>
        <w:t xml:space="preserve">(anexo I) </w:t>
      </w:r>
      <w:r>
        <w:rPr>
          <w:rFonts w:ascii="Arial" w:eastAsia="Arial" w:hAnsi="Arial" w:cs="Arial"/>
          <w:sz w:val="24"/>
          <w:szCs w:val="24"/>
          <w:highlight w:val="white"/>
        </w:rPr>
        <w:t xml:space="preserve">apresenta 26 questões. Duas questões são gerais de qualidade de vida, ao passo que as demais representam cada uma das 24 facetas que compõem o instrumento original. O teste é composto por questões de 4 domínios: físico, psicológico, relações sociais e meio ambiente. (The WHOQOL </w:t>
      </w:r>
      <w:proofErr w:type="spellStart"/>
      <w:r>
        <w:rPr>
          <w:rFonts w:ascii="Arial" w:eastAsia="Arial" w:hAnsi="Arial" w:cs="Arial"/>
          <w:sz w:val="24"/>
          <w:szCs w:val="24"/>
          <w:highlight w:val="white"/>
        </w:rPr>
        <w:t>Group</w:t>
      </w:r>
      <w:proofErr w:type="spellEnd"/>
      <w:r>
        <w:rPr>
          <w:rFonts w:ascii="Arial" w:eastAsia="Arial" w:hAnsi="Arial" w:cs="Arial"/>
          <w:sz w:val="24"/>
          <w:szCs w:val="24"/>
          <w:highlight w:val="white"/>
        </w:rPr>
        <w:t>, 1998b).</w:t>
      </w:r>
    </w:p>
    <w:p w14:paraId="00000146" w14:textId="5988157C"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20" w:line="360" w:lineRule="auto"/>
        <w:ind w:left="141" w:firstLine="577"/>
        <w:jc w:val="both"/>
        <w:rPr>
          <w:rFonts w:ascii="Arial" w:eastAsia="Arial" w:hAnsi="Arial" w:cs="Arial"/>
          <w:sz w:val="24"/>
          <w:szCs w:val="24"/>
          <w:highlight w:val="white"/>
        </w:rPr>
      </w:pPr>
      <w:r>
        <w:rPr>
          <w:rFonts w:ascii="Arial" w:eastAsia="Arial" w:hAnsi="Arial" w:cs="Arial"/>
          <w:sz w:val="24"/>
          <w:szCs w:val="24"/>
          <w:highlight w:val="white"/>
        </w:rPr>
        <w:t xml:space="preserve">As questões têm por objetivo verificar a capacidade física (sete questões), o bem-estar psicológico (seis questões), as relações sociais (três questões) e o meio </w:t>
      </w:r>
      <w:r>
        <w:rPr>
          <w:rFonts w:ascii="Arial" w:eastAsia="Arial" w:hAnsi="Arial" w:cs="Arial"/>
          <w:sz w:val="24"/>
          <w:szCs w:val="24"/>
          <w:highlight w:val="white"/>
        </w:rPr>
        <w:lastRenderedPageBreak/>
        <w:t xml:space="preserve">ambiente onde o indivíduo está inserido (oito questões), totalizando 24 questões. Além desses quatro domínios, o questionário tem duas perguntas gerais sobre qualidade de vida global. O instrumento </w:t>
      </w:r>
      <w:proofErr w:type="spellStart"/>
      <w:r>
        <w:rPr>
          <w:rFonts w:ascii="Arial" w:eastAsia="Arial" w:hAnsi="Arial" w:cs="Arial"/>
          <w:sz w:val="24"/>
          <w:szCs w:val="24"/>
          <w:highlight w:val="white"/>
        </w:rPr>
        <w:t>Whoqol-bref</w:t>
      </w:r>
      <w:proofErr w:type="spellEnd"/>
      <w:r>
        <w:rPr>
          <w:rFonts w:ascii="Arial" w:eastAsia="Arial" w:hAnsi="Arial" w:cs="Arial"/>
          <w:sz w:val="24"/>
          <w:szCs w:val="24"/>
          <w:highlight w:val="white"/>
        </w:rPr>
        <w:t xml:space="preserve"> considera as duas últimas semanas vividas pelos respondentes, e o tempo médio de seu preenchimento é de dez minutos. As respostas às questões são dadas numa escala com um único intervalo de 0 (zero) a 5 (cinco), segundo a metodologia WHOQOL.</w:t>
      </w:r>
      <w:r w:rsidR="009A46CF">
        <w:rPr>
          <w:rFonts w:ascii="Arial" w:eastAsia="Arial" w:hAnsi="Arial" w:cs="Arial"/>
          <w:sz w:val="24"/>
          <w:szCs w:val="24"/>
          <w:highlight w:val="white"/>
        </w:rPr>
        <w:t xml:space="preserve"> </w:t>
      </w:r>
    </w:p>
    <w:p w14:paraId="00000147" w14:textId="77777777" w:rsidR="00C33AE8" w:rsidRDefault="004D0444">
      <w:pPr>
        <w:pStyle w:val="Ttulo3"/>
        <w:rPr>
          <w:highlight w:val="white"/>
        </w:rPr>
      </w:pPr>
      <w:bookmarkStart w:id="35" w:name="_Toc169556452"/>
      <w:r>
        <w:rPr>
          <w:highlight w:val="white"/>
        </w:rPr>
        <w:t>4.6.4 Escala Hospitalar de Ansiedade e Depressão (EHAD)</w:t>
      </w:r>
      <w:bookmarkEnd w:id="35"/>
    </w:p>
    <w:p w14:paraId="00000148" w14:textId="1EC4A595"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20" w:line="360" w:lineRule="auto"/>
        <w:ind w:left="141" w:firstLine="577"/>
        <w:jc w:val="both"/>
        <w:rPr>
          <w:rFonts w:ascii="Arial" w:eastAsia="Arial" w:hAnsi="Arial" w:cs="Arial"/>
          <w:sz w:val="24"/>
          <w:szCs w:val="24"/>
          <w:highlight w:val="white"/>
        </w:rPr>
      </w:pPr>
      <w:r>
        <w:rPr>
          <w:rFonts w:ascii="Arial" w:eastAsia="Arial" w:hAnsi="Arial" w:cs="Arial"/>
          <w:sz w:val="24"/>
          <w:szCs w:val="24"/>
          <w:highlight w:val="white"/>
        </w:rPr>
        <w:t>O teste EHAD</w:t>
      </w:r>
      <w:r w:rsidR="009A46CF">
        <w:rPr>
          <w:rFonts w:ascii="Arial" w:eastAsia="Arial" w:hAnsi="Arial" w:cs="Arial"/>
          <w:sz w:val="24"/>
          <w:szCs w:val="24"/>
          <w:highlight w:val="white"/>
        </w:rPr>
        <w:t xml:space="preserve"> (anexo II)</w:t>
      </w:r>
      <w:r>
        <w:rPr>
          <w:rFonts w:ascii="Arial" w:eastAsia="Arial" w:hAnsi="Arial" w:cs="Arial"/>
          <w:sz w:val="24"/>
          <w:szCs w:val="24"/>
          <w:highlight w:val="white"/>
        </w:rPr>
        <w:t xml:space="preserve"> tem como objetivo detectar graus leves de transtornos afetivos em ambientes não psiquiátricos. É constituído por 14 itens de múltipla escolha, dos quais sete são voltados para avaliação da ansiedade (HADS-A) e sete para depressão (HADS-D). Cada item pode ser pontuado de 0 a 3, atingindo o máximo de 21 pontos em cada subescala. A interpretação dos escores da HADS adota um referencial teórico de forma que: a pontuação entre 0 </w:t>
      </w:r>
      <w:proofErr w:type="gramStart"/>
      <w:r>
        <w:rPr>
          <w:rFonts w:ascii="Arial" w:eastAsia="Arial" w:hAnsi="Arial" w:cs="Arial"/>
          <w:sz w:val="24"/>
          <w:szCs w:val="24"/>
          <w:highlight w:val="white"/>
        </w:rPr>
        <w:t>a</w:t>
      </w:r>
      <w:proofErr w:type="gramEnd"/>
      <w:r>
        <w:rPr>
          <w:rFonts w:ascii="Arial" w:eastAsia="Arial" w:hAnsi="Arial" w:cs="Arial"/>
          <w:sz w:val="24"/>
          <w:szCs w:val="24"/>
          <w:highlight w:val="white"/>
        </w:rPr>
        <w:t xml:space="preserve"> 7 significa ausência de sintomas depressivos ou ansiosos; a pontuação entre 8 </w:t>
      </w:r>
      <w:proofErr w:type="gramStart"/>
      <w:r>
        <w:rPr>
          <w:rFonts w:ascii="Arial" w:eastAsia="Arial" w:hAnsi="Arial" w:cs="Arial"/>
          <w:sz w:val="24"/>
          <w:szCs w:val="24"/>
          <w:highlight w:val="white"/>
        </w:rPr>
        <w:t>a</w:t>
      </w:r>
      <w:proofErr w:type="gramEnd"/>
      <w:r>
        <w:rPr>
          <w:rFonts w:ascii="Arial" w:eastAsia="Arial" w:hAnsi="Arial" w:cs="Arial"/>
          <w:sz w:val="24"/>
          <w:szCs w:val="24"/>
          <w:highlight w:val="white"/>
        </w:rPr>
        <w:t xml:space="preserve"> 10 significa um possível caso de depressão ou ansiedade; e de 11 a 21 como um provável caso.</w:t>
      </w:r>
    </w:p>
    <w:p w14:paraId="00000149" w14:textId="77777777" w:rsidR="00C33AE8" w:rsidRDefault="004D044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220" w:line="360" w:lineRule="auto"/>
        <w:ind w:left="141" w:firstLine="577"/>
        <w:jc w:val="both"/>
        <w:rPr>
          <w:rFonts w:ascii="Arial" w:eastAsia="Arial" w:hAnsi="Arial" w:cs="Arial"/>
          <w:b/>
          <w:sz w:val="24"/>
          <w:szCs w:val="24"/>
          <w:highlight w:val="white"/>
        </w:rPr>
      </w:pPr>
      <w:r>
        <w:rPr>
          <w:rFonts w:ascii="Arial" w:eastAsia="Arial" w:hAnsi="Arial" w:cs="Arial"/>
          <w:sz w:val="24"/>
          <w:szCs w:val="24"/>
          <w:highlight w:val="white"/>
        </w:rPr>
        <w:t xml:space="preserve"> A Escala Hospitalar de Ansiedade e Depressão (HADS) foi desenvolvida por </w:t>
      </w:r>
      <w:proofErr w:type="spellStart"/>
      <w:r>
        <w:rPr>
          <w:rFonts w:ascii="Arial" w:eastAsia="Arial" w:hAnsi="Arial" w:cs="Arial"/>
          <w:sz w:val="24"/>
          <w:szCs w:val="24"/>
          <w:highlight w:val="white"/>
        </w:rPr>
        <w:t>Zigmond</w:t>
      </w:r>
      <w:proofErr w:type="spellEnd"/>
      <w:r>
        <w:rPr>
          <w:rFonts w:ascii="Arial" w:eastAsia="Arial" w:hAnsi="Arial" w:cs="Arial"/>
          <w:sz w:val="24"/>
          <w:szCs w:val="24"/>
          <w:highlight w:val="white"/>
        </w:rPr>
        <w:t xml:space="preserve"> e </w:t>
      </w:r>
      <w:proofErr w:type="spellStart"/>
      <w:r>
        <w:rPr>
          <w:rFonts w:ascii="Arial" w:eastAsia="Arial" w:hAnsi="Arial" w:cs="Arial"/>
          <w:sz w:val="24"/>
          <w:szCs w:val="24"/>
          <w:highlight w:val="white"/>
        </w:rPr>
        <w:t>Snaith</w:t>
      </w:r>
      <w:proofErr w:type="spellEnd"/>
      <w:r>
        <w:rPr>
          <w:rFonts w:ascii="Arial" w:eastAsia="Arial" w:hAnsi="Arial" w:cs="Arial"/>
          <w:sz w:val="24"/>
          <w:szCs w:val="24"/>
          <w:highlight w:val="white"/>
        </w:rPr>
        <w:t>, em 1983, para identificar sintomas de ansiedade e de depressão em pacientes de hospitais clínicos não psiquiátricos. No entanto, com o tempo, passou a ser utilizada em pacientes não internados e sem alguma doença específica. O que distingue a EHAD das demais escalas é que para prevenir a interferência dos distúrbios somáticos na pontuação da escala foram excluídos todos os sintomas de ansiedade ou de depressão relacionados com doenças físicas. (ANDRADE, 2019).</w:t>
      </w:r>
    </w:p>
    <w:p w14:paraId="0000014A" w14:textId="77777777" w:rsidR="00C33AE8" w:rsidRDefault="004D0444">
      <w:pPr>
        <w:pStyle w:val="Ttulo3"/>
        <w:rPr>
          <w:highlight w:val="white"/>
        </w:rPr>
      </w:pPr>
      <w:bookmarkStart w:id="36" w:name="_Toc169556453"/>
      <w:proofErr w:type="gramStart"/>
      <w:r>
        <w:rPr>
          <w:highlight w:val="white"/>
        </w:rPr>
        <w:t>4.6.5  Índice</w:t>
      </w:r>
      <w:proofErr w:type="gramEnd"/>
      <w:r>
        <w:rPr>
          <w:highlight w:val="white"/>
        </w:rPr>
        <w:t xml:space="preserve"> da Qualidade do Sono de Pittsburgh (PSQI-BR)</w:t>
      </w:r>
      <w:bookmarkEnd w:id="36"/>
    </w:p>
    <w:p w14:paraId="0000014B" w14:textId="7016C910"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O Índice de Qualidade do Sono de Pittsburgh </w:t>
      </w:r>
      <w:r w:rsidR="009A46CF">
        <w:rPr>
          <w:rFonts w:ascii="Arial" w:eastAsia="Arial" w:hAnsi="Arial" w:cs="Arial"/>
          <w:sz w:val="24"/>
          <w:szCs w:val="24"/>
          <w:highlight w:val="white"/>
        </w:rPr>
        <w:t>(anexo III)</w:t>
      </w:r>
      <w:r>
        <w:rPr>
          <w:rFonts w:ascii="Arial" w:eastAsia="Arial" w:hAnsi="Arial" w:cs="Arial"/>
          <w:sz w:val="24"/>
          <w:szCs w:val="24"/>
          <w:highlight w:val="white"/>
        </w:rPr>
        <w:t xml:space="preserve"> é uma ferramenta autoaplicável usada para avaliação da qualidade do sono e de possíveis distúrbios no último mês. Foi desenvolvido por </w:t>
      </w:r>
      <w:proofErr w:type="spellStart"/>
      <w:r>
        <w:rPr>
          <w:rFonts w:ascii="Arial" w:eastAsia="Arial" w:hAnsi="Arial" w:cs="Arial"/>
          <w:sz w:val="24"/>
          <w:szCs w:val="24"/>
          <w:highlight w:val="white"/>
        </w:rPr>
        <w:t>Buysse</w:t>
      </w:r>
      <w:proofErr w:type="spellEnd"/>
      <w:r>
        <w:rPr>
          <w:rFonts w:ascii="Arial" w:eastAsia="Arial" w:hAnsi="Arial" w:cs="Arial"/>
          <w:sz w:val="24"/>
          <w:szCs w:val="24"/>
          <w:highlight w:val="white"/>
        </w:rPr>
        <w:t xml:space="preserve"> et al. (1989) e validado no Brasil, em população adulta, por </w:t>
      </w:r>
      <w:proofErr w:type="spellStart"/>
      <w:r>
        <w:rPr>
          <w:rFonts w:ascii="Arial" w:eastAsia="Arial" w:hAnsi="Arial" w:cs="Arial"/>
          <w:sz w:val="24"/>
          <w:szCs w:val="24"/>
          <w:highlight w:val="white"/>
        </w:rPr>
        <w:t>Bertolazi</w:t>
      </w:r>
      <w:proofErr w:type="spellEnd"/>
      <w:r>
        <w:rPr>
          <w:rFonts w:ascii="Arial" w:eastAsia="Arial" w:hAnsi="Arial" w:cs="Arial"/>
          <w:sz w:val="24"/>
          <w:szCs w:val="24"/>
          <w:highlight w:val="white"/>
        </w:rPr>
        <w:t xml:space="preserve"> et al. (2011).</w:t>
      </w:r>
    </w:p>
    <w:p w14:paraId="0000014C"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O instrumento é composto por 19 questões referentes à qualidade e distúrbios de sono no último mês. Este avalia sete componentes do sono: qualidade subjetiva, latência do sono, duração do sono, eficiência do sono, distúrbios do sono, uso de medicamentos para dormir e disfunção diária. A soma desses itens varia de 0 a 21 </w:t>
      </w:r>
      <w:r>
        <w:rPr>
          <w:rFonts w:ascii="Arial" w:eastAsia="Arial" w:hAnsi="Arial" w:cs="Arial"/>
          <w:sz w:val="24"/>
          <w:szCs w:val="24"/>
          <w:highlight w:val="white"/>
        </w:rPr>
        <w:lastRenderedPageBreak/>
        <w:t>pontos e classifica esse resultado em qualidade do sono boa (0-4 pontos), má (5-10 pontos) e distúrbio do sono (11-21 pontos).</w:t>
      </w:r>
    </w:p>
    <w:p w14:paraId="0000014D" w14:textId="77777777" w:rsidR="00C33AE8" w:rsidRDefault="004D0444">
      <w:pPr>
        <w:pStyle w:val="Ttulo1"/>
        <w:numPr>
          <w:ilvl w:val="0"/>
          <w:numId w:val="5"/>
        </w:numPr>
        <w:ind w:left="0" w:firstLine="0"/>
        <w:rPr>
          <w:highlight w:val="white"/>
        </w:rPr>
      </w:pPr>
      <w:bookmarkStart w:id="37" w:name="_Toc169556454"/>
      <w:r>
        <w:rPr>
          <w:highlight w:val="white"/>
        </w:rPr>
        <w:t>PROCEDIMENTO TERAPÊUTICOS</w:t>
      </w:r>
      <w:bookmarkEnd w:id="37"/>
    </w:p>
    <w:p w14:paraId="0000014E" w14:textId="77777777" w:rsidR="00C33AE8" w:rsidRDefault="004D0444">
      <w:pPr>
        <w:rPr>
          <w:rFonts w:ascii="Arial" w:eastAsia="Arial" w:hAnsi="Arial" w:cs="Arial"/>
          <w:sz w:val="24"/>
          <w:szCs w:val="24"/>
        </w:rPr>
      </w:pPr>
      <w:r w:rsidRPr="00A928F5">
        <w:rPr>
          <w:rFonts w:asciiTheme="minorHAnsi" w:hAnsiTheme="minorHAnsi" w:cstheme="minorHAnsi"/>
          <w:sz w:val="24"/>
          <w:szCs w:val="24"/>
        </w:rPr>
        <w:t>5.1</w:t>
      </w:r>
      <w:r>
        <w:t xml:space="preserve">      </w:t>
      </w:r>
      <w:r>
        <w:rPr>
          <w:rFonts w:ascii="Arial" w:eastAsia="Arial" w:hAnsi="Arial" w:cs="Arial"/>
          <w:sz w:val="24"/>
          <w:szCs w:val="24"/>
        </w:rPr>
        <w:t>Auriculoterapia</w:t>
      </w:r>
    </w:p>
    <w:p w14:paraId="0000014F" w14:textId="38DFB331" w:rsidR="00C33AE8" w:rsidRDefault="004D0444">
      <w:pPr>
        <w:shd w:val="clear" w:color="auto" w:fill="FFFFFF"/>
        <w:spacing w:before="200" w:after="300" w:line="360" w:lineRule="auto"/>
        <w:jc w:val="both"/>
        <w:rPr>
          <w:rFonts w:ascii="Arial" w:eastAsia="Arial" w:hAnsi="Arial" w:cs="Arial"/>
          <w:sz w:val="24"/>
          <w:szCs w:val="24"/>
          <w:highlight w:val="white"/>
        </w:rPr>
      </w:pPr>
      <w:r>
        <w:rPr>
          <w:rFonts w:ascii="Arial" w:eastAsia="Arial" w:hAnsi="Arial" w:cs="Arial"/>
          <w:b/>
          <w:sz w:val="24"/>
          <w:szCs w:val="24"/>
          <w:highlight w:val="white"/>
        </w:rPr>
        <w:tab/>
      </w:r>
      <w:r>
        <w:rPr>
          <w:rFonts w:ascii="Arial" w:eastAsia="Arial" w:hAnsi="Arial" w:cs="Arial"/>
          <w:sz w:val="24"/>
          <w:szCs w:val="24"/>
          <w:highlight w:val="white"/>
        </w:rPr>
        <w:t xml:space="preserve">Para realizar a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será necessário seguir alguns passos. Inicialmente, serão explicados os procedimentos ao paciente, seguido da higienização das mãos, conforme procedimento operacional de fricção antisséptica. A prática será realizada no Prédio 26E do Serviço de Atendimento Fonoaudiológico da UFSM (SAF) de forma individual com cada paciente em sala apropriada (sala 206 - </w:t>
      </w:r>
      <w:proofErr w:type="spellStart"/>
      <w:r>
        <w:rPr>
          <w:rFonts w:ascii="Arial" w:eastAsia="Arial" w:hAnsi="Arial" w:cs="Arial"/>
          <w:sz w:val="24"/>
          <w:szCs w:val="24"/>
          <w:highlight w:val="white"/>
        </w:rPr>
        <w:t>Lalipics</w:t>
      </w:r>
      <w:proofErr w:type="spellEnd"/>
      <w:r>
        <w:rPr>
          <w:rFonts w:ascii="Arial" w:eastAsia="Arial" w:hAnsi="Arial" w:cs="Arial"/>
          <w:sz w:val="24"/>
          <w:szCs w:val="24"/>
          <w:highlight w:val="white"/>
        </w:rPr>
        <w:t xml:space="preserve">, e nas duas salas do </w:t>
      </w:r>
      <w:proofErr w:type="spellStart"/>
      <w:r>
        <w:rPr>
          <w:rFonts w:ascii="Arial" w:eastAsia="Arial" w:hAnsi="Arial" w:cs="Arial"/>
          <w:sz w:val="24"/>
          <w:szCs w:val="24"/>
          <w:highlight w:val="white"/>
        </w:rPr>
        <w:t>Comunicapics</w:t>
      </w:r>
      <w:proofErr w:type="spellEnd"/>
      <w:r>
        <w:rPr>
          <w:rFonts w:ascii="Arial" w:eastAsia="Arial" w:hAnsi="Arial" w:cs="Arial"/>
          <w:sz w:val="24"/>
          <w:szCs w:val="24"/>
          <w:highlight w:val="white"/>
        </w:rPr>
        <w:t xml:space="preserve">). </w:t>
      </w:r>
    </w:p>
    <w:p w14:paraId="00000150"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Após esses passos é realizada avaliação auricular e a antissepsia da orelha com algodão embebido em álcool 70% e com o apalpador de pressão para demarcar os pontos a serem estimulados. Após será aplicada a semente esférica de mostarda com fita adesiva microporosa. </w:t>
      </w:r>
    </w:p>
    <w:p w14:paraId="00000151"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No caso desta pesquisa, será aplicado no grupo A um protocolo fechado para ansiedade e depressão com os pontos específicos para essas condições e no grupo B serão aplicados outros pontos que não tenham ligação com a ansiedade nem com a depressão. Serão realizadas 8 sessões, sendo uma por semana, com duração de 20 minutos para padronizar com o tempo do Reiki.</w:t>
      </w:r>
    </w:p>
    <w:p w14:paraId="00000152"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A palavra “protocolo” refere-se a algo que já foi testado e/ou validado por publicações científicas ou que já tenha passado por muita experiência clínica. Tendo em vista essa definição, os protocolos definidos para cada necessidade foram embasados em experiência clínica e pesquisas científicas. (LOPES; SULIANO, 2022). </w:t>
      </w:r>
    </w:p>
    <w:p w14:paraId="00000153"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Serão utilizados os </w:t>
      </w:r>
      <w:proofErr w:type="spellStart"/>
      <w:r>
        <w:rPr>
          <w:rFonts w:ascii="Arial" w:eastAsia="Arial" w:hAnsi="Arial" w:cs="Arial"/>
          <w:sz w:val="24"/>
          <w:szCs w:val="24"/>
          <w:highlight w:val="white"/>
        </w:rPr>
        <w:t>acupontos</w:t>
      </w:r>
      <w:proofErr w:type="spellEnd"/>
      <w:r>
        <w:rPr>
          <w:rFonts w:ascii="Arial" w:eastAsia="Arial" w:hAnsi="Arial" w:cs="Arial"/>
          <w:sz w:val="24"/>
          <w:szCs w:val="24"/>
          <w:highlight w:val="white"/>
        </w:rPr>
        <w:t xml:space="preserve"> específicos para ansiedade e depressão no GRUPO A, segundo LOPES; SULIANO (2022).</w:t>
      </w:r>
    </w:p>
    <w:p w14:paraId="00000154"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Para a ansiedades são os seguintes pontos:</w:t>
      </w:r>
    </w:p>
    <w:p w14:paraId="00000155" w14:textId="77777777" w:rsidR="00C33AE8" w:rsidRDefault="004D0444">
      <w:pPr>
        <w:numPr>
          <w:ilvl w:val="0"/>
          <w:numId w:val="1"/>
        </w:numPr>
        <w:shd w:val="clear" w:color="auto" w:fill="FFFFFF"/>
        <w:spacing w:before="200" w:line="36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Protocolo para ansiedade: SNC (Sistema Nervoso Central) - Shen </w:t>
      </w:r>
      <w:proofErr w:type="spellStart"/>
      <w:r>
        <w:rPr>
          <w:rFonts w:ascii="Arial" w:eastAsia="Arial" w:hAnsi="Arial" w:cs="Arial"/>
          <w:sz w:val="24"/>
          <w:szCs w:val="24"/>
          <w:highlight w:val="white"/>
        </w:rPr>
        <w:t>Men</w:t>
      </w:r>
      <w:proofErr w:type="spellEnd"/>
      <w:r>
        <w:rPr>
          <w:rFonts w:ascii="Arial" w:eastAsia="Arial" w:hAnsi="Arial" w:cs="Arial"/>
          <w:sz w:val="24"/>
          <w:szCs w:val="24"/>
          <w:highlight w:val="white"/>
        </w:rPr>
        <w:t>, Rim, Sistema Nervoso Autônomo (SNA) - Simpático e Parassimpático, Ansiedade e dupla da Ansiedade</w:t>
      </w:r>
    </w:p>
    <w:p w14:paraId="00000156" w14:textId="77777777" w:rsidR="00C33AE8" w:rsidRDefault="004D0444">
      <w:pPr>
        <w:shd w:val="clear" w:color="auto" w:fill="FFFFFF"/>
        <w:spacing w:before="2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Para depressão são os seguintes pontos:</w:t>
      </w:r>
    </w:p>
    <w:p w14:paraId="00000157" w14:textId="77777777" w:rsidR="00C33AE8" w:rsidRDefault="004D0444">
      <w:pPr>
        <w:numPr>
          <w:ilvl w:val="0"/>
          <w:numId w:val="1"/>
        </w:numPr>
        <w:shd w:val="clear" w:color="auto" w:fill="FFFFFF"/>
        <w:spacing w:before="20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SNC rim, SNA, psiquismo, diafragma, alegria e intestino grosso. </w:t>
      </w:r>
    </w:p>
    <w:p w14:paraId="00000158" w14:textId="77777777" w:rsidR="00C33AE8" w:rsidRDefault="004D0444">
      <w:pPr>
        <w:shd w:val="clear" w:color="auto" w:fill="FFFFFF"/>
        <w:spacing w:before="20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            No grupo placebo serão os seguintes pontos:</w:t>
      </w:r>
    </w:p>
    <w:p w14:paraId="00000159"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                 - Punho, ouvido externo e olho.</w:t>
      </w:r>
    </w:p>
    <w:p w14:paraId="0000015A" w14:textId="77777777" w:rsidR="00C33AE8" w:rsidRDefault="004D0444">
      <w:pPr>
        <w:shd w:val="clear" w:color="auto" w:fill="FFFFFF"/>
        <w:spacing w:after="300" w:line="360" w:lineRule="auto"/>
        <w:jc w:val="both"/>
        <w:rPr>
          <w:rFonts w:ascii="Arial" w:eastAsia="Arial" w:hAnsi="Arial" w:cs="Arial"/>
          <w:sz w:val="24"/>
          <w:szCs w:val="24"/>
          <w:highlight w:val="white"/>
        </w:rPr>
      </w:pPr>
      <w:r>
        <w:rPr>
          <w:rFonts w:ascii="Arial" w:eastAsia="Arial" w:hAnsi="Arial" w:cs="Arial"/>
          <w:noProof/>
          <w:sz w:val="24"/>
          <w:szCs w:val="24"/>
          <w:highlight w:val="white"/>
        </w:rPr>
        <w:drawing>
          <wp:inline distT="114300" distB="114300" distL="114300" distR="114300" wp14:anchorId="2EFD884F" wp14:editId="4F631C82">
            <wp:extent cx="4740492" cy="2352358"/>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740492" cy="2352358"/>
                    </a:xfrm>
                    <a:prstGeom prst="rect">
                      <a:avLst/>
                    </a:prstGeom>
                    <a:ln/>
                  </pic:spPr>
                </pic:pic>
              </a:graphicData>
            </a:graphic>
          </wp:inline>
        </w:drawing>
      </w:r>
    </w:p>
    <w:p w14:paraId="0000015B" w14:textId="0EAFC24D" w:rsidR="00C33AE8" w:rsidRDefault="004D0444">
      <w:pPr>
        <w:shd w:val="clear" w:color="auto" w:fill="FFFFFF"/>
        <w:spacing w:after="300" w:line="360" w:lineRule="auto"/>
        <w:jc w:val="both"/>
        <w:rPr>
          <w:rFonts w:ascii="Arial" w:eastAsia="Arial" w:hAnsi="Arial" w:cs="Arial"/>
          <w:highlight w:val="white"/>
        </w:rPr>
      </w:pPr>
      <w:r>
        <w:rPr>
          <w:rFonts w:ascii="Arial" w:eastAsia="Arial" w:hAnsi="Arial" w:cs="Arial"/>
          <w:highlight w:val="white"/>
        </w:rPr>
        <w:t xml:space="preserve">Fonte: </w:t>
      </w:r>
      <w:r w:rsidR="00934E4A">
        <w:rPr>
          <w:rFonts w:ascii="Arial" w:eastAsia="Arial" w:hAnsi="Arial" w:cs="Arial"/>
          <w:highlight w:val="white"/>
        </w:rPr>
        <w:t>Suliano, Lopes 2021.</w:t>
      </w:r>
    </w:p>
    <w:p w14:paraId="0000015C" w14:textId="77777777" w:rsidR="00C33AE8" w:rsidRDefault="004D0444">
      <w:pPr>
        <w:shd w:val="clear" w:color="auto" w:fill="FFFFFF"/>
        <w:spacing w:after="300" w:line="360" w:lineRule="auto"/>
        <w:ind w:firstLine="850"/>
        <w:jc w:val="both"/>
        <w:rPr>
          <w:rFonts w:ascii="Arial" w:eastAsia="Arial" w:hAnsi="Arial" w:cs="Arial"/>
          <w:sz w:val="24"/>
          <w:szCs w:val="24"/>
          <w:highlight w:val="white"/>
        </w:rPr>
      </w:pPr>
      <w:r>
        <w:rPr>
          <w:rFonts w:ascii="Arial" w:eastAsia="Arial" w:hAnsi="Arial" w:cs="Arial"/>
          <w:sz w:val="24"/>
          <w:szCs w:val="24"/>
          <w:highlight w:val="white"/>
        </w:rPr>
        <w:t xml:space="preserve">Em todos os casos, os discentes serão instruídos a fazer pressão nas esferas pelo menos 3 vezes ao dia e permanecer com </w:t>
      </w:r>
      <w:proofErr w:type="gramStart"/>
      <w:r>
        <w:rPr>
          <w:rFonts w:ascii="Arial" w:eastAsia="Arial" w:hAnsi="Arial" w:cs="Arial"/>
          <w:sz w:val="24"/>
          <w:szCs w:val="24"/>
          <w:highlight w:val="white"/>
        </w:rPr>
        <w:t>as mesmas</w:t>
      </w:r>
      <w:proofErr w:type="gramEnd"/>
      <w:r>
        <w:rPr>
          <w:rFonts w:ascii="Arial" w:eastAsia="Arial" w:hAnsi="Arial" w:cs="Arial"/>
          <w:sz w:val="24"/>
          <w:szCs w:val="24"/>
          <w:highlight w:val="white"/>
        </w:rPr>
        <w:t xml:space="preserve"> por 6 dias, dando um dia de intervalo até a próxima aplicação (sessão).</w:t>
      </w:r>
    </w:p>
    <w:p w14:paraId="0000015D" w14:textId="77777777" w:rsidR="00C33AE8" w:rsidRDefault="004D0444">
      <w:pPr>
        <w:pStyle w:val="Ttulo2"/>
        <w:rPr>
          <w:highlight w:val="white"/>
        </w:rPr>
      </w:pPr>
      <w:bookmarkStart w:id="38" w:name="_Toc169556455"/>
      <w:r>
        <w:rPr>
          <w:highlight w:val="white"/>
        </w:rPr>
        <w:t>5.2      Reiki</w:t>
      </w:r>
      <w:bookmarkEnd w:id="38"/>
    </w:p>
    <w:p w14:paraId="0000015E" w14:textId="6998CB46" w:rsidR="00C33AE8" w:rsidRDefault="004D0444">
      <w:pPr>
        <w:shd w:val="clear" w:color="auto" w:fill="FFFFFF"/>
        <w:spacing w:before="200" w:after="30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O </w:t>
      </w:r>
      <w:r w:rsidR="00A928F5">
        <w:rPr>
          <w:rFonts w:ascii="Arial" w:eastAsia="Arial" w:hAnsi="Arial" w:cs="Arial"/>
          <w:sz w:val="24"/>
          <w:szCs w:val="24"/>
          <w:highlight w:val="white"/>
        </w:rPr>
        <w:t>R</w:t>
      </w:r>
      <w:r>
        <w:rPr>
          <w:rFonts w:ascii="Arial" w:eastAsia="Arial" w:hAnsi="Arial" w:cs="Arial"/>
          <w:sz w:val="24"/>
          <w:szCs w:val="24"/>
          <w:highlight w:val="white"/>
        </w:rPr>
        <w:t xml:space="preserve">eiki é considerado uma terapia integrativa que faz parte das PICS. O </w:t>
      </w:r>
      <w:proofErr w:type="spellStart"/>
      <w:r>
        <w:rPr>
          <w:rFonts w:ascii="Arial" w:eastAsia="Arial" w:hAnsi="Arial" w:cs="Arial"/>
          <w:sz w:val="24"/>
          <w:szCs w:val="24"/>
          <w:highlight w:val="white"/>
        </w:rPr>
        <w:t>reikiano</w:t>
      </w:r>
      <w:proofErr w:type="spellEnd"/>
      <w:r>
        <w:rPr>
          <w:rFonts w:ascii="Arial" w:eastAsia="Arial" w:hAnsi="Arial" w:cs="Arial"/>
          <w:sz w:val="24"/>
          <w:szCs w:val="24"/>
          <w:highlight w:val="white"/>
        </w:rPr>
        <w:t xml:space="preserve"> utiliza a energia canalizada em suas mãos sob algumas partes do corpo para aplicar a energia vital universal. Assim, tem como objetivo equilibrar o corpo e a mente. O protocolo do Reiki consiste em posicionar as mãos espalmadas nos </w:t>
      </w:r>
      <w:proofErr w:type="spellStart"/>
      <w:r>
        <w:rPr>
          <w:rFonts w:ascii="Arial" w:eastAsia="Arial" w:hAnsi="Arial" w:cs="Arial"/>
          <w:sz w:val="24"/>
          <w:szCs w:val="24"/>
          <w:highlight w:val="white"/>
        </w:rPr>
        <w:t>chakras</w:t>
      </w:r>
      <w:proofErr w:type="spellEnd"/>
      <w:r>
        <w:rPr>
          <w:rFonts w:ascii="Arial" w:eastAsia="Arial" w:hAnsi="Arial" w:cs="Arial"/>
          <w:sz w:val="24"/>
          <w:szCs w:val="24"/>
          <w:highlight w:val="white"/>
        </w:rPr>
        <w:t xml:space="preserve"> coronário, frontal, laríngeo, cardíaco, plexo solar e umbilical básico, assim como, nos secundários, joelhos, pés e orelhas. </w:t>
      </w:r>
    </w:p>
    <w:p w14:paraId="0000015F" w14:textId="77777777" w:rsidR="00C33AE8" w:rsidRDefault="004D0444">
      <w:pPr>
        <w:shd w:val="clear" w:color="auto" w:fill="FFFFFF"/>
        <w:spacing w:before="200" w:after="300" w:line="360" w:lineRule="auto"/>
        <w:ind w:firstLine="720"/>
        <w:jc w:val="both"/>
        <w:rPr>
          <w:rFonts w:ascii="Arial" w:eastAsia="Arial" w:hAnsi="Arial" w:cs="Arial"/>
          <w:sz w:val="24"/>
          <w:szCs w:val="24"/>
          <w:highlight w:val="red"/>
        </w:rPr>
      </w:pPr>
      <w:r>
        <w:rPr>
          <w:rFonts w:ascii="Arial" w:eastAsia="Arial" w:hAnsi="Arial" w:cs="Arial"/>
          <w:sz w:val="24"/>
          <w:szCs w:val="24"/>
          <w:highlight w:val="white"/>
        </w:rPr>
        <w:lastRenderedPageBreak/>
        <w:t xml:space="preserve">A prática será realizada no Prédio 26E, sala 206, do Serviço de Atendimento Fonoaudiológico da UFSM (SAF) de forma individual com cada paciente. Neste estudo pretende-se realizar uma sessão por semana, totalizando 8 sessões, com duração de 20 minutos. </w:t>
      </w:r>
    </w:p>
    <w:p w14:paraId="00000160" w14:textId="77777777" w:rsidR="00C33AE8" w:rsidRDefault="004D0444">
      <w:pPr>
        <w:shd w:val="clear" w:color="auto" w:fill="FFFFFF"/>
        <w:spacing w:before="240" w:after="240" w:line="360" w:lineRule="auto"/>
        <w:ind w:firstLine="700"/>
        <w:jc w:val="both"/>
        <w:rPr>
          <w:rFonts w:ascii="Arial" w:eastAsia="Arial" w:hAnsi="Arial" w:cs="Arial"/>
          <w:sz w:val="24"/>
          <w:szCs w:val="24"/>
          <w:highlight w:val="white"/>
        </w:rPr>
      </w:pPr>
      <w:r>
        <w:rPr>
          <w:rFonts w:ascii="Arial" w:eastAsia="Arial" w:hAnsi="Arial" w:cs="Arial"/>
          <w:sz w:val="24"/>
          <w:szCs w:val="24"/>
          <w:highlight w:val="white"/>
        </w:rPr>
        <w:t>As posições de aplicação do Reiki serão as expostas na figura 1.</w:t>
      </w:r>
    </w:p>
    <w:p w14:paraId="00000161" w14:textId="77777777" w:rsidR="00C33AE8" w:rsidRDefault="004D0444">
      <w:pPr>
        <w:shd w:val="clear" w:color="auto" w:fill="FFFFFF"/>
        <w:spacing w:before="240" w:after="240" w:line="360" w:lineRule="auto"/>
        <w:ind w:firstLine="700"/>
        <w:jc w:val="both"/>
        <w:rPr>
          <w:rFonts w:ascii="Arial" w:eastAsia="Arial" w:hAnsi="Arial" w:cs="Arial"/>
          <w:sz w:val="24"/>
          <w:szCs w:val="24"/>
          <w:highlight w:val="white"/>
        </w:rPr>
      </w:pPr>
      <w:r>
        <w:rPr>
          <w:rFonts w:ascii="Arial" w:eastAsia="Arial" w:hAnsi="Arial" w:cs="Arial"/>
          <w:sz w:val="24"/>
          <w:szCs w:val="24"/>
          <w:highlight w:val="white"/>
        </w:rPr>
        <w:t>Figura 1 - Posições de aplicação do Reiki</w:t>
      </w:r>
    </w:p>
    <w:p w14:paraId="00000162" w14:textId="77777777" w:rsidR="00C33AE8" w:rsidRDefault="004D0444">
      <w:pPr>
        <w:shd w:val="clear" w:color="auto" w:fill="FFFFFF"/>
        <w:spacing w:before="240" w:after="240" w:line="360" w:lineRule="auto"/>
        <w:ind w:firstLine="851"/>
        <w:jc w:val="both"/>
        <w:rPr>
          <w:rFonts w:ascii="Arial" w:eastAsia="Arial" w:hAnsi="Arial" w:cs="Arial"/>
          <w:sz w:val="24"/>
          <w:szCs w:val="24"/>
          <w:highlight w:val="white"/>
        </w:rPr>
      </w:pPr>
      <w:r>
        <w:rPr>
          <w:rFonts w:ascii="Arial" w:eastAsia="Arial" w:hAnsi="Arial" w:cs="Arial"/>
          <w:noProof/>
          <w:sz w:val="24"/>
          <w:szCs w:val="24"/>
          <w:highlight w:val="white"/>
        </w:rPr>
        <w:drawing>
          <wp:inline distT="114300" distB="114300" distL="114300" distR="114300" wp14:anchorId="284990F4" wp14:editId="294A9F6F">
            <wp:extent cx="3125153" cy="473198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25153" cy="4731985"/>
                    </a:xfrm>
                    <a:prstGeom prst="rect">
                      <a:avLst/>
                    </a:prstGeom>
                    <a:ln/>
                  </pic:spPr>
                </pic:pic>
              </a:graphicData>
            </a:graphic>
          </wp:inline>
        </w:drawing>
      </w:r>
    </w:p>
    <w:p w14:paraId="00000163" w14:textId="5BB77209" w:rsidR="00C33AE8" w:rsidRDefault="00000000">
      <w:pPr>
        <w:shd w:val="clear" w:color="auto" w:fill="FFFFFF"/>
        <w:spacing w:before="240" w:after="240" w:line="360" w:lineRule="auto"/>
        <w:ind w:firstLine="851"/>
        <w:jc w:val="both"/>
        <w:rPr>
          <w:rFonts w:ascii="Arial" w:eastAsia="Arial" w:hAnsi="Arial" w:cs="Arial"/>
          <w:highlight w:val="white"/>
        </w:rPr>
      </w:pPr>
      <w:sdt>
        <w:sdtPr>
          <w:tag w:val="goog_rdk_0"/>
          <w:id w:val="-1856027279"/>
        </w:sdtPr>
        <w:sdtContent/>
      </w:sdt>
      <w:r w:rsidR="004D0444">
        <w:rPr>
          <w:rFonts w:ascii="Arial" w:eastAsia="Arial" w:hAnsi="Arial" w:cs="Arial"/>
          <w:highlight w:val="white"/>
        </w:rPr>
        <w:t>Fonte:</w:t>
      </w:r>
      <w:r w:rsidR="00934E4A">
        <w:rPr>
          <w:rFonts w:ascii="Arial" w:eastAsia="Arial" w:hAnsi="Arial" w:cs="Arial"/>
          <w:highlight w:val="white"/>
        </w:rPr>
        <w:t xml:space="preserve"> </w:t>
      </w:r>
      <w:r w:rsidR="00F8139F">
        <w:rPr>
          <w:rFonts w:ascii="Arial" w:eastAsia="Arial" w:hAnsi="Arial" w:cs="Arial"/>
          <w:highlight w:val="white"/>
        </w:rPr>
        <w:t>Jacinto, 2021.</w:t>
      </w:r>
    </w:p>
    <w:p w14:paraId="00000164" w14:textId="77777777" w:rsidR="00C33AE8" w:rsidRDefault="004D0444">
      <w:pPr>
        <w:pStyle w:val="Ttulo1"/>
        <w:numPr>
          <w:ilvl w:val="0"/>
          <w:numId w:val="5"/>
        </w:numPr>
        <w:ind w:left="0" w:firstLine="0"/>
        <w:rPr>
          <w:highlight w:val="white"/>
        </w:rPr>
      </w:pPr>
      <w:bookmarkStart w:id="39" w:name="_Toc169556456"/>
      <w:r>
        <w:rPr>
          <w:highlight w:val="white"/>
        </w:rPr>
        <w:t>PROCEDIMENTO DE ANÁLISE</w:t>
      </w:r>
      <w:bookmarkEnd w:id="39"/>
    </w:p>
    <w:p w14:paraId="00000165" w14:textId="77777777" w:rsidR="00C33AE8" w:rsidRDefault="004D0444">
      <w:pPr>
        <w:shd w:val="clear" w:color="auto" w:fill="FFFFFF"/>
        <w:spacing w:before="200" w:after="20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r>
        <w:rPr>
          <w:rFonts w:ascii="Arial" w:eastAsia="Arial" w:hAnsi="Arial" w:cs="Arial"/>
          <w:sz w:val="24"/>
          <w:szCs w:val="24"/>
          <w:highlight w:val="white"/>
        </w:rPr>
        <w:tab/>
        <w:t xml:space="preserve">Após a avaliação de cada sujeito que compõem a amostra deste estudo, os dados coletados serão armazenados em planilha </w:t>
      </w:r>
      <w:r>
        <w:rPr>
          <w:rFonts w:ascii="Arial" w:eastAsia="Arial" w:hAnsi="Arial" w:cs="Arial"/>
          <w:i/>
          <w:sz w:val="24"/>
          <w:szCs w:val="24"/>
          <w:highlight w:val="white"/>
        </w:rPr>
        <w:t xml:space="preserve">Excel </w:t>
      </w:r>
      <w:r>
        <w:rPr>
          <w:rFonts w:ascii="Arial" w:eastAsia="Arial" w:hAnsi="Arial" w:cs="Arial"/>
          <w:sz w:val="24"/>
          <w:szCs w:val="24"/>
          <w:highlight w:val="white"/>
        </w:rPr>
        <w:t xml:space="preserve">e analisados utilizando-se o método estatístico adequado. </w:t>
      </w:r>
    </w:p>
    <w:p w14:paraId="00000166" w14:textId="77777777" w:rsidR="00C33AE8" w:rsidRDefault="004D0444">
      <w:pPr>
        <w:shd w:val="clear" w:color="auto" w:fill="FFFFFF"/>
        <w:spacing w:before="200" w:after="200" w:line="36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ab/>
        <w:t xml:space="preserve">Na análise será comparado os períodos </w:t>
      </w:r>
      <w:proofErr w:type="spellStart"/>
      <w:r>
        <w:rPr>
          <w:rFonts w:ascii="Arial" w:eastAsia="Arial" w:hAnsi="Arial" w:cs="Arial"/>
          <w:sz w:val="24"/>
          <w:szCs w:val="24"/>
          <w:highlight w:val="white"/>
        </w:rPr>
        <w:t>pré</w:t>
      </w:r>
      <w:proofErr w:type="spellEnd"/>
      <w:r>
        <w:rPr>
          <w:rFonts w:ascii="Arial" w:eastAsia="Arial" w:hAnsi="Arial" w:cs="Arial"/>
          <w:sz w:val="24"/>
          <w:szCs w:val="24"/>
          <w:highlight w:val="white"/>
        </w:rPr>
        <w:t xml:space="preserve"> e pós PICS dentro de cada grupo (A, B, C, D) e entre os grupos, no que se refere a qualidade de vida e do sono, assim como, a ansiedade e a depressão.</w:t>
      </w:r>
    </w:p>
    <w:p w14:paraId="00000167" w14:textId="77777777" w:rsidR="00C33AE8" w:rsidRDefault="004D0444">
      <w:pPr>
        <w:shd w:val="clear" w:color="auto" w:fill="FFFFFF"/>
        <w:spacing w:before="200" w:after="200" w:line="360" w:lineRule="auto"/>
        <w:jc w:val="both"/>
        <w:rPr>
          <w:rFonts w:ascii="Arial" w:eastAsia="Arial" w:hAnsi="Arial" w:cs="Arial"/>
          <w:sz w:val="24"/>
          <w:szCs w:val="24"/>
          <w:highlight w:val="white"/>
        </w:rPr>
      </w:pPr>
      <w:r>
        <w:rPr>
          <w:rFonts w:ascii="Arial" w:eastAsia="Arial" w:hAnsi="Arial" w:cs="Arial"/>
          <w:sz w:val="24"/>
          <w:szCs w:val="24"/>
          <w:highlight w:val="white"/>
        </w:rPr>
        <w:tab/>
        <w:t>Outra comparação que será feita é o período pós PICS entre os grupos (A, B, C, D) em relação à Média Geral Acumulada no desempenho acadêmico dos estudantes, a qualidade de vida e sono e a ansiedade e depressão.</w:t>
      </w:r>
    </w:p>
    <w:p w14:paraId="00000168" w14:textId="77777777" w:rsidR="00C33AE8" w:rsidRDefault="004D0444">
      <w:pPr>
        <w:shd w:val="clear" w:color="auto" w:fill="FFFFFF"/>
        <w:spacing w:before="200" w:after="200" w:line="360" w:lineRule="auto"/>
        <w:jc w:val="both"/>
        <w:rPr>
          <w:rFonts w:ascii="Arial" w:eastAsia="Arial" w:hAnsi="Arial" w:cs="Arial"/>
          <w:sz w:val="24"/>
          <w:szCs w:val="24"/>
          <w:highlight w:val="white"/>
        </w:rPr>
      </w:pPr>
      <w:r>
        <w:rPr>
          <w:rFonts w:ascii="Arial" w:eastAsia="Arial" w:hAnsi="Arial" w:cs="Arial"/>
          <w:sz w:val="24"/>
          <w:szCs w:val="24"/>
          <w:highlight w:val="white"/>
        </w:rPr>
        <w:tab/>
        <w:t>Serão correlacionados a qualidade de vida, a qualidade do sono, a ansiedade e a depressão, cada um individualmente com a Média Geral Acumulada do desempenho acadêmico. Os achados com o tipo de PICS recebida também serão correlacionados com a qualidade de vida, do sono e ansiedade e depressão.</w:t>
      </w:r>
    </w:p>
    <w:p w14:paraId="00000169" w14:textId="77777777" w:rsidR="00C33AE8" w:rsidRDefault="004D0444">
      <w:pPr>
        <w:shd w:val="clear" w:color="auto" w:fill="FFFFFF"/>
        <w:spacing w:before="200" w:after="200" w:line="360" w:lineRule="auto"/>
        <w:jc w:val="both"/>
        <w:rPr>
          <w:rFonts w:ascii="Arial" w:eastAsia="Arial" w:hAnsi="Arial" w:cs="Arial"/>
          <w:sz w:val="24"/>
          <w:szCs w:val="24"/>
          <w:highlight w:val="white"/>
        </w:rPr>
      </w:pPr>
      <w:r>
        <w:rPr>
          <w:rFonts w:ascii="Arial" w:eastAsia="Arial" w:hAnsi="Arial" w:cs="Arial"/>
          <w:sz w:val="24"/>
          <w:szCs w:val="24"/>
          <w:highlight w:val="white"/>
        </w:rPr>
        <w:tab/>
        <w:t>Os dados sociodemográficos, como idade, etnia, moradia, relações sociais na universidade, crença em relação às PICS e terapia psicológica/psiquiátrica, serão relacionados à qualidade de vida, do sono, ansiedade e depressão.</w:t>
      </w:r>
    </w:p>
    <w:p w14:paraId="0000016A" w14:textId="77777777" w:rsidR="00C33AE8" w:rsidRDefault="004D0444">
      <w:pPr>
        <w:pStyle w:val="Ttulo1"/>
        <w:numPr>
          <w:ilvl w:val="0"/>
          <w:numId w:val="5"/>
        </w:numPr>
        <w:ind w:left="0" w:firstLine="0"/>
      </w:pPr>
      <w:bookmarkStart w:id="40" w:name="_Toc169556457"/>
      <w:r>
        <w:t>RESULTADOS ESPERADOS</w:t>
      </w:r>
      <w:bookmarkEnd w:id="40"/>
    </w:p>
    <w:p w14:paraId="0000016B" w14:textId="51ADEA78" w:rsidR="00C33AE8" w:rsidRDefault="004D0444">
      <w:pPr>
        <w:keepNext/>
        <w:spacing w:before="200" w:line="360" w:lineRule="auto"/>
        <w:ind w:firstLine="720"/>
        <w:jc w:val="both"/>
        <w:rPr>
          <w:rFonts w:ascii="Arial" w:eastAsia="Arial" w:hAnsi="Arial" w:cs="Arial"/>
          <w:sz w:val="24"/>
          <w:szCs w:val="24"/>
        </w:rPr>
        <w:sectPr w:rsidR="00C33AE8" w:rsidSect="0065520D">
          <w:headerReference w:type="default" r:id="rId12"/>
          <w:headerReference w:type="first" r:id="rId13"/>
          <w:pgSz w:w="11906" w:h="16838"/>
          <w:pgMar w:top="1701" w:right="1134" w:bottom="1134" w:left="1701" w:header="708" w:footer="708" w:gutter="0"/>
          <w:pgNumType w:start="5"/>
          <w:cols w:space="720"/>
          <w:docGrid w:linePitch="272"/>
        </w:sectPr>
      </w:pPr>
      <w:r>
        <w:rPr>
          <w:rFonts w:ascii="Arial" w:eastAsia="Arial" w:hAnsi="Arial" w:cs="Arial"/>
          <w:sz w:val="24"/>
          <w:szCs w:val="24"/>
        </w:rPr>
        <w:t xml:space="preserve">Os resultados esperados com esta pesquisa são os de que o conjunto de sessões de </w:t>
      </w:r>
      <w:r w:rsidR="00A928F5">
        <w:rPr>
          <w:rFonts w:ascii="Arial" w:eastAsia="Arial" w:hAnsi="Arial" w:cs="Arial"/>
          <w:sz w:val="24"/>
          <w:szCs w:val="24"/>
        </w:rPr>
        <w:t>A</w:t>
      </w:r>
      <w:r>
        <w:rPr>
          <w:rFonts w:ascii="Arial" w:eastAsia="Arial" w:hAnsi="Arial" w:cs="Arial"/>
          <w:sz w:val="24"/>
          <w:szCs w:val="24"/>
        </w:rPr>
        <w:t xml:space="preserve">uriculoterapia e de </w:t>
      </w:r>
      <w:r w:rsidR="00A928F5">
        <w:rPr>
          <w:rFonts w:ascii="Arial" w:eastAsia="Arial" w:hAnsi="Arial" w:cs="Arial"/>
          <w:sz w:val="24"/>
          <w:szCs w:val="24"/>
        </w:rPr>
        <w:t>R</w:t>
      </w:r>
      <w:r>
        <w:rPr>
          <w:rFonts w:ascii="Arial" w:eastAsia="Arial" w:hAnsi="Arial" w:cs="Arial"/>
          <w:sz w:val="24"/>
          <w:szCs w:val="24"/>
        </w:rPr>
        <w:t xml:space="preserve">eiki aplicados nos alunos de graduação da fonoaudiologia trarão redução significativa da ansiedade e da depressão. Além disso, espera-se que essas intervenções promovam uma qualidade de vida e do sono dos estudantes, quando comparados aos grupos controle que não receberão essas terapias de melhorias na qualidade de vida e do sono. Acredita-se que a partir disso, haja benefício também no desempenho acadêmico dos estudantes. </w:t>
      </w:r>
    </w:p>
    <w:p w14:paraId="0000016C" w14:textId="77777777" w:rsidR="00C33AE8" w:rsidRDefault="004D0444">
      <w:pPr>
        <w:pStyle w:val="Ttulo1"/>
        <w:numPr>
          <w:ilvl w:val="0"/>
          <w:numId w:val="5"/>
        </w:numPr>
        <w:ind w:left="0" w:firstLine="0"/>
        <w:rPr>
          <w:highlight w:val="white"/>
        </w:rPr>
      </w:pPr>
      <w:bookmarkStart w:id="41" w:name="_Toc169556458"/>
      <w:r>
        <w:rPr>
          <w:highlight w:val="white"/>
        </w:rPr>
        <w:lastRenderedPageBreak/>
        <w:t>RECURSOS FINANCEIROS</w:t>
      </w:r>
      <w:bookmarkEnd w:id="41"/>
    </w:p>
    <w:p w14:paraId="0000016D" w14:textId="77777777" w:rsidR="00C33AE8" w:rsidRDefault="004D0444">
      <w:pPr>
        <w:pStyle w:val="Ttulo2"/>
        <w:rPr>
          <w:highlight w:val="white"/>
        </w:rPr>
      </w:pPr>
      <w:bookmarkStart w:id="42" w:name="_Toc169556459"/>
      <w:r>
        <w:rPr>
          <w:highlight w:val="white"/>
        </w:rPr>
        <w:t>8.1 MATERIAL DE CONSUMO</w:t>
      </w:r>
      <w:bookmarkEnd w:id="42"/>
    </w:p>
    <w:tbl>
      <w:tblPr>
        <w:tblStyle w:val="a7"/>
        <w:tblW w:w="9692" w:type="dxa"/>
        <w:tblInd w:w="-15" w:type="dxa"/>
        <w:tblLayout w:type="fixed"/>
        <w:tblLook w:val="0400" w:firstRow="0" w:lastRow="0" w:firstColumn="0" w:lastColumn="0" w:noHBand="0" w:noVBand="1"/>
      </w:tblPr>
      <w:tblGrid>
        <w:gridCol w:w="1460"/>
        <w:gridCol w:w="4169"/>
        <w:gridCol w:w="2420"/>
        <w:gridCol w:w="1643"/>
      </w:tblGrid>
      <w:tr w:rsidR="00C33AE8" w14:paraId="78FA2EE0" w14:textId="77777777">
        <w:trPr>
          <w:trHeight w:val="459"/>
        </w:trPr>
        <w:tc>
          <w:tcPr>
            <w:tcW w:w="1460" w:type="dxa"/>
            <w:tcBorders>
              <w:top w:val="single" w:sz="8" w:space="0" w:color="000000"/>
              <w:left w:val="single" w:sz="8" w:space="0" w:color="000000"/>
              <w:bottom w:val="single" w:sz="8" w:space="0" w:color="000000"/>
              <w:right w:val="single" w:sz="8" w:space="0" w:color="000000"/>
            </w:tcBorders>
          </w:tcPr>
          <w:p w14:paraId="0000016E" w14:textId="77777777" w:rsidR="00C33AE8" w:rsidRDefault="004D0444">
            <w:pPr>
              <w:shd w:val="clear" w:color="auto" w:fill="FFFFFF"/>
              <w:spacing w:after="300"/>
              <w:ind w:left="151" w:right="119"/>
              <w:jc w:val="both"/>
              <w:rPr>
                <w:rFonts w:ascii="Arial" w:eastAsia="Arial" w:hAnsi="Arial" w:cs="Arial"/>
                <w:sz w:val="24"/>
                <w:szCs w:val="24"/>
                <w:highlight w:val="white"/>
              </w:rPr>
            </w:pPr>
            <w:r>
              <w:rPr>
                <w:rFonts w:ascii="Arial" w:eastAsia="Arial" w:hAnsi="Arial" w:cs="Arial"/>
                <w:b/>
                <w:sz w:val="24"/>
                <w:szCs w:val="24"/>
                <w:highlight w:val="white"/>
              </w:rPr>
              <w:t>Unidades</w:t>
            </w:r>
          </w:p>
        </w:tc>
        <w:tc>
          <w:tcPr>
            <w:tcW w:w="4169" w:type="dxa"/>
            <w:tcBorders>
              <w:top w:val="single" w:sz="8" w:space="0" w:color="000000"/>
              <w:left w:val="single" w:sz="8" w:space="0" w:color="000000"/>
              <w:bottom w:val="single" w:sz="8" w:space="0" w:color="000000"/>
              <w:right w:val="single" w:sz="8" w:space="0" w:color="000000"/>
            </w:tcBorders>
          </w:tcPr>
          <w:p w14:paraId="0000016F" w14:textId="77777777" w:rsidR="00C33AE8" w:rsidRDefault="004D0444">
            <w:pPr>
              <w:shd w:val="clear" w:color="auto" w:fill="FFFFFF"/>
              <w:spacing w:after="300"/>
              <w:ind w:left="151" w:right="120"/>
              <w:jc w:val="both"/>
              <w:rPr>
                <w:rFonts w:ascii="Arial" w:eastAsia="Arial" w:hAnsi="Arial" w:cs="Arial"/>
                <w:sz w:val="24"/>
                <w:szCs w:val="24"/>
                <w:highlight w:val="white"/>
              </w:rPr>
            </w:pPr>
            <w:r>
              <w:rPr>
                <w:rFonts w:ascii="Arial" w:eastAsia="Arial" w:hAnsi="Arial" w:cs="Arial"/>
                <w:b/>
                <w:sz w:val="24"/>
                <w:szCs w:val="24"/>
                <w:highlight w:val="white"/>
              </w:rPr>
              <w:t>Descrição</w:t>
            </w:r>
          </w:p>
        </w:tc>
        <w:tc>
          <w:tcPr>
            <w:tcW w:w="2420" w:type="dxa"/>
            <w:tcBorders>
              <w:top w:val="single" w:sz="8" w:space="0" w:color="000000"/>
              <w:left w:val="single" w:sz="8" w:space="0" w:color="000000"/>
              <w:bottom w:val="single" w:sz="8" w:space="0" w:color="000000"/>
              <w:right w:val="single" w:sz="8" w:space="0" w:color="000000"/>
            </w:tcBorders>
          </w:tcPr>
          <w:p w14:paraId="00000170" w14:textId="77777777" w:rsidR="00C33AE8" w:rsidRDefault="004D0444">
            <w:pPr>
              <w:shd w:val="clear" w:color="auto" w:fill="FFFFFF"/>
              <w:spacing w:after="300"/>
              <w:ind w:left="151" w:right="120"/>
              <w:jc w:val="both"/>
              <w:rPr>
                <w:rFonts w:ascii="Arial" w:eastAsia="Arial" w:hAnsi="Arial" w:cs="Arial"/>
                <w:sz w:val="24"/>
                <w:szCs w:val="24"/>
                <w:highlight w:val="white"/>
              </w:rPr>
            </w:pPr>
            <w:r>
              <w:rPr>
                <w:rFonts w:ascii="Arial" w:eastAsia="Arial" w:hAnsi="Arial" w:cs="Arial"/>
                <w:b/>
                <w:sz w:val="24"/>
                <w:szCs w:val="24"/>
                <w:highlight w:val="white"/>
              </w:rPr>
              <w:t>Valor Unitário R$</w:t>
            </w:r>
          </w:p>
        </w:tc>
        <w:tc>
          <w:tcPr>
            <w:tcW w:w="1643" w:type="dxa"/>
            <w:tcBorders>
              <w:top w:val="single" w:sz="8" w:space="0" w:color="000000"/>
              <w:left w:val="single" w:sz="8" w:space="0" w:color="000000"/>
              <w:bottom w:val="single" w:sz="8" w:space="0" w:color="000000"/>
              <w:right w:val="single" w:sz="8" w:space="0" w:color="000000"/>
            </w:tcBorders>
          </w:tcPr>
          <w:p w14:paraId="00000171" w14:textId="77777777" w:rsidR="00C33AE8" w:rsidRDefault="004D0444">
            <w:pPr>
              <w:shd w:val="clear" w:color="auto" w:fill="FFFFFF"/>
              <w:spacing w:after="300"/>
              <w:ind w:left="151" w:right="120"/>
              <w:jc w:val="both"/>
              <w:rPr>
                <w:rFonts w:ascii="Arial" w:eastAsia="Arial" w:hAnsi="Arial" w:cs="Arial"/>
                <w:sz w:val="24"/>
                <w:szCs w:val="24"/>
                <w:highlight w:val="white"/>
              </w:rPr>
            </w:pPr>
            <w:r>
              <w:rPr>
                <w:rFonts w:ascii="Arial" w:eastAsia="Arial" w:hAnsi="Arial" w:cs="Arial"/>
                <w:b/>
                <w:sz w:val="24"/>
                <w:szCs w:val="24"/>
                <w:highlight w:val="white"/>
              </w:rPr>
              <w:t>Valor Total</w:t>
            </w:r>
          </w:p>
        </w:tc>
      </w:tr>
      <w:tr w:rsidR="00C33AE8" w14:paraId="30E54B66" w14:textId="77777777">
        <w:trPr>
          <w:trHeight w:val="390"/>
        </w:trPr>
        <w:tc>
          <w:tcPr>
            <w:tcW w:w="1460" w:type="dxa"/>
            <w:tcBorders>
              <w:top w:val="single" w:sz="8" w:space="0" w:color="000000"/>
              <w:left w:val="single" w:sz="8" w:space="0" w:color="000000"/>
              <w:bottom w:val="single" w:sz="8" w:space="0" w:color="000000"/>
              <w:right w:val="single" w:sz="8" w:space="0" w:color="000000"/>
            </w:tcBorders>
          </w:tcPr>
          <w:p w14:paraId="00000172" w14:textId="77777777" w:rsidR="00C33AE8" w:rsidRDefault="004D0444">
            <w:pPr>
              <w:shd w:val="clear" w:color="auto" w:fill="FFFFFF"/>
              <w:spacing w:before="3" w:after="300"/>
              <w:ind w:left="32"/>
              <w:jc w:val="both"/>
              <w:rPr>
                <w:rFonts w:ascii="Arial" w:eastAsia="Arial" w:hAnsi="Arial" w:cs="Arial"/>
                <w:sz w:val="24"/>
                <w:szCs w:val="24"/>
                <w:highlight w:val="white"/>
              </w:rPr>
            </w:pPr>
            <w:r>
              <w:rPr>
                <w:rFonts w:ascii="Arial" w:eastAsia="Arial" w:hAnsi="Arial" w:cs="Arial"/>
                <w:sz w:val="24"/>
                <w:szCs w:val="24"/>
                <w:highlight w:val="white"/>
              </w:rPr>
              <w:t>5</w:t>
            </w:r>
          </w:p>
        </w:tc>
        <w:tc>
          <w:tcPr>
            <w:tcW w:w="4169" w:type="dxa"/>
            <w:tcBorders>
              <w:top w:val="single" w:sz="8" w:space="0" w:color="000000"/>
              <w:left w:val="single" w:sz="8" w:space="0" w:color="000000"/>
              <w:bottom w:val="single" w:sz="8" w:space="0" w:color="000000"/>
              <w:right w:val="single" w:sz="8" w:space="0" w:color="000000"/>
            </w:tcBorders>
          </w:tcPr>
          <w:p w14:paraId="00000173" w14:textId="77777777" w:rsidR="00C33AE8" w:rsidRDefault="004D0444">
            <w:pPr>
              <w:shd w:val="clear" w:color="auto" w:fill="FFFFFF"/>
              <w:spacing w:before="3"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Canetas</w:t>
            </w:r>
          </w:p>
        </w:tc>
        <w:tc>
          <w:tcPr>
            <w:tcW w:w="2420" w:type="dxa"/>
            <w:tcBorders>
              <w:top w:val="single" w:sz="8" w:space="0" w:color="000000"/>
              <w:left w:val="single" w:sz="8" w:space="0" w:color="000000"/>
              <w:bottom w:val="single" w:sz="8" w:space="0" w:color="000000"/>
              <w:right w:val="single" w:sz="8" w:space="0" w:color="000000"/>
            </w:tcBorders>
          </w:tcPr>
          <w:p w14:paraId="00000174" w14:textId="77777777" w:rsidR="00C33AE8" w:rsidRDefault="004D0444">
            <w:pPr>
              <w:shd w:val="clear" w:color="auto" w:fill="FFFFFF"/>
              <w:spacing w:before="3" w:after="300"/>
              <w:ind w:left="151" w:right="119"/>
              <w:jc w:val="both"/>
              <w:rPr>
                <w:rFonts w:ascii="Arial" w:eastAsia="Arial" w:hAnsi="Arial" w:cs="Arial"/>
                <w:sz w:val="24"/>
                <w:szCs w:val="24"/>
                <w:highlight w:val="white"/>
              </w:rPr>
            </w:pPr>
            <w:r>
              <w:rPr>
                <w:rFonts w:ascii="Arial" w:eastAsia="Arial" w:hAnsi="Arial" w:cs="Arial"/>
                <w:sz w:val="24"/>
                <w:szCs w:val="24"/>
                <w:highlight w:val="white"/>
              </w:rPr>
              <w:t>R$ 5,00</w:t>
            </w:r>
          </w:p>
        </w:tc>
        <w:tc>
          <w:tcPr>
            <w:tcW w:w="1643" w:type="dxa"/>
            <w:tcBorders>
              <w:top w:val="single" w:sz="8" w:space="0" w:color="000000"/>
              <w:left w:val="single" w:sz="8" w:space="0" w:color="000000"/>
              <w:bottom w:val="single" w:sz="8" w:space="0" w:color="000000"/>
              <w:right w:val="single" w:sz="8" w:space="0" w:color="000000"/>
            </w:tcBorders>
          </w:tcPr>
          <w:p w14:paraId="00000175" w14:textId="77777777" w:rsidR="00C33AE8" w:rsidRDefault="004D0444">
            <w:pPr>
              <w:shd w:val="clear" w:color="auto" w:fill="FFFFFF"/>
              <w:spacing w:before="3" w:after="300"/>
              <w:ind w:left="151" w:right="119"/>
              <w:jc w:val="both"/>
              <w:rPr>
                <w:rFonts w:ascii="Arial" w:eastAsia="Arial" w:hAnsi="Arial" w:cs="Arial"/>
                <w:sz w:val="24"/>
                <w:szCs w:val="24"/>
                <w:highlight w:val="white"/>
              </w:rPr>
            </w:pPr>
            <w:r>
              <w:rPr>
                <w:rFonts w:ascii="Arial" w:eastAsia="Arial" w:hAnsi="Arial" w:cs="Arial"/>
                <w:sz w:val="24"/>
                <w:szCs w:val="24"/>
                <w:highlight w:val="white"/>
              </w:rPr>
              <w:t>R$ 25,00</w:t>
            </w:r>
          </w:p>
        </w:tc>
      </w:tr>
      <w:tr w:rsidR="00C33AE8" w14:paraId="678A63FD" w14:textId="77777777">
        <w:trPr>
          <w:trHeight w:val="390"/>
        </w:trPr>
        <w:tc>
          <w:tcPr>
            <w:tcW w:w="1460" w:type="dxa"/>
            <w:tcBorders>
              <w:top w:val="single" w:sz="8" w:space="0" w:color="000000"/>
              <w:left w:val="single" w:sz="8" w:space="0" w:color="000000"/>
              <w:bottom w:val="single" w:sz="8" w:space="0" w:color="000000"/>
              <w:right w:val="single" w:sz="8" w:space="0" w:color="000000"/>
            </w:tcBorders>
          </w:tcPr>
          <w:p w14:paraId="00000176" w14:textId="77777777" w:rsidR="00C33AE8" w:rsidRDefault="004D0444">
            <w:pPr>
              <w:shd w:val="clear" w:color="auto" w:fill="FFFFFF"/>
              <w:spacing w:before="14" w:after="300"/>
              <w:ind w:left="32"/>
              <w:jc w:val="both"/>
              <w:rPr>
                <w:rFonts w:ascii="Arial" w:eastAsia="Arial" w:hAnsi="Arial" w:cs="Arial"/>
                <w:sz w:val="24"/>
                <w:szCs w:val="24"/>
                <w:highlight w:val="white"/>
              </w:rPr>
            </w:pPr>
            <w:r>
              <w:rPr>
                <w:rFonts w:ascii="Arial" w:eastAsia="Arial" w:hAnsi="Arial" w:cs="Arial"/>
                <w:sz w:val="24"/>
                <w:szCs w:val="24"/>
                <w:highlight w:val="white"/>
              </w:rPr>
              <w:t>5</w:t>
            </w:r>
          </w:p>
        </w:tc>
        <w:tc>
          <w:tcPr>
            <w:tcW w:w="4169" w:type="dxa"/>
            <w:tcBorders>
              <w:top w:val="single" w:sz="8" w:space="0" w:color="000000"/>
              <w:left w:val="single" w:sz="8" w:space="0" w:color="000000"/>
              <w:bottom w:val="single" w:sz="8" w:space="0" w:color="000000"/>
              <w:right w:val="single" w:sz="8" w:space="0" w:color="000000"/>
            </w:tcBorders>
          </w:tcPr>
          <w:p w14:paraId="00000177" w14:textId="77777777" w:rsidR="00C33AE8" w:rsidRDefault="004D0444">
            <w:pPr>
              <w:shd w:val="clear" w:color="auto" w:fill="FFFFFF"/>
              <w:spacing w:before="14" w:after="300"/>
              <w:ind w:left="138" w:right="120"/>
              <w:jc w:val="both"/>
              <w:rPr>
                <w:rFonts w:ascii="Arial" w:eastAsia="Arial" w:hAnsi="Arial" w:cs="Arial"/>
                <w:sz w:val="24"/>
                <w:szCs w:val="24"/>
                <w:highlight w:val="white"/>
              </w:rPr>
            </w:pPr>
            <w:r>
              <w:rPr>
                <w:rFonts w:ascii="Arial" w:eastAsia="Arial" w:hAnsi="Arial" w:cs="Arial"/>
                <w:sz w:val="24"/>
                <w:szCs w:val="24"/>
                <w:highlight w:val="white"/>
              </w:rPr>
              <w:t xml:space="preserve">Pacote de 500 folhas A4 </w:t>
            </w:r>
          </w:p>
        </w:tc>
        <w:tc>
          <w:tcPr>
            <w:tcW w:w="2420" w:type="dxa"/>
            <w:tcBorders>
              <w:top w:val="single" w:sz="8" w:space="0" w:color="000000"/>
              <w:left w:val="single" w:sz="8" w:space="0" w:color="000000"/>
              <w:bottom w:val="single" w:sz="8" w:space="0" w:color="000000"/>
              <w:right w:val="single" w:sz="8" w:space="0" w:color="000000"/>
            </w:tcBorders>
          </w:tcPr>
          <w:p w14:paraId="00000178" w14:textId="77777777" w:rsidR="00C33AE8" w:rsidRDefault="004D0444">
            <w:pPr>
              <w:shd w:val="clear" w:color="auto" w:fill="FFFFFF"/>
              <w:spacing w:before="14"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R$ 25,00</w:t>
            </w:r>
          </w:p>
        </w:tc>
        <w:tc>
          <w:tcPr>
            <w:tcW w:w="1643" w:type="dxa"/>
            <w:tcBorders>
              <w:top w:val="single" w:sz="8" w:space="0" w:color="000000"/>
              <w:left w:val="single" w:sz="8" w:space="0" w:color="000000"/>
              <w:bottom w:val="single" w:sz="8" w:space="0" w:color="000000"/>
              <w:right w:val="single" w:sz="8" w:space="0" w:color="000000"/>
            </w:tcBorders>
          </w:tcPr>
          <w:p w14:paraId="00000179" w14:textId="77777777" w:rsidR="00C33AE8" w:rsidRDefault="004D0444">
            <w:pPr>
              <w:shd w:val="clear" w:color="auto" w:fill="FFFFFF"/>
              <w:spacing w:before="14"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R$ 125,00</w:t>
            </w:r>
          </w:p>
        </w:tc>
      </w:tr>
      <w:tr w:rsidR="00C33AE8" w14:paraId="432ADC3E" w14:textId="77777777">
        <w:trPr>
          <w:trHeight w:val="414"/>
        </w:trPr>
        <w:tc>
          <w:tcPr>
            <w:tcW w:w="1460" w:type="dxa"/>
            <w:tcBorders>
              <w:top w:val="single" w:sz="8" w:space="0" w:color="000000"/>
              <w:left w:val="single" w:sz="8" w:space="0" w:color="000000"/>
              <w:bottom w:val="single" w:sz="8" w:space="0" w:color="000000"/>
              <w:right w:val="single" w:sz="8" w:space="0" w:color="000000"/>
            </w:tcBorders>
          </w:tcPr>
          <w:p w14:paraId="0000017A" w14:textId="77777777" w:rsidR="00C33AE8" w:rsidRDefault="004D0444">
            <w:pPr>
              <w:shd w:val="clear" w:color="auto" w:fill="FFFFFF"/>
              <w:spacing w:before="11" w:after="300"/>
              <w:ind w:left="32"/>
              <w:jc w:val="both"/>
              <w:rPr>
                <w:rFonts w:ascii="Arial" w:eastAsia="Arial" w:hAnsi="Arial" w:cs="Arial"/>
                <w:sz w:val="24"/>
                <w:szCs w:val="24"/>
                <w:highlight w:val="white"/>
              </w:rPr>
            </w:pPr>
            <w:r>
              <w:rPr>
                <w:rFonts w:ascii="Arial" w:eastAsia="Arial" w:hAnsi="Arial" w:cs="Arial"/>
                <w:sz w:val="24"/>
                <w:szCs w:val="24"/>
                <w:highlight w:val="white"/>
              </w:rPr>
              <w:t>1</w:t>
            </w:r>
          </w:p>
        </w:tc>
        <w:tc>
          <w:tcPr>
            <w:tcW w:w="4169" w:type="dxa"/>
            <w:tcBorders>
              <w:top w:val="single" w:sz="8" w:space="0" w:color="000000"/>
              <w:left w:val="single" w:sz="8" w:space="0" w:color="000000"/>
              <w:bottom w:val="single" w:sz="8" w:space="0" w:color="000000"/>
              <w:right w:val="single" w:sz="8" w:space="0" w:color="000000"/>
            </w:tcBorders>
          </w:tcPr>
          <w:p w14:paraId="0000017B" w14:textId="77777777" w:rsidR="00C33AE8" w:rsidRDefault="004D0444">
            <w:pPr>
              <w:shd w:val="clear" w:color="auto" w:fill="FFFFFF"/>
              <w:spacing w:before="11" w:after="300"/>
              <w:ind w:left="172" w:right="120" w:hanging="40"/>
              <w:jc w:val="both"/>
              <w:rPr>
                <w:rFonts w:ascii="Arial" w:eastAsia="Arial" w:hAnsi="Arial" w:cs="Arial"/>
                <w:sz w:val="24"/>
                <w:szCs w:val="24"/>
                <w:highlight w:val="white"/>
              </w:rPr>
            </w:pPr>
            <w:r>
              <w:rPr>
                <w:rFonts w:ascii="Arial" w:eastAsia="Arial" w:hAnsi="Arial" w:cs="Arial"/>
                <w:sz w:val="24"/>
                <w:szCs w:val="24"/>
                <w:highlight w:val="white"/>
              </w:rPr>
              <w:t xml:space="preserve">Cartuchos de tinta preta para Impressora </w:t>
            </w:r>
          </w:p>
        </w:tc>
        <w:tc>
          <w:tcPr>
            <w:tcW w:w="2420" w:type="dxa"/>
            <w:tcBorders>
              <w:top w:val="single" w:sz="8" w:space="0" w:color="000000"/>
              <w:left w:val="single" w:sz="8" w:space="0" w:color="000000"/>
              <w:bottom w:val="single" w:sz="8" w:space="0" w:color="000000"/>
              <w:right w:val="single" w:sz="8" w:space="0" w:color="000000"/>
            </w:tcBorders>
          </w:tcPr>
          <w:p w14:paraId="0000017C"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R$ 300</w:t>
            </w:r>
          </w:p>
        </w:tc>
        <w:tc>
          <w:tcPr>
            <w:tcW w:w="1643" w:type="dxa"/>
            <w:tcBorders>
              <w:top w:val="single" w:sz="8" w:space="0" w:color="000000"/>
              <w:left w:val="single" w:sz="8" w:space="0" w:color="000000"/>
              <w:bottom w:val="single" w:sz="8" w:space="0" w:color="000000"/>
              <w:right w:val="single" w:sz="8" w:space="0" w:color="000000"/>
            </w:tcBorders>
          </w:tcPr>
          <w:p w14:paraId="0000017D"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R$ 300,00</w:t>
            </w:r>
          </w:p>
        </w:tc>
      </w:tr>
      <w:tr w:rsidR="00C33AE8" w14:paraId="5E500F9D" w14:textId="77777777">
        <w:trPr>
          <w:trHeight w:val="377"/>
        </w:trPr>
        <w:tc>
          <w:tcPr>
            <w:tcW w:w="1460" w:type="dxa"/>
            <w:tcBorders>
              <w:top w:val="single" w:sz="8" w:space="0" w:color="000000"/>
              <w:left w:val="single" w:sz="8" w:space="0" w:color="000000"/>
              <w:bottom w:val="single" w:sz="8" w:space="0" w:color="000000"/>
              <w:right w:val="single" w:sz="8" w:space="0" w:color="000000"/>
            </w:tcBorders>
          </w:tcPr>
          <w:p w14:paraId="0000017E" w14:textId="77777777" w:rsidR="00C33AE8" w:rsidRDefault="004D0444">
            <w:pPr>
              <w:shd w:val="clear" w:color="auto" w:fill="FFFFFF"/>
              <w:spacing w:before="11" w:after="300"/>
              <w:ind w:left="32"/>
              <w:jc w:val="both"/>
              <w:rPr>
                <w:rFonts w:ascii="Arial" w:eastAsia="Arial" w:hAnsi="Arial" w:cs="Arial"/>
                <w:sz w:val="24"/>
                <w:szCs w:val="24"/>
                <w:highlight w:val="white"/>
              </w:rPr>
            </w:pPr>
            <w:r>
              <w:rPr>
                <w:rFonts w:ascii="Arial" w:eastAsia="Arial" w:hAnsi="Arial" w:cs="Arial"/>
                <w:sz w:val="24"/>
                <w:szCs w:val="24"/>
                <w:highlight w:val="white"/>
              </w:rPr>
              <w:t xml:space="preserve">20 </w:t>
            </w:r>
          </w:p>
        </w:tc>
        <w:tc>
          <w:tcPr>
            <w:tcW w:w="4169" w:type="dxa"/>
            <w:tcBorders>
              <w:top w:val="single" w:sz="8" w:space="0" w:color="000000"/>
              <w:left w:val="single" w:sz="8" w:space="0" w:color="000000"/>
              <w:bottom w:val="single" w:sz="8" w:space="0" w:color="000000"/>
              <w:right w:val="single" w:sz="8" w:space="0" w:color="000000"/>
            </w:tcBorders>
          </w:tcPr>
          <w:p w14:paraId="0000017F" w14:textId="77777777" w:rsidR="00C33AE8" w:rsidRDefault="004D0444">
            <w:pPr>
              <w:shd w:val="clear" w:color="auto" w:fill="FFFFFF"/>
              <w:spacing w:before="11" w:after="300"/>
              <w:ind w:left="132" w:right="120"/>
              <w:jc w:val="both"/>
              <w:rPr>
                <w:rFonts w:ascii="Arial" w:eastAsia="Arial" w:hAnsi="Arial" w:cs="Arial"/>
                <w:sz w:val="24"/>
                <w:szCs w:val="24"/>
                <w:highlight w:val="white"/>
              </w:rPr>
            </w:pPr>
            <w:r>
              <w:rPr>
                <w:rFonts w:ascii="Arial" w:eastAsia="Arial" w:hAnsi="Arial" w:cs="Arial"/>
                <w:sz w:val="24"/>
                <w:szCs w:val="24"/>
                <w:highlight w:val="white"/>
              </w:rPr>
              <w:t>Cartelas de sementes de mostarda</w:t>
            </w:r>
          </w:p>
        </w:tc>
        <w:tc>
          <w:tcPr>
            <w:tcW w:w="2420" w:type="dxa"/>
            <w:tcBorders>
              <w:top w:val="single" w:sz="8" w:space="0" w:color="000000"/>
              <w:left w:val="single" w:sz="8" w:space="0" w:color="000000"/>
              <w:bottom w:val="single" w:sz="8" w:space="0" w:color="000000"/>
              <w:right w:val="single" w:sz="8" w:space="0" w:color="000000"/>
            </w:tcBorders>
          </w:tcPr>
          <w:p w14:paraId="00000180"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R$ 9,00</w:t>
            </w:r>
          </w:p>
        </w:tc>
        <w:tc>
          <w:tcPr>
            <w:tcW w:w="1643" w:type="dxa"/>
            <w:tcBorders>
              <w:top w:val="single" w:sz="8" w:space="0" w:color="000000"/>
              <w:left w:val="single" w:sz="8" w:space="0" w:color="000000"/>
              <w:bottom w:val="single" w:sz="8" w:space="0" w:color="000000"/>
              <w:right w:val="single" w:sz="8" w:space="0" w:color="000000"/>
            </w:tcBorders>
          </w:tcPr>
          <w:p w14:paraId="00000181" w14:textId="77777777" w:rsidR="00C33AE8" w:rsidRDefault="004D0444">
            <w:pPr>
              <w:shd w:val="clear" w:color="auto" w:fill="FFFFFF"/>
              <w:spacing w:before="11" w:after="300"/>
              <w:ind w:right="120"/>
              <w:jc w:val="both"/>
              <w:rPr>
                <w:rFonts w:ascii="Arial" w:eastAsia="Arial" w:hAnsi="Arial" w:cs="Arial"/>
                <w:sz w:val="24"/>
                <w:szCs w:val="24"/>
                <w:highlight w:val="white"/>
              </w:rPr>
            </w:pPr>
            <w:r>
              <w:rPr>
                <w:rFonts w:ascii="Arial" w:eastAsia="Arial" w:hAnsi="Arial" w:cs="Arial"/>
                <w:sz w:val="24"/>
                <w:szCs w:val="24"/>
                <w:highlight w:val="white"/>
              </w:rPr>
              <w:t xml:space="preserve">   R$ 180,00</w:t>
            </w:r>
          </w:p>
        </w:tc>
      </w:tr>
      <w:tr w:rsidR="00C33AE8" w14:paraId="4073D2C0" w14:textId="77777777">
        <w:trPr>
          <w:trHeight w:val="377"/>
        </w:trPr>
        <w:tc>
          <w:tcPr>
            <w:tcW w:w="1460" w:type="dxa"/>
            <w:tcBorders>
              <w:top w:val="single" w:sz="8" w:space="0" w:color="000000"/>
              <w:left w:val="single" w:sz="8" w:space="0" w:color="000000"/>
              <w:bottom w:val="single" w:sz="8" w:space="0" w:color="000000"/>
              <w:right w:val="single" w:sz="8" w:space="0" w:color="000000"/>
            </w:tcBorders>
          </w:tcPr>
          <w:p w14:paraId="00000182" w14:textId="77777777" w:rsidR="00C33AE8" w:rsidRDefault="004D0444">
            <w:pPr>
              <w:shd w:val="clear" w:color="auto" w:fill="FFFFFF"/>
              <w:spacing w:before="11" w:after="300"/>
              <w:ind w:left="32"/>
              <w:jc w:val="both"/>
              <w:rPr>
                <w:rFonts w:ascii="Arial" w:eastAsia="Arial" w:hAnsi="Arial" w:cs="Arial"/>
                <w:sz w:val="24"/>
                <w:szCs w:val="24"/>
                <w:highlight w:val="white"/>
              </w:rPr>
            </w:pPr>
            <w:r>
              <w:rPr>
                <w:rFonts w:ascii="Arial" w:eastAsia="Arial" w:hAnsi="Arial" w:cs="Arial"/>
                <w:sz w:val="24"/>
                <w:szCs w:val="24"/>
                <w:highlight w:val="white"/>
              </w:rPr>
              <w:t>3</w:t>
            </w:r>
          </w:p>
        </w:tc>
        <w:tc>
          <w:tcPr>
            <w:tcW w:w="4169" w:type="dxa"/>
            <w:tcBorders>
              <w:top w:val="single" w:sz="8" w:space="0" w:color="000000"/>
              <w:left w:val="single" w:sz="8" w:space="0" w:color="000000"/>
              <w:bottom w:val="single" w:sz="8" w:space="0" w:color="000000"/>
              <w:right w:val="single" w:sz="8" w:space="0" w:color="000000"/>
            </w:tcBorders>
          </w:tcPr>
          <w:p w14:paraId="00000183" w14:textId="77777777" w:rsidR="00C33AE8" w:rsidRDefault="004D0444">
            <w:pPr>
              <w:shd w:val="clear" w:color="auto" w:fill="FFFFFF"/>
              <w:spacing w:before="11" w:after="300"/>
              <w:ind w:left="172" w:right="120" w:hanging="40"/>
              <w:jc w:val="both"/>
              <w:rPr>
                <w:rFonts w:ascii="Arial" w:eastAsia="Arial" w:hAnsi="Arial" w:cs="Arial"/>
                <w:sz w:val="24"/>
                <w:szCs w:val="24"/>
                <w:highlight w:val="white"/>
              </w:rPr>
            </w:pPr>
            <w:r>
              <w:rPr>
                <w:rFonts w:ascii="Arial" w:eastAsia="Arial" w:hAnsi="Arial" w:cs="Arial"/>
                <w:sz w:val="24"/>
                <w:szCs w:val="24"/>
                <w:highlight w:val="white"/>
              </w:rPr>
              <w:t>Caixa de algodão</w:t>
            </w:r>
          </w:p>
        </w:tc>
        <w:tc>
          <w:tcPr>
            <w:tcW w:w="2420" w:type="dxa"/>
            <w:tcBorders>
              <w:top w:val="single" w:sz="8" w:space="0" w:color="000000"/>
              <w:left w:val="single" w:sz="8" w:space="0" w:color="000000"/>
              <w:bottom w:val="single" w:sz="8" w:space="0" w:color="000000"/>
              <w:right w:val="single" w:sz="8" w:space="0" w:color="000000"/>
            </w:tcBorders>
          </w:tcPr>
          <w:p w14:paraId="00000184"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R$ 3,50</w:t>
            </w:r>
          </w:p>
        </w:tc>
        <w:tc>
          <w:tcPr>
            <w:tcW w:w="1643" w:type="dxa"/>
            <w:tcBorders>
              <w:top w:val="single" w:sz="8" w:space="0" w:color="000000"/>
              <w:left w:val="single" w:sz="8" w:space="0" w:color="000000"/>
              <w:bottom w:val="single" w:sz="8" w:space="0" w:color="000000"/>
              <w:right w:val="single" w:sz="8" w:space="0" w:color="000000"/>
            </w:tcBorders>
          </w:tcPr>
          <w:p w14:paraId="00000185"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R$ 10,50</w:t>
            </w:r>
          </w:p>
        </w:tc>
      </w:tr>
      <w:tr w:rsidR="00C33AE8" w14:paraId="3668EBFD" w14:textId="77777777">
        <w:trPr>
          <w:trHeight w:val="377"/>
        </w:trPr>
        <w:tc>
          <w:tcPr>
            <w:tcW w:w="1460" w:type="dxa"/>
            <w:tcBorders>
              <w:top w:val="single" w:sz="8" w:space="0" w:color="000000"/>
              <w:left w:val="single" w:sz="8" w:space="0" w:color="000000"/>
              <w:bottom w:val="single" w:sz="8" w:space="0" w:color="000000"/>
              <w:right w:val="single" w:sz="8" w:space="0" w:color="000000"/>
            </w:tcBorders>
          </w:tcPr>
          <w:p w14:paraId="00000186" w14:textId="77777777" w:rsidR="00C33AE8" w:rsidRDefault="004D0444">
            <w:pPr>
              <w:shd w:val="clear" w:color="auto" w:fill="FFFFFF"/>
              <w:spacing w:before="11" w:after="300"/>
              <w:ind w:left="32"/>
              <w:jc w:val="both"/>
              <w:rPr>
                <w:rFonts w:ascii="Arial" w:eastAsia="Arial" w:hAnsi="Arial" w:cs="Arial"/>
                <w:sz w:val="24"/>
                <w:szCs w:val="24"/>
                <w:highlight w:val="white"/>
              </w:rPr>
            </w:pPr>
            <w:r>
              <w:rPr>
                <w:rFonts w:ascii="Arial" w:eastAsia="Arial" w:hAnsi="Arial" w:cs="Arial"/>
                <w:sz w:val="24"/>
                <w:szCs w:val="24"/>
                <w:highlight w:val="white"/>
              </w:rPr>
              <w:t>2</w:t>
            </w:r>
          </w:p>
        </w:tc>
        <w:tc>
          <w:tcPr>
            <w:tcW w:w="4169" w:type="dxa"/>
            <w:tcBorders>
              <w:top w:val="single" w:sz="8" w:space="0" w:color="000000"/>
              <w:left w:val="single" w:sz="8" w:space="0" w:color="000000"/>
              <w:bottom w:val="single" w:sz="8" w:space="0" w:color="000000"/>
              <w:right w:val="single" w:sz="8" w:space="0" w:color="000000"/>
            </w:tcBorders>
          </w:tcPr>
          <w:p w14:paraId="00000187" w14:textId="77777777" w:rsidR="00C33AE8" w:rsidRDefault="004D0444">
            <w:pPr>
              <w:shd w:val="clear" w:color="auto" w:fill="FFFFFF"/>
              <w:spacing w:before="11" w:after="300"/>
              <w:ind w:left="172" w:right="120" w:hanging="40"/>
              <w:jc w:val="both"/>
              <w:rPr>
                <w:rFonts w:ascii="Arial" w:eastAsia="Arial" w:hAnsi="Arial" w:cs="Arial"/>
                <w:sz w:val="24"/>
                <w:szCs w:val="24"/>
                <w:highlight w:val="white"/>
              </w:rPr>
            </w:pPr>
            <w:r>
              <w:rPr>
                <w:rFonts w:ascii="Arial" w:eastAsia="Arial" w:hAnsi="Arial" w:cs="Arial"/>
                <w:sz w:val="24"/>
                <w:szCs w:val="24"/>
                <w:highlight w:val="white"/>
              </w:rPr>
              <w:t>Vidros de álcool 70%</w:t>
            </w:r>
          </w:p>
        </w:tc>
        <w:tc>
          <w:tcPr>
            <w:tcW w:w="2420" w:type="dxa"/>
            <w:tcBorders>
              <w:top w:val="single" w:sz="8" w:space="0" w:color="000000"/>
              <w:left w:val="single" w:sz="8" w:space="0" w:color="000000"/>
              <w:bottom w:val="single" w:sz="8" w:space="0" w:color="000000"/>
              <w:right w:val="single" w:sz="8" w:space="0" w:color="000000"/>
            </w:tcBorders>
          </w:tcPr>
          <w:p w14:paraId="00000188"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R$ 10,00</w:t>
            </w:r>
          </w:p>
        </w:tc>
        <w:tc>
          <w:tcPr>
            <w:tcW w:w="1643" w:type="dxa"/>
            <w:tcBorders>
              <w:top w:val="single" w:sz="8" w:space="0" w:color="000000"/>
              <w:left w:val="single" w:sz="8" w:space="0" w:color="000000"/>
              <w:bottom w:val="single" w:sz="8" w:space="0" w:color="000000"/>
              <w:right w:val="single" w:sz="8" w:space="0" w:color="000000"/>
            </w:tcBorders>
          </w:tcPr>
          <w:p w14:paraId="00000189" w14:textId="77777777" w:rsidR="00C33AE8" w:rsidRDefault="004D0444">
            <w:pPr>
              <w:shd w:val="clear" w:color="auto" w:fill="FFFFFF"/>
              <w:spacing w:before="11"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RS 20,00</w:t>
            </w:r>
          </w:p>
        </w:tc>
      </w:tr>
      <w:tr w:rsidR="00C33AE8" w14:paraId="72321363" w14:textId="77777777">
        <w:trPr>
          <w:trHeight w:val="344"/>
        </w:trPr>
        <w:tc>
          <w:tcPr>
            <w:tcW w:w="8049" w:type="dxa"/>
            <w:gridSpan w:val="3"/>
            <w:tcBorders>
              <w:top w:val="single" w:sz="8" w:space="0" w:color="000000"/>
              <w:left w:val="single" w:sz="8" w:space="0" w:color="000000"/>
              <w:bottom w:val="single" w:sz="8" w:space="0" w:color="000000"/>
              <w:right w:val="single" w:sz="8" w:space="0" w:color="000000"/>
            </w:tcBorders>
          </w:tcPr>
          <w:p w14:paraId="0000018A" w14:textId="77777777" w:rsidR="00C33AE8" w:rsidRDefault="004D0444">
            <w:pPr>
              <w:shd w:val="clear" w:color="auto" w:fill="FFFFFF"/>
              <w:spacing w:after="300"/>
              <w:jc w:val="both"/>
              <w:rPr>
                <w:rFonts w:ascii="Arial" w:eastAsia="Arial" w:hAnsi="Arial" w:cs="Arial"/>
                <w:b/>
                <w:sz w:val="24"/>
                <w:szCs w:val="24"/>
                <w:highlight w:val="white"/>
              </w:rPr>
            </w:pPr>
            <w:r>
              <w:rPr>
                <w:rFonts w:ascii="Arial" w:eastAsia="Arial" w:hAnsi="Arial" w:cs="Arial"/>
                <w:b/>
                <w:sz w:val="24"/>
                <w:szCs w:val="24"/>
                <w:highlight w:val="white"/>
              </w:rPr>
              <w:t>TOTAL</w:t>
            </w:r>
          </w:p>
        </w:tc>
        <w:tc>
          <w:tcPr>
            <w:tcW w:w="1643" w:type="dxa"/>
            <w:tcBorders>
              <w:top w:val="single" w:sz="8" w:space="0" w:color="000000"/>
              <w:left w:val="single" w:sz="8" w:space="0" w:color="000000"/>
              <w:bottom w:val="single" w:sz="8" w:space="0" w:color="000000"/>
              <w:right w:val="single" w:sz="8" w:space="0" w:color="000000"/>
            </w:tcBorders>
          </w:tcPr>
          <w:p w14:paraId="0000018D" w14:textId="77777777" w:rsidR="00C33AE8" w:rsidRDefault="004D0444">
            <w:pPr>
              <w:shd w:val="clear" w:color="auto" w:fill="FFFFFF"/>
              <w:spacing w:before="6" w:after="300"/>
              <w:ind w:left="151" w:right="120"/>
              <w:jc w:val="both"/>
              <w:rPr>
                <w:rFonts w:ascii="Arial" w:eastAsia="Arial" w:hAnsi="Arial" w:cs="Arial"/>
                <w:sz w:val="24"/>
                <w:szCs w:val="24"/>
                <w:highlight w:val="white"/>
              </w:rPr>
            </w:pPr>
            <w:r>
              <w:rPr>
                <w:rFonts w:ascii="Arial" w:eastAsia="Arial" w:hAnsi="Arial" w:cs="Arial"/>
                <w:sz w:val="24"/>
                <w:szCs w:val="24"/>
                <w:highlight w:val="white"/>
              </w:rPr>
              <w:t>R$ 660,50</w:t>
            </w:r>
          </w:p>
        </w:tc>
      </w:tr>
    </w:tbl>
    <w:p w14:paraId="0000018E" w14:textId="77777777" w:rsidR="00C33AE8" w:rsidRDefault="004D0444">
      <w:pPr>
        <w:shd w:val="clear" w:color="auto" w:fill="FFFFFF"/>
        <w:spacing w:after="300"/>
        <w:jc w:val="both"/>
        <w:rPr>
          <w:rFonts w:ascii="Arial" w:eastAsia="Arial" w:hAnsi="Arial" w:cs="Arial"/>
          <w:sz w:val="24"/>
          <w:szCs w:val="24"/>
          <w:highlight w:val="white"/>
        </w:rPr>
      </w:pPr>
      <w:r>
        <w:rPr>
          <w:rFonts w:ascii="Arial" w:eastAsia="Arial" w:hAnsi="Arial" w:cs="Arial"/>
          <w:sz w:val="24"/>
          <w:szCs w:val="24"/>
          <w:highlight w:val="white"/>
        </w:rPr>
        <w:t>A pesquisadora será responsável pelos custos dos itens de consumo deste projeto.</w:t>
      </w:r>
    </w:p>
    <w:p w14:paraId="0000018F" w14:textId="77777777" w:rsidR="00C33AE8" w:rsidRDefault="004D0444">
      <w:pPr>
        <w:pStyle w:val="Ttulo2"/>
        <w:rPr>
          <w:highlight w:val="white"/>
        </w:rPr>
      </w:pPr>
      <w:bookmarkStart w:id="43" w:name="_Toc169556460"/>
      <w:r>
        <w:rPr>
          <w:highlight w:val="white"/>
        </w:rPr>
        <w:t>8.2 MATERIAL PERMANENTE</w:t>
      </w:r>
      <w:bookmarkEnd w:id="43"/>
    </w:p>
    <w:tbl>
      <w:tblPr>
        <w:tblStyle w:val="a8"/>
        <w:tblW w:w="9660" w:type="dxa"/>
        <w:tblInd w:w="19" w:type="dxa"/>
        <w:tblLayout w:type="fixed"/>
        <w:tblLook w:val="0400" w:firstRow="0" w:lastRow="0" w:firstColumn="0" w:lastColumn="0" w:noHBand="0" w:noVBand="1"/>
      </w:tblPr>
      <w:tblGrid>
        <w:gridCol w:w="1080"/>
        <w:gridCol w:w="3345"/>
        <w:gridCol w:w="3030"/>
        <w:gridCol w:w="2205"/>
      </w:tblGrid>
      <w:tr w:rsidR="00C33AE8" w14:paraId="061EABF0" w14:textId="77777777">
        <w:trPr>
          <w:trHeight w:val="414"/>
        </w:trPr>
        <w:tc>
          <w:tcPr>
            <w:tcW w:w="1080" w:type="dxa"/>
            <w:tcBorders>
              <w:top w:val="single" w:sz="8" w:space="0" w:color="000000"/>
              <w:left w:val="single" w:sz="8" w:space="0" w:color="000000"/>
              <w:bottom w:val="single" w:sz="8" w:space="0" w:color="000000"/>
              <w:right w:val="single" w:sz="8" w:space="0" w:color="000000"/>
            </w:tcBorders>
          </w:tcPr>
          <w:p w14:paraId="00000190" w14:textId="77777777" w:rsidR="00C33AE8" w:rsidRDefault="004D0444">
            <w:pPr>
              <w:shd w:val="clear" w:color="auto" w:fill="FFFFFF"/>
              <w:spacing w:before="10" w:after="300"/>
              <w:jc w:val="both"/>
              <w:rPr>
                <w:rFonts w:ascii="Arial" w:eastAsia="Arial" w:hAnsi="Arial" w:cs="Arial"/>
                <w:sz w:val="24"/>
                <w:szCs w:val="24"/>
                <w:highlight w:val="white"/>
              </w:rPr>
            </w:pPr>
            <w:r>
              <w:rPr>
                <w:rFonts w:ascii="Arial" w:eastAsia="Arial" w:hAnsi="Arial" w:cs="Arial"/>
                <w:b/>
                <w:sz w:val="24"/>
                <w:szCs w:val="24"/>
                <w:highlight w:val="white"/>
              </w:rPr>
              <w:t>Unidades</w:t>
            </w:r>
          </w:p>
        </w:tc>
        <w:tc>
          <w:tcPr>
            <w:tcW w:w="3345" w:type="dxa"/>
            <w:tcBorders>
              <w:top w:val="single" w:sz="8" w:space="0" w:color="000000"/>
              <w:left w:val="single" w:sz="8" w:space="0" w:color="000000"/>
              <w:bottom w:val="single" w:sz="8" w:space="0" w:color="000000"/>
              <w:right w:val="single" w:sz="8" w:space="0" w:color="000000"/>
            </w:tcBorders>
          </w:tcPr>
          <w:p w14:paraId="00000191" w14:textId="77777777" w:rsidR="00C33AE8" w:rsidRDefault="004D0444">
            <w:pPr>
              <w:shd w:val="clear" w:color="auto" w:fill="FFFFFF"/>
              <w:spacing w:before="10" w:after="300"/>
              <w:jc w:val="both"/>
              <w:rPr>
                <w:rFonts w:ascii="Arial" w:eastAsia="Arial" w:hAnsi="Arial" w:cs="Arial"/>
                <w:sz w:val="24"/>
                <w:szCs w:val="24"/>
                <w:highlight w:val="white"/>
              </w:rPr>
            </w:pPr>
            <w:r>
              <w:rPr>
                <w:rFonts w:ascii="Arial" w:eastAsia="Arial" w:hAnsi="Arial" w:cs="Arial"/>
                <w:b/>
                <w:sz w:val="24"/>
                <w:szCs w:val="24"/>
                <w:highlight w:val="white"/>
              </w:rPr>
              <w:t>Descrição</w:t>
            </w:r>
          </w:p>
        </w:tc>
        <w:tc>
          <w:tcPr>
            <w:tcW w:w="3030" w:type="dxa"/>
            <w:tcBorders>
              <w:top w:val="single" w:sz="8" w:space="0" w:color="000000"/>
              <w:left w:val="single" w:sz="8" w:space="0" w:color="000000"/>
              <w:bottom w:val="single" w:sz="8" w:space="0" w:color="000000"/>
              <w:right w:val="single" w:sz="8" w:space="0" w:color="000000"/>
            </w:tcBorders>
          </w:tcPr>
          <w:p w14:paraId="00000192" w14:textId="77777777" w:rsidR="00C33AE8" w:rsidRDefault="004D0444">
            <w:pPr>
              <w:shd w:val="clear" w:color="auto" w:fill="FFFFFF"/>
              <w:spacing w:before="10" w:after="300"/>
              <w:ind w:left="192"/>
              <w:jc w:val="both"/>
              <w:rPr>
                <w:rFonts w:ascii="Arial" w:eastAsia="Arial" w:hAnsi="Arial" w:cs="Arial"/>
                <w:sz w:val="24"/>
                <w:szCs w:val="24"/>
                <w:highlight w:val="white"/>
              </w:rPr>
            </w:pPr>
            <w:r>
              <w:rPr>
                <w:rFonts w:ascii="Arial" w:eastAsia="Arial" w:hAnsi="Arial" w:cs="Arial"/>
                <w:b/>
                <w:sz w:val="24"/>
                <w:szCs w:val="24"/>
                <w:highlight w:val="white"/>
              </w:rPr>
              <w:t>Alocação</w:t>
            </w:r>
          </w:p>
        </w:tc>
        <w:tc>
          <w:tcPr>
            <w:tcW w:w="2205" w:type="dxa"/>
            <w:tcBorders>
              <w:top w:val="single" w:sz="8" w:space="0" w:color="000000"/>
              <w:left w:val="single" w:sz="8" w:space="0" w:color="000000"/>
              <w:bottom w:val="single" w:sz="8" w:space="0" w:color="000000"/>
              <w:right w:val="single" w:sz="8" w:space="0" w:color="000000"/>
            </w:tcBorders>
          </w:tcPr>
          <w:p w14:paraId="00000193" w14:textId="77777777" w:rsidR="00C33AE8" w:rsidRDefault="004D0444">
            <w:pPr>
              <w:shd w:val="clear" w:color="auto" w:fill="FFFFFF"/>
              <w:spacing w:before="10" w:after="300"/>
              <w:ind w:left="192"/>
              <w:jc w:val="both"/>
              <w:rPr>
                <w:rFonts w:ascii="Arial" w:eastAsia="Arial" w:hAnsi="Arial" w:cs="Arial"/>
                <w:b/>
                <w:sz w:val="24"/>
                <w:szCs w:val="24"/>
                <w:highlight w:val="white"/>
              </w:rPr>
            </w:pPr>
            <w:r>
              <w:rPr>
                <w:rFonts w:ascii="Arial" w:eastAsia="Arial" w:hAnsi="Arial" w:cs="Arial"/>
                <w:b/>
                <w:sz w:val="24"/>
                <w:szCs w:val="24"/>
                <w:highlight w:val="white"/>
              </w:rPr>
              <w:t>Valor</w:t>
            </w:r>
          </w:p>
        </w:tc>
      </w:tr>
      <w:tr w:rsidR="00C33AE8" w14:paraId="61B6CA1C" w14:textId="77777777">
        <w:trPr>
          <w:trHeight w:val="569"/>
        </w:trPr>
        <w:tc>
          <w:tcPr>
            <w:tcW w:w="1080" w:type="dxa"/>
            <w:tcBorders>
              <w:top w:val="single" w:sz="8" w:space="0" w:color="000000"/>
              <w:left w:val="single" w:sz="8" w:space="0" w:color="000000"/>
              <w:bottom w:val="single" w:sz="8" w:space="0" w:color="000000"/>
              <w:right w:val="single" w:sz="8" w:space="0" w:color="000000"/>
            </w:tcBorders>
          </w:tcPr>
          <w:p w14:paraId="00000194" w14:textId="77777777" w:rsidR="00C33AE8" w:rsidRDefault="004D0444">
            <w:pPr>
              <w:shd w:val="clear" w:color="auto" w:fill="FFFFFF"/>
              <w:spacing w:after="300"/>
              <w:ind w:left="32"/>
              <w:jc w:val="both"/>
              <w:rPr>
                <w:rFonts w:ascii="Arial" w:eastAsia="Arial" w:hAnsi="Arial" w:cs="Arial"/>
                <w:sz w:val="24"/>
                <w:szCs w:val="24"/>
                <w:highlight w:val="white"/>
              </w:rPr>
            </w:pPr>
            <w:r>
              <w:rPr>
                <w:rFonts w:ascii="Arial" w:eastAsia="Arial" w:hAnsi="Arial" w:cs="Arial"/>
                <w:sz w:val="24"/>
                <w:szCs w:val="24"/>
                <w:highlight w:val="white"/>
              </w:rPr>
              <w:t>1</w:t>
            </w:r>
          </w:p>
        </w:tc>
        <w:tc>
          <w:tcPr>
            <w:tcW w:w="3345" w:type="dxa"/>
            <w:tcBorders>
              <w:top w:val="single" w:sz="8" w:space="0" w:color="000000"/>
              <w:left w:val="single" w:sz="8" w:space="0" w:color="000000"/>
              <w:bottom w:val="single" w:sz="8" w:space="0" w:color="000000"/>
              <w:right w:val="single" w:sz="8" w:space="0" w:color="000000"/>
            </w:tcBorders>
          </w:tcPr>
          <w:p w14:paraId="00000195" w14:textId="77777777" w:rsidR="00C33AE8" w:rsidRDefault="004D0444">
            <w:pPr>
              <w:shd w:val="clear" w:color="auto" w:fill="FFFFFF"/>
              <w:spacing w:after="300"/>
              <w:ind w:left="1" w:right="-11"/>
              <w:jc w:val="both"/>
              <w:rPr>
                <w:rFonts w:ascii="Arial" w:eastAsia="Arial" w:hAnsi="Arial" w:cs="Arial"/>
                <w:sz w:val="24"/>
                <w:szCs w:val="24"/>
                <w:highlight w:val="white"/>
              </w:rPr>
            </w:pPr>
            <w:r>
              <w:rPr>
                <w:rFonts w:ascii="Arial" w:eastAsia="Arial" w:hAnsi="Arial" w:cs="Arial"/>
                <w:sz w:val="24"/>
                <w:szCs w:val="24"/>
                <w:highlight w:val="white"/>
              </w:rPr>
              <w:t>Computador</w:t>
            </w:r>
          </w:p>
        </w:tc>
        <w:tc>
          <w:tcPr>
            <w:tcW w:w="3030" w:type="dxa"/>
            <w:tcBorders>
              <w:top w:val="single" w:sz="8" w:space="0" w:color="000000"/>
              <w:left w:val="single" w:sz="8" w:space="0" w:color="000000"/>
              <w:bottom w:val="single" w:sz="8" w:space="0" w:color="000000"/>
              <w:right w:val="single" w:sz="8" w:space="0" w:color="000000"/>
            </w:tcBorders>
          </w:tcPr>
          <w:p w14:paraId="00000196" w14:textId="77777777" w:rsidR="00C33AE8" w:rsidRDefault="004D0444">
            <w:pPr>
              <w:shd w:val="clear" w:color="auto" w:fill="FFFFFF"/>
              <w:spacing w:after="300"/>
              <w:ind w:left="7" w:firstLine="35"/>
              <w:jc w:val="both"/>
              <w:rPr>
                <w:rFonts w:ascii="Arial" w:eastAsia="Arial" w:hAnsi="Arial" w:cs="Arial"/>
                <w:sz w:val="24"/>
                <w:szCs w:val="24"/>
                <w:highlight w:val="white"/>
              </w:rPr>
            </w:pPr>
            <w:r>
              <w:rPr>
                <w:rFonts w:ascii="Arial" w:eastAsia="Arial" w:hAnsi="Arial" w:cs="Arial"/>
                <w:sz w:val="24"/>
                <w:szCs w:val="24"/>
                <w:highlight w:val="white"/>
              </w:rPr>
              <w:t>Material da pesquisadora</w:t>
            </w:r>
          </w:p>
        </w:tc>
        <w:tc>
          <w:tcPr>
            <w:tcW w:w="2205" w:type="dxa"/>
            <w:tcBorders>
              <w:top w:val="single" w:sz="8" w:space="0" w:color="000000"/>
              <w:left w:val="single" w:sz="8" w:space="0" w:color="000000"/>
              <w:bottom w:val="single" w:sz="8" w:space="0" w:color="000000"/>
              <w:right w:val="single" w:sz="8" w:space="0" w:color="000000"/>
            </w:tcBorders>
          </w:tcPr>
          <w:p w14:paraId="00000197" w14:textId="77777777" w:rsidR="00C33AE8" w:rsidRDefault="004D0444">
            <w:pPr>
              <w:shd w:val="clear" w:color="auto" w:fill="FFFFFF"/>
              <w:spacing w:after="300"/>
              <w:ind w:left="7" w:firstLine="35"/>
              <w:jc w:val="both"/>
              <w:rPr>
                <w:rFonts w:ascii="Arial" w:eastAsia="Arial" w:hAnsi="Arial" w:cs="Arial"/>
                <w:sz w:val="24"/>
                <w:szCs w:val="24"/>
                <w:highlight w:val="white"/>
              </w:rPr>
            </w:pPr>
            <w:r>
              <w:rPr>
                <w:rFonts w:ascii="Arial" w:eastAsia="Arial" w:hAnsi="Arial" w:cs="Arial"/>
                <w:sz w:val="24"/>
                <w:szCs w:val="24"/>
                <w:highlight w:val="white"/>
              </w:rPr>
              <w:t xml:space="preserve"> R$ 3000,00</w:t>
            </w:r>
          </w:p>
        </w:tc>
      </w:tr>
      <w:tr w:rsidR="00C33AE8" w14:paraId="3C748FA7" w14:textId="77777777">
        <w:trPr>
          <w:trHeight w:val="541"/>
        </w:trPr>
        <w:tc>
          <w:tcPr>
            <w:tcW w:w="1080" w:type="dxa"/>
            <w:tcBorders>
              <w:top w:val="single" w:sz="8" w:space="0" w:color="000000"/>
              <w:left w:val="single" w:sz="8" w:space="0" w:color="000000"/>
              <w:bottom w:val="single" w:sz="8" w:space="0" w:color="000000"/>
              <w:right w:val="single" w:sz="8" w:space="0" w:color="000000"/>
            </w:tcBorders>
          </w:tcPr>
          <w:p w14:paraId="00000198" w14:textId="77777777" w:rsidR="00C33AE8" w:rsidRDefault="004D0444">
            <w:pPr>
              <w:shd w:val="clear" w:color="auto" w:fill="FFFFFF"/>
              <w:spacing w:before="2" w:after="300"/>
              <w:ind w:left="32"/>
              <w:jc w:val="both"/>
              <w:rPr>
                <w:rFonts w:ascii="Arial" w:eastAsia="Arial" w:hAnsi="Arial" w:cs="Arial"/>
                <w:sz w:val="24"/>
                <w:szCs w:val="24"/>
                <w:highlight w:val="white"/>
              </w:rPr>
            </w:pPr>
            <w:r>
              <w:rPr>
                <w:rFonts w:ascii="Arial" w:eastAsia="Arial" w:hAnsi="Arial" w:cs="Arial"/>
                <w:sz w:val="24"/>
                <w:szCs w:val="24"/>
                <w:highlight w:val="white"/>
              </w:rPr>
              <w:t>1</w:t>
            </w:r>
          </w:p>
        </w:tc>
        <w:tc>
          <w:tcPr>
            <w:tcW w:w="3345" w:type="dxa"/>
            <w:tcBorders>
              <w:top w:val="single" w:sz="8" w:space="0" w:color="000000"/>
              <w:left w:val="single" w:sz="8" w:space="0" w:color="000000"/>
              <w:bottom w:val="single" w:sz="8" w:space="0" w:color="000000"/>
              <w:right w:val="single" w:sz="8" w:space="0" w:color="000000"/>
            </w:tcBorders>
          </w:tcPr>
          <w:p w14:paraId="00000199" w14:textId="77777777" w:rsidR="00C33AE8" w:rsidRDefault="004D0444">
            <w:pPr>
              <w:shd w:val="clear" w:color="auto" w:fill="FFFFFF"/>
              <w:spacing w:before="2" w:after="300"/>
              <w:ind w:left="1" w:right="-11"/>
              <w:jc w:val="both"/>
              <w:rPr>
                <w:rFonts w:ascii="Arial" w:eastAsia="Arial" w:hAnsi="Arial" w:cs="Arial"/>
                <w:sz w:val="24"/>
                <w:szCs w:val="24"/>
                <w:highlight w:val="white"/>
              </w:rPr>
            </w:pPr>
            <w:r>
              <w:rPr>
                <w:rFonts w:ascii="Arial" w:eastAsia="Arial" w:hAnsi="Arial" w:cs="Arial"/>
                <w:sz w:val="24"/>
                <w:szCs w:val="24"/>
                <w:highlight w:val="white"/>
              </w:rPr>
              <w:t>Impressora</w:t>
            </w:r>
          </w:p>
        </w:tc>
        <w:tc>
          <w:tcPr>
            <w:tcW w:w="3030" w:type="dxa"/>
            <w:tcBorders>
              <w:top w:val="single" w:sz="8" w:space="0" w:color="000000"/>
              <w:left w:val="single" w:sz="8" w:space="0" w:color="000000"/>
              <w:bottom w:val="single" w:sz="8" w:space="0" w:color="000000"/>
              <w:right w:val="single" w:sz="8" w:space="0" w:color="000000"/>
            </w:tcBorders>
          </w:tcPr>
          <w:p w14:paraId="0000019A" w14:textId="77777777" w:rsidR="00C33AE8" w:rsidRDefault="004D0444">
            <w:pPr>
              <w:shd w:val="clear" w:color="auto" w:fill="FFFFFF"/>
              <w:spacing w:before="2" w:after="300"/>
              <w:ind w:left="7"/>
              <w:jc w:val="both"/>
              <w:rPr>
                <w:rFonts w:ascii="Arial" w:eastAsia="Arial" w:hAnsi="Arial" w:cs="Arial"/>
                <w:sz w:val="24"/>
                <w:szCs w:val="24"/>
                <w:highlight w:val="white"/>
              </w:rPr>
            </w:pPr>
            <w:r>
              <w:rPr>
                <w:rFonts w:ascii="Arial" w:eastAsia="Arial" w:hAnsi="Arial" w:cs="Arial"/>
                <w:sz w:val="24"/>
                <w:szCs w:val="24"/>
                <w:highlight w:val="white"/>
              </w:rPr>
              <w:t>Material da pesquisadora</w:t>
            </w:r>
          </w:p>
        </w:tc>
        <w:tc>
          <w:tcPr>
            <w:tcW w:w="2205" w:type="dxa"/>
            <w:tcBorders>
              <w:top w:val="single" w:sz="8" w:space="0" w:color="000000"/>
              <w:left w:val="single" w:sz="8" w:space="0" w:color="000000"/>
              <w:bottom w:val="single" w:sz="8" w:space="0" w:color="000000"/>
              <w:right w:val="single" w:sz="8" w:space="0" w:color="000000"/>
            </w:tcBorders>
          </w:tcPr>
          <w:p w14:paraId="0000019B" w14:textId="77777777" w:rsidR="00C33AE8" w:rsidRDefault="004D0444">
            <w:pPr>
              <w:shd w:val="clear" w:color="auto" w:fill="FFFFFF"/>
              <w:spacing w:before="2" w:after="300"/>
              <w:ind w:left="7"/>
              <w:jc w:val="both"/>
              <w:rPr>
                <w:rFonts w:ascii="Arial" w:eastAsia="Arial" w:hAnsi="Arial" w:cs="Arial"/>
                <w:sz w:val="24"/>
                <w:szCs w:val="24"/>
                <w:highlight w:val="white"/>
              </w:rPr>
            </w:pPr>
            <w:r>
              <w:rPr>
                <w:rFonts w:ascii="Arial" w:eastAsia="Arial" w:hAnsi="Arial" w:cs="Arial"/>
                <w:sz w:val="24"/>
                <w:szCs w:val="24"/>
                <w:highlight w:val="white"/>
              </w:rPr>
              <w:t xml:space="preserve">  R$ 1000,00</w:t>
            </w:r>
          </w:p>
        </w:tc>
      </w:tr>
      <w:tr w:rsidR="00C33AE8" w14:paraId="5EB7E0B1" w14:textId="77777777">
        <w:trPr>
          <w:trHeight w:val="541"/>
        </w:trPr>
        <w:tc>
          <w:tcPr>
            <w:tcW w:w="1080" w:type="dxa"/>
            <w:tcBorders>
              <w:top w:val="single" w:sz="8" w:space="0" w:color="000000"/>
              <w:left w:val="single" w:sz="8" w:space="0" w:color="000000"/>
              <w:bottom w:val="single" w:sz="8" w:space="0" w:color="000000"/>
              <w:right w:val="single" w:sz="8" w:space="0" w:color="000000"/>
            </w:tcBorders>
          </w:tcPr>
          <w:p w14:paraId="0000019C" w14:textId="77777777" w:rsidR="00C33AE8" w:rsidRDefault="004D0444">
            <w:pPr>
              <w:shd w:val="clear" w:color="auto" w:fill="FFFFFF"/>
              <w:spacing w:before="2" w:after="300"/>
              <w:ind w:left="32"/>
              <w:jc w:val="both"/>
              <w:rPr>
                <w:rFonts w:ascii="Arial" w:eastAsia="Arial" w:hAnsi="Arial" w:cs="Arial"/>
                <w:sz w:val="24"/>
                <w:szCs w:val="24"/>
                <w:highlight w:val="white"/>
              </w:rPr>
            </w:pPr>
            <w:r>
              <w:rPr>
                <w:rFonts w:ascii="Arial" w:eastAsia="Arial" w:hAnsi="Arial" w:cs="Arial"/>
                <w:sz w:val="24"/>
                <w:szCs w:val="24"/>
                <w:highlight w:val="white"/>
              </w:rPr>
              <w:t>1</w:t>
            </w:r>
          </w:p>
        </w:tc>
        <w:tc>
          <w:tcPr>
            <w:tcW w:w="3345" w:type="dxa"/>
            <w:tcBorders>
              <w:top w:val="single" w:sz="8" w:space="0" w:color="000000"/>
              <w:left w:val="single" w:sz="8" w:space="0" w:color="000000"/>
              <w:bottom w:val="single" w:sz="8" w:space="0" w:color="000000"/>
              <w:right w:val="single" w:sz="8" w:space="0" w:color="000000"/>
            </w:tcBorders>
          </w:tcPr>
          <w:p w14:paraId="0000019D" w14:textId="7CA6F644" w:rsidR="00C33AE8" w:rsidRDefault="004D0444">
            <w:pPr>
              <w:shd w:val="clear" w:color="auto" w:fill="FFFFFF"/>
              <w:spacing w:before="2" w:after="300"/>
              <w:ind w:left="1" w:right="-11"/>
              <w:jc w:val="both"/>
              <w:rPr>
                <w:rFonts w:ascii="Arial" w:eastAsia="Arial" w:hAnsi="Arial" w:cs="Arial"/>
                <w:sz w:val="24"/>
                <w:szCs w:val="24"/>
                <w:highlight w:val="white"/>
              </w:rPr>
            </w:pPr>
            <w:r>
              <w:rPr>
                <w:rFonts w:ascii="Arial" w:eastAsia="Arial" w:hAnsi="Arial" w:cs="Arial"/>
                <w:sz w:val="24"/>
                <w:szCs w:val="24"/>
                <w:highlight w:val="white"/>
              </w:rPr>
              <w:t xml:space="preserve">Kit de </w:t>
            </w:r>
            <w:r w:rsidR="00133005">
              <w:rPr>
                <w:rFonts w:ascii="Arial" w:eastAsia="Arial" w:hAnsi="Arial" w:cs="Arial"/>
                <w:sz w:val="24"/>
                <w:szCs w:val="24"/>
                <w:highlight w:val="white"/>
              </w:rPr>
              <w:t>Auriculoterapia</w:t>
            </w:r>
            <w:r>
              <w:rPr>
                <w:rFonts w:ascii="Arial" w:eastAsia="Arial" w:hAnsi="Arial" w:cs="Arial"/>
                <w:sz w:val="24"/>
                <w:szCs w:val="24"/>
                <w:highlight w:val="white"/>
              </w:rPr>
              <w:t xml:space="preserve"> (apalpador de pressão, pinça e mapa de localização dos pontos de </w:t>
            </w:r>
            <w:r w:rsidR="00133005">
              <w:rPr>
                <w:rFonts w:ascii="Arial" w:eastAsia="Arial" w:hAnsi="Arial" w:cs="Arial"/>
                <w:sz w:val="24"/>
                <w:szCs w:val="24"/>
                <w:highlight w:val="white"/>
              </w:rPr>
              <w:t>Auriculoterapia</w:t>
            </w:r>
            <w:r>
              <w:rPr>
                <w:rFonts w:ascii="Arial" w:eastAsia="Arial" w:hAnsi="Arial" w:cs="Arial"/>
                <w:sz w:val="24"/>
                <w:szCs w:val="24"/>
                <w:highlight w:val="white"/>
              </w:rPr>
              <w:t>)</w:t>
            </w:r>
          </w:p>
        </w:tc>
        <w:tc>
          <w:tcPr>
            <w:tcW w:w="3030" w:type="dxa"/>
            <w:tcBorders>
              <w:top w:val="single" w:sz="8" w:space="0" w:color="000000"/>
              <w:left w:val="single" w:sz="8" w:space="0" w:color="000000"/>
              <w:bottom w:val="single" w:sz="8" w:space="0" w:color="000000"/>
              <w:right w:val="single" w:sz="8" w:space="0" w:color="000000"/>
            </w:tcBorders>
          </w:tcPr>
          <w:p w14:paraId="0000019E" w14:textId="77777777" w:rsidR="00C33AE8" w:rsidRDefault="004D0444">
            <w:pPr>
              <w:shd w:val="clear" w:color="auto" w:fill="FFFFFF"/>
              <w:spacing w:before="2" w:after="300"/>
              <w:ind w:left="7"/>
              <w:jc w:val="both"/>
              <w:rPr>
                <w:rFonts w:ascii="Arial" w:eastAsia="Arial" w:hAnsi="Arial" w:cs="Arial"/>
                <w:sz w:val="24"/>
                <w:szCs w:val="24"/>
                <w:highlight w:val="white"/>
              </w:rPr>
            </w:pPr>
            <w:r>
              <w:rPr>
                <w:rFonts w:ascii="Arial" w:eastAsia="Arial" w:hAnsi="Arial" w:cs="Arial"/>
                <w:sz w:val="24"/>
                <w:szCs w:val="24"/>
                <w:highlight w:val="white"/>
              </w:rPr>
              <w:t>Material da pesquisadora</w:t>
            </w:r>
          </w:p>
        </w:tc>
        <w:tc>
          <w:tcPr>
            <w:tcW w:w="2205" w:type="dxa"/>
            <w:tcBorders>
              <w:top w:val="single" w:sz="8" w:space="0" w:color="000000"/>
              <w:left w:val="single" w:sz="8" w:space="0" w:color="000000"/>
              <w:bottom w:val="single" w:sz="8" w:space="0" w:color="000000"/>
              <w:right w:val="single" w:sz="8" w:space="0" w:color="000000"/>
            </w:tcBorders>
          </w:tcPr>
          <w:p w14:paraId="0000019F" w14:textId="77777777" w:rsidR="00C33AE8" w:rsidRDefault="004D0444">
            <w:pPr>
              <w:shd w:val="clear" w:color="auto" w:fill="FFFFFF"/>
              <w:spacing w:before="2" w:after="300"/>
              <w:ind w:left="7"/>
              <w:jc w:val="both"/>
              <w:rPr>
                <w:rFonts w:ascii="Arial" w:eastAsia="Arial" w:hAnsi="Arial" w:cs="Arial"/>
                <w:sz w:val="24"/>
                <w:szCs w:val="24"/>
                <w:highlight w:val="white"/>
              </w:rPr>
            </w:pPr>
            <w:r>
              <w:rPr>
                <w:rFonts w:ascii="Arial" w:eastAsia="Arial" w:hAnsi="Arial" w:cs="Arial"/>
                <w:sz w:val="24"/>
                <w:szCs w:val="24"/>
                <w:highlight w:val="white"/>
              </w:rPr>
              <w:t xml:space="preserve">  R$ 250,00</w:t>
            </w:r>
          </w:p>
        </w:tc>
      </w:tr>
      <w:tr w:rsidR="00C33AE8" w14:paraId="4F33DD23" w14:textId="77777777">
        <w:trPr>
          <w:trHeight w:val="541"/>
        </w:trPr>
        <w:tc>
          <w:tcPr>
            <w:tcW w:w="1080" w:type="dxa"/>
            <w:tcBorders>
              <w:top w:val="single" w:sz="8" w:space="0" w:color="000000"/>
              <w:left w:val="single" w:sz="8" w:space="0" w:color="000000"/>
              <w:bottom w:val="single" w:sz="8" w:space="0" w:color="000000"/>
              <w:right w:val="single" w:sz="8" w:space="0" w:color="000000"/>
            </w:tcBorders>
          </w:tcPr>
          <w:p w14:paraId="000001A0" w14:textId="77777777" w:rsidR="00C33AE8" w:rsidRDefault="00C33AE8">
            <w:pPr>
              <w:shd w:val="clear" w:color="auto" w:fill="FFFFFF"/>
              <w:spacing w:before="2" w:after="300"/>
              <w:ind w:left="32"/>
              <w:jc w:val="both"/>
              <w:rPr>
                <w:rFonts w:ascii="Arial" w:eastAsia="Arial" w:hAnsi="Arial" w:cs="Arial"/>
                <w:sz w:val="24"/>
                <w:szCs w:val="24"/>
                <w:highlight w:val="white"/>
              </w:rPr>
            </w:pPr>
          </w:p>
        </w:tc>
        <w:tc>
          <w:tcPr>
            <w:tcW w:w="3345" w:type="dxa"/>
            <w:tcBorders>
              <w:top w:val="single" w:sz="8" w:space="0" w:color="000000"/>
              <w:left w:val="single" w:sz="8" w:space="0" w:color="000000"/>
              <w:bottom w:val="single" w:sz="8" w:space="0" w:color="000000"/>
              <w:right w:val="single" w:sz="8" w:space="0" w:color="000000"/>
            </w:tcBorders>
          </w:tcPr>
          <w:p w14:paraId="000001A1" w14:textId="77777777" w:rsidR="00C33AE8" w:rsidRDefault="00C33AE8">
            <w:pPr>
              <w:shd w:val="clear" w:color="auto" w:fill="FFFFFF"/>
              <w:spacing w:before="2" w:after="300"/>
              <w:ind w:left="1" w:right="-11"/>
              <w:jc w:val="both"/>
              <w:rPr>
                <w:rFonts w:ascii="Arial" w:eastAsia="Arial" w:hAnsi="Arial" w:cs="Arial"/>
                <w:sz w:val="24"/>
                <w:szCs w:val="24"/>
                <w:highlight w:val="white"/>
              </w:rPr>
            </w:pPr>
          </w:p>
        </w:tc>
        <w:tc>
          <w:tcPr>
            <w:tcW w:w="3030" w:type="dxa"/>
            <w:tcBorders>
              <w:top w:val="single" w:sz="8" w:space="0" w:color="000000"/>
              <w:left w:val="single" w:sz="8" w:space="0" w:color="000000"/>
              <w:bottom w:val="single" w:sz="8" w:space="0" w:color="000000"/>
              <w:right w:val="single" w:sz="8" w:space="0" w:color="000000"/>
            </w:tcBorders>
          </w:tcPr>
          <w:p w14:paraId="000001A2" w14:textId="77777777" w:rsidR="00C33AE8" w:rsidRDefault="00C33AE8">
            <w:pPr>
              <w:shd w:val="clear" w:color="auto" w:fill="FFFFFF"/>
              <w:spacing w:before="2" w:after="300"/>
              <w:ind w:left="7"/>
              <w:jc w:val="both"/>
              <w:rPr>
                <w:rFonts w:ascii="Arial" w:eastAsia="Arial" w:hAnsi="Arial" w:cs="Arial"/>
                <w:sz w:val="24"/>
                <w:szCs w:val="24"/>
                <w:highlight w:val="white"/>
              </w:rPr>
            </w:pPr>
          </w:p>
        </w:tc>
        <w:tc>
          <w:tcPr>
            <w:tcW w:w="2205" w:type="dxa"/>
            <w:tcBorders>
              <w:top w:val="single" w:sz="8" w:space="0" w:color="000000"/>
              <w:left w:val="single" w:sz="8" w:space="0" w:color="000000"/>
              <w:bottom w:val="single" w:sz="8" w:space="0" w:color="000000"/>
              <w:right w:val="single" w:sz="8" w:space="0" w:color="000000"/>
            </w:tcBorders>
          </w:tcPr>
          <w:p w14:paraId="000001A3" w14:textId="77777777" w:rsidR="00C33AE8" w:rsidRDefault="004D0444">
            <w:pPr>
              <w:shd w:val="clear" w:color="auto" w:fill="FFFFFF"/>
              <w:spacing w:before="2" w:after="300"/>
              <w:ind w:left="7"/>
              <w:jc w:val="both"/>
              <w:rPr>
                <w:rFonts w:ascii="Arial" w:eastAsia="Arial" w:hAnsi="Arial" w:cs="Arial"/>
                <w:sz w:val="24"/>
                <w:szCs w:val="24"/>
                <w:highlight w:val="white"/>
              </w:rPr>
            </w:pPr>
            <w:r>
              <w:rPr>
                <w:rFonts w:ascii="Arial" w:eastAsia="Arial" w:hAnsi="Arial" w:cs="Arial"/>
                <w:sz w:val="24"/>
                <w:szCs w:val="24"/>
                <w:highlight w:val="white"/>
              </w:rPr>
              <w:t xml:space="preserve">  R$ 4.250,00</w:t>
            </w:r>
          </w:p>
        </w:tc>
      </w:tr>
    </w:tbl>
    <w:p w14:paraId="000001A4" w14:textId="77777777" w:rsidR="00C33AE8" w:rsidRDefault="00C33AE8">
      <w:pPr>
        <w:pStyle w:val="Ttulo1"/>
        <w:ind w:left="360"/>
        <w:rPr>
          <w:highlight w:val="white"/>
        </w:rPr>
      </w:pPr>
      <w:bookmarkStart w:id="44" w:name="_heading=h.dru4hdevv4bp" w:colFirst="0" w:colLast="0"/>
      <w:bookmarkEnd w:id="44"/>
    </w:p>
    <w:p w14:paraId="000001A5" w14:textId="77777777" w:rsidR="00C33AE8" w:rsidRDefault="00C33AE8"/>
    <w:p w14:paraId="000001A6" w14:textId="77777777" w:rsidR="00C33AE8" w:rsidRDefault="00C33AE8"/>
    <w:p w14:paraId="000001A7" w14:textId="77777777" w:rsidR="00C33AE8" w:rsidRDefault="00C33AE8"/>
    <w:p w14:paraId="000001A8" w14:textId="77777777" w:rsidR="00C33AE8" w:rsidRDefault="00C33AE8"/>
    <w:p w14:paraId="000001A9" w14:textId="77777777" w:rsidR="00C33AE8" w:rsidRDefault="00C33AE8"/>
    <w:p w14:paraId="000001AA" w14:textId="77777777" w:rsidR="00C33AE8" w:rsidRDefault="00C33AE8"/>
    <w:p w14:paraId="000001AB" w14:textId="77777777" w:rsidR="00C33AE8" w:rsidRDefault="00C33AE8"/>
    <w:p w14:paraId="7577BE89" w14:textId="03120EAE" w:rsidR="00A928F5" w:rsidRPr="00A928F5" w:rsidRDefault="004D0444" w:rsidP="00A928F5">
      <w:pPr>
        <w:pStyle w:val="Ttulo1"/>
        <w:numPr>
          <w:ilvl w:val="0"/>
          <w:numId w:val="5"/>
        </w:numPr>
        <w:ind w:left="0" w:firstLine="0"/>
        <w:rPr>
          <w:highlight w:val="white"/>
        </w:rPr>
      </w:pPr>
      <w:bookmarkStart w:id="45" w:name="_Toc169556461"/>
      <w:r>
        <w:rPr>
          <w:highlight w:val="white"/>
        </w:rPr>
        <w:lastRenderedPageBreak/>
        <w:t>CRONOGRAMA</w:t>
      </w:r>
      <w:bookmarkEnd w:id="45"/>
      <w:r>
        <w:rPr>
          <w:highlight w:val="white"/>
        </w:rPr>
        <w:t xml:space="preserve"> </w:t>
      </w:r>
    </w:p>
    <w:tbl>
      <w:tblPr>
        <w:tblW w:w="10068" w:type="dxa"/>
        <w:tblInd w:w="-405" w:type="dxa"/>
        <w:tblBorders>
          <w:top w:val="nil"/>
          <w:left w:val="nil"/>
          <w:bottom w:val="nil"/>
          <w:right w:val="nil"/>
          <w:insideH w:val="nil"/>
          <w:insideV w:val="nil"/>
        </w:tblBorders>
        <w:tblLayout w:type="fixed"/>
        <w:tblLook w:val="0600" w:firstRow="0" w:lastRow="0" w:firstColumn="0" w:lastColumn="0" w:noHBand="1" w:noVBand="1"/>
      </w:tblPr>
      <w:tblGrid>
        <w:gridCol w:w="2265"/>
        <w:gridCol w:w="313"/>
        <w:gridCol w:w="349"/>
        <w:gridCol w:w="401"/>
        <w:gridCol w:w="331"/>
        <w:gridCol w:w="331"/>
        <w:gridCol w:w="349"/>
        <w:gridCol w:w="383"/>
        <w:gridCol w:w="383"/>
        <w:gridCol w:w="383"/>
        <w:gridCol w:w="353"/>
        <w:gridCol w:w="331"/>
        <w:gridCol w:w="331"/>
        <w:gridCol w:w="401"/>
        <w:gridCol w:w="349"/>
        <w:gridCol w:w="401"/>
        <w:gridCol w:w="331"/>
        <w:gridCol w:w="331"/>
        <w:gridCol w:w="349"/>
        <w:gridCol w:w="349"/>
        <w:gridCol w:w="349"/>
        <w:gridCol w:w="331"/>
        <w:gridCol w:w="366"/>
        <w:gridCol w:w="8"/>
      </w:tblGrid>
      <w:tr w:rsidR="00A928F5" w14:paraId="0E6F4C64" w14:textId="77777777" w:rsidTr="00A928F5">
        <w:trPr>
          <w:trHeight w:val="756"/>
        </w:trPr>
        <w:tc>
          <w:tcPr>
            <w:tcW w:w="2265" w:type="dxa"/>
            <w:vMerge w:val="restart"/>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0DD573C0" w14:textId="77777777" w:rsidR="00A928F5" w:rsidRPr="00A928F5" w:rsidRDefault="00A928F5" w:rsidP="00A928F5">
            <w:pPr>
              <w:keepNext/>
              <w:shd w:val="clear" w:color="auto" w:fill="FFFFFF"/>
              <w:spacing w:before="200" w:after="300"/>
              <w:jc w:val="center"/>
              <w:rPr>
                <w:rFonts w:ascii="Arial" w:eastAsia="Arial" w:hAnsi="Arial" w:cs="Arial"/>
                <w:b/>
                <w:highlight w:val="white"/>
              </w:rPr>
            </w:pPr>
            <w:r w:rsidRPr="00A928F5">
              <w:rPr>
                <w:rFonts w:ascii="Arial" w:eastAsia="Arial" w:hAnsi="Arial" w:cs="Arial"/>
                <w:b/>
                <w:highlight w:val="white"/>
              </w:rPr>
              <w:br/>
              <w:t>Procedimentos</w:t>
            </w:r>
          </w:p>
        </w:tc>
        <w:tc>
          <w:tcPr>
            <w:tcW w:w="3576" w:type="dxa"/>
            <w:gridSpan w:val="10"/>
            <w:tcBorders>
              <w:top w:val="single" w:sz="4" w:space="0" w:color="222222"/>
              <w:left w:val="single" w:sz="4" w:space="0" w:color="222222"/>
              <w:bottom w:val="single" w:sz="4" w:space="0" w:color="222222"/>
              <w:right w:val="single" w:sz="4" w:space="0" w:color="222222"/>
            </w:tcBorders>
            <w:tcMar>
              <w:top w:w="20" w:type="dxa"/>
              <w:left w:w="20" w:type="dxa"/>
              <w:bottom w:w="20" w:type="dxa"/>
              <w:right w:w="20" w:type="dxa"/>
            </w:tcMar>
          </w:tcPr>
          <w:p w14:paraId="50C64878" w14:textId="77777777" w:rsidR="00A928F5" w:rsidRPr="00A928F5" w:rsidRDefault="00A928F5" w:rsidP="00A928F5">
            <w:pPr>
              <w:keepNext/>
              <w:shd w:val="clear" w:color="auto" w:fill="FFFFFF"/>
              <w:spacing w:before="200" w:after="300"/>
              <w:jc w:val="center"/>
              <w:rPr>
                <w:rFonts w:ascii="Arial" w:eastAsia="Arial" w:hAnsi="Arial" w:cs="Arial"/>
                <w:b/>
                <w:highlight w:val="white"/>
              </w:rPr>
            </w:pPr>
            <w:r w:rsidRPr="00A928F5">
              <w:rPr>
                <w:rFonts w:ascii="Arial" w:eastAsia="Arial" w:hAnsi="Arial" w:cs="Arial"/>
                <w:b/>
                <w:highlight w:val="white"/>
              </w:rPr>
              <w:br/>
              <w:t>2024</w:t>
            </w:r>
          </w:p>
        </w:tc>
        <w:tc>
          <w:tcPr>
            <w:tcW w:w="4227" w:type="dxa"/>
            <w:gridSpan w:val="13"/>
            <w:tcBorders>
              <w:top w:val="single" w:sz="4" w:space="0" w:color="222222"/>
              <w:left w:val="single" w:sz="4" w:space="0" w:color="222222"/>
              <w:bottom w:val="single" w:sz="4" w:space="0" w:color="222222"/>
              <w:right w:val="single" w:sz="4" w:space="0" w:color="222222"/>
            </w:tcBorders>
            <w:tcMar>
              <w:top w:w="100" w:type="dxa"/>
              <w:left w:w="100" w:type="dxa"/>
              <w:bottom w:w="100" w:type="dxa"/>
              <w:right w:w="100" w:type="dxa"/>
            </w:tcMar>
          </w:tcPr>
          <w:p w14:paraId="61D6F484" w14:textId="77777777" w:rsidR="00A928F5" w:rsidRPr="00A928F5" w:rsidRDefault="00A928F5" w:rsidP="00A928F5">
            <w:pPr>
              <w:keepNext/>
              <w:widowControl w:val="0"/>
              <w:shd w:val="clear" w:color="auto" w:fill="FFFFFF"/>
              <w:spacing w:before="200" w:after="300"/>
              <w:jc w:val="center"/>
              <w:rPr>
                <w:rFonts w:ascii="Arial" w:eastAsia="Arial" w:hAnsi="Arial" w:cs="Arial"/>
                <w:b/>
                <w:highlight w:val="white"/>
              </w:rPr>
            </w:pPr>
            <w:r w:rsidRPr="00A928F5">
              <w:rPr>
                <w:rFonts w:ascii="Arial" w:eastAsia="Arial" w:hAnsi="Arial" w:cs="Arial"/>
                <w:b/>
                <w:highlight w:val="white"/>
              </w:rPr>
              <w:t>2025</w:t>
            </w:r>
            <w:r w:rsidRPr="00A928F5">
              <w:rPr>
                <w:rFonts w:ascii="Arial" w:eastAsia="Arial" w:hAnsi="Arial" w:cs="Arial"/>
                <w:b/>
                <w:highlight w:val="white"/>
              </w:rPr>
              <w:br/>
            </w:r>
          </w:p>
        </w:tc>
      </w:tr>
      <w:tr w:rsidR="00A928F5" w:rsidRPr="00A928F5" w14:paraId="7A8E7B1F" w14:textId="77777777" w:rsidTr="00A928F5">
        <w:trPr>
          <w:gridAfter w:val="1"/>
          <w:wAfter w:w="8" w:type="dxa"/>
          <w:trHeight w:val="569"/>
        </w:trPr>
        <w:tc>
          <w:tcPr>
            <w:tcW w:w="2265" w:type="dxa"/>
            <w:vMerge/>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5ED24309" w14:textId="77777777"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p>
        </w:tc>
        <w:tc>
          <w:tcPr>
            <w:tcW w:w="313"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43629EA4"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96CC269"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C6AFEE7"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FC1A5B4"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2FED6A9"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57DFD4B"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D6AEF4E"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S</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A6B3AA2"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O</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EB534A3"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N</w:t>
            </w:r>
          </w:p>
        </w:tc>
        <w:tc>
          <w:tcPr>
            <w:tcW w:w="35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8B13E9C"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D</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2BBC802"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8F4A653"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F</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C9DC7CC"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C06C171"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A37C7D9" w14:textId="48BCF79E"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r w:rsidRPr="00A928F5">
              <w:rPr>
                <w:rFonts w:ascii="Arial" w:eastAsia="Arial" w:hAnsi="Arial" w:cs="Arial"/>
                <w:noProof/>
              </w:rPr>
              <w:drawing>
                <wp:inline distT="0" distB="0" distL="0" distR="0" wp14:anchorId="147445B0" wp14:editId="68EBA078">
                  <wp:extent cx="127635" cy="44450"/>
                  <wp:effectExtent l="0" t="0" r="571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el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635" cy="44450"/>
                          </a:xfrm>
                          <a:prstGeom prst="rect">
                            <a:avLst/>
                          </a:prstGeom>
                        </pic:spPr>
                      </pic:pic>
                    </a:graphicData>
                  </a:graphic>
                </wp:inline>
              </w:drawing>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8FA815C"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D4182BB"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54137BF"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2045EF3"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S</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CBB4B78"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O</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84B2776"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N</w:t>
            </w:r>
          </w:p>
        </w:tc>
        <w:tc>
          <w:tcPr>
            <w:tcW w:w="366" w:type="dxa"/>
            <w:tcBorders>
              <w:top w:val="nil"/>
              <w:left w:val="nil"/>
              <w:bottom w:val="single" w:sz="8" w:space="0" w:color="000000"/>
              <w:right w:val="single" w:sz="8" w:space="0" w:color="000000"/>
            </w:tcBorders>
            <w:tcMar>
              <w:top w:w="100" w:type="dxa"/>
              <w:left w:w="100" w:type="dxa"/>
              <w:bottom w:w="100" w:type="dxa"/>
              <w:right w:w="100" w:type="dxa"/>
            </w:tcMar>
          </w:tcPr>
          <w:p w14:paraId="2635D739" w14:textId="77777777" w:rsidR="00A928F5" w:rsidRPr="00A928F5" w:rsidRDefault="00A928F5" w:rsidP="00A928F5">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D</w:t>
            </w:r>
          </w:p>
        </w:tc>
      </w:tr>
      <w:tr w:rsidR="00A928F5" w14:paraId="2F250EBC" w14:textId="77777777" w:rsidTr="00A928F5">
        <w:trPr>
          <w:gridAfter w:val="1"/>
          <w:wAfter w:w="8" w:type="dxa"/>
          <w:trHeight w:val="510"/>
        </w:trPr>
        <w:tc>
          <w:tcPr>
            <w:tcW w:w="2265"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5DD30459" w14:textId="5DEB8EAE"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sidRPr="00A928F5">
              <w:rPr>
                <w:rFonts w:ascii="Arial" w:eastAsia="Arial" w:hAnsi="Arial" w:cs="Arial"/>
                <w:b/>
                <w:highlight w:val="white"/>
              </w:rPr>
              <w:t>Elaboração e revisão do projeto</w:t>
            </w:r>
          </w:p>
          <w:p w14:paraId="486451A1" w14:textId="77777777"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p>
          <w:p w14:paraId="041BBAE7" w14:textId="035AAB25"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p>
        </w:tc>
        <w:tc>
          <w:tcPr>
            <w:tcW w:w="313"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36DDEEA2" w14:textId="7215AF59"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B1897F6" w14:textId="44F4E557"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98AB3C5" w14:textId="020F05C3"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91F9310" w14:textId="155CC470"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B59A874" w14:textId="22E8B1D1"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9A0233D"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F749E5E"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7EC79BB"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606BEE6"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5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BD6275D"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1B10242"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EB09843"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7CE0699"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5E007A1"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E91827B"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F477E19"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BD87FC"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6168E9D"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A69DC1F"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A2E8F37"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73917DB"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66" w:type="dxa"/>
            <w:tcBorders>
              <w:top w:val="nil"/>
              <w:left w:val="nil"/>
              <w:bottom w:val="single" w:sz="8" w:space="0" w:color="000000"/>
              <w:right w:val="single" w:sz="8" w:space="0" w:color="000000"/>
            </w:tcBorders>
            <w:tcMar>
              <w:top w:w="100" w:type="dxa"/>
              <w:left w:w="100" w:type="dxa"/>
              <w:bottom w:w="100" w:type="dxa"/>
              <w:right w:w="100" w:type="dxa"/>
            </w:tcMar>
          </w:tcPr>
          <w:p w14:paraId="64551575" w14:textId="53FA6116" w:rsidR="00A928F5" w:rsidRDefault="00A928F5" w:rsidP="00A928F5">
            <w:pPr>
              <w:keepNext/>
              <w:shd w:val="clear" w:color="auto" w:fill="FFFFFF"/>
              <w:spacing w:before="200" w:after="300"/>
              <w:jc w:val="both"/>
              <w:rPr>
                <w:rFonts w:ascii="Arial" w:eastAsia="Arial" w:hAnsi="Arial" w:cs="Arial"/>
                <w:sz w:val="24"/>
                <w:szCs w:val="24"/>
                <w:highlight w:val="white"/>
              </w:rPr>
            </w:pPr>
          </w:p>
        </w:tc>
      </w:tr>
      <w:tr w:rsidR="00A928F5" w14:paraId="09D871F7" w14:textId="77777777" w:rsidTr="00A928F5">
        <w:trPr>
          <w:gridAfter w:val="1"/>
          <w:wAfter w:w="8" w:type="dxa"/>
          <w:trHeight w:val="510"/>
        </w:trPr>
        <w:tc>
          <w:tcPr>
            <w:tcW w:w="2265"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371C9999" w14:textId="1FB01FAB"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Revisão da literatura</w:t>
            </w:r>
          </w:p>
        </w:tc>
        <w:tc>
          <w:tcPr>
            <w:tcW w:w="313"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5F3D5E38" w14:textId="19885077"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05469CD" w14:textId="509DECEE"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16BC70C" w14:textId="1B4CCBAC" w:rsidR="00A928F5" w:rsidRDefault="00A928F5" w:rsidP="00A928F5">
            <w:pPr>
              <w:keepNext/>
              <w:shd w:val="clear" w:color="auto" w:fill="FFFFFF"/>
              <w:spacing w:before="200" w:after="300"/>
              <w:jc w:val="both"/>
              <w:rPr>
                <w:rFonts w:ascii="Arial" w:eastAsia="Arial" w:hAnsi="Arial" w:cs="Arial"/>
                <w:sz w:val="24"/>
                <w:szCs w:val="24"/>
                <w:highlight w:val="white"/>
              </w:rPr>
            </w:pPr>
            <w:r w:rsidRPr="003E51CF">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EBFEE94" w14:textId="6C2E3E34" w:rsidR="00A928F5" w:rsidRDefault="00A928F5" w:rsidP="00A928F5">
            <w:pPr>
              <w:keepNext/>
              <w:shd w:val="clear" w:color="auto" w:fill="FFFFFF"/>
              <w:spacing w:before="200" w:after="300"/>
              <w:jc w:val="both"/>
              <w:rPr>
                <w:rFonts w:ascii="Arial" w:eastAsia="Arial" w:hAnsi="Arial" w:cs="Arial"/>
                <w:sz w:val="24"/>
                <w:szCs w:val="24"/>
                <w:highlight w:val="white"/>
              </w:rPr>
            </w:pPr>
            <w:r w:rsidRPr="003E51CF">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43067BB" w14:textId="45153DFC" w:rsidR="00A928F5" w:rsidRDefault="00A928F5" w:rsidP="00A928F5">
            <w:pPr>
              <w:keepNext/>
              <w:shd w:val="clear" w:color="auto" w:fill="FFFFFF"/>
              <w:spacing w:before="200" w:after="300"/>
              <w:jc w:val="both"/>
              <w:rPr>
                <w:rFonts w:ascii="Arial" w:eastAsia="Arial" w:hAnsi="Arial" w:cs="Arial"/>
                <w:sz w:val="24"/>
                <w:szCs w:val="24"/>
                <w:highlight w:val="white"/>
              </w:rPr>
            </w:pPr>
            <w:r w:rsidRPr="003E51CF">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0081ABF" w14:textId="634EA725" w:rsidR="00A928F5" w:rsidRDefault="00A928F5" w:rsidP="00A928F5">
            <w:pPr>
              <w:keepNext/>
              <w:shd w:val="clear" w:color="auto" w:fill="FFFFFF"/>
              <w:spacing w:before="200" w:after="300"/>
              <w:jc w:val="both"/>
              <w:rPr>
                <w:rFonts w:ascii="Arial" w:eastAsia="Arial" w:hAnsi="Arial" w:cs="Arial"/>
                <w:sz w:val="24"/>
                <w:szCs w:val="24"/>
                <w:highlight w:val="white"/>
              </w:rPr>
            </w:pPr>
            <w:r w:rsidRPr="00B66F24">
              <w:rPr>
                <w:rFonts w:ascii="Arial" w:eastAsia="Arial" w:hAnsi="Arial" w:cs="Arial"/>
                <w:sz w:val="24"/>
                <w:szCs w:val="24"/>
                <w:highlight w:val="white"/>
              </w:rPr>
              <w:t>X</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1F6D27F" w14:textId="5B6F293B" w:rsidR="00A928F5" w:rsidRDefault="00A928F5" w:rsidP="00A928F5">
            <w:pPr>
              <w:keepNext/>
              <w:shd w:val="clear" w:color="auto" w:fill="FFFFFF"/>
              <w:spacing w:before="200" w:after="300"/>
              <w:jc w:val="both"/>
              <w:rPr>
                <w:rFonts w:ascii="Arial" w:eastAsia="Arial" w:hAnsi="Arial" w:cs="Arial"/>
                <w:sz w:val="24"/>
                <w:szCs w:val="24"/>
                <w:highlight w:val="white"/>
              </w:rPr>
            </w:pPr>
            <w:r w:rsidRPr="00B66F24">
              <w:rPr>
                <w:rFonts w:ascii="Arial" w:eastAsia="Arial" w:hAnsi="Arial" w:cs="Arial"/>
                <w:sz w:val="24"/>
                <w:szCs w:val="24"/>
                <w:highlight w:val="white"/>
              </w:rPr>
              <w:t>X</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F64C6C" w14:textId="528DA0C3" w:rsidR="00A928F5" w:rsidRDefault="00A928F5" w:rsidP="00A928F5">
            <w:pPr>
              <w:keepNext/>
              <w:shd w:val="clear" w:color="auto" w:fill="FFFFFF"/>
              <w:spacing w:before="200" w:after="300"/>
              <w:jc w:val="both"/>
              <w:rPr>
                <w:rFonts w:ascii="Arial" w:eastAsia="Arial" w:hAnsi="Arial" w:cs="Arial"/>
                <w:sz w:val="24"/>
                <w:szCs w:val="24"/>
                <w:highlight w:val="white"/>
              </w:rPr>
            </w:pPr>
            <w:r w:rsidRPr="00B66F24">
              <w:rPr>
                <w:rFonts w:ascii="Arial" w:eastAsia="Arial" w:hAnsi="Arial" w:cs="Arial"/>
                <w:sz w:val="24"/>
                <w:szCs w:val="24"/>
                <w:highlight w:val="white"/>
              </w:rPr>
              <w:t>X</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7DE8F7F" w14:textId="1E5D3B00" w:rsidR="00A928F5" w:rsidRDefault="00A928F5" w:rsidP="00A928F5">
            <w:pPr>
              <w:keepNext/>
              <w:shd w:val="clear" w:color="auto" w:fill="FFFFFF"/>
              <w:spacing w:before="200" w:after="300"/>
              <w:jc w:val="both"/>
              <w:rPr>
                <w:rFonts w:ascii="Arial" w:eastAsia="Arial" w:hAnsi="Arial" w:cs="Arial"/>
                <w:sz w:val="24"/>
                <w:szCs w:val="24"/>
                <w:highlight w:val="white"/>
              </w:rPr>
            </w:pPr>
            <w:r w:rsidRPr="00B66F24">
              <w:rPr>
                <w:rFonts w:ascii="Arial" w:eastAsia="Arial" w:hAnsi="Arial" w:cs="Arial"/>
                <w:sz w:val="24"/>
                <w:szCs w:val="24"/>
                <w:highlight w:val="white"/>
              </w:rPr>
              <w:t>X</w:t>
            </w:r>
          </w:p>
        </w:tc>
        <w:tc>
          <w:tcPr>
            <w:tcW w:w="35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033C0D2" w14:textId="79AD2086" w:rsidR="00A928F5" w:rsidRDefault="00A928F5" w:rsidP="00A928F5">
            <w:pPr>
              <w:keepNext/>
              <w:shd w:val="clear" w:color="auto" w:fill="FFFFFF"/>
              <w:spacing w:before="200" w:after="300"/>
              <w:jc w:val="both"/>
              <w:rPr>
                <w:rFonts w:ascii="Arial" w:eastAsia="Arial" w:hAnsi="Arial" w:cs="Arial"/>
                <w:sz w:val="24"/>
                <w:szCs w:val="24"/>
                <w:highlight w:val="white"/>
              </w:rPr>
            </w:pPr>
            <w:r w:rsidRPr="00B66F24">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C790F47" w14:textId="22E0843A"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B4C1292" w14:textId="1A3D75EC"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0716DF1" w14:textId="42E191D6"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A93769E" w14:textId="62A493EF"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3A4A7D" w14:textId="5ECC25D1"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5487501" w14:textId="58D3B5A4"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7BD67CE" w14:textId="4CEC31F0"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8440567" w14:textId="1C44AA78"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49029C4" w14:textId="114C6EC0"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99F2CE0" w14:textId="3C417538"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A898410" w14:textId="363ACB66" w:rsidR="00A928F5" w:rsidRDefault="00A928F5" w:rsidP="00A928F5">
            <w:pPr>
              <w:keepNext/>
              <w:shd w:val="clear" w:color="auto" w:fill="FFFFFF"/>
              <w:spacing w:before="200" w:after="300"/>
              <w:jc w:val="both"/>
              <w:rPr>
                <w:rFonts w:ascii="Arial" w:eastAsia="Arial" w:hAnsi="Arial" w:cs="Arial"/>
                <w:sz w:val="24"/>
                <w:szCs w:val="24"/>
                <w:highlight w:val="white"/>
              </w:rPr>
            </w:pPr>
            <w:r w:rsidRPr="004B6F75">
              <w:rPr>
                <w:rFonts w:ascii="Arial" w:eastAsia="Arial" w:hAnsi="Arial" w:cs="Arial"/>
                <w:sz w:val="24"/>
                <w:szCs w:val="24"/>
                <w:highlight w:val="white"/>
              </w:rPr>
              <w:t>X</w:t>
            </w:r>
          </w:p>
        </w:tc>
        <w:tc>
          <w:tcPr>
            <w:tcW w:w="366" w:type="dxa"/>
            <w:tcBorders>
              <w:top w:val="nil"/>
              <w:left w:val="nil"/>
              <w:bottom w:val="single" w:sz="8" w:space="0" w:color="000000"/>
              <w:right w:val="single" w:sz="8" w:space="0" w:color="000000"/>
            </w:tcBorders>
            <w:tcMar>
              <w:top w:w="100" w:type="dxa"/>
              <w:left w:w="100" w:type="dxa"/>
              <w:bottom w:w="100" w:type="dxa"/>
              <w:right w:w="100" w:type="dxa"/>
            </w:tcMar>
          </w:tcPr>
          <w:p w14:paraId="289C28DD" w14:textId="0899CAAB" w:rsidR="00A928F5"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r>
      <w:tr w:rsidR="00A928F5" w14:paraId="385B281B" w14:textId="77777777" w:rsidTr="00A928F5">
        <w:trPr>
          <w:gridAfter w:val="1"/>
          <w:wAfter w:w="8" w:type="dxa"/>
          <w:trHeight w:val="510"/>
        </w:trPr>
        <w:tc>
          <w:tcPr>
            <w:tcW w:w="2265"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246304D2" w14:textId="248FD3DA" w:rsid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Coleta de dados</w:t>
            </w:r>
          </w:p>
        </w:tc>
        <w:tc>
          <w:tcPr>
            <w:tcW w:w="313"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05BCB6EC"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3C22BEA" w14:textId="77777777" w:rsidR="00A928F5" w:rsidRDefault="00A928F5" w:rsidP="00A928F5">
            <w:pPr>
              <w:keepNext/>
              <w:shd w:val="clear" w:color="auto" w:fill="FFFFFF"/>
              <w:spacing w:before="200" w:after="300"/>
              <w:jc w:val="both"/>
              <w:rPr>
                <w:rFonts w:ascii="Arial" w:eastAsia="Arial" w:hAnsi="Arial" w:cs="Arial"/>
                <w:sz w:val="24"/>
                <w:szCs w:val="24"/>
                <w:highlight w:val="white"/>
              </w:rPr>
            </w:pP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B1B81FB" w14:textId="77777777" w:rsidR="00A928F5" w:rsidRPr="003E51CF"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9564916" w14:textId="77777777" w:rsidR="00A928F5" w:rsidRPr="003E51CF"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E3E8EBB" w14:textId="77777777" w:rsidR="00A928F5" w:rsidRPr="003E51CF"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0F68F8C" w14:textId="77777777" w:rsidR="00A928F5" w:rsidRPr="00B66F24" w:rsidRDefault="00A928F5" w:rsidP="00A928F5">
            <w:pPr>
              <w:keepNext/>
              <w:shd w:val="clear" w:color="auto" w:fill="FFFFFF"/>
              <w:spacing w:before="200" w:after="300"/>
              <w:jc w:val="both"/>
              <w:rPr>
                <w:rFonts w:ascii="Arial" w:eastAsia="Arial" w:hAnsi="Arial" w:cs="Arial"/>
                <w:sz w:val="24"/>
                <w:szCs w:val="24"/>
                <w:highlight w:val="white"/>
              </w:rPr>
            </w:pP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DEDD230" w14:textId="77AC6229" w:rsidR="00A928F5" w:rsidRPr="00B66F24" w:rsidRDefault="00A928F5" w:rsidP="00A928F5">
            <w:pPr>
              <w:keepNext/>
              <w:shd w:val="clear" w:color="auto" w:fill="FFFFFF"/>
              <w:spacing w:before="200" w:after="300"/>
              <w:jc w:val="both"/>
              <w:rPr>
                <w:rFonts w:ascii="Arial" w:eastAsia="Arial" w:hAnsi="Arial" w:cs="Arial"/>
                <w:sz w:val="24"/>
                <w:szCs w:val="24"/>
                <w:highlight w:val="white"/>
              </w:rPr>
            </w:pPr>
            <w:r w:rsidRPr="001A4F2B">
              <w:rPr>
                <w:rFonts w:ascii="Arial" w:eastAsia="Arial" w:hAnsi="Arial" w:cs="Arial"/>
                <w:sz w:val="24"/>
                <w:szCs w:val="24"/>
                <w:highlight w:val="white"/>
              </w:rPr>
              <w:t>X</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7A55DAB" w14:textId="2B3EB62F" w:rsidR="00A928F5" w:rsidRPr="00B66F24" w:rsidRDefault="00A928F5" w:rsidP="00A928F5">
            <w:pPr>
              <w:keepNext/>
              <w:shd w:val="clear" w:color="auto" w:fill="FFFFFF"/>
              <w:spacing w:before="200" w:after="300"/>
              <w:jc w:val="both"/>
              <w:rPr>
                <w:rFonts w:ascii="Arial" w:eastAsia="Arial" w:hAnsi="Arial" w:cs="Arial"/>
                <w:sz w:val="24"/>
                <w:szCs w:val="24"/>
                <w:highlight w:val="white"/>
              </w:rPr>
            </w:pPr>
            <w:r w:rsidRPr="001A4F2B">
              <w:rPr>
                <w:rFonts w:ascii="Arial" w:eastAsia="Arial" w:hAnsi="Arial" w:cs="Arial"/>
                <w:sz w:val="24"/>
                <w:szCs w:val="24"/>
                <w:highlight w:val="white"/>
              </w:rPr>
              <w:t>X</w:t>
            </w:r>
          </w:p>
        </w:tc>
        <w:tc>
          <w:tcPr>
            <w:tcW w:w="38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E0747FB" w14:textId="1FDFE325" w:rsidR="00A928F5" w:rsidRPr="00B66F24" w:rsidRDefault="00A928F5" w:rsidP="00A928F5">
            <w:pPr>
              <w:keepNext/>
              <w:shd w:val="clear" w:color="auto" w:fill="FFFFFF"/>
              <w:spacing w:before="200" w:after="300"/>
              <w:jc w:val="both"/>
              <w:rPr>
                <w:rFonts w:ascii="Arial" w:eastAsia="Arial" w:hAnsi="Arial" w:cs="Arial"/>
                <w:sz w:val="24"/>
                <w:szCs w:val="24"/>
                <w:highlight w:val="white"/>
              </w:rPr>
            </w:pPr>
            <w:r w:rsidRPr="001A4F2B">
              <w:rPr>
                <w:rFonts w:ascii="Arial" w:eastAsia="Arial" w:hAnsi="Arial" w:cs="Arial"/>
                <w:sz w:val="24"/>
                <w:szCs w:val="24"/>
                <w:highlight w:val="white"/>
              </w:rPr>
              <w:t>X</w:t>
            </w:r>
          </w:p>
        </w:tc>
        <w:tc>
          <w:tcPr>
            <w:tcW w:w="353"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8614061" w14:textId="6B19D383" w:rsidR="00A928F5" w:rsidRPr="00B66F24" w:rsidRDefault="00A928F5" w:rsidP="00A928F5">
            <w:pPr>
              <w:keepNext/>
              <w:shd w:val="clear" w:color="auto" w:fill="FFFFFF"/>
              <w:spacing w:before="200" w:after="300"/>
              <w:jc w:val="both"/>
              <w:rPr>
                <w:rFonts w:ascii="Arial" w:eastAsia="Arial" w:hAnsi="Arial" w:cs="Arial"/>
                <w:sz w:val="24"/>
                <w:szCs w:val="24"/>
                <w:highlight w:val="white"/>
              </w:rPr>
            </w:pPr>
            <w:r w:rsidRPr="001A4F2B">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5EF74B3" w14:textId="77777777"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E5CB7FE" w14:textId="77777777"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60B5141" w14:textId="1F9F0495"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404BD5">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B391D7A" w14:textId="327F83B3"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404BD5">
              <w:rPr>
                <w:rFonts w:ascii="Arial" w:eastAsia="Arial" w:hAnsi="Arial" w:cs="Arial"/>
                <w:sz w:val="24"/>
                <w:szCs w:val="24"/>
                <w:highlight w:val="white"/>
              </w:rPr>
              <w:t>X</w:t>
            </w:r>
          </w:p>
        </w:tc>
        <w:tc>
          <w:tcPr>
            <w:tcW w:w="40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92CBC9E" w14:textId="60EC2D03"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404BD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44CD770" w14:textId="5F87B4C3"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404BD5">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2F19598" w14:textId="77777777"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9049AA5" w14:textId="6E629DF3"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A556FE">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0AD8F26" w14:textId="58526AF0"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A556FE">
              <w:rPr>
                <w:rFonts w:ascii="Arial" w:eastAsia="Arial" w:hAnsi="Arial" w:cs="Arial"/>
                <w:sz w:val="24"/>
                <w:szCs w:val="24"/>
                <w:highlight w:val="white"/>
              </w:rPr>
              <w:t>X</w:t>
            </w:r>
          </w:p>
        </w:tc>
        <w:tc>
          <w:tcPr>
            <w:tcW w:w="349"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D596B2A" w14:textId="6CDD562C"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A556FE">
              <w:rPr>
                <w:rFonts w:ascii="Arial" w:eastAsia="Arial" w:hAnsi="Arial" w:cs="Arial"/>
                <w:sz w:val="24"/>
                <w:szCs w:val="24"/>
                <w:highlight w:val="white"/>
              </w:rPr>
              <w:t>X</w:t>
            </w:r>
          </w:p>
        </w:tc>
        <w:tc>
          <w:tcPr>
            <w:tcW w:w="331"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A70F33D" w14:textId="023FBFCA" w:rsidR="00A928F5" w:rsidRPr="004B6F75" w:rsidRDefault="00A928F5" w:rsidP="00A928F5">
            <w:pPr>
              <w:keepNext/>
              <w:shd w:val="clear" w:color="auto" w:fill="FFFFFF"/>
              <w:spacing w:before="200" w:after="300"/>
              <w:jc w:val="both"/>
              <w:rPr>
                <w:rFonts w:ascii="Arial" w:eastAsia="Arial" w:hAnsi="Arial" w:cs="Arial"/>
                <w:sz w:val="24"/>
                <w:szCs w:val="24"/>
                <w:highlight w:val="white"/>
              </w:rPr>
            </w:pPr>
            <w:r w:rsidRPr="00A556FE">
              <w:rPr>
                <w:rFonts w:ascii="Arial" w:eastAsia="Arial" w:hAnsi="Arial" w:cs="Arial"/>
                <w:sz w:val="24"/>
                <w:szCs w:val="24"/>
                <w:highlight w:val="white"/>
              </w:rPr>
              <w:t>X</w:t>
            </w:r>
          </w:p>
        </w:tc>
        <w:tc>
          <w:tcPr>
            <w:tcW w:w="366" w:type="dxa"/>
            <w:tcBorders>
              <w:top w:val="nil"/>
              <w:left w:val="nil"/>
              <w:bottom w:val="single" w:sz="8" w:space="0" w:color="000000"/>
              <w:right w:val="single" w:sz="8" w:space="0" w:color="000000"/>
            </w:tcBorders>
            <w:tcMar>
              <w:top w:w="100" w:type="dxa"/>
              <w:left w:w="100" w:type="dxa"/>
              <w:bottom w:w="100" w:type="dxa"/>
              <w:right w:w="100" w:type="dxa"/>
            </w:tcMar>
          </w:tcPr>
          <w:p w14:paraId="4A3041DA" w14:textId="62AD47C7" w:rsidR="00A928F5" w:rsidRDefault="00A928F5" w:rsidP="00A928F5">
            <w:pPr>
              <w:keepNext/>
              <w:shd w:val="clear" w:color="auto" w:fill="FFFFFF"/>
              <w:spacing w:before="200" w:after="300"/>
              <w:jc w:val="both"/>
              <w:rPr>
                <w:rFonts w:ascii="Arial" w:eastAsia="Arial" w:hAnsi="Arial" w:cs="Arial"/>
                <w:sz w:val="24"/>
                <w:szCs w:val="24"/>
                <w:highlight w:val="white"/>
              </w:rPr>
            </w:pPr>
            <w:r w:rsidRPr="00A556FE">
              <w:rPr>
                <w:rFonts w:ascii="Arial" w:eastAsia="Arial" w:hAnsi="Arial" w:cs="Arial"/>
                <w:sz w:val="24"/>
                <w:szCs w:val="24"/>
                <w:highlight w:val="white"/>
              </w:rPr>
              <w:t>X</w:t>
            </w:r>
          </w:p>
        </w:tc>
      </w:tr>
    </w:tbl>
    <w:p w14:paraId="1298C6F1" w14:textId="77777777" w:rsidR="00A928F5" w:rsidRDefault="00A928F5">
      <w:pPr>
        <w:keepNext/>
        <w:shd w:val="clear" w:color="auto" w:fill="FFFFFF"/>
        <w:spacing w:before="200" w:after="200"/>
        <w:jc w:val="both"/>
        <w:rPr>
          <w:rFonts w:ascii="Arial" w:eastAsia="Arial" w:hAnsi="Arial" w:cs="Arial"/>
          <w:sz w:val="24"/>
          <w:szCs w:val="24"/>
          <w:highlight w:val="white"/>
        </w:rPr>
      </w:pPr>
    </w:p>
    <w:tbl>
      <w:tblPr>
        <w:tblStyle w:val="aa"/>
        <w:tblW w:w="10140" w:type="dxa"/>
        <w:tblInd w:w="-405" w:type="dxa"/>
        <w:tblBorders>
          <w:top w:val="nil"/>
          <w:left w:val="nil"/>
          <w:bottom w:val="nil"/>
          <w:right w:val="nil"/>
          <w:insideH w:val="nil"/>
          <w:insideV w:val="nil"/>
        </w:tblBorders>
        <w:tblLayout w:type="fixed"/>
        <w:tblLook w:val="0600" w:firstRow="0" w:lastRow="0" w:firstColumn="0" w:lastColumn="0" w:noHBand="1" w:noVBand="1"/>
      </w:tblPr>
      <w:tblGrid>
        <w:gridCol w:w="2316"/>
        <w:gridCol w:w="279"/>
        <w:gridCol w:w="348"/>
        <w:gridCol w:w="402"/>
        <w:gridCol w:w="332"/>
        <w:gridCol w:w="332"/>
        <w:gridCol w:w="350"/>
        <w:gridCol w:w="385"/>
        <w:gridCol w:w="385"/>
        <w:gridCol w:w="385"/>
        <w:gridCol w:w="355"/>
        <w:gridCol w:w="12"/>
        <w:gridCol w:w="320"/>
        <w:gridCol w:w="332"/>
        <w:gridCol w:w="402"/>
        <w:gridCol w:w="350"/>
        <w:gridCol w:w="402"/>
        <w:gridCol w:w="332"/>
        <w:gridCol w:w="332"/>
        <w:gridCol w:w="350"/>
        <w:gridCol w:w="350"/>
        <w:gridCol w:w="350"/>
        <w:gridCol w:w="332"/>
        <w:gridCol w:w="368"/>
        <w:gridCol w:w="39"/>
      </w:tblGrid>
      <w:tr w:rsidR="00C33AE8" w14:paraId="7556F16C" w14:textId="77777777">
        <w:trPr>
          <w:trHeight w:val="746"/>
        </w:trPr>
        <w:tc>
          <w:tcPr>
            <w:tcW w:w="2316" w:type="dxa"/>
            <w:vMerge w:val="restart"/>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00000224" w14:textId="77777777" w:rsidR="00C33AE8" w:rsidRPr="00A928F5" w:rsidRDefault="00C33AE8">
            <w:pPr>
              <w:keepNext/>
              <w:shd w:val="clear" w:color="auto" w:fill="FFFFFF"/>
              <w:spacing w:before="200" w:after="300"/>
              <w:jc w:val="both"/>
              <w:rPr>
                <w:rFonts w:ascii="Arial" w:eastAsia="Arial" w:hAnsi="Arial" w:cs="Arial"/>
                <w:b/>
                <w:highlight w:val="white"/>
              </w:rPr>
            </w:pPr>
          </w:p>
          <w:p w14:paraId="00000225" w14:textId="77777777" w:rsidR="00C33AE8" w:rsidRPr="00A928F5" w:rsidRDefault="004D0444">
            <w:pPr>
              <w:keepNext/>
              <w:shd w:val="clear" w:color="auto" w:fill="FFFFFF"/>
              <w:spacing w:before="200" w:after="300"/>
              <w:jc w:val="both"/>
              <w:rPr>
                <w:rFonts w:ascii="Arial" w:eastAsia="Arial" w:hAnsi="Arial" w:cs="Arial"/>
                <w:b/>
                <w:highlight w:val="white"/>
              </w:rPr>
            </w:pPr>
            <w:r w:rsidRPr="00A928F5">
              <w:rPr>
                <w:rFonts w:ascii="Arial" w:eastAsia="Arial" w:hAnsi="Arial" w:cs="Arial"/>
                <w:b/>
                <w:highlight w:val="white"/>
              </w:rPr>
              <w:t xml:space="preserve">Procedimentos </w:t>
            </w:r>
          </w:p>
        </w:tc>
        <w:tc>
          <w:tcPr>
            <w:tcW w:w="3565" w:type="dxa"/>
            <w:gridSpan w:val="11"/>
            <w:tcBorders>
              <w:top w:val="single" w:sz="4" w:space="0" w:color="222222"/>
              <w:left w:val="single" w:sz="4" w:space="0" w:color="222222"/>
              <w:bottom w:val="single" w:sz="4" w:space="0" w:color="222222"/>
              <w:right w:val="single" w:sz="4" w:space="0" w:color="222222"/>
            </w:tcBorders>
            <w:tcMar>
              <w:top w:w="20" w:type="dxa"/>
              <w:left w:w="20" w:type="dxa"/>
              <w:bottom w:w="20" w:type="dxa"/>
              <w:right w:w="20" w:type="dxa"/>
            </w:tcMar>
          </w:tcPr>
          <w:p w14:paraId="00000226" w14:textId="77777777" w:rsidR="00C33AE8" w:rsidRPr="00A928F5" w:rsidRDefault="004D0444">
            <w:pPr>
              <w:keepNext/>
              <w:shd w:val="clear" w:color="auto" w:fill="FFFFFF"/>
              <w:spacing w:before="200" w:after="300"/>
              <w:jc w:val="center"/>
              <w:rPr>
                <w:rFonts w:ascii="Arial" w:eastAsia="Arial" w:hAnsi="Arial" w:cs="Arial"/>
                <w:b/>
                <w:highlight w:val="white"/>
              </w:rPr>
            </w:pPr>
            <w:r w:rsidRPr="00A928F5">
              <w:rPr>
                <w:rFonts w:ascii="Arial" w:eastAsia="Arial" w:hAnsi="Arial" w:cs="Arial"/>
                <w:b/>
                <w:highlight w:val="white"/>
              </w:rPr>
              <w:t>2026</w:t>
            </w:r>
          </w:p>
        </w:tc>
        <w:tc>
          <w:tcPr>
            <w:tcW w:w="4259" w:type="dxa"/>
            <w:gridSpan w:val="13"/>
            <w:tcBorders>
              <w:top w:val="single" w:sz="4" w:space="0" w:color="222222"/>
              <w:left w:val="single" w:sz="4" w:space="0" w:color="222222"/>
              <w:bottom w:val="single" w:sz="4" w:space="0" w:color="222222"/>
              <w:right w:val="single" w:sz="4" w:space="0" w:color="222222"/>
            </w:tcBorders>
            <w:tcMar>
              <w:top w:w="100" w:type="dxa"/>
              <w:left w:w="100" w:type="dxa"/>
              <w:bottom w:w="100" w:type="dxa"/>
              <w:right w:w="100" w:type="dxa"/>
            </w:tcMar>
          </w:tcPr>
          <w:p w14:paraId="00000231" w14:textId="77777777" w:rsidR="00C33AE8" w:rsidRPr="00A928F5" w:rsidRDefault="004D0444">
            <w:pPr>
              <w:keepNext/>
              <w:widowControl w:val="0"/>
              <w:shd w:val="clear" w:color="auto" w:fill="FFFFFF"/>
              <w:spacing w:before="200" w:after="300"/>
              <w:jc w:val="center"/>
              <w:rPr>
                <w:rFonts w:ascii="Arial" w:eastAsia="Arial" w:hAnsi="Arial" w:cs="Arial"/>
                <w:b/>
                <w:highlight w:val="white"/>
              </w:rPr>
            </w:pPr>
            <w:r w:rsidRPr="00A928F5">
              <w:rPr>
                <w:rFonts w:ascii="Arial" w:eastAsia="Arial" w:hAnsi="Arial" w:cs="Arial"/>
                <w:b/>
                <w:highlight w:val="white"/>
              </w:rPr>
              <w:t>2027</w:t>
            </w:r>
          </w:p>
        </w:tc>
      </w:tr>
      <w:tr w:rsidR="00C33AE8" w14:paraId="2378C5CE" w14:textId="77777777">
        <w:trPr>
          <w:gridAfter w:val="1"/>
          <w:wAfter w:w="39" w:type="dxa"/>
          <w:trHeight w:val="418"/>
        </w:trPr>
        <w:tc>
          <w:tcPr>
            <w:tcW w:w="2316" w:type="dxa"/>
            <w:vMerge/>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0000023E" w14:textId="77777777" w:rsidR="00C33AE8" w:rsidRPr="00A928F5" w:rsidRDefault="00C33AE8">
            <w:pPr>
              <w:widowControl w:val="0"/>
              <w:pBdr>
                <w:top w:val="nil"/>
                <w:left w:val="nil"/>
                <w:bottom w:val="nil"/>
                <w:right w:val="nil"/>
                <w:between w:val="nil"/>
              </w:pBdr>
              <w:spacing w:line="276" w:lineRule="auto"/>
              <w:rPr>
                <w:rFonts w:ascii="Arial" w:eastAsia="Arial" w:hAnsi="Arial" w:cs="Arial"/>
                <w:b/>
                <w:highlight w:val="white"/>
              </w:rPr>
            </w:pP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0000023F"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0"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1"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2"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3"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4"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5"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S</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6"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O</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7"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N</w:t>
            </w: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8"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D</w:t>
            </w: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9"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B"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F</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C"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D"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E"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M</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4F"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50"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J</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51"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A</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52"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S</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53"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O</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00254"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N</w:t>
            </w: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00000255" w14:textId="77777777" w:rsidR="00C33AE8" w:rsidRPr="00A928F5" w:rsidRDefault="004D0444">
            <w:pPr>
              <w:keepNext/>
              <w:shd w:val="clear" w:color="auto" w:fill="FFFFFF"/>
              <w:spacing w:before="200" w:after="300"/>
              <w:jc w:val="both"/>
              <w:rPr>
                <w:rFonts w:ascii="Arial" w:eastAsia="Arial" w:hAnsi="Arial" w:cs="Arial"/>
                <w:highlight w:val="white"/>
              </w:rPr>
            </w:pPr>
            <w:r w:rsidRPr="00A928F5">
              <w:rPr>
                <w:rFonts w:ascii="Arial" w:eastAsia="Arial" w:hAnsi="Arial" w:cs="Arial"/>
                <w:highlight w:val="white"/>
              </w:rPr>
              <w:t>D</w:t>
            </w:r>
          </w:p>
        </w:tc>
      </w:tr>
      <w:tr w:rsidR="00A928F5" w14:paraId="13570C92"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63BEDDC5" w14:textId="79763B47" w:rsidR="00A928F5" w:rsidRP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Revisão da literatura</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2C4EC721" w14:textId="5E589D36"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539FA6D" w14:textId="0893F883"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C4925B3" w14:textId="2FB16F8A"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D3838C5" w14:textId="4510D294"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0E6910C" w14:textId="316B629D"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85724AA" w14:textId="7FB2FB9F"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2268D83" w14:textId="106BF3C2"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C0FA8E3" w14:textId="187309A8"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FCF058C" w14:textId="10464402"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14BA15" w14:textId="72ABA943"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A337286" w14:textId="3E895372"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2BD4FAE" w14:textId="355309AB"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3A68740" w14:textId="4DA6A303"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69F6F34" w14:textId="0CC88548"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D79E645" w14:textId="03ADD0CF"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883D0BC" w14:textId="3E304AC6"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3EBBD3F" w14:textId="5DB162E6"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5C80AF4" w14:textId="792BEAA4"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59103A" w14:textId="24D594A9"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1D055E4" w14:textId="30B4CD45"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07BD6FC" w14:textId="23339A8C"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49F33C24" w14:textId="0DBCB578" w:rsidR="00A928F5" w:rsidRPr="00A928F5" w:rsidRDefault="00A928F5" w:rsidP="00A928F5">
            <w:pPr>
              <w:keepNext/>
              <w:shd w:val="clear" w:color="auto" w:fill="FFFFFF"/>
              <w:spacing w:before="200" w:after="300"/>
              <w:jc w:val="both"/>
              <w:rPr>
                <w:rFonts w:ascii="Arial" w:eastAsia="Arial" w:hAnsi="Arial" w:cs="Arial"/>
                <w:highlight w:val="white"/>
              </w:rPr>
            </w:pPr>
            <w:r w:rsidRPr="00327D08">
              <w:rPr>
                <w:rFonts w:ascii="Arial" w:eastAsia="Arial" w:hAnsi="Arial" w:cs="Arial"/>
                <w:sz w:val="24"/>
                <w:szCs w:val="24"/>
                <w:highlight w:val="white"/>
              </w:rPr>
              <w:t>X</w:t>
            </w:r>
          </w:p>
        </w:tc>
      </w:tr>
      <w:tr w:rsidR="00A928F5" w14:paraId="73958F40"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3B5DCA4D" w14:textId="3B5A6D6A" w:rsid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Qualificação da tese</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1826D267" w14:textId="17244E9B"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62788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0B5EAD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DFE3ABB"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D1FD380"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901BED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30373A8"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678D25E"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2B2DED"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78DA568"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F4520"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4DB94E5"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EBFED7"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69C69EE"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998918D"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D1489A4"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7F133FD"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B6461D3"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509D1AA"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4BD43E4"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BE2799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5A5E6D57"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r>
      <w:tr w:rsidR="00A928F5" w14:paraId="39C18742"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5EF8604B" w14:textId="0B403682" w:rsid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Tabulação de dados</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7992FA87" w14:textId="75BE7E5E" w:rsidR="00A928F5"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6A212B8" w14:textId="2802C008"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2B4D21E" w14:textId="0C8DAB55"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DEDA85B" w14:textId="31F286BD"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16094A2" w14:textId="4027D69A"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132E211" w14:textId="5360B8E5"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817907F" w14:textId="40A2190F"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3E54BB">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B0F4EAD"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54A041C"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38C8808"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14B56ED"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252888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34C995C"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CA40AA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C38A2C6"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3C9601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F7759B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0B9D71E"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47E434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AE71F0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F9D560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61F9731A"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r>
      <w:tr w:rsidR="00A928F5" w14:paraId="26B9BD22"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6DC0E9FE" w14:textId="558C5090" w:rsid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Análise estatística dos dados</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1CDDB21B"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0680F7"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48E3E5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FF9D1A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DEC5FC2"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0225B50"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115CAA1"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C0B4FAB" w14:textId="7E327B44"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403256">
              <w:rPr>
                <w:rFonts w:ascii="Arial" w:eastAsia="Arial" w:hAnsi="Arial" w:cs="Arial"/>
                <w:sz w:val="24"/>
                <w:szCs w:val="24"/>
                <w:highlight w:val="white"/>
              </w:rPr>
              <w:t>X</w:t>
            </w: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8FC0A0C" w14:textId="71AFDD0E"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403256">
              <w:rPr>
                <w:rFonts w:ascii="Arial" w:eastAsia="Arial" w:hAnsi="Arial" w:cs="Arial"/>
                <w:sz w:val="24"/>
                <w:szCs w:val="24"/>
                <w:highlight w:val="white"/>
              </w:rPr>
              <w:t>X</w:t>
            </w: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81A274E"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E62B6F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C124DEB"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543F395"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AE4725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903844A"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6F7016B"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CFE4D5A"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2EA234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B5738E0"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C2DAF10"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FA1A97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17EE2979"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r>
      <w:tr w:rsidR="00A928F5" w14:paraId="4BEB41F8"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626D14C7" w14:textId="1D59F24E" w:rsidR="00A928F5" w:rsidRDefault="00A928F5"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Discussão dos resultados</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0DC3103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F5162AD"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0433AC6"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E32930C"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5401A63"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741188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7563D8C"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283E32D" w14:textId="77777777" w:rsidR="00A928F5" w:rsidRPr="00403256"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8AEFB7A" w14:textId="77777777" w:rsidR="00A928F5" w:rsidRPr="00403256" w:rsidRDefault="00A928F5" w:rsidP="00A928F5">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BF27820" w14:textId="230BF0EF"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FF72051" w14:textId="1C26D4BF"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69FA237" w14:textId="18BC67A6"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51EC2D7" w14:textId="0EE110FE"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825880C" w14:textId="6B5590E6"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2E11B4F" w14:textId="4CA4C356"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0E195B8" w14:textId="67E696C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9397C87" w14:textId="143336A6"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r w:rsidRPr="00B07255">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D6B01DC"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D33455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2F6F997"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7D1BC1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2428CA72"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r>
      <w:tr w:rsidR="00A928F5" w14:paraId="6915CFE1"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7650D3E2" w14:textId="3F4C49FB" w:rsidR="00A928F5" w:rsidRDefault="003E0F47" w:rsidP="00A928F5">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lastRenderedPageBreak/>
              <w:t>Defesa da tese</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15DD81DC"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DCB9907"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6BAA60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17FC6B0"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DF6229C"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69A77E4"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EF628AA" w14:textId="77777777" w:rsidR="00A928F5" w:rsidRPr="003E54BB"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482DC7F" w14:textId="77777777" w:rsidR="00A928F5" w:rsidRPr="00403256" w:rsidRDefault="00A928F5" w:rsidP="00A928F5">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B51CCB4" w14:textId="77777777" w:rsidR="00A928F5" w:rsidRPr="00403256" w:rsidRDefault="00A928F5" w:rsidP="00A928F5">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C26E3B1"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AF9D006"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CAE3E08"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38EC087"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7CCC30"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CB242C7"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DB89101"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C9F9C7F" w14:textId="77777777" w:rsidR="00A928F5" w:rsidRPr="00B07255"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2437267"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088B115" w14:textId="6CBEE5EB" w:rsidR="00A928F5" w:rsidRPr="00327D08" w:rsidRDefault="003E0F47" w:rsidP="00A928F5">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6FE6065"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7C506DE"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7CA53601" w14:textId="77777777" w:rsidR="00A928F5" w:rsidRPr="00327D08" w:rsidRDefault="00A928F5" w:rsidP="00A928F5">
            <w:pPr>
              <w:keepNext/>
              <w:shd w:val="clear" w:color="auto" w:fill="FFFFFF"/>
              <w:spacing w:before="200" w:after="300"/>
              <w:jc w:val="both"/>
              <w:rPr>
                <w:rFonts w:ascii="Arial" w:eastAsia="Arial" w:hAnsi="Arial" w:cs="Arial"/>
                <w:sz w:val="24"/>
                <w:szCs w:val="24"/>
                <w:highlight w:val="white"/>
              </w:rPr>
            </w:pPr>
          </w:p>
        </w:tc>
      </w:tr>
      <w:tr w:rsidR="003E0F47" w14:paraId="04435374"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536AD35E" w14:textId="4C29718D" w:rsidR="003E0F47" w:rsidRDefault="003E0F47" w:rsidP="003E0F47">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Adequações</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443B9CAF"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DF6AFC1"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BC15236"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27BA5F5"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C9A4E4A"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6BA661F"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7EC79B1"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605719D" w14:textId="77777777" w:rsidR="003E0F47" w:rsidRPr="00403256"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9E4669B" w14:textId="77777777" w:rsidR="003E0F47" w:rsidRPr="00403256" w:rsidRDefault="003E0F47" w:rsidP="003E0F47">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A412898"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BF125C"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D2FFD4F"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51587C7"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06DEEB"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0A2C080"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EBFD440"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03E8EB8"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AF5D8CB" w14:textId="77777777"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48AED8A" w14:textId="77777777" w:rsidR="003E0F47"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0C7B0DC" w14:textId="0989D740"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r w:rsidRPr="002F3D9B">
              <w:rPr>
                <w:rFonts w:ascii="Arial" w:eastAsia="Arial" w:hAnsi="Arial" w:cs="Arial"/>
                <w:sz w:val="24"/>
                <w:szCs w:val="24"/>
                <w:highlight w:val="white"/>
              </w:rPr>
              <w:t>X</w:t>
            </w: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7D8A6B7" w14:textId="08136222"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r w:rsidRPr="002F3D9B">
              <w:rPr>
                <w:rFonts w:ascii="Arial" w:eastAsia="Arial" w:hAnsi="Arial" w:cs="Arial"/>
                <w:sz w:val="24"/>
                <w:szCs w:val="24"/>
                <w:highlight w:val="white"/>
              </w:rPr>
              <w:t>X</w:t>
            </w: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3D807633" w14:textId="77777777"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p>
        </w:tc>
      </w:tr>
      <w:tr w:rsidR="003E0F47" w14:paraId="4A3A8734" w14:textId="77777777">
        <w:trPr>
          <w:gridAfter w:val="1"/>
          <w:wAfter w:w="39" w:type="dxa"/>
          <w:trHeight w:val="418"/>
        </w:trPr>
        <w:tc>
          <w:tcPr>
            <w:tcW w:w="2316" w:type="dxa"/>
            <w:tcBorders>
              <w:top w:val="single" w:sz="4" w:space="0" w:color="262626"/>
              <w:left w:val="single" w:sz="4" w:space="0" w:color="262626"/>
              <w:bottom w:val="single" w:sz="4" w:space="0" w:color="262626"/>
              <w:right w:val="single" w:sz="4" w:space="0" w:color="222222"/>
            </w:tcBorders>
            <w:tcMar>
              <w:top w:w="100" w:type="dxa"/>
              <w:left w:w="100" w:type="dxa"/>
              <w:bottom w:w="100" w:type="dxa"/>
              <w:right w:w="100" w:type="dxa"/>
            </w:tcMar>
          </w:tcPr>
          <w:p w14:paraId="28667D69" w14:textId="2E7713A7" w:rsidR="003E0F47" w:rsidRDefault="003E0F47" w:rsidP="003E0F47">
            <w:pPr>
              <w:widowControl w:val="0"/>
              <w:pBdr>
                <w:top w:val="nil"/>
                <w:left w:val="nil"/>
                <w:bottom w:val="nil"/>
                <w:right w:val="nil"/>
                <w:between w:val="nil"/>
              </w:pBdr>
              <w:spacing w:line="276" w:lineRule="auto"/>
              <w:rPr>
                <w:rFonts w:ascii="Arial" w:eastAsia="Arial" w:hAnsi="Arial" w:cs="Arial"/>
                <w:b/>
                <w:highlight w:val="white"/>
              </w:rPr>
            </w:pPr>
            <w:r>
              <w:rPr>
                <w:rFonts w:ascii="Arial" w:eastAsia="Arial" w:hAnsi="Arial" w:cs="Arial"/>
                <w:b/>
                <w:highlight w:val="white"/>
              </w:rPr>
              <w:t>Envio para publicação</w:t>
            </w:r>
          </w:p>
        </w:tc>
        <w:tc>
          <w:tcPr>
            <w:tcW w:w="279" w:type="dxa"/>
            <w:tcBorders>
              <w:top w:val="single" w:sz="4" w:space="0" w:color="222222"/>
              <w:left w:val="single" w:sz="4" w:space="0" w:color="262626"/>
              <w:bottom w:val="single" w:sz="8" w:space="0" w:color="000000"/>
              <w:right w:val="single" w:sz="8" w:space="0" w:color="000000"/>
            </w:tcBorders>
            <w:tcMar>
              <w:top w:w="100" w:type="dxa"/>
              <w:left w:w="100" w:type="dxa"/>
              <w:bottom w:w="100" w:type="dxa"/>
              <w:right w:w="100" w:type="dxa"/>
            </w:tcMar>
          </w:tcPr>
          <w:p w14:paraId="7EE5DAF1"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48"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30D396C"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D60D766"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73444DD"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B429FD6"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5FAAE83"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D057BED" w14:textId="77777777" w:rsidR="003E0F47" w:rsidRPr="003E54BB"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567036F8" w14:textId="77777777" w:rsidR="003E0F47" w:rsidRPr="00403256" w:rsidRDefault="003E0F47" w:rsidP="003E0F47">
            <w:pPr>
              <w:keepNext/>
              <w:shd w:val="clear" w:color="auto" w:fill="FFFFFF"/>
              <w:spacing w:before="200" w:after="300"/>
              <w:jc w:val="both"/>
              <w:rPr>
                <w:rFonts w:ascii="Arial" w:eastAsia="Arial" w:hAnsi="Arial" w:cs="Arial"/>
                <w:sz w:val="24"/>
                <w:szCs w:val="24"/>
                <w:highlight w:val="white"/>
              </w:rPr>
            </w:pPr>
          </w:p>
        </w:tc>
        <w:tc>
          <w:tcPr>
            <w:tcW w:w="38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9F9BC4F" w14:textId="77777777" w:rsidR="003E0F47" w:rsidRPr="00403256" w:rsidRDefault="003E0F47" w:rsidP="003E0F47">
            <w:pPr>
              <w:keepNext/>
              <w:shd w:val="clear" w:color="auto" w:fill="FFFFFF"/>
              <w:spacing w:before="200" w:after="300"/>
              <w:jc w:val="both"/>
              <w:rPr>
                <w:rFonts w:ascii="Arial" w:eastAsia="Arial" w:hAnsi="Arial" w:cs="Arial"/>
                <w:sz w:val="24"/>
                <w:szCs w:val="24"/>
                <w:highlight w:val="white"/>
              </w:rPr>
            </w:pPr>
          </w:p>
        </w:tc>
        <w:tc>
          <w:tcPr>
            <w:tcW w:w="355"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CB9F1F9"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gridSpan w:val="2"/>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3484BE0A"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37B64B7"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0FD3AD94"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6B6CC39"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40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6DC58F28"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F11D350"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9E47F8C" w14:textId="77777777" w:rsidR="003E0F47" w:rsidRPr="00B07255"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4DFE15BE" w14:textId="77777777"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27950BD7" w14:textId="77777777" w:rsidR="003E0F47" w:rsidRDefault="003E0F47" w:rsidP="003E0F47">
            <w:pPr>
              <w:keepNext/>
              <w:shd w:val="clear" w:color="auto" w:fill="FFFFFF"/>
              <w:spacing w:before="200" w:after="300"/>
              <w:jc w:val="both"/>
              <w:rPr>
                <w:rFonts w:ascii="Arial" w:eastAsia="Arial" w:hAnsi="Arial" w:cs="Arial"/>
                <w:sz w:val="24"/>
                <w:szCs w:val="24"/>
                <w:highlight w:val="white"/>
              </w:rPr>
            </w:pPr>
          </w:p>
        </w:tc>
        <w:tc>
          <w:tcPr>
            <w:tcW w:w="350"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1BF40D93" w14:textId="77777777" w:rsidR="003E0F47" w:rsidRPr="002F3D9B" w:rsidRDefault="003E0F47" w:rsidP="003E0F47">
            <w:pPr>
              <w:keepNext/>
              <w:shd w:val="clear" w:color="auto" w:fill="FFFFFF"/>
              <w:spacing w:before="200" w:after="300"/>
              <w:jc w:val="both"/>
              <w:rPr>
                <w:rFonts w:ascii="Arial" w:eastAsia="Arial" w:hAnsi="Arial" w:cs="Arial"/>
                <w:sz w:val="24"/>
                <w:szCs w:val="24"/>
                <w:highlight w:val="white"/>
              </w:rPr>
            </w:pPr>
          </w:p>
        </w:tc>
        <w:tc>
          <w:tcPr>
            <w:tcW w:w="332" w:type="dxa"/>
            <w:tcBorders>
              <w:top w:val="single" w:sz="4" w:space="0" w:color="222222"/>
              <w:left w:val="nil"/>
              <w:bottom w:val="single" w:sz="8" w:space="0" w:color="000000"/>
              <w:right w:val="single" w:sz="8" w:space="0" w:color="000000"/>
            </w:tcBorders>
            <w:tcMar>
              <w:top w:w="100" w:type="dxa"/>
              <w:left w:w="100" w:type="dxa"/>
              <w:bottom w:w="100" w:type="dxa"/>
              <w:right w:w="100" w:type="dxa"/>
            </w:tcMar>
          </w:tcPr>
          <w:p w14:paraId="7CB98B67" w14:textId="77777777" w:rsidR="003E0F47" w:rsidRPr="002F3D9B" w:rsidRDefault="003E0F47" w:rsidP="003E0F47">
            <w:pPr>
              <w:keepNext/>
              <w:shd w:val="clear" w:color="auto" w:fill="FFFFFF"/>
              <w:spacing w:before="200" w:after="300"/>
              <w:jc w:val="both"/>
              <w:rPr>
                <w:rFonts w:ascii="Arial" w:eastAsia="Arial" w:hAnsi="Arial" w:cs="Arial"/>
                <w:sz w:val="24"/>
                <w:szCs w:val="24"/>
                <w:highlight w:val="white"/>
              </w:rPr>
            </w:pPr>
          </w:p>
        </w:tc>
        <w:tc>
          <w:tcPr>
            <w:tcW w:w="368" w:type="dxa"/>
            <w:tcBorders>
              <w:top w:val="nil"/>
              <w:left w:val="nil"/>
              <w:bottom w:val="single" w:sz="8" w:space="0" w:color="000000"/>
              <w:right w:val="single" w:sz="8" w:space="0" w:color="000000"/>
            </w:tcBorders>
            <w:tcMar>
              <w:top w:w="100" w:type="dxa"/>
              <w:left w:w="100" w:type="dxa"/>
              <w:bottom w:w="100" w:type="dxa"/>
              <w:right w:w="100" w:type="dxa"/>
            </w:tcMar>
          </w:tcPr>
          <w:p w14:paraId="7525E7CD" w14:textId="2939C39D" w:rsidR="003E0F47" w:rsidRPr="00327D08" w:rsidRDefault="003E0F47" w:rsidP="003E0F47">
            <w:pPr>
              <w:keepNext/>
              <w:shd w:val="clear" w:color="auto" w:fill="FFFFFF"/>
              <w:spacing w:before="200" w:after="300"/>
              <w:jc w:val="both"/>
              <w:rPr>
                <w:rFonts w:ascii="Arial" w:eastAsia="Arial" w:hAnsi="Arial" w:cs="Arial"/>
                <w:sz w:val="24"/>
                <w:szCs w:val="24"/>
                <w:highlight w:val="white"/>
              </w:rPr>
            </w:pPr>
            <w:r>
              <w:rPr>
                <w:rFonts w:ascii="Arial" w:eastAsia="Arial" w:hAnsi="Arial" w:cs="Arial"/>
                <w:sz w:val="24"/>
                <w:szCs w:val="24"/>
                <w:highlight w:val="white"/>
              </w:rPr>
              <w:t>X</w:t>
            </w:r>
          </w:p>
        </w:tc>
      </w:tr>
    </w:tbl>
    <w:p w14:paraId="00000316" w14:textId="77777777" w:rsidR="00C33AE8" w:rsidRDefault="00C33AE8">
      <w:pPr>
        <w:keepNext/>
        <w:pBdr>
          <w:top w:val="none" w:sz="0" w:space="0" w:color="000000"/>
          <w:left w:val="none" w:sz="0" w:space="0" w:color="000000"/>
          <w:bottom w:val="none" w:sz="0" w:space="0" w:color="000000"/>
          <w:right w:val="none" w:sz="0" w:space="0" w:color="000000"/>
          <w:between w:val="none" w:sz="0" w:space="0" w:color="000000"/>
        </w:pBdr>
        <w:spacing w:before="200"/>
        <w:rPr>
          <w:b/>
          <w:sz w:val="28"/>
          <w:szCs w:val="28"/>
        </w:rPr>
        <w:sectPr w:rsidR="00C33AE8" w:rsidSect="003655F9">
          <w:pgSz w:w="11906" w:h="16838"/>
          <w:pgMar w:top="1701" w:right="1134" w:bottom="1134" w:left="1701" w:header="708" w:footer="708" w:gutter="0"/>
          <w:cols w:space="720"/>
          <w:docGrid w:linePitch="272"/>
        </w:sectPr>
      </w:pPr>
      <w:bookmarkStart w:id="46" w:name="_heading=h.y36msq1vrwek" w:colFirst="0" w:colLast="0"/>
      <w:bookmarkEnd w:id="46"/>
    </w:p>
    <w:p w14:paraId="00000317" w14:textId="77777777" w:rsidR="00C33AE8" w:rsidRDefault="004D0444">
      <w:pPr>
        <w:pStyle w:val="Ttulo1"/>
        <w:jc w:val="center"/>
      </w:pPr>
      <w:bookmarkStart w:id="47" w:name="_Toc169556462"/>
      <w:r>
        <w:lastRenderedPageBreak/>
        <w:t>REFERÊNCIAS</w:t>
      </w:r>
      <w:bookmarkEnd w:id="47"/>
    </w:p>
    <w:p w14:paraId="00000319" w14:textId="4A2D735B" w:rsidR="00C33AE8" w:rsidRPr="00FC65EC"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FC65EC">
        <w:rPr>
          <w:rFonts w:ascii="Arial" w:eastAsia="Arial" w:hAnsi="Arial" w:cs="Arial"/>
          <w:sz w:val="24"/>
          <w:szCs w:val="24"/>
          <w:highlight w:val="white"/>
        </w:rPr>
        <w:t>ALBUQUERQUE, J</w:t>
      </w:r>
      <w:r w:rsidR="00FC65EC">
        <w:rPr>
          <w:rFonts w:ascii="Arial" w:eastAsia="Arial" w:hAnsi="Arial" w:cs="Arial"/>
          <w:sz w:val="24"/>
          <w:szCs w:val="24"/>
          <w:highlight w:val="white"/>
        </w:rPr>
        <w:t>osé</w:t>
      </w:r>
      <w:r w:rsidRPr="00FC65EC">
        <w:rPr>
          <w:rFonts w:ascii="Arial" w:eastAsia="Arial" w:hAnsi="Arial" w:cs="Arial"/>
          <w:sz w:val="24"/>
          <w:szCs w:val="24"/>
          <w:highlight w:val="white"/>
        </w:rPr>
        <w:t xml:space="preserve"> D</w:t>
      </w:r>
      <w:r w:rsidR="00FC65EC">
        <w:rPr>
          <w:rFonts w:ascii="Arial" w:eastAsia="Arial" w:hAnsi="Arial" w:cs="Arial"/>
          <w:sz w:val="24"/>
          <w:szCs w:val="24"/>
          <w:highlight w:val="white"/>
        </w:rPr>
        <w:t>anilo</w:t>
      </w:r>
      <w:r w:rsidRPr="00FC65EC">
        <w:rPr>
          <w:rFonts w:ascii="Arial" w:eastAsia="Arial" w:hAnsi="Arial" w:cs="Arial"/>
          <w:sz w:val="24"/>
          <w:szCs w:val="24"/>
          <w:highlight w:val="white"/>
        </w:rPr>
        <w:t xml:space="preserve"> S</w:t>
      </w:r>
      <w:r w:rsidR="00FC65EC">
        <w:rPr>
          <w:rFonts w:ascii="Arial" w:eastAsia="Arial" w:hAnsi="Arial" w:cs="Arial"/>
          <w:sz w:val="24"/>
          <w:szCs w:val="24"/>
          <w:highlight w:val="white"/>
        </w:rPr>
        <w:t xml:space="preserve">antos, </w:t>
      </w:r>
      <w:r w:rsidR="00FC65EC">
        <w:rPr>
          <w:rFonts w:ascii="Arial" w:eastAsia="Arial" w:hAnsi="Arial" w:cs="Arial"/>
          <w:i/>
          <w:iCs/>
          <w:sz w:val="24"/>
          <w:szCs w:val="24"/>
          <w:highlight w:val="white"/>
        </w:rPr>
        <w:t>et al</w:t>
      </w:r>
      <w:r w:rsidRPr="00FC65EC">
        <w:rPr>
          <w:rFonts w:ascii="Arial" w:eastAsia="Arial" w:hAnsi="Arial" w:cs="Arial"/>
          <w:sz w:val="24"/>
          <w:szCs w:val="24"/>
          <w:highlight w:val="white"/>
        </w:rPr>
        <w:t xml:space="preserve">. </w:t>
      </w:r>
      <w:r w:rsidRPr="00FC65EC">
        <w:rPr>
          <w:rFonts w:ascii="Arial" w:eastAsia="Arial" w:hAnsi="Arial" w:cs="Arial"/>
          <w:sz w:val="24"/>
          <w:szCs w:val="24"/>
          <w:highlight w:val="white"/>
          <w:lang w:val="en-US"/>
        </w:rPr>
        <w:t>Use of integrative and complementary practices as a resource to reduce levels of anxiety and stress in Speech Therapy students.</w:t>
      </w:r>
      <w:r w:rsidRPr="00FC65EC">
        <w:rPr>
          <w:rFonts w:ascii="Arial" w:eastAsia="Arial" w:hAnsi="Arial" w:cs="Arial"/>
          <w:b/>
          <w:sz w:val="24"/>
          <w:szCs w:val="24"/>
          <w:highlight w:val="white"/>
          <w:lang w:val="en-US"/>
        </w:rPr>
        <w:t xml:space="preserve"> </w:t>
      </w:r>
      <w:r w:rsidRPr="00133005">
        <w:rPr>
          <w:rFonts w:ascii="Arial" w:eastAsia="Arial" w:hAnsi="Arial" w:cs="Arial"/>
          <w:b/>
          <w:sz w:val="24"/>
          <w:szCs w:val="24"/>
          <w:highlight w:val="white"/>
          <w:lang w:val="en-US"/>
        </w:rPr>
        <w:t>Brazilian Journal of health Review. Revista Curitiba</w:t>
      </w:r>
      <w:r w:rsidRPr="00133005">
        <w:rPr>
          <w:rFonts w:ascii="Arial" w:eastAsia="Arial" w:hAnsi="Arial" w:cs="Arial"/>
          <w:sz w:val="24"/>
          <w:szCs w:val="24"/>
          <w:highlight w:val="white"/>
          <w:lang w:val="en-US"/>
        </w:rPr>
        <w:t xml:space="preserve">, v. 3, n. 5, p. 11461-11472, </w:t>
      </w:r>
      <w:proofErr w:type="gramStart"/>
      <w:r w:rsidRPr="00133005">
        <w:rPr>
          <w:rFonts w:ascii="Arial" w:eastAsia="Arial" w:hAnsi="Arial" w:cs="Arial"/>
          <w:sz w:val="24"/>
          <w:szCs w:val="24"/>
          <w:highlight w:val="white"/>
          <w:lang w:val="en-US"/>
        </w:rPr>
        <w:t>set-out</w:t>
      </w:r>
      <w:proofErr w:type="gramEnd"/>
      <w:r w:rsidRPr="00133005">
        <w:rPr>
          <w:rFonts w:ascii="Arial" w:eastAsia="Arial" w:hAnsi="Arial" w:cs="Arial"/>
          <w:sz w:val="24"/>
          <w:szCs w:val="24"/>
          <w:highlight w:val="white"/>
          <w:lang w:val="en-US"/>
        </w:rPr>
        <w:t xml:space="preserve">, 2020. </w:t>
      </w:r>
      <w:hyperlink r:id="rId15" w:history="1">
        <w:r w:rsidR="00FC65EC" w:rsidRPr="00D23949">
          <w:rPr>
            <w:rStyle w:val="Hyperlink"/>
            <w:rFonts w:ascii="Arial" w:eastAsia="Arial" w:hAnsi="Arial" w:cs="Arial"/>
            <w:color w:val="auto"/>
            <w:sz w:val="24"/>
            <w:szCs w:val="24"/>
            <w:highlight w:val="white"/>
          </w:rPr>
          <w:t>https://ojs.brazilianjournals.com.br/ojs/index.php/BJHR/article/view/16030/13128</w:t>
        </w:r>
      </w:hyperlink>
      <w:r w:rsidR="00FC65EC" w:rsidRPr="00FC65EC">
        <w:rPr>
          <w:rFonts w:ascii="Arial" w:eastAsia="Arial" w:hAnsi="Arial" w:cs="Arial"/>
          <w:sz w:val="24"/>
          <w:szCs w:val="24"/>
          <w:highlight w:val="white"/>
        </w:rPr>
        <w:t xml:space="preserve"> </w:t>
      </w:r>
      <w:r w:rsidRPr="00FC65EC">
        <w:rPr>
          <w:rFonts w:ascii="Arial" w:eastAsia="Arial" w:hAnsi="Arial" w:cs="Arial"/>
          <w:sz w:val="24"/>
          <w:szCs w:val="24"/>
          <w:highlight w:val="white"/>
        </w:rPr>
        <w:t>Acesso em: 22 set. 2023.</w:t>
      </w:r>
    </w:p>
    <w:p w14:paraId="0000031A" w14:textId="5CA6FDB2" w:rsidR="00C33AE8"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FC65EC">
        <w:rPr>
          <w:rFonts w:ascii="Arial" w:eastAsia="Arial" w:hAnsi="Arial" w:cs="Arial"/>
          <w:sz w:val="24"/>
          <w:szCs w:val="24"/>
          <w:highlight w:val="white"/>
        </w:rPr>
        <w:t>AMARELLO</w:t>
      </w:r>
      <w:r w:rsidR="00FC65EC" w:rsidRPr="00FC65EC">
        <w:rPr>
          <w:rFonts w:ascii="Arial" w:eastAsia="Arial" w:hAnsi="Arial" w:cs="Arial"/>
          <w:sz w:val="24"/>
          <w:szCs w:val="24"/>
          <w:highlight w:val="white"/>
        </w:rPr>
        <w:t>,</w:t>
      </w:r>
      <w:r w:rsidRPr="00FC65EC">
        <w:rPr>
          <w:rFonts w:ascii="Arial" w:eastAsia="Arial" w:hAnsi="Arial" w:cs="Arial"/>
          <w:sz w:val="24"/>
          <w:szCs w:val="24"/>
          <w:highlight w:val="white"/>
        </w:rPr>
        <w:t xml:space="preserve"> M</w:t>
      </w:r>
      <w:r w:rsidR="00FC65EC" w:rsidRPr="00FC65EC">
        <w:rPr>
          <w:rFonts w:ascii="Arial" w:eastAsia="Arial" w:hAnsi="Arial" w:cs="Arial"/>
          <w:sz w:val="24"/>
          <w:szCs w:val="24"/>
          <w:highlight w:val="white"/>
        </w:rPr>
        <w:t xml:space="preserve">ariana </w:t>
      </w:r>
      <w:r w:rsidRPr="00FC65EC">
        <w:rPr>
          <w:rFonts w:ascii="Arial" w:eastAsia="Arial" w:hAnsi="Arial" w:cs="Arial"/>
          <w:sz w:val="24"/>
          <w:szCs w:val="24"/>
          <w:highlight w:val="white"/>
        </w:rPr>
        <w:t>M</w:t>
      </w:r>
      <w:r w:rsidR="00FC65EC" w:rsidRPr="00FC65EC">
        <w:rPr>
          <w:rFonts w:ascii="Arial" w:eastAsia="Arial" w:hAnsi="Arial" w:cs="Arial"/>
          <w:sz w:val="24"/>
          <w:szCs w:val="24"/>
          <w:highlight w:val="white"/>
        </w:rPr>
        <w:t>onteiro</w:t>
      </w:r>
      <w:r w:rsidRPr="00FC65EC">
        <w:rPr>
          <w:rFonts w:ascii="Arial" w:eastAsia="Arial" w:hAnsi="Arial" w:cs="Arial"/>
          <w:sz w:val="24"/>
          <w:szCs w:val="24"/>
          <w:highlight w:val="white"/>
        </w:rPr>
        <w:t>; CAST</w:t>
      </w:r>
      <w:r w:rsidR="00D23949">
        <w:rPr>
          <w:rFonts w:ascii="Arial" w:eastAsia="Arial" w:hAnsi="Arial" w:cs="Arial"/>
          <w:sz w:val="24"/>
          <w:szCs w:val="24"/>
          <w:highlight w:val="white"/>
        </w:rPr>
        <w:t>E</w:t>
      </w:r>
      <w:r w:rsidRPr="00FC65EC">
        <w:rPr>
          <w:rFonts w:ascii="Arial" w:eastAsia="Arial" w:hAnsi="Arial" w:cs="Arial"/>
          <w:sz w:val="24"/>
          <w:szCs w:val="24"/>
          <w:highlight w:val="white"/>
        </w:rPr>
        <w:t>LLANOS</w:t>
      </w:r>
      <w:r w:rsidR="00FC65EC" w:rsidRPr="00FC65EC">
        <w:rPr>
          <w:rFonts w:ascii="Arial" w:eastAsia="Arial" w:hAnsi="Arial" w:cs="Arial"/>
          <w:sz w:val="24"/>
          <w:szCs w:val="24"/>
          <w:highlight w:val="white"/>
        </w:rPr>
        <w:t>,</w:t>
      </w:r>
      <w:r w:rsidRPr="00FC65EC">
        <w:rPr>
          <w:rFonts w:ascii="Arial" w:eastAsia="Arial" w:hAnsi="Arial" w:cs="Arial"/>
          <w:sz w:val="24"/>
          <w:szCs w:val="24"/>
          <w:highlight w:val="white"/>
        </w:rPr>
        <w:t xml:space="preserve"> M</w:t>
      </w:r>
      <w:r w:rsidR="00FC65EC" w:rsidRPr="00FC65EC">
        <w:rPr>
          <w:rFonts w:ascii="Arial" w:eastAsia="Arial" w:hAnsi="Arial" w:cs="Arial"/>
          <w:sz w:val="24"/>
          <w:szCs w:val="24"/>
          <w:highlight w:val="white"/>
        </w:rPr>
        <w:t xml:space="preserve">arcelo </w:t>
      </w:r>
      <w:r w:rsidRPr="00FC65EC">
        <w:rPr>
          <w:rFonts w:ascii="Arial" w:eastAsia="Arial" w:hAnsi="Arial" w:cs="Arial"/>
          <w:sz w:val="24"/>
          <w:szCs w:val="24"/>
          <w:highlight w:val="white"/>
        </w:rPr>
        <w:t>E</w:t>
      </w:r>
      <w:r w:rsidR="00FC65EC" w:rsidRPr="00FC65EC">
        <w:rPr>
          <w:rFonts w:ascii="Arial" w:eastAsia="Arial" w:hAnsi="Arial" w:cs="Arial"/>
          <w:sz w:val="24"/>
          <w:szCs w:val="24"/>
          <w:highlight w:val="white"/>
        </w:rPr>
        <w:t xml:space="preserve">duardo </w:t>
      </w:r>
      <w:r w:rsidRPr="00FC65EC">
        <w:rPr>
          <w:rFonts w:ascii="Arial" w:eastAsia="Arial" w:hAnsi="Arial" w:cs="Arial"/>
          <w:sz w:val="24"/>
          <w:szCs w:val="24"/>
          <w:highlight w:val="white"/>
        </w:rPr>
        <w:t>P</w:t>
      </w:r>
      <w:r w:rsidR="00FC65EC" w:rsidRPr="00FC65EC">
        <w:rPr>
          <w:rFonts w:ascii="Arial" w:eastAsia="Arial" w:hAnsi="Arial" w:cs="Arial"/>
          <w:sz w:val="24"/>
          <w:szCs w:val="24"/>
          <w:highlight w:val="white"/>
        </w:rPr>
        <w:t>feiffer</w:t>
      </w:r>
      <w:r w:rsidRPr="00FC65EC">
        <w:rPr>
          <w:rFonts w:ascii="Arial" w:eastAsia="Arial" w:hAnsi="Arial" w:cs="Arial"/>
          <w:sz w:val="24"/>
          <w:szCs w:val="24"/>
          <w:highlight w:val="white"/>
        </w:rPr>
        <w:t>; Souza</w:t>
      </w:r>
      <w:r w:rsidR="00FC65EC" w:rsidRPr="00FC65EC">
        <w:rPr>
          <w:rFonts w:ascii="Arial" w:eastAsia="Arial" w:hAnsi="Arial" w:cs="Arial"/>
          <w:sz w:val="24"/>
          <w:szCs w:val="24"/>
          <w:highlight w:val="white"/>
        </w:rPr>
        <w:t>,</w:t>
      </w:r>
      <w:r w:rsidRPr="00FC65EC">
        <w:rPr>
          <w:rFonts w:ascii="Arial" w:eastAsia="Arial" w:hAnsi="Arial" w:cs="Arial"/>
          <w:sz w:val="24"/>
          <w:szCs w:val="24"/>
          <w:highlight w:val="white"/>
        </w:rPr>
        <w:t xml:space="preserve"> </w:t>
      </w:r>
      <w:proofErr w:type="spellStart"/>
      <w:r w:rsidRPr="00FC65EC">
        <w:rPr>
          <w:rFonts w:ascii="Arial" w:eastAsia="Arial" w:hAnsi="Arial" w:cs="Arial"/>
          <w:sz w:val="24"/>
          <w:szCs w:val="24"/>
          <w:highlight w:val="white"/>
        </w:rPr>
        <w:t>K</w:t>
      </w:r>
      <w:r w:rsidR="00FC65EC" w:rsidRPr="00FC65EC">
        <w:rPr>
          <w:rFonts w:ascii="Arial" w:eastAsia="Arial" w:hAnsi="Arial" w:cs="Arial"/>
          <w:sz w:val="24"/>
          <w:szCs w:val="24"/>
          <w:highlight w:val="white"/>
        </w:rPr>
        <w:t>áren</w:t>
      </w:r>
      <w:proofErr w:type="spellEnd"/>
      <w:r w:rsidRPr="00FC65EC">
        <w:rPr>
          <w:rFonts w:ascii="Arial" w:eastAsia="Arial" w:hAnsi="Arial" w:cs="Arial"/>
          <w:sz w:val="24"/>
          <w:szCs w:val="24"/>
          <w:highlight w:val="white"/>
        </w:rPr>
        <w:t xml:space="preserve"> M</w:t>
      </w:r>
      <w:r w:rsidR="00FC65EC" w:rsidRPr="00FC65EC">
        <w:rPr>
          <w:rFonts w:ascii="Arial" w:eastAsia="Arial" w:hAnsi="Arial" w:cs="Arial"/>
          <w:sz w:val="24"/>
          <w:szCs w:val="24"/>
          <w:highlight w:val="white"/>
        </w:rPr>
        <w:t>endes</w:t>
      </w:r>
      <w:r w:rsidRPr="00FC65EC">
        <w:rPr>
          <w:rFonts w:ascii="Arial" w:eastAsia="Arial" w:hAnsi="Arial" w:cs="Arial"/>
          <w:sz w:val="24"/>
          <w:szCs w:val="24"/>
          <w:highlight w:val="white"/>
        </w:rPr>
        <w:t xml:space="preserve"> J</w:t>
      </w:r>
      <w:r w:rsidR="00FC65EC" w:rsidRPr="00FC65EC">
        <w:rPr>
          <w:rFonts w:ascii="Arial" w:eastAsia="Arial" w:hAnsi="Arial" w:cs="Arial"/>
          <w:sz w:val="24"/>
          <w:szCs w:val="24"/>
          <w:highlight w:val="white"/>
        </w:rPr>
        <w:t>or</w:t>
      </w:r>
      <w:r w:rsidR="00FC65EC">
        <w:rPr>
          <w:rFonts w:ascii="Arial" w:eastAsia="Arial" w:hAnsi="Arial" w:cs="Arial"/>
          <w:sz w:val="24"/>
          <w:szCs w:val="24"/>
          <w:highlight w:val="white"/>
        </w:rPr>
        <w:t>ge</w:t>
      </w:r>
      <w:r w:rsidRPr="00FC65EC">
        <w:rPr>
          <w:rFonts w:ascii="Arial" w:eastAsia="Arial" w:hAnsi="Arial" w:cs="Arial"/>
          <w:sz w:val="24"/>
          <w:szCs w:val="24"/>
          <w:highlight w:val="white"/>
        </w:rPr>
        <w:t xml:space="preserve">. </w:t>
      </w:r>
      <w:r w:rsidRPr="00133005">
        <w:rPr>
          <w:rFonts w:ascii="Arial" w:eastAsia="Arial" w:hAnsi="Arial" w:cs="Arial"/>
          <w:sz w:val="24"/>
          <w:szCs w:val="24"/>
          <w:highlight w:val="white"/>
          <w:lang w:val="en-US"/>
        </w:rPr>
        <w:t xml:space="preserve">Reiki therapy in the Unified Health System: meanings and experiences in integral health care. </w:t>
      </w:r>
      <w:r w:rsidRPr="00133005">
        <w:rPr>
          <w:rFonts w:ascii="Arial" w:eastAsia="Arial" w:hAnsi="Arial" w:cs="Arial"/>
          <w:b/>
          <w:sz w:val="24"/>
          <w:szCs w:val="24"/>
          <w:highlight w:val="white"/>
        </w:rPr>
        <w:t>Revista Brasileira de Enfermagem,</w:t>
      </w:r>
      <w:r w:rsidRPr="00133005">
        <w:rPr>
          <w:rFonts w:ascii="Arial" w:eastAsia="Arial" w:hAnsi="Arial" w:cs="Arial"/>
          <w:sz w:val="24"/>
          <w:szCs w:val="24"/>
          <w:highlight w:val="white"/>
        </w:rPr>
        <w:t xml:space="preserve"> 2021;74(1). Disponível em: </w:t>
      </w:r>
      <w:hyperlink r:id="rId16">
        <w:r w:rsidRPr="00133005">
          <w:rPr>
            <w:rFonts w:ascii="Arial" w:eastAsia="Arial" w:hAnsi="Arial" w:cs="Arial"/>
            <w:sz w:val="24"/>
            <w:szCs w:val="24"/>
            <w:highlight w:val="white"/>
            <w:u w:val="single"/>
          </w:rPr>
          <w:t>https://www.scielo.br/j/reben/a/6Q5gxDWbTgGgyJVcgdCjbMm/</w:t>
        </w:r>
      </w:hyperlink>
      <w:r w:rsidRPr="00133005">
        <w:rPr>
          <w:rFonts w:ascii="Arial" w:eastAsia="Arial" w:hAnsi="Arial" w:cs="Arial"/>
          <w:sz w:val="24"/>
          <w:szCs w:val="24"/>
          <w:highlight w:val="white"/>
        </w:rPr>
        <w:t>. Acesso em: 23 set. 2023.</w:t>
      </w:r>
    </w:p>
    <w:p w14:paraId="0D5F8CE1" w14:textId="5D267B4C" w:rsidR="00844682" w:rsidRPr="00133005" w:rsidRDefault="00844682" w:rsidP="006E6625">
      <w:pPr>
        <w:keepNext/>
        <w:shd w:val="clear" w:color="auto" w:fill="FFFFFF"/>
        <w:spacing w:before="100" w:beforeAutospacing="1" w:after="100" w:afterAutospacing="1"/>
        <w:rPr>
          <w:rFonts w:ascii="Arial" w:eastAsia="Arial" w:hAnsi="Arial" w:cs="Arial"/>
          <w:sz w:val="24"/>
          <w:szCs w:val="24"/>
          <w:highlight w:val="white"/>
        </w:rPr>
      </w:pPr>
      <w:r w:rsidRPr="000202C5">
        <w:rPr>
          <w:rStyle w:val="Forte"/>
          <w:rFonts w:asciiTheme="minorHAnsi" w:hAnsiTheme="minorHAnsi" w:cstheme="minorHAnsi"/>
          <w:sz w:val="24"/>
          <w:szCs w:val="24"/>
        </w:rPr>
        <w:t>AMERICAN PSYCHIATRIC ASSOCIATION.</w:t>
      </w:r>
      <w:r w:rsidRPr="000202C5">
        <w:rPr>
          <w:rFonts w:asciiTheme="minorHAnsi" w:hAnsiTheme="minorHAnsi" w:cstheme="minorHAnsi"/>
          <w:sz w:val="24"/>
          <w:szCs w:val="24"/>
        </w:rPr>
        <w:t xml:space="preserve"> </w:t>
      </w:r>
      <w:r w:rsidRPr="000202C5">
        <w:rPr>
          <w:rStyle w:val="nfase"/>
          <w:rFonts w:asciiTheme="minorHAnsi" w:hAnsiTheme="minorHAnsi" w:cstheme="minorHAnsi"/>
          <w:sz w:val="24"/>
          <w:szCs w:val="24"/>
        </w:rPr>
        <w:t>Manual Diagnóstico e Estatístico de Transtornos Mentais</w:t>
      </w:r>
      <w:r w:rsidRPr="000202C5">
        <w:rPr>
          <w:rFonts w:asciiTheme="minorHAnsi" w:hAnsiTheme="minorHAnsi" w:cstheme="minorHAnsi"/>
          <w:sz w:val="24"/>
          <w:szCs w:val="24"/>
        </w:rPr>
        <w:t>. 5. ed.</w:t>
      </w:r>
      <w:r>
        <w:rPr>
          <w:rFonts w:asciiTheme="minorHAnsi" w:hAnsiTheme="minorHAnsi" w:cstheme="minorHAnsi"/>
          <w:sz w:val="24"/>
          <w:szCs w:val="24"/>
        </w:rPr>
        <w:t xml:space="preserve"> Dados eletrônicos.</w:t>
      </w:r>
      <w:r w:rsidRPr="000202C5">
        <w:rPr>
          <w:rFonts w:asciiTheme="minorHAnsi" w:hAnsiTheme="minorHAnsi" w:cstheme="minorHAnsi"/>
          <w:sz w:val="24"/>
          <w:szCs w:val="24"/>
        </w:rPr>
        <w:t xml:space="preserve"> Tradução de Maria Inês Corrêa Nascimento. Arlington, VA: American </w:t>
      </w:r>
      <w:proofErr w:type="spellStart"/>
      <w:r w:rsidRPr="000202C5">
        <w:rPr>
          <w:rFonts w:asciiTheme="minorHAnsi" w:hAnsiTheme="minorHAnsi" w:cstheme="minorHAnsi"/>
          <w:sz w:val="24"/>
          <w:szCs w:val="24"/>
        </w:rPr>
        <w:t>Psychiatric</w:t>
      </w:r>
      <w:proofErr w:type="spellEnd"/>
      <w:r w:rsidRPr="000202C5">
        <w:rPr>
          <w:rFonts w:asciiTheme="minorHAnsi" w:hAnsiTheme="minorHAnsi" w:cstheme="minorHAnsi"/>
          <w:sz w:val="24"/>
          <w:szCs w:val="24"/>
        </w:rPr>
        <w:t xml:space="preserve"> </w:t>
      </w:r>
      <w:proofErr w:type="spellStart"/>
      <w:r w:rsidRPr="000202C5">
        <w:rPr>
          <w:rFonts w:asciiTheme="minorHAnsi" w:hAnsiTheme="minorHAnsi" w:cstheme="minorHAnsi"/>
          <w:sz w:val="24"/>
          <w:szCs w:val="24"/>
        </w:rPr>
        <w:t>Association</w:t>
      </w:r>
      <w:proofErr w:type="spellEnd"/>
      <w:r w:rsidRPr="000202C5">
        <w:rPr>
          <w:rFonts w:asciiTheme="minorHAnsi" w:hAnsiTheme="minorHAnsi" w:cstheme="minorHAnsi"/>
          <w:sz w:val="24"/>
          <w:szCs w:val="24"/>
        </w:rPr>
        <w:t>, 2014</w:t>
      </w:r>
      <w:r>
        <w:rPr>
          <w:rFonts w:asciiTheme="minorHAnsi" w:hAnsiTheme="minorHAnsi" w:cstheme="minorHAnsi"/>
          <w:sz w:val="24"/>
          <w:szCs w:val="24"/>
        </w:rPr>
        <w:t xml:space="preserve">. </w:t>
      </w:r>
      <w:r w:rsidRPr="00133005">
        <w:rPr>
          <w:rFonts w:ascii="Arial" w:eastAsia="Arial" w:hAnsi="Arial" w:cs="Arial"/>
          <w:sz w:val="24"/>
          <w:szCs w:val="24"/>
          <w:highlight w:val="white"/>
        </w:rPr>
        <w:t xml:space="preserve">Disponível em: </w:t>
      </w:r>
      <w:hyperlink r:id="rId17">
        <w:r w:rsidRPr="00133005">
          <w:rPr>
            <w:rFonts w:ascii="Arial" w:eastAsia="Arial" w:hAnsi="Arial" w:cs="Arial"/>
            <w:sz w:val="24"/>
            <w:szCs w:val="24"/>
            <w:highlight w:val="white"/>
            <w:u w:val="single"/>
          </w:rPr>
          <w:t>https://www.institutopebioetica.com.br/documentos/manual-diagnostico-e-estatistico-de-transtornos-mentais-dsm-5.pdf</w:t>
        </w:r>
      </w:hyperlink>
      <w:r w:rsidRPr="00133005">
        <w:rPr>
          <w:rFonts w:ascii="Arial" w:eastAsia="Arial" w:hAnsi="Arial" w:cs="Arial"/>
          <w:sz w:val="24"/>
          <w:szCs w:val="24"/>
          <w:highlight w:val="white"/>
        </w:rPr>
        <w:t xml:space="preserve">. Acesso em: </w:t>
      </w:r>
      <w:r>
        <w:rPr>
          <w:rFonts w:ascii="Arial" w:eastAsia="Arial" w:hAnsi="Arial" w:cs="Arial"/>
          <w:sz w:val="24"/>
          <w:szCs w:val="24"/>
          <w:highlight w:val="white"/>
        </w:rPr>
        <w:t xml:space="preserve">18 </w:t>
      </w:r>
      <w:proofErr w:type="gramStart"/>
      <w:r w:rsidRPr="00133005">
        <w:rPr>
          <w:rFonts w:ascii="Arial" w:eastAsia="Arial" w:hAnsi="Arial" w:cs="Arial"/>
          <w:sz w:val="24"/>
          <w:szCs w:val="24"/>
          <w:highlight w:val="white"/>
        </w:rPr>
        <w:t>Fev.</w:t>
      </w:r>
      <w:proofErr w:type="gramEnd"/>
      <w:r w:rsidRPr="00133005">
        <w:rPr>
          <w:rFonts w:ascii="Arial" w:eastAsia="Arial" w:hAnsi="Arial" w:cs="Arial"/>
          <w:sz w:val="24"/>
          <w:szCs w:val="24"/>
          <w:highlight w:val="white"/>
        </w:rPr>
        <w:t xml:space="preserve"> 2024.</w:t>
      </w:r>
    </w:p>
    <w:p w14:paraId="0000031B" w14:textId="7F525E01"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ANDRADE, J</w:t>
      </w:r>
      <w:r w:rsidR="00D23949">
        <w:rPr>
          <w:rFonts w:ascii="Arial" w:eastAsia="Arial" w:hAnsi="Arial" w:cs="Arial"/>
          <w:sz w:val="24"/>
          <w:szCs w:val="24"/>
          <w:highlight w:val="white"/>
        </w:rPr>
        <w:t>uliana</w:t>
      </w:r>
      <w:r w:rsidRPr="00133005">
        <w:rPr>
          <w:rFonts w:ascii="Arial" w:eastAsia="Arial" w:hAnsi="Arial" w:cs="Arial"/>
          <w:sz w:val="24"/>
          <w:szCs w:val="24"/>
          <w:highlight w:val="white"/>
        </w:rPr>
        <w:t xml:space="preserve"> M</w:t>
      </w:r>
      <w:r w:rsidR="00D23949">
        <w:rPr>
          <w:rFonts w:ascii="Arial" w:eastAsia="Arial" w:hAnsi="Arial" w:cs="Arial"/>
          <w:sz w:val="24"/>
          <w:szCs w:val="24"/>
          <w:highlight w:val="white"/>
        </w:rPr>
        <w:t>ara</w:t>
      </w:r>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rPr>
        <w:t>S</w:t>
      </w:r>
      <w:r w:rsidR="00D23949">
        <w:rPr>
          <w:rFonts w:ascii="Arial" w:eastAsia="Arial" w:hAnsi="Arial" w:cs="Arial"/>
          <w:sz w:val="24"/>
          <w:szCs w:val="24"/>
          <w:highlight w:val="white"/>
        </w:rPr>
        <w:t>tormovski</w:t>
      </w:r>
      <w:proofErr w:type="spellEnd"/>
      <w:r w:rsidRPr="00133005">
        <w:rPr>
          <w:rFonts w:ascii="Arial" w:eastAsia="Arial" w:hAnsi="Arial" w:cs="Arial"/>
          <w:sz w:val="24"/>
          <w:szCs w:val="24"/>
          <w:highlight w:val="white"/>
        </w:rPr>
        <w:t xml:space="preserve">. </w:t>
      </w:r>
      <w:r w:rsidRPr="00133005">
        <w:rPr>
          <w:rFonts w:ascii="Arial" w:eastAsia="Arial" w:hAnsi="Arial" w:cs="Arial"/>
          <w:b/>
          <w:sz w:val="24"/>
          <w:szCs w:val="24"/>
          <w:highlight w:val="white"/>
        </w:rPr>
        <w:t>Escala HADS: É útil para o rastreamento de ansiedade e de depressão em ambulatório pós unidade de terapia intensiva?</w:t>
      </w:r>
      <w:r w:rsidRPr="00133005">
        <w:rPr>
          <w:rFonts w:ascii="Arial" w:eastAsia="Arial" w:hAnsi="Arial" w:cs="Arial"/>
          <w:sz w:val="24"/>
          <w:szCs w:val="24"/>
          <w:highlight w:val="white"/>
        </w:rPr>
        <w:t xml:space="preserve"> Dissertação submetida ao Programa de Pós-Graduação em Ciências da Reabilitação da Fundação Universidade Federal de Ciências da Saúde de Porto Alegre como requisito para a obtenção do grau de Mestre. POA, 2019, p.76. Disponível em: </w:t>
      </w:r>
      <w:hyperlink r:id="rId18">
        <w:r w:rsidRPr="00133005">
          <w:rPr>
            <w:rFonts w:ascii="Arial" w:eastAsia="Arial" w:hAnsi="Arial" w:cs="Arial"/>
            <w:sz w:val="24"/>
            <w:szCs w:val="24"/>
            <w:highlight w:val="white"/>
            <w:u w:val="single"/>
          </w:rPr>
          <w:t>https://repositorio.ufcspa.edu.br/jspui/bitstream/123456789/1088/1/%5BDISSERTA%C3%87%C3%83O%5D%20Andrade%2C%20Juliana%20Mara%20Stormovski%20de</w:t>
        </w:r>
      </w:hyperlink>
      <w:r w:rsidRPr="00133005">
        <w:rPr>
          <w:rFonts w:ascii="Arial" w:eastAsia="Arial" w:hAnsi="Arial" w:cs="Arial"/>
          <w:sz w:val="24"/>
          <w:szCs w:val="24"/>
          <w:highlight w:val="white"/>
        </w:rPr>
        <w:t>. Acesso em: 23 set. 2023.</w:t>
      </w:r>
    </w:p>
    <w:p w14:paraId="0000031C" w14:textId="4C07DAD8" w:rsidR="00C33AE8" w:rsidRPr="00133005" w:rsidRDefault="004D0444" w:rsidP="006E6625">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ANVERSA, </w:t>
      </w:r>
      <w:proofErr w:type="spellStart"/>
      <w:r w:rsidRPr="00133005">
        <w:rPr>
          <w:rFonts w:ascii="Arial" w:eastAsia="Arial" w:hAnsi="Arial" w:cs="Arial"/>
          <w:sz w:val="24"/>
          <w:szCs w:val="24"/>
          <w:highlight w:val="white"/>
        </w:rPr>
        <w:t>A</w:t>
      </w:r>
      <w:r w:rsidR="00D23949">
        <w:rPr>
          <w:rFonts w:ascii="Arial" w:eastAsia="Arial" w:hAnsi="Arial" w:cs="Arial"/>
          <w:sz w:val="24"/>
          <w:szCs w:val="24"/>
          <w:highlight w:val="white"/>
        </w:rPr>
        <w:t>ndreise</w:t>
      </w:r>
      <w:proofErr w:type="spellEnd"/>
      <w:r w:rsidRPr="00133005">
        <w:rPr>
          <w:rFonts w:ascii="Arial" w:eastAsia="Arial" w:hAnsi="Arial" w:cs="Arial"/>
          <w:sz w:val="24"/>
          <w:szCs w:val="24"/>
          <w:highlight w:val="white"/>
        </w:rPr>
        <w:t xml:space="preserve"> C</w:t>
      </w:r>
      <w:r w:rsidR="00D23949">
        <w:rPr>
          <w:rFonts w:ascii="Arial" w:eastAsia="Arial" w:hAnsi="Arial" w:cs="Arial"/>
          <w:sz w:val="24"/>
          <w:szCs w:val="24"/>
          <w:highlight w:val="white"/>
        </w:rPr>
        <w:t>arbone</w:t>
      </w:r>
      <w:r w:rsidRPr="00133005">
        <w:rPr>
          <w:rFonts w:ascii="Arial" w:eastAsia="Arial" w:hAnsi="Arial" w:cs="Arial"/>
          <w:sz w:val="24"/>
          <w:szCs w:val="24"/>
          <w:highlight w:val="white"/>
        </w:rPr>
        <w:t xml:space="preserve">. </w:t>
      </w:r>
      <w:r w:rsidRPr="00D23949">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Qualidade de vida e o cotidiano acadêmico: uma reflexão necessária. </w:t>
      </w:r>
      <w:r w:rsidRPr="00133005">
        <w:rPr>
          <w:rFonts w:ascii="Arial" w:eastAsia="Arial" w:hAnsi="Arial" w:cs="Arial"/>
          <w:b/>
          <w:sz w:val="24"/>
          <w:szCs w:val="24"/>
          <w:highlight w:val="white"/>
        </w:rPr>
        <w:t>Caderno Brasileiro de Terapia Ocupacional</w:t>
      </w:r>
      <w:r w:rsidRPr="00133005">
        <w:rPr>
          <w:rFonts w:ascii="Arial" w:eastAsia="Arial" w:hAnsi="Arial" w:cs="Arial"/>
          <w:sz w:val="24"/>
          <w:szCs w:val="24"/>
          <w:highlight w:val="white"/>
        </w:rPr>
        <w:t xml:space="preserve">. São Carlos, v. 26, n. 3, p. 626-631, 2018. Disponível em </w:t>
      </w:r>
      <w:hyperlink r:id="rId19">
        <w:r w:rsidRPr="00133005">
          <w:rPr>
            <w:rFonts w:ascii="Arial" w:eastAsia="Arial" w:hAnsi="Arial" w:cs="Arial"/>
            <w:sz w:val="24"/>
            <w:szCs w:val="24"/>
            <w:highlight w:val="white"/>
            <w:u w:val="single"/>
          </w:rPr>
          <w:t>https://www.scielo.br/j/cadbto/a/YnZkytJVLNbG33mKrn4wwng/?format=pdf&amp;lang=pt</w:t>
        </w:r>
      </w:hyperlink>
      <w:r w:rsidRPr="00133005">
        <w:rPr>
          <w:rFonts w:ascii="Arial" w:eastAsia="Arial" w:hAnsi="Arial" w:cs="Arial"/>
          <w:sz w:val="24"/>
          <w:szCs w:val="24"/>
          <w:highlight w:val="white"/>
        </w:rPr>
        <w:t>. Acesso em: 18 ago. 2023.</w:t>
      </w:r>
    </w:p>
    <w:p w14:paraId="0000031D" w14:textId="0762FE18" w:rsidR="00C33AE8" w:rsidRPr="00934E4A" w:rsidRDefault="004D0444" w:rsidP="006E6625">
      <w:pPr>
        <w:keepNext/>
        <w:shd w:val="clear" w:color="auto" w:fill="FFFFFF"/>
        <w:spacing w:before="100" w:beforeAutospacing="1" w:after="100" w:afterAutospacing="1"/>
        <w:rPr>
          <w:rFonts w:ascii="Arial" w:eastAsia="Arial" w:hAnsi="Arial" w:cs="Arial"/>
          <w:sz w:val="24"/>
          <w:szCs w:val="24"/>
          <w:highlight w:val="white"/>
          <w:lang w:val="en-US"/>
        </w:rPr>
      </w:pPr>
      <w:r w:rsidRPr="00133005">
        <w:rPr>
          <w:rFonts w:ascii="Arial" w:eastAsia="Arial" w:hAnsi="Arial" w:cs="Arial"/>
          <w:sz w:val="24"/>
          <w:szCs w:val="24"/>
          <w:highlight w:val="white"/>
        </w:rPr>
        <w:t>ARRONQUI, Grazielle Viola</w:t>
      </w:r>
      <w:r w:rsidR="00D23949">
        <w:rPr>
          <w:rFonts w:ascii="Arial" w:eastAsia="Arial" w:hAnsi="Arial" w:cs="Arial"/>
          <w:sz w:val="24"/>
          <w:szCs w:val="24"/>
          <w:highlight w:val="white"/>
        </w:rPr>
        <w:t xml:space="preserve">, </w:t>
      </w:r>
      <w:r w:rsidR="00D23949" w:rsidRPr="00D23949">
        <w:rPr>
          <w:rFonts w:ascii="Arial" w:eastAsia="Arial" w:hAnsi="Arial" w:cs="Arial"/>
          <w:i/>
          <w:iCs/>
          <w:sz w:val="24"/>
          <w:szCs w:val="24"/>
          <w:highlight w:val="white"/>
        </w:rPr>
        <w:t>et al</w:t>
      </w:r>
      <w:r w:rsidR="00D23949">
        <w:rPr>
          <w:rFonts w:ascii="Arial" w:eastAsia="Arial" w:hAnsi="Arial" w:cs="Arial"/>
          <w:sz w:val="24"/>
          <w:szCs w:val="24"/>
          <w:highlight w:val="white"/>
        </w:rPr>
        <w:t>.</w:t>
      </w:r>
      <w:r w:rsidRPr="00133005">
        <w:rPr>
          <w:rFonts w:ascii="Arial" w:eastAsia="Arial" w:hAnsi="Arial" w:cs="Arial"/>
          <w:sz w:val="24"/>
          <w:szCs w:val="24"/>
          <w:highlight w:val="white"/>
        </w:rPr>
        <w:t xml:space="preserve"> Percepção de graduandos de enfermagem sobre sua qualidade de vida. </w:t>
      </w:r>
      <w:r w:rsidRPr="00D23949">
        <w:rPr>
          <w:rFonts w:ascii="Arial" w:eastAsia="Arial" w:hAnsi="Arial" w:cs="Arial"/>
          <w:b/>
          <w:bCs/>
          <w:sz w:val="24"/>
          <w:szCs w:val="24"/>
          <w:highlight w:val="white"/>
        </w:rPr>
        <w:t>Acta Paulista de Enfermagem</w:t>
      </w:r>
      <w:r w:rsidRPr="00133005">
        <w:rPr>
          <w:rFonts w:ascii="Arial" w:eastAsia="Arial" w:hAnsi="Arial" w:cs="Arial"/>
          <w:sz w:val="24"/>
          <w:szCs w:val="24"/>
          <w:highlight w:val="white"/>
        </w:rPr>
        <w:t xml:space="preserve">, São Paulo, 2011; 24(6):762-5. </w:t>
      </w:r>
      <w:hyperlink r:id="rId20">
        <w:r w:rsidRPr="00133005">
          <w:rPr>
            <w:rFonts w:ascii="Arial" w:eastAsia="Arial" w:hAnsi="Arial" w:cs="Arial"/>
            <w:sz w:val="24"/>
            <w:szCs w:val="24"/>
            <w:highlight w:val="white"/>
            <w:u w:val="single"/>
          </w:rPr>
          <w:t>https://www.scielo.br/j/ape/a/4zrGPjgwJ8CKpJXRRpwkQJQ/?format=pdf&amp;lang=pt</w:t>
        </w:r>
      </w:hyperlink>
      <w:r w:rsidRPr="00133005">
        <w:rPr>
          <w:rFonts w:ascii="Arial" w:eastAsia="Arial" w:hAnsi="Arial" w:cs="Arial"/>
          <w:sz w:val="24"/>
          <w:szCs w:val="24"/>
          <w:highlight w:val="white"/>
        </w:rPr>
        <w:t xml:space="preserve">. </w:t>
      </w:r>
      <w:proofErr w:type="spellStart"/>
      <w:r w:rsidR="00133005" w:rsidRPr="00934E4A">
        <w:rPr>
          <w:rFonts w:ascii="Arial" w:eastAsia="Arial" w:hAnsi="Arial" w:cs="Arial"/>
          <w:sz w:val="24"/>
          <w:szCs w:val="24"/>
          <w:highlight w:val="white"/>
          <w:lang w:val="en-US"/>
        </w:rPr>
        <w:t>Acesso</w:t>
      </w:r>
      <w:proofErr w:type="spellEnd"/>
      <w:r w:rsidR="00133005" w:rsidRPr="00934E4A">
        <w:rPr>
          <w:rFonts w:ascii="Arial" w:eastAsia="Arial" w:hAnsi="Arial" w:cs="Arial"/>
          <w:sz w:val="24"/>
          <w:szCs w:val="24"/>
          <w:highlight w:val="white"/>
          <w:lang w:val="en-US"/>
        </w:rPr>
        <w:t xml:space="preserve"> </w:t>
      </w:r>
      <w:proofErr w:type="spellStart"/>
      <w:r w:rsidR="00133005" w:rsidRPr="00934E4A">
        <w:rPr>
          <w:rFonts w:ascii="Arial" w:eastAsia="Arial" w:hAnsi="Arial" w:cs="Arial"/>
          <w:sz w:val="24"/>
          <w:szCs w:val="24"/>
          <w:highlight w:val="white"/>
          <w:lang w:val="en-US"/>
        </w:rPr>
        <w:t>em</w:t>
      </w:r>
      <w:proofErr w:type="spellEnd"/>
      <w:r w:rsidR="00133005" w:rsidRPr="00934E4A">
        <w:rPr>
          <w:rFonts w:ascii="Arial" w:eastAsia="Arial" w:hAnsi="Arial" w:cs="Arial"/>
          <w:sz w:val="24"/>
          <w:szCs w:val="24"/>
          <w:highlight w:val="white"/>
          <w:lang w:val="en-US"/>
        </w:rPr>
        <w:t>: 22 out. 2023.</w:t>
      </w:r>
    </w:p>
    <w:p w14:paraId="0000031E" w14:textId="2B1FB30E"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9A46CF">
        <w:rPr>
          <w:rFonts w:ascii="Arial" w:eastAsia="Arial" w:hAnsi="Arial" w:cs="Arial"/>
          <w:sz w:val="24"/>
          <w:szCs w:val="24"/>
          <w:highlight w:val="white"/>
          <w:lang w:val="en-US"/>
        </w:rPr>
        <w:t>BERTOLAZZI A</w:t>
      </w:r>
      <w:r w:rsidR="00D23949" w:rsidRPr="009A46CF">
        <w:rPr>
          <w:rFonts w:ascii="Arial" w:eastAsia="Arial" w:hAnsi="Arial" w:cs="Arial"/>
          <w:sz w:val="24"/>
          <w:szCs w:val="24"/>
          <w:highlight w:val="white"/>
          <w:lang w:val="en-US"/>
        </w:rPr>
        <w:t xml:space="preserve">lessandra </w:t>
      </w:r>
      <w:r w:rsidRPr="009A46CF">
        <w:rPr>
          <w:rFonts w:ascii="Arial" w:eastAsia="Arial" w:hAnsi="Arial" w:cs="Arial"/>
          <w:sz w:val="24"/>
          <w:szCs w:val="24"/>
          <w:highlight w:val="white"/>
          <w:lang w:val="en-US"/>
        </w:rPr>
        <w:t>N</w:t>
      </w:r>
      <w:r w:rsidR="00D23949" w:rsidRPr="009A46CF">
        <w:rPr>
          <w:rFonts w:ascii="Arial" w:eastAsia="Arial" w:hAnsi="Arial" w:cs="Arial"/>
          <w:sz w:val="24"/>
          <w:szCs w:val="24"/>
          <w:highlight w:val="white"/>
          <w:lang w:val="en-US"/>
        </w:rPr>
        <w:t>aimaier</w:t>
      </w:r>
      <w:r w:rsidRPr="009A46CF">
        <w:rPr>
          <w:rFonts w:ascii="Arial" w:eastAsia="Arial" w:hAnsi="Arial" w:cs="Arial"/>
          <w:sz w:val="24"/>
          <w:szCs w:val="24"/>
          <w:highlight w:val="white"/>
          <w:lang w:val="en-US"/>
        </w:rPr>
        <w:t xml:space="preserve">, </w:t>
      </w:r>
      <w:r w:rsidRPr="009A46CF">
        <w:rPr>
          <w:rFonts w:ascii="Arial" w:eastAsia="Arial" w:hAnsi="Arial" w:cs="Arial"/>
          <w:i/>
          <w:iCs/>
          <w:sz w:val="24"/>
          <w:szCs w:val="24"/>
          <w:highlight w:val="white"/>
          <w:lang w:val="en-US"/>
        </w:rPr>
        <w:t>et al</w:t>
      </w:r>
      <w:r w:rsidRPr="009A46CF">
        <w:rPr>
          <w:rFonts w:ascii="Arial" w:eastAsia="Arial" w:hAnsi="Arial" w:cs="Arial"/>
          <w:sz w:val="24"/>
          <w:szCs w:val="24"/>
          <w:highlight w:val="white"/>
          <w:lang w:val="en-US"/>
        </w:rPr>
        <w:t xml:space="preserve">. </w:t>
      </w:r>
      <w:r w:rsidRPr="00133005">
        <w:rPr>
          <w:rFonts w:ascii="Arial" w:eastAsia="Arial" w:hAnsi="Arial" w:cs="Arial"/>
          <w:sz w:val="24"/>
          <w:szCs w:val="24"/>
          <w:highlight w:val="white"/>
          <w:lang w:val="en-US"/>
        </w:rPr>
        <w:t xml:space="preserve">Validation of the Brazilian Portuguese version of the Pittsburgh Sleep </w:t>
      </w:r>
      <w:r w:rsidRPr="00133005">
        <w:rPr>
          <w:rFonts w:ascii="Arial" w:eastAsia="Arial" w:hAnsi="Arial" w:cs="Arial"/>
          <w:b/>
          <w:sz w:val="24"/>
          <w:szCs w:val="24"/>
          <w:highlight w:val="white"/>
          <w:lang w:val="en-US"/>
        </w:rPr>
        <w:t xml:space="preserve">Quality Index. </w:t>
      </w:r>
      <w:proofErr w:type="spellStart"/>
      <w:r w:rsidRPr="00133005">
        <w:rPr>
          <w:rFonts w:ascii="Arial" w:eastAsia="Arial" w:hAnsi="Arial" w:cs="Arial"/>
          <w:b/>
          <w:sz w:val="24"/>
          <w:szCs w:val="24"/>
          <w:highlight w:val="white"/>
        </w:rPr>
        <w:t>Sleep</w:t>
      </w:r>
      <w:proofErr w:type="spellEnd"/>
      <w:r w:rsidRPr="00133005">
        <w:rPr>
          <w:rFonts w:ascii="Arial" w:eastAsia="Arial" w:hAnsi="Arial" w:cs="Arial"/>
          <w:b/>
          <w:sz w:val="24"/>
          <w:szCs w:val="24"/>
          <w:highlight w:val="white"/>
        </w:rPr>
        <w:t xml:space="preserve"> Med.</w:t>
      </w:r>
      <w:r w:rsidRPr="00133005">
        <w:rPr>
          <w:rFonts w:ascii="Arial" w:eastAsia="Arial" w:hAnsi="Arial" w:cs="Arial"/>
          <w:sz w:val="24"/>
          <w:szCs w:val="24"/>
          <w:highlight w:val="white"/>
        </w:rPr>
        <w:t xml:space="preserve"> 2011 Jan;12(1):70-5.  Disponível em: </w:t>
      </w:r>
      <w:hyperlink r:id="rId21">
        <w:r w:rsidRPr="00133005">
          <w:rPr>
            <w:rFonts w:ascii="Arial" w:eastAsia="Arial" w:hAnsi="Arial" w:cs="Arial"/>
            <w:sz w:val="24"/>
            <w:szCs w:val="24"/>
            <w:highlight w:val="white"/>
            <w:u w:val="single"/>
          </w:rPr>
          <w:t>https://pubmed.ncbi.nlm.nih.gov/21145786/</w:t>
        </w:r>
      </w:hyperlink>
      <w:r w:rsidRPr="00133005">
        <w:rPr>
          <w:rFonts w:ascii="Arial" w:eastAsia="Arial" w:hAnsi="Arial" w:cs="Arial"/>
          <w:sz w:val="24"/>
          <w:szCs w:val="24"/>
          <w:highlight w:val="white"/>
        </w:rPr>
        <w:t>. Acesso em: 18 set. 2023.</w:t>
      </w:r>
    </w:p>
    <w:p w14:paraId="0000031F" w14:textId="552402F5"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BERNADELLI, L</w:t>
      </w:r>
      <w:r w:rsidR="00F05A23">
        <w:rPr>
          <w:rFonts w:ascii="Arial" w:eastAsia="Arial" w:hAnsi="Arial" w:cs="Arial"/>
          <w:sz w:val="24"/>
          <w:szCs w:val="24"/>
          <w:highlight w:val="white"/>
        </w:rPr>
        <w:t>uan</w:t>
      </w:r>
      <w:r w:rsidRPr="00133005">
        <w:rPr>
          <w:rFonts w:ascii="Arial" w:eastAsia="Arial" w:hAnsi="Arial" w:cs="Arial"/>
          <w:sz w:val="24"/>
          <w:szCs w:val="24"/>
          <w:highlight w:val="white"/>
        </w:rPr>
        <w:t xml:space="preserve"> V</w:t>
      </w:r>
      <w:r w:rsidR="00F05A23">
        <w:rPr>
          <w:rFonts w:ascii="Arial" w:eastAsia="Arial" w:hAnsi="Arial" w:cs="Arial"/>
          <w:sz w:val="24"/>
          <w:szCs w:val="24"/>
          <w:highlight w:val="white"/>
        </w:rPr>
        <w:t>inicius</w:t>
      </w:r>
      <w:r w:rsidRPr="00133005">
        <w:rPr>
          <w:rFonts w:ascii="Arial" w:eastAsia="Arial" w:hAnsi="Arial" w:cs="Arial"/>
          <w:sz w:val="24"/>
          <w:szCs w:val="24"/>
          <w:highlight w:val="white"/>
        </w:rPr>
        <w:t xml:space="preserve">. </w:t>
      </w:r>
      <w:r w:rsidRPr="00F05A23">
        <w:rPr>
          <w:rFonts w:ascii="Arial" w:eastAsia="Arial" w:hAnsi="Arial" w:cs="Arial"/>
          <w:i/>
          <w:iCs/>
          <w:sz w:val="24"/>
          <w:szCs w:val="24"/>
          <w:highlight w:val="white"/>
        </w:rPr>
        <w:t>et al</w:t>
      </w:r>
      <w:r w:rsidRPr="00133005">
        <w:rPr>
          <w:rFonts w:ascii="Arial" w:eastAsia="Arial" w:hAnsi="Arial" w:cs="Arial"/>
          <w:sz w:val="24"/>
          <w:szCs w:val="24"/>
          <w:highlight w:val="white"/>
        </w:rPr>
        <w:t>.</w:t>
      </w:r>
      <w:r w:rsidRPr="00133005">
        <w:rPr>
          <w:rFonts w:ascii="Arial" w:eastAsia="Arial" w:hAnsi="Arial" w:cs="Arial"/>
          <w:b/>
          <w:sz w:val="24"/>
          <w:szCs w:val="24"/>
          <w:highlight w:val="white"/>
        </w:rPr>
        <w:t xml:space="preserve"> </w:t>
      </w:r>
      <w:r w:rsidRPr="00133005">
        <w:rPr>
          <w:rFonts w:ascii="Arial" w:eastAsia="Arial" w:hAnsi="Arial" w:cs="Arial"/>
          <w:sz w:val="24"/>
          <w:szCs w:val="24"/>
          <w:highlight w:val="white"/>
        </w:rPr>
        <w:t xml:space="preserve">A ansiedade no meio universitário e sua relação com as habilidades sociais. </w:t>
      </w:r>
      <w:r w:rsidRPr="00133005">
        <w:rPr>
          <w:rFonts w:ascii="Arial" w:eastAsia="Arial" w:hAnsi="Arial" w:cs="Arial"/>
          <w:b/>
          <w:sz w:val="24"/>
          <w:szCs w:val="24"/>
          <w:highlight w:val="white"/>
        </w:rPr>
        <w:t>Avaliação</w:t>
      </w:r>
      <w:r w:rsidRPr="00133005">
        <w:rPr>
          <w:rFonts w:ascii="Arial" w:eastAsia="Arial" w:hAnsi="Arial" w:cs="Arial"/>
          <w:sz w:val="24"/>
          <w:szCs w:val="24"/>
          <w:highlight w:val="white"/>
        </w:rPr>
        <w:t xml:space="preserve">. Campinas; Sorocaba, SP, v.27, n. 01, p. 49-67, mar. 2022. Disponível em: </w:t>
      </w:r>
      <w:hyperlink r:id="rId22">
        <w:r w:rsidRPr="00133005">
          <w:rPr>
            <w:rFonts w:ascii="Arial" w:eastAsia="Arial" w:hAnsi="Arial" w:cs="Arial"/>
            <w:sz w:val="24"/>
            <w:szCs w:val="24"/>
            <w:highlight w:val="white"/>
            <w:u w:val="single"/>
          </w:rPr>
          <w:t>https://www.scielo.br/j/aval/a/c6Th7LNHGQHHM8V37KmJVZx/</w:t>
        </w:r>
      </w:hyperlink>
      <w:r w:rsidRPr="00133005">
        <w:rPr>
          <w:rFonts w:ascii="Arial" w:eastAsia="Arial" w:hAnsi="Arial" w:cs="Arial"/>
          <w:sz w:val="24"/>
          <w:szCs w:val="24"/>
          <w:highlight w:val="white"/>
        </w:rPr>
        <w:t>. Acesso em: 23 set. 2023.</w:t>
      </w:r>
    </w:p>
    <w:p w14:paraId="00000320" w14:textId="239B4FF2"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BESSA, J</w:t>
      </w:r>
      <w:r w:rsidR="00F05A23">
        <w:rPr>
          <w:rFonts w:ascii="Arial" w:eastAsia="Arial" w:hAnsi="Arial" w:cs="Arial"/>
          <w:sz w:val="24"/>
          <w:szCs w:val="24"/>
          <w:highlight w:val="white"/>
        </w:rPr>
        <w:t>osé</w:t>
      </w:r>
      <w:r w:rsidRPr="00133005">
        <w:rPr>
          <w:rFonts w:ascii="Arial" w:eastAsia="Arial" w:hAnsi="Arial" w:cs="Arial"/>
          <w:sz w:val="24"/>
          <w:szCs w:val="24"/>
          <w:highlight w:val="white"/>
        </w:rPr>
        <w:t xml:space="preserve"> H</w:t>
      </w:r>
      <w:r w:rsidR="00F05A23">
        <w:rPr>
          <w:rFonts w:ascii="Arial" w:eastAsia="Arial" w:hAnsi="Arial" w:cs="Arial"/>
          <w:sz w:val="24"/>
          <w:szCs w:val="24"/>
          <w:highlight w:val="white"/>
        </w:rPr>
        <w:t>enrique do Nascimento</w:t>
      </w:r>
      <w:r w:rsidRPr="00133005">
        <w:rPr>
          <w:rFonts w:ascii="Arial" w:eastAsia="Arial" w:hAnsi="Arial" w:cs="Arial"/>
          <w:sz w:val="24"/>
          <w:szCs w:val="24"/>
          <w:highlight w:val="white"/>
        </w:rPr>
        <w:t xml:space="preserve">. </w:t>
      </w:r>
      <w:r w:rsidRPr="00F05A23">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Efeito do Reiki no bem-estar subjetivo: estudo experimental. </w:t>
      </w:r>
      <w:r w:rsidRPr="00133005">
        <w:rPr>
          <w:rFonts w:ascii="Arial" w:eastAsia="Arial" w:hAnsi="Arial" w:cs="Arial"/>
          <w:b/>
          <w:sz w:val="24"/>
          <w:szCs w:val="24"/>
          <w:highlight w:val="white"/>
        </w:rPr>
        <w:t xml:space="preserve">Revista Electrónica Trimestral de </w:t>
      </w:r>
      <w:proofErr w:type="spellStart"/>
      <w:r w:rsidRPr="00133005">
        <w:rPr>
          <w:rFonts w:ascii="Arial" w:eastAsia="Arial" w:hAnsi="Arial" w:cs="Arial"/>
          <w:b/>
          <w:sz w:val="24"/>
          <w:szCs w:val="24"/>
          <w:highlight w:val="white"/>
        </w:rPr>
        <w:t>Enfermería</w:t>
      </w:r>
      <w:proofErr w:type="spellEnd"/>
      <w:r w:rsidRPr="00133005">
        <w:rPr>
          <w:rFonts w:ascii="Arial" w:eastAsia="Arial" w:hAnsi="Arial" w:cs="Arial"/>
          <w:b/>
          <w:sz w:val="24"/>
          <w:szCs w:val="24"/>
          <w:highlight w:val="white"/>
        </w:rPr>
        <w:t>.</w:t>
      </w:r>
      <w:r w:rsidRPr="00133005">
        <w:rPr>
          <w:rFonts w:ascii="Arial" w:eastAsia="Arial" w:hAnsi="Arial" w:cs="Arial"/>
          <w:sz w:val="24"/>
          <w:szCs w:val="24"/>
          <w:highlight w:val="white"/>
        </w:rPr>
        <w:t xml:space="preserve"> Universidade de Múrcia - Espanha, n. 48, p. 415-421, </w:t>
      </w:r>
      <w:proofErr w:type="spellStart"/>
      <w:r w:rsidRPr="00133005">
        <w:rPr>
          <w:rFonts w:ascii="Arial" w:eastAsia="Arial" w:hAnsi="Arial" w:cs="Arial"/>
          <w:sz w:val="24"/>
          <w:szCs w:val="24"/>
          <w:highlight w:val="white"/>
        </w:rPr>
        <w:t>Oct</w:t>
      </w:r>
      <w:proofErr w:type="spellEnd"/>
      <w:r w:rsidRPr="00133005">
        <w:rPr>
          <w:rFonts w:ascii="Arial" w:eastAsia="Arial" w:hAnsi="Arial" w:cs="Arial"/>
          <w:sz w:val="24"/>
          <w:szCs w:val="24"/>
          <w:highlight w:val="white"/>
        </w:rPr>
        <w:t xml:space="preserve">, 2017. Disponível em: </w:t>
      </w:r>
      <w:hyperlink r:id="rId23">
        <w:r w:rsidRPr="00133005">
          <w:rPr>
            <w:rFonts w:ascii="Arial" w:eastAsia="Arial" w:hAnsi="Arial" w:cs="Arial"/>
            <w:sz w:val="24"/>
            <w:szCs w:val="24"/>
            <w:highlight w:val="white"/>
            <w:u w:val="single"/>
          </w:rPr>
          <w:t>https://scielo.isciii.es/pdf/eg/v16n48/pt_1695-6141-eg-16-48-00408.pdf</w:t>
        </w:r>
      </w:hyperlink>
      <w:r w:rsidRPr="00133005">
        <w:rPr>
          <w:rFonts w:ascii="Arial" w:eastAsia="Arial" w:hAnsi="Arial" w:cs="Arial"/>
          <w:sz w:val="24"/>
          <w:szCs w:val="24"/>
          <w:highlight w:val="white"/>
        </w:rPr>
        <w:t>. Acesso em: 22 set. 2023.</w:t>
      </w:r>
    </w:p>
    <w:p w14:paraId="00000321" w14:textId="3740C414"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BIRMAN, J</w:t>
      </w:r>
      <w:r w:rsidR="00F05A23">
        <w:rPr>
          <w:rFonts w:ascii="Arial" w:eastAsia="Arial" w:hAnsi="Arial" w:cs="Arial"/>
          <w:sz w:val="24"/>
          <w:szCs w:val="24"/>
          <w:highlight w:val="white"/>
        </w:rPr>
        <w:t>oel</w:t>
      </w:r>
      <w:r w:rsidRPr="00133005">
        <w:rPr>
          <w:rFonts w:ascii="Arial" w:eastAsia="Arial" w:hAnsi="Arial" w:cs="Arial"/>
          <w:sz w:val="24"/>
          <w:szCs w:val="24"/>
          <w:highlight w:val="white"/>
        </w:rPr>
        <w:t>.</w:t>
      </w:r>
      <w:r w:rsidRPr="00133005">
        <w:rPr>
          <w:rFonts w:ascii="Arial" w:eastAsia="Arial" w:hAnsi="Arial" w:cs="Arial"/>
          <w:b/>
          <w:sz w:val="24"/>
          <w:szCs w:val="24"/>
          <w:highlight w:val="white"/>
        </w:rPr>
        <w:t xml:space="preserve"> Sujeito na contemporaneidade: espaço, dor e desalento na atualidade. </w:t>
      </w:r>
      <w:r w:rsidRPr="00133005">
        <w:rPr>
          <w:rFonts w:ascii="Arial" w:eastAsia="Arial" w:hAnsi="Arial" w:cs="Arial"/>
          <w:sz w:val="24"/>
          <w:szCs w:val="24"/>
          <w:highlight w:val="white"/>
        </w:rPr>
        <w:t xml:space="preserve">Rio de Janeiro: </w:t>
      </w:r>
      <w:r w:rsidR="00F05A23">
        <w:rPr>
          <w:rFonts w:ascii="Arial" w:eastAsia="Arial" w:hAnsi="Arial" w:cs="Arial"/>
          <w:sz w:val="24"/>
          <w:szCs w:val="24"/>
          <w:highlight w:val="white"/>
        </w:rPr>
        <w:t xml:space="preserve">Ed. </w:t>
      </w:r>
      <w:r w:rsidRPr="00133005">
        <w:rPr>
          <w:rFonts w:ascii="Arial" w:eastAsia="Arial" w:hAnsi="Arial" w:cs="Arial"/>
          <w:sz w:val="24"/>
          <w:szCs w:val="24"/>
          <w:highlight w:val="white"/>
        </w:rPr>
        <w:t>Civilização Brasileira, 2012.</w:t>
      </w:r>
    </w:p>
    <w:p w14:paraId="00000322" w14:textId="77777777"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BRASIL. [Constituição (1988)]. </w:t>
      </w:r>
      <w:r w:rsidRPr="00133005">
        <w:rPr>
          <w:rFonts w:ascii="Arial" w:eastAsia="Arial" w:hAnsi="Arial" w:cs="Arial"/>
          <w:b/>
          <w:sz w:val="24"/>
          <w:szCs w:val="24"/>
          <w:highlight w:val="white"/>
        </w:rPr>
        <w:t>Constituição da República Federativa do Brasil de 1988</w:t>
      </w:r>
      <w:r w:rsidRPr="00133005">
        <w:rPr>
          <w:rFonts w:ascii="Arial" w:eastAsia="Arial" w:hAnsi="Arial" w:cs="Arial"/>
          <w:sz w:val="24"/>
          <w:szCs w:val="24"/>
          <w:highlight w:val="white"/>
        </w:rPr>
        <w:t xml:space="preserve">. Brasília, DF: Presidente da República, [2016]. Disponível em: </w:t>
      </w:r>
      <w:hyperlink r:id="rId24">
        <w:r w:rsidRPr="00133005">
          <w:rPr>
            <w:rFonts w:ascii="Arial" w:eastAsia="Arial" w:hAnsi="Arial" w:cs="Arial"/>
            <w:sz w:val="24"/>
            <w:szCs w:val="24"/>
            <w:highlight w:val="white"/>
          </w:rPr>
          <w:t>http://www.planalto.gov.br/ccivil_03/constituicao/constituicao.htm</w:t>
        </w:r>
      </w:hyperlink>
      <w:r w:rsidRPr="00133005">
        <w:rPr>
          <w:rFonts w:ascii="Arial" w:eastAsia="Arial" w:hAnsi="Arial" w:cs="Arial"/>
          <w:sz w:val="24"/>
          <w:szCs w:val="24"/>
          <w:highlight w:val="white"/>
        </w:rPr>
        <w:t>. Acesso em 29 fev. 2024.</w:t>
      </w:r>
    </w:p>
    <w:p w14:paraId="00000323" w14:textId="77777777"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BRASIL. Ministério da Saúde. Secretaria-Executiva. Secretaria de Atenção à Saúde. </w:t>
      </w:r>
      <w:r w:rsidRPr="00133005">
        <w:rPr>
          <w:rFonts w:ascii="Arial" w:eastAsia="Arial" w:hAnsi="Arial" w:cs="Arial"/>
          <w:b/>
          <w:sz w:val="24"/>
          <w:szCs w:val="24"/>
          <w:highlight w:val="white"/>
        </w:rPr>
        <w:t>Glossário temático: práticas integrativas e complementares em saúde</w:t>
      </w:r>
      <w:r w:rsidRPr="00133005">
        <w:rPr>
          <w:rFonts w:ascii="Arial" w:eastAsia="Arial" w:hAnsi="Arial" w:cs="Arial"/>
          <w:sz w:val="24"/>
          <w:szCs w:val="24"/>
          <w:highlight w:val="white"/>
        </w:rPr>
        <w:t xml:space="preserve"> [Internet]. Brasília: Ministério da Saúde; 2018. Disponível em: </w:t>
      </w:r>
      <w:hyperlink r:id="rId25">
        <w:r w:rsidRPr="00133005">
          <w:rPr>
            <w:rFonts w:ascii="Arial" w:eastAsia="Arial" w:hAnsi="Arial" w:cs="Arial"/>
            <w:sz w:val="24"/>
            <w:szCs w:val="24"/>
            <w:highlight w:val="white"/>
            <w:u w:val="single"/>
          </w:rPr>
          <w:t>https://aps.saude.gov.br/biblioteca/visualizar/MTM0Ng==</w:t>
        </w:r>
      </w:hyperlink>
      <w:r w:rsidRPr="00133005">
        <w:rPr>
          <w:rFonts w:ascii="Arial" w:eastAsia="Arial" w:hAnsi="Arial" w:cs="Arial"/>
          <w:sz w:val="24"/>
          <w:szCs w:val="24"/>
          <w:highlight w:val="white"/>
        </w:rPr>
        <w:t>. Acesso em 23 set. 2023.</w:t>
      </w:r>
    </w:p>
    <w:p w14:paraId="00000324" w14:textId="77777777"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BRASIL. Ministério da Saúde. Secretaria de Atenção à Saúde. </w:t>
      </w:r>
      <w:r w:rsidRPr="00133005">
        <w:rPr>
          <w:rFonts w:ascii="Arial" w:eastAsia="Arial" w:hAnsi="Arial" w:cs="Arial"/>
          <w:b/>
          <w:sz w:val="24"/>
          <w:szCs w:val="24"/>
          <w:highlight w:val="white"/>
        </w:rPr>
        <w:t xml:space="preserve">Política Nacional de Práticas Integrativas e Complementares no SUS. </w:t>
      </w:r>
      <w:r w:rsidRPr="00133005">
        <w:rPr>
          <w:rFonts w:ascii="Arial" w:eastAsia="Arial" w:hAnsi="Arial" w:cs="Arial"/>
          <w:sz w:val="24"/>
          <w:szCs w:val="24"/>
          <w:highlight w:val="white"/>
        </w:rPr>
        <w:t xml:space="preserve">Brasília: Ministério da Saúde; 2006. Disponível em: </w:t>
      </w:r>
      <w:hyperlink r:id="rId26">
        <w:r w:rsidRPr="00133005">
          <w:rPr>
            <w:rFonts w:ascii="Arial" w:eastAsia="Arial" w:hAnsi="Arial" w:cs="Arial"/>
            <w:sz w:val="24"/>
            <w:szCs w:val="24"/>
            <w:highlight w:val="white"/>
            <w:u w:val="single"/>
          </w:rPr>
          <w:t>https://bvsms.saude.gov.br/bvs/publicacoes/pnpic.pdf</w:t>
        </w:r>
      </w:hyperlink>
      <w:r w:rsidRPr="00133005">
        <w:rPr>
          <w:rFonts w:ascii="Arial" w:eastAsia="Arial" w:hAnsi="Arial" w:cs="Arial"/>
          <w:sz w:val="24"/>
          <w:szCs w:val="24"/>
          <w:highlight w:val="white"/>
        </w:rPr>
        <w:t>. Acesso em: 23 set. 2023.</w:t>
      </w:r>
    </w:p>
    <w:p w14:paraId="00000325" w14:textId="77777777"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BRASIL. Ministério da Saúde. Secretaria de Atenção à Saúde. </w:t>
      </w:r>
      <w:r w:rsidRPr="00133005">
        <w:rPr>
          <w:rFonts w:ascii="Arial" w:eastAsia="Arial" w:hAnsi="Arial" w:cs="Arial"/>
          <w:b/>
          <w:sz w:val="24"/>
          <w:szCs w:val="24"/>
          <w:highlight w:val="white"/>
        </w:rPr>
        <w:t>Política nacional de práticas integrativas e complementares no SUS: atitude de ampliação de acesso.</w:t>
      </w:r>
      <w:r w:rsidRPr="00133005">
        <w:rPr>
          <w:rFonts w:ascii="Arial" w:eastAsia="Arial" w:hAnsi="Arial" w:cs="Arial"/>
          <w:sz w:val="24"/>
          <w:szCs w:val="24"/>
          <w:highlight w:val="white"/>
        </w:rPr>
        <w:t xml:space="preserve"> Departamento de Atenção Básica. – 2. ed. – Brasília: Ministério da Saúde, 2015. 96 p: il. Disponível em: </w:t>
      </w:r>
      <w:hyperlink r:id="rId27">
        <w:r w:rsidRPr="00133005">
          <w:rPr>
            <w:rFonts w:ascii="Arial" w:eastAsia="Arial" w:hAnsi="Arial" w:cs="Arial"/>
            <w:sz w:val="24"/>
            <w:szCs w:val="24"/>
            <w:highlight w:val="white"/>
            <w:u w:val="single"/>
          </w:rPr>
          <w:t>https://bvsms.saude.gov.br/bvs/publicacoes/pnpic.pdf</w:t>
        </w:r>
      </w:hyperlink>
      <w:r w:rsidRPr="00133005">
        <w:rPr>
          <w:rFonts w:ascii="Arial" w:eastAsia="Arial" w:hAnsi="Arial" w:cs="Arial"/>
          <w:sz w:val="24"/>
          <w:szCs w:val="24"/>
          <w:highlight w:val="white"/>
        </w:rPr>
        <w:t>. Acesso em: 22 ago. 2023.</w:t>
      </w:r>
    </w:p>
    <w:p w14:paraId="00000326" w14:textId="4D3E6144" w:rsidR="00C33AE8" w:rsidRPr="00766716" w:rsidRDefault="004D0444" w:rsidP="006E6625">
      <w:pPr>
        <w:keepNext/>
        <w:shd w:val="clear" w:color="auto" w:fill="FFFFFF"/>
        <w:spacing w:before="100" w:beforeAutospacing="1" w:after="100" w:afterAutospacing="1"/>
        <w:rPr>
          <w:rFonts w:ascii="Arial" w:eastAsia="Arial" w:hAnsi="Arial" w:cs="Arial"/>
          <w:sz w:val="24"/>
          <w:szCs w:val="24"/>
        </w:rPr>
      </w:pPr>
      <w:r w:rsidRPr="00133005">
        <w:rPr>
          <w:rFonts w:ascii="Arial" w:eastAsia="Arial" w:hAnsi="Arial" w:cs="Arial"/>
          <w:sz w:val="24"/>
          <w:szCs w:val="24"/>
          <w:highlight w:val="white"/>
        </w:rPr>
        <w:t>BRASIL, Ministério da Saúde. Secretaria de Ciência, Tecnologia e Insumos Estratégicos.</w:t>
      </w:r>
      <w:r w:rsidRPr="00133005">
        <w:rPr>
          <w:rFonts w:ascii="Arial" w:eastAsia="Arial" w:hAnsi="Arial" w:cs="Arial"/>
          <w:b/>
          <w:sz w:val="24"/>
          <w:szCs w:val="24"/>
          <w:highlight w:val="white"/>
        </w:rPr>
        <w:t xml:space="preserve"> </w:t>
      </w:r>
      <w:r w:rsidRPr="00133005">
        <w:rPr>
          <w:rFonts w:ascii="Arial" w:eastAsia="Arial" w:hAnsi="Arial" w:cs="Arial"/>
          <w:sz w:val="24"/>
          <w:szCs w:val="24"/>
          <w:highlight w:val="white"/>
        </w:rPr>
        <w:t xml:space="preserve">Departamento de Assistência Farmacêutica e Insumos Estratégicos. </w:t>
      </w:r>
      <w:r w:rsidRPr="00133005">
        <w:rPr>
          <w:rFonts w:ascii="Arial" w:eastAsia="Arial" w:hAnsi="Arial" w:cs="Arial"/>
          <w:b/>
          <w:sz w:val="24"/>
          <w:szCs w:val="24"/>
          <w:highlight w:val="white"/>
        </w:rPr>
        <w:t xml:space="preserve">Uso de Medicamentos e Medicalização da Vida: recomendações e estratégias. </w:t>
      </w:r>
      <w:r w:rsidRPr="00133005">
        <w:rPr>
          <w:rFonts w:ascii="Arial" w:eastAsia="Arial" w:hAnsi="Arial" w:cs="Arial"/>
          <w:sz w:val="24"/>
          <w:szCs w:val="24"/>
          <w:highlight w:val="white"/>
        </w:rPr>
        <w:t xml:space="preserve">[recurso eletrônico] – Brasília: Ministério da Saúde, 2018. Disponível em: </w:t>
      </w:r>
      <w:hyperlink r:id="rId28">
        <w:r w:rsidRPr="00133005">
          <w:rPr>
            <w:rFonts w:ascii="Arial" w:eastAsia="Arial" w:hAnsi="Arial" w:cs="Arial"/>
            <w:sz w:val="24"/>
            <w:szCs w:val="24"/>
            <w:u w:val="single"/>
          </w:rPr>
          <w:t>https://bvsms.saude.gov.br/bvs/publicacoes/medicamentos_medicalizacao_recomendacoes_estrategia_1ed.pdf</w:t>
        </w:r>
      </w:hyperlink>
      <w:r w:rsidRPr="00133005">
        <w:rPr>
          <w:rFonts w:ascii="Arial" w:eastAsia="Arial" w:hAnsi="Arial" w:cs="Arial"/>
          <w:sz w:val="24"/>
          <w:szCs w:val="24"/>
        </w:rPr>
        <w:t xml:space="preserve">. </w:t>
      </w:r>
      <w:r w:rsidRPr="00766716">
        <w:rPr>
          <w:rFonts w:ascii="Arial" w:eastAsia="Arial" w:hAnsi="Arial" w:cs="Arial"/>
          <w:sz w:val="24"/>
          <w:szCs w:val="24"/>
          <w:highlight w:val="white"/>
        </w:rPr>
        <w:t>Acesso em</w:t>
      </w:r>
      <w:r w:rsidR="00391F1F" w:rsidRPr="00766716">
        <w:rPr>
          <w:rFonts w:ascii="Arial" w:eastAsia="Arial" w:hAnsi="Arial" w:cs="Arial"/>
          <w:sz w:val="24"/>
          <w:szCs w:val="24"/>
          <w:highlight w:val="white"/>
        </w:rPr>
        <w:t>:</w:t>
      </w:r>
      <w:r w:rsidRPr="00766716">
        <w:rPr>
          <w:rFonts w:ascii="Arial" w:eastAsia="Arial" w:hAnsi="Arial" w:cs="Arial"/>
          <w:sz w:val="24"/>
          <w:szCs w:val="24"/>
          <w:highlight w:val="white"/>
        </w:rPr>
        <w:t xml:space="preserve"> 01 mar. 2024.</w:t>
      </w:r>
    </w:p>
    <w:p w14:paraId="6D264FA2" w14:textId="68B241AF" w:rsidR="00752D3A" w:rsidRPr="00752D3A" w:rsidRDefault="00752D3A" w:rsidP="00752D3A">
      <w:pPr>
        <w:spacing w:before="100" w:beforeAutospacing="1" w:after="100" w:afterAutospacing="1"/>
        <w:rPr>
          <w:rFonts w:asciiTheme="minorHAnsi" w:hAnsiTheme="minorHAnsi" w:cstheme="minorHAnsi"/>
          <w:sz w:val="24"/>
          <w:szCs w:val="24"/>
        </w:rPr>
      </w:pPr>
      <w:r w:rsidRPr="006E6625">
        <w:rPr>
          <w:rFonts w:asciiTheme="minorHAnsi" w:hAnsiTheme="minorHAnsi" w:cstheme="minorHAnsi"/>
          <w:sz w:val="24"/>
          <w:szCs w:val="24"/>
        </w:rPr>
        <w:t xml:space="preserve">Brasil. Ministério da Saúde. Portaria n. 971, de 3 de maio de 2006. </w:t>
      </w:r>
      <w:r w:rsidRPr="006E6625">
        <w:rPr>
          <w:rFonts w:asciiTheme="minorHAnsi" w:hAnsiTheme="minorHAnsi" w:cstheme="minorHAnsi"/>
          <w:b/>
          <w:bCs/>
          <w:sz w:val="24"/>
          <w:szCs w:val="24"/>
        </w:rPr>
        <w:t>Aprova a Política Nacional de Práticas Integrativas e Complementares (PNPIC) no Sistema Único de Saúde (SUS)</w:t>
      </w:r>
      <w:r w:rsidRPr="006E6625">
        <w:rPr>
          <w:rFonts w:asciiTheme="minorHAnsi" w:hAnsiTheme="minorHAnsi" w:cstheme="minorHAnsi"/>
          <w:sz w:val="24"/>
          <w:szCs w:val="24"/>
        </w:rPr>
        <w:t xml:space="preserve">. Diário Oficial da União, Brasília, DF, 4 maio 2006. Seção 1, p. 37. Disponível em: https://bvsms.saude.gov.br/bvs/saudelegis/gm/2006/prt0971_03_05_2006.html. Acesso em: </w:t>
      </w:r>
      <w:r>
        <w:rPr>
          <w:rFonts w:asciiTheme="minorHAnsi" w:hAnsiTheme="minorHAnsi" w:cstheme="minorHAnsi"/>
          <w:sz w:val="24"/>
          <w:szCs w:val="24"/>
        </w:rPr>
        <w:t xml:space="preserve">25 </w:t>
      </w:r>
      <w:r w:rsidRPr="006E6625">
        <w:rPr>
          <w:rFonts w:asciiTheme="minorHAnsi" w:hAnsiTheme="minorHAnsi" w:cstheme="minorHAnsi"/>
          <w:sz w:val="24"/>
          <w:szCs w:val="24"/>
        </w:rPr>
        <w:t>mai. 2024.</w:t>
      </w:r>
    </w:p>
    <w:p w14:paraId="00000328" w14:textId="038950B4" w:rsidR="00C33AE8"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lang w:val="en-US"/>
        </w:rPr>
        <w:lastRenderedPageBreak/>
        <w:t xml:space="preserve">BUYSSE DJ; </w:t>
      </w:r>
      <w:r w:rsidRPr="00752D3A">
        <w:rPr>
          <w:rFonts w:ascii="Arial" w:eastAsia="Arial" w:hAnsi="Arial" w:cs="Arial"/>
          <w:i/>
          <w:iCs/>
          <w:sz w:val="24"/>
          <w:szCs w:val="24"/>
          <w:highlight w:val="white"/>
          <w:lang w:val="en-US"/>
        </w:rPr>
        <w:t>et al</w:t>
      </w:r>
      <w:r w:rsidRPr="00133005">
        <w:rPr>
          <w:rFonts w:ascii="Arial" w:eastAsia="Arial" w:hAnsi="Arial" w:cs="Arial"/>
          <w:sz w:val="24"/>
          <w:szCs w:val="24"/>
          <w:highlight w:val="white"/>
          <w:lang w:val="en-US"/>
        </w:rPr>
        <w:t xml:space="preserve">. The Pittsburgh Sleep Quality Index: a new instrument for psychiatric practice and research. </w:t>
      </w:r>
      <w:proofErr w:type="spellStart"/>
      <w:r w:rsidRPr="00133005">
        <w:rPr>
          <w:rFonts w:ascii="Arial" w:eastAsia="Arial" w:hAnsi="Arial" w:cs="Arial"/>
          <w:b/>
          <w:sz w:val="24"/>
          <w:szCs w:val="24"/>
          <w:highlight w:val="white"/>
        </w:rPr>
        <w:t>Psychiatry</w:t>
      </w:r>
      <w:proofErr w:type="spellEnd"/>
      <w:r w:rsidRPr="00133005">
        <w:rPr>
          <w:rFonts w:ascii="Arial" w:eastAsia="Arial" w:hAnsi="Arial" w:cs="Arial"/>
          <w:b/>
          <w:sz w:val="24"/>
          <w:szCs w:val="24"/>
          <w:highlight w:val="white"/>
        </w:rPr>
        <w:t xml:space="preserve"> Res.</w:t>
      </w:r>
      <w:r w:rsidRPr="00133005">
        <w:rPr>
          <w:rFonts w:ascii="Arial" w:eastAsia="Arial" w:hAnsi="Arial" w:cs="Arial"/>
          <w:sz w:val="24"/>
          <w:szCs w:val="24"/>
          <w:highlight w:val="white"/>
        </w:rPr>
        <w:t xml:space="preserve"> 1989 May;28(2):193-213. Disponível em: </w:t>
      </w:r>
      <w:hyperlink r:id="rId29">
        <w:r w:rsidRPr="00133005">
          <w:rPr>
            <w:rFonts w:ascii="Arial" w:eastAsia="Arial" w:hAnsi="Arial" w:cs="Arial"/>
            <w:sz w:val="24"/>
            <w:szCs w:val="24"/>
            <w:highlight w:val="white"/>
            <w:u w:val="single"/>
          </w:rPr>
          <w:t>https://pubmed.ncbi.nlm.nih.gov/2748771/</w:t>
        </w:r>
      </w:hyperlink>
      <w:r w:rsidRPr="00133005">
        <w:rPr>
          <w:rFonts w:ascii="Arial" w:eastAsia="Arial" w:hAnsi="Arial" w:cs="Arial"/>
          <w:sz w:val="24"/>
          <w:szCs w:val="24"/>
          <w:highlight w:val="white"/>
        </w:rPr>
        <w:t>. Acesso em 22 ago. 2023.</w:t>
      </w:r>
    </w:p>
    <w:p w14:paraId="527F4ACA" w14:textId="10967A8B" w:rsidR="008F3FE2" w:rsidRPr="008F3FE2" w:rsidRDefault="008F3FE2" w:rsidP="008F3FE2">
      <w:pPr>
        <w:spacing w:before="100" w:beforeAutospacing="1" w:after="100" w:afterAutospacing="1"/>
        <w:rPr>
          <w:rFonts w:asciiTheme="minorHAnsi" w:hAnsiTheme="minorHAnsi" w:cstheme="minorHAnsi"/>
          <w:sz w:val="24"/>
          <w:szCs w:val="24"/>
        </w:rPr>
      </w:pPr>
      <w:r w:rsidRPr="008F3FE2">
        <w:rPr>
          <w:rFonts w:asciiTheme="minorHAnsi" w:hAnsiTheme="minorHAnsi" w:cstheme="minorHAnsi"/>
          <w:sz w:val="24"/>
          <w:szCs w:val="24"/>
        </w:rPr>
        <w:t xml:space="preserve">CABRAL, Nívea Helena Nogueira. </w:t>
      </w:r>
      <w:r w:rsidRPr="008F3FE2">
        <w:rPr>
          <w:rFonts w:asciiTheme="minorHAnsi" w:hAnsiTheme="minorHAnsi" w:cstheme="minorHAnsi"/>
          <w:i/>
          <w:iCs/>
          <w:sz w:val="24"/>
          <w:szCs w:val="24"/>
        </w:rPr>
        <w:t>Et al</w:t>
      </w:r>
      <w:r w:rsidRPr="008F3FE2">
        <w:rPr>
          <w:rFonts w:asciiTheme="minorHAnsi" w:hAnsiTheme="minorHAnsi" w:cstheme="minorHAnsi"/>
          <w:sz w:val="24"/>
          <w:szCs w:val="24"/>
        </w:rPr>
        <w:t xml:space="preserve">. Depressão na adolescência: A trajetória que pode levar os jovens ao suicídio. </w:t>
      </w:r>
      <w:r w:rsidRPr="008F3FE2">
        <w:rPr>
          <w:rFonts w:asciiTheme="minorHAnsi" w:hAnsiTheme="minorHAnsi" w:cstheme="minorHAnsi"/>
          <w:b/>
          <w:bCs/>
          <w:sz w:val="24"/>
          <w:szCs w:val="24"/>
        </w:rPr>
        <w:t>Revista Científica Multidisciplinar Núcleo do Conhecimento.</w:t>
      </w:r>
      <w:r w:rsidRPr="008F3FE2">
        <w:rPr>
          <w:rFonts w:asciiTheme="minorHAnsi" w:hAnsiTheme="minorHAnsi" w:cstheme="minorHAnsi"/>
          <w:sz w:val="24"/>
          <w:szCs w:val="24"/>
        </w:rPr>
        <w:t xml:space="preserve"> Ano 04, Ed. 08, Vol. 03, pp. 46-65</w:t>
      </w:r>
      <w:r>
        <w:rPr>
          <w:rFonts w:asciiTheme="minorHAnsi" w:hAnsiTheme="minorHAnsi" w:cstheme="minorHAnsi"/>
          <w:sz w:val="24"/>
          <w:szCs w:val="24"/>
        </w:rPr>
        <w:t xml:space="preserve">, </w:t>
      </w:r>
      <w:r w:rsidRPr="008F3FE2">
        <w:rPr>
          <w:rFonts w:asciiTheme="minorHAnsi" w:hAnsiTheme="minorHAnsi" w:cstheme="minorHAnsi"/>
          <w:sz w:val="24"/>
          <w:szCs w:val="24"/>
        </w:rPr>
        <w:t xml:space="preserve">2019. ISSN: 2448-0959 </w:t>
      </w:r>
      <w:r>
        <w:rPr>
          <w:rFonts w:asciiTheme="minorHAnsi" w:hAnsiTheme="minorHAnsi" w:cstheme="minorHAnsi"/>
          <w:sz w:val="24"/>
          <w:szCs w:val="24"/>
        </w:rPr>
        <w:t>Disponível em</w:t>
      </w:r>
      <w:r w:rsidRPr="008F3FE2">
        <w:rPr>
          <w:rFonts w:asciiTheme="minorHAnsi" w:hAnsiTheme="minorHAnsi" w:cstheme="minorHAnsi"/>
          <w:sz w:val="24"/>
          <w:szCs w:val="24"/>
        </w:rPr>
        <w:t xml:space="preserve">: </w:t>
      </w:r>
      <w:hyperlink r:id="rId30" w:history="1">
        <w:r w:rsidRPr="008F3FE2">
          <w:rPr>
            <w:rStyle w:val="Hyperlink"/>
            <w:rFonts w:asciiTheme="minorHAnsi" w:hAnsiTheme="minorHAnsi" w:cstheme="minorHAnsi"/>
            <w:color w:val="auto"/>
            <w:sz w:val="24"/>
            <w:szCs w:val="24"/>
          </w:rPr>
          <w:t>https://www.nucleodoconhecimento.com.br/psicologia/depressao-na-adolescencia</w:t>
        </w:r>
      </w:hyperlink>
      <w:r w:rsidRPr="008F3FE2">
        <w:rPr>
          <w:rFonts w:asciiTheme="minorHAnsi" w:hAnsiTheme="minorHAnsi" w:cstheme="minorHAnsi"/>
          <w:sz w:val="24"/>
          <w:szCs w:val="24"/>
        </w:rPr>
        <w:t>. A</w:t>
      </w:r>
      <w:r>
        <w:rPr>
          <w:rFonts w:asciiTheme="minorHAnsi" w:hAnsiTheme="minorHAnsi" w:cstheme="minorHAnsi"/>
          <w:sz w:val="24"/>
          <w:szCs w:val="24"/>
        </w:rPr>
        <w:t>cesso em: 23 jun. 2024.</w:t>
      </w:r>
    </w:p>
    <w:p w14:paraId="00000329" w14:textId="18033034" w:rsidR="00C33AE8" w:rsidRDefault="004D0444" w:rsidP="008F3FE2">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CALAIS, </w:t>
      </w:r>
      <w:r w:rsidR="00752D3A">
        <w:rPr>
          <w:rFonts w:ascii="Arial" w:eastAsia="Arial" w:hAnsi="Arial" w:cs="Arial"/>
          <w:sz w:val="24"/>
          <w:szCs w:val="24"/>
          <w:highlight w:val="white"/>
        </w:rPr>
        <w:t>Sandra Leal</w:t>
      </w:r>
      <w:r w:rsidR="001A7C83">
        <w:rPr>
          <w:rFonts w:ascii="Arial" w:eastAsia="Arial" w:hAnsi="Arial" w:cs="Arial"/>
          <w:sz w:val="24"/>
          <w:szCs w:val="24"/>
          <w:highlight w:val="white"/>
        </w:rPr>
        <w:t>;</w:t>
      </w:r>
      <w:r w:rsidRPr="00133005">
        <w:rPr>
          <w:rFonts w:ascii="Arial" w:eastAsia="Arial" w:hAnsi="Arial" w:cs="Arial"/>
          <w:sz w:val="24"/>
          <w:szCs w:val="24"/>
          <w:highlight w:val="white"/>
        </w:rPr>
        <w:t xml:space="preserve"> </w:t>
      </w:r>
      <w:r w:rsidRPr="00752D3A">
        <w:rPr>
          <w:rFonts w:ascii="Arial" w:eastAsia="Arial" w:hAnsi="Arial" w:cs="Arial"/>
          <w:i/>
          <w:iCs/>
          <w:sz w:val="24"/>
          <w:szCs w:val="24"/>
          <w:highlight w:val="white"/>
        </w:rPr>
        <w:t>et al</w:t>
      </w:r>
      <w:r w:rsidRPr="00133005">
        <w:rPr>
          <w:rFonts w:ascii="Arial" w:eastAsia="Arial" w:hAnsi="Arial" w:cs="Arial"/>
          <w:sz w:val="24"/>
          <w:szCs w:val="24"/>
          <w:highlight w:val="white"/>
        </w:rPr>
        <w:t>. Stress entre calouros e veteranos de jornalismo.</w:t>
      </w:r>
      <w:r w:rsidRPr="00133005">
        <w:rPr>
          <w:rFonts w:ascii="Arial" w:eastAsia="Arial" w:hAnsi="Arial" w:cs="Arial"/>
          <w:b/>
          <w:sz w:val="24"/>
          <w:szCs w:val="24"/>
          <w:highlight w:val="white"/>
        </w:rPr>
        <w:t xml:space="preserve"> Estudos de Psicologia</w:t>
      </w:r>
      <w:r w:rsidRPr="00133005">
        <w:rPr>
          <w:rFonts w:ascii="Arial" w:eastAsia="Arial" w:hAnsi="Arial" w:cs="Arial"/>
          <w:sz w:val="24"/>
          <w:szCs w:val="24"/>
          <w:highlight w:val="white"/>
        </w:rPr>
        <w:t xml:space="preserve">. Campinas. 24(1), 69-77, </w:t>
      </w:r>
      <w:r w:rsidR="008F3FE2" w:rsidRPr="00133005">
        <w:rPr>
          <w:rFonts w:ascii="Arial" w:eastAsia="Arial" w:hAnsi="Arial" w:cs="Arial"/>
          <w:sz w:val="24"/>
          <w:szCs w:val="24"/>
          <w:highlight w:val="white"/>
        </w:rPr>
        <w:t>janeiro</w:t>
      </w:r>
      <w:r w:rsidRPr="00133005">
        <w:rPr>
          <w:rFonts w:ascii="Arial" w:eastAsia="Arial" w:hAnsi="Arial" w:cs="Arial"/>
          <w:sz w:val="24"/>
          <w:szCs w:val="24"/>
          <w:highlight w:val="white"/>
        </w:rPr>
        <w:t xml:space="preserve"> - </w:t>
      </w:r>
      <w:proofErr w:type="gramStart"/>
      <w:r w:rsidRPr="00133005">
        <w:rPr>
          <w:rFonts w:ascii="Arial" w:eastAsia="Arial" w:hAnsi="Arial" w:cs="Arial"/>
          <w:sz w:val="24"/>
          <w:szCs w:val="24"/>
          <w:highlight w:val="white"/>
        </w:rPr>
        <w:t>Março</w:t>
      </w:r>
      <w:proofErr w:type="gramEnd"/>
      <w:r w:rsidRPr="00133005">
        <w:rPr>
          <w:rFonts w:ascii="Arial" w:eastAsia="Arial" w:hAnsi="Arial" w:cs="Arial"/>
          <w:sz w:val="24"/>
          <w:szCs w:val="24"/>
          <w:highlight w:val="white"/>
        </w:rPr>
        <w:t xml:space="preserve">, 2007. Disponível em: </w:t>
      </w:r>
      <w:hyperlink r:id="rId31">
        <w:r w:rsidRPr="00133005">
          <w:rPr>
            <w:rFonts w:ascii="Arial" w:eastAsia="Arial" w:hAnsi="Arial" w:cs="Arial"/>
            <w:sz w:val="24"/>
            <w:szCs w:val="24"/>
            <w:highlight w:val="white"/>
            <w:u w:val="single"/>
          </w:rPr>
          <w:t>https://www.scielo.br/j/estpsi/a/GkDdhSTf44gc6HnSsWHMGJM/</w:t>
        </w:r>
      </w:hyperlink>
      <w:r w:rsidRPr="00133005">
        <w:rPr>
          <w:rFonts w:ascii="Arial" w:eastAsia="Arial" w:hAnsi="Arial" w:cs="Arial"/>
          <w:sz w:val="24"/>
          <w:szCs w:val="24"/>
          <w:highlight w:val="white"/>
        </w:rPr>
        <w:t>. Acesso em: 18 set. 2023.</w:t>
      </w:r>
    </w:p>
    <w:p w14:paraId="0000032A" w14:textId="07E3DD52" w:rsidR="00C33AE8" w:rsidRDefault="002D50B0"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CARVALHO</w:t>
      </w:r>
      <w:r w:rsidR="004D0444" w:rsidRPr="00133005">
        <w:rPr>
          <w:rFonts w:ascii="Arial" w:eastAsia="Arial" w:hAnsi="Arial" w:cs="Arial"/>
          <w:sz w:val="24"/>
          <w:szCs w:val="24"/>
          <w:highlight w:val="white"/>
        </w:rPr>
        <w:t>, T</w:t>
      </w:r>
      <w:r w:rsidR="001A7C83">
        <w:rPr>
          <w:rFonts w:ascii="Arial" w:eastAsia="Arial" w:hAnsi="Arial" w:cs="Arial"/>
          <w:sz w:val="24"/>
          <w:szCs w:val="24"/>
          <w:highlight w:val="white"/>
        </w:rPr>
        <w:t>hays</w:t>
      </w:r>
      <w:r w:rsidR="004D0444" w:rsidRPr="00133005">
        <w:rPr>
          <w:rFonts w:ascii="Arial" w:eastAsia="Arial" w:hAnsi="Arial" w:cs="Arial"/>
          <w:sz w:val="24"/>
          <w:szCs w:val="24"/>
          <w:highlight w:val="white"/>
        </w:rPr>
        <w:t xml:space="preserve"> M</w:t>
      </w:r>
      <w:r w:rsidR="001A7C83">
        <w:rPr>
          <w:rFonts w:ascii="Arial" w:eastAsia="Arial" w:hAnsi="Arial" w:cs="Arial"/>
          <w:sz w:val="24"/>
          <w:szCs w:val="24"/>
          <w:highlight w:val="white"/>
        </w:rPr>
        <w:t>aria</w:t>
      </w:r>
      <w:r w:rsidR="004D0444" w:rsidRPr="00133005">
        <w:rPr>
          <w:rFonts w:ascii="Arial" w:eastAsia="Arial" w:hAnsi="Arial" w:cs="Arial"/>
          <w:sz w:val="24"/>
          <w:szCs w:val="24"/>
          <w:highlight w:val="white"/>
        </w:rPr>
        <w:t xml:space="preserve"> da C</w:t>
      </w:r>
      <w:r w:rsidR="001A7C83">
        <w:rPr>
          <w:rFonts w:ascii="Arial" w:eastAsia="Arial" w:hAnsi="Arial" w:cs="Arial"/>
          <w:sz w:val="24"/>
          <w:szCs w:val="24"/>
          <w:highlight w:val="white"/>
        </w:rPr>
        <w:t>onceição</w:t>
      </w:r>
      <w:r w:rsidR="004D0444" w:rsidRPr="00133005">
        <w:rPr>
          <w:rFonts w:ascii="Arial" w:eastAsia="Arial" w:hAnsi="Arial" w:cs="Arial"/>
          <w:sz w:val="24"/>
          <w:szCs w:val="24"/>
          <w:highlight w:val="white"/>
        </w:rPr>
        <w:t xml:space="preserve"> S</w:t>
      </w:r>
      <w:r w:rsidR="001A7C83">
        <w:rPr>
          <w:rFonts w:ascii="Arial" w:eastAsia="Arial" w:hAnsi="Arial" w:cs="Arial"/>
          <w:sz w:val="24"/>
          <w:szCs w:val="24"/>
          <w:highlight w:val="white"/>
        </w:rPr>
        <w:t>ilva Carvalho;</w:t>
      </w:r>
      <w:r w:rsidR="004D0444" w:rsidRPr="00133005">
        <w:rPr>
          <w:rFonts w:ascii="Arial" w:eastAsia="Arial" w:hAnsi="Arial" w:cs="Arial"/>
          <w:sz w:val="24"/>
          <w:szCs w:val="24"/>
          <w:highlight w:val="white"/>
        </w:rPr>
        <w:t xml:space="preserve"> </w:t>
      </w:r>
      <w:r w:rsidR="004D0444" w:rsidRPr="001A7C83">
        <w:rPr>
          <w:rFonts w:ascii="Arial" w:eastAsia="Arial" w:hAnsi="Arial" w:cs="Arial"/>
          <w:i/>
          <w:iCs/>
          <w:sz w:val="24"/>
          <w:szCs w:val="24"/>
          <w:highlight w:val="white"/>
        </w:rPr>
        <w:t>et al</w:t>
      </w:r>
      <w:r w:rsidR="004D0444" w:rsidRPr="00133005">
        <w:rPr>
          <w:rFonts w:ascii="Arial" w:eastAsia="Arial" w:hAnsi="Arial" w:cs="Arial"/>
          <w:sz w:val="24"/>
          <w:szCs w:val="24"/>
          <w:highlight w:val="white"/>
        </w:rPr>
        <w:t>. (2013). Qualidade do Sono e Sonolência Diurna Entre Estudantes Universitários de Diferentes Áreas. </w:t>
      </w:r>
      <w:r w:rsidR="004D0444" w:rsidRPr="00133005">
        <w:rPr>
          <w:rFonts w:ascii="Arial" w:eastAsia="Arial" w:hAnsi="Arial" w:cs="Arial"/>
          <w:b/>
          <w:sz w:val="24"/>
          <w:szCs w:val="24"/>
          <w:highlight w:val="white"/>
        </w:rPr>
        <w:t>Revista Neurociências</w:t>
      </w:r>
      <w:r w:rsidR="004D0444" w:rsidRPr="00133005">
        <w:rPr>
          <w:rFonts w:ascii="Arial" w:eastAsia="Arial" w:hAnsi="Arial" w:cs="Arial"/>
          <w:sz w:val="24"/>
          <w:szCs w:val="24"/>
          <w:highlight w:val="white"/>
        </w:rPr>
        <w:t>, </w:t>
      </w:r>
      <w:r w:rsidR="004D0444" w:rsidRPr="00133005">
        <w:rPr>
          <w:rFonts w:ascii="Arial" w:eastAsia="Arial" w:hAnsi="Arial" w:cs="Arial"/>
          <w:i/>
          <w:sz w:val="24"/>
          <w:szCs w:val="24"/>
          <w:highlight w:val="white"/>
        </w:rPr>
        <w:t>21</w:t>
      </w:r>
      <w:r w:rsidR="004D0444" w:rsidRPr="00133005">
        <w:rPr>
          <w:rFonts w:ascii="Arial" w:eastAsia="Arial" w:hAnsi="Arial" w:cs="Arial"/>
          <w:sz w:val="24"/>
          <w:szCs w:val="24"/>
          <w:highlight w:val="white"/>
        </w:rPr>
        <w:t xml:space="preserve">(3), 383–387. </w:t>
      </w:r>
      <w:hyperlink r:id="rId32">
        <w:r w:rsidR="004D0444" w:rsidRPr="00133005">
          <w:rPr>
            <w:rFonts w:ascii="Arial" w:eastAsia="Arial" w:hAnsi="Arial" w:cs="Arial"/>
            <w:sz w:val="24"/>
            <w:szCs w:val="24"/>
            <w:highlight w:val="white"/>
            <w:u w:val="single"/>
          </w:rPr>
          <w:t>https://doi.org/10.34024/rnc.2013.v21.8161</w:t>
        </w:r>
      </w:hyperlink>
      <w:r w:rsidR="004D0444" w:rsidRPr="00133005">
        <w:rPr>
          <w:rFonts w:ascii="Arial" w:eastAsia="Arial" w:hAnsi="Arial" w:cs="Arial"/>
          <w:sz w:val="24"/>
          <w:szCs w:val="24"/>
          <w:highlight w:val="white"/>
        </w:rPr>
        <w:t xml:space="preserve">. Acesso em: </w:t>
      </w:r>
      <w:r w:rsidR="001A7C83">
        <w:rPr>
          <w:rFonts w:ascii="Arial" w:eastAsia="Arial" w:hAnsi="Arial" w:cs="Arial"/>
          <w:sz w:val="24"/>
          <w:szCs w:val="24"/>
          <w:highlight w:val="white"/>
        </w:rPr>
        <w:t xml:space="preserve">15 </w:t>
      </w:r>
      <w:r w:rsidR="004D0444" w:rsidRPr="00133005">
        <w:rPr>
          <w:rFonts w:ascii="Arial" w:eastAsia="Arial" w:hAnsi="Arial" w:cs="Arial"/>
          <w:sz w:val="24"/>
          <w:szCs w:val="24"/>
          <w:highlight w:val="white"/>
        </w:rPr>
        <w:t>mai. 2024.</w:t>
      </w:r>
    </w:p>
    <w:p w14:paraId="35B748CB" w14:textId="1BEC5C5F" w:rsidR="002D50B0" w:rsidRPr="00133005" w:rsidRDefault="002D50B0"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CORDEIRO, </w:t>
      </w:r>
      <w:proofErr w:type="spellStart"/>
      <w:r w:rsidRPr="00133005">
        <w:rPr>
          <w:rFonts w:ascii="Arial" w:eastAsia="Arial" w:hAnsi="Arial" w:cs="Arial"/>
          <w:sz w:val="24"/>
          <w:szCs w:val="24"/>
          <w:highlight w:val="white"/>
        </w:rPr>
        <w:t>E</w:t>
      </w:r>
      <w:r>
        <w:rPr>
          <w:rFonts w:ascii="Arial" w:eastAsia="Arial" w:hAnsi="Arial" w:cs="Arial"/>
          <w:sz w:val="24"/>
          <w:szCs w:val="24"/>
          <w:highlight w:val="white"/>
        </w:rPr>
        <w:t>milley</w:t>
      </w:r>
      <w:proofErr w:type="spellEnd"/>
      <w:r>
        <w:rPr>
          <w:rFonts w:ascii="Arial" w:eastAsia="Arial" w:hAnsi="Arial" w:cs="Arial"/>
          <w:sz w:val="24"/>
          <w:szCs w:val="24"/>
          <w:highlight w:val="white"/>
        </w:rPr>
        <w:t xml:space="preserve"> Siqueira</w:t>
      </w:r>
      <w:r w:rsidRPr="00133005">
        <w:rPr>
          <w:rFonts w:ascii="Arial" w:eastAsia="Arial" w:hAnsi="Arial" w:cs="Arial"/>
          <w:sz w:val="24"/>
          <w:szCs w:val="24"/>
          <w:highlight w:val="white"/>
        </w:rPr>
        <w:t>; KUBA, G</w:t>
      </w:r>
      <w:r>
        <w:rPr>
          <w:rFonts w:ascii="Arial" w:eastAsia="Arial" w:hAnsi="Arial" w:cs="Arial"/>
          <w:sz w:val="24"/>
          <w:szCs w:val="24"/>
          <w:highlight w:val="white"/>
        </w:rPr>
        <w:t xml:space="preserve">isele; </w:t>
      </w:r>
      <w:r w:rsidRPr="00133005">
        <w:rPr>
          <w:rFonts w:ascii="Arial" w:eastAsia="Arial" w:hAnsi="Arial" w:cs="Arial"/>
          <w:sz w:val="24"/>
          <w:szCs w:val="24"/>
          <w:highlight w:val="white"/>
        </w:rPr>
        <w:t>TURRINI, R</w:t>
      </w:r>
      <w:r>
        <w:rPr>
          <w:rFonts w:ascii="Arial" w:eastAsia="Arial" w:hAnsi="Arial" w:cs="Arial"/>
          <w:sz w:val="24"/>
          <w:szCs w:val="24"/>
          <w:highlight w:val="white"/>
        </w:rPr>
        <w:t>uth</w:t>
      </w:r>
      <w:r w:rsidRPr="00133005">
        <w:rPr>
          <w:rFonts w:ascii="Arial" w:eastAsia="Arial" w:hAnsi="Arial" w:cs="Arial"/>
          <w:sz w:val="24"/>
          <w:szCs w:val="24"/>
          <w:highlight w:val="white"/>
        </w:rPr>
        <w:t xml:space="preserve"> N</w:t>
      </w:r>
      <w:r>
        <w:rPr>
          <w:rFonts w:ascii="Arial" w:eastAsia="Arial" w:hAnsi="Arial" w:cs="Arial"/>
          <w:sz w:val="24"/>
          <w:szCs w:val="24"/>
          <w:highlight w:val="white"/>
        </w:rPr>
        <w:t>athália</w:t>
      </w:r>
      <w:r w:rsidRPr="00133005">
        <w:rPr>
          <w:rFonts w:ascii="Arial" w:eastAsia="Arial" w:hAnsi="Arial" w:cs="Arial"/>
          <w:sz w:val="24"/>
          <w:szCs w:val="24"/>
          <w:highlight w:val="white"/>
        </w:rPr>
        <w:t xml:space="preserve"> T</w:t>
      </w:r>
      <w:r>
        <w:rPr>
          <w:rFonts w:ascii="Arial" w:eastAsia="Arial" w:hAnsi="Arial" w:cs="Arial"/>
          <w:sz w:val="24"/>
          <w:szCs w:val="24"/>
          <w:highlight w:val="white"/>
        </w:rPr>
        <w:t>ereza.</w:t>
      </w:r>
      <w:r w:rsidRPr="00133005">
        <w:rPr>
          <w:rFonts w:ascii="Arial" w:eastAsia="Arial" w:hAnsi="Arial" w:cs="Arial"/>
          <w:sz w:val="24"/>
          <w:szCs w:val="24"/>
          <w:highlight w:val="white"/>
        </w:rPr>
        <w:t xml:space="preserve"> Auriculoterapia e qualidade do sono em profissionais de enfermagem com estresse: estudo piloto. </w:t>
      </w:r>
      <w:r w:rsidRPr="00133005">
        <w:rPr>
          <w:rFonts w:ascii="Arial" w:eastAsia="Arial" w:hAnsi="Arial" w:cs="Arial"/>
          <w:b/>
          <w:sz w:val="24"/>
          <w:szCs w:val="24"/>
          <w:highlight w:val="white"/>
        </w:rPr>
        <w:t>Revista SOBECC</w:t>
      </w:r>
      <w:r w:rsidRPr="00133005">
        <w:rPr>
          <w:rFonts w:ascii="Arial" w:eastAsia="Arial" w:hAnsi="Arial" w:cs="Arial"/>
          <w:sz w:val="24"/>
          <w:szCs w:val="24"/>
          <w:highlight w:val="white"/>
        </w:rPr>
        <w:t>, </w:t>
      </w:r>
      <w:r w:rsidRPr="00133005">
        <w:rPr>
          <w:rFonts w:ascii="Arial" w:eastAsia="Arial" w:hAnsi="Arial" w:cs="Arial"/>
          <w:i/>
          <w:sz w:val="24"/>
          <w:szCs w:val="24"/>
          <w:highlight w:val="white"/>
        </w:rPr>
        <w:t>[S. l.]</w:t>
      </w:r>
      <w:r w:rsidRPr="00133005">
        <w:rPr>
          <w:rFonts w:ascii="Arial" w:eastAsia="Arial" w:hAnsi="Arial" w:cs="Arial"/>
          <w:sz w:val="24"/>
          <w:szCs w:val="24"/>
          <w:highlight w:val="white"/>
        </w:rPr>
        <w:t xml:space="preserve">, v. 27, 2023. DOI: 10.5327/Z1414-4425202227839. Disponível em: https://sobecc.emnuvens.com.br/sobecc/article/view/839. Acesso em: 26 maio. 2024. Acesso em: </w:t>
      </w:r>
      <w:r>
        <w:rPr>
          <w:rFonts w:ascii="Arial" w:eastAsia="Arial" w:hAnsi="Arial" w:cs="Arial"/>
          <w:sz w:val="24"/>
          <w:szCs w:val="24"/>
          <w:highlight w:val="white"/>
        </w:rPr>
        <w:t xml:space="preserve">23 </w:t>
      </w:r>
      <w:r w:rsidRPr="00133005">
        <w:rPr>
          <w:rFonts w:ascii="Arial" w:eastAsia="Arial" w:hAnsi="Arial" w:cs="Arial"/>
          <w:sz w:val="24"/>
          <w:szCs w:val="24"/>
          <w:highlight w:val="white"/>
        </w:rPr>
        <w:t>mai. 2024.</w:t>
      </w:r>
    </w:p>
    <w:p w14:paraId="0000032B" w14:textId="1DB99AE3"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CORRÊA, </w:t>
      </w:r>
      <w:proofErr w:type="spellStart"/>
      <w:r w:rsidRPr="00133005">
        <w:rPr>
          <w:rFonts w:ascii="Arial" w:eastAsia="Arial" w:hAnsi="Arial" w:cs="Arial"/>
          <w:sz w:val="24"/>
          <w:szCs w:val="24"/>
          <w:highlight w:val="white"/>
        </w:rPr>
        <w:t>E</w:t>
      </w:r>
      <w:r w:rsidR="001A7C83">
        <w:rPr>
          <w:rFonts w:ascii="Arial" w:eastAsia="Arial" w:hAnsi="Arial" w:cs="Arial"/>
          <w:sz w:val="24"/>
          <w:szCs w:val="24"/>
          <w:highlight w:val="white"/>
        </w:rPr>
        <w:t>milena</w:t>
      </w:r>
      <w:proofErr w:type="spellEnd"/>
      <w:r w:rsidRPr="00133005">
        <w:rPr>
          <w:rFonts w:ascii="Arial" w:eastAsia="Arial" w:hAnsi="Arial" w:cs="Arial"/>
          <w:sz w:val="24"/>
          <w:szCs w:val="24"/>
          <w:highlight w:val="white"/>
        </w:rPr>
        <w:t xml:space="preserve"> A</w:t>
      </w:r>
      <w:r w:rsidR="001A7C83">
        <w:rPr>
          <w:rFonts w:ascii="Arial" w:eastAsia="Arial" w:hAnsi="Arial" w:cs="Arial"/>
          <w:sz w:val="24"/>
          <w:szCs w:val="24"/>
          <w:highlight w:val="white"/>
        </w:rPr>
        <w:t>parecida</w:t>
      </w:r>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rPr>
        <w:t>B</w:t>
      </w:r>
      <w:r w:rsidR="001A7C83">
        <w:rPr>
          <w:rFonts w:ascii="Arial" w:eastAsia="Arial" w:hAnsi="Arial" w:cs="Arial"/>
          <w:sz w:val="24"/>
          <w:szCs w:val="24"/>
          <w:highlight w:val="white"/>
        </w:rPr>
        <w:t>rondai</w:t>
      </w:r>
      <w:proofErr w:type="spellEnd"/>
      <w:r w:rsidR="001A7C83">
        <w:rPr>
          <w:rFonts w:ascii="Arial" w:eastAsia="Arial" w:hAnsi="Arial" w:cs="Arial"/>
          <w:sz w:val="24"/>
          <w:szCs w:val="24"/>
          <w:highlight w:val="white"/>
        </w:rPr>
        <w:t>;</w:t>
      </w:r>
      <w:r w:rsidRPr="00133005">
        <w:rPr>
          <w:rFonts w:ascii="Arial" w:eastAsia="Arial" w:hAnsi="Arial" w:cs="Arial"/>
          <w:sz w:val="24"/>
          <w:szCs w:val="24"/>
          <w:highlight w:val="white"/>
        </w:rPr>
        <w:t xml:space="preserve"> </w:t>
      </w:r>
      <w:r w:rsidRPr="001A7C83">
        <w:rPr>
          <w:rFonts w:ascii="Arial" w:eastAsia="Arial" w:hAnsi="Arial" w:cs="Arial"/>
          <w:i/>
          <w:iCs/>
          <w:sz w:val="24"/>
          <w:szCs w:val="24"/>
          <w:highlight w:val="white"/>
        </w:rPr>
        <w:t>et al</w:t>
      </w:r>
      <w:r w:rsidRPr="00133005">
        <w:rPr>
          <w:rFonts w:ascii="Arial" w:eastAsia="Arial" w:hAnsi="Arial" w:cs="Arial"/>
          <w:sz w:val="24"/>
          <w:szCs w:val="24"/>
          <w:highlight w:val="white"/>
        </w:rPr>
        <w:t>. A Terapia Reiki e outras Terapias Integrativas Complementares no tratamento de enfermidades.</w:t>
      </w:r>
      <w:r w:rsidRPr="00133005">
        <w:rPr>
          <w:rFonts w:ascii="Arial" w:eastAsia="Arial" w:hAnsi="Arial" w:cs="Arial"/>
          <w:b/>
          <w:sz w:val="24"/>
          <w:szCs w:val="24"/>
          <w:highlight w:val="white"/>
        </w:rPr>
        <w:t xml:space="preserve"> Revista JRG de Estudos Acadêmicos.</w:t>
      </w:r>
      <w:r w:rsidRPr="00133005">
        <w:rPr>
          <w:rFonts w:ascii="Arial" w:eastAsia="Arial" w:hAnsi="Arial" w:cs="Arial"/>
          <w:sz w:val="24"/>
          <w:szCs w:val="24"/>
          <w:highlight w:val="white"/>
        </w:rPr>
        <w:t xml:space="preserve"> Ano III (2020), vol. III, n. 7 (jul./dez.). Disponível em: </w:t>
      </w:r>
      <w:hyperlink r:id="rId33">
        <w:r w:rsidRPr="00133005">
          <w:rPr>
            <w:rFonts w:ascii="Arial" w:eastAsia="Arial" w:hAnsi="Arial" w:cs="Arial"/>
            <w:sz w:val="24"/>
            <w:szCs w:val="24"/>
            <w:highlight w:val="white"/>
            <w:u w:val="single"/>
          </w:rPr>
          <w:t>https://revistajrg.com/index.php/jrg/article/view/83</w:t>
        </w:r>
      </w:hyperlink>
      <w:r w:rsidRPr="00133005">
        <w:rPr>
          <w:rFonts w:ascii="Arial" w:eastAsia="Arial" w:hAnsi="Arial" w:cs="Arial"/>
          <w:sz w:val="24"/>
          <w:szCs w:val="24"/>
          <w:highlight w:val="white"/>
        </w:rPr>
        <w:t>. Acesso em 18 set. 2023.</w:t>
      </w:r>
    </w:p>
    <w:p w14:paraId="0000032C" w14:textId="1FE0A7B3"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COSTA, I</w:t>
      </w:r>
      <w:r w:rsidR="001A7C83">
        <w:rPr>
          <w:rFonts w:ascii="Arial" w:eastAsia="Arial" w:hAnsi="Arial" w:cs="Arial"/>
          <w:sz w:val="24"/>
          <w:szCs w:val="24"/>
          <w:highlight w:val="white"/>
        </w:rPr>
        <w:t>sadora</w:t>
      </w:r>
      <w:r w:rsidRPr="00133005">
        <w:rPr>
          <w:rFonts w:ascii="Arial" w:eastAsia="Arial" w:hAnsi="Arial" w:cs="Arial"/>
          <w:sz w:val="24"/>
          <w:szCs w:val="24"/>
          <w:highlight w:val="white"/>
        </w:rPr>
        <w:t xml:space="preserve"> B</w:t>
      </w:r>
      <w:r w:rsidR="001A7C83">
        <w:rPr>
          <w:rFonts w:ascii="Arial" w:eastAsia="Arial" w:hAnsi="Arial" w:cs="Arial"/>
          <w:sz w:val="24"/>
          <w:szCs w:val="24"/>
          <w:highlight w:val="white"/>
        </w:rPr>
        <w:t>uffon;</w:t>
      </w:r>
      <w:r w:rsidRPr="00133005">
        <w:rPr>
          <w:rFonts w:ascii="Arial" w:eastAsia="Arial" w:hAnsi="Arial" w:cs="Arial"/>
          <w:sz w:val="24"/>
          <w:szCs w:val="24"/>
          <w:highlight w:val="white"/>
        </w:rPr>
        <w:t xml:space="preserve"> </w:t>
      </w:r>
      <w:r w:rsidRPr="001A7C83">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Práticas Integrativas e Complementares na Fonoaudiologia: revisão integrativa da literatura. </w:t>
      </w:r>
      <w:r w:rsidRPr="00133005">
        <w:rPr>
          <w:rFonts w:ascii="Arial" w:eastAsia="Arial" w:hAnsi="Arial" w:cs="Arial"/>
          <w:b/>
          <w:sz w:val="24"/>
          <w:szCs w:val="24"/>
          <w:highlight w:val="white"/>
        </w:rPr>
        <w:t>Distúrbios da Comunicação</w:t>
      </w:r>
      <w:r w:rsidRPr="00133005">
        <w:rPr>
          <w:rFonts w:ascii="Arial" w:eastAsia="Arial" w:hAnsi="Arial" w:cs="Arial"/>
          <w:sz w:val="24"/>
          <w:szCs w:val="24"/>
          <w:highlight w:val="white"/>
        </w:rPr>
        <w:t xml:space="preserve">, São Paulo, v. 33(1): 68-80, mar. 2021. Disponível em: </w:t>
      </w:r>
      <w:hyperlink r:id="rId34">
        <w:r w:rsidRPr="00133005">
          <w:rPr>
            <w:rFonts w:ascii="Arial" w:eastAsia="Arial" w:hAnsi="Arial" w:cs="Arial"/>
            <w:sz w:val="24"/>
            <w:szCs w:val="24"/>
            <w:highlight w:val="white"/>
            <w:u w:val="single"/>
          </w:rPr>
          <w:t>https://revistas.pucsp.br/index.php/dic/article/view/48846</w:t>
        </w:r>
      </w:hyperlink>
      <w:r w:rsidRPr="00133005">
        <w:rPr>
          <w:rFonts w:ascii="Arial" w:eastAsia="Arial" w:hAnsi="Arial" w:cs="Arial"/>
          <w:sz w:val="24"/>
          <w:szCs w:val="24"/>
          <w:highlight w:val="white"/>
        </w:rPr>
        <w:t>. Acesso em 24 set. 2023.</w:t>
      </w:r>
    </w:p>
    <w:p w14:paraId="0000032D" w14:textId="7CC0B151"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COSTA, </w:t>
      </w:r>
      <w:proofErr w:type="spellStart"/>
      <w:r w:rsidRPr="00133005">
        <w:rPr>
          <w:rFonts w:ascii="Arial" w:eastAsia="Arial" w:hAnsi="Arial" w:cs="Arial"/>
          <w:sz w:val="24"/>
          <w:szCs w:val="24"/>
          <w:highlight w:val="white"/>
        </w:rPr>
        <w:t>K</w:t>
      </w:r>
      <w:r w:rsidR="000202C5">
        <w:rPr>
          <w:rFonts w:ascii="Arial" w:eastAsia="Arial" w:hAnsi="Arial" w:cs="Arial"/>
          <w:sz w:val="24"/>
          <w:szCs w:val="24"/>
          <w:highlight w:val="white"/>
        </w:rPr>
        <w:t>ercia</w:t>
      </w:r>
      <w:proofErr w:type="spellEnd"/>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rPr>
        <w:t>M</w:t>
      </w:r>
      <w:r w:rsidR="000202C5">
        <w:rPr>
          <w:rFonts w:ascii="Arial" w:eastAsia="Arial" w:hAnsi="Arial" w:cs="Arial"/>
          <w:sz w:val="24"/>
          <w:szCs w:val="24"/>
          <w:highlight w:val="white"/>
        </w:rPr>
        <w:t>irely</w:t>
      </w:r>
      <w:proofErr w:type="spellEnd"/>
      <w:r w:rsidRPr="00133005">
        <w:rPr>
          <w:rFonts w:ascii="Arial" w:eastAsia="Arial" w:hAnsi="Arial" w:cs="Arial"/>
          <w:sz w:val="24"/>
          <w:szCs w:val="24"/>
          <w:highlight w:val="white"/>
        </w:rPr>
        <w:t xml:space="preserve"> V</w:t>
      </w:r>
      <w:r w:rsidR="000202C5">
        <w:rPr>
          <w:rFonts w:ascii="Arial" w:eastAsia="Arial" w:hAnsi="Arial" w:cs="Arial"/>
          <w:sz w:val="24"/>
          <w:szCs w:val="24"/>
          <w:highlight w:val="white"/>
        </w:rPr>
        <w:t>ieira Costa;</w:t>
      </w:r>
      <w:r w:rsidRPr="00133005">
        <w:rPr>
          <w:rFonts w:ascii="Arial" w:eastAsia="Arial" w:hAnsi="Arial" w:cs="Arial"/>
          <w:sz w:val="24"/>
          <w:szCs w:val="24"/>
          <w:highlight w:val="white"/>
        </w:rPr>
        <w:t xml:space="preserve"> </w:t>
      </w:r>
      <w:r w:rsidRPr="000202C5">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In: CONGRESSO BRASILEIRO DE CIÊNCIAS DA SAÚDE (CONBRACIS) - 2, 2017, Campina. Anais evento.</w:t>
      </w:r>
      <w:r w:rsidRPr="00133005">
        <w:rPr>
          <w:rFonts w:ascii="Arial" w:eastAsia="Arial" w:hAnsi="Arial" w:cs="Arial"/>
          <w:b/>
          <w:sz w:val="24"/>
          <w:szCs w:val="24"/>
          <w:highlight w:val="white"/>
        </w:rPr>
        <w:t xml:space="preserve"> Grande</w:t>
      </w:r>
      <w:r w:rsidR="000202C5">
        <w:rPr>
          <w:rFonts w:ascii="Arial" w:eastAsia="Arial" w:hAnsi="Arial" w:cs="Arial"/>
          <w:b/>
          <w:sz w:val="24"/>
          <w:szCs w:val="24"/>
          <w:highlight w:val="white"/>
        </w:rPr>
        <w:t xml:space="preserve"> </w:t>
      </w:r>
      <w:r w:rsidRPr="00133005">
        <w:rPr>
          <w:rFonts w:ascii="Arial" w:eastAsia="Arial" w:hAnsi="Arial" w:cs="Arial"/>
          <w:b/>
          <w:sz w:val="24"/>
          <w:szCs w:val="24"/>
          <w:highlight w:val="white"/>
        </w:rPr>
        <w:t xml:space="preserve">Ansiedade em Universitários na área da Saúde. </w:t>
      </w:r>
      <w:r w:rsidRPr="000202C5">
        <w:rPr>
          <w:rFonts w:ascii="Arial" w:eastAsia="Arial" w:hAnsi="Arial" w:cs="Arial"/>
          <w:bCs/>
          <w:sz w:val="24"/>
          <w:szCs w:val="24"/>
          <w:highlight w:val="white"/>
        </w:rPr>
        <w:t>Faculdade Maurício de Nassau-Campus</w:t>
      </w:r>
      <w:r w:rsidRPr="00133005">
        <w:rPr>
          <w:rFonts w:ascii="Arial" w:eastAsia="Arial" w:hAnsi="Arial" w:cs="Arial"/>
          <w:b/>
          <w:sz w:val="24"/>
          <w:szCs w:val="24"/>
          <w:highlight w:val="white"/>
        </w:rPr>
        <w:t xml:space="preserve"> </w:t>
      </w:r>
      <w:r w:rsidRPr="00133005">
        <w:rPr>
          <w:rFonts w:ascii="Arial" w:eastAsia="Arial" w:hAnsi="Arial" w:cs="Arial"/>
          <w:sz w:val="24"/>
          <w:szCs w:val="24"/>
          <w:highlight w:val="white"/>
        </w:rPr>
        <w:t xml:space="preserve">Disponível em: </w:t>
      </w:r>
      <w:hyperlink r:id="rId35">
        <w:r w:rsidRPr="00133005">
          <w:rPr>
            <w:rFonts w:ascii="Arial" w:eastAsia="Arial" w:hAnsi="Arial" w:cs="Arial"/>
            <w:sz w:val="24"/>
            <w:szCs w:val="24"/>
            <w:highlight w:val="white"/>
            <w:u w:val="single"/>
          </w:rPr>
          <w:t>https://www.editorarealize.com.br/editora/anais/conbracis/2017/TRABALHO_EV071_MD1_SA13_ID592_14052017235618.pdf</w:t>
        </w:r>
      </w:hyperlink>
      <w:r w:rsidRPr="00133005">
        <w:rPr>
          <w:rFonts w:ascii="Arial" w:eastAsia="Arial" w:hAnsi="Arial" w:cs="Arial"/>
          <w:sz w:val="24"/>
          <w:szCs w:val="24"/>
          <w:highlight w:val="white"/>
        </w:rPr>
        <w:t xml:space="preserve"> Acesso em: 18 set. 2023.</w:t>
      </w:r>
    </w:p>
    <w:p w14:paraId="65F0B6D3" w14:textId="49E89C6A" w:rsidR="000202C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lang w:val="en-US"/>
        </w:rPr>
        <w:t xml:space="preserve">DEVELOPMENT of the World Health Organization WHOQOL-BREF quality of life assessment. The WHOQOL Group. </w:t>
      </w:r>
      <w:r w:rsidRPr="00133005">
        <w:rPr>
          <w:rFonts w:ascii="Arial" w:eastAsia="Arial" w:hAnsi="Arial" w:cs="Arial"/>
          <w:b/>
          <w:sz w:val="24"/>
          <w:szCs w:val="24"/>
          <w:highlight w:val="white"/>
          <w:lang w:val="en-US"/>
        </w:rPr>
        <w:t>Psychol Med.,</w:t>
      </w:r>
      <w:r w:rsidRPr="00133005">
        <w:rPr>
          <w:rFonts w:ascii="Arial" w:eastAsia="Arial" w:hAnsi="Arial" w:cs="Arial"/>
          <w:sz w:val="24"/>
          <w:szCs w:val="24"/>
          <w:highlight w:val="white"/>
          <w:lang w:val="en-US"/>
        </w:rPr>
        <w:t xml:space="preserve"> 1998 May;28(3):551-8. </w:t>
      </w:r>
      <w:proofErr w:type="spellStart"/>
      <w:r w:rsidRPr="00133005">
        <w:rPr>
          <w:rFonts w:ascii="Arial" w:eastAsia="Arial" w:hAnsi="Arial" w:cs="Arial"/>
          <w:sz w:val="24"/>
          <w:szCs w:val="24"/>
          <w:highlight w:val="white"/>
          <w:lang w:val="en-US"/>
        </w:rPr>
        <w:lastRenderedPageBreak/>
        <w:t>Disponível</w:t>
      </w:r>
      <w:proofErr w:type="spellEnd"/>
      <w:r w:rsidRPr="00133005">
        <w:rPr>
          <w:rFonts w:ascii="Arial" w:eastAsia="Arial" w:hAnsi="Arial" w:cs="Arial"/>
          <w:sz w:val="24"/>
          <w:szCs w:val="24"/>
          <w:highlight w:val="white"/>
          <w:lang w:val="en-US"/>
        </w:rPr>
        <w:t xml:space="preserve"> </w:t>
      </w:r>
      <w:proofErr w:type="spellStart"/>
      <w:r w:rsidRPr="00133005">
        <w:rPr>
          <w:rFonts w:ascii="Arial" w:eastAsia="Arial" w:hAnsi="Arial" w:cs="Arial"/>
          <w:sz w:val="24"/>
          <w:szCs w:val="24"/>
          <w:highlight w:val="white"/>
          <w:lang w:val="en-US"/>
        </w:rPr>
        <w:t>em</w:t>
      </w:r>
      <w:proofErr w:type="spellEnd"/>
      <w:r w:rsidRPr="00133005">
        <w:rPr>
          <w:rFonts w:ascii="Arial" w:eastAsia="Arial" w:hAnsi="Arial" w:cs="Arial"/>
          <w:sz w:val="24"/>
          <w:szCs w:val="24"/>
          <w:highlight w:val="white"/>
          <w:lang w:val="en-US"/>
        </w:rPr>
        <w:t xml:space="preserve">: </w:t>
      </w:r>
      <w:hyperlink r:id="rId36">
        <w:r w:rsidRPr="00133005">
          <w:rPr>
            <w:rFonts w:ascii="Arial" w:eastAsia="Arial" w:hAnsi="Arial" w:cs="Arial"/>
            <w:sz w:val="24"/>
            <w:szCs w:val="24"/>
            <w:highlight w:val="white"/>
            <w:u w:val="single"/>
            <w:lang w:val="en-US"/>
          </w:rPr>
          <w:t>https://pubmed.ncbi.nlm.nih.gov/9626712/</w:t>
        </w:r>
      </w:hyperlink>
      <w:r w:rsidRPr="00133005">
        <w:rPr>
          <w:rFonts w:ascii="Arial" w:eastAsia="Arial" w:hAnsi="Arial" w:cs="Arial"/>
          <w:sz w:val="24"/>
          <w:szCs w:val="24"/>
          <w:highlight w:val="white"/>
          <w:lang w:val="en-US"/>
        </w:rPr>
        <w:t xml:space="preserve">. </w:t>
      </w:r>
      <w:r w:rsidRPr="00133005">
        <w:rPr>
          <w:rFonts w:ascii="Arial" w:eastAsia="Arial" w:hAnsi="Arial" w:cs="Arial"/>
          <w:sz w:val="24"/>
          <w:szCs w:val="24"/>
          <w:highlight w:val="white"/>
        </w:rPr>
        <w:t>Acesso em: 22 set. 2023.</w:t>
      </w:r>
      <w:r w:rsidR="000202C5">
        <w:rPr>
          <w:rFonts w:ascii="Arial" w:eastAsia="Arial" w:hAnsi="Arial" w:cs="Arial"/>
          <w:sz w:val="24"/>
          <w:szCs w:val="24"/>
          <w:highlight w:val="white"/>
        </w:rPr>
        <w:t>7</w:t>
      </w:r>
    </w:p>
    <w:p w14:paraId="31D213F6" w14:textId="44408E70" w:rsidR="005A72F7" w:rsidRPr="005A72F7" w:rsidRDefault="00160739" w:rsidP="005A72F7">
      <w:pPr>
        <w:rPr>
          <w:rFonts w:asciiTheme="minorHAnsi" w:hAnsiTheme="minorHAnsi" w:cstheme="minorHAnsi"/>
          <w:sz w:val="24"/>
          <w:szCs w:val="24"/>
          <w:shd w:val="clear" w:color="auto" w:fill="FFFFFF"/>
        </w:rPr>
      </w:pPr>
      <w:r>
        <w:rPr>
          <w:rFonts w:ascii="Arial" w:eastAsia="Arial" w:hAnsi="Arial" w:cs="Arial"/>
          <w:sz w:val="24"/>
          <w:szCs w:val="24"/>
          <w:highlight w:val="white"/>
        </w:rPr>
        <w:t xml:space="preserve">DIAS, Luana </w:t>
      </w:r>
      <w:r w:rsidR="005A72F7">
        <w:rPr>
          <w:rFonts w:ascii="Arial" w:eastAsia="Arial" w:hAnsi="Arial" w:cs="Arial"/>
          <w:sz w:val="24"/>
          <w:szCs w:val="24"/>
          <w:highlight w:val="white"/>
        </w:rPr>
        <w:t xml:space="preserve">Gonçalves. </w:t>
      </w:r>
      <w:r w:rsidR="005A72F7" w:rsidRPr="005A72F7">
        <w:rPr>
          <w:rFonts w:asciiTheme="minorHAnsi" w:hAnsiTheme="minorHAnsi" w:cstheme="minorHAnsi"/>
          <w:sz w:val="24"/>
          <w:szCs w:val="24"/>
        </w:rPr>
        <w:t>Ansiedade e Depressão em Universitários a Área da Saúde: Uma Revisão Integrativa</w:t>
      </w:r>
      <w:r w:rsidR="005A72F7">
        <w:rPr>
          <w:rFonts w:asciiTheme="minorHAnsi" w:hAnsiTheme="minorHAnsi" w:cstheme="minorHAnsi"/>
          <w:sz w:val="24"/>
          <w:szCs w:val="24"/>
        </w:rPr>
        <w:t xml:space="preserve">. </w:t>
      </w:r>
      <w:r w:rsidR="005A72F7">
        <w:rPr>
          <w:rFonts w:asciiTheme="minorHAnsi" w:hAnsiTheme="minorHAnsi" w:cstheme="minorHAnsi"/>
          <w:b/>
          <w:bCs/>
          <w:sz w:val="24"/>
          <w:szCs w:val="24"/>
        </w:rPr>
        <w:t xml:space="preserve">Revista de Psicologia Id </w:t>
      </w:r>
      <w:proofErr w:type="spellStart"/>
      <w:r w:rsidR="005A72F7">
        <w:rPr>
          <w:rFonts w:asciiTheme="minorHAnsi" w:hAnsiTheme="minorHAnsi" w:cstheme="minorHAnsi"/>
          <w:b/>
          <w:bCs/>
          <w:sz w:val="24"/>
          <w:szCs w:val="24"/>
        </w:rPr>
        <w:t>on</w:t>
      </w:r>
      <w:proofErr w:type="spellEnd"/>
      <w:r w:rsidR="005A72F7">
        <w:rPr>
          <w:rFonts w:asciiTheme="minorHAnsi" w:hAnsiTheme="minorHAnsi" w:cstheme="minorHAnsi"/>
          <w:b/>
          <w:bCs/>
          <w:sz w:val="24"/>
          <w:szCs w:val="24"/>
        </w:rPr>
        <w:t xml:space="preserve"> </w:t>
      </w:r>
      <w:proofErr w:type="spellStart"/>
      <w:r w:rsidR="005A72F7">
        <w:rPr>
          <w:rFonts w:asciiTheme="minorHAnsi" w:hAnsiTheme="minorHAnsi" w:cstheme="minorHAnsi"/>
          <w:b/>
          <w:bCs/>
          <w:sz w:val="24"/>
          <w:szCs w:val="24"/>
        </w:rPr>
        <w:t>Line</w:t>
      </w:r>
      <w:proofErr w:type="spellEnd"/>
      <w:r w:rsidR="005A72F7">
        <w:rPr>
          <w:rFonts w:asciiTheme="minorHAnsi" w:hAnsiTheme="minorHAnsi" w:cstheme="minorHAnsi"/>
          <w:b/>
          <w:bCs/>
          <w:sz w:val="24"/>
          <w:szCs w:val="24"/>
        </w:rPr>
        <w:t xml:space="preserve">. </w:t>
      </w:r>
      <w:r w:rsidR="005A72F7" w:rsidRPr="005A72F7">
        <w:rPr>
          <w:rFonts w:asciiTheme="minorHAnsi" w:hAnsiTheme="minorHAnsi" w:cstheme="minorHAnsi"/>
          <w:sz w:val="24"/>
          <w:szCs w:val="24"/>
        </w:rPr>
        <w:t>V.15, N. 58, p. 565-575</w:t>
      </w:r>
      <w:r w:rsidR="005A72F7">
        <w:rPr>
          <w:rFonts w:asciiTheme="minorHAnsi" w:hAnsiTheme="minorHAnsi" w:cstheme="minorHAnsi"/>
          <w:sz w:val="24"/>
          <w:szCs w:val="24"/>
        </w:rPr>
        <w:t>, 2021</w:t>
      </w:r>
      <w:r w:rsidR="005A72F7" w:rsidRPr="005A72F7">
        <w:rPr>
          <w:rFonts w:asciiTheme="minorHAnsi" w:hAnsiTheme="minorHAnsi" w:cstheme="minorHAnsi"/>
          <w:sz w:val="24"/>
          <w:szCs w:val="24"/>
        </w:rPr>
        <w:t xml:space="preserve">. ISSN 1981-1179 </w:t>
      </w:r>
      <w:r w:rsidR="005A72F7">
        <w:rPr>
          <w:rFonts w:asciiTheme="minorHAnsi" w:hAnsiTheme="minorHAnsi" w:cstheme="minorHAnsi"/>
          <w:sz w:val="24"/>
          <w:szCs w:val="24"/>
        </w:rPr>
        <w:t>Disponível em:</w:t>
      </w:r>
      <w:r w:rsidR="005A72F7" w:rsidRPr="005A72F7">
        <w:rPr>
          <w:rFonts w:asciiTheme="minorHAnsi" w:hAnsiTheme="minorHAnsi" w:cstheme="minorHAnsi"/>
          <w:sz w:val="24"/>
          <w:szCs w:val="24"/>
        </w:rPr>
        <w:t xml:space="preserve"> </w:t>
      </w:r>
      <w:hyperlink r:id="rId37" w:history="1">
        <w:r w:rsidR="005A72F7" w:rsidRPr="005A72F7">
          <w:rPr>
            <w:rStyle w:val="Hyperlink"/>
            <w:rFonts w:asciiTheme="minorHAnsi" w:hAnsiTheme="minorHAnsi" w:cstheme="minorHAnsi"/>
            <w:color w:val="auto"/>
            <w:sz w:val="24"/>
            <w:szCs w:val="24"/>
          </w:rPr>
          <w:t>http://idonline.emnuvens.com.br/id</w:t>
        </w:r>
      </w:hyperlink>
      <w:r w:rsidR="005A72F7" w:rsidRPr="005A72F7">
        <w:rPr>
          <w:rFonts w:asciiTheme="minorHAnsi" w:hAnsiTheme="minorHAnsi" w:cstheme="minorHAnsi"/>
          <w:sz w:val="24"/>
          <w:szCs w:val="24"/>
        </w:rPr>
        <w:t>.</w:t>
      </w:r>
      <w:r w:rsidR="005A72F7">
        <w:rPr>
          <w:rFonts w:asciiTheme="minorHAnsi" w:hAnsiTheme="minorHAnsi" w:cstheme="minorHAnsi"/>
          <w:sz w:val="24"/>
          <w:szCs w:val="24"/>
        </w:rPr>
        <w:t xml:space="preserve"> Acesso em 23 jun. 2024.</w:t>
      </w:r>
      <w:r w:rsidR="005A72F7" w:rsidRPr="005A72F7">
        <w:rPr>
          <w:rFonts w:asciiTheme="minorHAnsi" w:hAnsiTheme="minorHAnsi" w:cstheme="minorHAnsi"/>
          <w:sz w:val="24"/>
          <w:szCs w:val="24"/>
        </w:rPr>
        <w:t xml:space="preserve"> </w:t>
      </w:r>
    </w:p>
    <w:p w14:paraId="00000330" w14:textId="28CDBD1E"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342957">
        <w:rPr>
          <w:rFonts w:ascii="Arial" w:eastAsia="Arial" w:hAnsi="Arial" w:cs="Arial"/>
          <w:sz w:val="24"/>
          <w:szCs w:val="24"/>
          <w:highlight w:val="white"/>
        </w:rPr>
        <w:t>FLECK, M</w:t>
      </w:r>
      <w:r w:rsidR="00342957" w:rsidRPr="00342957">
        <w:rPr>
          <w:rFonts w:ascii="Arial" w:eastAsia="Arial" w:hAnsi="Arial" w:cs="Arial"/>
          <w:sz w:val="24"/>
          <w:szCs w:val="24"/>
          <w:highlight w:val="white"/>
        </w:rPr>
        <w:t>arcelo</w:t>
      </w:r>
      <w:r w:rsidRPr="00342957">
        <w:rPr>
          <w:rFonts w:ascii="Arial" w:eastAsia="Arial" w:hAnsi="Arial" w:cs="Arial"/>
          <w:sz w:val="24"/>
          <w:szCs w:val="24"/>
          <w:highlight w:val="white"/>
        </w:rPr>
        <w:t xml:space="preserve"> P</w:t>
      </w:r>
      <w:r w:rsidR="00342957" w:rsidRPr="00342957">
        <w:rPr>
          <w:rFonts w:ascii="Arial" w:eastAsia="Arial" w:hAnsi="Arial" w:cs="Arial"/>
          <w:sz w:val="24"/>
          <w:szCs w:val="24"/>
          <w:highlight w:val="white"/>
        </w:rPr>
        <w:t>io</w:t>
      </w:r>
      <w:r w:rsidRPr="00342957">
        <w:rPr>
          <w:rFonts w:ascii="Arial" w:eastAsia="Arial" w:hAnsi="Arial" w:cs="Arial"/>
          <w:sz w:val="24"/>
          <w:szCs w:val="24"/>
          <w:highlight w:val="white"/>
        </w:rPr>
        <w:t xml:space="preserve"> </w:t>
      </w:r>
      <w:r w:rsidR="00342957" w:rsidRPr="00342957">
        <w:rPr>
          <w:rFonts w:ascii="Arial" w:eastAsia="Arial" w:hAnsi="Arial" w:cs="Arial"/>
          <w:sz w:val="24"/>
          <w:szCs w:val="24"/>
          <w:highlight w:val="white"/>
        </w:rPr>
        <w:t xml:space="preserve">de </w:t>
      </w:r>
      <w:r w:rsidRPr="00342957">
        <w:rPr>
          <w:rFonts w:ascii="Arial" w:eastAsia="Arial" w:hAnsi="Arial" w:cs="Arial"/>
          <w:sz w:val="24"/>
          <w:szCs w:val="24"/>
          <w:highlight w:val="white"/>
        </w:rPr>
        <w:t>A</w:t>
      </w:r>
      <w:r w:rsidR="00342957" w:rsidRPr="00342957">
        <w:rPr>
          <w:rFonts w:ascii="Arial" w:eastAsia="Arial" w:hAnsi="Arial" w:cs="Arial"/>
          <w:sz w:val="24"/>
          <w:szCs w:val="24"/>
          <w:highlight w:val="white"/>
        </w:rPr>
        <w:t>lmeida;</w:t>
      </w:r>
      <w:r w:rsidRPr="00342957">
        <w:rPr>
          <w:rFonts w:ascii="Arial" w:eastAsia="Arial" w:hAnsi="Arial" w:cs="Arial"/>
          <w:sz w:val="24"/>
          <w:szCs w:val="24"/>
          <w:highlight w:val="white"/>
        </w:rPr>
        <w:t xml:space="preserve"> </w:t>
      </w:r>
      <w:r w:rsidRPr="00342957">
        <w:rPr>
          <w:rFonts w:ascii="Arial" w:eastAsia="Arial" w:hAnsi="Arial" w:cs="Arial"/>
          <w:i/>
          <w:iCs/>
          <w:sz w:val="24"/>
          <w:szCs w:val="24"/>
          <w:highlight w:val="white"/>
        </w:rPr>
        <w:t>et al</w:t>
      </w:r>
      <w:r w:rsidRPr="00342957">
        <w:rPr>
          <w:rFonts w:ascii="Arial" w:eastAsia="Arial" w:hAnsi="Arial" w:cs="Arial"/>
          <w:sz w:val="24"/>
          <w:szCs w:val="24"/>
          <w:highlight w:val="white"/>
        </w:rPr>
        <w:t xml:space="preserve">. </w:t>
      </w:r>
      <w:r w:rsidRPr="00133005">
        <w:rPr>
          <w:rFonts w:ascii="Arial" w:eastAsia="Arial" w:hAnsi="Arial" w:cs="Arial"/>
          <w:sz w:val="24"/>
          <w:szCs w:val="24"/>
          <w:highlight w:val="white"/>
        </w:rPr>
        <w:t>Desenvolvimento da versão em português do instrumento de avaliação de Qualidade de Vida da OMS (WHOQOL-100).</w:t>
      </w:r>
      <w:r w:rsidRPr="00133005">
        <w:rPr>
          <w:rFonts w:ascii="Arial" w:eastAsia="Arial" w:hAnsi="Arial" w:cs="Arial"/>
          <w:b/>
          <w:sz w:val="24"/>
          <w:szCs w:val="24"/>
          <w:highlight w:val="white"/>
        </w:rPr>
        <w:t xml:space="preserve"> Revista Brasileira de Psiquiatria</w:t>
      </w:r>
      <w:r w:rsidRPr="00133005">
        <w:rPr>
          <w:rFonts w:ascii="Arial" w:eastAsia="Arial" w:hAnsi="Arial" w:cs="Arial"/>
          <w:sz w:val="24"/>
          <w:szCs w:val="24"/>
          <w:highlight w:val="white"/>
        </w:rPr>
        <w:t xml:space="preserve"> 21 (1), 1999.</w:t>
      </w:r>
      <w:r w:rsidRPr="00133005">
        <w:rPr>
          <w:rFonts w:ascii="Arial" w:eastAsia="Arial" w:hAnsi="Arial" w:cs="Arial"/>
          <w:b/>
          <w:sz w:val="24"/>
          <w:szCs w:val="24"/>
          <w:highlight w:val="white"/>
        </w:rPr>
        <w:t xml:space="preserve"> </w:t>
      </w:r>
      <w:r w:rsidRPr="00133005">
        <w:rPr>
          <w:rFonts w:ascii="Arial" w:eastAsia="Arial" w:hAnsi="Arial" w:cs="Arial"/>
          <w:sz w:val="24"/>
          <w:szCs w:val="24"/>
          <w:highlight w:val="white"/>
        </w:rPr>
        <w:t xml:space="preserve">Disponível em: </w:t>
      </w:r>
      <w:hyperlink r:id="rId38">
        <w:r w:rsidRPr="00133005">
          <w:rPr>
            <w:rFonts w:ascii="Arial" w:eastAsia="Arial" w:hAnsi="Arial" w:cs="Arial"/>
            <w:sz w:val="24"/>
            <w:szCs w:val="24"/>
            <w:highlight w:val="white"/>
            <w:u w:val="single"/>
          </w:rPr>
          <w:t>https://www.scielo.br/j/rbp/a/MqwHNFWLFR467nSsPM7vdbv/</w:t>
        </w:r>
      </w:hyperlink>
      <w:r w:rsidRPr="00133005">
        <w:rPr>
          <w:rFonts w:ascii="Arial" w:eastAsia="Arial" w:hAnsi="Arial" w:cs="Arial"/>
          <w:sz w:val="24"/>
          <w:szCs w:val="24"/>
          <w:highlight w:val="white"/>
        </w:rPr>
        <w:t>. Acesso em: 22 ago. 2023.</w:t>
      </w:r>
    </w:p>
    <w:p w14:paraId="00000331" w14:textId="73B5FD91" w:rsidR="00C33AE8" w:rsidRDefault="00342957" w:rsidP="006E6625">
      <w:pPr>
        <w:keepNext/>
        <w:shd w:val="clear" w:color="auto" w:fill="FFFFFF"/>
        <w:spacing w:before="100" w:beforeAutospacing="1" w:after="100" w:afterAutospacing="1"/>
        <w:rPr>
          <w:rFonts w:ascii="Arial" w:eastAsia="Arial" w:hAnsi="Arial" w:cs="Arial"/>
          <w:sz w:val="24"/>
          <w:szCs w:val="24"/>
          <w:highlight w:val="white"/>
        </w:rPr>
      </w:pPr>
      <w:r w:rsidRPr="00342957">
        <w:rPr>
          <w:rFonts w:ascii="Arial" w:eastAsia="Arial" w:hAnsi="Arial" w:cs="Arial"/>
          <w:sz w:val="24"/>
          <w:szCs w:val="24"/>
          <w:highlight w:val="white"/>
        </w:rPr>
        <w:t xml:space="preserve">FLECK, Marcelo Pio de Almeida; </w:t>
      </w:r>
      <w:r w:rsidRPr="00342957">
        <w:rPr>
          <w:rFonts w:ascii="Arial" w:eastAsia="Arial" w:hAnsi="Arial" w:cs="Arial"/>
          <w:i/>
          <w:iCs/>
          <w:sz w:val="24"/>
          <w:szCs w:val="24"/>
          <w:highlight w:val="white"/>
        </w:rPr>
        <w:t>et al</w:t>
      </w:r>
      <w:r w:rsidRPr="00342957">
        <w:rPr>
          <w:rFonts w:ascii="Arial" w:eastAsia="Arial" w:hAnsi="Arial" w:cs="Arial"/>
          <w:sz w:val="24"/>
          <w:szCs w:val="24"/>
          <w:highlight w:val="white"/>
        </w:rPr>
        <w:t>.</w:t>
      </w:r>
      <w:r>
        <w:rPr>
          <w:rFonts w:ascii="Arial" w:eastAsia="Arial" w:hAnsi="Arial" w:cs="Arial"/>
          <w:sz w:val="24"/>
          <w:szCs w:val="24"/>
          <w:highlight w:val="white"/>
        </w:rPr>
        <w:t xml:space="preserve"> </w:t>
      </w:r>
      <w:r w:rsidR="004D0444" w:rsidRPr="00133005">
        <w:rPr>
          <w:rFonts w:ascii="Arial" w:eastAsia="Arial" w:hAnsi="Arial" w:cs="Arial"/>
          <w:sz w:val="24"/>
          <w:szCs w:val="24"/>
          <w:highlight w:val="white"/>
        </w:rPr>
        <w:t xml:space="preserve">O instrumento de avaliação de qualidade de vida da Organização Mundial da Saúde (WHOQOL-100): características e perspectivas. Departamento de Psiquiatria e Medicina Legal da Universidade Federal do Rio Grande do Sul (UFRGS). Porto Alegre, Brasil. </w:t>
      </w:r>
      <w:r w:rsidR="004D0444" w:rsidRPr="00133005">
        <w:rPr>
          <w:rFonts w:ascii="Arial" w:eastAsia="Arial" w:hAnsi="Arial" w:cs="Arial"/>
          <w:b/>
          <w:sz w:val="24"/>
          <w:szCs w:val="24"/>
          <w:highlight w:val="white"/>
        </w:rPr>
        <w:t>Ciência &amp; Saúde Coletiva</w:t>
      </w:r>
      <w:r w:rsidR="004D0444" w:rsidRPr="00133005">
        <w:rPr>
          <w:rFonts w:ascii="Arial" w:eastAsia="Arial" w:hAnsi="Arial" w:cs="Arial"/>
          <w:sz w:val="24"/>
          <w:szCs w:val="24"/>
          <w:highlight w:val="white"/>
        </w:rPr>
        <w:t xml:space="preserve">, 5(1):33-38, 2000. Disponível em: </w:t>
      </w:r>
      <w:hyperlink r:id="rId39">
        <w:r w:rsidR="004D0444" w:rsidRPr="00133005">
          <w:rPr>
            <w:rFonts w:ascii="Arial" w:eastAsia="Arial" w:hAnsi="Arial" w:cs="Arial"/>
            <w:sz w:val="24"/>
            <w:szCs w:val="24"/>
            <w:highlight w:val="white"/>
            <w:u w:val="single"/>
          </w:rPr>
          <w:t>https://www.scielo.br/j/csc/a/3LP73qPg5xBDnG3xMHBVVNK/?format=pdf&amp;lang=pt</w:t>
        </w:r>
      </w:hyperlink>
      <w:r w:rsidR="004D0444" w:rsidRPr="00133005">
        <w:rPr>
          <w:rFonts w:ascii="Arial" w:eastAsia="Arial" w:hAnsi="Arial" w:cs="Arial"/>
          <w:sz w:val="24"/>
          <w:szCs w:val="24"/>
          <w:highlight w:val="white"/>
        </w:rPr>
        <w:t>. Acesso em: 22 ago. 2023.</w:t>
      </w:r>
    </w:p>
    <w:p w14:paraId="081F2AF4" w14:textId="3962A8D8" w:rsidR="00F8139F" w:rsidRPr="00F8139F" w:rsidRDefault="00F8139F" w:rsidP="006E6625">
      <w:pPr>
        <w:keepNext/>
        <w:shd w:val="clear" w:color="auto" w:fill="FFFFFF"/>
        <w:spacing w:before="100" w:beforeAutospacing="1" w:after="100" w:afterAutospacing="1"/>
        <w:rPr>
          <w:rFonts w:ascii="Arial" w:eastAsia="Arial" w:hAnsi="Arial" w:cs="Arial"/>
          <w:sz w:val="24"/>
          <w:szCs w:val="24"/>
          <w:highlight w:val="white"/>
        </w:rPr>
      </w:pPr>
      <w:r>
        <w:rPr>
          <w:rFonts w:ascii="Arial" w:eastAsia="Arial" w:hAnsi="Arial" w:cs="Arial"/>
          <w:sz w:val="24"/>
          <w:szCs w:val="24"/>
          <w:highlight w:val="white"/>
        </w:rPr>
        <w:t xml:space="preserve">JACINTO, Valter. </w:t>
      </w:r>
      <w:r>
        <w:rPr>
          <w:rFonts w:ascii="Arial" w:eastAsia="Arial" w:hAnsi="Arial" w:cs="Arial"/>
          <w:b/>
          <w:bCs/>
          <w:sz w:val="24"/>
          <w:szCs w:val="24"/>
          <w:highlight w:val="white"/>
        </w:rPr>
        <w:t xml:space="preserve">Praticar Reiki. </w:t>
      </w:r>
      <w:r>
        <w:rPr>
          <w:rFonts w:ascii="Arial" w:eastAsia="Arial" w:hAnsi="Arial" w:cs="Arial"/>
          <w:sz w:val="24"/>
          <w:szCs w:val="24"/>
          <w:highlight w:val="white"/>
        </w:rPr>
        <w:t xml:space="preserve">Disponível em: </w:t>
      </w:r>
      <w:hyperlink r:id="rId40" w:history="1">
        <w:r w:rsidR="00706D80" w:rsidRPr="00706D80">
          <w:rPr>
            <w:rStyle w:val="Hyperlink"/>
            <w:rFonts w:ascii="Arial" w:eastAsia="Arial" w:hAnsi="Arial" w:cs="Arial"/>
            <w:color w:val="auto"/>
            <w:sz w:val="24"/>
            <w:szCs w:val="24"/>
          </w:rPr>
          <w:t>http://www.associacaoportuguesadereiki.com/reiki/reiki-em-portugal/wp-/content/uploads/2013/12/praticar-reiki-apr.pdf</w:t>
        </w:r>
      </w:hyperlink>
      <w:r w:rsidRPr="00706D80">
        <w:rPr>
          <w:rFonts w:ascii="Arial" w:eastAsia="Arial" w:hAnsi="Arial" w:cs="Arial"/>
          <w:sz w:val="24"/>
          <w:szCs w:val="24"/>
        </w:rPr>
        <w:t>.</w:t>
      </w:r>
      <w:r w:rsidR="00706D80">
        <w:rPr>
          <w:rFonts w:ascii="Arial" w:eastAsia="Arial" w:hAnsi="Arial" w:cs="Arial"/>
          <w:sz w:val="24"/>
          <w:szCs w:val="24"/>
        </w:rPr>
        <w:t xml:space="preserve"> Acesso em: 17 jun. 2024.</w:t>
      </w:r>
    </w:p>
    <w:p w14:paraId="00000332" w14:textId="7671C0DB"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JANUÁRIO, J</w:t>
      </w:r>
      <w:r w:rsidR="00640766">
        <w:rPr>
          <w:rFonts w:ascii="Arial" w:eastAsia="Arial" w:hAnsi="Arial" w:cs="Arial"/>
          <w:sz w:val="24"/>
          <w:szCs w:val="24"/>
          <w:highlight w:val="white"/>
        </w:rPr>
        <w:t>aime</w:t>
      </w:r>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rPr>
        <w:t>J</w:t>
      </w:r>
      <w:r w:rsidR="00640766">
        <w:rPr>
          <w:rFonts w:ascii="Arial" w:eastAsia="Arial" w:hAnsi="Arial" w:cs="Arial"/>
          <w:sz w:val="24"/>
          <w:szCs w:val="24"/>
          <w:highlight w:val="white"/>
        </w:rPr>
        <w:t>unio</w:t>
      </w:r>
      <w:proofErr w:type="spellEnd"/>
      <w:r w:rsidRPr="00133005">
        <w:rPr>
          <w:rFonts w:ascii="Arial" w:eastAsia="Arial" w:hAnsi="Arial" w:cs="Arial"/>
          <w:sz w:val="24"/>
          <w:szCs w:val="24"/>
          <w:highlight w:val="white"/>
        </w:rPr>
        <w:t xml:space="preserve"> F</w:t>
      </w:r>
      <w:r w:rsidR="00640766">
        <w:rPr>
          <w:rFonts w:ascii="Arial" w:eastAsia="Arial" w:hAnsi="Arial" w:cs="Arial"/>
          <w:sz w:val="24"/>
          <w:szCs w:val="24"/>
          <w:highlight w:val="white"/>
        </w:rPr>
        <w:t>erreira;</w:t>
      </w:r>
      <w:r w:rsidRPr="00133005">
        <w:rPr>
          <w:rFonts w:ascii="Arial" w:eastAsia="Arial" w:hAnsi="Arial" w:cs="Arial"/>
          <w:sz w:val="24"/>
          <w:szCs w:val="24"/>
          <w:highlight w:val="white"/>
        </w:rPr>
        <w:t xml:space="preserve"> </w:t>
      </w:r>
      <w:r w:rsidRPr="00640766">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w:t>
      </w:r>
      <w:r w:rsidRPr="00133005">
        <w:rPr>
          <w:rFonts w:ascii="Arial" w:eastAsia="Arial" w:hAnsi="Arial" w:cs="Arial"/>
          <w:sz w:val="25"/>
          <w:szCs w:val="25"/>
          <w:highlight w:val="white"/>
        </w:rPr>
        <w:t xml:space="preserve">Benefícios do Reiki no cuidado da saúde mental de universitários. </w:t>
      </w:r>
      <w:r w:rsidRPr="00133005">
        <w:rPr>
          <w:rFonts w:ascii="Arial" w:eastAsia="Arial" w:hAnsi="Arial" w:cs="Arial"/>
          <w:b/>
          <w:sz w:val="24"/>
          <w:szCs w:val="24"/>
          <w:highlight w:val="white"/>
        </w:rPr>
        <w:t xml:space="preserve">Revista Eletrônica Interdisciplinar. </w:t>
      </w:r>
      <w:r w:rsidRPr="00133005">
        <w:rPr>
          <w:rFonts w:ascii="Arial" w:eastAsia="Arial" w:hAnsi="Arial" w:cs="Arial"/>
          <w:sz w:val="24"/>
          <w:szCs w:val="24"/>
          <w:highlight w:val="white"/>
        </w:rPr>
        <w:t xml:space="preserve">2024, v. 16, n. 1. Disponível em: </w:t>
      </w:r>
      <w:hyperlink r:id="rId41">
        <w:r w:rsidRPr="00133005">
          <w:rPr>
            <w:rFonts w:ascii="Arial" w:eastAsia="Arial" w:hAnsi="Arial" w:cs="Arial"/>
            <w:sz w:val="24"/>
            <w:szCs w:val="24"/>
            <w:highlight w:val="white"/>
            <w:u w:val="single"/>
          </w:rPr>
          <w:t>http://revista.univar.edu.br/rei/article/view/502</w:t>
        </w:r>
      </w:hyperlink>
      <w:r w:rsidRPr="00133005">
        <w:rPr>
          <w:rFonts w:ascii="Arial" w:eastAsia="Arial" w:hAnsi="Arial" w:cs="Arial"/>
          <w:sz w:val="24"/>
          <w:szCs w:val="24"/>
          <w:highlight w:val="white"/>
        </w:rPr>
        <w:t xml:space="preserve">. Acesso em: </w:t>
      </w:r>
      <w:r w:rsidR="00706D80">
        <w:rPr>
          <w:rFonts w:ascii="Arial" w:eastAsia="Arial" w:hAnsi="Arial" w:cs="Arial"/>
          <w:sz w:val="24"/>
          <w:szCs w:val="24"/>
          <w:highlight w:val="white"/>
        </w:rPr>
        <w:t xml:space="preserve">20 </w:t>
      </w:r>
      <w:r w:rsidRPr="00133005">
        <w:rPr>
          <w:rFonts w:ascii="Arial" w:eastAsia="Arial" w:hAnsi="Arial" w:cs="Arial"/>
          <w:sz w:val="24"/>
          <w:szCs w:val="24"/>
          <w:highlight w:val="white"/>
        </w:rPr>
        <w:t>mai. 2024.</w:t>
      </w:r>
    </w:p>
    <w:p w14:paraId="00000333" w14:textId="46389C2C"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KUREBAYASHIL, L</w:t>
      </w:r>
      <w:r w:rsidR="00640766">
        <w:rPr>
          <w:rFonts w:ascii="Arial" w:eastAsia="Arial" w:hAnsi="Arial" w:cs="Arial"/>
          <w:sz w:val="24"/>
          <w:szCs w:val="24"/>
          <w:highlight w:val="white"/>
        </w:rPr>
        <w:t>eonice</w:t>
      </w:r>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rPr>
        <w:t>F</w:t>
      </w:r>
      <w:r w:rsidR="00640766">
        <w:rPr>
          <w:rFonts w:ascii="Arial" w:eastAsia="Arial" w:hAnsi="Arial" w:cs="Arial"/>
          <w:sz w:val="24"/>
          <w:szCs w:val="24"/>
          <w:highlight w:val="white"/>
        </w:rPr>
        <w:t>umiko</w:t>
      </w:r>
      <w:proofErr w:type="spellEnd"/>
      <w:r w:rsidRPr="00133005">
        <w:rPr>
          <w:rFonts w:ascii="Arial" w:eastAsia="Arial" w:hAnsi="Arial" w:cs="Arial"/>
          <w:sz w:val="24"/>
          <w:szCs w:val="24"/>
          <w:highlight w:val="white"/>
        </w:rPr>
        <w:t xml:space="preserve"> S</w:t>
      </w:r>
      <w:r w:rsidR="00640766">
        <w:rPr>
          <w:rFonts w:ascii="Arial" w:eastAsia="Arial" w:hAnsi="Arial" w:cs="Arial"/>
          <w:sz w:val="24"/>
          <w:szCs w:val="24"/>
          <w:highlight w:val="white"/>
        </w:rPr>
        <w:t>ato</w:t>
      </w:r>
      <w:r w:rsidRPr="00133005">
        <w:rPr>
          <w:rFonts w:ascii="Arial" w:eastAsia="Arial" w:hAnsi="Arial" w:cs="Arial"/>
          <w:sz w:val="24"/>
          <w:szCs w:val="24"/>
          <w:highlight w:val="white"/>
        </w:rPr>
        <w:t>; SILVA, M</w:t>
      </w:r>
      <w:r w:rsidR="00640766">
        <w:rPr>
          <w:rFonts w:ascii="Arial" w:eastAsia="Arial" w:hAnsi="Arial" w:cs="Arial"/>
          <w:sz w:val="24"/>
          <w:szCs w:val="24"/>
          <w:highlight w:val="white"/>
        </w:rPr>
        <w:t>aria</w:t>
      </w:r>
      <w:r w:rsidRPr="00133005">
        <w:rPr>
          <w:rFonts w:ascii="Arial" w:eastAsia="Arial" w:hAnsi="Arial" w:cs="Arial"/>
          <w:sz w:val="24"/>
          <w:szCs w:val="24"/>
          <w:highlight w:val="white"/>
        </w:rPr>
        <w:t xml:space="preserve"> J</w:t>
      </w:r>
      <w:r w:rsidR="00640766">
        <w:rPr>
          <w:rFonts w:ascii="Arial" w:eastAsia="Arial" w:hAnsi="Arial" w:cs="Arial"/>
          <w:sz w:val="24"/>
          <w:szCs w:val="24"/>
          <w:highlight w:val="white"/>
        </w:rPr>
        <w:t>ulia</w:t>
      </w:r>
      <w:r w:rsidRPr="00133005">
        <w:rPr>
          <w:rFonts w:ascii="Arial" w:eastAsia="Arial" w:hAnsi="Arial" w:cs="Arial"/>
          <w:sz w:val="24"/>
          <w:szCs w:val="24"/>
          <w:highlight w:val="white"/>
        </w:rPr>
        <w:t xml:space="preserve"> P</w:t>
      </w:r>
      <w:r w:rsidR="00640766">
        <w:rPr>
          <w:rFonts w:ascii="Arial" w:eastAsia="Arial" w:hAnsi="Arial" w:cs="Arial"/>
          <w:sz w:val="24"/>
          <w:szCs w:val="24"/>
          <w:highlight w:val="white"/>
        </w:rPr>
        <w:t>aes.</w:t>
      </w:r>
      <w:r w:rsidRPr="00133005">
        <w:rPr>
          <w:rFonts w:ascii="Arial" w:eastAsia="Arial" w:hAnsi="Arial" w:cs="Arial"/>
          <w:sz w:val="24"/>
          <w:szCs w:val="24"/>
          <w:highlight w:val="white"/>
        </w:rPr>
        <w:t xml:space="preserve"> Auriculoterapia Chinesa para melhoria de qualidade de vida da equipe de Enfermagem. Programa de Pós-Graduação em Enfermagem na Saúde do Adulto. São </w:t>
      </w:r>
      <w:proofErr w:type="spellStart"/>
      <w:r w:rsidRPr="00133005">
        <w:rPr>
          <w:rFonts w:ascii="Arial" w:eastAsia="Arial" w:hAnsi="Arial" w:cs="Arial"/>
          <w:sz w:val="24"/>
          <w:szCs w:val="24"/>
          <w:highlight w:val="white"/>
        </w:rPr>
        <w:t>Paulo-SP</w:t>
      </w:r>
      <w:proofErr w:type="spellEnd"/>
      <w:r w:rsidRPr="00133005">
        <w:rPr>
          <w:rFonts w:ascii="Arial" w:eastAsia="Arial" w:hAnsi="Arial" w:cs="Arial"/>
          <w:sz w:val="24"/>
          <w:szCs w:val="24"/>
          <w:highlight w:val="white"/>
        </w:rPr>
        <w:t xml:space="preserve">, Brasil. </w:t>
      </w:r>
      <w:r w:rsidRPr="00133005">
        <w:rPr>
          <w:rFonts w:ascii="Arial" w:eastAsia="Arial" w:hAnsi="Arial" w:cs="Arial"/>
          <w:b/>
          <w:sz w:val="24"/>
          <w:szCs w:val="24"/>
          <w:highlight w:val="white"/>
        </w:rPr>
        <w:t>Revista Brasileira de Enfermagem</w:t>
      </w:r>
      <w:r w:rsidRPr="00133005">
        <w:rPr>
          <w:rFonts w:ascii="Arial" w:eastAsia="Arial" w:hAnsi="Arial" w:cs="Arial"/>
          <w:sz w:val="24"/>
          <w:szCs w:val="24"/>
          <w:highlight w:val="white"/>
        </w:rPr>
        <w:t xml:space="preserve">. 2015, jan-fev;68(1):117-23. Disponível em: </w:t>
      </w:r>
      <w:hyperlink r:id="rId42" w:anchor=":~:text=Concluiu%2Dse%20que%20o%20tratamento,vida%20em%20profissionais%20de%20enfermagem">
        <w:r w:rsidRPr="00133005">
          <w:rPr>
            <w:rFonts w:ascii="Arial" w:eastAsia="Arial" w:hAnsi="Arial" w:cs="Arial"/>
            <w:sz w:val="24"/>
            <w:szCs w:val="24"/>
            <w:highlight w:val="white"/>
            <w:u w:val="single"/>
          </w:rPr>
          <w:t>https://www.scielo.br/j/reben/a/p4X7RssSTFSpCgwDK5TZsvR/#:~:text=Concluiu%2Dse%20que%20o%20tratamento,vida%20em%20profissionais%20de%20enfermagem</w:t>
        </w:r>
      </w:hyperlink>
      <w:r w:rsidRPr="00133005">
        <w:rPr>
          <w:rFonts w:ascii="Arial" w:eastAsia="Arial" w:hAnsi="Arial" w:cs="Arial"/>
          <w:sz w:val="24"/>
          <w:szCs w:val="24"/>
          <w:highlight w:val="white"/>
        </w:rPr>
        <w:t>. Acesso em: 07 ago. 2023.</w:t>
      </w:r>
    </w:p>
    <w:p w14:paraId="00000334" w14:textId="46829C22"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LEAL, K</w:t>
      </w:r>
      <w:r w:rsidR="00E40758">
        <w:rPr>
          <w:rFonts w:ascii="Arial" w:eastAsia="Arial" w:hAnsi="Arial" w:cs="Arial"/>
          <w:sz w:val="24"/>
          <w:szCs w:val="24"/>
          <w:highlight w:val="white"/>
        </w:rPr>
        <w:t>amila</w:t>
      </w:r>
      <w:r w:rsidRPr="00133005">
        <w:rPr>
          <w:rFonts w:ascii="Arial" w:eastAsia="Arial" w:hAnsi="Arial" w:cs="Arial"/>
          <w:sz w:val="24"/>
          <w:szCs w:val="24"/>
          <w:highlight w:val="white"/>
        </w:rPr>
        <w:t xml:space="preserve"> S</w:t>
      </w:r>
      <w:r w:rsidR="00E40758">
        <w:rPr>
          <w:rFonts w:ascii="Arial" w:eastAsia="Arial" w:hAnsi="Arial" w:cs="Arial"/>
          <w:sz w:val="24"/>
          <w:szCs w:val="24"/>
          <w:highlight w:val="white"/>
        </w:rPr>
        <w:t>oares</w:t>
      </w:r>
      <w:r w:rsidRPr="00133005">
        <w:rPr>
          <w:rFonts w:ascii="Arial" w:eastAsia="Arial" w:hAnsi="Arial" w:cs="Arial"/>
          <w:sz w:val="24"/>
          <w:szCs w:val="24"/>
          <w:highlight w:val="white"/>
        </w:rPr>
        <w:t xml:space="preserve">; </w:t>
      </w:r>
      <w:r w:rsidR="0020542C" w:rsidRPr="0020542C">
        <w:rPr>
          <w:rFonts w:ascii="Arial" w:eastAsia="Arial" w:hAnsi="Arial" w:cs="Arial"/>
          <w:i/>
          <w:iCs/>
          <w:sz w:val="24"/>
          <w:szCs w:val="24"/>
          <w:highlight w:val="white"/>
        </w:rPr>
        <w:t>et al</w:t>
      </w:r>
      <w:r w:rsidR="0020542C">
        <w:rPr>
          <w:rFonts w:ascii="Arial" w:eastAsia="Arial" w:hAnsi="Arial" w:cs="Arial"/>
          <w:sz w:val="24"/>
          <w:szCs w:val="24"/>
          <w:highlight w:val="white"/>
        </w:rPr>
        <w:t>.</w:t>
      </w:r>
      <w:r w:rsidRPr="00133005">
        <w:rPr>
          <w:rFonts w:ascii="Arial" w:eastAsia="Arial" w:hAnsi="Arial" w:cs="Arial"/>
          <w:sz w:val="24"/>
          <w:szCs w:val="24"/>
          <w:highlight w:val="white"/>
        </w:rPr>
        <w:t xml:space="preserve"> Desafios enfrentados na Universidade Pública e a Saúde Mental dos estudantes. </w:t>
      </w:r>
      <w:r w:rsidRPr="00133005">
        <w:rPr>
          <w:rFonts w:ascii="Arial" w:eastAsia="Arial" w:hAnsi="Arial" w:cs="Arial"/>
          <w:b/>
          <w:sz w:val="24"/>
          <w:szCs w:val="24"/>
          <w:highlight w:val="white"/>
        </w:rPr>
        <w:t xml:space="preserve">Revista Humanidades e Inovação. </w:t>
      </w:r>
      <w:r w:rsidRPr="00133005">
        <w:rPr>
          <w:rFonts w:ascii="Arial" w:eastAsia="Arial" w:hAnsi="Arial" w:cs="Arial"/>
          <w:sz w:val="24"/>
          <w:szCs w:val="24"/>
          <w:highlight w:val="white"/>
        </w:rPr>
        <w:t xml:space="preserve"> v.6, n.8 - 2019. Disponível em: </w:t>
      </w:r>
      <w:hyperlink r:id="rId43">
        <w:r w:rsidRPr="00133005">
          <w:rPr>
            <w:rFonts w:ascii="Arial" w:eastAsia="Arial" w:hAnsi="Arial" w:cs="Arial"/>
            <w:sz w:val="24"/>
            <w:szCs w:val="24"/>
            <w:highlight w:val="white"/>
            <w:u w:val="single"/>
          </w:rPr>
          <w:t>https://revista.unitins.br/index.php/humanidadeseinovacao/article/view/1149</w:t>
        </w:r>
      </w:hyperlink>
      <w:r w:rsidRPr="00133005">
        <w:rPr>
          <w:rFonts w:ascii="Arial" w:eastAsia="Arial" w:hAnsi="Arial" w:cs="Arial"/>
          <w:sz w:val="24"/>
          <w:szCs w:val="24"/>
          <w:highlight w:val="white"/>
        </w:rPr>
        <w:t xml:space="preserve">. Acesso em: </w:t>
      </w:r>
      <w:r w:rsidR="00706D80">
        <w:rPr>
          <w:rFonts w:ascii="Arial" w:eastAsia="Arial" w:hAnsi="Arial" w:cs="Arial"/>
          <w:sz w:val="24"/>
          <w:szCs w:val="24"/>
          <w:highlight w:val="white"/>
        </w:rPr>
        <w:t>15 m</w:t>
      </w:r>
      <w:r w:rsidRPr="00133005">
        <w:rPr>
          <w:rFonts w:ascii="Arial" w:eastAsia="Arial" w:hAnsi="Arial" w:cs="Arial"/>
          <w:sz w:val="24"/>
          <w:szCs w:val="24"/>
          <w:highlight w:val="white"/>
        </w:rPr>
        <w:t>ar. 2024.</w:t>
      </w:r>
    </w:p>
    <w:p w14:paraId="00000335" w14:textId="3390F6F0"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LIMA, V</w:t>
      </w:r>
      <w:r w:rsidR="00117F8C">
        <w:rPr>
          <w:rFonts w:ascii="Arial" w:eastAsia="Arial" w:hAnsi="Arial" w:cs="Arial"/>
          <w:sz w:val="24"/>
          <w:szCs w:val="24"/>
          <w:highlight w:val="white"/>
        </w:rPr>
        <w:t>ivian</w:t>
      </w:r>
      <w:r w:rsidRPr="00133005">
        <w:rPr>
          <w:rFonts w:ascii="Arial" w:eastAsia="Arial" w:hAnsi="Arial" w:cs="Arial"/>
          <w:sz w:val="24"/>
          <w:szCs w:val="24"/>
          <w:highlight w:val="white"/>
        </w:rPr>
        <w:t xml:space="preserve"> D</w:t>
      </w:r>
      <w:r w:rsidR="00117F8C">
        <w:rPr>
          <w:rFonts w:ascii="Arial" w:eastAsia="Arial" w:hAnsi="Arial" w:cs="Arial"/>
          <w:sz w:val="24"/>
          <w:szCs w:val="24"/>
          <w:highlight w:val="white"/>
        </w:rPr>
        <w:t>aniele</w:t>
      </w:r>
      <w:r w:rsidRPr="00133005">
        <w:rPr>
          <w:rFonts w:ascii="Arial" w:eastAsia="Arial" w:hAnsi="Arial" w:cs="Arial"/>
          <w:sz w:val="24"/>
          <w:szCs w:val="24"/>
          <w:highlight w:val="white"/>
        </w:rPr>
        <w:t>;</w:t>
      </w:r>
      <w:r w:rsidR="00117F8C">
        <w:rPr>
          <w:rFonts w:ascii="Arial" w:eastAsia="Arial" w:hAnsi="Arial" w:cs="Arial"/>
          <w:sz w:val="24"/>
          <w:szCs w:val="24"/>
          <w:highlight w:val="white"/>
        </w:rPr>
        <w:t xml:space="preserve"> </w:t>
      </w:r>
      <w:r w:rsidR="00117F8C" w:rsidRPr="00117F8C">
        <w:rPr>
          <w:rFonts w:ascii="Arial" w:eastAsia="Arial" w:hAnsi="Arial" w:cs="Arial"/>
          <w:i/>
          <w:iCs/>
          <w:sz w:val="24"/>
          <w:szCs w:val="24"/>
          <w:highlight w:val="white"/>
        </w:rPr>
        <w:t>et al</w:t>
      </w:r>
      <w:r w:rsidR="00117F8C">
        <w:rPr>
          <w:rFonts w:ascii="Arial" w:eastAsia="Arial" w:hAnsi="Arial" w:cs="Arial"/>
          <w:sz w:val="24"/>
          <w:szCs w:val="24"/>
          <w:highlight w:val="white"/>
        </w:rPr>
        <w:t>.</w:t>
      </w:r>
      <w:r w:rsidRPr="00133005">
        <w:rPr>
          <w:rFonts w:ascii="Arial" w:eastAsia="Arial" w:hAnsi="Arial" w:cs="Arial"/>
          <w:sz w:val="24"/>
          <w:szCs w:val="24"/>
          <w:highlight w:val="white"/>
        </w:rPr>
        <w:t xml:space="preserve">  Saúde mental no ensino superior: revisão de literatura. </w:t>
      </w:r>
      <w:r w:rsidRPr="00133005">
        <w:rPr>
          <w:rFonts w:ascii="Arial" w:eastAsia="Arial" w:hAnsi="Arial" w:cs="Arial"/>
          <w:b/>
          <w:sz w:val="24"/>
          <w:szCs w:val="24"/>
          <w:highlight w:val="white"/>
        </w:rPr>
        <w:t>Interação em Psicologia</w:t>
      </w:r>
      <w:r w:rsidRPr="00133005">
        <w:rPr>
          <w:rFonts w:ascii="Arial" w:eastAsia="Arial" w:hAnsi="Arial" w:cs="Arial"/>
          <w:sz w:val="24"/>
          <w:szCs w:val="24"/>
          <w:highlight w:val="white"/>
        </w:rPr>
        <w:t xml:space="preserve">. vol. 26, n. 3, 2022. DOI: </w:t>
      </w:r>
      <w:hyperlink r:id="rId44">
        <w:r w:rsidRPr="00133005">
          <w:rPr>
            <w:rFonts w:ascii="Arial" w:eastAsia="Arial" w:hAnsi="Arial" w:cs="Arial"/>
            <w:sz w:val="24"/>
            <w:szCs w:val="24"/>
            <w:highlight w:val="white"/>
            <w:u w:val="single"/>
          </w:rPr>
          <w:t>https://dx.doi.org/10.5380/riep.v26i3.76204</w:t>
        </w:r>
      </w:hyperlink>
      <w:r w:rsidRPr="00133005">
        <w:rPr>
          <w:rFonts w:ascii="Arial" w:eastAsia="Arial" w:hAnsi="Arial" w:cs="Arial"/>
          <w:sz w:val="24"/>
          <w:szCs w:val="24"/>
          <w:highlight w:val="white"/>
        </w:rPr>
        <w:t xml:space="preserve">. Disponível em </w:t>
      </w:r>
      <w:hyperlink r:id="rId45">
        <w:r w:rsidRPr="00133005">
          <w:rPr>
            <w:rFonts w:ascii="Arial" w:eastAsia="Arial" w:hAnsi="Arial" w:cs="Arial"/>
            <w:sz w:val="24"/>
            <w:szCs w:val="24"/>
            <w:highlight w:val="white"/>
            <w:u w:val="single"/>
          </w:rPr>
          <w:t>https://revistas.ufpr.br/psicologia/article/view/76204/49074</w:t>
        </w:r>
      </w:hyperlink>
      <w:r w:rsidRPr="00133005">
        <w:rPr>
          <w:rFonts w:ascii="Arial" w:eastAsia="Arial" w:hAnsi="Arial" w:cs="Arial"/>
          <w:sz w:val="24"/>
          <w:szCs w:val="24"/>
          <w:highlight w:val="white"/>
        </w:rPr>
        <w:t>. Acesso em: Mar. 2024.</w:t>
      </w:r>
    </w:p>
    <w:p w14:paraId="00000336" w14:textId="1F90433C" w:rsidR="00C33AE8" w:rsidRDefault="004D0444" w:rsidP="006E6625">
      <w:pPr>
        <w:keepNext/>
        <w:shd w:val="clear" w:color="auto" w:fill="FFFFFF"/>
        <w:spacing w:before="100" w:beforeAutospacing="1" w:after="100" w:afterAutospacing="1"/>
        <w:rPr>
          <w:rFonts w:ascii="Arial" w:eastAsia="Arial" w:hAnsi="Arial" w:cs="Arial"/>
          <w:sz w:val="24"/>
          <w:szCs w:val="24"/>
          <w:highlight w:val="white"/>
        </w:rPr>
      </w:pPr>
      <w:bookmarkStart w:id="48" w:name="_Hlk169554796"/>
      <w:r w:rsidRPr="00133005">
        <w:rPr>
          <w:rFonts w:ascii="Arial" w:eastAsia="Arial" w:hAnsi="Arial" w:cs="Arial"/>
          <w:sz w:val="24"/>
          <w:szCs w:val="24"/>
          <w:highlight w:val="white"/>
        </w:rPr>
        <w:t>LOPES, S</w:t>
      </w:r>
      <w:r w:rsidR="00FF7AD1">
        <w:rPr>
          <w:rFonts w:ascii="Arial" w:eastAsia="Arial" w:hAnsi="Arial" w:cs="Arial"/>
          <w:sz w:val="24"/>
          <w:szCs w:val="24"/>
          <w:highlight w:val="white"/>
        </w:rPr>
        <w:t>andra Silvério</w:t>
      </w:r>
      <w:r w:rsidRPr="00133005">
        <w:rPr>
          <w:rFonts w:ascii="Arial" w:eastAsia="Arial" w:hAnsi="Arial" w:cs="Arial"/>
          <w:sz w:val="24"/>
          <w:szCs w:val="24"/>
          <w:highlight w:val="white"/>
        </w:rPr>
        <w:t xml:space="preserve">; SULIANO, </w:t>
      </w:r>
      <w:proofErr w:type="spellStart"/>
      <w:r w:rsidRPr="00133005">
        <w:rPr>
          <w:rFonts w:ascii="Arial" w:eastAsia="Arial" w:hAnsi="Arial" w:cs="Arial"/>
          <w:sz w:val="24"/>
          <w:szCs w:val="24"/>
          <w:highlight w:val="white"/>
        </w:rPr>
        <w:t>L</w:t>
      </w:r>
      <w:r w:rsidR="00FF7AD1">
        <w:rPr>
          <w:rFonts w:ascii="Arial" w:eastAsia="Arial" w:hAnsi="Arial" w:cs="Arial"/>
          <w:sz w:val="24"/>
          <w:szCs w:val="24"/>
          <w:highlight w:val="white"/>
        </w:rPr>
        <w:t>irane</w:t>
      </w:r>
      <w:proofErr w:type="spellEnd"/>
      <w:r w:rsidR="00FF7AD1">
        <w:rPr>
          <w:rFonts w:ascii="Arial" w:eastAsia="Arial" w:hAnsi="Arial" w:cs="Arial"/>
          <w:sz w:val="24"/>
          <w:szCs w:val="24"/>
          <w:highlight w:val="white"/>
        </w:rPr>
        <w:t xml:space="preserve"> Carneiro</w:t>
      </w:r>
      <w:bookmarkEnd w:id="48"/>
      <w:r w:rsidRPr="00133005">
        <w:rPr>
          <w:rFonts w:ascii="Arial" w:eastAsia="Arial" w:hAnsi="Arial" w:cs="Arial"/>
          <w:sz w:val="24"/>
          <w:szCs w:val="24"/>
          <w:highlight w:val="white"/>
        </w:rPr>
        <w:t xml:space="preserve">. </w:t>
      </w:r>
      <w:r w:rsidRPr="00133005">
        <w:rPr>
          <w:rFonts w:ascii="Arial" w:eastAsia="Arial" w:hAnsi="Arial" w:cs="Arial"/>
          <w:b/>
          <w:sz w:val="24"/>
          <w:szCs w:val="24"/>
          <w:highlight w:val="white"/>
        </w:rPr>
        <w:t xml:space="preserve">Protocolos Clínicos de Auriculoterapia. </w:t>
      </w:r>
      <w:r w:rsidRPr="00133005">
        <w:rPr>
          <w:rFonts w:ascii="Arial" w:eastAsia="Arial" w:hAnsi="Arial" w:cs="Arial"/>
          <w:sz w:val="24"/>
          <w:szCs w:val="24"/>
          <w:highlight w:val="white"/>
        </w:rPr>
        <w:t>4ª Ed. Curitiba, PR. Editora Sapiens, 2022.</w:t>
      </w:r>
    </w:p>
    <w:p w14:paraId="072E12CD" w14:textId="35926018" w:rsidR="00F8139F" w:rsidRDefault="00FF7AD1"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LOPES, S</w:t>
      </w:r>
      <w:r>
        <w:rPr>
          <w:rFonts w:ascii="Arial" w:eastAsia="Arial" w:hAnsi="Arial" w:cs="Arial"/>
          <w:sz w:val="24"/>
          <w:szCs w:val="24"/>
          <w:highlight w:val="white"/>
        </w:rPr>
        <w:t>andra Silvério</w:t>
      </w:r>
      <w:r w:rsidRPr="00133005">
        <w:rPr>
          <w:rFonts w:ascii="Arial" w:eastAsia="Arial" w:hAnsi="Arial" w:cs="Arial"/>
          <w:sz w:val="24"/>
          <w:szCs w:val="24"/>
          <w:highlight w:val="white"/>
        </w:rPr>
        <w:t xml:space="preserve">; SULIANO, </w:t>
      </w:r>
      <w:proofErr w:type="spellStart"/>
      <w:r w:rsidRPr="00133005">
        <w:rPr>
          <w:rFonts w:ascii="Arial" w:eastAsia="Arial" w:hAnsi="Arial" w:cs="Arial"/>
          <w:sz w:val="24"/>
          <w:szCs w:val="24"/>
          <w:highlight w:val="white"/>
        </w:rPr>
        <w:t>L</w:t>
      </w:r>
      <w:r>
        <w:rPr>
          <w:rFonts w:ascii="Arial" w:eastAsia="Arial" w:hAnsi="Arial" w:cs="Arial"/>
          <w:sz w:val="24"/>
          <w:szCs w:val="24"/>
          <w:highlight w:val="white"/>
        </w:rPr>
        <w:t>irane</w:t>
      </w:r>
      <w:proofErr w:type="spellEnd"/>
      <w:r>
        <w:rPr>
          <w:rFonts w:ascii="Arial" w:eastAsia="Arial" w:hAnsi="Arial" w:cs="Arial"/>
          <w:sz w:val="24"/>
          <w:szCs w:val="24"/>
          <w:highlight w:val="white"/>
        </w:rPr>
        <w:t xml:space="preserve"> Carneiro</w:t>
      </w:r>
      <w:r w:rsidR="00F8139F" w:rsidRPr="00133005">
        <w:rPr>
          <w:rFonts w:ascii="Arial" w:eastAsia="Arial" w:hAnsi="Arial" w:cs="Arial"/>
          <w:sz w:val="24"/>
          <w:szCs w:val="24"/>
          <w:highlight w:val="white"/>
        </w:rPr>
        <w:t>.</w:t>
      </w:r>
      <w:r w:rsidR="00F8139F">
        <w:rPr>
          <w:rFonts w:ascii="Arial" w:eastAsia="Arial" w:hAnsi="Arial" w:cs="Arial"/>
          <w:sz w:val="24"/>
          <w:szCs w:val="24"/>
          <w:highlight w:val="white"/>
        </w:rPr>
        <w:t xml:space="preserve"> </w:t>
      </w:r>
      <w:r w:rsidR="00F8139F">
        <w:rPr>
          <w:rFonts w:ascii="Arial" w:eastAsia="Arial" w:hAnsi="Arial" w:cs="Arial"/>
          <w:b/>
          <w:bCs/>
          <w:sz w:val="24"/>
          <w:szCs w:val="24"/>
          <w:highlight w:val="white"/>
        </w:rPr>
        <w:t xml:space="preserve">Atlas de Auriculoterapia de A </w:t>
      </w:r>
      <w:proofErr w:type="spellStart"/>
      <w:r w:rsidR="00F8139F">
        <w:rPr>
          <w:rFonts w:ascii="Arial" w:eastAsia="Arial" w:hAnsi="Arial" w:cs="Arial"/>
          <w:b/>
          <w:bCs/>
          <w:sz w:val="24"/>
          <w:szCs w:val="24"/>
          <w:highlight w:val="white"/>
        </w:rPr>
        <w:t>a</w:t>
      </w:r>
      <w:proofErr w:type="spellEnd"/>
      <w:r w:rsidR="00F8139F">
        <w:rPr>
          <w:rFonts w:ascii="Arial" w:eastAsia="Arial" w:hAnsi="Arial" w:cs="Arial"/>
          <w:b/>
          <w:bCs/>
          <w:sz w:val="24"/>
          <w:szCs w:val="24"/>
          <w:highlight w:val="white"/>
        </w:rPr>
        <w:t xml:space="preserve"> Z. </w:t>
      </w:r>
      <w:r w:rsidR="00F8139F">
        <w:rPr>
          <w:rFonts w:ascii="Arial" w:eastAsia="Arial" w:hAnsi="Arial" w:cs="Arial"/>
          <w:sz w:val="24"/>
          <w:szCs w:val="24"/>
          <w:highlight w:val="white"/>
        </w:rPr>
        <w:t xml:space="preserve">5ª Ed. </w:t>
      </w:r>
      <w:r w:rsidR="00F8139F" w:rsidRPr="00133005">
        <w:rPr>
          <w:rFonts w:ascii="Arial" w:eastAsia="Arial" w:hAnsi="Arial" w:cs="Arial"/>
          <w:sz w:val="24"/>
          <w:szCs w:val="24"/>
          <w:highlight w:val="white"/>
        </w:rPr>
        <w:t>Curitiba, PR. Editora Sapiens, 202</w:t>
      </w:r>
      <w:r w:rsidR="00F8139F">
        <w:rPr>
          <w:rFonts w:ascii="Arial" w:eastAsia="Arial" w:hAnsi="Arial" w:cs="Arial"/>
          <w:sz w:val="24"/>
          <w:szCs w:val="24"/>
          <w:highlight w:val="white"/>
        </w:rPr>
        <w:t>1</w:t>
      </w:r>
      <w:r w:rsidR="001C097F">
        <w:rPr>
          <w:rFonts w:ascii="Arial" w:eastAsia="Arial" w:hAnsi="Arial" w:cs="Arial"/>
          <w:sz w:val="24"/>
          <w:szCs w:val="24"/>
          <w:highlight w:val="white"/>
        </w:rPr>
        <w:t>.</w:t>
      </w:r>
    </w:p>
    <w:p w14:paraId="650A1ED1" w14:textId="13862ED4" w:rsidR="001C097F" w:rsidRPr="00E042D4" w:rsidRDefault="001C097F" w:rsidP="006E6625">
      <w:pPr>
        <w:keepNext/>
        <w:shd w:val="clear" w:color="auto" w:fill="FFFFFF"/>
        <w:spacing w:before="100" w:beforeAutospacing="1" w:after="100" w:afterAutospacing="1"/>
        <w:rPr>
          <w:rFonts w:asciiTheme="minorHAnsi" w:eastAsia="Arial" w:hAnsiTheme="minorHAnsi" w:cstheme="minorHAnsi"/>
          <w:sz w:val="24"/>
          <w:szCs w:val="24"/>
          <w:highlight w:val="white"/>
        </w:rPr>
      </w:pPr>
      <w:r w:rsidRPr="00E042D4">
        <w:rPr>
          <w:rFonts w:asciiTheme="minorHAnsi" w:hAnsiTheme="minorHAnsi" w:cstheme="minorHAnsi"/>
          <w:sz w:val="24"/>
          <w:szCs w:val="24"/>
        </w:rPr>
        <w:t xml:space="preserve">LUZ, </w:t>
      </w:r>
      <w:proofErr w:type="spellStart"/>
      <w:r w:rsidRPr="00E042D4">
        <w:rPr>
          <w:rFonts w:asciiTheme="minorHAnsi" w:hAnsiTheme="minorHAnsi" w:cstheme="minorHAnsi"/>
          <w:sz w:val="24"/>
          <w:szCs w:val="24"/>
        </w:rPr>
        <w:t>Madel</w:t>
      </w:r>
      <w:proofErr w:type="spellEnd"/>
      <w:r w:rsidRPr="00E042D4">
        <w:rPr>
          <w:rFonts w:asciiTheme="minorHAnsi" w:hAnsiTheme="minorHAnsi" w:cstheme="minorHAnsi"/>
          <w:sz w:val="24"/>
          <w:szCs w:val="24"/>
        </w:rPr>
        <w:t xml:space="preserve">. Cultura Contemporânea e Medicinas Alternativas: Novos Paradigmas em Saúde no Fim do Século XX. </w:t>
      </w:r>
      <w:r w:rsidRPr="00E042D4">
        <w:rPr>
          <w:rFonts w:asciiTheme="minorHAnsi" w:hAnsiTheme="minorHAnsi" w:cstheme="minorHAnsi"/>
          <w:b/>
          <w:bCs/>
          <w:sz w:val="24"/>
          <w:szCs w:val="24"/>
        </w:rPr>
        <w:t>PHYSIS: Rev. Saúde Coletiva</w:t>
      </w:r>
      <w:r w:rsidRPr="00E042D4">
        <w:rPr>
          <w:rFonts w:asciiTheme="minorHAnsi" w:hAnsiTheme="minorHAnsi" w:cstheme="minorHAnsi"/>
          <w:sz w:val="24"/>
          <w:szCs w:val="24"/>
        </w:rPr>
        <w:t>, Rio de Janeiro, 15(Suplemento):145-176, 2005</w:t>
      </w:r>
      <w:r w:rsidR="00E042D4" w:rsidRPr="00E042D4">
        <w:rPr>
          <w:rFonts w:asciiTheme="minorHAnsi" w:hAnsiTheme="minorHAnsi" w:cstheme="minorHAnsi"/>
          <w:sz w:val="24"/>
          <w:szCs w:val="24"/>
        </w:rPr>
        <w:t xml:space="preserve">. Disponível em: </w:t>
      </w:r>
      <w:hyperlink r:id="rId46" w:history="1">
        <w:r w:rsidR="00E042D4" w:rsidRPr="00E042D4">
          <w:rPr>
            <w:rStyle w:val="Hyperlink"/>
            <w:rFonts w:asciiTheme="minorHAnsi" w:hAnsiTheme="minorHAnsi" w:cstheme="minorHAnsi"/>
            <w:color w:val="auto"/>
            <w:sz w:val="24"/>
            <w:szCs w:val="24"/>
          </w:rPr>
          <w:t>https://www.scielo.br/j/physis/a/z9PJY5MpV44ZdCmkNcLmBPq/?format=pdf&amp;lang=pt</w:t>
        </w:r>
      </w:hyperlink>
      <w:r w:rsidR="00E042D4" w:rsidRPr="00E042D4">
        <w:rPr>
          <w:rFonts w:asciiTheme="minorHAnsi" w:hAnsiTheme="minorHAnsi" w:cstheme="minorHAnsi"/>
          <w:sz w:val="24"/>
          <w:szCs w:val="24"/>
        </w:rPr>
        <w:t>. Acesso em: 22 jan. 2024.</w:t>
      </w:r>
    </w:p>
    <w:p w14:paraId="00000337" w14:textId="1FB54E29"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9A46CF">
        <w:rPr>
          <w:rFonts w:ascii="Arial" w:eastAsia="Arial" w:hAnsi="Arial" w:cs="Arial"/>
          <w:sz w:val="24"/>
          <w:szCs w:val="24"/>
          <w:highlight w:val="white"/>
        </w:rPr>
        <w:t>MACIEL, F</w:t>
      </w:r>
      <w:r w:rsidR="00844682" w:rsidRPr="009A46CF">
        <w:rPr>
          <w:rFonts w:ascii="Arial" w:eastAsia="Arial" w:hAnsi="Arial" w:cs="Arial"/>
          <w:sz w:val="24"/>
          <w:szCs w:val="24"/>
          <w:highlight w:val="white"/>
        </w:rPr>
        <w:t>rancine</w:t>
      </w:r>
      <w:r w:rsidRPr="009A46CF">
        <w:rPr>
          <w:rFonts w:ascii="Arial" w:eastAsia="Arial" w:hAnsi="Arial" w:cs="Arial"/>
          <w:sz w:val="24"/>
          <w:szCs w:val="24"/>
          <w:highlight w:val="white"/>
        </w:rPr>
        <w:t xml:space="preserve"> V</w:t>
      </w:r>
      <w:r w:rsidR="00844682" w:rsidRPr="009A46CF">
        <w:rPr>
          <w:rFonts w:ascii="Arial" w:eastAsia="Arial" w:hAnsi="Arial" w:cs="Arial"/>
          <w:sz w:val="24"/>
          <w:szCs w:val="24"/>
          <w:highlight w:val="white"/>
        </w:rPr>
        <w:t>illela</w:t>
      </w:r>
      <w:r w:rsidRPr="009A46CF">
        <w:rPr>
          <w:rFonts w:ascii="Arial" w:eastAsia="Arial" w:hAnsi="Arial" w:cs="Arial"/>
          <w:sz w:val="24"/>
          <w:szCs w:val="24"/>
          <w:highlight w:val="white"/>
        </w:rPr>
        <w:t xml:space="preserve">, </w:t>
      </w:r>
      <w:r w:rsidRPr="009A46CF">
        <w:rPr>
          <w:rFonts w:ascii="Arial" w:eastAsia="Arial" w:hAnsi="Arial" w:cs="Arial"/>
          <w:i/>
          <w:iCs/>
          <w:sz w:val="24"/>
          <w:szCs w:val="24"/>
          <w:highlight w:val="white"/>
        </w:rPr>
        <w:t>et al</w:t>
      </w:r>
      <w:r w:rsidRPr="009A46CF">
        <w:rPr>
          <w:rFonts w:ascii="Arial" w:eastAsia="Arial" w:hAnsi="Arial" w:cs="Arial"/>
          <w:sz w:val="24"/>
          <w:szCs w:val="24"/>
          <w:highlight w:val="white"/>
        </w:rPr>
        <w:t xml:space="preserve">. </w:t>
      </w:r>
      <w:r w:rsidRPr="00133005">
        <w:rPr>
          <w:rFonts w:ascii="Arial" w:eastAsia="Arial" w:hAnsi="Arial" w:cs="Arial"/>
          <w:sz w:val="24"/>
          <w:szCs w:val="24"/>
          <w:highlight w:val="white"/>
        </w:rPr>
        <w:t xml:space="preserve">Fatores associados à qualidade do sono de estudantes universitários. </w:t>
      </w:r>
      <w:r w:rsidRPr="00133005">
        <w:rPr>
          <w:rFonts w:ascii="Arial" w:eastAsia="Arial" w:hAnsi="Arial" w:cs="Arial"/>
          <w:b/>
          <w:sz w:val="24"/>
          <w:szCs w:val="24"/>
          <w:highlight w:val="white"/>
        </w:rPr>
        <w:t>Revista Ciência &amp; Saúde Coletiva</w:t>
      </w:r>
      <w:r w:rsidRPr="00133005">
        <w:rPr>
          <w:rFonts w:ascii="Arial" w:eastAsia="Arial" w:hAnsi="Arial" w:cs="Arial"/>
          <w:sz w:val="24"/>
          <w:szCs w:val="24"/>
          <w:highlight w:val="white"/>
        </w:rPr>
        <w:t xml:space="preserve">. 2023, 28(4), 1187-1198. </w:t>
      </w:r>
      <w:hyperlink r:id="rId47">
        <w:r w:rsidRPr="00133005">
          <w:rPr>
            <w:rFonts w:ascii="Arial" w:eastAsia="Arial" w:hAnsi="Arial" w:cs="Arial"/>
            <w:sz w:val="24"/>
            <w:szCs w:val="24"/>
            <w:u w:val="single"/>
          </w:rPr>
          <w:t>https://doi.org/10.1590/1413-81232023284.14132022</w:t>
        </w:r>
      </w:hyperlink>
      <w:r w:rsidRPr="00133005">
        <w:rPr>
          <w:rFonts w:ascii="Arial" w:eastAsia="Arial" w:hAnsi="Arial" w:cs="Arial"/>
          <w:sz w:val="24"/>
          <w:szCs w:val="24"/>
        </w:rPr>
        <w:t xml:space="preserve">. Disponível em: </w:t>
      </w:r>
      <w:hyperlink r:id="rId48">
        <w:r w:rsidRPr="00133005">
          <w:rPr>
            <w:rFonts w:ascii="Arial" w:eastAsia="Arial" w:hAnsi="Arial" w:cs="Arial"/>
            <w:sz w:val="24"/>
            <w:szCs w:val="24"/>
            <w:u w:val="single"/>
          </w:rPr>
          <w:t>https://www.scielo.br/j/csc/a/qwsHGYZ7cxqV8J9QWQhgCrJ/#</w:t>
        </w:r>
      </w:hyperlink>
      <w:r w:rsidRPr="00133005">
        <w:rPr>
          <w:rFonts w:ascii="Arial" w:eastAsia="Arial" w:hAnsi="Arial" w:cs="Arial"/>
          <w:sz w:val="24"/>
          <w:szCs w:val="24"/>
        </w:rPr>
        <w:t xml:space="preserve">.  Acesso em: </w:t>
      </w:r>
      <w:r w:rsidR="00844682">
        <w:rPr>
          <w:rFonts w:ascii="Arial" w:eastAsia="Arial" w:hAnsi="Arial" w:cs="Arial"/>
          <w:sz w:val="24"/>
          <w:szCs w:val="24"/>
        </w:rPr>
        <w:t xml:space="preserve">22 </w:t>
      </w:r>
      <w:r w:rsidRPr="00133005">
        <w:rPr>
          <w:rFonts w:ascii="Arial" w:eastAsia="Arial" w:hAnsi="Arial" w:cs="Arial"/>
          <w:sz w:val="24"/>
          <w:szCs w:val="24"/>
        </w:rPr>
        <w:t>mai. 2024</w:t>
      </w:r>
      <w:r w:rsidR="00844682">
        <w:rPr>
          <w:rFonts w:ascii="Arial" w:eastAsia="Arial" w:hAnsi="Arial" w:cs="Arial"/>
          <w:sz w:val="24"/>
          <w:szCs w:val="24"/>
        </w:rPr>
        <w:t>.</w:t>
      </w:r>
    </w:p>
    <w:p w14:paraId="00000339" w14:textId="0A57E5DD"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MARCHI, K</w:t>
      </w:r>
      <w:r w:rsidR="00844682">
        <w:rPr>
          <w:rFonts w:ascii="Arial" w:eastAsia="Arial" w:hAnsi="Arial" w:cs="Arial"/>
          <w:sz w:val="24"/>
          <w:szCs w:val="24"/>
          <w:highlight w:val="white"/>
        </w:rPr>
        <w:t>atia</w:t>
      </w:r>
      <w:r w:rsidRPr="00133005">
        <w:rPr>
          <w:rFonts w:ascii="Arial" w:eastAsia="Arial" w:hAnsi="Arial" w:cs="Arial"/>
          <w:sz w:val="24"/>
          <w:szCs w:val="24"/>
          <w:highlight w:val="white"/>
        </w:rPr>
        <w:t xml:space="preserve"> C</w:t>
      </w:r>
      <w:r w:rsidR="00844682">
        <w:rPr>
          <w:rFonts w:ascii="Arial" w:eastAsia="Arial" w:hAnsi="Arial" w:cs="Arial"/>
          <w:sz w:val="24"/>
          <w:szCs w:val="24"/>
          <w:highlight w:val="white"/>
        </w:rPr>
        <w:t>olombo;</w:t>
      </w:r>
      <w:r w:rsidRPr="00133005">
        <w:rPr>
          <w:rFonts w:ascii="Arial" w:eastAsia="Arial" w:hAnsi="Arial" w:cs="Arial"/>
          <w:sz w:val="24"/>
          <w:szCs w:val="24"/>
          <w:highlight w:val="white"/>
        </w:rPr>
        <w:t xml:space="preserve"> </w:t>
      </w:r>
      <w:r w:rsidRPr="00844682">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Ansiedade e consumo de ansiolíticos entre estudantes de enfermagem de uma universidade pública. </w:t>
      </w:r>
      <w:r w:rsidRPr="00133005">
        <w:rPr>
          <w:rFonts w:ascii="Arial" w:eastAsia="Arial" w:hAnsi="Arial" w:cs="Arial"/>
          <w:b/>
          <w:sz w:val="24"/>
          <w:szCs w:val="24"/>
          <w:highlight w:val="white"/>
        </w:rPr>
        <w:t>Revista Eletrônica de Enfermagem</w:t>
      </w:r>
      <w:r w:rsidRPr="00133005">
        <w:rPr>
          <w:rFonts w:ascii="Arial" w:eastAsia="Arial" w:hAnsi="Arial" w:cs="Arial"/>
          <w:sz w:val="24"/>
          <w:szCs w:val="24"/>
          <w:highlight w:val="white"/>
        </w:rPr>
        <w:t xml:space="preserve">, 15(3), 729- 37. Ribeirão Preto, 2013. Disponível em: </w:t>
      </w:r>
      <w:hyperlink r:id="rId49">
        <w:r w:rsidRPr="00133005">
          <w:rPr>
            <w:rFonts w:ascii="Arial" w:eastAsia="Arial" w:hAnsi="Arial" w:cs="Arial"/>
            <w:sz w:val="24"/>
            <w:szCs w:val="24"/>
            <w:highlight w:val="white"/>
            <w:u w:val="single"/>
          </w:rPr>
          <w:t>https://www.editorarealize.com.br/editora/anais/conbracis/2017/TRABALHO_EV071_MD1_SA13_ID592_14052017235618.pdf</w:t>
        </w:r>
      </w:hyperlink>
      <w:r w:rsidRPr="00133005">
        <w:rPr>
          <w:rFonts w:ascii="Arial" w:eastAsia="Arial" w:hAnsi="Arial" w:cs="Arial"/>
          <w:sz w:val="24"/>
          <w:szCs w:val="24"/>
          <w:highlight w:val="white"/>
        </w:rPr>
        <w:t xml:space="preserve">  Acesso em: 08 ago. 2023.</w:t>
      </w:r>
    </w:p>
    <w:p w14:paraId="0000033A" w14:textId="55A4324E"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MENDES, D</w:t>
      </w:r>
      <w:r w:rsidR="00391608">
        <w:rPr>
          <w:rFonts w:ascii="Arial" w:eastAsia="Arial" w:hAnsi="Arial" w:cs="Arial"/>
          <w:sz w:val="24"/>
          <w:szCs w:val="24"/>
          <w:highlight w:val="white"/>
        </w:rPr>
        <w:t>ayana</w:t>
      </w:r>
      <w:r w:rsidRPr="00133005">
        <w:rPr>
          <w:rFonts w:ascii="Arial" w:eastAsia="Arial" w:hAnsi="Arial" w:cs="Arial"/>
          <w:sz w:val="24"/>
          <w:szCs w:val="24"/>
          <w:highlight w:val="white"/>
        </w:rPr>
        <w:t xml:space="preserve"> S</w:t>
      </w:r>
      <w:r w:rsidR="00391608">
        <w:rPr>
          <w:rFonts w:ascii="Arial" w:eastAsia="Arial" w:hAnsi="Arial" w:cs="Arial"/>
          <w:sz w:val="24"/>
          <w:szCs w:val="24"/>
          <w:highlight w:val="white"/>
        </w:rPr>
        <w:t>enger;</w:t>
      </w:r>
      <w:r w:rsidRPr="00133005">
        <w:rPr>
          <w:rFonts w:ascii="Arial" w:eastAsia="Arial" w:hAnsi="Arial" w:cs="Arial"/>
          <w:sz w:val="24"/>
          <w:szCs w:val="24"/>
          <w:highlight w:val="white"/>
        </w:rPr>
        <w:t xml:space="preserve"> </w:t>
      </w:r>
      <w:r w:rsidRPr="00391608">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Benefícios das práticas integrativas e complementares no cuidado de enfermagem. </w:t>
      </w:r>
      <w:proofErr w:type="spellStart"/>
      <w:r w:rsidRPr="00133005">
        <w:rPr>
          <w:rFonts w:ascii="Arial" w:eastAsia="Arial" w:hAnsi="Arial" w:cs="Arial"/>
          <w:b/>
          <w:i/>
          <w:sz w:val="24"/>
          <w:szCs w:val="24"/>
          <w:highlight w:val="white"/>
        </w:rPr>
        <w:t>Journal</w:t>
      </w:r>
      <w:proofErr w:type="spellEnd"/>
      <w:r w:rsidRPr="00133005">
        <w:rPr>
          <w:rFonts w:ascii="Arial" w:eastAsia="Arial" w:hAnsi="Arial" w:cs="Arial"/>
          <w:b/>
          <w:i/>
          <w:sz w:val="24"/>
          <w:szCs w:val="24"/>
          <w:highlight w:val="white"/>
        </w:rPr>
        <w:t xml:space="preserve"> Health NPEPS</w:t>
      </w:r>
      <w:r w:rsidRPr="00133005">
        <w:rPr>
          <w:rFonts w:ascii="Arial" w:eastAsia="Arial" w:hAnsi="Arial" w:cs="Arial"/>
          <w:sz w:val="24"/>
          <w:szCs w:val="24"/>
          <w:highlight w:val="white"/>
        </w:rPr>
        <w:t xml:space="preserve">, 2019. </w:t>
      </w:r>
      <w:r w:rsidRPr="00133005">
        <w:rPr>
          <w:rFonts w:ascii="Arial" w:eastAsia="Arial" w:hAnsi="Arial" w:cs="Arial"/>
          <w:i/>
          <w:sz w:val="24"/>
          <w:szCs w:val="24"/>
          <w:highlight w:val="white"/>
        </w:rPr>
        <w:t>4</w:t>
      </w:r>
      <w:r w:rsidRPr="00133005">
        <w:rPr>
          <w:rFonts w:ascii="Arial" w:eastAsia="Arial" w:hAnsi="Arial" w:cs="Arial"/>
          <w:sz w:val="24"/>
          <w:szCs w:val="24"/>
          <w:highlight w:val="white"/>
        </w:rPr>
        <w:t xml:space="preserve">(1), 302–318. Disponível em: </w:t>
      </w:r>
      <w:hyperlink r:id="rId50">
        <w:r w:rsidRPr="00133005">
          <w:rPr>
            <w:rFonts w:ascii="Arial" w:eastAsia="Arial" w:hAnsi="Arial" w:cs="Arial"/>
            <w:sz w:val="24"/>
            <w:szCs w:val="24"/>
            <w:highlight w:val="white"/>
            <w:u w:val="single"/>
          </w:rPr>
          <w:t>https://periodicos.unemat.br/index.php/jhnpeps/article/view/3452</w:t>
        </w:r>
      </w:hyperlink>
      <w:r w:rsidRPr="00133005">
        <w:rPr>
          <w:rFonts w:ascii="Arial" w:eastAsia="Arial" w:hAnsi="Arial" w:cs="Arial"/>
          <w:sz w:val="24"/>
          <w:szCs w:val="24"/>
          <w:highlight w:val="white"/>
        </w:rPr>
        <w:t xml:space="preserve"> Acesso em: </w:t>
      </w:r>
      <w:r w:rsidR="00A54E11">
        <w:rPr>
          <w:rFonts w:ascii="Arial" w:eastAsia="Arial" w:hAnsi="Arial" w:cs="Arial"/>
          <w:sz w:val="24"/>
          <w:szCs w:val="24"/>
          <w:highlight w:val="white"/>
        </w:rPr>
        <w:t xml:space="preserve">11 </w:t>
      </w:r>
      <w:r w:rsidRPr="00133005">
        <w:rPr>
          <w:rFonts w:ascii="Arial" w:eastAsia="Arial" w:hAnsi="Arial" w:cs="Arial"/>
          <w:sz w:val="24"/>
          <w:szCs w:val="24"/>
          <w:highlight w:val="white"/>
        </w:rPr>
        <w:t>abr. 2024.</w:t>
      </w:r>
    </w:p>
    <w:p w14:paraId="0000033B" w14:textId="4AD02530"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lang w:val="en-US"/>
        </w:rPr>
      </w:pPr>
      <w:r w:rsidRPr="00133005">
        <w:rPr>
          <w:rFonts w:ascii="Arial" w:eastAsia="Arial" w:hAnsi="Arial" w:cs="Arial"/>
          <w:sz w:val="24"/>
          <w:szCs w:val="24"/>
          <w:highlight w:val="white"/>
        </w:rPr>
        <w:t>MEDEIROS, S</w:t>
      </w:r>
      <w:r w:rsidR="00A54E11">
        <w:rPr>
          <w:rFonts w:ascii="Arial" w:eastAsia="Arial" w:hAnsi="Arial" w:cs="Arial"/>
          <w:sz w:val="24"/>
          <w:szCs w:val="24"/>
          <w:highlight w:val="white"/>
        </w:rPr>
        <w:t>ilvana Possani;</w:t>
      </w:r>
      <w:r w:rsidRPr="00133005">
        <w:rPr>
          <w:rFonts w:ascii="Arial" w:eastAsia="Arial" w:hAnsi="Arial" w:cs="Arial"/>
          <w:sz w:val="24"/>
          <w:szCs w:val="24"/>
          <w:highlight w:val="white"/>
        </w:rPr>
        <w:t xml:space="preserve"> </w:t>
      </w:r>
      <w:r w:rsidRPr="00A54E11">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Reiki como cuidado de enfermagem às pessoas diagnosticadas com depressão. </w:t>
      </w:r>
      <w:r w:rsidRPr="00133005">
        <w:rPr>
          <w:rFonts w:ascii="Arial" w:eastAsia="Arial" w:hAnsi="Arial" w:cs="Arial"/>
          <w:b/>
          <w:sz w:val="24"/>
          <w:szCs w:val="24"/>
          <w:highlight w:val="white"/>
        </w:rPr>
        <w:t xml:space="preserve">Revista </w:t>
      </w:r>
      <w:proofErr w:type="spellStart"/>
      <w:r w:rsidRPr="00133005">
        <w:rPr>
          <w:rFonts w:ascii="Arial" w:eastAsia="Arial" w:hAnsi="Arial" w:cs="Arial"/>
          <w:b/>
          <w:sz w:val="24"/>
          <w:szCs w:val="24"/>
          <w:highlight w:val="white"/>
        </w:rPr>
        <w:t>Recien</w:t>
      </w:r>
      <w:proofErr w:type="spellEnd"/>
      <w:r w:rsidRPr="00133005">
        <w:rPr>
          <w:rFonts w:ascii="Arial" w:eastAsia="Arial" w:hAnsi="Arial" w:cs="Arial"/>
          <w:b/>
          <w:sz w:val="24"/>
          <w:szCs w:val="24"/>
          <w:highlight w:val="white"/>
        </w:rPr>
        <w:t xml:space="preserve"> - Revista Científica de Enfermagem</w:t>
      </w:r>
      <w:r w:rsidRPr="00133005">
        <w:rPr>
          <w:rFonts w:ascii="Arial" w:eastAsia="Arial" w:hAnsi="Arial" w:cs="Arial"/>
          <w:sz w:val="24"/>
          <w:szCs w:val="24"/>
          <w:highlight w:val="white"/>
        </w:rPr>
        <w:t xml:space="preserve">, </w:t>
      </w:r>
      <w:r w:rsidRPr="00133005">
        <w:rPr>
          <w:rFonts w:ascii="Arial" w:eastAsia="Arial" w:hAnsi="Arial" w:cs="Arial"/>
          <w:i/>
          <w:sz w:val="24"/>
          <w:szCs w:val="24"/>
          <w:highlight w:val="white"/>
        </w:rPr>
        <w:t>[S. l.]</w:t>
      </w:r>
      <w:r w:rsidRPr="00133005">
        <w:rPr>
          <w:rFonts w:ascii="Arial" w:eastAsia="Arial" w:hAnsi="Arial" w:cs="Arial"/>
          <w:sz w:val="24"/>
          <w:szCs w:val="24"/>
          <w:highlight w:val="white"/>
        </w:rPr>
        <w:t xml:space="preserve">, v. 12, n. 40, p. 247–256, 2022. DOI: 10.24276/rrecien2022.12.40.247-256. Disponível em: </w:t>
      </w:r>
      <w:hyperlink r:id="rId51">
        <w:r w:rsidRPr="00133005">
          <w:rPr>
            <w:rFonts w:ascii="Arial" w:eastAsia="Arial" w:hAnsi="Arial" w:cs="Arial"/>
            <w:sz w:val="24"/>
            <w:szCs w:val="24"/>
            <w:highlight w:val="white"/>
            <w:u w:val="single"/>
          </w:rPr>
          <w:t>http://www.recien.com.br/index.php/Recien/article/view/656</w:t>
        </w:r>
      </w:hyperlink>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lang w:val="en-US"/>
        </w:rPr>
        <w:t>Acesso</w:t>
      </w:r>
      <w:proofErr w:type="spellEnd"/>
      <w:r w:rsidRPr="00133005">
        <w:rPr>
          <w:rFonts w:ascii="Arial" w:eastAsia="Arial" w:hAnsi="Arial" w:cs="Arial"/>
          <w:sz w:val="24"/>
          <w:szCs w:val="24"/>
          <w:highlight w:val="white"/>
          <w:lang w:val="en-US"/>
        </w:rPr>
        <w:t xml:space="preserve"> </w:t>
      </w:r>
      <w:proofErr w:type="spellStart"/>
      <w:r w:rsidRPr="00133005">
        <w:rPr>
          <w:rFonts w:ascii="Arial" w:eastAsia="Arial" w:hAnsi="Arial" w:cs="Arial"/>
          <w:sz w:val="24"/>
          <w:szCs w:val="24"/>
          <w:highlight w:val="white"/>
          <w:lang w:val="en-US"/>
        </w:rPr>
        <w:t>em</w:t>
      </w:r>
      <w:proofErr w:type="spellEnd"/>
      <w:r w:rsidRPr="00133005">
        <w:rPr>
          <w:rFonts w:ascii="Arial" w:eastAsia="Arial" w:hAnsi="Arial" w:cs="Arial"/>
          <w:sz w:val="24"/>
          <w:szCs w:val="24"/>
          <w:highlight w:val="white"/>
          <w:lang w:val="en-US"/>
        </w:rPr>
        <w:t xml:space="preserve">: </w:t>
      </w:r>
      <w:r w:rsidR="00A54E11">
        <w:rPr>
          <w:rFonts w:ascii="Arial" w:eastAsia="Arial" w:hAnsi="Arial" w:cs="Arial"/>
          <w:sz w:val="24"/>
          <w:szCs w:val="24"/>
          <w:highlight w:val="white"/>
          <w:lang w:val="en-US"/>
        </w:rPr>
        <w:t xml:space="preserve">22 </w:t>
      </w:r>
      <w:proofErr w:type="spellStart"/>
      <w:r w:rsidRPr="00133005">
        <w:rPr>
          <w:rFonts w:ascii="Arial" w:eastAsia="Arial" w:hAnsi="Arial" w:cs="Arial"/>
          <w:sz w:val="24"/>
          <w:szCs w:val="24"/>
          <w:highlight w:val="white"/>
          <w:lang w:val="en-US"/>
        </w:rPr>
        <w:t>mai</w:t>
      </w:r>
      <w:proofErr w:type="spellEnd"/>
      <w:r w:rsidRPr="00133005">
        <w:rPr>
          <w:rFonts w:ascii="Arial" w:eastAsia="Arial" w:hAnsi="Arial" w:cs="Arial"/>
          <w:sz w:val="24"/>
          <w:szCs w:val="24"/>
          <w:highlight w:val="white"/>
          <w:lang w:val="en-US"/>
        </w:rPr>
        <w:t>. 2024.</w:t>
      </w:r>
    </w:p>
    <w:p w14:paraId="0000033C" w14:textId="77777777" w:rsidR="00C33AE8" w:rsidRPr="00AF7657"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lang w:val="en-US"/>
        </w:rPr>
        <w:t xml:space="preserve">MOHER D. </w:t>
      </w:r>
      <w:r w:rsidRPr="00262DD7">
        <w:rPr>
          <w:rFonts w:ascii="Arial" w:eastAsia="Arial" w:hAnsi="Arial" w:cs="Arial"/>
          <w:i/>
          <w:iCs/>
          <w:sz w:val="24"/>
          <w:szCs w:val="24"/>
          <w:highlight w:val="white"/>
          <w:lang w:val="en-US"/>
        </w:rPr>
        <w:t>et al</w:t>
      </w:r>
      <w:r w:rsidRPr="00133005">
        <w:rPr>
          <w:rFonts w:ascii="Arial" w:eastAsia="Arial" w:hAnsi="Arial" w:cs="Arial"/>
          <w:sz w:val="24"/>
          <w:szCs w:val="24"/>
          <w:highlight w:val="white"/>
          <w:lang w:val="en-US"/>
        </w:rPr>
        <w:t xml:space="preserve">. Assessing the quality of reports of </w:t>
      </w:r>
      <w:proofErr w:type="spellStart"/>
      <w:r w:rsidRPr="00133005">
        <w:rPr>
          <w:rFonts w:ascii="Arial" w:eastAsia="Arial" w:hAnsi="Arial" w:cs="Arial"/>
          <w:sz w:val="24"/>
          <w:szCs w:val="24"/>
          <w:highlight w:val="white"/>
          <w:lang w:val="en-US"/>
        </w:rPr>
        <w:t>randomised</w:t>
      </w:r>
      <w:proofErr w:type="spellEnd"/>
      <w:r w:rsidRPr="00133005">
        <w:rPr>
          <w:rFonts w:ascii="Arial" w:eastAsia="Arial" w:hAnsi="Arial" w:cs="Arial"/>
          <w:sz w:val="24"/>
          <w:szCs w:val="24"/>
          <w:highlight w:val="white"/>
          <w:lang w:val="en-US"/>
        </w:rPr>
        <w:t xml:space="preserve"> trials: implications for the conduct of meta-analyses. </w:t>
      </w:r>
      <w:r w:rsidRPr="00133005">
        <w:rPr>
          <w:rFonts w:ascii="Arial" w:eastAsia="Arial" w:hAnsi="Arial" w:cs="Arial"/>
          <w:b/>
          <w:sz w:val="24"/>
          <w:szCs w:val="24"/>
          <w:highlight w:val="white"/>
          <w:lang w:val="en-US"/>
        </w:rPr>
        <w:t>Health Technol Assess</w:t>
      </w:r>
      <w:r w:rsidRPr="00133005">
        <w:rPr>
          <w:rFonts w:ascii="Arial" w:eastAsia="Arial" w:hAnsi="Arial" w:cs="Arial"/>
          <w:sz w:val="24"/>
          <w:szCs w:val="24"/>
          <w:highlight w:val="white"/>
          <w:lang w:val="en-US"/>
        </w:rPr>
        <w:t>. 1999;3(12</w:t>
      </w:r>
      <w:proofErr w:type="gramStart"/>
      <w:r w:rsidRPr="00133005">
        <w:rPr>
          <w:rFonts w:ascii="Arial" w:eastAsia="Arial" w:hAnsi="Arial" w:cs="Arial"/>
          <w:sz w:val="24"/>
          <w:szCs w:val="24"/>
          <w:highlight w:val="white"/>
          <w:lang w:val="en-US"/>
        </w:rPr>
        <w:t>):</w:t>
      </w:r>
      <w:proofErr w:type="spellStart"/>
      <w:r w:rsidRPr="00133005">
        <w:rPr>
          <w:rFonts w:ascii="Arial" w:eastAsia="Arial" w:hAnsi="Arial" w:cs="Arial"/>
          <w:sz w:val="24"/>
          <w:szCs w:val="24"/>
          <w:highlight w:val="white"/>
          <w:lang w:val="en-US"/>
        </w:rPr>
        <w:t>i</w:t>
      </w:r>
      <w:proofErr w:type="spellEnd"/>
      <w:proofErr w:type="gramEnd"/>
      <w:r w:rsidRPr="00133005">
        <w:rPr>
          <w:rFonts w:ascii="Arial" w:eastAsia="Arial" w:hAnsi="Arial" w:cs="Arial"/>
          <w:sz w:val="24"/>
          <w:szCs w:val="24"/>
          <w:highlight w:val="white"/>
          <w:lang w:val="en-US"/>
        </w:rPr>
        <w:t xml:space="preserve">-iv, 1-98. </w:t>
      </w:r>
      <w:r w:rsidRPr="00AF7657">
        <w:rPr>
          <w:rFonts w:ascii="Arial" w:eastAsia="Arial" w:hAnsi="Arial" w:cs="Arial"/>
          <w:sz w:val="24"/>
          <w:szCs w:val="24"/>
          <w:highlight w:val="white"/>
        </w:rPr>
        <w:t xml:space="preserve">PMID: 10374081. Disponível em: </w:t>
      </w:r>
      <w:hyperlink r:id="rId52">
        <w:r w:rsidRPr="00AF7657">
          <w:rPr>
            <w:rFonts w:ascii="Arial" w:eastAsia="Arial" w:hAnsi="Arial" w:cs="Arial"/>
            <w:sz w:val="24"/>
            <w:szCs w:val="24"/>
            <w:highlight w:val="white"/>
            <w:u w:val="single"/>
          </w:rPr>
          <w:t>https://pubmed.ncbi.nlm.nih.gov/10374081/</w:t>
        </w:r>
      </w:hyperlink>
      <w:r w:rsidRPr="00AF7657">
        <w:rPr>
          <w:rFonts w:ascii="Arial" w:eastAsia="Arial" w:hAnsi="Arial" w:cs="Arial"/>
          <w:sz w:val="24"/>
          <w:szCs w:val="24"/>
          <w:highlight w:val="white"/>
        </w:rPr>
        <w:t>. Acesso em: 21 set. 2023.</w:t>
      </w:r>
    </w:p>
    <w:p w14:paraId="0000033D" w14:textId="7C030A6E"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AF7657">
        <w:rPr>
          <w:rFonts w:ascii="Arial" w:eastAsia="Arial" w:hAnsi="Arial" w:cs="Arial"/>
          <w:sz w:val="24"/>
          <w:szCs w:val="24"/>
          <w:highlight w:val="white"/>
        </w:rPr>
        <w:t>MOURA, C</w:t>
      </w:r>
      <w:r w:rsidR="00262DD7" w:rsidRPr="00AF7657">
        <w:rPr>
          <w:rFonts w:ascii="Arial" w:eastAsia="Arial" w:hAnsi="Arial" w:cs="Arial"/>
          <w:sz w:val="24"/>
          <w:szCs w:val="24"/>
          <w:highlight w:val="white"/>
        </w:rPr>
        <w:t>aroline de Castro;</w:t>
      </w:r>
      <w:r w:rsidRPr="00AF7657">
        <w:rPr>
          <w:rFonts w:ascii="Arial" w:eastAsia="Arial" w:hAnsi="Arial" w:cs="Arial"/>
          <w:sz w:val="24"/>
          <w:szCs w:val="24"/>
          <w:highlight w:val="white"/>
        </w:rPr>
        <w:t xml:space="preserve"> </w:t>
      </w:r>
      <w:r w:rsidRPr="00AF7657">
        <w:rPr>
          <w:rFonts w:ascii="Arial" w:eastAsia="Arial" w:hAnsi="Arial" w:cs="Arial"/>
          <w:i/>
          <w:iCs/>
          <w:sz w:val="24"/>
          <w:szCs w:val="24"/>
          <w:highlight w:val="white"/>
        </w:rPr>
        <w:t>et al</w:t>
      </w:r>
      <w:r w:rsidRPr="00AF7657">
        <w:rPr>
          <w:rFonts w:ascii="Arial" w:eastAsia="Arial" w:hAnsi="Arial" w:cs="Arial"/>
          <w:sz w:val="24"/>
          <w:szCs w:val="24"/>
          <w:highlight w:val="white"/>
        </w:rPr>
        <w:t xml:space="preserve">. </w:t>
      </w:r>
      <w:r w:rsidRPr="00133005">
        <w:rPr>
          <w:rFonts w:ascii="Arial" w:eastAsia="Arial" w:hAnsi="Arial" w:cs="Arial"/>
          <w:sz w:val="24"/>
          <w:szCs w:val="24"/>
          <w:highlight w:val="white"/>
          <w:lang w:val="en-US"/>
        </w:rPr>
        <w:t xml:space="preserve">Quality of life and satisfaction of students with auriculotherapy in the covid-19 pandemic: a quasi-experimental study. </w:t>
      </w:r>
      <w:r w:rsidRPr="00133005">
        <w:rPr>
          <w:rFonts w:ascii="Arial" w:eastAsia="Arial" w:hAnsi="Arial" w:cs="Arial"/>
          <w:b/>
          <w:sz w:val="24"/>
          <w:szCs w:val="24"/>
          <w:highlight w:val="white"/>
        </w:rPr>
        <w:t>Revista Brasileira de Enfermagem.</w:t>
      </w:r>
      <w:r w:rsidRPr="00133005">
        <w:rPr>
          <w:rFonts w:ascii="Arial" w:eastAsia="Arial" w:hAnsi="Arial" w:cs="Arial"/>
          <w:sz w:val="24"/>
          <w:szCs w:val="24"/>
          <w:highlight w:val="white"/>
        </w:rPr>
        <w:t xml:space="preserve"> 2023;76. Disponível em: </w:t>
      </w:r>
      <w:hyperlink r:id="rId53">
        <w:r w:rsidRPr="00133005">
          <w:rPr>
            <w:rFonts w:ascii="Arial" w:eastAsia="Arial" w:hAnsi="Arial" w:cs="Arial"/>
            <w:sz w:val="24"/>
            <w:szCs w:val="24"/>
            <w:highlight w:val="white"/>
            <w:u w:val="single"/>
          </w:rPr>
          <w:t>https://www.scielo.br/j/reben/a/SNffxPqpyWpL6QNHH8RWRqy/?lang=en</w:t>
        </w:r>
      </w:hyperlink>
      <w:r w:rsidRPr="00133005">
        <w:rPr>
          <w:rFonts w:ascii="Arial" w:eastAsia="Arial" w:hAnsi="Arial" w:cs="Arial"/>
          <w:sz w:val="24"/>
          <w:szCs w:val="24"/>
          <w:highlight w:val="white"/>
        </w:rPr>
        <w:t>. Acesso em: 22 ago. 2023.</w:t>
      </w:r>
    </w:p>
    <w:p w14:paraId="0000033E" w14:textId="3885C5C5"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MOURA, </w:t>
      </w:r>
      <w:proofErr w:type="spellStart"/>
      <w:r w:rsidRPr="00133005">
        <w:rPr>
          <w:rFonts w:ascii="Arial" w:eastAsia="Arial" w:hAnsi="Arial" w:cs="Arial"/>
          <w:sz w:val="24"/>
          <w:szCs w:val="24"/>
          <w:highlight w:val="white"/>
        </w:rPr>
        <w:t>I</w:t>
      </w:r>
      <w:r w:rsidR="00510A5E">
        <w:rPr>
          <w:rFonts w:ascii="Arial" w:eastAsia="Arial" w:hAnsi="Arial" w:cs="Arial"/>
          <w:sz w:val="24"/>
          <w:szCs w:val="24"/>
          <w:highlight w:val="white"/>
        </w:rPr>
        <w:t>onara</w:t>
      </w:r>
      <w:proofErr w:type="spellEnd"/>
      <w:r w:rsidR="00510A5E">
        <w:rPr>
          <w:rFonts w:ascii="Arial" w:eastAsia="Arial" w:hAnsi="Arial" w:cs="Arial"/>
          <w:sz w:val="24"/>
          <w:szCs w:val="24"/>
          <w:highlight w:val="white"/>
        </w:rPr>
        <w:t xml:space="preserve"> Iolanda;</w:t>
      </w:r>
      <w:r w:rsidRPr="00133005">
        <w:rPr>
          <w:rFonts w:ascii="Arial" w:eastAsia="Arial" w:hAnsi="Arial" w:cs="Arial"/>
          <w:sz w:val="24"/>
          <w:szCs w:val="24"/>
          <w:highlight w:val="white"/>
        </w:rPr>
        <w:t xml:space="preserve"> </w:t>
      </w:r>
      <w:r w:rsidRPr="00510A5E">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Qualidade de vida de estudantes de graduação em enfermagem. </w:t>
      </w:r>
      <w:r w:rsidRPr="00133005">
        <w:rPr>
          <w:rFonts w:ascii="Arial" w:eastAsia="Arial" w:hAnsi="Arial" w:cs="Arial"/>
          <w:b/>
          <w:sz w:val="24"/>
          <w:szCs w:val="24"/>
          <w:highlight w:val="white"/>
        </w:rPr>
        <w:t>Revista Gaúcha de Enfermagem.</w:t>
      </w:r>
      <w:r w:rsidRPr="00133005">
        <w:rPr>
          <w:rFonts w:ascii="Arial" w:eastAsia="Arial" w:hAnsi="Arial" w:cs="Arial"/>
          <w:sz w:val="24"/>
          <w:szCs w:val="24"/>
          <w:highlight w:val="white"/>
        </w:rPr>
        <w:t xml:space="preserve"> 2016 </w:t>
      </w:r>
      <w:proofErr w:type="spellStart"/>
      <w:r w:rsidRPr="00133005">
        <w:rPr>
          <w:rFonts w:ascii="Arial" w:eastAsia="Arial" w:hAnsi="Arial" w:cs="Arial"/>
          <w:sz w:val="24"/>
          <w:szCs w:val="24"/>
          <w:highlight w:val="white"/>
        </w:rPr>
        <w:t>jun</w:t>
      </w:r>
      <w:proofErr w:type="spellEnd"/>
      <w:r w:rsidRPr="00133005">
        <w:rPr>
          <w:rFonts w:ascii="Arial" w:eastAsia="Arial" w:hAnsi="Arial" w:cs="Arial"/>
          <w:sz w:val="24"/>
          <w:szCs w:val="24"/>
          <w:highlight w:val="white"/>
        </w:rPr>
        <w:t xml:space="preserve">; 37(2):e55291 1. Disponível em: </w:t>
      </w:r>
      <w:hyperlink r:id="rId54">
        <w:r w:rsidRPr="00133005">
          <w:rPr>
            <w:rFonts w:ascii="Arial" w:eastAsia="Arial" w:hAnsi="Arial" w:cs="Arial"/>
            <w:sz w:val="24"/>
            <w:szCs w:val="24"/>
            <w:highlight w:val="white"/>
            <w:u w:val="single"/>
          </w:rPr>
          <w:t>www.seer.ufrgs.br/revistagauchadeenfermagem</w:t>
        </w:r>
      </w:hyperlink>
      <w:r w:rsidRPr="00133005">
        <w:rPr>
          <w:rFonts w:ascii="Arial" w:eastAsia="Arial" w:hAnsi="Arial" w:cs="Arial"/>
          <w:sz w:val="24"/>
          <w:szCs w:val="24"/>
          <w:highlight w:val="white"/>
        </w:rPr>
        <w:t>. Acesso em: 18 set. 2023.</w:t>
      </w:r>
    </w:p>
    <w:p w14:paraId="0000033F" w14:textId="6A0E285B"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 xml:space="preserve">MUNHOZ, </w:t>
      </w:r>
      <w:proofErr w:type="spellStart"/>
      <w:r w:rsidRPr="00133005">
        <w:rPr>
          <w:rFonts w:ascii="Arial" w:eastAsia="Arial" w:hAnsi="Arial" w:cs="Arial"/>
          <w:sz w:val="24"/>
          <w:szCs w:val="24"/>
          <w:highlight w:val="white"/>
        </w:rPr>
        <w:t>O</w:t>
      </w:r>
      <w:r w:rsidR="00510A5E">
        <w:rPr>
          <w:rFonts w:ascii="Arial" w:eastAsia="Arial" w:hAnsi="Arial" w:cs="Arial"/>
          <w:sz w:val="24"/>
          <w:szCs w:val="24"/>
          <w:highlight w:val="white"/>
        </w:rPr>
        <w:t>claris</w:t>
      </w:r>
      <w:proofErr w:type="spellEnd"/>
      <w:r w:rsidRPr="00133005">
        <w:rPr>
          <w:rFonts w:ascii="Arial" w:eastAsia="Arial" w:hAnsi="Arial" w:cs="Arial"/>
          <w:sz w:val="24"/>
          <w:szCs w:val="24"/>
          <w:highlight w:val="white"/>
        </w:rPr>
        <w:t xml:space="preserve"> </w:t>
      </w:r>
      <w:r w:rsidR="00510A5E">
        <w:rPr>
          <w:rFonts w:ascii="Arial" w:eastAsia="Arial" w:hAnsi="Arial" w:cs="Arial"/>
          <w:sz w:val="24"/>
          <w:szCs w:val="24"/>
          <w:highlight w:val="white"/>
        </w:rPr>
        <w:t xml:space="preserve">Lopes; </w:t>
      </w:r>
      <w:r w:rsidRPr="00510A5E">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Efetividade da auriculoterapia para ansiedade, estresse ou burnout em profissionais da saúde: metanálise em rede. </w:t>
      </w:r>
      <w:r w:rsidRPr="00133005">
        <w:rPr>
          <w:rFonts w:ascii="Arial" w:eastAsia="Arial" w:hAnsi="Arial" w:cs="Arial"/>
          <w:b/>
          <w:sz w:val="24"/>
          <w:szCs w:val="24"/>
          <w:highlight w:val="white"/>
        </w:rPr>
        <w:t xml:space="preserve">Revista Latino-americana de Enfermagem. </w:t>
      </w:r>
      <w:r w:rsidRPr="00133005">
        <w:rPr>
          <w:rFonts w:ascii="Arial" w:eastAsia="Arial" w:hAnsi="Arial" w:cs="Arial"/>
          <w:sz w:val="24"/>
          <w:szCs w:val="24"/>
          <w:highlight w:val="white"/>
        </w:rPr>
        <w:t xml:space="preserve">2022;30:e3709. Disponível em: </w:t>
      </w:r>
      <w:hyperlink r:id="rId55">
        <w:r w:rsidRPr="00133005">
          <w:rPr>
            <w:rFonts w:ascii="Arial" w:eastAsia="Arial" w:hAnsi="Arial" w:cs="Arial"/>
            <w:sz w:val="24"/>
            <w:szCs w:val="24"/>
            <w:highlight w:val="white"/>
            <w:u w:val="single"/>
          </w:rPr>
          <w:t>https://www.scielo.br/j/rlae/a/3P9DhfbGCNqTRLXZ7cyqZZJ/?lang=en</w:t>
        </w:r>
      </w:hyperlink>
      <w:r w:rsidRPr="00133005">
        <w:rPr>
          <w:rFonts w:ascii="Arial" w:eastAsia="Arial" w:hAnsi="Arial" w:cs="Arial"/>
          <w:sz w:val="24"/>
          <w:szCs w:val="24"/>
          <w:highlight w:val="white"/>
        </w:rPr>
        <w:t xml:space="preserve">. Acesso em: </w:t>
      </w:r>
      <w:r w:rsidR="00510A5E">
        <w:rPr>
          <w:rFonts w:ascii="Arial" w:eastAsia="Arial" w:hAnsi="Arial" w:cs="Arial"/>
          <w:sz w:val="24"/>
          <w:szCs w:val="24"/>
          <w:highlight w:val="white"/>
        </w:rPr>
        <w:t xml:space="preserve">12 </w:t>
      </w:r>
      <w:r w:rsidRPr="00133005">
        <w:rPr>
          <w:rFonts w:ascii="Arial" w:eastAsia="Arial" w:hAnsi="Arial" w:cs="Arial"/>
          <w:sz w:val="24"/>
          <w:szCs w:val="24"/>
          <w:highlight w:val="white"/>
        </w:rPr>
        <w:t>abr. 2024.</w:t>
      </w:r>
    </w:p>
    <w:p w14:paraId="00000340" w14:textId="7671C46F" w:rsidR="00C33AE8"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844682">
        <w:rPr>
          <w:rFonts w:ascii="Arial" w:eastAsia="Arial" w:hAnsi="Arial" w:cs="Arial"/>
          <w:b/>
          <w:bCs/>
          <w:sz w:val="24"/>
          <w:szCs w:val="24"/>
          <w:highlight w:val="white"/>
        </w:rPr>
        <w:t>Organização Mundial da Saúde</w:t>
      </w:r>
      <w:r w:rsidRPr="00133005">
        <w:rPr>
          <w:rFonts w:ascii="Arial" w:eastAsia="Arial" w:hAnsi="Arial" w:cs="Arial"/>
          <w:sz w:val="24"/>
          <w:szCs w:val="24"/>
          <w:highlight w:val="white"/>
        </w:rPr>
        <w:t xml:space="preserve">. World Health </w:t>
      </w:r>
      <w:proofErr w:type="spellStart"/>
      <w:r w:rsidRPr="00133005">
        <w:rPr>
          <w:rFonts w:ascii="Arial" w:eastAsia="Arial" w:hAnsi="Arial" w:cs="Arial"/>
          <w:sz w:val="24"/>
          <w:szCs w:val="24"/>
          <w:highlight w:val="white"/>
        </w:rPr>
        <w:t>Statistics</w:t>
      </w:r>
      <w:proofErr w:type="spellEnd"/>
      <w:r w:rsidRPr="00133005">
        <w:rPr>
          <w:rFonts w:ascii="Arial" w:eastAsia="Arial" w:hAnsi="Arial" w:cs="Arial"/>
          <w:sz w:val="24"/>
          <w:szCs w:val="24"/>
          <w:highlight w:val="white"/>
        </w:rPr>
        <w:t xml:space="preserve"> 2023. Geneva: WHO, 2023. Disponível em: </w:t>
      </w:r>
      <w:hyperlink r:id="rId56">
        <w:r w:rsidRPr="00133005">
          <w:rPr>
            <w:rFonts w:ascii="Arial" w:eastAsia="Arial" w:hAnsi="Arial" w:cs="Arial"/>
            <w:sz w:val="24"/>
            <w:szCs w:val="24"/>
            <w:highlight w:val="white"/>
            <w:u w:val="single"/>
          </w:rPr>
          <w:t>https://www.who.int/news-room/fact-sheets/detail/suicide</w:t>
        </w:r>
      </w:hyperlink>
      <w:r w:rsidRPr="00133005">
        <w:rPr>
          <w:rFonts w:ascii="Arial" w:eastAsia="Arial" w:hAnsi="Arial" w:cs="Arial"/>
          <w:sz w:val="24"/>
          <w:szCs w:val="24"/>
          <w:highlight w:val="white"/>
        </w:rPr>
        <w:t>. Acesso em: mar. 2024.</w:t>
      </w:r>
    </w:p>
    <w:p w14:paraId="3BDD5EC1" w14:textId="6B56A7D7" w:rsidR="00844682" w:rsidRPr="009A46CF" w:rsidRDefault="00844682"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b/>
          <w:sz w:val="24"/>
          <w:szCs w:val="24"/>
          <w:highlight w:val="white"/>
        </w:rPr>
        <w:t>Organização Pan-Americana da Saúde</w:t>
      </w:r>
      <w:r>
        <w:rPr>
          <w:rFonts w:ascii="Arial" w:eastAsia="Arial" w:hAnsi="Arial" w:cs="Arial"/>
          <w:b/>
          <w:sz w:val="24"/>
          <w:szCs w:val="24"/>
          <w:highlight w:val="white"/>
        </w:rPr>
        <w:t>.</w:t>
      </w:r>
      <w:r w:rsidRPr="00133005">
        <w:rPr>
          <w:rFonts w:ascii="Arial" w:eastAsia="Arial" w:hAnsi="Arial" w:cs="Arial"/>
          <w:sz w:val="24"/>
          <w:szCs w:val="24"/>
          <w:highlight w:val="white"/>
        </w:rPr>
        <w:t xml:space="preserve"> Aumenta o número de pessoas com depressão no mundo, 2017. Disponível em: </w:t>
      </w:r>
      <w:hyperlink r:id="rId57">
        <w:r w:rsidRPr="00133005">
          <w:rPr>
            <w:rFonts w:ascii="Arial" w:eastAsia="Arial" w:hAnsi="Arial" w:cs="Arial"/>
            <w:sz w:val="24"/>
            <w:szCs w:val="24"/>
            <w:highlight w:val="white"/>
            <w:u w:val="single"/>
          </w:rPr>
          <w:t>https://www.paho.org/pt/noticias/23-2-2017-aumenta-numero-pessoas-com-depressao-no-mundo</w:t>
        </w:r>
      </w:hyperlink>
      <w:r w:rsidRPr="00133005">
        <w:rPr>
          <w:rFonts w:ascii="Arial" w:eastAsia="Arial" w:hAnsi="Arial" w:cs="Arial"/>
          <w:sz w:val="24"/>
          <w:szCs w:val="24"/>
          <w:highlight w:val="white"/>
        </w:rPr>
        <w:t xml:space="preserve">. </w:t>
      </w:r>
      <w:r w:rsidRPr="009A46CF">
        <w:rPr>
          <w:rFonts w:ascii="Arial" w:eastAsia="Arial" w:hAnsi="Arial" w:cs="Arial"/>
          <w:sz w:val="24"/>
          <w:szCs w:val="24"/>
          <w:highlight w:val="white"/>
        </w:rPr>
        <w:t>Acesso em: 07 ago. 2023.</w:t>
      </w:r>
    </w:p>
    <w:p w14:paraId="00000341" w14:textId="14F98611"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PEREIRA, D</w:t>
      </w:r>
      <w:r w:rsidR="00DE5A12">
        <w:rPr>
          <w:rFonts w:ascii="Arial" w:eastAsia="Arial" w:hAnsi="Arial" w:cs="Arial"/>
          <w:sz w:val="24"/>
          <w:szCs w:val="24"/>
          <w:highlight w:val="white"/>
        </w:rPr>
        <w:t>aniele Santiago;</w:t>
      </w:r>
      <w:r w:rsidRPr="00133005">
        <w:rPr>
          <w:rFonts w:ascii="Arial" w:eastAsia="Arial" w:hAnsi="Arial" w:cs="Arial"/>
          <w:sz w:val="24"/>
          <w:szCs w:val="24"/>
          <w:highlight w:val="white"/>
        </w:rPr>
        <w:t xml:space="preserve"> </w:t>
      </w:r>
      <w:r w:rsidRPr="00DE5A12">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Efeitos do Reiki no estresse e ansiedade em universitários: revisão integrativa. </w:t>
      </w:r>
      <w:r w:rsidRPr="00133005">
        <w:rPr>
          <w:rFonts w:ascii="Arial" w:eastAsia="Arial" w:hAnsi="Arial" w:cs="Arial"/>
          <w:b/>
          <w:sz w:val="24"/>
          <w:szCs w:val="24"/>
          <w:highlight w:val="white"/>
        </w:rPr>
        <w:t xml:space="preserve">Revista de Enfermagem </w:t>
      </w:r>
      <w:proofErr w:type="spellStart"/>
      <w:r w:rsidRPr="00133005">
        <w:rPr>
          <w:rFonts w:ascii="Arial" w:eastAsia="Arial" w:hAnsi="Arial" w:cs="Arial"/>
          <w:b/>
          <w:sz w:val="24"/>
          <w:szCs w:val="24"/>
          <w:highlight w:val="white"/>
        </w:rPr>
        <w:t>Recien</w:t>
      </w:r>
      <w:proofErr w:type="spellEnd"/>
      <w:r w:rsidRPr="00133005">
        <w:rPr>
          <w:rFonts w:ascii="Arial" w:eastAsia="Arial" w:hAnsi="Arial" w:cs="Arial"/>
          <w:b/>
          <w:sz w:val="24"/>
          <w:szCs w:val="24"/>
          <w:highlight w:val="white"/>
        </w:rPr>
        <w:t xml:space="preserve">. </w:t>
      </w:r>
      <w:r w:rsidRPr="00133005">
        <w:rPr>
          <w:rFonts w:ascii="Arial" w:eastAsia="Arial" w:hAnsi="Arial" w:cs="Arial"/>
          <w:sz w:val="24"/>
          <w:szCs w:val="24"/>
          <w:highlight w:val="white"/>
        </w:rPr>
        <w:t xml:space="preserve">São Paulo, 2021; 11(33):64-71. Disponível em: </w:t>
      </w:r>
      <w:hyperlink r:id="rId58">
        <w:r w:rsidRPr="00133005">
          <w:rPr>
            <w:rFonts w:ascii="Arial" w:eastAsia="Arial" w:hAnsi="Arial" w:cs="Arial"/>
            <w:sz w:val="24"/>
            <w:szCs w:val="24"/>
            <w:highlight w:val="white"/>
            <w:u w:val="single"/>
          </w:rPr>
          <w:t>https://www.recien.com.br/index.php/Recien/article/view/350</w:t>
        </w:r>
      </w:hyperlink>
      <w:r w:rsidRPr="00133005">
        <w:rPr>
          <w:rFonts w:ascii="Arial" w:eastAsia="Arial" w:hAnsi="Arial" w:cs="Arial"/>
          <w:sz w:val="24"/>
          <w:szCs w:val="24"/>
          <w:highlight w:val="white"/>
        </w:rPr>
        <w:t xml:space="preserve">. Acesso em: </w:t>
      </w:r>
      <w:r w:rsidR="00DE5A12">
        <w:rPr>
          <w:rFonts w:ascii="Arial" w:eastAsia="Arial" w:hAnsi="Arial" w:cs="Arial"/>
          <w:sz w:val="24"/>
          <w:szCs w:val="24"/>
          <w:highlight w:val="white"/>
        </w:rPr>
        <w:t xml:space="preserve">12 </w:t>
      </w:r>
      <w:proofErr w:type="gramStart"/>
      <w:r w:rsidRPr="00133005">
        <w:rPr>
          <w:rFonts w:ascii="Arial" w:eastAsia="Arial" w:hAnsi="Arial" w:cs="Arial"/>
          <w:sz w:val="24"/>
          <w:szCs w:val="24"/>
          <w:highlight w:val="white"/>
        </w:rPr>
        <w:t>Fev.</w:t>
      </w:r>
      <w:proofErr w:type="gramEnd"/>
      <w:r w:rsidRPr="00133005">
        <w:rPr>
          <w:rFonts w:ascii="Arial" w:eastAsia="Arial" w:hAnsi="Arial" w:cs="Arial"/>
          <w:sz w:val="24"/>
          <w:szCs w:val="24"/>
          <w:highlight w:val="white"/>
        </w:rPr>
        <w:t xml:space="preserve"> 2024.</w:t>
      </w:r>
    </w:p>
    <w:p w14:paraId="00000342" w14:textId="0DBF8B19" w:rsidR="00C33AE8"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ROCHA, A</w:t>
      </w:r>
      <w:r w:rsidR="00DE5A12">
        <w:rPr>
          <w:rFonts w:ascii="Arial" w:eastAsia="Arial" w:hAnsi="Arial" w:cs="Arial"/>
          <w:sz w:val="24"/>
          <w:szCs w:val="24"/>
          <w:highlight w:val="white"/>
        </w:rPr>
        <w:t>manda Correa;</w:t>
      </w:r>
      <w:r w:rsidRPr="00133005">
        <w:rPr>
          <w:rFonts w:ascii="Arial" w:eastAsia="Arial" w:hAnsi="Arial" w:cs="Arial"/>
          <w:sz w:val="24"/>
          <w:szCs w:val="24"/>
          <w:highlight w:val="white"/>
        </w:rPr>
        <w:t xml:space="preserve"> </w:t>
      </w:r>
      <w:r w:rsidRPr="00DE5A12">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Sofro, logo me medico: A medicalização da vida como enfrentamento do mal-estar. </w:t>
      </w:r>
      <w:r w:rsidRPr="00133005">
        <w:rPr>
          <w:rFonts w:ascii="Arial" w:eastAsia="Arial" w:hAnsi="Arial" w:cs="Arial"/>
          <w:b/>
          <w:sz w:val="24"/>
          <w:szCs w:val="24"/>
          <w:highlight w:val="white"/>
        </w:rPr>
        <w:t xml:space="preserve">Id </w:t>
      </w:r>
      <w:proofErr w:type="spellStart"/>
      <w:r w:rsidRPr="00133005">
        <w:rPr>
          <w:rFonts w:ascii="Arial" w:eastAsia="Arial" w:hAnsi="Arial" w:cs="Arial"/>
          <w:b/>
          <w:sz w:val="24"/>
          <w:szCs w:val="24"/>
          <w:highlight w:val="white"/>
        </w:rPr>
        <w:t>on</w:t>
      </w:r>
      <w:proofErr w:type="spellEnd"/>
      <w:r w:rsidRPr="00133005">
        <w:rPr>
          <w:rFonts w:ascii="Arial" w:eastAsia="Arial" w:hAnsi="Arial" w:cs="Arial"/>
          <w:b/>
          <w:sz w:val="24"/>
          <w:szCs w:val="24"/>
          <w:highlight w:val="white"/>
        </w:rPr>
        <w:t xml:space="preserve"> </w:t>
      </w:r>
      <w:proofErr w:type="spellStart"/>
      <w:r w:rsidR="00DE5A12">
        <w:rPr>
          <w:rFonts w:ascii="Arial" w:eastAsia="Arial" w:hAnsi="Arial" w:cs="Arial"/>
          <w:b/>
          <w:sz w:val="24"/>
          <w:szCs w:val="24"/>
          <w:highlight w:val="white"/>
        </w:rPr>
        <w:t>l</w:t>
      </w:r>
      <w:r w:rsidRPr="00133005">
        <w:rPr>
          <w:rFonts w:ascii="Arial" w:eastAsia="Arial" w:hAnsi="Arial" w:cs="Arial"/>
          <w:b/>
          <w:sz w:val="24"/>
          <w:szCs w:val="24"/>
          <w:highlight w:val="white"/>
        </w:rPr>
        <w:t>ine</w:t>
      </w:r>
      <w:proofErr w:type="spellEnd"/>
      <w:r w:rsidRPr="00133005">
        <w:rPr>
          <w:rFonts w:ascii="Arial" w:eastAsia="Arial" w:hAnsi="Arial" w:cs="Arial"/>
          <w:b/>
          <w:sz w:val="24"/>
          <w:szCs w:val="24"/>
          <w:highlight w:val="white"/>
        </w:rPr>
        <w:t xml:space="preserve"> </w:t>
      </w:r>
      <w:r w:rsidR="00DE5A12">
        <w:rPr>
          <w:rFonts w:ascii="Arial" w:eastAsia="Arial" w:hAnsi="Arial" w:cs="Arial"/>
          <w:b/>
          <w:sz w:val="24"/>
          <w:szCs w:val="24"/>
          <w:highlight w:val="white"/>
        </w:rPr>
        <w:t>R</w:t>
      </w:r>
      <w:r w:rsidRPr="00133005">
        <w:rPr>
          <w:rFonts w:ascii="Arial" w:eastAsia="Arial" w:hAnsi="Arial" w:cs="Arial"/>
          <w:b/>
          <w:sz w:val="24"/>
          <w:szCs w:val="24"/>
          <w:highlight w:val="white"/>
        </w:rPr>
        <w:t xml:space="preserve">evista Multidisciplinar e de Psicologia. </w:t>
      </w:r>
      <w:r w:rsidRPr="00133005">
        <w:rPr>
          <w:rFonts w:ascii="Arial" w:eastAsia="Arial" w:hAnsi="Arial" w:cs="Arial"/>
          <w:sz w:val="24"/>
          <w:szCs w:val="24"/>
          <w:highlight w:val="white"/>
        </w:rPr>
        <w:t xml:space="preserve">V 13, N.46, p.392-404, 2019. Disponível em: </w:t>
      </w:r>
      <w:hyperlink r:id="rId59">
        <w:r w:rsidRPr="00133005">
          <w:rPr>
            <w:rFonts w:ascii="Arial" w:eastAsia="Arial" w:hAnsi="Arial" w:cs="Arial"/>
            <w:sz w:val="24"/>
            <w:szCs w:val="24"/>
            <w:highlight w:val="white"/>
            <w:u w:val="single"/>
          </w:rPr>
          <w:t>https://idonline.emnuvens.com.br/id/article/view/1854/2903</w:t>
        </w:r>
      </w:hyperlink>
      <w:r w:rsidRPr="00133005">
        <w:rPr>
          <w:rFonts w:ascii="Arial" w:eastAsia="Arial" w:hAnsi="Arial" w:cs="Arial"/>
          <w:sz w:val="24"/>
          <w:szCs w:val="24"/>
          <w:highlight w:val="white"/>
        </w:rPr>
        <w:t>. Acesso em: 01 mar. 2024.</w:t>
      </w:r>
    </w:p>
    <w:p w14:paraId="08480112" w14:textId="44E0D30D" w:rsidR="0098749A" w:rsidRPr="0098749A" w:rsidRDefault="0098749A" w:rsidP="0098749A">
      <w:pPr>
        <w:spacing w:before="100" w:beforeAutospacing="1" w:after="100" w:afterAutospacing="1"/>
        <w:rPr>
          <w:rFonts w:ascii="Arial" w:hAnsi="Arial" w:cs="Arial"/>
          <w:sz w:val="24"/>
          <w:szCs w:val="24"/>
          <w:shd w:val="clear" w:color="auto" w:fill="FFFFFF"/>
        </w:rPr>
      </w:pPr>
      <w:r w:rsidRPr="0098749A">
        <w:rPr>
          <w:rFonts w:ascii="Arial" w:hAnsi="Arial" w:cs="Arial"/>
          <w:sz w:val="24"/>
          <w:szCs w:val="24"/>
          <w:shd w:val="clear" w:color="auto" w:fill="FFFFFF"/>
        </w:rPr>
        <w:t xml:space="preserve">SCHWAMBACH, </w:t>
      </w:r>
      <w:proofErr w:type="spellStart"/>
      <w:r w:rsidRPr="0098749A">
        <w:rPr>
          <w:rFonts w:ascii="Arial" w:hAnsi="Arial" w:cs="Arial"/>
          <w:sz w:val="24"/>
          <w:szCs w:val="24"/>
          <w:shd w:val="clear" w:color="auto" w:fill="FFFFFF"/>
        </w:rPr>
        <w:t>Lulaira</w:t>
      </w:r>
      <w:proofErr w:type="spellEnd"/>
      <w:r w:rsidRPr="0098749A">
        <w:rPr>
          <w:rFonts w:ascii="Arial" w:hAnsi="Arial" w:cs="Arial"/>
          <w:sz w:val="24"/>
          <w:szCs w:val="24"/>
          <w:shd w:val="clear" w:color="auto" w:fill="FFFFFF"/>
        </w:rPr>
        <w:t xml:space="preserve"> Bermudes</w:t>
      </w:r>
      <w:r>
        <w:rPr>
          <w:rFonts w:ascii="Arial" w:hAnsi="Arial" w:cs="Arial"/>
          <w:sz w:val="24"/>
          <w:szCs w:val="24"/>
          <w:shd w:val="clear" w:color="auto" w:fill="FFFFFF"/>
        </w:rPr>
        <w:t>;</w:t>
      </w:r>
      <w:r w:rsidRPr="0098749A">
        <w:rPr>
          <w:rFonts w:ascii="Arial" w:hAnsi="Arial" w:cs="Arial"/>
          <w:sz w:val="24"/>
          <w:szCs w:val="24"/>
          <w:shd w:val="clear" w:color="auto" w:fill="FFFFFF"/>
        </w:rPr>
        <w:t> QUEIROZ, Lorena Carnielli</w:t>
      </w:r>
      <w:r>
        <w:rPr>
          <w:rFonts w:ascii="Arial" w:hAnsi="Arial" w:cs="Arial"/>
          <w:sz w:val="24"/>
          <w:szCs w:val="24"/>
          <w:shd w:val="clear" w:color="auto" w:fill="FFFFFF"/>
        </w:rPr>
        <w:t xml:space="preserve">. </w:t>
      </w:r>
      <w:r w:rsidRPr="0098749A">
        <w:rPr>
          <w:rFonts w:ascii="Arial" w:hAnsi="Arial" w:cs="Arial"/>
          <w:sz w:val="24"/>
          <w:szCs w:val="24"/>
          <w:shd w:val="clear" w:color="auto" w:fill="FFFFFF"/>
        </w:rPr>
        <w:t xml:space="preserve">Uso de Práticas Integrativas e Complementares em Saúde no tratamento da depressão. </w:t>
      </w:r>
      <w:proofErr w:type="spellStart"/>
      <w:r w:rsidRPr="0098749A">
        <w:rPr>
          <w:rFonts w:ascii="Arial" w:hAnsi="Arial" w:cs="Arial"/>
          <w:b/>
          <w:bCs/>
          <w:sz w:val="24"/>
          <w:szCs w:val="24"/>
          <w:shd w:val="clear" w:color="auto" w:fill="FFFFFF"/>
        </w:rPr>
        <w:t>Physis</w:t>
      </w:r>
      <w:proofErr w:type="spellEnd"/>
      <w:r w:rsidRPr="0098749A">
        <w:rPr>
          <w:rFonts w:ascii="Arial" w:hAnsi="Arial" w:cs="Arial"/>
          <w:b/>
          <w:bCs/>
          <w:sz w:val="24"/>
          <w:szCs w:val="24"/>
          <w:shd w:val="clear" w:color="auto" w:fill="FFFFFF"/>
        </w:rPr>
        <w:t>: Revista de Saúde Coletiva</w:t>
      </w:r>
      <w:r w:rsidRPr="0098749A">
        <w:rPr>
          <w:rFonts w:ascii="Arial" w:hAnsi="Arial" w:cs="Arial"/>
          <w:sz w:val="24"/>
          <w:szCs w:val="24"/>
          <w:shd w:val="clear" w:color="auto" w:fill="FFFFFF"/>
        </w:rPr>
        <w:t>. v.33,</w:t>
      </w:r>
      <w:r>
        <w:rPr>
          <w:rFonts w:ascii="Arial" w:hAnsi="Arial" w:cs="Arial"/>
          <w:sz w:val="24"/>
          <w:szCs w:val="24"/>
          <w:shd w:val="clear" w:color="auto" w:fill="FFFFFF"/>
        </w:rPr>
        <w:t xml:space="preserve"> 2023.</w:t>
      </w:r>
      <w:r w:rsidRPr="0098749A">
        <w:rPr>
          <w:rFonts w:ascii="Arial" w:hAnsi="Arial" w:cs="Arial"/>
          <w:sz w:val="24"/>
          <w:szCs w:val="24"/>
          <w:shd w:val="clear" w:color="auto" w:fill="FFFFFF"/>
        </w:rPr>
        <w:t xml:space="preserve"> Disponível em: </w:t>
      </w:r>
      <w:hyperlink r:id="rId60" w:history="1">
        <w:r w:rsidRPr="0098749A">
          <w:rPr>
            <w:rStyle w:val="Hyperlink"/>
            <w:rFonts w:ascii="Arial" w:hAnsi="Arial" w:cs="Arial"/>
            <w:color w:val="auto"/>
            <w:sz w:val="24"/>
            <w:szCs w:val="24"/>
            <w:shd w:val="clear" w:color="auto" w:fill="FFFFFF"/>
          </w:rPr>
          <w:t>https://doi.org/10.1590/S0103-7331202333077</w:t>
        </w:r>
      </w:hyperlink>
      <w:r w:rsidRPr="0098749A">
        <w:rPr>
          <w:rFonts w:ascii="Arial" w:hAnsi="Arial" w:cs="Arial"/>
          <w:sz w:val="24"/>
          <w:szCs w:val="24"/>
          <w:shd w:val="clear" w:color="auto" w:fill="FFFFFF"/>
        </w:rPr>
        <w:t>.</w:t>
      </w:r>
      <w:r>
        <w:rPr>
          <w:rFonts w:ascii="Arial" w:hAnsi="Arial" w:cs="Arial"/>
          <w:sz w:val="24"/>
          <w:szCs w:val="24"/>
          <w:shd w:val="clear" w:color="auto" w:fill="FFFFFF"/>
        </w:rPr>
        <w:t xml:space="preserve"> Acesso em: 22 jun. 2024.</w:t>
      </w:r>
    </w:p>
    <w:p w14:paraId="00000343" w14:textId="4BA0860C" w:rsidR="00C33AE8" w:rsidRPr="00133005" w:rsidRDefault="004D0444" w:rsidP="008E3006">
      <w:pPr>
        <w:rPr>
          <w:rFonts w:ascii="Arial" w:eastAsia="Arial" w:hAnsi="Arial" w:cs="Arial"/>
          <w:sz w:val="24"/>
          <w:szCs w:val="24"/>
          <w:highlight w:val="white"/>
        </w:rPr>
      </w:pPr>
      <w:r w:rsidRPr="0098749A">
        <w:rPr>
          <w:rFonts w:ascii="Arial" w:eastAsia="Arial" w:hAnsi="Arial" w:cs="Arial"/>
          <w:sz w:val="24"/>
          <w:szCs w:val="24"/>
          <w:highlight w:val="white"/>
        </w:rPr>
        <w:t>SCLIAR, M</w:t>
      </w:r>
      <w:r w:rsidR="00144B40" w:rsidRPr="0098749A">
        <w:rPr>
          <w:rFonts w:ascii="Arial" w:eastAsia="Arial" w:hAnsi="Arial" w:cs="Arial"/>
          <w:sz w:val="24"/>
          <w:szCs w:val="24"/>
          <w:highlight w:val="white"/>
        </w:rPr>
        <w:t>oacir.</w:t>
      </w:r>
      <w:r w:rsidRPr="0098749A">
        <w:rPr>
          <w:rFonts w:ascii="Arial" w:eastAsia="Arial" w:hAnsi="Arial" w:cs="Arial"/>
          <w:sz w:val="24"/>
          <w:szCs w:val="24"/>
          <w:highlight w:val="white"/>
        </w:rPr>
        <w:t xml:space="preserve"> História do conceito de Saúde. </w:t>
      </w:r>
      <w:proofErr w:type="spellStart"/>
      <w:r w:rsidRPr="0098749A">
        <w:rPr>
          <w:rFonts w:ascii="Arial" w:eastAsia="Arial" w:hAnsi="Arial" w:cs="Arial"/>
          <w:b/>
          <w:sz w:val="24"/>
          <w:szCs w:val="24"/>
          <w:highlight w:val="white"/>
        </w:rPr>
        <w:t>Physis</w:t>
      </w:r>
      <w:proofErr w:type="spellEnd"/>
      <w:r w:rsidRPr="0098749A">
        <w:rPr>
          <w:rFonts w:ascii="Arial" w:eastAsia="Arial" w:hAnsi="Arial" w:cs="Arial"/>
          <w:b/>
          <w:sz w:val="24"/>
          <w:szCs w:val="24"/>
          <w:highlight w:val="white"/>
        </w:rPr>
        <w:t>: Revista Saúde Coletiva,</w:t>
      </w:r>
      <w:r w:rsidRPr="0098749A">
        <w:rPr>
          <w:rFonts w:ascii="Arial" w:eastAsia="Arial" w:hAnsi="Arial" w:cs="Arial"/>
          <w:sz w:val="24"/>
          <w:szCs w:val="24"/>
          <w:highlight w:val="white"/>
        </w:rPr>
        <w:t xml:space="preserve"> RJ, 17(1):29-41, 2007. Disponível </w:t>
      </w:r>
      <w:r w:rsidRPr="00133005">
        <w:rPr>
          <w:rFonts w:ascii="Arial" w:eastAsia="Arial" w:hAnsi="Arial" w:cs="Arial"/>
          <w:sz w:val="24"/>
          <w:szCs w:val="24"/>
          <w:highlight w:val="white"/>
        </w:rPr>
        <w:t xml:space="preserve">em: </w:t>
      </w:r>
      <w:hyperlink r:id="rId61">
        <w:r w:rsidRPr="00133005">
          <w:rPr>
            <w:rFonts w:ascii="Arial" w:eastAsia="Arial" w:hAnsi="Arial" w:cs="Arial"/>
            <w:sz w:val="24"/>
            <w:szCs w:val="24"/>
            <w:highlight w:val="white"/>
            <w:u w:val="single"/>
          </w:rPr>
          <w:t>https://www.scielo.br/j/physis/a/WNtwLvWQRFbscbzCywV9wGq/?format=pdf&amp;lang=pt</w:t>
        </w:r>
      </w:hyperlink>
      <w:r w:rsidRPr="00133005">
        <w:rPr>
          <w:rFonts w:ascii="Arial" w:eastAsia="Arial" w:hAnsi="Arial" w:cs="Arial"/>
          <w:sz w:val="24"/>
          <w:szCs w:val="24"/>
          <w:highlight w:val="white"/>
        </w:rPr>
        <w:t xml:space="preserve">. </w:t>
      </w:r>
      <w:r w:rsidR="00144B40">
        <w:rPr>
          <w:rFonts w:ascii="Arial" w:eastAsia="Arial" w:hAnsi="Arial" w:cs="Arial"/>
          <w:sz w:val="24"/>
          <w:szCs w:val="24"/>
          <w:highlight w:val="white"/>
        </w:rPr>
        <w:t>Ac</w:t>
      </w:r>
      <w:r w:rsidRPr="00133005">
        <w:rPr>
          <w:rFonts w:ascii="Arial" w:eastAsia="Arial" w:hAnsi="Arial" w:cs="Arial"/>
          <w:sz w:val="24"/>
          <w:szCs w:val="24"/>
          <w:highlight w:val="white"/>
        </w:rPr>
        <w:t xml:space="preserve">esso em 29 fev. 2024. </w:t>
      </w:r>
    </w:p>
    <w:p w14:paraId="5C065CEB" w14:textId="06E13399" w:rsidR="00CD42F1" w:rsidRDefault="00CD42F1" w:rsidP="006E6625">
      <w:pPr>
        <w:keepNext/>
        <w:shd w:val="clear" w:color="auto" w:fill="FFFFFF"/>
        <w:spacing w:before="100" w:beforeAutospacing="1" w:after="100" w:afterAutospacing="1"/>
        <w:rPr>
          <w:rFonts w:ascii="Arial" w:eastAsia="Arial" w:hAnsi="Arial" w:cs="Arial"/>
          <w:sz w:val="24"/>
          <w:szCs w:val="24"/>
          <w:highlight w:val="white"/>
        </w:rPr>
      </w:pPr>
      <w:r>
        <w:rPr>
          <w:rFonts w:ascii="Arial" w:eastAsia="Arial" w:hAnsi="Arial" w:cs="Arial"/>
          <w:sz w:val="24"/>
          <w:szCs w:val="24"/>
          <w:highlight w:val="white"/>
        </w:rPr>
        <w:t xml:space="preserve">SILVA, Eduardo Viana; </w:t>
      </w:r>
      <w:r w:rsidRPr="00CD42F1">
        <w:rPr>
          <w:rFonts w:ascii="Arial" w:eastAsia="Arial" w:hAnsi="Arial" w:cs="Arial"/>
          <w:i/>
          <w:iCs/>
          <w:sz w:val="24"/>
          <w:szCs w:val="24"/>
          <w:highlight w:val="white"/>
        </w:rPr>
        <w:t>et al</w:t>
      </w:r>
      <w:r>
        <w:rPr>
          <w:rFonts w:ascii="Arial" w:eastAsia="Arial" w:hAnsi="Arial" w:cs="Arial"/>
          <w:sz w:val="24"/>
          <w:szCs w:val="24"/>
          <w:highlight w:val="white"/>
        </w:rPr>
        <w:t xml:space="preserve">. Auriculoterapia: evidências científicas sobre sua eficácia em casos de ansiedade e depressão. </w:t>
      </w:r>
      <w:r>
        <w:rPr>
          <w:rFonts w:ascii="Arial" w:eastAsia="Arial" w:hAnsi="Arial" w:cs="Arial"/>
          <w:b/>
          <w:bCs/>
          <w:sz w:val="24"/>
          <w:szCs w:val="24"/>
          <w:highlight w:val="white"/>
        </w:rPr>
        <w:t xml:space="preserve">Revista Eletrônica Acervo Saúde. </w:t>
      </w:r>
      <w:r>
        <w:rPr>
          <w:rFonts w:ascii="Arial" w:eastAsia="Arial" w:hAnsi="Arial" w:cs="Arial"/>
          <w:sz w:val="24"/>
          <w:szCs w:val="24"/>
          <w:highlight w:val="white"/>
        </w:rPr>
        <w:t xml:space="preserve">15(1), e9505-9505. 2022. Disponível em:  </w:t>
      </w:r>
      <w:hyperlink r:id="rId62" w:history="1">
        <w:r w:rsidRPr="00CD42F1">
          <w:rPr>
            <w:rStyle w:val="Hyperlink"/>
            <w:rFonts w:ascii="Arial" w:eastAsia="Arial" w:hAnsi="Arial" w:cs="Arial"/>
            <w:color w:val="auto"/>
            <w:sz w:val="24"/>
            <w:szCs w:val="24"/>
          </w:rPr>
          <w:t>https://acervomais.com.br/index.php/saude/article/view/9505</w:t>
        </w:r>
      </w:hyperlink>
      <w:r w:rsidRPr="00CD42F1">
        <w:rPr>
          <w:rFonts w:ascii="Arial" w:eastAsia="Arial" w:hAnsi="Arial" w:cs="Arial"/>
          <w:sz w:val="24"/>
          <w:szCs w:val="24"/>
        </w:rPr>
        <w:t xml:space="preserve">. </w:t>
      </w:r>
      <w:r>
        <w:rPr>
          <w:rFonts w:ascii="Arial" w:eastAsia="Arial" w:hAnsi="Arial" w:cs="Arial"/>
          <w:sz w:val="24"/>
          <w:szCs w:val="24"/>
        </w:rPr>
        <w:t xml:space="preserve">Acesso em: </w:t>
      </w:r>
      <w:r w:rsidRPr="00CD42F1">
        <w:rPr>
          <w:rFonts w:ascii="Arial" w:eastAsia="Arial" w:hAnsi="Arial" w:cs="Arial"/>
          <w:sz w:val="24"/>
          <w:szCs w:val="24"/>
          <w:highlight w:val="white"/>
        </w:rPr>
        <w:t>22</w:t>
      </w:r>
      <w:r>
        <w:rPr>
          <w:rFonts w:ascii="Arial" w:eastAsia="Arial" w:hAnsi="Arial" w:cs="Arial"/>
          <w:sz w:val="24"/>
          <w:szCs w:val="24"/>
          <w:highlight w:val="white"/>
        </w:rPr>
        <w:t xml:space="preserve"> jun. 2024.</w:t>
      </w:r>
    </w:p>
    <w:p w14:paraId="088516FA" w14:textId="4C6EC494" w:rsidR="00CD42F1" w:rsidRPr="00133005" w:rsidRDefault="00CD42F1" w:rsidP="006E6625">
      <w:pPr>
        <w:keepNext/>
        <w:shd w:val="clear" w:color="auto" w:fill="FFFFFF"/>
        <w:spacing w:before="100" w:beforeAutospacing="1" w:after="100" w:afterAutospacing="1"/>
        <w:rPr>
          <w:rFonts w:ascii="Arial" w:eastAsia="Arial" w:hAnsi="Arial" w:cs="Arial"/>
          <w:sz w:val="24"/>
          <w:szCs w:val="24"/>
          <w:highlight w:val="white"/>
        </w:rPr>
      </w:pPr>
      <w:r w:rsidRPr="00133005">
        <w:rPr>
          <w:rFonts w:ascii="Arial" w:eastAsia="Arial" w:hAnsi="Arial" w:cs="Arial"/>
          <w:sz w:val="24"/>
          <w:szCs w:val="24"/>
          <w:highlight w:val="white"/>
        </w:rPr>
        <w:t>SILVA, L</w:t>
      </w:r>
      <w:r>
        <w:rPr>
          <w:rFonts w:ascii="Arial" w:eastAsia="Arial" w:hAnsi="Arial" w:cs="Arial"/>
          <w:sz w:val="24"/>
          <w:szCs w:val="24"/>
          <w:highlight w:val="white"/>
        </w:rPr>
        <w:t>ara dos Santos;</w:t>
      </w:r>
      <w:r w:rsidRPr="00133005">
        <w:rPr>
          <w:rFonts w:ascii="Arial" w:eastAsia="Arial" w:hAnsi="Arial" w:cs="Arial"/>
          <w:sz w:val="24"/>
          <w:szCs w:val="24"/>
          <w:highlight w:val="white"/>
        </w:rPr>
        <w:t xml:space="preserve"> </w:t>
      </w:r>
      <w:r w:rsidRPr="00144B40">
        <w:rPr>
          <w:rFonts w:ascii="Arial" w:eastAsia="Arial" w:hAnsi="Arial" w:cs="Arial"/>
          <w:i/>
          <w:iCs/>
          <w:sz w:val="24"/>
          <w:szCs w:val="24"/>
          <w:highlight w:val="white"/>
        </w:rPr>
        <w:t>et al.</w:t>
      </w:r>
      <w:r w:rsidRPr="00133005">
        <w:rPr>
          <w:rFonts w:ascii="Arial" w:eastAsia="Arial" w:hAnsi="Arial" w:cs="Arial"/>
          <w:sz w:val="24"/>
          <w:szCs w:val="24"/>
          <w:highlight w:val="white"/>
        </w:rPr>
        <w:t xml:space="preserve"> Auriculoterapia para tratamento da ansiedade em estudantes universitários: revisão sistemática. </w:t>
      </w:r>
      <w:r w:rsidRPr="00133005">
        <w:rPr>
          <w:rFonts w:ascii="Arial" w:eastAsia="Arial" w:hAnsi="Arial" w:cs="Arial"/>
          <w:b/>
          <w:sz w:val="24"/>
          <w:szCs w:val="24"/>
          <w:highlight w:val="white"/>
        </w:rPr>
        <w:t>Revista Eletrônica Acervo Saúde,</w:t>
      </w:r>
      <w:r w:rsidRPr="00133005">
        <w:rPr>
          <w:rFonts w:ascii="Arial" w:eastAsia="Arial" w:hAnsi="Arial" w:cs="Arial"/>
          <w:sz w:val="24"/>
          <w:szCs w:val="24"/>
          <w:highlight w:val="white"/>
        </w:rPr>
        <w:t xml:space="preserve"> v. 13, n. 12, p. e9507, 21 dez. 2021. Disponível em: </w:t>
      </w:r>
      <w:hyperlink r:id="rId63">
        <w:r w:rsidRPr="00133005">
          <w:rPr>
            <w:rFonts w:ascii="Arial" w:eastAsia="Arial" w:hAnsi="Arial" w:cs="Arial"/>
            <w:sz w:val="24"/>
            <w:szCs w:val="24"/>
            <w:highlight w:val="white"/>
            <w:u w:val="single"/>
          </w:rPr>
          <w:t>https://doi.org/10.25248/reas.e9507.2021</w:t>
        </w:r>
      </w:hyperlink>
      <w:r w:rsidRPr="00133005">
        <w:rPr>
          <w:rFonts w:ascii="Arial" w:eastAsia="Arial" w:hAnsi="Arial" w:cs="Arial"/>
          <w:sz w:val="24"/>
          <w:szCs w:val="24"/>
          <w:highlight w:val="white"/>
        </w:rPr>
        <w:t>. Acesso em: 20 set. 2023.</w:t>
      </w:r>
    </w:p>
    <w:p w14:paraId="00000346" w14:textId="791E727E"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lang w:val="en-US"/>
        </w:rPr>
      </w:pPr>
      <w:r w:rsidRPr="00133005">
        <w:rPr>
          <w:rFonts w:ascii="Arial" w:eastAsia="Arial" w:hAnsi="Arial" w:cs="Arial"/>
          <w:sz w:val="24"/>
          <w:szCs w:val="24"/>
          <w:highlight w:val="white"/>
        </w:rPr>
        <w:t>SOUSA, T</w:t>
      </w:r>
      <w:r w:rsidR="00082B58">
        <w:rPr>
          <w:rFonts w:ascii="Arial" w:eastAsia="Arial" w:hAnsi="Arial" w:cs="Arial"/>
          <w:sz w:val="24"/>
          <w:szCs w:val="24"/>
          <w:highlight w:val="white"/>
        </w:rPr>
        <w:t>hiago Ferreira;</w:t>
      </w:r>
      <w:r w:rsidRPr="00133005">
        <w:rPr>
          <w:rFonts w:ascii="Arial" w:eastAsia="Arial" w:hAnsi="Arial" w:cs="Arial"/>
          <w:sz w:val="24"/>
          <w:szCs w:val="24"/>
          <w:highlight w:val="white"/>
        </w:rPr>
        <w:t xml:space="preserve"> </w:t>
      </w:r>
      <w:r w:rsidRPr="00082B58">
        <w:rPr>
          <w:rFonts w:ascii="Arial" w:eastAsia="Arial" w:hAnsi="Arial" w:cs="Arial"/>
          <w:i/>
          <w:iCs/>
          <w:sz w:val="24"/>
          <w:szCs w:val="24"/>
          <w:highlight w:val="white"/>
        </w:rPr>
        <w:t>et al</w:t>
      </w:r>
      <w:r w:rsidRPr="00133005">
        <w:rPr>
          <w:rFonts w:ascii="Arial" w:eastAsia="Arial" w:hAnsi="Arial" w:cs="Arial"/>
          <w:sz w:val="24"/>
          <w:szCs w:val="24"/>
          <w:highlight w:val="white"/>
        </w:rPr>
        <w:t>. Validade e reprodutibilidade do questionário Indicadores de Saúde e Qualidade de Vida de Acadêmicos (</w:t>
      </w:r>
      <w:proofErr w:type="spellStart"/>
      <w:r w:rsidRPr="00133005">
        <w:rPr>
          <w:rFonts w:ascii="Arial" w:eastAsia="Arial" w:hAnsi="Arial" w:cs="Arial"/>
          <w:sz w:val="24"/>
          <w:szCs w:val="24"/>
          <w:highlight w:val="white"/>
        </w:rPr>
        <w:t>Isaq-A</w:t>
      </w:r>
      <w:proofErr w:type="spellEnd"/>
      <w:r w:rsidRPr="00133005">
        <w:rPr>
          <w:rFonts w:ascii="Arial" w:eastAsia="Arial" w:hAnsi="Arial" w:cs="Arial"/>
          <w:sz w:val="24"/>
          <w:szCs w:val="24"/>
          <w:highlight w:val="white"/>
        </w:rPr>
        <w:t xml:space="preserve">). </w:t>
      </w:r>
      <w:r w:rsidRPr="00133005">
        <w:rPr>
          <w:rFonts w:ascii="Arial" w:eastAsia="Arial" w:hAnsi="Arial" w:cs="Arial"/>
          <w:b/>
          <w:sz w:val="24"/>
          <w:szCs w:val="24"/>
          <w:highlight w:val="white"/>
        </w:rPr>
        <w:t>Arquivo de Ciências do Esporte</w:t>
      </w:r>
      <w:r w:rsidRPr="00133005">
        <w:rPr>
          <w:rFonts w:ascii="Arial" w:eastAsia="Arial" w:hAnsi="Arial" w:cs="Arial"/>
          <w:sz w:val="24"/>
          <w:szCs w:val="24"/>
          <w:highlight w:val="white"/>
        </w:rPr>
        <w:t xml:space="preserve">. 2013;1(1):21-30. Disponível em: </w:t>
      </w:r>
      <w:hyperlink r:id="rId64">
        <w:r w:rsidRPr="00133005">
          <w:rPr>
            <w:rFonts w:ascii="Arial" w:eastAsia="Arial" w:hAnsi="Arial" w:cs="Arial"/>
            <w:sz w:val="24"/>
            <w:szCs w:val="24"/>
            <w:highlight w:val="white"/>
            <w:u w:val="single"/>
          </w:rPr>
          <w:t>https://seer.uftm.edu.br/revistaeletronica/index.php/aces/article/view/254</w:t>
        </w:r>
      </w:hyperlink>
      <w:r w:rsidRPr="00133005">
        <w:rPr>
          <w:rFonts w:ascii="Arial" w:eastAsia="Arial" w:hAnsi="Arial" w:cs="Arial"/>
          <w:sz w:val="24"/>
          <w:szCs w:val="24"/>
          <w:highlight w:val="white"/>
        </w:rPr>
        <w:t xml:space="preserve">. </w:t>
      </w:r>
      <w:proofErr w:type="spellStart"/>
      <w:r w:rsidRPr="00133005">
        <w:rPr>
          <w:rFonts w:ascii="Arial" w:eastAsia="Arial" w:hAnsi="Arial" w:cs="Arial"/>
          <w:sz w:val="24"/>
          <w:szCs w:val="24"/>
          <w:highlight w:val="white"/>
          <w:lang w:val="en-US"/>
        </w:rPr>
        <w:t>Acesso</w:t>
      </w:r>
      <w:proofErr w:type="spellEnd"/>
      <w:r w:rsidRPr="00133005">
        <w:rPr>
          <w:rFonts w:ascii="Arial" w:eastAsia="Arial" w:hAnsi="Arial" w:cs="Arial"/>
          <w:sz w:val="24"/>
          <w:szCs w:val="24"/>
          <w:highlight w:val="white"/>
          <w:lang w:val="en-US"/>
        </w:rPr>
        <w:t xml:space="preserve"> </w:t>
      </w:r>
      <w:proofErr w:type="spellStart"/>
      <w:r w:rsidRPr="00133005">
        <w:rPr>
          <w:rFonts w:ascii="Arial" w:eastAsia="Arial" w:hAnsi="Arial" w:cs="Arial"/>
          <w:sz w:val="24"/>
          <w:szCs w:val="24"/>
          <w:highlight w:val="white"/>
          <w:lang w:val="en-US"/>
        </w:rPr>
        <w:t>em</w:t>
      </w:r>
      <w:proofErr w:type="spellEnd"/>
      <w:r w:rsidR="00082B58">
        <w:rPr>
          <w:rFonts w:ascii="Arial" w:eastAsia="Arial" w:hAnsi="Arial" w:cs="Arial"/>
          <w:sz w:val="24"/>
          <w:szCs w:val="24"/>
          <w:highlight w:val="white"/>
          <w:lang w:val="en-US"/>
        </w:rPr>
        <w:t>:</w:t>
      </w:r>
      <w:r w:rsidRPr="00133005">
        <w:rPr>
          <w:rFonts w:ascii="Arial" w:eastAsia="Arial" w:hAnsi="Arial" w:cs="Arial"/>
          <w:sz w:val="24"/>
          <w:szCs w:val="24"/>
          <w:highlight w:val="white"/>
          <w:lang w:val="en-US"/>
        </w:rPr>
        <w:t xml:space="preserve"> 10 set. 2023.</w:t>
      </w:r>
    </w:p>
    <w:p w14:paraId="00000347" w14:textId="77777777"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pPr>
      <w:r w:rsidRPr="00082B58">
        <w:rPr>
          <w:rFonts w:ascii="Arial" w:eastAsia="Arial" w:hAnsi="Arial" w:cs="Arial"/>
          <w:b/>
          <w:bCs/>
          <w:sz w:val="24"/>
          <w:szCs w:val="24"/>
          <w:highlight w:val="white"/>
          <w:lang w:val="en-US"/>
        </w:rPr>
        <w:t>The World Health Organization Quality of Life assessment (WHOQOL)</w:t>
      </w:r>
      <w:r w:rsidRPr="00133005">
        <w:rPr>
          <w:rFonts w:ascii="Arial" w:eastAsia="Arial" w:hAnsi="Arial" w:cs="Arial"/>
          <w:sz w:val="24"/>
          <w:szCs w:val="24"/>
          <w:highlight w:val="white"/>
          <w:lang w:val="en-US"/>
        </w:rPr>
        <w:t xml:space="preserve">: position paper from the World Health Organization. </w:t>
      </w:r>
      <w:r w:rsidRPr="00133005">
        <w:rPr>
          <w:rFonts w:ascii="Arial" w:eastAsia="Arial" w:hAnsi="Arial" w:cs="Arial"/>
          <w:sz w:val="24"/>
          <w:szCs w:val="24"/>
          <w:highlight w:val="white"/>
        </w:rPr>
        <w:t xml:space="preserve">Social Science &amp; Medicine. Novembro, 1995;41(10):1403-9. Disponível em:  </w:t>
      </w:r>
      <w:hyperlink r:id="rId65">
        <w:r w:rsidRPr="00133005">
          <w:rPr>
            <w:rFonts w:ascii="Arial" w:eastAsia="Arial" w:hAnsi="Arial" w:cs="Arial"/>
            <w:sz w:val="24"/>
            <w:szCs w:val="24"/>
            <w:highlight w:val="white"/>
            <w:u w:val="single"/>
          </w:rPr>
          <w:t>https://pubmed.ncbi.nlm.nih.gov/8560308/</w:t>
        </w:r>
      </w:hyperlink>
      <w:r w:rsidRPr="00133005">
        <w:rPr>
          <w:rFonts w:ascii="Arial" w:eastAsia="Arial" w:hAnsi="Arial" w:cs="Arial"/>
          <w:sz w:val="24"/>
          <w:szCs w:val="24"/>
          <w:highlight w:val="white"/>
        </w:rPr>
        <w:t>. Acesso em: 10 set. 2023.</w:t>
      </w:r>
    </w:p>
    <w:p w14:paraId="00000348" w14:textId="1A7286FF" w:rsidR="00C33AE8" w:rsidRPr="00133005" w:rsidRDefault="004D0444" w:rsidP="006E6625">
      <w:pPr>
        <w:keepNext/>
        <w:shd w:val="clear" w:color="auto" w:fill="FFFFFF"/>
        <w:spacing w:before="100" w:beforeAutospacing="1" w:after="100" w:afterAutospacing="1"/>
        <w:rPr>
          <w:rFonts w:ascii="Arial" w:eastAsia="Arial" w:hAnsi="Arial" w:cs="Arial"/>
          <w:sz w:val="24"/>
          <w:szCs w:val="24"/>
          <w:highlight w:val="white"/>
        </w:rPr>
        <w:sectPr w:rsidR="00C33AE8" w:rsidRPr="00133005" w:rsidSect="003655F9">
          <w:pgSz w:w="11906" w:h="16838"/>
          <w:pgMar w:top="1701" w:right="1134" w:bottom="1134" w:left="1701" w:header="708" w:footer="708" w:gutter="0"/>
          <w:cols w:space="720"/>
          <w:docGrid w:linePitch="272"/>
        </w:sectPr>
      </w:pPr>
      <w:r w:rsidRPr="00133005">
        <w:rPr>
          <w:rFonts w:ascii="Arial" w:eastAsia="Arial" w:hAnsi="Arial" w:cs="Arial"/>
          <w:sz w:val="24"/>
          <w:szCs w:val="24"/>
          <w:highlight w:val="white"/>
        </w:rPr>
        <w:t xml:space="preserve">VELLINHO, </w:t>
      </w:r>
      <w:proofErr w:type="spellStart"/>
      <w:r w:rsidRPr="00133005">
        <w:rPr>
          <w:rFonts w:ascii="Arial" w:eastAsia="Arial" w:hAnsi="Arial" w:cs="Arial"/>
          <w:sz w:val="24"/>
          <w:szCs w:val="24"/>
          <w:highlight w:val="white"/>
        </w:rPr>
        <w:t>L</w:t>
      </w:r>
      <w:r w:rsidR="00082B58">
        <w:rPr>
          <w:rFonts w:ascii="Arial" w:eastAsia="Arial" w:hAnsi="Arial" w:cs="Arial"/>
          <w:sz w:val="24"/>
          <w:szCs w:val="24"/>
          <w:highlight w:val="white"/>
        </w:rPr>
        <w:t>uis</w:t>
      </w:r>
      <w:proofErr w:type="spellEnd"/>
      <w:r w:rsidRPr="00133005">
        <w:rPr>
          <w:rFonts w:ascii="Arial" w:eastAsia="Arial" w:hAnsi="Arial" w:cs="Arial"/>
          <w:sz w:val="24"/>
          <w:szCs w:val="24"/>
          <w:highlight w:val="white"/>
        </w:rPr>
        <w:t xml:space="preserve"> P</w:t>
      </w:r>
      <w:r w:rsidR="00082B58">
        <w:rPr>
          <w:rFonts w:ascii="Arial" w:eastAsia="Arial" w:hAnsi="Arial" w:cs="Arial"/>
          <w:sz w:val="24"/>
          <w:szCs w:val="24"/>
          <w:highlight w:val="white"/>
        </w:rPr>
        <w:t>hilippe</w:t>
      </w:r>
      <w:r w:rsidRPr="00133005">
        <w:rPr>
          <w:rFonts w:ascii="Arial" w:eastAsia="Arial" w:hAnsi="Arial" w:cs="Arial"/>
          <w:sz w:val="24"/>
          <w:szCs w:val="24"/>
          <w:highlight w:val="white"/>
        </w:rPr>
        <w:t xml:space="preserve"> B</w:t>
      </w:r>
      <w:r w:rsidR="00082B58">
        <w:rPr>
          <w:rFonts w:ascii="Arial" w:eastAsia="Arial" w:hAnsi="Arial" w:cs="Arial"/>
          <w:sz w:val="24"/>
          <w:szCs w:val="24"/>
          <w:highlight w:val="white"/>
        </w:rPr>
        <w:t>arroso</w:t>
      </w:r>
      <w:r w:rsidRPr="00082B58">
        <w:rPr>
          <w:rFonts w:ascii="Arial" w:eastAsia="Arial" w:hAnsi="Arial" w:cs="Arial"/>
          <w:b/>
          <w:bCs/>
          <w:sz w:val="24"/>
          <w:szCs w:val="24"/>
          <w:highlight w:val="white"/>
        </w:rPr>
        <w:t>. Reiki aliado ao cuidado de enfermagem à pessoa com ansiedade: proposta de instrumento para consulta de enfermagem</w:t>
      </w:r>
      <w:r w:rsidRPr="00133005">
        <w:rPr>
          <w:rFonts w:ascii="Arial" w:eastAsia="Arial" w:hAnsi="Arial" w:cs="Arial"/>
          <w:sz w:val="24"/>
          <w:szCs w:val="24"/>
          <w:highlight w:val="white"/>
        </w:rPr>
        <w:t xml:space="preserve">. 2019. 80 p. Dissertação de Mestrado Profissional Enfermagem Assistencial da Universidade Federal Fluminense. Disponível em: </w:t>
      </w:r>
      <w:hyperlink r:id="rId66">
        <w:r w:rsidRPr="00133005">
          <w:rPr>
            <w:rFonts w:ascii="Arial" w:eastAsia="Arial" w:hAnsi="Arial" w:cs="Arial"/>
            <w:sz w:val="24"/>
            <w:szCs w:val="24"/>
            <w:highlight w:val="white"/>
            <w:u w:val="single"/>
          </w:rPr>
          <w:t>https://pesquisa.bvsalud.org/portal/resource/pt/biblio-1052737</w:t>
        </w:r>
      </w:hyperlink>
      <w:r w:rsidRPr="00133005">
        <w:rPr>
          <w:rFonts w:ascii="Arial" w:eastAsia="Arial" w:hAnsi="Arial" w:cs="Arial"/>
          <w:sz w:val="24"/>
          <w:szCs w:val="24"/>
          <w:highlight w:val="white"/>
        </w:rPr>
        <w:t xml:space="preserve">. Acesso em: </w:t>
      </w:r>
      <w:r w:rsidR="00C4150F">
        <w:rPr>
          <w:rFonts w:ascii="Arial" w:eastAsia="Arial" w:hAnsi="Arial" w:cs="Arial"/>
          <w:sz w:val="24"/>
          <w:szCs w:val="24"/>
          <w:highlight w:val="white"/>
        </w:rPr>
        <w:t xml:space="preserve">23 </w:t>
      </w:r>
      <w:r w:rsidRPr="00133005">
        <w:rPr>
          <w:rFonts w:ascii="Arial" w:eastAsia="Arial" w:hAnsi="Arial" w:cs="Arial"/>
          <w:sz w:val="24"/>
          <w:szCs w:val="24"/>
          <w:highlight w:val="white"/>
        </w:rPr>
        <w:t xml:space="preserve">mai. 2024. </w:t>
      </w:r>
    </w:p>
    <w:p w14:paraId="00000349" w14:textId="04B7FDFE" w:rsidR="00C33AE8" w:rsidRDefault="004D0444">
      <w:pPr>
        <w:pStyle w:val="Ttulo1"/>
      </w:pPr>
      <w:bookmarkStart w:id="49" w:name="_Toc169556463"/>
      <w:r>
        <w:lastRenderedPageBreak/>
        <w:t>ANEXOS</w:t>
      </w:r>
      <w:bookmarkEnd w:id="49"/>
    </w:p>
    <w:p w14:paraId="2197A3C3" w14:textId="47F18537" w:rsidR="00366B0B" w:rsidRPr="00366B0B" w:rsidRDefault="00366B0B" w:rsidP="00366B0B">
      <w:pPr>
        <w:rPr>
          <w:rFonts w:asciiTheme="minorHAnsi" w:hAnsiTheme="minorHAnsi" w:cstheme="minorHAnsi"/>
          <w:sz w:val="24"/>
          <w:szCs w:val="24"/>
        </w:rPr>
      </w:pPr>
      <w:r w:rsidRPr="00366B0B">
        <w:rPr>
          <w:rFonts w:asciiTheme="minorHAnsi" w:hAnsiTheme="minorHAnsi" w:cstheme="minorHAnsi"/>
          <w:sz w:val="24"/>
          <w:szCs w:val="24"/>
        </w:rPr>
        <w:t>Anexo I</w:t>
      </w:r>
    </w:p>
    <w:p w14:paraId="179075C9" w14:textId="77777777" w:rsidR="00366B0B" w:rsidRPr="00366B0B" w:rsidRDefault="00366B0B" w:rsidP="00366B0B"/>
    <w:p w14:paraId="1A6F002A" w14:textId="6455316A" w:rsidR="00366B0B" w:rsidRPr="00366B0B" w:rsidRDefault="00366B0B" w:rsidP="00366B0B">
      <w:pPr>
        <w:rPr>
          <w:rFonts w:asciiTheme="minorHAnsi" w:hAnsiTheme="minorHAnsi" w:cstheme="minorHAnsi"/>
          <w:sz w:val="24"/>
          <w:szCs w:val="24"/>
        </w:rPr>
      </w:pPr>
      <w:r>
        <w:rPr>
          <w:rFonts w:asciiTheme="minorHAnsi" w:hAnsiTheme="minorHAnsi" w:cstheme="minorHAnsi"/>
          <w:sz w:val="24"/>
          <w:szCs w:val="24"/>
        </w:rPr>
        <w:t xml:space="preserve">Protocolo de Aplicação </w:t>
      </w:r>
      <w:r w:rsidRPr="00366B0B">
        <w:rPr>
          <w:rFonts w:asciiTheme="minorHAnsi" w:hAnsiTheme="minorHAnsi" w:cstheme="minorHAnsi"/>
          <w:sz w:val="24"/>
          <w:szCs w:val="24"/>
        </w:rPr>
        <w:t>WHOQOL-</w:t>
      </w:r>
      <w:proofErr w:type="spellStart"/>
      <w:r w:rsidRPr="00366B0B">
        <w:rPr>
          <w:rFonts w:asciiTheme="minorHAnsi" w:hAnsiTheme="minorHAnsi" w:cstheme="minorHAnsi"/>
          <w:sz w:val="24"/>
          <w:szCs w:val="24"/>
        </w:rPr>
        <w:t>bref</w:t>
      </w:r>
      <w:proofErr w:type="spellEnd"/>
      <w:r>
        <w:rPr>
          <w:rFonts w:asciiTheme="minorHAnsi" w:hAnsiTheme="minorHAnsi" w:cstheme="minorHAnsi"/>
          <w:sz w:val="24"/>
          <w:szCs w:val="24"/>
        </w:rPr>
        <w:t>.</w:t>
      </w:r>
    </w:p>
    <w:p w14:paraId="2F661AD5"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p w14:paraId="7B203378"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r>
        <w:rPr>
          <w:sz w:val="24"/>
        </w:rPr>
        <w:t>Este questionário é sobre como você se sente a respeito de sua qualidade de vida, saúde e outras áreas de sua vida.</w:t>
      </w:r>
      <w:r>
        <w:rPr>
          <w:b/>
          <w:sz w:val="24"/>
        </w:rPr>
        <w:t xml:space="preserve"> Por favor,</w:t>
      </w:r>
      <w:r>
        <w:rPr>
          <w:sz w:val="24"/>
        </w:rPr>
        <w:t xml:space="preserve"> </w:t>
      </w:r>
      <w:r>
        <w:rPr>
          <w:b/>
          <w:sz w:val="24"/>
        </w:rPr>
        <w:t>responda a todas as questões</w:t>
      </w:r>
      <w:r>
        <w:rPr>
          <w:sz w:val="24"/>
        </w:rPr>
        <w:t>. Se você não tem certeza sobre que resposta dar em uma questão, por favor, escolha entre as alternativas a que lhe parece mais apropriada. Esta, muitas vezes, poderá ser sua primeira escolha.</w:t>
      </w:r>
    </w:p>
    <w:p w14:paraId="1D63777C"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p w14:paraId="0BEB9150"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r>
        <w:rPr>
          <w:sz w:val="24"/>
        </w:rPr>
        <w:t xml:space="preserve">Por favor, tenha em mente seus valores, aspirações, prazeres e preocupações. Nós estamos perguntando o que você acha de sua vida, tomando como referência as </w:t>
      </w:r>
      <w:r>
        <w:rPr>
          <w:b/>
          <w:sz w:val="24"/>
        </w:rPr>
        <w:t>duas últimas semanas</w:t>
      </w:r>
      <w:r>
        <w:rPr>
          <w:sz w:val="24"/>
        </w:rPr>
        <w:t>. Por exemplo, pensando nas últimas duas semanas, uma questão poderia ser:</w:t>
      </w:r>
    </w:p>
    <w:p w14:paraId="6732658E"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164"/>
        <w:gridCol w:w="810"/>
        <w:gridCol w:w="810"/>
        <w:gridCol w:w="810"/>
        <w:gridCol w:w="720"/>
        <w:gridCol w:w="1464"/>
      </w:tblGrid>
      <w:tr w:rsidR="00366B0B" w14:paraId="33A766B9" w14:textId="77777777" w:rsidTr="00366B0B">
        <w:tc>
          <w:tcPr>
            <w:tcW w:w="4164" w:type="dxa"/>
            <w:tcBorders>
              <w:top w:val="double" w:sz="6" w:space="0" w:color="000000"/>
              <w:left w:val="double" w:sz="6" w:space="0" w:color="000000"/>
              <w:bottom w:val="single" w:sz="6" w:space="0" w:color="000000"/>
              <w:right w:val="single" w:sz="6" w:space="0" w:color="000000"/>
            </w:tcBorders>
          </w:tcPr>
          <w:p w14:paraId="136EDAF8" w14:textId="77777777" w:rsidR="00366B0B" w:rsidRDefault="00366B0B">
            <w:pPr>
              <w:widowControl w:val="0"/>
              <w:spacing w:line="120" w:lineRule="exact"/>
              <w:rPr>
                <w:sz w:val="24"/>
              </w:rPr>
            </w:pPr>
          </w:p>
          <w:p w14:paraId="1ED3228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24"/>
              </w:rPr>
            </w:pPr>
          </w:p>
        </w:tc>
        <w:tc>
          <w:tcPr>
            <w:tcW w:w="810" w:type="dxa"/>
            <w:tcBorders>
              <w:top w:val="double" w:sz="6" w:space="0" w:color="000000"/>
              <w:left w:val="single" w:sz="6" w:space="0" w:color="000000"/>
              <w:bottom w:val="single" w:sz="6" w:space="0" w:color="000000"/>
              <w:right w:val="single" w:sz="6" w:space="0" w:color="000000"/>
            </w:tcBorders>
          </w:tcPr>
          <w:p w14:paraId="24E064FE" w14:textId="77777777" w:rsidR="00366B0B" w:rsidRDefault="00366B0B">
            <w:pPr>
              <w:widowControl w:val="0"/>
              <w:spacing w:line="120" w:lineRule="exact"/>
              <w:rPr>
                <w:sz w:val="24"/>
              </w:rPr>
            </w:pPr>
          </w:p>
          <w:p w14:paraId="4F8F36D8"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nada</w:t>
            </w:r>
          </w:p>
        </w:tc>
        <w:tc>
          <w:tcPr>
            <w:tcW w:w="810" w:type="dxa"/>
            <w:tcBorders>
              <w:top w:val="double" w:sz="6" w:space="0" w:color="000000"/>
              <w:left w:val="single" w:sz="6" w:space="0" w:color="000000"/>
              <w:bottom w:val="single" w:sz="6" w:space="0" w:color="000000"/>
              <w:right w:val="single" w:sz="6" w:space="0" w:color="000000"/>
            </w:tcBorders>
          </w:tcPr>
          <w:p w14:paraId="4437DCC0" w14:textId="77777777" w:rsidR="00366B0B" w:rsidRDefault="00366B0B">
            <w:pPr>
              <w:widowControl w:val="0"/>
              <w:spacing w:line="120" w:lineRule="exact"/>
            </w:pPr>
          </w:p>
          <w:p w14:paraId="2E1C9B40"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muito pouco</w:t>
            </w:r>
          </w:p>
        </w:tc>
        <w:tc>
          <w:tcPr>
            <w:tcW w:w="810" w:type="dxa"/>
            <w:tcBorders>
              <w:top w:val="double" w:sz="6" w:space="0" w:color="000000"/>
              <w:left w:val="single" w:sz="6" w:space="0" w:color="000000"/>
              <w:bottom w:val="single" w:sz="6" w:space="0" w:color="000000"/>
              <w:right w:val="single" w:sz="6" w:space="0" w:color="000000"/>
            </w:tcBorders>
          </w:tcPr>
          <w:p w14:paraId="1A7CB680" w14:textId="77777777" w:rsidR="00366B0B" w:rsidRDefault="00366B0B">
            <w:pPr>
              <w:widowControl w:val="0"/>
              <w:spacing w:line="120" w:lineRule="exact"/>
            </w:pPr>
          </w:p>
          <w:p w14:paraId="3D72149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pPr>
            <w:r>
              <w:t>médio</w:t>
            </w:r>
          </w:p>
        </w:tc>
        <w:tc>
          <w:tcPr>
            <w:tcW w:w="720" w:type="dxa"/>
            <w:tcBorders>
              <w:top w:val="double" w:sz="6" w:space="0" w:color="000000"/>
              <w:left w:val="single" w:sz="6" w:space="0" w:color="000000"/>
              <w:bottom w:val="single" w:sz="6" w:space="0" w:color="000000"/>
              <w:right w:val="single" w:sz="6" w:space="0" w:color="000000"/>
            </w:tcBorders>
          </w:tcPr>
          <w:p w14:paraId="5C8C67ED" w14:textId="77777777" w:rsidR="00366B0B" w:rsidRDefault="00366B0B">
            <w:pPr>
              <w:widowControl w:val="0"/>
              <w:spacing w:line="120" w:lineRule="exact"/>
            </w:pPr>
          </w:p>
          <w:p w14:paraId="117BDA19"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pPr>
            <w:r>
              <w:t>muito</w:t>
            </w:r>
          </w:p>
        </w:tc>
        <w:tc>
          <w:tcPr>
            <w:tcW w:w="1464" w:type="dxa"/>
            <w:tcBorders>
              <w:top w:val="double" w:sz="6" w:space="0" w:color="000000"/>
              <w:left w:val="single" w:sz="6" w:space="0" w:color="000000"/>
              <w:bottom w:val="single" w:sz="6" w:space="0" w:color="000000"/>
              <w:right w:val="double" w:sz="6" w:space="0" w:color="000000"/>
            </w:tcBorders>
          </w:tcPr>
          <w:p w14:paraId="576AB33E" w14:textId="77777777" w:rsidR="00366B0B" w:rsidRDefault="00366B0B">
            <w:pPr>
              <w:widowControl w:val="0"/>
              <w:spacing w:line="120" w:lineRule="exact"/>
            </w:pPr>
          </w:p>
          <w:p w14:paraId="336B3A4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completamente</w:t>
            </w:r>
          </w:p>
        </w:tc>
      </w:tr>
      <w:tr w:rsidR="00366B0B" w14:paraId="4A7EE0DE" w14:textId="77777777" w:rsidTr="00366B0B">
        <w:tc>
          <w:tcPr>
            <w:tcW w:w="4164" w:type="dxa"/>
            <w:tcBorders>
              <w:top w:val="single" w:sz="6" w:space="0" w:color="000000"/>
              <w:left w:val="double" w:sz="6" w:space="0" w:color="000000"/>
              <w:bottom w:val="double" w:sz="6" w:space="0" w:color="000000"/>
              <w:right w:val="single" w:sz="6" w:space="0" w:color="000000"/>
            </w:tcBorders>
          </w:tcPr>
          <w:p w14:paraId="381C9223" w14:textId="77777777" w:rsidR="00366B0B" w:rsidRDefault="00366B0B">
            <w:pPr>
              <w:widowControl w:val="0"/>
              <w:spacing w:line="120" w:lineRule="exact"/>
              <w:rPr>
                <w:sz w:val="72"/>
              </w:rPr>
            </w:pPr>
          </w:p>
          <w:p w14:paraId="3B1F14C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pPr>
            <w:r>
              <w:t>Você recebe dos outros o apoio de que necessita?</w:t>
            </w:r>
          </w:p>
        </w:tc>
        <w:tc>
          <w:tcPr>
            <w:tcW w:w="810" w:type="dxa"/>
            <w:tcBorders>
              <w:top w:val="single" w:sz="6" w:space="0" w:color="000000"/>
              <w:left w:val="single" w:sz="6" w:space="0" w:color="000000"/>
              <w:bottom w:val="double" w:sz="6" w:space="0" w:color="000000"/>
              <w:right w:val="single" w:sz="6" w:space="0" w:color="000000"/>
            </w:tcBorders>
          </w:tcPr>
          <w:p w14:paraId="326C8B0E" w14:textId="77777777" w:rsidR="00366B0B" w:rsidRDefault="00366B0B">
            <w:pPr>
              <w:widowControl w:val="0"/>
              <w:spacing w:line="120" w:lineRule="exact"/>
            </w:pPr>
          </w:p>
          <w:p w14:paraId="091F687D"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1</w:t>
            </w:r>
          </w:p>
        </w:tc>
        <w:tc>
          <w:tcPr>
            <w:tcW w:w="810" w:type="dxa"/>
            <w:tcBorders>
              <w:top w:val="single" w:sz="6" w:space="0" w:color="000000"/>
              <w:left w:val="single" w:sz="6" w:space="0" w:color="000000"/>
              <w:bottom w:val="double" w:sz="6" w:space="0" w:color="000000"/>
              <w:right w:val="single" w:sz="6" w:space="0" w:color="000000"/>
            </w:tcBorders>
          </w:tcPr>
          <w:p w14:paraId="14F83311" w14:textId="77777777" w:rsidR="00366B0B" w:rsidRDefault="00366B0B">
            <w:pPr>
              <w:widowControl w:val="0"/>
              <w:spacing w:line="120" w:lineRule="exact"/>
            </w:pPr>
          </w:p>
          <w:p w14:paraId="10CBDABC"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2</w:t>
            </w:r>
          </w:p>
        </w:tc>
        <w:tc>
          <w:tcPr>
            <w:tcW w:w="810" w:type="dxa"/>
            <w:tcBorders>
              <w:top w:val="single" w:sz="6" w:space="0" w:color="000000"/>
              <w:left w:val="single" w:sz="6" w:space="0" w:color="000000"/>
              <w:bottom w:val="double" w:sz="6" w:space="0" w:color="000000"/>
              <w:right w:val="single" w:sz="6" w:space="0" w:color="000000"/>
            </w:tcBorders>
          </w:tcPr>
          <w:p w14:paraId="779323AD" w14:textId="77777777" w:rsidR="00366B0B" w:rsidRDefault="00366B0B">
            <w:pPr>
              <w:widowControl w:val="0"/>
              <w:spacing w:line="120" w:lineRule="exact"/>
            </w:pPr>
          </w:p>
          <w:p w14:paraId="62CCABB1"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3</w:t>
            </w:r>
          </w:p>
        </w:tc>
        <w:tc>
          <w:tcPr>
            <w:tcW w:w="720" w:type="dxa"/>
            <w:tcBorders>
              <w:top w:val="single" w:sz="6" w:space="0" w:color="000000"/>
              <w:left w:val="single" w:sz="6" w:space="0" w:color="000000"/>
              <w:bottom w:val="double" w:sz="6" w:space="0" w:color="000000"/>
              <w:right w:val="single" w:sz="6" w:space="0" w:color="000000"/>
            </w:tcBorders>
          </w:tcPr>
          <w:p w14:paraId="60E38B47" w14:textId="77777777" w:rsidR="00366B0B" w:rsidRDefault="00366B0B">
            <w:pPr>
              <w:widowControl w:val="0"/>
              <w:spacing w:line="120" w:lineRule="exact"/>
            </w:pPr>
          </w:p>
          <w:p w14:paraId="146304CD" w14:textId="77777777" w:rsidR="00366B0B" w:rsidRDefault="00366B0B">
            <w:pPr>
              <w:widowControl w:val="0"/>
              <w:tabs>
                <w:tab w:val="center" w:pos="240"/>
                <w:tab w:val="left" w:pos="900"/>
                <w:tab w:val="left" w:pos="1800"/>
                <w:tab w:val="left" w:pos="2700"/>
                <w:tab w:val="left" w:pos="3600"/>
                <w:tab w:val="left" w:pos="4500"/>
                <w:tab w:val="left" w:pos="5400"/>
                <w:tab w:val="left" w:pos="6300"/>
                <w:tab w:val="left" w:pos="7200"/>
                <w:tab w:val="left" w:pos="8100"/>
                <w:tab w:val="left" w:pos="9000"/>
              </w:tabs>
              <w:spacing w:after="58"/>
            </w:pPr>
            <w:r>
              <w:tab/>
              <w:t>4</w:t>
            </w:r>
          </w:p>
        </w:tc>
        <w:tc>
          <w:tcPr>
            <w:tcW w:w="1464" w:type="dxa"/>
            <w:tcBorders>
              <w:top w:val="single" w:sz="6" w:space="0" w:color="000000"/>
              <w:left w:val="single" w:sz="6" w:space="0" w:color="000000"/>
              <w:bottom w:val="double" w:sz="6" w:space="0" w:color="000000"/>
              <w:right w:val="double" w:sz="6" w:space="0" w:color="000000"/>
            </w:tcBorders>
          </w:tcPr>
          <w:p w14:paraId="35BBF66E" w14:textId="77777777" w:rsidR="00366B0B" w:rsidRDefault="00366B0B">
            <w:pPr>
              <w:widowControl w:val="0"/>
              <w:spacing w:line="120" w:lineRule="exact"/>
            </w:pPr>
          </w:p>
          <w:p w14:paraId="06E99828" w14:textId="77777777" w:rsidR="00366B0B" w:rsidRDefault="00366B0B">
            <w:pPr>
              <w:widowControl w:val="0"/>
              <w:tabs>
                <w:tab w:val="center" w:pos="612"/>
                <w:tab w:val="left" w:pos="900"/>
                <w:tab w:val="left" w:pos="1800"/>
                <w:tab w:val="left" w:pos="2700"/>
                <w:tab w:val="left" w:pos="3600"/>
                <w:tab w:val="left" w:pos="4500"/>
                <w:tab w:val="left" w:pos="5400"/>
                <w:tab w:val="left" w:pos="6300"/>
                <w:tab w:val="left" w:pos="7200"/>
                <w:tab w:val="left" w:pos="8100"/>
                <w:tab w:val="left" w:pos="9000"/>
              </w:tabs>
              <w:spacing w:after="58"/>
              <w:rPr>
                <w:sz w:val="24"/>
              </w:rPr>
            </w:pPr>
            <w:r>
              <w:tab/>
              <w:t>5</w:t>
            </w:r>
          </w:p>
        </w:tc>
      </w:tr>
    </w:tbl>
    <w:p w14:paraId="0085702E"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p w14:paraId="1A2D4BC9" w14:textId="26E6125A"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r>
        <w:rPr>
          <w:sz w:val="24"/>
        </w:rPr>
        <w:t xml:space="preserve">Você deve circular o número que melhor corresponde ao quanto você recebe dos outros o apoio de que necessita nestas últimas duas semanas. Portanto, você deve circular </w:t>
      </w:r>
      <w:r w:rsidR="009A46CF">
        <w:rPr>
          <w:sz w:val="24"/>
        </w:rPr>
        <w:t>o número</w:t>
      </w:r>
      <w:r>
        <w:rPr>
          <w:sz w:val="24"/>
        </w:rPr>
        <w:t xml:space="preserve"> 4 se você recebeu "muito" apoio como abaixo.</w:t>
      </w:r>
    </w:p>
    <w:p w14:paraId="56C124E7"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tbl>
      <w:tblPr>
        <w:tblW w:w="0" w:type="auto"/>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164"/>
        <w:gridCol w:w="810"/>
        <w:gridCol w:w="810"/>
        <w:gridCol w:w="810"/>
        <w:gridCol w:w="720"/>
        <w:gridCol w:w="1464"/>
      </w:tblGrid>
      <w:tr w:rsidR="00366B0B" w14:paraId="71ACBF84" w14:textId="77777777" w:rsidTr="00366B0B">
        <w:tc>
          <w:tcPr>
            <w:tcW w:w="4164" w:type="dxa"/>
            <w:tcBorders>
              <w:top w:val="double" w:sz="6" w:space="0" w:color="000000"/>
              <w:left w:val="double" w:sz="6" w:space="0" w:color="000000"/>
              <w:bottom w:val="single" w:sz="6" w:space="0" w:color="000000"/>
              <w:right w:val="single" w:sz="6" w:space="0" w:color="000000"/>
            </w:tcBorders>
          </w:tcPr>
          <w:p w14:paraId="4AB190D0" w14:textId="77777777" w:rsidR="00366B0B" w:rsidRDefault="00366B0B">
            <w:pPr>
              <w:widowControl w:val="0"/>
              <w:spacing w:line="120" w:lineRule="exact"/>
              <w:rPr>
                <w:sz w:val="24"/>
              </w:rPr>
            </w:pPr>
          </w:p>
          <w:p w14:paraId="190D6A7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24"/>
              </w:rPr>
            </w:pPr>
          </w:p>
        </w:tc>
        <w:tc>
          <w:tcPr>
            <w:tcW w:w="810" w:type="dxa"/>
            <w:tcBorders>
              <w:top w:val="double" w:sz="6" w:space="0" w:color="000000"/>
              <w:left w:val="single" w:sz="6" w:space="0" w:color="000000"/>
              <w:bottom w:val="single" w:sz="6" w:space="0" w:color="000000"/>
              <w:right w:val="single" w:sz="6" w:space="0" w:color="000000"/>
            </w:tcBorders>
          </w:tcPr>
          <w:p w14:paraId="32B9DDC0" w14:textId="77777777" w:rsidR="00366B0B" w:rsidRDefault="00366B0B">
            <w:pPr>
              <w:widowControl w:val="0"/>
              <w:spacing w:line="120" w:lineRule="exact"/>
              <w:rPr>
                <w:sz w:val="24"/>
              </w:rPr>
            </w:pPr>
          </w:p>
          <w:p w14:paraId="1F7CE106"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nada</w:t>
            </w:r>
          </w:p>
        </w:tc>
        <w:tc>
          <w:tcPr>
            <w:tcW w:w="810" w:type="dxa"/>
            <w:tcBorders>
              <w:top w:val="double" w:sz="6" w:space="0" w:color="000000"/>
              <w:left w:val="single" w:sz="6" w:space="0" w:color="000000"/>
              <w:bottom w:val="single" w:sz="6" w:space="0" w:color="000000"/>
              <w:right w:val="single" w:sz="6" w:space="0" w:color="000000"/>
            </w:tcBorders>
          </w:tcPr>
          <w:p w14:paraId="14D16798" w14:textId="77777777" w:rsidR="00366B0B" w:rsidRDefault="00366B0B">
            <w:pPr>
              <w:widowControl w:val="0"/>
              <w:spacing w:line="120" w:lineRule="exact"/>
            </w:pPr>
          </w:p>
          <w:p w14:paraId="407FDF7A"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muito</w:t>
            </w:r>
          </w:p>
          <w:p w14:paraId="04AD1A13"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pouco</w:t>
            </w:r>
          </w:p>
        </w:tc>
        <w:tc>
          <w:tcPr>
            <w:tcW w:w="810" w:type="dxa"/>
            <w:tcBorders>
              <w:top w:val="double" w:sz="6" w:space="0" w:color="000000"/>
              <w:left w:val="single" w:sz="6" w:space="0" w:color="000000"/>
              <w:bottom w:val="single" w:sz="6" w:space="0" w:color="000000"/>
              <w:right w:val="single" w:sz="6" w:space="0" w:color="000000"/>
            </w:tcBorders>
          </w:tcPr>
          <w:p w14:paraId="7FCDFAB4" w14:textId="77777777" w:rsidR="00366B0B" w:rsidRDefault="00366B0B">
            <w:pPr>
              <w:widowControl w:val="0"/>
              <w:spacing w:line="120" w:lineRule="exact"/>
            </w:pPr>
          </w:p>
          <w:p w14:paraId="1C17C740"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médio</w:t>
            </w:r>
          </w:p>
        </w:tc>
        <w:tc>
          <w:tcPr>
            <w:tcW w:w="720" w:type="dxa"/>
            <w:tcBorders>
              <w:top w:val="double" w:sz="6" w:space="0" w:color="000000"/>
              <w:left w:val="single" w:sz="6" w:space="0" w:color="000000"/>
              <w:bottom w:val="single" w:sz="6" w:space="0" w:color="000000"/>
              <w:right w:val="single" w:sz="6" w:space="0" w:color="000000"/>
            </w:tcBorders>
          </w:tcPr>
          <w:p w14:paraId="57439F77" w14:textId="77777777" w:rsidR="00366B0B" w:rsidRDefault="00366B0B">
            <w:pPr>
              <w:widowControl w:val="0"/>
              <w:spacing w:line="120" w:lineRule="exact"/>
            </w:pPr>
          </w:p>
          <w:p w14:paraId="5849816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pPr>
            <w:r>
              <w:t>muito</w:t>
            </w:r>
          </w:p>
        </w:tc>
        <w:tc>
          <w:tcPr>
            <w:tcW w:w="1464" w:type="dxa"/>
            <w:tcBorders>
              <w:top w:val="double" w:sz="6" w:space="0" w:color="000000"/>
              <w:left w:val="single" w:sz="6" w:space="0" w:color="000000"/>
              <w:bottom w:val="single" w:sz="6" w:space="0" w:color="000000"/>
              <w:right w:val="double" w:sz="6" w:space="0" w:color="000000"/>
            </w:tcBorders>
          </w:tcPr>
          <w:p w14:paraId="16F733B4" w14:textId="77777777" w:rsidR="00366B0B" w:rsidRDefault="00366B0B">
            <w:pPr>
              <w:widowControl w:val="0"/>
              <w:spacing w:line="120" w:lineRule="exact"/>
            </w:pPr>
          </w:p>
          <w:p w14:paraId="2487329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completamente</w:t>
            </w:r>
          </w:p>
        </w:tc>
      </w:tr>
      <w:tr w:rsidR="00366B0B" w14:paraId="3C57D4B2" w14:textId="77777777" w:rsidTr="00366B0B">
        <w:tc>
          <w:tcPr>
            <w:tcW w:w="4164" w:type="dxa"/>
            <w:tcBorders>
              <w:top w:val="single" w:sz="6" w:space="0" w:color="000000"/>
              <w:left w:val="double" w:sz="6" w:space="0" w:color="000000"/>
              <w:bottom w:val="double" w:sz="6" w:space="0" w:color="000000"/>
              <w:right w:val="single" w:sz="6" w:space="0" w:color="000000"/>
            </w:tcBorders>
          </w:tcPr>
          <w:p w14:paraId="0B3C240A" w14:textId="77777777" w:rsidR="00366B0B" w:rsidRDefault="00366B0B">
            <w:pPr>
              <w:widowControl w:val="0"/>
              <w:spacing w:line="120" w:lineRule="exact"/>
              <w:rPr>
                <w:sz w:val="72"/>
              </w:rPr>
            </w:pPr>
          </w:p>
          <w:p w14:paraId="1D3F5B7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pPr>
            <w:r>
              <w:t>Você recebe dos outros o apoio de que necessita?</w:t>
            </w:r>
          </w:p>
        </w:tc>
        <w:tc>
          <w:tcPr>
            <w:tcW w:w="810" w:type="dxa"/>
            <w:tcBorders>
              <w:top w:val="single" w:sz="6" w:space="0" w:color="000000"/>
              <w:left w:val="single" w:sz="6" w:space="0" w:color="000000"/>
              <w:bottom w:val="double" w:sz="6" w:space="0" w:color="000000"/>
              <w:right w:val="single" w:sz="6" w:space="0" w:color="000000"/>
            </w:tcBorders>
          </w:tcPr>
          <w:p w14:paraId="22A5ABAB" w14:textId="77777777" w:rsidR="00366B0B" w:rsidRDefault="00366B0B">
            <w:pPr>
              <w:widowControl w:val="0"/>
              <w:spacing w:line="120" w:lineRule="exact"/>
            </w:pPr>
          </w:p>
          <w:p w14:paraId="48B7901E"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1</w:t>
            </w:r>
          </w:p>
        </w:tc>
        <w:tc>
          <w:tcPr>
            <w:tcW w:w="810" w:type="dxa"/>
            <w:tcBorders>
              <w:top w:val="single" w:sz="6" w:space="0" w:color="000000"/>
              <w:left w:val="single" w:sz="6" w:space="0" w:color="000000"/>
              <w:bottom w:val="double" w:sz="6" w:space="0" w:color="000000"/>
              <w:right w:val="single" w:sz="6" w:space="0" w:color="000000"/>
            </w:tcBorders>
          </w:tcPr>
          <w:p w14:paraId="4520B64D" w14:textId="77777777" w:rsidR="00366B0B" w:rsidRDefault="00366B0B">
            <w:pPr>
              <w:widowControl w:val="0"/>
              <w:spacing w:line="120" w:lineRule="exact"/>
            </w:pPr>
          </w:p>
          <w:p w14:paraId="12FE74ED"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2</w:t>
            </w:r>
          </w:p>
        </w:tc>
        <w:tc>
          <w:tcPr>
            <w:tcW w:w="810" w:type="dxa"/>
            <w:tcBorders>
              <w:top w:val="single" w:sz="6" w:space="0" w:color="000000"/>
              <w:left w:val="single" w:sz="6" w:space="0" w:color="000000"/>
              <w:bottom w:val="double" w:sz="6" w:space="0" w:color="000000"/>
              <w:right w:val="single" w:sz="6" w:space="0" w:color="000000"/>
            </w:tcBorders>
          </w:tcPr>
          <w:p w14:paraId="46D8707A" w14:textId="77777777" w:rsidR="00366B0B" w:rsidRDefault="00366B0B">
            <w:pPr>
              <w:widowControl w:val="0"/>
              <w:spacing w:line="120" w:lineRule="exact"/>
            </w:pPr>
          </w:p>
          <w:p w14:paraId="785FE3FD"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3</w:t>
            </w:r>
          </w:p>
        </w:tc>
        <w:tc>
          <w:tcPr>
            <w:tcW w:w="720" w:type="dxa"/>
            <w:tcBorders>
              <w:top w:val="single" w:sz="6" w:space="0" w:color="000000"/>
              <w:left w:val="single" w:sz="6" w:space="0" w:color="000000"/>
              <w:bottom w:val="double" w:sz="6" w:space="0" w:color="000000"/>
              <w:right w:val="single" w:sz="6" w:space="0" w:color="000000"/>
            </w:tcBorders>
          </w:tcPr>
          <w:p w14:paraId="11BA61CA" w14:textId="77777777" w:rsidR="00366B0B" w:rsidRDefault="00366B0B">
            <w:pPr>
              <w:widowControl w:val="0"/>
              <w:spacing w:line="120" w:lineRule="exact"/>
            </w:pPr>
          </w:p>
          <w:p w14:paraId="3646460B" w14:textId="77777777" w:rsidR="00366B0B" w:rsidRDefault="00366B0B">
            <w:pPr>
              <w:widowControl w:val="0"/>
              <w:tabs>
                <w:tab w:val="center" w:pos="240"/>
                <w:tab w:val="left" w:pos="900"/>
                <w:tab w:val="left" w:pos="1800"/>
                <w:tab w:val="left" w:pos="2700"/>
                <w:tab w:val="left" w:pos="3600"/>
                <w:tab w:val="left" w:pos="4500"/>
                <w:tab w:val="left" w:pos="5400"/>
                <w:tab w:val="left" w:pos="6300"/>
                <w:tab w:val="left" w:pos="7200"/>
                <w:tab w:val="left" w:pos="8100"/>
                <w:tab w:val="left" w:pos="9000"/>
              </w:tabs>
              <w:spacing w:after="58"/>
            </w:pPr>
            <w:r>
              <w:tab/>
              <w:t>4</w:t>
            </w:r>
          </w:p>
        </w:tc>
        <w:tc>
          <w:tcPr>
            <w:tcW w:w="1464" w:type="dxa"/>
            <w:tcBorders>
              <w:top w:val="single" w:sz="6" w:space="0" w:color="000000"/>
              <w:left w:val="single" w:sz="6" w:space="0" w:color="000000"/>
              <w:bottom w:val="double" w:sz="6" w:space="0" w:color="000000"/>
              <w:right w:val="double" w:sz="6" w:space="0" w:color="000000"/>
            </w:tcBorders>
          </w:tcPr>
          <w:p w14:paraId="40F9EEA9" w14:textId="77777777" w:rsidR="00366B0B" w:rsidRDefault="00366B0B">
            <w:pPr>
              <w:widowControl w:val="0"/>
              <w:spacing w:line="120" w:lineRule="exact"/>
            </w:pPr>
          </w:p>
          <w:p w14:paraId="4F459AFE" w14:textId="77777777" w:rsidR="00366B0B" w:rsidRDefault="00366B0B">
            <w:pPr>
              <w:widowControl w:val="0"/>
              <w:tabs>
                <w:tab w:val="center" w:pos="612"/>
                <w:tab w:val="left" w:pos="900"/>
                <w:tab w:val="left" w:pos="1800"/>
                <w:tab w:val="left" w:pos="2700"/>
                <w:tab w:val="left" w:pos="3600"/>
                <w:tab w:val="left" w:pos="4500"/>
                <w:tab w:val="left" w:pos="5400"/>
                <w:tab w:val="left" w:pos="6300"/>
                <w:tab w:val="left" w:pos="7200"/>
                <w:tab w:val="left" w:pos="8100"/>
                <w:tab w:val="left" w:pos="9000"/>
              </w:tabs>
              <w:spacing w:after="58"/>
            </w:pPr>
            <w:r>
              <w:tab/>
              <w:t>5</w:t>
            </w:r>
          </w:p>
        </w:tc>
      </w:tr>
    </w:tbl>
    <w:p w14:paraId="10878303"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24"/>
        </w:rPr>
      </w:pPr>
    </w:p>
    <w:p w14:paraId="39B9D578"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ind w:firstLine="900"/>
        <w:jc w:val="both"/>
        <w:rPr>
          <w:sz w:val="24"/>
        </w:rPr>
      </w:pPr>
      <w:r>
        <w:rPr>
          <w:sz w:val="24"/>
        </w:rPr>
        <w:t>Você deve circular o número 1 se você não recebeu "nada" de apoio.</w:t>
      </w:r>
    </w:p>
    <w:p w14:paraId="293F2C18"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b/>
          <w:sz w:val="18"/>
        </w:rPr>
      </w:pPr>
    </w:p>
    <w:p w14:paraId="778B63D7"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b/>
          <w:sz w:val="18"/>
        </w:rPr>
      </w:pPr>
    </w:p>
    <w:p w14:paraId="3982281E"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b/>
          <w:sz w:val="18"/>
        </w:rPr>
      </w:pPr>
      <w:r>
        <w:rPr>
          <w:b/>
          <w:sz w:val="18"/>
        </w:rPr>
        <w:t>Por favor, leia cada questão, veja o que você acha e circule no número e lhe parece a melhor resposta.</w:t>
      </w:r>
      <w:r>
        <w:rPr>
          <w:b/>
          <w:sz w:val="18"/>
        </w:rPr>
        <w:tab/>
      </w: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3687"/>
        <w:gridCol w:w="1072"/>
        <w:gridCol w:w="715"/>
        <w:gridCol w:w="1429"/>
        <w:gridCol w:w="804"/>
        <w:gridCol w:w="941"/>
      </w:tblGrid>
      <w:tr w:rsidR="00366B0B" w14:paraId="2E9BEE4B" w14:textId="77777777" w:rsidTr="00366B0B">
        <w:tc>
          <w:tcPr>
            <w:tcW w:w="426" w:type="dxa"/>
            <w:tcBorders>
              <w:top w:val="double" w:sz="6" w:space="0" w:color="000000"/>
              <w:left w:val="double" w:sz="6" w:space="0" w:color="000000"/>
              <w:bottom w:val="single" w:sz="6" w:space="0" w:color="000000"/>
              <w:right w:val="single" w:sz="6" w:space="0" w:color="000000"/>
            </w:tcBorders>
          </w:tcPr>
          <w:p w14:paraId="5149C7DC" w14:textId="77777777" w:rsidR="00366B0B" w:rsidRDefault="00366B0B">
            <w:pPr>
              <w:widowControl w:val="0"/>
              <w:spacing w:line="120" w:lineRule="exact"/>
              <w:rPr>
                <w:b/>
                <w:sz w:val="18"/>
              </w:rPr>
            </w:pPr>
          </w:p>
          <w:p w14:paraId="16852F4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3685" w:type="dxa"/>
            <w:tcBorders>
              <w:top w:val="double" w:sz="6" w:space="0" w:color="000000"/>
              <w:left w:val="single" w:sz="6" w:space="0" w:color="000000"/>
              <w:bottom w:val="single" w:sz="6" w:space="0" w:color="000000"/>
              <w:right w:val="single" w:sz="6" w:space="0" w:color="000000"/>
            </w:tcBorders>
          </w:tcPr>
          <w:p w14:paraId="0E733692" w14:textId="77777777" w:rsidR="00366B0B" w:rsidRDefault="00366B0B">
            <w:pPr>
              <w:widowControl w:val="0"/>
              <w:spacing w:line="120" w:lineRule="exact"/>
              <w:rPr>
                <w:sz w:val="18"/>
              </w:rPr>
            </w:pPr>
          </w:p>
          <w:p w14:paraId="750143F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1072" w:type="dxa"/>
            <w:tcBorders>
              <w:top w:val="double" w:sz="6" w:space="0" w:color="000000"/>
              <w:left w:val="single" w:sz="6" w:space="0" w:color="000000"/>
              <w:bottom w:val="single" w:sz="6" w:space="0" w:color="000000"/>
              <w:right w:val="single" w:sz="6" w:space="0" w:color="000000"/>
            </w:tcBorders>
          </w:tcPr>
          <w:p w14:paraId="4C99857E" w14:textId="77777777" w:rsidR="00366B0B" w:rsidRDefault="00366B0B">
            <w:pPr>
              <w:widowControl w:val="0"/>
              <w:spacing w:line="120" w:lineRule="exact"/>
              <w:jc w:val="center"/>
            </w:pPr>
          </w:p>
          <w:p w14:paraId="38A30B1D" w14:textId="77777777" w:rsidR="00366B0B" w:rsidRDefault="00366B0B">
            <w:pPr>
              <w:widowControl w:val="0"/>
              <w:tabs>
                <w:tab w:val="center" w:pos="420"/>
                <w:tab w:val="left" w:pos="900"/>
                <w:tab w:val="left" w:pos="1800"/>
                <w:tab w:val="left" w:pos="2700"/>
                <w:tab w:val="left" w:pos="3600"/>
                <w:tab w:val="left" w:pos="4500"/>
                <w:tab w:val="left" w:pos="5400"/>
                <w:tab w:val="left" w:pos="6300"/>
                <w:tab w:val="left" w:pos="7200"/>
                <w:tab w:val="left" w:pos="8100"/>
                <w:tab w:val="left" w:pos="9000"/>
              </w:tabs>
              <w:spacing w:after="58"/>
              <w:jc w:val="center"/>
            </w:pPr>
            <w:r>
              <w:t>muito</w:t>
            </w:r>
          </w:p>
          <w:p w14:paraId="61EE374B" w14:textId="77777777" w:rsidR="00366B0B" w:rsidRDefault="00366B0B">
            <w:pPr>
              <w:widowControl w:val="0"/>
              <w:tabs>
                <w:tab w:val="center" w:pos="420"/>
                <w:tab w:val="left" w:pos="900"/>
                <w:tab w:val="left" w:pos="1800"/>
                <w:tab w:val="left" w:pos="2700"/>
                <w:tab w:val="left" w:pos="3600"/>
                <w:tab w:val="left" w:pos="4500"/>
                <w:tab w:val="left" w:pos="5400"/>
                <w:tab w:val="left" w:pos="6300"/>
                <w:tab w:val="left" w:pos="7200"/>
                <w:tab w:val="left" w:pos="8100"/>
                <w:tab w:val="left" w:pos="9000"/>
              </w:tabs>
              <w:spacing w:after="58"/>
              <w:jc w:val="center"/>
            </w:pPr>
            <w:r>
              <w:t>ruim</w:t>
            </w:r>
          </w:p>
        </w:tc>
        <w:tc>
          <w:tcPr>
            <w:tcW w:w="715" w:type="dxa"/>
            <w:tcBorders>
              <w:top w:val="double" w:sz="6" w:space="0" w:color="000000"/>
              <w:left w:val="single" w:sz="6" w:space="0" w:color="000000"/>
              <w:bottom w:val="single" w:sz="6" w:space="0" w:color="000000"/>
              <w:right w:val="single" w:sz="6" w:space="0" w:color="000000"/>
            </w:tcBorders>
          </w:tcPr>
          <w:p w14:paraId="0ACC1755" w14:textId="77777777" w:rsidR="00366B0B" w:rsidRDefault="00366B0B">
            <w:pPr>
              <w:widowControl w:val="0"/>
              <w:spacing w:line="120" w:lineRule="exact"/>
            </w:pPr>
          </w:p>
          <w:p w14:paraId="52A7DE9C" w14:textId="77777777" w:rsidR="00366B0B" w:rsidRDefault="00366B0B">
            <w:pPr>
              <w:widowControl w:val="0"/>
              <w:tabs>
                <w:tab w:val="center" w:pos="240"/>
                <w:tab w:val="left" w:pos="900"/>
                <w:tab w:val="left" w:pos="1800"/>
                <w:tab w:val="left" w:pos="2700"/>
                <w:tab w:val="left" w:pos="3600"/>
                <w:tab w:val="left" w:pos="4500"/>
                <w:tab w:val="left" w:pos="5400"/>
                <w:tab w:val="left" w:pos="6300"/>
                <w:tab w:val="left" w:pos="7200"/>
                <w:tab w:val="left" w:pos="8100"/>
                <w:tab w:val="left" w:pos="9000"/>
              </w:tabs>
              <w:spacing w:after="58"/>
            </w:pPr>
            <w:r>
              <w:tab/>
              <w:t>ruim</w:t>
            </w:r>
          </w:p>
        </w:tc>
        <w:tc>
          <w:tcPr>
            <w:tcW w:w="1429" w:type="dxa"/>
            <w:tcBorders>
              <w:top w:val="double" w:sz="6" w:space="0" w:color="000000"/>
              <w:left w:val="single" w:sz="6" w:space="0" w:color="000000"/>
              <w:bottom w:val="single" w:sz="6" w:space="0" w:color="000000"/>
              <w:right w:val="single" w:sz="6" w:space="0" w:color="000000"/>
            </w:tcBorders>
          </w:tcPr>
          <w:p w14:paraId="0D13F27F" w14:textId="77777777" w:rsidR="00366B0B" w:rsidRDefault="00366B0B">
            <w:pPr>
              <w:widowControl w:val="0"/>
              <w:spacing w:line="120" w:lineRule="exact"/>
            </w:pPr>
          </w:p>
          <w:p w14:paraId="514AB439" w14:textId="77777777" w:rsidR="00366B0B" w:rsidRDefault="00366B0B">
            <w:pPr>
              <w:widowControl w:val="0"/>
              <w:tabs>
                <w:tab w:val="center" w:pos="600"/>
                <w:tab w:val="left" w:pos="900"/>
                <w:tab w:val="left" w:pos="1800"/>
                <w:tab w:val="left" w:pos="2700"/>
                <w:tab w:val="left" w:pos="3600"/>
                <w:tab w:val="left" w:pos="4500"/>
                <w:tab w:val="left" w:pos="5400"/>
                <w:tab w:val="left" w:pos="6300"/>
                <w:tab w:val="left" w:pos="7200"/>
                <w:tab w:val="left" w:pos="8100"/>
                <w:tab w:val="left" w:pos="9000"/>
              </w:tabs>
            </w:pPr>
            <w:r>
              <w:tab/>
              <w:t>nem ruim</w:t>
            </w:r>
          </w:p>
          <w:p w14:paraId="39F0D07D" w14:textId="77777777" w:rsidR="00366B0B" w:rsidRDefault="00366B0B">
            <w:pPr>
              <w:widowControl w:val="0"/>
              <w:tabs>
                <w:tab w:val="center" w:pos="600"/>
                <w:tab w:val="left" w:pos="900"/>
                <w:tab w:val="left" w:pos="1800"/>
                <w:tab w:val="left" w:pos="2700"/>
                <w:tab w:val="left" w:pos="3600"/>
                <w:tab w:val="left" w:pos="4500"/>
                <w:tab w:val="left" w:pos="5400"/>
                <w:tab w:val="left" w:pos="6300"/>
                <w:tab w:val="left" w:pos="7200"/>
                <w:tab w:val="left" w:pos="8100"/>
                <w:tab w:val="left" w:pos="9000"/>
              </w:tabs>
              <w:spacing w:after="58"/>
            </w:pPr>
            <w:r>
              <w:tab/>
              <w:t xml:space="preserve"> nem boa</w:t>
            </w:r>
          </w:p>
        </w:tc>
        <w:tc>
          <w:tcPr>
            <w:tcW w:w="804" w:type="dxa"/>
            <w:tcBorders>
              <w:top w:val="double" w:sz="6" w:space="0" w:color="000000"/>
              <w:left w:val="single" w:sz="6" w:space="0" w:color="000000"/>
              <w:bottom w:val="single" w:sz="6" w:space="0" w:color="000000"/>
              <w:right w:val="single" w:sz="6" w:space="0" w:color="000000"/>
            </w:tcBorders>
          </w:tcPr>
          <w:p w14:paraId="667B26D2" w14:textId="77777777" w:rsidR="00366B0B" w:rsidRDefault="00366B0B">
            <w:pPr>
              <w:widowControl w:val="0"/>
              <w:spacing w:line="120" w:lineRule="exact"/>
            </w:pPr>
          </w:p>
          <w:p w14:paraId="1D8D3735"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pPr>
            <w:r>
              <w:tab/>
              <w:t>boa</w:t>
            </w:r>
          </w:p>
        </w:tc>
        <w:tc>
          <w:tcPr>
            <w:tcW w:w="941" w:type="dxa"/>
            <w:tcBorders>
              <w:top w:val="double" w:sz="6" w:space="0" w:color="000000"/>
              <w:left w:val="single" w:sz="6" w:space="0" w:color="000000"/>
              <w:bottom w:val="single" w:sz="6" w:space="0" w:color="000000"/>
              <w:right w:val="double" w:sz="6" w:space="0" w:color="000000"/>
            </w:tcBorders>
          </w:tcPr>
          <w:p w14:paraId="4D8BBBD4" w14:textId="77777777" w:rsidR="00366B0B" w:rsidRDefault="00366B0B">
            <w:pPr>
              <w:widowControl w:val="0"/>
              <w:spacing w:line="120" w:lineRule="exact"/>
              <w:jc w:val="center"/>
            </w:pPr>
          </w:p>
          <w:p w14:paraId="04B18A1D" w14:textId="77777777" w:rsidR="00366B0B" w:rsidRDefault="00366B0B">
            <w:pPr>
              <w:widowControl w:val="0"/>
              <w:tabs>
                <w:tab w:val="center" w:pos="354"/>
                <w:tab w:val="left" w:pos="900"/>
                <w:tab w:val="left" w:pos="1800"/>
                <w:tab w:val="left" w:pos="2700"/>
                <w:tab w:val="left" w:pos="3600"/>
                <w:tab w:val="left" w:pos="4500"/>
                <w:tab w:val="left" w:pos="5400"/>
                <w:tab w:val="left" w:pos="6300"/>
                <w:tab w:val="left" w:pos="7200"/>
                <w:tab w:val="left" w:pos="8100"/>
                <w:tab w:val="left" w:pos="9000"/>
              </w:tabs>
              <w:spacing w:after="58"/>
              <w:jc w:val="center"/>
            </w:pPr>
            <w:r>
              <w:t>muito</w:t>
            </w:r>
          </w:p>
          <w:p w14:paraId="2A0C22B3" w14:textId="77777777" w:rsidR="00366B0B" w:rsidRDefault="00366B0B">
            <w:pPr>
              <w:widowControl w:val="0"/>
              <w:tabs>
                <w:tab w:val="center" w:pos="354"/>
                <w:tab w:val="left" w:pos="900"/>
                <w:tab w:val="left" w:pos="1800"/>
                <w:tab w:val="left" w:pos="2700"/>
                <w:tab w:val="left" w:pos="3600"/>
                <w:tab w:val="left" w:pos="4500"/>
                <w:tab w:val="left" w:pos="5400"/>
                <w:tab w:val="left" w:pos="6300"/>
                <w:tab w:val="left" w:pos="7200"/>
                <w:tab w:val="left" w:pos="8100"/>
                <w:tab w:val="left" w:pos="9000"/>
              </w:tabs>
              <w:spacing w:after="58"/>
              <w:jc w:val="center"/>
            </w:pPr>
            <w:r>
              <w:t>boa</w:t>
            </w:r>
          </w:p>
        </w:tc>
      </w:tr>
      <w:tr w:rsidR="00366B0B" w14:paraId="1BC32A04" w14:textId="77777777" w:rsidTr="00366B0B">
        <w:tc>
          <w:tcPr>
            <w:tcW w:w="426" w:type="dxa"/>
            <w:tcBorders>
              <w:top w:val="single" w:sz="6" w:space="0" w:color="000000"/>
              <w:left w:val="double" w:sz="6" w:space="0" w:color="000000"/>
              <w:bottom w:val="double" w:sz="6" w:space="0" w:color="000000"/>
              <w:right w:val="single" w:sz="6" w:space="0" w:color="000000"/>
            </w:tcBorders>
          </w:tcPr>
          <w:p w14:paraId="2F116EBE" w14:textId="77777777" w:rsidR="00366B0B" w:rsidRDefault="00366B0B">
            <w:pPr>
              <w:widowControl w:val="0"/>
              <w:spacing w:line="120" w:lineRule="exact"/>
              <w:rPr>
                <w:sz w:val="18"/>
              </w:rPr>
            </w:pPr>
          </w:p>
          <w:p w14:paraId="4AD22B0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w:t>
            </w:r>
          </w:p>
        </w:tc>
        <w:tc>
          <w:tcPr>
            <w:tcW w:w="3685" w:type="dxa"/>
            <w:tcBorders>
              <w:top w:val="single" w:sz="6" w:space="0" w:color="000000"/>
              <w:left w:val="single" w:sz="6" w:space="0" w:color="000000"/>
              <w:bottom w:val="double" w:sz="6" w:space="0" w:color="000000"/>
              <w:right w:val="single" w:sz="6" w:space="0" w:color="000000"/>
            </w:tcBorders>
          </w:tcPr>
          <w:p w14:paraId="7BCA0B6D" w14:textId="77777777" w:rsidR="00366B0B" w:rsidRDefault="00366B0B">
            <w:pPr>
              <w:widowControl w:val="0"/>
              <w:spacing w:line="120" w:lineRule="exact"/>
              <w:rPr>
                <w:sz w:val="18"/>
              </w:rPr>
            </w:pPr>
          </w:p>
          <w:p w14:paraId="11254AE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Como você avaliaria sua qualidade de vida? </w:t>
            </w:r>
          </w:p>
        </w:tc>
        <w:tc>
          <w:tcPr>
            <w:tcW w:w="1072" w:type="dxa"/>
            <w:tcBorders>
              <w:top w:val="single" w:sz="6" w:space="0" w:color="000000"/>
              <w:left w:val="single" w:sz="6" w:space="0" w:color="000000"/>
              <w:bottom w:val="double" w:sz="6" w:space="0" w:color="000000"/>
              <w:right w:val="single" w:sz="6" w:space="0" w:color="000000"/>
            </w:tcBorders>
          </w:tcPr>
          <w:p w14:paraId="5EB79F4A" w14:textId="77777777" w:rsidR="00366B0B" w:rsidRDefault="00366B0B">
            <w:pPr>
              <w:widowControl w:val="0"/>
              <w:spacing w:line="120" w:lineRule="exact"/>
              <w:rPr>
                <w:sz w:val="18"/>
              </w:rPr>
            </w:pPr>
          </w:p>
          <w:p w14:paraId="4566C12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715" w:type="dxa"/>
            <w:tcBorders>
              <w:top w:val="single" w:sz="6" w:space="0" w:color="000000"/>
              <w:left w:val="single" w:sz="6" w:space="0" w:color="000000"/>
              <w:bottom w:val="double" w:sz="6" w:space="0" w:color="000000"/>
              <w:right w:val="single" w:sz="6" w:space="0" w:color="000000"/>
            </w:tcBorders>
          </w:tcPr>
          <w:p w14:paraId="120C1ABC" w14:textId="77777777" w:rsidR="00366B0B" w:rsidRDefault="00366B0B">
            <w:pPr>
              <w:widowControl w:val="0"/>
              <w:spacing w:line="120" w:lineRule="exact"/>
              <w:rPr>
                <w:sz w:val="18"/>
              </w:rPr>
            </w:pPr>
          </w:p>
          <w:p w14:paraId="756A488E" w14:textId="77777777" w:rsidR="00366B0B" w:rsidRDefault="00366B0B">
            <w:pPr>
              <w:widowControl w:val="0"/>
              <w:tabs>
                <w:tab w:val="center" w:pos="24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 xml:space="preserve">  2     </w:t>
            </w:r>
          </w:p>
        </w:tc>
        <w:tc>
          <w:tcPr>
            <w:tcW w:w="1429" w:type="dxa"/>
            <w:tcBorders>
              <w:top w:val="single" w:sz="6" w:space="0" w:color="000000"/>
              <w:left w:val="single" w:sz="6" w:space="0" w:color="000000"/>
              <w:bottom w:val="double" w:sz="6" w:space="0" w:color="000000"/>
              <w:right w:val="single" w:sz="6" w:space="0" w:color="000000"/>
            </w:tcBorders>
          </w:tcPr>
          <w:p w14:paraId="096E5A83" w14:textId="77777777" w:rsidR="00366B0B" w:rsidRDefault="00366B0B">
            <w:pPr>
              <w:widowControl w:val="0"/>
              <w:spacing w:line="120" w:lineRule="exact"/>
              <w:rPr>
                <w:sz w:val="18"/>
              </w:rPr>
            </w:pPr>
          </w:p>
          <w:p w14:paraId="69930ED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          </w:t>
            </w:r>
          </w:p>
        </w:tc>
        <w:tc>
          <w:tcPr>
            <w:tcW w:w="804" w:type="dxa"/>
            <w:tcBorders>
              <w:top w:val="single" w:sz="6" w:space="0" w:color="000000"/>
              <w:left w:val="single" w:sz="6" w:space="0" w:color="000000"/>
              <w:bottom w:val="double" w:sz="6" w:space="0" w:color="000000"/>
              <w:right w:val="single" w:sz="6" w:space="0" w:color="000000"/>
            </w:tcBorders>
          </w:tcPr>
          <w:p w14:paraId="49ADDB66" w14:textId="77777777" w:rsidR="00366B0B" w:rsidRDefault="00366B0B">
            <w:pPr>
              <w:widowControl w:val="0"/>
              <w:spacing w:line="120" w:lineRule="exact"/>
              <w:rPr>
                <w:sz w:val="18"/>
              </w:rPr>
            </w:pPr>
          </w:p>
          <w:p w14:paraId="2DC6AAD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941" w:type="dxa"/>
            <w:tcBorders>
              <w:top w:val="single" w:sz="6" w:space="0" w:color="000000"/>
              <w:left w:val="single" w:sz="6" w:space="0" w:color="000000"/>
              <w:bottom w:val="double" w:sz="6" w:space="0" w:color="000000"/>
              <w:right w:val="double" w:sz="6" w:space="0" w:color="000000"/>
            </w:tcBorders>
          </w:tcPr>
          <w:p w14:paraId="39953C05" w14:textId="77777777" w:rsidR="00366B0B" w:rsidRDefault="00366B0B">
            <w:pPr>
              <w:widowControl w:val="0"/>
              <w:spacing w:line="120" w:lineRule="exact"/>
              <w:rPr>
                <w:sz w:val="18"/>
              </w:rPr>
            </w:pPr>
          </w:p>
          <w:p w14:paraId="2D2C68F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292F98F9"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2839"/>
        <w:gridCol w:w="1170"/>
        <w:gridCol w:w="1170"/>
        <w:gridCol w:w="1531"/>
        <w:gridCol w:w="990"/>
        <w:gridCol w:w="948"/>
      </w:tblGrid>
      <w:tr w:rsidR="00366B0B" w14:paraId="73D19AE8" w14:textId="77777777" w:rsidTr="00366B0B">
        <w:tc>
          <w:tcPr>
            <w:tcW w:w="426" w:type="dxa"/>
            <w:tcBorders>
              <w:top w:val="double" w:sz="6" w:space="0" w:color="000000"/>
              <w:left w:val="double" w:sz="6" w:space="0" w:color="000000"/>
              <w:bottom w:val="single" w:sz="6" w:space="0" w:color="000000"/>
              <w:right w:val="single" w:sz="6" w:space="0" w:color="000000"/>
            </w:tcBorders>
          </w:tcPr>
          <w:p w14:paraId="220C40CE" w14:textId="77777777" w:rsidR="00366B0B" w:rsidRDefault="00366B0B">
            <w:pPr>
              <w:widowControl w:val="0"/>
              <w:spacing w:line="120" w:lineRule="exact"/>
              <w:rPr>
                <w:sz w:val="18"/>
              </w:rPr>
            </w:pPr>
          </w:p>
          <w:p w14:paraId="4B1EE91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2838" w:type="dxa"/>
            <w:tcBorders>
              <w:top w:val="double" w:sz="6" w:space="0" w:color="000000"/>
              <w:left w:val="single" w:sz="6" w:space="0" w:color="000000"/>
              <w:bottom w:val="single" w:sz="6" w:space="0" w:color="000000"/>
              <w:right w:val="single" w:sz="6" w:space="0" w:color="000000"/>
            </w:tcBorders>
          </w:tcPr>
          <w:p w14:paraId="7BE0F16A" w14:textId="77777777" w:rsidR="00366B0B" w:rsidRDefault="00366B0B">
            <w:pPr>
              <w:widowControl w:val="0"/>
              <w:spacing w:line="120" w:lineRule="exact"/>
              <w:rPr>
                <w:sz w:val="18"/>
              </w:rPr>
            </w:pPr>
          </w:p>
          <w:p w14:paraId="7F9A7C7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1170" w:type="dxa"/>
            <w:tcBorders>
              <w:top w:val="double" w:sz="6" w:space="0" w:color="000000"/>
              <w:left w:val="single" w:sz="6" w:space="0" w:color="000000"/>
              <w:bottom w:val="single" w:sz="6" w:space="0" w:color="000000"/>
              <w:right w:val="single" w:sz="6" w:space="0" w:color="000000"/>
            </w:tcBorders>
          </w:tcPr>
          <w:p w14:paraId="64A514E0" w14:textId="77777777" w:rsidR="00366B0B" w:rsidRDefault="00366B0B">
            <w:pPr>
              <w:widowControl w:val="0"/>
              <w:spacing w:line="120" w:lineRule="exact"/>
              <w:rPr>
                <w:sz w:val="18"/>
              </w:rPr>
            </w:pPr>
          </w:p>
          <w:p w14:paraId="2C1ED222" w14:textId="77777777" w:rsidR="00366B0B" w:rsidRDefault="00366B0B">
            <w:pPr>
              <w:widowControl w:val="0"/>
              <w:tabs>
                <w:tab w:val="center" w:pos="46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muito insatisfeito</w:t>
            </w:r>
          </w:p>
        </w:tc>
        <w:tc>
          <w:tcPr>
            <w:tcW w:w="1170" w:type="dxa"/>
            <w:tcBorders>
              <w:top w:val="double" w:sz="6" w:space="0" w:color="000000"/>
              <w:left w:val="single" w:sz="6" w:space="0" w:color="000000"/>
              <w:bottom w:val="single" w:sz="6" w:space="0" w:color="000000"/>
              <w:right w:val="single" w:sz="6" w:space="0" w:color="000000"/>
            </w:tcBorders>
          </w:tcPr>
          <w:p w14:paraId="35702663" w14:textId="77777777" w:rsidR="00366B0B" w:rsidRDefault="00366B0B">
            <w:pPr>
              <w:widowControl w:val="0"/>
              <w:spacing w:line="120" w:lineRule="exact"/>
              <w:rPr>
                <w:sz w:val="18"/>
              </w:rPr>
            </w:pPr>
          </w:p>
          <w:p w14:paraId="2A7D7B1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insatisfeito</w:t>
            </w:r>
          </w:p>
        </w:tc>
        <w:tc>
          <w:tcPr>
            <w:tcW w:w="1530" w:type="dxa"/>
            <w:tcBorders>
              <w:top w:val="double" w:sz="6" w:space="0" w:color="000000"/>
              <w:left w:val="single" w:sz="6" w:space="0" w:color="000000"/>
              <w:bottom w:val="single" w:sz="6" w:space="0" w:color="000000"/>
              <w:right w:val="single" w:sz="6" w:space="0" w:color="000000"/>
            </w:tcBorders>
          </w:tcPr>
          <w:p w14:paraId="2AE89E2A" w14:textId="77777777" w:rsidR="00366B0B" w:rsidRDefault="00366B0B">
            <w:pPr>
              <w:widowControl w:val="0"/>
              <w:spacing w:line="120" w:lineRule="exact"/>
              <w:rPr>
                <w:sz w:val="18"/>
              </w:rPr>
            </w:pPr>
          </w:p>
          <w:p w14:paraId="3908858E" w14:textId="77777777" w:rsidR="00366B0B" w:rsidRDefault="00366B0B">
            <w:pPr>
              <w:widowControl w:val="0"/>
              <w:tabs>
                <w:tab w:val="center" w:pos="645"/>
                <w:tab w:val="left" w:pos="900"/>
                <w:tab w:val="left" w:pos="1800"/>
                <w:tab w:val="left" w:pos="2700"/>
                <w:tab w:val="left" w:pos="3600"/>
                <w:tab w:val="left" w:pos="4500"/>
                <w:tab w:val="left" w:pos="5400"/>
                <w:tab w:val="left" w:pos="6300"/>
                <w:tab w:val="left" w:pos="7200"/>
                <w:tab w:val="left" w:pos="8100"/>
                <w:tab w:val="left" w:pos="9000"/>
              </w:tabs>
              <w:rPr>
                <w:sz w:val="18"/>
              </w:rPr>
            </w:pPr>
            <w:r>
              <w:rPr>
                <w:sz w:val="18"/>
              </w:rPr>
              <w:tab/>
              <w:t>nem satisfeito</w:t>
            </w:r>
          </w:p>
          <w:p w14:paraId="16F85954" w14:textId="77777777" w:rsidR="00366B0B" w:rsidRDefault="00366B0B">
            <w:pPr>
              <w:widowControl w:val="0"/>
              <w:tabs>
                <w:tab w:val="center" w:pos="64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nem insatisfeito</w:t>
            </w:r>
          </w:p>
        </w:tc>
        <w:tc>
          <w:tcPr>
            <w:tcW w:w="990" w:type="dxa"/>
            <w:tcBorders>
              <w:top w:val="double" w:sz="6" w:space="0" w:color="000000"/>
              <w:left w:val="single" w:sz="6" w:space="0" w:color="000000"/>
              <w:bottom w:val="single" w:sz="6" w:space="0" w:color="000000"/>
              <w:right w:val="single" w:sz="6" w:space="0" w:color="000000"/>
            </w:tcBorders>
          </w:tcPr>
          <w:p w14:paraId="50879C98" w14:textId="77777777" w:rsidR="00366B0B" w:rsidRDefault="00366B0B">
            <w:pPr>
              <w:widowControl w:val="0"/>
              <w:spacing w:line="120" w:lineRule="exact"/>
              <w:rPr>
                <w:sz w:val="18"/>
              </w:rPr>
            </w:pPr>
          </w:p>
          <w:p w14:paraId="7D8F4C1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satisfeito</w:t>
            </w:r>
          </w:p>
        </w:tc>
        <w:tc>
          <w:tcPr>
            <w:tcW w:w="948" w:type="dxa"/>
            <w:tcBorders>
              <w:top w:val="double" w:sz="6" w:space="0" w:color="000000"/>
              <w:left w:val="single" w:sz="6" w:space="0" w:color="000000"/>
              <w:bottom w:val="single" w:sz="6" w:space="0" w:color="000000"/>
              <w:right w:val="double" w:sz="6" w:space="0" w:color="000000"/>
            </w:tcBorders>
          </w:tcPr>
          <w:p w14:paraId="7D66ABCD" w14:textId="77777777" w:rsidR="00366B0B" w:rsidRDefault="00366B0B">
            <w:pPr>
              <w:widowControl w:val="0"/>
              <w:spacing w:line="120" w:lineRule="exact"/>
              <w:jc w:val="center"/>
              <w:rPr>
                <w:sz w:val="18"/>
              </w:rPr>
            </w:pPr>
          </w:p>
          <w:p w14:paraId="66D9C025" w14:textId="77777777" w:rsidR="00366B0B" w:rsidRDefault="00366B0B">
            <w:pPr>
              <w:widowControl w:val="0"/>
              <w:tabs>
                <w:tab w:val="center" w:pos="354"/>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muito</w:t>
            </w:r>
          </w:p>
          <w:p w14:paraId="4AAD4234" w14:textId="77777777" w:rsidR="00366B0B" w:rsidRDefault="00366B0B">
            <w:pPr>
              <w:widowControl w:val="0"/>
              <w:tabs>
                <w:tab w:val="center" w:pos="354"/>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satisfeito</w:t>
            </w:r>
          </w:p>
        </w:tc>
      </w:tr>
      <w:tr w:rsidR="00366B0B" w14:paraId="6ADB0022" w14:textId="77777777" w:rsidTr="00366B0B">
        <w:tc>
          <w:tcPr>
            <w:tcW w:w="426" w:type="dxa"/>
            <w:tcBorders>
              <w:top w:val="single" w:sz="6" w:space="0" w:color="000000"/>
              <w:left w:val="double" w:sz="6" w:space="0" w:color="000000"/>
              <w:bottom w:val="double" w:sz="6" w:space="0" w:color="000000"/>
              <w:right w:val="single" w:sz="6" w:space="0" w:color="000000"/>
            </w:tcBorders>
          </w:tcPr>
          <w:p w14:paraId="4B30A433" w14:textId="77777777" w:rsidR="00366B0B" w:rsidRDefault="00366B0B">
            <w:pPr>
              <w:widowControl w:val="0"/>
              <w:spacing w:line="120" w:lineRule="exact"/>
              <w:rPr>
                <w:sz w:val="18"/>
              </w:rPr>
            </w:pPr>
          </w:p>
          <w:p w14:paraId="2418245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w:t>
            </w:r>
          </w:p>
        </w:tc>
        <w:tc>
          <w:tcPr>
            <w:tcW w:w="2838" w:type="dxa"/>
            <w:tcBorders>
              <w:top w:val="single" w:sz="6" w:space="0" w:color="000000"/>
              <w:left w:val="single" w:sz="6" w:space="0" w:color="000000"/>
              <w:bottom w:val="double" w:sz="6" w:space="0" w:color="000000"/>
              <w:right w:val="single" w:sz="6" w:space="0" w:color="000000"/>
            </w:tcBorders>
          </w:tcPr>
          <w:p w14:paraId="4D3752C8" w14:textId="77777777" w:rsidR="00366B0B" w:rsidRDefault="00366B0B">
            <w:pPr>
              <w:widowControl w:val="0"/>
              <w:spacing w:line="120" w:lineRule="exact"/>
              <w:rPr>
                <w:sz w:val="18"/>
              </w:rPr>
            </w:pPr>
          </w:p>
          <w:p w14:paraId="5E6FA47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a sua saúde?</w:t>
            </w:r>
          </w:p>
        </w:tc>
        <w:tc>
          <w:tcPr>
            <w:tcW w:w="1170" w:type="dxa"/>
            <w:tcBorders>
              <w:top w:val="single" w:sz="6" w:space="0" w:color="000000"/>
              <w:left w:val="single" w:sz="6" w:space="0" w:color="000000"/>
              <w:bottom w:val="double" w:sz="6" w:space="0" w:color="000000"/>
              <w:right w:val="single" w:sz="6" w:space="0" w:color="000000"/>
            </w:tcBorders>
          </w:tcPr>
          <w:p w14:paraId="7C043819" w14:textId="77777777" w:rsidR="00366B0B" w:rsidRDefault="00366B0B">
            <w:pPr>
              <w:widowControl w:val="0"/>
              <w:spacing w:line="120" w:lineRule="exact"/>
              <w:rPr>
                <w:sz w:val="18"/>
              </w:rPr>
            </w:pPr>
          </w:p>
          <w:p w14:paraId="48E9080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     </w:t>
            </w:r>
          </w:p>
        </w:tc>
        <w:tc>
          <w:tcPr>
            <w:tcW w:w="1170" w:type="dxa"/>
            <w:tcBorders>
              <w:top w:val="single" w:sz="6" w:space="0" w:color="000000"/>
              <w:left w:val="single" w:sz="6" w:space="0" w:color="000000"/>
              <w:bottom w:val="double" w:sz="6" w:space="0" w:color="000000"/>
              <w:right w:val="single" w:sz="6" w:space="0" w:color="000000"/>
            </w:tcBorders>
          </w:tcPr>
          <w:p w14:paraId="2EE4B7A6" w14:textId="77777777" w:rsidR="00366B0B" w:rsidRDefault="00366B0B">
            <w:pPr>
              <w:widowControl w:val="0"/>
              <w:spacing w:line="120" w:lineRule="exact"/>
              <w:rPr>
                <w:sz w:val="18"/>
              </w:rPr>
            </w:pPr>
          </w:p>
          <w:p w14:paraId="1766385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1530" w:type="dxa"/>
            <w:tcBorders>
              <w:top w:val="single" w:sz="6" w:space="0" w:color="000000"/>
              <w:left w:val="single" w:sz="6" w:space="0" w:color="000000"/>
              <w:bottom w:val="double" w:sz="6" w:space="0" w:color="000000"/>
              <w:right w:val="single" w:sz="6" w:space="0" w:color="000000"/>
            </w:tcBorders>
          </w:tcPr>
          <w:p w14:paraId="478D388D" w14:textId="77777777" w:rsidR="00366B0B" w:rsidRDefault="00366B0B">
            <w:pPr>
              <w:widowControl w:val="0"/>
              <w:spacing w:line="120" w:lineRule="exact"/>
              <w:rPr>
                <w:sz w:val="18"/>
              </w:rPr>
            </w:pPr>
          </w:p>
          <w:p w14:paraId="0FBF613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990" w:type="dxa"/>
            <w:tcBorders>
              <w:top w:val="single" w:sz="6" w:space="0" w:color="000000"/>
              <w:left w:val="single" w:sz="6" w:space="0" w:color="000000"/>
              <w:bottom w:val="double" w:sz="6" w:space="0" w:color="000000"/>
              <w:right w:val="single" w:sz="6" w:space="0" w:color="000000"/>
            </w:tcBorders>
          </w:tcPr>
          <w:p w14:paraId="3C01A60B" w14:textId="77777777" w:rsidR="00366B0B" w:rsidRDefault="00366B0B">
            <w:pPr>
              <w:widowControl w:val="0"/>
              <w:spacing w:line="120" w:lineRule="exact"/>
              <w:rPr>
                <w:sz w:val="18"/>
              </w:rPr>
            </w:pPr>
          </w:p>
          <w:p w14:paraId="264BC1C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948" w:type="dxa"/>
            <w:tcBorders>
              <w:top w:val="single" w:sz="6" w:space="0" w:color="000000"/>
              <w:left w:val="single" w:sz="6" w:space="0" w:color="000000"/>
              <w:bottom w:val="double" w:sz="6" w:space="0" w:color="000000"/>
              <w:right w:val="double" w:sz="6" w:space="0" w:color="000000"/>
            </w:tcBorders>
          </w:tcPr>
          <w:p w14:paraId="4355913C" w14:textId="77777777" w:rsidR="00366B0B" w:rsidRDefault="00366B0B">
            <w:pPr>
              <w:widowControl w:val="0"/>
              <w:spacing w:line="120" w:lineRule="exact"/>
              <w:rPr>
                <w:sz w:val="18"/>
              </w:rPr>
            </w:pPr>
          </w:p>
          <w:p w14:paraId="44B18F8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6EA101FF"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31D69856"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 xml:space="preserve">As questões seguintes são sobre </w:t>
      </w:r>
      <w:r>
        <w:rPr>
          <w:b/>
          <w:sz w:val="18"/>
        </w:rPr>
        <w:t>o quanto</w:t>
      </w:r>
      <w:r>
        <w:rPr>
          <w:sz w:val="18"/>
        </w:rPr>
        <w:t xml:space="preserve"> você tem sentido algumas coisas nas últimas duas semanas.</w:t>
      </w: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3692"/>
        <w:gridCol w:w="625"/>
        <w:gridCol w:w="1071"/>
        <w:gridCol w:w="982"/>
        <w:gridCol w:w="892"/>
        <w:gridCol w:w="1386"/>
      </w:tblGrid>
      <w:tr w:rsidR="00366B0B" w14:paraId="6E7361ED" w14:textId="77777777" w:rsidTr="00366B0B">
        <w:tc>
          <w:tcPr>
            <w:tcW w:w="426" w:type="dxa"/>
            <w:tcBorders>
              <w:top w:val="double" w:sz="6" w:space="0" w:color="000000"/>
              <w:left w:val="double" w:sz="6" w:space="0" w:color="000000"/>
              <w:bottom w:val="single" w:sz="6" w:space="0" w:color="000000"/>
              <w:right w:val="single" w:sz="6" w:space="0" w:color="000000"/>
            </w:tcBorders>
          </w:tcPr>
          <w:p w14:paraId="109EE919" w14:textId="77777777" w:rsidR="00366B0B" w:rsidRDefault="00366B0B">
            <w:pPr>
              <w:widowControl w:val="0"/>
              <w:spacing w:line="120" w:lineRule="exact"/>
              <w:rPr>
                <w:sz w:val="18"/>
              </w:rPr>
            </w:pPr>
          </w:p>
          <w:p w14:paraId="3B610CF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3690" w:type="dxa"/>
            <w:tcBorders>
              <w:top w:val="double" w:sz="6" w:space="0" w:color="000000"/>
              <w:left w:val="single" w:sz="6" w:space="0" w:color="000000"/>
              <w:bottom w:val="single" w:sz="6" w:space="0" w:color="000000"/>
              <w:right w:val="single" w:sz="6" w:space="0" w:color="000000"/>
            </w:tcBorders>
          </w:tcPr>
          <w:p w14:paraId="153C4CDC" w14:textId="77777777" w:rsidR="00366B0B" w:rsidRDefault="00366B0B">
            <w:pPr>
              <w:widowControl w:val="0"/>
              <w:spacing w:line="120" w:lineRule="exact"/>
              <w:rPr>
                <w:sz w:val="18"/>
              </w:rPr>
            </w:pPr>
          </w:p>
          <w:p w14:paraId="455D4C9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625" w:type="dxa"/>
            <w:tcBorders>
              <w:top w:val="double" w:sz="6" w:space="0" w:color="000000"/>
              <w:left w:val="single" w:sz="6" w:space="0" w:color="000000"/>
              <w:bottom w:val="single" w:sz="6" w:space="0" w:color="000000"/>
              <w:right w:val="single" w:sz="6" w:space="0" w:color="000000"/>
            </w:tcBorders>
          </w:tcPr>
          <w:p w14:paraId="274F3CCE" w14:textId="77777777" w:rsidR="00366B0B" w:rsidRDefault="00366B0B">
            <w:pPr>
              <w:widowControl w:val="0"/>
              <w:spacing w:line="120" w:lineRule="exact"/>
              <w:rPr>
                <w:sz w:val="18"/>
              </w:rPr>
            </w:pPr>
          </w:p>
          <w:p w14:paraId="25DC746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nada</w:t>
            </w:r>
          </w:p>
        </w:tc>
        <w:tc>
          <w:tcPr>
            <w:tcW w:w="1071" w:type="dxa"/>
            <w:tcBorders>
              <w:top w:val="double" w:sz="6" w:space="0" w:color="000000"/>
              <w:left w:val="single" w:sz="6" w:space="0" w:color="000000"/>
              <w:bottom w:val="single" w:sz="6" w:space="0" w:color="000000"/>
              <w:right w:val="single" w:sz="6" w:space="0" w:color="000000"/>
            </w:tcBorders>
          </w:tcPr>
          <w:p w14:paraId="156AEE96" w14:textId="77777777" w:rsidR="00366B0B" w:rsidRDefault="00366B0B">
            <w:pPr>
              <w:widowControl w:val="0"/>
              <w:spacing w:line="120" w:lineRule="exact"/>
              <w:rPr>
                <w:sz w:val="18"/>
              </w:rPr>
            </w:pPr>
          </w:p>
          <w:p w14:paraId="424FAF6F" w14:textId="77777777" w:rsidR="00366B0B" w:rsidRDefault="00366B0B">
            <w:pPr>
              <w:widowControl w:val="0"/>
              <w:tabs>
                <w:tab w:val="center" w:pos="420"/>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muito pouco</w:t>
            </w:r>
          </w:p>
        </w:tc>
        <w:tc>
          <w:tcPr>
            <w:tcW w:w="982" w:type="dxa"/>
            <w:tcBorders>
              <w:top w:val="double" w:sz="6" w:space="0" w:color="000000"/>
              <w:left w:val="single" w:sz="6" w:space="0" w:color="000000"/>
              <w:bottom w:val="single" w:sz="6" w:space="0" w:color="000000"/>
              <w:right w:val="single" w:sz="6" w:space="0" w:color="000000"/>
            </w:tcBorders>
          </w:tcPr>
          <w:p w14:paraId="0609FEFC" w14:textId="77777777" w:rsidR="00366B0B" w:rsidRDefault="00366B0B">
            <w:pPr>
              <w:widowControl w:val="0"/>
              <w:spacing w:line="120" w:lineRule="exact"/>
              <w:rPr>
                <w:sz w:val="18"/>
              </w:rPr>
            </w:pPr>
          </w:p>
          <w:p w14:paraId="4887ABDD"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mais ou menos</w:t>
            </w:r>
          </w:p>
        </w:tc>
        <w:tc>
          <w:tcPr>
            <w:tcW w:w="892" w:type="dxa"/>
            <w:tcBorders>
              <w:top w:val="double" w:sz="6" w:space="0" w:color="000000"/>
              <w:left w:val="single" w:sz="6" w:space="0" w:color="000000"/>
              <w:bottom w:val="single" w:sz="6" w:space="0" w:color="000000"/>
              <w:right w:val="single" w:sz="6" w:space="0" w:color="000000"/>
            </w:tcBorders>
          </w:tcPr>
          <w:p w14:paraId="17D91E78" w14:textId="77777777" w:rsidR="00366B0B" w:rsidRDefault="00366B0B">
            <w:pPr>
              <w:widowControl w:val="0"/>
              <w:spacing w:line="120" w:lineRule="exact"/>
              <w:rPr>
                <w:sz w:val="18"/>
              </w:rPr>
            </w:pPr>
          </w:p>
          <w:p w14:paraId="7F72AB9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bastante</w:t>
            </w:r>
          </w:p>
        </w:tc>
        <w:tc>
          <w:tcPr>
            <w:tcW w:w="1386" w:type="dxa"/>
            <w:tcBorders>
              <w:top w:val="double" w:sz="6" w:space="0" w:color="000000"/>
              <w:left w:val="single" w:sz="6" w:space="0" w:color="000000"/>
              <w:bottom w:val="single" w:sz="6" w:space="0" w:color="000000"/>
              <w:right w:val="double" w:sz="6" w:space="0" w:color="000000"/>
            </w:tcBorders>
          </w:tcPr>
          <w:p w14:paraId="6D2EDE48" w14:textId="77777777" w:rsidR="00366B0B" w:rsidRDefault="00366B0B">
            <w:pPr>
              <w:widowControl w:val="0"/>
              <w:spacing w:line="120" w:lineRule="exact"/>
              <w:rPr>
                <w:sz w:val="18"/>
              </w:rPr>
            </w:pPr>
          </w:p>
          <w:p w14:paraId="3A12632C" w14:textId="77777777" w:rsidR="00366B0B" w:rsidRDefault="00366B0B">
            <w:pPr>
              <w:widowControl w:val="0"/>
              <w:tabs>
                <w:tab w:val="center" w:pos="57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extremamente</w:t>
            </w:r>
          </w:p>
        </w:tc>
      </w:tr>
      <w:tr w:rsidR="00366B0B" w14:paraId="7FBB4D76" w14:textId="77777777" w:rsidTr="00366B0B">
        <w:tc>
          <w:tcPr>
            <w:tcW w:w="426" w:type="dxa"/>
            <w:tcBorders>
              <w:top w:val="single" w:sz="6" w:space="0" w:color="000000"/>
              <w:left w:val="double" w:sz="6" w:space="0" w:color="000000"/>
              <w:bottom w:val="single" w:sz="6" w:space="0" w:color="000000"/>
              <w:right w:val="single" w:sz="6" w:space="0" w:color="000000"/>
            </w:tcBorders>
          </w:tcPr>
          <w:p w14:paraId="5B80C439" w14:textId="77777777" w:rsidR="00366B0B" w:rsidRDefault="00366B0B">
            <w:pPr>
              <w:widowControl w:val="0"/>
              <w:spacing w:line="120" w:lineRule="exact"/>
              <w:rPr>
                <w:sz w:val="18"/>
              </w:rPr>
            </w:pPr>
          </w:p>
          <w:p w14:paraId="75F493B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3</w:t>
            </w:r>
          </w:p>
        </w:tc>
        <w:tc>
          <w:tcPr>
            <w:tcW w:w="3690" w:type="dxa"/>
            <w:tcBorders>
              <w:top w:val="single" w:sz="6" w:space="0" w:color="000000"/>
              <w:left w:val="single" w:sz="6" w:space="0" w:color="000000"/>
              <w:bottom w:val="single" w:sz="6" w:space="0" w:color="000000"/>
              <w:right w:val="single" w:sz="6" w:space="0" w:color="000000"/>
            </w:tcBorders>
          </w:tcPr>
          <w:p w14:paraId="42D50CCF" w14:textId="77777777" w:rsidR="00366B0B" w:rsidRDefault="00366B0B">
            <w:pPr>
              <w:widowControl w:val="0"/>
              <w:spacing w:line="120" w:lineRule="exact"/>
              <w:rPr>
                <w:sz w:val="18"/>
              </w:rPr>
            </w:pPr>
          </w:p>
          <w:p w14:paraId="025935F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Em que medida você acha que sua dor (física) impede você de fazer o que você precisa?</w:t>
            </w:r>
          </w:p>
        </w:tc>
        <w:tc>
          <w:tcPr>
            <w:tcW w:w="625" w:type="dxa"/>
            <w:tcBorders>
              <w:top w:val="single" w:sz="6" w:space="0" w:color="000000"/>
              <w:left w:val="single" w:sz="6" w:space="0" w:color="000000"/>
              <w:bottom w:val="single" w:sz="6" w:space="0" w:color="000000"/>
              <w:right w:val="single" w:sz="6" w:space="0" w:color="000000"/>
            </w:tcBorders>
          </w:tcPr>
          <w:p w14:paraId="3377491A" w14:textId="77777777" w:rsidR="00366B0B" w:rsidRDefault="00366B0B">
            <w:pPr>
              <w:widowControl w:val="0"/>
              <w:spacing w:line="120" w:lineRule="exact"/>
              <w:rPr>
                <w:sz w:val="18"/>
              </w:rPr>
            </w:pPr>
          </w:p>
          <w:p w14:paraId="023C292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5903FC02" w14:textId="77777777" w:rsidR="00366B0B" w:rsidRDefault="00366B0B">
            <w:pPr>
              <w:widowControl w:val="0"/>
              <w:spacing w:line="120" w:lineRule="exact"/>
              <w:rPr>
                <w:sz w:val="18"/>
              </w:rPr>
            </w:pPr>
          </w:p>
          <w:p w14:paraId="08E7CB1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single" w:sz="6" w:space="0" w:color="000000"/>
              <w:right w:val="single" w:sz="6" w:space="0" w:color="000000"/>
            </w:tcBorders>
          </w:tcPr>
          <w:p w14:paraId="3F664310" w14:textId="77777777" w:rsidR="00366B0B" w:rsidRDefault="00366B0B">
            <w:pPr>
              <w:widowControl w:val="0"/>
              <w:spacing w:line="120" w:lineRule="exact"/>
              <w:rPr>
                <w:sz w:val="18"/>
              </w:rPr>
            </w:pPr>
          </w:p>
          <w:p w14:paraId="5127884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single" w:sz="6" w:space="0" w:color="000000"/>
              <w:right w:val="single" w:sz="6" w:space="0" w:color="000000"/>
            </w:tcBorders>
          </w:tcPr>
          <w:p w14:paraId="74A36F2B" w14:textId="77777777" w:rsidR="00366B0B" w:rsidRDefault="00366B0B">
            <w:pPr>
              <w:widowControl w:val="0"/>
              <w:spacing w:line="120" w:lineRule="exact"/>
              <w:rPr>
                <w:sz w:val="18"/>
              </w:rPr>
            </w:pPr>
          </w:p>
          <w:p w14:paraId="3CECB5F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600E7E01" w14:textId="77777777" w:rsidR="00366B0B" w:rsidRDefault="00366B0B">
            <w:pPr>
              <w:widowControl w:val="0"/>
              <w:spacing w:line="120" w:lineRule="exact"/>
              <w:rPr>
                <w:sz w:val="18"/>
              </w:rPr>
            </w:pPr>
          </w:p>
          <w:p w14:paraId="2704D710" w14:textId="77777777" w:rsidR="00366B0B" w:rsidRDefault="00366B0B">
            <w:pPr>
              <w:widowControl w:val="0"/>
              <w:tabs>
                <w:tab w:val="center" w:pos="57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w:t>
            </w:r>
            <w:r>
              <w:rPr>
                <w:sz w:val="18"/>
              </w:rPr>
              <w:tab/>
              <w:t>5</w:t>
            </w:r>
          </w:p>
        </w:tc>
      </w:tr>
      <w:tr w:rsidR="00366B0B" w14:paraId="7E8F0CEB" w14:textId="77777777" w:rsidTr="00366B0B">
        <w:tc>
          <w:tcPr>
            <w:tcW w:w="426" w:type="dxa"/>
            <w:tcBorders>
              <w:top w:val="single" w:sz="6" w:space="0" w:color="000000"/>
              <w:left w:val="double" w:sz="6" w:space="0" w:color="000000"/>
              <w:bottom w:val="single" w:sz="6" w:space="0" w:color="000000"/>
              <w:right w:val="single" w:sz="6" w:space="0" w:color="000000"/>
            </w:tcBorders>
          </w:tcPr>
          <w:p w14:paraId="4F97A11A" w14:textId="77777777" w:rsidR="00366B0B" w:rsidRDefault="00366B0B">
            <w:pPr>
              <w:widowControl w:val="0"/>
              <w:spacing w:line="120" w:lineRule="exact"/>
              <w:rPr>
                <w:sz w:val="18"/>
              </w:rPr>
            </w:pPr>
          </w:p>
          <w:p w14:paraId="070C386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4</w:t>
            </w:r>
          </w:p>
        </w:tc>
        <w:tc>
          <w:tcPr>
            <w:tcW w:w="3690" w:type="dxa"/>
            <w:tcBorders>
              <w:top w:val="single" w:sz="6" w:space="0" w:color="000000"/>
              <w:left w:val="single" w:sz="6" w:space="0" w:color="000000"/>
              <w:bottom w:val="single" w:sz="6" w:space="0" w:color="000000"/>
              <w:right w:val="single" w:sz="6" w:space="0" w:color="000000"/>
            </w:tcBorders>
          </w:tcPr>
          <w:p w14:paraId="7ADC14EA" w14:textId="77777777" w:rsidR="00366B0B" w:rsidRDefault="00366B0B">
            <w:pPr>
              <w:widowControl w:val="0"/>
              <w:spacing w:line="120" w:lineRule="exact"/>
              <w:rPr>
                <w:sz w:val="18"/>
              </w:rPr>
            </w:pPr>
          </w:p>
          <w:p w14:paraId="681B44E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O quanto você precisa de algum tratamento médico para levar sua vida diária?</w:t>
            </w:r>
          </w:p>
        </w:tc>
        <w:tc>
          <w:tcPr>
            <w:tcW w:w="625" w:type="dxa"/>
            <w:tcBorders>
              <w:top w:val="single" w:sz="6" w:space="0" w:color="000000"/>
              <w:left w:val="single" w:sz="6" w:space="0" w:color="000000"/>
              <w:bottom w:val="single" w:sz="6" w:space="0" w:color="000000"/>
              <w:right w:val="single" w:sz="6" w:space="0" w:color="000000"/>
            </w:tcBorders>
          </w:tcPr>
          <w:p w14:paraId="792E268E" w14:textId="77777777" w:rsidR="00366B0B" w:rsidRDefault="00366B0B">
            <w:pPr>
              <w:widowControl w:val="0"/>
              <w:spacing w:line="120" w:lineRule="exact"/>
              <w:rPr>
                <w:sz w:val="18"/>
              </w:rPr>
            </w:pPr>
          </w:p>
          <w:p w14:paraId="7A8A05F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1C143358" w14:textId="77777777" w:rsidR="00366B0B" w:rsidRDefault="00366B0B">
            <w:pPr>
              <w:widowControl w:val="0"/>
              <w:spacing w:line="120" w:lineRule="exact"/>
              <w:rPr>
                <w:sz w:val="18"/>
              </w:rPr>
            </w:pPr>
          </w:p>
          <w:p w14:paraId="4E02839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 xml:space="preserve">        2</w:t>
            </w:r>
          </w:p>
        </w:tc>
        <w:tc>
          <w:tcPr>
            <w:tcW w:w="982" w:type="dxa"/>
            <w:tcBorders>
              <w:top w:val="single" w:sz="6" w:space="0" w:color="000000"/>
              <w:left w:val="single" w:sz="6" w:space="0" w:color="000000"/>
              <w:bottom w:val="single" w:sz="6" w:space="0" w:color="000000"/>
              <w:right w:val="single" w:sz="6" w:space="0" w:color="000000"/>
            </w:tcBorders>
          </w:tcPr>
          <w:p w14:paraId="51803DA2" w14:textId="77777777" w:rsidR="00366B0B" w:rsidRDefault="00366B0B">
            <w:pPr>
              <w:widowControl w:val="0"/>
              <w:spacing w:line="120" w:lineRule="exact"/>
              <w:rPr>
                <w:sz w:val="18"/>
              </w:rPr>
            </w:pPr>
          </w:p>
          <w:p w14:paraId="3FC945A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 xml:space="preserve">         3</w:t>
            </w:r>
          </w:p>
        </w:tc>
        <w:tc>
          <w:tcPr>
            <w:tcW w:w="892" w:type="dxa"/>
            <w:tcBorders>
              <w:top w:val="single" w:sz="6" w:space="0" w:color="000000"/>
              <w:left w:val="single" w:sz="6" w:space="0" w:color="000000"/>
              <w:bottom w:val="single" w:sz="6" w:space="0" w:color="000000"/>
              <w:right w:val="single" w:sz="6" w:space="0" w:color="000000"/>
            </w:tcBorders>
          </w:tcPr>
          <w:p w14:paraId="2781A3F5" w14:textId="77777777" w:rsidR="00366B0B" w:rsidRDefault="00366B0B">
            <w:pPr>
              <w:widowControl w:val="0"/>
              <w:spacing w:line="120" w:lineRule="exact"/>
              <w:rPr>
                <w:sz w:val="18"/>
              </w:rPr>
            </w:pPr>
          </w:p>
          <w:p w14:paraId="337BBFC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2D78091C" w14:textId="77777777" w:rsidR="00366B0B" w:rsidRDefault="00366B0B">
            <w:pPr>
              <w:widowControl w:val="0"/>
              <w:spacing w:line="120" w:lineRule="exact"/>
              <w:rPr>
                <w:sz w:val="18"/>
              </w:rPr>
            </w:pPr>
          </w:p>
          <w:p w14:paraId="7102414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 xml:space="preserve">           5</w:t>
            </w:r>
          </w:p>
        </w:tc>
      </w:tr>
      <w:tr w:rsidR="00366B0B" w14:paraId="6CEA63AE" w14:textId="77777777" w:rsidTr="00366B0B">
        <w:tc>
          <w:tcPr>
            <w:tcW w:w="426" w:type="dxa"/>
            <w:tcBorders>
              <w:top w:val="single" w:sz="6" w:space="0" w:color="000000"/>
              <w:left w:val="double" w:sz="6" w:space="0" w:color="000000"/>
              <w:bottom w:val="single" w:sz="6" w:space="0" w:color="000000"/>
              <w:right w:val="single" w:sz="6" w:space="0" w:color="000000"/>
            </w:tcBorders>
          </w:tcPr>
          <w:p w14:paraId="50EF8230" w14:textId="77777777" w:rsidR="00366B0B" w:rsidRDefault="00366B0B">
            <w:pPr>
              <w:widowControl w:val="0"/>
              <w:spacing w:line="120" w:lineRule="exact"/>
              <w:rPr>
                <w:sz w:val="18"/>
              </w:rPr>
            </w:pPr>
          </w:p>
          <w:p w14:paraId="0F625E2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5</w:t>
            </w:r>
          </w:p>
        </w:tc>
        <w:tc>
          <w:tcPr>
            <w:tcW w:w="3690" w:type="dxa"/>
            <w:tcBorders>
              <w:top w:val="single" w:sz="6" w:space="0" w:color="000000"/>
              <w:left w:val="single" w:sz="6" w:space="0" w:color="000000"/>
              <w:bottom w:val="single" w:sz="6" w:space="0" w:color="000000"/>
              <w:right w:val="single" w:sz="6" w:space="0" w:color="000000"/>
            </w:tcBorders>
          </w:tcPr>
          <w:p w14:paraId="4BC2DB87" w14:textId="77777777" w:rsidR="00366B0B" w:rsidRDefault="00366B0B">
            <w:pPr>
              <w:widowControl w:val="0"/>
              <w:spacing w:line="120" w:lineRule="exact"/>
              <w:rPr>
                <w:sz w:val="18"/>
              </w:rPr>
            </w:pPr>
          </w:p>
          <w:p w14:paraId="0D6CB05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O quanto você aproveita a vida?</w:t>
            </w:r>
          </w:p>
        </w:tc>
        <w:tc>
          <w:tcPr>
            <w:tcW w:w="625" w:type="dxa"/>
            <w:tcBorders>
              <w:top w:val="single" w:sz="6" w:space="0" w:color="000000"/>
              <w:left w:val="single" w:sz="6" w:space="0" w:color="000000"/>
              <w:bottom w:val="single" w:sz="6" w:space="0" w:color="000000"/>
              <w:right w:val="single" w:sz="6" w:space="0" w:color="000000"/>
            </w:tcBorders>
          </w:tcPr>
          <w:p w14:paraId="1DB5114F" w14:textId="77777777" w:rsidR="00366B0B" w:rsidRDefault="00366B0B">
            <w:pPr>
              <w:widowControl w:val="0"/>
              <w:spacing w:line="120" w:lineRule="exact"/>
              <w:rPr>
                <w:sz w:val="18"/>
              </w:rPr>
            </w:pPr>
          </w:p>
          <w:p w14:paraId="4665BD2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481700AC" w14:textId="77777777" w:rsidR="00366B0B" w:rsidRDefault="00366B0B">
            <w:pPr>
              <w:widowControl w:val="0"/>
              <w:spacing w:line="120" w:lineRule="exact"/>
              <w:rPr>
                <w:sz w:val="18"/>
              </w:rPr>
            </w:pPr>
          </w:p>
          <w:p w14:paraId="3581AF7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single" w:sz="6" w:space="0" w:color="000000"/>
              <w:right w:val="single" w:sz="6" w:space="0" w:color="000000"/>
            </w:tcBorders>
          </w:tcPr>
          <w:p w14:paraId="4B3507B3" w14:textId="77777777" w:rsidR="00366B0B" w:rsidRDefault="00366B0B">
            <w:pPr>
              <w:widowControl w:val="0"/>
              <w:spacing w:line="120" w:lineRule="exact"/>
              <w:rPr>
                <w:sz w:val="18"/>
              </w:rPr>
            </w:pPr>
          </w:p>
          <w:p w14:paraId="4C7542F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single" w:sz="6" w:space="0" w:color="000000"/>
              <w:right w:val="single" w:sz="6" w:space="0" w:color="000000"/>
            </w:tcBorders>
          </w:tcPr>
          <w:p w14:paraId="49967E2E" w14:textId="77777777" w:rsidR="00366B0B" w:rsidRDefault="00366B0B">
            <w:pPr>
              <w:widowControl w:val="0"/>
              <w:spacing w:line="120" w:lineRule="exact"/>
              <w:rPr>
                <w:sz w:val="18"/>
              </w:rPr>
            </w:pPr>
          </w:p>
          <w:p w14:paraId="2D73880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443520F2" w14:textId="77777777" w:rsidR="00366B0B" w:rsidRDefault="00366B0B">
            <w:pPr>
              <w:widowControl w:val="0"/>
              <w:spacing w:line="120" w:lineRule="exact"/>
              <w:rPr>
                <w:sz w:val="18"/>
              </w:rPr>
            </w:pPr>
          </w:p>
          <w:p w14:paraId="453DBF8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2B833D88" w14:textId="77777777" w:rsidTr="00366B0B">
        <w:tc>
          <w:tcPr>
            <w:tcW w:w="426" w:type="dxa"/>
            <w:tcBorders>
              <w:top w:val="single" w:sz="6" w:space="0" w:color="000000"/>
              <w:left w:val="double" w:sz="6" w:space="0" w:color="000000"/>
              <w:bottom w:val="single" w:sz="6" w:space="0" w:color="000000"/>
              <w:right w:val="single" w:sz="6" w:space="0" w:color="000000"/>
            </w:tcBorders>
          </w:tcPr>
          <w:p w14:paraId="76FEF3C8" w14:textId="77777777" w:rsidR="00366B0B" w:rsidRDefault="00366B0B">
            <w:pPr>
              <w:widowControl w:val="0"/>
              <w:spacing w:line="120" w:lineRule="exact"/>
              <w:rPr>
                <w:sz w:val="18"/>
              </w:rPr>
            </w:pPr>
          </w:p>
          <w:p w14:paraId="2DDB3D5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6</w:t>
            </w:r>
          </w:p>
        </w:tc>
        <w:tc>
          <w:tcPr>
            <w:tcW w:w="3690" w:type="dxa"/>
            <w:tcBorders>
              <w:top w:val="single" w:sz="6" w:space="0" w:color="000000"/>
              <w:left w:val="single" w:sz="6" w:space="0" w:color="000000"/>
              <w:bottom w:val="single" w:sz="6" w:space="0" w:color="000000"/>
              <w:right w:val="single" w:sz="6" w:space="0" w:color="000000"/>
            </w:tcBorders>
          </w:tcPr>
          <w:p w14:paraId="4ECBF111" w14:textId="77777777" w:rsidR="00366B0B" w:rsidRDefault="00366B0B">
            <w:pPr>
              <w:widowControl w:val="0"/>
              <w:spacing w:line="120" w:lineRule="exact"/>
              <w:rPr>
                <w:sz w:val="18"/>
              </w:rPr>
            </w:pPr>
          </w:p>
          <w:p w14:paraId="00EBEC3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Em que medida você acha que a sua vida tem sentido?</w:t>
            </w:r>
          </w:p>
        </w:tc>
        <w:tc>
          <w:tcPr>
            <w:tcW w:w="625" w:type="dxa"/>
            <w:tcBorders>
              <w:top w:val="single" w:sz="6" w:space="0" w:color="000000"/>
              <w:left w:val="single" w:sz="6" w:space="0" w:color="000000"/>
              <w:bottom w:val="single" w:sz="6" w:space="0" w:color="000000"/>
              <w:right w:val="single" w:sz="6" w:space="0" w:color="000000"/>
            </w:tcBorders>
          </w:tcPr>
          <w:p w14:paraId="75D11DE4" w14:textId="77777777" w:rsidR="00366B0B" w:rsidRDefault="00366B0B">
            <w:pPr>
              <w:widowControl w:val="0"/>
              <w:spacing w:line="120" w:lineRule="exact"/>
              <w:rPr>
                <w:sz w:val="18"/>
              </w:rPr>
            </w:pPr>
          </w:p>
          <w:p w14:paraId="7274AAF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00CFA3C5" w14:textId="77777777" w:rsidR="00366B0B" w:rsidRDefault="00366B0B">
            <w:pPr>
              <w:widowControl w:val="0"/>
              <w:spacing w:line="120" w:lineRule="exact"/>
              <w:rPr>
                <w:sz w:val="18"/>
              </w:rPr>
            </w:pPr>
          </w:p>
          <w:p w14:paraId="38CA6E8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single" w:sz="6" w:space="0" w:color="000000"/>
              <w:right w:val="single" w:sz="6" w:space="0" w:color="000000"/>
            </w:tcBorders>
          </w:tcPr>
          <w:p w14:paraId="48FFAA41" w14:textId="77777777" w:rsidR="00366B0B" w:rsidRDefault="00366B0B">
            <w:pPr>
              <w:widowControl w:val="0"/>
              <w:spacing w:line="120" w:lineRule="exact"/>
              <w:rPr>
                <w:sz w:val="18"/>
              </w:rPr>
            </w:pPr>
          </w:p>
          <w:p w14:paraId="13336A2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single" w:sz="6" w:space="0" w:color="000000"/>
              <w:right w:val="single" w:sz="6" w:space="0" w:color="000000"/>
            </w:tcBorders>
          </w:tcPr>
          <w:p w14:paraId="367C8BF9" w14:textId="77777777" w:rsidR="00366B0B" w:rsidRDefault="00366B0B">
            <w:pPr>
              <w:widowControl w:val="0"/>
              <w:spacing w:line="120" w:lineRule="exact"/>
              <w:rPr>
                <w:sz w:val="18"/>
              </w:rPr>
            </w:pPr>
          </w:p>
          <w:p w14:paraId="6312AA9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5E267815" w14:textId="77777777" w:rsidR="00366B0B" w:rsidRDefault="00366B0B">
            <w:pPr>
              <w:widowControl w:val="0"/>
              <w:spacing w:line="120" w:lineRule="exact"/>
              <w:rPr>
                <w:sz w:val="18"/>
              </w:rPr>
            </w:pPr>
          </w:p>
          <w:p w14:paraId="04D99DB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5B57F8AE" w14:textId="77777777" w:rsidTr="00366B0B">
        <w:tc>
          <w:tcPr>
            <w:tcW w:w="426" w:type="dxa"/>
            <w:tcBorders>
              <w:top w:val="single" w:sz="6" w:space="0" w:color="000000"/>
              <w:left w:val="double" w:sz="6" w:space="0" w:color="000000"/>
              <w:bottom w:val="single" w:sz="6" w:space="0" w:color="000000"/>
              <w:right w:val="single" w:sz="6" w:space="0" w:color="000000"/>
            </w:tcBorders>
          </w:tcPr>
          <w:p w14:paraId="64DC6704" w14:textId="77777777" w:rsidR="00366B0B" w:rsidRDefault="00366B0B">
            <w:pPr>
              <w:widowControl w:val="0"/>
              <w:spacing w:line="120" w:lineRule="exact"/>
              <w:rPr>
                <w:sz w:val="18"/>
              </w:rPr>
            </w:pPr>
          </w:p>
          <w:p w14:paraId="7668F1C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7</w:t>
            </w:r>
          </w:p>
        </w:tc>
        <w:tc>
          <w:tcPr>
            <w:tcW w:w="3690" w:type="dxa"/>
            <w:tcBorders>
              <w:top w:val="single" w:sz="6" w:space="0" w:color="000000"/>
              <w:left w:val="single" w:sz="6" w:space="0" w:color="000000"/>
              <w:bottom w:val="single" w:sz="6" w:space="0" w:color="000000"/>
              <w:right w:val="single" w:sz="6" w:space="0" w:color="000000"/>
            </w:tcBorders>
          </w:tcPr>
          <w:p w14:paraId="3310134B" w14:textId="77777777" w:rsidR="00366B0B" w:rsidRDefault="00366B0B">
            <w:pPr>
              <w:widowControl w:val="0"/>
              <w:spacing w:line="120" w:lineRule="exact"/>
              <w:rPr>
                <w:sz w:val="18"/>
              </w:rPr>
            </w:pPr>
          </w:p>
          <w:p w14:paraId="0AC1007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O quanto você consegue se concentrar?</w:t>
            </w:r>
          </w:p>
        </w:tc>
        <w:tc>
          <w:tcPr>
            <w:tcW w:w="625" w:type="dxa"/>
            <w:tcBorders>
              <w:top w:val="single" w:sz="6" w:space="0" w:color="000000"/>
              <w:left w:val="single" w:sz="6" w:space="0" w:color="000000"/>
              <w:bottom w:val="single" w:sz="6" w:space="0" w:color="000000"/>
              <w:right w:val="single" w:sz="6" w:space="0" w:color="000000"/>
            </w:tcBorders>
          </w:tcPr>
          <w:p w14:paraId="293C5F87" w14:textId="77777777" w:rsidR="00366B0B" w:rsidRDefault="00366B0B">
            <w:pPr>
              <w:widowControl w:val="0"/>
              <w:spacing w:line="120" w:lineRule="exact"/>
              <w:rPr>
                <w:sz w:val="18"/>
              </w:rPr>
            </w:pPr>
          </w:p>
          <w:p w14:paraId="0C2986A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301F6885" w14:textId="77777777" w:rsidR="00366B0B" w:rsidRDefault="00366B0B">
            <w:pPr>
              <w:widowControl w:val="0"/>
              <w:spacing w:line="120" w:lineRule="exact"/>
              <w:rPr>
                <w:sz w:val="18"/>
              </w:rPr>
            </w:pPr>
          </w:p>
          <w:p w14:paraId="3FF9847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single" w:sz="6" w:space="0" w:color="000000"/>
              <w:right w:val="single" w:sz="6" w:space="0" w:color="000000"/>
            </w:tcBorders>
          </w:tcPr>
          <w:p w14:paraId="625BB460" w14:textId="77777777" w:rsidR="00366B0B" w:rsidRDefault="00366B0B">
            <w:pPr>
              <w:widowControl w:val="0"/>
              <w:spacing w:line="120" w:lineRule="exact"/>
              <w:rPr>
                <w:sz w:val="18"/>
              </w:rPr>
            </w:pPr>
          </w:p>
          <w:p w14:paraId="7323BD5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single" w:sz="6" w:space="0" w:color="000000"/>
              <w:right w:val="single" w:sz="6" w:space="0" w:color="000000"/>
            </w:tcBorders>
          </w:tcPr>
          <w:p w14:paraId="3D236CC0" w14:textId="77777777" w:rsidR="00366B0B" w:rsidRDefault="00366B0B">
            <w:pPr>
              <w:widowControl w:val="0"/>
              <w:spacing w:line="120" w:lineRule="exact"/>
              <w:rPr>
                <w:sz w:val="18"/>
              </w:rPr>
            </w:pPr>
          </w:p>
          <w:p w14:paraId="130FD9C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622304A1" w14:textId="77777777" w:rsidR="00366B0B" w:rsidRDefault="00366B0B">
            <w:pPr>
              <w:widowControl w:val="0"/>
              <w:spacing w:line="120" w:lineRule="exact"/>
              <w:rPr>
                <w:sz w:val="18"/>
              </w:rPr>
            </w:pPr>
          </w:p>
          <w:p w14:paraId="7475840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631724DE" w14:textId="77777777" w:rsidTr="00366B0B">
        <w:tc>
          <w:tcPr>
            <w:tcW w:w="426" w:type="dxa"/>
            <w:tcBorders>
              <w:top w:val="single" w:sz="6" w:space="0" w:color="000000"/>
              <w:left w:val="double" w:sz="6" w:space="0" w:color="000000"/>
              <w:bottom w:val="single" w:sz="6" w:space="0" w:color="000000"/>
              <w:right w:val="single" w:sz="6" w:space="0" w:color="000000"/>
            </w:tcBorders>
          </w:tcPr>
          <w:p w14:paraId="58EC251E" w14:textId="77777777" w:rsidR="00366B0B" w:rsidRDefault="00366B0B">
            <w:pPr>
              <w:widowControl w:val="0"/>
              <w:spacing w:line="120" w:lineRule="exact"/>
              <w:rPr>
                <w:sz w:val="18"/>
              </w:rPr>
            </w:pPr>
          </w:p>
          <w:p w14:paraId="7658DE0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8</w:t>
            </w:r>
          </w:p>
        </w:tc>
        <w:tc>
          <w:tcPr>
            <w:tcW w:w="3690" w:type="dxa"/>
            <w:tcBorders>
              <w:top w:val="single" w:sz="6" w:space="0" w:color="000000"/>
              <w:left w:val="single" w:sz="6" w:space="0" w:color="000000"/>
              <w:bottom w:val="single" w:sz="6" w:space="0" w:color="000000"/>
              <w:right w:val="single" w:sz="6" w:space="0" w:color="000000"/>
            </w:tcBorders>
          </w:tcPr>
          <w:p w14:paraId="4A4B2649" w14:textId="77777777" w:rsidR="00366B0B" w:rsidRDefault="00366B0B">
            <w:pPr>
              <w:widowControl w:val="0"/>
              <w:spacing w:line="120" w:lineRule="exact"/>
              <w:rPr>
                <w:sz w:val="18"/>
              </w:rPr>
            </w:pPr>
          </w:p>
          <w:p w14:paraId="400893B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seguro(a) você se sente em sua vida diária?</w:t>
            </w:r>
          </w:p>
        </w:tc>
        <w:tc>
          <w:tcPr>
            <w:tcW w:w="625" w:type="dxa"/>
            <w:tcBorders>
              <w:top w:val="single" w:sz="6" w:space="0" w:color="000000"/>
              <w:left w:val="single" w:sz="6" w:space="0" w:color="000000"/>
              <w:bottom w:val="single" w:sz="6" w:space="0" w:color="000000"/>
              <w:right w:val="single" w:sz="6" w:space="0" w:color="000000"/>
            </w:tcBorders>
          </w:tcPr>
          <w:p w14:paraId="24179B1D" w14:textId="77777777" w:rsidR="00366B0B" w:rsidRDefault="00366B0B">
            <w:pPr>
              <w:widowControl w:val="0"/>
              <w:spacing w:line="120" w:lineRule="exact"/>
              <w:rPr>
                <w:sz w:val="18"/>
              </w:rPr>
            </w:pPr>
          </w:p>
          <w:p w14:paraId="38A673E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1071" w:type="dxa"/>
            <w:tcBorders>
              <w:top w:val="single" w:sz="6" w:space="0" w:color="000000"/>
              <w:left w:val="single" w:sz="6" w:space="0" w:color="000000"/>
              <w:bottom w:val="single" w:sz="6" w:space="0" w:color="000000"/>
              <w:right w:val="single" w:sz="6" w:space="0" w:color="000000"/>
            </w:tcBorders>
          </w:tcPr>
          <w:p w14:paraId="64B8A8D3" w14:textId="77777777" w:rsidR="00366B0B" w:rsidRDefault="00366B0B">
            <w:pPr>
              <w:widowControl w:val="0"/>
              <w:spacing w:line="120" w:lineRule="exact"/>
              <w:rPr>
                <w:sz w:val="18"/>
              </w:rPr>
            </w:pPr>
          </w:p>
          <w:p w14:paraId="1B318CE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single" w:sz="6" w:space="0" w:color="000000"/>
              <w:right w:val="single" w:sz="6" w:space="0" w:color="000000"/>
            </w:tcBorders>
          </w:tcPr>
          <w:p w14:paraId="56F85DFA" w14:textId="77777777" w:rsidR="00366B0B" w:rsidRDefault="00366B0B">
            <w:pPr>
              <w:widowControl w:val="0"/>
              <w:spacing w:line="120" w:lineRule="exact"/>
              <w:rPr>
                <w:sz w:val="18"/>
              </w:rPr>
            </w:pPr>
          </w:p>
          <w:p w14:paraId="113A1FA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single" w:sz="6" w:space="0" w:color="000000"/>
              <w:right w:val="single" w:sz="6" w:space="0" w:color="000000"/>
            </w:tcBorders>
          </w:tcPr>
          <w:p w14:paraId="7DDD2FB8" w14:textId="77777777" w:rsidR="00366B0B" w:rsidRDefault="00366B0B">
            <w:pPr>
              <w:widowControl w:val="0"/>
              <w:spacing w:line="120" w:lineRule="exact"/>
              <w:rPr>
                <w:sz w:val="18"/>
              </w:rPr>
            </w:pPr>
          </w:p>
          <w:p w14:paraId="297C8ED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single" w:sz="6" w:space="0" w:color="000000"/>
              <w:right w:val="double" w:sz="6" w:space="0" w:color="000000"/>
            </w:tcBorders>
          </w:tcPr>
          <w:p w14:paraId="2A7FD433" w14:textId="77777777" w:rsidR="00366B0B" w:rsidRDefault="00366B0B">
            <w:pPr>
              <w:widowControl w:val="0"/>
              <w:spacing w:line="120" w:lineRule="exact"/>
              <w:rPr>
                <w:sz w:val="18"/>
              </w:rPr>
            </w:pPr>
          </w:p>
          <w:p w14:paraId="04FC6E1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15A6BE09" w14:textId="77777777" w:rsidTr="00366B0B">
        <w:tc>
          <w:tcPr>
            <w:tcW w:w="426" w:type="dxa"/>
            <w:tcBorders>
              <w:top w:val="single" w:sz="6" w:space="0" w:color="000000"/>
              <w:left w:val="double" w:sz="6" w:space="0" w:color="000000"/>
              <w:bottom w:val="double" w:sz="6" w:space="0" w:color="000000"/>
              <w:right w:val="single" w:sz="6" w:space="0" w:color="000000"/>
            </w:tcBorders>
          </w:tcPr>
          <w:p w14:paraId="09EE3650" w14:textId="77777777" w:rsidR="00366B0B" w:rsidRDefault="00366B0B">
            <w:pPr>
              <w:widowControl w:val="0"/>
              <w:spacing w:line="120" w:lineRule="exact"/>
              <w:rPr>
                <w:sz w:val="18"/>
              </w:rPr>
            </w:pPr>
          </w:p>
          <w:p w14:paraId="12A6507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9</w:t>
            </w:r>
          </w:p>
        </w:tc>
        <w:tc>
          <w:tcPr>
            <w:tcW w:w="3690" w:type="dxa"/>
            <w:tcBorders>
              <w:top w:val="single" w:sz="6" w:space="0" w:color="000000"/>
              <w:left w:val="single" w:sz="6" w:space="0" w:color="000000"/>
              <w:bottom w:val="double" w:sz="6" w:space="0" w:color="000000"/>
              <w:right w:val="single" w:sz="6" w:space="0" w:color="000000"/>
            </w:tcBorders>
          </w:tcPr>
          <w:p w14:paraId="116A9272" w14:textId="77777777" w:rsidR="00366B0B" w:rsidRDefault="00366B0B">
            <w:pPr>
              <w:widowControl w:val="0"/>
              <w:spacing w:line="120" w:lineRule="exact"/>
              <w:rPr>
                <w:sz w:val="18"/>
              </w:rPr>
            </w:pPr>
          </w:p>
          <w:p w14:paraId="4080DA6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saudável é o seu ambiente físico (clima, barulho, poluição, atrativos)?</w:t>
            </w:r>
          </w:p>
        </w:tc>
        <w:tc>
          <w:tcPr>
            <w:tcW w:w="625" w:type="dxa"/>
            <w:tcBorders>
              <w:top w:val="single" w:sz="6" w:space="0" w:color="000000"/>
              <w:left w:val="single" w:sz="6" w:space="0" w:color="000000"/>
              <w:bottom w:val="double" w:sz="6" w:space="0" w:color="000000"/>
              <w:right w:val="single" w:sz="6" w:space="0" w:color="000000"/>
            </w:tcBorders>
          </w:tcPr>
          <w:p w14:paraId="2A46B992" w14:textId="77777777" w:rsidR="00366B0B" w:rsidRDefault="00366B0B">
            <w:pPr>
              <w:widowControl w:val="0"/>
              <w:spacing w:line="120" w:lineRule="exact"/>
              <w:rPr>
                <w:sz w:val="18"/>
              </w:rPr>
            </w:pPr>
          </w:p>
          <w:p w14:paraId="7649D2F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       </w:t>
            </w:r>
          </w:p>
        </w:tc>
        <w:tc>
          <w:tcPr>
            <w:tcW w:w="1071" w:type="dxa"/>
            <w:tcBorders>
              <w:top w:val="single" w:sz="6" w:space="0" w:color="000000"/>
              <w:left w:val="single" w:sz="6" w:space="0" w:color="000000"/>
              <w:bottom w:val="double" w:sz="6" w:space="0" w:color="000000"/>
              <w:right w:val="single" w:sz="6" w:space="0" w:color="000000"/>
            </w:tcBorders>
          </w:tcPr>
          <w:p w14:paraId="092ECE55" w14:textId="77777777" w:rsidR="00366B0B" w:rsidRDefault="00366B0B">
            <w:pPr>
              <w:widowControl w:val="0"/>
              <w:spacing w:line="120" w:lineRule="exact"/>
              <w:rPr>
                <w:sz w:val="18"/>
              </w:rPr>
            </w:pPr>
          </w:p>
          <w:p w14:paraId="63AE57B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982" w:type="dxa"/>
            <w:tcBorders>
              <w:top w:val="single" w:sz="6" w:space="0" w:color="000000"/>
              <w:left w:val="single" w:sz="6" w:space="0" w:color="000000"/>
              <w:bottom w:val="double" w:sz="6" w:space="0" w:color="000000"/>
              <w:right w:val="single" w:sz="6" w:space="0" w:color="000000"/>
            </w:tcBorders>
          </w:tcPr>
          <w:p w14:paraId="3268C4BA" w14:textId="77777777" w:rsidR="00366B0B" w:rsidRDefault="00366B0B">
            <w:pPr>
              <w:widowControl w:val="0"/>
              <w:spacing w:line="120" w:lineRule="exact"/>
              <w:rPr>
                <w:sz w:val="18"/>
              </w:rPr>
            </w:pPr>
          </w:p>
          <w:p w14:paraId="784FEFF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892" w:type="dxa"/>
            <w:tcBorders>
              <w:top w:val="single" w:sz="6" w:space="0" w:color="000000"/>
              <w:left w:val="single" w:sz="6" w:space="0" w:color="000000"/>
              <w:bottom w:val="double" w:sz="6" w:space="0" w:color="000000"/>
              <w:right w:val="single" w:sz="6" w:space="0" w:color="000000"/>
            </w:tcBorders>
          </w:tcPr>
          <w:p w14:paraId="2DB5626C" w14:textId="77777777" w:rsidR="00366B0B" w:rsidRDefault="00366B0B">
            <w:pPr>
              <w:widowControl w:val="0"/>
              <w:spacing w:line="120" w:lineRule="exact"/>
              <w:rPr>
                <w:sz w:val="18"/>
              </w:rPr>
            </w:pPr>
          </w:p>
          <w:p w14:paraId="228D899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386" w:type="dxa"/>
            <w:tcBorders>
              <w:top w:val="single" w:sz="6" w:space="0" w:color="000000"/>
              <w:left w:val="single" w:sz="6" w:space="0" w:color="000000"/>
              <w:bottom w:val="double" w:sz="6" w:space="0" w:color="000000"/>
              <w:right w:val="double" w:sz="6" w:space="0" w:color="000000"/>
            </w:tcBorders>
          </w:tcPr>
          <w:p w14:paraId="2AE48D8C" w14:textId="77777777" w:rsidR="00366B0B" w:rsidRDefault="00366B0B">
            <w:pPr>
              <w:widowControl w:val="0"/>
              <w:spacing w:line="120" w:lineRule="exact"/>
              <w:rPr>
                <w:sz w:val="18"/>
              </w:rPr>
            </w:pPr>
          </w:p>
          <w:p w14:paraId="1D16FAF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38D50CC0"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 xml:space="preserve"> </w:t>
      </w:r>
    </w:p>
    <w:p w14:paraId="60570567"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 xml:space="preserve">As questões seguintes perguntam sobre </w:t>
      </w:r>
      <w:r>
        <w:rPr>
          <w:b/>
          <w:bCs/>
          <w:sz w:val="18"/>
        </w:rPr>
        <w:t>q</w:t>
      </w:r>
      <w:r>
        <w:rPr>
          <w:b/>
          <w:sz w:val="18"/>
        </w:rPr>
        <w:t>uão completamente</w:t>
      </w:r>
      <w:r>
        <w:rPr>
          <w:sz w:val="18"/>
        </w:rPr>
        <w:t xml:space="preserve"> você tem sentido ou é capaz de fazer certas coisas nestas últimas duas semanas.</w:t>
      </w: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4190"/>
        <w:gridCol w:w="630"/>
        <w:gridCol w:w="810"/>
        <w:gridCol w:w="810"/>
        <w:gridCol w:w="720"/>
        <w:gridCol w:w="1488"/>
      </w:tblGrid>
      <w:tr w:rsidR="00366B0B" w14:paraId="1FD24AC4" w14:textId="77777777" w:rsidTr="00366B0B">
        <w:tc>
          <w:tcPr>
            <w:tcW w:w="426" w:type="dxa"/>
            <w:tcBorders>
              <w:top w:val="double" w:sz="6" w:space="0" w:color="000000"/>
              <w:left w:val="double" w:sz="6" w:space="0" w:color="000000"/>
              <w:bottom w:val="single" w:sz="6" w:space="0" w:color="000000"/>
              <w:right w:val="single" w:sz="6" w:space="0" w:color="000000"/>
            </w:tcBorders>
          </w:tcPr>
          <w:p w14:paraId="05773097" w14:textId="77777777" w:rsidR="00366B0B" w:rsidRDefault="00366B0B">
            <w:pPr>
              <w:widowControl w:val="0"/>
              <w:spacing w:line="120" w:lineRule="exact"/>
              <w:rPr>
                <w:sz w:val="18"/>
              </w:rPr>
            </w:pPr>
          </w:p>
          <w:p w14:paraId="488FC11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4188" w:type="dxa"/>
            <w:tcBorders>
              <w:top w:val="double" w:sz="6" w:space="0" w:color="000000"/>
              <w:left w:val="single" w:sz="6" w:space="0" w:color="000000"/>
              <w:bottom w:val="single" w:sz="6" w:space="0" w:color="000000"/>
              <w:right w:val="single" w:sz="6" w:space="0" w:color="000000"/>
            </w:tcBorders>
          </w:tcPr>
          <w:p w14:paraId="4DF0281C" w14:textId="77777777" w:rsidR="00366B0B" w:rsidRDefault="00366B0B">
            <w:pPr>
              <w:widowControl w:val="0"/>
              <w:spacing w:line="120" w:lineRule="exact"/>
              <w:rPr>
                <w:sz w:val="18"/>
              </w:rPr>
            </w:pPr>
          </w:p>
          <w:p w14:paraId="113FAB5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630" w:type="dxa"/>
            <w:tcBorders>
              <w:top w:val="double" w:sz="6" w:space="0" w:color="000000"/>
              <w:left w:val="single" w:sz="6" w:space="0" w:color="000000"/>
              <w:bottom w:val="single" w:sz="6" w:space="0" w:color="000000"/>
              <w:right w:val="single" w:sz="6" w:space="0" w:color="000000"/>
            </w:tcBorders>
          </w:tcPr>
          <w:p w14:paraId="529C008A" w14:textId="77777777" w:rsidR="00366B0B" w:rsidRDefault="00366B0B">
            <w:pPr>
              <w:widowControl w:val="0"/>
              <w:spacing w:line="120" w:lineRule="exact"/>
              <w:rPr>
                <w:sz w:val="18"/>
              </w:rPr>
            </w:pPr>
          </w:p>
          <w:p w14:paraId="45CD9E3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nada</w:t>
            </w:r>
          </w:p>
        </w:tc>
        <w:tc>
          <w:tcPr>
            <w:tcW w:w="810" w:type="dxa"/>
            <w:tcBorders>
              <w:top w:val="double" w:sz="6" w:space="0" w:color="000000"/>
              <w:left w:val="single" w:sz="6" w:space="0" w:color="000000"/>
              <w:bottom w:val="single" w:sz="6" w:space="0" w:color="000000"/>
              <w:right w:val="single" w:sz="6" w:space="0" w:color="000000"/>
            </w:tcBorders>
          </w:tcPr>
          <w:p w14:paraId="7C3BE6B7" w14:textId="77777777" w:rsidR="00366B0B" w:rsidRDefault="00366B0B">
            <w:pPr>
              <w:widowControl w:val="0"/>
              <w:spacing w:line="120" w:lineRule="exact"/>
              <w:rPr>
                <w:sz w:val="18"/>
              </w:rPr>
            </w:pPr>
          </w:p>
          <w:p w14:paraId="210EFDE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roofErr w:type="gramStart"/>
            <w:r>
              <w:rPr>
                <w:sz w:val="18"/>
              </w:rPr>
              <w:t>muito  pouco</w:t>
            </w:r>
            <w:proofErr w:type="gramEnd"/>
          </w:p>
        </w:tc>
        <w:tc>
          <w:tcPr>
            <w:tcW w:w="810" w:type="dxa"/>
            <w:tcBorders>
              <w:top w:val="double" w:sz="6" w:space="0" w:color="000000"/>
              <w:left w:val="single" w:sz="6" w:space="0" w:color="000000"/>
              <w:bottom w:val="single" w:sz="6" w:space="0" w:color="000000"/>
              <w:right w:val="single" w:sz="6" w:space="0" w:color="000000"/>
            </w:tcBorders>
          </w:tcPr>
          <w:p w14:paraId="572F77D5" w14:textId="77777777" w:rsidR="00366B0B" w:rsidRDefault="00366B0B">
            <w:pPr>
              <w:widowControl w:val="0"/>
              <w:spacing w:line="120" w:lineRule="exact"/>
              <w:rPr>
                <w:sz w:val="18"/>
              </w:rPr>
            </w:pPr>
          </w:p>
          <w:p w14:paraId="53151C5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médio</w:t>
            </w:r>
          </w:p>
        </w:tc>
        <w:tc>
          <w:tcPr>
            <w:tcW w:w="720" w:type="dxa"/>
            <w:tcBorders>
              <w:top w:val="double" w:sz="6" w:space="0" w:color="000000"/>
              <w:left w:val="single" w:sz="6" w:space="0" w:color="000000"/>
              <w:bottom w:val="single" w:sz="6" w:space="0" w:color="000000"/>
              <w:right w:val="single" w:sz="6" w:space="0" w:color="000000"/>
            </w:tcBorders>
          </w:tcPr>
          <w:p w14:paraId="6BEC2584" w14:textId="77777777" w:rsidR="00366B0B" w:rsidRDefault="00366B0B">
            <w:pPr>
              <w:widowControl w:val="0"/>
              <w:spacing w:line="120" w:lineRule="exact"/>
              <w:rPr>
                <w:sz w:val="18"/>
              </w:rPr>
            </w:pPr>
          </w:p>
          <w:p w14:paraId="5D682DD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muito</w:t>
            </w:r>
          </w:p>
        </w:tc>
        <w:tc>
          <w:tcPr>
            <w:tcW w:w="1488" w:type="dxa"/>
            <w:tcBorders>
              <w:top w:val="double" w:sz="6" w:space="0" w:color="000000"/>
              <w:left w:val="single" w:sz="6" w:space="0" w:color="000000"/>
              <w:bottom w:val="single" w:sz="6" w:space="0" w:color="000000"/>
              <w:right w:val="double" w:sz="6" w:space="0" w:color="000000"/>
            </w:tcBorders>
          </w:tcPr>
          <w:p w14:paraId="00B378BC" w14:textId="77777777" w:rsidR="00366B0B" w:rsidRDefault="00366B0B">
            <w:pPr>
              <w:widowControl w:val="0"/>
              <w:spacing w:line="120" w:lineRule="exact"/>
              <w:rPr>
                <w:sz w:val="18"/>
              </w:rPr>
            </w:pPr>
          </w:p>
          <w:p w14:paraId="002B7FC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completamente</w:t>
            </w:r>
          </w:p>
        </w:tc>
      </w:tr>
      <w:tr w:rsidR="00366B0B" w14:paraId="40488E72" w14:textId="77777777" w:rsidTr="00366B0B">
        <w:tc>
          <w:tcPr>
            <w:tcW w:w="426" w:type="dxa"/>
            <w:tcBorders>
              <w:top w:val="single" w:sz="6" w:space="0" w:color="000000"/>
              <w:left w:val="double" w:sz="6" w:space="0" w:color="000000"/>
              <w:bottom w:val="single" w:sz="6" w:space="0" w:color="000000"/>
              <w:right w:val="single" w:sz="6" w:space="0" w:color="000000"/>
            </w:tcBorders>
          </w:tcPr>
          <w:p w14:paraId="618B1322" w14:textId="77777777" w:rsidR="00366B0B" w:rsidRDefault="00366B0B">
            <w:pPr>
              <w:widowControl w:val="0"/>
              <w:spacing w:line="120" w:lineRule="exact"/>
              <w:rPr>
                <w:sz w:val="18"/>
              </w:rPr>
            </w:pPr>
          </w:p>
          <w:p w14:paraId="2F69F03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10</w:t>
            </w:r>
          </w:p>
        </w:tc>
        <w:tc>
          <w:tcPr>
            <w:tcW w:w="4188" w:type="dxa"/>
            <w:tcBorders>
              <w:top w:val="single" w:sz="6" w:space="0" w:color="000000"/>
              <w:left w:val="single" w:sz="6" w:space="0" w:color="000000"/>
              <w:bottom w:val="single" w:sz="6" w:space="0" w:color="000000"/>
              <w:right w:val="single" w:sz="6" w:space="0" w:color="000000"/>
            </w:tcBorders>
          </w:tcPr>
          <w:p w14:paraId="0E3076C6" w14:textId="77777777" w:rsidR="00366B0B" w:rsidRDefault="00366B0B">
            <w:pPr>
              <w:widowControl w:val="0"/>
              <w:spacing w:line="120" w:lineRule="exact"/>
              <w:rPr>
                <w:sz w:val="18"/>
              </w:rPr>
            </w:pPr>
          </w:p>
          <w:p w14:paraId="74493DC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Você tem energia suficiente para seu </w:t>
            </w:r>
            <w:proofErr w:type="gramStart"/>
            <w:r>
              <w:rPr>
                <w:sz w:val="18"/>
              </w:rPr>
              <w:t>dia-a-dia</w:t>
            </w:r>
            <w:proofErr w:type="gramEnd"/>
            <w:r>
              <w:rPr>
                <w:sz w:val="18"/>
              </w:rPr>
              <w:t>?</w:t>
            </w:r>
          </w:p>
        </w:tc>
        <w:tc>
          <w:tcPr>
            <w:tcW w:w="630" w:type="dxa"/>
            <w:tcBorders>
              <w:top w:val="single" w:sz="6" w:space="0" w:color="000000"/>
              <w:left w:val="single" w:sz="6" w:space="0" w:color="000000"/>
              <w:bottom w:val="single" w:sz="6" w:space="0" w:color="000000"/>
              <w:right w:val="single" w:sz="6" w:space="0" w:color="000000"/>
            </w:tcBorders>
          </w:tcPr>
          <w:p w14:paraId="38D3EFCF" w14:textId="77777777" w:rsidR="00366B0B" w:rsidRDefault="00366B0B">
            <w:pPr>
              <w:widowControl w:val="0"/>
              <w:spacing w:line="120" w:lineRule="exact"/>
              <w:rPr>
                <w:sz w:val="18"/>
              </w:rPr>
            </w:pPr>
          </w:p>
          <w:p w14:paraId="35A39D0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10" w:type="dxa"/>
            <w:tcBorders>
              <w:top w:val="single" w:sz="6" w:space="0" w:color="000000"/>
              <w:left w:val="single" w:sz="6" w:space="0" w:color="000000"/>
              <w:bottom w:val="single" w:sz="6" w:space="0" w:color="000000"/>
              <w:right w:val="single" w:sz="6" w:space="0" w:color="000000"/>
            </w:tcBorders>
          </w:tcPr>
          <w:p w14:paraId="60CD1F84" w14:textId="77777777" w:rsidR="00366B0B" w:rsidRDefault="00366B0B">
            <w:pPr>
              <w:widowControl w:val="0"/>
              <w:spacing w:line="120" w:lineRule="exact"/>
              <w:rPr>
                <w:sz w:val="18"/>
              </w:rPr>
            </w:pPr>
          </w:p>
          <w:p w14:paraId="383EE75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810" w:type="dxa"/>
            <w:tcBorders>
              <w:top w:val="single" w:sz="6" w:space="0" w:color="000000"/>
              <w:left w:val="single" w:sz="6" w:space="0" w:color="000000"/>
              <w:bottom w:val="single" w:sz="6" w:space="0" w:color="000000"/>
              <w:right w:val="single" w:sz="6" w:space="0" w:color="000000"/>
            </w:tcBorders>
          </w:tcPr>
          <w:p w14:paraId="603DCD05" w14:textId="77777777" w:rsidR="00366B0B" w:rsidRDefault="00366B0B">
            <w:pPr>
              <w:widowControl w:val="0"/>
              <w:spacing w:line="120" w:lineRule="exact"/>
              <w:rPr>
                <w:sz w:val="18"/>
              </w:rPr>
            </w:pPr>
          </w:p>
          <w:p w14:paraId="3DEF1F8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720" w:type="dxa"/>
            <w:tcBorders>
              <w:top w:val="single" w:sz="6" w:space="0" w:color="000000"/>
              <w:left w:val="single" w:sz="6" w:space="0" w:color="000000"/>
              <w:bottom w:val="single" w:sz="6" w:space="0" w:color="000000"/>
              <w:right w:val="single" w:sz="6" w:space="0" w:color="000000"/>
            </w:tcBorders>
          </w:tcPr>
          <w:p w14:paraId="1999F276" w14:textId="77777777" w:rsidR="00366B0B" w:rsidRDefault="00366B0B">
            <w:pPr>
              <w:widowControl w:val="0"/>
              <w:spacing w:line="120" w:lineRule="exact"/>
              <w:rPr>
                <w:sz w:val="18"/>
              </w:rPr>
            </w:pPr>
          </w:p>
          <w:p w14:paraId="41F75FF9"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488" w:type="dxa"/>
            <w:tcBorders>
              <w:top w:val="single" w:sz="6" w:space="0" w:color="000000"/>
              <w:left w:val="single" w:sz="6" w:space="0" w:color="000000"/>
              <w:bottom w:val="single" w:sz="6" w:space="0" w:color="000000"/>
              <w:right w:val="double" w:sz="6" w:space="0" w:color="000000"/>
            </w:tcBorders>
          </w:tcPr>
          <w:p w14:paraId="4A29BBC2" w14:textId="77777777" w:rsidR="00366B0B" w:rsidRDefault="00366B0B">
            <w:pPr>
              <w:widowControl w:val="0"/>
              <w:spacing w:line="120" w:lineRule="exact"/>
              <w:rPr>
                <w:sz w:val="18"/>
              </w:rPr>
            </w:pPr>
          </w:p>
          <w:p w14:paraId="3E14D55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6D3F01CD" w14:textId="77777777" w:rsidTr="00366B0B">
        <w:tc>
          <w:tcPr>
            <w:tcW w:w="426" w:type="dxa"/>
            <w:tcBorders>
              <w:top w:val="single" w:sz="6" w:space="0" w:color="000000"/>
              <w:left w:val="double" w:sz="6" w:space="0" w:color="000000"/>
              <w:bottom w:val="single" w:sz="6" w:space="0" w:color="000000"/>
              <w:right w:val="single" w:sz="6" w:space="0" w:color="000000"/>
            </w:tcBorders>
          </w:tcPr>
          <w:p w14:paraId="3A8D7538" w14:textId="77777777" w:rsidR="00366B0B" w:rsidRDefault="00366B0B">
            <w:pPr>
              <w:widowControl w:val="0"/>
              <w:spacing w:line="120" w:lineRule="exact"/>
              <w:rPr>
                <w:sz w:val="18"/>
              </w:rPr>
            </w:pPr>
          </w:p>
          <w:p w14:paraId="5FD6BBF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11 </w:t>
            </w:r>
          </w:p>
        </w:tc>
        <w:tc>
          <w:tcPr>
            <w:tcW w:w="4188" w:type="dxa"/>
            <w:tcBorders>
              <w:top w:val="single" w:sz="6" w:space="0" w:color="000000"/>
              <w:left w:val="single" w:sz="6" w:space="0" w:color="000000"/>
              <w:bottom w:val="single" w:sz="6" w:space="0" w:color="000000"/>
              <w:right w:val="single" w:sz="6" w:space="0" w:color="000000"/>
            </w:tcBorders>
          </w:tcPr>
          <w:p w14:paraId="4BF5A54F" w14:textId="77777777" w:rsidR="00366B0B" w:rsidRDefault="00366B0B">
            <w:pPr>
              <w:widowControl w:val="0"/>
              <w:spacing w:line="120" w:lineRule="exact"/>
              <w:rPr>
                <w:sz w:val="18"/>
              </w:rPr>
            </w:pPr>
          </w:p>
          <w:p w14:paraId="29D3927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Você é capaz de aceitar sua aparência física?</w:t>
            </w:r>
          </w:p>
        </w:tc>
        <w:tc>
          <w:tcPr>
            <w:tcW w:w="630" w:type="dxa"/>
            <w:tcBorders>
              <w:top w:val="single" w:sz="6" w:space="0" w:color="000000"/>
              <w:left w:val="single" w:sz="6" w:space="0" w:color="000000"/>
              <w:bottom w:val="single" w:sz="6" w:space="0" w:color="000000"/>
              <w:right w:val="single" w:sz="6" w:space="0" w:color="000000"/>
            </w:tcBorders>
          </w:tcPr>
          <w:p w14:paraId="34A736CD" w14:textId="77777777" w:rsidR="00366B0B" w:rsidRDefault="00366B0B">
            <w:pPr>
              <w:widowControl w:val="0"/>
              <w:spacing w:line="120" w:lineRule="exact"/>
              <w:rPr>
                <w:sz w:val="18"/>
              </w:rPr>
            </w:pPr>
          </w:p>
          <w:p w14:paraId="0DEE203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10" w:type="dxa"/>
            <w:tcBorders>
              <w:top w:val="single" w:sz="6" w:space="0" w:color="000000"/>
              <w:left w:val="single" w:sz="6" w:space="0" w:color="000000"/>
              <w:bottom w:val="single" w:sz="6" w:space="0" w:color="000000"/>
              <w:right w:val="single" w:sz="6" w:space="0" w:color="000000"/>
            </w:tcBorders>
          </w:tcPr>
          <w:p w14:paraId="03563A8B" w14:textId="77777777" w:rsidR="00366B0B" w:rsidRDefault="00366B0B">
            <w:pPr>
              <w:widowControl w:val="0"/>
              <w:spacing w:line="120" w:lineRule="exact"/>
              <w:rPr>
                <w:sz w:val="18"/>
              </w:rPr>
            </w:pPr>
          </w:p>
          <w:p w14:paraId="1E109D3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810" w:type="dxa"/>
            <w:tcBorders>
              <w:top w:val="single" w:sz="6" w:space="0" w:color="000000"/>
              <w:left w:val="single" w:sz="6" w:space="0" w:color="000000"/>
              <w:bottom w:val="single" w:sz="6" w:space="0" w:color="000000"/>
              <w:right w:val="single" w:sz="6" w:space="0" w:color="000000"/>
            </w:tcBorders>
          </w:tcPr>
          <w:p w14:paraId="7E6B5190" w14:textId="77777777" w:rsidR="00366B0B" w:rsidRDefault="00366B0B">
            <w:pPr>
              <w:widowControl w:val="0"/>
              <w:spacing w:line="120" w:lineRule="exact"/>
              <w:rPr>
                <w:sz w:val="18"/>
              </w:rPr>
            </w:pPr>
          </w:p>
          <w:p w14:paraId="76250FA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720" w:type="dxa"/>
            <w:tcBorders>
              <w:top w:val="single" w:sz="6" w:space="0" w:color="000000"/>
              <w:left w:val="single" w:sz="6" w:space="0" w:color="000000"/>
              <w:bottom w:val="single" w:sz="6" w:space="0" w:color="000000"/>
              <w:right w:val="single" w:sz="6" w:space="0" w:color="000000"/>
            </w:tcBorders>
          </w:tcPr>
          <w:p w14:paraId="06D73E30" w14:textId="77777777" w:rsidR="00366B0B" w:rsidRDefault="00366B0B">
            <w:pPr>
              <w:widowControl w:val="0"/>
              <w:spacing w:line="120" w:lineRule="exact"/>
              <w:rPr>
                <w:sz w:val="18"/>
              </w:rPr>
            </w:pPr>
          </w:p>
          <w:p w14:paraId="0A795EE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488" w:type="dxa"/>
            <w:tcBorders>
              <w:top w:val="single" w:sz="6" w:space="0" w:color="000000"/>
              <w:left w:val="single" w:sz="6" w:space="0" w:color="000000"/>
              <w:bottom w:val="single" w:sz="6" w:space="0" w:color="000000"/>
              <w:right w:val="double" w:sz="6" w:space="0" w:color="000000"/>
            </w:tcBorders>
          </w:tcPr>
          <w:p w14:paraId="6D3B795F" w14:textId="77777777" w:rsidR="00366B0B" w:rsidRDefault="00366B0B">
            <w:pPr>
              <w:widowControl w:val="0"/>
              <w:spacing w:line="120" w:lineRule="exact"/>
              <w:rPr>
                <w:sz w:val="18"/>
              </w:rPr>
            </w:pPr>
          </w:p>
          <w:p w14:paraId="1DAC1219"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04EC0885" w14:textId="77777777" w:rsidTr="00366B0B">
        <w:tc>
          <w:tcPr>
            <w:tcW w:w="426" w:type="dxa"/>
            <w:tcBorders>
              <w:top w:val="single" w:sz="6" w:space="0" w:color="000000"/>
              <w:left w:val="double" w:sz="6" w:space="0" w:color="000000"/>
              <w:bottom w:val="single" w:sz="6" w:space="0" w:color="000000"/>
              <w:right w:val="single" w:sz="6" w:space="0" w:color="000000"/>
            </w:tcBorders>
          </w:tcPr>
          <w:p w14:paraId="25350292" w14:textId="77777777" w:rsidR="00366B0B" w:rsidRDefault="00366B0B">
            <w:pPr>
              <w:widowControl w:val="0"/>
              <w:spacing w:line="120" w:lineRule="exact"/>
              <w:rPr>
                <w:sz w:val="18"/>
              </w:rPr>
            </w:pPr>
          </w:p>
          <w:p w14:paraId="7DB0607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12</w:t>
            </w:r>
          </w:p>
        </w:tc>
        <w:tc>
          <w:tcPr>
            <w:tcW w:w="4188" w:type="dxa"/>
            <w:tcBorders>
              <w:top w:val="single" w:sz="6" w:space="0" w:color="000000"/>
              <w:left w:val="single" w:sz="6" w:space="0" w:color="000000"/>
              <w:bottom w:val="single" w:sz="6" w:space="0" w:color="000000"/>
              <w:right w:val="single" w:sz="6" w:space="0" w:color="000000"/>
            </w:tcBorders>
          </w:tcPr>
          <w:p w14:paraId="7272D096" w14:textId="77777777" w:rsidR="00366B0B" w:rsidRDefault="00366B0B">
            <w:pPr>
              <w:widowControl w:val="0"/>
              <w:spacing w:line="120" w:lineRule="exact"/>
              <w:rPr>
                <w:sz w:val="18"/>
              </w:rPr>
            </w:pPr>
          </w:p>
          <w:p w14:paraId="39B8EC6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Você tem dinheiro suficiente para satisfazer suas necessidades?</w:t>
            </w:r>
          </w:p>
        </w:tc>
        <w:tc>
          <w:tcPr>
            <w:tcW w:w="630" w:type="dxa"/>
            <w:tcBorders>
              <w:top w:val="single" w:sz="6" w:space="0" w:color="000000"/>
              <w:left w:val="single" w:sz="6" w:space="0" w:color="000000"/>
              <w:bottom w:val="single" w:sz="6" w:space="0" w:color="000000"/>
              <w:right w:val="single" w:sz="6" w:space="0" w:color="000000"/>
            </w:tcBorders>
          </w:tcPr>
          <w:p w14:paraId="0652D4AA" w14:textId="77777777" w:rsidR="00366B0B" w:rsidRDefault="00366B0B">
            <w:pPr>
              <w:widowControl w:val="0"/>
              <w:spacing w:line="120" w:lineRule="exact"/>
              <w:rPr>
                <w:sz w:val="18"/>
              </w:rPr>
            </w:pPr>
          </w:p>
          <w:p w14:paraId="32B520A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10" w:type="dxa"/>
            <w:tcBorders>
              <w:top w:val="single" w:sz="6" w:space="0" w:color="000000"/>
              <w:left w:val="single" w:sz="6" w:space="0" w:color="000000"/>
              <w:bottom w:val="single" w:sz="6" w:space="0" w:color="000000"/>
              <w:right w:val="single" w:sz="6" w:space="0" w:color="000000"/>
            </w:tcBorders>
          </w:tcPr>
          <w:p w14:paraId="69B3590C" w14:textId="77777777" w:rsidR="00366B0B" w:rsidRDefault="00366B0B">
            <w:pPr>
              <w:widowControl w:val="0"/>
              <w:spacing w:line="120" w:lineRule="exact"/>
              <w:rPr>
                <w:sz w:val="18"/>
              </w:rPr>
            </w:pPr>
          </w:p>
          <w:p w14:paraId="206C172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810" w:type="dxa"/>
            <w:tcBorders>
              <w:top w:val="single" w:sz="6" w:space="0" w:color="000000"/>
              <w:left w:val="single" w:sz="6" w:space="0" w:color="000000"/>
              <w:bottom w:val="single" w:sz="6" w:space="0" w:color="000000"/>
              <w:right w:val="single" w:sz="6" w:space="0" w:color="000000"/>
            </w:tcBorders>
          </w:tcPr>
          <w:p w14:paraId="6DC0D4F5" w14:textId="77777777" w:rsidR="00366B0B" w:rsidRDefault="00366B0B">
            <w:pPr>
              <w:widowControl w:val="0"/>
              <w:spacing w:line="120" w:lineRule="exact"/>
              <w:rPr>
                <w:sz w:val="18"/>
              </w:rPr>
            </w:pPr>
          </w:p>
          <w:p w14:paraId="19B6B82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720" w:type="dxa"/>
            <w:tcBorders>
              <w:top w:val="single" w:sz="6" w:space="0" w:color="000000"/>
              <w:left w:val="single" w:sz="6" w:space="0" w:color="000000"/>
              <w:bottom w:val="single" w:sz="6" w:space="0" w:color="000000"/>
              <w:right w:val="single" w:sz="6" w:space="0" w:color="000000"/>
            </w:tcBorders>
          </w:tcPr>
          <w:p w14:paraId="11C2D762" w14:textId="77777777" w:rsidR="00366B0B" w:rsidRDefault="00366B0B">
            <w:pPr>
              <w:widowControl w:val="0"/>
              <w:spacing w:line="120" w:lineRule="exact"/>
              <w:rPr>
                <w:sz w:val="18"/>
              </w:rPr>
            </w:pPr>
          </w:p>
          <w:p w14:paraId="7ACD74B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488" w:type="dxa"/>
            <w:tcBorders>
              <w:top w:val="single" w:sz="6" w:space="0" w:color="000000"/>
              <w:left w:val="single" w:sz="6" w:space="0" w:color="000000"/>
              <w:bottom w:val="single" w:sz="6" w:space="0" w:color="000000"/>
              <w:right w:val="double" w:sz="6" w:space="0" w:color="000000"/>
            </w:tcBorders>
          </w:tcPr>
          <w:p w14:paraId="3703471B" w14:textId="77777777" w:rsidR="00366B0B" w:rsidRDefault="00366B0B">
            <w:pPr>
              <w:widowControl w:val="0"/>
              <w:spacing w:line="120" w:lineRule="exact"/>
              <w:rPr>
                <w:sz w:val="18"/>
              </w:rPr>
            </w:pPr>
          </w:p>
          <w:p w14:paraId="13CB9A5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252FBB0F" w14:textId="77777777" w:rsidTr="00366B0B">
        <w:tc>
          <w:tcPr>
            <w:tcW w:w="426" w:type="dxa"/>
            <w:tcBorders>
              <w:top w:val="single" w:sz="6" w:space="0" w:color="000000"/>
              <w:left w:val="double" w:sz="6" w:space="0" w:color="000000"/>
              <w:bottom w:val="single" w:sz="6" w:space="0" w:color="000000"/>
              <w:right w:val="single" w:sz="6" w:space="0" w:color="000000"/>
            </w:tcBorders>
            <w:hideMark/>
          </w:tcPr>
          <w:p w14:paraId="6E0F89C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13</w:t>
            </w:r>
          </w:p>
        </w:tc>
        <w:tc>
          <w:tcPr>
            <w:tcW w:w="4188" w:type="dxa"/>
            <w:tcBorders>
              <w:top w:val="single" w:sz="6" w:space="0" w:color="000000"/>
              <w:left w:val="single" w:sz="6" w:space="0" w:color="000000"/>
              <w:bottom w:val="single" w:sz="6" w:space="0" w:color="000000"/>
              <w:right w:val="single" w:sz="6" w:space="0" w:color="000000"/>
            </w:tcBorders>
            <w:hideMark/>
          </w:tcPr>
          <w:p w14:paraId="6526026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Quão disponíveis para você estão as informações que precisa no seu </w:t>
            </w:r>
            <w:proofErr w:type="gramStart"/>
            <w:r>
              <w:rPr>
                <w:sz w:val="18"/>
              </w:rPr>
              <w:t>dia-a-dia</w:t>
            </w:r>
            <w:proofErr w:type="gramEnd"/>
            <w:r>
              <w:rPr>
                <w:sz w:val="18"/>
              </w:rPr>
              <w:t>?</w:t>
            </w:r>
          </w:p>
        </w:tc>
        <w:tc>
          <w:tcPr>
            <w:tcW w:w="630" w:type="dxa"/>
            <w:tcBorders>
              <w:top w:val="single" w:sz="6" w:space="0" w:color="000000"/>
              <w:left w:val="single" w:sz="6" w:space="0" w:color="000000"/>
              <w:bottom w:val="single" w:sz="6" w:space="0" w:color="000000"/>
              <w:right w:val="single" w:sz="6" w:space="0" w:color="000000"/>
            </w:tcBorders>
          </w:tcPr>
          <w:p w14:paraId="7E379C68" w14:textId="77777777" w:rsidR="00366B0B" w:rsidRDefault="00366B0B">
            <w:pPr>
              <w:widowControl w:val="0"/>
              <w:spacing w:line="120" w:lineRule="exact"/>
              <w:rPr>
                <w:sz w:val="18"/>
              </w:rPr>
            </w:pPr>
          </w:p>
          <w:p w14:paraId="3678444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10" w:type="dxa"/>
            <w:tcBorders>
              <w:top w:val="single" w:sz="6" w:space="0" w:color="000000"/>
              <w:left w:val="single" w:sz="6" w:space="0" w:color="000000"/>
              <w:bottom w:val="single" w:sz="6" w:space="0" w:color="000000"/>
              <w:right w:val="single" w:sz="6" w:space="0" w:color="000000"/>
            </w:tcBorders>
          </w:tcPr>
          <w:p w14:paraId="3EE14E5C" w14:textId="77777777" w:rsidR="00366B0B" w:rsidRDefault="00366B0B">
            <w:pPr>
              <w:widowControl w:val="0"/>
              <w:spacing w:line="120" w:lineRule="exact"/>
              <w:rPr>
                <w:sz w:val="18"/>
              </w:rPr>
            </w:pPr>
          </w:p>
          <w:p w14:paraId="6487FA1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810" w:type="dxa"/>
            <w:tcBorders>
              <w:top w:val="single" w:sz="6" w:space="0" w:color="000000"/>
              <w:left w:val="single" w:sz="6" w:space="0" w:color="000000"/>
              <w:bottom w:val="single" w:sz="6" w:space="0" w:color="000000"/>
              <w:right w:val="single" w:sz="6" w:space="0" w:color="000000"/>
            </w:tcBorders>
          </w:tcPr>
          <w:p w14:paraId="4F91EF97" w14:textId="77777777" w:rsidR="00366B0B" w:rsidRDefault="00366B0B">
            <w:pPr>
              <w:widowControl w:val="0"/>
              <w:spacing w:line="120" w:lineRule="exact"/>
              <w:rPr>
                <w:sz w:val="18"/>
              </w:rPr>
            </w:pPr>
          </w:p>
          <w:p w14:paraId="2CA1464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720" w:type="dxa"/>
            <w:tcBorders>
              <w:top w:val="single" w:sz="6" w:space="0" w:color="000000"/>
              <w:left w:val="single" w:sz="6" w:space="0" w:color="000000"/>
              <w:bottom w:val="single" w:sz="6" w:space="0" w:color="000000"/>
              <w:right w:val="single" w:sz="6" w:space="0" w:color="000000"/>
            </w:tcBorders>
          </w:tcPr>
          <w:p w14:paraId="4211E424" w14:textId="77777777" w:rsidR="00366B0B" w:rsidRDefault="00366B0B">
            <w:pPr>
              <w:widowControl w:val="0"/>
              <w:spacing w:line="120" w:lineRule="exact"/>
              <w:rPr>
                <w:sz w:val="18"/>
              </w:rPr>
            </w:pPr>
          </w:p>
          <w:p w14:paraId="436A047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488" w:type="dxa"/>
            <w:tcBorders>
              <w:top w:val="single" w:sz="6" w:space="0" w:color="000000"/>
              <w:left w:val="single" w:sz="6" w:space="0" w:color="000000"/>
              <w:bottom w:val="single" w:sz="6" w:space="0" w:color="000000"/>
              <w:right w:val="double" w:sz="6" w:space="0" w:color="000000"/>
            </w:tcBorders>
          </w:tcPr>
          <w:p w14:paraId="5539CC00" w14:textId="77777777" w:rsidR="00366B0B" w:rsidRDefault="00366B0B">
            <w:pPr>
              <w:widowControl w:val="0"/>
              <w:spacing w:line="120" w:lineRule="exact"/>
              <w:rPr>
                <w:sz w:val="18"/>
              </w:rPr>
            </w:pPr>
          </w:p>
          <w:p w14:paraId="2554117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r w:rsidR="00366B0B" w14:paraId="4A58478E" w14:textId="77777777" w:rsidTr="00366B0B">
        <w:tc>
          <w:tcPr>
            <w:tcW w:w="426" w:type="dxa"/>
            <w:tcBorders>
              <w:top w:val="single" w:sz="6" w:space="0" w:color="000000"/>
              <w:left w:val="double" w:sz="6" w:space="0" w:color="000000"/>
              <w:bottom w:val="double" w:sz="6" w:space="0" w:color="000000"/>
              <w:right w:val="single" w:sz="6" w:space="0" w:color="000000"/>
            </w:tcBorders>
          </w:tcPr>
          <w:p w14:paraId="3327EF57" w14:textId="77777777" w:rsidR="00366B0B" w:rsidRDefault="00366B0B">
            <w:pPr>
              <w:widowControl w:val="0"/>
              <w:spacing w:line="120" w:lineRule="exact"/>
              <w:rPr>
                <w:sz w:val="18"/>
              </w:rPr>
            </w:pPr>
          </w:p>
          <w:p w14:paraId="1E159B9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14</w:t>
            </w:r>
          </w:p>
        </w:tc>
        <w:tc>
          <w:tcPr>
            <w:tcW w:w="4188" w:type="dxa"/>
            <w:tcBorders>
              <w:top w:val="single" w:sz="6" w:space="0" w:color="000000"/>
              <w:left w:val="single" w:sz="6" w:space="0" w:color="000000"/>
              <w:bottom w:val="double" w:sz="6" w:space="0" w:color="000000"/>
              <w:right w:val="single" w:sz="6" w:space="0" w:color="000000"/>
            </w:tcBorders>
          </w:tcPr>
          <w:p w14:paraId="3DFFF363" w14:textId="77777777" w:rsidR="00366B0B" w:rsidRDefault="00366B0B">
            <w:pPr>
              <w:widowControl w:val="0"/>
              <w:spacing w:line="120" w:lineRule="exact"/>
              <w:rPr>
                <w:sz w:val="18"/>
              </w:rPr>
            </w:pPr>
          </w:p>
          <w:p w14:paraId="1F28E18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Em que medida você tem oportunidades de atividade de lazer?</w:t>
            </w:r>
          </w:p>
        </w:tc>
        <w:tc>
          <w:tcPr>
            <w:tcW w:w="630" w:type="dxa"/>
            <w:tcBorders>
              <w:top w:val="single" w:sz="6" w:space="0" w:color="000000"/>
              <w:left w:val="single" w:sz="6" w:space="0" w:color="000000"/>
              <w:bottom w:val="double" w:sz="6" w:space="0" w:color="000000"/>
              <w:right w:val="single" w:sz="6" w:space="0" w:color="000000"/>
            </w:tcBorders>
          </w:tcPr>
          <w:p w14:paraId="7E60B33C" w14:textId="77777777" w:rsidR="00366B0B" w:rsidRDefault="00366B0B">
            <w:pPr>
              <w:widowControl w:val="0"/>
              <w:spacing w:line="120" w:lineRule="exact"/>
              <w:rPr>
                <w:sz w:val="18"/>
              </w:rPr>
            </w:pPr>
          </w:p>
          <w:p w14:paraId="5EC8F1A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10" w:type="dxa"/>
            <w:tcBorders>
              <w:top w:val="single" w:sz="6" w:space="0" w:color="000000"/>
              <w:left w:val="single" w:sz="6" w:space="0" w:color="000000"/>
              <w:bottom w:val="double" w:sz="6" w:space="0" w:color="000000"/>
              <w:right w:val="single" w:sz="6" w:space="0" w:color="000000"/>
            </w:tcBorders>
          </w:tcPr>
          <w:p w14:paraId="5DEC041D" w14:textId="77777777" w:rsidR="00366B0B" w:rsidRDefault="00366B0B">
            <w:pPr>
              <w:widowControl w:val="0"/>
              <w:spacing w:line="120" w:lineRule="exact"/>
              <w:rPr>
                <w:sz w:val="18"/>
              </w:rPr>
            </w:pPr>
          </w:p>
          <w:p w14:paraId="4266A1F4"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810" w:type="dxa"/>
            <w:tcBorders>
              <w:top w:val="single" w:sz="6" w:space="0" w:color="000000"/>
              <w:left w:val="single" w:sz="6" w:space="0" w:color="000000"/>
              <w:bottom w:val="double" w:sz="6" w:space="0" w:color="000000"/>
              <w:right w:val="single" w:sz="6" w:space="0" w:color="000000"/>
            </w:tcBorders>
          </w:tcPr>
          <w:p w14:paraId="765FEA2D" w14:textId="77777777" w:rsidR="00366B0B" w:rsidRDefault="00366B0B">
            <w:pPr>
              <w:widowControl w:val="0"/>
              <w:spacing w:line="120" w:lineRule="exact"/>
              <w:rPr>
                <w:sz w:val="18"/>
              </w:rPr>
            </w:pPr>
          </w:p>
          <w:p w14:paraId="58A7A6B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720" w:type="dxa"/>
            <w:tcBorders>
              <w:top w:val="single" w:sz="6" w:space="0" w:color="000000"/>
              <w:left w:val="single" w:sz="6" w:space="0" w:color="000000"/>
              <w:bottom w:val="double" w:sz="6" w:space="0" w:color="000000"/>
              <w:right w:val="single" w:sz="6" w:space="0" w:color="000000"/>
            </w:tcBorders>
          </w:tcPr>
          <w:p w14:paraId="32B2FFAA" w14:textId="77777777" w:rsidR="00366B0B" w:rsidRDefault="00366B0B">
            <w:pPr>
              <w:widowControl w:val="0"/>
              <w:spacing w:line="120" w:lineRule="exact"/>
              <w:rPr>
                <w:sz w:val="18"/>
              </w:rPr>
            </w:pPr>
          </w:p>
          <w:p w14:paraId="1806E00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1488" w:type="dxa"/>
            <w:tcBorders>
              <w:top w:val="single" w:sz="6" w:space="0" w:color="000000"/>
              <w:left w:val="single" w:sz="6" w:space="0" w:color="000000"/>
              <w:bottom w:val="double" w:sz="6" w:space="0" w:color="000000"/>
              <w:right w:val="double" w:sz="6" w:space="0" w:color="000000"/>
            </w:tcBorders>
          </w:tcPr>
          <w:p w14:paraId="5ACDE42E" w14:textId="77777777" w:rsidR="00366B0B" w:rsidRDefault="00366B0B">
            <w:pPr>
              <w:widowControl w:val="0"/>
              <w:spacing w:line="120" w:lineRule="exact"/>
              <w:rPr>
                <w:sz w:val="18"/>
              </w:rPr>
            </w:pPr>
          </w:p>
          <w:p w14:paraId="27B79EE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37BDF68B"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0DA7F1D0"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7EF47EB1"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04AD4D1B"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0773C194"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 xml:space="preserve">As questões seguintes perguntam sobre </w:t>
      </w:r>
      <w:r>
        <w:rPr>
          <w:b/>
          <w:bCs/>
          <w:sz w:val="18"/>
        </w:rPr>
        <w:t>q</w:t>
      </w:r>
      <w:r>
        <w:rPr>
          <w:b/>
          <w:sz w:val="18"/>
        </w:rPr>
        <w:t>uão bem ou satisfeito</w:t>
      </w:r>
      <w:r>
        <w:rPr>
          <w:sz w:val="18"/>
        </w:rPr>
        <w:t xml:space="preserve"> você se sentiu a respeito de vários aspectos de sua vida nas últimas duas semanas.</w:t>
      </w: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3960"/>
        <w:gridCol w:w="982"/>
        <w:gridCol w:w="803"/>
        <w:gridCol w:w="1250"/>
        <w:gridCol w:w="892"/>
        <w:gridCol w:w="761"/>
      </w:tblGrid>
      <w:tr w:rsidR="00366B0B" w14:paraId="36CBC790" w14:textId="77777777" w:rsidTr="00366B0B">
        <w:tc>
          <w:tcPr>
            <w:tcW w:w="426" w:type="dxa"/>
            <w:tcBorders>
              <w:top w:val="double" w:sz="6" w:space="0" w:color="000000"/>
              <w:left w:val="double" w:sz="6" w:space="0" w:color="000000"/>
              <w:bottom w:val="single" w:sz="6" w:space="0" w:color="000000"/>
              <w:right w:val="single" w:sz="6" w:space="0" w:color="000000"/>
            </w:tcBorders>
          </w:tcPr>
          <w:p w14:paraId="7ED60A27" w14:textId="77777777" w:rsidR="00366B0B" w:rsidRDefault="00366B0B">
            <w:pPr>
              <w:widowControl w:val="0"/>
              <w:spacing w:line="120" w:lineRule="exact"/>
              <w:rPr>
                <w:sz w:val="18"/>
              </w:rPr>
            </w:pPr>
          </w:p>
          <w:p w14:paraId="74506DA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3958" w:type="dxa"/>
            <w:tcBorders>
              <w:top w:val="double" w:sz="6" w:space="0" w:color="000000"/>
              <w:left w:val="single" w:sz="6" w:space="0" w:color="000000"/>
              <w:bottom w:val="single" w:sz="6" w:space="0" w:color="000000"/>
              <w:right w:val="single" w:sz="6" w:space="0" w:color="000000"/>
            </w:tcBorders>
          </w:tcPr>
          <w:p w14:paraId="4C8AB63E" w14:textId="77777777" w:rsidR="00366B0B" w:rsidRDefault="00366B0B">
            <w:pPr>
              <w:widowControl w:val="0"/>
              <w:spacing w:line="120" w:lineRule="exact"/>
              <w:rPr>
                <w:sz w:val="18"/>
              </w:rPr>
            </w:pPr>
          </w:p>
          <w:p w14:paraId="007E530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982" w:type="dxa"/>
            <w:tcBorders>
              <w:top w:val="double" w:sz="6" w:space="0" w:color="000000"/>
              <w:left w:val="single" w:sz="6" w:space="0" w:color="000000"/>
              <w:bottom w:val="single" w:sz="6" w:space="0" w:color="000000"/>
              <w:right w:val="single" w:sz="6" w:space="0" w:color="000000"/>
            </w:tcBorders>
          </w:tcPr>
          <w:p w14:paraId="0942DEC0" w14:textId="77777777" w:rsidR="00366B0B" w:rsidRDefault="00366B0B">
            <w:pPr>
              <w:widowControl w:val="0"/>
              <w:spacing w:line="120" w:lineRule="exact"/>
              <w:jc w:val="center"/>
              <w:rPr>
                <w:sz w:val="18"/>
              </w:rPr>
            </w:pPr>
          </w:p>
          <w:p w14:paraId="6568249F"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muito</w:t>
            </w:r>
          </w:p>
          <w:p w14:paraId="6751C7EE"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ruim</w:t>
            </w:r>
          </w:p>
        </w:tc>
        <w:tc>
          <w:tcPr>
            <w:tcW w:w="803" w:type="dxa"/>
            <w:tcBorders>
              <w:top w:val="double" w:sz="6" w:space="0" w:color="000000"/>
              <w:left w:val="single" w:sz="6" w:space="0" w:color="000000"/>
              <w:bottom w:val="single" w:sz="6" w:space="0" w:color="000000"/>
              <w:right w:val="single" w:sz="6" w:space="0" w:color="000000"/>
            </w:tcBorders>
          </w:tcPr>
          <w:p w14:paraId="476FE7A7" w14:textId="77777777" w:rsidR="00366B0B" w:rsidRDefault="00366B0B">
            <w:pPr>
              <w:widowControl w:val="0"/>
              <w:spacing w:line="120" w:lineRule="exact"/>
              <w:rPr>
                <w:sz w:val="18"/>
              </w:rPr>
            </w:pPr>
          </w:p>
          <w:p w14:paraId="2B16C49D"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ruim</w:t>
            </w:r>
          </w:p>
        </w:tc>
        <w:tc>
          <w:tcPr>
            <w:tcW w:w="1249" w:type="dxa"/>
            <w:tcBorders>
              <w:top w:val="double" w:sz="6" w:space="0" w:color="000000"/>
              <w:left w:val="single" w:sz="6" w:space="0" w:color="000000"/>
              <w:bottom w:val="single" w:sz="6" w:space="0" w:color="000000"/>
              <w:right w:val="single" w:sz="6" w:space="0" w:color="000000"/>
            </w:tcBorders>
          </w:tcPr>
          <w:p w14:paraId="238197CC" w14:textId="77777777" w:rsidR="00366B0B" w:rsidRDefault="00366B0B">
            <w:pPr>
              <w:widowControl w:val="0"/>
              <w:spacing w:line="120" w:lineRule="exact"/>
              <w:rPr>
                <w:sz w:val="18"/>
              </w:rPr>
            </w:pPr>
          </w:p>
          <w:p w14:paraId="3DA94201"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nem ruim</w:t>
            </w:r>
          </w:p>
          <w:p w14:paraId="2155F27D"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w:t>
            </w:r>
            <w:r>
              <w:rPr>
                <w:sz w:val="18"/>
              </w:rPr>
              <w:tab/>
              <w:t>nem bom</w:t>
            </w:r>
          </w:p>
        </w:tc>
        <w:tc>
          <w:tcPr>
            <w:tcW w:w="892" w:type="dxa"/>
            <w:tcBorders>
              <w:top w:val="double" w:sz="6" w:space="0" w:color="000000"/>
              <w:left w:val="single" w:sz="6" w:space="0" w:color="000000"/>
              <w:bottom w:val="single" w:sz="6" w:space="0" w:color="000000"/>
              <w:right w:val="single" w:sz="6" w:space="0" w:color="000000"/>
            </w:tcBorders>
          </w:tcPr>
          <w:p w14:paraId="79445BE1" w14:textId="77777777" w:rsidR="00366B0B" w:rsidRDefault="00366B0B">
            <w:pPr>
              <w:widowControl w:val="0"/>
              <w:spacing w:line="120" w:lineRule="exact"/>
              <w:rPr>
                <w:sz w:val="18"/>
              </w:rPr>
            </w:pPr>
          </w:p>
          <w:p w14:paraId="4E85C8F7"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bom</w:t>
            </w:r>
          </w:p>
        </w:tc>
        <w:tc>
          <w:tcPr>
            <w:tcW w:w="761" w:type="dxa"/>
            <w:tcBorders>
              <w:top w:val="double" w:sz="6" w:space="0" w:color="000000"/>
              <w:left w:val="single" w:sz="6" w:space="0" w:color="000000"/>
              <w:bottom w:val="single" w:sz="6" w:space="0" w:color="000000"/>
              <w:right w:val="double" w:sz="6" w:space="0" w:color="000000"/>
            </w:tcBorders>
          </w:tcPr>
          <w:p w14:paraId="7D7B79E1" w14:textId="77777777" w:rsidR="00366B0B" w:rsidRDefault="00366B0B">
            <w:pPr>
              <w:widowControl w:val="0"/>
              <w:spacing w:line="120" w:lineRule="exact"/>
              <w:jc w:val="center"/>
              <w:rPr>
                <w:sz w:val="18"/>
              </w:rPr>
            </w:pPr>
          </w:p>
          <w:p w14:paraId="04FF97E4" w14:textId="77777777" w:rsidR="00366B0B" w:rsidRDefault="00366B0B">
            <w:pPr>
              <w:widowControl w:val="0"/>
              <w:tabs>
                <w:tab w:val="center" w:pos="264"/>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muito</w:t>
            </w:r>
          </w:p>
          <w:p w14:paraId="5C72AFB6" w14:textId="77777777" w:rsidR="00366B0B" w:rsidRDefault="00366B0B">
            <w:pPr>
              <w:widowControl w:val="0"/>
              <w:tabs>
                <w:tab w:val="center" w:pos="264"/>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bom</w:t>
            </w:r>
          </w:p>
        </w:tc>
      </w:tr>
      <w:tr w:rsidR="00366B0B" w14:paraId="1D2CC55E" w14:textId="77777777" w:rsidTr="00366B0B">
        <w:tc>
          <w:tcPr>
            <w:tcW w:w="426" w:type="dxa"/>
            <w:tcBorders>
              <w:top w:val="single" w:sz="6" w:space="0" w:color="000000"/>
              <w:left w:val="double" w:sz="6" w:space="0" w:color="000000"/>
              <w:bottom w:val="double" w:sz="6" w:space="0" w:color="000000"/>
              <w:right w:val="single" w:sz="6" w:space="0" w:color="000000"/>
            </w:tcBorders>
          </w:tcPr>
          <w:p w14:paraId="42B3AF1C" w14:textId="77777777" w:rsidR="00366B0B" w:rsidRDefault="00366B0B">
            <w:pPr>
              <w:widowControl w:val="0"/>
              <w:spacing w:line="120" w:lineRule="exact"/>
              <w:rPr>
                <w:sz w:val="18"/>
              </w:rPr>
            </w:pPr>
          </w:p>
          <w:p w14:paraId="0251B02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15</w:t>
            </w:r>
          </w:p>
        </w:tc>
        <w:tc>
          <w:tcPr>
            <w:tcW w:w="3958" w:type="dxa"/>
            <w:tcBorders>
              <w:top w:val="single" w:sz="6" w:space="0" w:color="000000"/>
              <w:left w:val="single" w:sz="6" w:space="0" w:color="000000"/>
              <w:bottom w:val="double" w:sz="6" w:space="0" w:color="000000"/>
              <w:right w:val="single" w:sz="6" w:space="0" w:color="000000"/>
            </w:tcBorders>
          </w:tcPr>
          <w:p w14:paraId="12E04A26" w14:textId="77777777" w:rsidR="00366B0B" w:rsidRDefault="00366B0B">
            <w:pPr>
              <w:widowControl w:val="0"/>
              <w:spacing w:line="120" w:lineRule="exact"/>
              <w:rPr>
                <w:sz w:val="18"/>
              </w:rPr>
            </w:pPr>
          </w:p>
          <w:p w14:paraId="4189563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bem você é capaz de se locomover?</w:t>
            </w:r>
          </w:p>
        </w:tc>
        <w:tc>
          <w:tcPr>
            <w:tcW w:w="982" w:type="dxa"/>
            <w:tcBorders>
              <w:top w:val="single" w:sz="6" w:space="0" w:color="000000"/>
              <w:left w:val="single" w:sz="6" w:space="0" w:color="000000"/>
              <w:bottom w:val="double" w:sz="6" w:space="0" w:color="000000"/>
              <w:right w:val="single" w:sz="6" w:space="0" w:color="000000"/>
            </w:tcBorders>
          </w:tcPr>
          <w:p w14:paraId="4CBC8418" w14:textId="77777777" w:rsidR="00366B0B" w:rsidRDefault="00366B0B">
            <w:pPr>
              <w:widowControl w:val="0"/>
              <w:spacing w:line="120" w:lineRule="exact"/>
              <w:rPr>
                <w:sz w:val="18"/>
              </w:rPr>
            </w:pPr>
          </w:p>
          <w:p w14:paraId="772474F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803" w:type="dxa"/>
            <w:tcBorders>
              <w:top w:val="single" w:sz="6" w:space="0" w:color="000000"/>
              <w:left w:val="single" w:sz="6" w:space="0" w:color="000000"/>
              <w:bottom w:val="double" w:sz="6" w:space="0" w:color="000000"/>
              <w:right w:val="single" w:sz="6" w:space="0" w:color="000000"/>
            </w:tcBorders>
          </w:tcPr>
          <w:p w14:paraId="4CA734CA" w14:textId="77777777" w:rsidR="00366B0B" w:rsidRDefault="00366B0B">
            <w:pPr>
              <w:widowControl w:val="0"/>
              <w:spacing w:line="120" w:lineRule="exact"/>
              <w:rPr>
                <w:sz w:val="18"/>
              </w:rPr>
            </w:pPr>
          </w:p>
          <w:p w14:paraId="45A1114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    </w:t>
            </w:r>
          </w:p>
        </w:tc>
        <w:tc>
          <w:tcPr>
            <w:tcW w:w="1249" w:type="dxa"/>
            <w:tcBorders>
              <w:top w:val="single" w:sz="6" w:space="0" w:color="000000"/>
              <w:left w:val="single" w:sz="6" w:space="0" w:color="000000"/>
              <w:bottom w:val="double" w:sz="6" w:space="0" w:color="000000"/>
              <w:right w:val="single" w:sz="6" w:space="0" w:color="000000"/>
            </w:tcBorders>
          </w:tcPr>
          <w:p w14:paraId="4F21DB11" w14:textId="77777777" w:rsidR="00366B0B" w:rsidRDefault="00366B0B">
            <w:pPr>
              <w:widowControl w:val="0"/>
              <w:spacing w:line="120" w:lineRule="exact"/>
              <w:rPr>
                <w:sz w:val="18"/>
              </w:rPr>
            </w:pPr>
          </w:p>
          <w:p w14:paraId="60DDED1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       </w:t>
            </w:r>
          </w:p>
        </w:tc>
        <w:tc>
          <w:tcPr>
            <w:tcW w:w="892" w:type="dxa"/>
            <w:tcBorders>
              <w:top w:val="single" w:sz="6" w:space="0" w:color="000000"/>
              <w:left w:val="single" w:sz="6" w:space="0" w:color="000000"/>
              <w:bottom w:val="double" w:sz="6" w:space="0" w:color="000000"/>
              <w:right w:val="single" w:sz="6" w:space="0" w:color="000000"/>
            </w:tcBorders>
          </w:tcPr>
          <w:p w14:paraId="3CDCB9D6" w14:textId="77777777" w:rsidR="00366B0B" w:rsidRDefault="00366B0B">
            <w:pPr>
              <w:widowControl w:val="0"/>
              <w:spacing w:line="120" w:lineRule="exact"/>
              <w:rPr>
                <w:sz w:val="18"/>
              </w:rPr>
            </w:pPr>
          </w:p>
          <w:p w14:paraId="7AD2089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761" w:type="dxa"/>
            <w:tcBorders>
              <w:top w:val="single" w:sz="6" w:space="0" w:color="000000"/>
              <w:left w:val="single" w:sz="6" w:space="0" w:color="000000"/>
              <w:bottom w:val="double" w:sz="6" w:space="0" w:color="000000"/>
              <w:right w:val="double" w:sz="6" w:space="0" w:color="000000"/>
            </w:tcBorders>
          </w:tcPr>
          <w:p w14:paraId="66A0EF2F" w14:textId="77777777" w:rsidR="00366B0B" w:rsidRDefault="00366B0B">
            <w:pPr>
              <w:widowControl w:val="0"/>
              <w:spacing w:line="120" w:lineRule="exact"/>
              <w:rPr>
                <w:sz w:val="18"/>
              </w:rPr>
            </w:pPr>
          </w:p>
          <w:p w14:paraId="4704C60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599C790B"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7"/>
        <w:gridCol w:w="3650"/>
        <w:gridCol w:w="990"/>
        <w:gridCol w:w="990"/>
        <w:gridCol w:w="1260"/>
        <w:gridCol w:w="900"/>
        <w:gridCol w:w="858"/>
      </w:tblGrid>
      <w:tr w:rsidR="00366B0B" w14:paraId="687EDB34" w14:textId="77777777" w:rsidTr="00366B0B">
        <w:tc>
          <w:tcPr>
            <w:tcW w:w="426" w:type="dxa"/>
            <w:tcBorders>
              <w:top w:val="double" w:sz="6" w:space="0" w:color="000000"/>
              <w:left w:val="double" w:sz="6" w:space="0" w:color="000000"/>
              <w:bottom w:val="single" w:sz="6" w:space="0" w:color="000000"/>
              <w:right w:val="single" w:sz="6" w:space="0" w:color="000000"/>
            </w:tcBorders>
          </w:tcPr>
          <w:p w14:paraId="62DC894A" w14:textId="77777777" w:rsidR="00366B0B" w:rsidRDefault="00366B0B">
            <w:pPr>
              <w:widowControl w:val="0"/>
              <w:spacing w:line="120" w:lineRule="exact"/>
              <w:rPr>
                <w:sz w:val="18"/>
              </w:rPr>
            </w:pPr>
          </w:p>
          <w:p w14:paraId="418BC41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3648" w:type="dxa"/>
            <w:tcBorders>
              <w:top w:val="double" w:sz="6" w:space="0" w:color="000000"/>
              <w:left w:val="single" w:sz="6" w:space="0" w:color="000000"/>
              <w:bottom w:val="single" w:sz="6" w:space="0" w:color="000000"/>
              <w:right w:val="single" w:sz="6" w:space="0" w:color="000000"/>
            </w:tcBorders>
          </w:tcPr>
          <w:p w14:paraId="29EF330D" w14:textId="77777777" w:rsidR="00366B0B" w:rsidRDefault="00366B0B">
            <w:pPr>
              <w:widowControl w:val="0"/>
              <w:spacing w:line="120" w:lineRule="exact"/>
              <w:rPr>
                <w:sz w:val="18"/>
              </w:rPr>
            </w:pPr>
          </w:p>
          <w:p w14:paraId="58863B2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990" w:type="dxa"/>
            <w:tcBorders>
              <w:top w:val="double" w:sz="6" w:space="0" w:color="000000"/>
              <w:left w:val="single" w:sz="6" w:space="0" w:color="000000"/>
              <w:bottom w:val="single" w:sz="6" w:space="0" w:color="000000"/>
              <w:right w:val="single" w:sz="6" w:space="0" w:color="000000"/>
            </w:tcBorders>
          </w:tcPr>
          <w:p w14:paraId="30977725" w14:textId="77777777" w:rsidR="00366B0B" w:rsidRDefault="00366B0B">
            <w:pPr>
              <w:widowControl w:val="0"/>
              <w:spacing w:line="120" w:lineRule="exact"/>
              <w:rPr>
                <w:sz w:val="16"/>
              </w:rPr>
            </w:pPr>
          </w:p>
          <w:p w14:paraId="3DC2A09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6"/>
              </w:rPr>
            </w:pPr>
            <w:r>
              <w:rPr>
                <w:sz w:val="16"/>
              </w:rPr>
              <w:t>muito insatisfeito</w:t>
            </w:r>
          </w:p>
        </w:tc>
        <w:tc>
          <w:tcPr>
            <w:tcW w:w="990" w:type="dxa"/>
            <w:tcBorders>
              <w:top w:val="double" w:sz="6" w:space="0" w:color="000000"/>
              <w:left w:val="single" w:sz="6" w:space="0" w:color="000000"/>
              <w:bottom w:val="single" w:sz="6" w:space="0" w:color="000000"/>
              <w:right w:val="single" w:sz="6" w:space="0" w:color="000000"/>
            </w:tcBorders>
          </w:tcPr>
          <w:p w14:paraId="6E973B4F" w14:textId="77777777" w:rsidR="00366B0B" w:rsidRDefault="00366B0B">
            <w:pPr>
              <w:widowControl w:val="0"/>
              <w:spacing w:line="120" w:lineRule="exact"/>
              <w:rPr>
                <w:sz w:val="16"/>
              </w:rPr>
            </w:pPr>
          </w:p>
          <w:p w14:paraId="3ACB34F8"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6"/>
              </w:rPr>
            </w:pPr>
            <w:r>
              <w:rPr>
                <w:sz w:val="16"/>
              </w:rPr>
              <w:t>insatisfeito</w:t>
            </w:r>
          </w:p>
        </w:tc>
        <w:tc>
          <w:tcPr>
            <w:tcW w:w="1260" w:type="dxa"/>
            <w:tcBorders>
              <w:top w:val="double" w:sz="6" w:space="0" w:color="000000"/>
              <w:left w:val="single" w:sz="6" w:space="0" w:color="000000"/>
              <w:bottom w:val="single" w:sz="6" w:space="0" w:color="000000"/>
              <w:right w:val="single" w:sz="6" w:space="0" w:color="000000"/>
            </w:tcBorders>
          </w:tcPr>
          <w:p w14:paraId="20BBDDE5" w14:textId="77777777" w:rsidR="00366B0B" w:rsidRDefault="00366B0B">
            <w:pPr>
              <w:widowControl w:val="0"/>
              <w:spacing w:line="120" w:lineRule="exact"/>
              <w:rPr>
                <w:sz w:val="16"/>
              </w:rPr>
            </w:pPr>
          </w:p>
          <w:p w14:paraId="623C5ED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center"/>
              <w:rPr>
                <w:sz w:val="16"/>
              </w:rPr>
            </w:pPr>
            <w:r>
              <w:rPr>
                <w:sz w:val="16"/>
              </w:rPr>
              <w:t>nem satisfeito</w:t>
            </w:r>
          </w:p>
          <w:p w14:paraId="410EAD2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6"/>
              </w:rPr>
            </w:pPr>
            <w:r>
              <w:rPr>
                <w:sz w:val="16"/>
              </w:rPr>
              <w:t>nem insatisfeito</w:t>
            </w:r>
          </w:p>
        </w:tc>
        <w:tc>
          <w:tcPr>
            <w:tcW w:w="900" w:type="dxa"/>
            <w:tcBorders>
              <w:top w:val="double" w:sz="6" w:space="0" w:color="000000"/>
              <w:left w:val="single" w:sz="6" w:space="0" w:color="000000"/>
              <w:bottom w:val="single" w:sz="6" w:space="0" w:color="000000"/>
              <w:right w:val="single" w:sz="6" w:space="0" w:color="000000"/>
            </w:tcBorders>
          </w:tcPr>
          <w:p w14:paraId="6B168018" w14:textId="77777777" w:rsidR="00366B0B" w:rsidRDefault="00366B0B">
            <w:pPr>
              <w:widowControl w:val="0"/>
              <w:spacing w:line="120" w:lineRule="exact"/>
              <w:rPr>
                <w:sz w:val="16"/>
              </w:rPr>
            </w:pPr>
          </w:p>
          <w:p w14:paraId="593D165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6"/>
              </w:rPr>
            </w:pPr>
            <w:r>
              <w:rPr>
                <w:sz w:val="16"/>
              </w:rPr>
              <w:t>satisfeito</w:t>
            </w:r>
          </w:p>
        </w:tc>
        <w:tc>
          <w:tcPr>
            <w:tcW w:w="858" w:type="dxa"/>
            <w:tcBorders>
              <w:top w:val="double" w:sz="6" w:space="0" w:color="000000"/>
              <w:left w:val="single" w:sz="6" w:space="0" w:color="000000"/>
              <w:bottom w:val="single" w:sz="6" w:space="0" w:color="000000"/>
              <w:right w:val="double" w:sz="6" w:space="0" w:color="000000"/>
            </w:tcBorders>
          </w:tcPr>
          <w:p w14:paraId="17902BE2" w14:textId="77777777" w:rsidR="00366B0B" w:rsidRDefault="00366B0B">
            <w:pPr>
              <w:widowControl w:val="0"/>
              <w:spacing w:line="120" w:lineRule="exact"/>
              <w:rPr>
                <w:sz w:val="16"/>
              </w:rPr>
            </w:pPr>
          </w:p>
          <w:p w14:paraId="10F029C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6"/>
              </w:rPr>
            </w:pPr>
            <w:r>
              <w:rPr>
                <w:sz w:val="16"/>
              </w:rPr>
              <w:t>muito satisfeito</w:t>
            </w:r>
          </w:p>
        </w:tc>
      </w:tr>
      <w:tr w:rsidR="00366B0B" w14:paraId="634E4C02" w14:textId="77777777" w:rsidTr="00366B0B">
        <w:tc>
          <w:tcPr>
            <w:tcW w:w="426" w:type="dxa"/>
            <w:tcBorders>
              <w:top w:val="single" w:sz="6" w:space="0" w:color="000000"/>
              <w:left w:val="double" w:sz="6" w:space="0" w:color="000000"/>
              <w:bottom w:val="single" w:sz="6" w:space="0" w:color="000000"/>
              <w:right w:val="single" w:sz="6" w:space="0" w:color="000000"/>
            </w:tcBorders>
          </w:tcPr>
          <w:p w14:paraId="65AC5106" w14:textId="77777777" w:rsidR="00366B0B" w:rsidRDefault="00366B0B">
            <w:pPr>
              <w:widowControl w:val="0"/>
              <w:spacing w:line="120" w:lineRule="exact"/>
              <w:rPr>
                <w:sz w:val="18"/>
              </w:rPr>
            </w:pPr>
          </w:p>
          <w:p w14:paraId="1EAD4C0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16</w:t>
            </w:r>
          </w:p>
        </w:tc>
        <w:tc>
          <w:tcPr>
            <w:tcW w:w="3648" w:type="dxa"/>
            <w:tcBorders>
              <w:top w:val="single" w:sz="6" w:space="0" w:color="000000"/>
              <w:left w:val="single" w:sz="6" w:space="0" w:color="000000"/>
              <w:bottom w:val="single" w:sz="6" w:space="0" w:color="000000"/>
              <w:right w:val="single" w:sz="6" w:space="0" w:color="000000"/>
            </w:tcBorders>
          </w:tcPr>
          <w:p w14:paraId="794AF4F2" w14:textId="77777777" w:rsidR="00366B0B" w:rsidRDefault="00366B0B">
            <w:pPr>
              <w:widowControl w:val="0"/>
              <w:spacing w:line="120" w:lineRule="exact"/>
              <w:rPr>
                <w:sz w:val="18"/>
              </w:rPr>
            </w:pPr>
          </w:p>
          <w:p w14:paraId="4BA3D589"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Quão satisfeito(a) você está com o seu sono? </w:t>
            </w:r>
          </w:p>
        </w:tc>
        <w:tc>
          <w:tcPr>
            <w:tcW w:w="990" w:type="dxa"/>
            <w:tcBorders>
              <w:top w:val="single" w:sz="6" w:space="0" w:color="000000"/>
              <w:left w:val="single" w:sz="6" w:space="0" w:color="000000"/>
              <w:bottom w:val="single" w:sz="6" w:space="0" w:color="000000"/>
              <w:right w:val="single" w:sz="6" w:space="0" w:color="000000"/>
            </w:tcBorders>
          </w:tcPr>
          <w:p w14:paraId="6743B8B7" w14:textId="77777777" w:rsidR="00366B0B" w:rsidRDefault="00366B0B">
            <w:pPr>
              <w:widowControl w:val="0"/>
              <w:spacing w:line="120" w:lineRule="exact"/>
              <w:rPr>
                <w:sz w:val="18"/>
              </w:rPr>
            </w:pPr>
          </w:p>
          <w:p w14:paraId="2C123D6B"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52CAEBCA" w14:textId="77777777" w:rsidR="00366B0B" w:rsidRDefault="00366B0B">
            <w:pPr>
              <w:widowControl w:val="0"/>
              <w:spacing w:line="120" w:lineRule="exact"/>
              <w:rPr>
                <w:sz w:val="18"/>
              </w:rPr>
            </w:pPr>
          </w:p>
          <w:p w14:paraId="4DC48DE2"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0883E75A" w14:textId="77777777" w:rsidR="00366B0B" w:rsidRDefault="00366B0B">
            <w:pPr>
              <w:widowControl w:val="0"/>
              <w:spacing w:line="120" w:lineRule="exact"/>
              <w:rPr>
                <w:sz w:val="18"/>
              </w:rPr>
            </w:pPr>
          </w:p>
          <w:p w14:paraId="474F2FC7"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43E8B517" w14:textId="77777777" w:rsidR="00366B0B" w:rsidRDefault="00366B0B">
            <w:pPr>
              <w:widowControl w:val="0"/>
              <w:spacing w:line="120" w:lineRule="exact"/>
              <w:rPr>
                <w:sz w:val="18"/>
              </w:rPr>
            </w:pPr>
          </w:p>
          <w:p w14:paraId="51781E5A"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08314B39" w14:textId="77777777" w:rsidR="00366B0B" w:rsidRDefault="00366B0B">
            <w:pPr>
              <w:widowControl w:val="0"/>
              <w:spacing w:line="120" w:lineRule="exact"/>
              <w:rPr>
                <w:sz w:val="18"/>
              </w:rPr>
            </w:pPr>
          </w:p>
          <w:p w14:paraId="661F8C17"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42F1C4D3" w14:textId="77777777" w:rsidTr="00366B0B">
        <w:tc>
          <w:tcPr>
            <w:tcW w:w="426" w:type="dxa"/>
            <w:tcBorders>
              <w:top w:val="single" w:sz="6" w:space="0" w:color="000000"/>
              <w:left w:val="double" w:sz="6" w:space="0" w:color="000000"/>
              <w:bottom w:val="single" w:sz="6" w:space="0" w:color="000000"/>
              <w:right w:val="single" w:sz="6" w:space="0" w:color="000000"/>
            </w:tcBorders>
          </w:tcPr>
          <w:p w14:paraId="4DC6DA05" w14:textId="77777777" w:rsidR="00366B0B" w:rsidRDefault="00366B0B">
            <w:pPr>
              <w:widowControl w:val="0"/>
              <w:spacing w:line="120" w:lineRule="exact"/>
              <w:rPr>
                <w:sz w:val="18"/>
              </w:rPr>
            </w:pPr>
          </w:p>
          <w:p w14:paraId="60A6BDD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17</w:t>
            </w:r>
          </w:p>
        </w:tc>
        <w:tc>
          <w:tcPr>
            <w:tcW w:w="3648" w:type="dxa"/>
            <w:tcBorders>
              <w:top w:val="single" w:sz="6" w:space="0" w:color="000000"/>
              <w:left w:val="single" w:sz="6" w:space="0" w:color="000000"/>
              <w:bottom w:val="single" w:sz="6" w:space="0" w:color="000000"/>
              <w:right w:val="single" w:sz="6" w:space="0" w:color="000000"/>
            </w:tcBorders>
          </w:tcPr>
          <w:p w14:paraId="77CED57F" w14:textId="77777777" w:rsidR="00366B0B" w:rsidRDefault="00366B0B">
            <w:pPr>
              <w:widowControl w:val="0"/>
              <w:spacing w:line="120" w:lineRule="exact"/>
              <w:rPr>
                <w:sz w:val="18"/>
              </w:rPr>
            </w:pPr>
          </w:p>
          <w:p w14:paraId="54E15FE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Quão satisfeito(a) você está com sua capacidade de desempenhar as atividades do seu </w:t>
            </w:r>
            <w:proofErr w:type="gramStart"/>
            <w:r>
              <w:rPr>
                <w:sz w:val="18"/>
              </w:rPr>
              <w:t>dia-a-dia</w:t>
            </w:r>
            <w:proofErr w:type="gramEnd"/>
            <w:r>
              <w:rPr>
                <w:sz w:val="18"/>
              </w:rPr>
              <w:t>?</w:t>
            </w:r>
          </w:p>
        </w:tc>
        <w:tc>
          <w:tcPr>
            <w:tcW w:w="990" w:type="dxa"/>
            <w:tcBorders>
              <w:top w:val="single" w:sz="6" w:space="0" w:color="000000"/>
              <w:left w:val="single" w:sz="6" w:space="0" w:color="000000"/>
              <w:bottom w:val="single" w:sz="6" w:space="0" w:color="000000"/>
              <w:right w:val="single" w:sz="6" w:space="0" w:color="000000"/>
            </w:tcBorders>
          </w:tcPr>
          <w:p w14:paraId="6528D0A5" w14:textId="77777777" w:rsidR="00366B0B" w:rsidRDefault="00366B0B">
            <w:pPr>
              <w:widowControl w:val="0"/>
              <w:spacing w:line="120" w:lineRule="exact"/>
              <w:rPr>
                <w:sz w:val="18"/>
              </w:rPr>
            </w:pPr>
          </w:p>
          <w:p w14:paraId="69D93ED4"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4E4C32A4" w14:textId="77777777" w:rsidR="00366B0B" w:rsidRDefault="00366B0B">
            <w:pPr>
              <w:widowControl w:val="0"/>
              <w:spacing w:line="120" w:lineRule="exact"/>
              <w:rPr>
                <w:sz w:val="18"/>
              </w:rPr>
            </w:pPr>
          </w:p>
          <w:p w14:paraId="5C3F9F6F"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0FD447B5" w14:textId="77777777" w:rsidR="00366B0B" w:rsidRDefault="00366B0B">
            <w:pPr>
              <w:widowControl w:val="0"/>
              <w:spacing w:line="120" w:lineRule="exact"/>
              <w:rPr>
                <w:sz w:val="18"/>
              </w:rPr>
            </w:pPr>
          </w:p>
          <w:p w14:paraId="5DCFB12F"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03CD4E64" w14:textId="77777777" w:rsidR="00366B0B" w:rsidRDefault="00366B0B">
            <w:pPr>
              <w:widowControl w:val="0"/>
              <w:spacing w:line="120" w:lineRule="exact"/>
              <w:rPr>
                <w:sz w:val="18"/>
              </w:rPr>
            </w:pPr>
          </w:p>
          <w:p w14:paraId="7644FE88"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4FE5AE0D" w14:textId="77777777" w:rsidR="00366B0B" w:rsidRDefault="00366B0B">
            <w:pPr>
              <w:widowControl w:val="0"/>
              <w:spacing w:line="120" w:lineRule="exact"/>
              <w:rPr>
                <w:sz w:val="18"/>
              </w:rPr>
            </w:pPr>
          </w:p>
          <w:p w14:paraId="3953124C"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45F68504" w14:textId="77777777" w:rsidTr="00366B0B">
        <w:tc>
          <w:tcPr>
            <w:tcW w:w="426" w:type="dxa"/>
            <w:tcBorders>
              <w:top w:val="single" w:sz="6" w:space="0" w:color="000000"/>
              <w:left w:val="double" w:sz="6" w:space="0" w:color="000000"/>
              <w:bottom w:val="single" w:sz="6" w:space="0" w:color="000000"/>
              <w:right w:val="single" w:sz="6" w:space="0" w:color="000000"/>
            </w:tcBorders>
          </w:tcPr>
          <w:p w14:paraId="5018BCFA" w14:textId="77777777" w:rsidR="00366B0B" w:rsidRDefault="00366B0B">
            <w:pPr>
              <w:widowControl w:val="0"/>
              <w:spacing w:line="120" w:lineRule="exact"/>
              <w:rPr>
                <w:sz w:val="18"/>
              </w:rPr>
            </w:pPr>
          </w:p>
          <w:p w14:paraId="601692F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18</w:t>
            </w:r>
          </w:p>
        </w:tc>
        <w:tc>
          <w:tcPr>
            <w:tcW w:w="3648" w:type="dxa"/>
            <w:tcBorders>
              <w:top w:val="single" w:sz="6" w:space="0" w:color="000000"/>
              <w:left w:val="single" w:sz="6" w:space="0" w:color="000000"/>
              <w:bottom w:val="single" w:sz="6" w:space="0" w:color="000000"/>
              <w:right w:val="single" w:sz="6" w:space="0" w:color="000000"/>
            </w:tcBorders>
          </w:tcPr>
          <w:p w14:paraId="5D1201BF" w14:textId="77777777" w:rsidR="00366B0B" w:rsidRDefault="00366B0B">
            <w:pPr>
              <w:widowControl w:val="0"/>
              <w:spacing w:line="120" w:lineRule="exact"/>
              <w:rPr>
                <w:sz w:val="18"/>
              </w:rPr>
            </w:pPr>
          </w:p>
          <w:p w14:paraId="16D9F6A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sua capacidade para o trabalho?</w:t>
            </w:r>
          </w:p>
        </w:tc>
        <w:tc>
          <w:tcPr>
            <w:tcW w:w="990" w:type="dxa"/>
            <w:tcBorders>
              <w:top w:val="single" w:sz="6" w:space="0" w:color="000000"/>
              <w:left w:val="single" w:sz="6" w:space="0" w:color="000000"/>
              <w:bottom w:val="single" w:sz="6" w:space="0" w:color="000000"/>
              <w:right w:val="single" w:sz="6" w:space="0" w:color="000000"/>
            </w:tcBorders>
          </w:tcPr>
          <w:p w14:paraId="42D8E8BF" w14:textId="77777777" w:rsidR="00366B0B" w:rsidRDefault="00366B0B">
            <w:pPr>
              <w:widowControl w:val="0"/>
              <w:spacing w:line="120" w:lineRule="exact"/>
              <w:rPr>
                <w:sz w:val="18"/>
              </w:rPr>
            </w:pPr>
          </w:p>
          <w:p w14:paraId="1665AD13"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55AD6288" w14:textId="77777777" w:rsidR="00366B0B" w:rsidRDefault="00366B0B">
            <w:pPr>
              <w:widowControl w:val="0"/>
              <w:spacing w:line="120" w:lineRule="exact"/>
              <w:rPr>
                <w:sz w:val="18"/>
              </w:rPr>
            </w:pPr>
          </w:p>
          <w:p w14:paraId="77A9D0D2"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48BD0B30" w14:textId="77777777" w:rsidR="00366B0B" w:rsidRDefault="00366B0B">
            <w:pPr>
              <w:widowControl w:val="0"/>
              <w:spacing w:line="120" w:lineRule="exact"/>
              <w:rPr>
                <w:sz w:val="18"/>
              </w:rPr>
            </w:pPr>
          </w:p>
          <w:p w14:paraId="176316DE"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4F7101BD" w14:textId="77777777" w:rsidR="00366B0B" w:rsidRDefault="00366B0B">
            <w:pPr>
              <w:widowControl w:val="0"/>
              <w:spacing w:line="120" w:lineRule="exact"/>
              <w:rPr>
                <w:sz w:val="18"/>
              </w:rPr>
            </w:pPr>
          </w:p>
          <w:p w14:paraId="3D5C8740"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21BD890E" w14:textId="77777777" w:rsidR="00366B0B" w:rsidRDefault="00366B0B">
            <w:pPr>
              <w:widowControl w:val="0"/>
              <w:spacing w:line="120" w:lineRule="exact"/>
              <w:rPr>
                <w:sz w:val="18"/>
              </w:rPr>
            </w:pPr>
          </w:p>
          <w:p w14:paraId="7F3F99A7"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265EB085" w14:textId="77777777" w:rsidTr="00366B0B">
        <w:tc>
          <w:tcPr>
            <w:tcW w:w="426" w:type="dxa"/>
            <w:tcBorders>
              <w:top w:val="single" w:sz="6" w:space="0" w:color="000000"/>
              <w:left w:val="double" w:sz="6" w:space="0" w:color="000000"/>
              <w:bottom w:val="single" w:sz="6" w:space="0" w:color="000000"/>
              <w:right w:val="single" w:sz="6" w:space="0" w:color="000000"/>
            </w:tcBorders>
          </w:tcPr>
          <w:p w14:paraId="1D59D348" w14:textId="77777777" w:rsidR="00366B0B" w:rsidRDefault="00366B0B">
            <w:pPr>
              <w:widowControl w:val="0"/>
              <w:spacing w:line="120" w:lineRule="exact"/>
              <w:rPr>
                <w:sz w:val="18"/>
              </w:rPr>
            </w:pPr>
          </w:p>
          <w:p w14:paraId="1A0B290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19</w:t>
            </w:r>
          </w:p>
        </w:tc>
        <w:tc>
          <w:tcPr>
            <w:tcW w:w="3648" w:type="dxa"/>
            <w:tcBorders>
              <w:top w:val="single" w:sz="6" w:space="0" w:color="000000"/>
              <w:left w:val="single" w:sz="6" w:space="0" w:color="000000"/>
              <w:bottom w:val="single" w:sz="6" w:space="0" w:color="000000"/>
              <w:right w:val="single" w:sz="6" w:space="0" w:color="000000"/>
            </w:tcBorders>
          </w:tcPr>
          <w:p w14:paraId="3932C4E5" w14:textId="77777777" w:rsidR="00366B0B" w:rsidRDefault="00366B0B">
            <w:pPr>
              <w:widowControl w:val="0"/>
              <w:spacing w:line="120" w:lineRule="exact"/>
              <w:rPr>
                <w:sz w:val="18"/>
              </w:rPr>
            </w:pPr>
          </w:p>
          <w:p w14:paraId="6BB8519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consigo mesmo?</w:t>
            </w:r>
          </w:p>
        </w:tc>
        <w:tc>
          <w:tcPr>
            <w:tcW w:w="990" w:type="dxa"/>
            <w:tcBorders>
              <w:top w:val="single" w:sz="6" w:space="0" w:color="000000"/>
              <w:left w:val="single" w:sz="6" w:space="0" w:color="000000"/>
              <w:bottom w:val="single" w:sz="6" w:space="0" w:color="000000"/>
              <w:right w:val="single" w:sz="6" w:space="0" w:color="000000"/>
            </w:tcBorders>
          </w:tcPr>
          <w:p w14:paraId="191FFEBB" w14:textId="77777777" w:rsidR="00366B0B" w:rsidRDefault="00366B0B">
            <w:pPr>
              <w:widowControl w:val="0"/>
              <w:spacing w:line="120" w:lineRule="exact"/>
              <w:rPr>
                <w:sz w:val="18"/>
              </w:rPr>
            </w:pPr>
          </w:p>
          <w:p w14:paraId="7B7C07CC"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60442255" w14:textId="77777777" w:rsidR="00366B0B" w:rsidRDefault="00366B0B">
            <w:pPr>
              <w:widowControl w:val="0"/>
              <w:spacing w:line="120" w:lineRule="exact"/>
              <w:rPr>
                <w:sz w:val="18"/>
              </w:rPr>
            </w:pPr>
          </w:p>
          <w:p w14:paraId="30E5EF38"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0017171B" w14:textId="77777777" w:rsidR="00366B0B" w:rsidRDefault="00366B0B">
            <w:pPr>
              <w:widowControl w:val="0"/>
              <w:spacing w:line="120" w:lineRule="exact"/>
              <w:rPr>
                <w:sz w:val="18"/>
              </w:rPr>
            </w:pPr>
          </w:p>
          <w:p w14:paraId="10DE1F88"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346C6B24" w14:textId="77777777" w:rsidR="00366B0B" w:rsidRDefault="00366B0B">
            <w:pPr>
              <w:widowControl w:val="0"/>
              <w:spacing w:line="120" w:lineRule="exact"/>
              <w:rPr>
                <w:sz w:val="18"/>
              </w:rPr>
            </w:pPr>
          </w:p>
          <w:p w14:paraId="3E571731"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2E2195A2" w14:textId="77777777" w:rsidR="00366B0B" w:rsidRDefault="00366B0B">
            <w:pPr>
              <w:widowControl w:val="0"/>
              <w:spacing w:line="120" w:lineRule="exact"/>
              <w:rPr>
                <w:sz w:val="18"/>
              </w:rPr>
            </w:pPr>
          </w:p>
          <w:p w14:paraId="597631BB"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0088EAD4" w14:textId="77777777" w:rsidTr="00366B0B">
        <w:tc>
          <w:tcPr>
            <w:tcW w:w="426" w:type="dxa"/>
            <w:tcBorders>
              <w:top w:val="single" w:sz="6" w:space="0" w:color="000000"/>
              <w:left w:val="double" w:sz="6" w:space="0" w:color="000000"/>
              <w:bottom w:val="single" w:sz="6" w:space="0" w:color="000000"/>
              <w:right w:val="single" w:sz="6" w:space="0" w:color="000000"/>
            </w:tcBorders>
          </w:tcPr>
          <w:p w14:paraId="19A6B323" w14:textId="77777777" w:rsidR="00366B0B" w:rsidRDefault="00366B0B">
            <w:pPr>
              <w:widowControl w:val="0"/>
              <w:spacing w:line="120" w:lineRule="exact"/>
              <w:rPr>
                <w:sz w:val="18"/>
              </w:rPr>
            </w:pPr>
          </w:p>
          <w:p w14:paraId="2B3310D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20</w:t>
            </w:r>
          </w:p>
        </w:tc>
        <w:tc>
          <w:tcPr>
            <w:tcW w:w="3648" w:type="dxa"/>
            <w:tcBorders>
              <w:top w:val="single" w:sz="6" w:space="0" w:color="000000"/>
              <w:left w:val="single" w:sz="6" w:space="0" w:color="000000"/>
              <w:bottom w:val="single" w:sz="6" w:space="0" w:color="000000"/>
              <w:right w:val="single" w:sz="6" w:space="0" w:color="000000"/>
            </w:tcBorders>
          </w:tcPr>
          <w:p w14:paraId="611AF59B" w14:textId="77777777" w:rsidR="00366B0B" w:rsidRDefault="00366B0B">
            <w:pPr>
              <w:widowControl w:val="0"/>
              <w:spacing w:line="120" w:lineRule="exact"/>
              <w:rPr>
                <w:sz w:val="18"/>
              </w:rPr>
            </w:pPr>
          </w:p>
          <w:p w14:paraId="624D16C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suas relações pessoais (amigos, parentes, conhecidos, colegas)?</w:t>
            </w:r>
          </w:p>
        </w:tc>
        <w:tc>
          <w:tcPr>
            <w:tcW w:w="990" w:type="dxa"/>
            <w:tcBorders>
              <w:top w:val="single" w:sz="6" w:space="0" w:color="000000"/>
              <w:left w:val="single" w:sz="6" w:space="0" w:color="000000"/>
              <w:bottom w:val="single" w:sz="6" w:space="0" w:color="000000"/>
              <w:right w:val="single" w:sz="6" w:space="0" w:color="000000"/>
            </w:tcBorders>
          </w:tcPr>
          <w:p w14:paraId="427061A2" w14:textId="77777777" w:rsidR="00366B0B" w:rsidRDefault="00366B0B">
            <w:pPr>
              <w:widowControl w:val="0"/>
              <w:spacing w:line="120" w:lineRule="exact"/>
              <w:rPr>
                <w:sz w:val="18"/>
              </w:rPr>
            </w:pPr>
          </w:p>
          <w:p w14:paraId="6C5E4F4D"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791539CD" w14:textId="77777777" w:rsidR="00366B0B" w:rsidRDefault="00366B0B">
            <w:pPr>
              <w:widowControl w:val="0"/>
              <w:spacing w:line="120" w:lineRule="exact"/>
              <w:rPr>
                <w:sz w:val="18"/>
              </w:rPr>
            </w:pPr>
          </w:p>
          <w:p w14:paraId="3E575EFD"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38E3F0F1" w14:textId="77777777" w:rsidR="00366B0B" w:rsidRDefault="00366B0B">
            <w:pPr>
              <w:widowControl w:val="0"/>
              <w:spacing w:line="120" w:lineRule="exact"/>
              <w:rPr>
                <w:sz w:val="18"/>
              </w:rPr>
            </w:pPr>
          </w:p>
          <w:p w14:paraId="1B9F3002"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45018A21" w14:textId="77777777" w:rsidR="00366B0B" w:rsidRDefault="00366B0B">
            <w:pPr>
              <w:widowControl w:val="0"/>
              <w:spacing w:line="120" w:lineRule="exact"/>
              <w:rPr>
                <w:sz w:val="18"/>
              </w:rPr>
            </w:pPr>
          </w:p>
          <w:p w14:paraId="671CDFD0"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59C327DF" w14:textId="77777777" w:rsidR="00366B0B" w:rsidRDefault="00366B0B">
            <w:pPr>
              <w:widowControl w:val="0"/>
              <w:spacing w:line="120" w:lineRule="exact"/>
              <w:rPr>
                <w:sz w:val="18"/>
              </w:rPr>
            </w:pPr>
          </w:p>
          <w:p w14:paraId="2EDD72C6"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79963C7B" w14:textId="77777777" w:rsidTr="00366B0B">
        <w:tc>
          <w:tcPr>
            <w:tcW w:w="426" w:type="dxa"/>
            <w:tcBorders>
              <w:top w:val="single" w:sz="6" w:space="0" w:color="000000"/>
              <w:left w:val="double" w:sz="6" w:space="0" w:color="000000"/>
              <w:bottom w:val="single" w:sz="6" w:space="0" w:color="000000"/>
              <w:right w:val="single" w:sz="6" w:space="0" w:color="000000"/>
            </w:tcBorders>
          </w:tcPr>
          <w:p w14:paraId="1FA572C7" w14:textId="77777777" w:rsidR="00366B0B" w:rsidRDefault="00366B0B">
            <w:pPr>
              <w:widowControl w:val="0"/>
              <w:spacing w:line="120" w:lineRule="exact"/>
              <w:rPr>
                <w:sz w:val="18"/>
              </w:rPr>
            </w:pPr>
          </w:p>
          <w:p w14:paraId="2930F2C5"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21</w:t>
            </w:r>
          </w:p>
        </w:tc>
        <w:tc>
          <w:tcPr>
            <w:tcW w:w="3648" w:type="dxa"/>
            <w:tcBorders>
              <w:top w:val="single" w:sz="6" w:space="0" w:color="000000"/>
              <w:left w:val="single" w:sz="6" w:space="0" w:color="000000"/>
              <w:bottom w:val="single" w:sz="6" w:space="0" w:color="000000"/>
              <w:right w:val="single" w:sz="6" w:space="0" w:color="000000"/>
            </w:tcBorders>
          </w:tcPr>
          <w:p w14:paraId="55DE3091" w14:textId="77777777" w:rsidR="00366B0B" w:rsidRDefault="00366B0B">
            <w:pPr>
              <w:widowControl w:val="0"/>
              <w:spacing w:line="120" w:lineRule="exact"/>
              <w:rPr>
                <w:sz w:val="18"/>
              </w:rPr>
            </w:pPr>
          </w:p>
          <w:p w14:paraId="47FA0753"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sua vida sexual?</w:t>
            </w:r>
          </w:p>
        </w:tc>
        <w:tc>
          <w:tcPr>
            <w:tcW w:w="990" w:type="dxa"/>
            <w:tcBorders>
              <w:top w:val="single" w:sz="6" w:space="0" w:color="000000"/>
              <w:left w:val="single" w:sz="6" w:space="0" w:color="000000"/>
              <w:bottom w:val="single" w:sz="6" w:space="0" w:color="000000"/>
              <w:right w:val="single" w:sz="6" w:space="0" w:color="000000"/>
            </w:tcBorders>
          </w:tcPr>
          <w:p w14:paraId="5DF7D8D0" w14:textId="77777777" w:rsidR="00366B0B" w:rsidRDefault="00366B0B">
            <w:pPr>
              <w:widowControl w:val="0"/>
              <w:spacing w:line="120" w:lineRule="exact"/>
              <w:rPr>
                <w:sz w:val="18"/>
              </w:rPr>
            </w:pPr>
          </w:p>
          <w:p w14:paraId="08457F5A"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6D3366BA" w14:textId="77777777" w:rsidR="00366B0B" w:rsidRDefault="00366B0B">
            <w:pPr>
              <w:widowControl w:val="0"/>
              <w:spacing w:line="120" w:lineRule="exact"/>
              <w:rPr>
                <w:sz w:val="18"/>
              </w:rPr>
            </w:pPr>
          </w:p>
          <w:p w14:paraId="67F8CEE6"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4F264BF5" w14:textId="77777777" w:rsidR="00366B0B" w:rsidRDefault="00366B0B">
            <w:pPr>
              <w:widowControl w:val="0"/>
              <w:spacing w:line="120" w:lineRule="exact"/>
              <w:rPr>
                <w:sz w:val="18"/>
              </w:rPr>
            </w:pPr>
          </w:p>
          <w:p w14:paraId="0B3CE041"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3973E6D2" w14:textId="77777777" w:rsidR="00366B0B" w:rsidRDefault="00366B0B">
            <w:pPr>
              <w:widowControl w:val="0"/>
              <w:spacing w:line="120" w:lineRule="exact"/>
              <w:rPr>
                <w:sz w:val="18"/>
              </w:rPr>
            </w:pPr>
          </w:p>
          <w:p w14:paraId="2E6ACB86"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520EA739" w14:textId="77777777" w:rsidR="00366B0B" w:rsidRDefault="00366B0B">
            <w:pPr>
              <w:widowControl w:val="0"/>
              <w:spacing w:line="120" w:lineRule="exact"/>
              <w:rPr>
                <w:sz w:val="18"/>
              </w:rPr>
            </w:pPr>
          </w:p>
          <w:p w14:paraId="173223DB"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049427DF" w14:textId="77777777" w:rsidTr="00366B0B">
        <w:tc>
          <w:tcPr>
            <w:tcW w:w="426" w:type="dxa"/>
            <w:tcBorders>
              <w:top w:val="single" w:sz="6" w:space="0" w:color="000000"/>
              <w:left w:val="double" w:sz="6" w:space="0" w:color="000000"/>
              <w:bottom w:val="single" w:sz="6" w:space="0" w:color="000000"/>
              <w:right w:val="single" w:sz="6" w:space="0" w:color="000000"/>
            </w:tcBorders>
          </w:tcPr>
          <w:p w14:paraId="139B362B" w14:textId="77777777" w:rsidR="00366B0B" w:rsidRDefault="00366B0B">
            <w:pPr>
              <w:widowControl w:val="0"/>
              <w:spacing w:line="120" w:lineRule="exact"/>
              <w:rPr>
                <w:sz w:val="18"/>
              </w:rPr>
            </w:pPr>
          </w:p>
          <w:p w14:paraId="4479D049"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22</w:t>
            </w:r>
          </w:p>
        </w:tc>
        <w:tc>
          <w:tcPr>
            <w:tcW w:w="3648" w:type="dxa"/>
            <w:tcBorders>
              <w:top w:val="single" w:sz="6" w:space="0" w:color="000000"/>
              <w:left w:val="single" w:sz="6" w:space="0" w:color="000000"/>
              <w:bottom w:val="single" w:sz="6" w:space="0" w:color="000000"/>
              <w:right w:val="single" w:sz="6" w:space="0" w:color="000000"/>
            </w:tcBorders>
          </w:tcPr>
          <w:p w14:paraId="103850FF" w14:textId="77777777" w:rsidR="00366B0B" w:rsidRDefault="00366B0B">
            <w:pPr>
              <w:widowControl w:val="0"/>
              <w:spacing w:line="120" w:lineRule="exact"/>
              <w:rPr>
                <w:sz w:val="18"/>
              </w:rPr>
            </w:pPr>
          </w:p>
          <w:p w14:paraId="5B87FD4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Quão satisfeito(a) você está com o apoio que você recebe de seus amigos?</w:t>
            </w:r>
          </w:p>
        </w:tc>
        <w:tc>
          <w:tcPr>
            <w:tcW w:w="990" w:type="dxa"/>
            <w:tcBorders>
              <w:top w:val="single" w:sz="6" w:space="0" w:color="000000"/>
              <w:left w:val="single" w:sz="6" w:space="0" w:color="000000"/>
              <w:bottom w:val="single" w:sz="6" w:space="0" w:color="000000"/>
              <w:right w:val="single" w:sz="6" w:space="0" w:color="000000"/>
            </w:tcBorders>
          </w:tcPr>
          <w:p w14:paraId="0B0BB6C7" w14:textId="77777777" w:rsidR="00366B0B" w:rsidRDefault="00366B0B">
            <w:pPr>
              <w:widowControl w:val="0"/>
              <w:spacing w:line="120" w:lineRule="exact"/>
              <w:rPr>
                <w:sz w:val="18"/>
              </w:rPr>
            </w:pPr>
          </w:p>
          <w:p w14:paraId="5B6FB60D"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ab/>
              <w:t>1</w:t>
            </w:r>
          </w:p>
        </w:tc>
        <w:tc>
          <w:tcPr>
            <w:tcW w:w="990" w:type="dxa"/>
            <w:tcBorders>
              <w:top w:val="single" w:sz="6" w:space="0" w:color="000000"/>
              <w:left w:val="single" w:sz="6" w:space="0" w:color="000000"/>
              <w:bottom w:val="single" w:sz="6" w:space="0" w:color="000000"/>
              <w:right w:val="single" w:sz="6" w:space="0" w:color="000000"/>
            </w:tcBorders>
          </w:tcPr>
          <w:p w14:paraId="67A7EEAE" w14:textId="77777777" w:rsidR="00366B0B" w:rsidRDefault="00366B0B">
            <w:pPr>
              <w:widowControl w:val="0"/>
              <w:spacing w:line="120" w:lineRule="exact"/>
              <w:rPr>
                <w:sz w:val="18"/>
              </w:rPr>
            </w:pPr>
          </w:p>
          <w:p w14:paraId="307C80DF"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ab/>
              <w:t>2</w:t>
            </w:r>
          </w:p>
        </w:tc>
        <w:tc>
          <w:tcPr>
            <w:tcW w:w="1260" w:type="dxa"/>
            <w:tcBorders>
              <w:top w:val="single" w:sz="6" w:space="0" w:color="000000"/>
              <w:left w:val="single" w:sz="6" w:space="0" w:color="000000"/>
              <w:bottom w:val="single" w:sz="6" w:space="0" w:color="000000"/>
              <w:right w:val="single" w:sz="6" w:space="0" w:color="000000"/>
            </w:tcBorders>
          </w:tcPr>
          <w:p w14:paraId="3368C7ED" w14:textId="77777777" w:rsidR="00366B0B" w:rsidRDefault="00366B0B">
            <w:pPr>
              <w:widowControl w:val="0"/>
              <w:spacing w:line="120" w:lineRule="exact"/>
              <w:rPr>
                <w:sz w:val="18"/>
              </w:rPr>
            </w:pPr>
          </w:p>
          <w:p w14:paraId="55CA8B90"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ab/>
              <w:t>3</w:t>
            </w:r>
          </w:p>
        </w:tc>
        <w:tc>
          <w:tcPr>
            <w:tcW w:w="900" w:type="dxa"/>
            <w:tcBorders>
              <w:top w:val="single" w:sz="6" w:space="0" w:color="000000"/>
              <w:left w:val="single" w:sz="6" w:space="0" w:color="000000"/>
              <w:bottom w:val="single" w:sz="6" w:space="0" w:color="000000"/>
              <w:right w:val="single" w:sz="6" w:space="0" w:color="000000"/>
            </w:tcBorders>
          </w:tcPr>
          <w:p w14:paraId="5659038E" w14:textId="77777777" w:rsidR="00366B0B" w:rsidRDefault="00366B0B">
            <w:pPr>
              <w:widowControl w:val="0"/>
              <w:spacing w:line="120" w:lineRule="exact"/>
              <w:rPr>
                <w:sz w:val="18"/>
              </w:rPr>
            </w:pPr>
          </w:p>
          <w:p w14:paraId="2FEA3C2C"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ab/>
              <w:t>4</w:t>
            </w:r>
          </w:p>
        </w:tc>
        <w:tc>
          <w:tcPr>
            <w:tcW w:w="858" w:type="dxa"/>
            <w:tcBorders>
              <w:top w:val="single" w:sz="6" w:space="0" w:color="000000"/>
              <w:left w:val="single" w:sz="6" w:space="0" w:color="000000"/>
              <w:bottom w:val="single" w:sz="6" w:space="0" w:color="000000"/>
              <w:right w:val="double" w:sz="6" w:space="0" w:color="000000"/>
            </w:tcBorders>
          </w:tcPr>
          <w:p w14:paraId="481338CE" w14:textId="77777777" w:rsidR="00366B0B" w:rsidRDefault="00366B0B">
            <w:pPr>
              <w:widowControl w:val="0"/>
              <w:spacing w:line="120" w:lineRule="exact"/>
              <w:rPr>
                <w:sz w:val="18"/>
              </w:rPr>
            </w:pPr>
          </w:p>
          <w:p w14:paraId="247701FE"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lastRenderedPageBreak/>
              <w:tab/>
              <w:t>5</w:t>
            </w:r>
          </w:p>
        </w:tc>
      </w:tr>
      <w:tr w:rsidR="00366B0B" w14:paraId="6277978E" w14:textId="77777777" w:rsidTr="00366B0B">
        <w:tc>
          <w:tcPr>
            <w:tcW w:w="426" w:type="dxa"/>
            <w:tcBorders>
              <w:top w:val="single" w:sz="6" w:space="0" w:color="000000"/>
              <w:left w:val="double" w:sz="6" w:space="0" w:color="000000"/>
              <w:bottom w:val="single" w:sz="6" w:space="0" w:color="000000"/>
              <w:right w:val="single" w:sz="6" w:space="0" w:color="000000"/>
            </w:tcBorders>
          </w:tcPr>
          <w:p w14:paraId="42CA4B23" w14:textId="77777777" w:rsidR="00366B0B" w:rsidRDefault="00366B0B">
            <w:pPr>
              <w:widowControl w:val="0"/>
              <w:spacing w:line="120" w:lineRule="exact"/>
              <w:rPr>
                <w:sz w:val="18"/>
              </w:rPr>
            </w:pPr>
          </w:p>
          <w:p w14:paraId="65B14F3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23</w:t>
            </w:r>
          </w:p>
        </w:tc>
        <w:tc>
          <w:tcPr>
            <w:tcW w:w="3648" w:type="dxa"/>
            <w:tcBorders>
              <w:top w:val="single" w:sz="6" w:space="0" w:color="000000"/>
              <w:left w:val="single" w:sz="6" w:space="0" w:color="000000"/>
              <w:bottom w:val="single" w:sz="6" w:space="0" w:color="000000"/>
              <w:right w:val="single" w:sz="6" w:space="0" w:color="000000"/>
            </w:tcBorders>
          </w:tcPr>
          <w:p w14:paraId="5E39A29D" w14:textId="77777777" w:rsidR="00366B0B" w:rsidRDefault="00366B0B">
            <w:pPr>
              <w:widowControl w:val="0"/>
              <w:spacing w:line="120" w:lineRule="exact"/>
              <w:rPr>
                <w:sz w:val="18"/>
              </w:rPr>
            </w:pPr>
          </w:p>
          <w:p w14:paraId="64203780"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as condições do local onde mora?</w:t>
            </w:r>
          </w:p>
        </w:tc>
        <w:tc>
          <w:tcPr>
            <w:tcW w:w="990" w:type="dxa"/>
            <w:tcBorders>
              <w:top w:val="single" w:sz="6" w:space="0" w:color="000000"/>
              <w:left w:val="single" w:sz="6" w:space="0" w:color="000000"/>
              <w:bottom w:val="single" w:sz="6" w:space="0" w:color="000000"/>
              <w:right w:val="single" w:sz="6" w:space="0" w:color="000000"/>
            </w:tcBorders>
          </w:tcPr>
          <w:p w14:paraId="42FE1ADE" w14:textId="77777777" w:rsidR="00366B0B" w:rsidRDefault="00366B0B">
            <w:pPr>
              <w:widowControl w:val="0"/>
              <w:spacing w:line="120" w:lineRule="exact"/>
              <w:rPr>
                <w:sz w:val="18"/>
              </w:rPr>
            </w:pPr>
          </w:p>
          <w:p w14:paraId="295989AC"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6B0348D9" w14:textId="77777777" w:rsidR="00366B0B" w:rsidRDefault="00366B0B">
            <w:pPr>
              <w:widowControl w:val="0"/>
              <w:spacing w:line="120" w:lineRule="exact"/>
              <w:rPr>
                <w:sz w:val="18"/>
              </w:rPr>
            </w:pPr>
          </w:p>
          <w:p w14:paraId="780EA3F7"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64B533BD" w14:textId="77777777" w:rsidR="00366B0B" w:rsidRDefault="00366B0B">
            <w:pPr>
              <w:widowControl w:val="0"/>
              <w:spacing w:line="120" w:lineRule="exact"/>
              <w:rPr>
                <w:sz w:val="18"/>
              </w:rPr>
            </w:pPr>
          </w:p>
          <w:p w14:paraId="168EC0FD"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7D8E6FE4" w14:textId="77777777" w:rsidR="00366B0B" w:rsidRDefault="00366B0B">
            <w:pPr>
              <w:widowControl w:val="0"/>
              <w:spacing w:line="120" w:lineRule="exact"/>
              <w:rPr>
                <w:sz w:val="18"/>
              </w:rPr>
            </w:pPr>
          </w:p>
          <w:p w14:paraId="5C6770B1"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075B21AD" w14:textId="77777777" w:rsidR="00366B0B" w:rsidRDefault="00366B0B">
            <w:pPr>
              <w:widowControl w:val="0"/>
              <w:spacing w:line="120" w:lineRule="exact"/>
              <w:rPr>
                <w:sz w:val="18"/>
              </w:rPr>
            </w:pPr>
          </w:p>
          <w:p w14:paraId="4E27A87D"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42B3D802" w14:textId="77777777" w:rsidTr="00366B0B">
        <w:tc>
          <w:tcPr>
            <w:tcW w:w="426" w:type="dxa"/>
            <w:tcBorders>
              <w:top w:val="single" w:sz="6" w:space="0" w:color="000000"/>
              <w:left w:val="double" w:sz="6" w:space="0" w:color="000000"/>
              <w:bottom w:val="single" w:sz="6" w:space="0" w:color="000000"/>
              <w:right w:val="single" w:sz="6" w:space="0" w:color="000000"/>
            </w:tcBorders>
          </w:tcPr>
          <w:p w14:paraId="20FDFBC1" w14:textId="77777777" w:rsidR="00366B0B" w:rsidRDefault="00366B0B">
            <w:pPr>
              <w:widowControl w:val="0"/>
              <w:spacing w:line="120" w:lineRule="exact"/>
              <w:rPr>
                <w:sz w:val="18"/>
              </w:rPr>
            </w:pPr>
          </w:p>
          <w:p w14:paraId="4AAFD46F"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24</w:t>
            </w:r>
          </w:p>
        </w:tc>
        <w:tc>
          <w:tcPr>
            <w:tcW w:w="3648" w:type="dxa"/>
            <w:tcBorders>
              <w:top w:val="single" w:sz="6" w:space="0" w:color="000000"/>
              <w:left w:val="single" w:sz="6" w:space="0" w:color="000000"/>
              <w:bottom w:val="single" w:sz="6" w:space="0" w:color="000000"/>
              <w:right w:val="single" w:sz="6" w:space="0" w:color="000000"/>
            </w:tcBorders>
          </w:tcPr>
          <w:p w14:paraId="56757E70" w14:textId="77777777" w:rsidR="00366B0B" w:rsidRDefault="00366B0B">
            <w:pPr>
              <w:widowControl w:val="0"/>
              <w:spacing w:line="120" w:lineRule="exact"/>
              <w:rPr>
                <w:sz w:val="18"/>
              </w:rPr>
            </w:pPr>
          </w:p>
          <w:p w14:paraId="74807FE7"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o seu acesso aos serviços de saúde?</w:t>
            </w:r>
          </w:p>
        </w:tc>
        <w:tc>
          <w:tcPr>
            <w:tcW w:w="990" w:type="dxa"/>
            <w:tcBorders>
              <w:top w:val="single" w:sz="6" w:space="0" w:color="000000"/>
              <w:left w:val="single" w:sz="6" w:space="0" w:color="000000"/>
              <w:bottom w:val="single" w:sz="6" w:space="0" w:color="000000"/>
              <w:right w:val="single" w:sz="6" w:space="0" w:color="000000"/>
            </w:tcBorders>
          </w:tcPr>
          <w:p w14:paraId="00B7AC5F" w14:textId="77777777" w:rsidR="00366B0B" w:rsidRDefault="00366B0B">
            <w:pPr>
              <w:widowControl w:val="0"/>
              <w:spacing w:line="120" w:lineRule="exact"/>
              <w:rPr>
                <w:sz w:val="18"/>
              </w:rPr>
            </w:pPr>
          </w:p>
          <w:p w14:paraId="215C57E9"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single" w:sz="6" w:space="0" w:color="000000"/>
              <w:right w:val="single" w:sz="6" w:space="0" w:color="000000"/>
            </w:tcBorders>
          </w:tcPr>
          <w:p w14:paraId="6EA53D3D" w14:textId="77777777" w:rsidR="00366B0B" w:rsidRDefault="00366B0B">
            <w:pPr>
              <w:widowControl w:val="0"/>
              <w:spacing w:line="120" w:lineRule="exact"/>
              <w:rPr>
                <w:sz w:val="18"/>
              </w:rPr>
            </w:pPr>
          </w:p>
          <w:p w14:paraId="542B5052"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single" w:sz="6" w:space="0" w:color="000000"/>
              <w:right w:val="single" w:sz="6" w:space="0" w:color="000000"/>
            </w:tcBorders>
          </w:tcPr>
          <w:p w14:paraId="1CB54577" w14:textId="77777777" w:rsidR="00366B0B" w:rsidRDefault="00366B0B">
            <w:pPr>
              <w:widowControl w:val="0"/>
              <w:spacing w:line="120" w:lineRule="exact"/>
              <w:rPr>
                <w:sz w:val="18"/>
              </w:rPr>
            </w:pPr>
          </w:p>
          <w:p w14:paraId="71369A61"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single" w:sz="6" w:space="0" w:color="000000"/>
              <w:right w:val="single" w:sz="6" w:space="0" w:color="000000"/>
            </w:tcBorders>
          </w:tcPr>
          <w:p w14:paraId="56CD6543" w14:textId="77777777" w:rsidR="00366B0B" w:rsidRDefault="00366B0B">
            <w:pPr>
              <w:widowControl w:val="0"/>
              <w:spacing w:line="120" w:lineRule="exact"/>
              <w:rPr>
                <w:sz w:val="18"/>
              </w:rPr>
            </w:pPr>
          </w:p>
          <w:p w14:paraId="20B29615"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single" w:sz="6" w:space="0" w:color="000000"/>
              <w:right w:val="double" w:sz="6" w:space="0" w:color="000000"/>
            </w:tcBorders>
          </w:tcPr>
          <w:p w14:paraId="7E3455D4" w14:textId="77777777" w:rsidR="00366B0B" w:rsidRDefault="00366B0B">
            <w:pPr>
              <w:widowControl w:val="0"/>
              <w:spacing w:line="120" w:lineRule="exact"/>
              <w:rPr>
                <w:sz w:val="18"/>
              </w:rPr>
            </w:pPr>
          </w:p>
          <w:p w14:paraId="38CD9AAE"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r w:rsidR="00366B0B" w14:paraId="4C14396F" w14:textId="77777777" w:rsidTr="00366B0B">
        <w:tc>
          <w:tcPr>
            <w:tcW w:w="426" w:type="dxa"/>
            <w:tcBorders>
              <w:top w:val="single" w:sz="6" w:space="0" w:color="000000"/>
              <w:left w:val="double" w:sz="6" w:space="0" w:color="000000"/>
              <w:bottom w:val="double" w:sz="6" w:space="0" w:color="000000"/>
              <w:right w:val="single" w:sz="6" w:space="0" w:color="000000"/>
            </w:tcBorders>
          </w:tcPr>
          <w:p w14:paraId="0872938E" w14:textId="77777777" w:rsidR="00366B0B" w:rsidRDefault="00366B0B">
            <w:pPr>
              <w:widowControl w:val="0"/>
              <w:spacing w:line="120" w:lineRule="exact"/>
              <w:rPr>
                <w:sz w:val="18"/>
              </w:rPr>
            </w:pPr>
          </w:p>
          <w:p w14:paraId="2E93655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25</w:t>
            </w:r>
          </w:p>
        </w:tc>
        <w:tc>
          <w:tcPr>
            <w:tcW w:w="3648" w:type="dxa"/>
            <w:tcBorders>
              <w:top w:val="single" w:sz="6" w:space="0" w:color="000000"/>
              <w:left w:val="single" w:sz="6" w:space="0" w:color="000000"/>
              <w:bottom w:val="double" w:sz="6" w:space="0" w:color="000000"/>
              <w:right w:val="single" w:sz="6" w:space="0" w:color="000000"/>
            </w:tcBorders>
          </w:tcPr>
          <w:p w14:paraId="67A44BCB" w14:textId="77777777" w:rsidR="00366B0B" w:rsidRDefault="00366B0B">
            <w:pPr>
              <w:widowControl w:val="0"/>
              <w:spacing w:line="120" w:lineRule="exact"/>
              <w:rPr>
                <w:sz w:val="18"/>
              </w:rPr>
            </w:pPr>
          </w:p>
          <w:p w14:paraId="24FC8EA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Quão satisfeito(a) você está com o seu meio de transporte?</w:t>
            </w:r>
          </w:p>
        </w:tc>
        <w:tc>
          <w:tcPr>
            <w:tcW w:w="990" w:type="dxa"/>
            <w:tcBorders>
              <w:top w:val="single" w:sz="6" w:space="0" w:color="000000"/>
              <w:left w:val="single" w:sz="6" w:space="0" w:color="000000"/>
              <w:bottom w:val="double" w:sz="6" w:space="0" w:color="000000"/>
              <w:right w:val="single" w:sz="6" w:space="0" w:color="000000"/>
            </w:tcBorders>
          </w:tcPr>
          <w:p w14:paraId="07F86ED7" w14:textId="77777777" w:rsidR="00366B0B" w:rsidRDefault="00366B0B">
            <w:pPr>
              <w:widowControl w:val="0"/>
              <w:spacing w:line="120" w:lineRule="exact"/>
              <w:rPr>
                <w:sz w:val="18"/>
              </w:rPr>
            </w:pPr>
          </w:p>
          <w:p w14:paraId="60C0D1FF"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1</w:t>
            </w:r>
          </w:p>
        </w:tc>
        <w:tc>
          <w:tcPr>
            <w:tcW w:w="990" w:type="dxa"/>
            <w:tcBorders>
              <w:top w:val="single" w:sz="6" w:space="0" w:color="000000"/>
              <w:left w:val="single" w:sz="6" w:space="0" w:color="000000"/>
              <w:bottom w:val="double" w:sz="6" w:space="0" w:color="000000"/>
              <w:right w:val="single" w:sz="6" w:space="0" w:color="000000"/>
            </w:tcBorders>
          </w:tcPr>
          <w:p w14:paraId="6044FDB3" w14:textId="77777777" w:rsidR="00366B0B" w:rsidRDefault="00366B0B">
            <w:pPr>
              <w:widowControl w:val="0"/>
              <w:spacing w:line="120" w:lineRule="exact"/>
              <w:rPr>
                <w:sz w:val="18"/>
              </w:rPr>
            </w:pPr>
          </w:p>
          <w:p w14:paraId="51C5A29A" w14:textId="77777777" w:rsidR="00366B0B" w:rsidRDefault="00366B0B">
            <w:pPr>
              <w:widowControl w:val="0"/>
              <w:tabs>
                <w:tab w:val="center" w:pos="375"/>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2</w:t>
            </w:r>
          </w:p>
        </w:tc>
        <w:tc>
          <w:tcPr>
            <w:tcW w:w="1260" w:type="dxa"/>
            <w:tcBorders>
              <w:top w:val="single" w:sz="6" w:space="0" w:color="000000"/>
              <w:left w:val="single" w:sz="6" w:space="0" w:color="000000"/>
              <w:bottom w:val="double" w:sz="6" w:space="0" w:color="000000"/>
              <w:right w:val="single" w:sz="6" w:space="0" w:color="000000"/>
            </w:tcBorders>
          </w:tcPr>
          <w:p w14:paraId="25FBE156" w14:textId="77777777" w:rsidR="00366B0B" w:rsidRDefault="00366B0B">
            <w:pPr>
              <w:widowControl w:val="0"/>
              <w:spacing w:line="120" w:lineRule="exact"/>
              <w:rPr>
                <w:sz w:val="18"/>
              </w:rPr>
            </w:pPr>
          </w:p>
          <w:p w14:paraId="4B006F97"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3</w:t>
            </w:r>
          </w:p>
        </w:tc>
        <w:tc>
          <w:tcPr>
            <w:tcW w:w="900" w:type="dxa"/>
            <w:tcBorders>
              <w:top w:val="single" w:sz="6" w:space="0" w:color="000000"/>
              <w:left w:val="single" w:sz="6" w:space="0" w:color="000000"/>
              <w:bottom w:val="double" w:sz="6" w:space="0" w:color="000000"/>
              <w:right w:val="single" w:sz="6" w:space="0" w:color="000000"/>
            </w:tcBorders>
          </w:tcPr>
          <w:p w14:paraId="6AC5DB67" w14:textId="77777777" w:rsidR="00366B0B" w:rsidRDefault="00366B0B">
            <w:pPr>
              <w:widowControl w:val="0"/>
              <w:spacing w:line="120" w:lineRule="exact"/>
              <w:rPr>
                <w:sz w:val="18"/>
              </w:rPr>
            </w:pPr>
          </w:p>
          <w:p w14:paraId="437EFFAB" w14:textId="77777777" w:rsidR="00366B0B" w:rsidRDefault="00366B0B">
            <w:pPr>
              <w:widowControl w:val="0"/>
              <w:tabs>
                <w:tab w:val="center" w:pos="33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4</w:t>
            </w:r>
          </w:p>
        </w:tc>
        <w:tc>
          <w:tcPr>
            <w:tcW w:w="858" w:type="dxa"/>
            <w:tcBorders>
              <w:top w:val="single" w:sz="6" w:space="0" w:color="000000"/>
              <w:left w:val="single" w:sz="6" w:space="0" w:color="000000"/>
              <w:bottom w:val="double" w:sz="6" w:space="0" w:color="000000"/>
              <w:right w:val="double" w:sz="6" w:space="0" w:color="000000"/>
            </w:tcBorders>
          </w:tcPr>
          <w:p w14:paraId="7A2329B2" w14:textId="77777777" w:rsidR="00366B0B" w:rsidRDefault="00366B0B">
            <w:pPr>
              <w:widowControl w:val="0"/>
              <w:spacing w:line="120" w:lineRule="exact"/>
              <w:rPr>
                <w:sz w:val="18"/>
              </w:rPr>
            </w:pPr>
          </w:p>
          <w:p w14:paraId="3203850E" w14:textId="77777777" w:rsidR="00366B0B" w:rsidRDefault="00366B0B">
            <w:pPr>
              <w:widowControl w:val="0"/>
              <w:tabs>
                <w:tab w:val="center" w:pos="309"/>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ab/>
              <w:t>5</w:t>
            </w:r>
          </w:p>
        </w:tc>
      </w:tr>
    </w:tbl>
    <w:p w14:paraId="3EEC3EE0"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0834F244" w14:textId="3D944DB5"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 xml:space="preserve">As questões seguintes referem-se a </w:t>
      </w:r>
      <w:r>
        <w:rPr>
          <w:b/>
          <w:sz w:val="18"/>
        </w:rPr>
        <w:t xml:space="preserve">com que </w:t>
      </w:r>
      <w:r w:rsidR="009A46CF">
        <w:rPr>
          <w:b/>
          <w:sz w:val="18"/>
        </w:rPr>
        <w:t>frequência</w:t>
      </w:r>
      <w:r>
        <w:rPr>
          <w:sz w:val="18"/>
        </w:rPr>
        <w:t xml:space="preserve"> você sentiu ou experimentou certas coisas nas últimas duas semanas.</w:t>
      </w:r>
    </w:p>
    <w:tbl>
      <w:tblPr>
        <w:tblW w:w="9075" w:type="dxa"/>
        <w:tblInd w:w="1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4A0" w:firstRow="1" w:lastRow="0" w:firstColumn="1" w:lastColumn="0" w:noHBand="0" w:noVBand="1"/>
      </w:tblPr>
      <w:tblGrid>
        <w:gridCol w:w="426"/>
        <w:gridCol w:w="3545"/>
        <w:gridCol w:w="709"/>
        <w:gridCol w:w="992"/>
        <w:gridCol w:w="1277"/>
        <w:gridCol w:w="1277"/>
        <w:gridCol w:w="849"/>
      </w:tblGrid>
      <w:tr w:rsidR="00366B0B" w14:paraId="6B2373FE" w14:textId="77777777" w:rsidTr="00366B0B">
        <w:tc>
          <w:tcPr>
            <w:tcW w:w="426" w:type="dxa"/>
            <w:tcBorders>
              <w:top w:val="double" w:sz="6" w:space="0" w:color="000000"/>
              <w:left w:val="double" w:sz="6" w:space="0" w:color="000000"/>
              <w:bottom w:val="single" w:sz="6" w:space="0" w:color="000000"/>
              <w:right w:val="single" w:sz="6" w:space="0" w:color="000000"/>
            </w:tcBorders>
          </w:tcPr>
          <w:p w14:paraId="723EDAD7" w14:textId="77777777" w:rsidR="00366B0B" w:rsidRDefault="00366B0B">
            <w:pPr>
              <w:widowControl w:val="0"/>
              <w:spacing w:line="120" w:lineRule="exact"/>
              <w:rPr>
                <w:sz w:val="18"/>
              </w:rPr>
            </w:pPr>
          </w:p>
          <w:p w14:paraId="705E568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3543" w:type="dxa"/>
            <w:tcBorders>
              <w:top w:val="double" w:sz="6" w:space="0" w:color="000000"/>
              <w:left w:val="single" w:sz="6" w:space="0" w:color="000000"/>
              <w:bottom w:val="single" w:sz="6" w:space="0" w:color="000000"/>
              <w:right w:val="single" w:sz="6" w:space="0" w:color="000000"/>
            </w:tcBorders>
          </w:tcPr>
          <w:p w14:paraId="6E2A4C96" w14:textId="77777777" w:rsidR="00366B0B" w:rsidRDefault="00366B0B">
            <w:pPr>
              <w:widowControl w:val="0"/>
              <w:spacing w:line="120" w:lineRule="exact"/>
              <w:rPr>
                <w:sz w:val="18"/>
              </w:rPr>
            </w:pPr>
          </w:p>
          <w:p w14:paraId="67C904B6"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p>
        </w:tc>
        <w:tc>
          <w:tcPr>
            <w:tcW w:w="709" w:type="dxa"/>
            <w:tcBorders>
              <w:top w:val="double" w:sz="6" w:space="0" w:color="000000"/>
              <w:left w:val="single" w:sz="6" w:space="0" w:color="000000"/>
              <w:bottom w:val="single" w:sz="6" w:space="0" w:color="000000"/>
              <w:right w:val="single" w:sz="6" w:space="0" w:color="000000"/>
            </w:tcBorders>
          </w:tcPr>
          <w:p w14:paraId="25C69B73" w14:textId="77777777" w:rsidR="00366B0B" w:rsidRDefault="00366B0B">
            <w:pPr>
              <w:widowControl w:val="0"/>
              <w:spacing w:line="120" w:lineRule="exact"/>
              <w:rPr>
                <w:sz w:val="18"/>
              </w:rPr>
            </w:pPr>
          </w:p>
          <w:p w14:paraId="4F4662BE"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nunca</w:t>
            </w:r>
          </w:p>
        </w:tc>
        <w:tc>
          <w:tcPr>
            <w:tcW w:w="992" w:type="dxa"/>
            <w:tcBorders>
              <w:top w:val="double" w:sz="6" w:space="0" w:color="000000"/>
              <w:left w:val="single" w:sz="6" w:space="0" w:color="000000"/>
              <w:bottom w:val="single" w:sz="6" w:space="0" w:color="000000"/>
              <w:right w:val="single" w:sz="6" w:space="0" w:color="000000"/>
            </w:tcBorders>
          </w:tcPr>
          <w:p w14:paraId="5A46F64D" w14:textId="77777777" w:rsidR="00366B0B" w:rsidRDefault="00366B0B">
            <w:pPr>
              <w:widowControl w:val="0"/>
              <w:spacing w:line="120" w:lineRule="exact"/>
              <w:jc w:val="center"/>
              <w:rPr>
                <w:sz w:val="18"/>
              </w:rPr>
            </w:pPr>
          </w:p>
          <w:p w14:paraId="6F63DBA9"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algumas</w:t>
            </w:r>
          </w:p>
          <w:p w14:paraId="64EECD9D" w14:textId="77777777" w:rsidR="00366B0B" w:rsidRDefault="00366B0B">
            <w:pPr>
              <w:widowControl w:val="0"/>
              <w:tabs>
                <w:tab w:val="center" w:pos="285"/>
                <w:tab w:val="left" w:pos="900"/>
                <w:tab w:val="left" w:pos="1800"/>
                <w:tab w:val="left" w:pos="2700"/>
                <w:tab w:val="left" w:pos="3600"/>
                <w:tab w:val="left" w:pos="4500"/>
                <w:tab w:val="left" w:pos="5400"/>
                <w:tab w:val="left" w:pos="6300"/>
                <w:tab w:val="left" w:pos="7200"/>
                <w:tab w:val="left" w:pos="8100"/>
                <w:tab w:val="left" w:pos="9000"/>
              </w:tabs>
              <w:spacing w:after="58"/>
              <w:jc w:val="center"/>
              <w:rPr>
                <w:sz w:val="18"/>
              </w:rPr>
            </w:pPr>
            <w:r>
              <w:rPr>
                <w:sz w:val="18"/>
              </w:rPr>
              <w:t>vezes</w:t>
            </w:r>
          </w:p>
        </w:tc>
        <w:tc>
          <w:tcPr>
            <w:tcW w:w="1276" w:type="dxa"/>
            <w:tcBorders>
              <w:top w:val="double" w:sz="6" w:space="0" w:color="000000"/>
              <w:left w:val="single" w:sz="6" w:space="0" w:color="000000"/>
              <w:bottom w:val="single" w:sz="6" w:space="0" w:color="000000"/>
              <w:right w:val="single" w:sz="6" w:space="0" w:color="000000"/>
            </w:tcBorders>
          </w:tcPr>
          <w:p w14:paraId="3852FD8A" w14:textId="77777777" w:rsidR="00366B0B" w:rsidRDefault="00366B0B">
            <w:pPr>
              <w:widowControl w:val="0"/>
              <w:spacing w:line="120" w:lineRule="exact"/>
              <w:rPr>
                <w:sz w:val="18"/>
              </w:rPr>
            </w:pPr>
          </w:p>
          <w:p w14:paraId="62D57A7C" w14:textId="2F33968D" w:rsidR="00366B0B" w:rsidRDefault="009A46CF">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6"/>
              </w:rPr>
            </w:pPr>
            <w:r>
              <w:rPr>
                <w:sz w:val="16"/>
              </w:rPr>
              <w:t>frequentemente</w:t>
            </w:r>
          </w:p>
        </w:tc>
        <w:tc>
          <w:tcPr>
            <w:tcW w:w="1276" w:type="dxa"/>
            <w:tcBorders>
              <w:top w:val="double" w:sz="6" w:space="0" w:color="000000"/>
              <w:left w:val="single" w:sz="6" w:space="0" w:color="000000"/>
              <w:bottom w:val="single" w:sz="6" w:space="0" w:color="000000"/>
              <w:right w:val="single" w:sz="6" w:space="0" w:color="000000"/>
            </w:tcBorders>
          </w:tcPr>
          <w:p w14:paraId="32C8E1B5" w14:textId="77777777" w:rsidR="00366B0B" w:rsidRDefault="00366B0B">
            <w:pPr>
              <w:widowControl w:val="0"/>
              <w:spacing w:line="120" w:lineRule="exact"/>
              <w:rPr>
                <w:sz w:val="18"/>
              </w:rPr>
            </w:pPr>
          </w:p>
          <w:p w14:paraId="5F879D7E" w14:textId="77777777"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rPr>
                <w:sz w:val="18"/>
              </w:rPr>
            </w:pPr>
            <w:r>
              <w:rPr>
                <w:sz w:val="18"/>
              </w:rPr>
              <w:tab/>
              <w:t>muito</w:t>
            </w:r>
          </w:p>
          <w:p w14:paraId="70B1C236" w14:textId="0CFFD97E" w:rsidR="00366B0B" w:rsidRDefault="00366B0B">
            <w:pPr>
              <w:widowControl w:val="0"/>
              <w:tabs>
                <w:tab w:val="center" w:pos="510"/>
                <w:tab w:val="left" w:pos="900"/>
                <w:tab w:val="left" w:pos="1800"/>
                <w:tab w:val="left" w:pos="2700"/>
                <w:tab w:val="left" w:pos="3600"/>
                <w:tab w:val="left" w:pos="4500"/>
                <w:tab w:val="left" w:pos="5400"/>
                <w:tab w:val="left" w:pos="6300"/>
                <w:tab w:val="left" w:pos="7200"/>
                <w:tab w:val="left" w:pos="8100"/>
                <w:tab w:val="left" w:pos="9000"/>
              </w:tabs>
              <w:spacing w:after="58"/>
              <w:rPr>
                <w:sz w:val="16"/>
              </w:rPr>
            </w:pPr>
            <w:r>
              <w:rPr>
                <w:sz w:val="18"/>
              </w:rPr>
              <w:tab/>
            </w:r>
            <w:r w:rsidR="009A46CF">
              <w:rPr>
                <w:sz w:val="16"/>
              </w:rPr>
              <w:t>frequentemente</w:t>
            </w:r>
          </w:p>
        </w:tc>
        <w:tc>
          <w:tcPr>
            <w:tcW w:w="849" w:type="dxa"/>
            <w:tcBorders>
              <w:top w:val="double" w:sz="6" w:space="0" w:color="000000"/>
              <w:left w:val="single" w:sz="6" w:space="0" w:color="000000"/>
              <w:bottom w:val="single" w:sz="6" w:space="0" w:color="000000"/>
              <w:right w:val="double" w:sz="6" w:space="0" w:color="000000"/>
            </w:tcBorders>
          </w:tcPr>
          <w:p w14:paraId="6E7490D8" w14:textId="77777777" w:rsidR="00366B0B" w:rsidRDefault="00366B0B">
            <w:pPr>
              <w:widowControl w:val="0"/>
              <w:spacing w:line="120" w:lineRule="exact"/>
              <w:rPr>
                <w:sz w:val="18"/>
              </w:rPr>
            </w:pPr>
          </w:p>
          <w:p w14:paraId="08E598C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sempre</w:t>
            </w:r>
          </w:p>
        </w:tc>
      </w:tr>
      <w:tr w:rsidR="00366B0B" w14:paraId="6A8D607D" w14:textId="77777777" w:rsidTr="00366B0B">
        <w:tc>
          <w:tcPr>
            <w:tcW w:w="426" w:type="dxa"/>
            <w:tcBorders>
              <w:top w:val="single" w:sz="6" w:space="0" w:color="000000"/>
              <w:left w:val="double" w:sz="6" w:space="0" w:color="000000"/>
              <w:bottom w:val="double" w:sz="6" w:space="0" w:color="000000"/>
              <w:right w:val="single" w:sz="6" w:space="0" w:color="000000"/>
            </w:tcBorders>
          </w:tcPr>
          <w:p w14:paraId="4A25C5B8" w14:textId="77777777" w:rsidR="00366B0B" w:rsidRDefault="00366B0B">
            <w:pPr>
              <w:widowControl w:val="0"/>
              <w:spacing w:line="120" w:lineRule="exact"/>
              <w:rPr>
                <w:sz w:val="18"/>
              </w:rPr>
            </w:pPr>
          </w:p>
          <w:p w14:paraId="261EF3CB"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26</w:t>
            </w:r>
          </w:p>
        </w:tc>
        <w:tc>
          <w:tcPr>
            <w:tcW w:w="3543" w:type="dxa"/>
            <w:tcBorders>
              <w:top w:val="single" w:sz="6" w:space="0" w:color="000000"/>
              <w:left w:val="single" w:sz="6" w:space="0" w:color="000000"/>
              <w:bottom w:val="double" w:sz="6" w:space="0" w:color="000000"/>
              <w:right w:val="single" w:sz="6" w:space="0" w:color="000000"/>
            </w:tcBorders>
          </w:tcPr>
          <w:p w14:paraId="0C7B8552" w14:textId="77777777" w:rsidR="00366B0B" w:rsidRDefault="00366B0B">
            <w:pPr>
              <w:widowControl w:val="0"/>
              <w:spacing w:line="120" w:lineRule="exact"/>
              <w:rPr>
                <w:sz w:val="18"/>
              </w:rPr>
            </w:pPr>
          </w:p>
          <w:p w14:paraId="79B654B5" w14:textId="01D08446"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Com que </w:t>
            </w:r>
            <w:r w:rsidR="009A46CF">
              <w:rPr>
                <w:sz w:val="18"/>
              </w:rPr>
              <w:t>frequência</w:t>
            </w:r>
            <w:r>
              <w:rPr>
                <w:sz w:val="18"/>
              </w:rPr>
              <w:t xml:space="preserve"> você tem sentimentos negativos </w:t>
            </w:r>
            <w:proofErr w:type="gramStart"/>
            <w:r>
              <w:rPr>
                <w:sz w:val="18"/>
              </w:rPr>
              <w:t>tais como mau humor</w:t>
            </w:r>
            <w:proofErr w:type="gramEnd"/>
            <w:r>
              <w:rPr>
                <w:sz w:val="18"/>
              </w:rPr>
              <w:t>, desespero, ansiedade, depressão?</w:t>
            </w:r>
          </w:p>
        </w:tc>
        <w:tc>
          <w:tcPr>
            <w:tcW w:w="709" w:type="dxa"/>
            <w:tcBorders>
              <w:top w:val="single" w:sz="6" w:space="0" w:color="000000"/>
              <w:left w:val="single" w:sz="6" w:space="0" w:color="000000"/>
              <w:bottom w:val="double" w:sz="6" w:space="0" w:color="000000"/>
              <w:right w:val="single" w:sz="6" w:space="0" w:color="000000"/>
            </w:tcBorders>
          </w:tcPr>
          <w:p w14:paraId="62DC8D40" w14:textId="77777777" w:rsidR="00366B0B" w:rsidRDefault="00366B0B">
            <w:pPr>
              <w:widowControl w:val="0"/>
              <w:spacing w:line="120" w:lineRule="exact"/>
              <w:rPr>
                <w:sz w:val="18"/>
              </w:rPr>
            </w:pPr>
          </w:p>
          <w:p w14:paraId="4223C6DD"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1</w:t>
            </w:r>
          </w:p>
        </w:tc>
        <w:tc>
          <w:tcPr>
            <w:tcW w:w="992" w:type="dxa"/>
            <w:tcBorders>
              <w:top w:val="single" w:sz="6" w:space="0" w:color="000000"/>
              <w:left w:val="single" w:sz="6" w:space="0" w:color="000000"/>
              <w:bottom w:val="double" w:sz="6" w:space="0" w:color="000000"/>
              <w:right w:val="single" w:sz="6" w:space="0" w:color="000000"/>
            </w:tcBorders>
          </w:tcPr>
          <w:p w14:paraId="7190D45D" w14:textId="77777777" w:rsidR="00366B0B" w:rsidRDefault="00366B0B">
            <w:pPr>
              <w:widowControl w:val="0"/>
              <w:spacing w:line="120" w:lineRule="exact"/>
              <w:rPr>
                <w:sz w:val="18"/>
              </w:rPr>
            </w:pPr>
          </w:p>
          <w:p w14:paraId="5C2FE9F2"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2</w:t>
            </w:r>
          </w:p>
        </w:tc>
        <w:tc>
          <w:tcPr>
            <w:tcW w:w="1276" w:type="dxa"/>
            <w:tcBorders>
              <w:top w:val="single" w:sz="6" w:space="0" w:color="000000"/>
              <w:left w:val="single" w:sz="6" w:space="0" w:color="000000"/>
              <w:bottom w:val="double" w:sz="6" w:space="0" w:color="000000"/>
              <w:right w:val="single" w:sz="6" w:space="0" w:color="000000"/>
            </w:tcBorders>
          </w:tcPr>
          <w:p w14:paraId="352ED3FD" w14:textId="77777777" w:rsidR="00366B0B" w:rsidRDefault="00366B0B">
            <w:pPr>
              <w:widowControl w:val="0"/>
              <w:spacing w:line="120" w:lineRule="exact"/>
              <w:rPr>
                <w:sz w:val="18"/>
              </w:rPr>
            </w:pPr>
          </w:p>
          <w:p w14:paraId="60875A0A"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3</w:t>
            </w:r>
          </w:p>
        </w:tc>
        <w:tc>
          <w:tcPr>
            <w:tcW w:w="1276" w:type="dxa"/>
            <w:tcBorders>
              <w:top w:val="single" w:sz="6" w:space="0" w:color="000000"/>
              <w:left w:val="single" w:sz="6" w:space="0" w:color="000000"/>
              <w:bottom w:val="double" w:sz="6" w:space="0" w:color="000000"/>
              <w:right w:val="single" w:sz="6" w:space="0" w:color="000000"/>
            </w:tcBorders>
          </w:tcPr>
          <w:p w14:paraId="43961643" w14:textId="77777777" w:rsidR="00366B0B" w:rsidRDefault="00366B0B">
            <w:pPr>
              <w:widowControl w:val="0"/>
              <w:spacing w:line="120" w:lineRule="exact"/>
              <w:rPr>
                <w:sz w:val="18"/>
              </w:rPr>
            </w:pPr>
          </w:p>
          <w:p w14:paraId="6FE0E001"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4</w:t>
            </w:r>
          </w:p>
        </w:tc>
        <w:tc>
          <w:tcPr>
            <w:tcW w:w="849" w:type="dxa"/>
            <w:tcBorders>
              <w:top w:val="single" w:sz="6" w:space="0" w:color="000000"/>
              <w:left w:val="single" w:sz="6" w:space="0" w:color="000000"/>
              <w:bottom w:val="double" w:sz="6" w:space="0" w:color="000000"/>
              <w:right w:val="double" w:sz="6" w:space="0" w:color="000000"/>
            </w:tcBorders>
          </w:tcPr>
          <w:p w14:paraId="20FE7423" w14:textId="77777777" w:rsidR="00366B0B" w:rsidRDefault="00366B0B">
            <w:pPr>
              <w:widowControl w:val="0"/>
              <w:spacing w:line="120" w:lineRule="exact"/>
              <w:rPr>
                <w:sz w:val="18"/>
              </w:rPr>
            </w:pPr>
          </w:p>
          <w:p w14:paraId="5CBA1A3C" w14:textId="77777777" w:rsidR="00366B0B" w:rsidRDefault="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58"/>
              <w:rPr>
                <w:sz w:val="18"/>
              </w:rPr>
            </w:pPr>
            <w:r>
              <w:rPr>
                <w:sz w:val="18"/>
              </w:rPr>
              <w:t xml:space="preserve">     5</w:t>
            </w:r>
          </w:p>
        </w:tc>
      </w:tr>
    </w:tbl>
    <w:p w14:paraId="4CBB7C71"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4FA1DD82"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Alguém lhe ajudou a preencher este questionário?..................................................................</w:t>
      </w:r>
    </w:p>
    <w:p w14:paraId="0FBB91A1"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29CE9951"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r>
        <w:rPr>
          <w:sz w:val="18"/>
        </w:rPr>
        <w:t>Quanto tempo você levou para preencher este questionário?..................................................</w:t>
      </w:r>
    </w:p>
    <w:p w14:paraId="75DC8B5E" w14:textId="77777777" w:rsidR="00366B0B" w:rsidRDefault="00366B0B" w:rsidP="00366B0B">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rPr>
          <w:sz w:val="18"/>
        </w:rPr>
      </w:pPr>
    </w:p>
    <w:p w14:paraId="28DB9846" w14:textId="77777777" w:rsidR="00366B0B" w:rsidRDefault="00366B0B" w:rsidP="00366B0B">
      <w:pPr>
        <w:widowControl w:val="0"/>
        <w:tabs>
          <w:tab w:val="center" w:pos="4536"/>
          <w:tab w:val="left" w:pos="5400"/>
          <w:tab w:val="left" w:pos="6300"/>
          <w:tab w:val="left" w:pos="7200"/>
          <w:tab w:val="left" w:pos="8100"/>
          <w:tab w:val="left" w:pos="9000"/>
        </w:tabs>
        <w:jc w:val="both"/>
        <w:rPr>
          <w:b/>
          <w:sz w:val="18"/>
        </w:rPr>
      </w:pPr>
      <w:r>
        <w:rPr>
          <w:b/>
          <w:sz w:val="18"/>
        </w:rPr>
        <w:tab/>
        <w:t>Você tem algum comentário sobre o questionário?</w:t>
      </w:r>
    </w:p>
    <w:p w14:paraId="0B6D8A7A" w14:textId="77777777" w:rsidR="00366B0B" w:rsidRDefault="00366B0B" w:rsidP="00366B0B">
      <w:pPr>
        <w:widowControl w:val="0"/>
        <w:tabs>
          <w:tab w:val="center" w:pos="4536"/>
          <w:tab w:val="left" w:pos="5400"/>
          <w:tab w:val="left" w:pos="6300"/>
          <w:tab w:val="left" w:pos="7200"/>
          <w:tab w:val="left" w:pos="8100"/>
          <w:tab w:val="left" w:pos="9000"/>
        </w:tabs>
        <w:jc w:val="both"/>
        <w:rPr>
          <w:b/>
          <w:sz w:val="18"/>
        </w:rPr>
      </w:pPr>
    </w:p>
    <w:p w14:paraId="04662405" w14:textId="77777777" w:rsidR="00366B0B" w:rsidRDefault="00366B0B" w:rsidP="00366B0B">
      <w:pPr>
        <w:widowControl w:val="0"/>
        <w:tabs>
          <w:tab w:val="center" w:pos="4536"/>
          <w:tab w:val="left" w:pos="5400"/>
          <w:tab w:val="left" w:pos="6300"/>
          <w:tab w:val="left" w:pos="7200"/>
          <w:tab w:val="left" w:pos="8100"/>
          <w:tab w:val="left" w:pos="9000"/>
        </w:tabs>
        <w:jc w:val="both"/>
        <w:rPr>
          <w:sz w:val="18"/>
        </w:rPr>
      </w:pPr>
      <w:r>
        <w:rPr>
          <w:b/>
          <w:sz w:val="18"/>
        </w:rPr>
        <w:tab/>
        <w:t>OBRIGADO PELA SUA COLABORAÇÃO</w:t>
      </w:r>
    </w:p>
    <w:p w14:paraId="71FCDD63" w14:textId="77777777" w:rsidR="00366B0B" w:rsidRPr="00366B0B" w:rsidRDefault="00366B0B" w:rsidP="003875DA">
      <w:pPr>
        <w:rPr>
          <w:rFonts w:asciiTheme="minorHAnsi" w:hAnsiTheme="minorHAnsi" w:cstheme="minorHAnsi"/>
          <w:sz w:val="24"/>
          <w:szCs w:val="24"/>
        </w:rPr>
      </w:pPr>
    </w:p>
    <w:p w14:paraId="0000034A" w14:textId="77777777" w:rsidR="00C33AE8" w:rsidRDefault="00C33AE8">
      <w:pPr>
        <w:rPr>
          <w:b/>
          <w:sz w:val="24"/>
          <w:szCs w:val="24"/>
        </w:rPr>
      </w:pPr>
    </w:p>
    <w:p w14:paraId="0000034B" w14:textId="77777777" w:rsidR="00C33AE8" w:rsidRDefault="00C33AE8">
      <w:pPr>
        <w:rPr>
          <w:b/>
          <w:sz w:val="24"/>
          <w:szCs w:val="24"/>
        </w:rPr>
      </w:pPr>
    </w:p>
    <w:p w14:paraId="0000034C" w14:textId="77777777" w:rsidR="00C33AE8" w:rsidRDefault="00C33AE8">
      <w:pPr>
        <w:rPr>
          <w:b/>
          <w:sz w:val="24"/>
          <w:szCs w:val="24"/>
        </w:rPr>
      </w:pPr>
    </w:p>
    <w:p w14:paraId="0000034D" w14:textId="77777777" w:rsidR="00C33AE8" w:rsidRDefault="00C33AE8">
      <w:pPr>
        <w:rPr>
          <w:b/>
          <w:sz w:val="24"/>
          <w:szCs w:val="24"/>
        </w:rPr>
      </w:pPr>
    </w:p>
    <w:p w14:paraId="0000034E" w14:textId="77777777" w:rsidR="00C33AE8" w:rsidRDefault="00C33AE8">
      <w:pPr>
        <w:rPr>
          <w:b/>
          <w:sz w:val="24"/>
          <w:szCs w:val="24"/>
        </w:rPr>
      </w:pPr>
    </w:p>
    <w:p w14:paraId="0000034F" w14:textId="77777777" w:rsidR="00C33AE8" w:rsidRDefault="00C33AE8">
      <w:pPr>
        <w:rPr>
          <w:b/>
          <w:sz w:val="24"/>
          <w:szCs w:val="24"/>
        </w:rPr>
      </w:pPr>
    </w:p>
    <w:p w14:paraId="00000350" w14:textId="77777777" w:rsidR="00C33AE8" w:rsidRDefault="00C33AE8">
      <w:pPr>
        <w:rPr>
          <w:b/>
          <w:sz w:val="24"/>
          <w:szCs w:val="24"/>
        </w:rPr>
      </w:pPr>
    </w:p>
    <w:p w14:paraId="00000351" w14:textId="77777777" w:rsidR="00C33AE8" w:rsidRDefault="00C33AE8">
      <w:pPr>
        <w:rPr>
          <w:b/>
          <w:sz w:val="24"/>
          <w:szCs w:val="24"/>
        </w:rPr>
      </w:pPr>
    </w:p>
    <w:p w14:paraId="00000352" w14:textId="77777777" w:rsidR="00C33AE8" w:rsidRDefault="00C33AE8">
      <w:pPr>
        <w:rPr>
          <w:b/>
          <w:sz w:val="24"/>
          <w:szCs w:val="24"/>
        </w:rPr>
      </w:pPr>
    </w:p>
    <w:p w14:paraId="00000353" w14:textId="77777777" w:rsidR="00C33AE8" w:rsidRDefault="00C33AE8">
      <w:pPr>
        <w:rPr>
          <w:b/>
          <w:sz w:val="24"/>
          <w:szCs w:val="24"/>
        </w:rPr>
      </w:pPr>
    </w:p>
    <w:p w14:paraId="00000354" w14:textId="77777777" w:rsidR="00C33AE8" w:rsidRDefault="00C33AE8">
      <w:pPr>
        <w:rPr>
          <w:b/>
          <w:sz w:val="24"/>
          <w:szCs w:val="24"/>
        </w:rPr>
      </w:pPr>
    </w:p>
    <w:p w14:paraId="00000355" w14:textId="77777777" w:rsidR="00C33AE8" w:rsidRDefault="00C33AE8">
      <w:pPr>
        <w:rPr>
          <w:b/>
          <w:sz w:val="24"/>
          <w:szCs w:val="24"/>
        </w:rPr>
      </w:pPr>
    </w:p>
    <w:p w14:paraId="00000356" w14:textId="77777777" w:rsidR="00C33AE8" w:rsidRDefault="00C33AE8">
      <w:pPr>
        <w:rPr>
          <w:b/>
          <w:sz w:val="24"/>
          <w:szCs w:val="24"/>
        </w:rPr>
      </w:pPr>
    </w:p>
    <w:p w14:paraId="00000357" w14:textId="77777777" w:rsidR="00C33AE8" w:rsidRDefault="00C33AE8">
      <w:pPr>
        <w:rPr>
          <w:b/>
          <w:sz w:val="24"/>
          <w:szCs w:val="24"/>
        </w:rPr>
      </w:pPr>
    </w:p>
    <w:p w14:paraId="00000358" w14:textId="77777777" w:rsidR="00C33AE8" w:rsidRDefault="00C33AE8">
      <w:pPr>
        <w:rPr>
          <w:b/>
          <w:sz w:val="24"/>
          <w:szCs w:val="24"/>
        </w:rPr>
      </w:pPr>
    </w:p>
    <w:p w14:paraId="00000359" w14:textId="77777777" w:rsidR="00C33AE8" w:rsidRDefault="00C33AE8">
      <w:pPr>
        <w:rPr>
          <w:b/>
          <w:sz w:val="24"/>
          <w:szCs w:val="24"/>
        </w:rPr>
      </w:pPr>
    </w:p>
    <w:p w14:paraId="0000035A" w14:textId="77777777" w:rsidR="00C33AE8" w:rsidRDefault="00C33AE8">
      <w:pPr>
        <w:rPr>
          <w:b/>
          <w:sz w:val="24"/>
          <w:szCs w:val="24"/>
        </w:rPr>
      </w:pPr>
    </w:p>
    <w:p w14:paraId="0000035B" w14:textId="77777777" w:rsidR="00C33AE8" w:rsidRDefault="00C33AE8">
      <w:pPr>
        <w:rPr>
          <w:b/>
          <w:sz w:val="24"/>
          <w:szCs w:val="24"/>
        </w:rPr>
      </w:pPr>
    </w:p>
    <w:p w14:paraId="0000035C" w14:textId="77777777" w:rsidR="00C33AE8" w:rsidRDefault="00C33AE8">
      <w:pPr>
        <w:rPr>
          <w:b/>
          <w:sz w:val="24"/>
          <w:szCs w:val="24"/>
        </w:rPr>
      </w:pPr>
    </w:p>
    <w:p w14:paraId="0000035D" w14:textId="77777777" w:rsidR="00C33AE8" w:rsidRDefault="00C33AE8">
      <w:pPr>
        <w:rPr>
          <w:b/>
          <w:sz w:val="24"/>
          <w:szCs w:val="24"/>
        </w:rPr>
      </w:pPr>
    </w:p>
    <w:p w14:paraId="0000035E" w14:textId="77777777" w:rsidR="00C33AE8" w:rsidRDefault="00C33AE8">
      <w:pPr>
        <w:rPr>
          <w:b/>
          <w:sz w:val="24"/>
          <w:szCs w:val="24"/>
        </w:rPr>
      </w:pPr>
    </w:p>
    <w:p w14:paraId="0000035F" w14:textId="77777777" w:rsidR="00C33AE8" w:rsidRDefault="00C33AE8">
      <w:pPr>
        <w:rPr>
          <w:b/>
          <w:sz w:val="24"/>
          <w:szCs w:val="24"/>
        </w:rPr>
      </w:pPr>
    </w:p>
    <w:p w14:paraId="00000360" w14:textId="77777777" w:rsidR="00C33AE8" w:rsidRDefault="00C33AE8">
      <w:pPr>
        <w:rPr>
          <w:b/>
          <w:sz w:val="24"/>
          <w:szCs w:val="24"/>
        </w:rPr>
      </w:pPr>
    </w:p>
    <w:p w14:paraId="00000361" w14:textId="77777777" w:rsidR="00C33AE8" w:rsidRDefault="00C33AE8">
      <w:pPr>
        <w:rPr>
          <w:b/>
          <w:sz w:val="24"/>
          <w:szCs w:val="24"/>
        </w:rPr>
      </w:pPr>
    </w:p>
    <w:p w14:paraId="00000362" w14:textId="77777777" w:rsidR="00C33AE8" w:rsidRDefault="00C33AE8">
      <w:pPr>
        <w:rPr>
          <w:b/>
          <w:sz w:val="24"/>
          <w:szCs w:val="24"/>
        </w:rPr>
      </w:pPr>
    </w:p>
    <w:p w14:paraId="00000363" w14:textId="77777777" w:rsidR="00C33AE8" w:rsidRDefault="00C33AE8">
      <w:pPr>
        <w:rPr>
          <w:b/>
          <w:sz w:val="24"/>
          <w:szCs w:val="24"/>
        </w:rPr>
      </w:pPr>
    </w:p>
    <w:p w14:paraId="00000364" w14:textId="77777777" w:rsidR="00C33AE8" w:rsidRDefault="00C33AE8">
      <w:pPr>
        <w:rPr>
          <w:b/>
          <w:sz w:val="24"/>
          <w:szCs w:val="24"/>
        </w:rPr>
      </w:pPr>
    </w:p>
    <w:p w14:paraId="00000365" w14:textId="77777777" w:rsidR="00C33AE8" w:rsidRDefault="00C33AE8">
      <w:pPr>
        <w:rPr>
          <w:b/>
          <w:sz w:val="24"/>
          <w:szCs w:val="24"/>
        </w:rPr>
      </w:pPr>
    </w:p>
    <w:p w14:paraId="00000366" w14:textId="366A4C19" w:rsidR="00C33AE8" w:rsidRDefault="00366B0B">
      <w:pPr>
        <w:rPr>
          <w:rFonts w:asciiTheme="minorHAnsi" w:hAnsiTheme="minorHAnsi" w:cstheme="minorHAnsi"/>
          <w:bCs/>
          <w:sz w:val="24"/>
          <w:szCs w:val="24"/>
        </w:rPr>
      </w:pPr>
      <w:r w:rsidRPr="00366B0B">
        <w:rPr>
          <w:rFonts w:asciiTheme="minorHAnsi" w:hAnsiTheme="minorHAnsi" w:cstheme="minorHAnsi"/>
          <w:bCs/>
          <w:sz w:val="24"/>
          <w:szCs w:val="24"/>
        </w:rPr>
        <w:lastRenderedPageBreak/>
        <w:t>Anexo II</w:t>
      </w:r>
    </w:p>
    <w:p w14:paraId="26F634A0" w14:textId="4E4D93EC" w:rsidR="00366B0B" w:rsidRDefault="00366B0B">
      <w:pPr>
        <w:rPr>
          <w:rFonts w:asciiTheme="minorHAnsi" w:hAnsiTheme="minorHAnsi" w:cstheme="minorHAnsi"/>
          <w:bCs/>
          <w:sz w:val="24"/>
          <w:szCs w:val="24"/>
        </w:rPr>
      </w:pPr>
    </w:p>
    <w:p w14:paraId="1130AE9C" w14:textId="2F374522" w:rsidR="00366B0B" w:rsidRDefault="00366B0B">
      <w:pPr>
        <w:rPr>
          <w:rFonts w:asciiTheme="minorHAnsi" w:hAnsiTheme="minorHAnsi" w:cstheme="minorHAnsi"/>
          <w:bCs/>
          <w:sz w:val="24"/>
          <w:szCs w:val="24"/>
        </w:rPr>
      </w:pPr>
      <w:r>
        <w:rPr>
          <w:rFonts w:asciiTheme="minorHAnsi" w:hAnsiTheme="minorHAnsi" w:cstheme="minorHAnsi"/>
          <w:bCs/>
          <w:sz w:val="24"/>
          <w:szCs w:val="24"/>
        </w:rPr>
        <w:t>Protocolo de aplicação EHAD.</w:t>
      </w:r>
    </w:p>
    <w:p w14:paraId="76640283" w14:textId="77777777" w:rsidR="00315244" w:rsidRDefault="00315244">
      <w:pPr>
        <w:rPr>
          <w:rFonts w:asciiTheme="minorHAnsi" w:hAnsiTheme="minorHAnsi" w:cstheme="minorHAnsi"/>
          <w:bCs/>
          <w:sz w:val="24"/>
          <w:szCs w:val="24"/>
        </w:rPr>
      </w:pPr>
    </w:p>
    <w:p w14:paraId="27B8E544" w14:textId="77777777" w:rsidR="00315244" w:rsidRPr="00315244" w:rsidRDefault="00315244" w:rsidP="00315244">
      <w:pPr>
        <w:ind w:firstLine="720"/>
        <w:rPr>
          <w:rFonts w:asciiTheme="minorHAnsi" w:hAnsiTheme="minorHAnsi" w:cstheme="minorHAnsi"/>
          <w:bCs/>
          <w:sz w:val="24"/>
          <w:szCs w:val="24"/>
          <w:lang w:val="pt-PT"/>
        </w:rPr>
      </w:pPr>
      <w:r w:rsidRPr="00315244">
        <w:rPr>
          <w:rFonts w:asciiTheme="minorHAnsi" w:hAnsiTheme="minorHAnsi" w:cstheme="minorHAnsi"/>
          <w:bCs/>
          <w:sz w:val="24"/>
          <w:szCs w:val="24"/>
          <w:lang w:val="pt-PT"/>
        </w:rPr>
        <w:t>Este questionário ajudará o seu médico a saber como você está se sentindo. Leia todas as frases. Marque com um “X” a resposta que melhor corresponder a como você tem se sentido na ÚLTIMA SEMANA. Não é preciso ficar pensando muito em cada questão. Neste questionário as respostas espontâneas têm mais valor do que aquelas em que se pensa muito. Marque apenas uma resposta para cada pergunta.</w:t>
      </w:r>
    </w:p>
    <w:p w14:paraId="7B4026DC" w14:textId="77777777" w:rsidR="00315244" w:rsidRPr="00315244" w:rsidRDefault="00315244" w:rsidP="00315244">
      <w:pPr>
        <w:rPr>
          <w:rFonts w:asciiTheme="minorHAnsi" w:hAnsiTheme="minorHAnsi" w:cstheme="minorHAnsi"/>
          <w:bCs/>
          <w:sz w:val="24"/>
          <w:szCs w:val="24"/>
          <w:lang w:val="pt-PT"/>
        </w:rPr>
      </w:pPr>
    </w:p>
    <w:p w14:paraId="671FB8DC" w14:textId="4A0E96FB"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Eu me sinto tenso ou contraído:</w:t>
      </w:r>
    </w:p>
    <w:p w14:paraId="28C78F21" w14:textId="223813BC"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 A maior parte do tempo </w:t>
      </w:r>
    </w:p>
    <w:p w14:paraId="4703C256" w14:textId="7AA4E026"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 Boa parte do tempo</w:t>
      </w:r>
    </w:p>
    <w:p w14:paraId="1B86C50A" w14:textId="57E155C9"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 De vez em quando </w:t>
      </w:r>
    </w:p>
    <w:p w14:paraId="76434517" w14:textId="0EAB2CC6"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 Nunca</w:t>
      </w:r>
    </w:p>
    <w:p w14:paraId="0DBE7A1F" w14:textId="77777777" w:rsidR="00315244" w:rsidRPr="00315244" w:rsidRDefault="00315244" w:rsidP="00315244">
      <w:pPr>
        <w:rPr>
          <w:rFonts w:asciiTheme="minorHAnsi" w:hAnsiTheme="minorHAnsi" w:cstheme="minorHAnsi"/>
          <w:bCs/>
          <w:sz w:val="24"/>
          <w:szCs w:val="24"/>
          <w:lang w:val="pt-PT"/>
        </w:rPr>
      </w:pPr>
    </w:p>
    <w:p w14:paraId="5F5FA6FD" w14:textId="4EB72E31"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Eu ainda sinto gosto pelas mesmas coisas de antes:</w:t>
      </w:r>
    </w:p>
    <w:p w14:paraId="24F2D67B" w14:textId="5C59C593"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 Sim, do mesmo jeito que antes </w:t>
      </w:r>
    </w:p>
    <w:p w14:paraId="73962CCC" w14:textId="2FA5CA4D" w:rsidR="00315244" w:rsidRPr="00315244" w:rsidRDefault="00315244" w:rsidP="00315244">
      <w:pPr>
        <w:rPr>
          <w:rFonts w:asciiTheme="minorHAnsi" w:hAnsiTheme="minorHAnsi" w:cstheme="minorHAnsi"/>
          <w:bCs/>
          <w:sz w:val="24"/>
          <w:szCs w:val="24"/>
          <w:lang w:val="pt-PT"/>
        </w:rPr>
      </w:pPr>
      <w:r>
        <w:rPr>
          <w:rFonts w:asciiTheme="minorHAnsi" w:hAnsiTheme="minorHAnsi" w:cstheme="minorHAnsi"/>
          <w:bCs/>
          <w:sz w:val="24"/>
          <w:szCs w:val="24"/>
          <w:lang w:val="pt-PT"/>
        </w:rPr>
        <w:t xml:space="preserve"> </w:t>
      </w:r>
      <w:r w:rsidRPr="00315244">
        <w:rPr>
          <w:rFonts w:asciiTheme="minorHAnsi" w:hAnsiTheme="minorHAnsi" w:cstheme="minorHAnsi"/>
          <w:bCs/>
          <w:sz w:val="24"/>
          <w:szCs w:val="24"/>
          <w:lang w:val="pt-PT"/>
        </w:rPr>
        <w:t>( ) Não tanto quanto antes</w:t>
      </w:r>
    </w:p>
    <w:p w14:paraId="634175BC" w14:textId="0653F769" w:rsidR="00315244" w:rsidRPr="00315244" w:rsidRDefault="00315244" w:rsidP="00315244">
      <w:pPr>
        <w:ind w:left="142" w:hanging="142"/>
        <w:rPr>
          <w:rFonts w:asciiTheme="minorHAnsi" w:hAnsiTheme="minorHAnsi" w:cstheme="minorHAnsi"/>
          <w:bCs/>
          <w:sz w:val="24"/>
          <w:szCs w:val="24"/>
          <w:lang w:val="pt-PT"/>
        </w:rPr>
      </w:pPr>
      <w:r>
        <w:rPr>
          <w:rFonts w:asciiTheme="minorHAnsi" w:hAnsiTheme="minorHAnsi" w:cstheme="minorHAnsi"/>
          <w:bCs/>
          <w:sz w:val="24"/>
          <w:szCs w:val="24"/>
          <w:lang w:val="pt-PT"/>
        </w:rPr>
        <w:t xml:space="preserve"> </w:t>
      </w:r>
      <w:r w:rsidRPr="00315244">
        <w:rPr>
          <w:rFonts w:asciiTheme="minorHAnsi" w:hAnsiTheme="minorHAnsi" w:cstheme="minorHAnsi"/>
          <w:bCs/>
          <w:sz w:val="24"/>
          <w:szCs w:val="24"/>
          <w:lang w:val="pt-PT"/>
        </w:rPr>
        <w:t>( ) Só um pouco</w:t>
      </w:r>
    </w:p>
    <w:p w14:paraId="614E8F3A" w14:textId="5E471D05" w:rsidR="00315244" w:rsidRPr="00315244" w:rsidRDefault="00315244" w:rsidP="00315244">
      <w:pPr>
        <w:rPr>
          <w:rFonts w:asciiTheme="minorHAnsi" w:hAnsiTheme="minorHAnsi" w:cstheme="minorHAnsi"/>
          <w:bCs/>
          <w:sz w:val="24"/>
          <w:szCs w:val="24"/>
          <w:lang w:val="pt-PT"/>
        </w:rPr>
      </w:pPr>
      <w:r>
        <w:rPr>
          <w:rFonts w:asciiTheme="minorHAnsi" w:hAnsiTheme="minorHAnsi" w:cstheme="minorHAnsi"/>
          <w:bCs/>
          <w:sz w:val="24"/>
          <w:szCs w:val="24"/>
          <w:lang w:val="pt-PT"/>
        </w:rPr>
        <w:t xml:space="preserve"> </w:t>
      </w:r>
      <w:r w:rsidRPr="00315244">
        <w:rPr>
          <w:rFonts w:asciiTheme="minorHAnsi" w:hAnsiTheme="minorHAnsi" w:cstheme="minorHAnsi"/>
          <w:bCs/>
          <w:sz w:val="24"/>
          <w:szCs w:val="24"/>
          <w:lang w:val="pt-PT"/>
        </w:rPr>
        <w:t>( ) Já não sinto mais prazer em nada</w:t>
      </w:r>
    </w:p>
    <w:p w14:paraId="1DD98D6C" w14:textId="77777777" w:rsidR="00315244" w:rsidRPr="00315244" w:rsidRDefault="00315244" w:rsidP="00315244">
      <w:pPr>
        <w:rPr>
          <w:rFonts w:asciiTheme="minorHAnsi" w:hAnsiTheme="minorHAnsi" w:cstheme="minorHAnsi"/>
          <w:bCs/>
          <w:sz w:val="24"/>
          <w:szCs w:val="24"/>
          <w:lang w:val="pt-PT"/>
        </w:rPr>
      </w:pPr>
    </w:p>
    <w:p w14:paraId="3E132A8C" w14:textId="09360C45"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sinto uma espécie de medo, como se alguma coisa ruim fosse acontecer: </w:t>
      </w:r>
    </w:p>
    <w:p w14:paraId="6ACECD62" w14:textId="0A7C74BA"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Sim, e de um jeito muito forte </w:t>
      </w:r>
    </w:p>
    <w:p w14:paraId="00540D30" w14:textId="60384C2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Sim, mas não tão forte</w:t>
      </w:r>
    </w:p>
    <w:p w14:paraId="475D044D"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Um pouco, mas isso não me preocupa </w:t>
      </w:r>
    </w:p>
    <w:p w14:paraId="338A9320" w14:textId="1ED408A9"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Não sinto nada disso</w:t>
      </w:r>
    </w:p>
    <w:p w14:paraId="663AFE4D" w14:textId="77777777" w:rsidR="00315244" w:rsidRPr="00315244" w:rsidRDefault="00315244" w:rsidP="00315244">
      <w:pPr>
        <w:rPr>
          <w:rFonts w:asciiTheme="minorHAnsi" w:hAnsiTheme="minorHAnsi" w:cstheme="minorHAnsi"/>
          <w:bCs/>
          <w:sz w:val="24"/>
          <w:szCs w:val="24"/>
          <w:lang w:val="pt-PT"/>
        </w:rPr>
      </w:pPr>
    </w:p>
    <w:p w14:paraId="003AC9BC" w14:textId="567ACDB2"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Dou risada e me divirto quando vejo coisas engraçadas: </w:t>
      </w:r>
    </w:p>
    <w:p w14:paraId="6A59EB24" w14:textId="7777777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Do mesmo jeito que antes</w:t>
      </w:r>
    </w:p>
    <w:p w14:paraId="0AA19CB3"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Atualmente um pouco menos </w:t>
      </w:r>
    </w:p>
    <w:p w14:paraId="169EA69D" w14:textId="625FA74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Atualmente bem menos</w:t>
      </w:r>
    </w:p>
    <w:p w14:paraId="5F6A916D" w14:textId="7777777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Não consigo mais</w:t>
      </w:r>
    </w:p>
    <w:p w14:paraId="1659EBE0" w14:textId="77777777" w:rsidR="00315244" w:rsidRPr="00315244" w:rsidRDefault="00315244" w:rsidP="00315244">
      <w:pPr>
        <w:rPr>
          <w:rFonts w:asciiTheme="minorHAnsi" w:hAnsiTheme="minorHAnsi" w:cstheme="minorHAnsi"/>
          <w:bCs/>
          <w:sz w:val="24"/>
          <w:szCs w:val="24"/>
          <w:lang w:val="pt-PT"/>
        </w:rPr>
      </w:pPr>
    </w:p>
    <w:p w14:paraId="12BAABB9" w14:textId="098F233F"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Estou com a cabeça cheia de preocupações: </w:t>
      </w:r>
    </w:p>
    <w:p w14:paraId="55C4C73C"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w:t>
      </w:r>
      <w:r>
        <w:rPr>
          <w:rFonts w:asciiTheme="minorHAnsi" w:hAnsiTheme="minorHAnsi" w:cstheme="minorHAnsi"/>
          <w:bCs/>
          <w:sz w:val="24"/>
          <w:szCs w:val="24"/>
          <w:lang w:val="pt-PT"/>
        </w:rPr>
        <w:t xml:space="preserve"> </w:t>
      </w:r>
      <w:r w:rsidRPr="00315244">
        <w:rPr>
          <w:rFonts w:asciiTheme="minorHAnsi" w:hAnsiTheme="minorHAnsi" w:cstheme="minorHAnsi"/>
          <w:bCs/>
          <w:sz w:val="24"/>
          <w:szCs w:val="24"/>
          <w:lang w:val="pt-PT"/>
        </w:rPr>
        <w:t xml:space="preserve">)A maior parte do tempo </w:t>
      </w:r>
    </w:p>
    <w:p w14:paraId="1E5A864A" w14:textId="577F9D5C"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Boa parte do tempo</w:t>
      </w:r>
    </w:p>
    <w:p w14:paraId="0B45A31C"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De vez em quando </w:t>
      </w:r>
    </w:p>
    <w:p w14:paraId="11DE9390" w14:textId="6C22B9F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Raramente</w:t>
      </w:r>
    </w:p>
    <w:p w14:paraId="22CFA427" w14:textId="77777777" w:rsidR="00315244" w:rsidRPr="00315244" w:rsidRDefault="00315244" w:rsidP="00315244">
      <w:pPr>
        <w:rPr>
          <w:rFonts w:asciiTheme="minorHAnsi" w:hAnsiTheme="minorHAnsi" w:cstheme="minorHAnsi"/>
          <w:bCs/>
          <w:sz w:val="24"/>
          <w:szCs w:val="24"/>
          <w:lang w:val="pt-PT"/>
        </w:rPr>
      </w:pPr>
    </w:p>
    <w:p w14:paraId="12D91F6C" w14:textId="5347D298"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me sinto alegre: </w:t>
      </w:r>
    </w:p>
    <w:p w14:paraId="2E972F01" w14:textId="5B680CAF"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Nunca</w:t>
      </w:r>
    </w:p>
    <w:p w14:paraId="2BD34392" w14:textId="77777777" w:rsidR="00315244" w:rsidRDefault="00315244" w:rsidP="00315244">
      <w:pPr>
        <w:rPr>
          <w:rFonts w:asciiTheme="minorHAnsi" w:hAnsiTheme="minorHAnsi" w:cstheme="minorHAnsi"/>
          <w:bCs/>
          <w:sz w:val="24"/>
          <w:szCs w:val="24"/>
          <w:lang w:val="pt-PT"/>
        </w:rPr>
      </w:pPr>
      <w:r>
        <w:rPr>
          <w:rFonts w:asciiTheme="minorHAnsi" w:hAnsiTheme="minorHAnsi" w:cstheme="minorHAnsi"/>
          <w:bCs/>
          <w:sz w:val="24"/>
          <w:szCs w:val="24"/>
          <w:lang w:val="pt-PT"/>
        </w:rPr>
        <w:t>(</w:t>
      </w:r>
      <w:r w:rsidRPr="00315244">
        <w:rPr>
          <w:rFonts w:asciiTheme="minorHAnsi" w:hAnsiTheme="minorHAnsi" w:cstheme="minorHAnsi"/>
          <w:bCs/>
          <w:sz w:val="24"/>
          <w:szCs w:val="24"/>
          <w:lang w:val="pt-PT"/>
        </w:rPr>
        <w:t xml:space="preserve"> ) Poucas vezes </w:t>
      </w:r>
    </w:p>
    <w:p w14:paraId="78F2F8C0" w14:textId="3E039E0E"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Muitas vezes</w:t>
      </w:r>
    </w:p>
    <w:p w14:paraId="1C3DD138" w14:textId="53322B91"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A maior parte do tempo</w:t>
      </w:r>
    </w:p>
    <w:p w14:paraId="0A900160" w14:textId="77777777" w:rsidR="00315244" w:rsidRPr="00315244" w:rsidRDefault="00315244" w:rsidP="00315244">
      <w:pPr>
        <w:rPr>
          <w:rFonts w:asciiTheme="minorHAnsi" w:hAnsiTheme="minorHAnsi" w:cstheme="minorHAnsi"/>
          <w:bCs/>
          <w:sz w:val="24"/>
          <w:szCs w:val="24"/>
          <w:lang w:val="pt-PT"/>
        </w:rPr>
      </w:pPr>
    </w:p>
    <w:p w14:paraId="519183E9" w14:textId="77777777" w:rsidR="00315244" w:rsidRPr="00315244" w:rsidRDefault="00315244" w:rsidP="00315244">
      <w:pPr>
        <w:rPr>
          <w:rFonts w:asciiTheme="minorHAnsi" w:hAnsiTheme="minorHAnsi" w:cstheme="minorHAnsi"/>
          <w:bCs/>
          <w:sz w:val="24"/>
          <w:szCs w:val="24"/>
          <w:lang w:val="pt-PT"/>
        </w:rPr>
      </w:pPr>
    </w:p>
    <w:p w14:paraId="567E58C9" w14:textId="77777777" w:rsidR="00315244" w:rsidRPr="00315244" w:rsidRDefault="00315244" w:rsidP="00315244">
      <w:pPr>
        <w:rPr>
          <w:rFonts w:asciiTheme="minorHAnsi" w:hAnsiTheme="minorHAnsi" w:cstheme="minorHAnsi"/>
          <w:bCs/>
          <w:sz w:val="24"/>
          <w:szCs w:val="24"/>
          <w:lang w:val="pt-PT"/>
        </w:rPr>
      </w:pPr>
    </w:p>
    <w:p w14:paraId="4820FA60" w14:textId="77777777" w:rsidR="00315244" w:rsidRPr="00315244" w:rsidRDefault="00315244" w:rsidP="00315244">
      <w:pPr>
        <w:rPr>
          <w:rFonts w:asciiTheme="minorHAnsi" w:hAnsiTheme="minorHAnsi" w:cstheme="minorHAnsi"/>
          <w:bCs/>
          <w:sz w:val="24"/>
          <w:szCs w:val="24"/>
          <w:lang w:val="pt-PT"/>
        </w:rPr>
      </w:pPr>
    </w:p>
    <w:p w14:paraId="3432092C" w14:textId="62D412A0"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Consigo ficar sentado à vontade e me sentir relaxado: </w:t>
      </w:r>
    </w:p>
    <w:p w14:paraId="091068F8"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Sim, quase sempre </w:t>
      </w:r>
    </w:p>
    <w:p w14:paraId="7E969DB8" w14:textId="2304C543"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Muitas vezes</w:t>
      </w:r>
    </w:p>
    <w:p w14:paraId="7A405A1A"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Poucas vezes </w:t>
      </w:r>
    </w:p>
    <w:p w14:paraId="732D99A5" w14:textId="025E6474"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Nunca</w:t>
      </w:r>
    </w:p>
    <w:p w14:paraId="376C4E3F" w14:textId="77777777" w:rsidR="00315244" w:rsidRPr="00315244" w:rsidRDefault="00315244" w:rsidP="00315244">
      <w:pPr>
        <w:rPr>
          <w:rFonts w:asciiTheme="minorHAnsi" w:hAnsiTheme="minorHAnsi" w:cstheme="minorHAnsi"/>
          <w:bCs/>
          <w:sz w:val="24"/>
          <w:szCs w:val="24"/>
          <w:lang w:val="pt-PT"/>
        </w:rPr>
      </w:pPr>
    </w:p>
    <w:p w14:paraId="510291BD" w14:textId="11CD9ED9"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estou lento para pensar e fazer as coisas: </w:t>
      </w:r>
    </w:p>
    <w:p w14:paraId="29C5D8E5"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Quase sempre </w:t>
      </w:r>
    </w:p>
    <w:p w14:paraId="6A9DEB1B" w14:textId="0E8BF1BF"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Muitas vezes</w:t>
      </w:r>
    </w:p>
    <w:p w14:paraId="6C156295"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De vez em quando </w:t>
      </w:r>
    </w:p>
    <w:p w14:paraId="475156C8" w14:textId="695B3BE3"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Nunca</w:t>
      </w:r>
    </w:p>
    <w:p w14:paraId="167B06AF" w14:textId="77777777" w:rsidR="00315244" w:rsidRPr="00315244" w:rsidRDefault="00315244" w:rsidP="00315244">
      <w:pPr>
        <w:rPr>
          <w:rFonts w:asciiTheme="minorHAnsi" w:hAnsiTheme="minorHAnsi" w:cstheme="minorHAnsi"/>
          <w:bCs/>
          <w:sz w:val="24"/>
          <w:szCs w:val="24"/>
          <w:lang w:val="pt-PT"/>
        </w:rPr>
      </w:pPr>
    </w:p>
    <w:p w14:paraId="08BC1AC1" w14:textId="0B73D648"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tenho uma sensação ruim de medo, como um frio na barriga ou um aperto no estômago: </w:t>
      </w:r>
    </w:p>
    <w:p w14:paraId="335B13EA" w14:textId="7777777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Nunca</w:t>
      </w:r>
    </w:p>
    <w:p w14:paraId="42EE67CB"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De vez em quando </w:t>
      </w:r>
    </w:p>
    <w:p w14:paraId="4817BB85" w14:textId="478E8E1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Muitas vezes</w:t>
      </w:r>
    </w:p>
    <w:p w14:paraId="5181AA0B" w14:textId="4C53932F"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Quase sempre</w:t>
      </w:r>
    </w:p>
    <w:p w14:paraId="766541D5" w14:textId="77777777" w:rsidR="00315244" w:rsidRPr="00315244" w:rsidRDefault="00315244" w:rsidP="00315244">
      <w:pPr>
        <w:rPr>
          <w:rFonts w:asciiTheme="minorHAnsi" w:hAnsiTheme="minorHAnsi" w:cstheme="minorHAnsi"/>
          <w:bCs/>
          <w:sz w:val="24"/>
          <w:szCs w:val="24"/>
          <w:lang w:val="pt-PT"/>
        </w:rPr>
      </w:pPr>
    </w:p>
    <w:p w14:paraId="259B806A" w14:textId="3D42501C"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perdi o interesse em cuidar da minha aparência: </w:t>
      </w:r>
    </w:p>
    <w:p w14:paraId="599A3C0C" w14:textId="35EB137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Completamente</w:t>
      </w:r>
    </w:p>
    <w:p w14:paraId="570F044E"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Não estou mais me cuidando como deveria </w:t>
      </w:r>
    </w:p>
    <w:p w14:paraId="0CFE7486" w14:textId="1933108F"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Talvez não tanto quanto antes</w:t>
      </w:r>
    </w:p>
    <w:p w14:paraId="18C8FC31" w14:textId="5A169ABF"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Me cuido do mesmo jeito que antes</w:t>
      </w:r>
    </w:p>
    <w:p w14:paraId="717FB086" w14:textId="77777777" w:rsidR="00315244" w:rsidRPr="00315244" w:rsidRDefault="00315244" w:rsidP="00315244">
      <w:pPr>
        <w:rPr>
          <w:rFonts w:asciiTheme="minorHAnsi" w:hAnsiTheme="minorHAnsi" w:cstheme="minorHAnsi"/>
          <w:bCs/>
          <w:sz w:val="24"/>
          <w:szCs w:val="24"/>
          <w:lang w:val="pt-PT"/>
        </w:rPr>
      </w:pPr>
    </w:p>
    <w:p w14:paraId="4AA404E2" w14:textId="762513AD"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Eu me sinto inquieto, como se eu não pudesse ficar parado em lugar nenhum: </w:t>
      </w:r>
    </w:p>
    <w:p w14:paraId="0FB9F0DB"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Sim, demais </w:t>
      </w:r>
    </w:p>
    <w:p w14:paraId="115C23DA" w14:textId="66421203"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Bastante</w:t>
      </w:r>
    </w:p>
    <w:p w14:paraId="16D81C31" w14:textId="6783C93A"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Um pouco</w:t>
      </w:r>
    </w:p>
    <w:p w14:paraId="7BBE4DE7" w14:textId="3039AE5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Não me sinto assim</w:t>
      </w:r>
    </w:p>
    <w:p w14:paraId="4EBF8968" w14:textId="77777777" w:rsidR="00315244" w:rsidRPr="00315244" w:rsidRDefault="00315244" w:rsidP="00315244">
      <w:pPr>
        <w:rPr>
          <w:rFonts w:asciiTheme="minorHAnsi" w:hAnsiTheme="minorHAnsi" w:cstheme="minorHAnsi"/>
          <w:bCs/>
          <w:sz w:val="24"/>
          <w:szCs w:val="24"/>
          <w:lang w:val="pt-PT"/>
        </w:rPr>
      </w:pPr>
    </w:p>
    <w:p w14:paraId="2507499A" w14:textId="0F9F1FE6"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Fico esperando animado as coisas boas que estão por vir: </w:t>
      </w:r>
    </w:p>
    <w:p w14:paraId="239F6539" w14:textId="7777777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Do mesmo jeito que antes</w:t>
      </w:r>
    </w:p>
    <w:p w14:paraId="1806C47C" w14:textId="77777777" w:rsid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Um pouco menos do que antes  </w:t>
      </w:r>
    </w:p>
    <w:p w14:paraId="34FB121A" w14:textId="6F2921E8"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Bem menos do que antes</w:t>
      </w:r>
    </w:p>
    <w:p w14:paraId="1EF2337C" w14:textId="77777777"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Quase nunca</w:t>
      </w:r>
    </w:p>
    <w:p w14:paraId="4CADCCD3" w14:textId="77777777" w:rsidR="00315244" w:rsidRPr="00315244" w:rsidRDefault="00315244" w:rsidP="00315244">
      <w:pPr>
        <w:rPr>
          <w:rFonts w:asciiTheme="minorHAnsi" w:hAnsiTheme="minorHAnsi" w:cstheme="minorHAnsi"/>
          <w:bCs/>
          <w:sz w:val="24"/>
          <w:szCs w:val="24"/>
          <w:lang w:val="pt-PT"/>
        </w:rPr>
      </w:pPr>
    </w:p>
    <w:p w14:paraId="42979E02" w14:textId="56AC7E9F"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 xml:space="preserve">De repente, tenho a sensação de entrar em pânico: </w:t>
      </w:r>
    </w:p>
    <w:p w14:paraId="1B5D7D99" w14:textId="23AE0605" w:rsidR="008F6EE3"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A quase todo momento</w:t>
      </w:r>
    </w:p>
    <w:p w14:paraId="4D958705" w14:textId="6DDEE754"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Várias vezes</w:t>
      </w:r>
    </w:p>
    <w:p w14:paraId="5D84C138" w14:textId="77777777" w:rsidR="008F6EE3"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De vez em quando </w:t>
      </w:r>
    </w:p>
    <w:p w14:paraId="7C69B1EA" w14:textId="754119B9" w:rsidR="00315244" w:rsidRPr="00315244"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Não sinto isso</w:t>
      </w:r>
    </w:p>
    <w:p w14:paraId="7DDB5BCF" w14:textId="77777777" w:rsidR="00315244" w:rsidRPr="00315244" w:rsidRDefault="00315244" w:rsidP="00315244">
      <w:pPr>
        <w:rPr>
          <w:rFonts w:asciiTheme="minorHAnsi" w:hAnsiTheme="minorHAnsi" w:cstheme="minorHAnsi"/>
          <w:bCs/>
          <w:sz w:val="24"/>
          <w:szCs w:val="24"/>
          <w:lang w:val="pt-PT"/>
        </w:rPr>
      </w:pPr>
    </w:p>
    <w:p w14:paraId="635E1380" w14:textId="77777777" w:rsidR="00315244" w:rsidRPr="00315244" w:rsidRDefault="00315244" w:rsidP="00315244">
      <w:pPr>
        <w:numPr>
          <w:ilvl w:val="0"/>
          <w:numId w:val="11"/>
        </w:numPr>
        <w:rPr>
          <w:rFonts w:asciiTheme="minorHAnsi" w:hAnsiTheme="minorHAnsi" w:cstheme="minorHAnsi"/>
          <w:b/>
          <w:bCs/>
          <w:sz w:val="24"/>
          <w:szCs w:val="24"/>
          <w:lang w:val="pt-PT"/>
        </w:rPr>
      </w:pPr>
      <w:r w:rsidRPr="00315244">
        <w:rPr>
          <w:rFonts w:asciiTheme="minorHAnsi" w:hAnsiTheme="minorHAnsi" w:cstheme="minorHAnsi"/>
          <w:b/>
          <w:bCs/>
          <w:sz w:val="24"/>
          <w:szCs w:val="24"/>
          <w:lang w:val="pt-PT"/>
        </w:rPr>
        <w:t>Consigo sentir prazer quando assisto a um bom programa de televisão, de rádio ou quando leio alguma coisa: (D)</w:t>
      </w:r>
    </w:p>
    <w:p w14:paraId="516BDCF7" w14:textId="77777777" w:rsidR="008F6EE3"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Quase sempre  </w:t>
      </w:r>
    </w:p>
    <w:p w14:paraId="6732F765" w14:textId="77777777" w:rsidR="008F6EE3" w:rsidRDefault="00315244" w:rsidP="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xml:space="preserve">( ) Várias vezes </w:t>
      </w:r>
    </w:p>
    <w:p w14:paraId="24C07686" w14:textId="4473B09A" w:rsidR="00315244" w:rsidRPr="008F6EE3" w:rsidRDefault="00315244">
      <w:pPr>
        <w:rPr>
          <w:rFonts w:asciiTheme="minorHAnsi" w:hAnsiTheme="minorHAnsi" w:cstheme="minorHAnsi"/>
          <w:bCs/>
          <w:sz w:val="24"/>
          <w:szCs w:val="24"/>
          <w:lang w:val="pt-PT"/>
        </w:rPr>
      </w:pPr>
      <w:r w:rsidRPr="00315244">
        <w:rPr>
          <w:rFonts w:asciiTheme="minorHAnsi" w:hAnsiTheme="minorHAnsi" w:cstheme="minorHAnsi"/>
          <w:bCs/>
          <w:sz w:val="24"/>
          <w:szCs w:val="24"/>
          <w:lang w:val="pt-PT"/>
        </w:rPr>
        <w:t>( ) Poucas vezes</w:t>
      </w:r>
      <w:r w:rsidR="008F6EE3">
        <w:rPr>
          <w:rFonts w:asciiTheme="minorHAnsi" w:hAnsiTheme="minorHAnsi" w:cstheme="minorHAnsi"/>
          <w:bCs/>
          <w:sz w:val="24"/>
          <w:szCs w:val="24"/>
          <w:lang w:val="pt-PT"/>
        </w:rPr>
        <w:t xml:space="preserve">                                                  </w:t>
      </w:r>
      <w:r w:rsidRPr="00315244">
        <w:rPr>
          <w:rFonts w:asciiTheme="minorHAnsi" w:hAnsiTheme="minorHAnsi" w:cstheme="minorHAnsi"/>
          <w:bCs/>
          <w:sz w:val="24"/>
          <w:szCs w:val="24"/>
          <w:lang w:val="pt-PT"/>
        </w:rPr>
        <w:t>( ) Quase nunca</w:t>
      </w:r>
    </w:p>
    <w:p w14:paraId="115BB8A9" w14:textId="77777777" w:rsidR="00CA7B82" w:rsidRDefault="009A46CF" w:rsidP="00F8755F">
      <w:pPr>
        <w:jc w:val="both"/>
        <w:rPr>
          <w:rFonts w:asciiTheme="minorHAnsi" w:hAnsiTheme="minorHAnsi" w:cstheme="minorHAnsi"/>
          <w:bCs/>
          <w:sz w:val="24"/>
          <w:szCs w:val="24"/>
        </w:rPr>
      </w:pPr>
      <w:r>
        <w:rPr>
          <w:rFonts w:asciiTheme="minorHAnsi" w:hAnsiTheme="minorHAnsi" w:cstheme="minorHAnsi"/>
          <w:bCs/>
          <w:sz w:val="24"/>
          <w:szCs w:val="24"/>
        </w:rPr>
        <w:lastRenderedPageBreak/>
        <w:t>Anexo III</w:t>
      </w:r>
      <w:r w:rsidR="00CA7B82">
        <w:rPr>
          <w:rFonts w:asciiTheme="minorHAnsi" w:hAnsiTheme="minorHAnsi" w:cstheme="minorHAnsi"/>
          <w:bCs/>
          <w:sz w:val="24"/>
          <w:szCs w:val="24"/>
        </w:rPr>
        <w:t xml:space="preserve">    </w:t>
      </w:r>
      <w:bookmarkStart w:id="50" w:name="_Toc169556464"/>
    </w:p>
    <w:p w14:paraId="3E72CF07" w14:textId="77777777" w:rsidR="00CA7B82" w:rsidRDefault="00CA7B82" w:rsidP="00F8755F">
      <w:pPr>
        <w:jc w:val="both"/>
        <w:rPr>
          <w:rFonts w:asciiTheme="minorHAnsi" w:hAnsiTheme="minorHAnsi" w:cstheme="minorHAnsi"/>
          <w:bCs/>
          <w:sz w:val="24"/>
          <w:szCs w:val="24"/>
        </w:rPr>
      </w:pPr>
    </w:p>
    <w:p w14:paraId="3691C1C7" w14:textId="32E70C9F" w:rsidR="00CA7B82" w:rsidRDefault="00CA7B82" w:rsidP="00F8755F">
      <w:pPr>
        <w:jc w:val="both"/>
        <w:rPr>
          <w:rFonts w:asciiTheme="minorHAnsi" w:hAnsiTheme="minorHAnsi" w:cstheme="minorHAnsi"/>
          <w:bCs/>
          <w:sz w:val="24"/>
          <w:szCs w:val="24"/>
        </w:rPr>
      </w:pPr>
      <w:r w:rsidRPr="00F8755F">
        <w:rPr>
          <w:rFonts w:asciiTheme="minorHAnsi" w:hAnsiTheme="minorHAnsi" w:cstheme="minorHAnsi"/>
          <w:bCs/>
          <w:sz w:val="24"/>
          <w:szCs w:val="24"/>
        </w:rPr>
        <w:t xml:space="preserve">Índice de qualidade do sono de Pittsburgh – versão portuguesa (PSQI-PT)  </w:t>
      </w:r>
    </w:p>
    <w:p w14:paraId="64DC10CB" w14:textId="77777777" w:rsidR="00456783" w:rsidRPr="00F8755F" w:rsidRDefault="00456783" w:rsidP="00F8755F">
      <w:pPr>
        <w:jc w:val="both"/>
        <w:rPr>
          <w:rFonts w:asciiTheme="minorHAnsi" w:hAnsiTheme="minorHAnsi" w:cstheme="minorHAnsi"/>
          <w:bCs/>
          <w:sz w:val="24"/>
          <w:szCs w:val="24"/>
        </w:rPr>
      </w:pPr>
    </w:p>
    <w:p w14:paraId="6A502546" w14:textId="77777777" w:rsidR="00CA7B82" w:rsidRPr="00F8755F" w:rsidRDefault="00CA7B82" w:rsidP="00F8755F">
      <w:pPr>
        <w:jc w:val="both"/>
        <w:rPr>
          <w:rFonts w:asciiTheme="minorHAnsi" w:hAnsiTheme="minorHAnsi" w:cstheme="minorHAnsi"/>
          <w:bCs/>
          <w:sz w:val="24"/>
          <w:szCs w:val="24"/>
        </w:rPr>
      </w:pPr>
      <w:r w:rsidRPr="00F8755F">
        <w:rPr>
          <w:rFonts w:asciiTheme="minorHAnsi" w:hAnsiTheme="minorHAnsi" w:cstheme="minorHAnsi"/>
          <w:bCs/>
          <w:sz w:val="24"/>
          <w:szCs w:val="24"/>
        </w:rPr>
        <w:t>As questões a seguir são referentes à sua qualidade de sono apenas durante o mês passado. As suas respostas devem indicar o mais corretamente possível o que aconteceu na maioria dos dias e noites do último mês. Por favor responda a todas as questões.</w:t>
      </w:r>
    </w:p>
    <w:p w14:paraId="2BE74C24" w14:textId="77777777" w:rsidR="00CA7B82" w:rsidRPr="00F8755F" w:rsidRDefault="00CA7B82" w:rsidP="00F8755F">
      <w:pPr>
        <w:jc w:val="both"/>
        <w:rPr>
          <w:rFonts w:asciiTheme="minorHAnsi" w:hAnsiTheme="minorHAnsi" w:cstheme="minorHAnsi"/>
          <w:bCs/>
          <w:sz w:val="24"/>
          <w:szCs w:val="24"/>
        </w:rPr>
      </w:pPr>
    </w:p>
    <w:p w14:paraId="66CBA774" w14:textId="44F3B137" w:rsidR="00CA7B82" w:rsidRPr="00F8755F" w:rsidRDefault="00CA7B82" w:rsidP="00F8755F">
      <w:pPr>
        <w:jc w:val="both"/>
        <w:rPr>
          <w:rFonts w:asciiTheme="minorHAnsi" w:hAnsiTheme="minorHAnsi" w:cstheme="minorHAnsi"/>
          <w:b/>
          <w:sz w:val="24"/>
          <w:szCs w:val="24"/>
        </w:rPr>
      </w:pPr>
      <w:r w:rsidRPr="00F8755F">
        <w:rPr>
          <w:rFonts w:asciiTheme="minorHAnsi" w:hAnsiTheme="minorHAnsi" w:cstheme="minorHAnsi"/>
          <w:b/>
          <w:sz w:val="24"/>
          <w:szCs w:val="24"/>
        </w:rPr>
        <w:t>1)Durante o mês passado, a que horas se deitou à noite na maioria das vezes?</w:t>
      </w:r>
    </w:p>
    <w:p w14:paraId="16F68017" w14:textId="5DCF2E7D" w:rsidR="00CA7B82" w:rsidRPr="00F8755F" w:rsidRDefault="00CA7B82" w:rsidP="00F8755F">
      <w:pPr>
        <w:jc w:val="both"/>
        <w:rPr>
          <w:rFonts w:asciiTheme="minorHAnsi" w:hAnsiTheme="minorHAnsi" w:cstheme="minorHAnsi"/>
          <w:bCs/>
          <w:sz w:val="24"/>
          <w:szCs w:val="24"/>
        </w:rPr>
      </w:pPr>
      <w:r w:rsidRPr="00F8755F">
        <w:rPr>
          <w:rFonts w:asciiTheme="minorHAnsi" w:hAnsiTheme="minorHAnsi" w:cstheme="minorHAnsi"/>
          <w:bCs/>
          <w:sz w:val="24"/>
          <w:szCs w:val="24"/>
        </w:rPr>
        <w:t xml:space="preserve">Horário de </w:t>
      </w:r>
      <w:proofErr w:type="spellStart"/>
      <w:proofErr w:type="gramStart"/>
      <w:r w:rsidRPr="00F8755F">
        <w:rPr>
          <w:rFonts w:asciiTheme="minorHAnsi" w:hAnsiTheme="minorHAnsi" w:cstheme="minorHAnsi"/>
          <w:bCs/>
          <w:sz w:val="24"/>
          <w:szCs w:val="24"/>
        </w:rPr>
        <w:t>deitar</w:t>
      </w:r>
      <w:proofErr w:type="gramEnd"/>
      <w:r w:rsidRPr="00F8755F">
        <w:rPr>
          <w:rFonts w:asciiTheme="minorHAnsi" w:hAnsiTheme="minorHAnsi" w:cstheme="minorHAnsi"/>
          <w:bCs/>
          <w:sz w:val="24"/>
          <w:szCs w:val="24"/>
        </w:rPr>
        <w:t>:______h______min</w:t>
      </w:r>
      <w:proofErr w:type="spellEnd"/>
      <w:r w:rsidRPr="00F8755F">
        <w:rPr>
          <w:rFonts w:asciiTheme="minorHAnsi" w:hAnsiTheme="minorHAnsi" w:cstheme="minorHAnsi"/>
          <w:bCs/>
          <w:sz w:val="24"/>
          <w:szCs w:val="24"/>
        </w:rPr>
        <w:t xml:space="preserve"> </w:t>
      </w:r>
    </w:p>
    <w:p w14:paraId="703761A6" w14:textId="77777777" w:rsidR="00CA7B82" w:rsidRPr="00F8755F" w:rsidRDefault="00CA7B82" w:rsidP="00F8755F">
      <w:pPr>
        <w:jc w:val="both"/>
        <w:rPr>
          <w:rFonts w:asciiTheme="minorHAnsi" w:hAnsiTheme="minorHAnsi" w:cstheme="minorHAnsi"/>
          <w:b/>
          <w:bCs/>
          <w:sz w:val="24"/>
          <w:szCs w:val="24"/>
        </w:rPr>
      </w:pPr>
    </w:p>
    <w:p w14:paraId="1B5B4C44" w14:textId="5615B6B3" w:rsidR="00CA7B82" w:rsidRPr="00F8755F" w:rsidRDefault="00CA7B82" w:rsidP="00F8755F">
      <w:pPr>
        <w:jc w:val="both"/>
        <w:rPr>
          <w:rFonts w:asciiTheme="minorHAnsi" w:hAnsiTheme="minorHAnsi" w:cstheme="minorHAnsi"/>
          <w:b/>
          <w:bCs/>
          <w:sz w:val="24"/>
          <w:szCs w:val="24"/>
        </w:rPr>
      </w:pPr>
      <w:r w:rsidRPr="00F8755F">
        <w:rPr>
          <w:rFonts w:asciiTheme="minorHAnsi" w:hAnsiTheme="minorHAnsi" w:cstheme="minorHAnsi"/>
          <w:b/>
          <w:bCs/>
          <w:sz w:val="24"/>
          <w:szCs w:val="24"/>
        </w:rPr>
        <w:t>2) Durante o mês passado, quanto tempo (em minutos) demorou para adormecer na maioria das</w:t>
      </w:r>
      <w:r w:rsidR="00F8755F">
        <w:rPr>
          <w:rFonts w:asciiTheme="minorHAnsi" w:hAnsiTheme="minorHAnsi" w:cstheme="minorHAnsi"/>
          <w:b/>
          <w:bCs/>
          <w:sz w:val="24"/>
          <w:szCs w:val="24"/>
        </w:rPr>
        <w:t xml:space="preserve"> </w:t>
      </w:r>
      <w:r w:rsidRPr="00F8755F">
        <w:rPr>
          <w:rFonts w:asciiTheme="minorHAnsi" w:hAnsiTheme="minorHAnsi" w:cstheme="minorHAnsi"/>
          <w:b/>
          <w:bCs/>
          <w:sz w:val="24"/>
          <w:szCs w:val="24"/>
        </w:rPr>
        <w:t>vezes?</w:t>
      </w:r>
    </w:p>
    <w:p w14:paraId="18898520" w14:textId="17AA2142"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Minutos demorou a adormecer: ________min</w:t>
      </w:r>
    </w:p>
    <w:p w14:paraId="74CA8F81" w14:textId="77777777" w:rsidR="00CA7B82" w:rsidRPr="00F8755F" w:rsidRDefault="00CA7B82" w:rsidP="00F8755F">
      <w:pPr>
        <w:jc w:val="both"/>
        <w:rPr>
          <w:rFonts w:asciiTheme="minorHAnsi" w:hAnsiTheme="minorHAnsi" w:cstheme="minorHAnsi"/>
          <w:sz w:val="24"/>
          <w:szCs w:val="24"/>
        </w:rPr>
      </w:pPr>
    </w:p>
    <w:p w14:paraId="6EC4EDD8" w14:textId="77777777" w:rsidR="00CA7B82" w:rsidRPr="00F8755F" w:rsidRDefault="00CA7B82" w:rsidP="00F8755F">
      <w:pPr>
        <w:jc w:val="both"/>
        <w:rPr>
          <w:rFonts w:asciiTheme="minorHAnsi" w:hAnsiTheme="minorHAnsi" w:cstheme="minorHAnsi"/>
          <w:b/>
          <w:bCs/>
          <w:sz w:val="24"/>
          <w:szCs w:val="24"/>
        </w:rPr>
      </w:pPr>
      <w:r w:rsidRPr="00F8755F">
        <w:rPr>
          <w:rFonts w:asciiTheme="minorHAnsi" w:hAnsiTheme="minorHAnsi" w:cstheme="minorHAnsi"/>
          <w:b/>
          <w:bCs/>
          <w:sz w:val="24"/>
          <w:szCs w:val="24"/>
        </w:rPr>
        <w:t>3) Durante o mês passado, a que horas acordou (</w:t>
      </w:r>
      <w:proofErr w:type="gramStart"/>
      <w:r w:rsidRPr="00F8755F">
        <w:rPr>
          <w:rFonts w:asciiTheme="minorHAnsi" w:hAnsiTheme="minorHAnsi" w:cstheme="minorHAnsi"/>
          <w:b/>
          <w:bCs/>
          <w:sz w:val="24"/>
          <w:szCs w:val="24"/>
        </w:rPr>
        <w:t>levantou</w:t>
      </w:r>
      <w:proofErr w:type="gramEnd"/>
      <w:r w:rsidRPr="00F8755F">
        <w:rPr>
          <w:rFonts w:asciiTheme="minorHAnsi" w:hAnsiTheme="minorHAnsi" w:cstheme="minorHAnsi"/>
          <w:b/>
          <w:bCs/>
          <w:sz w:val="24"/>
          <w:szCs w:val="24"/>
        </w:rPr>
        <w:t>) de manhã na maioria das vezes?</w:t>
      </w:r>
    </w:p>
    <w:p w14:paraId="13E573C7" w14:textId="19F0405A"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Horário de acordar: _____</w:t>
      </w:r>
      <w:proofErr w:type="spellStart"/>
      <w:r w:rsidRPr="00F8755F">
        <w:rPr>
          <w:rFonts w:asciiTheme="minorHAnsi" w:hAnsiTheme="minorHAnsi" w:cstheme="minorHAnsi"/>
          <w:sz w:val="24"/>
          <w:szCs w:val="24"/>
        </w:rPr>
        <w:t>h______min</w:t>
      </w:r>
      <w:proofErr w:type="spellEnd"/>
    </w:p>
    <w:p w14:paraId="30E1732B" w14:textId="77777777" w:rsidR="00CA7B82" w:rsidRPr="00F8755F" w:rsidRDefault="00CA7B82" w:rsidP="00F8755F">
      <w:pPr>
        <w:jc w:val="both"/>
        <w:rPr>
          <w:rFonts w:asciiTheme="minorHAnsi" w:hAnsiTheme="minorHAnsi" w:cstheme="minorHAnsi"/>
          <w:sz w:val="24"/>
          <w:szCs w:val="24"/>
        </w:rPr>
      </w:pPr>
    </w:p>
    <w:p w14:paraId="1D62DC7B" w14:textId="7FFC7E4A" w:rsidR="00CA7B82" w:rsidRPr="00456783" w:rsidRDefault="00CA7B82" w:rsidP="00F8755F">
      <w:pPr>
        <w:jc w:val="both"/>
        <w:rPr>
          <w:rFonts w:asciiTheme="minorHAnsi" w:hAnsiTheme="minorHAnsi" w:cstheme="minorHAnsi"/>
          <w:b/>
          <w:bCs/>
          <w:sz w:val="24"/>
          <w:szCs w:val="24"/>
        </w:rPr>
      </w:pPr>
      <w:r w:rsidRPr="00456783">
        <w:rPr>
          <w:rFonts w:asciiTheme="minorHAnsi" w:hAnsiTheme="minorHAnsi" w:cstheme="minorHAnsi"/>
          <w:b/>
          <w:bCs/>
          <w:sz w:val="24"/>
          <w:szCs w:val="24"/>
        </w:rPr>
        <w:t>4) Durante o mês passado, quantas horas de sono por noite dormiu? (pode ser diferente do</w:t>
      </w:r>
      <w:r w:rsidR="00456783">
        <w:rPr>
          <w:rFonts w:asciiTheme="minorHAnsi" w:hAnsiTheme="minorHAnsi" w:cstheme="minorHAnsi"/>
          <w:b/>
          <w:bCs/>
          <w:sz w:val="24"/>
          <w:szCs w:val="24"/>
        </w:rPr>
        <w:t xml:space="preserve"> </w:t>
      </w:r>
      <w:r w:rsidRPr="00456783">
        <w:rPr>
          <w:rFonts w:asciiTheme="minorHAnsi" w:hAnsiTheme="minorHAnsi" w:cstheme="minorHAnsi"/>
          <w:b/>
          <w:bCs/>
          <w:sz w:val="24"/>
          <w:szCs w:val="24"/>
        </w:rPr>
        <w:t>número de horas que ficou na cama).</w:t>
      </w:r>
    </w:p>
    <w:p w14:paraId="74B1114E" w14:textId="540C147B"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Horas de noite de sono: _____</w:t>
      </w:r>
      <w:proofErr w:type="spellStart"/>
      <w:r w:rsidRPr="00F8755F">
        <w:rPr>
          <w:rFonts w:asciiTheme="minorHAnsi" w:hAnsiTheme="minorHAnsi" w:cstheme="minorHAnsi"/>
          <w:sz w:val="24"/>
          <w:szCs w:val="24"/>
        </w:rPr>
        <w:t>h______min</w:t>
      </w:r>
      <w:proofErr w:type="spellEnd"/>
    </w:p>
    <w:p w14:paraId="6E7AA70B" w14:textId="77777777" w:rsidR="00CA7B82" w:rsidRPr="00F8755F" w:rsidRDefault="00CA7B82" w:rsidP="00F8755F">
      <w:pPr>
        <w:jc w:val="both"/>
        <w:rPr>
          <w:rFonts w:asciiTheme="minorHAnsi" w:hAnsiTheme="minorHAnsi" w:cstheme="minorHAnsi"/>
          <w:sz w:val="24"/>
          <w:szCs w:val="24"/>
        </w:rPr>
      </w:pPr>
    </w:p>
    <w:p w14:paraId="21714F7A" w14:textId="6C65DED8"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Para cada uma das questões seguintes, escolha uma única resposta, a que lhe pareça mais correta. Por</w:t>
      </w:r>
      <w:r w:rsidR="00456783">
        <w:rPr>
          <w:rFonts w:asciiTheme="minorHAnsi" w:hAnsiTheme="minorHAnsi" w:cstheme="minorHAnsi"/>
          <w:sz w:val="24"/>
          <w:szCs w:val="24"/>
        </w:rPr>
        <w:t xml:space="preserve"> </w:t>
      </w:r>
      <w:r w:rsidRPr="00F8755F">
        <w:rPr>
          <w:rFonts w:asciiTheme="minorHAnsi" w:hAnsiTheme="minorHAnsi" w:cstheme="minorHAnsi"/>
          <w:sz w:val="24"/>
          <w:szCs w:val="24"/>
        </w:rPr>
        <w:t>favor, responda a todas as questões.</w:t>
      </w:r>
    </w:p>
    <w:p w14:paraId="01243D62" w14:textId="77777777" w:rsidR="00CA7B82" w:rsidRPr="00F8755F" w:rsidRDefault="00CA7B82" w:rsidP="00F8755F">
      <w:pPr>
        <w:jc w:val="both"/>
        <w:rPr>
          <w:rFonts w:asciiTheme="minorHAnsi" w:hAnsiTheme="minorHAnsi" w:cstheme="minorHAnsi"/>
          <w:sz w:val="24"/>
          <w:szCs w:val="24"/>
        </w:rPr>
      </w:pPr>
    </w:p>
    <w:p w14:paraId="1302B2EC" w14:textId="44479E0A" w:rsidR="00CA7B82" w:rsidRPr="00456783" w:rsidRDefault="00CA7B82" w:rsidP="00F8755F">
      <w:pPr>
        <w:jc w:val="both"/>
        <w:rPr>
          <w:rFonts w:asciiTheme="minorHAnsi" w:hAnsiTheme="minorHAnsi" w:cstheme="minorHAnsi"/>
          <w:b/>
          <w:bCs/>
          <w:sz w:val="24"/>
          <w:szCs w:val="24"/>
        </w:rPr>
      </w:pPr>
      <w:r w:rsidRPr="00456783">
        <w:rPr>
          <w:rFonts w:asciiTheme="minorHAnsi" w:hAnsiTheme="minorHAnsi" w:cstheme="minorHAnsi"/>
          <w:b/>
          <w:bCs/>
          <w:sz w:val="24"/>
          <w:szCs w:val="24"/>
        </w:rPr>
        <w:t>5) Durante o mês passado, quantas vezes teve problemas para dormir por causa de:</w:t>
      </w:r>
    </w:p>
    <w:p w14:paraId="0A86B7D5" w14:textId="77777777" w:rsidR="005B6AEC" w:rsidRPr="00F8755F" w:rsidRDefault="005B6AEC" w:rsidP="00F8755F">
      <w:pPr>
        <w:jc w:val="both"/>
        <w:rPr>
          <w:rFonts w:asciiTheme="minorHAnsi" w:hAnsiTheme="minorHAnsi" w:cstheme="minorHAnsi"/>
          <w:sz w:val="24"/>
          <w:szCs w:val="24"/>
        </w:rPr>
      </w:pPr>
    </w:p>
    <w:p w14:paraId="20966258" w14:textId="6D4723D1" w:rsidR="005B6AEC"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a) Demorar mais de 30 minutos para adormecer:</w:t>
      </w:r>
    </w:p>
    <w:p w14:paraId="55512708" w14:textId="397C07C5"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w:t>
      </w:r>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proofErr w:type="gramStart"/>
      <w:r w:rsidR="005B6AEC" w:rsidRPr="00F8755F">
        <w:rPr>
          <w:rFonts w:asciiTheme="minorHAnsi" w:hAnsiTheme="minorHAnsi" w:cstheme="minorHAnsi"/>
          <w:sz w:val="24"/>
          <w:szCs w:val="24"/>
        </w:rPr>
        <w:t xml:space="preserve"> </w:t>
      </w:r>
      <w:r w:rsidR="00456783">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0BD2F3CF" w14:textId="77777777" w:rsidR="005B6AEC" w:rsidRPr="00F8755F" w:rsidRDefault="005B6AEC" w:rsidP="00F8755F">
      <w:pPr>
        <w:jc w:val="both"/>
        <w:rPr>
          <w:rFonts w:asciiTheme="minorHAnsi" w:hAnsiTheme="minorHAnsi" w:cstheme="minorHAnsi"/>
          <w:sz w:val="24"/>
          <w:szCs w:val="24"/>
        </w:rPr>
      </w:pPr>
    </w:p>
    <w:p w14:paraId="255340BD"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b) Acordar ao meio da noite ou de manhã muito cedo:</w:t>
      </w:r>
    </w:p>
    <w:p w14:paraId="05E75C8B" w14:textId="1F72FAA8"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00456783">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3x/semana ou mais</w:t>
      </w:r>
    </w:p>
    <w:p w14:paraId="6376FF2F" w14:textId="77777777" w:rsidR="005B6AEC" w:rsidRPr="00F8755F" w:rsidRDefault="005B6AEC" w:rsidP="00F8755F">
      <w:pPr>
        <w:jc w:val="both"/>
        <w:rPr>
          <w:rFonts w:asciiTheme="minorHAnsi" w:hAnsiTheme="minorHAnsi" w:cstheme="minorHAnsi"/>
          <w:sz w:val="24"/>
          <w:szCs w:val="24"/>
        </w:rPr>
      </w:pPr>
    </w:p>
    <w:p w14:paraId="17D5F7B9"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c) Levantar-se para ir à casa de banho:</w:t>
      </w:r>
    </w:p>
    <w:p w14:paraId="068D22AB" w14:textId="26516082"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59112207" w14:textId="77777777" w:rsidR="005B6AEC" w:rsidRPr="00F8755F" w:rsidRDefault="005B6AEC" w:rsidP="00F8755F">
      <w:pPr>
        <w:jc w:val="both"/>
        <w:rPr>
          <w:rFonts w:asciiTheme="minorHAnsi" w:hAnsiTheme="minorHAnsi" w:cstheme="minorHAnsi"/>
          <w:sz w:val="24"/>
          <w:szCs w:val="24"/>
        </w:rPr>
      </w:pPr>
    </w:p>
    <w:p w14:paraId="6F779EE9"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d) Ter dificuldade para respirar:</w:t>
      </w:r>
    </w:p>
    <w:p w14:paraId="5B18319A" w14:textId="1603FEE0"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1025F13C" w14:textId="77777777" w:rsidR="005B6AEC" w:rsidRPr="00F8755F" w:rsidRDefault="005B6AEC" w:rsidP="00F8755F">
      <w:pPr>
        <w:jc w:val="both"/>
        <w:rPr>
          <w:rFonts w:asciiTheme="minorHAnsi" w:hAnsiTheme="minorHAnsi" w:cstheme="minorHAnsi"/>
          <w:sz w:val="24"/>
          <w:szCs w:val="24"/>
        </w:rPr>
      </w:pPr>
    </w:p>
    <w:p w14:paraId="4A33BC95"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e) Tossir ou ressonar alto:</w:t>
      </w:r>
    </w:p>
    <w:p w14:paraId="3DD67F97" w14:textId="477CB126"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Menos de 1x/semana</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1 ou 2x/semana </w:t>
      </w:r>
      <w:r w:rsidR="005B6AEC" w:rsidRPr="00F8755F">
        <w:rPr>
          <w:rFonts w:asciiTheme="minorHAnsi" w:hAnsiTheme="minorHAnsi" w:cstheme="minorHAnsi"/>
          <w:sz w:val="24"/>
          <w:szCs w:val="24"/>
        </w:rPr>
        <w:t xml:space="preserve">  </w:t>
      </w:r>
      <w:proofErr w:type="gramStart"/>
      <w:r w:rsidR="005B6AEC"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0D5A1E3E" w14:textId="77777777" w:rsidR="00DE1F31" w:rsidRPr="00F8755F" w:rsidRDefault="00DE1F31" w:rsidP="00F8755F">
      <w:pPr>
        <w:jc w:val="both"/>
        <w:rPr>
          <w:rFonts w:asciiTheme="minorHAnsi" w:hAnsiTheme="minorHAnsi" w:cstheme="minorHAnsi"/>
          <w:sz w:val="24"/>
          <w:szCs w:val="24"/>
        </w:rPr>
      </w:pPr>
    </w:p>
    <w:p w14:paraId="68E98710"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f) Sentir muito frio:</w:t>
      </w:r>
    </w:p>
    <w:p w14:paraId="61EF6E64" w14:textId="140675FF"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19B17C2D" w14:textId="77777777" w:rsidR="00DE1F31" w:rsidRPr="00F8755F" w:rsidRDefault="00DE1F31" w:rsidP="00F8755F">
      <w:pPr>
        <w:jc w:val="both"/>
        <w:rPr>
          <w:rFonts w:asciiTheme="minorHAnsi" w:hAnsiTheme="minorHAnsi" w:cstheme="minorHAnsi"/>
          <w:sz w:val="24"/>
          <w:szCs w:val="24"/>
        </w:rPr>
      </w:pPr>
    </w:p>
    <w:p w14:paraId="396ADCA7"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g) Sentir muito calor:</w:t>
      </w:r>
    </w:p>
    <w:p w14:paraId="10D12C52" w14:textId="070D23B8" w:rsidR="00DE1F31"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33029995"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lastRenderedPageBreak/>
        <w:t>h) Ter sonhos maus ou pesadelos:</w:t>
      </w:r>
    </w:p>
    <w:p w14:paraId="05CABD0D" w14:textId="64601BF6"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21EB8F49" w14:textId="77777777" w:rsidR="00DE1F31" w:rsidRPr="00F8755F" w:rsidRDefault="00DE1F31" w:rsidP="00F8755F">
      <w:pPr>
        <w:jc w:val="both"/>
        <w:rPr>
          <w:rFonts w:asciiTheme="minorHAnsi" w:hAnsiTheme="minorHAnsi" w:cstheme="minorHAnsi"/>
          <w:sz w:val="24"/>
          <w:szCs w:val="24"/>
        </w:rPr>
      </w:pPr>
    </w:p>
    <w:p w14:paraId="4DC35FFB"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i)Sentir dores:</w:t>
      </w:r>
    </w:p>
    <w:p w14:paraId="5B460C3B" w14:textId="54BD9AA1"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347558C9" w14:textId="77777777" w:rsidR="00DE1F31" w:rsidRPr="00F8755F" w:rsidRDefault="00DE1F31" w:rsidP="00F8755F">
      <w:pPr>
        <w:jc w:val="both"/>
        <w:rPr>
          <w:rFonts w:asciiTheme="minorHAnsi" w:hAnsiTheme="minorHAnsi" w:cstheme="minorHAnsi"/>
          <w:sz w:val="24"/>
          <w:szCs w:val="24"/>
        </w:rPr>
      </w:pPr>
    </w:p>
    <w:p w14:paraId="3D0B2E45" w14:textId="0E958FA7" w:rsidR="00DE1F31"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 xml:space="preserve">j) Outra razão, por favor, descreva: </w:t>
      </w:r>
    </w:p>
    <w:p w14:paraId="62648C4F" w14:textId="77777777" w:rsidR="00DE1F31" w:rsidRPr="00F8755F" w:rsidRDefault="00DE1F31" w:rsidP="00F8755F">
      <w:pPr>
        <w:jc w:val="both"/>
        <w:rPr>
          <w:rFonts w:asciiTheme="minorHAnsi" w:hAnsiTheme="minorHAnsi" w:cstheme="minorHAnsi"/>
          <w:sz w:val="24"/>
          <w:szCs w:val="24"/>
        </w:rPr>
      </w:pPr>
    </w:p>
    <w:p w14:paraId="0F5233FC" w14:textId="34A9D060" w:rsidR="00DE1F31"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Quantas vezes teve problemas para dormir por esta razão, durante o mês passado?</w:t>
      </w:r>
    </w:p>
    <w:p w14:paraId="6A7A4656" w14:textId="61B2D031"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1 ou 2x/semana</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3x/semana ou mais</w:t>
      </w:r>
    </w:p>
    <w:p w14:paraId="3D045EC0" w14:textId="77777777" w:rsidR="00DE1F31" w:rsidRPr="00F8755F" w:rsidRDefault="00DE1F31" w:rsidP="00F8755F">
      <w:pPr>
        <w:jc w:val="both"/>
        <w:rPr>
          <w:rFonts w:asciiTheme="minorHAnsi" w:hAnsiTheme="minorHAnsi" w:cstheme="minorHAnsi"/>
          <w:sz w:val="24"/>
          <w:szCs w:val="24"/>
        </w:rPr>
      </w:pPr>
    </w:p>
    <w:p w14:paraId="6FE936B1" w14:textId="77777777" w:rsidR="00CA7B82" w:rsidRPr="00456783" w:rsidRDefault="00CA7B82" w:rsidP="00F8755F">
      <w:pPr>
        <w:jc w:val="both"/>
        <w:rPr>
          <w:rFonts w:asciiTheme="minorHAnsi" w:hAnsiTheme="minorHAnsi" w:cstheme="minorHAnsi"/>
          <w:b/>
          <w:bCs/>
          <w:sz w:val="24"/>
          <w:szCs w:val="24"/>
        </w:rPr>
      </w:pPr>
      <w:r w:rsidRPr="00456783">
        <w:rPr>
          <w:rFonts w:asciiTheme="minorHAnsi" w:hAnsiTheme="minorHAnsi" w:cstheme="minorHAnsi"/>
          <w:b/>
          <w:bCs/>
          <w:sz w:val="24"/>
          <w:szCs w:val="24"/>
        </w:rPr>
        <w:t>6) Durante o mês passado, como classificaria a qualidade do seu sono?</w:t>
      </w:r>
    </w:p>
    <w:p w14:paraId="60E42241" w14:textId="3D3640F8"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Muito boa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Boa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Má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Muito Má</w:t>
      </w:r>
    </w:p>
    <w:p w14:paraId="55B6ADF4" w14:textId="77777777" w:rsidR="00DE1F31" w:rsidRPr="00F8755F" w:rsidRDefault="00DE1F31" w:rsidP="00F8755F">
      <w:pPr>
        <w:jc w:val="both"/>
        <w:rPr>
          <w:rFonts w:asciiTheme="minorHAnsi" w:hAnsiTheme="minorHAnsi" w:cstheme="minorHAnsi"/>
          <w:sz w:val="24"/>
          <w:szCs w:val="24"/>
        </w:rPr>
      </w:pPr>
    </w:p>
    <w:p w14:paraId="2CE9EA50" w14:textId="440DCBDC" w:rsidR="00CA7B82" w:rsidRPr="00456783" w:rsidRDefault="00CA7B82" w:rsidP="00F8755F">
      <w:pPr>
        <w:jc w:val="both"/>
        <w:rPr>
          <w:rFonts w:asciiTheme="minorHAnsi" w:hAnsiTheme="minorHAnsi" w:cstheme="minorHAnsi"/>
          <w:b/>
          <w:bCs/>
          <w:sz w:val="24"/>
          <w:szCs w:val="24"/>
        </w:rPr>
      </w:pPr>
      <w:r w:rsidRPr="00456783">
        <w:rPr>
          <w:rFonts w:asciiTheme="minorHAnsi" w:hAnsiTheme="minorHAnsi" w:cstheme="minorHAnsi"/>
          <w:b/>
          <w:bCs/>
          <w:sz w:val="24"/>
          <w:szCs w:val="24"/>
        </w:rPr>
        <w:t>7) Durante o mês passado, tomou algum medicamento para dormir receitado pelo médico, ou</w:t>
      </w:r>
      <w:r w:rsidR="00456783">
        <w:rPr>
          <w:rFonts w:asciiTheme="minorHAnsi" w:hAnsiTheme="minorHAnsi" w:cstheme="minorHAnsi"/>
          <w:b/>
          <w:bCs/>
          <w:sz w:val="24"/>
          <w:szCs w:val="24"/>
        </w:rPr>
        <w:t xml:space="preserve"> </w:t>
      </w:r>
      <w:r w:rsidRPr="00456783">
        <w:rPr>
          <w:rFonts w:asciiTheme="minorHAnsi" w:hAnsiTheme="minorHAnsi" w:cstheme="minorHAnsi"/>
          <w:b/>
          <w:bCs/>
          <w:sz w:val="24"/>
          <w:szCs w:val="24"/>
        </w:rPr>
        <w:t>indicado por outra pessoa (farmacêutico, amigo, familiar), ou mesmo por sua iniciativa?</w:t>
      </w:r>
    </w:p>
    <w:p w14:paraId="24CEBDEE" w14:textId="252D95EF"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2A591626" w14:textId="77777777" w:rsidR="00CA7B82" w:rsidRPr="00F8755F" w:rsidRDefault="00CA7B82" w:rsidP="00F8755F">
      <w:pPr>
        <w:jc w:val="both"/>
        <w:rPr>
          <w:rFonts w:asciiTheme="minorHAnsi" w:hAnsiTheme="minorHAnsi" w:cstheme="minorHAnsi"/>
          <w:sz w:val="24"/>
          <w:szCs w:val="24"/>
        </w:rPr>
      </w:pPr>
    </w:p>
    <w:p w14:paraId="10CD0226" w14:textId="337FBC9C" w:rsidR="00DE1F31" w:rsidRPr="00600EA4" w:rsidRDefault="00CA7B82" w:rsidP="00F8755F">
      <w:pPr>
        <w:jc w:val="both"/>
        <w:rPr>
          <w:rFonts w:asciiTheme="minorHAnsi" w:hAnsiTheme="minorHAnsi" w:cstheme="minorHAnsi"/>
          <w:b/>
          <w:bCs/>
          <w:sz w:val="24"/>
          <w:szCs w:val="24"/>
        </w:rPr>
      </w:pPr>
      <w:r w:rsidRPr="00600EA4">
        <w:rPr>
          <w:rFonts w:asciiTheme="minorHAnsi" w:hAnsiTheme="minorHAnsi" w:cstheme="minorHAnsi"/>
          <w:b/>
          <w:bCs/>
          <w:sz w:val="24"/>
          <w:szCs w:val="24"/>
        </w:rPr>
        <w:t>8) Durante o mês passado, teve problemas em ficar acordado durante as refeições, ou enquanto</w:t>
      </w:r>
      <w:r w:rsidR="00456783" w:rsidRPr="00600EA4">
        <w:rPr>
          <w:rFonts w:asciiTheme="minorHAnsi" w:hAnsiTheme="minorHAnsi" w:cstheme="minorHAnsi"/>
          <w:b/>
          <w:bCs/>
          <w:sz w:val="24"/>
          <w:szCs w:val="24"/>
        </w:rPr>
        <w:t xml:space="preserve"> </w:t>
      </w:r>
      <w:r w:rsidRPr="00600EA4">
        <w:rPr>
          <w:rFonts w:asciiTheme="minorHAnsi" w:hAnsiTheme="minorHAnsi" w:cstheme="minorHAnsi"/>
          <w:b/>
          <w:bCs/>
          <w:sz w:val="24"/>
          <w:szCs w:val="24"/>
        </w:rPr>
        <w:t>conduzia, ou enquanto participava nalguma atividade social?</w:t>
      </w:r>
    </w:p>
    <w:p w14:paraId="4CA97773" w14:textId="57F5D2EE"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DE1F31" w:rsidRPr="00F8755F">
        <w:rPr>
          <w:rFonts w:asciiTheme="minorHAnsi" w:hAnsiTheme="minorHAnsi" w:cstheme="minorHAnsi"/>
          <w:sz w:val="24"/>
          <w:szCs w:val="24"/>
        </w:rPr>
        <w:t xml:space="preserve">    </w:t>
      </w:r>
      <w:proofErr w:type="gramStart"/>
      <w:r w:rsidR="00DE1F31"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6D4C043D" w14:textId="77777777" w:rsidR="00DE1F31" w:rsidRPr="00F8755F" w:rsidRDefault="00DE1F31" w:rsidP="00F8755F">
      <w:pPr>
        <w:jc w:val="both"/>
        <w:rPr>
          <w:rFonts w:asciiTheme="minorHAnsi" w:hAnsiTheme="minorHAnsi" w:cstheme="minorHAnsi"/>
          <w:sz w:val="24"/>
          <w:szCs w:val="24"/>
        </w:rPr>
      </w:pPr>
    </w:p>
    <w:p w14:paraId="37570642" w14:textId="37EC1A77" w:rsidR="00DE1F31" w:rsidRPr="00600EA4" w:rsidRDefault="00CA7B82" w:rsidP="00F8755F">
      <w:pPr>
        <w:jc w:val="both"/>
        <w:rPr>
          <w:rFonts w:asciiTheme="minorHAnsi" w:hAnsiTheme="minorHAnsi" w:cstheme="minorHAnsi"/>
          <w:b/>
          <w:bCs/>
          <w:sz w:val="24"/>
          <w:szCs w:val="24"/>
        </w:rPr>
      </w:pPr>
      <w:r w:rsidRPr="00600EA4">
        <w:rPr>
          <w:rFonts w:asciiTheme="minorHAnsi" w:hAnsiTheme="minorHAnsi" w:cstheme="minorHAnsi"/>
          <w:b/>
          <w:bCs/>
          <w:sz w:val="24"/>
          <w:szCs w:val="24"/>
        </w:rPr>
        <w:t>9) Durante o mês passado, sentiu pouca vontade ou falta de entusiasmo para realizar as suas</w:t>
      </w:r>
      <w:r w:rsidR="00600EA4">
        <w:rPr>
          <w:rFonts w:asciiTheme="minorHAnsi" w:hAnsiTheme="minorHAnsi" w:cstheme="minorHAnsi"/>
          <w:b/>
          <w:bCs/>
          <w:sz w:val="24"/>
          <w:szCs w:val="24"/>
        </w:rPr>
        <w:t xml:space="preserve"> </w:t>
      </w:r>
      <w:r w:rsidRPr="00600EA4">
        <w:rPr>
          <w:rFonts w:asciiTheme="minorHAnsi" w:hAnsiTheme="minorHAnsi" w:cstheme="minorHAnsi"/>
          <w:b/>
          <w:bCs/>
          <w:sz w:val="24"/>
          <w:szCs w:val="24"/>
        </w:rPr>
        <w:t>atividades diárias?</w:t>
      </w:r>
    </w:p>
    <w:p w14:paraId="184C150A" w14:textId="2B325D93"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51035A" w:rsidRPr="00F8755F">
        <w:rPr>
          <w:rFonts w:asciiTheme="minorHAnsi" w:hAnsiTheme="minorHAnsi" w:cstheme="minorHAnsi"/>
          <w:sz w:val="24"/>
          <w:szCs w:val="24"/>
        </w:rPr>
        <w:t xml:space="preserve"> </w:t>
      </w:r>
      <w:proofErr w:type="gramStart"/>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51035A" w:rsidRPr="00F8755F">
        <w:rPr>
          <w:rFonts w:asciiTheme="minorHAnsi" w:hAnsiTheme="minorHAnsi" w:cstheme="minorHAnsi"/>
          <w:sz w:val="24"/>
          <w:szCs w:val="24"/>
        </w:rPr>
        <w:t xml:space="preserve"> </w:t>
      </w:r>
      <w:proofErr w:type="gramStart"/>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51035A" w:rsidRPr="00F8755F">
        <w:rPr>
          <w:rFonts w:asciiTheme="minorHAnsi" w:hAnsiTheme="minorHAnsi" w:cstheme="minorHAnsi"/>
          <w:sz w:val="24"/>
          <w:szCs w:val="24"/>
        </w:rPr>
        <w:t xml:space="preserve">     </w:t>
      </w:r>
      <w:proofErr w:type="gramStart"/>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3F2A137F" w14:textId="77777777" w:rsidR="00DE1F31" w:rsidRPr="00F8755F" w:rsidRDefault="00DE1F31" w:rsidP="00F8755F">
      <w:pPr>
        <w:jc w:val="both"/>
        <w:rPr>
          <w:rFonts w:asciiTheme="minorHAnsi" w:hAnsiTheme="minorHAnsi" w:cstheme="minorHAnsi"/>
          <w:sz w:val="24"/>
          <w:szCs w:val="24"/>
        </w:rPr>
      </w:pPr>
    </w:p>
    <w:p w14:paraId="7CD19E87" w14:textId="10BBA897" w:rsidR="00DE1F31" w:rsidRPr="00600EA4" w:rsidRDefault="00CA7B82" w:rsidP="00F8755F">
      <w:pPr>
        <w:jc w:val="both"/>
        <w:rPr>
          <w:rFonts w:asciiTheme="minorHAnsi" w:hAnsiTheme="minorHAnsi" w:cstheme="minorHAnsi"/>
          <w:b/>
          <w:bCs/>
          <w:sz w:val="24"/>
          <w:szCs w:val="24"/>
        </w:rPr>
      </w:pPr>
      <w:r w:rsidRPr="00600EA4">
        <w:rPr>
          <w:rFonts w:asciiTheme="minorHAnsi" w:hAnsiTheme="minorHAnsi" w:cstheme="minorHAnsi"/>
          <w:b/>
          <w:bCs/>
          <w:sz w:val="24"/>
          <w:szCs w:val="24"/>
        </w:rPr>
        <w:t>10) Vive com um(a) companheiro(a)?</w:t>
      </w:r>
    </w:p>
    <w:p w14:paraId="45D1D57B" w14:textId="77777777" w:rsidR="00600EA4"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Nã</w:t>
      </w:r>
      <w:r w:rsidR="00600EA4">
        <w:rPr>
          <w:rFonts w:asciiTheme="minorHAnsi" w:hAnsiTheme="minorHAnsi" w:cstheme="minorHAnsi"/>
          <w:sz w:val="24"/>
          <w:szCs w:val="24"/>
        </w:rPr>
        <w:t xml:space="preserve">o         </w:t>
      </w:r>
      <w:proofErr w:type="gramStart"/>
      <w:r w:rsidR="00600EA4">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Sim, mas em outro</w:t>
      </w:r>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quarto</w:t>
      </w:r>
      <w:r w:rsidR="0051035A" w:rsidRPr="00F8755F">
        <w:rPr>
          <w:rFonts w:asciiTheme="minorHAnsi" w:hAnsiTheme="minorHAnsi" w:cstheme="minorHAnsi"/>
          <w:sz w:val="24"/>
          <w:szCs w:val="24"/>
        </w:rPr>
        <w:t xml:space="preserve">    </w:t>
      </w:r>
    </w:p>
    <w:p w14:paraId="3F2BF1A0" w14:textId="4FBAA17B"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sim, no mesmo </w:t>
      </w:r>
      <w:proofErr w:type="gramStart"/>
      <w:r w:rsidRPr="00F8755F">
        <w:rPr>
          <w:rFonts w:asciiTheme="minorHAnsi" w:hAnsiTheme="minorHAnsi" w:cstheme="minorHAnsi"/>
          <w:sz w:val="24"/>
          <w:szCs w:val="24"/>
        </w:rPr>
        <w:t>quarto</w:t>
      </w:r>
      <w:proofErr w:type="gramEnd"/>
      <w:r w:rsidRPr="00F8755F">
        <w:rPr>
          <w:rFonts w:asciiTheme="minorHAnsi" w:hAnsiTheme="minorHAnsi" w:cstheme="minorHAnsi"/>
          <w:sz w:val="24"/>
          <w:szCs w:val="24"/>
        </w:rPr>
        <w:t xml:space="preserve"> mas,</w:t>
      </w:r>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não na mesma cama</w:t>
      </w:r>
      <w:r w:rsidR="00600EA4">
        <w:rPr>
          <w:rFonts w:asciiTheme="minorHAnsi" w:hAnsiTheme="minorHAnsi" w:cstheme="minorHAnsi"/>
          <w:sz w:val="24"/>
          <w:szCs w:val="24"/>
        </w:rPr>
        <w:t xml:space="preserve">      </w:t>
      </w:r>
      <w:proofErr w:type="gramStart"/>
      <w:r w:rsidR="00600EA4">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sim, na mesma</w:t>
      </w:r>
      <w:r w:rsidR="0051035A" w:rsidRPr="00F8755F">
        <w:rPr>
          <w:rFonts w:asciiTheme="minorHAnsi" w:hAnsiTheme="minorHAnsi" w:cstheme="minorHAnsi"/>
          <w:sz w:val="24"/>
          <w:szCs w:val="24"/>
        </w:rPr>
        <w:t xml:space="preserve"> </w:t>
      </w:r>
      <w:r w:rsidRPr="00F8755F">
        <w:rPr>
          <w:rFonts w:asciiTheme="minorHAnsi" w:hAnsiTheme="minorHAnsi" w:cstheme="minorHAnsi"/>
          <w:sz w:val="24"/>
          <w:szCs w:val="24"/>
        </w:rPr>
        <w:t>cama</w:t>
      </w:r>
    </w:p>
    <w:p w14:paraId="3EE48993" w14:textId="77777777" w:rsidR="00592098" w:rsidRDefault="00592098" w:rsidP="00F8755F">
      <w:pPr>
        <w:jc w:val="both"/>
        <w:rPr>
          <w:rFonts w:asciiTheme="minorHAnsi" w:hAnsiTheme="minorHAnsi" w:cstheme="minorHAnsi"/>
          <w:sz w:val="24"/>
          <w:szCs w:val="24"/>
        </w:rPr>
      </w:pPr>
    </w:p>
    <w:p w14:paraId="13E16C0E" w14:textId="2870CC8E" w:rsidR="00CA7B82" w:rsidRDefault="00CA7B82" w:rsidP="00F8755F">
      <w:pPr>
        <w:jc w:val="both"/>
        <w:rPr>
          <w:rFonts w:asciiTheme="minorHAnsi" w:hAnsiTheme="minorHAnsi" w:cstheme="minorHAnsi"/>
          <w:b/>
          <w:bCs/>
          <w:sz w:val="24"/>
          <w:szCs w:val="24"/>
        </w:rPr>
      </w:pPr>
      <w:r w:rsidRPr="00F8755F">
        <w:rPr>
          <w:rFonts w:asciiTheme="minorHAnsi" w:hAnsiTheme="minorHAnsi" w:cstheme="minorHAnsi"/>
          <w:b/>
          <w:bCs/>
          <w:sz w:val="24"/>
          <w:szCs w:val="24"/>
        </w:rPr>
        <w:t>Se tem um(a) companheiro(a) de cama ou quarto, pergunte-lhe se, no mês passado, você teve:</w:t>
      </w:r>
    </w:p>
    <w:p w14:paraId="0A642E85" w14:textId="77777777" w:rsidR="00592098" w:rsidRPr="00592098" w:rsidRDefault="00592098" w:rsidP="00F8755F">
      <w:pPr>
        <w:jc w:val="both"/>
        <w:rPr>
          <w:rFonts w:asciiTheme="minorHAnsi" w:hAnsiTheme="minorHAnsi" w:cstheme="minorHAnsi"/>
          <w:b/>
          <w:bCs/>
          <w:sz w:val="24"/>
          <w:szCs w:val="24"/>
        </w:rPr>
      </w:pPr>
    </w:p>
    <w:p w14:paraId="49FB2243" w14:textId="77777777"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a) Ronco alto:</w:t>
      </w:r>
    </w:p>
    <w:p w14:paraId="425E41A0" w14:textId="3CAE133B"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 </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3x/semana ou mais</w:t>
      </w:r>
    </w:p>
    <w:p w14:paraId="3F17C66C" w14:textId="77777777" w:rsidR="00B37AB6" w:rsidRPr="00F8755F" w:rsidRDefault="00B37AB6" w:rsidP="00F8755F">
      <w:pPr>
        <w:jc w:val="both"/>
        <w:rPr>
          <w:rFonts w:asciiTheme="minorHAnsi" w:hAnsiTheme="minorHAnsi" w:cstheme="minorHAnsi"/>
          <w:sz w:val="24"/>
          <w:szCs w:val="24"/>
        </w:rPr>
      </w:pPr>
    </w:p>
    <w:p w14:paraId="3508766F" w14:textId="4EFC460A" w:rsidR="00CA7B82"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b) Pausas longas na respiração durante o sono:</w:t>
      </w:r>
    </w:p>
    <w:p w14:paraId="20B45BF7" w14:textId="2DC43CF5"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00F8755F" w:rsidRPr="00F8755F">
        <w:rPr>
          <w:rFonts w:asciiTheme="minorHAnsi" w:hAnsiTheme="minorHAnsi" w:cstheme="minorHAnsi"/>
          <w:sz w:val="24"/>
          <w:szCs w:val="24"/>
        </w:rPr>
        <w:t xml:space="preserve"> </w:t>
      </w:r>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w:t>
      </w:r>
      <w:r w:rsidR="00B37AB6" w:rsidRPr="00F8755F">
        <w:rPr>
          <w:rFonts w:asciiTheme="minorHAnsi" w:hAnsiTheme="minorHAnsi" w:cstheme="minorHAnsi"/>
          <w:sz w:val="24"/>
          <w:szCs w:val="24"/>
        </w:rPr>
        <w:t xml:space="preserve">     </w:t>
      </w:r>
      <w:proofErr w:type="gramStart"/>
      <w:r w:rsidR="00B37AB6"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3x/semana ou mais</w:t>
      </w:r>
    </w:p>
    <w:p w14:paraId="3F58CEAE" w14:textId="77777777" w:rsidR="00B37AB6" w:rsidRPr="00F8755F" w:rsidRDefault="00B37AB6" w:rsidP="00F8755F">
      <w:pPr>
        <w:jc w:val="both"/>
        <w:rPr>
          <w:rFonts w:asciiTheme="minorHAnsi" w:hAnsiTheme="minorHAnsi" w:cstheme="minorHAnsi"/>
          <w:sz w:val="24"/>
          <w:szCs w:val="24"/>
        </w:rPr>
      </w:pPr>
    </w:p>
    <w:p w14:paraId="4E057522" w14:textId="2F03D26A" w:rsidR="00F8755F"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c) Movimentos de pernas durante o sono</w:t>
      </w:r>
    </w:p>
    <w:p w14:paraId="17F0473B" w14:textId="10D4D765" w:rsidR="00CA7B82"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w:t>
      </w:r>
      <w:proofErr w:type="gramStart"/>
      <w:r w:rsidRPr="00F8755F">
        <w:rPr>
          <w:rFonts w:asciiTheme="minorHAnsi" w:hAnsiTheme="minorHAnsi" w:cstheme="minorHAnsi"/>
          <w:sz w:val="24"/>
          <w:szCs w:val="24"/>
        </w:rPr>
        <w:t xml:space="preserve"> </w:t>
      </w:r>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 </w:t>
      </w:r>
      <w:r w:rsidR="00F8755F" w:rsidRPr="00F8755F">
        <w:rPr>
          <w:rFonts w:asciiTheme="minorHAnsi" w:hAnsiTheme="minorHAnsi" w:cstheme="minorHAnsi"/>
          <w:sz w:val="24"/>
          <w:szCs w:val="24"/>
        </w:rPr>
        <w:t xml:space="preserve">   </w:t>
      </w:r>
      <w:proofErr w:type="gramStart"/>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w:t>
      </w:r>
      <w:r w:rsidR="00F8755F" w:rsidRPr="00F8755F">
        <w:rPr>
          <w:rFonts w:asciiTheme="minorHAnsi" w:hAnsiTheme="minorHAnsi" w:cstheme="minorHAnsi"/>
          <w:sz w:val="24"/>
          <w:szCs w:val="24"/>
        </w:rPr>
        <w:t xml:space="preserve">     </w:t>
      </w:r>
      <w:proofErr w:type="gramStart"/>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3x/semana ou mais</w:t>
      </w:r>
    </w:p>
    <w:p w14:paraId="0CD5315C" w14:textId="77777777" w:rsidR="00F8755F" w:rsidRPr="00F8755F" w:rsidRDefault="00F8755F" w:rsidP="00F8755F">
      <w:pPr>
        <w:jc w:val="both"/>
        <w:rPr>
          <w:rFonts w:asciiTheme="minorHAnsi" w:hAnsiTheme="minorHAnsi" w:cstheme="minorHAnsi"/>
          <w:sz w:val="24"/>
          <w:szCs w:val="24"/>
        </w:rPr>
      </w:pPr>
    </w:p>
    <w:p w14:paraId="2AC8042B" w14:textId="77777777" w:rsidR="00F8755F" w:rsidRPr="00F8755F" w:rsidRDefault="00CA7B82" w:rsidP="00F8755F">
      <w:pPr>
        <w:jc w:val="both"/>
        <w:rPr>
          <w:rFonts w:asciiTheme="minorHAnsi" w:hAnsiTheme="minorHAnsi" w:cstheme="minorHAnsi"/>
          <w:sz w:val="24"/>
          <w:szCs w:val="24"/>
        </w:rPr>
      </w:pPr>
      <w:r w:rsidRPr="00F8755F">
        <w:rPr>
          <w:rFonts w:asciiTheme="minorHAnsi" w:hAnsiTheme="minorHAnsi" w:cstheme="minorHAnsi"/>
          <w:sz w:val="24"/>
          <w:szCs w:val="24"/>
        </w:rPr>
        <w:t>d) Episódios de desorientação ou confusão durante o sono:</w:t>
      </w:r>
    </w:p>
    <w:p w14:paraId="08490697" w14:textId="5806E105" w:rsidR="00F8755F" w:rsidRPr="00F8755F" w:rsidRDefault="00CA7B82" w:rsidP="00F8755F">
      <w:pPr>
        <w:jc w:val="both"/>
        <w:rPr>
          <w:rFonts w:asciiTheme="minorHAnsi" w:hAnsiTheme="minorHAnsi" w:cstheme="minorHAnsi"/>
          <w:sz w:val="24"/>
          <w:szCs w:val="24"/>
        </w:rPr>
      </w:pPr>
      <w:proofErr w:type="gramStart"/>
      <w:r w:rsidRPr="00F8755F">
        <w:rPr>
          <w:rFonts w:asciiTheme="minorHAnsi" w:hAnsiTheme="minorHAnsi" w:cstheme="minorHAnsi"/>
          <w:sz w:val="24"/>
          <w:szCs w:val="24"/>
        </w:rPr>
        <w:t>( )</w:t>
      </w:r>
      <w:proofErr w:type="gramEnd"/>
      <w:r w:rsidRPr="00F8755F">
        <w:rPr>
          <w:rFonts w:asciiTheme="minorHAnsi" w:hAnsiTheme="minorHAnsi" w:cstheme="minorHAnsi"/>
          <w:sz w:val="24"/>
          <w:szCs w:val="24"/>
        </w:rPr>
        <w:t xml:space="preserve"> Nunca </w:t>
      </w:r>
      <w:r w:rsidR="00F8755F" w:rsidRPr="00F8755F">
        <w:rPr>
          <w:rFonts w:asciiTheme="minorHAnsi" w:hAnsiTheme="minorHAnsi" w:cstheme="minorHAnsi"/>
          <w:sz w:val="24"/>
          <w:szCs w:val="24"/>
        </w:rPr>
        <w:t xml:space="preserve">   </w:t>
      </w:r>
      <w:proofErr w:type="gramStart"/>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Menos de 1x/semana</w:t>
      </w:r>
      <w:r w:rsidR="00F8755F" w:rsidRPr="00F8755F">
        <w:rPr>
          <w:rFonts w:asciiTheme="minorHAnsi" w:hAnsiTheme="minorHAnsi" w:cstheme="minorHAnsi"/>
          <w:sz w:val="24"/>
          <w:szCs w:val="24"/>
        </w:rPr>
        <w:t xml:space="preserve">   </w:t>
      </w:r>
      <w:proofErr w:type="gramStart"/>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w:t>
      </w:r>
      <w:proofErr w:type="gramEnd"/>
      <w:r w:rsidRPr="00F8755F">
        <w:rPr>
          <w:rFonts w:asciiTheme="minorHAnsi" w:hAnsiTheme="minorHAnsi" w:cstheme="minorHAnsi"/>
          <w:sz w:val="24"/>
          <w:szCs w:val="24"/>
        </w:rPr>
        <w:t xml:space="preserve"> ) 1 ou 2x/semana</w:t>
      </w:r>
      <w:r w:rsidR="00F8755F" w:rsidRPr="00F8755F">
        <w:rPr>
          <w:rFonts w:asciiTheme="minorHAnsi" w:hAnsiTheme="minorHAnsi" w:cstheme="minorHAnsi"/>
          <w:sz w:val="24"/>
          <w:szCs w:val="24"/>
        </w:rPr>
        <w:t xml:space="preserve">     </w:t>
      </w:r>
      <w:proofErr w:type="gramStart"/>
      <w:r w:rsidR="00F8755F" w:rsidRPr="00F8755F">
        <w:rPr>
          <w:rFonts w:asciiTheme="minorHAnsi" w:hAnsiTheme="minorHAnsi" w:cstheme="minorHAnsi"/>
          <w:sz w:val="24"/>
          <w:szCs w:val="24"/>
        </w:rPr>
        <w:t xml:space="preserve">  </w:t>
      </w:r>
      <w:r w:rsidRPr="00F8755F">
        <w:rPr>
          <w:rFonts w:asciiTheme="minorHAnsi" w:hAnsiTheme="minorHAnsi" w:cstheme="minorHAnsi"/>
          <w:sz w:val="24"/>
          <w:szCs w:val="24"/>
        </w:rPr>
        <w:t xml:space="preserve"> (</w:t>
      </w:r>
      <w:proofErr w:type="gramEnd"/>
      <w:r w:rsidRPr="00F8755F">
        <w:rPr>
          <w:rFonts w:asciiTheme="minorHAnsi" w:hAnsiTheme="minorHAnsi" w:cstheme="minorHAnsi"/>
          <w:sz w:val="24"/>
          <w:szCs w:val="24"/>
        </w:rPr>
        <w:t xml:space="preserve"> ) 3x/seman</w:t>
      </w:r>
      <w:r w:rsidR="00F8755F" w:rsidRPr="00F8755F">
        <w:rPr>
          <w:rFonts w:asciiTheme="minorHAnsi" w:hAnsiTheme="minorHAnsi" w:cstheme="minorHAnsi"/>
          <w:sz w:val="24"/>
          <w:szCs w:val="24"/>
        </w:rPr>
        <w:t>as</w:t>
      </w:r>
    </w:p>
    <w:p w14:paraId="44C1CA6B" w14:textId="1AF36B1D" w:rsidR="00F8755F" w:rsidRDefault="00F8755F" w:rsidP="00F8755F"/>
    <w:p w14:paraId="0760F967" w14:textId="2E4C8AEF" w:rsidR="00600EA4" w:rsidRDefault="00600EA4" w:rsidP="00F8755F"/>
    <w:p w14:paraId="497AB43D" w14:textId="03615198" w:rsidR="00600EA4" w:rsidRDefault="00600EA4" w:rsidP="00F8755F"/>
    <w:p w14:paraId="4783E7FE" w14:textId="77777777" w:rsidR="00600EA4" w:rsidRPr="00F8755F" w:rsidRDefault="00600EA4" w:rsidP="00F8755F"/>
    <w:p w14:paraId="00000379" w14:textId="2B5C6662" w:rsidR="00C33AE8" w:rsidRDefault="004D0444" w:rsidP="0056595E">
      <w:pPr>
        <w:pStyle w:val="Ttulo1"/>
      </w:pPr>
      <w:r>
        <w:lastRenderedPageBreak/>
        <w:t>APÊNDICES</w:t>
      </w:r>
      <w:bookmarkEnd w:id="50"/>
    </w:p>
    <w:p w14:paraId="0000037A" w14:textId="6AB00733" w:rsidR="00C33AE8" w:rsidRDefault="004D0444">
      <w:pPr>
        <w:rPr>
          <w:rFonts w:ascii="Arial" w:eastAsia="Arial" w:hAnsi="Arial" w:cs="Arial"/>
          <w:sz w:val="24"/>
          <w:szCs w:val="24"/>
        </w:rPr>
      </w:pPr>
      <w:r>
        <w:rPr>
          <w:rFonts w:ascii="Arial" w:eastAsia="Arial" w:hAnsi="Arial" w:cs="Arial"/>
          <w:sz w:val="24"/>
          <w:szCs w:val="24"/>
        </w:rPr>
        <w:t>Apêndice I</w:t>
      </w:r>
    </w:p>
    <w:p w14:paraId="0000037B" w14:textId="77777777" w:rsidR="00C33AE8" w:rsidRDefault="00C33AE8">
      <w:pPr>
        <w:widowControl w:val="0"/>
        <w:spacing w:line="276" w:lineRule="auto"/>
        <w:ind w:hanging="2"/>
        <w:jc w:val="center"/>
        <w:rPr>
          <w:b/>
          <w:sz w:val="24"/>
          <w:szCs w:val="24"/>
        </w:rPr>
      </w:pPr>
      <w:bookmarkStart w:id="51" w:name="_heading=h.gg7yop9fw93s" w:colFirst="0" w:colLast="0"/>
      <w:bookmarkEnd w:id="51"/>
    </w:p>
    <w:p w14:paraId="0000037C" w14:textId="77777777" w:rsidR="00C33AE8" w:rsidRDefault="004D0444">
      <w:pPr>
        <w:widowControl w:val="0"/>
        <w:spacing w:line="276" w:lineRule="auto"/>
        <w:ind w:hanging="2"/>
        <w:jc w:val="center"/>
        <w:rPr>
          <w:sz w:val="24"/>
          <w:szCs w:val="24"/>
        </w:rPr>
      </w:pPr>
      <w:bookmarkStart w:id="52" w:name="_heading=h.3fwokq0" w:colFirst="0" w:colLast="0"/>
      <w:bookmarkEnd w:id="52"/>
      <w:r>
        <w:rPr>
          <w:b/>
          <w:sz w:val="24"/>
          <w:szCs w:val="24"/>
        </w:rPr>
        <w:t>TERMO DE CONSENTIMENTO LIVRE E ESCLARECIDO</w:t>
      </w:r>
    </w:p>
    <w:p w14:paraId="0000037D" w14:textId="77777777" w:rsidR="00C33AE8" w:rsidRDefault="00C33AE8">
      <w:pPr>
        <w:widowControl w:val="0"/>
        <w:ind w:hanging="2"/>
        <w:rPr>
          <w:sz w:val="24"/>
          <w:szCs w:val="24"/>
        </w:rPr>
      </w:pPr>
    </w:p>
    <w:p w14:paraId="0000037E" w14:textId="77777777" w:rsidR="00C33AE8" w:rsidRDefault="004D0444">
      <w:pPr>
        <w:widowControl w:val="0"/>
        <w:ind w:hanging="2"/>
        <w:jc w:val="both"/>
        <w:rPr>
          <w:sz w:val="24"/>
          <w:szCs w:val="24"/>
        </w:rPr>
      </w:pPr>
      <w:r>
        <w:rPr>
          <w:b/>
          <w:sz w:val="24"/>
          <w:szCs w:val="24"/>
        </w:rPr>
        <w:t>Título do estudo:</w:t>
      </w:r>
      <w:r>
        <w:rPr>
          <w:sz w:val="24"/>
          <w:szCs w:val="24"/>
        </w:rPr>
        <w:t xml:space="preserve"> Efeitos do Reiki e da Auriculoterapia na saúde, na qualidade de vida e do sono e no desempenho acadêmico dos estudantes de fonoaudiologia: um ensaio randomizado.</w:t>
      </w:r>
      <w:r>
        <w:rPr>
          <w:sz w:val="24"/>
          <w:szCs w:val="24"/>
        </w:rPr>
        <w:tab/>
      </w:r>
    </w:p>
    <w:p w14:paraId="0000037F" w14:textId="77777777" w:rsidR="00C33AE8" w:rsidRDefault="004D0444">
      <w:pPr>
        <w:widowControl w:val="0"/>
        <w:ind w:hanging="2"/>
        <w:jc w:val="both"/>
        <w:rPr>
          <w:sz w:val="24"/>
          <w:szCs w:val="24"/>
        </w:rPr>
      </w:pPr>
      <w:r>
        <w:rPr>
          <w:b/>
          <w:sz w:val="24"/>
          <w:szCs w:val="24"/>
        </w:rPr>
        <w:t>Pesquisadora responsável:</w:t>
      </w:r>
      <w:r>
        <w:rPr>
          <w:sz w:val="24"/>
          <w:szCs w:val="24"/>
        </w:rPr>
        <w:t xml:space="preserve"> </w:t>
      </w:r>
      <w:proofErr w:type="spellStart"/>
      <w:r>
        <w:rPr>
          <w:sz w:val="24"/>
          <w:szCs w:val="24"/>
          <w:highlight w:val="white"/>
        </w:rPr>
        <w:t>Profª</w:t>
      </w:r>
      <w:proofErr w:type="spellEnd"/>
      <w:r>
        <w:rPr>
          <w:sz w:val="24"/>
          <w:szCs w:val="24"/>
          <w:highlight w:val="white"/>
        </w:rPr>
        <w:t xml:space="preserve">. </w:t>
      </w:r>
      <w:proofErr w:type="spellStart"/>
      <w:r>
        <w:rPr>
          <w:sz w:val="24"/>
          <w:szCs w:val="24"/>
          <w:highlight w:val="white"/>
        </w:rPr>
        <w:t>Dr</w:t>
      </w:r>
      <w:proofErr w:type="spellEnd"/>
      <w:r>
        <w:rPr>
          <w:sz w:val="24"/>
          <w:szCs w:val="24"/>
          <w:highlight w:val="white"/>
        </w:rPr>
        <w:t xml:space="preserve">ª. Carolina Lisboa </w:t>
      </w:r>
      <w:proofErr w:type="spellStart"/>
      <w:r>
        <w:rPr>
          <w:sz w:val="24"/>
          <w:szCs w:val="24"/>
          <w:highlight w:val="white"/>
        </w:rPr>
        <w:t>Mezzomo</w:t>
      </w:r>
      <w:proofErr w:type="spellEnd"/>
    </w:p>
    <w:p w14:paraId="00000380" w14:textId="77777777" w:rsidR="00C33AE8" w:rsidRDefault="00C33AE8">
      <w:pPr>
        <w:widowControl w:val="0"/>
        <w:ind w:hanging="2"/>
        <w:jc w:val="both"/>
        <w:rPr>
          <w:sz w:val="24"/>
          <w:szCs w:val="24"/>
        </w:rPr>
      </w:pPr>
    </w:p>
    <w:p w14:paraId="00000381" w14:textId="77777777" w:rsidR="00C33AE8" w:rsidRDefault="004D0444">
      <w:pPr>
        <w:widowControl w:val="0"/>
        <w:ind w:hanging="2"/>
        <w:jc w:val="both"/>
        <w:rPr>
          <w:sz w:val="24"/>
          <w:szCs w:val="24"/>
        </w:rPr>
      </w:pPr>
      <w:r>
        <w:rPr>
          <w:b/>
          <w:sz w:val="24"/>
          <w:szCs w:val="24"/>
        </w:rPr>
        <w:t>Instituição/Departamento:</w:t>
      </w:r>
      <w:r>
        <w:rPr>
          <w:sz w:val="24"/>
          <w:szCs w:val="24"/>
        </w:rPr>
        <w:t xml:space="preserve"> Universidade Federal de Santa Maria - Departamento de Fonoaudiologia</w:t>
      </w:r>
    </w:p>
    <w:p w14:paraId="00000382" w14:textId="77777777" w:rsidR="00C33AE8" w:rsidRDefault="00C33AE8">
      <w:pPr>
        <w:widowControl w:val="0"/>
        <w:ind w:hanging="2"/>
        <w:jc w:val="both"/>
        <w:rPr>
          <w:sz w:val="24"/>
          <w:szCs w:val="24"/>
        </w:rPr>
      </w:pPr>
    </w:p>
    <w:p w14:paraId="00000383" w14:textId="77777777" w:rsidR="00C33AE8" w:rsidRDefault="004D0444">
      <w:pPr>
        <w:widowControl w:val="0"/>
        <w:ind w:hanging="2"/>
        <w:jc w:val="both"/>
        <w:rPr>
          <w:sz w:val="24"/>
          <w:szCs w:val="24"/>
        </w:rPr>
      </w:pPr>
      <w:r>
        <w:rPr>
          <w:b/>
          <w:sz w:val="24"/>
          <w:szCs w:val="24"/>
        </w:rPr>
        <w:t>Telefone e endereço postal completo:</w:t>
      </w:r>
      <w:r>
        <w:rPr>
          <w:sz w:val="24"/>
          <w:szCs w:val="24"/>
        </w:rPr>
        <w:t xml:space="preserve"> Telefone: (55) 3220 9239 Serviço de Atendimento Fonoaudiológico (SAF) - Avenida Roraima, nº 1000, prédio 26E, Santa Maria - RS.</w:t>
      </w:r>
    </w:p>
    <w:p w14:paraId="00000384" w14:textId="77777777" w:rsidR="00C33AE8" w:rsidRDefault="00C33AE8">
      <w:pPr>
        <w:widowControl w:val="0"/>
        <w:ind w:hanging="2"/>
        <w:jc w:val="both"/>
        <w:rPr>
          <w:sz w:val="24"/>
          <w:szCs w:val="24"/>
        </w:rPr>
      </w:pPr>
    </w:p>
    <w:p w14:paraId="00000385" w14:textId="77777777" w:rsidR="00C33AE8" w:rsidRDefault="004D0444">
      <w:pPr>
        <w:widowControl w:val="0"/>
        <w:ind w:hanging="2"/>
        <w:jc w:val="both"/>
        <w:rPr>
          <w:sz w:val="24"/>
          <w:szCs w:val="24"/>
        </w:rPr>
      </w:pPr>
      <w:r>
        <w:rPr>
          <w:b/>
          <w:sz w:val="24"/>
          <w:szCs w:val="24"/>
        </w:rPr>
        <w:t>Local da coleta de dados</w:t>
      </w:r>
      <w:r>
        <w:rPr>
          <w:sz w:val="24"/>
          <w:szCs w:val="24"/>
        </w:rPr>
        <w:t>: Serviço de Atendimento Fonoaudiológico (SAF) prédio 26E</w:t>
      </w:r>
    </w:p>
    <w:p w14:paraId="00000386" w14:textId="77777777" w:rsidR="00C33AE8" w:rsidRDefault="00C33AE8">
      <w:pPr>
        <w:widowControl w:val="0"/>
        <w:ind w:hanging="2"/>
        <w:jc w:val="both"/>
        <w:rPr>
          <w:sz w:val="24"/>
          <w:szCs w:val="24"/>
        </w:rPr>
      </w:pPr>
    </w:p>
    <w:p w14:paraId="00000387" w14:textId="77777777" w:rsidR="00C33AE8" w:rsidRDefault="004D0444">
      <w:pPr>
        <w:widowControl w:val="0"/>
        <w:ind w:hanging="2"/>
        <w:jc w:val="both"/>
        <w:rPr>
          <w:sz w:val="24"/>
          <w:szCs w:val="24"/>
        </w:rPr>
      </w:pPr>
      <w:r>
        <w:rPr>
          <w:sz w:val="24"/>
          <w:szCs w:val="24"/>
        </w:rPr>
        <w:t xml:space="preserve">Eu, Carolina Lisboa </w:t>
      </w:r>
      <w:proofErr w:type="spellStart"/>
      <w:r>
        <w:rPr>
          <w:sz w:val="24"/>
          <w:szCs w:val="24"/>
        </w:rPr>
        <w:t>Mezzomo</w:t>
      </w:r>
      <w:proofErr w:type="spellEnd"/>
      <w:r>
        <w:rPr>
          <w:sz w:val="24"/>
          <w:szCs w:val="24"/>
        </w:rPr>
        <w:t xml:space="preserve">, responsável pela pesquisa Efeitos do Reiki e da Auriculoterapia na saúde, na qualidade de vida e do sono e no desempenho acadêmico dos estudantes de fonoaudiologia: um ensaio randomizado, o convidamos a participar como voluntário deste nosso estudo. </w:t>
      </w:r>
    </w:p>
    <w:p w14:paraId="00000388" w14:textId="77777777" w:rsidR="00C33AE8" w:rsidRDefault="00C33AE8">
      <w:pPr>
        <w:widowControl w:val="0"/>
        <w:ind w:hanging="2"/>
        <w:jc w:val="both"/>
        <w:rPr>
          <w:sz w:val="24"/>
          <w:szCs w:val="24"/>
        </w:rPr>
      </w:pPr>
    </w:p>
    <w:p w14:paraId="00000389" w14:textId="77777777" w:rsidR="00C33AE8" w:rsidRDefault="004D0444">
      <w:pPr>
        <w:widowControl w:val="0"/>
        <w:spacing w:line="276" w:lineRule="auto"/>
        <w:ind w:hanging="2"/>
        <w:jc w:val="both"/>
        <w:rPr>
          <w:sz w:val="24"/>
          <w:szCs w:val="24"/>
          <w:highlight w:val="white"/>
        </w:rPr>
      </w:pPr>
      <w:r>
        <w:rPr>
          <w:sz w:val="24"/>
          <w:szCs w:val="24"/>
        </w:rPr>
        <w:t xml:space="preserve">Por meio desta pesquisa pretende-se analisar se o uso das Práticas Integrativas e Complementares é eficaz como recurso para amenizar a ansiedade e a depressão no âmbito universitário, proporcionar melhora na qualidade de vida e do sono e como consequência melhorar o desempenho acadêmico dos estudantes do curso de fonoaudiologia da Universidade Federal de Santa Maria. Para o desenvolvimento deste estudo será realizado a aplicação da </w:t>
      </w:r>
      <w:r>
        <w:rPr>
          <w:sz w:val="24"/>
          <w:szCs w:val="24"/>
          <w:highlight w:val="white"/>
        </w:rPr>
        <w:t xml:space="preserve">Escala HADS com o objetivo de mensurar os níveis de ansiedade e depressão, o Protocolo </w:t>
      </w:r>
      <w:proofErr w:type="spellStart"/>
      <w:r>
        <w:rPr>
          <w:sz w:val="24"/>
          <w:szCs w:val="24"/>
          <w:highlight w:val="white"/>
        </w:rPr>
        <w:t>Whoqol</w:t>
      </w:r>
      <w:proofErr w:type="spellEnd"/>
      <w:r>
        <w:rPr>
          <w:sz w:val="24"/>
          <w:szCs w:val="24"/>
          <w:highlight w:val="white"/>
        </w:rPr>
        <w:t xml:space="preserve">- </w:t>
      </w:r>
      <w:proofErr w:type="spellStart"/>
      <w:r>
        <w:rPr>
          <w:sz w:val="24"/>
          <w:szCs w:val="24"/>
          <w:highlight w:val="white"/>
        </w:rPr>
        <w:t>Bref</w:t>
      </w:r>
      <w:proofErr w:type="spellEnd"/>
      <w:r>
        <w:rPr>
          <w:sz w:val="24"/>
          <w:szCs w:val="24"/>
          <w:highlight w:val="white"/>
        </w:rPr>
        <w:t xml:space="preserve"> para mensurar a percepção da qualidade de vida, o PSQI que serve para avaliar a qualidade do sono e um questionário sociodemográfico. Os questionários serão aplicados antes do início do conjunto de sessões e quando finalizar. Após a coleta dos dados, você receberá oito sessões de auriculoterapia ou Reiki, ou, ainda, assim como os placebos de cada técnica.</w:t>
      </w:r>
      <w:r>
        <w:rPr>
          <w:sz w:val="24"/>
          <w:szCs w:val="24"/>
        </w:rPr>
        <w:t xml:space="preserve"> Sua participação constará em: </w:t>
      </w:r>
      <w:r>
        <w:rPr>
          <w:sz w:val="24"/>
          <w:szCs w:val="24"/>
          <w:highlight w:val="white"/>
        </w:rPr>
        <w:t xml:space="preserve">responder aos questionários e receber as sessões de auriculoterapia ou </w:t>
      </w:r>
      <w:proofErr w:type="spellStart"/>
      <w:r>
        <w:rPr>
          <w:sz w:val="24"/>
          <w:szCs w:val="24"/>
          <w:highlight w:val="white"/>
        </w:rPr>
        <w:t>reiki</w:t>
      </w:r>
      <w:proofErr w:type="spellEnd"/>
      <w:r>
        <w:rPr>
          <w:sz w:val="24"/>
          <w:szCs w:val="24"/>
          <w:highlight w:val="white"/>
        </w:rPr>
        <w:t xml:space="preserve">. Caso você receba o placebo, após a finalização da pesquisa e se desejar, poderá receber o conjunto de sessões da técnica da qual não foi beneficiado. </w:t>
      </w:r>
    </w:p>
    <w:p w14:paraId="0000038A" w14:textId="77777777" w:rsidR="00C33AE8" w:rsidRDefault="00C33AE8">
      <w:pPr>
        <w:widowControl w:val="0"/>
        <w:spacing w:line="276" w:lineRule="auto"/>
        <w:ind w:hanging="2"/>
        <w:jc w:val="both"/>
        <w:rPr>
          <w:sz w:val="24"/>
          <w:szCs w:val="24"/>
          <w:highlight w:val="white"/>
          <w:u w:val="single"/>
        </w:rPr>
      </w:pPr>
    </w:p>
    <w:p w14:paraId="0000038B" w14:textId="77777777" w:rsidR="00C33AE8" w:rsidRDefault="004D0444">
      <w:pPr>
        <w:widowControl w:val="0"/>
        <w:spacing w:line="276" w:lineRule="auto"/>
        <w:ind w:hanging="2"/>
        <w:jc w:val="both"/>
        <w:rPr>
          <w:sz w:val="24"/>
          <w:szCs w:val="24"/>
        </w:rPr>
      </w:pPr>
      <w:r>
        <w:rPr>
          <w:sz w:val="24"/>
          <w:szCs w:val="24"/>
        </w:rPr>
        <w:t xml:space="preserve">Sendo sua participação voluntária, você não receberá benefício financeiro. Os gastos necessários para a sua participação na pesquisa serão assumidos pelos pesquisadores. </w:t>
      </w:r>
      <w:bookmarkStart w:id="53" w:name="_Hlk180843394"/>
      <w:r>
        <w:rPr>
          <w:sz w:val="24"/>
          <w:szCs w:val="24"/>
          <w:highlight w:val="white"/>
        </w:rPr>
        <w:t xml:space="preserve">A participação neste projeto pode envolver riscos mínimos, tais como a possibilidade </w:t>
      </w:r>
      <w:proofErr w:type="gramStart"/>
      <w:r>
        <w:rPr>
          <w:sz w:val="24"/>
          <w:szCs w:val="24"/>
          <w:highlight w:val="white"/>
        </w:rPr>
        <w:t>da</w:t>
      </w:r>
      <w:proofErr w:type="gramEnd"/>
      <w:r>
        <w:rPr>
          <w:sz w:val="24"/>
          <w:szCs w:val="24"/>
          <w:highlight w:val="white"/>
        </w:rPr>
        <w:t xml:space="preserve"> pessoa sentir um desconforto ou desenvolver um processo alérgico pelo contato da semente de mostarda com a pele, pressão na orelha, dor, prurido, calor, adormecimento da região estimulada. No Reiki pode haver pessoas que se sintam desconfortáveis em ficar o tempo necessário em silêncio e parada para receber a prática. Outro possível risco da pesquisa é o constrangimento e o desconforto emocional, ou mesmo o cansaço ao responder os questionários que fazem parte do estudo. Caso isso se manifeste e seja do interesse do participante, poderá </w:t>
      </w:r>
      <w:r>
        <w:rPr>
          <w:sz w:val="24"/>
          <w:szCs w:val="24"/>
          <w:highlight w:val="white"/>
        </w:rPr>
        <w:lastRenderedPageBreak/>
        <w:t>desistir de seu envolvimento no projeto. Fica, também, garantido o seu direito de requerer indenização em caso de danos comprovadamente decorrentes da participação na pesquisa.</w:t>
      </w:r>
    </w:p>
    <w:p w14:paraId="0000038C" w14:textId="77777777" w:rsidR="00C33AE8" w:rsidRDefault="00C33AE8">
      <w:pPr>
        <w:widowControl w:val="0"/>
        <w:ind w:hanging="2"/>
        <w:jc w:val="both"/>
        <w:rPr>
          <w:sz w:val="24"/>
          <w:szCs w:val="24"/>
        </w:rPr>
      </w:pPr>
    </w:p>
    <w:p w14:paraId="0000038D" w14:textId="77777777" w:rsidR="00C33AE8" w:rsidRDefault="004D0444">
      <w:pPr>
        <w:widowControl w:val="0"/>
        <w:spacing w:line="276" w:lineRule="auto"/>
        <w:ind w:hanging="2"/>
        <w:jc w:val="both"/>
        <w:rPr>
          <w:sz w:val="24"/>
          <w:szCs w:val="24"/>
          <w:highlight w:val="white"/>
        </w:rPr>
      </w:pPr>
      <w:r>
        <w:rPr>
          <w:sz w:val="24"/>
          <w:szCs w:val="24"/>
        </w:rPr>
        <w:t xml:space="preserve">Os benefícios que esperamos com o estudo são: comprovar o efeito das PICS, auriculoterapia e </w:t>
      </w:r>
      <w:proofErr w:type="spellStart"/>
      <w:r>
        <w:rPr>
          <w:sz w:val="24"/>
          <w:szCs w:val="24"/>
        </w:rPr>
        <w:t>reiki</w:t>
      </w:r>
      <w:proofErr w:type="spellEnd"/>
      <w:r>
        <w:rPr>
          <w:sz w:val="24"/>
          <w:szCs w:val="24"/>
        </w:rPr>
        <w:t>, nos níveis de ansiedade, depressão, qualidade de vida e do sono, assim como, a melhora do desempenho acadêmico dos estudantes</w:t>
      </w:r>
      <w:r>
        <w:rPr>
          <w:sz w:val="24"/>
          <w:szCs w:val="24"/>
          <w:highlight w:val="white"/>
        </w:rPr>
        <w:t xml:space="preserve"> que receberem gratuitamente orientações e sessões das práticas integrativas.</w:t>
      </w:r>
    </w:p>
    <w:p w14:paraId="0000038E" w14:textId="77777777" w:rsidR="00C33AE8" w:rsidRDefault="00C33AE8">
      <w:pPr>
        <w:spacing w:line="276" w:lineRule="auto"/>
        <w:ind w:hanging="2"/>
        <w:jc w:val="both"/>
        <w:rPr>
          <w:sz w:val="24"/>
          <w:szCs w:val="24"/>
          <w:highlight w:val="white"/>
        </w:rPr>
      </w:pPr>
    </w:p>
    <w:p w14:paraId="0000038F" w14:textId="77777777" w:rsidR="00C33AE8" w:rsidRDefault="004D0444">
      <w:pPr>
        <w:spacing w:line="276" w:lineRule="auto"/>
        <w:ind w:hanging="2"/>
        <w:jc w:val="both"/>
        <w:rPr>
          <w:sz w:val="24"/>
          <w:szCs w:val="24"/>
        </w:rPr>
      </w:pPr>
      <w:r>
        <w:rPr>
          <w:sz w:val="24"/>
          <w:szCs w:val="24"/>
        </w:rPr>
        <w:t>Você tem garantida a possibilidade de não aceitar participar ou de retirar sua permissão a qualquer momento, sem nenhum tipo de prejuízo pela sua decisão.</w:t>
      </w:r>
    </w:p>
    <w:bookmarkEnd w:id="53"/>
    <w:p w14:paraId="00000390" w14:textId="77777777" w:rsidR="00C33AE8" w:rsidRDefault="00C33AE8">
      <w:pPr>
        <w:widowControl w:val="0"/>
        <w:spacing w:line="276" w:lineRule="auto"/>
        <w:ind w:hanging="2"/>
        <w:jc w:val="both"/>
        <w:rPr>
          <w:sz w:val="24"/>
          <w:szCs w:val="24"/>
        </w:rPr>
      </w:pPr>
    </w:p>
    <w:p w14:paraId="00000391" w14:textId="77777777" w:rsidR="00C33AE8" w:rsidRDefault="004D0444">
      <w:pPr>
        <w:widowControl w:val="0"/>
        <w:spacing w:line="276" w:lineRule="auto"/>
        <w:ind w:hanging="2"/>
        <w:jc w:val="both"/>
        <w:rPr>
          <w:sz w:val="24"/>
          <w:szCs w:val="24"/>
        </w:rPr>
      </w:pPr>
      <w:r>
        <w:rPr>
          <w:sz w:val="24"/>
          <w:szCs w:val="24"/>
        </w:rPr>
        <w:t xml:space="preserve">Se você decidir não participar não haverá prejuízo ao seu tratamento de saúde, sendo garantida a assistência e tratamento preconizado para sua situação clínica.  A pesquisa prevê quatro grupos: um de auriculoterapia, um de </w:t>
      </w:r>
      <w:proofErr w:type="spellStart"/>
      <w:r>
        <w:rPr>
          <w:sz w:val="24"/>
          <w:szCs w:val="24"/>
        </w:rPr>
        <w:t>reiki</w:t>
      </w:r>
      <w:proofErr w:type="spellEnd"/>
      <w:r>
        <w:rPr>
          <w:sz w:val="24"/>
          <w:szCs w:val="24"/>
        </w:rPr>
        <w:t xml:space="preserve"> e dois de placebo das técnicas especificadas.</w:t>
      </w:r>
    </w:p>
    <w:p w14:paraId="00000392" w14:textId="77777777" w:rsidR="00C33AE8" w:rsidRDefault="00C33AE8">
      <w:pPr>
        <w:widowControl w:val="0"/>
        <w:spacing w:line="276" w:lineRule="auto"/>
        <w:ind w:hanging="2"/>
        <w:jc w:val="both"/>
        <w:rPr>
          <w:sz w:val="24"/>
          <w:szCs w:val="24"/>
        </w:rPr>
      </w:pPr>
    </w:p>
    <w:p w14:paraId="00000393" w14:textId="77777777" w:rsidR="00C33AE8" w:rsidRDefault="004D0444">
      <w:pPr>
        <w:widowControl w:val="0"/>
        <w:spacing w:line="276" w:lineRule="auto"/>
        <w:ind w:hanging="2"/>
        <w:jc w:val="both"/>
        <w:rPr>
          <w:sz w:val="24"/>
          <w:szCs w:val="24"/>
        </w:rPr>
      </w:pPr>
      <w:r>
        <w:rPr>
          <w:sz w:val="24"/>
          <w:szCs w:val="24"/>
        </w:rPr>
        <w:t>Durante todo o período da pesquisa você terá a possibilidade de tirar qualquer dúvida ou pedir qualquer outro esclarecimento. Para isso, entre em contato com algum dos pesquisadores ou com o Comitê de Ética em Pesquisa com Seres Humanos.</w:t>
      </w:r>
    </w:p>
    <w:p w14:paraId="00000394" w14:textId="77777777" w:rsidR="00C33AE8" w:rsidRDefault="00C33AE8">
      <w:pPr>
        <w:widowControl w:val="0"/>
        <w:spacing w:line="276" w:lineRule="auto"/>
        <w:ind w:hanging="2"/>
        <w:jc w:val="both"/>
        <w:rPr>
          <w:sz w:val="24"/>
          <w:szCs w:val="24"/>
        </w:rPr>
      </w:pPr>
    </w:p>
    <w:p w14:paraId="00000395" w14:textId="77777777" w:rsidR="00C33AE8" w:rsidRDefault="004D0444">
      <w:pPr>
        <w:widowControl w:val="0"/>
        <w:spacing w:line="276" w:lineRule="auto"/>
        <w:ind w:hanging="2"/>
        <w:jc w:val="both"/>
        <w:rPr>
          <w:sz w:val="24"/>
          <w:szCs w:val="24"/>
        </w:rPr>
      </w:pPr>
      <w:r>
        <w:rPr>
          <w:sz w:val="24"/>
          <w:szCs w:val="24"/>
        </w:rPr>
        <w:t xml:space="preserve">As informações desta pesquisa serão confidenciais e poderão ser divulgadas em eventos ou publicações, sem a identificação dos voluntários, a não ser entre os responsáveis pelo estudo, sendo assegurado o sigilo sobre sua participação. </w:t>
      </w:r>
    </w:p>
    <w:p w14:paraId="00000396" w14:textId="77777777" w:rsidR="00C33AE8" w:rsidRDefault="00C33AE8">
      <w:pPr>
        <w:widowControl w:val="0"/>
        <w:spacing w:line="276" w:lineRule="auto"/>
        <w:jc w:val="both"/>
        <w:rPr>
          <w:sz w:val="24"/>
          <w:szCs w:val="24"/>
        </w:rPr>
      </w:pPr>
    </w:p>
    <w:p w14:paraId="00000397" w14:textId="77777777" w:rsidR="00C33AE8" w:rsidRDefault="004D0444">
      <w:pPr>
        <w:widowControl w:val="0"/>
        <w:spacing w:line="276" w:lineRule="auto"/>
        <w:jc w:val="both"/>
        <w:rPr>
          <w:b/>
          <w:sz w:val="24"/>
          <w:szCs w:val="24"/>
        </w:rPr>
      </w:pPr>
      <w:r>
        <w:rPr>
          <w:b/>
          <w:sz w:val="24"/>
          <w:szCs w:val="24"/>
        </w:rPr>
        <w:t>Autorização</w:t>
      </w:r>
    </w:p>
    <w:p w14:paraId="00000398" w14:textId="77777777" w:rsidR="00C33AE8" w:rsidRDefault="004D0444">
      <w:pPr>
        <w:widowControl w:val="0"/>
        <w:spacing w:line="276" w:lineRule="auto"/>
        <w:ind w:hanging="2"/>
        <w:jc w:val="both"/>
        <w:rPr>
          <w:sz w:val="24"/>
          <w:szCs w:val="24"/>
        </w:rPr>
      </w:pPr>
      <w:proofErr w:type="gramStart"/>
      <w:r>
        <w:rPr>
          <w:sz w:val="24"/>
          <w:szCs w:val="24"/>
        </w:rPr>
        <w:t>Eu,_</w:t>
      </w:r>
      <w:proofErr w:type="gramEnd"/>
      <w:r>
        <w:rPr>
          <w:sz w:val="24"/>
          <w:szCs w:val="24"/>
        </w:rPr>
        <w:t>______________________________________ após a leitura ou a escuta da leitura deste documento e ter tido a oportunidade de conversar com o pesquisador responsável, para esclarecer todas as minhas dúvidas, estou suficientemente informado, ficando claro para que minha participação é voluntária e que posso retirar este consentimento a qualquer momento sem penalidades ou perda de qualquer benefício. Estou ciente também dos objetivos da pesquisa, dos procedimentos aos quais serei submetido, dos possíveis danos ou riscos deles provenientes e da garantia de confidencialidade. Diante do exposto e de espontânea vontade, expresso minha concordância em participar deste estudo e assino este termo em duas vias, uma das quais foi-me entregue.</w:t>
      </w:r>
    </w:p>
    <w:p w14:paraId="00000399" w14:textId="77777777" w:rsidR="00C33AE8" w:rsidRDefault="00C33AE8">
      <w:pPr>
        <w:jc w:val="center"/>
      </w:pPr>
      <w:bookmarkStart w:id="54" w:name="_heading=h.46j2mxwmsw1a" w:colFirst="0" w:colLast="0"/>
      <w:bookmarkEnd w:id="54"/>
    </w:p>
    <w:p w14:paraId="0000039A" w14:textId="77777777" w:rsidR="00C33AE8" w:rsidRDefault="00C33AE8">
      <w:pPr>
        <w:jc w:val="center"/>
      </w:pPr>
      <w:bookmarkStart w:id="55" w:name="_heading=h.ax3lhhekjgr9" w:colFirst="0" w:colLast="0"/>
      <w:bookmarkEnd w:id="55"/>
    </w:p>
    <w:p w14:paraId="0000039B" w14:textId="77777777" w:rsidR="00C33AE8" w:rsidRDefault="00C33AE8">
      <w:pPr>
        <w:jc w:val="center"/>
      </w:pPr>
      <w:bookmarkStart w:id="56" w:name="_heading=h.sqggk68psd0n" w:colFirst="0" w:colLast="0"/>
      <w:bookmarkEnd w:id="56"/>
    </w:p>
    <w:p w14:paraId="0000039C" w14:textId="77777777" w:rsidR="00C33AE8" w:rsidRDefault="00C33AE8">
      <w:pPr>
        <w:jc w:val="center"/>
      </w:pPr>
      <w:bookmarkStart w:id="57" w:name="_heading=h.p2gha3bijp8k" w:colFirst="0" w:colLast="0"/>
      <w:bookmarkEnd w:id="57"/>
    </w:p>
    <w:p w14:paraId="0000039D" w14:textId="77777777" w:rsidR="00C33AE8" w:rsidRDefault="00C33AE8">
      <w:pPr>
        <w:jc w:val="center"/>
      </w:pPr>
      <w:bookmarkStart w:id="58" w:name="_heading=h.v0p892fdrriw" w:colFirst="0" w:colLast="0"/>
      <w:bookmarkEnd w:id="58"/>
    </w:p>
    <w:p w14:paraId="0000039E" w14:textId="77777777" w:rsidR="00C33AE8" w:rsidRDefault="00C33AE8">
      <w:pPr>
        <w:jc w:val="center"/>
      </w:pPr>
      <w:bookmarkStart w:id="59" w:name="_heading=h.2w6xejkpmh82" w:colFirst="0" w:colLast="0"/>
      <w:bookmarkEnd w:id="59"/>
    </w:p>
    <w:p w14:paraId="0000039F" w14:textId="77777777" w:rsidR="00C33AE8" w:rsidRDefault="00C33AE8">
      <w:pPr>
        <w:jc w:val="center"/>
      </w:pPr>
      <w:bookmarkStart w:id="60" w:name="_heading=h.w8whg7z9i9wc" w:colFirst="0" w:colLast="0"/>
      <w:bookmarkEnd w:id="60"/>
    </w:p>
    <w:p w14:paraId="1EA8215A" w14:textId="77777777" w:rsidR="00F8755F" w:rsidRDefault="00F8755F">
      <w:pPr>
        <w:jc w:val="center"/>
      </w:pPr>
      <w:bookmarkStart w:id="61" w:name="_heading=h.y7p8gdxtj6w1" w:colFirst="0" w:colLast="0"/>
      <w:bookmarkEnd w:id="61"/>
    </w:p>
    <w:p w14:paraId="27B9C6CC" w14:textId="77777777" w:rsidR="00F8755F" w:rsidRDefault="00F8755F">
      <w:pPr>
        <w:jc w:val="center"/>
      </w:pPr>
    </w:p>
    <w:p w14:paraId="7A9676F8" w14:textId="77777777" w:rsidR="00F8755F" w:rsidRDefault="00F8755F">
      <w:pPr>
        <w:jc w:val="center"/>
      </w:pPr>
    </w:p>
    <w:p w14:paraId="4B55B9CF" w14:textId="77777777" w:rsidR="00F8755F" w:rsidRDefault="00F8755F">
      <w:pPr>
        <w:jc w:val="center"/>
      </w:pPr>
    </w:p>
    <w:p w14:paraId="72DC223C" w14:textId="77777777" w:rsidR="00F8755F" w:rsidRDefault="00F8755F">
      <w:pPr>
        <w:jc w:val="center"/>
      </w:pPr>
    </w:p>
    <w:p w14:paraId="754841AB" w14:textId="021A4DAA" w:rsidR="00F8755F" w:rsidRPr="00F8755F" w:rsidRDefault="004D0444" w:rsidP="00F8755F">
      <w:pPr>
        <w:jc w:val="center"/>
        <w:rPr>
          <w:b/>
          <w:sz w:val="24"/>
          <w:szCs w:val="24"/>
        </w:rPr>
      </w:pPr>
      <w:r>
        <w:t>Se você tiver alguma consideração ou dúvida sobre a ética da pesquisa, entre em contato com o Comitê de Ética em Pesquisa da UFSM: Av. Roraima, 1000 - 97105-900 - Santa Maria - RS - 2º andar do prédio da Reitoria. Telefone: (55) 3220-9362 - E-mail: cep.ufsm@gmail.com.</w:t>
      </w:r>
    </w:p>
    <w:p w14:paraId="000003A1" w14:textId="2A36041B" w:rsidR="00C33AE8" w:rsidRDefault="004D0444">
      <w:pPr>
        <w:rPr>
          <w:rFonts w:ascii="Arial" w:eastAsia="Arial" w:hAnsi="Arial" w:cs="Arial"/>
          <w:sz w:val="24"/>
          <w:szCs w:val="24"/>
        </w:rPr>
      </w:pPr>
      <w:r>
        <w:rPr>
          <w:rFonts w:ascii="Arial" w:eastAsia="Arial" w:hAnsi="Arial" w:cs="Arial"/>
          <w:sz w:val="24"/>
          <w:szCs w:val="24"/>
        </w:rPr>
        <w:lastRenderedPageBreak/>
        <w:t>Apêndice II</w:t>
      </w:r>
    </w:p>
    <w:p w14:paraId="000003A2" w14:textId="77777777" w:rsidR="00C33AE8" w:rsidRDefault="004D0444">
      <w:pPr>
        <w:spacing w:line="360" w:lineRule="auto"/>
        <w:ind w:firstLine="708"/>
        <w:jc w:val="center"/>
        <w:rPr>
          <w:sz w:val="24"/>
          <w:szCs w:val="24"/>
        </w:rPr>
      </w:pPr>
      <w:r>
        <w:rPr>
          <w:sz w:val="24"/>
          <w:szCs w:val="24"/>
        </w:rPr>
        <w:t>TERMO DE CONFIDENCIALIDADE</w:t>
      </w:r>
    </w:p>
    <w:p w14:paraId="000003A3" w14:textId="77777777" w:rsidR="00C33AE8" w:rsidRDefault="00C33AE8">
      <w:pPr>
        <w:spacing w:line="360" w:lineRule="auto"/>
        <w:ind w:firstLine="708"/>
        <w:rPr>
          <w:sz w:val="24"/>
          <w:szCs w:val="24"/>
        </w:rPr>
      </w:pPr>
    </w:p>
    <w:p w14:paraId="000003A4" w14:textId="77777777" w:rsidR="00C33AE8" w:rsidRDefault="004D0444">
      <w:pPr>
        <w:spacing w:line="360" w:lineRule="auto"/>
        <w:ind w:firstLine="708"/>
        <w:jc w:val="both"/>
        <w:rPr>
          <w:sz w:val="24"/>
          <w:szCs w:val="24"/>
        </w:rPr>
      </w:pPr>
      <w:r>
        <w:rPr>
          <w:sz w:val="24"/>
          <w:szCs w:val="24"/>
        </w:rPr>
        <w:t>Título do projeto: Efeitos do Reiki e da Auriculoterapia na saúde, na qualidade de vida e do sono e no desempenho acadêmico dos estudantes de fonoaudiologia: um ensaio randomizado.</w:t>
      </w:r>
      <w:r>
        <w:rPr>
          <w:sz w:val="24"/>
          <w:szCs w:val="24"/>
        </w:rPr>
        <w:tab/>
      </w:r>
    </w:p>
    <w:p w14:paraId="000003A5" w14:textId="77777777" w:rsidR="00C33AE8" w:rsidRDefault="004D0444">
      <w:pPr>
        <w:spacing w:line="360" w:lineRule="auto"/>
        <w:ind w:firstLine="708"/>
        <w:rPr>
          <w:sz w:val="24"/>
          <w:szCs w:val="24"/>
        </w:rPr>
      </w:pPr>
      <w:r>
        <w:rPr>
          <w:sz w:val="24"/>
          <w:szCs w:val="24"/>
        </w:rPr>
        <w:t xml:space="preserve">Pesquisador responsável: </w:t>
      </w:r>
      <w:proofErr w:type="spellStart"/>
      <w:r>
        <w:rPr>
          <w:sz w:val="24"/>
          <w:szCs w:val="24"/>
          <w:highlight w:val="white"/>
        </w:rPr>
        <w:t>Profª</w:t>
      </w:r>
      <w:proofErr w:type="spellEnd"/>
      <w:r>
        <w:rPr>
          <w:sz w:val="24"/>
          <w:szCs w:val="24"/>
          <w:highlight w:val="white"/>
        </w:rPr>
        <w:t xml:space="preserve">. </w:t>
      </w:r>
      <w:proofErr w:type="spellStart"/>
      <w:r>
        <w:rPr>
          <w:sz w:val="24"/>
          <w:szCs w:val="24"/>
          <w:highlight w:val="white"/>
        </w:rPr>
        <w:t>Dr</w:t>
      </w:r>
      <w:proofErr w:type="spellEnd"/>
      <w:r>
        <w:rPr>
          <w:sz w:val="24"/>
          <w:szCs w:val="24"/>
          <w:highlight w:val="white"/>
        </w:rPr>
        <w:t xml:space="preserve">ª. Carolina Lisboa </w:t>
      </w:r>
      <w:proofErr w:type="spellStart"/>
      <w:r>
        <w:rPr>
          <w:sz w:val="24"/>
          <w:szCs w:val="24"/>
          <w:highlight w:val="white"/>
        </w:rPr>
        <w:t>Mezzomo</w:t>
      </w:r>
      <w:proofErr w:type="spellEnd"/>
    </w:p>
    <w:p w14:paraId="000003A6" w14:textId="77777777" w:rsidR="00C33AE8" w:rsidRDefault="004D0444">
      <w:pPr>
        <w:spacing w:line="360" w:lineRule="auto"/>
        <w:ind w:firstLine="708"/>
        <w:jc w:val="both"/>
        <w:rPr>
          <w:sz w:val="24"/>
          <w:szCs w:val="24"/>
        </w:rPr>
      </w:pPr>
      <w:r>
        <w:rPr>
          <w:sz w:val="24"/>
          <w:szCs w:val="24"/>
        </w:rPr>
        <w:t>Instituição/Departamento: Universidade Federal de Santa Maria / Departamento de Fonoaudiologia da UFSM.</w:t>
      </w:r>
    </w:p>
    <w:p w14:paraId="000003A7" w14:textId="77777777" w:rsidR="00C33AE8" w:rsidRDefault="004D0444">
      <w:pPr>
        <w:spacing w:line="360" w:lineRule="auto"/>
        <w:ind w:firstLine="708"/>
        <w:rPr>
          <w:sz w:val="24"/>
          <w:szCs w:val="24"/>
        </w:rPr>
      </w:pPr>
      <w:r>
        <w:rPr>
          <w:sz w:val="24"/>
          <w:szCs w:val="24"/>
        </w:rPr>
        <w:t>Telefone para contato: (55) 32209239.</w:t>
      </w:r>
    </w:p>
    <w:p w14:paraId="000003A8" w14:textId="77777777" w:rsidR="00C33AE8" w:rsidRDefault="00C33AE8">
      <w:pPr>
        <w:spacing w:line="360" w:lineRule="auto"/>
        <w:rPr>
          <w:sz w:val="24"/>
          <w:szCs w:val="24"/>
        </w:rPr>
      </w:pPr>
    </w:p>
    <w:p w14:paraId="000003A9" w14:textId="77777777" w:rsidR="00C33AE8" w:rsidRDefault="004D0444">
      <w:pPr>
        <w:spacing w:line="360" w:lineRule="auto"/>
        <w:ind w:firstLine="708"/>
        <w:jc w:val="both"/>
        <w:rPr>
          <w:sz w:val="24"/>
          <w:szCs w:val="24"/>
        </w:rPr>
      </w:pPr>
      <w:r>
        <w:rPr>
          <w:sz w:val="24"/>
          <w:szCs w:val="24"/>
        </w:rPr>
        <w:t>O pesquisador do presente projeto se compromete a preservar a privacidade dos participantes desta pesquisa, cujos dados serão coletados por meio de questionário e testes de ansiedade e depressão, qualidade de vida e de sono, no Serviço de Atendimento Fonoaudiológico da UFSM. Informa, ainda, que estas informações serão utilizadas, única e exclusivamente, para execução do presente projeto. As informações somente poderão ser divulgadas de forma anônima e serão mantidas na UFSM - Avenida Roraima, 1000, prédio 26 E - 97105-900 - Santa Maria - RS, por um período de cincos anos, sob a responsabilidade do pesquisador responsável. Após este período os dados serão destruídos.</w:t>
      </w:r>
    </w:p>
    <w:p w14:paraId="000003AA" w14:textId="77777777" w:rsidR="00C33AE8" w:rsidRDefault="004D0444">
      <w:pPr>
        <w:spacing w:line="360" w:lineRule="auto"/>
        <w:ind w:firstLine="708"/>
        <w:jc w:val="both"/>
        <w:rPr>
          <w:sz w:val="24"/>
          <w:szCs w:val="24"/>
        </w:rPr>
      </w:pPr>
      <w:bookmarkStart w:id="62" w:name="_heading=h.1baon6m" w:colFirst="0" w:colLast="0"/>
      <w:bookmarkEnd w:id="62"/>
      <w:r>
        <w:rPr>
          <w:sz w:val="24"/>
          <w:szCs w:val="24"/>
        </w:rPr>
        <w:t xml:space="preserve">Este projeto de pesquisa foi revisado e aprovado pelo Comitê de Ética em Pesquisa da UFSM </w:t>
      </w:r>
      <w:proofErr w:type="spellStart"/>
      <w:r>
        <w:rPr>
          <w:sz w:val="24"/>
          <w:szCs w:val="24"/>
        </w:rPr>
        <w:t>em</w:t>
      </w:r>
      <w:proofErr w:type="spellEnd"/>
      <w:r>
        <w:rPr>
          <w:sz w:val="24"/>
          <w:szCs w:val="24"/>
        </w:rPr>
        <w:t xml:space="preserve"> </w:t>
      </w:r>
      <w:proofErr w:type="gramStart"/>
      <w:r>
        <w:rPr>
          <w:sz w:val="24"/>
          <w:szCs w:val="24"/>
        </w:rPr>
        <w:t>.....</w:t>
      </w:r>
      <w:proofErr w:type="gramEnd"/>
      <w:r>
        <w:rPr>
          <w:sz w:val="24"/>
          <w:szCs w:val="24"/>
        </w:rPr>
        <w:t xml:space="preserve">/....../......., e recebeu o número </w:t>
      </w:r>
      <w:proofErr w:type="spellStart"/>
      <w:r>
        <w:rPr>
          <w:sz w:val="24"/>
          <w:szCs w:val="24"/>
        </w:rPr>
        <w:t>Caae</w:t>
      </w:r>
      <w:proofErr w:type="spellEnd"/>
      <w:r>
        <w:rPr>
          <w:sz w:val="24"/>
          <w:szCs w:val="24"/>
        </w:rPr>
        <w:t xml:space="preserve"> .........................</w:t>
      </w:r>
    </w:p>
    <w:p w14:paraId="000003AB" w14:textId="77777777" w:rsidR="00C33AE8" w:rsidRDefault="004D0444">
      <w:pPr>
        <w:spacing w:line="360" w:lineRule="auto"/>
        <w:ind w:firstLine="708"/>
        <w:rPr>
          <w:sz w:val="24"/>
          <w:szCs w:val="24"/>
        </w:rPr>
      </w:pPr>
      <w:r>
        <w:rPr>
          <w:sz w:val="24"/>
          <w:szCs w:val="24"/>
        </w:rPr>
        <w:t>Santa Maria, .......... de ............................de 20......</w:t>
      </w:r>
    </w:p>
    <w:p w14:paraId="000003AC" w14:textId="77777777" w:rsidR="00C33AE8" w:rsidRDefault="00C33AE8">
      <w:pPr>
        <w:spacing w:line="360" w:lineRule="auto"/>
        <w:ind w:firstLine="708"/>
        <w:rPr>
          <w:sz w:val="24"/>
          <w:szCs w:val="24"/>
        </w:rPr>
      </w:pPr>
    </w:p>
    <w:p w14:paraId="000003AD" w14:textId="77777777" w:rsidR="00C33AE8" w:rsidRDefault="004D0444">
      <w:pPr>
        <w:spacing w:line="360" w:lineRule="auto"/>
        <w:ind w:firstLine="708"/>
        <w:rPr>
          <w:sz w:val="24"/>
          <w:szCs w:val="24"/>
        </w:rPr>
      </w:pPr>
      <w:r>
        <w:rPr>
          <w:sz w:val="24"/>
          <w:szCs w:val="24"/>
        </w:rPr>
        <w:t>Assinatura do pesquisador responsável.</w:t>
      </w:r>
    </w:p>
    <w:p w14:paraId="000003AE" w14:textId="77777777" w:rsidR="00C33AE8" w:rsidRDefault="00C33AE8">
      <w:pPr>
        <w:spacing w:line="360" w:lineRule="auto"/>
        <w:rPr>
          <w:sz w:val="24"/>
          <w:szCs w:val="24"/>
        </w:rPr>
      </w:pPr>
    </w:p>
    <w:p w14:paraId="000003AF" w14:textId="77777777" w:rsidR="00C33AE8" w:rsidRDefault="00C33AE8">
      <w:pPr>
        <w:spacing w:line="360" w:lineRule="auto"/>
        <w:rPr>
          <w:sz w:val="24"/>
          <w:szCs w:val="24"/>
        </w:rPr>
      </w:pPr>
    </w:p>
    <w:p w14:paraId="000003B0" w14:textId="77777777" w:rsidR="00C33AE8" w:rsidRDefault="00C33AE8">
      <w:pPr>
        <w:spacing w:line="360" w:lineRule="auto"/>
        <w:rPr>
          <w:sz w:val="24"/>
          <w:szCs w:val="24"/>
        </w:rPr>
      </w:pPr>
    </w:p>
    <w:p w14:paraId="000003B1" w14:textId="77777777" w:rsidR="00C33AE8" w:rsidRDefault="00C33AE8">
      <w:pPr>
        <w:spacing w:line="360" w:lineRule="auto"/>
        <w:rPr>
          <w:sz w:val="24"/>
          <w:szCs w:val="24"/>
        </w:rPr>
      </w:pPr>
    </w:p>
    <w:p w14:paraId="000003B2" w14:textId="77777777" w:rsidR="00C33AE8" w:rsidRDefault="00C33AE8">
      <w:pPr>
        <w:spacing w:line="360" w:lineRule="auto"/>
        <w:rPr>
          <w:sz w:val="24"/>
          <w:szCs w:val="24"/>
        </w:rPr>
      </w:pPr>
    </w:p>
    <w:p w14:paraId="000003B3" w14:textId="77777777" w:rsidR="00C33AE8" w:rsidRDefault="00C33AE8">
      <w:pPr>
        <w:spacing w:line="360" w:lineRule="auto"/>
        <w:rPr>
          <w:sz w:val="24"/>
          <w:szCs w:val="24"/>
        </w:rPr>
      </w:pPr>
    </w:p>
    <w:p w14:paraId="000003B4" w14:textId="46221B98" w:rsidR="00C33AE8" w:rsidRDefault="00C33AE8">
      <w:pPr>
        <w:spacing w:line="360" w:lineRule="auto"/>
        <w:rPr>
          <w:sz w:val="24"/>
          <w:szCs w:val="24"/>
        </w:rPr>
      </w:pPr>
    </w:p>
    <w:p w14:paraId="25896FD6" w14:textId="77777777" w:rsidR="00F8755F" w:rsidRDefault="00F8755F">
      <w:pPr>
        <w:spacing w:line="360" w:lineRule="auto"/>
        <w:rPr>
          <w:sz w:val="24"/>
          <w:szCs w:val="24"/>
        </w:rPr>
      </w:pPr>
    </w:p>
    <w:p w14:paraId="000003B6" w14:textId="24943884" w:rsidR="00C33AE8" w:rsidRDefault="004D0444" w:rsidP="00F8755F">
      <w:pPr>
        <w:jc w:val="center"/>
      </w:pPr>
      <w:r>
        <w:t xml:space="preserve">Se você tiver alguma consideração ou dúvida sobre a ética da pesquisa, entre em contato com o Comitê de Ética em Pesquisa da UFSM: Av. Roraima, 1000 - 97105-900 - Santa Maria - RS - 2º andar do prédio da Reitoria. Telefone: (55) 3220-9362 - E-mail: </w:t>
      </w:r>
      <w:hyperlink r:id="rId67">
        <w:r>
          <w:rPr>
            <w:color w:val="1155CC"/>
            <w:u w:val="single"/>
          </w:rPr>
          <w:t>cep.ufsm@gmail.com</w:t>
        </w:r>
      </w:hyperlink>
      <w:r>
        <w:t>.</w:t>
      </w:r>
    </w:p>
    <w:p w14:paraId="000003B7" w14:textId="77777777" w:rsidR="00C33AE8" w:rsidRDefault="004D0444">
      <w:pPr>
        <w:rPr>
          <w:rFonts w:ascii="Arial" w:eastAsia="Arial" w:hAnsi="Arial" w:cs="Arial"/>
          <w:sz w:val="24"/>
          <w:szCs w:val="24"/>
        </w:rPr>
      </w:pPr>
      <w:r>
        <w:rPr>
          <w:rFonts w:ascii="Arial" w:eastAsia="Arial" w:hAnsi="Arial" w:cs="Arial"/>
          <w:sz w:val="24"/>
          <w:szCs w:val="24"/>
        </w:rPr>
        <w:lastRenderedPageBreak/>
        <w:t>Apêndice III</w:t>
      </w:r>
    </w:p>
    <w:p w14:paraId="000003B8" w14:textId="77777777" w:rsidR="00C33AE8" w:rsidRDefault="00C33AE8">
      <w:pPr>
        <w:spacing w:line="360" w:lineRule="auto"/>
        <w:ind w:firstLine="708"/>
        <w:rPr>
          <w:b/>
          <w:sz w:val="24"/>
          <w:szCs w:val="24"/>
        </w:rPr>
      </w:pPr>
    </w:p>
    <w:p w14:paraId="000003B9" w14:textId="77777777" w:rsidR="00C33AE8" w:rsidRDefault="004D0444">
      <w:pPr>
        <w:jc w:val="center"/>
        <w:rPr>
          <w:rFonts w:ascii="Arial" w:eastAsia="Arial" w:hAnsi="Arial" w:cs="Arial"/>
          <w:b/>
          <w:sz w:val="24"/>
          <w:szCs w:val="24"/>
        </w:rPr>
      </w:pPr>
      <w:r>
        <w:rPr>
          <w:rFonts w:ascii="Arial" w:eastAsia="Arial" w:hAnsi="Arial" w:cs="Arial"/>
          <w:b/>
          <w:sz w:val="24"/>
          <w:szCs w:val="24"/>
        </w:rPr>
        <w:t>QUESTIONÁRIO SOCIODEMOGRÁFICO</w:t>
      </w:r>
    </w:p>
    <w:p w14:paraId="000003BA" w14:textId="77777777" w:rsidR="00C33AE8" w:rsidRDefault="00C33AE8">
      <w:pPr>
        <w:jc w:val="both"/>
        <w:rPr>
          <w:rFonts w:ascii="Arial" w:eastAsia="Arial" w:hAnsi="Arial" w:cs="Arial"/>
          <w:sz w:val="24"/>
          <w:szCs w:val="24"/>
        </w:rPr>
      </w:pPr>
    </w:p>
    <w:p w14:paraId="000003BB" w14:textId="77777777" w:rsidR="00C33AE8" w:rsidRDefault="004D0444">
      <w:pPr>
        <w:jc w:val="both"/>
        <w:rPr>
          <w:rFonts w:ascii="Arial" w:eastAsia="Arial" w:hAnsi="Arial" w:cs="Arial"/>
          <w:sz w:val="24"/>
          <w:szCs w:val="24"/>
        </w:rPr>
      </w:pPr>
      <w:r>
        <w:rPr>
          <w:rFonts w:ascii="Arial" w:eastAsia="Arial" w:hAnsi="Arial" w:cs="Arial"/>
          <w:sz w:val="24"/>
          <w:szCs w:val="24"/>
        </w:rPr>
        <w:t>Nome completo: _________________________________________________</w:t>
      </w:r>
    </w:p>
    <w:p w14:paraId="000003BC" w14:textId="77777777" w:rsidR="00C33AE8" w:rsidRDefault="00C33AE8">
      <w:pPr>
        <w:jc w:val="both"/>
        <w:rPr>
          <w:rFonts w:ascii="Arial" w:eastAsia="Arial" w:hAnsi="Arial" w:cs="Arial"/>
          <w:sz w:val="24"/>
          <w:szCs w:val="24"/>
        </w:rPr>
      </w:pPr>
    </w:p>
    <w:p w14:paraId="000003BD" w14:textId="77777777" w:rsidR="00C33AE8" w:rsidRDefault="004D0444">
      <w:pPr>
        <w:jc w:val="both"/>
        <w:rPr>
          <w:rFonts w:ascii="Arial" w:eastAsia="Arial" w:hAnsi="Arial" w:cs="Arial"/>
          <w:b/>
          <w:sz w:val="24"/>
          <w:szCs w:val="24"/>
        </w:rPr>
      </w:pPr>
      <w:r>
        <w:rPr>
          <w:rFonts w:ascii="Arial" w:eastAsia="Arial" w:hAnsi="Arial" w:cs="Arial"/>
          <w:sz w:val="24"/>
          <w:szCs w:val="24"/>
        </w:rPr>
        <w:t xml:space="preserve">Data de nascimento: __/__/____.   Idade: ____ </w:t>
      </w:r>
      <w:r>
        <w:rPr>
          <w:rFonts w:ascii="Arial" w:eastAsia="Arial" w:hAnsi="Arial" w:cs="Arial"/>
          <w:b/>
          <w:sz w:val="24"/>
          <w:szCs w:val="24"/>
        </w:rPr>
        <w:t>Sexo</w:t>
      </w:r>
      <w:r>
        <w:rPr>
          <w:rFonts w:ascii="Arial" w:eastAsia="Arial" w:hAnsi="Arial" w:cs="Arial"/>
          <w:sz w:val="24"/>
          <w:szCs w:val="24"/>
        </w:rPr>
        <w:t>: ___________________</w:t>
      </w:r>
      <w:r>
        <w:rPr>
          <w:rFonts w:ascii="Arial" w:eastAsia="Arial" w:hAnsi="Arial" w:cs="Arial"/>
          <w:b/>
          <w:sz w:val="24"/>
          <w:szCs w:val="24"/>
        </w:rPr>
        <w:t xml:space="preserve">  </w:t>
      </w:r>
    </w:p>
    <w:p w14:paraId="000003BE" w14:textId="77777777" w:rsidR="00C33AE8" w:rsidRDefault="004D0444">
      <w:pPr>
        <w:jc w:val="both"/>
        <w:rPr>
          <w:rFonts w:ascii="Arial" w:eastAsia="Arial" w:hAnsi="Arial" w:cs="Arial"/>
          <w:sz w:val="24"/>
          <w:szCs w:val="24"/>
        </w:rPr>
      </w:pPr>
      <w:r>
        <w:rPr>
          <w:rFonts w:ascii="Arial" w:eastAsia="Arial" w:hAnsi="Arial" w:cs="Arial"/>
          <w:b/>
          <w:sz w:val="24"/>
          <w:szCs w:val="24"/>
        </w:rPr>
        <w:t xml:space="preserve"> </w:t>
      </w:r>
    </w:p>
    <w:p w14:paraId="000003BF"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Semestre: ________            Telefone  </w:t>
      </w:r>
      <w:r>
        <w:rPr>
          <w:rFonts w:ascii="Arial" w:eastAsia="Arial" w:hAnsi="Arial" w:cs="Arial"/>
          <w:noProof/>
          <w:sz w:val="24"/>
          <w:szCs w:val="24"/>
        </w:rPr>
        <w:drawing>
          <wp:inline distT="0" distB="0" distL="0" distR="0" wp14:anchorId="2ED3210B" wp14:editId="74A773EA">
            <wp:extent cx="152400" cy="1524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8"/>
                    <a:srcRect/>
                    <a:stretch>
                      <a:fillRect/>
                    </a:stretch>
                  </pic:blipFill>
                  <pic:spPr>
                    <a:xfrm>
                      <a:off x="0" y="0"/>
                      <a:ext cx="152400" cy="152400"/>
                    </a:xfrm>
                    <a:prstGeom prst="rect">
                      <a:avLst/>
                    </a:prstGeom>
                    <a:ln/>
                  </pic:spPr>
                </pic:pic>
              </a:graphicData>
            </a:graphic>
          </wp:inline>
        </w:drawing>
      </w:r>
      <w:r>
        <w:rPr>
          <w:rFonts w:ascii="Arial" w:eastAsia="Arial" w:hAnsi="Arial" w:cs="Arial"/>
          <w:sz w:val="24"/>
          <w:szCs w:val="24"/>
        </w:rPr>
        <w:t xml:space="preserve"> (__) _____________</w:t>
      </w:r>
    </w:p>
    <w:p w14:paraId="000003C0" w14:textId="77777777" w:rsidR="00C33AE8" w:rsidRDefault="00C33AE8">
      <w:pPr>
        <w:jc w:val="both"/>
        <w:rPr>
          <w:rFonts w:ascii="Arial" w:eastAsia="Arial" w:hAnsi="Arial" w:cs="Arial"/>
          <w:sz w:val="24"/>
          <w:szCs w:val="24"/>
        </w:rPr>
      </w:pPr>
    </w:p>
    <w:p w14:paraId="000003C1" w14:textId="77777777" w:rsidR="00C33AE8" w:rsidRDefault="004D0444">
      <w:pPr>
        <w:jc w:val="both"/>
        <w:rPr>
          <w:rFonts w:ascii="Arial" w:eastAsia="Arial" w:hAnsi="Arial" w:cs="Arial"/>
          <w:sz w:val="24"/>
          <w:szCs w:val="24"/>
        </w:rPr>
      </w:pPr>
      <w:r>
        <w:rPr>
          <w:rFonts w:ascii="Arial" w:eastAsia="Arial" w:hAnsi="Arial" w:cs="Arial"/>
          <w:sz w:val="24"/>
          <w:szCs w:val="24"/>
        </w:rPr>
        <w:t>Endereço: ______________________________________________________</w:t>
      </w:r>
    </w:p>
    <w:p w14:paraId="000003C2" w14:textId="77777777" w:rsidR="00C33AE8" w:rsidRDefault="00C33AE8">
      <w:pPr>
        <w:jc w:val="both"/>
        <w:rPr>
          <w:rFonts w:ascii="Arial" w:eastAsia="Arial" w:hAnsi="Arial" w:cs="Arial"/>
          <w:sz w:val="24"/>
          <w:szCs w:val="24"/>
        </w:rPr>
      </w:pPr>
    </w:p>
    <w:p w14:paraId="000003C3" w14:textId="09784E6A" w:rsidR="00C33AE8" w:rsidRDefault="004D0444">
      <w:pPr>
        <w:jc w:val="both"/>
        <w:rPr>
          <w:rFonts w:ascii="Arial" w:eastAsia="Arial" w:hAnsi="Arial" w:cs="Arial"/>
          <w:sz w:val="24"/>
          <w:szCs w:val="24"/>
        </w:rPr>
      </w:pPr>
      <w:r>
        <w:rPr>
          <w:rFonts w:ascii="Arial" w:eastAsia="Arial" w:hAnsi="Arial" w:cs="Arial"/>
          <w:sz w:val="24"/>
          <w:szCs w:val="24"/>
        </w:rPr>
        <w:t xml:space="preserve">Raça: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 </w:t>
      </w:r>
      <w:proofErr w:type="gramStart"/>
      <w:r>
        <w:rPr>
          <w:rFonts w:ascii="Arial" w:eastAsia="Arial" w:hAnsi="Arial" w:cs="Arial"/>
          <w:sz w:val="24"/>
          <w:szCs w:val="24"/>
        </w:rPr>
        <w:t>branca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preta  (</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 </w:t>
      </w:r>
      <w:proofErr w:type="gramStart"/>
      <w:r>
        <w:rPr>
          <w:rFonts w:ascii="Arial" w:eastAsia="Arial" w:hAnsi="Arial" w:cs="Arial"/>
          <w:sz w:val="24"/>
          <w:szCs w:val="24"/>
        </w:rPr>
        <w:t>parda  (  )</w:t>
      </w:r>
      <w:proofErr w:type="gramEnd"/>
      <w:r>
        <w:rPr>
          <w:rFonts w:ascii="Arial" w:eastAsia="Arial" w:hAnsi="Arial" w:cs="Arial"/>
          <w:sz w:val="24"/>
          <w:szCs w:val="24"/>
        </w:rPr>
        <w:t xml:space="preserve"> não quero declarar</w:t>
      </w:r>
    </w:p>
    <w:p w14:paraId="000003C4" w14:textId="77777777" w:rsidR="00C33AE8" w:rsidRDefault="00C33AE8">
      <w:pPr>
        <w:jc w:val="both"/>
        <w:rPr>
          <w:rFonts w:ascii="Arial" w:eastAsia="Arial" w:hAnsi="Arial" w:cs="Arial"/>
          <w:sz w:val="24"/>
          <w:szCs w:val="24"/>
        </w:rPr>
      </w:pPr>
    </w:p>
    <w:p w14:paraId="000003C5" w14:textId="7A939E4A" w:rsidR="00C33AE8" w:rsidRDefault="005C55BD">
      <w:pPr>
        <w:jc w:val="both"/>
        <w:rPr>
          <w:rFonts w:ascii="Arial" w:eastAsia="Arial" w:hAnsi="Arial" w:cs="Arial"/>
          <w:sz w:val="24"/>
          <w:szCs w:val="24"/>
        </w:rPr>
      </w:pPr>
      <w:r>
        <w:rPr>
          <w:rFonts w:ascii="docs-Roboto" w:hAnsi="docs-Roboto"/>
          <w:color w:val="202124"/>
          <w:shd w:val="clear" w:color="auto" w:fill="F1F3F4"/>
        </w:rPr>
        <w:t xml:space="preserve">Você já morava em Santa Maria quando ingressou na </w:t>
      </w:r>
      <w:proofErr w:type="gramStart"/>
      <w:r>
        <w:rPr>
          <w:rFonts w:ascii="docs-Roboto" w:hAnsi="docs-Roboto"/>
          <w:color w:val="202124"/>
          <w:shd w:val="clear" w:color="auto" w:fill="F1F3F4"/>
        </w:rPr>
        <w:t>UFSM?</w:t>
      </w:r>
      <w:r w:rsidR="004D0444">
        <w:rPr>
          <w:rFonts w:ascii="Arial" w:eastAsia="Arial" w:hAnsi="Arial" w:cs="Arial"/>
          <w:sz w:val="24"/>
          <w:szCs w:val="24"/>
        </w:rPr>
        <w:t>_</w:t>
      </w:r>
      <w:proofErr w:type="gramEnd"/>
      <w:r w:rsidR="004D0444">
        <w:rPr>
          <w:rFonts w:ascii="Arial" w:eastAsia="Arial" w:hAnsi="Arial" w:cs="Arial"/>
          <w:sz w:val="24"/>
          <w:szCs w:val="24"/>
        </w:rPr>
        <w:t>__________</w:t>
      </w:r>
    </w:p>
    <w:p w14:paraId="000003C6" w14:textId="77777777" w:rsidR="00C33AE8" w:rsidRDefault="00C33AE8">
      <w:pPr>
        <w:jc w:val="both"/>
        <w:rPr>
          <w:rFonts w:ascii="Arial" w:eastAsia="Arial" w:hAnsi="Arial" w:cs="Arial"/>
          <w:sz w:val="24"/>
          <w:szCs w:val="24"/>
        </w:rPr>
      </w:pPr>
    </w:p>
    <w:p w14:paraId="000003C7" w14:textId="1E9DB00F" w:rsidR="00C33AE8" w:rsidRDefault="004D0444">
      <w:pPr>
        <w:jc w:val="both"/>
        <w:rPr>
          <w:rFonts w:ascii="Arial" w:eastAsia="Arial" w:hAnsi="Arial" w:cs="Arial"/>
          <w:sz w:val="24"/>
          <w:szCs w:val="24"/>
        </w:rPr>
      </w:pPr>
      <w:r>
        <w:rPr>
          <w:rFonts w:ascii="Arial" w:eastAsia="Arial" w:hAnsi="Arial" w:cs="Arial"/>
          <w:sz w:val="24"/>
          <w:szCs w:val="24"/>
        </w:rPr>
        <w:t xml:space="preserve">Com quem você mora atualmente? </w:t>
      </w:r>
      <w:r w:rsidR="005C55BD">
        <w:rPr>
          <w:rFonts w:ascii="Arial" w:eastAsia="Arial" w:hAnsi="Arial" w:cs="Arial"/>
          <w:sz w:val="24"/>
          <w:szCs w:val="24"/>
        </w:rPr>
        <w:t xml:space="preserve"> Família, amigos outros </w:t>
      </w:r>
      <w:r>
        <w:rPr>
          <w:rFonts w:ascii="Arial" w:eastAsia="Arial" w:hAnsi="Arial" w:cs="Arial"/>
          <w:sz w:val="24"/>
          <w:szCs w:val="24"/>
        </w:rPr>
        <w:t>___________________________________</w:t>
      </w:r>
    </w:p>
    <w:p w14:paraId="000003C8" w14:textId="77777777" w:rsidR="00C33AE8" w:rsidRDefault="00C33AE8">
      <w:pPr>
        <w:jc w:val="both"/>
        <w:rPr>
          <w:rFonts w:ascii="Arial" w:eastAsia="Arial" w:hAnsi="Arial" w:cs="Arial"/>
          <w:sz w:val="24"/>
          <w:szCs w:val="24"/>
        </w:rPr>
      </w:pPr>
    </w:p>
    <w:p w14:paraId="000003C9" w14:textId="77777777" w:rsidR="00C33AE8" w:rsidRDefault="004D0444">
      <w:pPr>
        <w:jc w:val="both"/>
        <w:rPr>
          <w:rFonts w:ascii="Arial" w:eastAsia="Arial" w:hAnsi="Arial" w:cs="Arial"/>
          <w:sz w:val="24"/>
          <w:szCs w:val="24"/>
        </w:rPr>
      </w:pPr>
      <w:r>
        <w:rPr>
          <w:rFonts w:ascii="Arial" w:eastAsia="Arial" w:hAnsi="Arial" w:cs="Arial"/>
          <w:sz w:val="24"/>
          <w:szCs w:val="24"/>
        </w:rPr>
        <w:t>Você está satisfeito com o seu curso? _________________________________</w:t>
      </w:r>
    </w:p>
    <w:p w14:paraId="000003CA" w14:textId="77777777" w:rsidR="00C33AE8" w:rsidRDefault="00C33AE8">
      <w:pPr>
        <w:jc w:val="both"/>
        <w:rPr>
          <w:rFonts w:ascii="Arial" w:eastAsia="Arial" w:hAnsi="Arial" w:cs="Arial"/>
          <w:sz w:val="24"/>
          <w:szCs w:val="24"/>
        </w:rPr>
      </w:pPr>
    </w:p>
    <w:p w14:paraId="000003CB" w14:textId="77777777" w:rsidR="00C33AE8" w:rsidRDefault="004D0444">
      <w:pPr>
        <w:jc w:val="both"/>
        <w:rPr>
          <w:rFonts w:ascii="Arial" w:eastAsia="Arial" w:hAnsi="Arial" w:cs="Arial"/>
          <w:sz w:val="24"/>
          <w:szCs w:val="24"/>
        </w:rPr>
      </w:pPr>
      <w:r>
        <w:rPr>
          <w:rFonts w:ascii="Arial" w:eastAsia="Arial" w:hAnsi="Arial" w:cs="Arial"/>
          <w:sz w:val="24"/>
          <w:szCs w:val="24"/>
        </w:rPr>
        <w:t>Você desenvolve alguma atividade remunerada? ________________________</w:t>
      </w:r>
    </w:p>
    <w:p w14:paraId="000003CC" w14:textId="77777777" w:rsidR="00C33AE8" w:rsidRDefault="00C33AE8">
      <w:pPr>
        <w:jc w:val="both"/>
        <w:rPr>
          <w:rFonts w:ascii="Arial" w:eastAsia="Arial" w:hAnsi="Arial" w:cs="Arial"/>
          <w:sz w:val="24"/>
          <w:szCs w:val="24"/>
        </w:rPr>
      </w:pPr>
    </w:p>
    <w:p w14:paraId="000003CD" w14:textId="77777777" w:rsidR="00C33AE8" w:rsidRDefault="004D0444">
      <w:pPr>
        <w:jc w:val="both"/>
        <w:rPr>
          <w:rFonts w:ascii="Arial" w:eastAsia="Arial" w:hAnsi="Arial" w:cs="Arial"/>
          <w:sz w:val="24"/>
          <w:szCs w:val="24"/>
        </w:rPr>
      </w:pPr>
      <w:r>
        <w:rPr>
          <w:rFonts w:ascii="Arial" w:eastAsia="Arial" w:hAnsi="Arial" w:cs="Arial"/>
          <w:sz w:val="24"/>
          <w:szCs w:val="24"/>
        </w:rPr>
        <w:t>Você já teve alguma dificuldade, por questões emocionais, que interferiu na sua</w:t>
      </w:r>
    </w:p>
    <w:p w14:paraId="000003CE"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vida acadêmica?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CF" w14:textId="77777777" w:rsidR="00C33AE8" w:rsidRDefault="00C33AE8">
      <w:pPr>
        <w:jc w:val="both"/>
        <w:rPr>
          <w:rFonts w:ascii="Arial" w:eastAsia="Arial" w:hAnsi="Arial" w:cs="Arial"/>
          <w:sz w:val="24"/>
          <w:szCs w:val="24"/>
        </w:rPr>
      </w:pPr>
    </w:p>
    <w:p w14:paraId="000003D0"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faz acompanhamento psicológico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1" w14:textId="77777777" w:rsidR="00C33AE8" w:rsidRDefault="00C33AE8">
      <w:pPr>
        <w:jc w:val="both"/>
        <w:rPr>
          <w:rFonts w:ascii="Arial" w:eastAsia="Arial" w:hAnsi="Arial" w:cs="Arial"/>
          <w:sz w:val="24"/>
          <w:szCs w:val="24"/>
        </w:rPr>
      </w:pPr>
    </w:p>
    <w:p w14:paraId="000003D2"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faz acompanhamento médico psiquiátrico?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3" w14:textId="77777777" w:rsidR="00C33AE8" w:rsidRDefault="00C33AE8">
      <w:pPr>
        <w:jc w:val="both"/>
        <w:rPr>
          <w:rFonts w:ascii="Arial" w:eastAsia="Arial" w:hAnsi="Arial" w:cs="Arial"/>
          <w:sz w:val="24"/>
          <w:szCs w:val="24"/>
        </w:rPr>
      </w:pPr>
    </w:p>
    <w:p w14:paraId="000003D4"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conta com o incentivo e apoio afetivo de sua família para realização do curso?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5" w14:textId="77777777" w:rsidR="00C33AE8" w:rsidRDefault="00C33AE8">
      <w:pPr>
        <w:jc w:val="both"/>
        <w:rPr>
          <w:rFonts w:ascii="Arial" w:eastAsia="Arial" w:hAnsi="Arial" w:cs="Arial"/>
          <w:sz w:val="24"/>
          <w:szCs w:val="24"/>
        </w:rPr>
      </w:pPr>
    </w:p>
    <w:p w14:paraId="000003D6"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Com que frequência você tem contato/está junto/faz atividades de lazer com sua família?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7" w14:textId="77777777" w:rsidR="00C33AE8" w:rsidRDefault="00C33AE8">
      <w:pPr>
        <w:jc w:val="both"/>
        <w:rPr>
          <w:rFonts w:ascii="Arial" w:eastAsia="Arial" w:hAnsi="Arial" w:cs="Arial"/>
          <w:sz w:val="24"/>
          <w:szCs w:val="24"/>
        </w:rPr>
      </w:pPr>
    </w:p>
    <w:p w14:paraId="000003D8"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Com que frequência você tem contato/está junto/faz atividades de lazer com seus amigos?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9" w14:textId="77777777" w:rsidR="00C33AE8" w:rsidRDefault="00C33AE8">
      <w:pPr>
        <w:jc w:val="both"/>
        <w:rPr>
          <w:rFonts w:ascii="Arial" w:eastAsia="Arial" w:hAnsi="Arial" w:cs="Arial"/>
          <w:sz w:val="24"/>
          <w:szCs w:val="24"/>
        </w:rPr>
      </w:pPr>
    </w:p>
    <w:p w14:paraId="000003DA"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conhece as Práticas Integrativas e Complementares?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B" w14:textId="77777777" w:rsidR="00C33AE8" w:rsidRDefault="00C33AE8">
      <w:pPr>
        <w:jc w:val="both"/>
        <w:rPr>
          <w:rFonts w:ascii="Arial" w:eastAsia="Arial" w:hAnsi="Arial" w:cs="Arial"/>
          <w:sz w:val="24"/>
          <w:szCs w:val="24"/>
        </w:rPr>
      </w:pPr>
    </w:p>
    <w:p w14:paraId="000003DC"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acredita que ela possa trazer algum benefício para saúde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w:t>
      </w:r>
    </w:p>
    <w:p w14:paraId="000003DD" w14:textId="77777777" w:rsidR="00C33AE8" w:rsidRDefault="00C33AE8">
      <w:pPr>
        <w:jc w:val="both"/>
        <w:rPr>
          <w:rFonts w:ascii="Arial" w:eastAsia="Arial" w:hAnsi="Arial" w:cs="Arial"/>
          <w:sz w:val="24"/>
          <w:szCs w:val="24"/>
        </w:rPr>
      </w:pPr>
    </w:p>
    <w:p w14:paraId="000003DE" w14:textId="77777777" w:rsidR="00C33AE8" w:rsidRDefault="004D0444">
      <w:pPr>
        <w:jc w:val="both"/>
        <w:rPr>
          <w:rFonts w:ascii="Arial" w:eastAsia="Arial" w:hAnsi="Arial" w:cs="Arial"/>
          <w:sz w:val="24"/>
          <w:szCs w:val="24"/>
        </w:rPr>
      </w:pPr>
      <w:r>
        <w:rPr>
          <w:rFonts w:ascii="Arial" w:eastAsia="Arial" w:hAnsi="Arial" w:cs="Arial"/>
          <w:sz w:val="24"/>
          <w:szCs w:val="24"/>
        </w:rPr>
        <w:t xml:space="preserve">Você já fez uso de PICS </w:t>
      </w:r>
      <w:proofErr w:type="gramStart"/>
      <w:r>
        <w:rPr>
          <w:rFonts w:ascii="Arial" w:eastAsia="Arial" w:hAnsi="Arial" w:cs="Arial"/>
          <w:sz w:val="24"/>
          <w:szCs w:val="24"/>
        </w:rPr>
        <w:t>(  )</w:t>
      </w:r>
      <w:proofErr w:type="gramEnd"/>
      <w:r>
        <w:rPr>
          <w:rFonts w:ascii="Arial" w:eastAsia="Arial" w:hAnsi="Arial" w:cs="Arial"/>
          <w:sz w:val="24"/>
          <w:szCs w:val="24"/>
        </w:rPr>
        <w:t xml:space="preserve"> Sim </w:t>
      </w:r>
      <w:proofErr w:type="gramStart"/>
      <w:r>
        <w:rPr>
          <w:rFonts w:ascii="Arial" w:eastAsia="Arial" w:hAnsi="Arial" w:cs="Arial"/>
          <w:sz w:val="24"/>
          <w:szCs w:val="24"/>
        </w:rPr>
        <w:t>(  )</w:t>
      </w:r>
      <w:proofErr w:type="gramEnd"/>
      <w:r>
        <w:rPr>
          <w:rFonts w:ascii="Arial" w:eastAsia="Arial" w:hAnsi="Arial" w:cs="Arial"/>
          <w:sz w:val="24"/>
          <w:szCs w:val="24"/>
        </w:rPr>
        <w:t xml:space="preserve"> Não. Se sim, qual (</w:t>
      </w:r>
      <w:proofErr w:type="spellStart"/>
      <w:r>
        <w:rPr>
          <w:rFonts w:ascii="Arial" w:eastAsia="Arial" w:hAnsi="Arial" w:cs="Arial"/>
          <w:sz w:val="24"/>
          <w:szCs w:val="24"/>
        </w:rPr>
        <w:t>is</w:t>
      </w:r>
      <w:proofErr w:type="spellEnd"/>
      <w:r>
        <w:rPr>
          <w:rFonts w:ascii="Arial" w:eastAsia="Arial" w:hAnsi="Arial" w:cs="Arial"/>
          <w:sz w:val="24"/>
          <w:szCs w:val="24"/>
        </w:rPr>
        <w:t>)? ______________</w:t>
      </w:r>
    </w:p>
    <w:p w14:paraId="000003DF" w14:textId="77777777" w:rsidR="00C33AE8" w:rsidRDefault="00C33AE8">
      <w:pPr>
        <w:jc w:val="both"/>
        <w:rPr>
          <w:rFonts w:ascii="Arial" w:eastAsia="Arial" w:hAnsi="Arial" w:cs="Arial"/>
          <w:sz w:val="24"/>
          <w:szCs w:val="24"/>
        </w:rPr>
      </w:pPr>
    </w:p>
    <w:p w14:paraId="000003E0" w14:textId="77777777" w:rsidR="00C33AE8" w:rsidRDefault="00C33AE8">
      <w:pPr>
        <w:jc w:val="both"/>
        <w:rPr>
          <w:rFonts w:ascii="Arial" w:eastAsia="Arial" w:hAnsi="Arial" w:cs="Arial"/>
          <w:sz w:val="24"/>
          <w:szCs w:val="24"/>
        </w:rPr>
      </w:pPr>
    </w:p>
    <w:p w14:paraId="000003E1" w14:textId="77777777" w:rsidR="00C33AE8" w:rsidRDefault="00C33AE8">
      <w:pPr>
        <w:spacing w:line="360" w:lineRule="auto"/>
        <w:ind w:firstLine="708"/>
        <w:rPr>
          <w:b/>
          <w:sz w:val="24"/>
          <w:szCs w:val="24"/>
        </w:rPr>
      </w:pPr>
      <w:bookmarkStart w:id="63" w:name="_heading=h.4f1mdlm" w:colFirst="0" w:colLast="0"/>
      <w:bookmarkEnd w:id="63"/>
    </w:p>
    <w:p w14:paraId="000003E2" w14:textId="77777777" w:rsidR="00C33AE8" w:rsidRDefault="00C33AE8">
      <w:pPr>
        <w:widowControl w:val="0"/>
        <w:spacing w:line="276" w:lineRule="auto"/>
        <w:ind w:hanging="2"/>
        <w:jc w:val="both"/>
        <w:rPr>
          <w:sz w:val="24"/>
          <w:szCs w:val="24"/>
        </w:rPr>
      </w:pPr>
    </w:p>
    <w:p w14:paraId="000003E3" w14:textId="73CCEDFE" w:rsidR="00C33AE8" w:rsidRDefault="00C33AE8">
      <w:pPr>
        <w:widowControl w:val="0"/>
        <w:spacing w:line="276" w:lineRule="auto"/>
        <w:ind w:hanging="2"/>
        <w:jc w:val="both"/>
        <w:rPr>
          <w:sz w:val="24"/>
          <w:szCs w:val="24"/>
        </w:rPr>
      </w:pPr>
    </w:p>
    <w:p w14:paraId="17D31EFD" w14:textId="77777777" w:rsidR="00E92E4D" w:rsidRDefault="00E92E4D">
      <w:pPr>
        <w:widowControl w:val="0"/>
        <w:spacing w:line="276" w:lineRule="auto"/>
        <w:ind w:hanging="2"/>
        <w:jc w:val="both"/>
        <w:rPr>
          <w:sz w:val="24"/>
          <w:szCs w:val="24"/>
        </w:rPr>
      </w:pPr>
    </w:p>
    <w:p w14:paraId="000003E4" w14:textId="77777777" w:rsidR="00C33AE8" w:rsidRDefault="004D0444">
      <w:pPr>
        <w:rPr>
          <w:rFonts w:ascii="Arial" w:eastAsia="Arial" w:hAnsi="Arial" w:cs="Arial"/>
          <w:sz w:val="24"/>
          <w:szCs w:val="24"/>
        </w:rPr>
      </w:pPr>
      <w:r>
        <w:rPr>
          <w:rFonts w:ascii="Arial" w:eastAsia="Arial" w:hAnsi="Arial" w:cs="Arial"/>
          <w:sz w:val="24"/>
          <w:szCs w:val="24"/>
        </w:rPr>
        <w:t>Apêndice IV</w:t>
      </w:r>
    </w:p>
    <w:p w14:paraId="000003E5" w14:textId="77777777" w:rsidR="00C33AE8" w:rsidRDefault="00C33AE8">
      <w:pPr>
        <w:spacing w:line="360" w:lineRule="auto"/>
        <w:ind w:firstLine="708"/>
        <w:rPr>
          <w:rFonts w:ascii="Arial" w:eastAsia="Arial" w:hAnsi="Arial" w:cs="Arial"/>
          <w:sz w:val="24"/>
          <w:szCs w:val="24"/>
        </w:rPr>
      </w:pPr>
    </w:p>
    <w:p w14:paraId="000003E6" w14:textId="77777777" w:rsidR="00C33AE8" w:rsidRDefault="004D0444">
      <w:pPr>
        <w:spacing w:line="360" w:lineRule="auto"/>
        <w:ind w:firstLine="708"/>
        <w:rPr>
          <w:rFonts w:ascii="Arial" w:eastAsia="Arial" w:hAnsi="Arial" w:cs="Arial"/>
          <w:sz w:val="24"/>
          <w:szCs w:val="24"/>
        </w:rPr>
      </w:pPr>
      <w:r>
        <w:rPr>
          <w:noProof/>
        </w:rPr>
        <w:drawing>
          <wp:anchor distT="0" distB="0" distL="114300" distR="114300" simplePos="0" relativeHeight="251658240" behindDoc="0" locked="0" layoutInCell="1" hidden="0" allowOverlap="1" wp14:anchorId="5716DECD" wp14:editId="236E55FC">
            <wp:simplePos x="0" y="0"/>
            <wp:positionH relativeFrom="column">
              <wp:posOffset>453390</wp:posOffset>
            </wp:positionH>
            <wp:positionV relativeFrom="paragraph">
              <wp:posOffset>3175</wp:posOffset>
            </wp:positionV>
            <wp:extent cx="5400040" cy="5400040"/>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a:srcRect/>
                    <a:stretch>
                      <a:fillRect/>
                    </a:stretch>
                  </pic:blipFill>
                  <pic:spPr>
                    <a:xfrm>
                      <a:off x="0" y="0"/>
                      <a:ext cx="5400040" cy="5400040"/>
                    </a:xfrm>
                    <a:prstGeom prst="rect">
                      <a:avLst/>
                    </a:prstGeom>
                    <a:ln/>
                  </pic:spPr>
                </pic:pic>
              </a:graphicData>
            </a:graphic>
          </wp:anchor>
        </w:drawing>
      </w:r>
    </w:p>
    <w:p w14:paraId="000003E7" w14:textId="77777777" w:rsidR="00C33AE8" w:rsidRDefault="00C33AE8">
      <w:pPr>
        <w:spacing w:line="360" w:lineRule="auto"/>
        <w:ind w:firstLine="708"/>
        <w:rPr>
          <w:rFonts w:ascii="Arial" w:eastAsia="Arial" w:hAnsi="Arial" w:cs="Arial"/>
          <w:sz w:val="24"/>
          <w:szCs w:val="24"/>
        </w:rPr>
      </w:pPr>
    </w:p>
    <w:p w14:paraId="000003E8" w14:textId="77777777" w:rsidR="00C33AE8" w:rsidRDefault="00C33AE8">
      <w:pPr>
        <w:spacing w:line="360" w:lineRule="auto"/>
        <w:ind w:firstLine="708"/>
        <w:rPr>
          <w:rFonts w:ascii="Arial" w:eastAsia="Arial" w:hAnsi="Arial" w:cs="Arial"/>
          <w:sz w:val="24"/>
          <w:szCs w:val="24"/>
        </w:rPr>
      </w:pPr>
    </w:p>
    <w:p w14:paraId="000003E9" w14:textId="77777777" w:rsidR="00C33AE8" w:rsidRDefault="00C33AE8">
      <w:pPr>
        <w:spacing w:line="360" w:lineRule="auto"/>
        <w:ind w:firstLine="708"/>
        <w:rPr>
          <w:rFonts w:ascii="Arial" w:eastAsia="Arial" w:hAnsi="Arial" w:cs="Arial"/>
          <w:sz w:val="24"/>
          <w:szCs w:val="24"/>
        </w:rPr>
      </w:pPr>
    </w:p>
    <w:p w14:paraId="000003EA" w14:textId="77777777" w:rsidR="00C33AE8" w:rsidRDefault="00C33AE8">
      <w:pPr>
        <w:spacing w:line="360" w:lineRule="auto"/>
        <w:ind w:firstLine="708"/>
        <w:rPr>
          <w:rFonts w:ascii="Arial" w:eastAsia="Arial" w:hAnsi="Arial" w:cs="Arial"/>
          <w:sz w:val="24"/>
          <w:szCs w:val="24"/>
        </w:rPr>
      </w:pPr>
    </w:p>
    <w:p w14:paraId="000003EB" w14:textId="77777777" w:rsidR="00C33AE8" w:rsidRDefault="00C33AE8">
      <w:pPr>
        <w:spacing w:line="360" w:lineRule="auto"/>
        <w:ind w:firstLine="708"/>
        <w:rPr>
          <w:rFonts w:ascii="Arial" w:eastAsia="Arial" w:hAnsi="Arial" w:cs="Arial"/>
          <w:sz w:val="24"/>
          <w:szCs w:val="24"/>
        </w:rPr>
      </w:pPr>
    </w:p>
    <w:p w14:paraId="000003EC" w14:textId="77777777" w:rsidR="00C33AE8" w:rsidRDefault="00C33AE8">
      <w:pPr>
        <w:spacing w:line="360" w:lineRule="auto"/>
        <w:ind w:firstLine="708"/>
        <w:rPr>
          <w:rFonts w:ascii="Arial" w:eastAsia="Arial" w:hAnsi="Arial" w:cs="Arial"/>
          <w:sz w:val="24"/>
          <w:szCs w:val="24"/>
        </w:rPr>
      </w:pPr>
    </w:p>
    <w:p w14:paraId="000003ED" w14:textId="77777777" w:rsidR="00C33AE8" w:rsidRDefault="00C33AE8">
      <w:pPr>
        <w:spacing w:line="360" w:lineRule="auto"/>
        <w:ind w:firstLine="708"/>
        <w:rPr>
          <w:rFonts w:ascii="Arial" w:eastAsia="Arial" w:hAnsi="Arial" w:cs="Arial"/>
          <w:sz w:val="24"/>
          <w:szCs w:val="24"/>
        </w:rPr>
      </w:pPr>
    </w:p>
    <w:p w14:paraId="000003EE" w14:textId="77777777" w:rsidR="00C33AE8" w:rsidRDefault="00C33AE8">
      <w:pPr>
        <w:spacing w:line="360" w:lineRule="auto"/>
        <w:ind w:firstLine="708"/>
        <w:rPr>
          <w:rFonts w:ascii="Arial" w:eastAsia="Arial" w:hAnsi="Arial" w:cs="Arial"/>
          <w:sz w:val="24"/>
          <w:szCs w:val="24"/>
        </w:rPr>
      </w:pPr>
    </w:p>
    <w:p w14:paraId="000003EF" w14:textId="77777777" w:rsidR="00C33AE8" w:rsidRDefault="00C33AE8">
      <w:pPr>
        <w:spacing w:line="360" w:lineRule="auto"/>
        <w:ind w:firstLine="708"/>
        <w:rPr>
          <w:rFonts w:ascii="Arial" w:eastAsia="Arial" w:hAnsi="Arial" w:cs="Arial"/>
          <w:sz w:val="24"/>
          <w:szCs w:val="24"/>
        </w:rPr>
      </w:pPr>
    </w:p>
    <w:p w14:paraId="000003F1" w14:textId="77777777" w:rsidR="00C33AE8" w:rsidRDefault="00C33AE8">
      <w:pPr>
        <w:spacing w:line="360" w:lineRule="auto"/>
        <w:ind w:firstLine="708"/>
        <w:rPr>
          <w:rFonts w:ascii="Arial" w:eastAsia="Arial" w:hAnsi="Arial" w:cs="Arial"/>
          <w:sz w:val="24"/>
          <w:szCs w:val="24"/>
        </w:rPr>
      </w:pPr>
    </w:p>
    <w:p w14:paraId="000003F2" w14:textId="77777777" w:rsidR="00C33AE8" w:rsidRDefault="004D0444" w:rsidP="00E92E4D">
      <w:pPr>
        <w:spacing w:line="360" w:lineRule="auto"/>
        <w:rPr>
          <w:rFonts w:ascii="Arial" w:eastAsia="Arial" w:hAnsi="Arial" w:cs="Arial"/>
          <w:sz w:val="24"/>
          <w:szCs w:val="24"/>
        </w:rPr>
      </w:pPr>
      <w:r>
        <w:rPr>
          <w:rFonts w:ascii="Arial" w:eastAsia="Arial" w:hAnsi="Arial" w:cs="Arial"/>
          <w:sz w:val="24"/>
          <w:szCs w:val="24"/>
        </w:rPr>
        <w:lastRenderedPageBreak/>
        <w:t>Apêndice V</w:t>
      </w:r>
    </w:p>
    <w:p w14:paraId="000003F3" w14:textId="77777777" w:rsidR="00C33AE8" w:rsidRDefault="004D0444" w:rsidP="00E92E4D">
      <w:pPr>
        <w:spacing w:line="360" w:lineRule="auto"/>
        <w:rPr>
          <w:rFonts w:ascii="Arial" w:eastAsia="Arial" w:hAnsi="Arial" w:cs="Arial"/>
          <w:sz w:val="24"/>
          <w:szCs w:val="24"/>
        </w:rPr>
      </w:pPr>
      <w:r>
        <w:rPr>
          <w:rFonts w:ascii="Arial" w:eastAsia="Arial" w:hAnsi="Arial" w:cs="Arial"/>
          <w:sz w:val="24"/>
          <w:szCs w:val="24"/>
        </w:rPr>
        <w:t>Autorização Institucional:</w:t>
      </w:r>
    </w:p>
    <w:p w14:paraId="000003F4" w14:textId="77777777" w:rsidR="00C33AE8" w:rsidRDefault="00C33AE8">
      <w:pPr>
        <w:spacing w:line="360" w:lineRule="auto"/>
        <w:ind w:firstLine="708"/>
        <w:rPr>
          <w:rFonts w:ascii="Arial" w:eastAsia="Arial" w:hAnsi="Arial" w:cs="Arial"/>
          <w:sz w:val="24"/>
          <w:szCs w:val="24"/>
        </w:rPr>
      </w:pPr>
    </w:p>
    <w:p w14:paraId="000003F5" w14:textId="77777777" w:rsidR="00C33AE8" w:rsidRDefault="004D0444">
      <w:pPr>
        <w:spacing w:line="276" w:lineRule="auto"/>
        <w:jc w:val="center"/>
        <w:rPr>
          <w:rFonts w:ascii="Arial" w:eastAsia="Arial" w:hAnsi="Arial" w:cs="Arial"/>
          <w:b/>
          <w:sz w:val="24"/>
          <w:szCs w:val="24"/>
        </w:rPr>
      </w:pPr>
      <w:r>
        <w:rPr>
          <w:rFonts w:ascii="Arial" w:eastAsia="Arial" w:hAnsi="Arial" w:cs="Arial"/>
          <w:b/>
          <w:sz w:val="24"/>
          <w:szCs w:val="24"/>
        </w:rPr>
        <w:t xml:space="preserve">UNIVERSIDADE FEDERAL DE SANTA MARIA </w:t>
      </w:r>
    </w:p>
    <w:p w14:paraId="000003F6" w14:textId="77777777" w:rsidR="00C33AE8" w:rsidRDefault="004D0444">
      <w:pPr>
        <w:spacing w:line="276" w:lineRule="auto"/>
        <w:jc w:val="center"/>
        <w:rPr>
          <w:rFonts w:ascii="Arial" w:eastAsia="Arial" w:hAnsi="Arial" w:cs="Arial"/>
          <w:b/>
          <w:sz w:val="24"/>
          <w:szCs w:val="24"/>
        </w:rPr>
      </w:pPr>
      <w:r>
        <w:rPr>
          <w:rFonts w:ascii="Arial" w:eastAsia="Arial" w:hAnsi="Arial" w:cs="Arial"/>
          <w:b/>
          <w:sz w:val="24"/>
          <w:szCs w:val="24"/>
        </w:rPr>
        <w:t>CENTRO DE CIÊNCIAS DA SAÚDE</w:t>
      </w:r>
    </w:p>
    <w:p w14:paraId="000003F7" w14:textId="77777777" w:rsidR="00C33AE8" w:rsidRDefault="004D0444">
      <w:pPr>
        <w:spacing w:line="276" w:lineRule="auto"/>
        <w:jc w:val="center"/>
        <w:rPr>
          <w:rFonts w:ascii="Arial" w:eastAsia="Arial" w:hAnsi="Arial" w:cs="Arial"/>
          <w:b/>
          <w:sz w:val="24"/>
          <w:szCs w:val="24"/>
        </w:rPr>
      </w:pPr>
      <w:r>
        <w:rPr>
          <w:rFonts w:ascii="Arial" w:eastAsia="Arial" w:hAnsi="Arial" w:cs="Arial"/>
          <w:b/>
          <w:sz w:val="24"/>
          <w:szCs w:val="24"/>
        </w:rPr>
        <w:t>DEPARTAMENTO DE FONOAUDIOLOGIA</w:t>
      </w:r>
    </w:p>
    <w:p w14:paraId="000003F8" w14:textId="77777777" w:rsidR="00C33AE8" w:rsidRDefault="00C33AE8">
      <w:pPr>
        <w:spacing w:line="276" w:lineRule="auto"/>
        <w:rPr>
          <w:rFonts w:ascii="Arial" w:eastAsia="Arial" w:hAnsi="Arial" w:cs="Arial"/>
          <w:sz w:val="22"/>
          <w:szCs w:val="22"/>
        </w:rPr>
      </w:pPr>
    </w:p>
    <w:p w14:paraId="000003F9" w14:textId="77777777" w:rsidR="00C33AE8" w:rsidRDefault="004D0444">
      <w:pPr>
        <w:spacing w:before="240" w:after="240" w:line="276" w:lineRule="auto"/>
        <w:ind w:left="1440" w:firstLine="720"/>
        <w:rPr>
          <w:rFonts w:ascii="Arial" w:eastAsia="Arial" w:hAnsi="Arial" w:cs="Arial"/>
          <w:b/>
          <w:sz w:val="24"/>
          <w:szCs w:val="24"/>
        </w:rPr>
      </w:pPr>
      <w:r>
        <w:rPr>
          <w:rFonts w:ascii="Arial" w:eastAsia="Arial" w:hAnsi="Arial" w:cs="Arial"/>
          <w:b/>
          <w:sz w:val="24"/>
          <w:szCs w:val="24"/>
        </w:rPr>
        <w:t xml:space="preserve">              AUTORIZAÇÃO INSTITUCIONAL</w:t>
      </w:r>
    </w:p>
    <w:p w14:paraId="000003FA" w14:textId="77777777" w:rsidR="00C33AE8" w:rsidRDefault="004D0444">
      <w:pPr>
        <w:keepNext/>
        <w:spacing w:before="240" w:after="240" w:line="360" w:lineRule="auto"/>
        <w:ind w:firstLine="720"/>
        <w:jc w:val="both"/>
        <w:rPr>
          <w:rFonts w:ascii="Arial" w:eastAsia="Arial" w:hAnsi="Arial" w:cs="Arial"/>
          <w:sz w:val="24"/>
          <w:szCs w:val="24"/>
        </w:rPr>
      </w:pPr>
      <w:r>
        <w:rPr>
          <w:rFonts w:ascii="Arial" w:eastAsia="Arial" w:hAnsi="Arial" w:cs="Arial"/>
          <w:sz w:val="24"/>
          <w:szCs w:val="24"/>
        </w:rPr>
        <w:t xml:space="preserve">Solicito por meio deste a autorização da expansão do tempo do projeto </w:t>
      </w:r>
      <w:r>
        <w:rPr>
          <w:rFonts w:ascii="Arial" w:eastAsia="Arial" w:hAnsi="Arial" w:cs="Arial"/>
          <w:sz w:val="24"/>
          <w:szCs w:val="24"/>
          <w:highlight w:val="white"/>
        </w:rPr>
        <w:t>“</w:t>
      </w:r>
      <w:r>
        <w:rPr>
          <w:rFonts w:ascii="Arial" w:eastAsia="Arial" w:hAnsi="Arial" w:cs="Arial"/>
          <w:color w:val="0D0D0D"/>
          <w:sz w:val="24"/>
          <w:szCs w:val="24"/>
          <w:highlight w:val="white"/>
        </w:rPr>
        <w:t xml:space="preserve">Práticas Integrativas e Complementares em Fonoaudiologia: aplicação na área de linguagem oral e escrita”. </w:t>
      </w:r>
      <w:proofErr w:type="gramStart"/>
      <w:r>
        <w:rPr>
          <w:rFonts w:ascii="Arial" w:eastAsia="Arial" w:hAnsi="Arial" w:cs="Arial"/>
          <w:color w:val="0D0D0D"/>
          <w:sz w:val="24"/>
          <w:szCs w:val="24"/>
          <w:highlight w:val="white"/>
        </w:rPr>
        <w:t>O mesmo</w:t>
      </w:r>
      <w:proofErr w:type="gramEnd"/>
      <w:r>
        <w:rPr>
          <w:rFonts w:ascii="Arial" w:eastAsia="Arial" w:hAnsi="Arial" w:cs="Arial"/>
          <w:sz w:val="24"/>
          <w:szCs w:val="24"/>
          <w:highlight w:val="white"/>
        </w:rPr>
        <w:t xml:space="preserve"> já foi submetido e aprovado pelo Gabinete de Projetos (GAP) do Centro de Ciências da Saúde (CCS), com número de registro 055618, e pelo Comitê de Ética em Pesquisa (CEP) com Seres Humanos, da Universidade Federal de Santa Maria (UFSM) sob número 5.560.056 e CAAE 45287821.9.0000.5346. </w:t>
      </w:r>
    </w:p>
    <w:p w14:paraId="000003FB" w14:textId="77777777" w:rsidR="00C33AE8" w:rsidRDefault="004D0444">
      <w:pPr>
        <w:pStyle w:val="Ttulo3"/>
        <w:spacing w:before="240" w:after="240" w:line="360" w:lineRule="auto"/>
        <w:jc w:val="both"/>
      </w:pPr>
      <w:bookmarkStart w:id="64" w:name="_heading=h.510mjf4nosnj" w:colFirst="0" w:colLast="0"/>
      <w:bookmarkStart w:id="65" w:name="_Toc169459619"/>
      <w:bookmarkStart w:id="66" w:name="_Toc169556465"/>
      <w:bookmarkEnd w:id="64"/>
      <w:r w:rsidRPr="00E92E4D">
        <w:rPr>
          <w:szCs w:val="24"/>
        </w:rPr>
        <w:t>Título do projeto:</w:t>
      </w:r>
      <w:r>
        <w:rPr>
          <w:sz w:val="28"/>
          <w:szCs w:val="28"/>
        </w:rPr>
        <w:t xml:space="preserve"> </w:t>
      </w:r>
      <w:r>
        <w:rPr>
          <w:b w:val="0"/>
        </w:rPr>
        <w:t>Efeitos do Reiki e da Auriculoterapia na saúde, na qualidade de vida e do sono e no desempenho acadêmico de estudantes de fonoaudiologia: um ensaio randomizado.</w:t>
      </w:r>
      <w:bookmarkEnd w:id="65"/>
      <w:bookmarkEnd w:id="66"/>
    </w:p>
    <w:p w14:paraId="000003FC" w14:textId="77777777" w:rsidR="00C33AE8" w:rsidRDefault="004D0444">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Objetivos: </w:t>
      </w:r>
      <w:r>
        <w:rPr>
          <w:rFonts w:ascii="Arial" w:eastAsia="Arial" w:hAnsi="Arial" w:cs="Arial"/>
          <w:sz w:val="24"/>
          <w:szCs w:val="24"/>
        </w:rPr>
        <w:t>Analisar se o uso das Práticas Integrativas e Complementares é eficaz como recurso para amenizar a ansiedade e a depressão no âmbito universitário, proporcionar melhora na qualidade de vida e do sono e como consequência melhorar o desempenho acadêmico dos estudantes de fonoaudiologia da UFSM.</w:t>
      </w:r>
    </w:p>
    <w:p w14:paraId="000003FD" w14:textId="081733D6" w:rsidR="00C33AE8" w:rsidRDefault="004D0444">
      <w:pPr>
        <w:spacing w:before="240" w:after="240" w:line="360" w:lineRule="auto"/>
        <w:jc w:val="both"/>
        <w:rPr>
          <w:rFonts w:ascii="Arial" w:eastAsia="Arial" w:hAnsi="Arial" w:cs="Arial"/>
          <w:sz w:val="24"/>
          <w:szCs w:val="24"/>
          <w:highlight w:val="white"/>
        </w:rPr>
      </w:pPr>
      <w:r>
        <w:rPr>
          <w:rFonts w:ascii="Arial" w:eastAsia="Arial" w:hAnsi="Arial" w:cs="Arial"/>
          <w:b/>
          <w:sz w:val="24"/>
          <w:szCs w:val="24"/>
        </w:rPr>
        <w:t xml:space="preserve">Justificativa: </w:t>
      </w:r>
      <w:r>
        <w:rPr>
          <w:rFonts w:ascii="Arial" w:eastAsia="Arial" w:hAnsi="Arial" w:cs="Arial"/>
          <w:sz w:val="24"/>
          <w:szCs w:val="24"/>
        </w:rPr>
        <w:t xml:space="preserve">Tendo em vista o aumento da ansiedade e da depressão no meio acadêmico e as possíveis consequências dessa condição, como o abandono do curso ou até mesmo o suicídio, mostra-se importante refletir acerca da necessidade de uma rede de apoio aos discentes universitários através de ações que auxiliem a enfrentar as adversidades do processo de formação acadêmica e refletir positivamente na qualidade de vida estudantil. </w:t>
      </w:r>
      <w:r>
        <w:rPr>
          <w:rFonts w:ascii="Arial" w:eastAsia="Arial" w:hAnsi="Arial" w:cs="Arial"/>
          <w:sz w:val="24"/>
          <w:szCs w:val="24"/>
          <w:highlight w:val="white"/>
        </w:rPr>
        <w:t>Nesse sentido, este projeto busca analisar a eficácia do uso de práticas integrativas e complementares como recurso para a diminuição dos níveis de ansiedade, depressão, melhora da qualidade de vida, do sono e do desempenho acadêmico dos acadêmicos.</w:t>
      </w:r>
    </w:p>
    <w:p w14:paraId="000003FE" w14:textId="4A38F918" w:rsidR="00C33AE8" w:rsidRDefault="004D0444">
      <w:pPr>
        <w:spacing w:before="240" w:after="240" w:line="360" w:lineRule="auto"/>
        <w:jc w:val="both"/>
        <w:rPr>
          <w:rFonts w:ascii="Arial" w:eastAsia="Arial" w:hAnsi="Arial" w:cs="Arial"/>
          <w:sz w:val="24"/>
          <w:szCs w:val="24"/>
          <w:highlight w:val="white"/>
        </w:rPr>
      </w:pPr>
      <w:r>
        <w:rPr>
          <w:rFonts w:ascii="Arial" w:eastAsia="Arial" w:hAnsi="Arial" w:cs="Arial"/>
          <w:b/>
          <w:sz w:val="24"/>
          <w:szCs w:val="24"/>
          <w:highlight w:val="white"/>
        </w:rPr>
        <w:lastRenderedPageBreak/>
        <w:t xml:space="preserve">Procedimentos: </w:t>
      </w:r>
      <w:r>
        <w:rPr>
          <w:rFonts w:ascii="Arial" w:eastAsia="Arial" w:hAnsi="Arial" w:cs="Arial"/>
          <w:sz w:val="24"/>
          <w:szCs w:val="24"/>
          <w:highlight w:val="white"/>
        </w:rPr>
        <w:t xml:space="preserve">A pesquisa será realizada a partir da coleta dos dados e da aplicação das técnicas de </w:t>
      </w:r>
      <w:r w:rsidR="00E92E4D">
        <w:rPr>
          <w:rFonts w:ascii="Arial" w:eastAsia="Arial" w:hAnsi="Arial" w:cs="Arial"/>
          <w:sz w:val="24"/>
          <w:szCs w:val="24"/>
          <w:highlight w:val="white"/>
        </w:rPr>
        <w:t>Auriculoterapia</w:t>
      </w:r>
      <w:r>
        <w:rPr>
          <w:rFonts w:ascii="Arial" w:eastAsia="Arial" w:hAnsi="Arial" w:cs="Arial"/>
          <w:sz w:val="24"/>
          <w:szCs w:val="24"/>
          <w:highlight w:val="white"/>
        </w:rPr>
        <w:t xml:space="preserve"> e </w:t>
      </w:r>
      <w:r w:rsidR="00E92E4D">
        <w:rPr>
          <w:rFonts w:ascii="Arial" w:eastAsia="Arial" w:hAnsi="Arial" w:cs="Arial"/>
          <w:sz w:val="24"/>
          <w:szCs w:val="24"/>
          <w:highlight w:val="white"/>
        </w:rPr>
        <w:t>R</w:t>
      </w:r>
      <w:r>
        <w:rPr>
          <w:rFonts w:ascii="Arial" w:eastAsia="Arial" w:hAnsi="Arial" w:cs="Arial"/>
          <w:sz w:val="24"/>
          <w:szCs w:val="24"/>
          <w:highlight w:val="white"/>
        </w:rPr>
        <w:t>eiki de forma gratuitas. Serão realizadas no Serviço de Atendimento Fonoaudiológico (SAF) da Universidade Federal de Santa Maria.</w:t>
      </w:r>
    </w:p>
    <w:p w14:paraId="000003FF" w14:textId="3DAFF630" w:rsidR="00C33AE8" w:rsidRDefault="004D0444">
      <w:pPr>
        <w:spacing w:before="240" w:after="240" w:line="360" w:lineRule="auto"/>
        <w:jc w:val="both"/>
        <w:rPr>
          <w:rFonts w:ascii="Arial" w:eastAsia="Arial" w:hAnsi="Arial" w:cs="Arial"/>
          <w:sz w:val="24"/>
          <w:szCs w:val="24"/>
        </w:rPr>
      </w:pPr>
      <w:r>
        <w:rPr>
          <w:rFonts w:ascii="Arial" w:eastAsia="Arial" w:hAnsi="Arial" w:cs="Arial"/>
          <w:sz w:val="24"/>
          <w:szCs w:val="24"/>
          <w:highlight w:val="white"/>
        </w:rPr>
        <w:t>Os instrumentos de avaliação serão o WHOQOL-</w:t>
      </w:r>
      <w:proofErr w:type="spellStart"/>
      <w:r>
        <w:rPr>
          <w:rFonts w:ascii="Arial" w:eastAsia="Arial" w:hAnsi="Arial" w:cs="Arial"/>
          <w:sz w:val="24"/>
          <w:szCs w:val="24"/>
          <w:highlight w:val="white"/>
        </w:rPr>
        <w:t>bref</w:t>
      </w:r>
      <w:proofErr w:type="spellEnd"/>
      <w:r>
        <w:rPr>
          <w:rFonts w:ascii="Arial" w:eastAsia="Arial" w:hAnsi="Arial" w:cs="Arial"/>
          <w:sz w:val="24"/>
          <w:szCs w:val="24"/>
          <w:highlight w:val="white"/>
        </w:rPr>
        <w:t xml:space="preserve">, EHAD, PSQI - sono e questionário sociodemográfico. Após a coleta dos dados, será aplicada as sessões de </w:t>
      </w:r>
      <w:r w:rsidR="00E92E4D">
        <w:rPr>
          <w:rFonts w:ascii="Arial" w:eastAsia="Arial" w:hAnsi="Arial" w:cs="Arial"/>
          <w:sz w:val="24"/>
          <w:szCs w:val="24"/>
          <w:highlight w:val="white"/>
        </w:rPr>
        <w:t>Auriculoterapia</w:t>
      </w:r>
      <w:r>
        <w:rPr>
          <w:rFonts w:ascii="Arial" w:eastAsia="Arial" w:hAnsi="Arial" w:cs="Arial"/>
          <w:sz w:val="24"/>
          <w:szCs w:val="24"/>
          <w:highlight w:val="white"/>
        </w:rPr>
        <w:t xml:space="preserve"> e </w:t>
      </w:r>
      <w:r w:rsidR="00E92E4D">
        <w:rPr>
          <w:rFonts w:ascii="Arial" w:eastAsia="Arial" w:hAnsi="Arial" w:cs="Arial"/>
          <w:sz w:val="24"/>
          <w:szCs w:val="24"/>
          <w:highlight w:val="white"/>
        </w:rPr>
        <w:t>R</w:t>
      </w:r>
      <w:r>
        <w:rPr>
          <w:rFonts w:ascii="Arial" w:eastAsia="Arial" w:hAnsi="Arial" w:cs="Arial"/>
          <w:sz w:val="24"/>
          <w:szCs w:val="24"/>
          <w:highlight w:val="white"/>
        </w:rPr>
        <w:t xml:space="preserve">eiki, assim como o placebo de cada técnica, nos estudantes da graduação do curso de fonoaudiologia. </w:t>
      </w:r>
    </w:p>
    <w:p w14:paraId="00000400" w14:textId="77777777" w:rsidR="00C33AE8" w:rsidRDefault="004D0444">
      <w:pPr>
        <w:widowControl w:val="0"/>
        <w:spacing w:line="276" w:lineRule="auto"/>
        <w:ind w:firstLine="567"/>
        <w:jc w:val="both"/>
        <w:rPr>
          <w:rFonts w:ascii="Arial" w:eastAsia="Arial" w:hAnsi="Arial" w:cs="Arial"/>
          <w:sz w:val="24"/>
          <w:szCs w:val="24"/>
        </w:rPr>
      </w:pPr>
      <w:r>
        <w:rPr>
          <w:rFonts w:ascii="Arial" w:eastAsia="Arial" w:hAnsi="Arial" w:cs="Arial"/>
          <w:sz w:val="24"/>
          <w:szCs w:val="24"/>
        </w:rPr>
        <w:t xml:space="preserve">Eu, _____________________, abaixo assinado, responsável por _____________ </w:t>
      </w:r>
      <w:proofErr w:type="spellStart"/>
      <w:r>
        <w:rPr>
          <w:rFonts w:ascii="Arial" w:eastAsia="Arial" w:hAnsi="Arial" w:cs="Arial"/>
          <w:sz w:val="24"/>
          <w:szCs w:val="24"/>
        </w:rPr>
        <w:t>da</w:t>
      </w:r>
      <w:proofErr w:type="spellEnd"/>
      <w:r>
        <w:rPr>
          <w:rFonts w:ascii="Arial" w:eastAsia="Arial" w:hAnsi="Arial" w:cs="Arial"/>
          <w:sz w:val="24"/>
          <w:szCs w:val="24"/>
        </w:rPr>
        <w:t xml:space="preserve"> UFSM, autorizo a realização do estudo _____________________ (nome do projeto e número no GAP/Centro) a ser conduzido pelos pesquisadores ________________</w:t>
      </w:r>
      <w:proofErr w:type="gramStart"/>
      <w:r>
        <w:rPr>
          <w:rFonts w:ascii="Arial" w:eastAsia="Arial" w:hAnsi="Arial" w:cs="Arial"/>
          <w:sz w:val="24"/>
          <w:szCs w:val="24"/>
        </w:rPr>
        <w:t>_(</w:t>
      </w:r>
      <w:proofErr w:type="gramEnd"/>
      <w:r>
        <w:rPr>
          <w:rFonts w:ascii="Arial" w:eastAsia="Arial" w:hAnsi="Arial" w:cs="Arial"/>
          <w:sz w:val="24"/>
          <w:szCs w:val="24"/>
        </w:rPr>
        <w:t>nome, cargo e lotação). O estudo só poderá ser realizado após envio da emenda ao CEP informando os dados da pesquisa e a extensão do tempo do projeto.</w:t>
      </w:r>
    </w:p>
    <w:p w14:paraId="00000401" w14:textId="77777777" w:rsidR="00C33AE8" w:rsidRDefault="00C33AE8">
      <w:pPr>
        <w:widowControl w:val="0"/>
        <w:spacing w:line="276" w:lineRule="auto"/>
        <w:ind w:firstLine="567"/>
        <w:jc w:val="both"/>
        <w:rPr>
          <w:rFonts w:ascii="Arial" w:eastAsia="Arial" w:hAnsi="Arial" w:cs="Arial"/>
          <w:sz w:val="24"/>
          <w:szCs w:val="24"/>
        </w:rPr>
      </w:pPr>
    </w:p>
    <w:p w14:paraId="00000402" w14:textId="77777777" w:rsidR="00C33AE8" w:rsidRDefault="00C33AE8">
      <w:pPr>
        <w:widowControl w:val="0"/>
        <w:spacing w:line="276" w:lineRule="auto"/>
        <w:ind w:firstLine="567"/>
        <w:jc w:val="both"/>
        <w:rPr>
          <w:rFonts w:ascii="Arial" w:eastAsia="Arial" w:hAnsi="Arial" w:cs="Arial"/>
          <w:sz w:val="24"/>
          <w:szCs w:val="24"/>
        </w:rPr>
      </w:pPr>
    </w:p>
    <w:p w14:paraId="00000403" w14:textId="77777777" w:rsidR="00C33AE8" w:rsidRDefault="004D0444">
      <w:pPr>
        <w:widowControl w:val="0"/>
        <w:spacing w:line="276" w:lineRule="auto"/>
        <w:ind w:firstLine="567"/>
        <w:jc w:val="both"/>
        <w:rPr>
          <w:rFonts w:ascii="Arial" w:eastAsia="Arial" w:hAnsi="Arial" w:cs="Arial"/>
          <w:sz w:val="24"/>
          <w:szCs w:val="24"/>
        </w:rPr>
      </w:pPr>
      <w:r>
        <w:rPr>
          <w:rFonts w:ascii="Arial" w:eastAsia="Arial" w:hAnsi="Arial" w:cs="Arial"/>
          <w:sz w:val="24"/>
          <w:szCs w:val="24"/>
        </w:rPr>
        <w:t>Santa Maria,</w:t>
      </w:r>
    </w:p>
    <w:p w14:paraId="00000404" w14:textId="77777777" w:rsidR="00C33AE8" w:rsidRDefault="00C33AE8">
      <w:pPr>
        <w:widowControl w:val="0"/>
        <w:spacing w:line="276" w:lineRule="auto"/>
        <w:ind w:firstLine="567"/>
        <w:jc w:val="both"/>
        <w:rPr>
          <w:rFonts w:ascii="Arial" w:eastAsia="Arial" w:hAnsi="Arial" w:cs="Arial"/>
          <w:sz w:val="24"/>
          <w:szCs w:val="24"/>
        </w:rPr>
      </w:pPr>
    </w:p>
    <w:p w14:paraId="00000405" w14:textId="77777777" w:rsidR="00C33AE8" w:rsidRDefault="00C33AE8">
      <w:pPr>
        <w:widowControl w:val="0"/>
        <w:spacing w:line="276" w:lineRule="auto"/>
        <w:ind w:firstLine="567"/>
        <w:jc w:val="both"/>
        <w:rPr>
          <w:rFonts w:ascii="Arial" w:eastAsia="Arial" w:hAnsi="Arial" w:cs="Arial"/>
          <w:sz w:val="24"/>
          <w:szCs w:val="24"/>
        </w:rPr>
      </w:pPr>
    </w:p>
    <w:p w14:paraId="00000406" w14:textId="77777777" w:rsidR="00C33AE8" w:rsidRDefault="00C33AE8">
      <w:pPr>
        <w:widowControl w:val="0"/>
        <w:spacing w:line="276" w:lineRule="auto"/>
        <w:ind w:firstLine="567"/>
        <w:jc w:val="both"/>
        <w:rPr>
          <w:rFonts w:ascii="Arial" w:eastAsia="Arial" w:hAnsi="Arial" w:cs="Arial"/>
          <w:sz w:val="24"/>
          <w:szCs w:val="24"/>
        </w:rPr>
      </w:pPr>
    </w:p>
    <w:p w14:paraId="00000407" w14:textId="77777777" w:rsidR="00C33AE8" w:rsidRDefault="00C33AE8">
      <w:pPr>
        <w:widowControl w:val="0"/>
        <w:spacing w:line="276" w:lineRule="auto"/>
        <w:jc w:val="both"/>
        <w:rPr>
          <w:rFonts w:ascii="Arial" w:eastAsia="Arial" w:hAnsi="Arial" w:cs="Arial"/>
          <w:sz w:val="24"/>
          <w:szCs w:val="24"/>
        </w:rPr>
      </w:pPr>
    </w:p>
    <w:p w14:paraId="00000408" w14:textId="77777777" w:rsidR="00C33AE8" w:rsidRDefault="00C33AE8">
      <w:pPr>
        <w:widowControl w:val="0"/>
        <w:spacing w:line="276" w:lineRule="auto"/>
        <w:ind w:firstLine="567"/>
        <w:jc w:val="both"/>
        <w:rPr>
          <w:rFonts w:ascii="Arial" w:eastAsia="Arial" w:hAnsi="Arial" w:cs="Arial"/>
          <w:sz w:val="24"/>
          <w:szCs w:val="24"/>
        </w:rPr>
      </w:pPr>
    </w:p>
    <w:p w14:paraId="00000409" w14:textId="77777777" w:rsidR="00C33AE8" w:rsidRDefault="00C33AE8">
      <w:pPr>
        <w:widowControl w:val="0"/>
        <w:spacing w:line="276" w:lineRule="auto"/>
        <w:jc w:val="both"/>
        <w:rPr>
          <w:rFonts w:ascii="Arial" w:eastAsia="Arial" w:hAnsi="Arial" w:cs="Arial"/>
          <w:sz w:val="24"/>
          <w:szCs w:val="24"/>
        </w:rPr>
      </w:pPr>
    </w:p>
    <w:p w14:paraId="0000040A" w14:textId="77777777" w:rsidR="00C33AE8" w:rsidRDefault="004D0444">
      <w:pPr>
        <w:widowControl w:val="0"/>
        <w:spacing w:line="276" w:lineRule="auto"/>
        <w:ind w:firstLine="567"/>
        <w:jc w:val="center"/>
        <w:rPr>
          <w:rFonts w:ascii="Arial" w:eastAsia="Arial" w:hAnsi="Arial" w:cs="Arial"/>
          <w:sz w:val="24"/>
          <w:szCs w:val="24"/>
        </w:rPr>
      </w:pPr>
      <w:r>
        <w:rPr>
          <w:rFonts w:ascii="Arial" w:eastAsia="Arial" w:hAnsi="Arial" w:cs="Arial"/>
          <w:sz w:val="24"/>
          <w:szCs w:val="24"/>
        </w:rPr>
        <w:t>_____________________________________</w:t>
      </w:r>
    </w:p>
    <w:p w14:paraId="0000040B" w14:textId="77777777" w:rsidR="00C33AE8" w:rsidRDefault="00C33AE8">
      <w:pPr>
        <w:widowControl w:val="0"/>
        <w:spacing w:line="276" w:lineRule="auto"/>
        <w:ind w:firstLine="567"/>
        <w:jc w:val="center"/>
        <w:rPr>
          <w:rFonts w:ascii="Arial" w:eastAsia="Arial" w:hAnsi="Arial" w:cs="Arial"/>
          <w:sz w:val="24"/>
          <w:szCs w:val="24"/>
        </w:rPr>
      </w:pPr>
    </w:p>
    <w:p w14:paraId="0000040C" w14:textId="77777777" w:rsidR="00C33AE8" w:rsidRDefault="004D0444">
      <w:pPr>
        <w:widowControl w:val="0"/>
        <w:spacing w:line="276" w:lineRule="auto"/>
        <w:ind w:firstLine="567"/>
        <w:jc w:val="center"/>
        <w:rPr>
          <w:rFonts w:ascii="Arial" w:eastAsia="Arial" w:hAnsi="Arial" w:cs="Arial"/>
          <w:sz w:val="22"/>
          <w:szCs w:val="22"/>
        </w:rPr>
      </w:pPr>
      <w:r>
        <w:rPr>
          <w:rFonts w:ascii="Arial" w:eastAsia="Arial" w:hAnsi="Arial" w:cs="Arial"/>
          <w:sz w:val="22"/>
          <w:szCs w:val="22"/>
        </w:rPr>
        <w:t>Nome, cargo e lotação</w:t>
      </w:r>
    </w:p>
    <w:p w14:paraId="0000040D" w14:textId="77777777" w:rsidR="00C33AE8" w:rsidRDefault="004D0444">
      <w:pPr>
        <w:widowControl w:val="0"/>
        <w:spacing w:line="276" w:lineRule="auto"/>
        <w:ind w:firstLine="567"/>
        <w:jc w:val="center"/>
        <w:rPr>
          <w:rFonts w:ascii="Arial" w:eastAsia="Arial" w:hAnsi="Arial" w:cs="Arial"/>
          <w:sz w:val="22"/>
          <w:szCs w:val="22"/>
        </w:rPr>
      </w:pPr>
      <w:r>
        <w:rPr>
          <w:rFonts w:ascii="Arial" w:eastAsia="Arial" w:hAnsi="Arial" w:cs="Arial"/>
          <w:sz w:val="22"/>
          <w:szCs w:val="22"/>
        </w:rPr>
        <w:t>(carimbo)</w:t>
      </w:r>
    </w:p>
    <w:p w14:paraId="0000040E" w14:textId="77777777" w:rsidR="00C33AE8" w:rsidRDefault="00C33AE8">
      <w:pPr>
        <w:spacing w:line="276" w:lineRule="auto"/>
        <w:rPr>
          <w:rFonts w:ascii="Arial" w:eastAsia="Arial" w:hAnsi="Arial" w:cs="Arial"/>
          <w:sz w:val="22"/>
          <w:szCs w:val="22"/>
        </w:rPr>
      </w:pPr>
    </w:p>
    <w:p w14:paraId="0000040F" w14:textId="77777777" w:rsidR="00C33AE8" w:rsidRDefault="00C33AE8" w:rsidP="003655F9">
      <w:pPr>
        <w:spacing w:line="360" w:lineRule="auto"/>
        <w:ind w:firstLine="709"/>
        <w:rPr>
          <w:rFonts w:ascii="Arial" w:eastAsia="Arial" w:hAnsi="Arial" w:cs="Arial"/>
          <w:sz w:val="24"/>
          <w:szCs w:val="24"/>
        </w:rPr>
      </w:pPr>
    </w:p>
    <w:sectPr w:rsidR="00C33AE8" w:rsidSect="003655F9">
      <w:pgSz w:w="11906" w:h="16838"/>
      <w:pgMar w:top="1701" w:right="1134" w:bottom="1134" w:left="1701"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17549" w14:textId="77777777" w:rsidR="00367434" w:rsidRDefault="00367434">
      <w:r>
        <w:separator/>
      </w:r>
    </w:p>
  </w:endnote>
  <w:endnote w:type="continuationSeparator" w:id="0">
    <w:p w14:paraId="780D1C6B" w14:textId="77777777" w:rsidR="00367434" w:rsidRDefault="0036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docs-Robot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6DB1" w14:textId="77777777" w:rsidR="00367434" w:rsidRDefault="00367434">
      <w:r>
        <w:separator/>
      </w:r>
    </w:p>
  </w:footnote>
  <w:footnote w:type="continuationSeparator" w:id="0">
    <w:p w14:paraId="5A6B59E7" w14:textId="77777777" w:rsidR="00367434" w:rsidRDefault="00367434">
      <w:r>
        <w:continuationSeparator/>
      </w:r>
    </w:p>
  </w:footnote>
  <w:footnote w:id="1">
    <w:p w14:paraId="00000410" w14:textId="77777777" w:rsidR="00AC5769" w:rsidRDefault="00AC5769">
      <w:pPr>
        <w:spacing w:before="200" w:after="200" w:line="276" w:lineRule="auto"/>
        <w:ind w:firstLine="720"/>
        <w:jc w:val="both"/>
        <w:rPr>
          <w:rFonts w:ascii="Arial" w:eastAsia="Arial" w:hAnsi="Arial" w:cs="Arial"/>
          <w:b/>
          <w:sz w:val="24"/>
          <w:szCs w:val="24"/>
        </w:rPr>
      </w:pPr>
      <w:r>
        <w:rPr>
          <w:vertAlign w:val="superscript"/>
        </w:rPr>
        <w:footnoteRef/>
      </w:r>
      <w:r>
        <w:t xml:space="preserve"> </w:t>
      </w:r>
      <w:r>
        <w:rPr>
          <w:b/>
          <w:sz w:val="18"/>
          <w:szCs w:val="18"/>
        </w:rPr>
        <w:t>Média Geral Acumulada (MGA)</w:t>
      </w:r>
      <w:r>
        <w:rPr>
          <w:sz w:val="18"/>
          <w:szCs w:val="18"/>
        </w:rPr>
        <w:t>: A Média Geral Acumulada (MGA) é um indicador de desempenho acadêmico que reflete a média aritmética das médias finais das disciplinas aprovadas com nota. Estão excluídos do cálculo da MGA as reprovações e aprovações sem nota final, tal como dispensas e aproveitamentos sem nota.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48D5" w14:textId="6CD01CE9" w:rsidR="00AC5769" w:rsidRDefault="00AC5769">
    <w:pPr>
      <w:pStyle w:val="Cabealho"/>
      <w:jc w:val="right"/>
    </w:pPr>
  </w:p>
  <w:p w14:paraId="00000412" w14:textId="77777777" w:rsidR="00AC5769" w:rsidRDefault="00AC5769">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04011"/>
      <w:docPartObj>
        <w:docPartGallery w:val="Page Numbers (Top of Page)"/>
        <w:docPartUnique/>
      </w:docPartObj>
    </w:sdtPr>
    <w:sdtContent>
      <w:p w14:paraId="78AEBFC1" w14:textId="7872DE15" w:rsidR="00AC5769" w:rsidRDefault="00AC5769">
        <w:pPr>
          <w:pStyle w:val="Cabealho"/>
          <w:jc w:val="right"/>
        </w:pPr>
        <w:r>
          <w:fldChar w:fldCharType="begin"/>
        </w:r>
        <w:r>
          <w:instrText>PAGE   \* MERGEFORMAT</w:instrText>
        </w:r>
        <w:r>
          <w:fldChar w:fldCharType="separate"/>
        </w:r>
        <w:r>
          <w:t>2</w:t>
        </w:r>
        <w:r>
          <w:fldChar w:fldCharType="end"/>
        </w:r>
      </w:p>
    </w:sdtContent>
  </w:sdt>
  <w:p w14:paraId="103618B7" w14:textId="77777777" w:rsidR="00AC5769" w:rsidRDefault="00AC5769">
    <w:pPr>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940177"/>
      <w:docPartObj>
        <w:docPartGallery w:val="Page Numbers (Top of Page)"/>
        <w:docPartUnique/>
      </w:docPartObj>
    </w:sdtPr>
    <w:sdtContent>
      <w:p w14:paraId="17A124C0" w14:textId="04692266" w:rsidR="00AC5769" w:rsidRDefault="00AC5769">
        <w:pPr>
          <w:pStyle w:val="Cabealho"/>
          <w:jc w:val="right"/>
        </w:pPr>
        <w:r>
          <w:fldChar w:fldCharType="begin"/>
        </w:r>
        <w:r>
          <w:instrText>PAGE   \* MERGEFORMAT</w:instrText>
        </w:r>
        <w:r>
          <w:fldChar w:fldCharType="separate"/>
        </w:r>
        <w:r>
          <w:t>2</w:t>
        </w:r>
        <w:r>
          <w:fldChar w:fldCharType="end"/>
        </w:r>
      </w:p>
    </w:sdtContent>
  </w:sdt>
  <w:p w14:paraId="3ED37428" w14:textId="77777777" w:rsidR="00AC5769" w:rsidRDefault="00AC576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7AD5"/>
    <w:multiLevelType w:val="hybridMultilevel"/>
    <w:tmpl w:val="168AF86A"/>
    <w:lvl w:ilvl="0" w:tplc="9CCE13A6">
      <w:numFmt w:val="decimal"/>
      <w:lvlText w:val="%1"/>
      <w:lvlJc w:val="left"/>
      <w:pPr>
        <w:ind w:left="351" w:hanging="237"/>
      </w:pPr>
      <w:rPr>
        <w:rFonts w:ascii="Verdana" w:eastAsia="Verdana" w:hAnsi="Verdana" w:cs="Verdana" w:hint="default"/>
        <w:w w:val="100"/>
        <w:sz w:val="24"/>
        <w:szCs w:val="24"/>
        <w:lang w:val="pt-PT" w:eastAsia="en-US" w:bidi="ar-SA"/>
      </w:rPr>
    </w:lvl>
    <w:lvl w:ilvl="1" w:tplc="4F62F166">
      <w:numFmt w:val="bullet"/>
      <w:lvlText w:val="•"/>
      <w:lvlJc w:val="left"/>
      <w:pPr>
        <w:ind w:left="1418" w:hanging="237"/>
      </w:pPr>
      <w:rPr>
        <w:rFonts w:hint="default"/>
        <w:lang w:val="pt-PT" w:eastAsia="en-US" w:bidi="ar-SA"/>
      </w:rPr>
    </w:lvl>
    <w:lvl w:ilvl="2" w:tplc="9BE41BB0">
      <w:numFmt w:val="bullet"/>
      <w:lvlText w:val="•"/>
      <w:lvlJc w:val="left"/>
      <w:pPr>
        <w:ind w:left="2476" w:hanging="237"/>
      </w:pPr>
      <w:rPr>
        <w:rFonts w:hint="default"/>
        <w:lang w:val="pt-PT" w:eastAsia="en-US" w:bidi="ar-SA"/>
      </w:rPr>
    </w:lvl>
    <w:lvl w:ilvl="3" w:tplc="7488EA5E">
      <w:numFmt w:val="bullet"/>
      <w:lvlText w:val="•"/>
      <w:lvlJc w:val="left"/>
      <w:pPr>
        <w:ind w:left="3534" w:hanging="237"/>
      </w:pPr>
      <w:rPr>
        <w:rFonts w:hint="default"/>
        <w:lang w:val="pt-PT" w:eastAsia="en-US" w:bidi="ar-SA"/>
      </w:rPr>
    </w:lvl>
    <w:lvl w:ilvl="4" w:tplc="C400C5B2">
      <w:numFmt w:val="bullet"/>
      <w:lvlText w:val="•"/>
      <w:lvlJc w:val="left"/>
      <w:pPr>
        <w:ind w:left="4592" w:hanging="237"/>
      </w:pPr>
      <w:rPr>
        <w:rFonts w:hint="default"/>
        <w:lang w:val="pt-PT" w:eastAsia="en-US" w:bidi="ar-SA"/>
      </w:rPr>
    </w:lvl>
    <w:lvl w:ilvl="5" w:tplc="F82A1172">
      <w:numFmt w:val="bullet"/>
      <w:lvlText w:val="•"/>
      <w:lvlJc w:val="left"/>
      <w:pPr>
        <w:ind w:left="5650" w:hanging="237"/>
      </w:pPr>
      <w:rPr>
        <w:rFonts w:hint="default"/>
        <w:lang w:val="pt-PT" w:eastAsia="en-US" w:bidi="ar-SA"/>
      </w:rPr>
    </w:lvl>
    <w:lvl w:ilvl="6" w:tplc="A61061EE">
      <w:numFmt w:val="bullet"/>
      <w:lvlText w:val="•"/>
      <w:lvlJc w:val="left"/>
      <w:pPr>
        <w:ind w:left="6708" w:hanging="237"/>
      </w:pPr>
      <w:rPr>
        <w:rFonts w:hint="default"/>
        <w:lang w:val="pt-PT" w:eastAsia="en-US" w:bidi="ar-SA"/>
      </w:rPr>
    </w:lvl>
    <w:lvl w:ilvl="7" w:tplc="72BC3290">
      <w:numFmt w:val="bullet"/>
      <w:lvlText w:val="•"/>
      <w:lvlJc w:val="left"/>
      <w:pPr>
        <w:ind w:left="7766" w:hanging="237"/>
      </w:pPr>
      <w:rPr>
        <w:rFonts w:hint="default"/>
        <w:lang w:val="pt-PT" w:eastAsia="en-US" w:bidi="ar-SA"/>
      </w:rPr>
    </w:lvl>
    <w:lvl w:ilvl="8" w:tplc="422C2024">
      <w:numFmt w:val="bullet"/>
      <w:lvlText w:val="•"/>
      <w:lvlJc w:val="left"/>
      <w:pPr>
        <w:ind w:left="8824" w:hanging="237"/>
      </w:pPr>
      <w:rPr>
        <w:rFonts w:hint="default"/>
        <w:lang w:val="pt-PT" w:eastAsia="en-US" w:bidi="ar-SA"/>
      </w:rPr>
    </w:lvl>
  </w:abstractNum>
  <w:abstractNum w:abstractNumId="1" w15:restartNumberingAfterBreak="0">
    <w:nsid w:val="1EC9493B"/>
    <w:multiLevelType w:val="hybridMultilevel"/>
    <w:tmpl w:val="4598272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45662E"/>
    <w:multiLevelType w:val="multilevel"/>
    <w:tmpl w:val="748CB5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A890CC5"/>
    <w:multiLevelType w:val="multilevel"/>
    <w:tmpl w:val="42AAC350"/>
    <w:lvl w:ilvl="0">
      <w:start w:val="3"/>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4" w15:restartNumberingAfterBreak="0">
    <w:nsid w:val="2BB9152F"/>
    <w:multiLevelType w:val="multilevel"/>
    <w:tmpl w:val="D1729E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BD13E3E"/>
    <w:multiLevelType w:val="hybridMultilevel"/>
    <w:tmpl w:val="00D07A0C"/>
    <w:lvl w:ilvl="0" w:tplc="8AA43D32">
      <w:numFmt w:val="decimal"/>
      <w:lvlText w:val="%1"/>
      <w:lvlJc w:val="left"/>
      <w:pPr>
        <w:ind w:left="351" w:hanging="237"/>
      </w:pPr>
      <w:rPr>
        <w:rFonts w:ascii="Verdana" w:eastAsia="Verdana" w:hAnsi="Verdana" w:cs="Verdana" w:hint="default"/>
        <w:w w:val="100"/>
        <w:sz w:val="24"/>
        <w:szCs w:val="24"/>
        <w:lang w:val="pt-PT" w:eastAsia="en-US" w:bidi="ar-SA"/>
      </w:rPr>
    </w:lvl>
    <w:lvl w:ilvl="1" w:tplc="3800CA70">
      <w:numFmt w:val="bullet"/>
      <w:lvlText w:val="•"/>
      <w:lvlJc w:val="left"/>
      <w:pPr>
        <w:ind w:left="1418" w:hanging="237"/>
      </w:pPr>
      <w:rPr>
        <w:rFonts w:hint="default"/>
        <w:lang w:val="pt-PT" w:eastAsia="en-US" w:bidi="ar-SA"/>
      </w:rPr>
    </w:lvl>
    <w:lvl w:ilvl="2" w:tplc="CDCA5822">
      <w:numFmt w:val="bullet"/>
      <w:lvlText w:val="•"/>
      <w:lvlJc w:val="left"/>
      <w:pPr>
        <w:ind w:left="2476" w:hanging="237"/>
      </w:pPr>
      <w:rPr>
        <w:rFonts w:hint="default"/>
        <w:lang w:val="pt-PT" w:eastAsia="en-US" w:bidi="ar-SA"/>
      </w:rPr>
    </w:lvl>
    <w:lvl w:ilvl="3" w:tplc="8C3AFAA0">
      <w:numFmt w:val="bullet"/>
      <w:lvlText w:val="•"/>
      <w:lvlJc w:val="left"/>
      <w:pPr>
        <w:ind w:left="3534" w:hanging="237"/>
      </w:pPr>
      <w:rPr>
        <w:rFonts w:hint="default"/>
        <w:lang w:val="pt-PT" w:eastAsia="en-US" w:bidi="ar-SA"/>
      </w:rPr>
    </w:lvl>
    <w:lvl w:ilvl="4" w:tplc="922878F4">
      <w:numFmt w:val="bullet"/>
      <w:lvlText w:val="•"/>
      <w:lvlJc w:val="left"/>
      <w:pPr>
        <w:ind w:left="4592" w:hanging="237"/>
      </w:pPr>
      <w:rPr>
        <w:rFonts w:hint="default"/>
        <w:lang w:val="pt-PT" w:eastAsia="en-US" w:bidi="ar-SA"/>
      </w:rPr>
    </w:lvl>
    <w:lvl w:ilvl="5" w:tplc="CB44A1D0">
      <w:numFmt w:val="bullet"/>
      <w:lvlText w:val="•"/>
      <w:lvlJc w:val="left"/>
      <w:pPr>
        <w:ind w:left="5650" w:hanging="237"/>
      </w:pPr>
      <w:rPr>
        <w:rFonts w:hint="default"/>
        <w:lang w:val="pt-PT" w:eastAsia="en-US" w:bidi="ar-SA"/>
      </w:rPr>
    </w:lvl>
    <w:lvl w:ilvl="6" w:tplc="105277F2">
      <w:numFmt w:val="bullet"/>
      <w:lvlText w:val="•"/>
      <w:lvlJc w:val="left"/>
      <w:pPr>
        <w:ind w:left="6708" w:hanging="237"/>
      </w:pPr>
      <w:rPr>
        <w:rFonts w:hint="default"/>
        <w:lang w:val="pt-PT" w:eastAsia="en-US" w:bidi="ar-SA"/>
      </w:rPr>
    </w:lvl>
    <w:lvl w:ilvl="7" w:tplc="E7AEBE04">
      <w:numFmt w:val="bullet"/>
      <w:lvlText w:val="•"/>
      <w:lvlJc w:val="left"/>
      <w:pPr>
        <w:ind w:left="7766" w:hanging="237"/>
      </w:pPr>
      <w:rPr>
        <w:rFonts w:hint="default"/>
        <w:lang w:val="pt-PT" w:eastAsia="en-US" w:bidi="ar-SA"/>
      </w:rPr>
    </w:lvl>
    <w:lvl w:ilvl="8" w:tplc="4D449B62">
      <w:numFmt w:val="bullet"/>
      <w:lvlText w:val="•"/>
      <w:lvlJc w:val="left"/>
      <w:pPr>
        <w:ind w:left="8824" w:hanging="237"/>
      </w:pPr>
      <w:rPr>
        <w:rFonts w:hint="default"/>
        <w:lang w:val="pt-PT" w:eastAsia="en-US" w:bidi="ar-SA"/>
      </w:rPr>
    </w:lvl>
  </w:abstractNum>
  <w:abstractNum w:abstractNumId="6" w15:restartNumberingAfterBreak="0">
    <w:nsid w:val="45E3562A"/>
    <w:multiLevelType w:val="hybridMultilevel"/>
    <w:tmpl w:val="BF9EB346"/>
    <w:lvl w:ilvl="0" w:tplc="31D8765C">
      <w:start w:val="2"/>
      <w:numFmt w:val="decimal"/>
      <w:lvlText w:val="%1"/>
      <w:lvlJc w:val="left"/>
      <w:pPr>
        <w:ind w:left="115" w:hanging="237"/>
      </w:pPr>
      <w:rPr>
        <w:rFonts w:ascii="Verdana" w:eastAsia="Verdana" w:hAnsi="Verdana" w:cs="Verdana" w:hint="default"/>
        <w:w w:val="100"/>
        <w:sz w:val="24"/>
        <w:szCs w:val="24"/>
        <w:lang w:val="pt-PT" w:eastAsia="en-US" w:bidi="ar-SA"/>
      </w:rPr>
    </w:lvl>
    <w:lvl w:ilvl="1" w:tplc="3D02E2C6">
      <w:numFmt w:val="bullet"/>
      <w:lvlText w:val="•"/>
      <w:lvlJc w:val="left"/>
      <w:pPr>
        <w:ind w:left="1202" w:hanging="237"/>
      </w:pPr>
      <w:rPr>
        <w:rFonts w:hint="default"/>
        <w:lang w:val="pt-PT" w:eastAsia="en-US" w:bidi="ar-SA"/>
      </w:rPr>
    </w:lvl>
    <w:lvl w:ilvl="2" w:tplc="7006156E">
      <w:numFmt w:val="bullet"/>
      <w:lvlText w:val="•"/>
      <w:lvlJc w:val="left"/>
      <w:pPr>
        <w:ind w:left="2284" w:hanging="237"/>
      </w:pPr>
      <w:rPr>
        <w:rFonts w:hint="default"/>
        <w:lang w:val="pt-PT" w:eastAsia="en-US" w:bidi="ar-SA"/>
      </w:rPr>
    </w:lvl>
    <w:lvl w:ilvl="3" w:tplc="5BE6DCDE">
      <w:numFmt w:val="bullet"/>
      <w:lvlText w:val="•"/>
      <w:lvlJc w:val="left"/>
      <w:pPr>
        <w:ind w:left="3366" w:hanging="237"/>
      </w:pPr>
      <w:rPr>
        <w:rFonts w:hint="default"/>
        <w:lang w:val="pt-PT" w:eastAsia="en-US" w:bidi="ar-SA"/>
      </w:rPr>
    </w:lvl>
    <w:lvl w:ilvl="4" w:tplc="ACC0C54A">
      <w:numFmt w:val="bullet"/>
      <w:lvlText w:val="•"/>
      <w:lvlJc w:val="left"/>
      <w:pPr>
        <w:ind w:left="4448" w:hanging="237"/>
      </w:pPr>
      <w:rPr>
        <w:rFonts w:hint="default"/>
        <w:lang w:val="pt-PT" w:eastAsia="en-US" w:bidi="ar-SA"/>
      </w:rPr>
    </w:lvl>
    <w:lvl w:ilvl="5" w:tplc="1D7EA9F8">
      <w:numFmt w:val="bullet"/>
      <w:lvlText w:val="•"/>
      <w:lvlJc w:val="left"/>
      <w:pPr>
        <w:ind w:left="5530" w:hanging="237"/>
      </w:pPr>
      <w:rPr>
        <w:rFonts w:hint="default"/>
        <w:lang w:val="pt-PT" w:eastAsia="en-US" w:bidi="ar-SA"/>
      </w:rPr>
    </w:lvl>
    <w:lvl w:ilvl="6" w:tplc="31ECA2B0">
      <w:numFmt w:val="bullet"/>
      <w:lvlText w:val="•"/>
      <w:lvlJc w:val="left"/>
      <w:pPr>
        <w:ind w:left="6612" w:hanging="237"/>
      </w:pPr>
      <w:rPr>
        <w:rFonts w:hint="default"/>
        <w:lang w:val="pt-PT" w:eastAsia="en-US" w:bidi="ar-SA"/>
      </w:rPr>
    </w:lvl>
    <w:lvl w:ilvl="7" w:tplc="AFAE3D7C">
      <w:numFmt w:val="bullet"/>
      <w:lvlText w:val="•"/>
      <w:lvlJc w:val="left"/>
      <w:pPr>
        <w:ind w:left="7694" w:hanging="237"/>
      </w:pPr>
      <w:rPr>
        <w:rFonts w:hint="default"/>
        <w:lang w:val="pt-PT" w:eastAsia="en-US" w:bidi="ar-SA"/>
      </w:rPr>
    </w:lvl>
    <w:lvl w:ilvl="8" w:tplc="21B80B9A">
      <w:numFmt w:val="bullet"/>
      <w:lvlText w:val="•"/>
      <w:lvlJc w:val="left"/>
      <w:pPr>
        <w:ind w:left="8776" w:hanging="237"/>
      </w:pPr>
      <w:rPr>
        <w:rFonts w:hint="default"/>
        <w:lang w:val="pt-PT" w:eastAsia="en-US" w:bidi="ar-SA"/>
      </w:rPr>
    </w:lvl>
  </w:abstractNum>
  <w:abstractNum w:abstractNumId="7" w15:restartNumberingAfterBreak="0">
    <w:nsid w:val="577864B9"/>
    <w:multiLevelType w:val="hybridMultilevel"/>
    <w:tmpl w:val="B4DCCAD8"/>
    <w:lvl w:ilvl="0" w:tplc="7ECCBEE0">
      <w:numFmt w:val="decimal"/>
      <w:lvlText w:val="%1"/>
      <w:lvlJc w:val="left"/>
      <w:pPr>
        <w:ind w:left="351" w:hanging="237"/>
      </w:pPr>
      <w:rPr>
        <w:rFonts w:ascii="Verdana" w:eastAsia="Verdana" w:hAnsi="Verdana" w:cs="Verdana" w:hint="default"/>
        <w:w w:val="100"/>
        <w:sz w:val="24"/>
        <w:szCs w:val="24"/>
        <w:lang w:val="pt-PT" w:eastAsia="en-US" w:bidi="ar-SA"/>
      </w:rPr>
    </w:lvl>
    <w:lvl w:ilvl="1" w:tplc="2A8456B0">
      <w:numFmt w:val="bullet"/>
      <w:lvlText w:val="•"/>
      <w:lvlJc w:val="left"/>
      <w:pPr>
        <w:ind w:left="1418" w:hanging="237"/>
      </w:pPr>
      <w:rPr>
        <w:rFonts w:hint="default"/>
        <w:lang w:val="pt-PT" w:eastAsia="en-US" w:bidi="ar-SA"/>
      </w:rPr>
    </w:lvl>
    <w:lvl w:ilvl="2" w:tplc="1548D5F0">
      <w:numFmt w:val="bullet"/>
      <w:lvlText w:val="•"/>
      <w:lvlJc w:val="left"/>
      <w:pPr>
        <w:ind w:left="2476" w:hanging="237"/>
      </w:pPr>
      <w:rPr>
        <w:rFonts w:hint="default"/>
        <w:lang w:val="pt-PT" w:eastAsia="en-US" w:bidi="ar-SA"/>
      </w:rPr>
    </w:lvl>
    <w:lvl w:ilvl="3" w:tplc="DC38D11C">
      <w:numFmt w:val="bullet"/>
      <w:lvlText w:val="•"/>
      <w:lvlJc w:val="left"/>
      <w:pPr>
        <w:ind w:left="3534" w:hanging="237"/>
      </w:pPr>
      <w:rPr>
        <w:rFonts w:hint="default"/>
        <w:lang w:val="pt-PT" w:eastAsia="en-US" w:bidi="ar-SA"/>
      </w:rPr>
    </w:lvl>
    <w:lvl w:ilvl="4" w:tplc="B596C6B0">
      <w:numFmt w:val="bullet"/>
      <w:lvlText w:val="•"/>
      <w:lvlJc w:val="left"/>
      <w:pPr>
        <w:ind w:left="4592" w:hanging="237"/>
      </w:pPr>
      <w:rPr>
        <w:rFonts w:hint="default"/>
        <w:lang w:val="pt-PT" w:eastAsia="en-US" w:bidi="ar-SA"/>
      </w:rPr>
    </w:lvl>
    <w:lvl w:ilvl="5" w:tplc="DA988F30">
      <w:numFmt w:val="bullet"/>
      <w:lvlText w:val="•"/>
      <w:lvlJc w:val="left"/>
      <w:pPr>
        <w:ind w:left="5650" w:hanging="237"/>
      </w:pPr>
      <w:rPr>
        <w:rFonts w:hint="default"/>
        <w:lang w:val="pt-PT" w:eastAsia="en-US" w:bidi="ar-SA"/>
      </w:rPr>
    </w:lvl>
    <w:lvl w:ilvl="6" w:tplc="C64024EE">
      <w:numFmt w:val="bullet"/>
      <w:lvlText w:val="•"/>
      <w:lvlJc w:val="left"/>
      <w:pPr>
        <w:ind w:left="6708" w:hanging="237"/>
      </w:pPr>
      <w:rPr>
        <w:rFonts w:hint="default"/>
        <w:lang w:val="pt-PT" w:eastAsia="en-US" w:bidi="ar-SA"/>
      </w:rPr>
    </w:lvl>
    <w:lvl w:ilvl="7" w:tplc="3CB422F2">
      <w:numFmt w:val="bullet"/>
      <w:lvlText w:val="•"/>
      <w:lvlJc w:val="left"/>
      <w:pPr>
        <w:ind w:left="7766" w:hanging="237"/>
      </w:pPr>
      <w:rPr>
        <w:rFonts w:hint="default"/>
        <w:lang w:val="pt-PT" w:eastAsia="en-US" w:bidi="ar-SA"/>
      </w:rPr>
    </w:lvl>
    <w:lvl w:ilvl="8" w:tplc="04B2860C">
      <w:numFmt w:val="bullet"/>
      <w:lvlText w:val="•"/>
      <w:lvlJc w:val="left"/>
      <w:pPr>
        <w:ind w:left="8824" w:hanging="237"/>
      </w:pPr>
      <w:rPr>
        <w:rFonts w:hint="default"/>
        <w:lang w:val="pt-PT" w:eastAsia="en-US" w:bidi="ar-SA"/>
      </w:rPr>
    </w:lvl>
  </w:abstractNum>
  <w:abstractNum w:abstractNumId="8" w15:restartNumberingAfterBreak="0">
    <w:nsid w:val="57952896"/>
    <w:multiLevelType w:val="hybridMultilevel"/>
    <w:tmpl w:val="76040E92"/>
    <w:lvl w:ilvl="0" w:tplc="5352046A">
      <w:start w:val="2"/>
      <w:numFmt w:val="decimal"/>
      <w:lvlText w:val="%1"/>
      <w:lvlJc w:val="left"/>
      <w:pPr>
        <w:ind w:left="351" w:hanging="237"/>
      </w:pPr>
      <w:rPr>
        <w:rFonts w:ascii="Verdana" w:eastAsia="Verdana" w:hAnsi="Verdana" w:cs="Verdana" w:hint="default"/>
        <w:w w:val="100"/>
        <w:sz w:val="24"/>
        <w:szCs w:val="24"/>
        <w:lang w:val="pt-PT" w:eastAsia="en-US" w:bidi="ar-SA"/>
      </w:rPr>
    </w:lvl>
    <w:lvl w:ilvl="1" w:tplc="B852C092">
      <w:numFmt w:val="bullet"/>
      <w:lvlText w:val="•"/>
      <w:lvlJc w:val="left"/>
      <w:pPr>
        <w:ind w:left="1418" w:hanging="237"/>
      </w:pPr>
      <w:rPr>
        <w:rFonts w:hint="default"/>
        <w:lang w:val="pt-PT" w:eastAsia="en-US" w:bidi="ar-SA"/>
      </w:rPr>
    </w:lvl>
    <w:lvl w:ilvl="2" w:tplc="28C8E714">
      <w:numFmt w:val="bullet"/>
      <w:lvlText w:val="•"/>
      <w:lvlJc w:val="left"/>
      <w:pPr>
        <w:ind w:left="2476" w:hanging="237"/>
      </w:pPr>
      <w:rPr>
        <w:rFonts w:hint="default"/>
        <w:lang w:val="pt-PT" w:eastAsia="en-US" w:bidi="ar-SA"/>
      </w:rPr>
    </w:lvl>
    <w:lvl w:ilvl="3" w:tplc="6D10769E">
      <w:numFmt w:val="bullet"/>
      <w:lvlText w:val="•"/>
      <w:lvlJc w:val="left"/>
      <w:pPr>
        <w:ind w:left="3534" w:hanging="237"/>
      </w:pPr>
      <w:rPr>
        <w:rFonts w:hint="default"/>
        <w:lang w:val="pt-PT" w:eastAsia="en-US" w:bidi="ar-SA"/>
      </w:rPr>
    </w:lvl>
    <w:lvl w:ilvl="4" w:tplc="079AF4E6">
      <w:numFmt w:val="bullet"/>
      <w:lvlText w:val="•"/>
      <w:lvlJc w:val="left"/>
      <w:pPr>
        <w:ind w:left="4592" w:hanging="237"/>
      </w:pPr>
      <w:rPr>
        <w:rFonts w:hint="default"/>
        <w:lang w:val="pt-PT" w:eastAsia="en-US" w:bidi="ar-SA"/>
      </w:rPr>
    </w:lvl>
    <w:lvl w:ilvl="5" w:tplc="AB0C9228">
      <w:numFmt w:val="bullet"/>
      <w:lvlText w:val="•"/>
      <w:lvlJc w:val="left"/>
      <w:pPr>
        <w:ind w:left="5650" w:hanging="237"/>
      </w:pPr>
      <w:rPr>
        <w:rFonts w:hint="default"/>
        <w:lang w:val="pt-PT" w:eastAsia="en-US" w:bidi="ar-SA"/>
      </w:rPr>
    </w:lvl>
    <w:lvl w:ilvl="6" w:tplc="6DC20D54">
      <w:numFmt w:val="bullet"/>
      <w:lvlText w:val="•"/>
      <w:lvlJc w:val="left"/>
      <w:pPr>
        <w:ind w:left="6708" w:hanging="237"/>
      </w:pPr>
      <w:rPr>
        <w:rFonts w:hint="default"/>
        <w:lang w:val="pt-PT" w:eastAsia="en-US" w:bidi="ar-SA"/>
      </w:rPr>
    </w:lvl>
    <w:lvl w:ilvl="7" w:tplc="AFCCC204">
      <w:numFmt w:val="bullet"/>
      <w:lvlText w:val="•"/>
      <w:lvlJc w:val="left"/>
      <w:pPr>
        <w:ind w:left="7766" w:hanging="237"/>
      </w:pPr>
      <w:rPr>
        <w:rFonts w:hint="default"/>
        <w:lang w:val="pt-PT" w:eastAsia="en-US" w:bidi="ar-SA"/>
      </w:rPr>
    </w:lvl>
    <w:lvl w:ilvl="8" w:tplc="BEA697A2">
      <w:numFmt w:val="bullet"/>
      <w:lvlText w:val="•"/>
      <w:lvlJc w:val="left"/>
      <w:pPr>
        <w:ind w:left="8824" w:hanging="237"/>
      </w:pPr>
      <w:rPr>
        <w:rFonts w:hint="default"/>
        <w:lang w:val="pt-PT" w:eastAsia="en-US" w:bidi="ar-SA"/>
      </w:rPr>
    </w:lvl>
  </w:abstractNum>
  <w:abstractNum w:abstractNumId="9" w15:restartNumberingAfterBreak="0">
    <w:nsid w:val="5BD83224"/>
    <w:multiLevelType w:val="hybridMultilevel"/>
    <w:tmpl w:val="8F38F1A8"/>
    <w:lvl w:ilvl="0" w:tplc="5B4AB12A">
      <w:start w:val="1"/>
      <w:numFmt w:val="decimal"/>
      <w:lvlText w:val="%1)"/>
      <w:lvlJc w:val="left"/>
      <w:pPr>
        <w:ind w:left="835" w:hanging="720"/>
      </w:pPr>
      <w:rPr>
        <w:rFonts w:ascii="Verdana" w:eastAsia="Verdana" w:hAnsi="Verdana" w:cs="Verdana" w:hint="default"/>
        <w:b/>
        <w:bCs/>
        <w:w w:val="100"/>
        <w:sz w:val="24"/>
        <w:szCs w:val="24"/>
        <w:lang w:val="pt-PT" w:eastAsia="en-US" w:bidi="ar-SA"/>
      </w:rPr>
    </w:lvl>
    <w:lvl w:ilvl="1" w:tplc="0D42068E">
      <w:numFmt w:val="bullet"/>
      <w:lvlText w:val="•"/>
      <w:lvlJc w:val="left"/>
      <w:pPr>
        <w:ind w:left="1850" w:hanging="720"/>
      </w:pPr>
      <w:rPr>
        <w:rFonts w:hint="default"/>
        <w:lang w:val="pt-PT" w:eastAsia="en-US" w:bidi="ar-SA"/>
      </w:rPr>
    </w:lvl>
    <w:lvl w:ilvl="2" w:tplc="B2B455E8">
      <w:numFmt w:val="bullet"/>
      <w:lvlText w:val="•"/>
      <w:lvlJc w:val="left"/>
      <w:pPr>
        <w:ind w:left="2860" w:hanging="720"/>
      </w:pPr>
      <w:rPr>
        <w:rFonts w:hint="default"/>
        <w:lang w:val="pt-PT" w:eastAsia="en-US" w:bidi="ar-SA"/>
      </w:rPr>
    </w:lvl>
    <w:lvl w:ilvl="3" w:tplc="3AEA8578">
      <w:numFmt w:val="bullet"/>
      <w:lvlText w:val="•"/>
      <w:lvlJc w:val="left"/>
      <w:pPr>
        <w:ind w:left="3870" w:hanging="720"/>
      </w:pPr>
      <w:rPr>
        <w:rFonts w:hint="default"/>
        <w:lang w:val="pt-PT" w:eastAsia="en-US" w:bidi="ar-SA"/>
      </w:rPr>
    </w:lvl>
    <w:lvl w:ilvl="4" w:tplc="C74AF75C">
      <w:numFmt w:val="bullet"/>
      <w:lvlText w:val="•"/>
      <w:lvlJc w:val="left"/>
      <w:pPr>
        <w:ind w:left="4880" w:hanging="720"/>
      </w:pPr>
      <w:rPr>
        <w:rFonts w:hint="default"/>
        <w:lang w:val="pt-PT" w:eastAsia="en-US" w:bidi="ar-SA"/>
      </w:rPr>
    </w:lvl>
    <w:lvl w:ilvl="5" w:tplc="3F1ED5B2">
      <w:numFmt w:val="bullet"/>
      <w:lvlText w:val="•"/>
      <w:lvlJc w:val="left"/>
      <w:pPr>
        <w:ind w:left="5890" w:hanging="720"/>
      </w:pPr>
      <w:rPr>
        <w:rFonts w:hint="default"/>
        <w:lang w:val="pt-PT" w:eastAsia="en-US" w:bidi="ar-SA"/>
      </w:rPr>
    </w:lvl>
    <w:lvl w:ilvl="6" w:tplc="877C085A">
      <w:numFmt w:val="bullet"/>
      <w:lvlText w:val="•"/>
      <w:lvlJc w:val="left"/>
      <w:pPr>
        <w:ind w:left="6900" w:hanging="720"/>
      </w:pPr>
      <w:rPr>
        <w:rFonts w:hint="default"/>
        <w:lang w:val="pt-PT" w:eastAsia="en-US" w:bidi="ar-SA"/>
      </w:rPr>
    </w:lvl>
    <w:lvl w:ilvl="7" w:tplc="E2381520">
      <w:numFmt w:val="bullet"/>
      <w:lvlText w:val="•"/>
      <w:lvlJc w:val="left"/>
      <w:pPr>
        <w:ind w:left="7910" w:hanging="720"/>
      </w:pPr>
      <w:rPr>
        <w:rFonts w:hint="default"/>
        <w:lang w:val="pt-PT" w:eastAsia="en-US" w:bidi="ar-SA"/>
      </w:rPr>
    </w:lvl>
    <w:lvl w:ilvl="8" w:tplc="CA22395C">
      <w:numFmt w:val="bullet"/>
      <w:lvlText w:val="•"/>
      <w:lvlJc w:val="left"/>
      <w:pPr>
        <w:ind w:left="8920" w:hanging="720"/>
      </w:pPr>
      <w:rPr>
        <w:rFonts w:hint="default"/>
        <w:lang w:val="pt-PT" w:eastAsia="en-US" w:bidi="ar-SA"/>
      </w:rPr>
    </w:lvl>
  </w:abstractNum>
  <w:abstractNum w:abstractNumId="10" w15:restartNumberingAfterBreak="0">
    <w:nsid w:val="6DBB6BCF"/>
    <w:multiLevelType w:val="hybridMultilevel"/>
    <w:tmpl w:val="3610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513A5C"/>
    <w:multiLevelType w:val="multilevel"/>
    <w:tmpl w:val="5C720AFA"/>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12" w15:restartNumberingAfterBreak="0">
    <w:nsid w:val="76957231"/>
    <w:multiLevelType w:val="hybridMultilevel"/>
    <w:tmpl w:val="C358C3A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B9679D2"/>
    <w:multiLevelType w:val="multilevel"/>
    <w:tmpl w:val="694C201A"/>
    <w:lvl w:ilvl="0">
      <w:start w:val="1"/>
      <w:numFmt w:val="decimal"/>
      <w:lvlText w:val="%1"/>
      <w:lvlJc w:val="left"/>
      <w:pPr>
        <w:ind w:left="85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9801001">
    <w:abstractNumId w:val="4"/>
  </w:num>
  <w:num w:numId="2" w16cid:durableId="714542842">
    <w:abstractNumId w:val="2"/>
  </w:num>
  <w:num w:numId="3" w16cid:durableId="1470198665">
    <w:abstractNumId w:val="13"/>
  </w:num>
  <w:num w:numId="4" w16cid:durableId="367531777">
    <w:abstractNumId w:val="11"/>
  </w:num>
  <w:num w:numId="5" w16cid:durableId="1092361564">
    <w:abstractNumId w:val="3"/>
  </w:num>
  <w:num w:numId="6" w16cid:durableId="1095518312">
    <w:abstractNumId w:val="7"/>
  </w:num>
  <w:num w:numId="7" w16cid:durableId="692657882">
    <w:abstractNumId w:val="0"/>
  </w:num>
  <w:num w:numId="8" w16cid:durableId="1951432130">
    <w:abstractNumId w:val="6"/>
  </w:num>
  <w:num w:numId="9" w16cid:durableId="929969526">
    <w:abstractNumId w:val="5"/>
  </w:num>
  <w:num w:numId="10" w16cid:durableId="1220018840">
    <w:abstractNumId w:val="8"/>
  </w:num>
  <w:num w:numId="11" w16cid:durableId="1899705189">
    <w:abstractNumId w:val="9"/>
  </w:num>
  <w:num w:numId="12" w16cid:durableId="1749693796">
    <w:abstractNumId w:val="1"/>
  </w:num>
  <w:num w:numId="13" w16cid:durableId="1349402466">
    <w:abstractNumId w:val="10"/>
  </w:num>
  <w:num w:numId="14" w16cid:durableId="380642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AE8"/>
    <w:rsid w:val="000202C5"/>
    <w:rsid w:val="00082B58"/>
    <w:rsid w:val="00086699"/>
    <w:rsid w:val="000925E2"/>
    <w:rsid w:val="00094901"/>
    <w:rsid w:val="000E6BB6"/>
    <w:rsid w:val="000F6D1C"/>
    <w:rsid w:val="00117F8C"/>
    <w:rsid w:val="00127FF4"/>
    <w:rsid w:val="00133005"/>
    <w:rsid w:val="00144B40"/>
    <w:rsid w:val="00160739"/>
    <w:rsid w:val="001A7C83"/>
    <w:rsid w:val="001C097F"/>
    <w:rsid w:val="0020542C"/>
    <w:rsid w:val="00236F57"/>
    <w:rsid w:val="00245BC3"/>
    <w:rsid w:val="002571D3"/>
    <w:rsid w:val="00262DD7"/>
    <w:rsid w:val="002C257B"/>
    <w:rsid w:val="002D50B0"/>
    <w:rsid w:val="002E623C"/>
    <w:rsid w:val="002F46FE"/>
    <w:rsid w:val="00315244"/>
    <w:rsid w:val="00342957"/>
    <w:rsid w:val="003655F9"/>
    <w:rsid w:val="00366B0B"/>
    <w:rsid w:val="00367434"/>
    <w:rsid w:val="003875DA"/>
    <w:rsid w:val="00391608"/>
    <w:rsid w:val="00391F1F"/>
    <w:rsid w:val="003A0DBB"/>
    <w:rsid w:val="003E0F47"/>
    <w:rsid w:val="003E66A2"/>
    <w:rsid w:val="003F7DFF"/>
    <w:rsid w:val="004110BA"/>
    <w:rsid w:val="00434EF4"/>
    <w:rsid w:val="00452923"/>
    <w:rsid w:val="0045319B"/>
    <w:rsid w:val="00456783"/>
    <w:rsid w:val="00460927"/>
    <w:rsid w:val="00476205"/>
    <w:rsid w:val="00490612"/>
    <w:rsid w:val="004D0444"/>
    <w:rsid w:val="004D2467"/>
    <w:rsid w:val="00507BC0"/>
    <w:rsid w:val="0051035A"/>
    <w:rsid w:val="00510A5E"/>
    <w:rsid w:val="0056595E"/>
    <w:rsid w:val="0057086B"/>
    <w:rsid w:val="00585DFE"/>
    <w:rsid w:val="005916CC"/>
    <w:rsid w:val="00592098"/>
    <w:rsid w:val="005A72F7"/>
    <w:rsid w:val="005B48CC"/>
    <w:rsid w:val="005B6AEC"/>
    <w:rsid w:val="005C55BD"/>
    <w:rsid w:val="005D3684"/>
    <w:rsid w:val="00600EA4"/>
    <w:rsid w:val="00640766"/>
    <w:rsid w:val="0065520D"/>
    <w:rsid w:val="0066710C"/>
    <w:rsid w:val="00684615"/>
    <w:rsid w:val="006E6625"/>
    <w:rsid w:val="00706D80"/>
    <w:rsid w:val="007422EB"/>
    <w:rsid w:val="00752D3A"/>
    <w:rsid w:val="00766716"/>
    <w:rsid w:val="0078638C"/>
    <w:rsid w:val="007C2C6E"/>
    <w:rsid w:val="007E6A45"/>
    <w:rsid w:val="007F7DB9"/>
    <w:rsid w:val="008248A9"/>
    <w:rsid w:val="00844682"/>
    <w:rsid w:val="00861E6A"/>
    <w:rsid w:val="008852BF"/>
    <w:rsid w:val="00893676"/>
    <w:rsid w:val="008940F0"/>
    <w:rsid w:val="008943B0"/>
    <w:rsid w:val="008E3006"/>
    <w:rsid w:val="008F3FE2"/>
    <w:rsid w:val="008F6EE3"/>
    <w:rsid w:val="00907074"/>
    <w:rsid w:val="009223E3"/>
    <w:rsid w:val="00934E4A"/>
    <w:rsid w:val="00962511"/>
    <w:rsid w:val="0098749A"/>
    <w:rsid w:val="009A46CF"/>
    <w:rsid w:val="009B5617"/>
    <w:rsid w:val="009B6449"/>
    <w:rsid w:val="009F31A4"/>
    <w:rsid w:val="00A54E11"/>
    <w:rsid w:val="00A60778"/>
    <w:rsid w:val="00A62BCD"/>
    <w:rsid w:val="00A63E54"/>
    <w:rsid w:val="00A87338"/>
    <w:rsid w:val="00A919E7"/>
    <w:rsid w:val="00A928F5"/>
    <w:rsid w:val="00AC5769"/>
    <w:rsid w:val="00AF7657"/>
    <w:rsid w:val="00AF794E"/>
    <w:rsid w:val="00B37AB6"/>
    <w:rsid w:val="00B571B8"/>
    <w:rsid w:val="00B600D8"/>
    <w:rsid w:val="00B91669"/>
    <w:rsid w:val="00BF2090"/>
    <w:rsid w:val="00C135CD"/>
    <w:rsid w:val="00C33AE8"/>
    <w:rsid w:val="00C4150F"/>
    <w:rsid w:val="00C42C8D"/>
    <w:rsid w:val="00CA7B75"/>
    <w:rsid w:val="00CA7B82"/>
    <w:rsid w:val="00CB3D57"/>
    <w:rsid w:val="00CD42F1"/>
    <w:rsid w:val="00D227F4"/>
    <w:rsid w:val="00D23949"/>
    <w:rsid w:val="00DA1230"/>
    <w:rsid w:val="00DD0991"/>
    <w:rsid w:val="00DE1F31"/>
    <w:rsid w:val="00DE5A12"/>
    <w:rsid w:val="00DE7C6C"/>
    <w:rsid w:val="00E042D4"/>
    <w:rsid w:val="00E335E8"/>
    <w:rsid w:val="00E40758"/>
    <w:rsid w:val="00E807CE"/>
    <w:rsid w:val="00E92E4D"/>
    <w:rsid w:val="00EC4DA5"/>
    <w:rsid w:val="00ED34C4"/>
    <w:rsid w:val="00EE11AA"/>
    <w:rsid w:val="00F05A23"/>
    <w:rsid w:val="00F7451C"/>
    <w:rsid w:val="00F8139F"/>
    <w:rsid w:val="00F8755F"/>
    <w:rsid w:val="00F92B15"/>
    <w:rsid w:val="00FA238A"/>
    <w:rsid w:val="00FC0D5F"/>
    <w:rsid w:val="00FC5170"/>
    <w:rsid w:val="00FC65EC"/>
    <w:rsid w:val="00FF7A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AE52"/>
  <w15:docId w15:val="{2E9767B1-1906-42C3-8012-53C532A6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2F7"/>
  </w:style>
  <w:style w:type="paragraph" w:styleId="Ttulo1">
    <w:name w:val="heading 1"/>
    <w:basedOn w:val="Normal"/>
    <w:next w:val="Normal"/>
    <w:link w:val="Ttulo1Char"/>
    <w:uiPriority w:val="9"/>
    <w:qFormat/>
    <w:rsid w:val="00F92534"/>
    <w:pPr>
      <w:keepNext/>
      <w:spacing w:line="360" w:lineRule="auto"/>
      <w:outlineLvl w:val="0"/>
    </w:pPr>
    <w:rPr>
      <w:rFonts w:ascii="Arial" w:hAnsi="Arial"/>
      <w:b/>
      <w:caps/>
      <w:sz w:val="24"/>
    </w:rPr>
  </w:style>
  <w:style w:type="paragraph" w:styleId="Ttulo2">
    <w:name w:val="heading 2"/>
    <w:basedOn w:val="Normal"/>
    <w:next w:val="Normal"/>
    <w:link w:val="Ttulo2Char"/>
    <w:uiPriority w:val="9"/>
    <w:unhideWhenUsed/>
    <w:qFormat/>
    <w:rsid w:val="00303C98"/>
    <w:pPr>
      <w:keepNext/>
      <w:keepLines/>
      <w:spacing w:line="360" w:lineRule="auto"/>
      <w:outlineLvl w:val="1"/>
    </w:pPr>
    <w:rPr>
      <w:rFonts w:ascii="Arial" w:hAnsi="Arial"/>
      <w:caps/>
      <w:sz w:val="24"/>
      <w:szCs w:val="26"/>
    </w:rPr>
  </w:style>
  <w:style w:type="paragraph" w:styleId="Ttulo3">
    <w:name w:val="heading 3"/>
    <w:basedOn w:val="Normal"/>
    <w:next w:val="Normal"/>
    <w:link w:val="Ttulo3Char"/>
    <w:uiPriority w:val="9"/>
    <w:unhideWhenUsed/>
    <w:qFormat/>
    <w:rsid w:val="00303C98"/>
    <w:pPr>
      <w:keepNext/>
      <w:keepLines/>
      <w:spacing w:before="320" w:after="200"/>
      <w:outlineLvl w:val="2"/>
    </w:pPr>
    <w:rPr>
      <w:rFonts w:ascii="Arial" w:eastAsia="Arial" w:hAnsi="Arial" w:cs="Arial"/>
      <w:b/>
      <w:sz w:val="24"/>
      <w:szCs w:val="30"/>
    </w:rPr>
  </w:style>
  <w:style w:type="paragraph" w:styleId="Ttulo4">
    <w:name w:val="heading 4"/>
    <w:basedOn w:val="Normal"/>
    <w:next w:val="Normal"/>
    <w:link w:val="Ttulo4Char"/>
    <w:uiPriority w:val="9"/>
    <w:semiHidden/>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har"/>
    <w:uiPriority w:val="9"/>
    <w:semiHidden/>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har"/>
    <w:uiPriority w:val="9"/>
    <w:semiHidden/>
    <w:unhideWhenUsed/>
    <w:qFormat/>
    <w:pPr>
      <w:spacing w:line="360" w:lineRule="auto"/>
      <w:ind w:firstLine="708"/>
      <w:outlineLvl w:val="5"/>
    </w:pPr>
    <w:rPr>
      <w:rFonts w:ascii="Arial" w:hAnsi="Arial" w:cs="Arial"/>
      <w:sz w:val="24"/>
      <w:szCs w:val="24"/>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qFormat/>
    <w:pPr>
      <w:spacing w:before="240" w:after="60"/>
      <w:outlineLvl w:val="7"/>
    </w:pPr>
    <w:rPr>
      <w:i/>
      <w:iCs/>
      <w:sz w:val="24"/>
      <w:szCs w:val="24"/>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pPr>
      <w:jc w:val="center"/>
    </w:pPr>
    <w:rPr>
      <w:rFonts w:ascii="Arial" w:hAnsi="Arial" w:cs="Arial"/>
      <w:b/>
      <w:bCs/>
      <w:spacing w:val="-4"/>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Ttulo3Char">
    <w:name w:val="Título 3 Char"/>
    <w:link w:val="Ttulo3"/>
    <w:uiPriority w:val="9"/>
    <w:rsid w:val="00303C98"/>
    <w:rPr>
      <w:rFonts w:ascii="Arial" w:eastAsia="Arial" w:hAnsi="Arial" w:cs="Arial"/>
      <w:b/>
      <w:sz w:val="24"/>
      <w:szCs w:val="30"/>
    </w:rPr>
  </w:style>
  <w:style w:type="character" w:customStyle="1" w:styleId="Ttulo4Char">
    <w:name w:val="Título 4 Char"/>
    <w:link w:val="Ttulo4"/>
    <w:uiPriority w:val="9"/>
    <w:rPr>
      <w:rFonts w:ascii="Arial" w:eastAsia="Arial" w:hAnsi="Arial" w:cs="Arial"/>
      <w:b/>
      <w:bCs/>
      <w:sz w:val="26"/>
      <w:szCs w:val="26"/>
    </w:rPr>
  </w:style>
  <w:style w:type="character" w:customStyle="1" w:styleId="Ttulo5Char">
    <w:name w:val="Título 5 Char"/>
    <w:link w:val="Ttulo5"/>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Ttulo7Char">
    <w:name w:val="Título 7 Char"/>
    <w:link w:val="Ttulo7"/>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Ttulo9Char">
    <w:name w:val="Título 9 Char"/>
    <w:link w:val="Ttulo9"/>
    <w:uiPriority w:val="9"/>
    <w:rPr>
      <w:rFonts w:ascii="Arial" w:eastAsia="Arial" w:hAnsi="Arial" w:cs="Arial"/>
      <w:i/>
      <w:iCs/>
      <w:sz w:val="21"/>
      <w:szCs w:val="21"/>
    </w:rPr>
  </w:style>
  <w:style w:type="paragraph" w:styleId="PargrafodaLista">
    <w:name w:val="List Paragraph"/>
    <w:basedOn w:val="Normal"/>
    <w:uiPriority w:val="34"/>
    <w:qFormat/>
    <w:pPr>
      <w:ind w:left="720"/>
      <w:contextualSpacing/>
    </w:pPr>
  </w:style>
  <w:style w:type="paragraph" w:styleId="SemEspaamento">
    <w:name w:val="No Spacing"/>
    <w:uiPriority w:val="1"/>
    <w:qFormat/>
  </w:style>
  <w:style w:type="character" w:customStyle="1" w:styleId="TitleChar">
    <w:name w:val="Title Char"/>
    <w:uiPriority w:val="10"/>
    <w:rPr>
      <w:sz w:val="48"/>
      <w:szCs w:val="48"/>
    </w:rPr>
  </w:style>
  <w:style w:type="paragraph" w:styleId="Subttulo">
    <w:name w:val="Subtitle"/>
    <w:basedOn w:val="Normal"/>
    <w:next w:val="Normal"/>
    <w:link w:val="SubttuloChar"/>
    <w:uiPriority w:val="11"/>
    <w:qFormat/>
    <w:pPr>
      <w:pBdr>
        <w:top w:val="nil"/>
        <w:left w:val="nil"/>
        <w:bottom w:val="nil"/>
        <w:right w:val="nil"/>
        <w:between w:val="nil"/>
      </w:pBdr>
      <w:spacing w:before="200" w:after="200"/>
    </w:pPr>
    <w:rPr>
      <w:color w:val="000000"/>
      <w:sz w:val="24"/>
      <w:szCs w:val="24"/>
    </w:rPr>
  </w:style>
  <w:style w:type="character" w:customStyle="1" w:styleId="SubttuloChar">
    <w:name w:val="Subtítulo Char"/>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paragraph" w:styleId="Cabealho">
    <w:name w:val="header"/>
    <w:basedOn w:val="Normal"/>
    <w:link w:val="CabealhoChar"/>
    <w:uiPriority w:val="99"/>
    <w:unhideWhenUsed/>
    <w:pPr>
      <w:tabs>
        <w:tab w:val="center" w:pos="4252"/>
        <w:tab w:val="right" w:pos="8504"/>
      </w:tabs>
    </w:pPr>
  </w:style>
  <w:style w:type="character" w:customStyle="1" w:styleId="HeaderChar">
    <w:name w:val="Header Char"/>
    <w:uiPriority w:val="99"/>
  </w:style>
  <w:style w:type="paragraph" w:styleId="Rodap">
    <w:name w:val="footer"/>
    <w:basedOn w:val="Normal"/>
    <w:link w:val="RodapChar"/>
    <w:uiPriority w:val="99"/>
    <w:unhideWhenUsed/>
    <w:pPr>
      <w:tabs>
        <w:tab w:val="center" w:pos="4252"/>
        <w:tab w:val="right" w:pos="8504"/>
      </w:tabs>
    </w:pPr>
  </w:style>
  <w:style w:type="character" w:customStyle="1" w:styleId="FooterChar">
    <w:name w:val="Footer Char"/>
    <w:uiPriority w:val="99"/>
  </w:style>
  <w:style w:type="paragraph" w:styleId="Legenda">
    <w:name w:val="caption"/>
    <w:basedOn w:val="Normal"/>
    <w:next w:val="Normal"/>
    <w:uiPriority w:val="35"/>
    <w:unhideWhenUsed/>
    <w:qFormat/>
    <w:pPr>
      <w:spacing w:after="200"/>
    </w:pPr>
    <w:rPr>
      <w:rFonts w:ascii="Arial" w:hAnsi="Arial"/>
      <w:bCs/>
      <w:sz w:val="24"/>
      <w:szCs w:val="18"/>
    </w:rPr>
  </w:style>
  <w:style w:type="character" w:customStyle="1" w:styleId="CaptionChar">
    <w:name w:val="Caption Char"/>
    <w:uiPriority w:val="99"/>
  </w:style>
  <w:style w:type="table" w:styleId="Tabelacomgrade">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108" w:type="dxa"/>
        <w:bottom w:w="0" w:type="dxa"/>
        <w:right w:w="108" w:type="dxa"/>
      </w:tblCellMar>
    </w:tblPr>
  </w:style>
  <w:style w:type="table" w:styleId="SimplesTabela1">
    <w:name w:val="Plain Table 1"/>
    <w:uiPriority w:val="59"/>
    <w:tblPr>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styleId="SimplesTabela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styleId="TabelaSimples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styleId="TabelaSimples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styleId="TabeladeGrade1Clara">
    <w:name w:val="Grid Table 1 Light"/>
    <w:uiPriority w:val="99"/>
    <w:tblPr>
      <w:tblStyleRowBandSize w:val="1"/>
      <w:tblStyleColBandSize w:val="1"/>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b/>
        <w:color w:val="404040"/>
      </w:rPr>
      <w:tblPr/>
      <w:tcPr>
        <w:tcBorders>
          <w:bottom w:val="single" w:sz="12" w:space="0" w:color="FFFFFF" w:themeColor="text1"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b/>
        <w:color w:val="404040"/>
      </w:rPr>
      <w:tblPr/>
      <w:tcPr>
        <w:tcBorders>
          <w:bottom w:val="single" w:sz="12" w:space="0" w:color="FFFFFF" w:themeColor="accent1"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b/>
        <w:color w:val="404040"/>
      </w:rPr>
      <w:tblPr/>
      <w:tcPr>
        <w:tcBorders>
          <w:bottom w:val="single" w:sz="12" w:space="0" w:color="FFFFFF" w:themeColor="accent2"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b/>
        <w:color w:val="404040"/>
      </w:rPr>
      <w:tblPr/>
      <w:tcPr>
        <w:tcBorders>
          <w:bottom w:val="single" w:sz="12" w:space="0" w:color="FFFFFF" w:themeColor="accent3"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b/>
        <w:color w:val="404040"/>
      </w:rPr>
      <w:tblPr/>
      <w:tcPr>
        <w:tcBorders>
          <w:bottom w:val="single" w:sz="12" w:space="0" w:color="FFFFFF" w:themeColor="accent4"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insideH w:val="single" w:sz="4" w:space="0" w:color="FFFFFF" w:themeColor="accent5" w:themeTint="00"/>
        <w:insideV w:val="single" w:sz="4" w:space="0" w:color="FFFFFF" w:themeColor="accent5" w:themeTint="00"/>
      </w:tblBorders>
      <w:tblCellMar>
        <w:top w:w="0" w:type="dxa"/>
        <w:left w:w="0" w:type="dxa"/>
        <w:bottom w:w="0" w:type="dxa"/>
        <w:right w:w="0" w:type="dxa"/>
      </w:tblCellMar>
    </w:tblPr>
    <w:tblStylePr w:type="firstRow">
      <w:rPr>
        <w:b/>
        <w:color w:val="404040"/>
      </w:rPr>
      <w:tblPr/>
      <w:tcPr>
        <w:tcBorders>
          <w:bottom w:val="single" w:sz="12" w:space="0" w:color="FFFFFF" w:themeColor="accent5"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insideH w:val="single" w:sz="4" w:space="0" w:color="FFFFFF" w:themeColor="accent6" w:themeTint="00"/>
        <w:insideV w:val="single" w:sz="4" w:space="0" w:color="FFFFFF" w:themeColor="accent6" w:themeTint="00"/>
      </w:tblBorders>
      <w:tblCellMar>
        <w:top w:w="0" w:type="dxa"/>
        <w:left w:w="0" w:type="dxa"/>
        <w:bottom w:w="0" w:type="dxa"/>
        <w:right w:w="0" w:type="dxa"/>
      </w:tblCellMar>
    </w:tblPr>
    <w:tblStylePr w:type="firstRow">
      <w:rPr>
        <w:b/>
        <w:color w:val="404040"/>
      </w:rPr>
      <w:tblPr/>
      <w:tcPr>
        <w:tcBorders>
          <w:bottom w:val="single" w:sz="12" w:space="0" w:color="FFFFFF" w:themeColor="accent6" w:themeTint="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tcBorders>
      </w:tcPr>
    </w:tblStylePr>
  </w:style>
  <w:style w:type="table" w:styleId="TabeladeGrade2">
    <w:name w:val="Grid Table 2"/>
    <w:uiPriority w:val="99"/>
    <w:tblPr>
      <w:tblStyleRowBandSize w:val="1"/>
      <w:tblStyleColBandSize w:val="1"/>
      <w:tblInd w:w="0" w:type="dxa"/>
      <w:tblBorders>
        <w:bottom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FFFF" w:themeColor="text1" w:themeTint="00"/>
          <w:right w:val="none" w:sz="4" w:space="0" w:color="000000"/>
        </w:tcBorders>
        <w:shd w:val="clear" w:color="FFFFFF" w:fill="auto"/>
      </w:tcPr>
    </w:tblStylePr>
    <w:tblStylePr w:type="lastRow">
      <w:rPr>
        <w:b/>
        <w:color w:val="404040"/>
      </w:rPr>
      <w:tblPr/>
      <w:tcPr>
        <w:tcBorders>
          <w:top w:val="single" w:sz="4" w:space="0" w:color="FFFFFF" w:themeColor="text1" w:themeTint="0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2-Accent1">
    <w:name w:val="Grid Table 2 - Accent 1"/>
    <w:uiPriority w:val="99"/>
    <w:tblPr>
      <w:tblStyleRowBandSize w:val="1"/>
      <w:tblStyleColBandSize w:val="1"/>
      <w:tblInd w:w="0" w:type="dxa"/>
      <w:tblBorders>
        <w:bottom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FFFF" w:themeColor="accent1" w:themeTint="00"/>
          <w:right w:val="none" w:sz="4" w:space="0" w:color="000000"/>
        </w:tcBorders>
        <w:shd w:val="clear" w:color="FFFFFF" w:fill="auto"/>
      </w:tcPr>
    </w:tblStylePr>
    <w:tblStylePr w:type="lastRow">
      <w:rPr>
        <w:b/>
        <w:color w:val="404040"/>
      </w:rPr>
      <w:tblPr/>
      <w:tcPr>
        <w:tcBorders>
          <w:top w:val="single" w:sz="4" w:space="0" w:color="FFFFFF" w:themeColor="accent1" w:themeTint="0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Pr/>
      <w:tcPr>
        <w:shd w:val="clear" w:color="FFFFFF" w:themeColor="accent1" w:themeTint="00" w:fill="FFFFFF" w:themeFill="accent1" w:themeFillTint="00"/>
      </w:tcPr>
    </w:tblStylePr>
  </w:style>
  <w:style w:type="table" w:customStyle="1" w:styleId="GridTable2-Accent2">
    <w:name w:val="Grid Table 2 - Accent 2"/>
    <w:uiPriority w:val="99"/>
    <w:tblPr>
      <w:tblStyleRowBandSize w:val="1"/>
      <w:tblStyleColBandSize w:val="1"/>
      <w:tblInd w:w="0" w:type="dxa"/>
      <w:tblBorders>
        <w:bottom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FFFF" w:themeColor="accent2" w:themeTint="00"/>
          <w:right w:val="none" w:sz="4" w:space="0" w:color="000000"/>
        </w:tcBorders>
        <w:shd w:val="clear" w:color="FFFFFF" w:fill="auto"/>
      </w:tcPr>
    </w:tblStylePr>
    <w:tblStylePr w:type="lastRow">
      <w:rPr>
        <w:b/>
        <w:color w:val="404040"/>
      </w:rPr>
      <w:tblPr/>
      <w:tcPr>
        <w:tcBorders>
          <w:top w:val="single" w:sz="4" w:space="0" w:color="FFFFFF" w:themeColor="accent2" w:themeTint="0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Pr/>
      <w:tcPr>
        <w:shd w:val="clear" w:color="FFFFFF" w:themeColor="accent2" w:themeTint="00" w:fill="FFFFFF" w:themeFill="accent2" w:themeFillTint="00"/>
      </w:tcPr>
    </w:tblStylePr>
  </w:style>
  <w:style w:type="table" w:customStyle="1" w:styleId="GridTable2-Accent3">
    <w:name w:val="Grid Table 2 - Accent 3"/>
    <w:uiPriority w:val="99"/>
    <w:tblPr>
      <w:tblStyleRowBandSize w:val="1"/>
      <w:tblStyleColBandSize w:val="1"/>
      <w:tblInd w:w="0" w:type="dxa"/>
      <w:tblBorders>
        <w:bottom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FFFF" w:themeColor="accent3" w:themeTint="00"/>
          <w:right w:val="none" w:sz="4" w:space="0" w:color="000000"/>
        </w:tcBorders>
        <w:shd w:val="clear" w:color="FFFFFF" w:fill="auto"/>
      </w:tcPr>
    </w:tblStylePr>
    <w:tblStylePr w:type="lastRow">
      <w:rPr>
        <w:b/>
        <w:color w:val="404040"/>
      </w:rPr>
      <w:tblPr/>
      <w:tcPr>
        <w:tcBorders>
          <w:top w:val="single" w:sz="4" w:space="0" w:color="FFFFFF" w:themeColor="accent3" w:themeTint="0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Pr/>
      <w:tcPr>
        <w:shd w:val="clear" w:color="FFFFFF" w:themeColor="accent3" w:themeTint="00" w:fill="FFFFFF" w:themeFill="accent3" w:themeFillTint="00"/>
      </w:tcPr>
    </w:tblStylePr>
  </w:style>
  <w:style w:type="table" w:customStyle="1" w:styleId="GridTable2-Accent4">
    <w:name w:val="Grid Table 2 - Accent 4"/>
    <w:uiPriority w:val="99"/>
    <w:tblPr>
      <w:tblStyleRowBandSize w:val="1"/>
      <w:tblStyleColBandSize w:val="1"/>
      <w:tblInd w:w="0" w:type="dxa"/>
      <w:tblBorders>
        <w:bottom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FFFF" w:themeColor="accent4" w:themeTint="00"/>
          <w:right w:val="none" w:sz="4" w:space="0" w:color="000000"/>
        </w:tcBorders>
        <w:shd w:val="clear" w:color="FFFFFF" w:fill="auto"/>
      </w:tcPr>
    </w:tblStylePr>
    <w:tblStylePr w:type="lastRow">
      <w:rPr>
        <w:b/>
        <w:color w:val="404040"/>
      </w:rPr>
      <w:tblPr/>
      <w:tcPr>
        <w:tcBorders>
          <w:top w:val="single" w:sz="4" w:space="0" w:color="FFFFFF" w:themeColor="accent4" w:themeTint="0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Pr/>
      <w:tcPr>
        <w:shd w:val="clear" w:color="FFFFFF" w:themeColor="accent4" w:themeTint="00" w:fill="FFFFFF" w:themeFill="accent4" w:themeFillTint="00"/>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Pr/>
      <w:tcPr>
        <w:shd w:val="clear" w:color="FFFFFF" w:themeColor="accent5" w:themeTint="00" w:fill="FFFFFF" w:themeFill="accent5" w:themeFillTint="00"/>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Pr/>
      <w:tcPr>
        <w:shd w:val="clear" w:color="FFFFFF" w:themeColor="accent6" w:themeTint="00" w:fill="FFFFFF" w:themeFill="accent6" w:themeFillTint="00"/>
      </w:tcPr>
    </w:tblStylePr>
  </w:style>
  <w:style w:type="table" w:styleId="TabeladeGrade3">
    <w:name w:val="Grid Table 3"/>
    <w:uiPriority w:val="99"/>
    <w:tblPr>
      <w:tblStyleRowBandSize w:val="1"/>
      <w:tblStyleColBandSize w:val="1"/>
      <w:tblInd w:w="0" w:type="dxa"/>
      <w:tblBorders>
        <w:bottom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3-Accent1">
    <w:name w:val="Grid Table 3 - Accent 1"/>
    <w:uiPriority w:val="99"/>
    <w:tblPr>
      <w:tblStyleRowBandSize w:val="1"/>
      <w:tblStyleColBandSize w:val="1"/>
      <w:tblInd w:w="0" w:type="dxa"/>
      <w:tblBorders>
        <w:bottom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Pr/>
      <w:tcPr>
        <w:shd w:val="clear" w:color="FFFFFF" w:themeColor="accent1" w:themeTint="00" w:fill="FFFFFF" w:themeFill="accent1" w:themeFillTint="00"/>
      </w:tcPr>
    </w:tblStylePr>
  </w:style>
  <w:style w:type="table" w:customStyle="1" w:styleId="GridTable3-Accent2">
    <w:name w:val="Grid Table 3 - Accent 2"/>
    <w:uiPriority w:val="99"/>
    <w:tblPr>
      <w:tblStyleRowBandSize w:val="1"/>
      <w:tblStyleColBandSize w:val="1"/>
      <w:tblInd w:w="0" w:type="dxa"/>
      <w:tblBorders>
        <w:bottom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Pr/>
      <w:tcPr>
        <w:shd w:val="clear" w:color="FFFFFF" w:themeColor="accent2" w:themeTint="00" w:fill="FFFFFF" w:themeFill="accent2" w:themeFillTint="00"/>
      </w:tcPr>
    </w:tblStylePr>
  </w:style>
  <w:style w:type="table" w:customStyle="1" w:styleId="GridTable3-Accent3">
    <w:name w:val="Grid Table 3 - Accent 3"/>
    <w:uiPriority w:val="99"/>
    <w:tblPr>
      <w:tblStyleRowBandSize w:val="1"/>
      <w:tblStyleColBandSize w:val="1"/>
      <w:tblInd w:w="0" w:type="dxa"/>
      <w:tblBorders>
        <w:bottom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Pr/>
      <w:tcPr>
        <w:shd w:val="clear" w:color="FFFFFF" w:themeColor="accent3" w:themeTint="00" w:fill="FFFFFF" w:themeFill="accent3" w:themeFillTint="00"/>
      </w:tcPr>
    </w:tblStylePr>
  </w:style>
  <w:style w:type="table" w:customStyle="1" w:styleId="GridTable3-Accent4">
    <w:name w:val="Grid Table 3 - Accent 4"/>
    <w:uiPriority w:val="99"/>
    <w:tblPr>
      <w:tblStyleRowBandSize w:val="1"/>
      <w:tblStyleColBandSize w:val="1"/>
      <w:tblInd w:w="0" w:type="dxa"/>
      <w:tblBorders>
        <w:bottom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Pr/>
      <w:tcPr>
        <w:shd w:val="clear" w:color="FFFFFF" w:themeColor="accent4" w:themeTint="00" w:fill="FFFFFF" w:themeFill="accent4" w:themeFillTint="00"/>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Pr/>
      <w:tcPr>
        <w:shd w:val="clear" w:color="FFFFFF" w:themeColor="accent5" w:themeTint="00" w:fill="FFFFFF" w:themeFill="accent5" w:themeFillTint="00"/>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Pr/>
      <w:tcPr>
        <w:shd w:val="clear" w:color="FFFFFF" w:themeColor="accent6" w:themeTint="00" w:fill="FFFFFF" w:themeFill="accent6" w:themeFillTint="00"/>
      </w:tcPr>
    </w:tblStylePr>
  </w:style>
  <w:style w:type="table" w:styleId="TabeladeGrade4">
    <w:name w:val="Grid Table 4"/>
    <w:uiPriority w:val="59"/>
    <w:tblPr>
      <w:tblStyleRowBandSize w:val="1"/>
      <w:tblStyleColBandSize w:val="1"/>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4-Accent1">
    <w:name w:val="Grid Table 4 - Accent 1"/>
    <w:uiPriority w:val="59"/>
    <w:tblPr>
      <w:tblStyleRowBandSize w:val="1"/>
      <w:tblStyleColBandSize w:val="1"/>
      <w:tblInd w:w="0" w:type="dxa"/>
      <w:tbl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tcBorders>
        <w:shd w:val="clear" w:color="FFFFFF" w:themeColor="accent1" w:themeTint="00" w:fill="FFFFFF" w:themeFill="accent1" w:themeFillTint="00"/>
      </w:tcPr>
    </w:tblStylePr>
    <w:tblStylePr w:type="lastRow">
      <w:rPr>
        <w:b/>
        <w:color w:val="404040"/>
      </w:rPr>
      <w:tblPr/>
      <w:tcPr>
        <w:tcBorders>
          <w:top w:val="single" w:sz="4" w:space="0" w:color="FFFFFF" w:themeColor="accent1" w:themeTint="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Pr/>
      <w:tcPr>
        <w:shd w:val="clear" w:color="FFFFFF" w:themeColor="accent1" w:themeTint="00" w:fill="FFFFFF" w:themeFill="accent1" w:themeFillTint="00"/>
      </w:tcPr>
    </w:tblStylePr>
  </w:style>
  <w:style w:type="table" w:customStyle="1" w:styleId="GridTable4-Accent2">
    <w:name w:val="Grid Table 4 - Accent 2"/>
    <w:uiPriority w:val="5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tcBorders>
        <w:shd w:val="clear" w:color="FFFFFF" w:themeColor="accent2" w:themeTint="00" w:fill="FFFFFF" w:themeFill="accent2" w:themeFillTint="00"/>
      </w:tcPr>
    </w:tblStylePr>
    <w:tblStylePr w:type="lastRow">
      <w:rPr>
        <w:b/>
        <w:color w:val="404040"/>
      </w:rPr>
      <w:tblPr/>
      <w:tcPr>
        <w:tcBorders>
          <w:top w:val="single" w:sz="4" w:space="0" w:color="FFFFFF" w:themeColor="accent2" w:themeTint="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Pr/>
      <w:tcPr>
        <w:shd w:val="clear" w:color="FFFFFF" w:themeColor="accent2" w:themeTint="00" w:fill="FFFFFF" w:themeFill="accent2" w:themeFillTint="00"/>
      </w:tcPr>
    </w:tblStylePr>
  </w:style>
  <w:style w:type="table" w:customStyle="1" w:styleId="GridTable4-Accent3">
    <w:name w:val="Grid Table 4 - Accent 3"/>
    <w:uiPriority w:val="5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tcBorders>
        <w:shd w:val="clear" w:color="FFFFFF" w:themeColor="accent3" w:themeTint="00" w:fill="FFFFFF" w:themeFill="accent3" w:themeFillTint="00"/>
      </w:tcPr>
    </w:tblStylePr>
    <w:tblStylePr w:type="lastRow">
      <w:rPr>
        <w:b/>
        <w:color w:val="404040"/>
      </w:rPr>
      <w:tblPr/>
      <w:tcPr>
        <w:tcBorders>
          <w:top w:val="single" w:sz="4" w:space="0" w:color="FFFFFF" w:themeColor="accent3" w:themeTint="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Pr/>
      <w:tcPr>
        <w:shd w:val="clear" w:color="FFFFFF" w:themeColor="accent3" w:themeTint="00" w:fill="FFFFFF" w:themeFill="accent3" w:themeFillTint="00"/>
      </w:tcPr>
    </w:tblStylePr>
  </w:style>
  <w:style w:type="table" w:customStyle="1" w:styleId="GridTable4-Accent4">
    <w:name w:val="Grid Table 4 - Accent 4"/>
    <w:uiPriority w:val="5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tcBorders>
        <w:shd w:val="clear" w:color="FFFFFF" w:themeColor="accent4" w:themeTint="00" w:fill="FFFFFF" w:themeFill="accent4" w:themeFillTint="00"/>
      </w:tcPr>
    </w:tblStylePr>
    <w:tblStylePr w:type="lastRow">
      <w:rPr>
        <w:b/>
        <w:color w:val="404040"/>
      </w:rPr>
      <w:tblPr/>
      <w:tcPr>
        <w:tcBorders>
          <w:top w:val="single" w:sz="4" w:space="0" w:color="FFFFFF" w:themeColor="accent4" w:themeTint="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Pr/>
      <w:tcPr>
        <w:shd w:val="clear" w:color="FFFFFF" w:themeColor="accent4" w:themeTint="00" w:fill="FFFFFF" w:themeFill="accent4" w:themeFillTint="00"/>
      </w:tcPr>
    </w:tblStylePr>
  </w:style>
  <w:style w:type="table" w:customStyle="1" w:styleId="GridTable4-Accent5">
    <w:name w:val="Grid Table 4 - Accent 5"/>
    <w:uiPriority w:val="59"/>
    <w:tblPr>
      <w:tblStyleRowBandSize w:val="1"/>
      <w:tblStyleColBandSize w:val="1"/>
      <w:tblInd w:w="0" w:type="dxa"/>
      <w:tbl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insideH w:val="single" w:sz="4" w:space="0" w:color="FFFFFF" w:themeColor="accent5" w:themeTint="00"/>
        <w:insideV w:val="single" w:sz="4" w:space="0" w:color="FFFFFF" w:themeColor="accent5"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Pr/>
      <w:tcPr>
        <w:shd w:val="clear" w:color="FFFFFF" w:themeColor="accent5" w:themeTint="00" w:fill="FFFFFF" w:themeFill="accent5" w:themeFillTint="00"/>
      </w:tcPr>
    </w:tblStylePr>
  </w:style>
  <w:style w:type="table" w:customStyle="1" w:styleId="GridTable4-Accent6">
    <w:name w:val="Grid Table 4 - Accent 6"/>
    <w:uiPriority w:val="59"/>
    <w:tblPr>
      <w:tblStyleRowBandSize w:val="1"/>
      <w:tblStyleColBandSize w:val="1"/>
      <w:tblInd w:w="0" w:type="dxa"/>
      <w:tbl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insideH w:val="single" w:sz="4" w:space="0" w:color="FFFFFF" w:themeColor="accent6" w:themeTint="00"/>
        <w:insideV w:val="single" w:sz="4" w:space="0" w:color="FFFFFF" w:themeColor="accent6" w:themeTint="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Pr/>
      <w:tcPr>
        <w:shd w:val="clear" w:color="FFFFFF" w:themeColor="accent6" w:themeTint="00" w:fill="FFFFFF" w:themeFill="accent6" w:themeFillTint="00"/>
      </w:tcPr>
    </w:tblStylePr>
  </w:style>
  <w:style w:type="table" w:styleId="TabeladeGrade5Escura">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text1" w:themeTint="00" w:fill="FFFFFF" w:themeFill="text1" w:themeFillTint="0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1" w:themeTint="00" w:fill="FFFFFF" w:themeFill="accent1" w:themeFillTint="00"/>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FFFFFF" w:themeColor="accent1" w:themeTint="00" w:fill="FFFFFF" w:themeFill="accent1" w:themeFillTint="00"/>
      </w:tcPr>
    </w:tblStylePr>
    <w:tblStylePr w:type="band1Horz">
      <w:tblPr/>
      <w:tcPr>
        <w:shd w:val="clear" w:color="FFFFFF" w:themeColor="accent1" w:themeTint="00" w:fill="FFFFFF" w:themeFill="accent1" w:themeFillTint="00"/>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2" w:themeTint="00" w:fill="FFFFFF" w:themeFill="accent2" w:themeFillTint="00"/>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FFFFFF" w:themeColor="accent2" w:themeTint="00" w:fill="FFFFFF" w:themeFill="accent2" w:themeFillTint="00"/>
      </w:tcPr>
    </w:tblStylePr>
    <w:tblStylePr w:type="band1Horz">
      <w:tblPr/>
      <w:tcPr>
        <w:shd w:val="clear" w:color="FFFFFF" w:themeColor="accent2" w:themeTint="00" w:fill="FFFFFF" w:themeFill="accent2" w:themeFillTint="00"/>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3" w:themeTint="00" w:fill="FFFFFF" w:themeFill="accent3" w:themeFillTint="00"/>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FFFFFF" w:themeColor="accent3" w:themeTint="00" w:fill="FFFFFF" w:themeFill="accent3" w:themeFillTint="00"/>
      </w:tcPr>
    </w:tblStylePr>
    <w:tblStylePr w:type="band1Horz">
      <w:tblPr/>
      <w:tcPr>
        <w:shd w:val="clear" w:color="FFFFFF" w:themeColor="accent3" w:themeTint="00" w:fill="FFFFFF" w:themeFill="accent3" w:themeFillTint="00"/>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4" w:themeTint="00" w:fill="FFFFFF" w:themeFill="accent4" w:themeFillTint="00"/>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FFFFFF" w:themeColor="accent4" w:themeTint="00" w:fill="FFFFFF" w:themeFill="accent4" w:themeFillTint="00"/>
      </w:tcPr>
    </w:tblStylePr>
    <w:tblStylePr w:type="band1Horz">
      <w:tblPr/>
      <w:tcPr>
        <w:shd w:val="clear" w:color="FFFFFF" w:themeColor="accent4" w:themeTint="00" w:fill="FFFFFF" w:themeFill="accent4" w:themeFillTint="00"/>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5" w:themeTint="00" w:fill="FFFFFF" w:themeFill="accent5" w:themeFillTint="00"/>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FFFFFF" w:themeColor="accent5" w:themeTint="00" w:fill="FFFFFF" w:themeFill="accent5" w:themeFillTint="00"/>
      </w:tcPr>
    </w:tblStylePr>
    <w:tblStylePr w:type="band1Horz">
      <w:tblPr/>
      <w:tcPr>
        <w:shd w:val="clear" w:color="FFFFFF" w:themeColor="accent5" w:themeTint="00" w:fill="FFFFFF" w:themeFill="accent5" w:themeFillTint="00"/>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themeColor="accent6" w:themeTint="00" w:fill="FFFFFF" w:themeFill="accent6" w:themeFillTint="00"/>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FFFFF" w:themeColor="accent6" w:themeTint="00" w:fill="FFFFFF" w:themeFill="accent6" w:themeFillTint="00"/>
      </w:tcPr>
    </w:tblStylePr>
    <w:tblStylePr w:type="band1Horz">
      <w:tblPr/>
      <w:tcPr>
        <w:shd w:val="clear" w:color="FFFFFF" w:themeColor="accent6" w:themeTint="00" w:fill="FFFFFF" w:themeFill="accent6" w:themeFillTint="00"/>
      </w:tcPr>
    </w:tblStylePr>
  </w:style>
  <w:style w:type="table" w:styleId="TabeladeGrade6Colorida">
    <w:name w:val="Grid Table 6 Colorful"/>
    <w:uiPriority w:val="99"/>
    <w:tblPr>
      <w:tblStyleRowBandSize w:val="1"/>
      <w:tblStyleColBandSize w:val="1"/>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b/>
        <w:color w:val="FFFFFF" w:themeColor="text1" w:themeTint="00" w:themeShade="00"/>
      </w:rPr>
      <w:tblPr/>
      <w:tcPr>
        <w:tcBorders>
          <w:bottom w:val="single" w:sz="12" w:space="0" w:color="FFFFFF" w:themeColor="text1" w:themeTint="00"/>
        </w:tcBorders>
      </w:tcPr>
    </w:tblStylePr>
    <w:tblStylePr w:type="lastRow">
      <w:rPr>
        <w:b/>
        <w:color w:val="FFFFFF" w:themeColor="text1" w:themeTint="00" w:themeShade="00"/>
      </w:rPr>
    </w:tblStylePr>
    <w:tblStylePr w:type="firstCol">
      <w:rPr>
        <w:b/>
        <w:color w:val="FFFFFF" w:themeColor="text1" w:themeTint="00" w:themeShade="00"/>
      </w:rPr>
    </w:tblStylePr>
    <w:tblStylePr w:type="lastCol">
      <w:rPr>
        <w:b/>
        <w:color w:val="FFFFFF" w:themeColor="text1" w:themeTint="00" w:themeShade="00"/>
      </w:rPr>
    </w:tblStylePr>
    <w:tblStylePr w:type="band1Vert">
      <w:tblPr/>
      <w:tcPr>
        <w:shd w:val="clear" w:color="FFFFFF" w:themeColor="text1" w:themeTint="00" w:fill="FFFFFF" w:themeFill="text1" w:themeFillTint="00"/>
      </w:tcPr>
    </w:tblStylePr>
    <w:tblStylePr w:type="band1Horz">
      <w:rPr>
        <w:rFonts w:ascii="Arial" w:hAnsi="Arial"/>
        <w:color w:val="FFFFFF" w:themeColor="text1" w:themeTint="00" w:themeShade="00"/>
        <w:sz w:val="22"/>
      </w:rPr>
      <w:tblPr/>
      <w:tcPr>
        <w:shd w:val="clear" w:color="FFFFFF" w:themeColor="text1" w:themeTint="00" w:fill="FFFFFF" w:themeFill="text1" w:themeFillTint="00"/>
      </w:tcPr>
    </w:tblStylePr>
    <w:tblStylePr w:type="band2Horz">
      <w:rPr>
        <w:rFonts w:ascii="Arial" w:hAnsi="Arial"/>
        <w:color w:val="FFFFFF" w:themeColor="text1" w:themeTint="00" w:themeShade="00"/>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b/>
        <w:color w:val="FFFFFF" w:themeColor="accent1" w:themeTint="00" w:themeShade="00"/>
      </w:rPr>
      <w:tblPr/>
      <w:tcPr>
        <w:tcBorders>
          <w:bottom w:val="single" w:sz="12" w:space="0" w:color="FFFFFF" w:themeColor="accent1" w:themeTint="00"/>
        </w:tcBorders>
      </w:tcPr>
    </w:tblStylePr>
    <w:tblStylePr w:type="lastRow">
      <w:rPr>
        <w:b/>
        <w:color w:val="FFFFFF" w:themeColor="accent1" w:themeTint="00" w:themeShade="00"/>
      </w:rPr>
    </w:tblStylePr>
    <w:tblStylePr w:type="firstCol">
      <w:rPr>
        <w:b/>
        <w:color w:val="FFFFFF" w:themeColor="accent1" w:themeTint="00" w:themeShade="00"/>
      </w:rPr>
    </w:tblStylePr>
    <w:tblStylePr w:type="lastCol">
      <w:rPr>
        <w:b/>
        <w:color w:val="FFFFFF" w:themeColor="accent1" w:themeTint="00" w:themeShade="00"/>
      </w:rPr>
    </w:tblStylePr>
    <w:tblStylePr w:type="band1Vert">
      <w:tblPr/>
      <w:tcPr>
        <w:shd w:val="clear" w:color="FFFFFF" w:themeColor="accent1" w:themeTint="00" w:fill="FFFFFF" w:themeFill="accent1" w:themeFillTint="00"/>
      </w:tcPr>
    </w:tblStylePr>
    <w:tblStylePr w:type="band1Horz">
      <w:rPr>
        <w:rFonts w:ascii="Arial" w:hAnsi="Arial"/>
        <w:color w:val="FFFFFF" w:themeColor="accent1" w:themeTint="00" w:themeShade="00"/>
        <w:sz w:val="22"/>
      </w:rPr>
      <w:tblPr/>
      <w:tcPr>
        <w:shd w:val="clear" w:color="FFFFFF" w:themeColor="accent1" w:themeTint="00" w:fill="FFFFFF" w:themeFill="accent1" w:themeFillTint="00"/>
      </w:tcPr>
    </w:tblStylePr>
    <w:tblStylePr w:type="band2Horz">
      <w:rPr>
        <w:rFonts w:ascii="Arial" w:hAnsi="Arial"/>
        <w:color w:val="FFFFFF" w:themeColor="accent1" w:themeTint="00" w:themeShade="00"/>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b/>
        <w:color w:val="FFFFFF" w:themeColor="accent2" w:themeTint="00" w:themeShade="00"/>
      </w:rPr>
      <w:tblPr/>
      <w:tcPr>
        <w:tcBorders>
          <w:bottom w:val="single" w:sz="12" w:space="0" w:color="FFFFFF" w:themeColor="accent2" w:themeTint="00"/>
        </w:tcBorders>
      </w:tcPr>
    </w:tblStylePr>
    <w:tblStylePr w:type="lastRow">
      <w:rPr>
        <w:b/>
        <w:color w:val="FFFFFF" w:themeColor="accent2" w:themeTint="00" w:themeShade="00"/>
      </w:rPr>
    </w:tblStylePr>
    <w:tblStylePr w:type="firstCol">
      <w:rPr>
        <w:b/>
        <w:color w:val="FFFFFF" w:themeColor="accent2" w:themeTint="00" w:themeShade="00"/>
      </w:rPr>
    </w:tblStylePr>
    <w:tblStylePr w:type="lastCol">
      <w:rPr>
        <w:b/>
        <w:color w:val="FFFFFF" w:themeColor="accent2" w:themeTint="00" w:themeShade="00"/>
      </w:rPr>
    </w:tblStylePr>
    <w:tblStylePr w:type="band1Vert">
      <w:tblPr/>
      <w:tcPr>
        <w:shd w:val="clear" w:color="FFFFFF" w:themeColor="accent2" w:themeTint="00" w:fill="FFFFFF" w:themeFill="accent2" w:themeFillTint="00"/>
      </w:tcPr>
    </w:tblStylePr>
    <w:tblStylePr w:type="band1Horz">
      <w:rPr>
        <w:rFonts w:ascii="Arial" w:hAnsi="Arial"/>
        <w:color w:val="FFFFFF" w:themeColor="accent2" w:themeTint="00" w:themeShade="00"/>
        <w:sz w:val="22"/>
      </w:rPr>
      <w:tblPr/>
      <w:tcPr>
        <w:shd w:val="clear" w:color="FFFFFF" w:themeColor="accent2" w:themeTint="00" w:fill="FFFFFF" w:themeFill="accent2" w:themeFillTint="00"/>
      </w:tcPr>
    </w:tblStylePr>
    <w:tblStylePr w:type="band2Horz">
      <w:rPr>
        <w:rFonts w:ascii="Arial" w:hAnsi="Arial"/>
        <w:color w:val="FFFFFF" w:themeColor="accent2" w:themeTint="00" w:themeShade="00"/>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b/>
        <w:color w:val="FFFFFF" w:themeColor="accent3" w:themeTint="00" w:themeShade="00"/>
      </w:rPr>
      <w:tblPr/>
      <w:tcPr>
        <w:tcBorders>
          <w:bottom w:val="single" w:sz="12" w:space="0" w:color="FFFFFF" w:themeColor="accent3" w:themeTint="00"/>
        </w:tcBorders>
      </w:tcPr>
    </w:tblStylePr>
    <w:tblStylePr w:type="lastRow">
      <w:rPr>
        <w:b/>
        <w:color w:val="FFFFFF" w:themeColor="accent3" w:themeTint="00" w:themeShade="00"/>
      </w:rPr>
    </w:tblStylePr>
    <w:tblStylePr w:type="firstCol">
      <w:rPr>
        <w:b/>
        <w:color w:val="FFFFFF" w:themeColor="accent3" w:themeTint="00" w:themeShade="00"/>
      </w:rPr>
    </w:tblStylePr>
    <w:tblStylePr w:type="lastCol">
      <w:rPr>
        <w:b/>
        <w:color w:val="FFFFFF" w:themeColor="accent3" w:themeTint="00" w:themeShade="00"/>
      </w:rPr>
    </w:tblStylePr>
    <w:tblStylePr w:type="band1Vert">
      <w:tblPr/>
      <w:tcPr>
        <w:shd w:val="clear" w:color="FFFFFF" w:themeColor="accent3" w:themeTint="00" w:fill="FFFFFF" w:themeFill="accent3" w:themeFillTint="00"/>
      </w:tcPr>
    </w:tblStylePr>
    <w:tblStylePr w:type="band1Horz">
      <w:rPr>
        <w:rFonts w:ascii="Arial" w:hAnsi="Arial"/>
        <w:color w:val="FFFFFF" w:themeColor="accent3" w:themeTint="00" w:themeShade="00"/>
        <w:sz w:val="22"/>
      </w:rPr>
      <w:tblPr/>
      <w:tcPr>
        <w:shd w:val="clear" w:color="FFFFFF" w:themeColor="accent3" w:themeTint="00" w:fill="FFFFFF" w:themeFill="accent3" w:themeFillTint="00"/>
      </w:tcPr>
    </w:tblStylePr>
    <w:tblStylePr w:type="band2Horz">
      <w:rPr>
        <w:rFonts w:ascii="Arial" w:hAnsi="Arial"/>
        <w:color w:val="FFFFFF" w:themeColor="accent3" w:themeTint="00" w:themeShade="00"/>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b/>
        <w:color w:val="FFFFFF" w:themeColor="accent4" w:themeTint="00" w:themeShade="00"/>
      </w:rPr>
      <w:tblPr/>
      <w:tcPr>
        <w:tcBorders>
          <w:bottom w:val="single" w:sz="12" w:space="0" w:color="FFFFFF" w:themeColor="accent4" w:themeTint="00"/>
        </w:tcBorders>
      </w:tcPr>
    </w:tblStylePr>
    <w:tblStylePr w:type="lastRow">
      <w:rPr>
        <w:b/>
        <w:color w:val="FFFFFF" w:themeColor="accent4" w:themeTint="00" w:themeShade="00"/>
      </w:rPr>
    </w:tblStylePr>
    <w:tblStylePr w:type="firstCol">
      <w:rPr>
        <w:b/>
        <w:color w:val="FFFFFF" w:themeColor="accent4" w:themeTint="00" w:themeShade="00"/>
      </w:rPr>
    </w:tblStylePr>
    <w:tblStylePr w:type="lastCol">
      <w:rPr>
        <w:b/>
        <w:color w:val="FFFFFF" w:themeColor="accent4" w:themeTint="00" w:themeShade="00"/>
      </w:rPr>
    </w:tblStylePr>
    <w:tblStylePr w:type="band1Vert">
      <w:tblPr/>
      <w:tcPr>
        <w:shd w:val="clear" w:color="FFFFFF" w:themeColor="accent4" w:themeTint="00" w:fill="FFFFFF" w:themeFill="accent4" w:themeFillTint="00"/>
      </w:tcPr>
    </w:tblStylePr>
    <w:tblStylePr w:type="band1Horz">
      <w:rPr>
        <w:rFonts w:ascii="Arial" w:hAnsi="Arial"/>
        <w:color w:val="FFFFFF" w:themeColor="accent4" w:themeTint="00" w:themeShade="00"/>
        <w:sz w:val="22"/>
      </w:rPr>
      <w:tblPr/>
      <w:tcPr>
        <w:shd w:val="clear" w:color="FFFFFF" w:themeColor="accent4" w:themeTint="00" w:fill="FFFFFF" w:themeFill="accent4" w:themeFillTint="00"/>
      </w:tcPr>
    </w:tblStylePr>
    <w:tblStylePr w:type="band2Horz">
      <w:rPr>
        <w:rFonts w:ascii="Arial" w:hAnsi="Arial"/>
        <w:color w:val="FFFFFF" w:themeColor="accent4" w:themeTint="00" w:themeShade="00"/>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000000" w:themeColor="accent5" w:themeShade="00"/>
      </w:rPr>
      <w:tblPr/>
      <w:tcPr>
        <w:tcBorders>
          <w:bottom w:val="single" w:sz="12" w:space="0" w:color="4BACC6" w:themeColor="accent5"/>
        </w:tcBorders>
      </w:tcPr>
    </w:tblStylePr>
    <w:tblStylePr w:type="lastRow">
      <w:rPr>
        <w:b/>
        <w:color w:val="000000" w:themeColor="accent5" w:themeShade="00"/>
      </w:rPr>
    </w:tblStylePr>
    <w:tblStylePr w:type="firstCol">
      <w:rPr>
        <w:b/>
        <w:color w:val="000000" w:themeColor="accent5" w:themeShade="00"/>
      </w:rPr>
    </w:tblStylePr>
    <w:tblStylePr w:type="lastCol">
      <w:rPr>
        <w:b/>
        <w:color w:val="000000" w:themeColor="accent5" w:themeShade="00"/>
      </w:rPr>
    </w:tblStylePr>
    <w:tblStylePr w:type="band1Vert">
      <w:tblPr/>
      <w:tcPr>
        <w:shd w:val="clear" w:color="FFFFFF" w:themeColor="accent5" w:themeTint="00" w:fill="FFFFFF" w:themeFill="accent5" w:themeFillTint="00"/>
      </w:tcPr>
    </w:tblStylePr>
    <w:tblStylePr w:type="band1Horz">
      <w:rPr>
        <w:rFonts w:ascii="Arial" w:hAnsi="Arial"/>
        <w:color w:val="000000" w:themeColor="accent5" w:themeShade="00"/>
        <w:sz w:val="22"/>
      </w:rPr>
      <w:tblPr/>
      <w:tcPr>
        <w:shd w:val="clear" w:color="FFFFFF" w:themeColor="accent5" w:themeTint="00" w:fill="FFFFFF" w:themeFill="accent5" w:themeFillTint="00"/>
      </w:tcPr>
    </w:tblStylePr>
    <w:tblStylePr w:type="band2Horz">
      <w:rPr>
        <w:rFonts w:ascii="Arial" w:hAnsi="Arial"/>
        <w:color w:val="000000" w:themeColor="accent5" w:themeShade="00"/>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000000" w:themeColor="accent5" w:themeShade="00"/>
      </w:rPr>
      <w:tblPr/>
      <w:tcPr>
        <w:tcBorders>
          <w:bottom w:val="single" w:sz="12" w:space="0" w:color="F79646" w:themeColor="accent6"/>
        </w:tcBorders>
      </w:tcPr>
    </w:tblStylePr>
    <w:tblStylePr w:type="lastRow">
      <w:rPr>
        <w:b/>
        <w:color w:val="000000" w:themeColor="accent5" w:themeShade="00"/>
      </w:rPr>
    </w:tblStylePr>
    <w:tblStylePr w:type="firstCol">
      <w:rPr>
        <w:b/>
        <w:color w:val="000000" w:themeColor="accent5" w:themeShade="00"/>
      </w:rPr>
    </w:tblStylePr>
    <w:tblStylePr w:type="lastCol">
      <w:rPr>
        <w:b/>
        <w:color w:val="000000" w:themeColor="accent5" w:themeShade="00"/>
      </w:rPr>
    </w:tblStylePr>
    <w:tblStylePr w:type="band1Vert">
      <w:tblPr/>
      <w:tcPr>
        <w:shd w:val="clear" w:color="FFFFFF" w:themeColor="accent6" w:themeTint="00" w:fill="FFFFFF" w:themeFill="accent6" w:themeFillTint="00"/>
      </w:tcPr>
    </w:tblStylePr>
    <w:tblStylePr w:type="band1Horz">
      <w:rPr>
        <w:rFonts w:ascii="Arial" w:hAnsi="Arial"/>
        <w:color w:val="000000" w:themeColor="accent5" w:themeShade="00"/>
        <w:sz w:val="22"/>
      </w:rPr>
      <w:tblPr/>
      <w:tcPr>
        <w:shd w:val="clear" w:color="FFFFFF" w:themeColor="accent6" w:themeTint="00" w:fill="FFFFFF" w:themeFill="accent6" w:themeFillTint="00"/>
      </w:tcPr>
    </w:tblStylePr>
    <w:tblStylePr w:type="band2Horz">
      <w:rPr>
        <w:rFonts w:ascii="Arial" w:hAnsi="Arial"/>
        <w:color w:val="000000" w:themeColor="accent5" w:themeShade="00"/>
        <w:sz w:val="22"/>
      </w:rPr>
    </w:tblStylePr>
  </w:style>
  <w:style w:type="table" w:styleId="TabeladeGrade7Colorida">
    <w:name w:val="Grid Table 7 Colorful"/>
    <w:uiPriority w:val="99"/>
    <w:tblPr>
      <w:tblStyleRowBandSize w:val="1"/>
      <w:tblStyleColBandSize w:val="1"/>
      <w:tblInd w:w="0" w:type="dxa"/>
      <w:tblBorders>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rFonts w:ascii="Arial" w:hAnsi="Arial"/>
        <w:b/>
        <w:color w:val="FFFFFF" w:themeColor="text1" w:themeTint="00" w:themeShade="00"/>
        <w:sz w:val="22"/>
      </w:rPr>
      <w:tblPr/>
      <w:tcPr>
        <w:tcBorders>
          <w:top w:val="none" w:sz="0" w:space="0" w:color="000000"/>
          <w:left w:val="none" w:sz="0" w:space="0" w:color="000000"/>
          <w:bottom w:val="single" w:sz="4" w:space="0" w:color="FFFFFF" w:themeColor="text1" w:themeTint="00"/>
          <w:right w:val="none" w:sz="0" w:space="0" w:color="000000"/>
        </w:tcBorders>
        <w:shd w:val="clear" w:color="FFFFFF" w:themeColor="light1" w:fill="FFFFFF" w:themeFill="light1"/>
      </w:tcPr>
    </w:tblStylePr>
    <w:tblStylePr w:type="lastRow">
      <w:rPr>
        <w:rFonts w:ascii="Arial" w:hAnsi="Arial"/>
        <w:b/>
        <w:color w:val="FFFFFF" w:themeColor="text1" w:themeTint="00" w:themeShade="00"/>
        <w:sz w:val="22"/>
      </w:rPr>
      <w:tblPr/>
      <w:tcPr>
        <w:tcBorders>
          <w:top w:val="single" w:sz="4" w:space="0" w:color="FFFFFF" w:themeColor="text1"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text1" w:themeTint="00" w:themeShade="00"/>
        <w:sz w:val="22"/>
      </w:rPr>
      <w:tblPr/>
      <w:tcPr>
        <w:tcBorders>
          <w:top w:val="none" w:sz="0" w:space="0" w:color="000000"/>
          <w:left w:val="none" w:sz="0" w:space="0" w:color="000000"/>
          <w:bottom w:val="none" w:sz="0" w:space="0" w:color="000000"/>
          <w:right w:val="single" w:sz="4" w:space="0" w:color="FFFFFF" w:themeColor="text1" w:themeTint="00"/>
        </w:tcBorders>
        <w:shd w:val="clear" w:color="FFFFFF" w:fill="auto"/>
      </w:tcPr>
    </w:tblStylePr>
    <w:tblStylePr w:type="lastCol">
      <w:rPr>
        <w:rFonts w:ascii="Arial" w:hAnsi="Arial"/>
        <w:i/>
        <w:color w:val="FFFFFF" w:themeColor="text1" w:themeTint="00" w:themeShade="00"/>
        <w:sz w:val="22"/>
      </w:rPr>
      <w:tblPr/>
      <w:tcPr>
        <w:tcBorders>
          <w:top w:val="none" w:sz="0" w:space="0" w:color="000000"/>
          <w:left w:val="single" w:sz="4" w:space="0" w:color="FFFFFF" w:themeColor="text1" w:themeTint="0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FFFFFF" w:themeColor="text1" w:themeTint="00" w:themeShade="00"/>
        <w:sz w:val="22"/>
      </w:rPr>
      <w:tblPr/>
      <w:tcPr>
        <w:shd w:val="clear" w:color="FFFFFF" w:themeColor="text1" w:themeTint="00" w:fill="FFFFFF" w:themeFill="text1" w:themeFillTint="00"/>
      </w:tcPr>
    </w:tblStylePr>
    <w:tblStylePr w:type="band2Horz">
      <w:rPr>
        <w:rFonts w:ascii="Arial" w:hAnsi="Arial"/>
        <w:color w:val="FFFFFF" w:themeColor="text1" w:themeTint="00" w:themeShade="00"/>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FFFFFF" w:themeColor="accent1" w:themeTint="00"/>
        <w:right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rFonts w:ascii="Arial" w:hAnsi="Arial"/>
        <w:b/>
        <w:color w:val="FFFFFF" w:themeColor="accent1" w:themeTint="00" w:themeShade="00"/>
        <w:sz w:val="22"/>
      </w:rPr>
      <w:tblPr/>
      <w:tcPr>
        <w:tcBorders>
          <w:top w:val="none" w:sz="0" w:space="0" w:color="000000"/>
          <w:left w:val="none" w:sz="0" w:space="0" w:color="000000"/>
          <w:bottom w:val="single" w:sz="4" w:space="0" w:color="FFFFFF" w:themeColor="accent1" w:themeTint="00"/>
          <w:right w:val="none" w:sz="0" w:space="0" w:color="000000"/>
        </w:tcBorders>
        <w:shd w:val="clear" w:color="FFFFFF" w:themeColor="light1" w:fill="FFFFFF" w:themeFill="light1"/>
      </w:tcPr>
    </w:tblStylePr>
    <w:tblStylePr w:type="lastRow">
      <w:rPr>
        <w:rFonts w:ascii="Arial" w:hAnsi="Arial"/>
        <w:b/>
        <w:color w:val="FFFFFF" w:themeColor="accent1" w:themeTint="00" w:themeShade="00"/>
        <w:sz w:val="22"/>
      </w:rPr>
      <w:tblPr/>
      <w:tcPr>
        <w:tcBorders>
          <w:top w:val="single" w:sz="4" w:space="0" w:color="FFFFFF" w:themeColor="accent1"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1" w:themeTint="00" w:themeShade="00"/>
        <w:sz w:val="22"/>
      </w:rPr>
      <w:tblPr/>
      <w:tcPr>
        <w:tcBorders>
          <w:top w:val="none" w:sz="0" w:space="0" w:color="000000"/>
          <w:left w:val="none" w:sz="0" w:space="0" w:color="000000"/>
          <w:bottom w:val="none" w:sz="0" w:space="0" w:color="000000"/>
          <w:right w:val="single" w:sz="4" w:space="0" w:color="FFFFFF" w:themeColor="accent1" w:themeTint="00"/>
        </w:tcBorders>
        <w:shd w:val="clear" w:color="FFFFFF" w:fill="auto"/>
      </w:tcPr>
    </w:tblStylePr>
    <w:tblStylePr w:type="lastCol">
      <w:rPr>
        <w:rFonts w:ascii="Arial" w:hAnsi="Arial"/>
        <w:i/>
        <w:color w:val="FFFFFF" w:themeColor="accent1" w:themeTint="00" w:themeShade="00"/>
        <w:sz w:val="22"/>
      </w:rPr>
      <w:tblPr/>
      <w:tcPr>
        <w:tcBorders>
          <w:top w:val="none" w:sz="0" w:space="0" w:color="000000"/>
          <w:left w:val="single" w:sz="4" w:space="0" w:color="FFFFFF" w:themeColor="accent1" w:themeTint="00"/>
          <w:bottom w:val="none" w:sz="0" w:space="0" w:color="000000"/>
          <w:right w:val="none" w:sz="0" w:space="0" w:color="000000"/>
        </w:tcBorders>
        <w:shd w:val="clear" w:color="FFFFFF" w:fill="auto"/>
      </w:tcPr>
    </w:tblStylePr>
    <w:tblStylePr w:type="band1Vert">
      <w:tblPr/>
      <w:tcPr>
        <w:shd w:val="clear" w:color="FFFFFF" w:themeColor="accent1" w:themeTint="00" w:fill="FFFFFF" w:themeFill="accent1" w:themeFillTint="00"/>
      </w:tcPr>
    </w:tblStylePr>
    <w:tblStylePr w:type="band1Horz">
      <w:rPr>
        <w:rFonts w:ascii="Arial" w:hAnsi="Arial"/>
        <w:color w:val="FFFFFF" w:themeColor="accent1" w:themeTint="00" w:themeShade="00"/>
        <w:sz w:val="22"/>
      </w:rPr>
      <w:tblPr/>
      <w:tcPr>
        <w:shd w:val="clear" w:color="FFFFFF" w:themeColor="accent1" w:themeTint="00" w:fill="FFFFFF" w:themeFill="accent1" w:themeFillTint="00"/>
      </w:tcPr>
    </w:tblStylePr>
    <w:tblStylePr w:type="band2Horz">
      <w:rPr>
        <w:rFonts w:ascii="Arial" w:hAnsi="Arial"/>
        <w:color w:val="FFFFFF" w:themeColor="accent1" w:themeTint="00" w:themeShade="00"/>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FFFFF" w:themeColor="accent2" w:themeTint="00"/>
        <w:right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rFonts w:ascii="Arial" w:hAnsi="Arial"/>
        <w:b/>
        <w:color w:val="FFFFFF" w:themeColor="accent2" w:themeTint="00" w:themeShade="00"/>
        <w:sz w:val="22"/>
      </w:rPr>
      <w:tblPr/>
      <w:tcPr>
        <w:tcBorders>
          <w:top w:val="none" w:sz="0" w:space="0" w:color="000000"/>
          <w:left w:val="none" w:sz="0" w:space="0" w:color="000000"/>
          <w:bottom w:val="single" w:sz="4" w:space="0" w:color="FFFFFF" w:themeColor="accent2" w:themeTint="00"/>
          <w:right w:val="none" w:sz="0" w:space="0" w:color="000000"/>
        </w:tcBorders>
        <w:shd w:val="clear" w:color="FFFFFF" w:themeColor="light1" w:fill="FFFFFF" w:themeFill="light1"/>
      </w:tcPr>
    </w:tblStylePr>
    <w:tblStylePr w:type="lastRow">
      <w:rPr>
        <w:rFonts w:ascii="Arial" w:hAnsi="Arial"/>
        <w:b/>
        <w:color w:val="FFFFFF" w:themeColor="accent2" w:themeTint="00" w:themeShade="00"/>
        <w:sz w:val="22"/>
      </w:rPr>
      <w:tblPr/>
      <w:tcPr>
        <w:tcBorders>
          <w:top w:val="single" w:sz="4" w:space="0" w:color="FFFFFF" w:themeColor="accent2"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2" w:themeTint="00" w:themeShade="00"/>
        <w:sz w:val="22"/>
      </w:rPr>
      <w:tblPr/>
      <w:tcPr>
        <w:tcBorders>
          <w:top w:val="none" w:sz="0" w:space="0" w:color="000000"/>
          <w:left w:val="none" w:sz="0" w:space="0" w:color="000000"/>
          <w:bottom w:val="none" w:sz="0" w:space="0" w:color="000000"/>
          <w:right w:val="single" w:sz="4" w:space="0" w:color="FFFFFF" w:themeColor="accent2" w:themeTint="00"/>
        </w:tcBorders>
        <w:shd w:val="clear" w:color="FFFFFF" w:fill="auto"/>
      </w:tcPr>
    </w:tblStylePr>
    <w:tblStylePr w:type="lastCol">
      <w:rPr>
        <w:rFonts w:ascii="Arial" w:hAnsi="Arial"/>
        <w:i/>
        <w:color w:val="FFFFFF" w:themeColor="accent2" w:themeTint="00" w:themeShade="00"/>
        <w:sz w:val="22"/>
      </w:rPr>
      <w:tblPr/>
      <w:tcPr>
        <w:tcBorders>
          <w:top w:val="none" w:sz="0" w:space="0" w:color="000000"/>
          <w:left w:val="single" w:sz="4" w:space="0" w:color="FFFFFF" w:themeColor="accent2" w:themeTint="00"/>
          <w:bottom w:val="none" w:sz="0" w:space="0" w:color="000000"/>
          <w:right w:val="none" w:sz="0" w:space="0" w:color="000000"/>
        </w:tcBorders>
        <w:shd w:val="clear" w:color="FFFFFF" w:fill="auto"/>
      </w:tcPr>
    </w:tblStylePr>
    <w:tblStylePr w:type="band1Vert">
      <w:tblPr/>
      <w:tcPr>
        <w:shd w:val="clear" w:color="FFFFFF" w:themeColor="accent2" w:themeTint="00" w:fill="FFFFFF" w:themeFill="accent2" w:themeFillTint="00"/>
      </w:tcPr>
    </w:tblStylePr>
    <w:tblStylePr w:type="band1Horz">
      <w:rPr>
        <w:rFonts w:ascii="Arial" w:hAnsi="Arial"/>
        <w:color w:val="FFFFFF" w:themeColor="accent2" w:themeTint="00" w:themeShade="00"/>
        <w:sz w:val="22"/>
      </w:rPr>
      <w:tblPr/>
      <w:tcPr>
        <w:shd w:val="clear" w:color="FFFFFF" w:themeColor="accent2" w:themeTint="00" w:fill="FFFFFF" w:themeFill="accent2" w:themeFillTint="00"/>
      </w:tcPr>
    </w:tblStylePr>
    <w:tblStylePr w:type="band2Horz">
      <w:rPr>
        <w:rFonts w:ascii="Arial" w:hAnsi="Arial"/>
        <w:color w:val="FFFFFF" w:themeColor="accent2" w:themeTint="00" w:themeShade="00"/>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FFFFFF" w:themeColor="accent3" w:themeTint="00"/>
        <w:right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rFonts w:ascii="Arial" w:hAnsi="Arial"/>
        <w:b/>
        <w:color w:val="FFFFFF" w:themeColor="accent3" w:themeTint="00" w:themeShade="00"/>
        <w:sz w:val="22"/>
      </w:rPr>
      <w:tblPr/>
      <w:tcPr>
        <w:tcBorders>
          <w:top w:val="none" w:sz="0" w:space="0" w:color="000000"/>
          <w:left w:val="none" w:sz="0" w:space="0" w:color="000000"/>
          <w:bottom w:val="single" w:sz="4" w:space="0" w:color="FFFFFF" w:themeColor="accent3" w:themeTint="00"/>
          <w:right w:val="none" w:sz="0" w:space="0" w:color="000000"/>
        </w:tcBorders>
        <w:shd w:val="clear" w:color="FFFFFF" w:themeColor="light1" w:fill="FFFFFF" w:themeFill="light1"/>
      </w:tcPr>
    </w:tblStylePr>
    <w:tblStylePr w:type="lastRow">
      <w:rPr>
        <w:rFonts w:ascii="Arial" w:hAnsi="Arial"/>
        <w:b/>
        <w:color w:val="FFFFFF" w:themeColor="accent3" w:themeTint="00" w:themeShade="00"/>
        <w:sz w:val="22"/>
      </w:rPr>
      <w:tblPr/>
      <w:tcPr>
        <w:tcBorders>
          <w:top w:val="single" w:sz="4" w:space="0" w:color="FFFFFF" w:themeColor="accent3"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3" w:themeTint="00" w:themeShade="00"/>
        <w:sz w:val="22"/>
      </w:rPr>
      <w:tblPr/>
      <w:tcPr>
        <w:tcBorders>
          <w:top w:val="none" w:sz="0" w:space="0" w:color="000000"/>
          <w:left w:val="none" w:sz="0" w:space="0" w:color="000000"/>
          <w:bottom w:val="none" w:sz="0" w:space="0" w:color="000000"/>
          <w:right w:val="single" w:sz="4" w:space="0" w:color="FFFFFF" w:themeColor="accent3" w:themeTint="00"/>
        </w:tcBorders>
        <w:shd w:val="clear" w:color="FFFFFF" w:fill="auto"/>
      </w:tcPr>
    </w:tblStylePr>
    <w:tblStylePr w:type="lastCol">
      <w:rPr>
        <w:rFonts w:ascii="Arial" w:hAnsi="Arial"/>
        <w:i/>
        <w:color w:val="FFFFFF" w:themeColor="accent3" w:themeTint="00" w:themeShade="00"/>
        <w:sz w:val="22"/>
      </w:rPr>
      <w:tblPr/>
      <w:tcPr>
        <w:tcBorders>
          <w:top w:val="none" w:sz="0" w:space="0" w:color="000000"/>
          <w:left w:val="single" w:sz="4" w:space="0" w:color="FFFFFF" w:themeColor="accent3" w:themeTint="00"/>
          <w:bottom w:val="none" w:sz="0" w:space="0" w:color="000000"/>
          <w:right w:val="none" w:sz="0" w:space="0" w:color="000000"/>
        </w:tcBorders>
        <w:shd w:val="clear" w:color="FFFFFF" w:fill="auto"/>
      </w:tcPr>
    </w:tblStylePr>
    <w:tblStylePr w:type="band1Vert">
      <w:tblPr/>
      <w:tcPr>
        <w:shd w:val="clear" w:color="FFFFFF" w:themeColor="accent3" w:themeTint="00" w:fill="FFFFFF" w:themeFill="accent3" w:themeFillTint="00"/>
      </w:tcPr>
    </w:tblStylePr>
    <w:tblStylePr w:type="band1Horz">
      <w:rPr>
        <w:rFonts w:ascii="Arial" w:hAnsi="Arial"/>
        <w:color w:val="FFFFFF" w:themeColor="accent3" w:themeTint="00" w:themeShade="00"/>
        <w:sz w:val="22"/>
      </w:rPr>
      <w:tblPr/>
      <w:tcPr>
        <w:shd w:val="clear" w:color="FFFFFF" w:themeColor="accent3" w:themeTint="00" w:fill="FFFFFF" w:themeFill="accent3" w:themeFillTint="00"/>
      </w:tcPr>
    </w:tblStylePr>
    <w:tblStylePr w:type="band2Horz">
      <w:rPr>
        <w:rFonts w:ascii="Arial" w:hAnsi="Arial"/>
        <w:color w:val="FFFFFF" w:themeColor="accent3" w:themeTint="00" w:themeShade="00"/>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FFFF" w:themeColor="accent4" w:themeTint="00"/>
        <w:right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rFonts w:ascii="Arial" w:hAnsi="Arial"/>
        <w:b/>
        <w:color w:val="FFFFFF" w:themeColor="accent4" w:themeTint="00" w:themeShade="00"/>
        <w:sz w:val="22"/>
      </w:rPr>
      <w:tblPr/>
      <w:tcPr>
        <w:tcBorders>
          <w:top w:val="none" w:sz="0" w:space="0" w:color="000000"/>
          <w:left w:val="none" w:sz="0" w:space="0" w:color="000000"/>
          <w:bottom w:val="single" w:sz="4" w:space="0" w:color="FFFFFF" w:themeColor="accent4" w:themeTint="00"/>
          <w:right w:val="none" w:sz="0" w:space="0" w:color="000000"/>
        </w:tcBorders>
        <w:shd w:val="clear" w:color="FFFFFF" w:themeColor="light1" w:fill="FFFFFF" w:themeFill="light1"/>
      </w:tcPr>
    </w:tblStylePr>
    <w:tblStylePr w:type="lastRow">
      <w:rPr>
        <w:rFonts w:ascii="Arial" w:hAnsi="Arial"/>
        <w:b/>
        <w:color w:val="FFFFFF" w:themeColor="accent4" w:themeTint="00" w:themeShade="00"/>
        <w:sz w:val="22"/>
      </w:rPr>
      <w:tblPr/>
      <w:tcPr>
        <w:tcBorders>
          <w:top w:val="single" w:sz="4" w:space="0" w:color="FFFFFF" w:themeColor="accent4"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4" w:themeTint="00" w:themeShade="00"/>
        <w:sz w:val="22"/>
      </w:rPr>
      <w:tblPr/>
      <w:tcPr>
        <w:tcBorders>
          <w:top w:val="none" w:sz="0" w:space="0" w:color="000000"/>
          <w:left w:val="none" w:sz="0" w:space="0" w:color="000000"/>
          <w:bottom w:val="none" w:sz="0" w:space="0" w:color="000000"/>
          <w:right w:val="single" w:sz="4" w:space="0" w:color="FFFFFF" w:themeColor="accent4" w:themeTint="00"/>
        </w:tcBorders>
        <w:shd w:val="clear" w:color="FFFFFF" w:fill="auto"/>
      </w:tcPr>
    </w:tblStylePr>
    <w:tblStylePr w:type="lastCol">
      <w:rPr>
        <w:rFonts w:ascii="Arial" w:hAnsi="Arial"/>
        <w:i/>
        <w:color w:val="FFFFFF" w:themeColor="accent4" w:themeTint="00" w:themeShade="00"/>
        <w:sz w:val="22"/>
      </w:rPr>
      <w:tblPr/>
      <w:tcPr>
        <w:tcBorders>
          <w:top w:val="none" w:sz="0" w:space="0" w:color="000000"/>
          <w:left w:val="single" w:sz="4" w:space="0" w:color="FFFFFF" w:themeColor="accent4" w:themeTint="00"/>
          <w:bottom w:val="none" w:sz="0" w:space="0" w:color="000000"/>
          <w:right w:val="none" w:sz="0" w:space="0" w:color="000000"/>
        </w:tcBorders>
        <w:shd w:val="clear" w:color="FFFFFF" w:fill="auto"/>
      </w:tcPr>
    </w:tblStylePr>
    <w:tblStylePr w:type="band1Vert">
      <w:tblPr/>
      <w:tcPr>
        <w:shd w:val="clear" w:color="FFFFFF" w:themeColor="accent4" w:themeTint="00" w:fill="FFFFFF" w:themeFill="accent4" w:themeFillTint="00"/>
      </w:tcPr>
    </w:tblStylePr>
    <w:tblStylePr w:type="band1Horz">
      <w:rPr>
        <w:rFonts w:ascii="Arial" w:hAnsi="Arial"/>
        <w:color w:val="FFFFFF" w:themeColor="accent4" w:themeTint="00" w:themeShade="00"/>
        <w:sz w:val="22"/>
      </w:rPr>
      <w:tblPr/>
      <w:tcPr>
        <w:shd w:val="clear" w:color="FFFFFF" w:themeColor="accent4" w:themeTint="00" w:fill="FFFFFF" w:themeFill="accent4" w:themeFillTint="00"/>
      </w:tcPr>
    </w:tblStylePr>
    <w:tblStylePr w:type="band2Horz">
      <w:rPr>
        <w:rFonts w:ascii="Arial" w:hAnsi="Arial"/>
        <w:color w:val="FFFFFF" w:themeColor="accent4" w:themeTint="00" w:themeShade="00"/>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FFFFFF" w:themeColor="accent5" w:themeTint="00"/>
        <w:right w:val="single" w:sz="4" w:space="0" w:color="FFFFFF" w:themeColor="accent5" w:themeTint="00"/>
        <w:insideH w:val="single" w:sz="4" w:space="0" w:color="FFFFFF" w:themeColor="accent5" w:themeTint="00"/>
        <w:insideV w:val="single" w:sz="4" w:space="0" w:color="FFFFFF" w:themeColor="accent5" w:themeTint="00"/>
      </w:tblBorders>
      <w:tblCellMar>
        <w:top w:w="0" w:type="dxa"/>
        <w:left w:w="0" w:type="dxa"/>
        <w:bottom w:w="0" w:type="dxa"/>
        <w:right w:w="0" w:type="dxa"/>
      </w:tblCellMar>
    </w:tblPr>
    <w:tblStylePr w:type="firstRow">
      <w:rPr>
        <w:rFonts w:ascii="Arial" w:hAnsi="Arial"/>
        <w:b/>
        <w:color w:val="000000" w:themeColor="accent5" w:themeShade="00"/>
        <w:sz w:val="22"/>
      </w:rPr>
      <w:tblPr/>
      <w:tcPr>
        <w:tcBorders>
          <w:top w:val="none" w:sz="0" w:space="0" w:color="000000"/>
          <w:left w:val="none" w:sz="0" w:space="0" w:color="000000"/>
          <w:bottom w:val="single" w:sz="4" w:space="0" w:color="FFFFFF" w:themeColor="accent5" w:themeTint="00"/>
          <w:right w:val="none" w:sz="0" w:space="0" w:color="000000"/>
        </w:tcBorders>
        <w:shd w:val="clear" w:color="FFFFFF" w:themeColor="light1" w:fill="FFFFFF" w:themeFill="light1"/>
      </w:tcPr>
    </w:tblStylePr>
    <w:tblStylePr w:type="lastRow">
      <w:rPr>
        <w:rFonts w:ascii="Arial" w:hAnsi="Arial"/>
        <w:b/>
        <w:color w:val="000000" w:themeColor="accent5" w:themeShade="00"/>
        <w:sz w:val="22"/>
      </w:rPr>
      <w:tblPr/>
      <w:tcPr>
        <w:tcBorders>
          <w:top w:val="single" w:sz="4" w:space="0" w:color="FFFFFF" w:themeColor="accent5"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00000" w:themeColor="accent5" w:themeShade="00"/>
        <w:sz w:val="22"/>
      </w:rPr>
      <w:tblPr/>
      <w:tcPr>
        <w:tcBorders>
          <w:top w:val="none" w:sz="0" w:space="0" w:color="000000"/>
          <w:left w:val="none" w:sz="0" w:space="0" w:color="000000"/>
          <w:bottom w:val="none" w:sz="0" w:space="0" w:color="000000"/>
          <w:right w:val="single" w:sz="4" w:space="0" w:color="FFFFFF" w:themeColor="accent5" w:themeTint="00"/>
        </w:tcBorders>
        <w:shd w:val="clear" w:color="FFFFFF" w:fill="auto"/>
      </w:tcPr>
    </w:tblStylePr>
    <w:tblStylePr w:type="lastCol">
      <w:rPr>
        <w:rFonts w:ascii="Arial" w:hAnsi="Arial"/>
        <w:i/>
        <w:color w:val="000000" w:themeColor="accent5" w:themeShade="00"/>
        <w:sz w:val="22"/>
      </w:rPr>
      <w:tblPr/>
      <w:tcPr>
        <w:tcBorders>
          <w:top w:val="none" w:sz="0" w:space="0" w:color="000000"/>
          <w:left w:val="single" w:sz="4" w:space="0" w:color="FFFFFF" w:themeColor="accent5" w:themeTint="00"/>
          <w:bottom w:val="none" w:sz="0" w:space="0" w:color="000000"/>
          <w:right w:val="none" w:sz="0" w:space="0" w:color="000000"/>
        </w:tcBorders>
        <w:shd w:val="clear" w:color="FFFFFF" w:fill="auto"/>
      </w:tcPr>
    </w:tblStylePr>
    <w:tblStylePr w:type="band1Vert">
      <w:tblPr/>
      <w:tcPr>
        <w:shd w:val="clear" w:color="FFFFFF" w:themeColor="accent5" w:themeTint="00" w:fill="FFFFFF" w:themeFill="accent5" w:themeFillTint="00"/>
      </w:tcPr>
    </w:tblStylePr>
    <w:tblStylePr w:type="band1Horz">
      <w:rPr>
        <w:rFonts w:ascii="Arial" w:hAnsi="Arial"/>
        <w:color w:val="000000" w:themeColor="accent5" w:themeShade="00"/>
        <w:sz w:val="22"/>
      </w:rPr>
      <w:tblPr/>
      <w:tcPr>
        <w:shd w:val="clear" w:color="FFFFFF" w:themeColor="accent5" w:themeTint="00" w:fill="FFFFFF" w:themeFill="accent5" w:themeFillTint="00"/>
      </w:tcPr>
    </w:tblStylePr>
    <w:tblStylePr w:type="band2Horz">
      <w:rPr>
        <w:rFonts w:ascii="Arial" w:hAnsi="Arial"/>
        <w:color w:val="000000" w:themeColor="accent5" w:themeShade="00"/>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FFFFF" w:themeColor="accent6" w:themeTint="00"/>
        <w:right w:val="single" w:sz="4" w:space="0" w:color="FFFFFF" w:themeColor="accent6" w:themeTint="00"/>
        <w:insideH w:val="single" w:sz="4" w:space="0" w:color="FFFFFF" w:themeColor="accent6" w:themeTint="00"/>
        <w:insideV w:val="single" w:sz="4" w:space="0" w:color="FFFFFF" w:themeColor="accent6" w:themeTint="00"/>
      </w:tblBorders>
      <w:tblCellMar>
        <w:top w:w="0" w:type="dxa"/>
        <w:left w:w="0" w:type="dxa"/>
        <w:bottom w:w="0" w:type="dxa"/>
        <w:right w:w="0" w:type="dxa"/>
      </w:tblCellMar>
    </w:tblPr>
    <w:tblStylePr w:type="firstRow">
      <w:rPr>
        <w:rFonts w:ascii="Arial" w:hAnsi="Arial"/>
        <w:b/>
        <w:color w:val="000000" w:themeColor="accent6" w:themeShade="00"/>
        <w:sz w:val="22"/>
      </w:rPr>
      <w:tblPr/>
      <w:tcPr>
        <w:tcBorders>
          <w:top w:val="none" w:sz="0" w:space="0" w:color="000000"/>
          <w:left w:val="none" w:sz="0" w:space="0" w:color="000000"/>
          <w:bottom w:val="single" w:sz="4" w:space="0" w:color="FFFFFF" w:themeColor="accent6" w:themeTint="00"/>
          <w:right w:val="none" w:sz="0" w:space="0" w:color="000000"/>
        </w:tcBorders>
        <w:shd w:val="clear" w:color="FFFFFF" w:themeColor="light1" w:fill="FFFFFF" w:themeFill="light1"/>
      </w:tcPr>
    </w:tblStylePr>
    <w:tblStylePr w:type="lastRow">
      <w:rPr>
        <w:rFonts w:ascii="Arial" w:hAnsi="Arial"/>
        <w:b/>
        <w:color w:val="000000" w:themeColor="accent6" w:themeShade="00"/>
        <w:sz w:val="22"/>
      </w:rPr>
      <w:tblPr/>
      <w:tcPr>
        <w:tcBorders>
          <w:top w:val="single" w:sz="4" w:space="0" w:color="FFFFFF" w:themeColor="accent6"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00000" w:themeColor="accent6" w:themeShade="00"/>
        <w:sz w:val="22"/>
      </w:rPr>
      <w:tblPr/>
      <w:tcPr>
        <w:tcBorders>
          <w:top w:val="none" w:sz="0" w:space="0" w:color="000000"/>
          <w:left w:val="none" w:sz="0" w:space="0" w:color="000000"/>
          <w:bottom w:val="none" w:sz="0" w:space="0" w:color="000000"/>
          <w:right w:val="single" w:sz="4" w:space="0" w:color="FFFFFF" w:themeColor="accent6" w:themeTint="00"/>
        </w:tcBorders>
        <w:shd w:val="clear" w:color="FFFFFF" w:fill="auto"/>
      </w:tcPr>
    </w:tblStylePr>
    <w:tblStylePr w:type="lastCol">
      <w:rPr>
        <w:rFonts w:ascii="Arial" w:hAnsi="Arial"/>
        <w:i/>
        <w:color w:val="000000" w:themeColor="accent6" w:themeShade="00"/>
        <w:sz w:val="22"/>
      </w:rPr>
      <w:tblPr/>
      <w:tcPr>
        <w:tcBorders>
          <w:top w:val="none" w:sz="0" w:space="0" w:color="000000"/>
          <w:left w:val="single" w:sz="4" w:space="0" w:color="FFFFFF" w:themeColor="accent6" w:themeTint="00"/>
          <w:bottom w:val="none" w:sz="0" w:space="0" w:color="000000"/>
          <w:right w:val="none" w:sz="0" w:space="0" w:color="000000"/>
        </w:tcBorders>
        <w:shd w:val="clear" w:color="FFFFFF" w:fill="auto"/>
      </w:tcPr>
    </w:tblStylePr>
    <w:tblStylePr w:type="band1Vert">
      <w:tblPr/>
      <w:tcPr>
        <w:shd w:val="clear" w:color="FFFFFF" w:themeColor="accent6" w:themeTint="00" w:fill="FFFFFF" w:themeFill="accent6" w:themeFillTint="00"/>
      </w:tcPr>
    </w:tblStylePr>
    <w:tblStylePr w:type="band1Horz">
      <w:rPr>
        <w:rFonts w:ascii="Arial" w:hAnsi="Arial"/>
        <w:color w:val="000000" w:themeColor="accent6" w:themeShade="00"/>
        <w:sz w:val="22"/>
      </w:rPr>
      <w:tblPr/>
      <w:tcPr>
        <w:shd w:val="clear" w:color="FFFFFF" w:themeColor="accent6" w:themeTint="00" w:fill="FFFFFF" w:themeFill="accent6" w:themeFillTint="00"/>
      </w:tcPr>
    </w:tblStylePr>
    <w:tblStylePr w:type="band2Horz">
      <w:rPr>
        <w:rFonts w:ascii="Arial" w:hAnsi="Arial"/>
        <w:color w:val="000000" w:themeColor="accent6" w:themeShade="00"/>
        <w:sz w:val="22"/>
      </w:rPr>
    </w:tblStylePr>
  </w:style>
  <w:style w:type="table" w:styleId="TabeladeLista1Clara">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1" w:themeTint="00" w:fill="FFFFFF" w:themeFill="accent1" w:themeFillTint="00"/>
      </w:tcPr>
    </w:tblStylePr>
    <w:tblStylePr w:type="band1Horz">
      <w:tblPr/>
      <w:tcPr>
        <w:shd w:val="clear" w:color="FFFFFF" w:themeColor="accent1" w:themeTint="00" w:fill="FFFFFF" w:themeFill="accent1" w:themeFillTint="0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2" w:themeTint="00" w:fill="FFFFFF" w:themeFill="accent2" w:themeFillTint="00"/>
      </w:tcPr>
    </w:tblStylePr>
    <w:tblStylePr w:type="band1Horz">
      <w:tblPr/>
      <w:tcPr>
        <w:shd w:val="clear" w:color="FFFFFF" w:themeColor="accent2" w:themeTint="00" w:fill="FFFFFF" w:themeFill="accent2" w:themeFillTint="0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3" w:themeTint="00" w:fill="FFFFFF" w:themeFill="accent3" w:themeFillTint="00"/>
      </w:tcPr>
    </w:tblStylePr>
    <w:tblStylePr w:type="band1Horz">
      <w:tblPr/>
      <w:tcPr>
        <w:shd w:val="clear" w:color="FFFFFF" w:themeColor="accent3" w:themeTint="00" w:fill="FFFFFF" w:themeFill="accent3" w:themeFillTint="0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4" w:themeTint="00" w:fill="FFFFFF" w:themeFill="accent4" w:themeFillTint="00"/>
      </w:tcPr>
    </w:tblStylePr>
    <w:tblStylePr w:type="band1Horz">
      <w:tblPr/>
      <w:tcPr>
        <w:shd w:val="clear" w:color="FFFFFF" w:themeColor="accent4" w:themeTint="00" w:fill="FFFFFF" w:themeFill="accent4" w:themeFillTint="0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5" w:themeTint="00" w:fill="FFFFFF" w:themeFill="accent5" w:themeFillTint="00"/>
      </w:tcPr>
    </w:tblStylePr>
    <w:tblStylePr w:type="band1Horz">
      <w:tblPr/>
      <w:tcPr>
        <w:shd w:val="clear" w:color="FFFFFF" w:themeColor="accent5" w:themeTint="00" w:fill="FFFFFF" w:themeFill="accent5" w:themeFillTint="0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6" w:themeTint="00" w:fill="FFFFFF" w:themeFill="accent6" w:themeFillTint="00"/>
      </w:tcPr>
    </w:tblStylePr>
    <w:tblStylePr w:type="band1Horz">
      <w:tblPr/>
      <w:tcPr>
        <w:shd w:val="clear" w:color="FFFFFF" w:themeColor="accent6" w:themeTint="00" w:fill="FFFFFF" w:themeFill="accent6" w:themeFillTint="00"/>
      </w:tcPr>
    </w:tblStylePr>
  </w:style>
  <w:style w:type="table" w:styleId="TabeladeLista2">
    <w:name w:val="List Table 2"/>
    <w:uiPriority w:val="99"/>
    <w:tblPr>
      <w:tblStyleRowBandSize w:val="1"/>
      <w:tblStyleColBandSize w:val="1"/>
      <w:tblInd w:w="0" w:type="dxa"/>
      <w:tblBorders>
        <w:top w:val="single" w:sz="4" w:space="0" w:color="FFFFFF" w:themeColor="text1" w:themeTint="00"/>
        <w:bottom w:val="single" w:sz="4" w:space="0" w:color="FFFFFF" w:themeColor="text1" w:themeTint="00"/>
        <w:insideH w:val="single" w:sz="4" w:space="0" w:color="FFFFFF" w:themeColor="text1"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text1" w:themeTint="00"/>
          <w:left w:val="none" w:sz="4" w:space="0" w:color="000000"/>
          <w:bottom w:val="single" w:sz="4" w:space="0" w:color="FFFFFF" w:themeColor="text1" w:themeTint="00"/>
          <w:right w:val="none" w:sz="4" w:space="0" w:color="000000"/>
        </w:tcBorders>
      </w:tcPr>
    </w:tblStylePr>
    <w:tblStylePr w:type="lastRow">
      <w:rPr>
        <w:rFonts w:ascii="Arial" w:hAnsi="Arial"/>
        <w:b/>
        <w:color w:val="404040"/>
        <w:sz w:val="22"/>
      </w:rPr>
      <w:tblPr/>
      <w:tcPr>
        <w:tcBorders>
          <w:top w:val="single" w:sz="4" w:space="0" w:color="FFFFFF" w:themeColor="text1" w:themeTint="00"/>
          <w:left w:val="none" w:sz="4" w:space="0" w:color="000000"/>
          <w:bottom w:val="single" w:sz="4" w:space="0" w:color="FFFFFF" w:themeColor="text1"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ListTable2-Accent1">
    <w:name w:val="List Table 2 - Accent 1"/>
    <w:uiPriority w:val="99"/>
    <w:tblPr>
      <w:tblStyleRowBandSize w:val="1"/>
      <w:tblStyleColBandSize w:val="1"/>
      <w:tblInd w:w="0" w:type="dxa"/>
      <w:tblBorders>
        <w:top w:val="single" w:sz="4" w:space="0" w:color="FFFFFF" w:themeColor="accent1" w:themeTint="00"/>
        <w:bottom w:val="single" w:sz="4" w:space="0" w:color="FFFFFF" w:themeColor="accent1" w:themeTint="00"/>
        <w:insideH w:val="single" w:sz="4" w:space="0" w:color="FFFFFF" w:themeColor="accent1"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1" w:themeTint="00"/>
          <w:left w:val="none" w:sz="4" w:space="0" w:color="000000"/>
          <w:bottom w:val="single" w:sz="4" w:space="0" w:color="FFFFFF" w:themeColor="accent1" w:themeTint="00"/>
          <w:right w:val="none" w:sz="4" w:space="0" w:color="000000"/>
        </w:tcBorders>
      </w:tcPr>
    </w:tblStylePr>
    <w:tblStylePr w:type="lastRow">
      <w:rPr>
        <w:rFonts w:ascii="Arial" w:hAnsi="Arial"/>
        <w:b/>
        <w:color w:val="404040"/>
        <w:sz w:val="22"/>
      </w:rPr>
      <w:tblPr/>
      <w:tcPr>
        <w:tcBorders>
          <w:top w:val="single" w:sz="4" w:space="0" w:color="FFFFFF" w:themeColor="accent1" w:themeTint="00"/>
          <w:left w:val="none" w:sz="4" w:space="0" w:color="000000"/>
          <w:bottom w:val="single" w:sz="4" w:space="0" w:color="FFFFFF" w:themeColor="accent1"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Pr/>
      <w:tcPr>
        <w:shd w:val="clear" w:color="FFFFFF" w:themeColor="accent1" w:themeTint="00" w:fill="FFFFFF" w:themeFill="accent1" w:themeFillTint="00"/>
      </w:tcPr>
    </w:tblStylePr>
  </w:style>
  <w:style w:type="table" w:customStyle="1" w:styleId="ListTable2-Accent2">
    <w:name w:val="List Table 2 - Accent 2"/>
    <w:uiPriority w:val="99"/>
    <w:tblPr>
      <w:tblStyleRowBandSize w:val="1"/>
      <w:tblStyleColBandSize w:val="1"/>
      <w:tblInd w:w="0" w:type="dxa"/>
      <w:tblBorders>
        <w:top w:val="single" w:sz="4" w:space="0" w:color="FFFFFF" w:themeColor="accent2" w:themeTint="00"/>
        <w:bottom w:val="single" w:sz="4" w:space="0" w:color="FFFFFF" w:themeColor="accent2" w:themeTint="00"/>
        <w:insideH w:val="single" w:sz="4" w:space="0" w:color="FFFFFF" w:themeColor="accent2"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2" w:themeTint="00"/>
          <w:left w:val="none" w:sz="4" w:space="0" w:color="000000"/>
          <w:bottom w:val="single" w:sz="4" w:space="0" w:color="FFFFFF" w:themeColor="accent2" w:themeTint="00"/>
          <w:right w:val="none" w:sz="4" w:space="0" w:color="000000"/>
        </w:tcBorders>
      </w:tcPr>
    </w:tblStylePr>
    <w:tblStylePr w:type="lastRow">
      <w:rPr>
        <w:rFonts w:ascii="Arial" w:hAnsi="Arial"/>
        <w:b/>
        <w:color w:val="404040"/>
        <w:sz w:val="22"/>
      </w:rPr>
      <w:tblPr/>
      <w:tcPr>
        <w:tcBorders>
          <w:top w:val="single" w:sz="4" w:space="0" w:color="FFFFFF" w:themeColor="accent2" w:themeTint="00"/>
          <w:left w:val="none" w:sz="4" w:space="0" w:color="000000"/>
          <w:bottom w:val="single" w:sz="4" w:space="0" w:color="FFFFFF" w:themeColor="accent2"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Pr/>
      <w:tcPr>
        <w:shd w:val="clear" w:color="FFFFFF" w:themeColor="accent2" w:themeTint="00" w:fill="FFFFFF" w:themeFill="accent2" w:themeFillTint="00"/>
      </w:tcPr>
    </w:tblStylePr>
  </w:style>
  <w:style w:type="table" w:customStyle="1" w:styleId="ListTable2-Accent3">
    <w:name w:val="List Table 2 - Accent 3"/>
    <w:uiPriority w:val="99"/>
    <w:tblPr>
      <w:tblStyleRowBandSize w:val="1"/>
      <w:tblStyleColBandSize w:val="1"/>
      <w:tblInd w:w="0" w:type="dxa"/>
      <w:tblBorders>
        <w:top w:val="single" w:sz="4" w:space="0" w:color="FFFFFF" w:themeColor="accent3" w:themeTint="00"/>
        <w:bottom w:val="single" w:sz="4" w:space="0" w:color="FFFFFF" w:themeColor="accent3" w:themeTint="00"/>
        <w:insideH w:val="single" w:sz="4" w:space="0" w:color="FFFFFF" w:themeColor="accent3"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3" w:themeTint="00"/>
          <w:left w:val="none" w:sz="4" w:space="0" w:color="000000"/>
          <w:bottom w:val="single" w:sz="4" w:space="0" w:color="FFFFFF" w:themeColor="accent3" w:themeTint="00"/>
          <w:right w:val="none" w:sz="4" w:space="0" w:color="000000"/>
        </w:tcBorders>
      </w:tcPr>
    </w:tblStylePr>
    <w:tblStylePr w:type="lastRow">
      <w:rPr>
        <w:rFonts w:ascii="Arial" w:hAnsi="Arial"/>
        <w:b/>
        <w:color w:val="404040"/>
        <w:sz w:val="22"/>
      </w:rPr>
      <w:tblPr/>
      <w:tcPr>
        <w:tcBorders>
          <w:top w:val="single" w:sz="4" w:space="0" w:color="FFFFFF" w:themeColor="accent3" w:themeTint="00"/>
          <w:left w:val="none" w:sz="4" w:space="0" w:color="000000"/>
          <w:bottom w:val="single" w:sz="4" w:space="0" w:color="FFFFFF" w:themeColor="accent3"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Pr/>
      <w:tcPr>
        <w:shd w:val="clear" w:color="FFFFFF" w:themeColor="accent3" w:themeTint="00" w:fill="FFFFFF" w:themeFill="accent3" w:themeFillTint="00"/>
      </w:tcPr>
    </w:tblStylePr>
  </w:style>
  <w:style w:type="table" w:customStyle="1" w:styleId="ListTable2-Accent4">
    <w:name w:val="List Table 2 - Accent 4"/>
    <w:uiPriority w:val="99"/>
    <w:tblPr>
      <w:tblStyleRowBandSize w:val="1"/>
      <w:tblStyleColBandSize w:val="1"/>
      <w:tblInd w:w="0" w:type="dxa"/>
      <w:tblBorders>
        <w:top w:val="single" w:sz="4" w:space="0" w:color="FFFFFF" w:themeColor="accent4" w:themeTint="00"/>
        <w:bottom w:val="single" w:sz="4" w:space="0" w:color="FFFFFF" w:themeColor="accent4" w:themeTint="00"/>
        <w:insideH w:val="single" w:sz="4" w:space="0" w:color="FFFFFF" w:themeColor="accent4"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4" w:themeTint="00"/>
          <w:left w:val="none" w:sz="4" w:space="0" w:color="000000"/>
          <w:bottom w:val="single" w:sz="4" w:space="0" w:color="FFFFFF" w:themeColor="accent4" w:themeTint="00"/>
          <w:right w:val="none" w:sz="4" w:space="0" w:color="000000"/>
        </w:tcBorders>
      </w:tcPr>
    </w:tblStylePr>
    <w:tblStylePr w:type="lastRow">
      <w:rPr>
        <w:rFonts w:ascii="Arial" w:hAnsi="Arial"/>
        <w:b/>
        <w:color w:val="404040"/>
        <w:sz w:val="22"/>
      </w:rPr>
      <w:tblPr/>
      <w:tcPr>
        <w:tcBorders>
          <w:top w:val="single" w:sz="4" w:space="0" w:color="FFFFFF" w:themeColor="accent4" w:themeTint="00"/>
          <w:left w:val="none" w:sz="4" w:space="0" w:color="000000"/>
          <w:bottom w:val="single" w:sz="4" w:space="0" w:color="FFFFFF" w:themeColor="accent4"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Pr/>
      <w:tcPr>
        <w:shd w:val="clear" w:color="FFFFFF" w:themeColor="accent4" w:themeTint="00" w:fill="FFFFFF" w:themeFill="accent4" w:themeFillTint="00"/>
      </w:tcPr>
    </w:tblStylePr>
  </w:style>
  <w:style w:type="table" w:customStyle="1" w:styleId="ListTable2-Accent5">
    <w:name w:val="List Table 2 - Accent 5"/>
    <w:uiPriority w:val="99"/>
    <w:tblPr>
      <w:tblStyleRowBandSize w:val="1"/>
      <w:tblStyleColBandSize w:val="1"/>
      <w:tblInd w:w="0" w:type="dxa"/>
      <w:tblBorders>
        <w:top w:val="single" w:sz="4" w:space="0" w:color="FFFFFF" w:themeColor="accent5" w:themeTint="00"/>
        <w:bottom w:val="single" w:sz="4" w:space="0" w:color="FFFFFF" w:themeColor="accent5" w:themeTint="00"/>
        <w:insideH w:val="single" w:sz="4" w:space="0" w:color="FFFFFF" w:themeColor="accent5"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5" w:themeTint="00"/>
          <w:left w:val="none" w:sz="4" w:space="0" w:color="000000"/>
          <w:bottom w:val="single" w:sz="4" w:space="0" w:color="FFFFFF" w:themeColor="accent5" w:themeTint="00"/>
          <w:right w:val="none" w:sz="4" w:space="0" w:color="000000"/>
        </w:tcBorders>
      </w:tcPr>
    </w:tblStylePr>
    <w:tblStylePr w:type="lastRow">
      <w:rPr>
        <w:rFonts w:ascii="Arial" w:hAnsi="Arial"/>
        <w:b/>
        <w:color w:val="404040"/>
        <w:sz w:val="22"/>
      </w:rPr>
      <w:tblPr/>
      <w:tcPr>
        <w:tcBorders>
          <w:top w:val="single" w:sz="4" w:space="0" w:color="FFFFFF" w:themeColor="accent5" w:themeTint="00"/>
          <w:left w:val="none" w:sz="4" w:space="0" w:color="000000"/>
          <w:bottom w:val="single" w:sz="4" w:space="0" w:color="FFFFFF" w:themeColor="accent5"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Pr/>
      <w:tcPr>
        <w:shd w:val="clear" w:color="FFFFFF" w:themeColor="accent5" w:themeTint="00" w:fill="FFFFFF" w:themeFill="accent5" w:themeFillTint="00"/>
      </w:tcPr>
    </w:tblStylePr>
  </w:style>
  <w:style w:type="table" w:customStyle="1" w:styleId="ListTable2-Accent6">
    <w:name w:val="List Table 2 - Accent 6"/>
    <w:uiPriority w:val="99"/>
    <w:tblPr>
      <w:tblStyleRowBandSize w:val="1"/>
      <w:tblStyleColBandSize w:val="1"/>
      <w:tblInd w:w="0" w:type="dxa"/>
      <w:tblBorders>
        <w:top w:val="single" w:sz="4" w:space="0" w:color="FFFFFF" w:themeColor="accent6" w:themeTint="00"/>
        <w:bottom w:val="single" w:sz="4" w:space="0" w:color="FFFFFF" w:themeColor="accent6" w:themeTint="00"/>
        <w:insideH w:val="single" w:sz="4" w:space="0" w:color="FFFFFF" w:themeColor="accent6" w:themeTint="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FFFF" w:themeColor="accent6" w:themeTint="00"/>
          <w:left w:val="none" w:sz="4" w:space="0" w:color="000000"/>
          <w:bottom w:val="single" w:sz="4" w:space="0" w:color="FFFFFF" w:themeColor="accent6" w:themeTint="00"/>
          <w:right w:val="none" w:sz="4" w:space="0" w:color="000000"/>
        </w:tcBorders>
      </w:tcPr>
    </w:tblStylePr>
    <w:tblStylePr w:type="lastRow">
      <w:rPr>
        <w:rFonts w:ascii="Arial" w:hAnsi="Arial"/>
        <w:b/>
        <w:color w:val="404040"/>
        <w:sz w:val="22"/>
      </w:rPr>
      <w:tblPr/>
      <w:tcPr>
        <w:tcBorders>
          <w:top w:val="single" w:sz="4" w:space="0" w:color="FFFFFF" w:themeColor="accent6" w:themeTint="00"/>
          <w:left w:val="none" w:sz="4" w:space="0" w:color="000000"/>
          <w:bottom w:val="single" w:sz="4" w:space="0" w:color="FFFFFF" w:themeColor="accent6" w:themeTint="0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Pr/>
      <w:tcPr>
        <w:shd w:val="clear" w:color="FFFFFF" w:themeColor="accent6" w:themeTint="00" w:fill="FFFFFF" w:themeFill="accent6" w:themeFillTint="00"/>
      </w:tcPr>
    </w:tblStylePr>
  </w:style>
  <w:style w:type="table" w:styleId="TabeladeLista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tblBorders>
      <w:tblCellMar>
        <w:top w:w="0" w:type="dxa"/>
        <w:left w:w="0" w:type="dxa"/>
        <w:bottom w:w="0" w:type="dxa"/>
        <w:right w:w="0" w:type="dxa"/>
      </w:tblCellMar>
    </w:tblPr>
    <w:tblStylePr w:type="firstRow">
      <w:rPr>
        <w:rFonts w:ascii="Arial" w:hAnsi="Arial"/>
        <w:b/>
        <w:color w:val="FFFFFF"/>
        <w:sz w:val="22"/>
      </w:rPr>
      <w:tblPr/>
      <w:tcPr>
        <w:shd w:val="clear" w:color="FFFFFF" w:themeColor="accent2" w:themeTint="00" w:fill="FFFFFF" w:themeFill="accent2" w:themeFillTint="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2" w:themeTint="00"/>
          <w:right w:val="single" w:sz="4" w:space="0" w:color="FFFFFF" w:themeColor="accent2" w:themeTint="00"/>
        </w:tcBorders>
      </w:tcPr>
    </w:tblStylePr>
    <w:tblStylePr w:type="band1Horz">
      <w:rPr>
        <w:rFonts w:ascii="Arial" w:hAnsi="Arial"/>
        <w:color w:val="404040"/>
        <w:sz w:val="22"/>
      </w:rPr>
      <w:tblPr/>
      <w:tcPr>
        <w:tcBorders>
          <w:top w:val="single" w:sz="4" w:space="0" w:color="FFFFFF" w:themeColor="accent2" w:themeTint="00"/>
          <w:bottom w:val="single" w:sz="4" w:space="0" w:color="FFFFFF" w:themeColor="accent2" w:themeTint="00"/>
        </w:tcBorders>
      </w:tcPr>
    </w:tblStylePr>
  </w:style>
  <w:style w:type="table" w:customStyle="1" w:styleId="ListTable3-Accent3">
    <w:name w:val="List Table 3 - Accent 3"/>
    <w:uiPriority w:val="9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tblBorders>
      <w:tblCellMar>
        <w:top w:w="0" w:type="dxa"/>
        <w:left w:w="0" w:type="dxa"/>
        <w:bottom w:w="0" w:type="dxa"/>
        <w:right w:w="0" w:type="dxa"/>
      </w:tblCellMar>
    </w:tblPr>
    <w:tblStylePr w:type="firstRow">
      <w:rPr>
        <w:rFonts w:ascii="Arial" w:hAnsi="Arial"/>
        <w:b/>
        <w:color w:val="FFFFFF"/>
        <w:sz w:val="22"/>
      </w:rPr>
      <w:tblPr/>
      <w:tcPr>
        <w:shd w:val="clear" w:color="FFFFFF" w:themeColor="accent3" w:themeTint="00" w:fill="FFFFFF" w:themeFill="accent3" w:themeFillTint="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3" w:themeTint="00"/>
          <w:right w:val="single" w:sz="4" w:space="0" w:color="FFFFFF" w:themeColor="accent3" w:themeTint="00"/>
        </w:tcBorders>
      </w:tcPr>
    </w:tblStylePr>
    <w:tblStylePr w:type="band1Horz">
      <w:rPr>
        <w:rFonts w:ascii="Arial" w:hAnsi="Arial"/>
        <w:color w:val="404040"/>
        <w:sz w:val="22"/>
      </w:rPr>
      <w:tblPr/>
      <w:tcPr>
        <w:tcBorders>
          <w:top w:val="single" w:sz="4" w:space="0" w:color="FFFFFF" w:themeColor="accent3" w:themeTint="00"/>
          <w:bottom w:val="single" w:sz="4" w:space="0" w:color="FFFFFF" w:themeColor="accent3" w:themeTint="00"/>
        </w:tcBorders>
      </w:tcPr>
    </w:tblStylePr>
  </w:style>
  <w:style w:type="table" w:customStyle="1" w:styleId="ListTable3-Accent4">
    <w:name w:val="List Table 3 - Accent 4"/>
    <w:uiPriority w:val="9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tblBorders>
      <w:tblCellMar>
        <w:top w:w="0" w:type="dxa"/>
        <w:left w:w="0" w:type="dxa"/>
        <w:bottom w:w="0" w:type="dxa"/>
        <w:right w:w="0" w:type="dxa"/>
      </w:tblCellMar>
    </w:tblPr>
    <w:tblStylePr w:type="firstRow">
      <w:rPr>
        <w:rFonts w:ascii="Arial" w:hAnsi="Arial"/>
        <w:b/>
        <w:color w:val="FFFFFF"/>
        <w:sz w:val="22"/>
      </w:rPr>
      <w:tblPr/>
      <w:tcPr>
        <w:shd w:val="clear" w:color="FFFFFF" w:themeColor="accent4" w:themeTint="00" w:fill="FFFFFF" w:themeFill="accent4" w:themeFillTint="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4" w:themeTint="00"/>
          <w:right w:val="single" w:sz="4" w:space="0" w:color="FFFFFF" w:themeColor="accent4" w:themeTint="00"/>
        </w:tcBorders>
      </w:tcPr>
    </w:tblStylePr>
    <w:tblStylePr w:type="band1Horz">
      <w:rPr>
        <w:rFonts w:ascii="Arial" w:hAnsi="Arial"/>
        <w:color w:val="404040"/>
        <w:sz w:val="22"/>
      </w:rPr>
      <w:tblPr/>
      <w:tcPr>
        <w:tcBorders>
          <w:top w:val="single" w:sz="4" w:space="0" w:color="FFFFFF" w:themeColor="accent4" w:themeTint="00"/>
          <w:bottom w:val="single" w:sz="4" w:space="0" w:color="FFFFFF" w:themeColor="accent4" w:themeTint="00"/>
        </w:tcBorders>
      </w:tcPr>
    </w:tblStylePr>
  </w:style>
  <w:style w:type="table" w:customStyle="1" w:styleId="ListTable3-Accent5">
    <w:name w:val="List Table 3 - Accent 5"/>
    <w:uiPriority w:val="99"/>
    <w:tblPr>
      <w:tblStyleRowBandSize w:val="1"/>
      <w:tblStyleColBandSize w:val="1"/>
      <w:tblInd w:w="0" w:type="dxa"/>
      <w:tbl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tblBorders>
      <w:tblCellMar>
        <w:top w:w="0" w:type="dxa"/>
        <w:left w:w="0" w:type="dxa"/>
        <w:bottom w:w="0" w:type="dxa"/>
        <w:right w:w="0" w:type="dxa"/>
      </w:tblCellMar>
    </w:tblPr>
    <w:tblStylePr w:type="firstRow">
      <w:rPr>
        <w:rFonts w:ascii="Arial" w:hAnsi="Arial"/>
        <w:b/>
        <w:color w:val="FFFFFF"/>
        <w:sz w:val="22"/>
      </w:rPr>
      <w:tblPr/>
      <w:tcPr>
        <w:shd w:val="clear" w:color="FFFFFF" w:themeColor="accent5" w:themeTint="00" w:fill="FFFFFF" w:themeFill="accent5" w:themeFillTint="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5" w:themeTint="00"/>
          <w:right w:val="single" w:sz="4" w:space="0" w:color="FFFFFF" w:themeColor="accent5" w:themeTint="00"/>
        </w:tcBorders>
      </w:tcPr>
    </w:tblStylePr>
    <w:tblStylePr w:type="band1Horz">
      <w:rPr>
        <w:rFonts w:ascii="Arial" w:hAnsi="Arial"/>
        <w:color w:val="404040"/>
        <w:sz w:val="22"/>
      </w:rPr>
      <w:tblPr/>
      <w:tcPr>
        <w:tcBorders>
          <w:top w:val="single" w:sz="4" w:space="0" w:color="FFFFFF" w:themeColor="accent5" w:themeTint="00"/>
          <w:bottom w:val="single" w:sz="4" w:space="0" w:color="FFFFFF" w:themeColor="accent5" w:themeTint="00"/>
        </w:tcBorders>
      </w:tcPr>
    </w:tblStylePr>
  </w:style>
  <w:style w:type="table" w:customStyle="1" w:styleId="ListTable3-Accent6">
    <w:name w:val="List Table 3 - Accent 6"/>
    <w:uiPriority w:val="99"/>
    <w:tblPr>
      <w:tblStyleRowBandSize w:val="1"/>
      <w:tblStyleColBandSize w:val="1"/>
      <w:tblInd w:w="0" w:type="dxa"/>
      <w:tbl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tblBorders>
      <w:tblCellMar>
        <w:top w:w="0" w:type="dxa"/>
        <w:left w:w="0" w:type="dxa"/>
        <w:bottom w:w="0" w:type="dxa"/>
        <w:right w:w="0" w:type="dxa"/>
      </w:tblCellMar>
    </w:tblPr>
    <w:tblStylePr w:type="firstRow">
      <w:rPr>
        <w:rFonts w:ascii="Arial" w:hAnsi="Arial"/>
        <w:b/>
        <w:color w:val="FFFFFF"/>
        <w:sz w:val="22"/>
      </w:rPr>
      <w:tblPr/>
      <w:tcPr>
        <w:shd w:val="clear" w:color="FFFFFF" w:themeColor="accent6" w:themeTint="00" w:fill="FFFFFF" w:themeFill="accent6" w:themeFillTint="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6" w:themeTint="00"/>
          <w:right w:val="single" w:sz="4" w:space="0" w:color="FFFFFF" w:themeColor="accent6" w:themeTint="00"/>
        </w:tcBorders>
      </w:tcPr>
    </w:tblStylePr>
    <w:tblStylePr w:type="band1Horz">
      <w:rPr>
        <w:rFonts w:ascii="Arial" w:hAnsi="Arial"/>
        <w:color w:val="404040"/>
        <w:sz w:val="22"/>
      </w:rPr>
      <w:tblPr/>
      <w:tcPr>
        <w:tcBorders>
          <w:top w:val="single" w:sz="4" w:space="0" w:color="FFFFFF" w:themeColor="accent6" w:themeTint="00"/>
          <w:bottom w:val="single" w:sz="4" w:space="0" w:color="FFFFFF" w:themeColor="accent6" w:themeTint="00"/>
        </w:tcBorders>
      </w:tcPr>
    </w:tblStylePr>
  </w:style>
  <w:style w:type="table" w:styleId="TabeladeLista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ListTable4-Accent1">
    <w:name w:val="List Table 4 - Accent 1"/>
    <w:uiPriority w:val="99"/>
    <w:tblPr>
      <w:tblStyleRowBandSize w:val="1"/>
      <w:tblStyleColBandSize w:val="1"/>
      <w:tblInd w:w="0" w:type="dxa"/>
      <w:tbl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insideH w:val="single" w:sz="4" w:space="0" w:color="FFFFFF" w:themeColor="accent1" w:themeTint="0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Pr/>
      <w:tcPr>
        <w:shd w:val="clear" w:color="FFFFFF" w:themeColor="accent1" w:themeTint="00" w:fill="FFFFFF" w:themeFill="accent1" w:themeFillTint="00"/>
      </w:tcPr>
    </w:tblStylePr>
  </w:style>
  <w:style w:type="table" w:customStyle="1" w:styleId="ListTable4-Accent2">
    <w:name w:val="List Table 4 - Accent 2"/>
    <w:uiPriority w:val="9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insideH w:val="single" w:sz="4" w:space="0" w:color="FFFFFF" w:themeColor="accent2" w:themeTint="0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Pr/>
      <w:tcPr>
        <w:shd w:val="clear" w:color="FFFFFF" w:themeColor="accent2" w:themeTint="00" w:fill="FFFFFF" w:themeFill="accent2" w:themeFillTint="00"/>
      </w:tcPr>
    </w:tblStylePr>
  </w:style>
  <w:style w:type="table" w:customStyle="1" w:styleId="ListTable4-Accent3">
    <w:name w:val="List Table 4 - Accent 3"/>
    <w:uiPriority w:val="9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insideH w:val="single" w:sz="4" w:space="0" w:color="FFFFFF" w:themeColor="accent3" w:themeTint="0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Pr/>
      <w:tcPr>
        <w:shd w:val="clear" w:color="FFFFFF" w:themeColor="accent3" w:themeTint="00" w:fill="FFFFFF" w:themeFill="accent3" w:themeFillTint="00"/>
      </w:tcPr>
    </w:tblStylePr>
  </w:style>
  <w:style w:type="table" w:customStyle="1" w:styleId="ListTable4-Accent4">
    <w:name w:val="List Table 4 - Accent 4"/>
    <w:uiPriority w:val="9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insideH w:val="single" w:sz="4" w:space="0" w:color="FFFFFF" w:themeColor="accent4" w:themeTint="0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Pr/>
      <w:tcPr>
        <w:shd w:val="clear" w:color="FFFFFF" w:themeColor="accent4" w:themeTint="00" w:fill="FFFFFF" w:themeFill="accent4" w:themeFillTint="00"/>
      </w:tcPr>
    </w:tblStylePr>
  </w:style>
  <w:style w:type="table" w:customStyle="1" w:styleId="ListTable4-Accent5">
    <w:name w:val="List Table 4 - Accent 5"/>
    <w:uiPriority w:val="99"/>
    <w:tblPr>
      <w:tblStyleRowBandSize w:val="1"/>
      <w:tblStyleColBandSize w:val="1"/>
      <w:tblInd w:w="0" w:type="dxa"/>
      <w:tbl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insideH w:val="single" w:sz="4" w:space="0" w:color="FFFFFF" w:themeColor="accent5" w:themeTint="0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Pr/>
      <w:tcPr>
        <w:shd w:val="clear" w:color="FFFFFF" w:themeColor="accent5" w:themeTint="00" w:fill="FFFFFF" w:themeFill="accent5" w:themeFillTint="00"/>
      </w:tcPr>
    </w:tblStylePr>
  </w:style>
  <w:style w:type="table" w:customStyle="1" w:styleId="ListTable4-Accent6">
    <w:name w:val="List Table 4 - Accent 6"/>
    <w:uiPriority w:val="99"/>
    <w:tblPr>
      <w:tblStyleRowBandSize w:val="1"/>
      <w:tblStyleColBandSize w:val="1"/>
      <w:tblInd w:w="0" w:type="dxa"/>
      <w:tbl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insideH w:val="single" w:sz="4" w:space="0" w:color="FFFFFF" w:themeColor="accent6" w:themeTint="0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Pr/>
      <w:tcPr>
        <w:shd w:val="clear" w:color="FFFFFF" w:themeColor="accent6" w:themeTint="00" w:fill="FFFFFF" w:themeFill="accent6" w:themeFillTint="00"/>
      </w:tcPr>
    </w:tblStylePr>
  </w:style>
  <w:style w:type="table" w:styleId="TabeladeLista5Escura">
    <w:name w:val="List Table 5 Dark"/>
    <w:uiPriority w:val="99"/>
    <w:tblPr>
      <w:tblStyleRowBandSize w:val="1"/>
      <w:tblStyleColBandSize w:val="1"/>
      <w:tblInd w:w="0" w:type="dxa"/>
      <w:tblBorders>
        <w:top w:val="single" w:sz="32" w:space="0" w:color="FFFFFF" w:themeColor="text1" w:themeTint="00"/>
        <w:left w:val="single" w:sz="32" w:space="0" w:color="FFFFFF" w:themeColor="text1" w:themeTint="00"/>
        <w:bottom w:val="single" w:sz="32" w:space="0" w:color="FFFFFF" w:themeColor="text1" w:themeTint="00"/>
        <w:right w:val="single" w:sz="32" w:space="0" w:color="FFFFFF" w:themeColor="text1" w:themeTint="00"/>
      </w:tblBorders>
      <w:shd w:val="clear" w:color="FFFFFF" w:themeColor="text1" w:themeTint="00" w:fill="FFFFFF" w:themeFill="text1"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text1" w:themeTint="00"/>
          <w:bottom w:val="single" w:sz="12" w:space="0" w:color="FFFFFF" w:themeColor="light1"/>
        </w:tcBorders>
        <w:shd w:val="clear" w:color="FFFFFF" w:themeColor="text1" w:themeTint="00" w:fill="FFFFFF" w:themeFill="text1"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text1" w:themeTint="00"/>
          <w:right w:val="single" w:sz="4" w:space="0" w:color="FFFFFF" w:themeColor="light1"/>
        </w:tcBorders>
      </w:tcPr>
    </w:tblStylePr>
    <w:tblStylePr w:type="lastCol">
      <w:tblPr/>
      <w:tcPr>
        <w:tcBorders>
          <w:left w:val="single" w:sz="4" w:space="0" w:color="FFFFFF" w:themeColor="light1"/>
          <w:right w:val="single" w:sz="32" w:space="0" w:color="FFFFFF" w:themeColor="text1" w:themeTint="00"/>
        </w:tcBorders>
      </w:tcPr>
    </w:tblStylePr>
    <w:tblStylePr w:type="band1Vert">
      <w:tblPr/>
      <w:tcPr>
        <w:tcBorders>
          <w:left w:val="single" w:sz="4" w:space="0" w:color="FFFFFF" w:themeColor="light1"/>
          <w:right w:val="single" w:sz="4" w:space="0" w:color="FFFFFF" w:themeColor="light1"/>
        </w:tcBorders>
        <w:shd w:val="clear" w:color="FFFFFF" w:themeColor="text1" w:themeTint="00" w:fill="FFFFFF" w:themeFill="text1"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text1" w:themeTint="00" w:fill="FFFFFF" w:themeFill="text1" w:themeFillTint="00"/>
      </w:tcPr>
    </w:tblStylePr>
    <w:tblStylePr w:type="band2Horz">
      <w:tblPr/>
      <w:tcPr>
        <w:tcBorders>
          <w:top w:val="single" w:sz="4" w:space="0" w:color="FFFFFF" w:themeColor="light1"/>
          <w:bottom w:val="single" w:sz="4" w:space="0" w:color="FFFFFF" w:themeColor="light1"/>
        </w:tcBorders>
        <w:shd w:val="clear" w:color="FFFFFF" w:themeColor="text1" w:themeTint="00" w:fill="FFFFFF" w:themeFill="text1" w:themeFillTint="0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FFFFFF" w:themeColor="accent2" w:themeTint="00"/>
        <w:left w:val="single" w:sz="32" w:space="0" w:color="FFFFFF" w:themeColor="accent2" w:themeTint="00"/>
        <w:bottom w:val="single" w:sz="32" w:space="0" w:color="FFFFFF" w:themeColor="accent2" w:themeTint="00"/>
        <w:right w:val="single" w:sz="32" w:space="0" w:color="FFFFFF" w:themeColor="accent2" w:themeTint="00"/>
      </w:tblBorders>
      <w:shd w:val="clear" w:color="FFFFFF" w:themeColor="accent2" w:themeTint="00" w:fill="FFFFFF" w:themeFill="accent2"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accent2" w:themeTint="00"/>
          <w:bottom w:val="single" w:sz="12" w:space="0" w:color="FFFFFF" w:themeColor="light1"/>
        </w:tcBorders>
        <w:shd w:val="clear" w:color="FFFFFF" w:themeColor="accent2" w:themeTint="00" w:fill="FFFFFF" w:themeFill="accent2"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2" w:themeTint="00"/>
          <w:right w:val="single" w:sz="4" w:space="0" w:color="FFFFFF" w:themeColor="light1"/>
        </w:tcBorders>
      </w:tcPr>
    </w:tblStylePr>
    <w:tblStylePr w:type="lastCol">
      <w:tblPr/>
      <w:tcPr>
        <w:tcBorders>
          <w:left w:val="single" w:sz="4" w:space="0" w:color="FFFFFF" w:themeColor="light1"/>
          <w:right w:val="single" w:sz="32" w:space="0" w:color="FFFFFF" w:themeColor="accent2" w:themeTint="00"/>
        </w:tcBorders>
      </w:tcPr>
    </w:tblStylePr>
    <w:tblStylePr w:type="band1Vert">
      <w:tblPr/>
      <w:tcPr>
        <w:tcBorders>
          <w:left w:val="single" w:sz="4" w:space="0" w:color="FFFFFF" w:themeColor="light1"/>
          <w:right w:val="single" w:sz="4" w:space="0" w:color="FFFFFF" w:themeColor="light1"/>
        </w:tcBorders>
        <w:shd w:val="clear" w:color="FFFFFF" w:themeColor="accent2" w:themeTint="00" w:fill="FFFFFF" w:themeFill="accent2"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2" w:themeTint="00" w:fill="FFFFFF" w:themeFill="accent2" w:themeFillTint="00"/>
      </w:tcPr>
    </w:tblStylePr>
    <w:tblStylePr w:type="band2Horz">
      <w:tblPr/>
      <w:tcPr>
        <w:tcBorders>
          <w:top w:val="single" w:sz="4" w:space="0" w:color="FFFFFF" w:themeColor="light1"/>
          <w:bottom w:val="single" w:sz="4" w:space="0" w:color="FFFFFF" w:themeColor="light1"/>
        </w:tcBorders>
        <w:shd w:val="clear" w:color="FFFFFF" w:themeColor="accent2" w:themeTint="00" w:fill="FFFFFF" w:themeFill="accent2" w:themeFillTint="00"/>
      </w:tcPr>
    </w:tblStylePr>
  </w:style>
  <w:style w:type="table" w:customStyle="1" w:styleId="ListTable5Dark-Accent3">
    <w:name w:val="List Table 5 Dark - Accent 3"/>
    <w:uiPriority w:val="99"/>
    <w:tblPr>
      <w:tblStyleRowBandSize w:val="1"/>
      <w:tblStyleColBandSize w:val="1"/>
      <w:tblInd w:w="0" w:type="dxa"/>
      <w:tblBorders>
        <w:top w:val="single" w:sz="32" w:space="0" w:color="FFFFFF" w:themeColor="accent3" w:themeTint="00"/>
        <w:left w:val="single" w:sz="32" w:space="0" w:color="FFFFFF" w:themeColor="accent3" w:themeTint="00"/>
        <w:bottom w:val="single" w:sz="32" w:space="0" w:color="FFFFFF" w:themeColor="accent3" w:themeTint="00"/>
        <w:right w:val="single" w:sz="32" w:space="0" w:color="FFFFFF" w:themeColor="accent3" w:themeTint="00"/>
      </w:tblBorders>
      <w:shd w:val="clear" w:color="FFFFFF" w:themeColor="accent3" w:themeTint="00" w:fill="FFFFFF" w:themeFill="accent3"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accent3" w:themeTint="00"/>
          <w:bottom w:val="single" w:sz="12" w:space="0" w:color="FFFFFF" w:themeColor="light1"/>
        </w:tcBorders>
        <w:shd w:val="clear" w:color="FFFFFF" w:themeColor="accent3" w:themeTint="00" w:fill="FFFFFF" w:themeFill="accent3"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3" w:themeTint="00"/>
          <w:right w:val="single" w:sz="4" w:space="0" w:color="FFFFFF" w:themeColor="light1"/>
        </w:tcBorders>
      </w:tcPr>
    </w:tblStylePr>
    <w:tblStylePr w:type="lastCol">
      <w:tblPr/>
      <w:tcPr>
        <w:tcBorders>
          <w:left w:val="single" w:sz="4" w:space="0" w:color="FFFFFF" w:themeColor="light1"/>
          <w:right w:val="single" w:sz="32" w:space="0" w:color="FFFFFF" w:themeColor="accent3" w:themeTint="00"/>
        </w:tcBorders>
      </w:tcPr>
    </w:tblStylePr>
    <w:tblStylePr w:type="band1Vert">
      <w:tblPr/>
      <w:tcPr>
        <w:tcBorders>
          <w:left w:val="single" w:sz="4" w:space="0" w:color="FFFFFF" w:themeColor="light1"/>
          <w:right w:val="single" w:sz="4" w:space="0" w:color="FFFFFF" w:themeColor="light1"/>
        </w:tcBorders>
        <w:shd w:val="clear" w:color="FFFFFF" w:themeColor="accent3" w:themeTint="00" w:fill="FFFFFF" w:themeFill="accent3"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3" w:themeTint="00" w:fill="FFFFFF" w:themeFill="accent3" w:themeFillTint="00"/>
      </w:tcPr>
    </w:tblStylePr>
    <w:tblStylePr w:type="band2Horz">
      <w:tblPr/>
      <w:tcPr>
        <w:tcBorders>
          <w:top w:val="single" w:sz="4" w:space="0" w:color="FFFFFF" w:themeColor="light1"/>
          <w:bottom w:val="single" w:sz="4" w:space="0" w:color="FFFFFF" w:themeColor="light1"/>
        </w:tcBorders>
        <w:shd w:val="clear" w:color="FFFFFF" w:themeColor="accent3" w:themeTint="00" w:fill="FFFFFF" w:themeFill="accent3" w:themeFillTint="00"/>
      </w:tcPr>
    </w:tblStylePr>
  </w:style>
  <w:style w:type="table" w:customStyle="1" w:styleId="ListTable5Dark-Accent4">
    <w:name w:val="List Table 5 Dark - Accent 4"/>
    <w:uiPriority w:val="99"/>
    <w:tblPr>
      <w:tblStyleRowBandSize w:val="1"/>
      <w:tblStyleColBandSize w:val="1"/>
      <w:tblInd w:w="0" w:type="dxa"/>
      <w:tblBorders>
        <w:top w:val="single" w:sz="32" w:space="0" w:color="FFFFFF" w:themeColor="accent4" w:themeTint="00"/>
        <w:left w:val="single" w:sz="32" w:space="0" w:color="FFFFFF" w:themeColor="accent4" w:themeTint="00"/>
        <w:bottom w:val="single" w:sz="32" w:space="0" w:color="FFFFFF" w:themeColor="accent4" w:themeTint="00"/>
        <w:right w:val="single" w:sz="32" w:space="0" w:color="FFFFFF" w:themeColor="accent4" w:themeTint="00"/>
      </w:tblBorders>
      <w:shd w:val="clear" w:color="FFFFFF" w:themeColor="accent4" w:themeTint="00" w:fill="FFFFFF" w:themeFill="accent4"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accent4" w:themeTint="00"/>
          <w:bottom w:val="single" w:sz="12" w:space="0" w:color="FFFFFF" w:themeColor="light1"/>
        </w:tcBorders>
        <w:shd w:val="clear" w:color="FFFFFF" w:themeColor="accent4" w:themeTint="00" w:fill="FFFFFF" w:themeFill="accent4"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4" w:themeTint="00"/>
          <w:right w:val="single" w:sz="4" w:space="0" w:color="FFFFFF" w:themeColor="light1"/>
        </w:tcBorders>
      </w:tcPr>
    </w:tblStylePr>
    <w:tblStylePr w:type="lastCol">
      <w:tblPr/>
      <w:tcPr>
        <w:tcBorders>
          <w:left w:val="single" w:sz="4" w:space="0" w:color="FFFFFF" w:themeColor="light1"/>
          <w:right w:val="single" w:sz="32" w:space="0" w:color="FFFFFF" w:themeColor="accent4" w:themeTint="00"/>
        </w:tcBorders>
      </w:tcPr>
    </w:tblStylePr>
    <w:tblStylePr w:type="band1Vert">
      <w:tblPr/>
      <w:tcPr>
        <w:tcBorders>
          <w:left w:val="single" w:sz="4" w:space="0" w:color="FFFFFF" w:themeColor="light1"/>
          <w:right w:val="single" w:sz="4" w:space="0" w:color="FFFFFF" w:themeColor="light1"/>
        </w:tcBorders>
        <w:shd w:val="clear" w:color="FFFFFF" w:themeColor="accent4" w:themeTint="00" w:fill="FFFFFF" w:themeFill="accent4"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4" w:themeTint="00" w:fill="FFFFFF" w:themeFill="accent4" w:themeFillTint="00"/>
      </w:tcPr>
    </w:tblStylePr>
    <w:tblStylePr w:type="band2Horz">
      <w:tblPr/>
      <w:tcPr>
        <w:tcBorders>
          <w:top w:val="single" w:sz="4" w:space="0" w:color="FFFFFF" w:themeColor="light1"/>
          <w:bottom w:val="single" w:sz="4" w:space="0" w:color="FFFFFF" w:themeColor="light1"/>
        </w:tcBorders>
        <w:shd w:val="clear" w:color="FFFFFF" w:themeColor="accent4" w:themeTint="00" w:fill="FFFFFF" w:themeFill="accent4" w:themeFillTint="00"/>
      </w:tcPr>
    </w:tblStylePr>
  </w:style>
  <w:style w:type="table" w:customStyle="1" w:styleId="ListTable5Dark-Accent5">
    <w:name w:val="List Table 5 Dark - Accent 5"/>
    <w:uiPriority w:val="99"/>
    <w:tblPr>
      <w:tblStyleRowBandSize w:val="1"/>
      <w:tblStyleColBandSize w:val="1"/>
      <w:tblInd w:w="0" w:type="dxa"/>
      <w:tblBorders>
        <w:top w:val="single" w:sz="32" w:space="0" w:color="FFFFFF" w:themeColor="accent5" w:themeTint="00"/>
        <w:left w:val="single" w:sz="32" w:space="0" w:color="FFFFFF" w:themeColor="accent5" w:themeTint="00"/>
        <w:bottom w:val="single" w:sz="32" w:space="0" w:color="FFFFFF" w:themeColor="accent5" w:themeTint="00"/>
        <w:right w:val="single" w:sz="32" w:space="0" w:color="FFFFFF" w:themeColor="accent5" w:themeTint="00"/>
      </w:tblBorders>
      <w:shd w:val="clear" w:color="FFFFFF" w:themeColor="accent5" w:themeTint="00" w:fill="FFFFFF" w:themeFill="accent5"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accent5" w:themeTint="00"/>
          <w:bottom w:val="single" w:sz="12" w:space="0" w:color="FFFFFF" w:themeColor="light1"/>
        </w:tcBorders>
        <w:shd w:val="clear" w:color="FFFFFF" w:themeColor="accent5" w:themeTint="00" w:fill="FFFFFF" w:themeFill="accent5"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5" w:themeTint="00"/>
          <w:right w:val="single" w:sz="4" w:space="0" w:color="FFFFFF" w:themeColor="light1"/>
        </w:tcBorders>
      </w:tcPr>
    </w:tblStylePr>
    <w:tblStylePr w:type="lastCol">
      <w:tblPr/>
      <w:tcPr>
        <w:tcBorders>
          <w:left w:val="single" w:sz="4" w:space="0" w:color="FFFFFF" w:themeColor="light1"/>
          <w:right w:val="single" w:sz="32" w:space="0" w:color="FFFFFF" w:themeColor="accent5" w:themeTint="00"/>
        </w:tcBorders>
      </w:tcPr>
    </w:tblStylePr>
    <w:tblStylePr w:type="band1Vert">
      <w:tblPr/>
      <w:tcPr>
        <w:tcBorders>
          <w:left w:val="single" w:sz="4" w:space="0" w:color="FFFFFF" w:themeColor="light1"/>
          <w:right w:val="single" w:sz="4" w:space="0" w:color="FFFFFF" w:themeColor="light1"/>
        </w:tcBorders>
        <w:shd w:val="clear" w:color="FFFFFF" w:themeColor="accent5" w:themeTint="00" w:fill="FFFFFF" w:themeFill="accent5"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5" w:themeTint="00" w:fill="FFFFFF" w:themeFill="accent5" w:themeFillTint="00"/>
      </w:tcPr>
    </w:tblStylePr>
    <w:tblStylePr w:type="band2Horz">
      <w:tblPr/>
      <w:tcPr>
        <w:tcBorders>
          <w:top w:val="single" w:sz="4" w:space="0" w:color="FFFFFF" w:themeColor="light1"/>
          <w:bottom w:val="single" w:sz="4" w:space="0" w:color="FFFFFF" w:themeColor="light1"/>
        </w:tcBorders>
        <w:shd w:val="clear" w:color="FFFFFF" w:themeColor="accent5" w:themeTint="00" w:fill="FFFFFF" w:themeFill="accent5" w:themeFillTint="00"/>
      </w:tcPr>
    </w:tblStylePr>
  </w:style>
  <w:style w:type="table" w:customStyle="1" w:styleId="ListTable5Dark-Accent6">
    <w:name w:val="List Table 5 Dark - Accent 6"/>
    <w:uiPriority w:val="99"/>
    <w:tblPr>
      <w:tblStyleRowBandSize w:val="1"/>
      <w:tblStyleColBandSize w:val="1"/>
      <w:tblInd w:w="0" w:type="dxa"/>
      <w:tblBorders>
        <w:top w:val="single" w:sz="32" w:space="0" w:color="FFFFFF" w:themeColor="accent6" w:themeTint="00"/>
        <w:left w:val="single" w:sz="32" w:space="0" w:color="FFFFFF" w:themeColor="accent6" w:themeTint="00"/>
        <w:bottom w:val="single" w:sz="32" w:space="0" w:color="FFFFFF" w:themeColor="accent6" w:themeTint="00"/>
        <w:right w:val="single" w:sz="32" w:space="0" w:color="FFFFFF" w:themeColor="accent6" w:themeTint="00"/>
      </w:tblBorders>
      <w:shd w:val="clear" w:color="FFFFFF" w:themeColor="accent6" w:themeTint="00" w:fill="FFFFFF" w:themeFill="accent6" w:themeFillTint="0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FFFF" w:themeColor="accent6" w:themeTint="00"/>
          <w:bottom w:val="single" w:sz="12" w:space="0" w:color="FFFFFF" w:themeColor="light1"/>
        </w:tcBorders>
        <w:shd w:val="clear" w:color="FFFFFF" w:themeColor="accent6" w:themeTint="00" w:fill="FFFFFF" w:themeFill="accent6" w:themeFillTint="0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FFFF" w:themeColor="accent6" w:themeTint="00"/>
          <w:right w:val="single" w:sz="4" w:space="0" w:color="FFFFFF" w:themeColor="light1"/>
        </w:tcBorders>
      </w:tcPr>
    </w:tblStylePr>
    <w:tblStylePr w:type="lastCol">
      <w:tblPr/>
      <w:tcPr>
        <w:tcBorders>
          <w:left w:val="single" w:sz="4" w:space="0" w:color="FFFFFF" w:themeColor="light1"/>
          <w:right w:val="single" w:sz="32" w:space="0" w:color="FFFFFF" w:themeColor="accent6" w:themeTint="00"/>
        </w:tcBorders>
      </w:tcPr>
    </w:tblStylePr>
    <w:tblStylePr w:type="band1Vert">
      <w:tblPr/>
      <w:tcPr>
        <w:tcBorders>
          <w:left w:val="single" w:sz="4" w:space="0" w:color="FFFFFF" w:themeColor="light1"/>
          <w:right w:val="single" w:sz="4" w:space="0" w:color="FFFFFF" w:themeColor="light1"/>
        </w:tcBorders>
        <w:shd w:val="clear" w:color="FFFFFF" w:themeColor="accent6" w:themeTint="00" w:fill="FFFFFF" w:themeFill="accent6" w:themeFillTint="0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themeColor="accent6" w:themeTint="00" w:fill="FFFFFF" w:themeFill="accent6" w:themeFillTint="00"/>
      </w:tcPr>
    </w:tblStylePr>
    <w:tblStylePr w:type="band2Horz">
      <w:tblPr/>
      <w:tcPr>
        <w:tcBorders>
          <w:top w:val="single" w:sz="4" w:space="0" w:color="FFFFFF" w:themeColor="light1"/>
          <w:bottom w:val="single" w:sz="4" w:space="0" w:color="FFFFFF" w:themeColor="light1"/>
        </w:tcBorders>
        <w:shd w:val="clear" w:color="FFFFFF" w:themeColor="accent6" w:themeTint="00" w:fill="FFFFFF" w:themeFill="accent6" w:themeFillTint="00"/>
      </w:tcPr>
    </w:tblStylePr>
  </w:style>
  <w:style w:type="table" w:styleId="TabeladeLista6Colorida">
    <w:name w:val="List Table 6 Colorful"/>
    <w:uiPriority w:val="99"/>
    <w:tblPr>
      <w:tblStyleRowBandSize w:val="1"/>
      <w:tblStyleColBandSize w:val="1"/>
      <w:tblInd w:w="0" w:type="dxa"/>
      <w:tblBorders>
        <w:top w:val="single" w:sz="4" w:space="0" w:color="FFFFFF" w:themeColor="text1" w:themeTint="00"/>
        <w:bottom w:val="single" w:sz="4" w:space="0" w:color="FFFFFF" w:themeColor="text1" w:themeTint="00"/>
      </w:tblBorders>
      <w:tblCellMar>
        <w:top w:w="0" w:type="dxa"/>
        <w:left w:w="0" w:type="dxa"/>
        <w:bottom w:w="0" w:type="dxa"/>
        <w:right w:w="0" w:type="dxa"/>
      </w:tblCellMar>
    </w:tblPr>
    <w:tblStylePr w:type="firstRow">
      <w:rPr>
        <w:b/>
        <w:color w:val="000000" w:themeColor="text1"/>
      </w:rPr>
      <w:tblPr/>
      <w:tcPr>
        <w:tcBorders>
          <w:bottom w:val="single" w:sz="4" w:space="0" w:color="FFFFFF" w:themeColor="text1" w:themeTint="00"/>
        </w:tcBorders>
      </w:tcPr>
    </w:tblStylePr>
    <w:tblStylePr w:type="lastRow">
      <w:rPr>
        <w:b/>
        <w:color w:val="000000" w:themeColor="text1"/>
      </w:rPr>
      <w:tblPr/>
      <w:tcPr>
        <w:tcBorders>
          <w:top w:val="single" w:sz="4" w:space="0" w:color="FFFFFF" w:themeColor="text1" w:themeTint="00"/>
        </w:tcBorders>
      </w:tcPr>
    </w:tblStylePr>
    <w:tblStylePr w:type="firstCol">
      <w:rPr>
        <w:b/>
        <w:color w:val="000000" w:themeColor="text1"/>
      </w:rPr>
    </w:tblStylePr>
    <w:tblStylePr w:type="lastCol">
      <w:rPr>
        <w:b/>
        <w:color w:val="000000" w:themeColor="text1"/>
      </w:rPr>
    </w:tblStylePr>
    <w:tblStylePr w:type="band1Vert">
      <w:tblPr/>
      <w:tcPr>
        <w:shd w:val="clear" w:color="FFFFFF" w:themeColor="text1" w:themeTint="00" w:fill="FFFFFF" w:themeFill="text1" w:themeFillTint="00"/>
      </w:tcPr>
    </w:tblStylePr>
    <w:tblStylePr w:type="band1Horz">
      <w:rPr>
        <w:rFonts w:ascii="Arial" w:hAnsi="Arial"/>
        <w:color w:val="000000" w:themeColor="text1"/>
        <w:sz w:val="22"/>
      </w:rPr>
      <w:tblPr/>
      <w:tcPr>
        <w:shd w:val="clear" w:color="FFFFFF" w:themeColor="text1" w:themeTint="00" w:fill="FFFFFF" w:themeFill="text1" w:themeFillTint="0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000000" w:themeColor="accent1" w:themeShade="00"/>
      </w:rPr>
      <w:tblPr/>
      <w:tcPr>
        <w:tcBorders>
          <w:bottom w:val="single" w:sz="4" w:space="0" w:color="4F81BD" w:themeColor="accent1"/>
        </w:tcBorders>
      </w:tcPr>
    </w:tblStylePr>
    <w:tblStylePr w:type="lastRow">
      <w:rPr>
        <w:b/>
        <w:color w:val="000000" w:themeColor="accent1" w:themeShade="00"/>
      </w:rPr>
      <w:tblPr/>
      <w:tcPr>
        <w:tcBorders>
          <w:top w:val="single" w:sz="4" w:space="0" w:color="4F81BD" w:themeColor="accent1"/>
        </w:tcBorders>
      </w:tcPr>
    </w:tblStylePr>
    <w:tblStylePr w:type="firstCol">
      <w:rPr>
        <w:b/>
        <w:color w:val="000000" w:themeColor="accent1" w:themeShade="00"/>
      </w:rPr>
    </w:tblStylePr>
    <w:tblStylePr w:type="lastCol">
      <w:rPr>
        <w:b/>
        <w:color w:val="000000" w:themeColor="accent1" w:themeShade="00"/>
      </w:rPr>
    </w:tblStylePr>
    <w:tblStylePr w:type="band1Vert">
      <w:tblPr/>
      <w:tcPr>
        <w:shd w:val="clear" w:color="FFFFFF" w:themeColor="accent1" w:themeTint="00" w:fill="FFFFFF" w:themeFill="accent1" w:themeFillTint="00"/>
      </w:tcPr>
    </w:tblStylePr>
    <w:tblStylePr w:type="band1Horz">
      <w:rPr>
        <w:rFonts w:ascii="Arial" w:hAnsi="Arial"/>
        <w:color w:val="000000" w:themeColor="accent1" w:themeShade="00"/>
        <w:sz w:val="22"/>
      </w:rPr>
      <w:tblPr/>
      <w:tcPr>
        <w:shd w:val="clear" w:color="FFFFFF" w:themeColor="accent1" w:themeTint="00" w:fill="FFFFFF" w:themeFill="accent1" w:themeFillTint="00"/>
      </w:tcPr>
    </w:tblStylePr>
    <w:tblStylePr w:type="band2Horz">
      <w:rPr>
        <w:rFonts w:ascii="Arial" w:hAnsi="Arial"/>
        <w:color w:val="000000" w:themeColor="accent1" w:themeShade="00"/>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FFFFF" w:themeColor="accent2" w:themeTint="00"/>
        <w:bottom w:val="single" w:sz="4" w:space="0" w:color="FFFFFF" w:themeColor="accent2" w:themeTint="00"/>
      </w:tblBorders>
      <w:tblCellMar>
        <w:top w:w="0" w:type="dxa"/>
        <w:left w:w="0" w:type="dxa"/>
        <w:bottom w:w="0" w:type="dxa"/>
        <w:right w:w="0" w:type="dxa"/>
      </w:tblCellMar>
    </w:tblPr>
    <w:tblStylePr w:type="firstRow">
      <w:rPr>
        <w:b/>
        <w:color w:val="FFFFFF" w:themeColor="accent2" w:themeTint="00" w:themeShade="00"/>
      </w:rPr>
      <w:tblPr/>
      <w:tcPr>
        <w:tcBorders>
          <w:bottom w:val="single" w:sz="4" w:space="0" w:color="FFFFFF" w:themeColor="accent2" w:themeTint="00"/>
        </w:tcBorders>
      </w:tcPr>
    </w:tblStylePr>
    <w:tblStylePr w:type="lastRow">
      <w:rPr>
        <w:b/>
        <w:color w:val="FFFFFF" w:themeColor="accent2" w:themeTint="00" w:themeShade="00"/>
      </w:rPr>
      <w:tblPr/>
      <w:tcPr>
        <w:tcBorders>
          <w:top w:val="single" w:sz="4" w:space="0" w:color="FFFFFF" w:themeColor="accent2" w:themeTint="00"/>
        </w:tcBorders>
      </w:tcPr>
    </w:tblStylePr>
    <w:tblStylePr w:type="firstCol">
      <w:rPr>
        <w:b/>
        <w:color w:val="FFFFFF" w:themeColor="accent2" w:themeTint="00" w:themeShade="00"/>
      </w:rPr>
    </w:tblStylePr>
    <w:tblStylePr w:type="lastCol">
      <w:rPr>
        <w:b/>
        <w:color w:val="FFFFFF" w:themeColor="accent2" w:themeTint="00" w:themeShade="00"/>
      </w:rPr>
    </w:tblStylePr>
    <w:tblStylePr w:type="band1Vert">
      <w:tblPr/>
      <w:tcPr>
        <w:shd w:val="clear" w:color="FFFFFF" w:themeColor="accent2" w:themeTint="00" w:fill="FFFFFF" w:themeFill="accent2" w:themeFillTint="00"/>
      </w:tcPr>
    </w:tblStylePr>
    <w:tblStylePr w:type="band1Horz">
      <w:rPr>
        <w:rFonts w:ascii="Arial" w:hAnsi="Arial"/>
        <w:color w:val="FFFFFF" w:themeColor="accent2" w:themeTint="00" w:themeShade="00"/>
        <w:sz w:val="22"/>
      </w:rPr>
      <w:tblPr/>
      <w:tcPr>
        <w:shd w:val="clear" w:color="FFFFFF" w:themeColor="accent2" w:themeTint="00" w:fill="FFFFFF" w:themeFill="accent2" w:themeFillTint="00"/>
      </w:tcPr>
    </w:tblStylePr>
    <w:tblStylePr w:type="band2Horz">
      <w:rPr>
        <w:rFonts w:ascii="Arial" w:hAnsi="Arial"/>
        <w:color w:val="FFFFFF" w:themeColor="accent2" w:themeTint="00" w:themeShade="00"/>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FFFFFF" w:themeColor="accent3" w:themeTint="00"/>
        <w:bottom w:val="single" w:sz="4" w:space="0" w:color="FFFFFF" w:themeColor="accent3" w:themeTint="00"/>
      </w:tblBorders>
      <w:tblCellMar>
        <w:top w:w="0" w:type="dxa"/>
        <w:left w:w="0" w:type="dxa"/>
        <w:bottom w:w="0" w:type="dxa"/>
        <w:right w:w="0" w:type="dxa"/>
      </w:tblCellMar>
    </w:tblPr>
    <w:tblStylePr w:type="firstRow">
      <w:rPr>
        <w:b/>
        <w:color w:val="FFFFFF" w:themeColor="accent3" w:themeTint="00" w:themeShade="00"/>
      </w:rPr>
      <w:tblPr/>
      <w:tcPr>
        <w:tcBorders>
          <w:bottom w:val="single" w:sz="4" w:space="0" w:color="FFFFFF" w:themeColor="accent3" w:themeTint="00"/>
        </w:tcBorders>
      </w:tcPr>
    </w:tblStylePr>
    <w:tblStylePr w:type="lastRow">
      <w:rPr>
        <w:b/>
        <w:color w:val="FFFFFF" w:themeColor="accent3" w:themeTint="00" w:themeShade="00"/>
      </w:rPr>
      <w:tblPr/>
      <w:tcPr>
        <w:tcBorders>
          <w:top w:val="single" w:sz="4" w:space="0" w:color="FFFFFF" w:themeColor="accent3" w:themeTint="00"/>
        </w:tcBorders>
      </w:tcPr>
    </w:tblStylePr>
    <w:tblStylePr w:type="firstCol">
      <w:rPr>
        <w:b/>
        <w:color w:val="FFFFFF" w:themeColor="accent3" w:themeTint="00" w:themeShade="00"/>
      </w:rPr>
    </w:tblStylePr>
    <w:tblStylePr w:type="lastCol">
      <w:rPr>
        <w:b/>
        <w:color w:val="FFFFFF" w:themeColor="accent3" w:themeTint="00" w:themeShade="00"/>
      </w:rPr>
    </w:tblStylePr>
    <w:tblStylePr w:type="band1Vert">
      <w:tblPr/>
      <w:tcPr>
        <w:shd w:val="clear" w:color="FFFFFF" w:themeColor="accent3" w:themeTint="00" w:fill="FFFFFF" w:themeFill="accent3" w:themeFillTint="00"/>
      </w:tcPr>
    </w:tblStylePr>
    <w:tblStylePr w:type="band1Horz">
      <w:rPr>
        <w:rFonts w:ascii="Arial" w:hAnsi="Arial"/>
        <w:color w:val="FFFFFF" w:themeColor="accent3" w:themeTint="00" w:themeShade="00"/>
        <w:sz w:val="22"/>
      </w:rPr>
      <w:tblPr/>
      <w:tcPr>
        <w:shd w:val="clear" w:color="FFFFFF" w:themeColor="accent3" w:themeTint="00" w:fill="FFFFFF" w:themeFill="accent3" w:themeFillTint="00"/>
      </w:tcPr>
    </w:tblStylePr>
    <w:tblStylePr w:type="band2Horz">
      <w:rPr>
        <w:rFonts w:ascii="Arial" w:hAnsi="Arial"/>
        <w:color w:val="FFFFFF" w:themeColor="accent3" w:themeTint="00" w:themeShade="00"/>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FFFF" w:themeColor="accent4" w:themeTint="00"/>
        <w:bottom w:val="single" w:sz="4" w:space="0" w:color="FFFFFF" w:themeColor="accent4" w:themeTint="00"/>
      </w:tblBorders>
      <w:tblCellMar>
        <w:top w:w="0" w:type="dxa"/>
        <w:left w:w="0" w:type="dxa"/>
        <w:bottom w:w="0" w:type="dxa"/>
        <w:right w:w="0" w:type="dxa"/>
      </w:tblCellMar>
    </w:tblPr>
    <w:tblStylePr w:type="firstRow">
      <w:rPr>
        <w:b/>
        <w:color w:val="FFFFFF" w:themeColor="accent4" w:themeTint="00" w:themeShade="00"/>
      </w:rPr>
      <w:tblPr/>
      <w:tcPr>
        <w:tcBorders>
          <w:bottom w:val="single" w:sz="4" w:space="0" w:color="FFFFFF" w:themeColor="accent4" w:themeTint="00"/>
        </w:tcBorders>
      </w:tcPr>
    </w:tblStylePr>
    <w:tblStylePr w:type="lastRow">
      <w:rPr>
        <w:b/>
        <w:color w:val="FFFFFF" w:themeColor="accent4" w:themeTint="00" w:themeShade="00"/>
      </w:rPr>
      <w:tblPr/>
      <w:tcPr>
        <w:tcBorders>
          <w:top w:val="single" w:sz="4" w:space="0" w:color="FFFFFF" w:themeColor="accent4" w:themeTint="00"/>
        </w:tcBorders>
      </w:tcPr>
    </w:tblStylePr>
    <w:tblStylePr w:type="firstCol">
      <w:rPr>
        <w:b/>
        <w:color w:val="FFFFFF" w:themeColor="accent4" w:themeTint="00" w:themeShade="00"/>
      </w:rPr>
    </w:tblStylePr>
    <w:tblStylePr w:type="lastCol">
      <w:rPr>
        <w:b/>
        <w:color w:val="FFFFFF" w:themeColor="accent4" w:themeTint="00" w:themeShade="00"/>
      </w:rPr>
    </w:tblStylePr>
    <w:tblStylePr w:type="band1Vert">
      <w:tblPr/>
      <w:tcPr>
        <w:shd w:val="clear" w:color="FFFFFF" w:themeColor="accent4" w:themeTint="00" w:fill="FFFFFF" w:themeFill="accent4" w:themeFillTint="00"/>
      </w:tcPr>
    </w:tblStylePr>
    <w:tblStylePr w:type="band1Horz">
      <w:rPr>
        <w:rFonts w:ascii="Arial" w:hAnsi="Arial"/>
        <w:color w:val="FFFFFF" w:themeColor="accent4" w:themeTint="00" w:themeShade="00"/>
        <w:sz w:val="22"/>
      </w:rPr>
      <w:tblPr/>
      <w:tcPr>
        <w:shd w:val="clear" w:color="FFFFFF" w:themeColor="accent4" w:themeTint="00" w:fill="FFFFFF" w:themeFill="accent4" w:themeFillTint="00"/>
      </w:tcPr>
    </w:tblStylePr>
    <w:tblStylePr w:type="band2Horz">
      <w:rPr>
        <w:rFonts w:ascii="Arial" w:hAnsi="Arial"/>
        <w:color w:val="FFFFFF" w:themeColor="accent4" w:themeTint="00" w:themeShade="00"/>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FFFFFF" w:themeColor="accent5" w:themeTint="00"/>
        <w:bottom w:val="single" w:sz="4" w:space="0" w:color="FFFFFF" w:themeColor="accent5" w:themeTint="00"/>
      </w:tblBorders>
      <w:tblCellMar>
        <w:top w:w="0" w:type="dxa"/>
        <w:left w:w="0" w:type="dxa"/>
        <w:bottom w:w="0" w:type="dxa"/>
        <w:right w:w="0" w:type="dxa"/>
      </w:tblCellMar>
    </w:tblPr>
    <w:tblStylePr w:type="firstRow">
      <w:rPr>
        <w:b/>
        <w:color w:val="FFFFFF" w:themeColor="accent5" w:themeTint="00" w:themeShade="00"/>
      </w:rPr>
      <w:tblPr/>
      <w:tcPr>
        <w:tcBorders>
          <w:bottom w:val="single" w:sz="4" w:space="0" w:color="FFFFFF" w:themeColor="accent5" w:themeTint="00"/>
        </w:tcBorders>
      </w:tcPr>
    </w:tblStylePr>
    <w:tblStylePr w:type="lastRow">
      <w:rPr>
        <w:b/>
        <w:color w:val="FFFFFF" w:themeColor="accent5" w:themeTint="00" w:themeShade="00"/>
      </w:rPr>
      <w:tblPr/>
      <w:tcPr>
        <w:tcBorders>
          <w:top w:val="single" w:sz="4" w:space="0" w:color="FFFFFF" w:themeColor="accent5" w:themeTint="00"/>
        </w:tcBorders>
      </w:tcPr>
    </w:tblStylePr>
    <w:tblStylePr w:type="firstCol">
      <w:rPr>
        <w:b/>
        <w:color w:val="FFFFFF" w:themeColor="accent5" w:themeTint="00" w:themeShade="00"/>
      </w:rPr>
    </w:tblStylePr>
    <w:tblStylePr w:type="lastCol">
      <w:rPr>
        <w:b/>
        <w:color w:val="FFFFFF" w:themeColor="accent5" w:themeTint="00" w:themeShade="00"/>
      </w:rPr>
    </w:tblStylePr>
    <w:tblStylePr w:type="band1Vert">
      <w:tblPr/>
      <w:tcPr>
        <w:shd w:val="clear" w:color="FFFFFF" w:themeColor="accent5" w:themeTint="00" w:fill="FFFFFF" w:themeFill="accent5" w:themeFillTint="00"/>
      </w:tcPr>
    </w:tblStylePr>
    <w:tblStylePr w:type="band1Horz">
      <w:rPr>
        <w:rFonts w:ascii="Arial" w:hAnsi="Arial"/>
        <w:color w:val="FFFFFF" w:themeColor="accent5" w:themeTint="00" w:themeShade="00"/>
        <w:sz w:val="22"/>
      </w:rPr>
      <w:tblPr/>
      <w:tcPr>
        <w:shd w:val="clear" w:color="FFFFFF" w:themeColor="accent5" w:themeTint="00" w:fill="FFFFFF" w:themeFill="accent5" w:themeFillTint="00"/>
      </w:tcPr>
    </w:tblStylePr>
    <w:tblStylePr w:type="band2Horz">
      <w:rPr>
        <w:rFonts w:ascii="Arial" w:hAnsi="Arial"/>
        <w:color w:val="FFFFFF" w:themeColor="accent5" w:themeTint="00" w:themeShade="00"/>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FFFFF" w:themeColor="accent6" w:themeTint="00"/>
        <w:bottom w:val="single" w:sz="4" w:space="0" w:color="FFFFFF" w:themeColor="accent6" w:themeTint="00"/>
      </w:tblBorders>
      <w:tblCellMar>
        <w:top w:w="0" w:type="dxa"/>
        <w:left w:w="0" w:type="dxa"/>
        <w:bottom w:w="0" w:type="dxa"/>
        <w:right w:w="0" w:type="dxa"/>
      </w:tblCellMar>
    </w:tblPr>
    <w:tblStylePr w:type="firstRow">
      <w:rPr>
        <w:b/>
        <w:color w:val="FFFFFF" w:themeColor="accent6" w:themeTint="00" w:themeShade="00"/>
      </w:rPr>
      <w:tblPr/>
      <w:tcPr>
        <w:tcBorders>
          <w:bottom w:val="single" w:sz="4" w:space="0" w:color="FFFFFF" w:themeColor="accent6" w:themeTint="00"/>
        </w:tcBorders>
      </w:tcPr>
    </w:tblStylePr>
    <w:tblStylePr w:type="lastRow">
      <w:rPr>
        <w:b/>
        <w:color w:val="FFFFFF" w:themeColor="accent6" w:themeTint="00" w:themeShade="00"/>
      </w:rPr>
      <w:tblPr/>
      <w:tcPr>
        <w:tcBorders>
          <w:top w:val="single" w:sz="4" w:space="0" w:color="FFFFFF" w:themeColor="accent6" w:themeTint="00"/>
        </w:tcBorders>
      </w:tcPr>
    </w:tblStylePr>
    <w:tblStylePr w:type="firstCol">
      <w:rPr>
        <w:b/>
        <w:color w:val="FFFFFF" w:themeColor="accent6" w:themeTint="00" w:themeShade="00"/>
      </w:rPr>
    </w:tblStylePr>
    <w:tblStylePr w:type="lastCol">
      <w:rPr>
        <w:b/>
        <w:color w:val="FFFFFF" w:themeColor="accent6" w:themeTint="00" w:themeShade="00"/>
      </w:rPr>
    </w:tblStylePr>
    <w:tblStylePr w:type="band1Vert">
      <w:tblPr/>
      <w:tcPr>
        <w:shd w:val="clear" w:color="FFFFFF" w:themeColor="accent6" w:themeTint="00" w:fill="FFFFFF" w:themeFill="accent6" w:themeFillTint="00"/>
      </w:tcPr>
    </w:tblStylePr>
    <w:tblStylePr w:type="band1Horz">
      <w:rPr>
        <w:rFonts w:ascii="Arial" w:hAnsi="Arial"/>
        <w:color w:val="FFFFFF" w:themeColor="accent6" w:themeTint="00" w:themeShade="00"/>
        <w:sz w:val="22"/>
      </w:rPr>
      <w:tblPr/>
      <w:tcPr>
        <w:shd w:val="clear" w:color="FFFFFF" w:themeColor="accent6" w:themeTint="00" w:fill="FFFFFF" w:themeFill="accent6" w:themeFillTint="00"/>
      </w:tcPr>
    </w:tblStylePr>
    <w:tblStylePr w:type="band2Horz">
      <w:rPr>
        <w:rFonts w:ascii="Arial" w:hAnsi="Arial"/>
        <w:color w:val="FFFFFF" w:themeColor="accent6" w:themeTint="00" w:themeShade="00"/>
        <w:sz w:val="22"/>
      </w:rPr>
    </w:tblStylePr>
  </w:style>
  <w:style w:type="table" w:styleId="TabeladeLista7Colorida">
    <w:name w:val="List Table 7 Colorful"/>
    <w:uiPriority w:val="99"/>
    <w:tblPr>
      <w:tblStyleRowBandSize w:val="1"/>
      <w:tblStyleColBandSize w:val="1"/>
      <w:tblInd w:w="0" w:type="dxa"/>
      <w:tblBorders>
        <w:right w:val="single" w:sz="4" w:space="0" w:color="FFFFFF" w:themeColor="text1" w:themeTint="00"/>
      </w:tblBorders>
      <w:tblCellMar>
        <w:top w:w="0" w:type="dxa"/>
        <w:left w:w="0" w:type="dxa"/>
        <w:bottom w:w="0" w:type="dxa"/>
        <w:right w:w="0" w:type="dxa"/>
      </w:tblCellMar>
    </w:tblPr>
    <w:tblStylePr w:type="firstRow">
      <w:rPr>
        <w:rFonts w:ascii="Arial" w:hAnsi="Arial"/>
        <w:i/>
        <w:color w:val="FFFFFF" w:themeColor="text1" w:themeTint="00" w:themeShade="00"/>
        <w:sz w:val="22"/>
      </w:rPr>
      <w:tblPr/>
      <w:tcPr>
        <w:tcBorders>
          <w:top w:val="none" w:sz="0" w:space="0" w:color="000000"/>
          <w:left w:val="none" w:sz="0" w:space="0" w:color="000000"/>
          <w:bottom w:val="single" w:sz="4" w:space="0" w:color="FFFFFF" w:themeColor="text1" w:themeTint="00"/>
          <w:right w:val="none" w:sz="0" w:space="0" w:color="000000"/>
        </w:tcBorders>
        <w:shd w:val="clear" w:color="FFFFFF" w:themeColor="light1" w:fill="FFFFFF" w:themeFill="light1"/>
      </w:tcPr>
    </w:tblStylePr>
    <w:tblStylePr w:type="lastRow">
      <w:rPr>
        <w:rFonts w:ascii="Arial" w:hAnsi="Arial"/>
        <w:i/>
        <w:color w:val="FFFFFF" w:themeColor="text1" w:themeTint="00" w:themeShade="00"/>
        <w:sz w:val="22"/>
      </w:rPr>
      <w:tblPr/>
      <w:tcPr>
        <w:tcBorders>
          <w:top w:val="single" w:sz="4" w:space="0" w:color="FFFFFF" w:themeColor="text1"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text1" w:themeTint="00" w:themeShade="00"/>
        <w:sz w:val="22"/>
      </w:rPr>
      <w:tblPr/>
      <w:tcPr>
        <w:tcBorders>
          <w:top w:val="none" w:sz="0" w:space="0" w:color="000000"/>
          <w:left w:val="none" w:sz="0" w:space="0" w:color="000000"/>
          <w:bottom w:val="none" w:sz="0" w:space="0" w:color="000000"/>
          <w:right w:val="single" w:sz="4" w:space="0" w:color="FFFFFF" w:themeColor="text1" w:themeTint="00"/>
        </w:tcBorders>
        <w:shd w:val="clear" w:color="FFFFFF" w:fill="auto"/>
      </w:tcPr>
    </w:tblStylePr>
    <w:tblStylePr w:type="lastCol">
      <w:rPr>
        <w:rFonts w:ascii="Arial" w:hAnsi="Arial"/>
        <w:i/>
        <w:color w:val="FFFFFF" w:themeColor="text1" w:themeTint="00" w:themeShade="00"/>
        <w:sz w:val="22"/>
      </w:rPr>
      <w:tblPr/>
      <w:tcPr>
        <w:tcBorders>
          <w:top w:val="none" w:sz="0" w:space="0" w:color="000000"/>
          <w:left w:val="single" w:sz="4" w:space="0" w:color="FFFFFF" w:themeColor="text1" w:themeTint="0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FFFFFF" w:themeColor="text1" w:themeTint="00" w:themeShade="00"/>
        <w:sz w:val="22"/>
      </w:rPr>
      <w:tblPr/>
      <w:tcPr>
        <w:shd w:val="clear" w:color="FFFFFF" w:themeColor="text1" w:themeTint="00" w:fill="FFFFFF" w:themeFill="text1" w:themeFillTint="00"/>
      </w:tcPr>
    </w:tblStylePr>
    <w:tblStylePr w:type="band2Horz">
      <w:rPr>
        <w:rFonts w:ascii="Arial" w:hAnsi="Arial"/>
        <w:color w:val="FFFFFF" w:themeColor="text1" w:themeTint="00" w:themeShade="00"/>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000000" w:themeColor="accent1" w:themeShade="00"/>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000000" w:themeColor="accent1" w:themeShade="00"/>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00000" w:themeColor="accent1" w:themeShade="00"/>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000000" w:themeColor="accent1" w:themeShade="00"/>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FFFFFF" w:themeColor="accent1" w:themeTint="00" w:fill="FFFFFF" w:themeFill="accent1" w:themeFillTint="00"/>
      </w:tcPr>
    </w:tblStylePr>
    <w:tblStylePr w:type="band1Horz">
      <w:rPr>
        <w:rFonts w:ascii="Arial" w:hAnsi="Arial"/>
        <w:color w:val="000000" w:themeColor="accent1" w:themeShade="00"/>
        <w:sz w:val="22"/>
      </w:rPr>
      <w:tblPr/>
      <w:tcPr>
        <w:shd w:val="clear" w:color="FFFFFF" w:themeColor="accent1" w:themeTint="00" w:fill="FFFFFF" w:themeFill="accent1" w:themeFillTint="00"/>
      </w:tcPr>
    </w:tblStylePr>
    <w:tblStylePr w:type="band2Horz">
      <w:rPr>
        <w:rFonts w:ascii="Arial" w:hAnsi="Arial"/>
        <w:color w:val="000000" w:themeColor="accent1" w:themeShade="00"/>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FFFFF" w:themeColor="accent2" w:themeTint="00"/>
      </w:tblBorders>
      <w:tblCellMar>
        <w:top w:w="0" w:type="dxa"/>
        <w:left w:w="0" w:type="dxa"/>
        <w:bottom w:w="0" w:type="dxa"/>
        <w:right w:w="0" w:type="dxa"/>
      </w:tblCellMar>
    </w:tblPr>
    <w:tblStylePr w:type="firstRow">
      <w:rPr>
        <w:rFonts w:ascii="Arial" w:hAnsi="Arial"/>
        <w:i/>
        <w:color w:val="FFFFFF" w:themeColor="accent2" w:themeTint="00" w:themeShade="00"/>
        <w:sz w:val="22"/>
      </w:rPr>
      <w:tblPr/>
      <w:tcPr>
        <w:tcBorders>
          <w:top w:val="none" w:sz="0" w:space="0" w:color="000000"/>
          <w:left w:val="none" w:sz="0" w:space="0" w:color="000000"/>
          <w:bottom w:val="single" w:sz="4" w:space="0" w:color="FFFFFF" w:themeColor="accent2" w:themeTint="00"/>
          <w:right w:val="none" w:sz="0" w:space="0" w:color="000000"/>
        </w:tcBorders>
        <w:shd w:val="clear" w:color="FFFFFF" w:themeColor="light1" w:fill="FFFFFF" w:themeFill="light1"/>
      </w:tcPr>
    </w:tblStylePr>
    <w:tblStylePr w:type="lastRow">
      <w:rPr>
        <w:rFonts w:ascii="Arial" w:hAnsi="Arial"/>
        <w:i/>
        <w:color w:val="FFFFFF" w:themeColor="accent2" w:themeTint="00" w:themeShade="00"/>
        <w:sz w:val="22"/>
      </w:rPr>
      <w:tblPr/>
      <w:tcPr>
        <w:tcBorders>
          <w:top w:val="single" w:sz="4" w:space="0" w:color="FFFFFF" w:themeColor="accent2"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2" w:themeTint="00" w:themeShade="00"/>
        <w:sz w:val="22"/>
      </w:rPr>
      <w:tblPr/>
      <w:tcPr>
        <w:tcBorders>
          <w:top w:val="none" w:sz="0" w:space="0" w:color="000000"/>
          <w:left w:val="none" w:sz="0" w:space="0" w:color="000000"/>
          <w:bottom w:val="none" w:sz="0" w:space="0" w:color="000000"/>
          <w:right w:val="single" w:sz="4" w:space="0" w:color="FFFFFF" w:themeColor="accent2" w:themeTint="00"/>
        </w:tcBorders>
        <w:shd w:val="clear" w:color="FFFFFF" w:fill="auto"/>
      </w:tcPr>
    </w:tblStylePr>
    <w:tblStylePr w:type="lastCol">
      <w:rPr>
        <w:rFonts w:ascii="Arial" w:hAnsi="Arial"/>
        <w:i/>
        <w:color w:val="FFFFFF" w:themeColor="accent2" w:themeTint="00" w:themeShade="00"/>
        <w:sz w:val="22"/>
      </w:rPr>
      <w:tblPr/>
      <w:tcPr>
        <w:tcBorders>
          <w:top w:val="none" w:sz="0" w:space="0" w:color="000000"/>
          <w:left w:val="single" w:sz="4" w:space="0" w:color="FFFFFF" w:themeColor="accent2" w:themeTint="00"/>
          <w:bottom w:val="none" w:sz="0" w:space="0" w:color="000000"/>
          <w:right w:val="none" w:sz="0" w:space="0" w:color="000000"/>
        </w:tcBorders>
        <w:shd w:val="clear" w:color="FFFFFF" w:fill="auto"/>
      </w:tcPr>
    </w:tblStylePr>
    <w:tblStylePr w:type="band1Vert">
      <w:tblPr/>
      <w:tcPr>
        <w:shd w:val="clear" w:color="FFFFFF" w:themeColor="accent2" w:themeTint="00" w:fill="FFFFFF" w:themeFill="accent2" w:themeFillTint="00"/>
      </w:tcPr>
    </w:tblStylePr>
    <w:tblStylePr w:type="band1Horz">
      <w:rPr>
        <w:rFonts w:ascii="Arial" w:hAnsi="Arial"/>
        <w:color w:val="FFFFFF" w:themeColor="accent2" w:themeTint="00" w:themeShade="00"/>
        <w:sz w:val="22"/>
      </w:rPr>
      <w:tblPr/>
      <w:tcPr>
        <w:shd w:val="clear" w:color="FFFFFF" w:themeColor="accent2" w:themeTint="00" w:fill="FFFFFF" w:themeFill="accent2" w:themeFillTint="00"/>
      </w:tcPr>
    </w:tblStylePr>
    <w:tblStylePr w:type="band2Horz">
      <w:rPr>
        <w:rFonts w:ascii="Arial" w:hAnsi="Arial"/>
        <w:color w:val="FFFFFF" w:themeColor="accent2" w:themeTint="00" w:themeShade="00"/>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FFFFFF" w:themeColor="accent3" w:themeTint="00"/>
      </w:tblBorders>
      <w:tblCellMar>
        <w:top w:w="0" w:type="dxa"/>
        <w:left w:w="0" w:type="dxa"/>
        <w:bottom w:w="0" w:type="dxa"/>
        <w:right w:w="0" w:type="dxa"/>
      </w:tblCellMar>
    </w:tblPr>
    <w:tblStylePr w:type="firstRow">
      <w:rPr>
        <w:rFonts w:ascii="Arial" w:hAnsi="Arial"/>
        <w:i/>
        <w:color w:val="FFFFFF" w:themeColor="accent3" w:themeTint="00" w:themeShade="00"/>
        <w:sz w:val="22"/>
      </w:rPr>
      <w:tblPr/>
      <w:tcPr>
        <w:tcBorders>
          <w:top w:val="none" w:sz="0" w:space="0" w:color="000000"/>
          <w:left w:val="none" w:sz="0" w:space="0" w:color="000000"/>
          <w:bottom w:val="single" w:sz="4" w:space="0" w:color="FFFFFF" w:themeColor="accent3" w:themeTint="00"/>
          <w:right w:val="none" w:sz="0" w:space="0" w:color="000000"/>
        </w:tcBorders>
        <w:shd w:val="clear" w:color="FFFFFF" w:themeColor="light1" w:fill="FFFFFF" w:themeFill="light1"/>
      </w:tcPr>
    </w:tblStylePr>
    <w:tblStylePr w:type="lastRow">
      <w:rPr>
        <w:rFonts w:ascii="Arial" w:hAnsi="Arial"/>
        <w:i/>
        <w:color w:val="FFFFFF" w:themeColor="accent3" w:themeTint="00" w:themeShade="00"/>
        <w:sz w:val="22"/>
      </w:rPr>
      <w:tblPr/>
      <w:tcPr>
        <w:tcBorders>
          <w:top w:val="single" w:sz="4" w:space="0" w:color="FFFFFF" w:themeColor="accent3"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3" w:themeTint="00" w:themeShade="00"/>
        <w:sz w:val="22"/>
      </w:rPr>
      <w:tblPr/>
      <w:tcPr>
        <w:tcBorders>
          <w:top w:val="none" w:sz="0" w:space="0" w:color="000000"/>
          <w:left w:val="none" w:sz="0" w:space="0" w:color="000000"/>
          <w:bottom w:val="none" w:sz="0" w:space="0" w:color="000000"/>
          <w:right w:val="single" w:sz="4" w:space="0" w:color="FFFFFF" w:themeColor="accent3" w:themeTint="00"/>
        </w:tcBorders>
        <w:shd w:val="clear" w:color="FFFFFF" w:fill="auto"/>
      </w:tcPr>
    </w:tblStylePr>
    <w:tblStylePr w:type="lastCol">
      <w:rPr>
        <w:rFonts w:ascii="Arial" w:hAnsi="Arial"/>
        <w:i/>
        <w:color w:val="FFFFFF" w:themeColor="accent3" w:themeTint="00" w:themeShade="00"/>
        <w:sz w:val="22"/>
      </w:rPr>
      <w:tblPr/>
      <w:tcPr>
        <w:tcBorders>
          <w:top w:val="none" w:sz="0" w:space="0" w:color="000000"/>
          <w:left w:val="single" w:sz="4" w:space="0" w:color="FFFFFF" w:themeColor="accent3" w:themeTint="00"/>
          <w:bottom w:val="none" w:sz="0" w:space="0" w:color="000000"/>
          <w:right w:val="none" w:sz="0" w:space="0" w:color="000000"/>
        </w:tcBorders>
        <w:shd w:val="clear" w:color="FFFFFF" w:fill="auto"/>
      </w:tcPr>
    </w:tblStylePr>
    <w:tblStylePr w:type="band1Vert">
      <w:tblPr/>
      <w:tcPr>
        <w:shd w:val="clear" w:color="FFFFFF" w:themeColor="accent3" w:themeTint="00" w:fill="FFFFFF" w:themeFill="accent3" w:themeFillTint="00"/>
      </w:tcPr>
    </w:tblStylePr>
    <w:tblStylePr w:type="band1Horz">
      <w:rPr>
        <w:rFonts w:ascii="Arial" w:hAnsi="Arial"/>
        <w:color w:val="FFFFFF" w:themeColor="accent3" w:themeTint="00" w:themeShade="00"/>
        <w:sz w:val="22"/>
      </w:rPr>
      <w:tblPr/>
      <w:tcPr>
        <w:shd w:val="clear" w:color="FFFFFF" w:themeColor="accent3" w:themeTint="00" w:fill="FFFFFF" w:themeFill="accent3" w:themeFillTint="00"/>
      </w:tcPr>
    </w:tblStylePr>
    <w:tblStylePr w:type="band2Horz">
      <w:rPr>
        <w:rFonts w:ascii="Arial" w:hAnsi="Arial"/>
        <w:color w:val="FFFFFF" w:themeColor="accent3" w:themeTint="00" w:themeShade="00"/>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FFFF" w:themeColor="accent4" w:themeTint="00"/>
      </w:tblBorders>
      <w:tblCellMar>
        <w:top w:w="0" w:type="dxa"/>
        <w:left w:w="0" w:type="dxa"/>
        <w:bottom w:w="0" w:type="dxa"/>
        <w:right w:w="0" w:type="dxa"/>
      </w:tblCellMar>
    </w:tblPr>
    <w:tblStylePr w:type="firstRow">
      <w:rPr>
        <w:rFonts w:ascii="Arial" w:hAnsi="Arial"/>
        <w:i/>
        <w:color w:val="FFFFFF" w:themeColor="accent4" w:themeTint="00" w:themeShade="00"/>
        <w:sz w:val="22"/>
      </w:rPr>
      <w:tblPr/>
      <w:tcPr>
        <w:tcBorders>
          <w:top w:val="none" w:sz="0" w:space="0" w:color="000000"/>
          <w:left w:val="none" w:sz="0" w:space="0" w:color="000000"/>
          <w:bottom w:val="single" w:sz="4" w:space="0" w:color="FFFFFF" w:themeColor="accent4" w:themeTint="00"/>
          <w:right w:val="none" w:sz="0" w:space="0" w:color="000000"/>
        </w:tcBorders>
        <w:shd w:val="clear" w:color="FFFFFF" w:themeColor="light1" w:fill="FFFFFF" w:themeFill="light1"/>
      </w:tcPr>
    </w:tblStylePr>
    <w:tblStylePr w:type="lastRow">
      <w:rPr>
        <w:rFonts w:ascii="Arial" w:hAnsi="Arial"/>
        <w:i/>
        <w:color w:val="FFFFFF" w:themeColor="accent4" w:themeTint="00" w:themeShade="00"/>
        <w:sz w:val="22"/>
      </w:rPr>
      <w:tblPr/>
      <w:tcPr>
        <w:tcBorders>
          <w:top w:val="single" w:sz="4" w:space="0" w:color="FFFFFF" w:themeColor="accent4"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4" w:themeTint="00" w:themeShade="00"/>
        <w:sz w:val="22"/>
      </w:rPr>
      <w:tblPr/>
      <w:tcPr>
        <w:tcBorders>
          <w:top w:val="none" w:sz="0" w:space="0" w:color="000000"/>
          <w:left w:val="none" w:sz="0" w:space="0" w:color="000000"/>
          <w:bottom w:val="none" w:sz="0" w:space="0" w:color="000000"/>
          <w:right w:val="single" w:sz="4" w:space="0" w:color="FFFFFF" w:themeColor="accent4" w:themeTint="00"/>
        </w:tcBorders>
        <w:shd w:val="clear" w:color="FFFFFF" w:fill="auto"/>
      </w:tcPr>
    </w:tblStylePr>
    <w:tblStylePr w:type="lastCol">
      <w:rPr>
        <w:rFonts w:ascii="Arial" w:hAnsi="Arial"/>
        <w:i/>
        <w:color w:val="FFFFFF" w:themeColor="accent4" w:themeTint="00" w:themeShade="00"/>
        <w:sz w:val="22"/>
      </w:rPr>
      <w:tblPr/>
      <w:tcPr>
        <w:tcBorders>
          <w:top w:val="none" w:sz="0" w:space="0" w:color="000000"/>
          <w:left w:val="single" w:sz="4" w:space="0" w:color="FFFFFF" w:themeColor="accent4" w:themeTint="00"/>
          <w:bottom w:val="none" w:sz="0" w:space="0" w:color="000000"/>
          <w:right w:val="none" w:sz="0" w:space="0" w:color="000000"/>
        </w:tcBorders>
        <w:shd w:val="clear" w:color="FFFFFF" w:fill="auto"/>
      </w:tcPr>
    </w:tblStylePr>
    <w:tblStylePr w:type="band1Vert">
      <w:tblPr/>
      <w:tcPr>
        <w:shd w:val="clear" w:color="FFFFFF" w:themeColor="accent4" w:themeTint="00" w:fill="FFFFFF" w:themeFill="accent4" w:themeFillTint="00"/>
      </w:tcPr>
    </w:tblStylePr>
    <w:tblStylePr w:type="band1Horz">
      <w:rPr>
        <w:rFonts w:ascii="Arial" w:hAnsi="Arial"/>
        <w:color w:val="FFFFFF" w:themeColor="accent4" w:themeTint="00" w:themeShade="00"/>
        <w:sz w:val="22"/>
      </w:rPr>
      <w:tblPr/>
      <w:tcPr>
        <w:shd w:val="clear" w:color="FFFFFF" w:themeColor="accent4" w:themeTint="00" w:fill="FFFFFF" w:themeFill="accent4" w:themeFillTint="00"/>
      </w:tcPr>
    </w:tblStylePr>
    <w:tblStylePr w:type="band2Horz">
      <w:rPr>
        <w:rFonts w:ascii="Arial" w:hAnsi="Arial"/>
        <w:color w:val="FFFFFF" w:themeColor="accent4" w:themeTint="00" w:themeShade="00"/>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FFFFFF" w:themeColor="accent5" w:themeTint="00"/>
      </w:tblBorders>
      <w:tblCellMar>
        <w:top w:w="0" w:type="dxa"/>
        <w:left w:w="0" w:type="dxa"/>
        <w:bottom w:w="0" w:type="dxa"/>
        <w:right w:w="0" w:type="dxa"/>
      </w:tblCellMar>
    </w:tblPr>
    <w:tblStylePr w:type="firstRow">
      <w:rPr>
        <w:rFonts w:ascii="Arial" w:hAnsi="Arial"/>
        <w:i/>
        <w:color w:val="FFFFFF" w:themeColor="accent5" w:themeTint="00" w:themeShade="00"/>
        <w:sz w:val="22"/>
      </w:rPr>
      <w:tblPr/>
      <w:tcPr>
        <w:tcBorders>
          <w:top w:val="none" w:sz="0" w:space="0" w:color="000000"/>
          <w:left w:val="none" w:sz="0" w:space="0" w:color="000000"/>
          <w:bottom w:val="single" w:sz="4" w:space="0" w:color="FFFFFF" w:themeColor="accent5" w:themeTint="00"/>
          <w:right w:val="none" w:sz="0" w:space="0" w:color="000000"/>
        </w:tcBorders>
        <w:shd w:val="clear" w:color="FFFFFF" w:themeColor="light1" w:fill="FFFFFF" w:themeFill="light1"/>
      </w:tcPr>
    </w:tblStylePr>
    <w:tblStylePr w:type="lastRow">
      <w:rPr>
        <w:rFonts w:ascii="Arial" w:hAnsi="Arial"/>
        <w:i/>
        <w:color w:val="FFFFFF" w:themeColor="accent5" w:themeTint="00" w:themeShade="00"/>
        <w:sz w:val="22"/>
      </w:rPr>
      <w:tblPr/>
      <w:tcPr>
        <w:tcBorders>
          <w:top w:val="single" w:sz="4" w:space="0" w:color="FFFFFF" w:themeColor="accent5"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5" w:themeTint="00" w:themeShade="00"/>
        <w:sz w:val="22"/>
      </w:rPr>
      <w:tblPr/>
      <w:tcPr>
        <w:tcBorders>
          <w:top w:val="none" w:sz="0" w:space="0" w:color="000000"/>
          <w:left w:val="none" w:sz="0" w:space="0" w:color="000000"/>
          <w:bottom w:val="none" w:sz="0" w:space="0" w:color="000000"/>
          <w:right w:val="single" w:sz="4" w:space="0" w:color="FFFFFF" w:themeColor="accent5" w:themeTint="00"/>
        </w:tcBorders>
        <w:shd w:val="clear" w:color="FFFFFF" w:fill="auto"/>
      </w:tcPr>
    </w:tblStylePr>
    <w:tblStylePr w:type="lastCol">
      <w:rPr>
        <w:rFonts w:ascii="Arial" w:hAnsi="Arial"/>
        <w:i/>
        <w:color w:val="FFFFFF" w:themeColor="accent5" w:themeTint="00" w:themeShade="00"/>
        <w:sz w:val="22"/>
      </w:rPr>
      <w:tblPr/>
      <w:tcPr>
        <w:tcBorders>
          <w:top w:val="none" w:sz="0" w:space="0" w:color="000000"/>
          <w:left w:val="single" w:sz="4" w:space="0" w:color="FFFFFF" w:themeColor="accent5" w:themeTint="00"/>
          <w:bottom w:val="none" w:sz="0" w:space="0" w:color="000000"/>
          <w:right w:val="none" w:sz="0" w:space="0" w:color="000000"/>
        </w:tcBorders>
        <w:shd w:val="clear" w:color="FFFFFF" w:fill="auto"/>
      </w:tcPr>
    </w:tblStylePr>
    <w:tblStylePr w:type="band1Vert">
      <w:tblPr/>
      <w:tcPr>
        <w:shd w:val="clear" w:color="FFFFFF" w:themeColor="accent5" w:themeTint="00" w:fill="FFFFFF" w:themeFill="accent5" w:themeFillTint="00"/>
      </w:tcPr>
    </w:tblStylePr>
    <w:tblStylePr w:type="band1Horz">
      <w:rPr>
        <w:rFonts w:ascii="Arial" w:hAnsi="Arial"/>
        <w:color w:val="FFFFFF" w:themeColor="accent5" w:themeTint="00" w:themeShade="00"/>
        <w:sz w:val="22"/>
      </w:rPr>
      <w:tblPr/>
      <w:tcPr>
        <w:shd w:val="clear" w:color="FFFFFF" w:themeColor="accent5" w:themeTint="00" w:fill="FFFFFF" w:themeFill="accent5" w:themeFillTint="00"/>
      </w:tcPr>
    </w:tblStylePr>
    <w:tblStylePr w:type="band2Horz">
      <w:rPr>
        <w:rFonts w:ascii="Arial" w:hAnsi="Arial"/>
        <w:color w:val="FFFFFF" w:themeColor="accent5" w:themeTint="00" w:themeShade="00"/>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FFFFF" w:themeColor="accent6" w:themeTint="00"/>
      </w:tblBorders>
      <w:tblCellMar>
        <w:top w:w="0" w:type="dxa"/>
        <w:left w:w="0" w:type="dxa"/>
        <w:bottom w:w="0" w:type="dxa"/>
        <w:right w:w="0" w:type="dxa"/>
      </w:tblCellMar>
    </w:tblPr>
    <w:tblStylePr w:type="firstRow">
      <w:rPr>
        <w:rFonts w:ascii="Arial" w:hAnsi="Arial"/>
        <w:i/>
        <w:color w:val="FFFFFF" w:themeColor="accent6" w:themeTint="00" w:themeShade="00"/>
        <w:sz w:val="22"/>
      </w:rPr>
      <w:tblPr/>
      <w:tcPr>
        <w:tcBorders>
          <w:top w:val="none" w:sz="0" w:space="0" w:color="000000"/>
          <w:left w:val="none" w:sz="0" w:space="0" w:color="000000"/>
          <w:bottom w:val="single" w:sz="4" w:space="0" w:color="FFFFFF" w:themeColor="accent6" w:themeTint="00"/>
          <w:right w:val="none" w:sz="0" w:space="0" w:color="000000"/>
        </w:tcBorders>
        <w:shd w:val="clear" w:color="FFFFFF" w:themeColor="light1" w:fill="FFFFFF" w:themeFill="light1"/>
      </w:tcPr>
    </w:tblStylePr>
    <w:tblStylePr w:type="lastRow">
      <w:rPr>
        <w:rFonts w:ascii="Arial" w:hAnsi="Arial"/>
        <w:i/>
        <w:color w:val="FFFFFF" w:themeColor="accent6" w:themeTint="00" w:themeShade="00"/>
        <w:sz w:val="22"/>
      </w:rPr>
      <w:tblPr/>
      <w:tcPr>
        <w:tcBorders>
          <w:top w:val="single" w:sz="4" w:space="0" w:color="FFFFFF" w:themeColor="accent6" w:themeTint="0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FFFF" w:themeColor="accent6" w:themeTint="00" w:themeShade="00"/>
        <w:sz w:val="22"/>
      </w:rPr>
      <w:tblPr/>
      <w:tcPr>
        <w:tcBorders>
          <w:top w:val="none" w:sz="0" w:space="0" w:color="000000"/>
          <w:left w:val="none" w:sz="0" w:space="0" w:color="000000"/>
          <w:bottom w:val="none" w:sz="0" w:space="0" w:color="000000"/>
          <w:right w:val="single" w:sz="4" w:space="0" w:color="FFFFFF" w:themeColor="accent6" w:themeTint="00"/>
        </w:tcBorders>
        <w:shd w:val="clear" w:color="FFFFFF" w:fill="auto"/>
      </w:tcPr>
    </w:tblStylePr>
    <w:tblStylePr w:type="lastCol">
      <w:rPr>
        <w:rFonts w:ascii="Arial" w:hAnsi="Arial"/>
        <w:i/>
        <w:color w:val="FFFFFF" w:themeColor="accent6" w:themeTint="00" w:themeShade="00"/>
        <w:sz w:val="22"/>
      </w:rPr>
      <w:tblPr/>
      <w:tcPr>
        <w:tcBorders>
          <w:top w:val="none" w:sz="0" w:space="0" w:color="000000"/>
          <w:left w:val="single" w:sz="4" w:space="0" w:color="FFFFFF" w:themeColor="accent6" w:themeTint="00"/>
          <w:bottom w:val="none" w:sz="0" w:space="0" w:color="000000"/>
          <w:right w:val="none" w:sz="0" w:space="0" w:color="000000"/>
        </w:tcBorders>
        <w:shd w:val="clear" w:color="FFFFFF" w:fill="auto"/>
      </w:tcPr>
    </w:tblStylePr>
    <w:tblStylePr w:type="band1Vert">
      <w:tblPr/>
      <w:tcPr>
        <w:shd w:val="clear" w:color="FFFFFF" w:themeColor="accent6" w:themeTint="00" w:fill="FFFFFF" w:themeFill="accent6" w:themeFillTint="00"/>
      </w:tcPr>
    </w:tblStylePr>
    <w:tblStylePr w:type="band1Horz">
      <w:rPr>
        <w:rFonts w:ascii="Arial" w:hAnsi="Arial"/>
        <w:color w:val="FFFFFF" w:themeColor="accent6" w:themeTint="00" w:themeShade="00"/>
        <w:sz w:val="22"/>
      </w:rPr>
      <w:tblPr/>
      <w:tcPr>
        <w:shd w:val="clear" w:color="FFFFFF" w:themeColor="accent6" w:themeTint="00" w:fill="FFFFFF" w:themeFill="accent6" w:themeFillTint="00"/>
      </w:tcPr>
    </w:tblStylePr>
    <w:tblStylePr w:type="band2Horz">
      <w:rPr>
        <w:rFonts w:ascii="Arial" w:hAnsi="Arial"/>
        <w:color w:val="FFFFFF" w:themeColor="accent6" w:themeTint="00" w:themeShade="00"/>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themeColor="text1" w:themeTint="00" w:fill="FFFFFF" w:themeFill="text1" w:themeFillTint="00"/>
      </w:tcPr>
    </w:tblStylePr>
    <w:tblStylePr w:type="lastRow">
      <w:rPr>
        <w:rFonts w:ascii="Arial" w:hAnsi="Arial"/>
        <w:color w:val="F2F2F2"/>
        <w:sz w:val="22"/>
      </w:rPr>
      <w:tblPr/>
      <w:tcPr>
        <w:shd w:val="clear" w:color="FFFFFF" w:themeColor="text1" w:themeTint="00" w:fill="FFFFFF" w:themeFill="text1" w:themeFillTint="00"/>
      </w:tcPr>
    </w:tblStylePr>
    <w:tblStylePr w:type="firstCol">
      <w:rPr>
        <w:rFonts w:ascii="Arial" w:hAnsi="Arial"/>
        <w:color w:val="F2F2F2"/>
        <w:sz w:val="22"/>
      </w:rPr>
      <w:tblPr/>
      <w:tcPr>
        <w:shd w:val="clear" w:color="FFFFFF" w:themeColor="text1" w:themeTint="00" w:fill="FFFFFF" w:themeFill="text1" w:themeFillTint="00"/>
      </w:tcPr>
    </w:tblStylePr>
    <w:tblStylePr w:type="lastCol">
      <w:rPr>
        <w:rFonts w:ascii="Arial" w:hAnsi="Arial"/>
        <w:color w:val="F2F2F2"/>
        <w:sz w:val="22"/>
      </w:rPr>
      <w:tblPr/>
      <w:tcPr>
        <w:shd w:val="clear" w:color="FFFFFF" w:themeColor="text1" w:themeTint="00" w:fill="FFFFFF" w:themeFill="text1"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themeColor="accent1" w:themeTint="00" w:fill="FFFFFF" w:themeFill="accent1" w:themeFillTint="00"/>
      </w:tcPr>
    </w:tblStylePr>
    <w:tblStylePr w:type="lastRow">
      <w:rPr>
        <w:rFonts w:ascii="Arial" w:hAnsi="Arial"/>
        <w:color w:val="F2F2F2"/>
        <w:sz w:val="22"/>
      </w:rPr>
      <w:tblPr/>
      <w:tcPr>
        <w:shd w:val="clear" w:color="FFFFFF" w:themeColor="accent1" w:themeTint="00" w:fill="FFFFFF" w:themeFill="accent1" w:themeFillTint="00"/>
      </w:tcPr>
    </w:tblStylePr>
    <w:tblStylePr w:type="firstCol">
      <w:rPr>
        <w:rFonts w:ascii="Arial" w:hAnsi="Arial"/>
        <w:color w:val="F2F2F2"/>
        <w:sz w:val="22"/>
      </w:rPr>
      <w:tblPr/>
      <w:tcPr>
        <w:shd w:val="clear" w:color="FFFFFF" w:themeColor="accent1" w:themeTint="00" w:fill="FFFFFF" w:themeFill="accent1" w:themeFillTint="00"/>
      </w:tcPr>
    </w:tblStylePr>
    <w:tblStylePr w:type="lastCol">
      <w:rPr>
        <w:rFonts w:ascii="Arial" w:hAnsi="Arial"/>
        <w:color w:val="F2F2F2"/>
        <w:sz w:val="22"/>
      </w:rPr>
      <w:tblPr/>
      <w:tcPr>
        <w:shd w:val="clear" w:color="FFFFFF" w:themeColor="accent1" w:themeTint="00" w:fill="FFFFFF" w:themeFill="accent1"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1" w:themeTint="00" w:fill="FFFFFF" w:themeFill="accent1" w:themeFillTint="0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themeColor="accent2" w:themeTint="00" w:fill="FFFFFF" w:themeFill="accent2" w:themeFillTint="00"/>
      </w:tcPr>
    </w:tblStylePr>
    <w:tblStylePr w:type="lastRow">
      <w:rPr>
        <w:rFonts w:ascii="Arial" w:hAnsi="Arial"/>
        <w:color w:val="F2F2F2"/>
        <w:sz w:val="22"/>
      </w:rPr>
      <w:tblPr/>
      <w:tcPr>
        <w:shd w:val="clear" w:color="FFFFFF" w:themeColor="accent2" w:themeTint="00" w:fill="FFFFFF" w:themeFill="accent2" w:themeFillTint="00"/>
      </w:tcPr>
    </w:tblStylePr>
    <w:tblStylePr w:type="firstCol">
      <w:rPr>
        <w:rFonts w:ascii="Arial" w:hAnsi="Arial"/>
        <w:color w:val="F2F2F2"/>
        <w:sz w:val="22"/>
      </w:rPr>
      <w:tblPr/>
      <w:tcPr>
        <w:shd w:val="clear" w:color="FFFFFF" w:themeColor="accent2" w:themeTint="00" w:fill="FFFFFF" w:themeFill="accent2" w:themeFillTint="00"/>
      </w:tcPr>
    </w:tblStylePr>
    <w:tblStylePr w:type="lastCol">
      <w:rPr>
        <w:rFonts w:ascii="Arial" w:hAnsi="Arial"/>
        <w:color w:val="F2F2F2"/>
        <w:sz w:val="22"/>
      </w:rPr>
      <w:tblPr/>
      <w:tcPr>
        <w:shd w:val="clear" w:color="FFFFFF" w:themeColor="accent2" w:themeTint="00" w:fill="FFFFFF" w:themeFill="accent2"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2" w:themeTint="00" w:fill="FFFFFF" w:themeFill="accent2" w:themeFillTint="00"/>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themeColor="accent3" w:themeTint="00" w:fill="FFFFFF" w:themeFill="accent3" w:themeFillTint="00"/>
      </w:tcPr>
    </w:tblStylePr>
    <w:tblStylePr w:type="lastRow">
      <w:rPr>
        <w:rFonts w:ascii="Arial" w:hAnsi="Arial"/>
        <w:color w:val="F2F2F2"/>
        <w:sz w:val="22"/>
      </w:rPr>
      <w:tblPr/>
      <w:tcPr>
        <w:shd w:val="clear" w:color="FFFFFF" w:themeColor="accent3" w:themeTint="00" w:fill="FFFFFF" w:themeFill="accent3" w:themeFillTint="00"/>
      </w:tcPr>
    </w:tblStylePr>
    <w:tblStylePr w:type="firstCol">
      <w:rPr>
        <w:rFonts w:ascii="Arial" w:hAnsi="Arial"/>
        <w:color w:val="F2F2F2"/>
        <w:sz w:val="22"/>
      </w:rPr>
      <w:tblPr/>
      <w:tcPr>
        <w:shd w:val="clear" w:color="FFFFFF" w:themeColor="accent3" w:themeTint="00" w:fill="FFFFFF" w:themeFill="accent3" w:themeFillTint="00"/>
      </w:tcPr>
    </w:tblStylePr>
    <w:tblStylePr w:type="lastCol">
      <w:rPr>
        <w:rFonts w:ascii="Arial" w:hAnsi="Arial"/>
        <w:color w:val="F2F2F2"/>
        <w:sz w:val="22"/>
      </w:rPr>
      <w:tblPr/>
      <w:tcPr>
        <w:shd w:val="clear" w:color="FFFFFF" w:themeColor="accent3" w:themeTint="00" w:fill="FFFFFF" w:themeFill="accent3"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3" w:themeTint="00" w:fill="FFFFFF" w:themeFill="accent3" w:themeFillTint="00"/>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themeColor="accent4" w:themeTint="00" w:fill="FFFFFF" w:themeFill="accent4" w:themeFillTint="00"/>
      </w:tcPr>
    </w:tblStylePr>
    <w:tblStylePr w:type="lastRow">
      <w:rPr>
        <w:rFonts w:ascii="Arial" w:hAnsi="Arial"/>
        <w:color w:val="F2F2F2"/>
        <w:sz w:val="22"/>
      </w:rPr>
      <w:tblPr/>
      <w:tcPr>
        <w:shd w:val="clear" w:color="FFFFFF" w:themeColor="accent4" w:themeTint="00" w:fill="FFFFFF" w:themeFill="accent4" w:themeFillTint="00"/>
      </w:tcPr>
    </w:tblStylePr>
    <w:tblStylePr w:type="firstCol">
      <w:rPr>
        <w:rFonts w:ascii="Arial" w:hAnsi="Arial"/>
        <w:color w:val="F2F2F2"/>
        <w:sz w:val="22"/>
      </w:rPr>
      <w:tblPr/>
      <w:tcPr>
        <w:shd w:val="clear" w:color="FFFFFF" w:themeColor="accent4" w:themeTint="00" w:fill="FFFFFF" w:themeFill="accent4" w:themeFillTint="00"/>
      </w:tcPr>
    </w:tblStylePr>
    <w:tblStylePr w:type="lastCol">
      <w:rPr>
        <w:rFonts w:ascii="Arial" w:hAnsi="Arial"/>
        <w:color w:val="F2F2F2"/>
        <w:sz w:val="22"/>
      </w:rPr>
      <w:tblPr/>
      <w:tcPr>
        <w:shd w:val="clear" w:color="FFFFFF" w:themeColor="accent4" w:themeTint="00" w:fill="FFFFFF" w:themeFill="accent4"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4" w:themeTint="00" w:fill="FFFFFF" w:themeFill="accent4" w:themeFillTint="00"/>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5" w:themeTint="00" w:fill="FFFFFF" w:themeFill="accent5" w:themeFillTint="00"/>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00" w:fill="FFFFFF" w:themeFill="accent6" w:themeFillTint="00"/>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rFonts w:ascii="Arial" w:hAnsi="Arial"/>
        <w:color w:val="F2F2F2"/>
        <w:sz w:val="22"/>
      </w:rPr>
      <w:tblPr/>
      <w:tcPr>
        <w:shd w:val="clear" w:color="FFFFFF" w:themeColor="text1" w:themeTint="00" w:fill="FFFFFF" w:themeFill="text1" w:themeFillTint="00"/>
      </w:tcPr>
    </w:tblStylePr>
    <w:tblStylePr w:type="lastRow">
      <w:rPr>
        <w:rFonts w:ascii="Arial" w:hAnsi="Arial"/>
        <w:color w:val="F2F2F2"/>
        <w:sz w:val="22"/>
      </w:rPr>
      <w:tblPr/>
      <w:tcPr>
        <w:shd w:val="clear" w:color="FFFFFF" w:themeColor="text1" w:themeTint="00" w:fill="FFFFFF" w:themeFill="text1" w:themeFillTint="00"/>
      </w:tcPr>
    </w:tblStylePr>
    <w:tblStylePr w:type="firstCol">
      <w:rPr>
        <w:rFonts w:ascii="Arial" w:hAnsi="Arial"/>
        <w:color w:val="F2F2F2"/>
        <w:sz w:val="22"/>
      </w:rPr>
      <w:tblPr/>
      <w:tcPr>
        <w:shd w:val="clear" w:color="FFFFFF" w:themeColor="text1" w:themeTint="00" w:fill="FFFFFF" w:themeFill="text1" w:themeFillTint="00"/>
      </w:tcPr>
    </w:tblStylePr>
    <w:tblStylePr w:type="lastCol">
      <w:rPr>
        <w:rFonts w:ascii="Arial" w:hAnsi="Arial"/>
        <w:color w:val="F2F2F2"/>
        <w:sz w:val="22"/>
      </w:rPr>
      <w:tblPr/>
      <w:tcPr>
        <w:shd w:val="clear" w:color="FFFFFF" w:themeColor="text1" w:themeTint="00" w:fill="FFFFFF" w:themeFill="text1"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000000" w:themeColor="accent1" w:themeShade="00"/>
        <w:left w:val="single" w:sz="4" w:space="0" w:color="000000" w:themeColor="accent1" w:themeShade="00"/>
        <w:bottom w:val="single" w:sz="4" w:space="0" w:color="000000" w:themeColor="accent1" w:themeShade="00"/>
        <w:right w:val="single" w:sz="4" w:space="0" w:color="000000" w:themeColor="accent1" w:themeShade="00"/>
        <w:insideH w:val="single" w:sz="4" w:space="0" w:color="000000" w:themeColor="accent1" w:themeShade="00"/>
        <w:insideV w:val="single" w:sz="4" w:space="0" w:color="000000" w:themeColor="accent1" w:themeShade="00"/>
      </w:tblBorders>
      <w:tblCellMar>
        <w:top w:w="0" w:type="dxa"/>
        <w:left w:w="0" w:type="dxa"/>
        <w:bottom w:w="0" w:type="dxa"/>
        <w:right w:w="0" w:type="dxa"/>
      </w:tblCellMar>
    </w:tblPr>
    <w:tblStylePr w:type="firstRow">
      <w:rPr>
        <w:rFonts w:ascii="Arial" w:hAnsi="Arial"/>
        <w:color w:val="F2F2F2"/>
        <w:sz w:val="22"/>
      </w:rPr>
      <w:tblPr/>
      <w:tcPr>
        <w:shd w:val="clear" w:color="FFFFFF" w:themeColor="accent1" w:themeTint="00" w:fill="FFFFFF" w:themeFill="accent1" w:themeFillTint="00"/>
      </w:tcPr>
    </w:tblStylePr>
    <w:tblStylePr w:type="lastRow">
      <w:rPr>
        <w:rFonts w:ascii="Arial" w:hAnsi="Arial"/>
        <w:color w:val="F2F2F2"/>
        <w:sz w:val="22"/>
      </w:rPr>
      <w:tblPr/>
      <w:tcPr>
        <w:shd w:val="clear" w:color="FFFFFF" w:themeColor="accent1" w:themeTint="00" w:fill="FFFFFF" w:themeFill="accent1" w:themeFillTint="00"/>
      </w:tcPr>
    </w:tblStylePr>
    <w:tblStylePr w:type="firstCol">
      <w:rPr>
        <w:rFonts w:ascii="Arial" w:hAnsi="Arial"/>
        <w:color w:val="F2F2F2"/>
        <w:sz w:val="22"/>
      </w:rPr>
      <w:tblPr/>
      <w:tcPr>
        <w:shd w:val="clear" w:color="FFFFFF" w:themeColor="accent1" w:themeTint="00" w:fill="FFFFFF" w:themeFill="accent1" w:themeFillTint="00"/>
      </w:tcPr>
    </w:tblStylePr>
    <w:tblStylePr w:type="lastCol">
      <w:rPr>
        <w:rFonts w:ascii="Arial" w:hAnsi="Arial"/>
        <w:color w:val="F2F2F2"/>
        <w:sz w:val="22"/>
      </w:rPr>
      <w:tblPr/>
      <w:tcPr>
        <w:shd w:val="clear" w:color="FFFFFF" w:themeColor="accent1" w:themeTint="00" w:fill="FFFFFF" w:themeFill="accent1"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1" w:themeTint="00" w:fill="FFFFFF" w:themeFill="accen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1" w:themeTint="00" w:fill="FFFFFF" w:themeFill="accent1" w:themeFillTint="0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000000" w:themeColor="accent2" w:themeShade="00"/>
        <w:left w:val="single" w:sz="4" w:space="0" w:color="000000" w:themeColor="accent2" w:themeShade="00"/>
        <w:bottom w:val="single" w:sz="4" w:space="0" w:color="000000" w:themeColor="accent2" w:themeShade="00"/>
        <w:right w:val="single" w:sz="4" w:space="0" w:color="000000" w:themeColor="accent2" w:themeShade="00"/>
        <w:insideH w:val="single" w:sz="4" w:space="0" w:color="000000" w:themeColor="accent2" w:themeShade="00"/>
        <w:insideV w:val="single" w:sz="4" w:space="0" w:color="000000" w:themeColor="accent2" w:themeShade="00"/>
      </w:tblBorders>
      <w:tblCellMar>
        <w:top w:w="0" w:type="dxa"/>
        <w:left w:w="0" w:type="dxa"/>
        <w:bottom w:w="0" w:type="dxa"/>
        <w:right w:w="0" w:type="dxa"/>
      </w:tblCellMar>
    </w:tblPr>
    <w:tblStylePr w:type="firstRow">
      <w:rPr>
        <w:rFonts w:ascii="Arial" w:hAnsi="Arial"/>
        <w:color w:val="F2F2F2"/>
        <w:sz w:val="22"/>
      </w:rPr>
      <w:tblPr/>
      <w:tcPr>
        <w:shd w:val="clear" w:color="FFFFFF" w:themeColor="accent2" w:themeTint="00" w:fill="FFFFFF" w:themeFill="accent2" w:themeFillTint="00"/>
      </w:tcPr>
    </w:tblStylePr>
    <w:tblStylePr w:type="lastRow">
      <w:rPr>
        <w:rFonts w:ascii="Arial" w:hAnsi="Arial"/>
        <w:color w:val="F2F2F2"/>
        <w:sz w:val="22"/>
      </w:rPr>
      <w:tblPr/>
      <w:tcPr>
        <w:shd w:val="clear" w:color="FFFFFF" w:themeColor="accent2" w:themeTint="00" w:fill="FFFFFF" w:themeFill="accent2" w:themeFillTint="00"/>
      </w:tcPr>
    </w:tblStylePr>
    <w:tblStylePr w:type="firstCol">
      <w:rPr>
        <w:rFonts w:ascii="Arial" w:hAnsi="Arial"/>
        <w:color w:val="F2F2F2"/>
        <w:sz w:val="22"/>
      </w:rPr>
      <w:tblPr/>
      <w:tcPr>
        <w:shd w:val="clear" w:color="FFFFFF" w:themeColor="accent2" w:themeTint="00" w:fill="FFFFFF" w:themeFill="accent2" w:themeFillTint="00"/>
      </w:tcPr>
    </w:tblStylePr>
    <w:tblStylePr w:type="lastCol">
      <w:rPr>
        <w:rFonts w:ascii="Arial" w:hAnsi="Arial"/>
        <w:color w:val="F2F2F2"/>
        <w:sz w:val="22"/>
      </w:rPr>
      <w:tblPr/>
      <w:tcPr>
        <w:shd w:val="clear" w:color="FFFFFF" w:themeColor="accent2" w:themeTint="00" w:fill="FFFFFF" w:themeFill="accent2"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2" w:themeTint="00" w:fill="FFFFFF" w:themeFill="accent2"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2" w:themeTint="00" w:fill="FFFFFF" w:themeFill="accent2" w:themeFillTint="00"/>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000000" w:themeColor="accent3" w:themeShade="00"/>
        <w:left w:val="single" w:sz="4" w:space="0" w:color="000000" w:themeColor="accent3" w:themeShade="00"/>
        <w:bottom w:val="single" w:sz="4" w:space="0" w:color="000000" w:themeColor="accent3" w:themeShade="00"/>
        <w:right w:val="single" w:sz="4" w:space="0" w:color="000000" w:themeColor="accent3" w:themeShade="00"/>
        <w:insideH w:val="single" w:sz="4" w:space="0" w:color="000000" w:themeColor="accent3" w:themeShade="00"/>
        <w:insideV w:val="single" w:sz="4" w:space="0" w:color="000000" w:themeColor="accent3" w:themeShade="00"/>
      </w:tblBorders>
      <w:tblCellMar>
        <w:top w:w="0" w:type="dxa"/>
        <w:left w:w="0" w:type="dxa"/>
        <w:bottom w:w="0" w:type="dxa"/>
        <w:right w:w="0" w:type="dxa"/>
      </w:tblCellMar>
    </w:tblPr>
    <w:tblStylePr w:type="firstRow">
      <w:rPr>
        <w:rFonts w:ascii="Arial" w:hAnsi="Arial"/>
        <w:color w:val="F2F2F2"/>
        <w:sz w:val="22"/>
      </w:rPr>
      <w:tblPr/>
      <w:tcPr>
        <w:shd w:val="clear" w:color="FFFFFF" w:themeColor="accent3" w:themeTint="00" w:fill="FFFFFF" w:themeFill="accent3" w:themeFillTint="00"/>
      </w:tcPr>
    </w:tblStylePr>
    <w:tblStylePr w:type="lastRow">
      <w:rPr>
        <w:rFonts w:ascii="Arial" w:hAnsi="Arial"/>
        <w:color w:val="F2F2F2"/>
        <w:sz w:val="22"/>
      </w:rPr>
      <w:tblPr/>
      <w:tcPr>
        <w:shd w:val="clear" w:color="FFFFFF" w:themeColor="accent3" w:themeTint="00" w:fill="FFFFFF" w:themeFill="accent3" w:themeFillTint="00"/>
      </w:tcPr>
    </w:tblStylePr>
    <w:tblStylePr w:type="firstCol">
      <w:rPr>
        <w:rFonts w:ascii="Arial" w:hAnsi="Arial"/>
        <w:color w:val="F2F2F2"/>
        <w:sz w:val="22"/>
      </w:rPr>
      <w:tblPr/>
      <w:tcPr>
        <w:shd w:val="clear" w:color="FFFFFF" w:themeColor="accent3" w:themeTint="00" w:fill="FFFFFF" w:themeFill="accent3" w:themeFillTint="00"/>
      </w:tcPr>
    </w:tblStylePr>
    <w:tblStylePr w:type="lastCol">
      <w:rPr>
        <w:rFonts w:ascii="Arial" w:hAnsi="Arial"/>
        <w:color w:val="F2F2F2"/>
        <w:sz w:val="22"/>
      </w:rPr>
      <w:tblPr/>
      <w:tcPr>
        <w:shd w:val="clear" w:color="FFFFFF" w:themeColor="accent3" w:themeTint="00" w:fill="FFFFFF" w:themeFill="accent3"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3" w:themeTint="00" w:fill="FFFFFF" w:themeFill="accent3"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3" w:themeTint="00" w:fill="FFFFFF" w:themeFill="accent3" w:themeFillTint="00"/>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000000" w:themeColor="accent4" w:themeShade="00"/>
        <w:left w:val="single" w:sz="4" w:space="0" w:color="000000" w:themeColor="accent4" w:themeShade="00"/>
        <w:bottom w:val="single" w:sz="4" w:space="0" w:color="000000" w:themeColor="accent4" w:themeShade="00"/>
        <w:right w:val="single" w:sz="4" w:space="0" w:color="000000" w:themeColor="accent4" w:themeShade="00"/>
        <w:insideH w:val="single" w:sz="4" w:space="0" w:color="000000" w:themeColor="accent4" w:themeShade="00"/>
        <w:insideV w:val="single" w:sz="4" w:space="0" w:color="000000" w:themeColor="accent4" w:themeShade="00"/>
      </w:tblBorders>
      <w:tblCellMar>
        <w:top w:w="0" w:type="dxa"/>
        <w:left w:w="0" w:type="dxa"/>
        <w:bottom w:w="0" w:type="dxa"/>
        <w:right w:w="0" w:type="dxa"/>
      </w:tblCellMar>
    </w:tblPr>
    <w:tblStylePr w:type="firstRow">
      <w:rPr>
        <w:rFonts w:ascii="Arial" w:hAnsi="Arial"/>
        <w:color w:val="F2F2F2"/>
        <w:sz w:val="22"/>
      </w:rPr>
      <w:tblPr/>
      <w:tcPr>
        <w:shd w:val="clear" w:color="FFFFFF" w:themeColor="accent4" w:themeTint="00" w:fill="FFFFFF" w:themeFill="accent4" w:themeFillTint="00"/>
      </w:tcPr>
    </w:tblStylePr>
    <w:tblStylePr w:type="lastRow">
      <w:rPr>
        <w:rFonts w:ascii="Arial" w:hAnsi="Arial"/>
        <w:color w:val="F2F2F2"/>
        <w:sz w:val="22"/>
      </w:rPr>
      <w:tblPr/>
      <w:tcPr>
        <w:shd w:val="clear" w:color="FFFFFF" w:themeColor="accent4" w:themeTint="00" w:fill="FFFFFF" w:themeFill="accent4" w:themeFillTint="00"/>
      </w:tcPr>
    </w:tblStylePr>
    <w:tblStylePr w:type="firstCol">
      <w:rPr>
        <w:rFonts w:ascii="Arial" w:hAnsi="Arial"/>
        <w:color w:val="F2F2F2"/>
        <w:sz w:val="22"/>
      </w:rPr>
      <w:tblPr/>
      <w:tcPr>
        <w:shd w:val="clear" w:color="FFFFFF" w:themeColor="accent4" w:themeTint="00" w:fill="FFFFFF" w:themeFill="accent4" w:themeFillTint="00"/>
      </w:tcPr>
    </w:tblStylePr>
    <w:tblStylePr w:type="lastCol">
      <w:rPr>
        <w:rFonts w:ascii="Arial" w:hAnsi="Arial"/>
        <w:color w:val="F2F2F2"/>
        <w:sz w:val="22"/>
      </w:rPr>
      <w:tblPr/>
      <w:tcPr>
        <w:shd w:val="clear" w:color="FFFFFF" w:themeColor="accent4" w:themeTint="00" w:fill="FFFFFF" w:themeFill="accent4" w:themeFillTint="0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4" w:themeTint="00" w:fill="FFFFFF" w:themeFill="accent4"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4" w:themeTint="00" w:fill="FFFFFF" w:themeFill="accent4" w:themeFillTint="00"/>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000000" w:themeColor="accent5" w:themeShade="00"/>
        <w:left w:val="single" w:sz="4" w:space="0" w:color="000000" w:themeColor="accent5" w:themeShade="00"/>
        <w:bottom w:val="single" w:sz="4" w:space="0" w:color="000000" w:themeColor="accent5" w:themeShade="00"/>
        <w:right w:val="single" w:sz="4" w:space="0" w:color="000000" w:themeColor="accent5" w:themeShade="00"/>
        <w:insideH w:val="single" w:sz="4" w:space="0" w:color="000000" w:themeColor="accent5" w:themeShade="00"/>
        <w:insideV w:val="single" w:sz="4" w:space="0" w:color="000000" w:themeColor="accent5" w:themeShade="00"/>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5" w:themeTint="00" w:fill="FFFFFF" w:themeFill="accent5"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5" w:themeTint="00" w:fill="FFFFFF" w:themeFill="accent5" w:themeFillTint="00"/>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000000" w:themeColor="accent6" w:themeShade="00"/>
        <w:left w:val="single" w:sz="4" w:space="0" w:color="000000" w:themeColor="accent6" w:themeShade="00"/>
        <w:bottom w:val="single" w:sz="4" w:space="0" w:color="000000" w:themeColor="accent6" w:themeShade="00"/>
        <w:right w:val="single" w:sz="4" w:space="0" w:color="000000" w:themeColor="accent6" w:themeShade="00"/>
        <w:insideH w:val="single" w:sz="4" w:space="0" w:color="000000" w:themeColor="accent6" w:themeShade="00"/>
        <w:insideV w:val="single" w:sz="4" w:space="0" w:color="000000" w:themeColor="accent6" w:themeShade="00"/>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00" w:fill="FFFFFF" w:themeFill="accent6"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00" w:fill="FFFFFF" w:themeFill="accent6" w:themeFillTint="00"/>
      </w:tcPr>
    </w:tblStylePr>
  </w:style>
  <w:style w:type="table" w:customStyle="1" w:styleId="Bordered">
    <w:name w:val="Bordered"/>
    <w:uiPriority w:val="99"/>
    <w:tblPr>
      <w:tblStyleRowBandSize w:val="1"/>
      <w:tblStyleColBandSize w:val="1"/>
      <w:tblInd w:w="0" w:type="dxa"/>
      <w:tbl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insideH w:val="single" w:sz="4" w:space="0" w:color="FFFFFF" w:themeColor="text1" w:themeTint="00"/>
        <w:insideV w:val="single" w:sz="4" w:space="0" w:color="FFFFFF" w:themeColor="text1"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text1" w:themeTint="00"/>
        </w:tcBorders>
      </w:tcPr>
    </w:tblStylePr>
    <w:tblStylePr w:type="lastRow">
      <w:rPr>
        <w:rFonts w:ascii="Arial" w:hAnsi="Arial"/>
        <w:color w:val="404040"/>
        <w:sz w:val="22"/>
      </w:rPr>
      <w:tblPr/>
      <w:tcPr>
        <w:tcBorders>
          <w:top w:val="single" w:sz="12" w:space="0" w:color="FFFFFF" w:themeColor="text1"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text1" w:themeTint="00"/>
        </w:tcBorders>
      </w:tcPr>
    </w:tblStylePr>
    <w:tblStylePr w:type="band1Horz">
      <w:rPr>
        <w:rFonts w:ascii="Arial" w:hAnsi="Arial"/>
        <w:color w:val="404040"/>
        <w:sz w:val="22"/>
      </w:rPr>
      <w:tblPr/>
      <w:tcPr>
        <w:tcBorders>
          <w:top w:val="single" w:sz="4" w:space="0" w:color="FFFFFF" w:themeColor="text1" w:themeTint="00"/>
          <w:left w:val="single" w:sz="4" w:space="0" w:color="FFFFFF" w:themeColor="text1" w:themeTint="00"/>
          <w:bottom w:val="single" w:sz="4" w:space="0" w:color="FFFFFF" w:themeColor="text1" w:themeTint="00"/>
          <w:right w:val="single" w:sz="4" w:space="0" w:color="FFFFFF" w:themeColor="text1" w:themeTint="00"/>
        </w:tcBorders>
      </w:tcPr>
    </w:tblStylePr>
  </w:style>
  <w:style w:type="table" w:customStyle="1" w:styleId="Bordered-Accent1">
    <w:name w:val="Bordered - Accent 1"/>
    <w:uiPriority w:val="99"/>
    <w:tblPr>
      <w:tblStyleRowBandSize w:val="1"/>
      <w:tblStyleColBandSize w:val="1"/>
      <w:tblInd w:w="0" w:type="dxa"/>
      <w:tbl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insideH w:val="single" w:sz="4" w:space="0" w:color="FFFFFF" w:themeColor="accent1" w:themeTint="00"/>
        <w:insideV w:val="single" w:sz="4" w:space="0" w:color="FFFFFF" w:themeColor="accent1"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FFFFFF" w:themeColor="accent1" w:themeTint="00"/>
          <w:left w:val="single" w:sz="4" w:space="0" w:color="FFFFFF" w:themeColor="accent1" w:themeTint="00"/>
          <w:bottom w:val="single" w:sz="4" w:space="0" w:color="FFFFFF" w:themeColor="accent1" w:themeTint="00"/>
          <w:right w:val="single" w:sz="4" w:space="0" w:color="FFFFFF" w:themeColor="accent1" w:themeTint="00"/>
        </w:tcBorders>
      </w:tcPr>
    </w:tblStylePr>
  </w:style>
  <w:style w:type="table" w:customStyle="1" w:styleId="Bordered-Accent2">
    <w:name w:val="Bordered - Accent 2"/>
    <w:uiPriority w:val="99"/>
    <w:tblPr>
      <w:tblStyleRowBandSize w:val="1"/>
      <w:tblStyleColBandSize w:val="1"/>
      <w:tblInd w:w="0" w:type="dxa"/>
      <w:tbl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insideH w:val="single" w:sz="4" w:space="0" w:color="FFFFFF" w:themeColor="accent2" w:themeTint="00"/>
        <w:insideV w:val="single" w:sz="4" w:space="0" w:color="FFFFFF" w:themeColor="accent2"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accent2" w:themeTint="00"/>
        </w:tcBorders>
      </w:tcPr>
    </w:tblStylePr>
    <w:tblStylePr w:type="lastRow">
      <w:rPr>
        <w:rFonts w:ascii="Arial" w:hAnsi="Arial"/>
        <w:color w:val="404040"/>
        <w:sz w:val="22"/>
      </w:rPr>
      <w:tblPr/>
      <w:tcPr>
        <w:tcBorders>
          <w:top w:val="single" w:sz="12" w:space="0" w:color="FFFFFF" w:themeColor="accent2"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2" w:themeTint="00"/>
        </w:tcBorders>
      </w:tcPr>
    </w:tblStylePr>
    <w:tblStylePr w:type="band1Horz">
      <w:rPr>
        <w:rFonts w:ascii="Arial" w:hAnsi="Arial"/>
        <w:color w:val="404040"/>
        <w:sz w:val="22"/>
      </w:rPr>
      <w:tblPr/>
      <w:tcPr>
        <w:tcBorders>
          <w:top w:val="single" w:sz="4" w:space="0" w:color="FFFFFF" w:themeColor="accent2" w:themeTint="00"/>
          <w:left w:val="single" w:sz="4" w:space="0" w:color="FFFFFF" w:themeColor="accent2" w:themeTint="00"/>
          <w:bottom w:val="single" w:sz="4" w:space="0" w:color="FFFFFF" w:themeColor="accent2" w:themeTint="00"/>
          <w:right w:val="single" w:sz="4" w:space="0" w:color="FFFFFF" w:themeColor="accent2" w:themeTint="00"/>
        </w:tcBorders>
      </w:tcPr>
    </w:tblStylePr>
  </w:style>
  <w:style w:type="table" w:customStyle="1" w:styleId="Bordered-Accent3">
    <w:name w:val="Bordered - Accent 3"/>
    <w:uiPriority w:val="99"/>
    <w:tblPr>
      <w:tblStyleRowBandSize w:val="1"/>
      <w:tblStyleColBandSize w:val="1"/>
      <w:tblInd w:w="0" w:type="dxa"/>
      <w:tbl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insideH w:val="single" w:sz="4" w:space="0" w:color="FFFFFF" w:themeColor="accent3" w:themeTint="00"/>
        <w:insideV w:val="single" w:sz="4" w:space="0" w:color="FFFFFF" w:themeColor="accent3"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accent3" w:themeTint="00"/>
        </w:tcBorders>
      </w:tcPr>
    </w:tblStylePr>
    <w:tblStylePr w:type="lastRow">
      <w:rPr>
        <w:rFonts w:ascii="Arial" w:hAnsi="Arial"/>
        <w:color w:val="404040"/>
        <w:sz w:val="22"/>
      </w:rPr>
      <w:tblPr/>
      <w:tcPr>
        <w:tcBorders>
          <w:top w:val="single" w:sz="12" w:space="0" w:color="FFFFFF" w:themeColor="accent3"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3" w:themeTint="00"/>
        </w:tcBorders>
      </w:tcPr>
    </w:tblStylePr>
    <w:tblStylePr w:type="band1Horz">
      <w:rPr>
        <w:rFonts w:ascii="Arial" w:hAnsi="Arial"/>
        <w:color w:val="404040"/>
        <w:sz w:val="22"/>
      </w:rPr>
      <w:tblPr/>
      <w:tcPr>
        <w:tcBorders>
          <w:top w:val="single" w:sz="4" w:space="0" w:color="FFFFFF" w:themeColor="accent3" w:themeTint="00"/>
          <w:left w:val="single" w:sz="4" w:space="0" w:color="FFFFFF" w:themeColor="accent3" w:themeTint="00"/>
          <w:bottom w:val="single" w:sz="4" w:space="0" w:color="FFFFFF" w:themeColor="accent3" w:themeTint="00"/>
          <w:right w:val="single" w:sz="4" w:space="0" w:color="FFFFFF" w:themeColor="accent3" w:themeTint="00"/>
        </w:tcBorders>
      </w:tcPr>
    </w:tblStylePr>
  </w:style>
  <w:style w:type="table" w:customStyle="1" w:styleId="Bordered-Accent4">
    <w:name w:val="Bordered - Accent 4"/>
    <w:uiPriority w:val="99"/>
    <w:tblPr>
      <w:tblStyleRowBandSize w:val="1"/>
      <w:tblStyleColBandSize w:val="1"/>
      <w:tblInd w:w="0" w:type="dxa"/>
      <w:tbl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insideH w:val="single" w:sz="4" w:space="0" w:color="FFFFFF" w:themeColor="accent4" w:themeTint="00"/>
        <w:insideV w:val="single" w:sz="4" w:space="0" w:color="FFFFFF" w:themeColor="accent4"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accent4" w:themeTint="00"/>
        </w:tcBorders>
      </w:tcPr>
    </w:tblStylePr>
    <w:tblStylePr w:type="lastRow">
      <w:rPr>
        <w:rFonts w:ascii="Arial" w:hAnsi="Arial"/>
        <w:color w:val="404040"/>
        <w:sz w:val="22"/>
      </w:rPr>
      <w:tblPr/>
      <w:tcPr>
        <w:tcBorders>
          <w:top w:val="single" w:sz="12" w:space="0" w:color="FFFFFF" w:themeColor="accent4"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4" w:themeTint="00"/>
        </w:tcBorders>
      </w:tcPr>
    </w:tblStylePr>
    <w:tblStylePr w:type="band1Horz">
      <w:rPr>
        <w:rFonts w:ascii="Arial" w:hAnsi="Arial"/>
        <w:color w:val="404040"/>
        <w:sz w:val="22"/>
      </w:rPr>
      <w:tblPr/>
      <w:tcPr>
        <w:tcBorders>
          <w:top w:val="single" w:sz="4" w:space="0" w:color="FFFFFF" w:themeColor="accent4" w:themeTint="00"/>
          <w:left w:val="single" w:sz="4" w:space="0" w:color="FFFFFF" w:themeColor="accent4" w:themeTint="00"/>
          <w:bottom w:val="single" w:sz="4" w:space="0" w:color="FFFFFF" w:themeColor="accent4" w:themeTint="00"/>
          <w:right w:val="single" w:sz="4" w:space="0" w:color="FFFFFF" w:themeColor="accent4" w:themeTint="00"/>
        </w:tcBorders>
      </w:tcPr>
    </w:tblStylePr>
  </w:style>
  <w:style w:type="table" w:customStyle="1" w:styleId="Bordered-Accent5">
    <w:name w:val="Bordered - Accent 5"/>
    <w:uiPriority w:val="99"/>
    <w:tblPr>
      <w:tblStyleRowBandSize w:val="1"/>
      <w:tblStyleColBandSize w:val="1"/>
      <w:tblInd w:w="0" w:type="dxa"/>
      <w:tbl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insideH w:val="single" w:sz="4" w:space="0" w:color="FFFFFF" w:themeColor="accent5" w:themeTint="00"/>
        <w:insideV w:val="single" w:sz="4" w:space="0" w:color="FFFFFF" w:themeColor="accent5"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accent5" w:themeTint="00"/>
        </w:tcBorders>
      </w:tcPr>
    </w:tblStylePr>
    <w:tblStylePr w:type="lastRow">
      <w:rPr>
        <w:rFonts w:ascii="Arial" w:hAnsi="Arial"/>
        <w:color w:val="404040"/>
        <w:sz w:val="22"/>
      </w:rPr>
      <w:tblPr/>
      <w:tcPr>
        <w:tcBorders>
          <w:top w:val="single" w:sz="12" w:space="0" w:color="FFFFFF" w:themeColor="accent5"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5" w:themeTint="00"/>
        </w:tcBorders>
      </w:tcPr>
    </w:tblStylePr>
    <w:tblStylePr w:type="band1Horz">
      <w:rPr>
        <w:rFonts w:ascii="Arial" w:hAnsi="Arial"/>
        <w:color w:val="404040"/>
        <w:sz w:val="22"/>
      </w:rPr>
      <w:tblPr/>
      <w:tcPr>
        <w:tcBorders>
          <w:top w:val="single" w:sz="4" w:space="0" w:color="FFFFFF" w:themeColor="accent5" w:themeTint="00"/>
          <w:left w:val="single" w:sz="4" w:space="0" w:color="FFFFFF" w:themeColor="accent5" w:themeTint="00"/>
          <w:bottom w:val="single" w:sz="4" w:space="0" w:color="FFFFFF" w:themeColor="accent5" w:themeTint="00"/>
          <w:right w:val="single" w:sz="4" w:space="0" w:color="FFFFFF" w:themeColor="accent5" w:themeTint="00"/>
        </w:tcBorders>
      </w:tcPr>
    </w:tblStylePr>
  </w:style>
  <w:style w:type="table" w:customStyle="1" w:styleId="Bordered-Accent6">
    <w:name w:val="Bordered - Accent 6"/>
    <w:uiPriority w:val="99"/>
    <w:tblPr>
      <w:tblStyleRowBandSize w:val="1"/>
      <w:tblStyleColBandSize w:val="1"/>
      <w:tblInd w:w="0" w:type="dxa"/>
      <w:tbl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insideH w:val="single" w:sz="4" w:space="0" w:color="FFFFFF" w:themeColor="accent6" w:themeTint="00"/>
        <w:insideV w:val="single" w:sz="4" w:space="0" w:color="FFFFFF" w:themeColor="accent6" w:themeTint="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FFFF" w:themeColor="accent6" w:themeTint="00"/>
        </w:tcBorders>
      </w:tcPr>
    </w:tblStylePr>
    <w:tblStylePr w:type="lastRow">
      <w:rPr>
        <w:rFonts w:ascii="Arial" w:hAnsi="Arial"/>
        <w:color w:val="404040"/>
        <w:sz w:val="22"/>
      </w:rPr>
      <w:tblPr/>
      <w:tcPr>
        <w:tcBorders>
          <w:top w:val="single" w:sz="12" w:space="0" w:color="FFFFFF" w:themeColor="accent6" w:themeTint="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6" w:themeTint="00"/>
        </w:tcBorders>
      </w:tcPr>
    </w:tblStylePr>
    <w:tblStylePr w:type="band1Horz">
      <w:rPr>
        <w:rFonts w:ascii="Arial" w:hAnsi="Arial"/>
        <w:color w:val="404040"/>
        <w:sz w:val="22"/>
      </w:rPr>
      <w:tblPr/>
      <w:tcPr>
        <w:tcBorders>
          <w:top w:val="single" w:sz="4" w:space="0" w:color="FFFFFF" w:themeColor="accent6" w:themeTint="00"/>
          <w:left w:val="single" w:sz="4" w:space="0" w:color="FFFFFF" w:themeColor="accent6" w:themeTint="00"/>
          <w:bottom w:val="single" w:sz="4" w:space="0" w:color="FFFFFF" w:themeColor="accent6" w:themeTint="00"/>
          <w:right w:val="single" w:sz="4" w:space="0" w:color="FFFFFF" w:themeColor="accent6" w:themeTint="00"/>
        </w:tcBorders>
      </w:tcPr>
    </w:tblStylePr>
  </w:style>
  <w:style w:type="paragraph" w:styleId="Textodenotaderodap">
    <w:name w:val="footnote text"/>
    <w:basedOn w:val="Normal"/>
    <w:link w:val="TextodenotaderodapChar"/>
    <w:uiPriority w:val="99"/>
    <w:semiHidden/>
    <w:unhideWhenUsed/>
    <w:pPr>
      <w:spacing w:after="40"/>
    </w:pPr>
    <w:rPr>
      <w:sz w:val="18"/>
    </w:rPr>
  </w:style>
  <w:style w:type="character" w:customStyle="1" w:styleId="TextodenotaderodapChar">
    <w:name w:val="Texto de nota de rodapé Char"/>
    <w:link w:val="Textodenotaderodap"/>
    <w:uiPriority w:val="99"/>
    <w:rPr>
      <w:sz w:val="18"/>
    </w:rPr>
  </w:style>
  <w:style w:type="character" w:styleId="Refdenotaderodap">
    <w:name w:val="footnote reference"/>
    <w:uiPriority w:val="99"/>
    <w:unhideWhenUsed/>
    <w:rPr>
      <w:vertAlign w:val="superscript"/>
    </w:rPr>
  </w:style>
  <w:style w:type="paragraph" w:styleId="Textodenotadefim">
    <w:name w:val="endnote text"/>
    <w:basedOn w:val="Normal"/>
    <w:link w:val="TextodenotadefimChar"/>
    <w:uiPriority w:val="99"/>
    <w:semiHidden/>
    <w:unhideWhenUsed/>
  </w:style>
  <w:style w:type="character" w:customStyle="1" w:styleId="TextodenotadefimChar">
    <w:name w:val="Texto de nota de fim Char"/>
    <w:link w:val="Textodenotadefim"/>
    <w:uiPriority w:val="99"/>
    <w:rPr>
      <w:sz w:val="20"/>
    </w:rPr>
  </w:style>
  <w:style w:type="character" w:styleId="Refdenotadefim">
    <w:name w:val="endnote reference"/>
    <w:uiPriority w:val="99"/>
    <w:semiHidden/>
    <w:unhideWhenUsed/>
    <w:rPr>
      <w:vertAlign w:val="superscript"/>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00"/>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basedOn w:val="Ttulo1"/>
    <w:next w:val="Normal"/>
    <w:uiPriority w:val="39"/>
    <w:unhideWhenUsed/>
    <w:qFormat/>
    <w:pPr>
      <w:keepLines/>
      <w:spacing w:before="240" w:line="259" w:lineRule="auto"/>
      <w:outlineLvl w:val="9"/>
    </w:pPr>
    <w:rPr>
      <w:rFonts w:ascii="Calibri Light" w:hAnsi="Calibri Light"/>
      <w:b w:val="0"/>
      <w:color w:val="2E74B5"/>
      <w:sz w:val="32"/>
      <w:szCs w:val="32"/>
    </w:rPr>
  </w:style>
  <w:style w:type="paragraph" w:styleId="ndicedeilustraes">
    <w:name w:val="table of figures"/>
    <w:basedOn w:val="Normal"/>
    <w:next w:val="Normal"/>
    <w:uiPriority w:val="99"/>
    <w:unhideWhenUsed/>
  </w:style>
  <w:style w:type="character" w:customStyle="1" w:styleId="Ttulo1Char">
    <w:name w:val="Título 1 Char"/>
    <w:link w:val="Ttulo1"/>
    <w:uiPriority w:val="9"/>
    <w:rsid w:val="00F92534"/>
    <w:rPr>
      <w:rFonts w:ascii="Arial" w:hAnsi="Arial"/>
      <w:b/>
      <w:caps/>
      <w:sz w:val="24"/>
    </w:rPr>
  </w:style>
  <w:style w:type="character" w:customStyle="1" w:styleId="Ttulo6Char">
    <w:name w:val="Título 6 Char"/>
    <w:link w:val="Ttulo6"/>
    <w:rPr>
      <w:rFonts w:ascii="Arial" w:eastAsia="Times New Roman" w:hAnsi="Arial" w:cs="Arial"/>
      <w:sz w:val="24"/>
      <w:szCs w:val="24"/>
      <w:lang w:eastAsia="pt-BR"/>
    </w:rPr>
  </w:style>
  <w:style w:type="paragraph" w:styleId="Recuodecorpodetexto">
    <w:name w:val="Body Text Indent"/>
    <w:basedOn w:val="Normal"/>
    <w:link w:val="RecuodecorpodetextoChar"/>
    <w:pPr>
      <w:spacing w:after="120"/>
      <w:ind w:left="283"/>
    </w:pPr>
  </w:style>
  <w:style w:type="character" w:customStyle="1" w:styleId="RecuodecorpodetextoChar">
    <w:name w:val="Recuo de corpo de texto Char"/>
    <w:link w:val="Recuodecorpodetexto"/>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semiHidden/>
    <w:rPr>
      <w:rFonts w:ascii="Arial" w:hAnsi="Arial"/>
    </w:rPr>
  </w:style>
  <w:style w:type="character" w:customStyle="1" w:styleId="TextodecomentrioChar">
    <w:name w:val="Texto de comentário Char"/>
    <w:link w:val="Textodecomentrio"/>
    <w:semiHidden/>
    <w:rPr>
      <w:rFonts w:ascii="Arial" w:eastAsia="Times New Roman" w:hAnsi="Arial" w:cs="Times New Roman"/>
      <w:sz w:val="20"/>
      <w:szCs w:val="20"/>
      <w:lang w:eastAsia="pt-BR"/>
    </w:rPr>
  </w:style>
  <w:style w:type="paragraph" w:styleId="Recuodecorpodetexto3">
    <w:name w:val="Body Text Indent 3"/>
    <w:basedOn w:val="Normal"/>
    <w:link w:val="Recuodecorpodetexto3Char"/>
    <w:pPr>
      <w:spacing w:after="120"/>
      <w:ind w:left="283"/>
    </w:pPr>
    <w:rPr>
      <w:sz w:val="16"/>
      <w:szCs w:val="16"/>
    </w:rPr>
  </w:style>
  <w:style w:type="character" w:customStyle="1" w:styleId="Recuodecorpodetexto3Char">
    <w:name w:val="Recuo de corpo de texto 3 Char"/>
    <w:link w:val="Recuodecorpodetexto3"/>
    <w:rPr>
      <w:rFonts w:ascii="Times New Roman" w:eastAsia="Times New Roman" w:hAnsi="Times New Roman" w:cs="Times New Roman"/>
      <w:sz w:val="16"/>
      <w:szCs w:val="16"/>
      <w:lang w:eastAsia="pt-BR"/>
    </w:rPr>
  </w:style>
  <w:style w:type="paragraph" w:customStyle="1" w:styleId="Pargrafo">
    <w:name w:val="Parágrafo"/>
    <w:pPr>
      <w:spacing w:before="120"/>
      <w:ind w:firstLine="709"/>
      <w:jc w:val="both"/>
    </w:pPr>
    <w:rPr>
      <w:sz w:val="24"/>
    </w:rPr>
  </w:style>
  <w:style w:type="paragraph" w:customStyle="1" w:styleId="Pargrafocentralizado">
    <w:name w:val="Parágrafo centralizado"/>
    <w:pPr>
      <w:jc w:val="center"/>
    </w:pPr>
    <w:rPr>
      <w:sz w:val="24"/>
    </w:rPr>
  </w:style>
  <w:style w:type="paragraph" w:customStyle="1" w:styleId="Dadosdotrabalho">
    <w:name w:val="Dados do trabalho"/>
    <w:pPr>
      <w:spacing w:before="120"/>
      <w:ind w:left="3402"/>
      <w:jc w:val="both"/>
    </w:pPr>
    <w:rPr>
      <w:sz w:val="24"/>
    </w:rPr>
  </w:style>
  <w:style w:type="paragraph" w:customStyle="1" w:styleId="Universidade">
    <w:name w:val="Universidade"/>
    <w:pPr>
      <w:jc w:val="center"/>
    </w:pPr>
    <w:rPr>
      <w:b/>
      <w:sz w:val="40"/>
    </w:rPr>
  </w:style>
  <w:style w:type="paragraph" w:customStyle="1" w:styleId="Faculdade">
    <w:name w:val="Faculdade"/>
    <w:pPr>
      <w:jc w:val="center"/>
    </w:pPr>
    <w:rPr>
      <w:b/>
      <w:sz w:val="32"/>
    </w:rPr>
  </w:style>
  <w:style w:type="character" w:customStyle="1" w:styleId="Ttulo2Char">
    <w:name w:val="Título 2 Char"/>
    <w:link w:val="Ttulo2"/>
    <w:uiPriority w:val="9"/>
    <w:rsid w:val="00303C98"/>
    <w:rPr>
      <w:rFonts w:ascii="Arial" w:hAnsi="Arial"/>
      <w:caps/>
      <w:sz w:val="24"/>
      <w:szCs w:val="26"/>
    </w:rPr>
  </w:style>
  <w:style w:type="character" w:customStyle="1" w:styleId="Ttulo8Char">
    <w:name w:val="Título 8 Char"/>
    <w:link w:val="Ttulo8"/>
    <w:rPr>
      <w:rFonts w:ascii="Times New Roman" w:eastAsia="Times New Roman" w:hAnsi="Times New Roman" w:cs="Times New Roman"/>
      <w:i/>
      <w:iCs/>
      <w:sz w:val="24"/>
      <w:szCs w:val="24"/>
      <w:lang w:eastAsia="pt-BR"/>
    </w:rPr>
  </w:style>
  <w:style w:type="paragraph" w:customStyle="1" w:styleId="Figura-nome">
    <w:name w:val="Figura - nome"/>
    <w:next w:val="Pargrafo"/>
    <w:pPr>
      <w:spacing w:after="360"/>
      <w:jc w:val="center"/>
    </w:pPr>
    <w:rPr>
      <w:b/>
      <w:sz w:val="24"/>
    </w:rPr>
  </w:style>
  <w:style w:type="paragraph" w:customStyle="1" w:styleId="Tabela">
    <w:name w:val="Tabela"/>
    <w:pPr>
      <w:keepNext/>
    </w:pPr>
    <w:rPr>
      <w:sz w:val="24"/>
    </w:rPr>
  </w:style>
  <w:style w:type="paragraph" w:customStyle="1" w:styleId="Figura-cdigo">
    <w:name w:val="Figura - código"/>
    <w:pPr>
      <w:keepNext/>
      <w:keepLines/>
      <w:pBdr>
        <w:top w:val="single" w:sz="4" w:space="1" w:color="000000"/>
        <w:left w:val="single" w:sz="4" w:space="4" w:color="000000"/>
        <w:bottom w:val="single" w:sz="4" w:space="1" w:color="000000"/>
        <w:right w:val="single" w:sz="4" w:space="4" w:color="000000"/>
      </w:pBdr>
    </w:pPr>
    <w:rPr>
      <w:rFonts w:ascii="Courier New" w:hAnsi="Courier New"/>
    </w:rPr>
  </w:style>
  <w:style w:type="paragraph" w:customStyle="1" w:styleId="Figura-cdigo-linha1">
    <w:name w:val="Figura - código - linha 1"/>
    <w:basedOn w:val="Figura-cdigo"/>
    <w:next w:val="Figura-cdigo"/>
    <w:pPr>
      <w:spacing w:before="360"/>
    </w:pPr>
  </w:style>
  <w:style w:type="character" w:styleId="Forte">
    <w:name w:val="Strong"/>
    <w:uiPriority w:val="22"/>
    <w:qFormat/>
    <w:rPr>
      <w:b/>
      <w:bCs/>
    </w:rPr>
  </w:style>
  <w:style w:type="character" w:customStyle="1" w:styleId="TtuloChar">
    <w:name w:val="Título Char"/>
    <w:link w:val="Ttulo"/>
    <w:rPr>
      <w:rFonts w:ascii="Arial" w:eastAsia="Times New Roman" w:hAnsi="Arial" w:cs="Arial"/>
      <w:b/>
      <w:bCs/>
      <w:spacing w:val="-4"/>
      <w:sz w:val="32"/>
      <w:szCs w:val="32"/>
      <w:lang w:eastAsia="pt-BR"/>
    </w:rPr>
  </w:style>
  <w:style w:type="character" w:styleId="Hyperlink">
    <w:name w:val="Hyperlink"/>
    <w:uiPriority w:val="99"/>
    <w:unhideWhenUsed/>
    <w:rPr>
      <w:color w:val="0563C1"/>
      <w:u w:val="single"/>
    </w:rPr>
  </w:style>
  <w:style w:type="character" w:customStyle="1" w:styleId="CabealhoChar">
    <w:name w:val="Cabeçalho Char"/>
    <w:link w:val="Cabealho"/>
    <w:uiPriority w:val="99"/>
    <w:rPr>
      <w:rFonts w:ascii="Times New Roman" w:eastAsia="Times New Roman" w:hAnsi="Times New Roman" w:cs="Times New Roman"/>
      <w:sz w:val="20"/>
      <w:szCs w:val="20"/>
      <w:lang w:eastAsia="pt-BR"/>
    </w:rPr>
  </w:style>
  <w:style w:type="character" w:customStyle="1" w:styleId="RodapChar">
    <w:name w:val="Rodapé Char"/>
    <w:link w:val="Rodap"/>
    <w:uiPriority w:val="99"/>
    <w:rPr>
      <w:rFonts w:ascii="Times New Roman" w:eastAsia="Times New Roman" w:hAnsi="Times New Roman" w:cs="Times New Roman"/>
      <w:sz w:val="20"/>
      <w:szCs w:val="20"/>
      <w:lang w:eastAsia="pt-BR"/>
    </w:rPr>
  </w:style>
  <w:style w:type="table" w:customStyle="1" w:styleId="StGen0">
    <w:name w:val="StGen0"/>
    <w:basedOn w:val="TableNormal2"/>
    <w:tblPr>
      <w:tblStyleRowBandSize w:val="1"/>
      <w:tblStyleColBandSize w:val="1"/>
      <w:tblCellMar>
        <w:left w:w="70" w:type="dxa"/>
        <w:right w:w="70" w:type="dxa"/>
      </w:tblCellMar>
    </w:tblPr>
  </w:style>
  <w:style w:type="table" w:customStyle="1" w:styleId="StGen1">
    <w:name w:val="StGen1"/>
    <w:basedOn w:val="TableNormal2"/>
    <w:tblPr>
      <w:tblStyleRowBandSize w:val="1"/>
      <w:tblStyleColBandSize w:val="1"/>
      <w:tblCellMar>
        <w:left w:w="70" w:type="dxa"/>
        <w:right w:w="70" w:type="dxa"/>
      </w:tblCellMar>
    </w:tblPr>
  </w:style>
  <w:style w:type="table" w:customStyle="1" w:styleId="StGen2">
    <w:name w:val="StGen2"/>
    <w:basedOn w:val="TableNormal2"/>
    <w:tblPr>
      <w:tblStyleRowBandSize w:val="1"/>
      <w:tblStyleColBandSize w:val="1"/>
      <w:tblCellMar>
        <w:left w:w="70" w:type="dxa"/>
        <w:right w:w="70" w:type="dxa"/>
      </w:tblCellMar>
    </w:tblPr>
  </w:style>
  <w:style w:type="table" w:customStyle="1" w:styleId="StGen3">
    <w:name w:val="StGen3"/>
    <w:basedOn w:val="TableNormal2"/>
    <w:tblPr>
      <w:tblStyleRowBandSize w:val="1"/>
      <w:tblStyleColBandSize w:val="1"/>
      <w:tblCellMar>
        <w:left w:w="108" w:type="dxa"/>
        <w:right w:w="108" w:type="dxa"/>
      </w:tblCellMar>
    </w:tblPr>
  </w:style>
  <w:style w:type="table" w:customStyle="1" w:styleId="StGen4">
    <w:name w:val="StGen4"/>
    <w:basedOn w:val="TableNormal2"/>
    <w:tblPr>
      <w:tblStyleRowBandSize w:val="1"/>
      <w:tblStyleColBandSize w:val="1"/>
      <w:tblCellMar>
        <w:left w:w="108" w:type="dxa"/>
        <w:right w:w="108" w:type="dxa"/>
      </w:tblCellMar>
    </w:tblPr>
  </w:style>
  <w:style w:type="table" w:customStyle="1" w:styleId="StGen5">
    <w:name w:val="StGen5"/>
    <w:basedOn w:val="TableNormal2"/>
    <w:tblPr>
      <w:tblStyleRowBandSize w:val="1"/>
      <w:tblStyleColBandSize w:val="1"/>
      <w:tblCellMar>
        <w:left w:w="70" w:type="dxa"/>
        <w:right w:w="70" w:type="dxa"/>
      </w:tblCellMar>
    </w:tbl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character" w:styleId="MenoPendente">
    <w:name w:val="Unresolved Mention"/>
    <w:basedOn w:val="Fontepargpadro"/>
    <w:uiPriority w:val="99"/>
    <w:semiHidden/>
    <w:unhideWhenUsed/>
    <w:rsid w:val="00654130"/>
    <w:rPr>
      <w:color w:val="605E5C"/>
      <w:shd w:val="clear" w:color="auto" w:fill="E1DFDD"/>
    </w:rPr>
  </w:style>
  <w:style w:type="paragraph" w:styleId="Pr-formataoHTML">
    <w:name w:val="HTML Preformatted"/>
    <w:basedOn w:val="Normal"/>
    <w:link w:val="Pr-formataoHTMLChar"/>
    <w:uiPriority w:val="99"/>
    <w:semiHidden/>
    <w:unhideWhenUsed/>
    <w:rsid w:val="00DD5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semiHidden/>
    <w:rsid w:val="00DD5C84"/>
    <w:rPr>
      <w:rFonts w:ascii="Courier New" w:hAnsi="Courier New" w:cs="Courier New"/>
    </w:rPr>
  </w:style>
  <w:style w:type="paragraph" w:styleId="NormalWeb">
    <w:name w:val="Normal (Web)"/>
    <w:basedOn w:val="Normal"/>
    <w:uiPriority w:val="99"/>
    <w:unhideWhenUsed/>
    <w:rsid w:val="001A6F8A"/>
    <w:pPr>
      <w:spacing w:before="100" w:beforeAutospacing="1" w:after="100" w:afterAutospacing="1"/>
    </w:pPr>
    <w:rPr>
      <w:sz w:val="24"/>
      <w:szCs w:val="24"/>
    </w:r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7E0A0D"/>
    <w:rPr>
      <w:rFonts w:ascii="Segoe UI" w:hAnsi="Segoe UI" w:cs="Segoe UI"/>
      <w:sz w:val="18"/>
      <w:szCs w:val="18"/>
    </w:rPr>
  </w:style>
  <w:style w:type="character" w:customStyle="1" w:styleId="TextodebaloChar">
    <w:name w:val="Texto de balão Char"/>
    <w:basedOn w:val="Fontepargpadro"/>
    <w:link w:val="Textodebalo"/>
    <w:uiPriority w:val="99"/>
    <w:semiHidden/>
    <w:rsid w:val="007E0A0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C05390"/>
    <w:rPr>
      <w:rFonts w:ascii="Times New Roman" w:hAnsi="Times New Roman"/>
      <w:b/>
      <w:bCs/>
    </w:rPr>
  </w:style>
  <w:style w:type="character" w:customStyle="1" w:styleId="AssuntodocomentrioChar">
    <w:name w:val="Assunto do comentário Char"/>
    <w:basedOn w:val="TextodecomentrioChar"/>
    <w:link w:val="Assuntodocomentrio"/>
    <w:uiPriority w:val="99"/>
    <w:semiHidden/>
    <w:rsid w:val="00C05390"/>
    <w:rPr>
      <w:rFonts w:ascii="Arial" w:eastAsia="Times New Roman" w:hAnsi="Arial" w:cs="Times New Roman"/>
      <w:b/>
      <w:bCs/>
      <w:sz w:val="20"/>
      <w:szCs w:val="20"/>
      <w:lang w:eastAsia="pt-BR"/>
    </w:rPr>
  </w:style>
  <w:style w:type="character" w:styleId="Nmerodelinha">
    <w:name w:val="line number"/>
    <w:basedOn w:val="Fontepargpadro"/>
    <w:uiPriority w:val="99"/>
    <w:semiHidden/>
    <w:unhideWhenUsed/>
    <w:rsid w:val="001A57F0"/>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character" w:styleId="nfase">
    <w:name w:val="Emphasis"/>
    <w:basedOn w:val="Fontepargpadro"/>
    <w:uiPriority w:val="20"/>
    <w:qFormat/>
    <w:rsid w:val="000202C5"/>
    <w:rPr>
      <w:i/>
      <w:iCs/>
    </w:rPr>
  </w:style>
  <w:style w:type="paragraph" w:styleId="Corpodetexto">
    <w:name w:val="Body Text"/>
    <w:basedOn w:val="Normal"/>
    <w:link w:val="CorpodetextoChar"/>
    <w:uiPriority w:val="99"/>
    <w:semiHidden/>
    <w:unhideWhenUsed/>
    <w:rsid w:val="00315244"/>
    <w:pPr>
      <w:spacing w:after="120"/>
    </w:pPr>
  </w:style>
  <w:style w:type="character" w:customStyle="1" w:styleId="CorpodetextoChar">
    <w:name w:val="Corpo de texto Char"/>
    <w:basedOn w:val="Fontepargpadro"/>
    <w:link w:val="Corpodetexto"/>
    <w:uiPriority w:val="99"/>
    <w:semiHidden/>
    <w:rsid w:val="00315244"/>
  </w:style>
  <w:style w:type="character" w:customStyle="1" w:styleId="line-clamp-1">
    <w:name w:val="line-clamp-1"/>
    <w:basedOn w:val="Fontepargpadro"/>
    <w:rsid w:val="00092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4503">
      <w:bodyDiv w:val="1"/>
      <w:marLeft w:val="0"/>
      <w:marRight w:val="0"/>
      <w:marTop w:val="0"/>
      <w:marBottom w:val="0"/>
      <w:divBdr>
        <w:top w:val="none" w:sz="0" w:space="0" w:color="auto"/>
        <w:left w:val="none" w:sz="0" w:space="0" w:color="auto"/>
        <w:bottom w:val="none" w:sz="0" w:space="0" w:color="auto"/>
        <w:right w:val="none" w:sz="0" w:space="0" w:color="auto"/>
      </w:divBdr>
      <w:divsChild>
        <w:div w:id="776943555">
          <w:marLeft w:val="0"/>
          <w:marRight w:val="0"/>
          <w:marTop w:val="0"/>
          <w:marBottom w:val="0"/>
          <w:divBdr>
            <w:top w:val="none" w:sz="0" w:space="0" w:color="auto"/>
            <w:left w:val="none" w:sz="0" w:space="0" w:color="auto"/>
            <w:bottom w:val="none" w:sz="0" w:space="0" w:color="auto"/>
            <w:right w:val="none" w:sz="0" w:space="0" w:color="auto"/>
          </w:divBdr>
          <w:divsChild>
            <w:div w:id="1321539250">
              <w:marLeft w:val="0"/>
              <w:marRight w:val="0"/>
              <w:marTop w:val="0"/>
              <w:marBottom w:val="0"/>
              <w:divBdr>
                <w:top w:val="none" w:sz="0" w:space="0" w:color="auto"/>
                <w:left w:val="none" w:sz="0" w:space="0" w:color="auto"/>
                <w:bottom w:val="none" w:sz="0" w:space="0" w:color="auto"/>
                <w:right w:val="none" w:sz="0" w:space="0" w:color="auto"/>
              </w:divBdr>
              <w:divsChild>
                <w:div w:id="105665634">
                  <w:marLeft w:val="0"/>
                  <w:marRight w:val="0"/>
                  <w:marTop w:val="0"/>
                  <w:marBottom w:val="0"/>
                  <w:divBdr>
                    <w:top w:val="none" w:sz="0" w:space="0" w:color="auto"/>
                    <w:left w:val="none" w:sz="0" w:space="0" w:color="auto"/>
                    <w:bottom w:val="none" w:sz="0" w:space="0" w:color="auto"/>
                    <w:right w:val="none" w:sz="0" w:space="0" w:color="auto"/>
                  </w:divBdr>
                  <w:divsChild>
                    <w:div w:id="15021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67817">
          <w:marLeft w:val="0"/>
          <w:marRight w:val="0"/>
          <w:marTop w:val="0"/>
          <w:marBottom w:val="0"/>
          <w:divBdr>
            <w:top w:val="none" w:sz="0" w:space="0" w:color="auto"/>
            <w:left w:val="none" w:sz="0" w:space="0" w:color="auto"/>
            <w:bottom w:val="none" w:sz="0" w:space="0" w:color="auto"/>
            <w:right w:val="none" w:sz="0" w:space="0" w:color="auto"/>
          </w:divBdr>
          <w:divsChild>
            <w:div w:id="1100638480">
              <w:marLeft w:val="0"/>
              <w:marRight w:val="0"/>
              <w:marTop w:val="0"/>
              <w:marBottom w:val="0"/>
              <w:divBdr>
                <w:top w:val="none" w:sz="0" w:space="0" w:color="auto"/>
                <w:left w:val="none" w:sz="0" w:space="0" w:color="auto"/>
                <w:bottom w:val="none" w:sz="0" w:space="0" w:color="auto"/>
                <w:right w:val="none" w:sz="0" w:space="0" w:color="auto"/>
              </w:divBdr>
              <w:divsChild>
                <w:div w:id="1221939110">
                  <w:marLeft w:val="0"/>
                  <w:marRight w:val="0"/>
                  <w:marTop w:val="0"/>
                  <w:marBottom w:val="0"/>
                  <w:divBdr>
                    <w:top w:val="none" w:sz="0" w:space="0" w:color="auto"/>
                    <w:left w:val="none" w:sz="0" w:space="0" w:color="auto"/>
                    <w:bottom w:val="none" w:sz="0" w:space="0" w:color="auto"/>
                    <w:right w:val="none" w:sz="0" w:space="0" w:color="auto"/>
                  </w:divBdr>
                  <w:divsChild>
                    <w:div w:id="11989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7808">
      <w:bodyDiv w:val="1"/>
      <w:marLeft w:val="0"/>
      <w:marRight w:val="0"/>
      <w:marTop w:val="0"/>
      <w:marBottom w:val="0"/>
      <w:divBdr>
        <w:top w:val="none" w:sz="0" w:space="0" w:color="auto"/>
        <w:left w:val="none" w:sz="0" w:space="0" w:color="auto"/>
        <w:bottom w:val="none" w:sz="0" w:space="0" w:color="auto"/>
        <w:right w:val="none" w:sz="0" w:space="0" w:color="auto"/>
      </w:divBdr>
    </w:div>
    <w:div w:id="1858956454">
      <w:bodyDiv w:val="1"/>
      <w:marLeft w:val="0"/>
      <w:marRight w:val="0"/>
      <w:marTop w:val="0"/>
      <w:marBottom w:val="0"/>
      <w:divBdr>
        <w:top w:val="none" w:sz="0" w:space="0" w:color="auto"/>
        <w:left w:val="none" w:sz="0" w:space="0" w:color="auto"/>
        <w:bottom w:val="none" w:sz="0" w:space="0" w:color="auto"/>
        <w:right w:val="none" w:sz="0" w:space="0" w:color="auto"/>
      </w:divBdr>
      <w:divsChild>
        <w:div w:id="562302001">
          <w:marLeft w:val="0"/>
          <w:marRight w:val="0"/>
          <w:marTop w:val="0"/>
          <w:marBottom w:val="0"/>
          <w:divBdr>
            <w:top w:val="none" w:sz="0" w:space="0" w:color="auto"/>
            <w:left w:val="none" w:sz="0" w:space="0" w:color="auto"/>
            <w:bottom w:val="none" w:sz="0" w:space="0" w:color="auto"/>
            <w:right w:val="none" w:sz="0" w:space="0" w:color="auto"/>
          </w:divBdr>
          <w:divsChild>
            <w:div w:id="1691954967">
              <w:marLeft w:val="0"/>
              <w:marRight w:val="0"/>
              <w:marTop w:val="0"/>
              <w:marBottom w:val="0"/>
              <w:divBdr>
                <w:top w:val="none" w:sz="0" w:space="0" w:color="auto"/>
                <w:left w:val="none" w:sz="0" w:space="0" w:color="auto"/>
                <w:bottom w:val="none" w:sz="0" w:space="0" w:color="auto"/>
                <w:right w:val="none" w:sz="0" w:space="0" w:color="auto"/>
              </w:divBdr>
              <w:divsChild>
                <w:div w:id="263464371">
                  <w:marLeft w:val="0"/>
                  <w:marRight w:val="0"/>
                  <w:marTop w:val="0"/>
                  <w:marBottom w:val="0"/>
                  <w:divBdr>
                    <w:top w:val="none" w:sz="0" w:space="0" w:color="auto"/>
                    <w:left w:val="none" w:sz="0" w:space="0" w:color="auto"/>
                    <w:bottom w:val="none" w:sz="0" w:space="0" w:color="auto"/>
                    <w:right w:val="none" w:sz="0" w:space="0" w:color="auto"/>
                  </w:divBdr>
                  <w:divsChild>
                    <w:div w:id="15506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563536">
          <w:marLeft w:val="0"/>
          <w:marRight w:val="0"/>
          <w:marTop w:val="0"/>
          <w:marBottom w:val="0"/>
          <w:divBdr>
            <w:top w:val="none" w:sz="0" w:space="0" w:color="auto"/>
            <w:left w:val="none" w:sz="0" w:space="0" w:color="auto"/>
            <w:bottom w:val="none" w:sz="0" w:space="0" w:color="auto"/>
            <w:right w:val="none" w:sz="0" w:space="0" w:color="auto"/>
          </w:divBdr>
          <w:divsChild>
            <w:div w:id="398359798">
              <w:marLeft w:val="0"/>
              <w:marRight w:val="0"/>
              <w:marTop w:val="0"/>
              <w:marBottom w:val="0"/>
              <w:divBdr>
                <w:top w:val="none" w:sz="0" w:space="0" w:color="auto"/>
                <w:left w:val="none" w:sz="0" w:space="0" w:color="auto"/>
                <w:bottom w:val="none" w:sz="0" w:space="0" w:color="auto"/>
                <w:right w:val="none" w:sz="0" w:space="0" w:color="auto"/>
              </w:divBdr>
              <w:divsChild>
                <w:div w:id="1641300043">
                  <w:marLeft w:val="0"/>
                  <w:marRight w:val="0"/>
                  <w:marTop w:val="0"/>
                  <w:marBottom w:val="0"/>
                  <w:divBdr>
                    <w:top w:val="none" w:sz="0" w:space="0" w:color="auto"/>
                    <w:left w:val="none" w:sz="0" w:space="0" w:color="auto"/>
                    <w:bottom w:val="none" w:sz="0" w:space="0" w:color="auto"/>
                    <w:right w:val="none" w:sz="0" w:space="0" w:color="auto"/>
                  </w:divBdr>
                  <w:divsChild>
                    <w:div w:id="10443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bvsms.saude.gov.br/bvs/publicacoes/pnpic.pdf" TargetMode="External"/><Relationship Id="rId21" Type="http://schemas.openxmlformats.org/officeDocument/2006/relationships/hyperlink" Target="https://pubmed.ncbi.nlm.nih.gov/21145786/" TargetMode="External"/><Relationship Id="rId42" Type="http://schemas.openxmlformats.org/officeDocument/2006/relationships/hyperlink" Target="https://www.scielo.br/j/reben/a/p4X7RssSTFSpCgwDK5TZsvR/" TargetMode="External"/><Relationship Id="rId47" Type="http://schemas.openxmlformats.org/officeDocument/2006/relationships/hyperlink" Target="https://doi.org/10.1590/1413-81232023284.14132022" TargetMode="External"/><Relationship Id="rId63" Type="http://schemas.openxmlformats.org/officeDocument/2006/relationships/hyperlink" Target="https://doi.org/10.25248/reas.e9507.2021" TargetMode="External"/><Relationship Id="rId68" Type="http://schemas.openxmlformats.org/officeDocument/2006/relationships/image" Target="media/image4.jp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cielo.br/j/reben/a/6Q5gxDWbTgGgyJVcgdCjbMm/" TargetMode="External"/><Relationship Id="rId29" Type="http://schemas.openxmlformats.org/officeDocument/2006/relationships/hyperlink" Target="https://pubmed.ncbi.nlm.nih.gov/2748771/" TargetMode="External"/><Relationship Id="rId11" Type="http://schemas.openxmlformats.org/officeDocument/2006/relationships/image" Target="media/image2.png"/><Relationship Id="rId24" Type="http://schemas.openxmlformats.org/officeDocument/2006/relationships/hyperlink" Target="http://www.planalto.gov.br/ccivil_03/constituicao/constituicao.htm" TargetMode="External"/><Relationship Id="rId32" Type="http://schemas.openxmlformats.org/officeDocument/2006/relationships/hyperlink" Target="https://doi.org/10.34024/rnc.2013.v21.8161" TargetMode="External"/><Relationship Id="rId37" Type="http://schemas.openxmlformats.org/officeDocument/2006/relationships/hyperlink" Target="http://idonline.emnuvens.com.br/id" TargetMode="External"/><Relationship Id="rId40" Type="http://schemas.openxmlformats.org/officeDocument/2006/relationships/hyperlink" Target="http://www.associacaoportuguesadereiki.com/reiki/reiki-em-portugal/wp-/content/uploads/2013/12/praticar-reiki-apr.pdf" TargetMode="External"/><Relationship Id="rId45" Type="http://schemas.openxmlformats.org/officeDocument/2006/relationships/hyperlink" Target="https://revistas.ufpr.br/psicologia/article/view/76204/49074" TargetMode="External"/><Relationship Id="rId53" Type="http://schemas.openxmlformats.org/officeDocument/2006/relationships/hyperlink" Target="https://www.scielo.br/j/reben/a/SNffxPqpyWpL6QNHH8RWRqy/?lang=en" TargetMode="External"/><Relationship Id="rId58" Type="http://schemas.openxmlformats.org/officeDocument/2006/relationships/hyperlink" Target="https://www.recien.com.br/index.php/Recien/article/view/350" TargetMode="External"/><Relationship Id="rId66" Type="http://schemas.openxmlformats.org/officeDocument/2006/relationships/hyperlink" Target="https://pesquisa.bvsalud.org/portal/resource/pt/biblio-1052737" TargetMode="External"/><Relationship Id="rId5" Type="http://schemas.openxmlformats.org/officeDocument/2006/relationships/settings" Target="settings.xml"/><Relationship Id="rId61" Type="http://schemas.openxmlformats.org/officeDocument/2006/relationships/hyperlink" Target="https://www.scielo.br/j/physis/a/WNtwLvWQRFbscbzCywV9wGq/?format=pdf&amp;lang=pt" TargetMode="External"/><Relationship Id="rId19" Type="http://schemas.openxmlformats.org/officeDocument/2006/relationships/hyperlink" Target="https://www.scielo.br/j/cadbto/a/YnZkytJVLNbG33mKrn4wwng/?format=pdf&amp;lang=pt" TargetMode="External"/><Relationship Id="rId14" Type="http://schemas.openxmlformats.org/officeDocument/2006/relationships/image" Target="media/image3.png"/><Relationship Id="rId22" Type="http://schemas.openxmlformats.org/officeDocument/2006/relationships/hyperlink" Target="https://www.scielo.br/j/aval/a/c6Th7LNHGQHHM8V37KmJVZx/" TargetMode="External"/><Relationship Id="rId27" Type="http://schemas.openxmlformats.org/officeDocument/2006/relationships/hyperlink" Target="https://bvsms.saude.gov.br/bvs/publicacoes/pnpic.pdf" TargetMode="External"/><Relationship Id="rId30" Type="http://schemas.openxmlformats.org/officeDocument/2006/relationships/hyperlink" Target="https://www.nucleodoconhecimento.com.br/psicologia/depressao-na-adolescencia" TargetMode="External"/><Relationship Id="rId35" Type="http://schemas.openxmlformats.org/officeDocument/2006/relationships/hyperlink" Target="https://www.editorarealize.com.br/editora/anais/conbracis/2017/TRABALHO_EV071_MD1_SA13_ID592_14052017235618.pdf" TargetMode="External"/><Relationship Id="rId43" Type="http://schemas.openxmlformats.org/officeDocument/2006/relationships/hyperlink" Target="https://revista.unitins.br/index.php/humanidadeseinovacao/article/view/1149" TargetMode="External"/><Relationship Id="rId48" Type="http://schemas.openxmlformats.org/officeDocument/2006/relationships/hyperlink" Target="https://www.scielo.br/j/csc/a/qwsHGYZ7cxqV8J9QWQhgCrJ/" TargetMode="External"/><Relationship Id="rId56" Type="http://schemas.openxmlformats.org/officeDocument/2006/relationships/hyperlink" Target="https://www.who.int/news-room/fact-sheets/detail/suicide" TargetMode="External"/><Relationship Id="rId64" Type="http://schemas.openxmlformats.org/officeDocument/2006/relationships/hyperlink" Target="https://seer.uftm.edu.br/revistaeletronica/index.php/aces/article/view/254" TargetMode="External"/><Relationship Id="rId69" Type="http://schemas.openxmlformats.org/officeDocument/2006/relationships/image" Target="media/image5.png"/><Relationship Id="rId8" Type="http://schemas.openxmlformats.org/officeDocument/2006/relationships/endnotes" Target="endnotes.xml"/><Relationship Id="rId51" Type="http://schemas.openxmlformats.org/officeDocument/2006/relationships/hyperlink" Target="http://www.recien.com.br/index.php/Recien/article/view/656"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www.institutopebioetica.com.br/documentos/manual-diagnostico-e-estatistico-de-transtornos-mentais-dsm-5.pdf" TargetMode="External"/><Relationship Id="rId25" Type="http://schemas.openxmlformats.org/officeDocument/2006/relationships/hyperlink" Target="https://aps.saude.gov.br/biblioteca/visualizar/MTM0Ng==" TargetMode="External"/><Relationship Id="rId33" Type="http://schemas.openxmlformats.org/officeDocument/2006/relationships/hyperlink" Target="https://revistajrg.com/index.php/jrg/article/view/83" TargetMode="External"/><Relationship Id="rId38" Type="http://schemas.openxmlformats.org/officeDocument/2006/relationships/hyperlink" Target="https://www.scielo.br/j/rbp/a/MqwHNFWLFR467nSsPM7vdbv/" TargetMode="External"/><Relationship Id="rId46" Type="http://schemas.openxmlformats.org/officeDocument/2006/relationships/hyperlink" Target="https://www.scielo.br/j/physis/a/z9PJY5MpV44ZdCmkNcLmBPq/?format=pdf&amp;lang=pt" TargetMode="External"/><Relationship Id="rId59" Type="http://schemas.openxmlformats.org/officeDocument/2006/relationships/hyperlink" Target="https://idonline.emnuvens.com.br/id/article/view/1854/2903" TargetMode="External"/><Relationship Id="rId67" Type="http://schemas.openxmlformats.org/officeDocument/2006/relationships/hyperlink" Target="mailto:cep.ufsm@gmail.com" TargetMode="External"/><Relationship Id="rId20" Type="http://schemas.openxmlformats.org/officeDocument/2006/relationships/hyperlink" Target="https://www.scielo.br/j/ape/a/4zrGPjgwJ8CKpJXRRpwkQJQ/?format=pdf&amp;lang=pt" TargetMode="External"/><Relationship Id="rId41" Type="http://schemas.openxmlformats.org/officeDocument/2006/relationships/hyperlink" Target="http://revista.univar.edu.br/rei/article/view/502" TargetMode="External"/><Relationship Id="rId54" Type="http://schemas.openxmlformats.org/officeDocument/2006/relationships/hyperlink" Target="http://www.seer.ufrgs.br/revistagauchadeenfermagem" TargetMode="External"/><Relationship Id="rId62" Type="http://schemas.openxmlformats.org/officeDocument/2006/relationships/hyperlink" Target="https://acervomais.com.br/index.php/saude/article/view/9505"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js.brazilianjournals.com.br/ojs/index.php/BJHR/article/view/16030/13128" TargetMode="External"/><Relationship Id="rId23" Type="http://schemas.openxmlformats.org/officeDocument/2006/relationships/hyperlink" Target="https://scielo.isciii.es/pdf/eg/v16n48/pt_1695-6141-eg-16-48-00408.pdf" TargetMode="External"/><Relationship Id="rId28" Type="http://schemas.openxmlformats.org/officeDocument/2006/relationships/hyperlink" Target="https://bvsms.saude.gov.br/bvs/publicacoes/medicamentos_medicalizacao_recomendacoes_estrategia_1ed.pdf" TargetMode="External"/><Relationship Id="rId36" Type="http://schemas.openxmlformats.org/officeDocument/2006/relationships/hyperlink" Target="https://pubmed.ncbi.nlm.nih.gov/9626712/" TargetMode="External"/><Relationship Id="rId49" Type="http://schemas.openxmlformats.org/officeDocument/2006/relationships/hyperlink" Target="https://www.editorarealize.com.br/editora/anais/conbracis/2017/TRABALHO_EV071_MD1_SA13_ID592_14052017235618.pdf" TargetMode="External"/><Relationship Id="rId57" Type="http://schemas.openxmlformats.org/officeDocument/2006/relationships/hyperlink" Target="https://www.paho.org/pt/noticias/23-2-2017-aumenta-numero-pessoas-com-depressao-no-mundo" TargetMode="External"/><Relationship Id="rId10" Type="http://schemas.openxmlformats.org/officeDocument/2006/relationships/image" Target="media/image1.png"/><Relationship Id="rId31" Type="http://schemas.openxmlformats.org/officeDocument/2006/relationships/hyperlink" Target="https://www.scielo.br/j/estpsi/a/GkDdhSTf44gc6HnSsWHMGJM/" TargetMode="External"/><Relationship Id="rId44" Type="http://schemas.openxmlformats.org/officeDocument/2006/relationships/hyperlink" Target="https://dx.doi.org/10.5380/riep.v26i3.76204" TargetMode="External"/><Relationship Id="rId52" Type="http://schemas.openxmlformats.org/officeDocument/2006/relationships/hyperlink" Target="https://pubmed.ncbi.nlm.nih.gov/10374081/" TargetMode="External"/><Relationship Id="rId60" Type="http://schemas.openxmlformats.org/officeDocument/2006/relationships/hyperlink" Target="https://doi.org/10.1590/S0103-7331202333077" TargetMode="External"/><Relationship Id="rId65" Type="http://schemas.openxmlformats.org/officeDocument/2006/relationships/hyperlink" Target="https://pubmed.ncbi.nlm.nih.gov/8560308/"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repositorio.ufcspa.edu.br/jspui/bitstream/123456789/1088/1/%5BDISSERTA%C3%87%C3%83O%5D%20Andrade%2C%20Juliana%20Mara%20Stormovski%20de" TargetMode="External"/><Relationship Id="rId39" Type="http://schemas.openxmlformats.org/officeDocument/2006/relationships/hyperlink" Target="https://www.scielo.br/j/csc/a/3LP73qPg5xBDnG3xMHBVVNK/?format=pdf&amp;lang=pt" TargetMode="External"/><Relationship Id="rId34" Type="http://schemas.openxmlformats.org/officeDocument/2006/relationships/hyperlink" Target="https://revistas.pucsp.br/index.php/dic/article/view/48846" TargetMode="External"/><Relationship Id="rId50" Type="http://schemas.openxmlformats.org/officeDocument/2006/relationships/hyperlink" Target="https://periodicos.unemat.br/index.php/jhnpeps/article/view/3452" TargetMode="External"/><Relationship Id="rId55" Type="http://schemas.openxmlformats.org/officeDocument/2006/relationships/hyperlink" Target="https://www.scielo.br/j/rlae/a/3P9DhfbGCNqTRLXZ7cyqZZJ/?lang=en"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BNT_Author.XSL" StyleName="ABNT NBR 6023:2002*" Version="10"/>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VLPk+pCGBUbDe1qEsMaR1A08w==">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</go:docsCustomData>
</go:gDocsCustomXmlDataStorage>
</file>

<file path=customXml/itemProps1.xml><?xml version="1.0" encoding="utf-8"?>
<ds:datastoreItem xmlns:ds="http://schemas.openxmlformats.org/officeDocument/2006/customXml" ds:itemID="{47C46C5B-177C-4D44-9FDC-3ACD9149CF2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2882</TotalTime>
  <Pages>58</Pages>
  <Words>16988</Words>
  <Characters>91740</Characters>
  <Application>Microsoft Office Word</Application>
  <DocSecurity>0</DocSecurity>
  <Lines>764</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Não entrar</dc:creator>
  <cp:lastModifiedBy>Gisie Balsamo</cp:lastModifiedBy>
  <cp:revision>86</cp:revision>
  <dcterms:created xsi:type="dcterms:W3CDTF">2024-06-16T22:11:00Z</dcterms:created>
  <dcterms:modified xsi:type="dcterms:W3CDTF">2026-03-12T23:05:00Z</dcterms:modified>
</cp:coreProperties>
</file>