
<file path=[Content_Types].xml><?xml version="1.0" encoding="utf-8"?>
<Types xmlns="http://schemas.openxmlformats.org/package/2006/content-types">
  <Default Extension="tmp"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8AACCA" w14:textId="77777777" w:rsidR="005B3F52" w:rsidRPr="005B3F52" w:rsidRDefault="005B3F52" w:rsidP="005B3F52">
      <w:pPr>
        <w:spacing w:line="360" w:lineRule="auto"/>
        <w:jc w:val="center"/>
        <w:rPr>
          <w:rFonts w:ascii="Times New Roman" w:hAnsi="Times New Roman" w:cs="Times New Roman"/>
          <w:sz w:val="24"/>
          <w:szCs w:val="24"/>
        </w:rPr>
      </w:pPr>
      <w:bookmarkStart w:id="0" w:name="_Hlk62477031"/>
      <w:bookmarkEnd w:id="0"/>
      <w:r w:rsidRPr="005B3F52">
        <w:rPr>
          <w:rFonts w:ascii="Times New Roman" w:hAnsi="Times New Roman" w:cs="Times New Roman"/>
          <w:sz w:val="24"/>
          <w:szCs w:val="24"/>
        </w:rPr>
        <w:t>TESIS PARA LA OBTENCIÓN DEL DIPLOMA EN OSTEOPATÍA</w:t>
      </w:r>
    </w:p>
    <w:p w14:paraId="771387AA" w14:textId="0DF30426" w:rsidR="005B3F52" w:rsidRPr="005B3F52" w:rsidRDefault="005B3F52" w:rsidP="005B3F52">
      <w:pPr>
        <w:spacing w:line="360" w:lineRule="auto"/>
        <w:jc w:val="center"/>
        <w:rPr>
          <w:rFonts w:ascii="Times New Roman" w:hAnsi="Times New Roman" w:cs="Times New Roman"/>
          <w:sz w:val="24"/>
          <w:szCs w:val="24"/>
        </w:rPr>
      </w:pPr>
      <w:r w:rsidRPr="005B3F52">
        <w:rPr>
          <w:rFonts w:ascii="Times New Roman" w:hAnsi="Times New Roman" w:cs="Times New Roman"/>
          <w:sz w:val="24"/>
          <w:szCs w:val="24"/>
        </w:rPr>
        <w:t>Tribunal Int</w:t>
      </w:r>
      <w:r w:rsidR="00F57711">
        <w:rPr>
          <w:rFonts w:ascii="Times New Roman" w:hAnsi="Times New Roman" w:cs="Times New Roman"/>
          <w:sz w:val="24"/>
          <w:szCs w:val="24"/>
        </w:rPr>
        <w:t xml:space="preserve">ernacional </w:t>
      </w:r>
      <w:proofErr w:type="spellStart"/>
      <w:r w:rsidR="00F57711">
        <w:rPr>
          <w:rFonts w:ascii="Times New Roman" w:hAnsi="Times New Roman" w:cs="Times New Roman"/>
          <w:sz w:val="24"/>
          <w:szCs w:val="24"/>
        </w:rPr>
        <w:t>del</w:t>
      </w:r>
      <w:proofErr w:type="spellEnd"/>
      <w:r w:rsidR="00F57711">
        <w:rPr>
          <w:rFonts w:ascii="Times New Roman" w:hAnsi="Times New Roman" w:cs="Times New Roman"/>
          <w:sz w:val="24"/>
          <w:szCs w:val="24"/>
        </w:rPr>
        <w:t xml:space="preserve"> 30 de maio de 2021</w:t>
      </w:r>
    </w:p>
    <w:p w14:paraId="43486D22" w14:textId="77777777" w:rsidR="005B3F52" w:rsidRPr="005B3F52" w:rsidRDefault="005B3F52" w:rsidP="005B3F52">
      <w:pPr>
        <w:spacing w:line="360" w:lineRule="auto"/>
        <w:jc w:val="center"/>
        <w:rPr>
          <w:rFonts w:ascii="Times New Roman" w:hAnsi="Times New Roman" w:cs="Times New Roman"/>
          <w:sz w:val="24"/>
          <w:szCs w:val="24"/>
        </w:rPr>
      </w:pPr>
      <w:r w:rsidRPr="005B3F52">
        <w:rPr>
          <w:rFonts w:ascii="Times New Roman" w:hAnsi="Times New Roman" w:cs="Times New Roman"/>
          <w:sz w:val="24"/>
          <w:szCs w:val="24"/>
        </w:rPr>
        <w:t>SEFO-EOM</w:t>
      </w:r>
    </w:p>
    <w:p w14:paraId="4C8F8C3D" w14:textId="77777777" w:rsidR="005B3F52" w:rsidRPr="005B3F52" w:rsidRDefault="005B3F52" w:rsidP="005B3F52">
      <w:pPr>
        <w:spacing w:line="360" w:lineRule="auto"/>
        <w:jc w:val="center"/>
        <w:rPr>
          <w:rFonts w:ascii="Times New Roman" w:hAnsi="Times New Roman" w:cs="Times New Roman"/>
          <w:sz w:val="24"/>
          <w:szCs w:val="24"/>
        </w:rPr>
      </w:pPr>
      <w:r w:rsidRPr="005B3F52">
        <w:rPr>
          <w:rFonts w:ascii="Times New Roman" w:hAnsi="Times New Roman" w:cs="Times New Roman"/>
          <w:sz w:val="24"/>
          <w:szCs w:val="24"/>
        </w:rPr>
        <w:t>(</w:t>
      </w:r>
      <w:proofErr w:type="spellStart"/>
      <w:r w:rsidRPr="005B3F52">
        <w:rPr>
          <w:rFonts w:ascii="Times New Roman" w:hAnsi="Times New Roman" w:cs="Times New Roman"/>
          <w:sz w:val="24"/>
          <w:szCs w:val="24"/>
        </w:rPr>
        <w:t>Scientific</w:t>
      </w:r>
      <w:proofErr w:type="spellEnd"/>
      <w:r w:rsidRPr="005B3F52">
        <w:rPr>
          <w:rFonts w:ascii="Times New Roman" w:hAnsi="Times New Roman" w:cs="Times New Roman"/>
          <w:sz w:val="24"/>
          <w:szCs w:val="24"/>
        </w:rPr>
        <w:t xml:space="preserve"> </w:t>
      </w:r>
      <w:proofErr w:type="spellStart"/>
      <w:r w:rsidRPr="005B3F52">
        <w:rPr>
          <w:rFonts w:ascii="Times New Roman" w:hAnsi="Times New Roman" w:cs="Times New Roman"/>
          <w:sz w:val="24"/>
          <w:szCs w:val="24"/>
        </w:rPr>
        <w:t>European</w:t>
      </w:r>
      <w:proofErr w:type="spellEnd"/>
      <w:r w:rsidRPr="005B3F52">
        <w:rPr>
          <w:rFonts w:ascii="Times New Roman" w:hAnsi="Times New Roman" w:cs="Times New Roman"/>
          <w:sz w:val="24"/>
          <w:szCs w:val="24"/>
        </w:rPr>
        <w:t xml:space="preserve"> </w:t>
      </w:r>
      <w:proofErr w:type="spellStart"/>
      <w:r w:rsidRPr="005B3F52">
        <w:rPr>
          <w:rFonts w:ascii="Times New Roman" w:hAnsi="Times New Roman" w:cs="Times New Roman"/>
          <w:sz w:val="24"/>
          <w:szCs w:val="24"/>
        </w:rPr>
        <w:t>Federation</w:t>
      </w:r>
      <w:proofErr w:type="spellEnd"/>
      <w:r w:rsidRPr="005B3F52">
        <w:rPr>
          <w:rFonts w:ascii="Times New Roman" w:hAnsi="Times New Roman" w:cs="Times New Roman"/>
          <w:sz w:val="24"/>
          <w:szCs w:val="24"/>
        </w:rPr>
        <w:t xml:space="preserve"> </w:t>
      </w:r>
      <w:proofErr w:type="spellStart"/>
      <w:r w:rsidRPr="005B3F52">
        <w:rPr>
          <w:rFonts w:ascii="Times New Roman" w:hAnsi="Times New Roman" w:cs="Times New Roman"/>
          <w:sz w:val="24"/>
          <w:szCs w:val="24"/>
        </w:rPr>
        <w:t>of</w:t>
      </w:r>
      <w:proofErr w:type="spellEnd"/>
      <w:r w:rsidRPr="005B3F52">
        <w:rPr>
          <w:rFonts w:ascii="Times New Roman" w:hAnsi="Times New Roman" w:cs="Times New Roman"/>
          <w:sz w:val="24"/>
          <w:szCs w:val="24"/>
        </w:rPr>
        <w:t xml:space="preserve"> </w:t>
      </w:r>
      <w:proofErr w:type="spellStart"/>
      <w:r w:rsidRPr="005B3F52">
        <w:rPr>
          <w:rFonts w:ascii="Times New Roman" w:hAnsi="Times New Roman" w:cs="Times New Roman"/>
          <w:sz w:val="24"/>
          <w:szCs w:val="24"/>
        </w:rPr>
        <w:t>Osteopaths-Escuela</w:t>
      </w:r>
      <w:proofErr w:type="spellEnd"/>
      <w:r w:rsidRPr="005B3F52">
        <w:rPr>
          <w:rFonts w:ascii="Times New Roman" w:hAnsi="Times New Roman" w:cs="Times New Roman"/>
          <w:sz w:val="24"/>
          <w:szCs w:val="24"/>
        </w:rPr>
        <w:t xml:space="preserve"> de </w:t>
      </w:r>
      <w:proofErr w:type="spellStart"/>
      <w:r w:rsidRPr="005B3F52">
        <w:rPr>
          <w:rFonts w:ascii="Times New Roman" w:hAnsi="Times New Roman" w:cs="Times New Roman"/>
          <w:sz w:val="24"/>
          <w:szCs w:val="24"/>
        </w:rPr>
        <w:t>Osteopatía</w:t>
      </w:r>
      <w:proofErr w:type="spellEnd"/>
      <w:r w:rsidRPr="005B3F52">
        <w:rPr>
          <w:rFonts w:ascii="Times New Roman" w:hAnsi="Times New Roman" w:cs="Times New Roman"/>
          <w:sz w:val="24"/>
          <w:szCs w:val="24"/>
        </w:rPr>
        <w:t xml:space="preserve"> de Madrid)</w:t>
      </w:r>
    </w:p>
    <w:p w14:paraId="605BFF25" w14:textId="77777777" w:rsidR="005B3F52" w:rsidRPr="005B3F52" w:rsidRDefault="005B3F52" w:rsidP="00F57711">
      <w:pPr>
        <w:spacing w:line="360" w:lineRule="auto"/>
        <w:rPr>
          <w:rFonts w:ascii="Times New Roman" w:hAnsi="Times New Roman" w:cs="Times New Roman"/>
          <w:sz w:val="24"/>
          <w:szCs w:val="24"/>
        </w:rPr>
      </w:pPr>
    </w:p>
    <w:p w14:paraId="2D489E66" w14:textId="77777777" w:rsidR="005B3F52" w:rsidRPr="005B3F52" w:rsidRDefault="005B3F52" w:rsidP="005B3F52">
      <w:pPr>
        <w:spacing w:line="360" w:lineRule="auto"/>
        <w:jc w:val="center"/>
        <w:rPr>
          <w:rFonts w:ascii="Times New Roman" w:hAnsi="Times New Roman" w:cs="Times New Roman"/>
          <w:sz w:val="24"/>
          <w:szCs w:val="24"/>
        </w:rPr>
      </w:pPr>
    </w:p>
    <w:p w14:paraId="55F16FDE" w14:textId="5D5752B6" w:rsidR="005B3F52" w:rsidRDefault="00F57711" w:rsidP="005B3F52">
      <w:pPr>
        <w:spacing w:line="360" w:lineRule="auto"/>
        <w:jc w:val="center"/>
        <w:rPr>
          <w:rFonts w:ascii="Times New Roman" w:hAnsi="Times New Roman" w:cs="Times New Roman"/>
          <w:sz w:val="24"/>
          <w:szCs w:val="24"/>
        </w:rPr>
      </w:pPr>
      <w:r w:rsidRPr="00F57711">
        <w:rPr>
          <w:rFonts w:ascii="Times New Roman" w:hAnsi="Times New Roman" w:cs="Times New Roman"/>
          <w:b/>
          <w:sz w:val="24"/>
          <w:szCs w:val="24"/>
        </w:rPr>
        <w:t>EFEITOS DO USO DE TÉCNICAS MANIPULATIVAS OSTEOPÁTICAS APLICADAS EM PACIENTES COM DOENÇA DO REFLUXO GASTROESOFÁGICO (DRGE)</w:t>
      </w:r>
    </w:p>
    <w:p w14:paraId="5E86F231" w14:textId="77777777" w:rsidR="005B3F52" w:rsidRPr="005B3F52" w:rsidRDefault="005B3F52" w:rsidP="00F57711">
      <w:pPr>
        <w:spacing w:line="360" w:lineRule="auto"/>
        <w:rPr>
          <w:rFonts w:ascii="Times New Roman" w:hAnsi="Times New Roman" w:cs="Times New Roman"/>
          <w:sz w:val="24"/>
          <w:szCs w:val="24"/>
        </w:rPr>
      </w:pPr>
    </w:p>
    <w:p w14:paraId="073D7BDB" w14:textId="772BD6FD" w:rsidR="00F57711" w:rsidRPr="005B3F52" w:rsidRDefault="00F57711" w:rsidP="00F5771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B3F52" w:rsidRPr="005B3F52">
        <w:rPr>
          <w:rFonts w:ascii="Times New Roman" w:hAnsi="Times New Roman" w:cs="Times New Roman"/>
          <w:sz w:val="24"/>
          <w:szCs w:val="24"/>
        </w:rPr>
        <w:t xml:space="preserve">Autor de </w:t>
      </w:r>
      <w:proofErr w:type="spellStart"/>
      <w:r w:rsidR="005B3F52" w:rsidRPr="005B3F52">
        <w:rPr>
          <w:rFonts w:ascii="Times New Roman" w:hAnsi="Times New Roman" w:cs="Times New Roman"/>
          <w:sz w:val="24"/>
          <w:szCs w:val="24"/>
        </w:rPr>
        <w:t>la</w:t>
      </w:r>
      <w:proofErr w:type="spellEnd"/>
      <w:r w:rsidR="005B3F52" w:rsidRPr="005B3F52">
        <w:rPr>
          <w:rFonts w:ascii="Times New Roman" w:hAnsi="Times New Roman" w:cs="Times New Roman"/>
          <w:sz w:val="24"/>
          <w:szCs w:val="24"/>
        </w:rPr>
        <w:t xml:space="preserve"> </w:t>
      </w:r>
      <w:proofErr w:type="spellStart"/>
      <w:r w:rsidR="005B3F52" w:rsidRPr="005B3F52">
        <w:rPr>
          <w:rFonts w:ascii="Times New Roman" w:hAnsi="Times New Roman" w:cs="Times New Roman"/>
          <w:sz w:val="24"/>
          <w:szCs w:val="24"/>
        </w:rPr>
        <w:t>tesis</w:t>
      </w:r>
      <w:proofErr w:type="spellEnd"/>
      <w:r w:rsidR="005B3F52" w:rsidRPr="005B3F52">
        <w:rPr>
          <w:rFonts w:ascii="Times New Roman" w:hAnsi="Times New Roman" w:cs="Times New Roman"/>
          <w:sz w:val="24"/>
          <w:szCs w:val="24"/>
        </w:rPr>
        <w:t xml:space="preserve">: </w:t>
      </w:r>
      <w:r w:rsidRPr="00F57711">
        <w:rPr>
          <w:rFonts w:ascii="Times New Roman" w:hAnsi="Times New Roman" w:cs="Times New Roman"/>
          <w:sz w:val="24"/>
          <w:szCs w:val="24"/>
        </w:rPr>
        <w:t>ALESSANDRA BERTINATTO PINTO FONSECA</w:t>
      </w:r>
    </w:p>
    <w:p w14:paraId="6B214A4A" w14:textId="77777777" w:rsidR="00F57711" w:rsidRPr="00F57711" w:rsidRDefault="00F57711" w:rsidP="00F57711">
      <w:pPr>
        <w:spacing w:line="360" w:lineRule="auto"/>
        <w:ind w:left="1416" w:firstLine="708"/>
        <w:rPr>
          <w:rFonts w:ascii="Times New Roman" w:hAnsi="Times New Roman" w:cs="Times New Roman"/>
          <w:sz w:val="24"/>
          <w:szCs w:val="24"/>
        </w:rPr>
      </w:pPr>
      <w:r w:rsidRPr="00F57711">
        <w:rPr>
          <w:rFonts w:ascii="Times New Roman" w:hAnsi="Times New Roman" w:cs="Times New Roman"/>
          <w:sz w:val="24"/>
          <w:szCs w:val="24"/>
        </w:rPr>
        <w:t>DAIANA SOUZA ARRUDA</w:t>
      </w:r>
    </w:p>
    <w:p w14:paraId="09BA9256" w14:textId="751F9819" w:rsidR="005B3F52" w:rsidRDefault="005B3F52" w:rsidP="00F57711">
      <w:pPr>
        <w:spacing w:line="360" w:lineRule="auto"/>
        <w:ind w:left="1416" w:firstLine="708"/>
        <w:rPr>
          <w:rFonts w:ascii="Times New Roman" w:hAnsi="Times New Roman" w:cs="Times New Roman"/>
          <w:sz w:val="24"/>
          <w:szCs w:val="24"/>
        </w:rPr>
      </w:pPr>
      <w:r w:rsidRPr="005B3F52">
        <w:rPr>
          <w:rFonts w:ascii="Times New Roman" w:hAnsi="Times New Roman" w:cs="Times New Roman"/>
          <w:sz w:val="24"/>
          <w:szCs w:val="24"/>
        </w:rPr>
        <w:t>LARISSE DUNKE PEREIRA</w:t>
      </w:r>
    </w:p>
    <w:p w14:paraId="3DA84FA9" w14:textId="17C809FE" w:rsidR="00F57711" w:rsidRPr="00F57711" w:rsidRDefault="00F57711" w:rsidP="00F57711">
      <w:pPr>
        <w:spacing w:line="360" w:lineRule="auto"/>
        <w:ind w:left="1416" w:firstLine="708"/>
        <w:rPr>
          <w:rFonts w:ascii="Times New Roman" w:hAnsi="Times New Roman" w:cs="Times New Roman"/>
          <w:sz w:val="24"/>
          <w:szCs w:val="24"/>
        </w:rPr>
      </w:pPr>
      <w:r>
        <w:rPr>
          <w:rFonts w:ascii="Times New Roman" w:hAnsi="Times New Roman" w:cs="Times New Roman"/>
          <w:sz w:val="24"/>
          <w:szCs w:val="24"/>
        </w:rPr>
        <w:t>PAULA VEBER</w:t>
      </w:r>
    </w:p>
    <w:p w14:paraId="558CA2E4" w14:textId="77777777" w:rsidR="005B3F52" w:rsidRPr="005B3F52" w:rsidRDefault="005B3F52" w:rsidP="005B3F52">
      <w:pPr>
        <w:spacing w:line="360" w:lineRule="auto"/>
        <w:jc w:val="center"/>
        <w:rPr>
          <w:rFonts w:ascii="Times New Roman" w:hAnsi="Times New Roman" w:cs="Times New Roman"/>
          <w:sz w:val="24"/>
          <w:szCs w:val="24"/>
        </w:rPr>
      </w:pPr>
    </w:p>
    <w:p w14:paraId="615BD8C2" w14:textId="77777777" w:rsidR="005B3F52" w:rsidRPr="005B3F52" w:rsidRDefault="005B3F52" w:rsidP="005B3F52">
      <w:pPr>
        <w:spacing w:line="360" w:lineRule="auto"/>
        <w:jc w:val="center"/>
        <w:rPr>
          <w:rFonts w:ascii="Times New Roman" w:hAnsi="Times New Roman" w:cs="Times New Roman"/>
          <w:sz w:val="24"/>
          <w:szCs w:val="24"/>
        </w:rPr>
      </w:pPr>
      <w:r w:rsidRPr="005B3F52">
        <w:rPr>
          <w:rFonts w:ascii="Times New Roman" w:hAnsi="Times New Roman" w:cs="Times New Roman"/>
          <w:sz w:val="24"/>
          <w:szCs w:val="24"/>
        </w:rPr>
        <w:t xml:space="preserve">Presidente </w:t>
      </w:r>
      <w:proofErr w:type="spellStart"/>
      <w:r w:rsidRPr="005B3F52">
        <w:rPr>
          <w:rFonts w:ascii="Times New Roman" w:hAnsi="Times New Roman" w:cs="Times New Roman"/>
          <w:sz w:val="24"/>
          <w:szCs w:val="24"/>
        </w:rPr>
        <w:t>del</w:t>
      </w:r>
      <w:proofErr w:type="spellEnd"/>
      <w:r w:rsidRPr="005B3F52">
        <w:rPr>
          <w:rFonts w:ascii="Times New Roman" w:hAnsi="Times New Roman" w:cs="Times New Roman"/>
          <w:sz w:val="24"/>
          <w:szCs w:val="24"/>
        </w:rPr>
        <w:t xml:space="preserve"> tribunal: FRANÇOIS RICARDO DO, PhD</w:t>
      </w:r>
    </w:p>
    <w:p w14:paraId="0F51E0C5" w14:textId="1BCD73A2" w:rsidR="005B3F52" w:rsidRDefault="005B3F52" w:rsidP="005B3F52">
      <w:pPr>
        <w:spacing w:line="360" w:lineRule="auto"/>
        <w:jc w:val="center"/>
        <w:rPr>
          <w:rFonts w:ascii="Times New Roman" w:hAnsi="Times New Roman" w:cs="Times New Roman"/>
          <w:b/>
          <w:sz w:val="24"/>
          <w:szCs w:val="24"/>
        </w:rPr>
      </w:pPr>
    </w:p>
    <w:p w14:paraId="44580A15" w14:textId="77777777" w:rsidR="005B3F52" w:rsidRDefault="005B3F52" w:rsidP="005B3F52">
      <w:pPr>
        <w:spacing w:line="360" w:lineRule="auto"/>
        <w:jc w:val="center"/>
        <w:rPr>
          <w:rFonts w:ascii="Times New Roman" w:hAnsi="Times New Roman" w:cs="Times New Roman"/>
          <w:b/>
          <w:sz w:val="24"/>
          <w:szCs w:val="24"/>
        </w:rPr>
      </w:pPr>
    </w:p>
    <w:p w14:paraId="24AF9714" w14:textId="33D9C753" w:rsidR="005B3F52" w:rsidRDefault="005B3F52" w:rsidP="005B3F52">
      <w:pPr>
        <w:spacing w:line="360" w:lineRule="auto"/>
        <w:jc w:val="center"/>
        <w:rPr>
          <w:rFonts w:ascii="Times New Roman" w:hAnsi="Times New Roman" w:cs="Times New Roman"/>
          <w:sz w:val="24"/>
          <w:szCs w:val="24"/>
        </w:rPr>
      </w:pPr>
      <w:r w:rsidRPr="005B3F52">
        <w:rPr>
          <w:rFonts w:ascii="Times New Roman" w:hAnsi="Times New Roman" w:cs="Times New Roman"/>
          <w:sz w:val="24"/>
          <w:szCs w:val="24"/>
        </w:rPr>
        <w:t xml:space="preserve">Membros </w:t>
      </w:r>
      <w:proofErr w:type="spellStart"/>
      <w:r w:rsidRPr="005B3F52">
        <w:rPr>
          <w:rFonts w:ascii="Times New Roman" w:hAnsi="Times New Roman" w:cs="Times New Roman"/>
          <w:sz w:val="24"/>
          <w:szCs w:val="24"/>
        </w:rPr>
        <w:t>del</w:t>
      </w:r>
      <w:proofErr w:type="spellEnd"/>
      <w:r w:rsidRPr="005B3F52">
        <w:rPr>
          <w:rFonts w:ascii="Times New Roman" w:hAnsi="Times New Roman" w:cs="Times New Roman"/>
          <w:sz w:val="24"/>
          <w:szCs w:val="24"/>
        </w:rPr>
        <w:t xml:space="preserve"> tribunal:</w:t>
      </w:r>
    </w:p>
    <w:p w14:paraId="44C07AD7" w14:textId="77777777" w:rsidR="005B3F52" w:rsidRDefault="005B3F52" w:rsidP="005B3F52">
      <w:pPr>
        <w:spacing w:line="360" w:lineRule="auto"/>
        <w:jc w:val="center"/>
        <w:rPr>
          <w:rFonts w:ascii="Times New Roman" w:hAnsi="Times New Roman" w:cs="Times New Roman"/>
          <w:sz w:val="24"/>
          <w:szCs w:val="24"/>
        </w:rPr>
      </w:pPr>
    </w:p>
    <w:p w14:paraId="27357315" w14:textId="77777777" w:rsidR="005B3F52" w:rsidRDefault="005B3F52" w:rsidP="005B3F52">
      <w:pPr>
        <w:spacing w:line="360" w:lineRule="auto"/>
        <w:jc w:val="center"/>
        <w:rPr>
          <w:rFonts w:ascii="Times New Roman" w:hAnsi="Times New Roman" w:cs="Times New Roman"/>
          <w:sz w:val="24"/>
          <w:szCs w:val="24"/>
        </w:rPr>
      </w:pPr>
    </w:p>
    <w:p w14:paraId="488CB276" w14:textId="77777777" w:rsidR="005B3F52" w:rsidRDefault="005B3F52" w:rsidP="005B3F52">
      <w:pPr>
        <w:spacing w:line="360" w:lineRule="auto"/>
        <w:jc w:val="center"/>
        <w:rPr>
          <w:rFonts w:ascii="Times New Roman" w:hAnsi="Times New Roman" w:cs="Times New Roman"/>
          <w:sz w:val="24"/>
          <w:szCs w:val="24"/>
        </w:rPr>
      </w:pPr>
    </w:p>
    <w:p w14:paraId="00878F1D" w14:textId="77777777" w:rsidR="005B3F52" w:rsidRDefault="005B3F52" w:rsidP="005B3F52">
      <w:pPr>
        <w:spacing w:line="360" w:lineRule="auto"/>
        <w:jc w:val="center"/>
        <w:rPr>
          <w:rFonts w:ascii="Times New Roman" w:hAnsi="Times New Roman" w:cs="Times New Roman"/>
          <w:sz w:val="24"/>
          <w:szCs w:val="24"/>
        </w:rPr>
      </w:pPr>
    </w:p>
    <w:p w14:paraId="5328942C" w14:textId="324656F7" w:rsidR="005B3F52" w:rsidRDefault="005B3F52" w:rsidP="005B3F52">
      <w:pPr>
        <w:spacing w:line="360" w:lineRule="auto"/>
        <w:jc w:val="center"/>
        <w:rPr>
          <w:rFonts w:ascii="Times New Roman" w:hAnsi="Times New Roman" w:cs="Times New Roman"/>
          <w:sz w:val="24"/>
          <w:szCs w:val="24"/>
        </w:rPr>
      </w:pPr>
      <w:r>
        <w:rPr>
          <w:rFonts w:ascii="Times New Roman" w:hAnsi="Times New Roman" w:cs="Times New Roman"/>
          <w:sz w:val="24"/>
          <w:szCs w:val="24"/>
        </w:rPr>
        <w:t>Campinas, 20</w:t>
      </w:r>
      <w:r w:rsidR="00A0434D">
        <w:rPr>
          <w:rFonts w:ascii="Times New Roman" w:hAnsi="Times New Roman" w:cs="Times New Roman"/>
          <w:sz w:val="24"/>
          <w:szCs w:val="24"/>
        </w:rPr>
        <w:t>21</w:t>
      </w:r>
    </w:p>
    <w:p w14:paraId="668DCDC1" w14:textId="22505CDE" w:rsidR="00C5183C" w:rsidRPr="005B3F52" w:rsidRDefault="00C5183C" w:rsidP="00C5183C">
      <w:pPr>
        <w:spacing w:line="360" w:lineRule="auto"/>
        <w:jc w:val="center"/>
        <w:rPr>
          <w:rFonts w:ascii="Times New Roman" w:hAnsi="Times New Roman" w:cs="Times New Roman"/>
          <w:sz w:val="24"/>
          <w:szCs w:val="24"/>
        </w:rPr>
      </w:pPr>
      <w:r w:rsidRPr="005B3F52">
        <w:rPr>
          <w:rFonts w:ascii="Times New Roman" w:hAnsi="Times New Roman" w:cs="Times New Roman"/>
          <w:sz w:val="24"/>
          <w:szCs w:val="24"/>
        </w:rPr>
        <w:lastRenderedPageBreak/>
        <w:t>TESIS PARA LA OBTENCIÓN DEL DIPLOMA EN OSTEOPATÍA</w:t>
      </w:r>
    </w:p>
    <w:p w14:paraId="691B4817" w14:textId="7D249CA3" w:rsidR="00C5183C" w:rsidRPr="005B3F52" w:rsidRDefault="00C5183C" w:rsidP="00C5183C">
      <w:pPr>
        <w:spacing w:line="360" w:lineRule="auto"/>
        <w:jc w:val="center"/>
        <w:rPr>
          <w:rFonts w:ascii="Times New Roman" w:hAnsi="Times New Roman" w:cs="Times New Roman"/>
          <w:sz w:val="24"/>
          <w:szCs w:val="24"/>
        </w:rPr>
      </w:pPr>
      <w:r w:rsidRPr="005B3F52">
        <w:rPr>
          <w:rFonts w:ascii="Times New Roman" w:hAnsi="Times New Roman" w:cs="Times New Roman"/>
          <w:sz w:val="24"/>
          <w:szCs w:val="24"/>
        </w:rPr>
        <w:t xml:space="preserve">Tribunal Internacional </w:t>
      </w:r>
      <w:proofErr w:type="spellStart"/>
      <w:r w:rsidRPr="005B3F52">
        <w:rPr>
          <w:rFonts w:ascii="Times New Roman" w:hAnsi="Times New Roman" w:cs="Times New Roman"/>
          <w:sz w:val="24"/>
          <w:szCs w:val="24"/>
        </w:rPr>
        <w:t>del</w:t>
      </w:r>
      <w:proofErr w:type="spellEnd"/>
      <w:r w:rsidRPr="005B3F52">
        <w:rPr>
          <w:rFonts w:ascii="Times New Roman" w:hAnsi="Times New Roman" w:cs="Times New Roman"/>
          <w:sz w:val="24"/>
          <w:szCs w:val="24"/>
        </w:rPr>
        <w:t xml:space="preserve"> 30 de maio de 20</w:t>
      </w:r>
      <w:r w:rsidR="00F57711">
        <w:rPr>
          <w:rFonts w:ascii="Times New Roman" w:hAnsi="Times New Roman" w:cs="Times New Roman"/>
          <w:sz w:val="24"/>
          <w:szCs w:val="24"/>
        </w:rPr>
        <w:t>21</w:t>
      </w:r>
    </w:p>
    <w:p w14:paraId="56A99889" w14:textId="77777777" w:rsidR="00C5183C" w:rsidRPr="005B3F52" w:rsidRDefault="00C5183C" w:rsidP="00C5183C">
      <w:pPr>
        <w:spacing w:line="360" w:lineRule="auto"/>
        <w:jc w:val="center"/>
        <w:rPr>
          <w:rFonts w:ascii="Times New Roman" w:hAnsi="Times New Roman" w:cs="Times New Roman"/>
          <w:sz w:val="24"/>
          <w:szCs w:val="24"/>
        </w:rPr>
      </w:pPr>
      <w:r w:rsidRPr="005B3F52">
        <w:rPr>
          <w:rFonts w:ascii="Times New Roman" w:hAnsi="Times New Roman" w:cs="Times New Roman"/>
          <w:sz w:val="24"/>
          <w:szCs w:val="24"/>
        </w:rPr>
        <w:t>SEFO-EOM</w:t>
      </w:r>
    </w:p>
    <w:p w14:paraId="434D951D" w14:textId="77777777" w:rsidR="00C5183C" w:rsidRPr="005B3F52" w:rsidRDefault="00C5183C" w:rsidP="00C5183C">
      <w:pPr>
        <w:spacing w:line="360" w:lineRule="auto"/>
        <w:jc w:val="center"/>
        <w:rPr>
          <w:rFonts w:ascii="Times New Roman" w:hAnsi="Times New Roman" w:cs="Times New Roman"/>
          <w:sz w:val="24"/>
          <w:szCs w:val="24"/>
        </w:rPr>
      </w:pPr>
      <w:r w:rsidRPr="005B3F52">
        <w:rPr>
          <w:rFonts w:ascii="Times New Roman" w:hAnsi="Times New Roman" w:cs="Times New Roman"/>
          <w:sz w:val="24"/>
          <w:szCs w:val="24"/>
        </w:rPr>
        <w:t>(</w:t>
      </w:r>
      <w:proofErr w:type="spellStart"/>
      <w:r w:rsidRPr="005B3F52">
        <w:rPr>
          <w:rFonts w:ascii="Times New Roman" w:hAnsi="Times New Roman" w:cs="Times New Roman"/>
          <w:sz w:val="24"/>
          <w:szCs w:val="24"/>
        </w:rPr>
        <w:t>Scientific</w:t>
      </w:r>
      <w:proofErr w:type="spellEnd"/>
      <w:r w:rsidRPr="005B3F52">
        <w:rPr>
          <w:rFonts w:ascii="Times New Roman" w:hAnsi="Times New Roman" w:cs="Times New Roman"/>
          <w:sz w:val="24"/>
          <w:szCs w:val="24"/>
        </w:rPr>
        <w:t xml:space="preserve"> </w:t>
      </w:r>
      <w:proofErr w:type="spellStart"/>
      <w:r w:rsidRPr="005B3F52">
        <w:rPr>
          <w:rFonts w:ascii="Times New Roman" w:hAnsi="Times New Roman" w:cs="Times New Roman"/>
          <w:sz w:val="24"/>
          <w:szCs w:val="24"/>
        </w:rPr>
        <w:t>European</w:t>
      </w:r>
      <w:proofErr w:type="spellEnd"/>
      <w:r w:rsidRPr="005B3F52">
        <w:rPr>
          <w:rFonts w:ascii="Times New Roman" w:hAnsi="Times New Roman" w:cs="Times New Roman"/>
          <w:sz w:val="24"/>
          <w:szCs w:val="24"/>
        </w:rPr>
        <w:t xml:space="preserve"> </w:t>
      </w:r>
      <w:proofErr w:type="spellStart"/>
      <w:r w:rsidRPr="005B3F52">
        <w:rPr>
          <w:rFonts w:ascii="Times New Roman" w:hAnsi="Times New Roman" w:cs="Times New Roman"/>
          <w:sz w:val="24"/>
          <w:szCs w:val="24"/>
        </w:rPr>
        <w:t>Federation</w:t>
      </w:r>
      <w:proofErr w:type="spellEnd"/>
      <w:r w:rsidRPr="005B3F52">
        <w:rPr>
          <w:rFonts w:ascii="Times New Roman" w:hAnsi="Times New Roman" w:cs="Times New Roman"/>
          <w:sz w:val="24"/>
          <w:szCs w:val="24"/>
        </w:rPr>
        <w:t xml:space="preserve"> </w:t>
      </w:r>
      <w:proofErr w:type="spellStart"/>
      <w:r w:rsidRPr="005B3F52">
        <w:rPr>
          <w:rFonts w:ascii="Times New Roman" w:hAnsi="Times New Roman" w:cs="Times New Roman"/>
          <w:sz w:val="24"/>
          <w:szCs w:val="24"/>
        </w:rPr>
        <w:t>of</w:t>
      </w:r>
      <w:proofErr w:type="spellEnd"/>
      <w:r w:rsidRPr="005B3F52">
        <w:rPr>
          <w:rFonts w:ascii="Times New Roman" w:hAnsi="Times New Roman" w:cs="Times New Roman"/>
          <w:sz w:val="24"/>
          <w:szCs w:val="24"/>
        </w:rPr>
        <w:t xml:space="preserve"> </w:t>
      </w:r>
      <w:proofErr w:type="spellStart"/>
      <w:r w:rsidRPr="005B3F52">
        <w:rPr>
          <w:rFonts w:ascii="Times New Roman" w:hAnsi="Times New Roman" w:cs="Times New Roman"/>
          <w:sz w:val="24"/>
          <w:szCs w:val="24"/>
        </w:rPr>
        <w:t>Osteopaths-Escuela</w:t>
      </w:r>
      <w:proofErr w:type="spellEnd"/>
      <w:r w:rsidRPr="005B3F52">
        <w:rPr>
          <w:rFonts w:ascii="Times New Roman" w:hAnsi="Times New Roman" w:cs="Times New Roman"/>
          <w:sz w:val="24"/>
          <w:szCs w:val="24"/>
        </w:rPr>
        <w:t xml:space="preserve"> de </w:t>
      </w:r>
      <w:proofErr w:type="spellStart"/>
      <w:r w:rsidRPr="005B3F52">
        <w:rPr>
          <w:rFonts w:ascii="Times New Roman" w:hAnsi="Times New Roman" w:cs="Times New Roman"/>
          <w:sz w:val="24"/>
          <w:szCs w:val="24"/>
        </w:rPr>
        <w:t>Osteopatía</w:t>
      </w:r>
      <w:proofErr w:type="spellEnd"/>
      <w:r w:rsidRPr="005B3F52">
        <w:rPr>
          <w:rFonts w:ascii="Times New Roman" w:hAnsi="Times New Roman" w:cs="Times New Roman"/>
          <w:sz w:val="24"/>
          <w:szCs w:val="24"/>
        </w:rPr>
        <w:t xml:space="preserve"> de Madrid)</w:t>
      </w:r>
    </w:p>
    <w:p w14:paraId="125E4F1B" w14:textId="77777777" w:rsidR="00C5183C" w:rsidRPr="005B3F52" w:rsidRDefault="00C5183C" w:rsidP="00C5183C">
      <w:pPr>
        <w:spacing w:line="360" w:lineRule="auto"/>
        <w:jc w:val="center"/>
        <w:rPr>
          <w:rFonts w:ascii="Times New Roman" w:hAnsi="Times New Roman" w:cs="Times New Roman"/>
          <w:sz w:val="24"/>
          <w:szCs w:val="24"/>
        </w:rPr>
      </w:pPr>
    </w:p>
    <w:p w14:paraId="470D82EB" w14:textId="77777777" w:rsidR="00C5183C" w:rsidRDefault="00C5183C" w:rsidP="00C5183C">
      <w:pPr>
        <w:spacing w:line="360" w:lineRule="auto"/>
        <w:jc w:val="center"/>
        <w:rPr>
          <w:rFonts w:ascii="Times New Roman" w:hAnsi="Times New Roman" w:cs="Times New Roman"/>
          <w:sz w:val="24"/>
          <w:szCs w:val="24"/>
        </w:rPr>
      </w:pPr>
    </w:p>
    <w:p w14:paraId="6C644F7B" w14:textId="77777777" w:rsidR="00C5183C" w:rsidRPr="005B3F52" w:rsidRDefault="00C5183C" w:rsidP="00C5183C">
      <w:pPr>
        <w:spacing w:line="360" w:lineRule="auto"/>
        <w:jc w:val="center"/>
        <w:rPr>
          <w:rFonts w:ascii="Times New Roman" w:hAnsi="Times New Roman" w:cs="Times New Roman"/>
          <w:sz w:val="24"/>
          <w:szCs w:val="24"/>
        </w:rPr>
      </w:pPr>
    </w:p>
    <w:p w14:paraId="347D1C38" w14:textId="77777777" w:rsidR="00F57711" w:rsidRDefault="00F57711" w:rsidP="00F57711">
      <w:pPr>
        <w:spacing w:line="360" w:lineRule="auto"/>
        <w:jc w:val="center"/>
        <w:rPr>
          <w:rFonts w:ascii="Times New Roman" w:hAnsi="Times New Roman" w:cs="Times New Roman"/>
          <w:sz w:val="24"/>
          <w:szCs w:val="24"/>
        </w:rPr>
      </w:pPr>
      <w:r w:rsidRPr="00F57711">
        <w:rPr>
          <w:rFonts w:ascii="Times New Roman" w:hAnsi="Times New Roman" w:cs="Times New Roman"/>
          <w:b/>
          <w:sz w:val="24"/>
          <w:szCs w:val="24"/>
        </w:rPr>
        <w:t>EFEITOS DO USO DE TÉCNICAS MANIPULATIVAS OSTEOPÁTICAS APLICADAS EM PACIENTES COM DOENÇA DO REFLUXO GASTROESOFÁGICO (DRGE)</w:t>
      </w:r>
    </w:p>
    <w:p w14:paraId="10679F16" w14:textId="77777777" w:rsidR="00C5183C" w:rsidRDefault="00C5183C" w:rsidP="00C5183C">
      <w:pPr>
        <w:spacing w:line="360" w:lineRule="auto"/>
        <w:jc w:val="center"/>
        <w:rPr>
          <w:rFonts w:ascii="Times New Roman" w:hAnsi="Times New Roman" w:cs="Times New Roman"/>
          <w:sz w:val="24"/>
          <w:szCs w:val="24"/>
        </w:rPr>
      </w:pPr>
    </w:p>
    <w:p w14:paraId="543673DE" w14:textId="77777777" w:rsidR="00C5183C" w:rsidRPr="005B3F52" w:rsidRDefault="00C5183C" w:rsidP="00C5183C">
      <w:pPr>
        <w:spacing w:line="360" w:lineRule="auto"/>
        <w:jc w:val="center"/>
        <w:rPr>
          <w:rFonts w:ascii="Times New Roman" w:hAnsi="Times New Roman" w:cs="Times New Roman"/>
          <w:sz w:val="24"/>
          <w:szCs w:val="24"/>
        </w:rPr>
      </w:pPr>
    </w:p>
    <w:p w14:paraId="7E4A85EA" w14:textId="7B618CA3" w:rsidR="00F57711" w:rsidRPr="005B3F52" w:rsidRDefault="00F57711" w:rsidP="00F5771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5183C" w:rsidRPr="005B3F52">
        <w:rPr>
          <w:rFonts w:ascii="Times New Roman" w:hAnsi="Times New Roman" w:cs="Times New Roman"/>
          <w:sz w:val="24"/>
          <w:szCs w:val="24"/>
        </w:rPr>
        <w:t xml:space="preserve">Autor de </w:t>
      </w:r>
      <w:proofErr w:type="spellStart"/>
      <w:r w:rsidR="00C5183C" w:rsidRPr="005B3F52">
        <w:rPr>
          <w:rFonts w:ascii="Times New Roman" w:hAnsi="Times New Roman" w:cs="Times New Roman"/>
          <w:sz w:val="24"/>
          <w:szCs w:val="24"/>
        </w:rPr>
        <w:t>la</w:t>
      </w:r>
      <w:proofErr w:type="spellEnd"/>
      <w:r w:rsidR="00C5183C" w:rsidRPr="005B3F52">
        <w:rPr>
          <w:rFonts w:ascii="Times New Roman" w:hAnsi="Times New Roman" w:cs="Times New Roman"/>
          <w:sz w:val="24"/>
          <w:szCs w:val="24"/>
        </w:rPr>
        <w:t xml:space="preserve"> </w:t>
      </w:r>
      <w:proofErr w:type="spellStart"/>
      <w:r w:rsidR="00C5183C" w:rsidRPr="005B3F52">
        <w:rPr>
          <w:rFonts w:ascii="Times New Roman" w:hAnsi="Times New Roman" w:cs="Times New Roman"/>
          <w:sz w:val="24"/>
          <w:szCs w:val="24"/>
        </w:rPr>
        <w:t>tesis</w:t>
      </w:r>
      <w:proofErr w:type="spellEnd"/>
      <w:r w:rsidR="00C5183C" w:rsidRPr="005B3F52">
        <w:rPr>
          <w:rFonts w:ascii="Times New Roman" w:hAnsi="Times New Roman" w:cs="Times New Roman"/>
          <w:sz w:val="24"/>
          <w:szCs w:val="24"/>
        </w:rPr>
        <w:t xml:space="preserve">: </w:t>
      </w:r>
      <w:r w:rsidRPr="00F57711">
        <w:rPr>
          <w:rFonts w:ascii="Times New Roman" w:hAnsi="Times New Roman" w:cs="Times New Roman"/>
          <w:sz w:val="24"/>
          <w:szCs w:val="24"/>
        </w:rPr>
        <w:t>ALESSANDRA BERTINATTO PINTO FONSECA</w:t>
      </w:r>
    </w:p>
    <w:p w14:paraId="0C004F08" w14:textId="77777777" w:rsidR="00F57711" w:rsidRPr="00F57711" w:rsidRDefault="00F57711" w:rsidP="00F57711">
      <w:pPr>
        <w:spacing w:line="360" w:lineRule="auto"/>
        <w:ind w:left="1416" w:firstLine="708"/>
        <w:rPr>
          <w:rFonts w:ascii="Times New Roman" w:hAnsi="Times New Roman" w:cs="Times New Roman"/>
          <w:sz w:val="24"/>
          <w:szCs w:val="24"/>
        </w:rPr>
      </w:pPr>
      <w:r w:rsidRPr="00F57711">
        <w:rPr>
          <w:rFonts w:ascii="Times New Roman" w:hAnsi="Times New Roman" w:cs="Times New Roman"/>
          <w:sz w:val="24"/>
          <w:szCs w:val="24"/>
        </w:rPr>
        <w:t>DAIANA SOUZA ARRUDA</w:t>
      </w:r>
    </w:p>
    <w:p w14:paraId="02E4A47A" w14:textId="77777777" w:rsidR="00F57711" w:rsidRDefault="00F57711" w:rsidP="00F57711">
      <w:pPr>
        <w:spacing w:line="360" w:lineRule="auto"/>
        <w:ind w:left="1416" w:firstLine="708"/>
        <w:rPr>
          <w:rFonts w:ascii="Times New Roman" w:hAnsi="Times New Roman" w:cs="Times New Roman"/>
          <w:sz w:val="24"/>
          <w:szCs w:val="24"/>
        </w:rPr>
      </w:pPr>
      <w:r w:rsidRPr="005B3F52">
        <w:rPr>
          <w:rFonts w:ascii="Times New Roman" w:hAnsi="Times New Roman" w:cs="Times New Roman"/>
          <w:sz w:val="24"/>
          <w:szCs w:val="24"/>
        </w:rPr>
        <w:t>LARISSE DUNKE PEREIRA</w:t>
      </w:r>
    </w:p>
    <w:p w14:paraId="4807E0B1" w14:textId="18868323" w:rsidR="00C5183C" w:rsidRPr="005B3F52" w:rsidRDefault="00F57711" w:rsidP="00F57711">
      <w:pPr>
        <w:spacing w:line="360" w:lineRule="auto"/>
        <w:ind w:left="1416" w:firstLine="708"/>
        <w:rPr>
          <w:rFonts w:ascii="Times New Roman" w:hAnsi="Times New Roman" w:cs="Times New Roman"/>
          <w:sz w:val="24"/>
          <w:szCs w:val="24"/>
        </w:rPr>
      </w:pPr>
      <w:r>
        <w:rPr>
          <w:rFonts w:ascii="Times New Roman" w:hAnsi="Times New Roman" w:cs="Times New Roman"/>
          <w:sz w:val="24"/>
          <w:szCs w:val="24"/>
        </w:rPr>
        <w:t>PAULA VEBER</w:t>
      </w:r>
    </w:p>
    <w:p w14:paraId="7143C65B" w14:textId="77777777" w:rsidR="00C5183C" w:rsidRPr="005B3F52" w:rsidRDefault="00C5183C" w:rsidP="00C5183C">
      <w:pPr>
        <w:spacing w:line="360" w:lineRule="auto"/>
        <w:jc w:val="center"/>
        <w:rPr>
          <w:rFonts w:ascii="Times New Roman" w:hAnsi="Times New Roman" w:cs="Times New Roman"/>
          <w:sz w:val="24"/>
          <w:szCs w:val="24"/>
        </w:rPr>
      </w:pPr>
    </w:p>
    <w:p w14:paraId="501D8C04" w14:textId="747C165F" w:rsidR="00C5183C" w:rsidRPr="005B3F52" w:rsidRDefault="00C5183C" w:rsidP="00C5183C">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Director</w:t>
      </w:r>
      <w:proofErr w:type="spellEnd"/>
      <w:r w:rsidRPr="005B3F52">
        <w:rPr>
          <w:rFonts w:ascii="Times New Roman" w:hAnsi="Times New Roman" w:cs="Times New Roman"/>
          <w:sz w:val="24"/>
          <w:szCs w:val="24"/>
        </w:rPr>
        <w:t xml:space="preserve"> </w:t>
      </w:r>
      <w:proofErr w:type="spellStart"/>
      <w:r w:rsidRPr="005B3F52">
        <w:rPr>
          <w:rFonts w:ascii="Times New Roman" w:hAnsi="Times New Roman" w:cs="Times New Roman"/>
          <w:sz w:val="24"/>
          <w:szCs w:val="24"/>
        </w:rPr>
        <w:t>del</w:t>
      </w:r>
      <w:proofErr w:type="spellEnd"/>
      <w:r w:rsidRPr="005B3F52">
        <w:rPr>
          <w:rFonts w:ascii="Times New Roman" w:hAnsi="Times New Roman" w:cs="Times New Roman"/>
          <w:sz w:val="24"/>
          <w:szCs w:val="24"/>
        </w:rPr>
        <w:t xml:space="preserve"> tribunal: </w:t>
      </w:r>
      <w:r>
        <w:rPr>
          <w:rFonts w:ascii="Times New Roman" w:hAnsi="Times New Roman" w:cs="Times New Roman"/>
          <w:sz w:val="24"/>
          <w:szCs w:val="24"/>
        </w:rPr>
        <w:t>GISLAINE G</w:t>
      </w:r>
      <w:r w:rsidR="00A0434D">
        <w:rPr>
          <w:rFonts w:ascii="Times New Roman" w:hAnsi="Times New Roman" w:cs="Times New Roman"/>
          <w:sz w:val="24"/>
          <w:szCs w:val="24"/>
        </w:rPr>
        <w:t>REJANIN</w:t>
      </w:r>
      <w:r>
        <w:rPr>
          <w:rFonts w:ascii="Times New Roman" w:hAnsi="Times New Roman" w:cs="Times New Roman"/>
          <w:sz w:val="24"/>
          <w:szCs w:val="24"/>
        </w:rPr>
        <w:t xml:space="preserve"> BARROSO SARAN DO</w:t>
      </w:r>
    </w:p>
    <w:p w14:paraId="18915224" w14:textId="77777777" w:rsidR="00C5183C" w:rsidRDefault="00C5183C" w:rsidP="00C5183C">
      <w:pPr>
        <w:spacing w:line="360" w:lineRule="auto"/>
        <w:jc w:val="center"/>
        <w:rPr>
          <w:rFonts w:ascii="Times New Roman" w:hAnsi="Times New Roman" w:cs="Times New Roman"/>
          <w:b/>
          <w:sz w:val="24"/>
          <w:szCs w:val="24"/>
        </w:rPr>
      </w:pPr>
    </w:p>
    <w:p w14:paraId="1A08FD02" w14:textId="77777777" w:rsidR="00C5183C" w:rsidRDefault="00C5183C" w:rsidP="00C5183C">
      <w:pPr>
        <w:spacing w:line="360" w:lineRule="auto"/>
        <w:jc w:val="center"/>
        <w:rPr>
          <w:rFonts w:ascii="Times New Roman" w:hAnsi="Times New Roman" w:cs="Times New Roman"/>
          <w:b/>
          <w:sz w:val="24"/>
          <w:szCs w:val="24"/>
        </w:rPr>
      </w:pPr>
    </w:p>
    <w:p w14:paraId="331B47C5" w14:textId="77777777" w:rsidR="00C5183C" w:rsidRDefault="00C5183C" w:rsidP="00C5183C">
      <w:pPr>
        <w:spacing w:line="360" w:lineRule="auto"/>
        <w:jc w:val="center"/>
        <w:rPr>
          <w:rFonts w:ascii="Times New Roman" w:hAnsi="Times New Roman" w:cs="Times New Roman"/>
          <w:sz w:val="24"/>
          <w:szCs w:val="24"/>
        </w:rPr>
      </w:pPr>
    </w:p>
    <w:p w14:paraId="389D2FF3" w14:textId="77777777" w:rsidR="00C5183C" w:rsidRDefault="00C5183C" w:rsidP="00C5183C">
      <w:pPr>
        <w:spacing w:line="360" w:lineRule="auto"/>
        <w:jc w:val="center"/>
        <w:rPr>
          <w:rFonts w:ascii="Times New Roman" w:hAnsi="Times New Roman" w:cs="Times New Roman"/>
          <w:sz w:val="24"/>
          <w:szCs w:val="24"/>
        </w:rPr>
      </w:pPr>
    </w:p>
    <w:p w14:paraId="331939D0" w14:textId="77777777" w:rsidR="00C5183C" w:rsidRDefault="00C5183C" w:rsidP="00C5183C">
      <w:pPr>
        <w:spacing w:line="360" w:lineRule="auto"/>
        <w:jc w:val="center"/>
        <w:rPr>
          <w:rFonts w:ascii="Times New Roman" w:hAnsi="Times New Roman" w:cs="Times New Roman"/>
          <w:sz w:val="24"/>
          <w:szCs w:val="24"/>
        </w:rPr>
      </w:pPr>
    </w:p>
    <w:p w14:paraId="02277EA4" w14:textId="0EE85299" w:rsidR="00F138A5" w:rsidRDefault="00C5183C" w:rsidP="00C5183C">
      <w:pPr>
        <w:spacing w:line="360" w:lineRule="auto"/>
        <w:jc w:val="center"/>
        <w:rPr>
          <w:rFonts w:ascii="Times New Roman" w:hAnsi="Times New Roman" w:cs="Times New Roman"/>
          <w:sz w:val="24"/>
          <w:szCs w:val="24"/>
        </w:rPr>
      </w:pPr>
      <w:r>
        <w:rPr>
          <w:rFonts w:ascii="Times New Roman" w:hAnsi="Times New Roman" w:cs="Times New Roman"/>
          <w:sz w:val="24"/>
          <w:szCs w:val="24"/>
        </w:rPr>
        <w:t>Campinas, 2019</w:t>
      </w:r>
    </w:p>
    <w:p w14:paraId="73B59AC0" w14:textId="77777777" w:rsidR="00F138A5" w:rsidRPr="00F138A5" w:rsidRDefault="00F138A5" w:rsidP="00F138A5">
      <w:pPr>
        <w:rPr>
          <w:rFonts w:ascii="Times New Roman" w:hAnsi="Times New Roman" w:cs="Times New Roman"/>
          <w:b/>
          <w:bCs/>
          <w:sz w:val="24"/>
          <w:szCs w:val="24"/>
        </w:rPr>
      </w:pPr>
      <w:r w:rsidRPr="00F138A5">
        <w:rPr>
          <w:rFonts w:ascii="Times New Roman" w:hAnsi="Times New Roman" w:cs="Times New Roman"/>
          <w:b/>
          <w:bCs/>
          <w:sz w:val="24"/>
          <w:szCs w:val="24"/>
        </w:rPr>
        <w:lastRenderedPageBreak/>
        <w:br w:type="page"/>
      </w:r>
      <w:bookmarkStart w:id="1" w:name="_Hlk62462180"/>
      <w:r w:rsidRPr="00F138A5">
        <w:rPr>
          <w:rFonts w:ascii="Times New Roman" w:hAnsi="Times New Roman" w:cs="Times New Roman"/>
          <w:b/>
          <w:bCs/>
          <w:sz w:val="24"/>
          <w:szCs w:val="24"/>
        </w:rPr>
        <w:lastRenderedPageBreak/>
        <w:t>RESUMO</w:t>
      </w:r>
    </w:p>
    <w:p w14:paraId="18FEBACD" w14:textId="77777777" w:rsidR="00F138A5" w:rsidRDefault="00F138A5" w:rsidP="00F138A5">
      <w:pPr>
        <w:spacing w:line="240" w:lineRule="auto"/>
        <w:rPr>
          <w:rFonts w:ascii="Times New Roman" w:hAnsi="Times New Roman" w:cs="Times New Roman"/>
          <w:b/>
          <w:sz w:val="24"/>
          <w:szCs w:val="24"/>
        </w:rPr>
      </w:pPr>
    </w:p>
    <w:p w14:paraId="348B585C" w14:textId="77777777" w:rsidR="0076589A" w:rsidRDefault="00F138A5" w:rsidP="0076589A">
      <w:pPr>
        <w:jc w:val="both"/>
        <w:rPr>
          <w:rFonts w:ascii="Times New Roman" w:hAnsi="Times New Roman" w:cs="Times New Roman"/>
          <w:sz w:val="24"/>
          <w:szCs w:val="24"/>
        </w:rPr>
      </w:pPr>
      <w:r w:rsidRPr="004E0451">
        <w:rPr>
          <w:rFonts w:ascii="Times New Roman" w:hAnsi="Times New Roman" w:cs="Times New Roman"/>
          <w:b/>
          <w:sz w:val="24"/>
          <w:szCs w:val="24"/>
        </w:rPr>
        <w:t>Introdução:</w:t>
      </w:r>
      <w:r w:rsidRPr="004E0451">
        <w:rPr>
          <w:rFonts w:ascii="Times New Roman" w:hAnsi="Times New Roman" w:cs="Times New Roman"/>
          <w:sz w:val="24"/>
          <w:szCs w:val="24"/>
        </w:rPr>
        <w:t xml:space="preserve"> A Doença do Refluxo Gastroesofágico é um distúrbio frequente do sistema digestório e sua incidência tem aumentado a cada ano. Trata-se de uma condição caracterizada pelo refluxo do conteúdo estomacal para o esôfago, podendo gerar sintomas como desconforto e levar a determinadas complicações como a lesão tecidual. </w:t>
      </w:r>
      <w:r w:rsidRPr="004E0451">
        <w:rPr>
          <w:rFonts w:ascii="Times New Roman" w:hAnsi="Times New Roman" w:cs="Times New Roman"/>
          <w:b/>
          <w:sz w:val="24"/>
          <w:szCs w:val="24"/>
        </w:rPr>
        <w:t>Objetivo:</w:t>
      </w:r>
      <w:r w:rsidRPr="004E0451">
        <w:rPr>
          <w:rFonts w:ascii="Times New Roman" w:hAnsi="Times New Roman" w:cs="Times New Roman"/>
          <w:sz w:val="24"/>
          <w:szCs w:val="24"/>
        </w:rPr>
        <w:t xml:space="preserve"> Verificar os efeitos do uso de técnicas manipulativas osteopáticas aplicadas em pacientes com Doença do Refluxo Gastroesofágico. </w:t>
      </w:r>
      <w:r w:rsidRPr="004E0451">
        <w:rPr>
          <w:rFonts w:ascii="Times New Roman" w:hAnsi="Times New Roman" w:cs="Times New Roman"/>
          <w:b/>
          <w:sz w:val="24"/>
          <w:szCs w:val="24"/>
        </w:rPr>
        <w:t>Métodos:</w:t>
      </w:r>
      <w:r>
        <w:rPr>
          <w:rFonts w:ascii="Times New Roman" w:hAnsi="Times New Roman" w:cs="Times New Roman"/>
          <w:sz w:val="24"/>
          <w:szCs w:val="24"/>
        </w:rPr>
        <w:t xml:space="preserve"> 40</w:t>
      </w:r>
      <w:r w:rsidRPr="004E0451">
        <w:rPr>
          <w:rFonts w:ascii="Times New Roman" w:hAnsi="Times New Roman" w:cs="Times New Roman"/>
          <w:sz w:val="24"/>
          <w:szCs w:val="24"/>
        </w:rPr>
        <w:t xml:space="preserve"> pacientes com Doença do Refluxo Gastroesofágico serão randomizados em três grupos: Grupo Experimental (GE1) = tratamento manipulativo </w:t>
      </w:r>
      <w:proofErr w:type="spellStart"/>
      <w:r w:rsidRPr="004E0451">
        <w:rPr>
          <w:rFonts w:ascii="Times New Roman" w:hAnsi="Times New Roman" w:cs="Times New Roman"/>
          <w:sz w:val="24"/>
          <w:szCs w:val="24"/>
        </w:rPr>
        <w:t>osteopático</w:t>
      </w:r>
      <w:proofErr w:type="spellEnd"/>
      <w:r w:rsidRPr="004E0451">
        <w:rPr>
          <w:rFonts w:ascii="Times New Roman" w:hAnsi="Times New Roman" w:cs="Times New Roman"/>
          <w:sz w:val="24"/>
          <w:szCs w:val="24"/>
        </w:rPr>
        <w:t xml:space="preserve">; Grupo Experimental 2 (GE2) = tratamento manipulativo </w:t>
      </w:r>
      <w:proofErr w:type="spellStart"/>
      <w:r w:rsidRPr="004E0451">
        <w:rPr>
          <w:rFonts w:ascii="Times New Roman" w:hAnsi="Times New Roman" w:cs="Times New Roman"/>
          <w:sz w:val="24"/>
          <w:szCs w:val="24"/>
        </w:rPr>
        <w:t>osteopático</w:t>
      </w:r>
      <w:proofErr w:type="spellEnd"/>
      <w:r w:rsidRPr="004E0451">
        <w:rPr>
          <w:rFonts w:ascii="Times New Roman" w:hAnsi="Times New Roman" w:cs="Times New Roman"/>
          <w:sz w:val="24"/>
          <w:szCs w:val="24"/>
        </w:rPr>
        <w:t xml:space="preserve"> e exercícios respiratórios; Grupo Controle (GC) = tratamento medicamentoso. Ser</w:t>
      </w:r>
      <w:r>
        <w:rPr>
          <w:rFonts w:ascii="Times New Roman" w:hAnsi="Times New Roman" w:cs="Times New Roman"/>
          <w:sz w:val="24"/>
          <w:szCs w:val="24"/>
        </w:rPr>
        <w:t>á utilizado o questionário GERD-HRQL e SF-36, será avaliado também o</w:t>
      </w:r>
      <w:r w:rsidRPr="004E0451">
        <w:rPr>
          <w:rFonts w:ascii="Times New Roman" w:hAnsi="Times New Roman" w:cs="Times New Roman"/>
          <w:sz w:val="24"/>
          <w:szCs w:val="24"/>
        </w:rPr>
        <w:t xml:space="preserve"> limiar de dor a pressão </w:t>
      </w:r>
      <w:r>
        <w:rPr>
          <w:rFonts w:ascii="Times New Roman" w:hAnsi="Times New Roman" w:cs="Times New Roman"/>
          <w:sz w:val="24"/>
          <w:szCs w:val="24"/>
        </w:rPr>
        <w:t>da espinhosa de C4 e a</w:t>
      </w:r>
      <w:r w:rsidRPr="004E0451">
        <w:rPr>
          <w:rFonts w:ascii="Times New Roman" w:hAnsi="Times New Roman" w:cs="Times New Roman"/>
          <w:sz w:val="24"/>
          <w:szCs w:val="24"/>
        </w:rPr>
        <w:t xml:space="preserve"> mobilidade cervical. </w:t>
      </w:r>
      <w:r w:rsidRPr="004E0451">
        <w:rPr>
          <w:rFonts w:ascii="Times New Roman" w:hAnsi="Times New Roman" w:cs="Times New Roman"/>
          <w:b/>
          <w:sz w:val="24"/>
          <w:szCs w:val="24"/>
        </w:rPr>
        <w:t>Resultados esperados:</w:t>
      </w:r>
      <w:r w:rsidRPr="004E0451">
        <w:rPr>
          <w:rFonts w:ascii="Times New Roman" w:hAnsi="Times New Roman" w:cs="Times New Roman"/>
          <w:sz w:val="24"/>
          <w:szCs w:val="24"/>
        </w:rPr>
        <w:t xml:space="preserve"> </w:t>
      </w:r>
      <w:bookmarkEnd w:id="1"/>
      <w:r w:rsidR="0076589A" w:rsidRPr="004E0451">
        <w:rPr>
          <w:rFonts w:ascii="Times New Roman" w:hAnsi="Times New Roman" w:cs="Times New Roman"/>
          <w:sz w:val="24"/>
          <w:szCs w:val="24"/>
        </w:rPr>
        <w:t xml:space="preserve">Levando em consideração </w:t>
      </w:r>
      <w:r w:rsidR="0076589A">
        <w:rPr>
          <w:rFonts w:ascii="Times New Roman" w:hAnsi="Times New Roman" w:cs="Times New Roman"/>
          <w:sz w:val="24"/>
          <w:szCs w:val="24"/>
        </w:rPr>
        <w:t xml:space="preserve">que o músculo diafragma é considerado a principal barreira </w:t>
      </w:r>
      <w:proofErr w:type="spellStart"/>
      <w:r w:rsidR="0076589A">
        <w:rPr>
          <w:rFonts w:ascii="Times New Roman" w:hAnsi="Times New Roman" w:cs="Times New Roman"/>
          <w:sz w:val="24"/>
          <w:szCs w:val="24"/>
        </w:rPr>
        <w:t>antirrefluxo</w:t>
      </w:r>
      <w:proofErr w:type="spellEnd"/>
      <w:r w:rsidR="0076589A" w:rsidRPr="004E0451">
        <w:rPr>
          <w:rFonts w:ascii="Times New Roman" w:hAnsi="Times New Roman" w:cs="Times New Roman"/>
          <w:sz w:val="24"/>
          <w:szCs w:val="24"/>
        </w:rPr>
        <w:t>, espera-se que o uso de técnicas manipulativas osteopáticas aplicadas em pacientes com Doença do Refluxo Gastroesofágico possa gerar efeitos positivos</w:t>
      </w:r>
      <w:r w:rsidR="0076589A">
        <w:rPr>
          <w:rFonts w:ascii="Times New Roman" w:hAnsi="Times New Roman" w:cs="Times New Roman"/>
          <w:sz w:val="24"/>
          <w:szCs w:val="24"/>
        </w:rPr>
        <w:t>, melhora na sintomatologia e qualidade de vida</w:t>
      </w:r>
      <w:r w:rsidR="0076589A" w:rsidRPr="004E0451">
        <w:rPr>
          <w:rFonts w:ascii="Times New Roman" w:hAnsi="Times New Roman" w:cs="Times New Roman"/>
          <w:sz w:val="24"/>
          <w:szCs w:val="24"/>
        </w:rPr>
        <w:t>.</w:t>
      </w:r>
    </w:p>
    <w:p w14:paraId="6524B72A" w14:textId="60C98754" w:rsidR="00F138A5" w:rsidRDefault="00F138A5" w:rsidP="0076589A">
      <w:pPr>
        <w:jc w:val="both"/>
        <w:rPr>
          <w:rFonts w:ascii="Times New Roman" w:hAnsi="Times New Roman" w:cs="Times New Roman"/>
          <w:sz w:val="24"/>
          <w:szCs w:val="24"/>
        </w:rPr>
      </w:pPr>
      <w:r w:rsidRPr="006B0F22">
        <w:rPr>
          <w:rFonts w:ascii="Times New Roman" w:hAnsi="Times New Roman" w:cs="Times New Roman"/>
          <w:b/>
          <w:sz w:val="24"/>
          <w:szCs w:val="24"/>
        </w:rPr>
        <w:t>Palavras-chave:</w:t>
      </w:r>
      <w:r>
        <w:rPr>
          <w:rFonts w:ascii="Times New Roman" w:hAnsi="Times New Roman" w:cs="Times New Roman"/>
          <w:sz w:val="24"/>
          <w:szCs w:val="24"/>
        </w:rPr>
        <w:t xml:space="preserve"> </w:t>
      </w:r>
      <w:r>
        <w:rPr>
          <w:rFonts w:ascii="Times New Roman" w:hAnsi="Times New Roman" w:cs="Times New Roman"/>
          <w:color w:val="000000"/>
          <w:sz w:val="24"/>
          <w:szCs w:val="24"/>
        </w:rPr>
        <w:t>R</w:t>
      </w:r>
      <w:r w:rsidRPr="0011598F">
        <w:rPr>
          <w:rFonts w:ascii="Times New Roman" w:hAnsi="Times New Roman" w:cs="Times New Roman"/>
          <w:color w:val="000000"/>
          <w:sz w:val="24"/>
          <w:szCs w:val="24"/>
        </w:rPr>
        <w:t xml:space="preserve">efluxo gastroesofágico; manipulação osteopática; osteopatia; terapia manual; tratamento </w:t>
      </w:r>
      <w:proofErr w:type="spellStart"/>
      <w:r w:rsidRPr="0011598F">
        <w:rPr>
          <w:rFonts w:ascii="Times New Roman" w:hAnsi="Times New Roman" w:cs="Times New Roman"/>
          <w:color w:val="000000"/>
          <w:sz w:val="24"/>
          <w:szCs w:val="24"/>
        </w:rPr>
        <w:t>osteopáticos</w:t>
      </w:r>
      <w:proofErr w:type="spellEnd"/>
      <w:r w:rsidRPr="0011598F">
        <w:rPr>
          <w:rFonts w:ascii="Times New Roman" w:hAnsi="Times New Roman" w:cs="Times New Roman"/>
          <w:color w:val="000000"/>
          <w:sz w:val="24"/>
          <w:szCs w:val="24"/>
        </w:rPr>
        <w:t xml:space="preserve">; diafragma; exercícios respiratórios; qualidade de vida, questionários específicos </w:t>
      </w:r>
      <w:r w:rsidRPr="0011598F">
        <w:rPr>
          <w:rFonts w:ascii="Times New Roman" w:hAnsi="Times New Roman" w:cs="Times New Roman"/>
          <w:sz w:val="24"/>
          <w:szCs w:val="24"/>
        </w:rPr>
        <w:t>osteopática; manipulação musculoesquelética; esfíncter esofágico inferior; limiar de dor</w:t>
      </w:r>
      <w:r>
        <w:rPr>
          <w:rFonts w:ascii="Times New Roman" w:hAnsi="Times New Roman" w:cs="Times New Roman"/>
          <w:sz w:val="24"/>
          <w:szCs w:val="24"/>
        </w:rPr>
        <w:t>; mobilidade cervical</w:t>
      </w:r>
      <w:r w:rsidRPr="0011598F">
        <w:rPr>
          <w:rFonts w:ascii="Times New Roman" w:hAnsi="Times New Roman" w:cs="Times New Roman"/>
          <w:sz w:val="24"/>
          <w:szCs w:val="24"/>
        </w:rPr>
        <w:t>.</w:t>
      </w:r>
    </w:p>
    <w:p w14:paraId="7C11B097" w14:textId="77777777" w:rsidR="00F138A5" w:rsidRDefault="00F138A5">
      <w:pPr>
        <w:rPr>
          <w:rFonts w:ascii="Times New Roman" w:hAnsi="Times New Roman" w:cs="Times New Roman"/>
          <w:sz w:val="24"/>
          <w:szCs w:val="24"/>
        </w:rPr>
      </w:pPr>
      <w:r>
        <w:rPr>
          <w:rFonts w:ascii="Times New Roman" w:hAnsi="Times New Roman" w:cs="Times New Roman"/>
          <w:sz w:val="24"/>
          <w:szCs w:val="24"/>
        </w:rPr>
        <w:br w:type="page"/>
      </w:r>
    </w:p>
    <w:p w14:paraId="22D4D125" w14:textId="07F6AB54" w:rsidR="00F138A5" w:rsidRPr="00D07EA8" w:rsidRDefault="00F138A5" w:rsidP="00F138A5">
      <w:pPr>
        <w:rPr>
          <w:rFonts w:ascii="Times New Roman" w:hAnsi="Times New Roman" w:cs="Times New Roman"/>
          <w:b/>
          <w:bCs/>
          <w:sz w:val="24"/>
          <w:szCs w:val="24"/>
          <w:lang w:val="en-US"/>
        </w:rPr>
      </w:pPr>
      <w:r w:rsidRPr="00D07EA8">
        <w:rPr>
          <w:rFonts w:ascii="Times New Roman" w:hAnsi="Times New Roman" w:cs="Times New Roman"/>
          <w:b/>
          <w:bCs/>
          <w:sz w:val="24"/>
          <w:szCs w:val="24"/>
          <w:lang w:val="en-US"/>
        </w:rPr>
        <w:lastRenderedPageBreak/>
        <w:t>ABSTRACT</w:t>
      </w:r>
    </w:p>
    <w:p w14:paraId="0E832FDD" w14:textId="77777777" w:rsidR="00F138A5" w:rsidRPr="00D07EA8" w:rsidRDefault="00F138A5" w:rsidP="00F138A5">
      <w:pPr>
        <w:spacing w:line="240" w:lineRule="auto"/>
        <w:jc w:val="both"/>
        <w:rPr>
          <w:rFonts w:ascii="Times New Roman" w:hAnsi="Times New Roman" w:cs="Times New Roman"/>
          <w:sz w:val="24"/>
          <w:szCs w:val="24"/>
          <w:lang w:val="en-US"/>
        </w:rPr>
      </w:pPr>
    </w:p>
    <w:p w14:paraId="62ED5BF8" w14:textId="596839ED" w:rsidR="00F138A5" w:rsidRPr="00D07EA8" w:rsidRDefault="00F138A5" w:rsidP="00F138A5">
      <w:pPr>
        <w:spacing w:line="240" w:lineRule="auto"/>
        <w:jc w:val="both"/>
        <w:rPr>
          <w:rFonts w:ascii="Times New Roman" w:hAnsi="Times New Roman" w:cs="Times New Roman"/>
          <w:sz w:val="24"/>
          <w:szCs w:val="24"/>
          <w:lang w:val="en-US"/>
        </w:rPr>
      </w:pPr>
      <w:r w:rsidRPr="00D07EA8">
        <w:rPr>
          <w:rFonts w:ascii="Times New Roman" w:hAnsi="Times New Roman" w:cs="Times New Roman"/>
          <w:sz w:val="24"/>
          <w:szCs w:val="24"/>
          <w:lang w:val="en-US"/>
        </w:rPr>
        <w:t xml:space="preserve">Introduction: </w:t>
      </w:r>
      <w:proofErr w:type="spellStart"/>
      <w:r w:rsidRPr="00D07EA8">
        <w:rPr>
          <w:rFonts w:ascii="Times New Roman" w:hAnsi="Times New Roman" w:cs="Times New Roman"/>
          <w:sz w:val="24"/>
          <w:szCs w:val="24"/>
          <w:lang w:val="en-US"/>
        </w:rPr>
        <w:t>Gastroesophageal</w:t>
      </w:r>
      <w:proofErr w:type="spellEnd"/>
      <w:r w:rsidRPr="00D07EA8">
        <w:rPr>
          <w:rFonts w:ascii="Times New Roman" w:hAnsi="Times New Roman" w:cs="Times New Roman"/>
          <w:sz w:val="24"/>
          <w:szCs w:val="24"/>
          <w:lang w:val="en-US"/>
        </w:rPr>
        <w:t xml:space="preserve"> reflux disease is a frequent disorder of the digestive system and its incidence has increased every year. It is a condition characterized by reflux of stomach contents into the esophagus, which can generate symptoms such as discomfort and lead to certain complications such as tissue damage. Objective: To verify the effects of the use of osteopathic manipulative techniques applied in patients with </w:t>
      </w:r>
      <w:proofErr w:type="spellStart"/>
      <w:r w:rsidRPr="00D07EA8">
        <w:rPr>
          <w:rFonts w:ascii="Times New Roman" w:hAnsi="Times New Roman" w:cs="Times New Roman"/>
          <w:sz w:val="24"/>
          <w:szCs w:val="24"/>
          <w:lang w:val="en-US"/>
        </w:rPr>
        <w:t>Gastroesophageal</w:t>
      </w:r>
      <w:proofErr w:type="spellEnd"/>
      <w:r w:rsidRPr="00D07EA8">
        <w:rPr>
          <w:rFonts w:ascii="Times New Roman" w:hAnsi="Times New Roman" w:cs="Times New Roman"/>
          <w:sz w:val="24"/>
          <w:szCs w:val="24"/>
          <w:lang w:val="en-US"/>
        </w:rPr>
        <w:t xml:space="preserve"> Reflux Disease. Methods: 40 patients with </w:t>
      </w:r>
      <w:proofErr w:type="spellStart"/>
      <w:r w:rsidRPr="00D07EA8">
        <w:rPr>
          <w:rFonts w:ascii="Times New Roman" w:hAnsi="Times New Roman" w:cs="Times New Roman"/>
          <w:sz w:val="24"/>
          <w:szCs w:val="24"/>
          <w:lang w:val="en-US"/>
        </w:rPr>
        <w:t>Gastroesophageal</w:t>
      </w:r>
      <w:proofErr w:type="spellEnd"/>
      <w:r w:rsidRPr="00D07EA8">
        <w:rPr>
          <w:rFonts w:ascii="Times New Roman" w:hAnsi="Times New Roman" w:cs="Times New Roman"/>
          <w:sz w:val="24"/>
          <w:szCs w:val="24"/>
          <w:lang w:val="en-US"/>
        </w:rPr>
        <w:t xml:space="preserve"> Reflux Disease will be randomized into three groups: Experimental Group (GE1) = osteopathic manipulative treatment; Experimental Group 2 (GE2) = osteopathic manipulative treatment and breathing exercises; Control Group (CG) = drug treatment. The GERD-HRQL and SF-36 questionnaire will be used, as well as the pain threshold, C4 spinal pressure and cervical mobility. Expected results: Taking into account the innervation of the diaphragm by the phrenic nerve, considering that the diaphragm muscle acts as an anti-reflux barrier, it is expected that the use of osteopathic manipulative techniques applied in patients with </w:t>
      </w:r>
      <w:proofErr w:type="spellStart"/>
      <w:r w:rsidRPr="00D07EA8">
        <w:rPr>
          <w:rFonts w:ascii="Times New Roman" w:hAnsi="Times New Roman" w:cs="Times New Roman"/>
          <w:sz w:val="24"/>
          <w:szCs w:val="24"/>
          <w:lang w:val="en-US"/>
        </w:rPr>
        <w:t>Gastroesophageal</w:t>
      </w:r>
      <w:proofErr w:type="spellEnd"/>
      <w:r w:rsidRPr="00D07EA8">
        <w:rPr>
          <w:rFonts w:ascii="Times New Roman" w:hAnsi="Times New Roman" w:cs="Times New Roman"/>
          <w:sz w:val="24"/>
          <w:szCs w:val="24"/>
          <w:lang w:val="en-US"/>
        </w:rPr>
        <w:t xml:space="preserve"> Reflux Disease can generate positive effects.</w:t>
      </w:r>
    </w:p>
    <w:p w14:paraId="68E6A1F0" w14:textId="03F5F01A" w:rsidR="00F138A5" w:rsidRPr="00D07EA8" w:rsidRDefault="00F138A5" w:rsidP="00F138A5">
      <w:pPr>
        <w:spacing w:line="240" w:lineRule="auto"/>
        <w:jc w:val="both"/>
        <w:rPr>
          <w:rFonts w:ascii="Times New Roman" w:hAnsi="Times New Roman" w:cs="Times New Roman"/>
          <w:sz w:val="24"/>
          <w:szCs w:val="24"/>
          <w:lang w:val="en-US"/>
        </w:rPr>
      </w:pPr>
      <w:r w:rsidRPr="00D07EA8">
        <w:rPr>
          <w:rFonts w:ascii="Times New Roman" w:hAnsi="Times New Roman" w:cs="Times New Roman"/>
          <w:b/>
          <w:bCs/>
          <w:sz w:val="24"/>
          <w:szCs w:val="24"/>
          <w:lang w:val="en-US"/>
        </w:rPr>
        <w:t>Keywords</w:t>
      </w:r>
      <w:r w:rsidRPr="00D07EA8">
        <w:rPr>
          <w:rFonts w:ascii="Times New Roman" w:hAnsi="Times New Roman" w:cs="Times New Roman"/>
          <w:sz w:val="24"/>
          <w:szCs w:val="24"/>
          <w:lang w:val="en-US"/>
        </w:rPr>
        <w:t xml:space="preserve">: </w:t>
      </w:r>
      <w:proofErr w:type="spellStart"/>
      <w:r w:rsidRPr="00D07EA8">
        <w:rPr>
          <w:rFonts w:ascii="Times New Roman" w:hAnsi="Times New Roman" w:cs="Times New Roman"/>
          <w:sz w:val="24"/>
          <w:szCs w:val="24"/>
          <w:lang w:val="en-US"/>
        </w:rPr>
        <w:t>Gastroesophageal</w:t>
      </w:r>
      <w:proofErr w:type="spellEnd"/>
      <w:r w:rsidRPr="00D07EA8">
        <w:rPr>
          <w:rFonts w:ascii="Times New Roman" w:hAnsi="Times New Roman" w:cs="Times New Roman"/>
          <w:sz w:val="24"/>
          <w:szCs w:val="24"/>
          <w:lang w:val="en-US"/>
        </w:rPr>
        <w:t xml:space="preserve"> reflux; osteopathic manipulation; osteopathy; manual therapy; osteopathic treatment; diaphragm; breathing exercises; quality of life, specific osteopathic questionnaires; musculoskeletal manipulation; lower esophageal sphincter; pain threshold; cervical mobility.</w:t>
      </w:r>
    </w:p>
    <w:p w14:paraId="01B57387" w14:textId="3D3046AE" w:rsidR="00F138A5" w:rsidRPr="00D07EA8" w:rsidRDefault="00F138A5">
      <w:pPr>
        <w:rPr>
          <w:rFonts w:ascii="Times New Roman" w:hAnsi="Times New Roman" w:cs="Times New Roman"/>
          <w:sz w:val="24"/>
          <w:szCs w:val="24"/>
          <w:lang w:val="en-US"/>
        </w:rPr>
      </w:pPr>
    </w:p>
    <w:p w14:paraId="00145CB4" w14:textId="77777777" w:rsidR="00F138A5" w:rsidRPr="00D07EA8" w:rsidRDefault="00F138A5">
      <w:pPr>
        <w:rPr>
          <w:rFonts w:ascii="Times New Roman" w:hAnsi="Times New Roman" w:cs="Times New Roman"/>
          <w:sz w:val="24"/>
          <w:szCs w:val="24"/>
          <w:lang w:val="en-US"/>
        </w:rPr>
      </w:pPr>
      <w:r w:rsidRPr="00D07EA8">
        <w:rPr>
          <w:rFonts w:ascii="Times New Roman" w:hAnsi="Times New Roman" w:cs="Times New Roman"/>
          <w:sz w:val="24"/>
          <w:szCs w:val="24"/>
          <w:lang w:val="en-US"/>
        </w:rPr>
        <w:br w:type="page"/>
      </w:r>
    </w:p>
    <w:p w14:paraId="71A10A34" w14:textId="161DAB4D" w:rsidR="005B3F52" w:rsidRDefault="00C5183C" w:rsidP="00C5183C">
      <w:pPr>
        <w:spacing w:line="360" w:lineRule="auto"/>
        <w:rPr>
          <w:rFonts w:ascii="Times New Roman" w:hAnsi="Times New Roman" w:cs="Times New Roman"/>
          <w:b/>
          <w:sz w:val="24"/>
          <w:szCs w:val="24"/>
        </w:rPr>
      </w:pPr>
      <w:r w:rsidRPr="00C5183C">
        <w:rPr>
          <w:rFonts w:ascii="Times New Roman" w:hAnsi="Times New Roman" w:cs="Times New Roman"/>
          <w:b/>
          <w:sz w:val="24"/>
          <w:szCs w:val="24"/>
        </w:rPr>
        <w:lastRenderedPageBreak/>
        <w:t>ÍNDICE</w:t>
      </w:r>
    </w:p>
    <w:p w14:paraId="0353264D" w14:textId="54A0DA99" w:rsidR="00423295" w:rsidRPr="00423295" w:rsidRDefault="008775F6">
      <w:pPr>
        <w:pStyle w:val="Sumrio1"/>
        <w:tabs>
          <w:tab w:val="left" w:pos="440"/>
          <w:tab w:val="right" w:leader="dot" w:pos="8494"/>
        </w:tabs>
        <w:rPr>
          <w:rFonts w:ascii="Times New Roman" w:eastAsiaTheme="minorEastAsia" w:hAnsi="Times New Roman" w:cs="Times New Roman"/>
          <w:noProof/>
          <w:sz w:val="24"/>
          <w:szCs w:val="24"/>
          <w:lang w:eastAsia="pt-BR"/>
        </w:rPr>
      </w:pPr>
      <w:r w:rsidRPr="006E6E9B">
        <w:rPr>
          <w:rFonts w:ascii="Times New Roman" w:hAnsi="Times New Roman" w:cs="Times New Roman"/>
          <w:b/>
          <w:sz w:val="24"/>
          <w:szCs w:val="24"/>
        </w:rPr>
        <w:fldChar w:fldCharType="begin"/>
      </w:r>
      <w:r w:rsidRPr="006E6E9B">
        <w:rPr>
          <w:rFonts w:ascii="Times New Roman" w:hAnsi="Times New Roman" w:cs="Times New Roman"/>
          <w:b/>
          <w:sz w:val="24"/>
          <w:szCs w:val="24"/>
        </w:rPr>
        <w:instrText xml:space="preserve"> TOC \o "1-3" \h \z \u </w:instrText>
      </w:r>
      <w:r w:rsidRPr="006E6E9B">
        <w:rPr>
          <w:rFonts w:ascii="Times New Roman" w:hAnsi="Times New Roman" w:cs="Times New Roman"/>
          <w:b/>
          <w:sz w:val="24"/>
          <w:szCs w:val="24"/>
        </w:rPr>
        <w:fldChar w:fldCharType="separate"/>
      </w:r>
      <w:hyperlink w:anchor="_Toc62477242" w:history="1">
        <w:r w:rsidR="00423295" w:rsidRPr="00423295">
          <w:rPr>
            <w:rStyle w:val="Hyperlink"/>
            <w:rFonts w:ascii="Times New Roman" w:hAnsi="Times New Roman" w:cs="Times New Roman"/>
            <w:noProof/>
            <w:sz w:val="24"/>
            <w:szCs w:val="24"/>
          </w:rPr>
          <w:t>1.</w:t>
        </w:r>
        <w:r w:rsidR="00423295" w:rsidRPr="00423295">
          <w:rPr>
            <w:rFonts w:ascii="Times New Roman" w:eastAsiaTheme="minorEastAsia" w:hAnsi="Times New Roman" w:cs="Times New Roman"/>
            <w:noProof/>
            <w:sz w:val="24"/>
            <w:szCs w:val="24"/>
            <w:lang w:eastAsia="pt-BR"/>
          </w:rPr>
          <w:tab/>
        </w:r>
        <w:r w:rsidR="00423295" w:rsidRPr="00423295">
          <w:rPr>
            <w:rStyle w:val="Hyperlink"/>
            <w:rFonts w:ascii="Times New Roman" w:hAnsi="Times New Roman" w:cs="Times New Roman"/>
            <w:noProof/>
            <w:sz w:val="24"/>
            <w:szCs w:val="24"/>
          </w:rPr>
          <w:t>INTRODUÇÃO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_Toc62477242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9</w:t>
        </w:r>
        <w:r w:rsidR="00423295" w:rsidRPr="00423295">
          <w:rPr>
            <w:rFonts w:ascii="Times New Roman" w:hAnsi="Times New Roman" w:cs="Times New Roman"/>
            <w:noProof/>
            <w:webHidden/>
            <w:sz w:val="24"/>
            <w:szCs w:val="24"/>
          </w:rPr>
          <w:fldChar w:fldCharType="end"/>
        </w:r>
      </w:hyperlink>
    </w:p>
    <w:p w14:paraId="27F10814" w14:textId="2B0C80C8" w:rsidR="00423295" w:rsidRPr="00423295" w:rsidRDefault="00D07EA8">
      <w:pPr>
        <w:pStyle w:val="Sumrio1"/>
        <w:tabs>
          <w:tab w:val="left" w:pos="440"/>
          <w:tab w:val="right" w:leader="dot" w:pos="8494"/>
        </w:tabs>
        <w:rPr>
          <w:rFonts w:ascii="Times New Roman" w:eastAsiaTheme="minorEastAsia" w:hAnsi="Times New Roman" w:cs="Times New Roman"/>
          <w:noProof/>
          <w:sz w:val="24"/>
          <w:szCs w:val="24"/>
          <w:lang w:eastAsia="pt-BR"/>
        </w:rPr>
      </w:pPr>
      <w:hyperlink w:anchor="_Toc62477243" w:history="1">
        <w:r w:rsidR="00423295" w:rsidRPr="00423295">
          <w:rPr>
            <w:rStyle w:val="Hyperlink"/>
            <w:rFonts w:ascii="Times New Roman" w:hAnsi="Times New Roman" w:cs="Times New Roman"/>
            <w:noProof/>
            <w:sz w:val="24"/>
            <w:szCs w:val="24"/>
          </w:rPr>
          <w:t>2.</w:t>
        </w:r>
        <w:r w:rsidR="00423295" w:rsidRPr="00423295">
          <w:rPr>
            <w:rFonts w:ascii="Times New Roman" w:eastAsiaTheme="minorEastAsia" w:hAnsi="Times New Roman" w:cs="Times New Roman"/>
            <w:noProof/>
            <w:sz w:val="24"/>
            <w:szCs w:val="24"/>
            <w:lang w:eastAsia="pt-BR"/>
          </w:rPr>
          <w:tab/>
        </w:r>
        <w:r w:rsidR="00423295" w:rsidRPr="00423295">
          <w:rPr>
            <w:rStyle w:val="Hyperlink"/>
            <w:rFonts w:ascii="Times New Roman" w:hAnsi="Times New Roman" w:cs="Times New Roman"/>
            <w:noProof/>
            <w:sz w:val="24"/>
            <w:szCs w:val="24"/>
          </w:rPr>
          <w:t>HIPÓTESES</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_Toc62477243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12</w:t>
        </w:r>
        <w:r w:rsidR="00423295" w:rsidRPr="00423295">
          <w:rPr>
            <w:rFonts w:ascii="Times New Roman" w:hAnsi="Times New Roman" w:cs="Times New Roman"/>
            <w:noProof/>
            <w:webHidden/>
            <w:sz w:val="24"/>
            <w:szCs w:val="24"/>
          </w:rPr>
          <w:fldChar w:fldCharType="end"/>
        </w:r>
      </w:hyperlink>
    </w:p>
    <w:p w14:paraId="64CFB245" w14:textId="5BB64AFC" w:rsidR="00423295" w:rsidRPr="00423295" w:rsidRDefault="00D07EA8">
      <w:pPr>
        <w:pStyle w:val="Sumrio1"/>
        <w:tabs>
          <w:tab w:val="left" w:pos="440"/>
          <w:tab w:val="right" w:leader="dot" w:pos="8494"/>
        </w:tabs>
        <w:rPr>
          <w:rFonts w:ascii="Times New Roman" w:eastAsiaTheme="minorEastAsia" w:hAnsi="Times New Roman" w:cs="Times New Roman"/>
          <w:noProof/>
          <w:sz w:val="24"/>
          <w:szCs w:val="24"/>
          <w:lang w:eastAsia="pt-BR"/>
        </w:rPr>
      </w:pPr>
      <w:hyperlink w:anchor="_Toc62477244" w:history="1">
        <w:r w:rsidR="00423295" w:rsidRPr="00423295">
          <w:rPr>
            <w:rStyle w:val="Hyperlink"/>
            <w:rFonts w:ascii="Times New Roman" w:hAnsi="Times New Roman" w:cs="Times New Roman"/>
            <w:noProof/>
            <w:sz w:val="24"/>
            <w:szCs w:val="24"/>
          </w:rPr>
          <w:t>3.</w:t>
        </w:r>
        <w:r w:rsidR="00423295" w:rsidRPr="00423295">
          <w:rPr>
            <w:rFonts w:ascii="Times New Roman" w:eastAsiaTheme="minorEastAsia" w:hAnsi="Times New Roman" w:cs="Times New Roman"/>
            <w:noProof/>
            <w:sz w:val="24"/>
            <w:szCs w:val="24"/>
            <w:lang w:eastAsia="pt-BR"/>
          </w:rPr>
          <w:tab/>
        </w:r>
        <w:r w:rsidR="00423295" w:rsidRPr="00423295">
          <w:rPr>
            <w:rStyle w:val="Hyperlink"/>
            <w:rFonts w:ascii="Times New Roman" w:hAnsi="Times New Roman" w:cs="Times New Roman"/>
            <w:noProof/>
            <w:sz w:val="24"/>
            <w:szCs w:val="24"/>
          </w:rPr>
          <w:t>OBJETIVOS</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_Toc62477244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13</w:t>
        </w:r>
        <w:r w:rsidR="00423295" w:rsidRPr="00423295">
          <w:rPr>
            <w:rFonts w:ascii="Times New Roman" w:hAnsi="Times New Roman" w:cs="Times New Roman"/>
            <w:noProof/>
            <w:webHidden/>
            <w:sz w:val="24"/>
            <w:szCs w:val="24"/>
          </w:rPr>
          <w:fldChar w:fldCharType="end"/>
        </w:r>
      </w:hyperlink>
    </w:p>
    <w:p w14:paraId="0EF6EB18" w14:textId="20B30312" w:rsidR="00423295" w:rsidRPr="00423295" w:rsidRDefault="00D07EA8">
      <w:pPr>
        <w:pStyle w:val="Sumrio1"/>
        <w:tabs>
          <w:tab w:val="left" w:pos="440"/>
          <w:tab w:val="right" w:leader="dot" w:pos="8494"/>
        </w:tabs>
        <w:rPr>
          <w:rFonts w:ascii="Times New Roman" w:eastAsiaTheme="minorEastAsia" w:hAnsi="Times New Roman" w:cs="Times New Roman"/>
          <w:noProof/>
          <w:sz w:val="24"/>
          <w:szCs w:val="24"/>
          <w:lang w:eastAsia="pt-BR"/>
        </w:rPr>
      </w:pPr>
      <w:hyperlink w:anchor="_Toc62477245" w:history="1">
        <w:r w:rsidR="00423295" w:rsidRPr="00423295">
          <w:rPr>
            <w:rStyle w:val="Hyperlink"/>
            <w:rFonts w:ascii="Times New Roman" w:hAnsi="Times New Roman" w:cs="Times New Roman"/>
            <w:noProof/>
            <w:sz w:val="24"/>
            <w:szCs w:val="24"/>
          </w:rPr>
          <w:t>4.</w:t>
        </w:r>
        <w:r w:rsidR="00423295" w:rsidRPr="00423295">
          <w:rPr>
            <w:rFonts w:ascii="Times New Roman" w:eastAsiaTheme="minorEastAsia" w:hAnsi="Times New Roman" w:cs="Times New Roman"/>
            <w:noProof/>
            <w:sz w:val="24"/>
            <w:szCs w:val="24"/>
            <w:lang w:eastAsia="pt-BR"/>
          </w:rPr>
          <w:tab/>
        </w:r>
        <w:r w:rsidR="00423295" w:rsidRPr="00423295">
          <w:rPr>
            <w:rStyle w:val="Hyperlink"/>
            <w:rFonts w:ascii="Times New Roman" w:hAnsi="Times New Roman" w:cs="Times New Roman"/>
            <w:noProof/>
            <w:sz w:val="24"/>
            <w:szCs w:val="24"/>
          </w:rPr>
          <w:t>MATERIAIS E MÉTODOS</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_Toc62477245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14</w:t>
        </w:r>
        <w:r w:rsidR="00423295" w:rsidRPr="00423295">
          <w:rPr>
            <w:rFonts w:ascii="Times New Roman" w:hAnsi="Times New Roman" w:cs="Times New Roman"/>
            <w:noProof/>
            <w:webHidden/>
            <w:sz w:val="24"/>
            <w:szCs w:val="24"/>
          </w:rPr>
          <w:fldChar w:fldCharType="end"/>
        </w:r>
      </w:hyperlink>
    </w:p>
    <w:p w14:paraId="31A5AC05" w14:textId="278072AC" w:rsidR="00423295" w:rsidRPr="00423295" w:rsidRDefault="00D07EA8">
      <w:pPr>
        <w:pStyle w:val="Sumrio2"/>
        <w:tabs>
          <w:tab w:val="left" w:pos="880"/>
          <w:tab w:val="right" w:leader="dot" w:pos="8494"/>
        </w:tabs>
        <w:rPr>
          <w:rFonts w:ascii="Times New Roman" w:eastAsiaTheme="minorEastAsia" w:hAnsi="Times New Roman" w:cs="Times New Roman"/>
          <w:noProof/>
          <w:sz w:val="24"/>
          <w:szCs w:val="24"/>
          <w:lang w:eastAsia="pt-BR"/>
        </w:rPr>
      </w:pPr>
      <w:hyperlink w:anchor="_Toc62477246" w:history="1">
        <w:r w:rsidR="00423295" w:rsidRPr="00423295">
          <w:rPr>
            <w:rStyle w:val="Hyperlink"/>
            <w:rFonts w:ascii="Times New Roman" w:hAnsi="Times New Roman" w:cs="Times New Roman"/>
            <w:noProof/>
            <w:sz w:val="24"/>
            <w:szCs w:val="24"/>
          </w:rPr>
          <w:t>4.1</w:t>
        </w:r>
        <w:r w:rsidR="00423295" w:rsidRPr="00423295">
          <w:rPr>
            <w:rFonts w:ascii="Times New Roman" w:eastAsiaTheme="minorEastAsia" w:hAnsi="Times New Roman" w:cs="Times New Roman"/>
            <w:noProof/>
            <w:sz w:val="24"/>
            <w:szCs w:val="24"/>
            <w:lang w:eastAsia="pt-BR"/>
          </w:rPr>
          <w:tab/>
        </w:r>
        <w:r w:rsidR="00423295" w:rsidRPr="00423295">
          <w:rPr>
            <w:rStyle w:val="Hyperlink"/>
            <w:rFonts w:ascii="Times New Roman" w:hAnsi="Times New Roman" w:cs="Times New Roman"/>
            <w:noProof/>
            <w:sz w:val="24"/>
            <w:szCs w:val="24"/>
          </w:rPr>
          <w:t>Desenho do estudo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_Toc62477246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14</w:t>
        </w:r>
        <w:r w:rsidR="00423295" w:rsidRPr="00423295">
          <w:rPr>
            <w:rFonts w:ascii="Times New Roman" w:hAnsi="Times New Roman" w:cs="Times New Roman"/>
            <w:noProof/>
            <w:webHidden/>
            <w:sz w:val="24"/>
            <w:szCs w:val="24"/>
          </w:rPr>
          <w:fldChar w:fldCharType="end"/>
        </w:r>
      </w:hyperlink>
    </w:p>
    <w:p w14:paraId="3BC50D6A" w14:textId="3B6D07CC" w:rsidR="00423295" w:rsidRPr="00423295" w:rsidRDefault="00D07EA8">
      <w:pPr>
        <w:pStyle w:val="Sumrio2"/>
        <w:tabs>
          <w:tab w:val="left" w:pos="880"/>
          <w:tab w:val="right" w:leader="dot" w:pos="8494"/>
        </w:tabs>
        <w:rPr>
          <w:rFonts w:ascii="Times New Roman" w:eastAsiaTheme="minorEastAsia" w:hAnsi="Times New Roman" w:cs="Times New Roman"/>
          <w:noProof/>
          <w:sz w:val="24"/>
          <w:szCs w:val="24"/>
          <w:lang w:eastAsia="pt-BR"/>
        </w:rPr>
      </w:pPr>
      <w:hyperlink w:anchor="_Toc62477247" w:history="1">
        <w:r w:rsidR="00423295" w:rsidRPr="00423295">
          <w:rPr>
            <w:rStyle w:val="Hyperlink"/>
            <w:rFonts w:ascii="Times New Roman" w:hAnsi="Times New Roman" w:cs="Times New Roman"/>
            <w:noProof/>
            <w:sz w:val="24"/>
            <w:szCs w:val="24"/>
          </w:rPr>
          <w:t>4.2</w:t>
        </w:r>
        <w:r w:rsidR="00423295" w:rsidRPr="00423295">
          <w:rPr>
            <w:rFonts w:ascii="Times New Roman" w:eastAsiaTheme="minorEastAsia" w:hAnsi="Times New Roman" w:cs="Times New Roman"/>
            <w:noProof/>
            <w:sz w:val="24"/>
            <w:szCs w:val="24"/>
            <w:lang w:eastAsia="pt-BR"/>
          </w:rPr>
          <w:tab/>
        </w:r>
        <w:r w:rsidR="00423295" w:rsidRPr="00423295">
          <w:rPr>
            <w:rStyle w:val="Hyperlink"/>
            <w:rFonts w:ascii="Times New Roman" w:hAnsi="Times New Roman" w:cs="Times New Roman"/>
            <w:noProof/>
            <w:sz w:val="24"/>
            <w:szCs w:val="24"/>
          </w:rPr>
          <w:t>Protocolo do estudo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_Toc62477247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14</w:t>
        </w:r>
        <w:r w:rsidR="00423295" w:rsidRPr="00423295">
          <w:rPr>
            <w:rFonts w:ascii="Times New Roman" w:hAnsi="Times New Roman" w:cs="Times New Roman"/>
            <w:noProof/>
            <w:webHidden/>
            <w:sz w:val="24"/>
            <w:szCs w:val="24"/>
          </w:rPr>
          <w:fldChar w:fldCharType="end"/>
        </w:r>
      </w:hyperlink>
    </w:p>
    <w:p w14:paraId="11A06DEF" w14:textId="7E1F77BE" w:rsidR="00423295" w:rsidRPr="00423295" w:rsidRDefault="00D07EA8">
      <w:pPr>
        <w:pStyle w:val="Sumrio2"/>
        <w:tabs>
          <w:tab w:val="right" w:leader="dot" w:pos="8494"/>
        </w:tabs>
        <w:rPr>
          <w:rFonts w:ascii="Times New Roman" w:eastAsiaTheme="minorEastAsia" w:hAnsi="Times New Roman" w:cs="Times New Roman"/>
          <w:noProof/>
          <w:sz w:val="24"/>
          <w:szCs w:val="24"/>
          <w:lang w:eastAsia="pt-BR"/>
        </w:rPr>
      </w:pPr>
      <w:hyperlink w:anchor="_Toc62477248" w:history="1">
        <w:r w:rsidR="00423295" w:rsidRPr="00423295">
          <w:rPr>
            <w:rStyle w:val="Hyperlink"/>
            <w:rFonts w:ascii="Times New Roman" w:hAnsi="Times New Roman" w:cs="Times New Roman"/>
            <w:noProof/>
            <w:sz w:val="24"/>
            <w:szCs w:val="24"/>
          </w:rPr>
          <w:t>4.3 População do estudo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_Toc62477248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15</w:t>
        </w:r>
        <w:r w:rsidR="00423295" w:rsidRPr="00423295">
          <w:rPr>
            <w:rFonts w:ascii="Times New Roman" w:hAnsi="Times New Roman" w:cs="Times New Roman"/>
            <w:noProof/>
            <w:webHidden/>
            <w:sz w:val="24"/>
            <w:szCs w:val="24"/>
          </w:rPr>
          <w:fldChar w:fldCharType="end"/>
        </w:r>
      </w:hyperlink>
    </w:p>
    <w:p w14:paraId="52A615CE" w14:textId="1744A44B" w:rsidR="00423295" w:rsidRPr="00423295" w:rsidRDefault="00D07EA8">
      <w:pPr>
        <w:pStyle w:val="Sumrio2"/>
        <w:tabs>
          <w:tab w:val="right" w:leader="dot" w:pos="8494"/>
        </w:tabs>
        <w:rPr>
          <w:rFonts w:ascii="Times New Roman" w:eastAsiaTheme="minorEastAsia" w:hAnsi="Times New Roman" w:cs="Times New Roman"/>
          <w:noProof/>
          <w:sz w:val="24"/>
          <w:szCs w:val="24"/>
          <w:lang w:eastAsia="pt-BR"/>
        </w:rPr>
      </w:pPr>
      <w:hyperlink w:anchor="_Toc62477249" w:history="1">
        <w:r w:rsidR="00423295" w:rsidRPr="00423295">
          <w:rPr>
            <w:rStyle w:val="Hyperlink"/>
            <w:rFonts w:ascii="Times New Roman" w:hAnsi="Times New Roman" w:cs="Times New Roman"/>
            <w:noProof/>
            <w:sz w:val="24"/>
            <w:szCs w:val="24"/>
          </w:rPr>
          <w:t>4.4 Grupos de estudo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_Toc62477249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15</w:t>
        </w:r>
        <w:r w:rsidR="00423295" w:rsidRPr="00423295">
          <w:rPr>
            <w:rFonts w:ascii="Times New Roman" w:hAnsi="Times New Roman" w:cs="Times New Roman"/>
            <w:noProof/>
            <w:webHidden/>
            <w:sz w:val="24"/>
            <w:szCs w:val="24"/>
          </w:rPr>
          <w:fldChar w:fldCharType="end"/>
        </w:r>
      </w:hyperlink>
    </w:p>
    <w:p w14:paraId="489F7194" w14:textId="223AED1A" w:rsidR="00423295" w:rsidRPr="00423295" w:rsidRDefault="00D07EA8">
      <w:pPr>
        <w:pStyle w:val="Sumrio2"/>
        <w:tabs>
          <w:tab w:val="right" w:leader="dot" w:pos="8494"/>
        </w:tabs>
        <w:rPr>
          <w:rFonts w:ascii="Times New Roman" w:eastAsiaTheme="minorEastAsia" w:hAnsi="Times New Roman" w:cs="Times New Roman"/>
          <w:noProof/>
          <w:sz w:val="24"/>
          <w:szCs w:val="24"/>
          <w:lang w:eastAsia="pt-BR"/>
        </w:rPr>
      </w:pPr>
      <w:hyperlink w:anchor="_Toc62477250" w:history="1">
        <w:r w:rsidR="00423295" w:rsidRPr="00423295">
          <w:rPr>
            <w:rStyle w:val="Hyperlink"/>
            <w:rFonts w:ascii="Times New Roman" w:hAnsi="Times New Roman" w:cs="Times New Roman"/>
            <w:noProof/>
            <w:sz w:val="24"/>
            <w:szCs w:val="24"/>
          </w:rPr>
          <w:t>4.5 Aleatorização e alocação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_Toc62477250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15</w:t>
        </w:r>
        <w:r w:rsidR="00423295" w:rsidRPr="00423295">
          <w:rPr>
            <w:rFonts w:ascii="Times New Roman" w:hAnsi="Times New Roman" w:cs="Times New Roman"/>
            <w:noProof/>
            <w:webHidden/>
            <w:sz w:val="24"/>
            <w:szCs w:val="24"/>
          </w:rPr>
          <w:fldChar w:fldCharType="end"/>
        </w:r>
      </w:hyperlink>
    </w:p>
    <w:p w14:paraId="27D50A44" w14:textId="5FCC3C51" w:rsidR="00423295" w:rsidRPr="00423295" w:rsidRDefault="00D07EA8">
      <w:pPr>
        <w:pStyle w:val="Sumrio2"/>
        <w:tabs>
          <w:tab w:val="right" w:leader="dot" w:pos="8494"/>
        </w:tabs>
        <w:rPr>
          <w:rFonts w:ascii="Times New Roman" w:eastAsiaTheme="minorEastAsia" w:hAnsi="Times New Roman" w:cs="Times New Roman"/>
          <w:noProof/>
          <w:sz w:val="24"/>
          <w:szCs w:val="24"/>
          <w:lang w:eastAsia="pt-BR"/>
        </w:rPr>
      </w:pPr>
      <w:hyperlink w:anchor="_Toc62477251" w:history="1">
        <w:r w:rsidR="00423295" w:rsidRPr="00423295">
          <w:rPr>
            <w:rStyle w:val="Hyperlink"/>
            <w:rFonts w:ascii="Times New Roman" w:hAnsi="Times New Roman" w:cs="Times New Roman"/>
            <w:noProof/>
            <w:sz w:val="24"/>
            <w:szCs w:val="24"/>
          </w:rPr>
          <w:t>4.6 Procedimentos de avaliação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_Toc62477251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16</w:t>
        </w:r>
        <w:r w:rsidR="00423295" w:rsidRPr="00423295">
          <w:rPr>
            <w:rFonts w:ascii="Times New Roman" w:hAnsi="Times New Roman" w:cs="Times New Roman"/>
            <w:noProof/>
            <w:webHidden/>
            <w:sz w:val="24"/>
            <w:szCs w:val="24"/>
          </w:rPr>
          <w:fldChar w:fldCharType="end"/>
        </w:r>
      </w:hyperlink>
    </w:p>
    <w:p w14:paraId="32F7A1D4" w14:textId="54DA0D6B" w:rsidR="00423295" w:rsidRPr="00423295" w:rsidRDefault="00D07EA8">
      <w:pPr>
        <w:pStyle w:val="Sumrio3"/>
        <w:tabs>
          <w:tab w:val="right" w:leader="dot" w:pos="8494"/>
        </w:tabs>
        <w:rPr>
          <w:rFonts w:ascii="Times New Roman" w:eastAsiaTheme="minorEastAsia" w:hAnsi="Times New Roman" w:cs="Times New Roman"/>
          <w:noProof/>
          <w:sz w:val="24"/>
          <w:szCs w:val="24"/>
          <w:lang w:eastAsia="pt-BR"/>
        </w:rPr>
      </w:pPr>
      <w:hyperlink w:anchor="_Toc62477252" w:history="1">
        <w:r w:rsidR="00423295" w:rsidRPr="00423295">
          <w:rPr>
            <w:rStyle w:val="Hyperlink"/>
            <w:rFonts w:ascii="Times New Roman" w:hAnsi="Times New Roman" w:cs="Times New Roman"/>
            <w:noProof/>
            <w:sz w:val="24"/>
            <w:szCs w:val="24"/>
          </w:rPr>
          <w:t>4.6.1 GERD-HRQL</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_Toc62477252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16</w:t>
        </w:r>
        <w:r w:rsidR="00423295" w:rsidRPr="00423295">
          <w:rPr>
            <w:rFonts w:ascii="Times New Roman" w:hAnsi="Times New Roman" w:cs="Times New Roman"/>
            <w:noProof/>
            <w:webHidden/>
            <w:sz w:val="24"/>
            <w:szCs w:val="24"/>
          </w:rPr>
          <w:fldChar w:fldCharType="end"/>
        </w:r>
      </w:hyperlink>
    </w:p>
    <w:p w14:paraId="610814A9" w14:textId="4A92D226" w:rsidR="00423295" w:rsidRPr="00423295" w:rsidRDefault="00D07EA8">
      <w:pPr>
        <w:pStyle w:val="Sumrio3"/>
        <w:tabs>
          <w:tab w:val="right" w:leader="dot" w:pos="8494"/>
        </w:tabs>
        <w:rPr>
          <w:rFonts w:ascii="Times New Roman" w:eastAsiaTheme="minorEastAsia" w:hAnsi="Times New Roman" w:cs="Times New Roman"/>
          <w:noProof/>
          <w:sz w:val="24"/>
          <w:szCs w:val="24"/>
          <w:lang w:eastAsia="pt-BR"/>
        </w:rPr>
      </w:pPr>
      <w:hyperlink w:anchor="_Toc62477253" w:history="1">
        <w:r w:rsidR="00423295" w:rsidRPr="00423295">
          <w:rPr>
            <w:rStyle w:val="Hyperlink"/>
            <w:rFonts w:ascii="Times New Roman" w:hAnsi="Times New Roman" w:cs="Times New Roman"/>
            <w:noProof/>
            <w:sz w:val="24"/>
            <w:szCs w:val="24"/>
          </w:rPr>
          <w:t>4.6.2 SF-36 Avaliação de Saúde 36 (SF-36)</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_Toc62477253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16</w:t>
        </w:r>
        <w:r w:rsidR="00423295" w:rsidRPr="00423295">
          <w:rPr>
            <w:rFonts w:ascii="Times New Roman" w:hAnsi="Times New Roman" w:cs="Times New Roman"/>
            <w:noProof/>
            <w:webHidden/>
            <w:sz w:val="24"/>
            <w:szCs w:val="24"/>
          </w:rPr>
          <w:fldChar w:fldCharType="end"/>
        </w:r>
      </w:hyperlink>
    </w:p>
    <w:p w14:paraId="0E0D7EA6" w14:textId="60271130" w:rsidR="00423295" w:rsidRPr="00423295" w:rsidRDefault="00D07EA8">
      <w:pPr>
        <w:pStyle w:val="Sumrio3"/>
        <w:tabs>
          <w:tab w:val="right" w:leader="dot" w:pos="8494"/>
        </w:tabs>
        <w:rPr>
          <w:rFonts w:ascii="Times New Roman" w:eastAsiaTheme="minorEastAsia" w:hAnsi="Times New Roman" w:cs="Times New Roman"/>
          <w:noProof/>
          <w:sz w:val="24"/>
          <w:szCs w:val="24"/>
          <w:lang w:eastAsia="pt-BR"/>
        </w:rPr>
      </w:pPr>
      <w:hyperlink w:anchor="_Toc62477254" w:history="1">
        <w:r w:rsidR="00423295" w:rsidRPr="00423295">
          <w:rPr>
            <w:rStyle w:val="Hyperlink"/>
            <w:rFonts w:ascii="Times New Roman" w:hAnsi="Times New Roman" w:cs="Times New Roman"/>
            <w:noProof/>
            <w:sz w:val="24"/>
            <w:szCs w:val="24"/>
            <w:lang w:eastAsia="zh-TW"/>
          </w:rPr>
          <w:t>4.6.3 Limiar de dor à pressão (LDP)</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_Toc62477254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17</w:t>
        </w:r>
        <w:r w:rsidR="00423295" w:rsidRPr="00423295">
          <w:rPr>
            <w:rFonts w:ascii="Times New Roman" w:hAnsi="Times New Roman" w:cs="Times New Roman"/>
            <w:noProof/>
            <w:webHidden/>
            <w:sz w:val="24"/>
            <w:szCs w:val="24"/>
          </w:rPr>
          <w:fldChar w:fldCharType="end"/>
        </w:r>
      </w:hyperlink>
    </w:p>
    <w:p w14:paraId="36C06552" w14:textId="2E5A9322" w:rsidR="00423295" w:rsidRPr="00423295" w:rsidRDefault="00D07EA8">
      <w:pPr>
        <w:pStyle w:val="Sumrio3"/>
        <w:tabs>
          <w:tab w:val="right" w:leader="dot" w:pos="8494"/>
        </w:tabs>
        <w:rPr>
          <w:rFonts w:ascii="Times New Roman" w:eastAsiaTheme="minorEastAsia" w:hAnsi="Times New Roman" w:cs="Times New Roman"/>
          <w:noProof/>
          <w:sz w:val="24"/>
          <w:szCs w:val="24"/>
          <w:lang w:eastAsia="pt-BR"/>
        </w:rPr>
      </w:pPr>
      <w:hyperlink w:anchor="_Toc62477255" w:history="1">
        <w:r w:rsidR="00423295" w:rsidRPr="00423295">
          <w:rPr>
            <w:rStyle w:val="Hyperlink"/>
            <w:rFonts w:ascii="Times New Roman" w:hAnsi="Times New Roman" w:cs="Times New Roman"/>
            <w:noProof/>
            <w:sz w:val="24"/>
            <w:szCs w:val="24"/>
          </w:rPr>
          <w:t>4.6.4 Mobilidade cervical</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_Toc62477255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19</w:t>
        </w:r>
        <w:r w:rsidR="00423295" w:rsidRPr="00423295">
          <w:rPr>
            <w:rFonts w:ascii="Times New Roman" w:hAnsi="Times New Roman" w:cs="Times New Roman"/>
            <w:noProof/>
            <w:webHidden/>
            <w:sz w:val="24"/>
            <w:szCs w:val="24"/>
          </w:rPr>
          <w:fldChar w:fldCharType="end"/>
        </w:r>
      </w:hyperlink>
    </w:p>
    <w:p w14:paraId="0DFBCB6A" w14:textId="66DCB575" w:rsidR="00423295" w:rsidRPr="00423295" w:rsidRDefault="00D07EA8">
      <w:pPr>
        <w:pStyle w:val="Sumrio2"/>
        <w:tabs>
          <w:tab w:val="right" w:leader="dot" w:pos="8494"/>
        </w:tabs>
        <w:rPr>
          <w:rFonts w:ascii="Times New Roman" w:eastAsiaTheme="minorEastAsia" w:hAnsi="Times New Roman" w:cs="Times New Roman"/>
          <w:noProof/>
          <w:sz w:val="24"/>
          <w:szCs w:val="24"/>
          <w:lang w:eastAsia="pt-BR"/>
        </w:rPr>
      </w:pPr>
      <w:hyperlink w:anchor="_Toc62477256" w:history="1">
        <w:r w:rsidR="00423295" w:rsidRPr="00423295">
          <w:rPr>
            <w:rStyle w:val="Hyperlink"/>
            <w:rFonts w:ascii="Times New Roman" w:hAnsi="Times New Roman" w:cs="Times New Roman"/>
            <w:noProof/>
            <w:sz w:val="24"/>
            <w:szCs w:val="24"/>
          </w:rPr>
          <w:t>4.7 Procedimentos de intervenção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_Toc62477256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20</w:t>
        </w:r>
        <w:r w:rsidR="00423295" w:rsidRPr="00423295">
          <w:rPr>
            <w:rFonts w:ascii="Times New Roman" w:hAnsi="Times New Roman" w:cs="Times New Roman"/>
            <w:noProof/>
            <w:webHidden/>
            <w:sz w:val="24"/>
            <w:szCs w:val="24"/>
          </w:rPr>
          <w:fldChar w:fldCharType="end"/>
        </w:r>
      </w:hyperlink>
    </w:p>
    <w:p w14:paraId="0FB76612" w14:textId="30FAFC0C" w:rsidR="00423295" w:rsidRPr="00423295" w:rsidRDefault="00D07EA8">
      <w:pPr>
        <w:pStyle w:val="Sumrio3"/>
        <w:tabs>
          <w:tab w:val="right" w:leader="dot" w:pos="8494"/>
        </w:tabs>
        <w:rPr>
          <w:rFonts w:ascii="Times New Roman" w:eastAsiaTheme="minorEastAsia" w:hAnsi="Times New Roman" w:cs="Times New Roman"/>
          <w:noProof/>
          <w:sz w:val="24"/>
          <w:szCs w:val="24"/>
          <w:lang w:eastAsia="pt-BR"/>
        </w:rPr>
      </w:pPr>
      <w:hyperlink w:anchor="_Toc62477257" w:history="1">
        <w:r w:rsidR="00423295" w:rsidRPr="00423295">
          <w:rPr>
            <w:rStyle w:val="Hyperlink"/>
            <w:rFonts w:ascii="Times New Roman" w:hAnsi="Times New Roman" w:cs="Times New Roman"/>
            <w:noProof/>
            <w:sz w:val="24"/>
            <w:szCs w:val="24"/>
          </w:rPr>
          <w:t xml:space="preserve">4.7.1 Tratamento </w:t>
        </w:r>
        <w:r w:rsidR="00423295" w:rsidRPr="00423295">
          <w:rPr>
            <w:rStyle w:val="Hyperlink"/>
            <w:rFonts w:ascii="Times New Roman" w:hAnsi="Times New Roman" w:cs="Times New Roman"/>
            <w:noProof/>
            <w:sz w:val="24"/>
            <w:szCs w:val="24"/>
            <w:bdr w:val="none" w:sz="0" w:space="0" w:color="auto" w:frame="1"/>
          </w:rPr>
          <w:t>manipulativo osteopático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_Toc62477257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20</w:t>
        </w:r>
        <w:r w:rsidR="00423295" w:rsidRPr="00423295">
          <w:rPr>
            <w:rFonts w:ascii="Times New Roman" w:hAnsi="Times New Roman" w:cs="Times New Roman"/>
            <w:noProof/>
            <w:webHidden/>
            <w:sz w:val="24"/>
            <w:szCs w:val="24"/>
          </w:rPr>
          <w:fldChar w:fldCharType="end"/>
        </w:r>
      </w:hyperlink>
    </w:p>
    <w:p w14:paraId="09D37BBC" w14:textId="5AB80C3B" w:rsidR="00423295" w:rsidRPr="00423295" w:rsidRDefault="00D07EA8">
      <w:pPr>
        <w:pStyle w:val="Sumrio3"/>
        <w:tabs>
          <w:tab w:val="right" w:leader="dot" w:pos="8494"/>
        </w:tabs>
        <w:rPr>
          <w:rFonts w:ascii="Times New Roman" w:eastAsiaTheme="minorEastAsia" w:hAnsi="Times New Roman" w:cs="Times New Roman"/>
          <w:noProof/>
          <w:sz w:val="24"/>
          <w:szCs w:val="24"/>
          <w:lang w:eastAsia="pt-BR"/>
        </w:rPr>
      </w:pPr>
      <w:hyperlink w:anchor="_Toc62477258" w:history="1">
        <w:r w:rsidR="00423295" w:rsidRPr="00423295">
          <w:rPr>
            <w:rStyle w:val="Hyperlink"/>
            <w:rFonts w:ascii="Times New Roman" w:hAnsi="Times New Roman" w:cs="Times New Roman"/>
            <w:noProof/>
            <w:sz w:val="24"/>
            <w:szCs w:val="24"/>
          </w:rPr>
          <w:t>4.7.2 Exercício Respiratório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_Toc62477258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21</w:t>
        </w:r>
        <w:r w:rsidR="00423295" w:rsidRPr="00423295">
          <w:rPr>
            <w:rFonts w:ascii="Times New Roman" w:hAnsi="Times New Roman" w:cs="Times New Roman"/>
            <w:noProof/>
            <w:webHidden/>
            <w:sz w:val="24"/>
            <w:szCs w:val="24"/>
          </w:rPr>
          <w:fldChar w:fldCharType="end"/>
        </w:r>
      </w:hyperlink>
    </w:p>
    <w:p w14:paraId="113EA1CF" w14:textId="599B06CB" w:rsidR="00423295" w:rsidRPr="00423295" w:rsidRDefault="00D07EA8">
      <w:pPr>
        <w:pStyle w:val="Sumrio3"/>
        <w:tabs>
          <w:tab w:val="right" w:leader="dot" w:pos="8494"/>
        </w:tabs>
        <w:rPr>
          <w:rFonts w:ascii="Times New Roman" w:eastAsiaTheme="minorEastAsia" w:hAnsi="Times New Roman" w:cs="Times New Roman"/>
          <w:noProof/>
          <w:sz w:val="24"/>
          <w:szCs w:val="24"/>
          <w:lang w:eastAsia="pt-BR"/>
        </w:rPr>
      </w:pPr>
      <w:hyperlink w:anchor="_Toc62477259" w:history="1">
        <w:r w:rsidR="00423295" w:rsidRPr="00423295">
          <w:rPr>
            <w:rStyle w:val="Hyperlink"/>
            <w:rFonts w:ascii="Times New Roman" w:hAnsi="Times New Roman" w:cs="Times New Roman"/>
            <w:noProof/>
            <w:sz w:val="24"/>
            <w:szCs w:val="24"/>
          </w:rPr>
          <w:t>4.7.3 Grupo controle</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_Toc62477259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22</w:t>
        </w:r>
        <w:r w:rsidR="00423295" w:rsidRPr="00423295">
          <w:rPr>
            <w:rFonts w:ascii="Times New Roman" w:hAnsi="Times New Roman" w:cs="Times New Roman"/>
            <w:noProof/>
            <w:webHidden/>
            <w:sz w:val="24"/>
            <w:szCs w:val="24"/>
          </w:rPr>
          <w:fldChar w:fldCharType="end"/>
        </w:r>
      </w:hyperlink>
    </w:p>
    <w:p w14:paraId="2AD232C1" w14:textId="0EE638A6" w:rsidR="00423295" w:rsidRPr="00423295" w:rsidRDefault="00D07EA8">
      <w:pPr>
        <w:pStyle w:val="Sumrio2"/>
        <w:tabs>
          <w:tab w:val="right" w:leader="dot" w:pos="8494"/>
        </w:tabs>
        <w:rPr>
          <w:rFonts w:ascii="Times New Roman" w:eastAsiaTheme="minorEastAsia" w:hAnsi="Times New Roman" w:cs="Times New Roman"/>
          <w:noProof/>
          <w:sz w:val="24"/>
          <w:szCs w:val="24"/>
          <w:lang w:eastAsia="pt-BR"/>
        </w:rPr>
      </w:pPr>
      <w:hyperlink w:anchor="_Toc62477260" w:history="1">
        <w:r w:rsidR="00423295" w:rsidRPr="00423295">
          <w:rPr>
            <w:rStyle w:val="Hyperlink"/>
            <w:rFonts w:ascii="Times New Roman" w:hAnsi="Times New Roman" w:cs="Times New Roman"/>
            <w:noProof/>
            <w:sz w:val="24"/>
            <w:szCs w:val="24"/>
          </w:rPr>
          <w:t>4.8 Critérios de seleção do estudo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_Toc62477260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22</w:t>
        </w:r>
        <w:r w:rsidR="00423295" w:rsidRPr="00423295">
          <w:rPr>
            <w:rFonts w:ascii="Times New Roman" w:hAnsi="Times New Roman" w:cs="Times New Roman"/>
            <w:noProof/>
            <w:webHidden/>
            <w:sz w:val="24"/>
            <w:szCs w:val="24"/>
          </w:rPr>
          <w:fldChar w:fldCharType="end"/>
        </w:r>
      </w:hyperlink>
    </w:p>
    <w:p w14:paraId="5CF1E490" w14:textId="0EBD71D9" w:rsidR="00423295" w:rsidRPr="00423295" w:rsidRDefault="00D07EA8">
      <w:pPr>
        <w:pStyle w:val="Sumrio2"/>
        <w:tabs>
          <w:tab w:val="right" w:leader="dot" w:pos="8494"/>
        </w:tabs>
        <w:rPr>
          <w:rFonts w:ascii="Times New Roman" w:eastAsiaTheme="minorEastAsia" w:hAnsi="Times New Roman" w:cs="Times New Roman"/>
          <w:noProof/>
          <w:sz w:val="24"/>
          <w:szCs w:val="24"/>
          <w:lang w:eastAsia="pt-BR"/>
        </w:rPr>
      </w:pPr>
      <w:hyperlink w:anchor="_Toc62477261" w:history="1">
        <w:r w:rsidR="00423295" w:rsidRPr="00423295">
          <w:rPr>
            <w:rStyle w:val="Hyperlink"/>
            <w:rFonts w:ascii="Times New Roman" w:hAnsi="Times New Roman" w:cs="Times New Roman"/>
            <w:noProof/>
            <w:sz w:val="24"/>
            <w:szCs w:val="24"/>
          </w:rPr>
          <w:t>4.9 Variáveis do estudo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_Toc62477261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22</w:t>
        </w:r>
        <w:r w:rsidR="00423295" w:rsidRPr="00423295">
          <w:rPr>
            <w:rFonts w:ascii="Times New Roman" w:hAnsi="Times New Roman" w:cs="Times New Roman"/>
            <w:noProof/>
            <w:webHidden/>
            <w:sz w:val="24"/>
            <w:szCs w:val="24"/>
          </w:rPr>
          <w:fldChar w:fldCharType="end"/>
        </w:r>
      </w:hyperlink>
    </w:p>
    <w:p w14:paraId="46DA48F8" w14:textId="60516DA5" w:rsidR="00423295" w:rsidRPr="00423295" w:rsidRDefault="00D07EA8">
      <w:pPr>
        <w:pStyle w:val="Sumrio2"/>
        <w:tabs>
          <w:tab w:val="right" w:leader="dot" w:pos="8494"/>
        </w:tabs>
        <w:rPr>
          <w:rFonts w:ascii="Times New Roman" w:eastAsiaTheme="minorEastAsia" w:hAnsi="Times New Roman" w:cs="Times New Roman"/>
          <w:noProof/>
          <w:sz w:val="24"/>
          <w:szCs w:val="24"/>
          <w:lang w:eastAsia="pt-BR"/>
        </w:rPr>
      </w:pPr>
      <w:hyperlink w:anchor="_Toc62477262" w:history="1">
        <w:r w:rsidR="00423295" w:rsidRPr="00423295">
          <w:rPr>
            <w:rStyle w:val="Hyperlink"/>
            <w:rFonts w:ascii="Times New Roman" w:hAnsi="Times New Roman" w:cs="Times New Roman"/>
            <w:noProof/>
            <w:sz w:val="24"/>
            <w:szCs w:val="24"/>
          </w:rPr>
          <w:t>4.10 Riscos</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_Toc62477262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22</w:t>
        </w:r>
        <w:r w:rsidR="00423295" w:rsidRPr="00423295">
          <w:rPr>
            <w:rFonts w:ascii="Times New Roman" w:hAnsi="Times New Roman" w:cs="Times New Roman"/>
            <w:noProof/>
            <w:webHidden/>
            <w:sz w:val="24"/>
            <w:szCs w:val="24"/>
          </w:rPr>
          <w:fldChar w:fldCharType="end"/>
        </w:r>
      </w:hyperlink>
    </w:p>
    <w:p w14:paraId="3F2E3812" w14:textId="6C01E091" w:rsidR="00423295" w:rsidRPr="00423295" w:rsidRDefault="00D07EA8">
      <w:pPr>
        <w:pStyle w:val="Sumrio2"/>
        <w:tabs>
          <w:tab w:val="right" w:leader="dot" w:pos="8494"/>
        </w:tabs>
        <w:rPr>
          <w:rFonts w:ascii="Times New Roman" w:eastAsiaTheme="minorEastAsia" w:hAnsi="Times New Roman" w:cs="Times New Roman"/>
          <w:noProof/>
          <w:sz w:val="24"/>
          <w:szCs w:val="24"/>
          <w:lang w:eastAsia="pt-BR"/>
        </w:rPr>
      </w:pPr>
      <w:hyperlink w:anchor="_Toc62477263" w:history="1">
        <w:r w:rsidR="00423295" w:rsidRPr="00423295">
          <w:rPr>
            <w:rStyle w:val="Hyperlink"/>
            <w:rFonts w:ascii="Times New Roman" w:hAnsi="Times New Roman" w:cs="Times New Roman"/>
            <w:noProof/>
            <w:sz w:val="24"/>
            <w:szCs w:val="24"/>
          </w:rPr>
          <w:t>4.11 Benefícios</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_Toc62477263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23</w:t>
        </w:r>
        <w:r w:rsidR="00423295" w:rsidRPr="00423295">
          <w:rPr>
            <w:rFonts w:ascii="Times New Roman" w:hAnsi="Times New Roman" w:cs="Times New Roman"/>
            <w:noProof/>
            <w:webHidden/>
            <w:sz w:val="24"/>
            <w:szCs w:val="24"/>
          </w:rPr>
          <w:fldChar w:fldCharType="end"/>
        </w:r>
      </w:hyperlink>
    </w:p>
    <w:p w14:paraId="6B29EC8B" w14:textId="63228E5E" w:rsidR="00423295" w:rsidRPr="00423295" w:rsidRDefault="00D07EA8">
      <w:pPr>
        <w:pStyle w:val="Sumrio2"/>
        <w:tabs>
          <w:tab w:val="right" w:leader="dot" w:pos="8494"/>
        </w:tabs>
        <w:rPr>
          <w:rFonts w:ascii="Times New Roman" w:eastAsiaTheme="minorEastAsia" w:hAnsi="Times New Roman" w:cs="Times New Roman"/>
          <w:noProof/>
          <w:sz w:val="24"/>
          <w:szCs w:val="24"/>
          <w:lang w:eastAsia="pt-BR"/>
        </w:rPr>
      </w:pPr>
      <w:hyperlink w:anchor="_Toc62477264" w:history="1">
        <w:r w:rsidR="00423295" w:rsidRPr="00423295">
          <w:rPr>
            <w:rStyle w:val="Hyperlink"/>
            <w:rFonts w:ascii="Times New Roman" w:hAnsi="Times New Roman" w:cs="Times New Roman"/>
            <w:noProof/>
            <w:sz w:val="24"/>
            <w:szCs w:val="24"/>
          </w:rPr>
          <w:t>4.12 Metodologia de análise dos dados</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_Toc62477264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23</w:t>
        </w:r>
        <w:r w:rsidR="00423295" w:rsidRPr="00423295">
          <w:rPr>
            <w:rFonts w:ascii="Times New Roman" w:hAnsi="Times New Roman" w:cs="Times New Roman"/>
            <w:noProof/>
            <w:webHidden/>
            <w:sz w:val="24"/>
            <w:szCs w:val="24"/>
          </w:rPr>
          <w:fldChar w:fldCharType="end"/>
        </w:r>
      </w:hyperlink>
    </w:p>
    <w:p w14:paraId="426480D0" w14:textId="151C3CEF" w:rsidR="00423295" w:rsidRPr="00423295" w:rsidRDefault="00D07EA8">
      <w:pPr>
        <w:pStyle w:val="Sumrio1"/>
        <w:tabs>
          <w:tab w:val="left" w:pos="440"/>
          <w:tab w:val="right" w:leader="dot" w:pos="8494"/>
        </w:tabs>
        <w:rPr>
          <w:rFonts w:ascii="Times New Roman" w:eastAsiaTheme="minorEastAsia" w:hAnsi="Times New Roman" w:cs="Times New Roman"/>
          <w:noProof/>
          <w:sz w:val="24"/>
          <w:szCs w:val="24"/>
          <w:lang w:eastAsia="pt-BR"/>
        </w:rPr>
      </w:pPr>
      <w:hyperlink w:anchor="_Toc62477265" w:history="1">
        <w:r w:rsidR="00423295" w:rsidRPr="00423295">
          <w:rPr>
            <w:rStyle w:val="Hyperlink"/>
            <w:rFonts w:ascii="Times New Roman" w:hAnsi="Times New Roman" w:cs="Times New Roman"/>
            <w:noProof/>
            <w:sz w:val="24"/>
            <w:szCs w:val="24"/>
          </w:rPr>
          <w:t>5.</w:t>
        </w:r>
        <w:r w:rsidR="00423295" w:rsidRPr="00423295">
          <w:rPr>
            <w:rFonts w:ascii="Times New Roman" w:eastAsiaTheme="minorEastAsia" w:hAnsi="Times New Roman" w:cs="Times New Roman"/>
            <w:noProof/>
            <w:sz w:val="24"/>
            <w:szCs w:val="24"/>
            <w:lang w:eastAsia="pt-BR"/>
          </w:rPr>
          <w:tab/>
        </w:r>
        <w:r w:rsidR="00423295" w:rsidRPr="00423295">
          <w:rPr>
            <w:rStyle w:val="Hyperlink"/>
            <w:rFonts w:ascii="Times New Roman" w:hAnsi="Times New Roman" w:cs="Times New Roman"/>
            <w:noProof/>
            <w:sz w:val="24"/>
            <w:szCs w:val="24"/>
          </w:rPr>
          <w:t>ORÇAMENTO FINANCEIRO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_Toc62477265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24</w:t>
        </w:r>
        <w:r w:rsidR="00423295" w:rsidRPr="00423295">
          <w:rPr>
            <w:rFonts w:ascii="Times New Roman" w:hAnsi="Times New Roman" w:cs="Times New Roman"/>
            <w:noProof/>
            <w:webHidden/>
            <w:sz w:val="24"/>
            <w:szCs w:val="24"/>
          </w:rPr>
          <w:fldChar w:fldCharType="end"/>
        </w:r>
      </w:hyperlink>
    </w:p>
    <w:p w14:paraId="24AE9031" w14:textId="46CDFD34" w:rsidR="00423295" w:rsidRPr="00423295" w:rsidRDefault="00D07EA8">
      <w:pPr>
        <w:pStyle w:val="Sumrio1"/>
        <w:tabs>
          <w:tab w:val="left" w:pos="440"/>
          <w:tab w:val="right" w:leader="dot" w:pos="8494"/>
        </w:tabs>
        <w:rPr>
          <w:rFonts w:ascii="Times New Roman" w:eastAsiaTheme="minorEastAsia" w:hAnsi="Times New Roman" w:cs="Times New Roman"/>
          <w:noProof/>
          <w:sz w:val="24"/>
          <w:szCs w:val="24"/>
          <w:lang w:eastAsia="pt-BR"/>
        </w:rPr>
      </w:pPr>
      <w:hyperlink w:anchor="_Toc62477266" w:history="1">
        <w:r w:rsidR="00423295" w:rsidRPr="00423295">
          <w:rPr>
            <w:rStyle w:val="Hyperlink"/>
            <w:rFonts w:ascii="Times New Roman" w:hAnsi="Times New Roman" w:cs="Times New Roman"/>
            <w:noProof/>
            <w:sz w:val="24"/>
            <w:szCs w:val="24"/>
          </w:rPr>
          <w:t>6.</w:t>
        </w:r>
        <w:r w:rsidR="00423295" w:rsidRPr="00423295">
          <w:rPr>
            <w:rFonts w:ascii="Times New Roman" w:eastAsiaTheme="minorEastAsia" w:hAnsi="Times New Roman" w:cs="Times New Roman"/>
            <w:noProof/>
            <w:sz w:val="24"/>
            <w:szCs w:val="24"/>
            <w:lang w:eastAsia="pt-BR"/>
          </w:rPr>
          <w:tab/>
        </w:r>
        <w:r w:rsidR="00423295" w:rsidRPr="00423295">
          <w:rPr>
            <w:rStyle w:val="Hyperlink"/>
            <w:rFonts w:ascii="Times New Roman" w:hAnsi="Times New Roman" w:cs="Times New Roman"/>
            <w:noProof/>
            <w:sz w:val="24"/>
            <w:szCs w:val="24"/>
          </w:rPr>
          <w:t>CRONOGRAMA DE EXECUÇÃO</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_Toc62477266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24</w:t>
        </w:r>
        <w:r w:rsidR="00423295" w:rsidRPr="00423295">
          <w:rPr>
            <w:rFonts w:ascii="Times New Roman" w:hAnsi="Times New Roman" w:cs="Times New Roman"/>
            <w:noProof/>
            <w:webHidden/>
            <w:sz w:val="24"/>
            <w:szCs w:val="24"/>
          </w:rPr>
          <w:fldChar w:fldCharType="end"/>
        </w:r>
      </w:hyperlink>
    </w:p>
    <w:p w14:paraId="57DE7F77" w14:textId="6C6E6292" w:rsidR="00423295" w:rsidRPr="00423295" w:rsidRDefault="00D07EA8">
      <w:pPr>
        <w:pStyle w:val="Sumrio1"/>
        <w:tabs>
          <w:tab w:val="left" w:pos="440"/>
          <w:tab w:val="right" w:leader="dot" w:pos="8494"/>
        </w:tabs>
        <w:rPr>
          <w:rFonts w:ascii="Times New Roman" w:eastAsiaTheme="minorEastAsia" w:hAnsi="Times New Roman" w:cs="Times New Roman"/>
          <w:noProof/>
          <w:sz w:val="24"/>
          <w:szCs w:val="24"/>
          <w:lang w:eastAsia="pt-BR"/>
        </w:rPr>
      </w:pPr>
      <w:hyperlink w:anchor="_Toc62477267" w:history="1">
        <w:r w:rsidR="00423295" w:rsidRPr="00423295">
          <w:rPr>
            <w:rStyle w:val="Hyperlink"/>
            <w:rFonts w:ascii="Times New Roman" w:hAnsi="Times New Roman" w:cs="Times New Roman"/>
            <w:noProof/>
            <w:sz w:val="24"/>
            <w:szCs w:val="24"/>
          </w:rPr>
          <w:t>7.</w:t>
        </w:r>
        <w:r w:rsidR="00423295" w:rsidRPr="00423295">
          <w:rPr>
            <w:rFonts w:ascii="Times New Roman" w:eastAsiaTheme="minorEastAsia" w:hAnsi="Times New Roman" w:cs="Times New Roman"/>
            <w:noProof/>
            <w:sz w:val="24"/>
            <w:szCs w:val="24"/>
            <w:lang w:eastAsia="pt-BR"/>
          </w:rPr>
          <w:tab/>
        </w:r>
        <w:r w:rsidR="00423295" w:rsidRPr="00423295">
          <w:rPr>
            <w:rStyle w:val="Hyperlink"/>
            <w:rFonts w:ascii="Times New Roman" w:hAnsi="Times New Roman" w:cs="Times New Roman"/>
            <w:noProof/>
            <w:sz w:val="24"/>
            <w:szCs w:val="24"/>
          </w:rPr>
          <w:t>RESULTADOS ESPERADOS</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_Toc62477267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25</w:t>
        </w:r>
        <w:r w:rsidR="00423295" w:rsidRPr="00423295">
          <w:rPr>
            <w:rFonts w:ascii="Times New Roman" w:hAnsi="Times New Roman" w:cs="Times New Roman"/>
            <w:noProof/>
            <w:webHidden/>
            <w:sz w:val="24"/>
            <w:szCs w:val="24"/>
          </w:rPr>
          <w:fldChar w:fldCharType="end"/>
        </w:r>
      </w:hyperlink>
    </w:p>
    <w:p w14:paraId="0DCCE601" w14:textId="1583665E" w:rsidR="00423295" w:rsidRPr="00423295" w:rsidRDefault="00D07EA8">
      <w:pPr>
        <w:pStyle w:val="Sumrio1"/>
        <w:tabs>
          <w:tab w:val="right" w:leader="dot" w:pos="8494"/>
        </w:tabs>
        <w:rPr>
          <w:rFonts w:ascii="Times New Roman" w:eastAsiaTheme="minorEastAsia" w:hAnsi="Times New Roman" w:cs="Times New Roman"/>
          <w:noProof/>
          <w:sz w:val="24"/>
          <w:szCs w:val="24"/>
          <w:lang w:eastAsia="pt-BR"/>
        </w:rPr>
      </w:pPr>
      <w:hyperlink w:anchor="_Toc62477268" w:history="1">
        <w:r w:rsidR="00423295" w:rsidRPr="00423295">
          <w:rPr>
            <w:rStyle w:val="Hyperlink"/>
            <w:rFonts w:ascii="Times New Roman" w:hAnsi="Times New Roman" w:cs="Times New Roman"/>
            <w:noProof/>
            <w:sz w:val="24"/>
            <w:szCs w:val="24"/>
            <w:lang w:val="en-US"/>
          </w:rPr>
          <w:t>REFERÊNCIAS</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_Toc62477268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26</w:t>
        </w:r>
        <w:r w:rsidR="00423295" w:rsidRPr="00423295">
          <w:rPr>
            <w:rFonts w:ascii="Times New Roman" w:hAnsi="Times New Roman" w:cs="Times New Roman"/>
            <w:noProof/>
            <w:webHidden/>
            <w:sz w:val="24"/>
            <w:szCs w:val="24"/>
          </w:rPr>
          <w:fldChar w:fldCharType="end"/>
        </w:r>
      </w:hyperlink>
    </w:p>
    <w:p w14:paraId="08A06BD0" w14:textId="5456A128" w:rsidR="00423295" w:rsidRPr="00423295" w:rsidRDefault="00D07EA8">
      <w:pPr>
        <w:pStyle w:val="Sumrio1"/>
        <w:tabs>
          <w:tab w:val="right" w:leader="dot" w:pos="8494"/>
        </w:tabs>
        <w:rPr>
          <w:rFonts w:ascii="Times New Roman" w:eastAsiaTheme="minorEastAsia" w:hAnsi="Times New Roman" w:cs="Times New Roman"/>
          <w:noProof/>
          <w:sz w:val="24"/>
          <w:szCs w:val="24"/>
          <w:lang w:eastAsia="pt-BR"/>
        </w:rPr>
      </w:pPr>
      <w:hyperlink w:anchor="_Toc62477269" w:history="1">
        <w:r w:rsidR="00423295" w:rsidRPr="00423295">
          <w:rPr>
            <w:rStyle w:val="Hyperlink"/>
            <w:rFonts w:ascii="Times New Roman" w:hAnsi="Times New Roman" w:cs="Times New Roman"/>
            <w:noProof/>
            <w:sz w:val="24"/>
            <w:szCs w:val="24"/>
          </w:rPr>
          <w:t>APÊNDICE I</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_Toc62477269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28</w:t>
        </w:r>
        <w:r w:rsidR="00423295" w:rsidRPr="00423295">
          <w:rPr>
            <w:rFonts w:ascii="Times New Roman" w:hAnsi="Times New Roman" w:cs="Times New Roman"/>
            <w:noProof/>
            <w:webHidden/>
            <w:sz w:val="24"/>
            <w:szCs w:val="24"/>
          </w:rPr>
          <w:fldChar w:fldCharType="end"/>
        </w:r>
      </w:hyperlink>
    </w:p>
    <w:p w14:paraId="0D54CDED" w14:textId="65524BB1" w:rsidR="00423295" w:rsidRPr="00423295" w:rsidRDefault="00D07EA8">
      <w:pPr>
        <w:pStyle w:val="Sumrio1"/>
        <w:tabs>
          <w:tab w:val="right" w:leader="dot" w:pos="8494"/>
        </w:tabs>
        <w:rPr>
          <w:rFonts w:ascii="Times New Roman" w:eastAsiaTheme="minorEastAsia" w:hAnsi="Times New Roman" w:cs="Times New Roman"/>
          <w:noProof/>
          <w:sz w:val="24"/>
          <w:szCs w:val="24"/>
          <w:lang w:eastAsia="pt-BR"/>
        </w:rPr>
      </w:pPr>
      <w:hyperlink w:anchor="_Toc62477270" w:history="1">
        <w:r w:rsidR="00423295" w:rsidRPr="00423295">
          <w:rPr>
            <w:rStyle w:val="Hyperlink"/>
            <w:rFonts w:ascii="Times New Roman" w:hAnsi="Times New Roman" w:cs="Times New Roman"/>
            <w:noProof/>
            <w:sz w:val="24"/>
            <w:szCs w:val="24"/>
          </w:rPr>
          <w:t>APÊNDICE II</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_Toc62477270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31</w:t>
        </w:r>
        <w:r w:rsidR="00423295" w:rsidRPr="00423295">
          <w:rPr>
            <w:rFonts w:ascii="Times New Roman" w:hAnsi="Times New Roman" w:cs="Times New Roman"/>
            <w:noProof/>
            <w:webHidden/>
            <w:sz w:val="24"/>
            <w:szCs w:val="24"/>
          </w:rPr>
          <w:fldChar w:fldCharType="end"/>
        </w:r>
      </w:hyperlink>
    </w:p>
    <w:p w14:paraId="096CBBE4" w14:textId="08C5A3B7" w:rsidR="00423295" w:rsidRPr="00423295" w:rsidRDefault="00D07EA8">
      <w:pPr>
        <w:pStyle w:val="Sumrio1"/>
        <w:tabs>
          <w:tab w:val="right" w:leader="dot" w:pos="8494"/>
        </w:tabs>
        <w:rPr>
          <w:rFonts w:ascii="Times New Roman" w:eastAsiaTheme="minorEastAsia" w:hAnsi="Times New Roman" w:cs="Times New Roman"/>
          <w:noProof/>
          <w:sz w:val="24"/>
          <w:szCs w:val="24"/>
          <w:lang w:eastAsia="pt-BR"/>
        </w:rPr>
      </w:pPr>
      <w:hyperlink w:anchor="_Toc62477271" w:history="1">
        <w:r w:rsidR="00423295" w:rsidRPr="00423295">
          <w:rPr>
            <w:rStyle w:val="Hyperlink"/>
            <w:rFonts w:ascii="Times New Roman" w:hAnsi="Times New Roman" w:cs="Times New Roman"/>
            <w:noProof/>
            <w:sz w:val="24"/>
            <w:szCs w:val="24"/>
          </w:rPr>
          <w:t>APÊNDICE III</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_Toc62477271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33</w:t>
        </w:r>
        <w:r w:rsidR="00423295" w:rsidRPr="00423295">
          <w:rPr>
            <w:rFonts w:ascii="Times New Roman" w:hAnsi="Times New Roman" w:cs="Times New Roman"/>
            <w:noProof/>
            <w:webHidden/>
            <w:sz w:val="24"/>
            <w:szCs w:val="24"/>
          </w:rPr>
          <w:fldChar w:fldCharType="end"/>
        </w:r>
      </w:hyperlink>
    </w:p>
    <w:p w14:paraId="2B70D58C" w14:textId="0311313B" w:rsidR="00423295" w:rsidRPr="00423295" w:rsidRDefault="00D07EA8">
      <w:pPr>
        <w:pStyle w:val="Sumrio1"/>
        <w:tabs>
          <w:tab w:val="right" w:leader="dot" w:pos="8494"/>
        </w:tabs>
        <w:rPr>
          <w:rFonts w:ascii="Times New Roman" w:eastAsiaTheme="minorEastAsia" w:hAnsi="Times New Roman" w:cs="Times New Roman"/>
          <w:noProof/>
          <w:sz w:val="24"/>
          <w:szCs w:val="24"/>
          <w:lang w:eastAsia="pt-BR"/>
        </w:rPr>
      </w:pPr>
      <w:hyperlink w:anchor="_Toc62477272" w:history="1">
        <w:r w:rsidR="00423295" w:rsidRPr="00423295">
          <w:rPr>
            <w:rStyle w:val="Hyperlink"/>
            <w:rFonts w:ascii="Times New Roman" w:hAnsi="Times New Roman" w:cs="Times New Roman"/>
            <w:noProof/>
            <w:sz w:val="24"/>
            <w:szCs w:val="24"/>
          </w:rPr>
          <w:t>ANEXO A</w:t>
        </w:r>
        <w:r w:rsidR="00423295" w:rsidRPr="00423295">
          <w:rPr>
            <w:rFonts w:ascii="Times New Roman" w:hAnsi="Times New Roman" w:cs="Times New Roman"/>
            <w:noProof/>
            <w:webHidden/>
            <w:sz w:val="24"/>
            <w:szCs w:val="24"/>
          </w:rPr>
          <w:tab/>
        </w:r>
        <w:r w:rsidR="00423295" w:rsidRPr="00423295">
          <w:rPr>
            <w:rFonts w:ascii="Times New Roman" w:hAnsi="Times New Roman" w:cs="Times New Roman"/>
            <w:noProof/>
            <w:webHidden/>
            <w:sz w:val="24"/>
            <w:szCs w:val="24"/>
          </w:rPr>
          <w:fldChar w:fldCharType="begin"/>
        </w:r>
        <w:r w:rsidR="00423295" w:rsidRPr="00423295">
          <w:rPr>
            <w:rFonts w:ascii="Times New Roman" w:hAnsi="Times New Roman" w:cs="Times New Roman"/>
            <w:noProof/>
            <w:webHidden/>
            <w:sz w:val="24"/>
            <w:szCs w:val="24"/>
          </w:rPr>
          <w:instrText xml:space="preserve"> PAGEREF _Toc62477272 \h </w:instrText>
        </w:r>
        <w:r w:rsidR="00423295" w:rsidRPr="00423295">
          <w:rPr>
            <w:rFonts w:ascii="Times New Roman" w:hAnsi="Times New Roman" w:cs="Times New Roman"/>
            <w:noProof/>
            <w:webHidden/>
            <w:sz w:val="24"/>
            <w:szCs w:val="24"/>
          </w:rPr>
        </w:r>
        <w:r w:rsidR="00423295" w:rsidRPr="00423295">
          <w:rPr>
            <w:rFonts w:ascii="Times New Roman" w:hAnsi="Times New Roman" w:cs="Times New Roman"/>
            <w:noProof/>
            <w:webHidden/>
            <w:sz w:val="24"/>
            <w:szCs w:val="24"/>
          </w:rPr>
          <w:fldChar w:fldCharType="separate"/>
        </w:r>
        <w:r w:rsidR="00423295" w:rsidRPr="00423295">
          <w:rPr>
            <w:rFonts w:ascii="Times New Roman" w:hAnsi="Times New Roman" w:cs="Times New Roman"/>
            <w:noProof/>
            <w:webHidden/>
            <w:sz w:val="24"/>
            <w:szCs w:val="24"/>
          </w:rPr>
          <w:t>34</w:t>
        </w:r>
        <w:r w:rsidR="00423295" w:rsidRPr="00423295">
          <w:rPr>
            <w:rFonts w:ascii="Times New Roman" w:hAnsi="Times New Roman" w:cs="Times New Roman"/>
            <w:noProof/>
            <w:webHidden/>
            <w:sz w:val="24"/>
            <w:szCs w:val="24"/>
          </w:rPr>
          <w:fldChar w:fldCharType="end"/>
        </w:r>
      </w:hyperlink>
    </w:p>
    <w:p w14:paraId="22BD2CC9" w14:textId="516246FE" w:rsidR="00423295" w:rsidRPr="00423295" w:rsidRDefault="00423295">
      <w:pPr>
        <w:pStyle w:val="Sumrio1"/>
        <w:tabs>
          <w:tab w:val="right" w:leader="dot" w:pos="8494"/>
        </w:tabs>
        <w:rPr>
          <w:rFonts w:ascii="Times New Roman" w:eastAsiaTheme="minorEastAsia" w:hAnsi="Times New Roman" w:cs="Times New Roman"/>
          <w:noProof/>
          <w:sz w:val="24"/>
          <w:szCs w:val="24"/>
          <w:lang w:eastAsia="pt-BR"/>
        </w:rPr>
      </w:pPr>
      <w:r w:rsidRPr="00423295">
        <w:rPr>
          <w:rStyle w:val="Hyperlink"/>
          <w:rFonts w:ascii="Times New Roman" w:hAnsi="Times New Roman" w:cs="Times New Roman"/>
          <w:noProof/>
          <w:color w:val="auto"/>
          <w:sz w:val="24"/>
          <w:szCs w:val="24"/>
          <w:u w:val="none"/>
        </w:rPr>
        <w:t xml:space="preserve">ANEXO </w:t>
      </w:r>
      <w:hyperlink w:anchor="_Toc62477273" w:history="1">
        <w:r w:rsidRPr="00423295">
          <w:rPr>
            <w:rStyle w:val="Hyperlink"/>
            <w:rFonts w:ascii="Times New Roman" w:hAnsi="Times New Roman" w:cs="Times New Roman"/>
            <w:noProof/>
            <w:sz w:val="24"/>
            <w:szCs w:val="24"/>
          </w:rPr>
          <w:t>B</w:t>
        </w:r>
        <w:r w:rsidRPr="00423295">
          <w:rPr>
            <w:rFonts w:ascii="Times New Roman" w:hAnsi="Times New Roman" w:cs="Times New Roman"/>
            <w:noProof/>
            <w:webHidden/>
            <w:sz w:val="24"/>
            <w:szCs w:val="24"/>
          </w:rPr>
          <w:tab/>
        </w:r>
        <w:r w:rsidRPr="00423295">
          <w:rPr>
            <w:rFonts w:ascii="Times New Roman" w:hAnsi="Times New Roman" w:cs="Times New Roman"/>
            <w:noProof/>
            <w:webHidden/>
            <w:sz w:val="24"/>
            <w:szCs w:val="24"/>
          </w:rPr>
          <w:fldChar w:fldCharType="begin"/>
        </w:r>
        <w:r w:rsidRPr="00423295">
          <w:rPr>
            <w:rFonts w:ascii="Times New Roman" w:hAnsi="Times New Roman" w:cs="Times New Roman"/>
            <w:noProof/>
            <w:webHidden/>
            <w:sz w:val="24"/>
            <w:szCs w:val="24"/>
          </w:rPr>
          <w:instrText xml:space="preserve"> PAGEREF _Toc62477273 \h </w:instrText>
        </w:r>
        <w:r w:rsidRPr="00423295">
          <w:rPr>
            <w:rFonts w:ascii="Times New Roman" w:hAnsi="Times New Roman" w:cs="Times New Roman"/>
            <w:noProof/>
            <w:webHidden/>
            <w:sz w:val="24"/>
            <w:szCs w:val="24"/>
          </w:rPr>
        </w:r>
        <w:r w:rsidRPr="00423295">
          <w:rPr>
            <w:rFonts w:ascii="Times New Roman" w:hAnsi="Times New Roman" w:cs="Times New Roman"/>
            <w:noProof/>
            <w:webHidden/>
            <w:sz w:val="24"/>
            <w:szCs w:val="24"/>
          </w:rPr>
          <w:fldChar w:fldCharType="separate"/>
        </w:r>
        <w:r w:rsidRPr="00423295">
          <w:rPr>
            <w:rFonts w:ascii="Times New Roman" w:hAnsi="Times New Roman" w:cs="Times New Roman"/>
            <w:noProof/>
            <w:webHidden/>
            <w:sz w:val="24"/>
            <w:szCs w:val="24"/>
          </w:rPr>
          <w:t>36</w:t>
        </w:r>
        <w:r w:rsidRPr="00423295">
          <w:rPr>
            <w:rFonts w:ascii="Times New Roman" w:hAnsi="Times New Roman" w:cs="Times New Roman"/>
            <w:noProof/>
            <w:webHidden/>
            <w:sz w:val="24"/>
            <w:szCs w:val="24"/>
          </w:rPr>
          <w:fldChar w:fldCharType="end"/>
        </w:r>
      </w:hyperlink>
    </w:p>
    <w:p w14:paraId="0B416644" w14:textId="4E6BD517" w:rsidR="00F138A5" w:rsidRDefault="008775F6">
      <w:pPr>
        <w:rPr>
          <w:rFonts w:ascii="Times New Roman" w:hAnsi="Times New Roman" w:cs="Times New Roman"/>
          <w:b/>
          <w:sz w:val="24"/>
          <w:szCs w:val="24"/>
        </w:rPr>
      </w:pPr>
      <w:r w:rsidRPr="006E6E9B">
        <w:rPr>
          <w:rFonts w:ascii="Times New Roman" w:hAnsi="Times New Roman" w:cs="Times New Roman"/>
          <w:b/>
          <w:sz w:val="24"/>
          <w:szCs w:val="24"/>
        </w:rPr>
        <w:lastRenderedPageBreak/>
        <w:fldChar w:fldCharType="end"/>
      </w:r>
      <w:r w:rsidR="00C5183C" w:rsidRPr="006E6E9B">
        <w:rPr>
          <w:rFonts w:ascii="Times New Roman" w:hAnsi="Times New Roman" w:cs="Times New Roman"/>
          <w:b/>
          <w:sz w:val="24"/>
          <w:szCs w:val="24"/>
        </w:rPr>
        <w:br w:type="page"/>
      </w:r>
    </w:p>
    <w:p w14:paraId="41BBD382" w14:textId="7B8E0011" w:rsidR="000E12FD" w:rsidRDefault="004D7E62" w:rsidP="00481F08">
      <w:pPr>
        <w:pStyle w:val="Ttulo1"/>
        <w:numPr>
          <w:ilvl w:val="0"/>
          <w:numId w:val="3"/>
        </w:numPr>
      </w:pPr>
      <w:bookmarkStart w:id="2" w:name="_Toc62477242"/>
      <w:r w:rsidRPr="004D7E62">
        <w:lastRenderedPageBreak/>
        <w:t>INTRODUÇÃO</w:t>
      </w:r>
      <w:bookmarkEnd w:id="2"/>
    </w:p>
    <w:p w14:paraId="41A1B1BC" w14:textId="77777777" w:rsidR="00481F08" w:rsidRPr="00481F08" w:rsidRDefault="00481F08" w:rsidP="00481F08"/>
    <w:p w14:paraId="5DADF1F3" w14:textId="7DEAF35A" w:rsidR="000E12FD" w:rsidRDefault="0083065F" w:rsidP="000E12FD">
      <w:pPr>
        <w:spacing w:line="360" w:lineRule="auto"/>
        <w:ind w:firstLine="708"/>
        <w:jc w:val="both"/>
        <w:rPr>
          <w:rFonts w:ascii="Times New Roman" w:hAnsi="Times New Roman" w:cs="Times New Roman"/>
          <w:sz w:val="24"/>
          <w:szCs w:val="24"/>
        </w:rPr>
      </w:pPr>
      <w:bookmarkStart w:id="3" w:name="_Hlk62462853"/>
      <w:r>
        <w:rPr>
          <w:rFonts w:ascii="Times New Roman" w:hAnsi="Times New Roman" w:cs="Times New Roman"/>
          <w:sz w:val="24"/>
          <w:szCs w:val="24"/>
        </w:rPr>
        <w:t>A D</w:t>
      </w:r>
      <w:r w:rsidR="000E12FD" w:rsidRPr="005A73AE">
        <w:rPr>
          <w:rFonts w:ascii="Times New Roman" w:hAnsi="Times New Roman" w:cs="Times New Roman"/>
          <w:sz w:val="24"/>
          <w:szCs w:val="24"/>
        </w:rPr>
        <w:t xml:space="preserve">oença do </w:t>
      </w:r>
      <w:r>
        <w:rPr>
          <w:rFonts w:ascii="Times New Roman" w:hAnsi="Times New Roman" w:cs="Times New Roman"/>
          <w:sz w:val="24"/>
          <w:szCs w:val="24"/>
        </w:rPr>
        <w:t>R</w:t>
      </w:r>
      <w:r w:rsidR="000E12FD" w:rsidRPr="005A73AE">
        <w:rPr>
          <w:rFonts w:ascii="Times New Roman" w:hAnsi="Times New Roman" w:cs="Times New Roman"/>
          <w:sz w:val="24"/>
          <w:szCs w:val="24"/>
        </w:rPr>
        <w:t xml:space="preserve">efluxo </w:t>
      </w:r>
      <w:r>
        <w:rPr>
          <w:rFonts w:ascii="Times New Roman" w:hAnsi="Times New Roman" w:cs="Times New Roman"/>
          <w:sz w:val="24"/>
          <w:szCs w:val="24"/>
        </w:rPr>
        <w:t>G</w:t>
      </w:r>
      <w:r w:rsidR="000E12FD" w:rsidRPr="005A73AE">
        <w:rPr>
          <w:rFonts w:ascii="Times New Roman" w:hAnsi="Times New Roman" w:cs="Times New Roman"/>
          <w:sz w:val="24"/>
          <w:szCs w:val="24"/>
        </w:rPr>
        <w:t>astroesofágico (DRGE) é um distúrbio frequente do sistema digestório e sua incidência tem aumentado a cada ano</w:t>
      </w:r>
      <w:r w:rsidR="000E12FD">
        <w:rPr>
          <w:rFonts w:ascii="Times New Roman" w:hAnsi="Times New Roman" w:cs="Times New Roman"/>
          <w:sz w:val="24"/>
          <w:szCs w:val="24"/>
        </w:rPr>
        <w:t>, entre diferentes faixas etárias e em ambos os sexos</w:t>
      </w:r>
      <w:r w:rsidR="000E12FD" w:rsidRPr="005A73AE">
        <w:rPr>
          <w:rFonts w:ascii="Times New Roman" w:hAnsi="Times New Roman" w:cs="Times New Roman"/>
          <w:sz w:val="24"/>
          <w:szCs w:val="24"/>
        </w:rPr>
        <w:t xml:space="preserve"> </w:t>
      </w:r>
      <w:r w:rsidR="002A0207">
        <w:rPr>
          <w:rFonts w:ascii="Times New Roman" w:hAnsi="Times New Roman" w:cs="Times New Roman"/>
          <w:sz w:val="24"/>
          <w:szCs w:val="24"/>
        </w:rPr>
        <w:fldChar w:fldCharType="begin" w:fldLock="1"/>
      </w:r>
      <w:r w:rsidR="002A0207">
        <w:rPr>
          <w:rFonts w:ascii="Times New Roman" w:hAnsi="Times New Roman" w:cs="Times New Roman"/>
          <w:sz w:val="24"/>
          <w:szCs w:val="24"/>
        </w:rPr>
        <w:instrText>ADDIN CSL_CITATION {"citationItems":[{"id":"ITEM-1","itemData":{"DOI":"10.1053/j.gastro.2017.07.045","ISSN":"15280012","PMID":"28780072","abstract":"Gastroesophageal reflux disease (GERD) is the most prevalent gastrointestinal disorder in the United States, and leads to substantial morbidity, though associated mortality is rare. The prevalence of GERD symptoms appeared to increase until 1999. Risk factors for complications of GERD include advanced age, male sex, white race, abdominal obesity, and tobacco use. Most patients with GERD present with heartburn and effortless regurgitation. Coexistent dysphagia is considered an alarm symptom, prompting evaluation. There is substantial overlap between symptoms of GERD and those of eosinophilic esophagitis, functional dyspepsia, and gastroparesis, posing a challenge for patient management.","author":[{"dropping-particle":"","family":"Richter","given":"Joel E.","non-dropping-particle":"","parse-names":false,"suffix":""},{"dropping-particle":"","family":"Rubenstein","given":"Joel H.","non-dropping-particle":"","parse-names":false,"suffix":""}],"container-title":"Gastroenterology","id":"ITEM-1","issued":{"date-parts":[["2018"]]},"title":"Presentation and Epidemiology of Gastroesophageal Reflux Disease","type":"article-journal"},"uris":["http://www.mendeley.com/documents/?uuid=f8f9f346-e1a5-41b4-93e3-0b41e454a3e0"]}],"mendeley":{"formattedCitation":"(RICHTER; RUBENSTEIN, 2018)","plainTextFormattedCitation":"(RICHTER; RUBENSTEIN, 2018)","previouslyFormattedCitation":"(RICHTER; RUBENSTEIN, 2018)"},"properties":{"noteIndex":0},"schema":"https://github.com/citation-style-language/schema/raw/master/csl-citation.json"}</w:instrText>
      </w:r>
      <w:r w:rsidR="002A0207">
        <w:rPr>
          <w:rFonts w:ascii="Times New Roman" w:hAnsi="Times New Roman" w:cs="Times New Roman"/>
          <w:sz w:val="24"/>
          <w:szCs w:val="24"/>
        </w:rPr>
        <w:fldChar w:fldCharType="separate"/>
      </w:r>
      <w:r w:rsidR="002A0207" w:rsidRPr="002A0207">
        <w:rPr>
          <w:rFonts w:ascii="Times New Roman" w:hAnsi="Times New Roman" w:cs="Times New Roman"/>
          <w:noProof/>
          <w:sz w:val="24"/>
          <w:szCs w:val="24"/>
        </w:rPr>
        <w:t>(RICHTER; RUBENSTEIN, 2018)</w:t>
      </w:r>
      <w:r w:rsidR="002A0207">
        <w:rPr>
          <w:rFonts w:ascii="Times New Roman" w:hAnsi="Times New Roman" w:cs="Times New Roman"/>
          <w:sz w:val="24"/>
          <w:szCs w:val="24"/>
        </w:rPr>
        <w:fldChar w:fldCharType="end"/>
      </w:r>
      <w:r w:rsidR="000E12FD" w:rsidRPr="005A73AE">
        <w:rPr>
          <w:rFonts w:ascii="Times New Roman" w:hAnsi="Times New Roman" w:cs="Times New Roman"/>
          <w:sz w:val="24"/>
          <w:szCs w:val="24"/>
        </w:rPr>
        <w:t xml:space="preserve">. DRGE é uma condição caracterizada pelo refluxo do conteúdo estomacal para o esôfago, podendo gerar sintomas como desconforto e levar a determinadas complicações como </w:t>
      </w:r>
      <w:r w:rsidR="000E12FD">
        <w:rPr>
          <w:rFonts w:ascii="Times New Roman" w:hAnsi="Times New Roman" w:cs="Times New Roman"/>
          <w:sz w:val="24"/>
          <w:szCs w:val="24"/>
        </w:rPr>
        <w:t xml:space="preserve">a </w:t>
      </w:r>
      <w:r w:rsidR="000E12FD" w:rsidRPr="005A73AE">
        <w:rPr>
          <w:rFonts w:ascii="Times New Roman" w:hAnsi="Times New Roman" w:cs="Times New Roman"/>
          <w:sz w:val="24"/>
          <w:szCs w:val="24"/>
        </w:rPr>
        <w:t xml:space="preserve">lesão tecidual </w:t>
      </w:r>
      <w:r w:rsidR="002A0207">
        <w:rPr>
          <w:rFonts w:ascii="Times New Roman" w:hAnsi="Times New Roman" w:cs="Times New Roman"/>
          <w:sz w:val="24"/>
          <w:szCs w:val="24"/>
        </w:rPr>
        <w:fldChar w:fldCharType="begin" w:fldLock="1"/>
      </w:r>
      <w:r w:rsidR="002A0207">
        <w:rPr>
          <w:rFonts w:ascii="Times New Roman" w:hAnsi="Times New Roman" w:cs="Times New Roman"/>
          <w:sz w:val="24"/>
          <w:szCs w:val="24"/>
        </w:rPr>
        <w:instrText>ADDIN CSL_CITATION {"citationItems":[{"id":"ITEM-1","itemData":{"DOI":"10.1016/j.cgh.2015.04.176","ISSN":"15427714","PMID":"25956834","abstract":"Background &amp; Aims: Gastroesophageal reflux disease (GERD) affects up to 30% of adults in Western populations and is increasing in prevalence. GERD is associated with lifestyle factors, particularly obesity and tobacco smoking, which also threatens the patient's general health. GERD carries the risk of several adverse outcomes and there is widespread use of potent acid-inhibitors, which are associated with long-term adverse effects. The aim of this systematic review was to assess the role of lifestyle intervention in the treatment of GERD. Methods: Literature searches were performed in PubMed (from 1946), EMBASE (from 1980), and the Cochrane Library (no start date) to October 1, 2014. Meta-analyses, systematic reviews, randomized clinical trials (RCTs), and prospective observational studies were included. Results: Weight loss was followed by decreased time with esophageal acid exposure in 2 RCTs (from 5.6% to 3.7% and from 8.0% to 5.5%), and reduced reflux symptoms in prospective observational studies. Tobacco smoking cessation reduced reflux symptoms in normal-weight individuals in a large prospective cohort study (odds ratio, 5.67). In RCTs, late evening meals increased time with supine acid exposure compared with early meals (5.2% point change), and head-of-the-bed elevation decreased time with supine acid exposure compared with a flat position (from 21% to 15%). Conclusions: Weight loss and tobacco smoking cessation should be recommended to GERD patients who are obese and smoke, respectively. Avoiding late evening meals and head-of-the-bed elevation is effective in nocturnal GERD.","author":[{"dropping-particle":"","family":"Ness-Jensen","given":"Eivind","non-dropping-particle":"","parse-names":false,"suffix":""},{"dropping-particle":"","family":"Hveem","given":"Kristian","non-dropping-particle":"","parse-names":false,"suffix":""},{"dropping-particle":"","family":"El-Serag","given":"Hashem","non-dropping-particle":"","parse-names":false,"suffix":""},{"dropping-particle":"","family":"Lagergren","given":"Jesper","non-dropping-particle":"","parse-names":false,"suffix":""}],"container-title":"Clinical Gastroenterology and Hepatology","id":"ITEM-1","issued":{"date-parts":[["2016"]]},"title":"Lifestyle Intervention in Gastroesophageal Reflux Disease","type":"article-journal"},"uris":["http://www.mendeley.com/documents/?uuid=f01380f6-4c03-436a-b0b1-5a7f8a64aa76"]}],"mendeley":{"formattedCitation":"(NESS-JENSEN et al., 2016)","plainTextFormattedCitation":"(NESS-JENSEN et al., 2016)","previouslyFormattedCitation":"(NESS-JENSEN et al., 2016)"},"properties":{"noteIndex":0},"schema":"https://github.com/citation-style-language/schema/raw/master/csl-citation.json"}</w:instrText>
      </w:r>
      <w:r w:rsidR="002A0207">
        <w:rPr>
          <w:rFonts w:ascii="Times New Roman" w:hAnsi="Times New Roman" w:cs="Times New Roman"/>
          <w:sz w:val="24"/>
          <w:szCs w:val="24"/>
        </w:rPr>
        <w:fldChar w:fldCharType="separate"/>
      </w:r>
      <w:r w:rsidR="002A0207" w:rsidRPr="002A0207">
        <w:rPr>
          <w:rFonts w:ascii="Times New Roman" w:hAnsi="Times New Roman" w:cs="Times New Roman"/>
          <w:noProof/>
          <w:sz w:val="24"/>
          <w:szCs w:val="24"/>
        </w:rPr>
        <w:t>(NESS-JENSEN et al., 2016)</w:t>
      </w:r>
      <w:r w:rsidR="002A0207">
        <w:rPr>
          <w:rFonts w:ascii="Times New Roman" w:hAnsi="Times New Roman" w:cs="Times New Roman"/>
          <w:sz w:val="24"/>
          <w:szCs w:val="24"/>
        </w:rPr>
        <w:fldChar w:fldCharType="end"/>
      </w:r>
      <w:r w:rsidR="000E12FD" w:rsidRPr="005A73AE">
        <w:rPr>
          <w:rFonts w:ascii="Times New Roman" w:hAnsi="Times New Roman" w:cs="Times New Roman"/>
          <w:sz w:val="24"/>
          <w:szCs w:val="24"/>
        </w:rPr>
        <w:t>.</w:t>
      </w:r>
    </w:p>
    <w:p w14:paraId="7527DB4E" w14:textId="3F374260" w:rsidR="000E12FD" w:rsidRDefault="00F12649" w:rsidP="000E12F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DRGE pode </w:t>
      </w:r>
      <w:r w:rsidRPr="000D0511">
        <w:rPr>
          <w:rFonts w:ascii="Times New Roman" w:hAnsi="Times New Roman" w:cs="Times New Roman"/>
          <w:sz w:val="24"/>
          <w:szCs w:val="24"/>
        </w:rPr>
        <w:t>ser classificada como erosiva ou</w:t>
      </w:r>
      <w:r w:rsidR="000D0511" w:rsidRPr="000D0511">
        <w:rPr>
          <w:rFonts w:ascii="Times New Roman" w:hAnsi="Times New Roman" w:cs="Times New Roman"/>
          <w:sz w:val="24"/>
          <w:szCs w:val="24"/>
        </w:rPr>
        <w:t xml:space="preserve"> não erosiva e</w:t>
      </w:r>
      <w:r w:rsidRPr="000D0511">
        <w:rPr>
          <w:rFonts w:ascii="Times New Roman" w:hAnsi="Times New Roman" w:cs="Times New Roman"/>
          <w:sz w:val="24"/>
          <w:szCs w:val="24"/>
        </w:rPr>
        <w:t xml:space="preserve"> o</w:t>
      </w:r>
      <w:r w:rsidR="000E12FD" w:rsidRPr="000D0511">
        <w:rPr>
          <w:rFonts w:ascii="Times New Roman" w:hAnsi="Times New Roman" w:cs="Times New Roman"/>
          <w:sz w:val="24"/>
          <w:szCs w:val="24"/>
        </w:rPr>
        <w:t xml:space="preserve">s </w:t>
      </w:r>
      <w:r w:rsidR="000E12FD" w:rsidRPr="005A73AE">
        <w:rPr>
          <w:rFonts w:ascii="Times New Roman" w:hAnsi="Times New Roman" w:cs="Times New Roman"/>
          <w:sz w:val="24"/>
          <w:szCs w:val="24"/>
        </w:rPr>
        <w:t xml:space="preserve">sintomas típicos da </w:t>
      </w:r>
      <w:r w:rsidR="000E12FD">
        <w:rPr>
          <w:rFonts w:ascii="Times New Roman" w:hAnsi="Times New Roman" w:cs="Times New Roman"/>
          <w:sz w:val="24"/>
          <w:szCs w:val="24"/>
        </w:rPr>
        <w:t xml:space="preserve">DRGE são azia </w:t>
      </w:r>
      <w:r w:rsidR="000E12FD" w:rsidRPr="005A73AE">
        <w:rPr>
          <w:rFonts w:ascii="Times New Roman" w:hAnsi="Times New Roman" w:cs="Times New Roman"/>
          <w:sz w:val="24"/>
          <w:szCs w:val="24"/>
        </w:rPr>
        <w:t>e regurgitação</w:t>
      </w:r>
      <w:r w:rsidR="00271690">
        <w:rPr>
          <w:rFonts w:ascii="Times New Roman" w:hAnsi="Times New Roman" w:cs="Times New Roman"/>
          <w:sz w:val="24"/>
          <w:szCs w:val="24"/>
        </w:rPr>
        <w:t xml:space="preserve"> </w:t>
      </w:r>
      <w:r w:rsidR="002A0207">
        <w:rPr>
          <w:rFonts w:ascii="Times New Roman" w:hAnsi="Times New Roman" w:cs="Times New Roman"/>
          <w:sz w:val="24"/>
          <w:szCs w:val="24"/>
        </w:rPr>
        <w:fldChar w:fldCharType="begin" w:fldLock="1"/>
      </w:r>
      <w:r w:rsidR="002A0207">
        <w:rPr>
          <w:rFonts w:ascii="Times New Roman" w:hAnsi="Times New Roman" w:cs="Times New Roman"/>
          <w:sz w:val="24"/>
          <w:szCs w:val="24"/>
        </w:rPr>
        <w:instrText>ADDIN CSL_CITATION {"citationItems":[{"id":"ITEM-1","itemData":{"DOI":"10.3949/ccjm.82a.14138","ISSN":"08911150","PMID":"26469826","abstract":"Gastroesophageal reflux disease (GERD) is chronic, very common, and frequently encountered in internal medicine and subspecialty clinics. It is often diagnosed on clinical grounds, but specialized testing such as endoscopy and pH monitoring may be necessary in certain patients. Although proton pump inhibitors (PPIs) are the mainstay of treatment, clinicians should be aware of their short-term and long-term side effects.","author":[{"dropping-particle":"","family":"Alzubaidi","given":"Mohammed","non-dropping-particle":"","parse-names":false,"suffix":""},{"dropping-particle":"","family":"Gabbard","given":"Scott","non-dropping-particle":"","parse-names":false,"suffix":""}],"container-title":"Cleveland Clinic Journal of Medicine","id":"ITEM-1","issue":"10","issued":{"date-parts":[["2015"]]},"page":"685-692","title":"GERD: Diagnosing and treating the burn","type":"article-journal","volume":"82"},"uris":["http://www.mendeley.com/documents/?uuid=bd1a0788-73c2-4ce3-b68a-5b6aedceebac"]}],"mendeley":{"formattedCitation":"(ALZUBAIDI; GABBARD, 2015)","plainTextFormattedCitation":"(ALZUBAIDI; GABBARD, 2015)","previouslyFormattedCitation":"(ALZUBAIDI; GABBARD, 2015)"},"properties":{"noteIndex":0},"schema":"https://github.com/citation-style-language/schema/raw/master/csl-citation.json"}</w:instrText>
      </w:r>
      <w:r w:rsidR="002A0207">
        <w:rPr>
          <w:rFonts w:ascii="Times New Roman" w:hAnsi="Times New Roman" w:cs="Times New Roman"/>
          <w:sz w:val="24"/>
          <w:szCs w:val="24"/>
        </w:rPr>
        <w:fldChar w:fldCharType="separate"/>
      </w:r>
      <w:r w:rsidR="002A0207" w:rsidRPr="002A0207">
        <w:rPr>
          <w:rFonts w:ascii="Times New Roman" w:hAnsi="Times New Roman" w:cs="Times New Roman"/>
          <w:noProof/>
          <w:sz w:val="24"/>
          <w:szCs w:val="24"/>
        </w:rPr>
        <w:t>(ALZUBAIDI; GABBARD, 2015)</w:t>
      </w:r>
      <w:r w:rsidR="002A0207">
        <w:rPr>
          <w:rFonts w:ascii="Times New Roman" w:hAnsi="Times New Roman" w:cs="Times New Roman"/>
          <w:sz w:val="24"/>
          <w:szCs w:val="24"/>
        </w:rPr>
        <w:fldChar w:fldCharType="end"/>
      </w:r>
      <w:r w:rsidR="000E12FD" w:rsidRPr="005A73AE">
        <w:rPr>
          <w:rFonts w:ascii="Times New Roman" w:hAnsi="Times New Roman" w:cs="Times New Roman"/>
          <w:sz w:val="24"/>
          <w:szCs w:val="24"/>
        </w:rPr>
        <w:t>.</w:t>
      </w:r>
      <w:r w:rsidR="000E12FD">
        <w:rPr>
          <w:rFonts w:ascii="Times New Roman" w:hAnsi="Times New Roman" w:cs="Times New Roman"/>
          <w:sz w:val="24"/>
          <w:szCs w:val="24"/>
        </w:rPr>
        <w:t xml:space="preserve"> </w:t>
      </w:r>
      <w:r w:rsidR="000E12FD" w:rsidRPr="005A73AE">
        <w:rPr>
          <w:rFonts w:ascii="Times New Roman" w:hAnsi="Times New Roman" w:cs="Times New Roman"/>
          <w:sz w:val="24"/>
          <w:szCs w:val="24"/>
        </w:rPr>
        <w:t xml:space="preserve">A azia é caracterizada por uma </w:t>
      </w:r>
      <w:r w:rsidR="000E12FD">
        <w:rPr>
          <w:rFonts w:ascii="Times New Roman" w:hAnsi="Times New Roman" w:cs="Times New Roman"/>
          <w:sz w:val="24"/>
          <w:szCs w:val="24"/>
        </w:rPr>
        <w:t xml:space="preserve">sensação dolorosa </w:t>
      </w:r>
      <w:r w:rsidR="000E12FD" w:rsidRPr="005A73AE">
        <w:rPr>
          <w:rFonts w:ascii="Times New Roman" w:hAnsi="Times New Roman" w:cs="Times New Roman"/>
          <w:sz w:val="24"/>
          <w:szCs w:val="24"/>
        </w:rPr>
        <w:t xml:space="preserve">retroesternal </w:t>
      </w:r>
      <w:r w:rsidR="000E12FD">
        <w:rPr>
          <w:rFonts w:ascii="Times New Roman" w:hAnsi="Times New Roman" w:cs="Times New Roman"/>
          <w:sz w:val="24"/>
          <w:szCs w:val="24"/>
        </w:rPr>
        <w:t>acompanhada de queimação, esse sintoma está relacionado à chegada do suco gástrico na região distal do esôfago. Já a</w:t>
      </w:r>
      <w:r w:rsidR="000E12FD" w:rsidRPr="005A73AE">
        <w:rPr>
          <w:rFonts w:ascii="Times New Roman" w:hAnsi="Times New Roman" w:cs="Times New Roman"/>
          <w:sz w:val="24"/>
          <w:szCs w:val="24"/>
        </w:rPr>
        <w:t xml:space="preserve"> regurgitação</w:t>
      </w:r>
      <w:r w:rsidR="000E12FD">
        <w:rPr>
          <w:rFonts w:ascii="Times New Roman" w:hAnsi="Times New Roman" w:cs="Times New Roman"/>
          <w:sz w:val="24"/>
          <w:szCs w:val="24"/>
        </w:rPr>
        <w:t>,</w:t>
      </w:r>
      <w:r w:rsidR="000E12FD" w:rsidRPr="005A73AE">
        <w:rPr>
          <w:rFonts w:ascii="Times New Roman" w:hAnsi="Times New Roman" w:cs="Times New Roman"/>
          <w:sz w:val="24"/>
          <w:szCs w:val="24"/>
        </w:rPr>
        <w:t xml:space="preserve"> é definida como</w:t>
      </w:r>
      <w:r w:rsidR="000E12FD">
        <w:rPr>
          <w:rFonts w:ascii="Times New Roman" w:hAnsi="Times New Roman" w:cs="Times New Roman"/>
          <w:sz w:val="24"/>
          <w:szCs w:val="24"/>
        </w:rPr>
        <w:t xml:space="preserve"> o</w:t>
      </w:r>
      <w:r w:rsidR="000E12FD" w:rsidRPr="005A73AE">
        <w:rPr>
          <w:rFonts w:ascii="Times New Roman" w:hAnsi="Times New Roman" w:cs="Times New Roman"/>
          <w:sz w:val="24"/>
          <w:szCs w:val="24"/>
        </w:rPr>
        <w:t xml:space="preserve"> refluxo</w:t>
      </w:r>
      <w:r w:rsidR="000E12FD">
        <w:rPr>
          <w:rFonts w:ascii="Times New Roman" w:hAnsi="Times New Roman" w:cs="Times New Roman"/>
          <w:sz w:val="24"/>
          <w:szCs w:val="24"/>
        </w:rPr>
        <w:t xml:space="preserve"> do c</w:t>
      </w:r>
      <w:r w:rsidR="000E12FD" w:rsidRPr="005A73AE">
        <w:rPr>
          <w:rFonts w:ascii="Times New Roman" w:hAnsi="Times New Roman" w:cs="Times New Roman"/>
          <w:sz w:val="24"/>
          <w:szCs w:val="24"/>
        </w:rPr>
        <w:t>onteúdo</w:t>
      </w:r>
      <w:r w:rsidR="000E12FD">
        <w:rPr>
          <w:rFonts w:ascii="Times New Roman" w:hAnsi="Times New Roman" w:cs="Times New Roman"/>
          <w:sz w:val="24"/>
          <w:szCs w:val="24"/>
        </w:rPr>
        <w:t xml:space="preserve"> gástrico </w:t>
      </w:r>
      <w:r w:rsidR="000E12FD" w:rsidRPr="005A73AE">
        <w:rPr>
          <w:rFonts w:ascii="Times New Roman" w:hAnsi="Times New Roman" w:cs="Times New Roman"/>
          <w:sz w:val="24"/>
          <w:szCs w:val="24"/>
        </w:rPr>
        <w:t>a boca, não associado à náusea ou</w:t>
      </w:r>
      <w:r w:rsidR="000E12FD">
        <w:rPr>
          <w:rFonts w:ascii="Times New Roman" w:hAnsi="Times New Roman" w:cs="Times New Roman"/>
          <w:sz w:val="24"/>
          <w:szCs w:val="24"/>
        </w:rPr>
        <w:t xml:space="preserve"> vômito. </w:t>
      </w:r>
      <w:r>
        <w:rPr>
          <w:rFonts w:ascii="Times New Roman" w:hAnsi="Times New Roman" w:cs="Times New Roman"/>
          <w:sz w:val="24"/>
          <w:szCs w:val="24"/>
        </w:rPr>
        <w:t>Além dos sintomas típicos</w:t>
      </w:r>
      <w:r w:rsidR="007C423B">
        <w:rPr>
          <w:rFonts w:ascii="Times New Roman" w:hAnsi="Times New Roman" w:cs="Times New Roman"/>
          <w:sz w:val="24"/>
          <w:szCs w:val="24"/>
        </w:rPr>
        <w:t>,</w:t>
      </w:r>
      <w:r>
        <w:rPr>
          <w:rFonts w:ascii="Times New Roman" w:hAnsi="Times New Roman" w:cs="Times New Roman"/>
          <w:sz w:val="24"/>
          <w:szCs w:val="24"/>
        </w:rPr>
        <w:t xml:space="preserve"> existem </w:t>
      </w:r>
      <w:r w:rsidRPr="00F12649">
        <w:rPr>
          <w:rFonts w:ascii="Times New Roman" w:hAnsi="Times New Roman" w:cs="Times New Roman"/>
          <w:sz w:val="24"/>
          <w:szCs w:val="24"/>
        </w:rPr>
        <w:t xml:space="preserve">os sintomas atípicos </w:t>
      </w:r>
      <w:proofErr w:type="spellStart"/>
      <w:r w:rsidRPr="00F12649">
        <w:rPr>
          <w:rFonts w:ascii="Times New Roman" w:hAnsi="Times New Roman" w:cs="Times New Roman"/>
          <w:sz w:val="24"/>
          <w:szCs w:val="24"/>
        </w:rPr>
        <w:t>extraesofágicos</w:t>
      </w:r>
      <w:proofErr w:type="spellEnd"/>
      <w:r w:rsidRPr="00F12649">
        <w:rPr>
          <w:rFonts w:ascii="Times New Roman" w:hAnsi="Times New Roman" w:cs="Times New Roman"/>
          <w:sz w:val="24"/>
          <w:szCs w:val="24"/>
        </w:rPr>
        <w:t xml:space="preserve"> como tosse, </w:t>
      </w:r>
      <w:proofErr w:type="spellStart"/>
      <w:r w:rsidRPr="00F12649">
        <w:rPr>
          <w:rFonts w:ascii="Times New Roman" w:hAnsi="Times New Roman" w:cs="Times New Roman"/>
          <w:sz w:val="24"/>
          <w:szCs w:val="24"/>
        </w:rPr>
        <w:t>sibilâncias</w:t>
      </w:r>
      <w:proofErr w:type="spellEnd"/>
      <w:r w:rsidRPr="00F12649">
        <w:rPr>
          <w:rFonts w:ascii="Times New Roman" w:hAnsi="Times New Roman" w:cs="Times New Roman"/>
          <w:sz w:val="24"/>
          <w:szCs w:val="24"/>
        </w:rPr>
        <w:t xml:space="preserve">, respiração ruidosa, laringite, sinusite, asma e </w:t>
      </w:r>
      <w:r w:rsidR="00271690">
        <w:rPr>
          <w:rFonts w:ascii="Times New Roman" w:hAnsi="Times New Roman" w:cs="Times New Roman"/>
          <w:sz w:val="24"/>
          <w:szCs w:val="24"/>
        </w:rPr>
        <w:t>erosão dentária</w:t>
      </w:r>
      <w:r w:rsidRPr="00F12649">
        <w:rPr>
          <w:rFonts w:ascii="Times New Roman" w:hAnsi="Times New Roman" w:cs="Times New Roman"/>
          <w:sz w:val="24"/>
          <w:szCs w:val="24"/>
        </w:rPr>
        <w:t xml:space="preserve"> </w:t>
      </w:r>
      <w:r w:rsidR="002A0207">
        <w:rPr>
          <w:rFonts w:ascii="Times New Roman" w:hAnsi="Times New Roman" w:cs="Times New Roman"/>
          <w:sz w:val="24"/>
          <w:szCs w:val="24"/>
        </w:rPr>
        <w:fldChar w:fldCharType="begin" w:fldLock="1"/>
      </w:r>
      <w:r w:rsidR="002A0207">
        <w:rPr>
          <w:rFonts w:ascii="Times New Roman" w:hAnsi="Times New Roman" w:cs="Times New Roman"/>
          <w:sz w:val="24"/>
          <w:szCs w:val="24"/>
        </w:rPr>
        <w:instrText>ADDIN CSL_CITATION {"citationItems":[{"id":"ITEM-1","itemData":{"DOI":"10.1111/dote.12163","ISSN":"14422050","PMID":"24344627","abstract":"Numerous questionnaires with a wide variety of characteristics have been developed for the assessment of gastroesophageal reflux disease (GERD). Four well-defined dimensions are noticeable in these GERD questionnaires, which are symptoms, response to treatment, diagnosis, and burden on the quality of life of GERD patients. The aim of this review is to develop a complete overview of all available questionnaires, categorized per dimension of the assessment of GERD. A systematic search of the literature up to January 2013 using the Pubmed database and the Embase database, and search of references and conference abstract books were conducted. A total number of 65 questionnaires were extracted and evaluated. Thirty-nine questionnaires were found applicable for the assessment of GERD symptoms, three of which are generic gastrointestinal questionnaires. For the assessment of response to treatment, 14 questionnaires were considered applicable. Seven questionnaires with diagnostic purposes were found. In the assessment of quality of life in GERD patients, 18 questionnaires were found and evaluated. Twenty questionnaires were found to be used for more than one assessment dimension, and eight questionnaires were found for GERD assessment in infants and/or children. A wide variety of GERD questionnaires is available, of which the majority is used for assessment of GERD symptoms. Questionnaires differ in aspects such as design, validation and translations. Also, numerous multidimensional questionnaires are available, of which the Reflux Disease Questionnaire is widely applicable. We provided an overview of GERD questionnaires to aid investigators and clinicians in their search for the most appropriate questionnaire for their specific purposes.","author":[{"dropping-particle":"","family":"Bolier","given":"E. A.","non-dropping-particle":"","parse-names":false,"suffix":""},{"dropping-particle":"","family":"Kessing","given":"B. F.","non-dropping-particle":"","parse-names":false,"suffix":""},{"dropping-particle":"","family":"Smout","given":"A. J.","non-dropping-particle":"","parse-names":false,"suffix":""},{"dropping-particle":"","family":"Bredenoord","given":"A. J.","non-dropping-particle":"","parse-names":false,"suffix":""}],"container-title":"Diseases of the Esophagus","id":"ITEM-1","issue":"2","issued":{"date-parts":[["2015"]]},"page":"105-120","title":"Systematic review: Questionnaires for assessment of gastroesophageal reflux disease","type":"article-journal","volume":"28"},"uris":["http://www.mendeley.com/documents/?uuid=995883bd-b549-4456-b481-01fc659715ca"]}],"mendeley":{"formattedCitation":"(BOLIER et al., 2015)","plainTextFormattedCitation":"(BOLIER et al., 2015)","previouslyFormattedCitation":"(BOLIER et al., 2015)"},"properties":{"noteIndex":0},"schema":"https://github.com/citation-style-language/schema/raw/master/csl-citation.json"}</w:instrText>
      </w:r>
      <w:r w:rsidR="002A0207">
        <w:rPr>
          <w:rFonts w:ascii="Times New Roman" w:hAnsi="Times New Roman" w:cs="Times New Roman"/>
          <w:sz w:val="24"/>
          <w:szCs w:val="24"/>
        </w:rPr>
        <w:fldChar w:fldCharType="separate"/>
      </w:r>
      <w:r w:rsidR="002A0207" w:rsidRPr="002A0207">
        <w:rPr>
          <w:rFonts w:ascii="Times New Roman" w:hAnsi="Times New Roman" w:cs="Times New Roman"/>
          <w:noProof/>
          <w:sz w:val="24"/>
          <w:szCs w:val="24"/>
        </w:rPr>
        <w:t>(BOLIER et al., 2015)</w:t>
      </w:r>
      <w:r w:rsidR="002A0207">
        <w:rPr>
          <w:rFonts w:ascii="Times New Roman" w:hAnsi="Times New Roman" w:cs="Times New Roman"/>
          <w:sz w:val="24"/>
          <w:szCs w:val="24"/>
        </w:rPr>
        <w:fldChar w:fldCharType="end"/>
      </w:r>
      <w:r w:rsidR="000E12FD">
        <w:rPr>
          <w:rFonts w:ascii="Times New Roman" w:hAnsi="Times New Roman" w:cs="Times New Roman"/>
          <w:sz w:val="24"/>
          <w:szCs w:val="24"/>
        </w:rPr>
        <w:t>.</w:t>
      </w:r>
    </w:p>
    <w:p w14:paraId="15152BFC" w14:textId="6F4968DB" w:rsidR="00F12649" w:rsidRDefault="00F12649" w:rsidP="00F12649">
      <w:pPr>
        <w:spacing w:line="360" w:lineRule="auto"/>
        <w:ind w:firstLine="708"/>
        <w:jc w:val="both"/>
        <w:rPr>
          <w:rFonts w:ascii="Times New Roman" w:hAnsi="Times New Roman" w:cs="Times New Roman"/>
          <w:sz w:val="24"/>
          <w:szCs w:val="24"/>
        </w:rPr>
      </w:pPr>
      <w:r w:rsidRPr="00F12649">
        <w:rPr>
          <w:rFonts w:ascii="Times New Roman" w:hAnsi="Times New Roman" w:cs="Times New Roman"/>
          <w:sz w:val="24"/>
          <w:szCs w:val="24"/>
        </w:rPr>
        <w:t xml:space="preserve">Os principais fatores que </w:t>
      </w:r>
      <w:r>
        <w:rPr>
          <w:rFonts w:ascii="Times New Roman" w:hAnsi="Times New Roman" w:cs="Times New Roman"/>
          <w:sz w:val="24"/>
          <w:szCs w:val="24"/>
        </w:rPr>
        <w:t xml:space="preserve">podem </w:t>
      </w:r>
      <w:r w:rsidRPr="00F12649">
        <w:rPr>
          <w:rFonts w:ascii="Times New Roman" w:hAnsi="Times New Roman" w:cs="Times New Roman"/>
          <w:sz w:val="24"/>
          <w:szCs w:val="24"/>
        </w:rPr>
        <w:t>leva</w:t>
      </w:r>
      <w:r>
        <w:rPr>
          <w:rFonts w:ascii="Times New Roman" w:hAnsi="Times New Roman" w:cs="Times New Roman"/>
          <w:sz w:val="24"/>
          <w:szCs w:val="24"/>
        </w:rPr>
        <w:t>r</w:t>
      </w:r>
      <w:r w:rsidRPr="00F12649">
        <w:rPr>
          <w:rFonts w:ascii="Times New Roman" w:hAnsi="Times New Roman" w:cs="Times New Roman"/>
          <w:sz w:val="24"/>
          <w:szCs w:val="24"/>
        </w:rPr>
        <w:t xml:space="preserve"> à DRGE são o relaxamento do esfíncter esofágico inferior</w:t>
      </w:r>
      <w:r w:rsidR="007C423B">
        <w:rPr>
          <w:rFonts w:ascii="Times New Roman" w:hAnsi="Times New Roman" w:cs="Times New Roman"/>
          <w:sz w:val="24"/>
          <w:szCs w:val="24"/>
        </w:rPr>
        <w:t xml:space="preserve"> (EEI)</w:t>
      </w:r>
      <w:r w:rsidRPr="00F12649">
        <w:rPr>
          <w:rFonts w:ascii="Times New Roman" w:hAnsi="Times New Roman" w:cs="Times New Roman"/>
          <w:sz w:val="24"/>
          <w:szCs w:val="24"/>
        </w:rPr>
        <w:t xml:space="preserve"> e </w:t>
      </w:r>
      <w:r>
        <w:rPr>
          <w:rFonts w:ascii="Times New Roman" w:hAnsi="Times New Roman" w:cs="Times New Roman"/>
          <w:sz w:val="24"/>
          <w:szCs w:val="24"/>
        </w:rPr>
        <w:t xml:space="preserve">a inibição do diafragma crural, </w:t>
      </w:r>
      <w:r w:rsidRPr="00F12649">
        <w:rPr>
          <w:rFonts w:ascii="Times New Roman" w:hAnsi="Times New Roman" w:cs="Times New Roman"/>
          <w:sz w:val="24"/>
          <w:szCs w:val="24"/>
        </w:rPr>
        <w:t>encurtamento esofágico e um gradiente de pressão positiva entre o estômago e o</w:t>
      </w:r>
      <w:r>
        <w:rPr>
          <w:rFonts w:ascii="Times New Roman" w:hAnsi="Times New Roman" w:cs="Times New Roman"/>
          <w:sz w:val="24"/>
          <w:szCs w:val="24"/>
        </w:rPr>
        <w:t xml:space="preserve"> </w:t>
      </w:r>
      <w:r w:rsidRPr="00F12649">
        <w:rPr>
          <w:rFonts w:ascii="Times New Roman" w:hAnsi="Times New Roman" w:cs="Times New Roman"/>
          <w:sz w:val="24"/>
          <w:szCs w:val="24"/>
        </w:rPr>
        <w:t>lúmen da junção esofagogástrica</w:t>
      </w:r>
      <w:r w:rsidR="00655741">
        <w:rPr>
          <w:rFonts w:ascii="Times New Roman" w:hAnsi="Times New Roman" w:cs="Times New Roman"/>
          <w:sz w:val="24"/>
          <w:szCs w:val="24"/>
        </w:rPr>
        <w:t xml:space="preserve"> </w:t>
      </w:r>
      <w:r w:rsidR="002A0207">
        <w:rPr>
          <w:rFonts w:ascii="Times New Roman" w:hAnsi="Times New Roman" w:cs="Times New Roman"/>
          <w:sz w:val="24"/>
          <w:szCs w:val="24"/>
        </w:rPr>
        <w:fldChar w:fldCharType="begin" w:fldLock="1"/>
      </w:r>
      <w:r w:rsidR="002A0207">
        <w:rPr>
          <w:rFonts w:ascii="Times New Roman" w:hAnsi="Times New Roman" w:cs="Times New Roman"/>
          <w:sz w:val="24"/>
          <w:szCs w:val="24"/>
        </w:rPr>
        <w:instrText>ADDIN CSL_CITATION {"citationItems":[{"id":"ITEM-1","itemData":{"DOI":"10.1053/j.gastro.2006.09.009","ISSN":"00165085","PMID":"17087957","abstract":"Background &amp; AimsThe aim of this study was to perform a detailed analysis of the mechanics leading to esophagogastric junction (EGJ) opening during transient lower esophageal sphincter relaxations (tLESRs) using high-resolution manometry coupled with simultaneous fluoroscopy. Methods Six subjects without hiatus hernia had endoclips placed at the squamocolumnar junction and 10 cm proximal. A 36-channel solid-state manometric assembly was placed spanning from stomach to pharynx, and subjects were studied for 2 hours after a high-fat meal. An esophageal pH electrode also was placed and fluoroscopy was initiated at the onset of a tLESR. Axial clip movement was measured during replay of the videotaped fluoroscopy and was correlated with manometric data. Results Ninety-three tLESRs were recorded, 62 tLESRs of which had good fluoroscopic visualization. Seventy-eight tLESRs had manometric evidence of flow and the majority had evidence of a common cavity (88%), but few were detected by the pH electrode. Esophageal shortening and crural diaphragm inhibition always preceded EGJ opening and common cavity. A positive pressure gradient between the stomach and the EGJ lumen of 7.1 mm Hg (interquartile range, 4.1-9.1 mm Hg) preceded the EGJ opening. Conclusions Key events leading to the EGJ opening during tLESRs were LES relaxation, crural diaphragm inhibition, esophageal shortening, and a positive pressure gradient between the stomach and the EGJ lumen. The manometric signature of opening was pressure equalization within the EGJ, but this only occasionally was associated with pH evidence of reflux. Future investigations will need to analyze how this delicately balanced anatomic-physiologic system is perturbed in subjects with reflux disease. © 2006 AGA Institute.","author":[{"dropping-particle":"","family":"Pandolfino","given":"John E.","non-dropping-particle":"","parse-names":false,"suffix":""},{"dropping-particle":"","family":"Zhang","given":"Qing G.","non-dropping-particle":"","parse-names":false,"suffix":""},{"dropping-particle":"","family":"Ghosh","given":"Sudip K.","non-dropping-particle":"","parse-names":false,"suffix":""},{"dropping-particle":"","family":"Han","given":"Alexander","non-dropping-particle":"","parse-names":false,"suffix":""},{"dropping-particle":"","family":"Boniquit","given":"Christopher","non-dropping-particle":"","parse-names":false,"suffix":""},{"dropping-particle":"","family":"Kahrilas","given":"Peter J.","non-dropping-particle":"","parse-names":false,"suffix":""}],"container-title":"Gastroenterology","id":"ITEM-1","issued":{"date-parts":[["2006"]]},"title":"Transient Lower Esophageal Sphincter Relaxations and Reflux: Mechanistic Analysis Using Concurrent Fluoroscopy and High-Resolution Manometry","type":"article-journal"},"uris":["http://www.mendeley.com/documents/?uuid=9cfc7bd1-6cd1-4d18-bb1d-653f84bd600e"]}],"mendeley":{"formattedCitation":"(PANDOLFINO et al., 2006)","plainTextFormattedCitation":"(PANDOLFINO et al., 2006)","previouslyFormattedCitation":"(PANDOLFINO et al., 2006)"},"properties":{"noteIndex":0},"schema":"https://github.com/citation-style-language/schema/raw/master/csl-citation.json"}</w:instrText>
      </w:r>
      <w:r w:rsidR="002A0207">
        <w:rPr>
          <w:rFonts w:ascii="Times New Roman" w:hAnsi="Times New Roman" w:cs="Times New Roman"/>
          <w:sz w:val="24"/>
          <w:szCs w:val="24"/>
        </w:rPr>
        <w:fldChar w:fldCharType="separate"/>
      </w:r>
      <w:r w:rsidR="002A0207" w:rsidRPr="002A0207">
        <w:rPr>
          <w:rFonts w:ascii="Times New Roman" w:hAnsi="Times New Roman" w:cs="Times New Roman"/>
          <w:noProof/>
          <w:sz w:val="24"/>
          <w:szCs w:val="24"/>
        </w:rPr>
        <w:t>(PANDOLFINO et al., 2006)</w:t>
      </w:r>
      <w:r w:rsidR="002A0207">
        <w:rPr>
          <w:rFonts w:ascii="Times New Roman" w:hAnsi="Times New Roman" w:cs="Times New Roman"/>
          <w:sz w:val="24"/>
          <w:szCs w:val="24"/>
        </w:rPr>
        <w:fldChar w:fldCharType="end"/>
      </w:r>
      <w:r w:rsidRPr="00F12649">
        <w:rPr>
          <w:rFonts w:ascii="Times New Roman" w:hAnsi="Times New Roman" w:cs="Times New Roman"/>
          <w:sz w:val="24"/>
          <w:szCs w:val="24"/>
        </w:rPr>
        <w:t>. Esses mecanismos sugerem que os eventos de refluxo ácido confinados ao</w:t>
      </w:r>
      <w:r>
        <w:rPr>
          <w:rFonts w:ascii="Times New Roman" w:hAnsi="Times New Roman" w:cs="Times New Roman"/>
          <w:sz w:val="24"/>
          <w:szCs w:val="24"/>
        </w:rPr>
        <w:t xml:space="preserve"> </w:t>
      </w:r>
      <w:r w:rsidRPr="00F12649">
        <w:rPr>
          <w:rFonts w:ascii="Times New Roman" w:hAnsi="Times New Roman" w:cs="Times New Roman"/>
          <w:sz w:val="24"/>
          <w:szCs w:val="24"/>
        </w:rPr>
        <w:t>esôfago distal pode</w:t>
      </w:r>
      <w:r w:rsidR="00655741">
        <w:rPr>
          <w:rFonts w:ascii="Times New Roman" w:hAnsi="Times New Roman" w:cs="Times New Roman"/>
          <w:sz w:val="24"/>
          <w:szCs w:val="24"/>
        </w:rPr>
        <w:t>m</w:t>
      </w:r>
      <w:r w:rsidRPr="00F12649">
        <w:rPr>
          <w:rFonts w:ascii="Times New Roman" w:hAnsi="Times New Roman" w:cs="Times New Roman"/>
          <w:sz w:val="24"/>
          <w:szCs w:val="24"/>
        </w:rPr>
        <w:t xml:space="preserve"> produzir DRGE </w:t>
      </w:r>
      <w:r w:rsidR="002A0207">
        <w:rPr>
          <w:rFonts w:ascii="Times New Roman" w:hAnsi="Times New Roman" w:cs="Times New Roman"/>
          <w:sz w:val="24"/>
          <w:szCs w:val="24"/>
        </w:rPr>
        <w:fldChar w:fldCharType="begin" w:fldLock="1"/>
      </w:r>
      <w:r w:rsidR="002A0207">
        <w:rPr>
          <w:rFonts w:ascii="Times New Roman" w:hAnsi="Times New Roman" w:cs="Times New Roman"/>
          <w:sz w:val="24"/>
          <w:szCs w:val="24"/>
        </w:rPr>
        <w:instrText>ADDIN CSL_CITATION {"citationItems":[{"id":"ITEM-1","itemData":{"DOI":"10.1016/j.cgh.2015.04.176","ISSN":"15427714","PMID":"25956834","abstract":"Background &amp; Aims: Gastroesophageal reflux disease (GERD) affects up to 30% of adults in Western populations and is increasing in prevalence. GERD is associated with lifestyle factors, particularly obesity and tobacco smoking, which also threatens the patient's general health. GERD carries the risk of several adverse outcomes and there is widespread use of potent acid-inhibitors, which are associated with long-term adverse effects. The aim of this systematic review was to assess the role of lifestyle intervention in the treatment of GERD. Methods: Literature searches were performed in PubMed (from 1946), EMBASE (from 1980), and the Cochrane Library (no start date) to October 1, 2014. Meta-analyses, systematic reviews, randomized clinical trials (RCTs), and prospective observational studies were included. Results: Weight loss was followed by decreased time with esophageal acid exposure in 2 RCTs (from 5.6% to 3.7% and from 8.0% to 5.5%), and reduced reflux symptoms in prospective observational studies. Tobacco smoking cessation reduced reflux symptoms in normal-weight individuals in a large prospective cohort study (odds ratio, 5.67). In RCTs, late evening meals increased time with supine acid exposure compared with early meals (5.2% point change), and head-of-the-bed elevation decreased time with supine acid exposure compared with a flat position (from 21% to 15%). Conclusions: Weight loss and tobacco smoking cessation should be recommended to GERD patients who are obese and smoke, respectively. Avoiding late evening meals and head-of-the-bed elevation is effective in nocturnal GERD.","author":[{"dropping-particle":"","family":"Ness-Jensen","given":"Eivind","non-dropping-particle":"","parse-names":false,"suffix":""},{"dropping-particle":"","family":"Hveem","given":"Kristian","non-dropping-particle":"","parse-names":false,"suffix":""},{"dropping-particle":"","family":"El-Serag","given":"Hashem","non-dropping-particle":"","parse-names":false,"suffix":""},{"dropping-particle":"","family":"Lagergren","given":"Jesper","non-dropping-particle":"","parse-names":false,"suffix":""}],"container-title":"Clinical Gastroenterology and Hepatology","id":"ITEM-1","issued":{"date-parts":[["2016"]]},"title":"Lifestyle Intervention in Gastroesophageal Reflux Disease","type":"article-journal"},"uris":["http://www.mendeley.com/documents/?uuid=f01380f6-4c03-436a-b0b1-5a7f8a64aa76"]}],"mendeley":{"formattedCitation":"(NESS-JENSEN et al., 2016)","plainTextFormattedCitation":"(NESS-JENSEN et al., 2016)","previouslyFormattedCitation":"(NESS-JENSEN et al., 2016)"},"properties":{"noteIndex":0},"schema":"https://github.com/citation-style-language/schema/raw/master/csl-citation.json"}</w:instrText>
      </w:r>
      <w:r w:rsidR="002A0207">
        <w:rPr>
          <w:rFonts w:ascii="Times New Roman" w:hAnsi="Times New Roman" w:cs="Times New Roman"/>
          <w:sz w:val="24"/>
          <w:szCs w:val="24"/>
        </w:rPr>
        <w:fldChar w:fldCharType="separate"/>
      </w:r>
      <w:r w:rsidR="002A0207" w:rsidRPr="002A0207">
        <w:rPr>
          <w:rFonts w:ascii="Times New Roman" w:hAnsi="Times New Roman" w:cs="Times New Roman"/>
          <w:noProof/>
          <w:sz w:val="24"/>
          <w:szCs w:val="24"/>
        </w:rPr>
        <w:t>(NESS-JENSEN et al., 2016)</w:t>
      </w:r>
      <w:r w:rsidR="002A0207">
        <w:rPr>
          <w:rFonts w:ascii="Times New Roman" w:hAnsi="Times New Roman" w:cs="Times New Roman"/>
          <w:sz w:val="24"/>
          <w:szCs w:val="24"/>
        </w:rPr>
        <w:fldChar w:fldCharType="end"/>
      </w:r>
      <w:r w:rsidR="00271690" w:rsidRPr="005A73AE">
        <w:rPr>
          <w:rFonts w:ascii="Times New Roman" w:hAnsi="Times New Roman" w:cs="Times New Roman"/>
          <w:sz w:val="24"/>
          <w:szCs w:val="24"/>
        </w:rPr>
        <w:t>.</w:t>
      </w:r>
      <w:r w:rsidR="00271690">
        <w:rPr>
          <w:rFonts w:ascii="Times New Roman" w:hAnsi="Times New Roman" w:cs="Times New Roman"/>
          <w:sz w:val="24"/>
          <w:szCs w:val="24"/>
        </w:rPr>
        <w:t xml:space="preserve"> </w:t>
      </w:r>
      <w:r w:rsidR="007C423B">
        <w:rPr>
          <w:rFonts w:ascii="Times New Roman" w:hAnsi="Times New Roman" w:cs="Times New Roman"/>
          <w:sz w:val="24"/>
          <w:szCs w:val="24"/>
        </w:rPr>
        <w:t>O EEI, o diafragma crural e uma válvula anatômica</w:t>
      </w:r>
      <w:r w:rsidR="00271690">
        <w:rPr>
          <w:rFonts w:ascii="Times New Roman" w:hAnsi="Times New Roman" w:cs="Times New Roman"/>
          <w:sz w:val="24"/>
          <w:szCs w:val="24"/>
        </w:rPr>
        <w:t xml:space="preserve"> agem como uma barreira </w:t>
      </w:r>
      <w:proofErr w:type="spellStart"/>
      <w:r w:rsidR="00271690">
        <w:rPr>
          <w:rFonts w:ascii="Times New Roman" w:hAnsi="Times New Roman" w:cs="Times New Roman"/>
          <w:sz w:val="24"/>
          <w:szCs w:val="24"/>
        </w:rPr>
        <w:t>antirrefluxo</w:t>
      </w:r>
      <w:proofErr w:type="spellEnd"/>
      <w:r w:rsidR="00271690">
        <w:rPr>
          <w:rFonts w:ascii="Times New Roman" w:hAnsi="Times New Roman" w:cs="Times New Roman"/>
          <w:sz w:val="24"/>
          <w:szCs w:val="24"/>
        </w:rPr>
        <w:t xml:space="preserve"> </w:t>
      </w:r>
      <w:r w:rsidR="002A0207">
        <w:rPr>
          <w:rFonts w:ascii="Times New Roman" w:hAnsi="Times New Roman" w:cs="Times New Roman"/>
          <w:sz w:val="24"/>
          <w:szCs w:val="24"/>
        </w:rPr>
        <w:fldChar w:fldCharType="begin" w:fldLock="1"/>
      </w:r>
      <w:r w:rsidR="001F6BF5">
        <w:rPr>
          <w:rFonts w:ascii="Times New Roman" w:hAnsi="Times New Roman" w:cs="Times New Roman"/>
          <w:sz w:val="24"/>
          <w:szCs w:val="24"/>
        </w:rPr>
        <w:instrText>ADDIN CSL_CITATION {"citationItems":[{"id":"ITEM-1","itemData":{"DOI":"10.1016/S0140-6736(12)62171-0","ISSN":"1474547X","PMID":"23477993","abstract":"Gastro-oesophageal reflux disease is one of the most common disorders of the gastrointestinal tract. Over past decades, considerable shifts in thinking about the disease have taken place. At a time when radiology was the only diagnostic test available, reflux disease was regarded as synonymous with hiatus hernia. After the advent of the flexible endoscope, reflux disease was, for a period, equated to oesophagitis. The introduction of oesophageal pH monitoring made us believe that reflux disease could be defined by an abnormally high proportion of time with oesophageal pH less than 4. Moreover, the successive arrival of histamine-2-receptor antagonists and proton-pump inhibitors changed our idea of treatment for the disease, with swings from and towards surgery, endoscopic techniques, and alternative pharmaceutical options.","author":[{"dropping-particle":"","family":"Bredenoord","given":"Albert J.","non-dropping-particle":"","parse-names":false,"suffix":""},{"dropping-particle":"","family":"Pandolfino","given":"John E.","non-dropping-particle":"","parse-names":false,"suffix":""},{"dropping-particle":"","family":"Smout","given":"André J.P.M.","non-dropping-particle":"","parse-names":false,"suffix":""}],"container-title":"The Lancet","id":"ITEM-1","issue":"9881","issued":{"date-parts":[["2013"]]},"page":"1933-1942","title":"Gastro-oesophageal reflux disease","type":"article-journal","volume":"381"},"uris":["http://www.mendeley.com/documents/?uuid=654773b7-0231-4732-bc5d-818e749f65a5"]}],"mendeley":{"formattedCitation":"(BREDENOORD; PANDOLFINO; SMOUT, 2013)","plainTextFormattedCitation":"(BREDENOORD; PANDOLFINO; SMOUT, 2013)","previouslyFormattedCitation":"(BREDENOORD; PANDOLFINO; SMOUT, 2013)"},"properties":{"noteIndex":0},"schema":"https://github.com/citation-style-language/schema/raw/master/csl-citation.json"}</w:instrText>
      </w:r>
      <w:r w:rsidR="002A0207">
        <w:rPr>
          <w:rFonts w:ascii="Times New Roman" w:hAnsi="Times New Roman" w:cs="Times New Roman"/>
          <w:sz w:val="24"/>
          <w:szCs w:val="24"/>
        </w:rPr>
        <w:fldChar w:fldCharType="separate"/>
      </w:r>
      <w:r w:rsidR="002A0207" w:rsidRPr="002A0207">
        <w:rPr>
          <w:rFonts w:ascii="Times New Roman" w:hAnsi="Times New Roman" w:cs="Times New Roman"/>
          <w:noProof/>
          <w:sz w:val="24"/>
          <w:szCs w:val="24"/>
        </w:rPr>
        <w:t>(BREDENOORD; PANDOLFINO; SMOUT, 2013)</w:t>
      </w:r>
      <w:r w:rsidR="002A0207">
        <w:rPr>
          <w:rFonts w:ascii="Times New Roman" w:hAnsi="Times New Roman" w:cs="Times New Roman"/>
          <w:sz w:val="24"/>
          <w:szCs w:val="24"/>
        </w:rPr>
        <w:fldChar w:fldCharType="end"/>
      </w:r>
      <w:r w:rsidR="00271690">
        <w:rPr>
          <w:rFonts w:ascii="Times New Roman" w:hAnsi="Times New Roman" w:cs="Times New Roman"/>
          <w:sz w:val="24"/>
          <w:szCs w:val="24"/>
        </w:rPr>
        <w:t xml:space="preserve">. Tanto o EEI como o diafragma crural contribuem para a pressão da junção esofagogástrica </w:t>
      </w:r>
      <w:r w:rsidR="001F6BF5">
        <w:rPr>
          <w:rFonts w:ascii="Times New Roman" w:hAnsi="Times New Roman" w:cs="Times New Roman"/>
          <w:sz w:val="24"/>
          <w:szCs w:val="24"/>
        </w:rPr>
        <w:fldChar w:fldCharType="begin" w:fldLock="1"/>
      </w:r>
      <w:r w:rsidR="001F6BF5">
        <w:rPr>
          <w:rFonts w:ascii="Times New Roman" w:hAnsi="Times New Roman" w:cs="Times New Roman"/>
          <w:sz w:val="24"/>
          <w:szCs w:val="24"/>
        </w:rPr>
        <w:instrText>ADDIN CSL_CITATION {"citationItems":[{"id":"ITEM-1","itemData":{"DOI":"10.1111/j.1749-6632.2011.06073.x","ISSN":"17496632","abstract":"The following discussion of the esophagogastric junctions includes commentaries on the three component structures of the sphincteric segment between the stomach and the esophagus; the pressure contributions from the three sphincteric components in normal subjects and in gastroesophageal reflux (GERD) patients; the mechanism of action of endoscopic plication to determine the underlying pathophysiology of GERD; andin vitromuscle strip studies of defects within the gastroesophageal sphincteric segment potentially leading to GERD. © 2011 New York Academy of Sciences.","author":[{"dropping-particle":"","family":"Miller","given":"Larry S.","non-dropping-particle":"","parse-names":false,"suffix":""},{"dropping-particle":"","family":"Vegesna","given":"Anil K.","non-dropping-particle":"","parse-names":false,"suffix":""},{"dropping-particle":"","family":"Brasseur","given":"James G.","non-dropping-particle":"","parse-names":false,"suffix":""},{"dropping-particle":"","family":"Braverman","given":"Alan S.","non-dropping-particle":"","parse-names":false,"suffix":""},{"dropping-particle":"","family":"Ruggieri","given":"Michael R.","non-dropping-particle":"","parse-names":false,"suffix":""}],"container-title":"Annals of the New York Academy of Sciences","id":"ITEM-1","issued":{"date-parts":[["2011"]]},"title":"The esophagogastric junction","type":"article-journal"},"uris":["http://www.mendeley.com/documents/?uuid=1a612197-0fab-420a-866f-94d49efb181e"]}],"mendeley":{"formattedCitation":"(MILLER et al., 2011)","plainTextFormattedCitation":"(MILLER et al., 2011)","previouslyFormattedCitation":"(MILLER et al., 2011)"},"properties":{"noteIndex":0},"schema":"https://github.com/citation-style-language/schema/raw/master/csl-citation.json"}</w:instrText>
      </w:r>
      <w:r w:rsidR="001F6BF5">
        <w:rPr>
          <w:rFonts w:ascii="Times New Roman" w:hAnsi="Times New Roman" w:cs="Times New Roman"/>
          <w:sz w:val="24"/>
          <w:szCs w:val="24"/>
        </w:rPr>
        <w:fldChar w:fldCharType="separate"/>
      </w:r>
      <w:r w:rsidR="001F6BF5" w:rsidRPr="001F6BF5">
        <w:rPr>
          <w:rFonts w:ascii="Times New Roman" w:hAnsi="Times New Roman" w:cs="Times New Roman"/>
          <w:noProof/>
          <w:sz w:val="24"/>
          <w:szCs w:val="24"/>
        </w:rPr>
        <w:t>(MILLER et al., 2011)</w:t>
      </w:r>
      <w:r w:rsidR="001F6BF5">
        <w:rPr>
          <w:rFonts w:ascii="Times New Roman" w:hAnsi="Times New Roman" w:cs="Times New Roman"/>
          <w:sz w:val="24"/>
          <w:szCs w:val="24"/>
        </w:rPr>
        <w:fldChar w:fldCharType="end"/>
      </w:r>
      <w:r w:rsidR="00271690">
        <w:rPr>
          <w:rFonts w:ascii="Times New Roman" w:hAnsi="Times New Roman" w:cs="Times New Roman"/>
          <w:sz w:val="24"/>
          <w:szCs w:val="24"/>
        </w:rPr>
        <w:t>.</w:t>
      </w:r>
    </w:p>
    <w:p w14:paraId="684524B5" w14:textId="1A273E92" w:rsidR="00D94A71" w:rsidRDefault="006C2FC6" w:rsidP="00D94A7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diafragma por sua vez, </w:t>
      </w:r>
      <w:r w:rsidR="00272A32">
        <w:rPr>
          <w:rFonts w:ascii="Times New Roman" w:hAnsi="Times New Roman" w:cs="Times New Roman"/>
          <w:sz w:val="24"/>
          <w:szCs w:val="24"/>
        </w:rPr>
        <w:t xml:space="preserve">é uma divisória </w:t>
      </w:r>
      <w:proofErr w:type="spellStart"/>
      <w:r w:rsidR="00272A32">
        <w:rPr>
          <w:rFonts w:ascii="Times New Roman" w:hAnsi="Times New Roman" w:cs="Times New Roman"/>
          <w:sz w:val="24"/>
          <w:szCs w:val="24"/>
        </w:rPr>
        <w:t>musculotendínea</w:t>
      </w:r>
      <w:proofErr w:type="spellEnd"/>
      <w:r w:rsidR="00272A32">
        <w:rPr>
          <w:rFonts w:ascii="Times New Roman" w:hAnsi="Times New Roman" w:cs="Times New Roman"/>
          <w:sz w:val="24"/>
          <w:szCs w:val="24"/>
        </w:rPr>
        <w:t xml:space="preserve"> que separa as cavidades torácica e abdominal. Tem sua origem no processo xifoide, seis cartilagens costais inferiores</w:t>
      </w:r>
      <w:r w:rsidR="002279A1">
        <w:rPr>
          <w:rFonts w:ascii="Times New Roman" w:hAnsi="Times New Roman" w:cs="Times New Roman"/>
          <w:sz w:val="24"/>
          <w:szCs w:val="24"/>
        </w:rPr>
        <w:t xml:space="preserve"> e na primeira, segunda e terceira vértebra lombar</w:t>
      </w:r>
      <w:r w:rsidR="006130AE">
        <w:rPr>
          <w:rFonts w:ascii="Times New Roman" w:hAnsi="Times New Roman" w:cs="Times New Roman"/>
          <w:sz w:val="24"/>
          <w:szCs w:val="24"/>
        </w:rPr>
        <w:t xml:space="preserve"> </w:t>
      </w:r>
      <w:r w:rsidR="001F6BF5">
        <w:rPr>
          <w:rFonts w:ascii="Times New Roman" w:hAnsi="Times New Roman" w:cs="Times New Roman"/>
          <w:sz w:val="24"/>
          <w:szCs w:val="24"/>
        </w:rPr>
        <w:fldChar w:fldCharType="begin" w:fldLock="1"/>
      </w:r>
      <w:r w:rsidR="001F6BF5">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approach.","author":[{"dropping-particle":"","family":"Moore","given":"Keith L.","non-dropping-particle":"","parse-names":false,"suffix":""},{"dropping-particle":"","family":"Dailey","given":"Arthur F.","non-dropping-particle":"","parse-names":false,"suffix":""},{"dropping-particle":"","family":"Agur","given":"Anne M.R.","non-dropping-particle":"","parse-names":false,"suffix":""}],"container-title":"Wolters Kluwer Lippincott Williams &amp; Wilkins","id":"ITEM-1","issued":{"date-parts":[["2013"]]},"title":"MOORE Anatomia con orientacion clinica","type":"book"},"uris":["http://www.mendeley.com/documents/?uuid=9e3cc265-b6d2-4b80-a38a-7ed62cc1abe5"]}],"mendeley":{"formattedCitation":"(MOORE; DAILEY; AGUR, 2013)","plainTextFormattedCitation":"(MOORE; DAILEY; AGUR, 2013)","previouslyFormattedCitation":"(MOORE; DAILEY; AGUR, 2013)"},"properties":{"noteIndex":0},"schema":"https://github.com/citation-style-language/schema/raw/master/csl-citation.json"}</w:instrText>
      </w:r>
      <w:r w:rsidR="001F6BF5">
        <w:rPr>
          <w:rFonts w:ascii="Times New Roman" w:hAnsi="Times New Roman" w:cs="Times New Roman"/>
          <w:sz w:val="24"/>
          <w:szCs w:val="24"/>
        </w:rPr>
        <w:fldChar w:fldCharType="separate"/>
      </w:r>
      <w:r w:rsidR="001F6BF5" w:rsidRPr="001F6BF5">
        <w:rPr>
          <w:rFonts w:ascii="Times New Roman" w:hAnsi="Times New Roman" w:cs="Times New Roman"/>
          <w:noProof/>
          <w:sz w:val="24"/>
          <w:szCs w:val="24"/>
        </w:rPr>
        <w:t>(MOORE; DAILEY; AGUR, 2013)</w:t>
      </w:r>
      <w:r w:rsidR="001F6BF5">
        <w:rPr>
          <w:rFonts w:ascii="Times New Roman" w:hAnsi="Times New Roman" w:cs="Times New Roman"/>
          <w:sz w:val="24"/>
          <w:szCs w:val="24"/>
        </w:rPr>
        <w:fldChar w:fldCharType="end"/>
      </w:r>
      <w:r w:rsidR="002279A1">
        <w:rPr>
          <w:rFonts w:ascii="Times New Roman" w:hAnsi="Times New Roman" w:cs="Times New Roman"/>
          <w:sz w:val="24"/>
          <w:szCs w:val="24"/>
        </w:rPr>
        <w:t>. Sua inserção se dá pela convergência no tendão central. Possui determinadas aberturas que dão p</w:t>
      </w:r>
      <w:r w:rsidR="006130AE">
        <w:rPr>
          <w:rFonts w:ascii="Times New Roman" w:hAnsi="Times New Roman" w:cs="Times New Roman"/>
          <w:sz w:val="24"/>
          <w:szCs w:val="24"/>
        </w:rPr>
        <w:t>assagem à</w:t>
      </w:r>
      <w:r w:rsidR="002279A1">
        <w:rPr>
          <w:rFonts w:ascii="Times New Roman" w:hAnsi="Times New Roman" w:cs="Times New Roman"/>
          <w:sz w:val="24"/>
          <w:szCs w:val="24"/>
        </w:rPr>
        <w:t xml:space="preserve"> veia cava, esôfago e o hiato aórtico</w:t>
      </w:r>
      <w:r w:rsidR="001F4B1E">
        <w:rPr>
          <w:rFonts w:ascii="Times New Roman" w:hAnsi="Times New Roman" w:cs="Times New Roman"/>
          <w:sz w:val="24"/>
          <w:szCs w:val="24"/>
        </w:rPr>
        <w:t>. A</w:t>
      </w:r>
      <w:r w:rsidR="002279A1">
        <w:rPr>
          <w:rFonts w:ascii="Times New Roman" w:hAnsi="Times New Roman" w:cs="Times New Roman"/>
          <w:sz w:val="24"/>
          <w:szCs w:val="24"/>
        </w:rPr>
        <w:t xml:space="preserve"> aorta passa entre os pilares direito e esquerdo do diafragma, posterior ao ligamento arqueado mediano</w:t>
      </w:r>
      <w:r w:rsidR="00164BB0">
        <w:rPr>
          <w:rFonts w:ascii="Times New Roman" w:hAnsi="Times New Roman" w:cs="Times New Roman"/>
          <w:sz w:val="24"/>
          <w:szCs w:val="24"/>
        </w:rPr>
        <w:t xml:space="preserve"> </w:t>
      </w:r>
      <w:r w:rsidR="001F6BF5">
        <w:rPr>
          <w:rFonts w:ascii="Times New Roman" w:hAnsi="Times New Roman" w:cs="Times New Roman"/>
          <w:sz w:val="24"/>
          <w:szCs w:val="24"/>
        </w:rPr>
        <w:fldChar w:fldCharType="begin" w:fldLock="1"/>
      </w:r>
      <w:r w:rsidR="001F6BF5">
        <w:rPr>
          <w:rFonts w:ascii="Times New Roman" w:hAnsi="Times New Roman" w:cs="Times New Roman"/>
          <w:sz w:val="24"/>
          <w:szCs w:val="24"/>
        </w:rPr>
        <w:instrText>ADDIN CSL_CITATION {"citationItems":[{"id":"ITEM-1","itemData":{"DOI":"10.1148/rg.322115127","ISSN":"02715333","PMID":"22411950","abstract":"The diaphragm is the primary muscle of ventilation. Dysfunction of the diaphragm is an underappreciated cause of respiratory difficulties and may be due to a wide variety of entities, including surgery, trauma, tumor, and infection. Diaphragmatic disease usually manifests as elevation at chest radiography. Functional imaging with fluoroscopy (or ultrasonography or magnetic resonance imaging) is a simple and effective method of diagnosing diaphragmatic dysfunction, which can be classified as paralysis, weakness, or eventration. Diaphragmatic paralysis is indicated by absence of orthograde excursion on quiet and deep breathing, with paradoxical motion on sniffing. Diaphragmatic weakness is indicated by reduced or delayed orthograde excursion on deep breathing, with or without paradoxical motion on sniffing. Eventration is congenital thinning of a segment of diaphragmatic muscle and manifests as focal weakness. Treatment of diaphragmatic paralysis depends on the cause of the dysfunction and the severity of the symptoms. Treatment options include plication and phrenic nerve stimulation. © RSNA 2012.","author":[{"dropping-particle":"","family":"Nason","given":"Laura K.","non-dropping-particle":"","parse-names":false,"suffix":""},{"dropping-particle":"","family":"Walker","given":"Christopher M.","non-dropping-particle":"","parse-names":false,"suffix":""},{"dropping-particle":"","family":"Mcneeley","given":"Michael F.","non-dropping-particle":"","parse-names":false,"suffix":""},{"dropping-particle":"","family":"Burivong","given":"Wanaporn","non-dropping-particle":"","parse-names":false,"suffix":""},{"dropping-particle":"","family":"Fligner","given":"Corinne L.","non-dropping-particle":"","parse-names":false,"suffix":""},{"dropping-particle":"","family":"David Godwin","given":"J.","non-dropping-particle":"","parse-names":false,"suffix":""}],"container-title":"Radiographics","id":"ITEM-1","issued":{"date-parts":[["2012"]]},"title":"Imaging of the diaphragm: Anatomy and function","type":"article-journal"},"uris":["http://www.mendeley.com/documents/?uuid=44fd9281-6e27-49a0-9f95-72db4a005abd"]},{"id":"ITEM-2","itemData":{"DOI":"10.1017/CBO9781107415324.004","ISBN":"9788578110796","ISSN":"1098-6596","PMID":"25246403","abstract":"Predicting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approach.","author":[{"dropping-particle":"","family":"Moore","given":"Keith L.","non-dropping-particle":"","parse-names":false,"suffix":""},{"dropping-particle":"","family":"Dailey","given":"Arthur F.","non-dropping-particle":"","parse-names":false,"suffix":""},{"dropping-particle":"","family":"Agur","given":"Anne M.R.","non-dropping-particle":"","parse-names":false,"suffix":""}],"container-title":"Wolters Kluwer Lippincott Williams &amp; Wilkins","id":"ITEM-2","issued":{"date-parts":[["2013"]]},"title":"MOORE Anatomia con orientacion clinica","type":"book"},"uris":["http://www.mendeley.com/documents/?uuid=9e3cc265-b6d2-4b80-a38a-7ed62cc1abe5"]}],"mendeley":{"formattedCitation":"(MOORE; DAILEY; AGUR, 2013; NASON et al., 2012)","plainTextFormattedCitation":"(MOORE; DAILEY; AGUR, 2013; NASON et al., 2012)","previouslyFormattedCitation":"(MOORE; DAILEY; AGUR, 2013; NASON et al., 2012)"},"properties":{"noteIndex":0},"schema":"https://github.com/citation-style-language/schema/raw/master/csl-citation.json"}</w:instrText>
      </w:r>
      <w:r w:rsidR="001F6BF5">
        <w:rPr>
          <w:rFonts w:ascii="Times New Roman" w:hAnsi="Times New Roman" w:cs="Times New Roman"/>
          <w:sz w:val="24"/>
          <w:szCs w:val="24"/>
        </w:rPr>
        <w:fldChar w:fldCharType="separate"/>
      </w:r>
      <w:r w:rsidR="001F6BF5" w:rsidRPr="001F6BF5">
        <w:rPr>
          <w:rFonts w:ascii="Times New Roman" w:hAnsi="Times New Roman" w:cs="Times New Roman"/>
          <w:noProof/>
          <w:sz w:val="24"/>
          <w:szCs w:val="24"/>
        </w:rPr>
        <w:t>(MOORE; DAILEY; AGUR, 2013; NASON et al., 2012)</w:t>
      </w:r>
      <w:r w:rsidR="001F6BF5">
        <w:rPr>
          <w:rFonts w:ascii="Times New Roman" w:hAnsi="Times New Roman" w:cs="Times New Roman"/>
          <w:sz w:val="24"/>
          <w:szCs w:val="24"/>
        </w:rPr>
        <w:fldChar w:fldCharType="end"/>
      </w:r>
      <w:r w:rsidR="002279A1">
        <w:rPr>
          <w:rFonts w:ascii="Times New Roman" w:hAnsi="Times New Roman" w:cs="Times New Roman"/>
          <w:sz w:val="24"/>
          <w:szCs w:val="24"/>
        </w:rPr>
        <w:t>.</w:t>
      </w:r>
      <w:r w:rsidR="00272A32">
        <w:rPr>
          <w:rFonts w:ascii="Times New Roman" w:hAnsi="Times New Roman" w:cs="Times New Roman"/>
          <w:sz w:val="24"/>
          <w:szCs w:val="24"/>
        </w:rPr>
        <w:t xml:space="preserve"> </w:t>
      </w:r>
    </w:p>
    <w:p w14:paraId="3F9E1C81" w14:textId="579A6E37" w:rsidR="00D94A71" w:rsidRDefault="00D94A71" w:rsidP="00D94A71">
      <w:pPr>
        <w:spacing w:line="360" w:lineRule="auto"/>
        <w:ind w:firstLine="708"/>
        <w:jc w:val="both"/>
        <w:rPr>
          <w:rFonts w:ascii="Times New Roman" w:hAnsi="Times New Roman" w:cs="Times New Roman"/>
          <w:sz w:val="24"/>
          <w:szCs w:val="24"/>
        </w:rPr>
      </w:pPr>
      <w:r w:rsidRPr="00D542A7">
        <w:rPr>
          <w:rFonts w:ascii="Times New Roman" w:hAnsi="Times New Roman" w:cs="Times New Roman"/>
          <w:sz w:val="24"/>
          <w:szCs w:val="24"/>
        </w:rPr>
        <w:lastRenderedPageBreak/>
        <w:t>As artérias do diafragma formam um padrão ramificado nas faces superior (torácica) e inferior (abdominal).</w:t>
      </w:r>
      <w:r>
        <w:rPr>
          <w:rFonts w:ascii="Times New Roman" w:hAnsi="Times New Roman" w:cs="Times New Roman"/>
          <w:sz w:val="24"/>
          <w:szCs w:val="24"/>
        </w:rPr>
        <w:t xml:space="preserve"> </w:t>
      </w:r>
      <w:r w:rsidR="001F4B1E">
        <w:rPr>
          <w:rFonts w:ascii="Times New Roman" w:hAnsi="Times New Roman" w:cs="Times New Roman"/>
          <w:sz w:val="24"/>
          <w:szCs w:val="24"/>
        </w:rPr>
        <w:t>A face superior é vascularizada pelas</w:t>
      </w:r>
      <w:r w:rsidRPr="00D542A7">
        <w:rPr>
          <w:rFonts w:ascii="Times New Roman" w:hAnsi="Times New Roman" w:cs="Times New Roman"/>
          <w:sz w:val="24"/>
          <w:szCs w:val="24"/>
        </w:rPr>
        <w:t xml:space="preserve"> artérias </w:t>
      </w:r>
      <w:proofErr w:type="spellStart"/>
      <w:r w:rsidRPr="00D542A7">
        <w:rPr>
          <w:rFonts w:ascii="Times New Roman" w:hAnsi="Times New Roman" w:cs="Times New Roman"/>
          <w:sz w:val="24"/>
          <w:szCs w:val="24"/>
        </w:rPr>
        <w:t>pericardicofrênica</w:t>
      </w:r>
      <w:proofErr w:type="spellEnd"/>
      <w:r w:rsidRPr="00D542A7">
        <w:rPr>
          <w:rFonts w:ascii="Times New Roman" w:hAnsi="Times New Roman" w:cs="Times New Roman"/>
          <w:sz w:val="24"/>
          <w:szCs w:val="24"/>
        </w:rPr>
        <w:t xml:space="preserve"> e </w:t>
      </w:r>
      <w:proofErr w:type="spellStart"/>
      <w:r w:rsidRPr="00D542A7">
        <w:rPr>
          <w:rFonts w:ascii="Times New Roman" w:hAnsi="Times New Roman" w:cs="Times New Roman"/>
          <w:sz w:val="24"/>
          <w:szCs w:val="24"/>
        </w:rPr>
        <w:t>musculofrênica</w:t>
      </w:r>
      <w:proofErr w:type="spellEnd"/>
      <w:r w:rsidRPr="00D542A7">
        <w:rPr>
          <w:rFonts w:ascii="Times New Roman" w:hAnsi="Times New Roman" w:cs="Times New Roman"/>
          <w:sz w:val="24"/>
          <w:szCs w:val="24"/>
        </w:rPr>
        <w:t xml:space="preserve"> (ramos da torácica interna) e pelas artérias frênicas superiores (aorta torácica).</w:t>
      </w:r>
      <w:r>
        <w:rPr>
          <w:rFonts w:ascii="Times New Roman" w:hAnsi="Times New Roman" w:cs="Times New Roman"/>
          <w:sz w:val="24"/>
          <w:szCs w:val="24"/>
        </w:rPr>
        <w:t xml:space="preserve"> </w:t>
      </w:r>
      <w:r w:rsidRPr="00D542A7">
        <w:rPr>
          <w:rFonts w:ascii="Times New Roman" w:hAnsi="Times New Roman" w:cs="Times New Roman"/>
          <w:sz w:val="24"/>
          <w:szCs w:val="24"/>
        </w:rPr>
        <w:t>Face inferior</w:t>
      </w:r>
      <w:r w:rsidR="001F4B1E">
        <w:rPr>
          <w:rFonts w:ascii="Times New Roman" w:hAnsi="Times New Roman" w:cs="Times New Roman"/>
          <w:sz w:val="24"/>
          <w:szCs w:val="24"/>
        </w:rPr>
        <w:t xml:space="preserve"> tem-se as</w:t>
      </w:r>
      <w:r w:rsidRPr="00D542A7">
        <w:rPr>
          <w:rFonts w:ascii="Times New Roman" w:hAnsi="Times New Roman" w:cs="Times New Roman"/>
          <w:sz w:val="24"/>
          <w:szCs w:val="24"/>
        </w:rPr>
        <w:t xml:space="preserve"> artérias frênicas inferiores (podem se originar do tronco celíaco ou </w:t>
      </w:r>
      <w:r w:rsidR="001F4B1E">
        <w:rPr>
          <w:rFonts w:ascii="Times New Roman" w:hAnsi="Times New Roman" w:cs="Times New Roman"/>
          <w:sz w:val="24"/>
          <w:szCs w:val="24"/>
        </w:rPr>
        <w:t xml:space="preserve">da </w:t>
      </w:r>
      <w:r w:rsidRPr="00D542A7">
        <w:rPr>
          <w:rFonts w:ascii="Times New Roman" w:hAnsi="Times New Roman" w:cs="Times New Roman"/>
          <w:sz w:val="24"/>
          <w:szCs w:val="24"/>
        </w:rPr>
        <w:t>aorta abdominal).</w:t>
      </w:r>
      <w:r>
        <w:rPr>
          <w:rFonts w:ascii="Times New Roman" w:hAnsi="Times New Roman" w:cs="Times New Roman"/>
          <w:sz w:val="24"/>
          <w:szCs w:val="24"/>
        </w:rPr>
        <w:t xml:space="preserve"> </w:t>
      </w:r>
      <w:r w:rsidR="001F4B1E">
        <w:rPr>
          <w:rFonts w:ascii="Times New Roman" w:hAnsi="Times New Roman" w:cs="Times New Roman"/>
          <w:sz w:val="24"/>
          <w:szCs w:val="24"/>
        </w:rPr>
        <w:t>As v</w:t>
      </w:r>
      <w:r w:rsidRPr="00D542A7">
        <w:rPr>
          <w:rFonts w:ascii="Times New Roman" w:hAnsi="Times New Roman" w:cs="Times New Roman"/>
          <w:sz w:val="24"/>
          <w:szCs w:val="24"/>
        </w:rPr>
        <w:t>eias da face superior</w:t>
      </w:r>
      <w:r w:rsidR="001F4B1E">
        <w:rPr>
          <w:rFonts w:ascii="Times New Roman" w:hAnsi="Times New Roman" w:cs="Times New Roman"/>
          <w:sz w:val="24"/>
          <w:szCs w:val="24"/>
        </w:rPr>
        <w:t xml:space="preserve"> são</w:t>
      </w:r>
      <w:r w:rsidRPr="00D542A7">
        <w:rPr>
          <w:rFonts w:ascii="Times New Roman" w:hAnsi="Times New Roman" w:cs="Times New Roman"/>
          <w:sz w:val="24"/>
          <w:szCs w:val="24"/>
        </w:rPr>
        <w:t xml:space="preserve">: veias </w:t>
      </w:r>
      <w:proofErr w:type="spellStart"/>
      <w:r w:rsidRPr="00D542A7">
        <w:rPr>
          <w:rFonts w:ascii="Times New Roman" w:hAnsi="Times New Roman" w:cs="Times New Roman"/>
          <w:sz w:val="24"/>
          <w:szCs w:val="24"/>
        </w:rPr>
        <w:t>pericardicofrênica</w:t>
      </w:r>
      <w:proofErr w:type="spellEnd"/>
      <w:r w:rsidRPr="00D542A7">
        <w:rPr>
          <w:rFonts w:ascii="Times New Roman" w:hAnsi="Times New Roman" w:cs="Times New Roman"/>
          <w:sz w:val="24"/>
          <w:szCs w:val="24"/>
        </w:rPr>
        <w:t xml:space="preserve"> e </w:t>
      </w:r>
      <w:proofErr w:type="spellStart"/>
      <w:r w:rsidRPr="00D542A7">
        <w:rPr>
          <w:rFonts w:ascii="Times New Roman" w:hAnsi="Times New Roman" w:cs="Times New Roman"/>
          <w:sz w:val="24"/>
          <w:szCs w:val="24"/>
        </w:rPr>
        <w:t>musculofrênica</w:t>
      </w:r>
      <w:proofErr w:type="spellEnd"/>
      <w:r w:rsidRPr="00D542A7">
        <w:rPr>
          <w:rFonts w:ascii="Times New Roman" w:hAnsi="Times New Roman" w:cs="Times New Roman"/>
          <w:sz w:val="24"/>
          <w:szCs w:val="24"/>
        </w:rPr>
        <w:t xml:space="preserve"> (desembocam nas veias torácicas internas) e no lado direito uma veia frênica superior (drena para </w:t>
      </w:r>
      <w:r w:rsidR="00782E21">
        <w:rPr>
          <w:rFonts w:ascii="Times New Roman" w:hAnsi="Times New Roman" w:cs="Times New Roman"/>
          <w:sz w:val="24"/>
          <w:szCs w:val="24"/>
        </w:rPr>
        <w:t>veia cana inferior (</w:t>
      </w:r>
      <w:r w:rsidRPr="00D542A7">
        <w:rPr>
          <w:rFonts w:ascii="Times New Roman" w:hAnsi="Times New Roman" w:cs="Times New Roman"/>
          <w:sz w:val="24"/>
          <w:szCs w:val="24"/>
        </w:rPr>
        <w:t>VCI</w:t>
      </w:r>
      <w:r w:rsidR="00782E21">
        <w:rPr>
          <w:rFonts w:ascii="Times New Roman" w:hAnsi="Times New Roman" w:cs="Times New Roman"/>
          <w:sz w:val="24"/>
          <w:szCs w:val="24"/>
        </w:rPr>
        <w:t>)</w:t>
      </w:r>
      <w:r w:rsidRPr="00D542A7">
        <w:rPr>
          <w:rFonts w:ascii="Times New Roman" w:hAnsi="Times New Roman" w:cs="Times New Roman"/>
          <w:sz w:val="24"/>
          <w:szCs w:val="24"/>
        </w:rPr>
        <w:t>).</w:t>
      </w:r>
      <w:r>
        <w:rPr>
          <w:rFonts w:ascii="Times New Roman" w:hAnsi="Times New Roman" w:cs="Times New Roman"/>
          <w:sz w:val="24"/>
          <w:szCs w:val="24"/>
        </w:rPr>
        <w:t xml:space="preserve"> </w:t>
      </w:r>
      <w:r w:rsidR="00782E21">
        <w:rPr>
          <w:rFonts w:ascii="Times New Roman" w:hAnsi="Times New Roman" w:cs="Times New Roman"/>
          <w:sz w:val="24"/>
          <w:szCs w:val="24"/>
        </w:rPr>
        <w:t>Na f</w:t>
      </w:r>
      <w:r w:rsidR="001F4B1E">
        <w:rPr>
          <w:rFonts w:ascii="Times New Roman" w:hAnsi="Times New Roman" w:cs="Times New Roman"/>
          <w:sz w:val="24"/>
          <w:szCs w:val="24"/>
        </w:rPr>
        <w:t>ace inferior,</w:t>
      </w:r>
      <w:r w:rsidRPr="00D542A7">
        <w:rPr>
          <w:rFonts w:ascii="Times New Roman" w:hAnsi="Times New Roman" w:cs="Times New Roman"/>
          <w:sz w:val="24"/>
          <w:szCs w:val="24"/>
        </w:rPr>
        <w:t xml:space="preserve"> veias frênicas inferiores</w:t>
      </w:r>
      <w:r>
        <w:rPr>
          <w:rFonts w:ascii="Times New Roman" w:hAnsi="Times New Roman" w:cs="Times New Roman"/>
          <w:sz w:val="24"/>
          <w:szCs w:val="24"/>
        </w:rPr>
        <w:t xml:space="preserve"> </w:t>
      </w:r>
      <w:r w:rsidR="001F6BF5">
        <w:rPr>
          <w:rFonts w:ascii="Times New Roman" w:hAnsi="Times New Roman" w:cs="Times New Roman"/>
          <w:sz w:val="24"/>
          <w:szCs w:val="24"/>
        </w:rPr>
        <w:fldChar w:fldCharType="begin" w:fldLock="1"/>
      </w:r>
      <w:r w:rsidR="001F6BF5">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approach.","author":[{"dropping-particle":"","family":"Moore","given":"Keith L.","non-dropping-particle":"","parse-names":false,"suffix":""},{"dropping-particle":"","family":"Dailey","given":"Arthur F.","non-dropping-particle":"","parse-names":false,"suffix":""},{"dropping-particle":"","family":"Agur","given":"Anne M.R.","non-dropping-particle":"","parse-names":false,"suffix":""}],"container-title":"Wolters Kluwer Lippincott Williams &amp; Wilkins","id":"ITEM-1","issued":{"date-parts":[["2013"]]},"title":"MOORE Anatomia con orientacion clinica","type":"book"},"uris":["http://www.mendeley.com/documents/?uuid=9e3cc265-b6d2-4b80-a38a-7ed62cc1abe5"]},{"id":"ITEM-2","itemData":{"ISBN":"9788578110796","ISSN":"1098-6596","PMID":"25246403","abstract":"As ciências básicas estãoem constante evolução.À medida que novas pesquisas e a própria experiência clí Nota: ¬ o uso de medicamentos. Os autores desta obra consultaram as fontes consideradas confiáveis num esforço nica ampliam o nosso conhecimento, são necessárias modificações na terapêutica, emque também se insere ção. Entretanto, tendo em vista a possibilidade de falha humana ou de alterações nas ciências médicas, os para oferecer informações completas e, geralmente, de acordo com os padrões aceitos à época da publica ¬ leitores devem confirmar estas informações com outras fontes. Por exemplo, e em particular, os leitores são ¬ ficar de que ainformação contida neste livro está correta edeque não houve alteração na dose recomendada aconselhados a conferir a bula completa de qualquer medicamento que pretendam administrar para se certi em relação a medicamentos introduzidos recentemente no mercado farmacêutico ou raramente utilizados. nem nas precauções e contraindicações para o seu uso. Essa recomendação é particularmente importante Reservados","author":[{"dropping-particle":"","family":"Tortora","given":"Gerard j.","non-dropping-particle":"","parse-names":false,"suffix":""},{"dropping-particle":"","family":"Derrickson","given":"Bryan","non-dropping-particle":"","parse-names":false,"suffix":""}],"container-title":"Journal of Chemical Information and Modeling","id":"ITEM-2","issued":{"date-parts":[["2017"]]},"title":"Corpo humano fund. de anatomia e fisiologia","type":"book"},"uris":["http://www.mendeley.com/documents/?uuid=02eb8e55-27f2-4291-8df1-e3876b3e07b1"]}],"mendeley":{"formattedCitation":"(MOORE; DAILEY; AGUR, 2013; TORTORA; DERRICKSON, 2017)","plainTextFormattedCitation":"(MOORE; DAILEY; AGUR, 2013; TORTORA; DERRICKSON, 2017)","previouslyFormattedCitation":"(MOORE; DAILEY; AGUR, 2013; TORTORA; DERRICKSON, 2017)"},"properties":{"noteIndex":0},"schema":"https://github.com/citation-style-language/schema/raw/master/csl-citation.json"}</w:instrText>
      </w:r>
      <w:r w:rsidR="001F6BF5">
        <w:rPr>
          <w:rFonts w:ascii="Times New Roman" w:hAnsi="Times New Roman" w:cs="Times New Roman"/>
          <w:sz w:val="24"/>
          <w:szCs w:val="24"/>
        </w:rPr>
        <w:fldChar w:fldCharType="separate"/>
      </w:r>
      <w:r w:rsidR="001F6BF5" w:rsidRPr="001F6BF5">
        <w:rPr>
          <w:rFonts w:ascii="Times New Roman" w:hAnsi="Times New Roman" w:cs="Times New Roman"/>
          <w:noProof/>
          <w:sz w:val="24"/>
          <w:szCs w:val="24"/>
        </w:rPr>
        <w:t>(MOORE; DAILEY; AGUR, 2013; TORTORA; DERRICKSON, 2017)</w:t>
      </w:r>
      <w:r w:rsidR="001F6BF5">
        <w:rPr>
          <w:rFonts w:ascii="Times New Roman" w:hAnsi="Times New Roman" w:cs="Times New Roman"/>
          <w:sz w:val="24"/>
          <w:szCs w:val="24"/>
        </w:rPr>
        <w:fldChar w:fldCharType="end"/>
      </w:r>
      <w:r w:rsidRPr="00D542A7">
        <w:rPr>
          <w:rFonts w:ascii="Times New Roman" w:hAnsi="Times New Roman" w:cs="Times New Roman"/>
          <w:sz w:val="24"/>
          <w:szCs w:val="24"/>
        </w:rPr>
        <w:t>.</w:t>
      </w:r>
    </w:p>
    <w:p w14:paraId="2FB85828" w14:textId="50AF268B" w:rsidR="002279A1" w:rsidRDefault="002279A1" w:rsidP="00F1264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inervação motora e sensitiva do diafragma provém dos nervos frênicos com origem nos segmentos de C3-C5 da medula espinal</w:t>
      </w:r>
      <w:r w:rsidR="006130AE">
        <w:rPr>
          <w:rFonts w:ascii="Times New Roman" w:hAnsi="Times New Roman" w:cs="Times New Roman"/>
          <w:sz w:val="24"/>
          <w:szCs w:val="24"/>
        </w:rPr>
        <w:t xml:space="preserve"> </w:t>
      </w:r>
      <w:r w:rsidR="001F6BF5">
        <w:rPr>
          <w:rFonts w:ascii="Times New Roman" w:hAnsi="Times New Roman" w:cs="Times New Roman"/>
          <w:sz w:val="24"/>
          <w:szCs w:val="24"/>
        </w:rPr>
        <w:fldChar w:fldCharType="begin" w:fldLock="1"/>
      </w:r>
      <w:r w:rsidR="001F6BF5">
        <w:rPr>
          <w:rFonts w:ascii="Times New Roman" w:hAnsi="Times New Roman" w:cs="Times New Roman"/>
          <w:sz w:val="24"/>
          <w:szCs w:val="24"/>
        </w:rPr>
        <w:instrText>ADDIN CSL_CITATION {"citationItems":[{"id":"ITEM-1","itemData":{"DOI":"10.1016/j.suc.2010.07.005","ISSN":"00396109","PMID":"20955877","abstract":"This article discusses the diaphragm from a surgical perspective. Although it is a relatively simple organ compared with other structures, the diaphragm serves important anatomic and functional roles necessary for proper respiratory function. It is an organ of little irregularity or disease, and easily manipulated in the operating room by those who have a basic understanding of its anatomic details. © 2010 Elsevier Inc.","author":[{"dropping-particle":"","family":"Maish","given":"Mary S.","non-dropping-particle":"","parse-names":false,"suffix":""}],"container-title":"Surgical Clinics of North America","id":"ITEM-1","issue":"5","issued":{"date-parts":[["2010"]]},"page":"955-968","title":"The diaphragm","type":"article-journal","volume":"90"},"uris":["http://www.mendeley.com/documents/?uuid=8b799105-db65-456b-b9d6-98dd75f08727"]}],"mendeley":{"formattedCitation":"(MAISH, 2010)","plainTextFormattedCitation":"(MAISH, 2010)","previouslyFormattedCitation":"(MAISH, 2010)"},"properties":{"noteIndex":0},"schema":"https://github.com/citation-style-language/schema/raw/master/csl-citation.json"}</w:instrText>
      </w:r>
      <w:r w:rsidR="001F6BF5">
        <w:rPr>
          <w:rFonts w:ascii="Times New Roman" w:hAnsi="Times New Roman" w:cs="Times New Roman"/>
          <w:sz w:val="24"/>
          <w:szCs w:val="24"/>
        </w:rPr>
        <w:fldChar w:fldCharType="separate"/>
      </w:r>
      <w:r w:rsidR="001F6BF5" w:rsidRPr="001F6BF5">
        <w:rPr>
          <w:rFonts w:ascii="Times New Roman" w:hAnsi="Times New Roman" w:cs="Times New Roman"/>
          <w:noProof/>
          <w:sz w:val="24"/>
          <w:szCs w:val="24"/>
        </w:rPr>
        <w:t>(MAISH, 2010)</w:t>
      </w:r>
      <w:r w:rsidR="001F6BF5">
        <w:rPr>
          <w:rFonts w:ascii="Times New Roman" w:hAnsi="Times New Roman" w:cs="Times New Roman"/>
          <w:sz w:val="24"/>
          <w:szCs w:val="24"/>
        </w:rPr>
        <w:fldChar w:fldCharType="end"/>
      </w:r>
      <w:r>
        <w:rPr>
          <w:rFonts w:ascii="Times New Roman" w:hAnsi="Times New Roman" w:cs="Times New Roman"/>
          <w:sz w:val="24"/>
          <w:szCs w:val="24"/>
        </w:rPr>
        <w:t>. Os nervos intercostais T5-T11 e os nervos subcostais T12 também contribuem para a inervação sensitiva periférica do diafragma. Outra inervação importante é o nervo vago</w:t>
      </w:r>
      <w:r w:rsidR="00164BB0">
        <w:rPr>
          <w:rFonts w:ascii="Times New Roman" w:hAnsi="Times New Roman" w:cs="Times New Roman"/>
          <w:sz w:val="24"/>
          <w:szCs w:val="24"/>
        </w:rPr>
        <w:t>,</w:t>
      </w:r>
      <w:r>
        <w:rPr>
          <w:rFonts w:ascii="Times New Roman" w:hAnsi="Times New Roman" w:cs="Times New Roman"/>
          <w:sz w:val="24"/>
          <w:szCs w:val="24"/>
        </w:rPr>
        <w:t xml:space="preserve"> </w:t>
      </w:r>
      <w:r w:rsidR="00782E21">
        <w:rPr>
          <w:rFonts w:ascii="Times New Roman" w:hAnsi="Times New Roman" w:cs="Times New Roman"/>
          <w:sz w:val="24"/>
          <w:szCs w:val="24"/>
        </w:rPr>
        <w:t>décimo par</w:t>
      </w:r>
      <w:r w:rsidR="001F4B1E">
        <w:rPr>
          <w:rFonts w:ascii="Times New Roman" w:hAnsi="Times New Roman" w:cs="Times New Roman"/>
          <w:sz w:val="24"/>
          <w:szCs w:val="24"/>
        </w:rPr>
        <w:t xml:space="preserve"> craniano (NC X) originando-se do bulbo e deixando o crânio através do forame jugular. O NC X tem o trajeto mais longo e a distribuição mais extensa de todos os nervos cranianos, apresenta </w:t>
      </w:r>
      <w:r>
        <w:rPr>
          <w:rFonts w:ascii="Times New Roman" w:hAnsi="Times New Roman" w:cs="Times New Roman"/>
          <w:sz w:val="24"/>
          <w:szCs w:val="24"/>
        </w:rPr>
        <w:t>fibras motoras e sensitivas que inervam o diafragma crural e o ligamento freno-esofágico</w:t>
      </w:r>
      <w:r w:rsidR="006130AE">
        <w:rPr>
          <w:rFonts w:ascii="Times New Roman" w:hAnsi="Times New Roman" w:cs="Times New Roman"/>
          <w:sz w:val="24"/>
          <w:szCs w:val="24"/>
        </w:rPr>
        <w:t xml:space="preserve"> </w:t>
      </w:r>
      <w:r w:rsidR="001F6BF5">
        <w:rPr>
          <w:rFonts w:ascii="Times New Roman" w:hAnsi="Times New Roman" w:cs="Times New Roman"/>
          <w:sz w:val="24"/>
          <w:szCs w:val="24"/>
        </w:rPr>
        <w:fldChar w:fldCharType="begin" w:fldLock="1"/>
      </w:r>
      <w:r w:rsidR="001F6BF5">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approach.","author":[{"dropping-particle":"","family":"Moore","given":"Keith L.","non-dropping-particle":"","parse-names":false,"suffix":""},{"dropping-particle":"","family":"Dailey","given":"Arthur F.","non-dropping-particle":"","parse-names":false,"suffix":""},{"dropping-particle":"","family":"Agur","given":"Anne M.R.","non-dropping-particle":"","parse-names":false,"suffix":""}],"container-title":"Wolters Kluwer Lippincott Williams &amp; Wilkins","id":"ITEM-1","issued":{"date-parts":[["2013"]]},"title":"MOORE Anatomia con orientacion clinica","type":"book"},"uris":["http://www.mendeley.com/documents/?uuid=9e3cc265-b6d2-4b80-a38a-7ed62cc1abe5"]}],"mendeley":{"formattedCitation":"(MOORE; DAILEY; AGUR, 2013)","plainTextFormattedCitation":"(MOORE; DAILEY; AGUR, 2013)","previouslyFormattedCitation":"(MOORE; DAILEY; AGUR, 2013)"},"properties":{"noteIndex":0},"schema":"https://github.com/citation-style-language/schema/raw/master/csl-citation.json"}</w:instrText>
      </w:r>
      <w:r w:rsidR="001F6BF5">
        <w:rPr>
          <w:rFonts w:ascii="Times New Roman" w:hAnsi="Times New Roman" w:cs="Times New Roman"/>
          <w:sz w:val="24"/>
          <w:szCs w:val="24"/>
        </w:rPr>
        <w:fldChar w:fldCharType="separate"/>
      </w:r>
      <w:r w:rsidR="001F6BF5" w:rsidRPr="001F6BF5">
        <w:rPr>
          <w:rFonts w:ascii="Times New Roman" w:hAnsi="Times New Roman" w:cs="Times New Roman"/>
          <w:noProof/>
          <w:sz w:val="24"/>
          <w:szCs w:val="24"/>
        </w:rPr>
        <w:t>(MOORE; DAILEY; AGUR, 2013)</w:t>
      </w:r>
      <w:r w:rsidR="001F6BF5">
        <w:rPr>
          <w:rFonts w:ascii="Times New Roman" w:hAnsi="Times New Roman" w:cs="Times New Roman"/>
          <w:sz w:val="24"/>
          <w:szCs w:val="24"/>
        </w:rPr>
        <w:fldChar w:fldCharType="end"/>
      </w:r>
      <w:r>
        <w:rPr>
          <w:rFonts w:ascii="Times New Roman" w:hAnsi="Times New Roman" w:cs="Times New Roman"/>
          <w:sz w:val="24"/>
          <w:szCs w:val="24"/>
        </w:rPr>
        <w:t>.</w:t>
      </w:r>
    </w:p>
    <w:p w14:paraId="4E1AC176" w14:textId="0C7EF1A7" w:rsidR="00D542A7" w:rsidRDefault="001F4B1E" w:rsidP="00D542A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Entre a</w:t>
      </w:r>
      <w:r w:rsidR="00D94A71">
        <w:rPr>
          <w:rFonts w:ascii="Times New Roman" w:hAnsi="Times New Roman" w:cs="Times New Roman"/>
          <w:sz w:val="24"/>
          <w:szCs w:val="24"/>
        </w:rPr>
        <w:t>s r</w:t>
      </w:r>
      <w:r w:rsidR="00D542A7">
        <w:rPr>
          <w:rFonts w:ascii="Times New Roman" w:hAnsi="Times New Roman" w:cs="Times New Roman"/>
          <w:sz w:val="24"/>
          <w:szCs w:val="24"/>
        </w:rPr>
        <w:t xml:space="preserve">elações </w:t>
      </w:r>
      <w:r w:rsidR="00D94A71">
        <w:rPr>
          <w:rFonts w:ascii="Times New Roman" w:hAnsi="Times New Roman" w:cs="Times New Roman"/>
          <w:sz w:val="24"/>
          <w:szCs w:val="24"/>
        </w:rPr>
        <w:t>anatômicas do diafragma, vale ressaltar</w:t>
      </w:r>
      <w:r w:rsidR="00E055A6">
        <w:rPr>
          <w:rFonts w:ascii="Times New Roman" w:hAnsi="Times New Roman" w:cs="Times New Roman"/>
          <w:sz w:val="24"/>
          <w:szCs w:val="24"/>
        </w:rPr>
        <w:t xml:space="preserve"> a</w:t>
      </w:r>
      <w:r w:rsidR="00D94A71">
        <w:rPr>
          <w:rFonts w:ascii="Times New Roman" w:hAnsi="Times New Roman" w:cs="Times New Roman"/>
          <w:sz w:val="24"/>
          <w:szCs w:val="24"/>
        </w:rPr>
        <w:t xml:space="preserve"> veia cava, aorta, fígado, baço, estômago, esôfago, pulmão coração, músculos psoas e quadrado lombar, coluna lombar pela inserção dos pilares, costelas, relação com a coluna cervical devido ao nervo frênico, entre outros</w:t>
      </w:r>
      <w:r w:rsidR="00E055A6">
        <w:rPr>
          <w:rFonts w:ascii="Times New Roman" w:hAnsi="Times New Roman" w:cs="Times New Roman"/>
          <w:sz w:val="24"/>
          <w:szCs w:val="24"/>
        </w:rPr>
        <w:t xml:space="preserve"> </w:t>
      </w:r>
      <w:r w:rsidR="001F6BF5">
        <w:rPr>
          <w:rFonts w:ascii="Times New Roman" w:hAnsi="Times New Roman" w:cs="Times New Roman"/>
          <w:sz w:val="24"/>
          <w:szCs w:val="24"/>
        </w:rPr>
        <w:fldChar w:fldCharType="begin" w:fldLock="1"/>
      </w:r>
      <w:r w:rsidR="001F6BF5">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approach.","author":[{"dropping-particle":"","family":"Moore","given":"Keith L.","non-dropping-particle":"","parse-names":false,"suffix":""},{"dropping-particle":"","family":"Dailey","given":"Arthur F.","non-dropping-particle":"","parse-names":false,"suffix":""},{"dropping-particle":"","family":"Agur","given":"Anne M.R.","non-dropping-particle":"","parse-names":false,"suffix":""}],"container-title":"Wolters Kluwer Lippincott Williams &amp; Wilkins","id":"ITEM-1","issued":{"date-parts":[["2013"]]},"title":"MOORE Anatomia con orientacion clinica","type":"book"},"uris":["http://www.mendeley.com/documents/?uuid=9e3cc265-b6d2-4b80-a38a-7ed62cc1abe5"]}],"mendeley":{"formattedCitation":"(MOORE; DAILEY; AGUR, 2013)","plainTextFormattedCitation":"(MOORE; DAILEY; AGUR, 2013)","previouslyFormattedCitation":"(MOORE; DAILEY; AGUR, 2013)"},"properties":{"noteIndex":0},"schema":"https://github.com/citation-style-language/schema/raw/master/csl-citation.json"}</w:instrText>
      </w:r>
      <w:r w:rsidR="001F6BF5">
        <w:rPr>
          <w:rFonts w:ascii="Times New Roman" w:hAnsi="Times New Roman" w:cs="Times New Roman"/>
          <w:sz w:val="24"/>
          <w:szCs w:val="24"/>
        </w:rPr>
        <w:fldChar w:fldCharType="separate"/>
      </w:r>
      <w:r w:rsidR="001F6BF5" w:rsidRPr="001F6BF5">
        <w:rPr>
          <w:rFonts w:ascii="Times New Roman" w:hAnsi="Times New Roman" w:cs="Times New Roman"/>
          <w:noProof/>
          <w:sz w:val="24"/>
          <w:szCs w:val="24"/>
        </w:rPr>
        <w:t>(MOORE; DAILEY; AGUR, 2013)</w:t>
      </w:r>
      <w:r w:rsidR="001F6BF5">
        <w:rPr>
          <w:rFonts w:ascii="Times New Roman" w:hAnsi="Times New Roman" w:cs="Times New Roman"/>
          <w:sz w:val="24"/>
          <w:szCs w:val="24"/>
        </w:rPr>
        <w:fldChar w:fldCharType="end"/>
      </w:r>
      <w:r w:rsidR="00D94A71">
        <w:rPr>
          <w:rFonts w:ascii="Times New Roman" w:hAnsi="Times New Roman" w:cs="Times New Roman"/>
          <w:sz w:val="24"/>
          <w:szCs w:val="24"/>
        </w:rPr>
        <w:t>.</w:t>
      </w:r>
      <w:r w:rsidR="00E055A6">
        <w:rPr>
          <w:rFonts w:ascii="Times New Roman" w:hAnsi="Times New Roman" w:cs="Times New Roman"/>
          <w:sz w:val="24"/>
          <w:szCs w:val="24"/>
        </w:rPr>
        <w:t xml:space="preserve"> O nervo frênico se origina dos ramos anteriores dos nervos de C3-C5, </w:t>
      </w:r>
      <w:r>
        <w:rPr>
          <w:rFonts w:ascii="Times New Roman" w:hAnsi="Times New Roman" w:cs="Times New Roman"/>
          <w:sz w:val="24"/>
          <w:szCs w:val="24"/>
        </w:rPr>
        <w:t xml:space="preserve">sua principal raiz é C4, </w:t>
      </w:r>
      <w:r w:rsidR="00E055A6">
        <w:rPr>
          <w:rFonts w:ascii="Times New Roman" w:hAnsi="Times New Roman" w:cs="Times New Roman"/>
          <w:sz w:val="24"/>
          <w:szCs w:val="24"/>
        </w:rPr>
        <w:t>atravessa a aber</w:t>
      </w:r>
      <w:r w:rsidR="008F090B">
        <w:rPr>
          <w:rFonts w:ascii="Times New Roman" w:hAnsi="Times New Roman" w:cs="Times New Roman"/>
          <w:sz w:val="24"/>
          <w:szCs w:val="24"/>
        </w:rPr>
        <w:t>tura superior do tórax e segue e</w:t>
      </w:r>
      <w:r w:rsidR="00E055A6">
        <w:rPr>
          <w:rFonts w:ascii="Times New Roman" w:hAnsi="Times New Roman" w:cs="Times New Roman"/>
          <w:sz w:val="24"/>
          <w:szCs w:val="24"/>
        </w:rPr>
        <w:t>ntre a parte media</w:t>
      </w:r>
      <w:r w:rsidR="008F090B">
        <w:rPr>
          <w:rFonts w:ascii="Times New Roman" w:hAnsi="Times New Roman" w:cs="Times New Roman"/>
          <w:sz w:val="24"/>
          <w:szCs w:val="24"/>
        </w:rPr>
        <w:t>stinal da pleura parietal e o pericárdio. Ao nível do disco de T8-T9, o forame da veia cava da passagem também ao nervo frênico direito, chegando ao diafragma.</w:t>
      </w:r>
      <w:r w:rsidR="00EB571D">
        <w:rPr>
          <w:rFonts w:ascii="Times New Roman" w:hAnsi="Times New Roman" w:cs="Times New Roman"/>
          <w:sz w:val="24"/>
          <w:szCs w:val="24"/>
        </w:rPr>
        <w:t xml:space="preserve"> O nervo frênico esquerdo perfura o diafragma separadamente</w:t>
      </w:r>
      <w:r w:rsidR="00153C87">
        <w:rPr>
          <w:rFonts w:ascii="Times New Roman" w:hAnsi="Times New Roman" w:cs="Times New Roman"/>
          <w:sz w:val="24"/>
          <w:szCs w:val="24"/>
        </w:rPr>
        <w:t xml:space="preserve"> </w:t>
      </w:r>
      <w:r w:rsidR="001F6BF5">
        <w:rPr>
          <w:rFonts w:ascii="Times New Roman" w:hAnsi="Times New Roman" w:cs="Times New Roman"/>
          <w:sz w:val="24"/>
          <w:szCs w:val="24"/>
        </w:rPr>
        <w:fldChar w:fldCharType="begin" w:fldLock="1"/>
      </w:r>
      <w:r w:rsidR="001F6BF5">
        <w:rPr>
          <w:rFonts w:ascii="Times New Roman" w:hAnsi="Times New Roman" w:cs="Times New Roman"/>
          <w:sz w:val="24"/>
          <w:szCs w:val="24"/>
        </w:rPr>
        <w:instrText>ADDIN CSL_CITATION {"citationItems":[{"id":"ITEM-1","itemData":{"DOI":"10.1016/j.suc.2010.07.005","ISSN":"00396109","PMID":"20955877","abstract":"This article discusses the diaphragm from a surgical perspective. Although it is a relatively simple organ compared with other structures, the diaphragm serves important anatomic and functional roles necessary for proper respiratory function. It is an organ of little irregularity or disease, and easily manipulated in the operating room by those who have a basic understanding of its anatomic details. © 2010 Elsevier Inc.","author":[{"dropping-particle":"","family":"Maish","given":"Mary S.","non-dropping-particle":"","parse-names":false,"suffix":""}],"container-title":"Surgical Clinics of North America","id":"ITEM-1","issue":"5","issued":{"date-parts":[["2010"]]},"page":"955-968","title":"The diaphragm","type":"article-journal","volume":"90"},"uris":["http://www.mendeley.com/documents/?uuid=8b799105-db65-456b-b9d6-98dd75f08727"]}],"mendeley":{"formattedCitation":"(MAISH, 2010)","plainTextFormattedCitation":"(MAISH, 2010)","previouslyFormattedCitation":"(MAISH, 2010)"},"properties":{"noteIndex":0},"schema":"https://github.com/citation-style-language/schema/raw/master/csl-citation.json"}</w:instrText>
      </w:r>
      <w:r w:rsidR="001F6BF5">
        <w:rPr>
          <w:rFonts w:ascii="Times New Roman" w:hAnsi="Times New Roman" w:cs="Times New Roman"/>
          <w:sz w:val="24"/>
          <w:szCs w:val="24"/>
        </w:rPr>
        <w:fldChar w:fldCharType="separate"/>
      </w:r>
      <w:r w:rsidR="001F6BF5" w:rsidRPr="001F6BF5">
        <w:rPr>
          <w:rFonts w:ascii="Times New Roman" w:hAnsi="Times New Roman" w:cs="Times New Roman"/>
          <w:noProof/>
          <w:sz w:val="24"/>
          <w:szCs w:val="24"/>
        </w:rPr>
        <w:t>(MAISH, 2010)</w:t>
      </w:r>
      <w:r w:rsidR="001F6BF5">
        <w:rPr>
          <w:rFonts w:ascii="Times New Roman" w:hAnsi="Times New Roman" w:cs="Times New Roman"/>
          <w:sz w:val="24"/>
          <w:szCs w:val="24"/>
        </w:rPr>
        <w:fldChar w:fldCharType="end"/>
      </w:r>
      <w:r w:rsidR="00EB571D">
        <w:rPr>
          <w:rFonts w:ascii="Times New Roman" w:hAnsi="Times New Roman" w:cs="Times New Roman"/>
          <w:sz w:val="24"/>
          <w:szCs w:val="24"/>
        </w:rPr>
        <w:t>.</w:t>
      </w:r>
    </w:p>
    <w:p w14:paraId="5D771E88" w14:textId="77777777" w:rsidR="00F138A5" w:rsidRPr="002167F3" w:rsidRDefault="00153C87" w:rsidP="00F138A5">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Considerando a</w:t>
      </w:r>
      <w:r w:rsidR="007C423B">
        <w:rPr>
          <w:rFonts w:ascii="Times New Roman" w:hAnsi="Times New Roman" w:cs="Times New Roman"/>
          <w:sz w:val="24"/>
          <w:szCs w:val="24"/>
        </w:rPr>
        <w:t xml:space="preserve"> </w:t>
      </w:r>
      <w:r w:rsidR="000D0511">
        <w:rPr>
          <w:rFonts w:ascii="Times New Roman" w:hAnsi="Times New Roman" w:cs="Times New Roman"/>
          <w:sz w:val="24"/>
          <w:szCs w:val="24"/>
        </w:rPr>
        <w:t>DRGE</w:t>
      </w:r>
      <w:r w:rsidR="007C423B">
        <w:rPr>
          <w:rFonts w:ascii="Times New Roman" w:hAnsi="Times New Roman" w:cs="Times New Roman"/>
          <w:sz w:val="24"/>
          <w:szCs w:val="24"/>
        </w:rPr>
        <w:t>, o</w:t>
      </w:r>
      <w:r w:rsidR="00271690">
        <w:rPr>
          <w:rFonts w:ascii="Times New Roman" w:hAnsi="Times New Roman" w:cs="Times New Roman"/>
          <w:sz w:val="24"/>
          <w:szCs w:val="24"/>
        </w:rPr>
        <w:t xml:space="preserve">bservações clínicas apontam que </w:t>
      </w:r>
      <w:r w:rsidR="000D0511">
        <w:rPr>
          <w:rFonts w:ascii="Times New Roman" w:hAnsi="Times New Roman" w:cs="Times New Roman"/>
          <w:sz w:val="24"/>
          <w:szCs w:val="24"/>
        </w:rPr>
        <w:t>pode haver uma ligação entre a DRGE</w:t>
      </w:r>
      <w:r w:rsidR="00271690">
        <w:rPr>
          <w:rFonts w:ascii="Times New Roman" w:hAnsi="Times New Roman" w:cs="Times New Roman"/>
          <w:sz w:val="24"/>
          <w:szCs w:val="24"/>
        </w:rPr>
        <w:t xml:space="preserve"> e dor cervical, distonia e tensão por meio dos reflexos </w:t>
      </w:r>
      <w:proofErr w:type="spellStart"/>
      <w:r w:rsidR="00271690">
        <w:rPr>
          <w:rFonts w:ascii="Times New Roman" w:hAnsi="Times New Roman" w:cs="Times New Roman"/>
          <w:sz w:val="24"/>
          <w:szCs w:val="24"/>
        </w:rPr>
        <w:t>viscerossomáticos</w:t>
      </w:r>
      <w:proofErr w:type="spellEnd"/>
      <w:r w:rsidR="00BD15D4">
        <w:rPr>
          <w:rFonts w:ascii="Times New Roman" w:hAnsi="Times New Roman" w:cs="Times New Roman"/>
          <w:sz w:val="24"/>
          <w:szCs w:val="24"/>
        </w:rPr>
        <w:t xml:space="preserve"> p</w:t>
      </w:r>
      <w:r w:rsidR="000D0511">
        <w:rPr>
          <w:rFonts w:ascii="Times New Roman" w:hAnsi="Times New Roman" w:cs="Times New Roman"/>
          <w:sz w:val="24"/>
          <w:szCs w:val="24"/>
        </w:rPr>
        <w:t xml:space="preserve">or intermédio do </w:t>
      </w:r>
      <w:r w:rsidR="000D0511" w:rsidRPr="008F090B">
        <w:rPr>
          <w:rFonts w:ascii="Times New Roman" w:hAnsi="Times New Roman" w:cs="Times New Roman"/>
          <w:sz w:val="24"/>
          <w:szCs w:val="24"/>
        </w:rPr>
        <w:t>nervo frênico</w:t>
      </w:r>
      <w:r w:rsidR="000D0511">
        <w:rPr>
          <w:rFonts w:ascii="Times New Roman" w:hAnsi="Times New Roman" w:cs="Times New Roman"/>
          <w:sz w:val="24"/>
          <w:szCs w:val="24"/>
        </w:rPr>
        <w:t xml:space="preserve"> que tem como origem </w:t>
      </w:r>
      <w:r w:rsidR="00BD15D4">
        <w:rPr>
          <w:rFonts w:ascii="Times New Roman" w:hAnsi="Times New Roman" w:cs="Times New Roman"/>
          <w:sz w:val="24"/>
          <w:szCs w:val="24"/>
        </w:rPr>
        <w:t>as r</w:t>
      </w:r>
      <w:r w:rsidR="000D0511">
        <w:rPr>
          <w:rFonts w:ascii="Times New Roman" w:hAnsi="Times New Roman" w:cs="Times New Roman"/>
          <w:sz w:val="24"/>
          <w:szCs w:val="24"/>
        </w:rPr>
        <w:t>aízes de C3-C5 e proporciona</w:t>
      </w:r>
      <w:r w:rsidR="00BD15D4">
        <w:rPr>
          <w:rFonts w:ascii="Times New Roman" w:hAnsi="Times New Roman" w:cs="Times New Roman"/>
          <w:sz w:val="24"/>
          <w:szCs w:val="24"/>
        </w:rPr>
        <w:t xml:space="preserve"> inervação motora e sensitiva do músculo diafragma</w:t>
      </w:r>
      <w:r w:rsidR="00E97F0C">
        <w:rPr>
          <w:rFonts w:ascii="Times New Roman" w:hAnsi="Times New Roman" w:cs="Times New Roman"/>
          <w:sz w:val="24"/>
          <w:szCs w:val="24"/>
        </w:rPr>
        <w:t xml:space="preserve"> </w:t>
      </w:r>
      <w:r w:rsidR="001F6BF5">
        <w:rPr>
          <w:rFonts w:ascii="Times New Roman" w:hAnsi="Times New Roman" w:cs="Times New Roman"/>
          <w:sz w:val="24"/>
          <w:szCs w:val="24"/>
        </w:rPr>
        <w:fldChar w:fldCharType="begin" w:fldLock="1"/>
      </w:r>
      <w:r w:rsidR="004D53AC">
        <w:rPr>
          <w:rFonts w:ascii="Times New Roman" w:hAnsi="Times New Roman" w:cs="Times New Roman"/>
          <w:sz w:val="24"/>
          <w:szCs w:val="24"/>
        </w:rPr>
        <w:instrText>ADDIN CSL_CITATION {"citationItems":[{"id":"ITEM-1","itemData":{"DOI":"10.1016/S0303-8467(01)00145-7","ISSN":"03038467","PMID":"11714563","abstract":"Sandifer syndrome is a dystonic movement disorder described in children with severe gastro-oesophageal reflux. We now report a patient who had the features of Sandifer syndrome first developing in adult life. Onset of dystonic episodes followed closely the occurrence of a Bell's palsy, while symptoms of peptic oesophagitis had been present for several months beforehand. Successful symptomatic treatment of gastro-oesophageal reflux was accompanied by cessation of the dystonic episodes. Possible pathophysiological mechanisms of the abnormal movements in Sandifer syndrome are discussed. © 2001 Elsevier Science B.V.","author":[{"dropping-particle":"","family":"Shahnawaz","given":"M.","non-dropping-particle":"","parse-names":false,"suffix":""},{"dropping-particle":"","family":"Westhuizen","given":"L. R.","non-dropping-particle":"van der","parse-names":false,"suffix":""},{"dropping-particle":"","family":"Gledhill","given":"R. F.","non-dropping-particle":"","parse-names":false,"suffix":""}],"container-title":"Clinical Neurology and Neurosurgery","id":"ITEM-1","issued":{"date-parts":[["2001"]]},"title":"Episodic cervical dystonia associated with gastro-oesophageal reflux. A case of adult-onset Sandifer syndrome","type":"article-journal"},"uris":["http://www.mendeley.com/documents/?uuid=19a08403-ba88-4635-bba4-773f8b02600a"]}],"mendeley":{"formattedCitation":"(SHAHNAWAZ; VAN DER WESTHUIZEN; GLEDHILL, 2001)","plainTextFormattedCitation":"(SHAHNAWAZ; VAN DER WESTHUIZEN; GLEDHILL, 2001)","previouslyFormattedCitation":"(SHAHNAWAZ; VAN DER WESTHUIZEN; GLEDHILL, 2001)"},"properties":{"noteIndex":0},"schema":"https://github.com/citation-style-language/schema/raw/master/csl-citation.json"}</w:instrText>
      </w:r>
      <w:r w:rsidR="001F6BF5">
        <w:rPr>
          <w:rFonts w:ascii="Times New Roman" w:hAnsi="Times New Roman" w:cs="Times New Roman"/>
          <w:sz w:val="24"/>
          <w:szCs w:val="24"/>
        </w:rPr>
        <w:fldChar w:fldCharType="separate"/>
      </w:r>
      <w:r w:rsidR="001F6BF5" w:rsidRPr="001F6BF5">
        <w:rPr>
          <w:rFonts w:ascii="Times New Roman" w:hAnsi="Times New Roman" w:cs="Times New Roman"/>
          <w:noProof/>
          <w:sz w:val="24"/>
          <w:szCs w:val="24"/>
        </w:rPr>
        <w:t>(SHAHNAWAZ; VAN DER WESTHUIZEN; GLEDHILL, 2001)</w:t>
      </w:r>
      <w:r w:rsidR="001F6BF5">
        <w:rPr>
          <w:rFonts w:ascii="Times New Roman" w:hAnsi="Times New Roman" w:cs="Times New Roman"/>
          <w:sz w:val="24"/>
          <w:szCs w:val="24"/>
        </w:rPr>
        <w:fldChar w:fldCharType="end"/>
      </w:r>
      <w:r w:rsidR="00BD15D4">
        <w:rPr>
          <w:rFonts w:ascii="Times New Roman" w:hAnsi="Times New Roman" w:cs="Times New Roman"/>
          <w:sz w:val="24"/>
          <w:szCs w:val="24"/>
        </w:rPr>
        <w:t xml:space="preserve">. Além disso, também </w:t>
      </w:r>
      <w:r w:rsidR="000D0511">
        <w:rPr>
          <w:rFonts w:ascii="Times New Roman" w:hAnsi="Times New Roman" w:cs="Times New Roman"/>
          <w:sz w:val="24"/>
          <w:szCs w:val="24"/>
        </w:rPr>
        <w:t>é</w:t>
      </w:r>
      <w:r w:rsidR="00BD15D4">
        <w:rPr>
          <w:rFonts w:ascii="Times New Roman" w:hAnsi="Times New Roman" w:cs="Times New Roman"/>
          <w:sz w:val="24"/>
          <w:szCs w:val="24"/>
        </w:rPr>
        <w:t xml:space="preserve"> apontado </w:t>
      </w:r>
      <w:r w:rsidR="00BD15D4" w:rsidRPr="00390E24">
        <w:rPr>
          <w:rFonts w:ascii="Times New Roman" w:hAnsi="Times New Roman" w:cs="Times New Roman"/>
          <w:sz w:val="24"/>
          <w:szCs w:val="24"/>
        </w:rPr>
        <w:t>que a hiperalgesia gástrica experimental aumenta a tonificação dos músculos do pescoço</w:t>
      </w:r>
      <w:r w:rsidR="00E97F0C">
        <w:rPr>
          <w:rFonts w:ascii="Times New Roman" w:hAnsi="Times New Roman" w:cs="Times New Roman"/>
          <w:sz w:val="24"/>
          <w:szCs w:val="24"/>
        </w:rPr>
        <w:t xml:space="preserve"> </w:t>
      </w:r>
      <w:r w:rsidR="004D53AC">
        <w:rPr>
          <w:rFonts w:ascii="Times New Roman" w:hAnsi="Times New Roman" w:cs="Times New Roman"/>
          <w:sz w:val="24"/>
          <w:szCs w:val="24"/>
        </w:rPr>
        <w:lastRenderedPageBreak/>
        <w:fldChar w:fldCharType="begin" w:fldLock="1"/>
      </w:r>
      <w:r w:rsidR="004D53AC">
        <w:rPr>
          <w:rFonts w:ascii="Times New Roman" w:hAnsi="Times New Roman" w:cs="Times New Roman"/>
          <w:sz w:val="24"/>
          <w:szCs w:val="24"/>
        </w:rPr>
        <w:instrText>ADDIN CSL_CITATION {"citationItems":[{"id":"ITEM-1","itemData":{"DOI":"10.1155/2018/4929271","ISSN":"17414288","PMID":"30534176","abstract":"Previous studies have reported that visceral disturbances can lead to increased musculoskeletal tension and pain in structures innervated from the corresponding spinal level through viscerosomatic reflexes. We designed a pilot randomised placebo-controlled study using placebo visceral manipulation as the control to evaluate the effect of osteopathic visceral manipulation (OVM) of the stomach and liver on pain, cervical mobility, and electromyographic activity of the upper trapezius (UT) muscle in individuals with nonspecific neck pain (NS-NP) and functional dyspepsia. Twenty-eight NS-NP patients were randomly assigned into two groups: treated with OVM (OVMG; n = 14) and treated with placebo visceral manipulation (PVMG; n = 14). The effects were evaluated immediately and 7 days after treatment through pain, cervical range, and electromyographic activity of the UT muscle. Significant effects were confirmed immediately after treatment (OVMG and PVMG) for numeric rating scale scores (p &lt; 0.001) and pain area (p &lt; 0.001). Significant increases in EMG amplitude were identified immediately and 7 days after treatment for the OVMG (p &lt; 0.001). No differences were identified between the OVMG and the PVMG for cervical range of motion (p &gt; 0.05). This study demonstrated that a single visceral mobilisation session for the stomach and liver reduces cervical pain and increases the amplitude of the EMG signal of the UT muscle immediately and 7 days after treatment in patients with nonspecific neck pain and functional dyspepsia.","author":[{"dropping-particle":"","family":"Silva","given":"Andréia Cristina De Oliveira","non-dropping-particle":"","parse-names":false,"suffix":""},{"dropping-particle":"","family":"Biasotto-Gonzalez","given":"Daniela Aparecida","non-dropping-particle":"","parse-names":false,"suffix":""},{"dropping-particle":"","family":"Oliveira","given":"Fábio Henrique Monteiro","non-dropping-particle":"","parse-names":false,"suffix":""},{"dropping-particle":"","family":"Andrade","given":"Adriano Oliveira","non-dropping-particle":"","parse-names":false,"suffix":""},{"dropping-particle":"","family":"Gomes","given":"Cid André Fidelis De Paula","non-dropping-particle":"","parse-names":false,"suffix":""},{"dropping-particle":"","family":"Lanza","given":"Fernanda De Córdoba","non-dropping-particle":"","parse-names":false,"suffix":""},{"dropping-particle":"","family":"Amorim","given":"César Ferreira","non-dropping-particle":"","parse-names":false,"suffix":""},{"dropping-particle":"","family":"Politti","given":"Fabiano","non-dropping-particle":"","parse-names":false,"suffix":""}],"container-title":"Evidence-based Complementary and Alternative Medicine","id":"ITEM-1","issued":{"date-parts":[["2018"]]},"title":"Effect of Osteopathic Visceral Manipulation on Pain, Cervical Range of Motion, and Upper Trapezius Muscle Activity in Patients with Chronic Nonspecific Neck Pain and Functional Dyspepsia: A Randomized, Double-Blind, Placebo-Controlled Pilot Study","type":"article-journal"},"uris":["http://www.mendeley.com/documents/?uuid=76a98f98-68ef-424b-aa84-d47f1a23ac87"]}],"mendeley":{"formattedCitation":"(SILVA et al., 2018)","plainTextFormattedCitation":"(SILVA et al., 2018)","previouslyFormattedCitation":"(SILVA et al., 2018)"},"properties":{"noteIndex":0},"schema":"https://github.com/citation-style-language/schema/raw/master/csl-citation.json"}</w:instrText>
      </w:r>
      <w:r w:rsidR="004D53AC">
        <w:rPr>
          <w:rFonts w:ascii="Times New Roman" w:hAnsi="Times New Roman" w:cs="Times New Roman"/>
          <w:sz w:val="24"/>
          <w:szCs w:val="24"/>
        </w:rPr>
        <w:fldChar w:fldCharType="separate"/>
      </w:r>
      <w:r w:rsidR="004D53AC" w:rsidRPr="004D53AC">
        <w:rPr>
          <w:rFonts w:ascii="Times New Roman" w:hAnsi="Times New Roman" w:cs="Times New Roman"/>
          <w:noProof/>
          <w:sz w:val="24"/>
          <w:szCs w:val="24"/>
        </w:rPr>
        <w:t>(SILVA et al., 2018)</w:t>
      </w:r>
      <w:r w:rsidR="004D53AC">
        <w:rPr>
          <w:rFonts w:ascii="Times New Roman" w:hAnsi="Times New Roman" w:cs="Times New Roman"/>
          <w:sz w:val="24"/>
          <w:szCs w:val="24"/>
        </w:rPr>
        <w:fldChar w:fldCharType="end"/>
      </w:r>
      <w:r w:rsidR="00B908F4">
        <w:rPr>
          <w:rFonts w:ascii="Times New Roman" w:hAnsi="Times New Roman" w:cs="Times New Roman"/>
          <w:sz w:val="24"/>
          <w:szCs w:val="24"/>
        </w:rPr>
        <w:t>.</w:t>
      </w:r>
      <w:r w:rsidR="00F138A5">
        <w:rPr>
          <w:rFonts w:ascii="Times New Roman" w:hAnsi="Times New Roman" w:cs="Times New Roman"/>
          <w:sz w:val="24"/>
          <w:szCs w:val="24"/>
        </w:rPr>
        <w:t xml:space="preserve"> Sabe-se que a osteopatia é utilizada </w:t>
      </w:r>
      <w:r w:rsidR="00F138A5" w:rsidRPr="002167F3">
        <w:rPr>
          <w:rFonts w:ascii="Times New Roman" w:hAnsi="Times New Roman" w:cs="Times New Roman"/>
          <w:sz w:val="24"/>
          <w:szCs w:val="24"/>
        </w:rPr>
        <w:t>para corrigir disfunções musculoesqueléticas,</w:t>
      </w:r>
      <w:r w:rsidR="00F138A5">
        <w:rPr>
          <w:rFonts w:ascii="Times New Roman" w:hAnsi="Times New Roman" w:cs="Times New Roman"/>
          <w:sz w:val="24"/>
          <w:szCs w:val="24"/>
        </w:rPr>
        <w:t xml:space="preserve"> </w:t>
      </w:r>
      <w:r w:rsidR="00F138A5" w:rsidRPr="002167F3">
        <w:rPr>
          <w:rFonts w:ascii="Times New Roman" w:hAnsi="Times New Roman" w:cs="Times New Roman"/>
          <w:sz w:val="24"/>
          <w:szCs w:val="24"/>
        </w:rPr>
        <w:t xml:space="preserve">viscerais, </w:t>
      </w:r>
      <w:proofErr w:type="spellStart"/>
      <w:r w:rsidR="00F138A5" w:rsidRPr="002167F3">
        <w:rPr>
          <w:rFonts w:ascii="Times New Roman" w:hAnsi="Times New Roman" w:cs="Times New Roman"/>
          <w:sz w:val="24"/>
          <w:szCs w:val="24"/>
        </w:rPr>
        <w:t>fasciais</w:t>
      </w:r>
      <w:proofErr w:type="spellEnd"/>
      <w:r w:rsidR="00F138A5" w:rsidRPr="002167F3">
        <w:rPr>
          <w:rFonts w:ascii="Times New Roman" w:hAnsi="Times New Roman" w:cs="Times New Roman"/>
          <w:sz w:val="24"/>
          <w:szCs w:val="24"/>
        </w:rPr>
        <w:t xml:space="preserve"> e cranianas</w:t>
      </w:r>
      <w:r w:rsidR="00F138A5">
        <w:rPr>
          <w:rFonts w:ascii="Times New Roman" w:hAnsi="Times New Roman" w:cs="Times New Roman"/>
          <w:sz w:val="24"/>
          <w:szCs w:val="24"/>
        </w:rPr>
        <w:t xml:space="preserve">, considera como </w:t>
      </w:r>
      <w:r w:rsidR="00F138A5" w:rsidRPr="002167F3">
        <w:rPr>
          <w:rFonts w:ascii="Times New Roman" w:hAnsi="Times New Roman" w:cs="Times New Roman"/>
          <w:sz w:val="24"/>
          <w:szCs w:val="24"/>
        </w:rPr>
        <w:t xml:space="preserve"> disfunção osteopática uma restrição de mobilidade da estrutura corporal, geralmente reversível</w:t>
      </w:r>
      <w:r w:rsidR="00F138A5">
        <w:rPr>
          <w:rFonts w:ascii="Times New Roman" w:hAnsi="Times New Roman" w:cs="Times New Roman"/>
          <w:sz w:val="24"/>
          <w:szCs w:val="24"/>
        </w:rPr>
        <w:t xml:space="preserve">, desta maneira, se observa a importância de avaliar os efeitos do tratamento </w:t>
      </w:r>
      <w:proofErr w:type="spellStart"/>
      <w:r w:rsidR="00F138A5">
        <w:rPr>
          <w:rFonts w:ascii="Times New Roman" w:hAnsi="Times New Roman" w:cs="Times New Roman"/>
          <w:sz w:val="24"/>
          <w:szCs w:val="24"/>
        </w:rPr>
        <w:t>osteopático</w:t>
      </w:r>
      <w:proofErr w:type="spellEnd"/>
      <w:r w:rsidR="00F138A5">
        <w:rPr>
          <w:rFonts w:ascii="Times New Roman" w:hAnsi="Times New Roman" w:cs="Times New Roman"/>
          <w:sz w:val="24"/>
          <w:szCs w:val="24"/>
        </w:rPr>
        <w:t xml:space="preserve"> aplicados a esses pacientes </w:t>
      </w:r>
      <w:r w:rsidR="00F138A5">
        <w:rPr>
          <w:rFonts w:ascii="Times New Roman" w:hAnsi="Times New Roman" w:cs="Times New Roman"/>
          <w:sz w:val="24"/>
          <w:szCs w:val="24"/>
        </w:rPr>
        <w:fldChar w:fldCharType="begin" w:fldLock="1"/>
      </w:r>
      <w:r w:rsidR="00F138A5">
        <w:rPr>
          <w:rFonts w:ascii="Times New Roman" w:hAnsi="Times New Roman" w:cs="Times New Roman"/>
          <w:sz w:val="24"/>
          <w:szCs w:val="24"/>
        </w:rPr>
        <w:instrText>ADDIN CSL_CITATION {"citationItems":[{"id":"ITEM-1","itemData":{"abstract":"Background and Aim: Effective treatment for irritable bowel syndrome (IBS) is not yet available. Osteopathy is a manual treatment which relies on mobilizing and manipulating procedures in order to relieve complaints. In the present study, a randomized controlled trial was carried out to evaluate the effects of osteopathic treatment for IBS. Methods: Eligible IBS patients were randomized between osteopathy and standard care. Follow-up was 6 months and validated means of follow-up were used. After 1, 3 and 6 months an overall assessment of symptoms was noted and a symptom score was obtained on a 5-point Likert scale. Quality of life (QOL) was scored with the standardized IBSQOL 2000 questionnaire and the Functional Bowel Disorder Severity Index was used. Results: Twenty patients were randomized into the osteopathy group (OG) and 19 patients were included in the standard care group (SCG). Sixty-eight percent of patients in the OG noted definite overall improvement in symptoms and 27% showed slight improvement. One patient (5%) was free of symptoms at the end of the study. In the SCG, 18% noted definite improvement, 59% showed slight improvement, and in 17% worsening of symptoms was present. The difference in change in overall symptomatic improvement was statistically significant in favor of the osteopathic treatment (P &lt; 0.006). Mean Functional Bowel Disorder Severity Index (FBDSI) score in the OG decreased from 174 to 74 at 6 months (P &lt; 0.0001). Also, a significant decrease was noted in the SCG from 171 to 119 (P &lt; 0.0001). However, the decrease in the OG was significantly higher compared with the standard treatment (P = 0.02). Mean symptom score in the OG decreased from 9.1 to 6.8 but this did not reach statistical significance. In the SCG, no change in symptom score occurred (8.7 vs 10). At 6 months, the score in the OG was significantly lower (6.8 vs 10; P = 0.02). The QOL score increased in the OG at 111 versus 129 (P &lt; 0.009). In the SCG an increase was also noted, but this was not statistically significant (109 vs 121). Conclusion: Osteopathic therapy is a promising alternative in the treatment of patients with IBS. Patients treated with osteopathy overall did better, with respect to symptom score and QOL. © 2006 The Authors.","author":[{"dropping-particle":"","family":"H.W.C.","given":"Hundscheid","non-dropping-particle":"","parse-names":false,"suffix":""},{"dropping-particle":"","family":"M.J.A.E.","given":"Pepels","non-dropping-particle":"","parse-names":false,"suffix":""},{"dropping-particle":"","family":"L.G.J.B.","given":"Engels","non-dropping-particle":"","parse-names":false,"suffix":""},{"dropping-particle":"","family":"R.J.L.F.","given":"Loffeld","non-dropping-particle":"","parse-names":false,"suffix":""}],"container-title":"Journal of Gastroenterology and Hepatology (Australia)","id":"ITEM-1","issued":{"date-parts":[["2007"]]},"title":"Treatment of irritable bowel syndrome with osteopathy: Results of a randomized controlled pilot study","type":"article-journal"},"uris":["http://www.mendeley.com/documents/?uuid=81ee9b3b-e34e-4f62-b0bb-25aa597c1774"]}],"mendeley":{"formattedCitation":"(H.W.C. et al., 2007)","plainTextFormattedCitation":"(H.W.C. et al., 2007)","previouslyFormattedCitation":"(H.W.C. et al., 2007)"},"properties":{"noteIndex":0},"schema":"https://github.com/citation-style-language/schema/raw/master/csl-citation.json"}</w:instrText>
      </w:r>
      <w:r w:rsidR="00F138A5">
        <w:rPr>
          <w:rFonts w:ascii="Times New Roman" w:hAnsi="Times New Roman" w:cs="Times New Roman"/>
          <w:sz w:val="24"/>
          <w:szCs w:val="24"/>
        </w:rPr>
        <w:fldChar w:fldCharType="separate"/>
      </w:r>
      <w:r w:rsidR="00F138A5" w:rsidRPr="004C0602">
        <w:rPr>
          <w:rFonts w:ascii="Times New Roman" w:hAnsi="Times New Roman" w:cs="Times New Roman"/>
          <w:noProof/>
          <w:sz w:val="24"/>
          <w:szCs w:val="24"/>
        </w:rPr>
        <w:t>(H.W.C. et al., 2007)</w:t>
      </w:r>
      <w:r w:rsidR="00F138A5">
        <w:rPr>
          <w:rFonts w:ascii="Times New Roman" w:hAnsi="Times New Roman" w:cs="Times New Roman"/>
          <w:sz w:val="24"/>
          <w:szCs w:val="24"/>
        </w:rPr>
        <w:fldChar w:fldCharType="end"/>
      </w:r>
      <w:r w:rsidR="00F138A5">
        <w:rPr>
          <w:rFonts w:ascii="Times New Roman" w:hAnsi="Times New Roman" w:cs="Times New Roman"/>
          <w:sz w:val="24"/>
          <w:szCs w:val="24"/>
        </w:rPr>
        <w:t>.</w:t>
      </w:r>
    </w:p>
    <w:p w14:paraId="737C97EB" w14:textId="3DDB35B3" w:rsidR="00B02C18" w:rsidRDefault="00B02C18" w:rsidP="00F12649">
      <w:pPr>
        <w:spacing w:line="360" w:lineRule="auto"/>
        <w:ind w:firstLine="708"/>
        <w:jc w:val="both"/>
        <w:rPr>
          <w:rFonts w:ascii="Times New Roman" w:hAnsi="Times New Roman" w:cs="Times New Roman"/>
          <w:sz w:val="24"/>
          <w:szCs w:val="24"/>
        </w:rPr>
      </w:pPr>
    </w:p>
    <w:bookmarkEnd w:id="3"/>
    <w:p w14:paraId="65DE9E4E" w14:textId="77777777" w:rsidR="00B02C18" w:rsidRDefault="00B02C18">
      <w:pPr>
        <w:rPr>
          <w:rFonts w:ascii="Times New Roman" w:hAnsi="Times New Roman" w:cs="Times New Roman"/>
          <w:sz w:val="24"/>
          <w:szCs w:val="24"/>
        </w:rPr>
      </w:pPr>
      <w:r>
        <w:rPr>
          <w:rFonts w:ascii="Times New Roman" w:hAnsi="Times New Roman" w:cs="Times New Roman"/>
          <w:sz w:val="24"/>
          <w:szCs w:val="24"/>
        </w:rPr>
        <w:br w:type="page"/>
      </w:r>
    </w:p>
    <w:p w14:paraId="71782D41" w14:textId="722034DE" w:rsidR="004D7E62" w:rsidRDefault="00547CA7" w:rsidP="00481F08">
      <w:pPr>
        <w:pStyle w:val="Ttulo1"/>
        <w:numPr>
          <w:ilvl w:val="0"/>
          <w:numId w:val="3"/>
        </w:numPr>
      </w:pPr>
      <w:bookmarkStart w:id="4" w:name="_Toc62477243"/>
      <w:r>
        <w:lastRenderedPageBreak/>
        <w:t>HIPÓTESES</w:t>
      </w:r>
      <w:bookmarkEnd w:id="4"/>
    </w:p>
    <w:p w14:paraId="589911EC" w14:textId="77777777" w:rsidR="00481F08" w:rsidRPr="00481F08" w:rsidRDefault="00481F08" w:rsidP="00481F08"/>
    <w:p w14:paraId="2A6CFA92" w14:textId="7A6E5E1A" w:rsidR="00B02C18" w:rsidRDefault="00B908F4" w:rsidP="001F4B1E">
      <w:pPr>
        <w:spacing w:line="360" w:lineRule="auto"/>
        <w:ind w:firstLine="360"/>
        <w:jc w:val="both"/>
        <w:rPr>
          <w:rFonts w:ascii="Times New Roman" w:hAnsi="Times New Roman" w:cs="Times New Roman"/>
          <w:sz w:val="24"/>
          <w:szCs w:val="24"/>
        </w:rPr>
      </w:pPr>
      <w:bookmarkStart w:id="5" w:name="_Hlk62463741"/>
      <w:r>
        <w:rPr>
          <w:rFonts w:ascii="Times New Roman" w:hAnsi="Times New Roman" w:cs="Times New Roman"/>
          <w:sz w:val="24"/>
          <w:szCs w:val="24"/>
        </w:rPr>
        <w:t>Considerando que as técnicas manipulativas osteopáticas</w:t>
      </w:r>
      <w:r w:rsidRPr="001101AE">
        <w:rPr>
          <w:rFonts w:ascii="Times New Roman" w:hAnsi="Times New Roman" w:cs="Times New Roman"/>
          <w:sz w:val="24"/>
          <w:szCs w:val="24"/>
        </w:rPr>
        <w:t xml:space="preserve"> </w:t>
      </w:r>
      <w:r>
        <w:rPr>
          <w:rFonts w:ascii="Times New Roman" w:hAnsi="Times New Roman" w:cs="Times New Roman"/>
          <w:sz w:val="24"/>
          <w:szCs w:val="24"/>
        </w:rPr>
        <w:t xml:space="preserve">podem produzir resultados </w:t>
      </w:r>
      <w:r w:rsidR="00F332A0">
        <w:rPr>
          <w:rFonts w:ascii="Times New Roman" w:hAnsi="Times New Roman" w:cs="Times New Roman"/>
          <w:sz w:val="24"/>
          <w:szCs w:val="24"/>
        </w:rPr>
        <w:t>benéficos</w:t>
      </w:r>
      <w:r>
        <w:rPr>
          <w:rFonts w:ascii="Times New Roman" w:hAnsi="Times New Roman" w:cs="Times New Roman"/>
          <w:sz w:val="24"/>
          <w:szCs w:val="24"/>
        </w:rPr>
        <w:t>, levando em consideração</w:t>
      </w:r>
      <w:r w:rsidR="00067C19">
        <w:rPr>
          <w:rFonts w:ascii="Times New Roman" w:hAnsi="Times New Roman" w:cs="Times New Roman"/>
          <w:sz w:val="24"/>
          <w:szCs w:val="24"/>
        </w:rPr>
        <w:t xml:space="preserve"> a inervação do diafragma pelo</w:t>
      </w:r>
      <w:r w:rsidR="001101AE" w:rsidRPr="001101AE">
        <w:rPr>
          <w:rFonts w:ascii="Times New Roman" w:hAnsi="Times New Roman" w:cs="Times New Roman"/>
          <w:sz w:val="24"/>
          <w:szCs w:val="24"/>
        </w:rPr>
        <w:t xml:space="preserve"> nervo frênico</w:t>
      </w:r>
      <w:r w:rsidR="00782E21">
        <w:rPr>
          <w:rFonts w:ascii="Times New Roman" w:hAnsi="Times New Roman" w:cs="Times New Roman"/>
          <w:sz w:val="24"/>
          <w:szCs w:val="24"/>
        </w:rPr>
        <w:t>,</w:t>
      </w:r>
      <w:r w:rsidR="001101AE" w:rsidRPr="001101AE">
        <w:rPr>
          <w:rFonts w:ascii="Times New Roman" w:hAnsi="Times New Roman" w:cs="Times New Roman"/>
          <w:sz w:val="24"/>
          <w:szCs w:val="24"/>
        </w:rPr>
        <w:t xml:space="preserve"> tendo em vista que o músculo diafragma</w:t>
      </w:r>
      <w:r>
        <w:rPr>
          <w:rFonts w:ascii="Times New Roman" w:hAnsi="Times New Roman" w:cs="Times New Roman"/>
          <w:sz w:val="24"/>
          <w:szCs w:val="24"/>
        </w:rPr>
        <w:t xml:space="preserve"> age como barreira </w:t>
      </w:r>
      <w:proofErr w:type="spellStart"/>
      <w:r>
        <w:rPr>
          <w:rFonts w:ascii="Times New Roman" w:hAnsi="Times New Roman" w:cs="Times New Roman"/>
          <w:sz w:val="24"/>
          <w:szCs w:val="24"/>
        </w:rPr>
        <w:t>antirrefluxo</w:t>
      </w:r>
      <w:proofErr w:type="spellEnd"/>
      <w:r>
        <w:rPr>
          <w:rFonts w:ascii="Times New Roman" w:hAnsi="Times New Roman" w:cs="Times New Roman"/>
          <w:sz w:val="24"/>
          <w:szCs w:val="24"/>
        </w:rPr>
        <w:t>. Cria-se a hipótese de que o</w:t>
      </w:r>
      <w:r w:rsidR="00B55348" w:rsidRPr="001101AE">
        <w:rPr>
          <w:rFonts w:ascii="Times New Roman" w:hAnsi="Times New Roman" w:cs="Times New Roman"/>
          <w:sz w:val="24"/>
          <w:szCs w:val="24"/>
        </w:rPr>
        <w:t xml:space="preserve"> uso de técnicas manipulativas osteopáticas aplicadas em pacientes com Doença do Refluxo Gastroesofágico </w:t>
      </w:r>
      <w:r w:rsidR="00C53AC0" w:rsidRPr="001101AE">
        <w:rPr>
          <w:rFonts w:ascii="Times New Roman" w:hAnsi="Times New Roman" w:cs="Times New Roman"/>
          <w:sz w:val="24"/>
          <w:szCs w:val="24"/>
        </w:rPr>
        <w:t xml:space="preserve">(DRGE) </w:t>
      </w:r>
      <w:r w:rsidR="00B55348" w:rsidRPr="001101AE">
        <w:rPr>
          <w:rFonts w:ascii="Times New Roman" w:hAnsi="Times New Roman" w:cs="Times New Roman"/>
          <w:sz w:val="24"/>
          <w:szCs w:val="24"/>
        </w:rPr>
        <w:t>gera efe</w:t>
      </w:r>
      <w:r>
        <w:rPr>
          <w:rFonts w:ascii="Times New Roman" w:hAnsi="Times New Roman" w:cs="Times New Roman"/>
          <w:sz w:val="24"/>
          <w:szCs w:val="24"/>
        </w:rPr>
        <w:t>itos positivos</w:t>
      </w:r>
      <w:r w:rsidR="00F57711">
        <w:rPr>
          <w:rFonts w:ascii="Times New Roman" w:hAnsi="Times New Roman" w:cs="Times New Roman"/>
          <w:sz w:val="24"/>
          <w:szCs w:val="24"/>
        </w:rPr>
        <w:t>.</w:t>
      </w:r>
    </w:p>
    <w:bookmarkEnd w:id="5"/>
    <w:p w14:paraId="39FEFEEF" w14:textId="77777777" w:rsidR="00B02C18" w:rsidRDefault="00B02C18">
      <w:pPr>
        <w:rPr>
          <w:rFonts w:ascii="Times New Roman" w:hAnsi="Times New Roman" w:cs="Times New Roman"/>
          <w:sz w:val="24"/>
          <w:szCs w:val="24"/>
        </w:rPr>
      </w:pPr>
      <w:r>
        <w:rPr>
          <w:rFonts w:ascii="Times New Roman" w:hAnsi="Times New Roman" w:cs="Times New Roman"/>
          <w:sz w:val="24"/>
          <w:szCs w:val="24"/>
        </w:rPr>
        <w:br w:type="page"/>
      </w:r>
    </w:p>
    <w:p w14:paraId="649692EE" w14:textId="1D44B59D" w:rsidR="004D7E62" w:rsidRDefault="004D7E62" w:rsidP="00481F08">
      <w:pPr>
        <w:pStyle w:val="Ttulo1"/>
        <w:numPr>
          <w:ilvl w:val="0"/>
          <w:numId w:val="3"/>
        </w:numPr>
      </w:pPr>
      <w:bookmarkStart w:id="6" w:name="_Toc62477244"/>
      <w:r w:rsidRPr="004D7E62">
        <w:lastRenderedPageBreak/>
        <w:t>OBJETIVOS</w:t>
      </w:r>
      <w:bookmarkEnd w:id="6"/>
    </w:p>
    <w:p w14:paraId="6FF8094C" w14:textId="77777777" w:rsidR="00481F08" w:rsidRPr="00481F08" w:rsidRDefault="00481F08" w:rsidP="00481F08"/>
    <w:p w14:paraId="7F8FAD04" w14:textId="77777777" w:rsidR="004D7E62" w:rsidRPr="004D7E62" w:rsidRDefault="004D7E62" w:rsidP="004D7E62">
      <w:pPr>
        <w:spacing w:line="360" w:lineRule="auto"/>
        <w:jc w:val="both"/>
        <w:rPr>
          <w:rFonts w:ascii="Times New Roman" w:hAnsi="Times New Roman" w:cs="Times New Roman"/>
          <w:b/>
          <w:sz w:val="24"/>
          <w:szCs w:val="24"/>
        </w:rPr>
      </w:pPr>
      <w:r w:rsidRPr="004D7E62">
        <w:rPr>
          <w:rFonts w:ascii="Times New Roman" w:hAnsi="Times New Roman" w:cs="Times New Roman"/>
          <w:b/>
          <w:sz w:val="24"/>
          <w:szCs w:val="24"/>
        </w:rPr>
        <w:t>Objetivo geral</w:t>
      </w:r>
    </w:p>
    <w:p w14:paraId="45ED7C9F" w14:textId="77777777" w:rsidR="004D7E62" w:rsidRDefault="004D7E62" w:rsidP="004D7E6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Verificar</w:t>
      </w:r>
      <w:r w:rsidR="000E12FD">
        <w:rPr>
          <w:rFonts w:ascii="Times New Roman" w:hAnsi="Times New Roman" w:cs="Times New Roman"/>
          <w:sz w:val="24"/>
          <w:szCs w:val="24"/>
        </w:rPr>
        <w:t xml:space="preserve"> os efeitos do uso de técnicas manipulativas osteopáticas </w:t>
      </w:r>
      <w:r>
        <w:rPr>
          <w:rFonts w:ascii="Times New Roman" w:hAnsi="Times New Roman" w:cs="Times New Roman"/>
          <w:sz w:val="24"/>
          <w:szCs w:val="24"/>
        </w:rPr>
        <w:t xml:space="preserve">aplicadas em pacientes com </w:t>
      </w:r>
      <w:r w:rsidR="00B55348" w:rsidRPr="004D7E62">
        <w:rPr>
          <w:rFonts w:ascii="Times New Roman" w:hAnsi="Times New Roman" w:cs="Times New Roman"/>
          <w:sz w:val="24"/>
          <w:szCs w:val="24"/>
        </w:rPr>
        <w:t>Doença do Refluxo Gastroesofágico (DRGE)</w:t>
      </w:r>
      <w:r>
        <w:rPr>
          <w:rFonts w:ascii="Times New Roman" w:hAnsi="Times New Roman" w:cs="Times New Roman"/>
          <w:sz w:val="24"/>
          <w:szCs w:val="24"/>
        </w:rPr>
        <w:t>.</w:t>
      </w:r>
    </w:p>
    <w:p w14:paraId="42D2B781" w14:textId="77777777" w:rsidR="004D7E62" w:rsidRPr="004D7E62" w:rsidRDefault="004D7E62" w:rsidP="004D7E62">
      <w:pPr>
        <w:spacing w:line="360" w:lineRule="auto"/>
        <w:jc w:val="both"/>
        <w:rPr>
          <w:rFonts w:ascii="Times New Roman" w:hAnsi="Times New Roman" w:cs="Times New Roman"/>
          <w:b/>
          <w:sz w:val="24"/>
          <w:szCs w:val="24"/>
        </w:rPr>
      </w:pPr>
      <w:r w:rsidRPr="004D7E62">
        <w:rPr>
          <w:rFonts w:ascii="Times New Roman" w:hAnsi="Times New Roman" w:cs="Times New Roman"/>
          <w:b/>
          <w:sz w:val="24"/>
          <w:szCs w:val="24"/>
        </w:rPr>
        <w:t>Objetivos específicos</w:t>
      </w:r>
    </w:p>
    <w:p w14:paraId="28D69E3D" w14:textId="77777777" w:rsidR="004D7E62" w:rsidRDefault="004D7E62" w:rsidP="004D7E62">
      <w:pPr>
        <w:pStyle w:val="Pargrafoda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Identificar se o uso de técnicas manipulativas osteopáticas aplicadas em pacientes com </w:t>
      </w:r>
      <w:r w:rsidR="00B55348" w:rsidRPr="004D7E62">
        <w:rPr>
          <w:rFonts w:ascii="Times New Roman" w:hAnsi="Times New Roman" w:cs="Times New Roman"/>
          <w:sz w:val="24"/>
          <w:szCs w:val="24"/>
        </w:rPr>
        <w:t>Doença do Refluxo Gastroesofágico (DRGE)</w:t>
      </w:r>
      <w:r w:rsidR="00B55348">
        <w:rPr>
          <w:rFonts w:ascii="Times New Roman" w:hAnsi="Times New Roman" w:cs="Times New Roman"/>
          <w:sz w:val="24"/>
          <w:szCs w:val="24"/>
        </w:rPr>
        <w:t xml:space="preserve"> </w:t>
      </w:r>
      <w:r>
        <w:rPr>
          <w:rFonts w:ascii="Times New Roman" w:hAnsi="Times New Roman" w:cs="Times New Roman"/>
          <w:sz w:val="24"/>
          <w:szCs w:val="24"/>
        </w:rPr>
        <w:t>contribui</w:t>
      </w:r>
      <w:r w:rsidR="000E12FD" w:rsidRPr="004D7E62">
        <w:rPr>
          <w:rFonts w:ascii="Times New Roman" w:hAnsi="Times New Roman" w:cs="Times New Roman"/>
          <w:sz w:val="24"/>
          <w:szCs w:val="24"/>
        </w:rPr>
        <w:t xml:space="preserve"> para a melhora da mobilidade cervical</w:t>
      </w:r>
      <w:r>
        <w:rPr>
          <w:rFonts w:ascii="Times New Roman" w:hAnsi="Times New Roman" w:cs="Times New Roman"/>
          <w:sz w:val="24"/>
          <w:szCs w:val="24"/>
        </w:rPr>
        <w:t>;</w:t>
      </w:r>
    </w:p>
    <w:p w14:paraId="4C8163D9" w14:textId="684637B3" w:rsidR="00B02C18" w:rsidRDefault="000E12FD" w:rsidP="004D7E62">
      <w:pPr>
        <w:pStyle w:val="PargrafodaLista"/>
        <w:numPr>
          <w:ilvl w:val="0"/>
          <w:numId w:val="2"/>
        </w:numPr>
        <w:spacing w:line="360" w:lineRule="auto"/>
        <w:jc w:val="both"/>
        <w:rPr>
          <w:rFonts w:ascii="Times New Roman" w:hAnsi="Times New Roman" w:cs="Times New Roman"/>
          <w:sz w:val="24"/>
          <w:szCs w:val="24"/>
        </w:rPr>
      </w:pPr>
      <w:r w:rsidRPr="004D7E62">
        <w:rPr>
          <w:rFonts w:ascii="Times New Roman" w:hAnsi="Times New Roman" w:cs="Times New Roman"/>
          <w:sz w:val="24"/>
          <w:szCs w:val="24"/>
        </w:rPr>
        <w:t xml:space="preserve"> </w:t>
      </w:r>
      <w:r w:rsidR="00B55348">
        <w:rPr>
          <w:rFonts w:ascii="Times New Roman" w:hAnsi="Times New Roman" w:cs="Times New Roman"/>
          <w:sz w:val="24"/>
          <w:szCs w:val="24"/>
        </w:rPr>
        <w:t>Compreender</w:t>
      </w:r>
      <w:r w:rsidR="004D7E62">
        <w:rPr>
          <w:rFonts w:ascii="Times New Roman" w:hAnsi="Times New Roman" w:cs="Times New Roman"/>
          <w:sz w:val="24"/>
          <w:szCs w:val="24"/>
        </w:rPr>
        <w:t xml:space="preserve"> se o uso de técnicas manipulativas osteopáticas aplicadas em pacientes com </w:t>
      </w:r>
      <w:r w:rsidR="00B55348" w:rsidRPr="004D7E62">
        <w:rPr>
          <w:rFonts w:ascii="Times New Roman" w:hAnsi="Times New Roman" w:cs="Times New Roman"/>
          <w:sz w:val="24"/>
          <w:szCs w:val="24"/>
        </w:rPr>
        <w:t>Doença do Refluxo Gastroesofágico (DRGE)</w:t>
      </w:r>
      <w:r w:rsidR="00B55348">
        <w:rPr>
          <w:rFonts w:ascii="Times New Roman" w:hAnsi="Times New Roman" w:cs="Times New Roman"/>
          <w:sz w:val="24"/>
          <w:szCs w:val="24"/>
        </w:rPr>
        <w:t xml:space="preserve"> altera o</w:t>
      </w:r>
      <w:r w:rsidRPr="004D7E62">
        <w:rPr>
          <w:rFonts w:ascii="Times New Roman" w:hAnsi="Times New Roman" w:cs="Times New Roman"/>
          <w:sz w:val="24"/>
          <w:szCs w:val="24"/>
        </w:rPr>
        <w:t xml:space="preserve"> limiar de dor à pressão da espinhosa d</w:t>
      </w:r>
      <w:r w:rsidR="00F57711">
        <w:rPr>
          <w:rFonts w:ascii="Times New Roman" w:hAnsi="Times New Roman" w:cs="Times New Roman"/>
          <w:sz w:val="24"/>
          <w:szCs w:val="24"/>
        </w:rPr>
        <w:t>a quarta vértebra cervical (C4);</w:t>
      </w:r>
    </w:p>
    <w:p w14:paraId="68D3C17D" w14:textId="77777777" w:rsidR="00F57711" w:rsidRPr="0011598F" w:rsidRDefault="00F57711" w:rsidP="00F57711">
      <w:pPr>
        <w:pStyle w:val="PargrafodaLista"/>
        <w:numPr>
          <w:ilvl w:val="0"/>
          <w:numId w:val="2"/>
        </w:numPr>
        <w:spacing w:line="360" w:lineRule="auto"/>
        <w:jc w:val="both"/>
        <w:rPr>
          <w:rFonts w:ascii="Times New Roman" w:hAnsi="Times New Roman" w:cs="Times New Roman"/>
          <w:sz w:val="24"/>
          <w:szCs w:val="24"/>
        </w:rPr>
      </w:pPr>
      <w:r w:rsidRPr="0011598F">
        <w:rPr>
          <w:rFonts w:ascii="Times New Roman" w:hAnsi="Times New Roman" w:cs="Times New Roman"/>
          <w:sz w:val="24"/>
          <w:szCs w:val="24"/>
        </w:rPr>
        <w:t>Verificar o efeito agudo e tardio da intervenção proposta sobre a qualidade de vida de pacientes com DRGE (questionário SF-36);</w:t>
      </w:r>
    </w:p>
    <w:p w14:paraId="1EB2D518" w14:textId="77777777" w:rsidR="00F57711" w:rsidRDefault="00F57711" w:rsidP="00F57711">
      <w:pPr>
        <w:pStyle w:val="PargrafodaLista"/>
        <w:numPr>
          <w:ilvl w:val="0"/>
          <w:numId w:val="2"/>
        </w:numPr>
        <w:spacing w:line="360" w:lineRule="auto"/>
        <w:jc w:val="both"/>
        <w:rPr>
          <w:rFonts w:ascii="Times New Roman" w:hAnsi="Times New Roman" w:cs="Times New Roman"/>
          <w:sz w:val="24"/>
          <w:szCs w:val="24"/>
        </w:rPr>
      </w:pPr>
      <w:r w:rsidRPr="0011598F">
        <w:rPr>
          <w:rFonts w:ascii="Times New Roman" w:hAnsi="Times New Roman" w:cs="Times New Roman"/>
          <w:sz w:val="24"/>
          <w:szCs w:val="24"/>
        </w:rPr>
        <w:t>Verificar o efeito agudo e tardio da intervenção proposta sobre a qualidade de vida de pacientes com DRGE (questionário GERD-HRQL);</w:t>
      </w:r>
    </w:p>
    <w:p w14:paraId="332D3490" w14:textId="701409E3" w:rsidR="00F57711" w:rsidRPr="00F57711" w:rsidRDefault="00F57711" w:rsidP="00F57711">
      <w:pPr>
        <w:pStyle w:val="Pargrafoda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Conhecer os efeitos </w:t>
      </w:r>
      <w:r w:rsidRPr="006E1B89">
        <w:rPr>
          <w:rFonts w:ascii="Times New Roman" w:hAnsi="Times New Roman" w:cs="Times New Roman"/>
          <w:sz w:val="24"/>
          <w:szCs w:val="24"/>
        </w:rPr>
        <w:t xml:space="preserve">do uso de técnicas manipulativas osteopáticas </w:t>
      </w:r>
      <w:r>
        <w:rPr>
          <w:rFonts w:ascii="Times New Roman" w:hAnsi="Times New Roman" w:cs="Times New Roman"/>
          <w:sz w:val="24"/>
          <w:szCs w:val="24"/>
        </w:rPr>
        <w:t xml:space="preserve">associado ao treinamento dos músculos inspiratórios </w:t>
      </w:r>
      <w:r w:rsidRPr="006E1B89">
        <w:rPr>
          <w:rFonts w:ascii="Times New Roman" w:hAnsi="Times New Roman" w:cs="Times New Roman"/>
          <w:sz w:val="24"/>
          <w:szCs w:val="24"/>
        </w:rPr>
        <w:t>aplicadas em pacientes com Doença do</w:t>
      </w:r>
      <w:r>
        <w:rPr>
          <w:rFonts w:ascii="Times New Roman" w:hAnsi="Times New Roman" w:cs="Times New Roman"/>
          <w:sz w:val="24"/>
          <w:szCs w:val="24"/>
        </w:rPr>
        <w:t xml:space="preserve"> Refluxo Gastroesofágico (DRGE).</w:t>
      </w:r>
    </w:p>
    <w:p w14:paraId="76D78138" w14:textId="77777777" w:rsidR="00B02C18" w:rsidRDefault="00B02C18">
      <w:pPr>
        <w:rPr>
          <w:rFonts w:ascii="Times New Roman" w:hAnsi="Times New Roman" w:cs="Times New Roman"/>
          <w:sz w:val="24"/>
          <w:szCs w:val="24"/>
        </w:rPr>
      </w:pPr>
      <w:r>
        <w:rPr>
          <w:rFonts w:ascii="Times New Roman" w:hAnsi="Times New Roman" w:cs="Times New Roman"/>
          <w:sz w:val="24"/>
          <w:szCs w:val="24"/>
        </w:rPr>
        <w:br w:type="page"/>
      </w:r>
    </w:p>
    <w:p w14:paraId="2DB33D18" w14:textId="12562279" w:rsidR="000E12FD" w:rsidRDefault="000E12FD" w:rsidP="00481F08">
      <w:pPr>
        <w:pStyle w:val="Ttulo1"/>
        <w:numPr>
          <w:ilvl w:val="0"/>
          <w:numId w:val="3"/>
        </w:numPr>
      </w:pPr>
      <w:bookmarkStart w:id="7" w:name="_Toc62477245"/>
      <w:r w:rsidRPr="00C53AC0">
        <w:lastRenderedPageBreak/>
        <w:t>M</w:t>
      </w:r>
      <w:r w:rsidR="00C53AC0" w:rsidRPr="00C53AC0">
        <w:t>ATERIAIS E MÉTODOS</w:t>
      </w:r>
      <w:bookmarkEnd w:id="7"/>
    </w:p>
    <w:p w14:paraId="4C91D99C" w14:textId="77777777" w:rsidR="00481F08" w:rsidRPr="00481F08" w:rsidRDefault="00481F08" w:rsidP="00481F08">
      <w:pPr>
        <w:pStyle w:val="PargrafodaLista"/>
      </w:pPr>
    </w:p>
    <w:p w14:paraId="503B8F32" w14:textId="6D7487C1" w:rsidR="00C53AC0" w:rsidRDefault="00C53AC0" w:rsidP="00CC1D6B">
      <w:pPr>
        <w:pStyle w:val="Ttulo2"/>
        <w:numPr>
          <w:ilvl w:val="1"/>
          <w:numId w:val="3"/>
        </w:numPr>
        <w:spacing w:line="360" w:lineRule="auto"/>
      </w:pPr>
      <w:bookmarkStart w:id="8" w:name="_Toc62477246"/>
      <w:r>
        <w:t>Desenho do estudo</w:t>
      </w:r>
      <w:bookmarkEnd w:id="8"/>
    </w:p>
    <w:p w14:paraId="1DC90332" w14:textId="77F38E46" w:rsidR="00C53AC0" w:rsidRDefault="000E12FD" w:rsidP="000E12FD">
      <w:pPr>
        <w:spacing w:line="360" w:lineRule="auto"/>
        <w:jc w:val="both"/>
        <w:rPr>
          <w:rFonts w:ascii="Times New Roman" w:hAnsi="Times New Roman" w:cs="Times New Roman"/>
          <w:sz w:val="24"/>
          <w:szCs w:val="24"/>
        </w:rPr>
      </w:pPr>
      <w:r>
        <w:rPr>
          <w:rFonts w:ascii="Times New Roman" w:hAnsi="Times New Roman" w:cs="Times New Roman"/>
          <w:sz w:val="24"/>
          <w:szCs w:val="24"/>
        </w:rPr>
        <w:tab/>
        <w:t>O estudo terá delineamento experimental, quantitativo de coorte transversal.</w:t>
      </w:r>
    </w:p>
    <w:p w14:paraId="55A6198D" w14:textId="77777777" w:rsidR="00F57711" w:rsidRDefault="00F57711" w:rsidP="000E12FD">
      <w:pPr>
        <w:spacing w:line="360" w:lineRule="auto"/>
        <w:jc w:val="both"/>
        <w:rPr>
          <w:rFonts w:ascii="Times New Roman" w:hAnsi="Times New Roman" w:cs="Times New Roman"/>
          <w:sz w:val="24"/>
          <w:szCs w:val="24"/>
        </w:rPr>
      </w:pPr>
    </w:p>
    <w:p w14:paraId="438C4BF0" w14:textId="5C9ED942" w:rsidR="00C53AC0" w:rsidRDefault="00C53AC0" w:rsidP="00CC1D6B">
      <w:pPr>
        <w:pStyle w:val="Ttulo2"/>
        <w:numPr>
          <w:ilvl w:val="1"/>
          <w:numId w:val="3"/>
        </w:numPr>
        <w:spacing w:line="360" w:lineRule="auto"/>
      </w:pPr>
      <w:bookmarkStart w:id="9" w:name="_Toc62477247"/>
      <w:r w:rsidRPr="00C53AC0">
        <w:t>Protocolo do estudo</w:t>
      </w:r>
      <w:bookmarkEnd w:id="9"/>
    </w:p>
    <w:p w14:paraId="1583B267" w14:textId="77777777" w:rsidR="00F57711" w:rsidRDefault="00F57711" w:rsidP="00F57711">
      <w:pPr>
        <w:pStyle w:val="SemEspaamento"/>
        <w:spacing w:line="360" w:lineRule="auto"/>
        <w:ind w:firstLine="708"/>
        <w:jc w:val="both"/>
        <w:rPr>
          <w:rFonts w:ascii="Times New Roman" w:hAnsi="Times New Roman" w:cs="Times New Roman"/>
          <w:color w:val="auto"/>
          <w:sz w:val="24"/>
          <w:szCs w:val="24"/>
          <w:lang w:eastAsia="zh-TW"/>
        </w:rPr>
      </w:pPr>
      <w:r>
        <w:rPr>
          <w:rFonts w:ascii="Times New Roman" w:hAnsi="Times New Roman" w:cs="Times New Roman"/>
          <w:sz w:val="24"/>
          <w:szCs w:val="24"/>
        </w:rPr>
        <w:t xml:space="preserve">O estudo será conduzido em consultórios de fisioterapia no estado de Santa Catarina/Brasil. Os consultórios onde o estudo será realizado são: Jessica </w:t>
      </w:r>
      <w:proofErr w:type="spellStart"/>
      <w:r>
        <w:rPr>
          <w:rFonts w:ascii="Times New Roman" w:hAnsi="Times New Roman" w:cs="Times New Roman"/>
          <w:sz w:val="24"/>
          <w:szCs w:val="24"/>
        </w:rPr>
        <w:t>Dumke</w:t>
      </w:r>
      <w:proofErr w:type="spellEnd"/>
      <w:r>
        <w:rPr>
          <w:rFonts w:ascii="Times New Roman" w:hAnsi="Times New Roman" w:cs="Times New Roman"/>
          <w:sz w:val="24"/>
          <w:szCs w:val="24"/>
        </w:rPr>
        <w:t xml:space="preserve"> Fisioterapia e Pilates (Rua Prefeito Vergílio </w:t>
      </w:r>
      <w:proofErr w:type="spellStart"/>
      <w:r>
        <w:rPr>
          <w:rFonts w:ascii="Times New Roman" w:hAnsi="Times New Roman" w:cs="Times New Roman"/>
          <w:sz w:val="24"/>
          <w:szCs w:val="24"/>
        </w:rPr>
        <w:t>Scheler</w:t>
      </w:r>
      <w:proofErr w:type="spellEnd"/>
      <w:r>
        <w:rPr>
          <w:rFonts w:ascii="Times New Roman" w:hAnsi="Times New Roman" w:cs="Times New Roman"/>
          <w:sz w:val="24"/>
          <w:szCs w:val="24"/>
        </w:rPr>
        <w:t xml:space="preserve"> – </w:t>
      </w:r>
      <w:proofErr w:type="gramStart"/>
      <w:r>
        <w:rPr>
          <w:rFonts w:ascii="Times New Roman" w:hAnsi="Times New Roman" w:cs="Times New Roman"/>
          <w:sz w:val="24"/>
          <w:szCs w:val="24"/>
        </w:rPr>
        <w:t>1070, bairro</w:t>
      </w:r>
      <w:proofErr w:type="gramEnd"/>
      <w:r>
        <w:rPr>
          <w:rFonts w:ascii="Times New Roman" w:hAnsi="Times New Roman" w:cs="Times New Roman"/>
          <w:sz w:val="24"/>
          <w:szCs w:val="24"/>
        </w:rPr>
        <w:t xml:space="preserve"> Gabiroba, Ituporanga – SC); </w:t>
      </w:r>
      <w:proofErr w:type="spellStart"/>
      <w:r>
        <w:rPr>
          <w:rFonts w:ascii="Times New Roman" w:hAnsi="Times New Roman" w:cs="Times New Roman"/>
          <w:sz w:val="24"/>
          <w:szCs w:val="24"/>
        </w:rPr>
        <w:t>Lecterapia</w:t>
      </w:r>
      <w:proofErr w:type="spellEnd"/>
      <w:r>
        <w:rPr>
          <w:rFonts w:ascii="Times New Roman" w:hAnsi="Times New Roman" w:cs="Times New Roman"/>
          <w:sz w:val="24"/>
          <w:szCs w:val="24"/>
        </w:rPr>
        <w:t xml:space="preserve"> – Fisioterapia, Yoga e Terapias Integrativas (Avenida Engenheiro Max de Souza – 1135, sala 1005, Coqueiros, Florianópolis – SC); UNICLIN – Clínica de Saúde Integrada ( Rua Rio Branco – 388, bairro São </w:t>
      </w:r>
      <w:proofErr w:type="spellStart"/>
      <w:r>
        <w:rPr>
          <w:rFonts w:ascii="Times New Roman" w:hAnsi="Times New Roman" w:cs="Times New Roman"/>
          <w:sz w:val="24"/>
          <w:szCs w:val="24"/>
        </w:rPr>
        <w:t>Cristovão</w:t>
      </w:r>
      <w:proofErr w:type="spellEnd"/>
      <w:r>
        <w:rPr>
          <w:rFonts w:ascii="Times New Roman" w:hAnsi="Times New Roman" w:cs="Times New Roman"/>
          <w:sz w:val="24"/>
          <w:szCs w:val="24"/>
        </w:rPr>
        <w:t xml:space="preserve">, Lages – SC), Studio de Pilates Paula </w:t>
      </w:r>
      <w:proofErr w:type="spellStart"/>
      <w:r>
        <w:rPr>
          <w:rFonts w:ascii="Times New Roman" w:hAnsi="Times New Roman" w:cs="Times New Roman"/>
          <w:sz w:val="24"/>
          <w:szCs w:val="24"/>
        </w:rPr>
        <w:t>Veber</w:t>
      </w:r>
      <w:proofErr w:type="spellEnd"/>
      <w:r>
        <w:rPr>
          <w:rFonts w:ascii="Times New Roman" w:hAnsi="Times New Roman" w:cs="Times New Roman"/>
          <w:sz w:val="24"/>
          <w:szCs w:val="24"/>
        </w:rPr>
        <w:t xml:space="preserve"> (Avenida Bayer Filho – 750, bairro Centro, Tijucas – SC). As avaliações e intervenções serão conduzidas dentro de uma sala silenciosa, climatizada 24°C, com maca, mesa e cadeiras. </w:t>
      </w:r>
      <w:r w:rsidRPr="00C5722E">
        <w:rPr>
          <w:rFonts w:ascii="Times New Roman" w:hAnsi="Times New Roman" w:cs="Times New Roman"/>
          <w:sz w:val="24"/>
          <w:szCs w:val="24"/>
        </w:rPr>
        <w:t xml:space="preserve">Inicialmente os participantes serão orientados </w:t>
      </w:r>
      <w:r w:rsidRPr="00C5722E">
        <w:rPr>
          <w:rFonts w:ascii="Times New Roman" w:hAnsi="Times New Roman" w:cs="Times New Roman"/>
          <w:color w:val="auto"/>
          <w:sz w:val="24"/>
          <w:szCs w:val="24"/>
          <w:lang w:eastAsia="zh-TW"/>
        </w:rPr>
        <w:t>quanto aos objetivos do estudo e assinaram o termo de consentimento livre e esclarecido (TCLE) (</w:t>
      </w:r>
      <w:r w:rsidRPr="00C5722E">
        <w:rPr>
          <w:rFonts w:ascii="Times New Roman" w:hAnsi="Times New Roman" w:cs="Times New Roman"/>
          <w:color w:val="auto"/>
          <w:sz w:val="24"/>
          <w:szCs w:val="24"/>
        </w:rPr>
        <w:t>apêndice I</w:t>
      </w:r>
      <w:r w:rsidRPr="00C5722E">
        <w:rPr>
          <w:rFonts w:ascii="Times New Roman" w:hAnsi="Times New Roman" w:cs="Times New Roman"/>
          <w:color w:val="auto"/>
          <w:sz w:val="24"/>
          <w:szCs w:val="24"/>
          <w:lang w:eastAsia="zh-TW"/>
        </w:rPr>
        <w:t xml:space="preserve">) antes do início do estudo. </w:t>
      </w:r>
    </w:p>
    <w:p w14:paraId="785FD941" w14:textId="77777777" w:rsidR="00F57711" w:rsidRDefault="00F57711" w:rsidP="00F57711">
      <w:pPr>
        <w:pStyle w:val="SemEspaamento"/>
        <w:spacing w:line="36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lang w:val="pt-PT"/>
        </w:rPr>
        <w:t>Primeiramente, todos o</w:t>
      </w:r>
      <w:r w:rsidRPr="007776C9">
        <w:rPr>
          <w:rFonts w:ascii="Times New Roman" w:hAnsi="Times New Roman" w:cs="Times New Roman"/>
          <w:color w:val="auto"/>
          <w:sz w:val="24"/>
          <w:szCs w:val="24"/>
          <w:lang w:val="pt-PT"/>
        </w:rPr>
        <w:t xml:space="preserve">s participantes preencheram um questionário para fornecer informações demográficas, informações </w:t>
      </w:r>
      <w:r>
        <w:rPr>
          <w:rFonts w:ascii="Times New Roman" w:hAnsi="Times New Roman" w:cs="Times New Roman"/>
          <w:color w:val="auto"/>
          <w:sz w:val="24"/>
          <w:szCs w:val="24"/>
          <w:lang w:val="pt-PT"/>
        </w:rPr>
        <w:t>a cerca dos objetivos do estudo e deter</w:t>
      </w:r>
      <w:r w:rsidRPr="007776C9">
        <w:rPr>
          <w:rFonts w:ascii="Times New Roman" w:hAnsi="Times New Roman" w:cs="Times New Roman"/>
          <w:color w:val="auto"/>
          <w:sz w:val="24"/>
          <w:szCs w:val="24"/>
          <w:lang w:val="pt-PT"/>
        </w:rPr>
        <w:t xml:space="preserve">rminar a elegibilidade </w:t>
      </w:r>
      <w:r w:rsidRPr="007776C9">
        <w:rPr>
          <w:rFonts w:ascii="Times New Roman" w:hAnsi="Times New Roman" w:cs="Times New Roman"/>
          <w:color w:val="auto"/>
          <w:sz w:val="24"/>
          <w:szCs w:val="24"/>
          <w:lang w:eastAsia="zh-TW"/>
        </w:rPr>
        <w:t>(</w:t>
      </w:r>
      <w:r w:rsidRPr="007776C9">
        <w:rPr>
          <w:rFonts w:ascii="Times New Roman" w:hAnsi="Times New Roman" w:cs="Times New Roman"/>
          <w:color w:val="auto"/>
          <w:sz w:val="24"/>
          <w:szCs w:val="24"/>
        </w:rPr>
        <w:t>apêndice II</w:t>
      </w:r>
      <w:r w:rsidRPr="007776C9">
        <w:rPr>
          <w:rFonts w:ascii="Times New Roman" w:hAnsi="Times New Roman" w:cs="Times New Roman"/>
          <w:color w:val="auto"/>
          <w:sz w:val="24"/>
          <w:szCs w:val="24"/>
          <w:lang w:eastAsia="zh-TW"/>
        </w:rPr>
        <w:t>)</w:t>
      </w:r>
      <w:r w:rsidRPr="007776C9">
        <w:rPr>
          <w:rFonts w:ascii="Times New Roman" w:hAnsi="Times New Roman" w:cs="Times New Roman"/>
          <w:color w:val="auto"/>
          <w:sz w:val="24"/>
          <w:szCs w:val="24"/>
          <w:lang w:val="pt-PT"/>
        </w:rPr>
        <w:t xml:space="preserve">. </w:t>
      </w:r>
      <w:r w:rsidRPr="007776C9">
        <w:rPr>
          <w:rFonts w:ascii="Times New Roman" w:hAnsi="Times New Roman" w:cs="Times New Roman"/>
          <w:color w:val="auto"/>
          <w:sz w:val="24"/>
          <w:szCs w:val="24"/>
        </w:rPr>
        <w:t xml:space="preserve">Em seguida, </w:t>
      </w:r>
      <w:r>
        <w:rPr>
          <w:rFonts w:ascii="Times New Roman" w:hAnsi="Times New Roman" w:cs="Times New Roman"/>
          <w:color w:val="auto"/>
          <w:sz w:val="24"/>
          <w:szCs w:val="24"/>
        </w:rPr>
        <w:t>o</w:t>
      </w:r>
      <w:r w:rsidRPr="007776C9">
        <w:rPr>
          <w:rFonts w:ascii="Times New Roman" w:hAnsi="Times New Roman" w:cs="Times New Roman"/>
          <w:color w:val="auto"/>
          <w:sz w:val="24"/>
          <w:szCs w:val="24"/>
        </w:rPr>
        <w:t xml:space="preserve">s participantes elegíveis </w:t>
      </w:r>
      <w:r>
        <w:rPr>
          <w:rFonts w:ascii="Times New Roman" w:hAnsi="Times New Roman" w:cs="Times New Roman"/>
          <w:color w:val="auto"/>
          <w:sz w:val="24"/>
          <w:szCs w:val="24"/>
        </w:rPr>
        <w:t>serão submetido</w:t>
      </w:r>
      <w:r w:rsidRPr="007776C9">
        <w:rPr>
          <w:rFonts w:ascii="Times New Roman" w:hAnsi="Times New Roman" w:cs="Times New Roman"/>
          <w:color w:val="auto"/>
          <w:sz w:val="24"/>
          <w:szCs w:val="24"/>
        </w:rPr>
        <w:t>s às avaliações</w:t>
      </w:r>
      <w:r>
        <w:rPr>
          <w:rFonts w:ascii="Times New Roman" w:hAnsi="Times New Roman" w:cs="Times New Roman"/>
          <w:color w:val="auto"/>
          <w:sz w:val="24"/>
          <w:szCs w:val="24"/>
        </w:rPr>
        <w:t xml:space="preserve"> através</w:t>
      </w:r>
      <w:r w:rsidRPr="007776C9">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do questionário SF-36 e GERD-HRQL, avaliação da mobilidade da coluna cervical, </w:t>
      </w:r>
      <w:r w:rsidRPr="007776C9">
        <w:rPr>
          <w:rFonts w:ascii="Times New Roman" w:hAnsi="Times New Roman" w:cs="Times New Roman"/>
          <w:color w:val="auto"/>
          <w:sz w:val="24"/>
          <w:szCs w:val="24"/>
        </w:rPr>
        <w:t>limiar de dor</w:t>
      </w:r>
      <w:r w:rsidRPr="007776C9">
        <w:rPr>
          <w:rFonts w:ascii="Times New Roman" w:hAnsi="Times New Roman" w:cs="Times New Roman"/>
          <w:b/>
          <w:bCs/>
          <w:color w:val="auto"/>
          <w:sz w:val="24"/>
          <w:szCs w:val="24"/>
        </w:rPr>
        <w:t xml:space="preserve"> </w:t>
      </w:r>
      <w:r w:rsidRPr="007776C9">
        <w:rPr>
          <w:rFonts w:ascii="Times New Roman" w:hAnsi="Times New Roman" w:cs="Times New Roman"/>
          <w:bCs/>
          <w:color w:val="auto"/>
          <w:sz w:val="24"/>
          <w:szCs w:val="24"/>
        </w:rPr>
        <w:t>à</w:t>
      </w:r>
      <w:r w:rsidRPr="007776C9">
        <w:rPr>
          <w:rFonts w:ascii="Times New Roman" w:hAnsi="Times New Roman" w:cs="Times New Roman"/>
          <w:color w:val="auto"/>
          <w:sz w:val="24"/>
          <w:szCs w:val="24"/>
        </w:rPr>
        <w:t xml:space="preserve"> pressão (LDP)</w:t>
      </w:r>
      <w:r>
        <w:rPr>
          <w:rFonts w:ascii="Times New Roman" w:hAnsi="Times New Roman" w:cs="Times New Roman"/>
          <w:color w:val="auto"/>
          <w:sz w:val="24"/>
          <w:szCs w:val="24"/>
        </w:rPr>
        <w:t xml:space="preserve"> da espinhosa de C4</w:t>
      </w:r>
      <w:r w:rsidRPr="007776C9">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efeito agudo e tardio </w:t>
      </w:r>
      <w:r>
        <w:rPr>
          <w:rFonts w:ascii="Times New Roman" w:hAnsi="Times New Roman" w:cs="Times New Roman"/>
          <w:sz w:val="24"/>
          <w:szCs w:val="24"/>
        </w:rPr>
        <w:t xml:space="preserve">do uso de técnicas manipulativas osteopáticas aplicadas em pacientes com </w:t>
      </w:r>
      <w:r w:rsidRPr="004D7E62">
        <w:rPr>
          <w:rFonts w:ascii="Times New Roman" w:hAnsi="Times New Roman" w:cs="Times New Roman"/>
          <w:sz w:val="24"/>
          <w:szCs w:val="24"/>
        </w:rPr>
        <w:t>DRGE</w:t>
      </w:r>
      <w:r>
        <w:rPr>
          <w:rFonts w:ascii="Times New Roman" w:hAnsi="Times New Roman" w:cs="Times New Roman"/>
          <w:color w:val="auto"/>
          <w:sz w:val="24"/>
          <w:szCs w:val="24"/>
        </w:rPr>
        <w:t>.</w:t>
      </w:r>
    </w:p>
    <w:p w14:paraId="101E8987" w14:textId="5085167D" w:rsidR="00F57711" w:rsidRDefault="00F57711" w:rsidP="00F5771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Para a coleta de dados, os participantes elegíveis serão alocados em três grupos: Grupo Experimental 1 (GE1) receberá tratamento manipulativo </w:t>
      </w:r>
      <w:proofErr w:type="spellStart"/>
      <w:r>
        <w:rPr>
          <w:rFonts w:ascii="Times New Roman" w:hAnsi="Times New Roman" w:cs="Times New Roman"/>
          <w:sz w:val="24"/>
          <w:szCs w:val="24"/>
        </w:rPr>
        <w:t>osteopático</w:t>
      </w:r>
      <w:proofErr w:type="spellEnd"/>
      <w:r>
        <w:rPr>
          <w:rFonts w:ascii="Times New Roman" w:hAnsi="Times New Roman" w:cs="Times New Roman"/>
          <w:sz w:val="24"/>
          <w:szCs w:val="24"/>
        </w:rPr>
        <w:t xml:space="preserve">; Grupo Experimental 2 (GE2) receberá tratamento manipulativo </w:t>
      </w:r>
      <w:proofErr w:type="spellStart"/>
      <w:r>
        <w:rPr>
          <w:rFonts w:ascii="Times New Roman" w:hAnsi="Times New Roman" w:cs="Times New Roman"/>
          <w:sz w:val="24"/>
          <w:szCs w:val="24"/>
        </w:rPr>
        <w:t>osteopático</w:t>
      </w:r>
      <w:proofErr w:type="spellEnd"/>
      <w:r>
        <w:rPr>
          <w:rFonts w:ascii="Times New Roman" w:hAnsi="Times New Roman" w:cs="Times New Roman"/>
          <w:sz w:val="24"/>
          <w:szCs w:val="24"/>
        </w:rPr>
        <w:t xml:space="preserve"> e exercícios respiratórios; Grupo Controle (GC) tratamento medicamentoso. Os participantes serão submetidos à avaliação e intervenção por </w:t>
      </w:r>
      <w:r w:rsidR="00F138A5">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terapeutas</w:t>
      </w:r>
      <w:r>
        <w:rPr>
          <w:rFonts w:ascii="Times New Roman" w:hAnsi="Times New Roman" w:cs="Times New Roman"/>
          <w:sz w:val="24"/>
          <w:szCs w:val="24"/>
        </w:rPr>
        <w:t xml:space="preserve">. </w:t>
      </w:r>
    </w:p>
    <w:p w14:paraId="7E8EBDB5" w14:textId="77777777" w:rsidR="00F57711" w:rsidRDefault="00F57711" w:rsidP="00F5771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As 4 </w:t>
      </w:r>
      <w:r>
        <w:rPr>
          <w:rFonts w:ascii="Times New Roman" w:hAnsi="Times New Roman" w:cs="Times New Roman"/>
          <w:sz w:val="24"/>
          <w:szCs w:val="24"/>
          <w:shd w:val="clear" w:color="auto" w:fill="FFFFFF"/>
        </w:rPr>
        <w:t>terapeuta</w:t>
      </w:r>
      <w:r>
        <w:rPr>
          <w:rFonts w:ascii="Times New Roman" w:hAnsi="Times New Roman" w:cs="Times New Roman"/>
          <w:sz w:val="24"/>
          <w:szCs w:val="24"/>
        </w:rPr>
        <w:t xml:space="preserve">s são fisioterapeutas, graduandas do 5º ano em osteopatia pela Escola de Osteopatia de Madrid e receberam orientação e treinamento prévio para familiarização com os métodos e aparelhos de avaliação. Os pacientes serão cegos em </w:t>
      </w:r>
      <w:r>
        <w:rPr>
          <w:rFonts w:ascii="Times New Roman" w:hAnsi="Times New Roman" w:cs="Times New Roman"/>
          <w:sz w:val="24"/>
          <w:szCs w:val="24"/>
        </w:rPr>
        <w:lastRenderedPageBreak/>
        <w:t xml:space="preserve">relação ao tipo de grupo que serão alocados (GE1 ou GE2). Em relação ao GC, não haverá intervenção, será realizado acompanhamento medicamentoso desses pacientes. </w:t>
      </w:r>
      <w:r w:rsidRPr="003C37B3">
        <w:rPr>
          <w:rFonts w:ascii="Times New Roman" w:hAnsi="Times New Roman" w:cs="Times New Roman"/>
          <w:sz w:val="24"/>
          <w:szCs w:val="24"/>
        </w:rPr>
        <w:t>Após</w:t>
      </w:r>
      <w:r>
        <w:rPr>
          <w:rFonts w:ascii="Times New Roman" w:hAnsi="Times New Roman" w:cs="Times New Roman"/>
          <w:sz w:val="24"/>
          <w:szCs w:val="24"/>
        </w:rPr>
        <w:t xml:space="preserve"> ser</w:t>
      </w:r>
      <w:r w:rsidRPr="003C37B3">
        <w:rPr>
          <w:rFonts w:ascii="Times New Roman" w:hAnsi="Times New Roman" w:cs="Times New Roman"/>
          <w:sz w:val="24"/>
          <w:szCs w:val="24"/>
        </w:rPr>
        <w:t xml:space="preserve"> defini</w:t>
      </w:r>
      <w:r>
        <w:rPr>
          <w:rFonts w:ascii="Times New Roman" w:hAnsi="Times New Roman" w:cs="Times New Roman"/>
          <w:sz w:val="24"/>
          <w:szCs w:val="24"/>
        </w:rPr>
        <w:t>do</w:t>
      </w:r>
      <w:r w:rsidRPr="003C37B3">
        <w:rPr>
          <w:rFonts w:ascii="Times New Roman" w:hAnsi="Times New Roman" w:cs="Times New Roman"/>
          <w:sz w:val="24"/>
          <w:szCs w:val="24"/>
        </w:rPr>
        <w:t xml:space="preserve"> o grupo atribuído </w:t>
      </w:r>
      <w:r>
        <w:rPr>
          <w:rFonts w:ascii="Times New Roman" w:hAnsi="Times New Roman" w:cs="Times New Roman"/>
          <w:sz w:val="24"/>
          <w:szCs w:val="24"/>
        </w:rPr>
        <w:t>ao</w:t>
      </w:r>
      <w:r w:rsidRPr="003C37B3">
        <w:rPr>
          <w:rFonts w:ascii="Times New Roman" w:hAnsi="Times New Roman" w:cs="Times New Roman"/>
          <w:sz w:val="24"/>
          <w:szCs w:val="24"/>
        </w:rPr>
        <w:t xml:space="preserve"> participante</w:t>
      </w:r>
      <w:r>
        <w:rPr>
          <w:rFonts w:ascii="Times New Roman" w:hAnsi="Times New Roman" w:cs="Times New Roman"/>
          <w:sz w:val="24"/>
          <w:szCs w:val="24"/>
        </w:rPr>
        <w:t>, o mesmo será submetido</w:t>
      </w:r>
      <w:r w:rsidRPr="003C37B3">
        <w:rPr>
          <w:rFonts w:ascii="Times New Roman" w:hAnsi="Times New Roman" w:cs="Times New Roman"/>
          <w:sz w:val="24"/>
          <w:szCs w:val="24"/>
        </w:rPr>
        <w:t xml:space="preserve"> à intervenção. </w:t>
      </w:r>
      <w:r>
        <w:rPr>
          <w:rFonts w:ascii="Times New Roman" w:hAnsi="Times New Roman" w:cs="Times New Roman"/>
          <w:sz w:val="24"/>
          <w:szCs w:val="24"/>
        </w:rPr>
        <w:t>Serão realizadas quatro intervenções, com intervalo de 7 dias entre cada intervenção.</w:t>
      </w:r>
    </w:p>
    <w:p w14:paraId="4510B566" w14:textId="2DBCD74A" w:rsidR="00F57711" w:rsidRPr="00B87B60" w:rsidRDefault="00F138A5" w:rsidP="00F138A5">
      <w:pPr>
        <w:pStyle w:val="Ttulo2"/>
      </w:pPr>
      <w:bookmarkStart w:id="10" w:name="_Toc62477248"/>
      <w:r>
        <w:t xml:space="preserve">4.3 </w:t>
      </w:r>
      <w:r w:rsidR="00F57711" w:rsidRPr="00B87B60">
        <w:t>População do estudo</w:t>
      </w:r>
      <w:bookmarkEnd w:id="10"/>
    </w:p>
    <w:p w14:paraId="2D0BF295" w14:textId="0B8077DF" w:rsidR="00F57711" w:rsidRDefault="00F57711" w:rsidP="00F57711">
      <w:pPr>
        <w:spacing w:line="360" w:lineRule="auto"/>
        <w:ind w:firstLine="360"/>
        <w:jc w:val="both"/>
        <w:rPr>
          <w:rFonts w:ascii="Times New Roman" w:hAnsi="Times New Roman" w:cs="Times New Roman"/>
          <w:sz w:val="24"/>
          <w:szCs w:val="24"/>
        </w:rPr>
      </w:pPr>
      <w:r w:rsidRPr="0022395C">
        <w:rPr>
          <w:rFonts w:ascii="Times New Roman" w:hAnsi="Times New Roman" w:cs="Times New Roman"/>
          <w:sz w:val="24"/>
          <w:szCs w:val="24"/>
        </w:rPr>
        <w:t>A amostra será composta por uma população de</w:t>
      </w:r>
      <w:r>
        <w:rPr>
          <w:rFonts w:ascii="Times New Roman" w:hAnsi="Times New Roman" w:cs="Times New Roman"/>
          <w:sz w:val="24"/>
          <w:szCs w:val="24"/>
        </w:rPr>
        <w:t xml:space="preserve"> 3</w:t>
      </w:r>
      <w:r w:rsidR="00F138A5">
        <w:rPr>
          <w:rFonts w:ascii="Times New Roman" w:hAnsi="Times New Roman" w:cs="Times New Roman"/>
          <w:sz w:val="24"/>
          <w:szCs w:val="24"/>
        </w:rPr>
        <w:t>9</w:t>
      </w:r>
      <w:r>
        <w:rPr>
          <w:rFonts w:ascii="Times New Roman" w:hAnsi="Times New Roman" w:cs="Times New Roman"/>
          <w:sz w:val="24"/>
          <w:szCs w:val="24"/>
        </w:rPr>
        <w:t xml:space="preserve"> pacientes, </w:t>
      </w:r>
      <w:r w:rsidRPr="0022395C">
        <w:rPr>
          <w:rFonts w:ascii="Times New Roman" w:hAnsi="Times New Roman" w:cs="Times New Roman"/>
          <w:sz w:val="24"/>
          <w:szCs w:val="24"/>
        </w:rPr>
        <w:t>homens e mul</w:t>
      </w:r>
      <w:r>
        <w:rPr>
          <w:rFonts w:ascii="Times New Roman" w:hAnsi="Times New Roman" w:cs="Times New Roman"/>
          <w:sz w:val="24"/>
          <w:szCs w:val="24"/>
        </w:rPr>
        <w:t>heres com faixa etária de 25 a 55</w:t>
      </w:r>
      <w:r w:rsidRPr="0022395C">
        <w:rPr>
          <w:rFonts w:ascii="Times New Roman" w:hAnsi="Times New Roman" w:cs="Times New Roman"/>
          <w:sz w:val="24"/>
          <w:szCs w:val="24"/>
        </w:rPr>
        <w:t xml:space="preserve"> anos, residentes no estado de Santa Catarina, os quais receberam diagnóstico médico de Refluxo gastroesofágico (DRGE).</w:t>
      </w:r>
    </w:p>
    <w:p w14:paraId="3E660084" w14:textId="77777777" w:rsidR="00F57711" w:rsidRPr="0022395C" w:rsidRDefault="00F57711" w:rsidP="00F57711">
      <w:pPr>
        <w:spacing w:line="360" w:lineRule="auto"/>
        <w:ind w:left="360" w:firstLine="348"/>
        <w:jc w:val="both"/>
        <w:rPr>
          <w:rFonts w:ascii="Times New Roman" w:hAnsi="Times New Roman" w:cs="Times New Roman"/>
          <w:sz w:val="24"/>
          <w:szCs w:val="24"/>
        </w:rPr>
      </w:pPr>
    </w:p>
    <w:p w14:paraId="6A2E9F3E" w14:textId="080F600F" w:rsidR="00F57711" w:rsidRPr="00B87B60" w:rsidRDefault="00F138A5" w:rsidP="00F138A5">
      <w:pPr>
        <w:pStyle w:val="Ttulo2"/>
      </w:pPr>
      <w:bookmarkStart w:id="11" w:name="_Toc62477249"/>
      <w:r>
        <w:t xml:space="preserve">4.4 </w:t>
      </w:r>
      <w:r w:rsidR="00F57711" w:rsidRPr="00B87B60">
        <w:t>Grupos de estudo</w:t>
      </w:r>
      <w:bookmarkEnd w:id="11"/>
    </w:p>
    <w:p w14:paraId="199FFED1" w14:textId="3140647C" w:rsidR="00F57711" w:rsidRDefault="00F57711" w:rsidP="00F5771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Nest</w:t>
      </w:r>
      <w:r w:rsidRPr="00E767BE">
        <w:rPr>
          <w:rFonts w:ascii="Times New Roman" w:hAnsi="Times New Roman" w:cs="Times New Roman"/>
          <w:sz w:val="24"/>
          <w:szCs w:val="24"/>
        </w:rPr>
        <w:t xml:space="preserve">e estudo </w:t>
      </w:r>
      <w:r>
        <w:rPr>
          <w:rFonts w:ascii="Times New Roman" w:hAnsi="Times New Roman" w:cs="Times New Roman"/>
          <w:sz w:val="24"/>
          <w:szCs w:val="24"/>
        </w:rPr>
        <w:t>serão</w:t>
      </w:r>
      <w:r w:rsidRPr="00E767BE">
        <w:rPr>
          <w:rFonts w:ascii="Times New Roman" w:hAnsi="Times New Roman" w:cs="Times New Roman"/>
          <w:sz w:val="24"/>
          <w:szCs w:val="24"/>
        </w:rPr>
        <w:t xml:space="preserve"> utilizados </w:t>
      </w:r>
      <w:r>
        <w:rPr>
          <w:rFonts w:ascii="Times New Roman" w:hAnsi="Times New Roman" w:cs="Times New Roman"/>
          <w:sz w:val="24"/>
          <w:szCs w:val="24"/>
        </w:rPr>
        <w:t>dois</w:t>
      </w:r>
      <w:r w:rsidRPr="00E767BE">
        <w:rPr>
          <w:rFonts w:ascii="Times New Roman" w:hAnsi="Times New Roman" w:cs="Times New Roman"/>
          <w:sz w:val="24"/>
          <w:szCs w:val="24"/>
        </w:rPr>
        <w:t xml:space="preserve"> grupos de intervenção</w:t>
      </w:r>
      <w:r>
        <w:rPr>
          <w:rFonts w:ascii="Times New Roman" w:hAnsi="Times New Roman" w:cs="Times New Roman"/>
          <w:sz w:val="24"/>
          <w:szCs w:val="24"/>
        </w:rPr>
        <w:t xml:space="preserve"> e um grupo controle</w:t>
      </w:r>
      <w:r w:rsidRPr="00E767BE">
        <w:rPr>
          <w:rFonts w:ascii="Times New Roman" w:hAnsi="Times New Roman" w:cs="Times New Roman"/>
          <w:sz w:val="24"/>
          <w:szCs w:val="24"/>
        </w:rPr>
        <w:t xml:space="preserve">. O grupo experimental </w:t>
      </w:r>
      <w:r>
        <w:rPr>
          <w:rFonts w:ascii="Times New Roman" w:hAnsi="Times New Roman" w:cs="Times New Roman"/>
          <w:sz w:val="24"/>
          <w:szCs w:val="24"/>
        </w:rPr>
        <w:t xml:space="preserve">1 </w:t>
      </w:r>
      <w:r w:rsidRPr="00E767BE">
        <w:rPr>
          <w:rFonts w:ascii="Times New Roman" w:hAnsi="Times New Roman" w:cs="Times New Roman"/>
          <w:sz w:val="24"/>
          <w:szCs w:val="24"/>
        </w:rPr>
        <w:t>(GE</w:t>
      </w:r>
      <w:r>
        <w:rPr>
          <w:rFonts w:ascii="Times New Roman" w:hAnsi="Times New Roman" w:cs="Times New Roman"/>
          <w:sz w:val="24"/>
          <w:szCs w:val="24"/>
        </w:rPr>
        <w:t>1</w:t>
      </w:r>
      <w:r w:rsidRPr="00E767BE">
        <w:rPr>
          <w:rFonts w:ascii="Times New Roman" w:hAnsi="Times New Roman" w:cs="Times New Roman"/>
          <w:sz w:val="24"/>
          <w:szCs w:val="24"/>
        </w:rPr>
        <w:t xml:space="preserve">) </w:t>
      </w:r>
      <w:r>
        <w:rPr>
          <w:rFonts w:ascii="Times New Roman" w:hAnsi="Times New Roman" w:cs="Times New Roman"/>
          <w:sz w:val="24"/>
          <w:szCs w:val="24"/>
        </w:rPr>
        <w:t>será</w:t>
      </w:r>
      <w:r w:rsidRPr="00E767BE">
        <w:rPr>
          <w:rFonts w:ascii="Times New Roman" w:hAnsi="Times New Roman" w:cs="Times New Roman"/>
          <w:sz w:val="24"/>
          <w:szCs w:val="24"/>
        </w:rPr>
        <w:t xml:space="preserve"> composto por </w:t>
      </w:r>
      <w:r>
        <w:rPr>
          <w:rFonts w:ascii="Times New Roman" w:hAnsi="Times New Roman" w:cs="Times New Roman"/>
          <w:sz w:val="24"/>
          <w:szCs w:val="24"/>
        </w:rPr>
        <w:t>1</w:t>
      </w:r>
      <w:r w:rsidR="00F138A5">
        <w:rPr>
          <w:rFonts w:ascii="Times New Roman" w:hAnsi="Times New Roman" w:cs="Times New Roman"/>
          <w:sz w:val="24"/>
          <w:szCs w:val="24"/>
        </w:rPr>
        <w:t>3</w:t>
      </w:r>
      <w:r>
        <w:rPr>
          <w:rFonts w:ascii="Times New Roman" w:hAnsi="Times New Roman" w:cs="Times New Roman"/>
          <w:sz w:val="24"/>
          <w:szCs w:val="24"/>
        </w:rPr>
        <w:t xml:space="preserve"> indivíduos</w:t>
      </w:r>
      <w:r w:rsidRPr="00E767BE">
        <w:rPr>
          <w:rFonts w:ascii="Times New Roman" w:hAnsi="Times New Roman" w:cs="Times New Roman"/>
          <w:sz w:val="24"/>
          <w:szCs w:val="24"/>
        </w:rPr>
        <w:t xml:space="preserve"> </w:t>
      </w:r>
      <w:r>
        <w:rPr>
          <w:rFonts w:ascii="Times New Roman" w:hAnsi="Times New Roman" w:cs="Times New Roman"/>
          <w:sz w:val="24"/>
          <w:szCs w:val="24"/>
        </w:rPr>
        <w:t>(n=1</w:t>
      </w:r>
      <w:r w:rsidR="00F138A5">
        <w:rPr>
          <w:rFonts w:ascii="Times New Roman" w:hAnsi="Times New Roman" w:cs="Times New Roman"/>
          <w:sz w:val="24"/>
          <w:szCs w:val="24"/>
        </w:rPr>
        <w:t>3</w:t>
      </w:r>
      <w:r w:rsidRPr="00E767BE">
        <w:rPr>
          <w:rFonts w:ascii="Times New Roman" w:hAnsi="Times New Roman" w:cs="Times New Roman"/>
          <w:sz w:val="24"/>
          <w:szCs w:val="24"/>
        </w:rPr>
        <w:t xml:space="preserve">) com </w:t>
      </w:r>
      <w:r>
        <w:rPr>
          <w:rFonts w:ascii="Times New Roman" w:hAnsi="Times New Roman" w:cs="Times New Roman"/>
          <w:sz w:val="24"/>
          <w:szCs w:val="24"/>
        </w:rPr>
        <w:t>Doença do Refluxo Gastroesofágico (DRGE) que não fazem uso de terapia farmacológica</w:t>
      </w:r>
      <w:r w:rsidRPr="00E767BE">
        <w:rPr>
          <w:rFonts w:ascii="Times New Roman" w:hAnsi="Times New Roman" w:cs="Times New Roman"/>
          <w:sz w:val="24"/>
          <w:szCs w:val="24"/>
        </w:rPr>
        <w:t xml:space="preserve">, que </w:t>
      </w:r>
      <w:r>
        <w:rPr>
          <w:rFonts w:ascii="Times New Roman" w:hAnsi="Times New Roman" w:cs="Times New Roman"/>
          <w:sz w:val="24"/>
          <w:szCs w:val="24"/>
        </w:rPr>
        <w:t>serão</w:t>
      </w:r>
      <w:r w:rsidRPr="00E767BE">
        <w:rPr>
          <w:rFonts w:ascii="Times New Roman" w:hAnsi="Times New Roman" w:cs="Times New Roman"/>
          <w:sz w:val="24"/>
          <w:szCs w:val="24"/>
        </w:rPr>
        <w:t xml:space="preserve"> submetidas ao tratamento</w:t>
      </w:r>
      <w:r>
        <w:rPr>
          <w:rFonts w:ascii="Times New Roman" w:hAnsi="Times New Roman" w:cs="Times New Roman"/>
          <w:sz w:val="24"/>
          <w:szCs w:val="24"/>
        </w:rPr>
        <w:t xml:space="preserve"> manipulativo </w:t>
      </w:r>
      <w:proofErr w:type="spellStart"/>
      <w:r>
        <w:rPr>
          <w:rFonts w:ascii="Times New Roman" w:hAnsi="Times New Roman" w:cs="Times New Roman"/>
          <w:sz w:val="24"/>
          <w:szCs w:val="24"/>
        </w:rPr>
        <w:t>osteopático</w:t>
      </w:r>
      <w:proofErr w:type="spellEnd"/>
      <w:r>
        <w:rPr>
          <w:rFonts w:ascii="Times New Roman" w:hAnsi="Times New Roman" w:cs="Times New Roman"/>
          <w:sz w:val="24"/>
          <w:szCs w:val="24"/>
        </w:rPr>
        <w:t xml:space="preserve">. </w:t>
      </w:r>
      <w:r w:rsidRPr="00E767BE">
        <w:rPr>
          <w:rFonts w:ascii="Times New Roman" w:hAnsi="Times New Roman" w:cs="Times New Roman"/>
          <w:sz w:val="24"/>
          <w:szCs w:val="24"/>
        </w:rPr>
        <w:t xml:space="preserve"> O grupo experimental </w:t>
      </w:r>
      <w:r>
        <w:rPr>
          <w:rFonts w:ascii="Times New Roman" w:hAnsi="Times New Roman" w:cs="Times New Roman"/>
          <w:sz w:val="24"/>
          <w:szCs w:val="24"/>
        </w:rPr>
        <w:t xml:space="preserve">2 </w:t>
      </w:r>
      <w:r w:rsidRPr="00E767BE">
        <w:rPr>
          <w:rFonts w:ascii="Times New Roman" w:hAnsi="Times New Roman" w:cs="Times New Roman"/>
          <w:sz w:val="24"/>
          <w:szCs w:val="24"/>
        </w:rPr>
        <w:t>(GE</w:t>
      </w:r>
      <w:r>
        <w:rPr>
          <w:rFonts w:ascii="Times New Roman" w:hAnsi="Times New Roman" w:cs="Times New Roman"/>
          <w:sz w:val="24"/>
          <w:szCs w:val="24"/>
        </w:rPr>
        <w:t>2</w:t>
      </w:r>
      <w:r w:rsidRPr="00E767BE">
        <w:rPr>
          <w:rFonts w:ascii="Times New Roman" w:hAnsi="Times New Roman" w:cs="Times New Roman"/>
          <w:sz w:val="24"/>
          <w:szCs w:val="24"/>
        </w:rPr>
        <w:t xml:space="preserve">) </w:t>
      </w:r>
      <w:r>
        <w:rPr>
          <w:rFonts w:ascii="Times New Roman" w:hAnsi="Times New Roman" w:cs="Times New Roman"/>
          <w:sz w:val="24"/>
          <w:szCs w:val="24"/>
        </w:rPr>
        <w:t>será</w:t>
      </w:r>
      <w:r w:rsidRPr="00E767BE">
        <w:rPr>
          <w:rFonts w:ascii="Times New Roman" w:hAnsi="Times New Roman" w:cs="Times New Roman"/>
          <w:sz w:val="24"/>
          <w:szCs w:val="24"/>
        </w:rPr>
        <w:t xml:space="preserve"> composto por </w:t>
      </w:r>
      <w:r>
        <w:rPr>
          <w:rFonts w:ascii="Times New Roman" w:hAnsi="Times New Roman" w:cs="Times New Roman"/>
          <w:sz w:val="24"/>
          <w:szCs w:val="24"/>
        </w:rPr>
        <w:t>1</w:t>
      </w:r>
      <w:r w:rsidR="00F138A5">
        <w:rPr>
          <w:rFonts w:ascii="Times New Roman" w:hAnsi="Times New Roman" w:cs="Times New Roman"/>
          <w:sz w:val="24"/>
          <w:szCs w:val="24"/>
        </w:rPr>
        <w:t>3</w:t>
      </w:r>
      <w:r>
        <w:rPr>
          <w:rFonts w:ascii="Times New Roman" w:hAnsi="Times New Roman" w:cs="Times New Roman"/>
          <w:sz w:val="24"/>
          <w:szCs w:val="24"/>
        </w:rPr>
        <w:t xml:space="preserve"> indivíduos</w:t>
      </w:r>
      <w:r w:rsidRPr="00E767BE">
        <w:rPr>
          <w:rFonts w:ascii="Times New Roman" w:hAnsi="Times New Roman" w:cs="Times New Roman"/>
          <w:sz w:val="24"/>
          <w:szCs w:val="24"/>
        </w:rPr>
        <w:t xml:space="preserve"> </w:t>
      </w:r>
      <w:r>
        <w:rPr>
          <w:rFonts w:ascii="Times New Roman" w:hAnsi="Times New Roman" w:cs="Times New Roman"/>
          <w:sz w:val="24"/>
          <w:szCs w:val="24"/>
        </w:rPr>
        <w:t>(n=1</w:t>
      </w:r>
      <w:r w:rsidR="00F138A5">
        <w:rPr>
          <w:rFonts w:ascii="Times New Roman" w:hAnsi="Times New Roman" w:cs="Times New Roman"/>
          <w:sz w:val="24"/>
          <w:szCs w:val="24"/>
        </w:rPr>
        <w:t>3</w:t>
      </w:r>
      <w:r w:rsidRPr="00E767BE">
        <w:rPr>
          <w:rFonts w:ascii="Times New Roman" w:hAnsi="Times New Roman" w:cs="Times New Roman"/>
          <w:sz w:val="24"/>
          <w:szCs w:val="24"/>
        </w:rPr>
        <w:t xml:space="preserve">) com </w:t>
      </w:r>
      <w:r>
        <w:rPr>
          <w:rFonts w:ascii="Times New Roman" w:hAnsi="Times New Roman" w:cs="Times New Roman"/>
          <w:sz w:val="24"/>
          <w:szCs w:val="24"/>
        </w:rPr>
        <w:t>DRGE que não fazem uso de terapia farmacológica</w:t>
      </w:r>
      <w:r w:rsidRPr="00E767BE">
        <w:rPr>
          <w:rFonts w:ascii="Times New Roman" w:hAnsi="Times New Roman" w:cs="Times New Roman"/>
          <w:sz w:val="24"/>
          <w:szCs w:val="24"/>
        </w:rPr>
        <w:t xml:space="preserve">, que </w:t>
      </w:r>
      <w:r>
        <w:rPr>
          <w:rFonts w:ascii="Times New Roman" w:hAnsi="Times New Roman" w:cs="Times New Roman"/>
          <w:sz w:val="24"/>
          <w:szCs w:val="24"/>
        </w:rPr>
        <w:t>serão</w:t>
      </w:r>
      <w:r w:rsidRPr="00E767BE">
        <w:rPr>
          <w:rFonts w:ascii="Times New Roman" w:hAnsi="Times New Roman" w:cs="Times New Roman"/>
          <w:sz w:val="24"/>
          <w:szCs w:val="24"/>
        </w:rPr>
        <w:t xml:space="preserve"> submetidas ao tratamento</w:t>
      </w:r>
      <w:r>
        <w:rPr>
          <w:rFonts w:ascii="Times New Roman" w:hAnsi="Times New Roman" w:cs="Times New Roman"/>
          <w:sz w:val="24"/>
          <w:szCs w:val="24"/>
        </w:rPr>
        <w:t xml:space="preserve"> manipulativo </w:t>
      </w:r>
      <w:proofErr w:type="spellStart"/>
      <w:r>
        <w:rPr>
          <w:rFonts w:ascii="Times New Roman" w:hAnsi="Times New Roman" w:cs="Times New Roman"/>
          <w:sz w:val="24"/>
          <w:szCs w:val="24"/>
        </w:rPr>
        <w:t>osteopático</w:t>
      </w:r>
      <w:proofErr w:type="spellEnd"/>
      <w:r>
        <w:rPr>
          <w:rFonts w:ascii="Times New Roman" w:hAnsi="Times New Roman" w:cs="Times New Roman"/>
          <w:sz w:val="24"/>
          <w:szCs w:val="24"/>
        </w:rPr>
        <w:t xml:space="preserve"> e ao </w:t>
      </w:r>
      <w:r w:rsidRPr="00E767BE">
        <w:rPr>
          <w:rFonts w:ascii="Times New Roman" w:hAnsi="Times New Roman" w:cs="Times New Roman"/>
          <w:sz w:val="24"/>
          <w:szCs w:val="24"/>
        </w:rPr>
        <w:t>protocolo de exercício</w:t>
      </w:r>
      <w:r>
        <w:rPr>
          <w:rFonts w:ascii="Times New Roman" w:hAnsi="Times New Roman" w:cs="Times New Roman"/>
          <w:sz w:val="24"/>
          <w:szCs w:val="24"/>
        </w:rPr>
        <w:t>s</w:t>
      </w:r>
      <w:r w:rsidRPr="00E767BE">
        <w:rPr>
          <w:rFonts w:ascii="Times New Roman" w:hAnsi="Times New Roman" w:cs="Times New Roman"/>
          <w:sz w:val="24"/>
          <w:szCs w:val="24"/>
        </w:rPr>
        <w:t xml:space="preserve"> respiratório</w:t>
      </w:r>
      <w:r>
        <w:rPr>
          <w:rFonts w:ascii="Times New Roman" w:hAnsi="Times New Roman" w:cs="Times New Roman"/>
          <w:sz w:val="24"/>
          <w:szCs w:val="24"/>
        </w:rPr>
        <w:t>s.</w:t>
      </w:r>
      <w:r w:rsidRPr="00E767BE">
        <w:rPr>
          <w:rFonts w:ascii="Times New Roman" w:hAnsi="Times New Roman" w:cs="Times New Roman"/>
          <w:sz w:val="24"/>
          <w:szCs w:val="24"/>
        </w:rPr>
        <w:t xml:space="preserve"> O grupo controle (GC) </w:t>
      </w:r>
      <w:r>
        <w:rPr>
          <w:rFonts w:ascii="Times New Roman" w:hAnsi="Times New Roman" w:cs="Times New Roman"/>
          <w:sz w:val="24"/>
          <w:szCs w:val="24"/>
        </w:rPr>
        <w:t>será</w:t>
      </w:r>
      <w:r w:rsidRPr="00E767BE">
        <w:rPr>
          <w:rFonts w:ascii="Times New Roman" w:hAnsi="Times New Roman" w:cs="Times New Roman"/>
          <w:sz w:val="24"/>
          <w:szCs w:val="24"/>
        </w:rPr>
        <w:t xml:space="preserve"> composto por </w:t>
      </w:r>
      <w:r>
        <w:rPr>
          <w:rFonts w:ascii="Times New Roman" w:hAnsi="Times New Roman" w:cs="Times New Roman"/>
          <w:sz w:val="24"/>
          <w:szCs w:val="24"/>
        </w:rPr>
        <w:t>1</w:t>
      </w:r>
      <w:r w:rsidR="00F138A5">
        <w:rPr>
          <w:rFonts w:ascii="Times New Roman" w:hAnsi="Times New Roman" w:cs="Times New Roman"/>
          <w:sz w:val="24"/>
          <w:szCs w:val="24"/>
        </w:rPr>
        <w:t>3</w:t>
      </w:r>
      <w:r>
        <w:rPr>
          <w:rFonts w:ascii="Times New Roman" w:hAnsi="Times New Roman" w:cs="Times New Roman"/>
          <w:sz w:val="24"/>
          <w:szCs w:val="24"/>
        </w:rPr>
        <w:t xml:space="preserve"> indivíduos</w:t>
      </w:r>
      <w:r w:rsidRPr="00E767BE">
        <w:rPr>
          <w:rFonts w:ascii="Times New Roman" w:hAnsi="Times New Roman" w:cs="Times New Roman"/>
          <w:sz w:val="24"/>
          <w:szCs w:val="24"/>
        </w:rPr>
        <w:t xml:space="preserve"> </w:t>
      </w:r>
      <w:r>
        <w:rPr>
          <w:rFonts w:ascii="Times New Roman" w:hAnsi="Times New Roman" w:cs="Times New Roman"/>
          <w:sz w:val="24"/>
          <w:szCs w:val="24"/>
        </w:rPr>
        <w:t>(n=1</w:t>
      </w:r>
      <w:r w:rsidR="00F138A5">
        <w:rPr>
          <w:rFonts w:ascii="Times New Roman" w:hAnsi="Times New Roman" w:cs="Times New Roman"/>
          <w:sz w:val="24"/>
          <w:szCs w:val="24"/>
        </w:rPr>
        <w:t>3</w:t>
      </w:r>
      <w:r w:rsidRPr="00E767BE">
        <w:rPr>
          <w:rFonts w:ascii="Times New Roman" w:hAnsi="Times New Roman" w:cs="Times New Roman"/>
          <w:sz w:val="24"/>
          <w:szCs w:val="24"/>
        </w:rPr>
        <w:t xml:space="preserve">) com </w:t>
      </w:r>
      <w:r>
        <w:rPr>
          <w:rFonts w:ascii="Times New Roman" w:hAnsi="Times New Roman" w:cs="Times New Roman"/>
          <w:sz w:val="24"/>
          <w:szCs w:val="24"/>
        </w:rPr>
        <w:t>DRGE</w:t>
      </w:r>
      <w:r w:rsidRPr="00E767BE">
        <w:rPr>
          <w:rFonts w:ascii="Times New Roman" w:hAnsi="Times New Roman" w:cs="Times New Roman"/>
          <w:sz w:val="24"/>
          <w:szCs w:val="24"/>
        </w:rPr>
        <w:t xml:space="preserve">, que </w:t>
      </w:r>
      <w:r>
        <w:rPr>
          <w:rFonts w:ascii="Times New Roman" w:hAnsi="Times New Roman" w:cs="Times New Roman"/>
          <w:sz w:val="24"/>
          <w:szCs w:val="24"/>
        </w:rPr>
        <w:t>irão realizar</w:t>
      </w:r>
      <w:r w:rsidRPr="00E767BE">
        <w:rPr>
          <w:rFonts w:ascii="Times New Roman" w:hAnsi="Times New Roman" w:cs="Times New Roman"/>
          <w:sz w:val="24"/>
          <w:szCs w:val="24"/>
        </w:rPr>
        <w:t xml:space="preserve"> o </w:t>
      </w:r>
      <w:r>
        <w:rPr>
          <w:rFonts w:ascii="Times New Roman" w:hAnsi="Times New Roman" w:cs="Times New Roman"/>
          <w:sz w:val="24"/>
          <w:szCs w:val="24"/>
        </w:rPr>
        <w:t>tratamento medicamentoso instituído pelo médico</w:t>
      </w:r>
      <w:r w:rsidRPr="00E767BE">
        <w:rPr>
          <w:rFonts w:ascii="Times New Roman" w:hAnsi="Times New Roman" w:cs="Times New Roman"/>
          <w:sz w:val="24"/>
          <w:szCs w:val="24"/>
        </w:rPr>
        <w:t>.</w:t>
      </w:r>
    </w:p>
    <w:p w14:paraId="29FF63FB" w14:textId="77777777" w:rsidR="00F57711" w:rsidRPr="00E767BE" w:rsidRDefault="00F57711" w:rsidP="00F57711">
      <w:pPr>
        <w:spacing w:line="360" w:lineRule="auto"/>
        <w:jc w:val="both"/>
        <w:rPr>
          <w:rFonts w:ascii="Times New Roman" w:hAnsi="Times New Roman" w:cs="Times New Roman"/>
          <w:sz w:val="24"/>
          <w:szCs w:val="24"/>
        </w:rPr>
      </w:pPr>
    </w:p>
    <w:p w14:paraId="45AB55AC" w14:textId="3C50B2F8" w:rsidR="00F57711" w:rsidRPr="00B87B60" w:rsidRDefault="00F138A5" w:rsidP="00F138A5">
      <w:pPr>
        <w:pStyle w:val="Ttulo2"/>
      </w:pPr>
      <w:bookmarkStart w:id="12" w:name="_Toc62477250"/>
      <w:r>
        <w:t xml:space="preserve">4.5 </w:t>
      </w:r>
      <w:proofErr w:type="spellStart"/>
      <w:r w:rsidR="00F57711" w:rsidRPr="00B87B60">
        <w:t>Aleatorização</w:t>
      </w:r>
      <w:proofErr w:type="spellEnd"/>
      <w:r w:rsidR="00F57711" w:rsidRPr="00B87B60">
        <w:t xml:space="preserve"> e alocação</w:t>
      </w:r>
      <w:bookmarkEnd w:id="12"/>
    </w:p>
    <w:p w14:paraId="590277E2" w14:textId="77777777" w:rsidR="00F57711" w:rsidRPr="0022395C" w:rsidRDefault="00F57711" w:rsidP="00F57711">
      <w:pPr>
        <w:spacing w:line="360" w:lineRule="auto"/>
        <w:ind w:firstLine="360"/>
        <w:jc w:val="both"/>
        <w:rPr>
          <w:rFonts w:ascii="Times New Roman" w:hAnsi="Times New Roman" w:cs="Times New Roman"/>
          <w:sz w:val="24"/>
          <w:szCs w:val="24"/>
        </w:rPr>
      </w:pPr>
      <w:r w:rsidRPr="0022395C">
        <w:rPr>
          <w:rFonts w:ascii="Times New Roman" w:hAnsi="Times New Roman" w:cs="Times New Roman"/>
          <w:sz w:val="24"/>
          <w:szCs w:val="24"/>
        </w:rPr>
        <w:t xml:space="preserve">A </w:t>
      </w:r>
      <w:proofErr w:type="spellStart"/>
      <w:r w:rsidRPr="0022395C">
        <w:rPr>
          <w:rFonts w:ascii="Times New Roman" w:hAnsi="Times New Roman" w:cs="Times New Roman"/>
          <w:sz w:val="24"/>
          <w:szCs w:val="24"/>
        </w:rPr>
        <w:t>aleatorização</w:t>
      </w:r>
      <w:proofErr w:type="spellEnd"/>
      <w:r w:rsidRPr="0022395C">
        <w:rPr>
          <w:rFonts w:ascii="Times New Roman" w:hAnsi="Times New Roman" w:cs="Times New Roman"/>
          <w:sz w:val="24"/>
          <w:szCs w:val="24"/>
        </w:rPr>
        <w:t xml:space="preserve"> e alocação </w:t>
      </w:r>
      <w:r>
        <w:rPr>
          <w:rFonts w:ascii="Times New Roman" w:hAnsi="Times New Roman" w:cs="Times New Roman"/>
          <w:sz w:val="24"/>
          <w:szCs w:val="24"/>
        </w:rPr>
        <w:t>serão realizadas</w:t>
      </w:r>
      <w:r w:rsidRPr="0022395C">
        <w:rPr>
          <w:rFonts w:ascii="Times New Roman" w:hAnsi="Times New Roman" w:cs="Times New Roman"/>
          <w:sz w:val="24"/>
          <w:szCs w:val="24"/>
        </w:rPr>
        <w:t xml:space="preserve"> por meio de sorteio onde </w:t>
      </w:r>
      <w:r>
        <w:rPr>
          <w:rFonts w:ascii="Times New Roman" w:hAnsi="Times New Roman" w:cs="Times New Roman"/>
          <w:sz w:val="24"/>
          <w:szCs w:val="24"/>
        </w:rPr>
        <w:t>o</w:t>
      </w:r>
      <w:r w:rsidRPr="0022395C">
        <w:rPr>
          <w:rFonts w:ascii="Times New Roman" w:hAnsi="Times New Roman" w:cs="Times New Roman"/>
          <w:sz w:val="24"/>
          <w:szCs w:val="24"/>
        </w:rPr>
        <w:t xml:space="preserve">s participantes </w:t>
      </w:r>
      <w:r>
        <w:rPr>
          <w:rFonts w:ascii="Times New Roman" w:hAnsi="Times New Roman" w:cs="Times New Roman"/>
          <w:sz w:val="24"/>
          <w:szCs w:val="24"/>
        </w:rPr>
        <w:t>irão selecionar</w:t>
      </w:r>
      <w:r w:rsidRPr="0022395C">
        <w:rPr>
          <w:rFonts w:ascii="Times New Roman" w:hAnsi="Times New Roman" w:cs="Times New Roman"/>
          <w:sz w:val="24"/>
          <w:szCs w:val="24"/>
        </w:rPr>
        <w:t xml:space="preserve"> dentro de um envelope um papel num</w:t>
      </w:r>
      <w:r>
        <w:rPr>
          <w:rFonts w:ascii="Times New Roman" w:hAnsi="Times New Roman" w:cs="Times New Roman"/>
          <w:sz w:val="24"/>
          <w:szCs w:val="24"/>
        </w:rPr>
        <w:t>erado “1”,</w:t>
      </w:r>
      <w:r w:rsidRPr="0022395C">
        <w:rPr>
          <w:rFonts w:ascii="Times New Roman" w:hAnsi="Times New Roman" w:cs="Times New Roman"/>
          <w:sz w:val="24"/>
          <w:szCs w:val="24"/>
        </w:rPr>
        <w:t xml:space="preserve"> </w:t>
      </w:r>
      <w:r>
        <w:rPr>
          <w:rFonts w:ascii="Times New Roman" w:hAnsi="Times New Roman" w:cs="Times New Roman"/>
          <w:sz w:val="24"/>
          <w:szCs w:val="24"/>
        </w:rPr>
        <w:t>ou “2”</w:t>
      </w:r>
      <w:r w:rsidRPr="0022395C">
        <w:rPr>
          <w:rFonts w:ascii="Times New Roman" w:hAnsi="Times New Roman" w:cs="Times New Roman"/>
          <w:sz w:val="24"/>
          <w:szCs w:val="24"/>
        </w:rPr>
        <w:t>. O papel escolhido determin</w:t>
      </w:r>
      <w:r>
        <w:rPr>
          <w:rFonts w:ascii="Times New Roman" w:hAnsi="Times New Roman" w:cs="Times New Roman"/>
          <w:sz w:val="24"/>
          <w:szCs w:val="24"/>
        </w:rPr>
        <w:t>ará</w:t>
      </w:r>
      <w:r w:rsidRPr="0022395C">
        <w:rPr>
          <w:rFonts w:ascii="Times New Roman" w:hAnsi="Times New Roman" w:cs="Times New Roman"/>
          <w:sz w:val="24"/>
          <w:szCs w:val="24"/>
        </w:rPr>
        <w:t xml:space="preserve"> o agrupament</w:t>
      </w:r>
      <w:r>
        <w:rPr>
          <w:rFonts w:ascii="Times New Roman" w:hAnsi="Times New Roman" w:cs="Times New Roman"/>
          <w:sz w:val="24"/>
          <w:szCs w:val="24"/>
        </w:rPr>
        <w:t>o de cada participante: número “1”</w:t>
      </w:r>
      <w:r w:rsidRPr="0022395C">
        <w:rPr>
          <w:rFonts w:ascii="Times New Roman" w:hAnsi="Times New Roman" w:cs="Times New Roman"/>
          <w:sz w:val="24"/>
          <w:szCs w:val="24"/>
        </w:rPr>
        <w:t xml:space="preserve"> para o grupo G</w:t>
      </w:r>
      <w:r>
        <w:rPr>
          <w:rFonts w:ascii="Times New Roman" w:hAnsi="Times New Roman" w:cs="Times New Roman"/>
          <w:sz w:val="24"/>
          <w:szCs w:val="24"/>
        </w:rPr>
        <w:t>E1 e</w:t>
      </w:r>
      <w:r w:rsidRPr="0022395C">
        <w:rPr>
          <w:rFonts w:ascii="Times New Roman" w:hAnsi="Times New Roman" w:cs="Times New Roman"/>
          <w:sz w:val="24"/>
          <w:szCs w:val="24"/>
        </w:rPr>
        <w:t xml:space="preserve"> </w:t>
      </w:r>
      <w:r>
        <w:rPr>
          <w:rFonts w:ascii="Times New Roman" w:hAnsi="Times New Roman" w:cs="Times New Roman"/>
          <w:sz w:val="24"/>
          <w:szCs w:val="24"/>
        </w:rPr>
        <w:t>número “2”</w:t>
      </w:r>
      <w:r w:rsidRPr="0022395C">
        <w:rPr>
          <w:rFonts w:ascii="Times New Roman" w:hAnsi="Times New Roman" w:cs="Times New Roman"/>
          <w:sz w:val="24"/>
          <w:szCs w:val="24"/>
        </w:rPr>
        <w:t xml:space="preserve"> para o grupo G</w:t>
      </w:r>
      <w:r>
        <w:rPr>
          <w:rFonts w:ascii="Times New Roman" w:hAnsi="Times New Roman" w:cs="Times New Roman"/>
          <w:sz w:val="24"/>
          <w:szCs w:val="24"/>
        </w:rPr>
        <w:t>E2.</w:t>
      </w:r>
    </w:p>
    <w:p w14:paraId="4EBDEF1E" w14:textId="77777777" w:rsidR="00F57711" w:rsidRDefault="00F57711" w:rsidP="00F57711">
      <w:pPr>
        <w:spacing w:line="360" w:lineRule="auto"/>
        <w:jc w:val="both"/>
        <w:rPr>
          <w:rFonts w:ascii="Times New Roman" w:hAnsi="Times New Roman" w:cs="Times New Roman"/>
          <w:sz w:val="24"/>
          <w:szCs w:val="24"/>
        </w:rPr>
      </w:pPr>
      <w:r w:rsidRPr="0022395C">
        <w:rPr>
          <w:rFonts w:ascii="Times New Roman" w:hAnsi="Times New Roman" w:cs="Times New Roman"/>
          <w:sz w:val="24"/>
          <w:szCs w:val="24"/>
        </w:rPr>
        <w:tab/>
        <w:t xml:space="preserve">Os </w:t>
      </w:r>
      <w:r>
        <w:rPr>
          <w:rFonts w:ascii="Times New Roman" w:hAnsi="Times New Roman" w:cs="Times New Roman"/>
          <w:sz w:val="24"/>
          <w:szCs w:val="24"/>
          <w:shd w:val="clear" w:color="auto" w:fill="FFFFFF"/>
        </w:rPr>
        <w:t>terapeutas</w:t>
      </w:r>
      <w:r w:rsidRPr="0022395C">
        <w:rPr>
          <w:rFonts w:ascii="Times New Roman" w:hAnsi="Times New Roman" w:cs="Times New Roman"/>
          <w:sz w:val="24"/>
          <w:szCs w:val="24"/>
        </w:rPr>
        <w:t xml:space="preserve"> </w:t>
      </w:r>
      <w:r>
        <w:rPr>
          <w:rFonts w:ascii="Times New Roman" w:hAnsi="Times New Roman" w:cs="Times New Roman"/>
          <w:sz w:val="24"/>
          <w:szCs w:val="24"/>
        </w:rPr>
        <w:t xml:space="preserve">não serão cegados </w:t>
      </w:r>
      <w:r w:rsidRPr="0022395C">
        <w:rPr>
          <w:rFonts w:ascii="Times New Roman" w:hAnsi="Times New Roman" w:cs="Times New Roman"/>
          <w:sz w:val="24"/>
          <w:szCs w:val="24"/>
        </w:rPr>
        <w:t>em relação ao grupo alocado e ao tipo de intervenção realizada. O fisioterapeuta que realiz</w:t>
      </w:r>
      <w:r>
        <w:rPr>
          <w:rFonts w:ascii="Times New Roman" w:hAnsi="Times New Roman" w:cs="Times New Roman"/>
          <w:sz w:val="24"/>
          <w:szCs w:val="24"/>
        </w:rPr>
        <w:t>ará</w:t>
      </w:r>
      <w:r w:rsidRPr="0022395C">
        <w:rPr>
          <w:rFonts w:ascii="Times New Roman" w:hAnsi="Times New Roman" w:cs="Times New Roman"/>
          <w:sz w:val="24"/>
          <w:szCs w:val="24"/>
        </w:rPr>
        <w:t xml:space="preserve"> a intervenção </w:t>
      </w:r>
      <w:r>
        <w:rPr>
          <w:rFonts w:ascii="Times New Roman" w:hAnsi="Times New Roman" w:cs="Times New Roman"/>
          <w:sz w:val="24"/>
          <w:szCs w:val="24"/>
        </w:rPr>
        <w:t>não será cegado</w:t>
      </w:r>
      <w:r w:rsidRPr="0022395C">
        <w:rPr>
          <w:rFonts w:ascii="Times New Roman" w:hAnsi="Times New Roman" w:cs="Times New Roman"/>
          <w:sz w:val="24"/>
          <w:szCs w:val="24"/>
        </w:rPr>
        <w:t xml:space="preserve"> em relação aos </w:t>
      </w:r>
      <w:r>
        <w:rPr>
          <w:rFonts w:ascii="Times New Roman" w:hAnsi="Times New Roman" w:cs="Times New Roman"/>
          <w:sz w:val="24"/>
          <w:szCs w:val="24"/>
        </w:rPr>
        <w:t>dados coletados da avaliação e o</w:t>
      </w:r>
      <w:r w:rsidRPr="0022395C">
        <w:rPr>
          <w:rFonts w:ascii="Times New Roman" w:hAnsi="Times New Roman" w:cs="Times New Roman"/>
          <w:sz w:val="24"/>
          <w:szCs w:val="24"/>
        </w:rPr>
        <w:t xml:space="preserve">s participantes </w:t>
      </w:r>
      <w:r>
        <w:rPr>
          <w:rFonts w:ascii="Times New Roman" w:hAnsi="Times New Roman" w:cs="Times New Roman"/>
          <w:sz w:val="24"/>
          <w:szCs w:val="24"/>
        </w:rPr>
        <w:t>serão cegos</w:t>
      </w:r>
      <w:r w:rsidRPr="0022395C">
        <w:rPr>
          <w:rFonts w:ascii="Times New Roman" w:hAnsi="Times New Roman" w:cs="Times New Roman"/>
          <w:sz w:val="24"/>
          <w:szCs w:val="24"/>
        </w:rPr>
        <w:t xml:space="preserve"> para o tipo de grupo que esta</w:t>
      </w:r>
      <w:r>
        <w:rPr>
          <w:rFonts w:ascii="Times New Roman" w:hAnsi="Times New Roman" w:cs="Times New Roman"/>
          <w:sz w:val="24"/>
          <w:szCs w:val="24"/>
        </w:rPr>
        <w:t>rão alocado</w:t>
      </w:r>
      <w:r w:rsidRPr="0022395C">
        <w:rPr>
          <w:rFonts w:ascii="Times New Roman" w:hAnsi="Times New Roman" w:cs="Times New Roman"/>
          <w:sz w:val="24"/>
          <w:szCs w:val="24"/>
        </w:rPr>
        <w:t>s.</w:t>
      </w:r>
    </w:p>
    <w:p w14:paraId="641C20AC" w14:textId="423BEE45" w:rsidR="00F57711" w:rsidRDefault="00F138A5" w:rsidP="00F138A5">
      <w:pPr>
        <w:pStyle w:val="Ttulo2"/>
      </w:pPr>
      <w:bookmarkStart w:id="13" w:name="_Toc62477251"/>
      <w:r>
        <w:lastRenderedPageBreak/>
        <w:t xml:space="preserve">4.6 </w:t>
      </w:r>
      <w:r w:rsidR="00F57711" w:rsidRPr="00D030D0">
        <w:t>P</w:t>
      </w:r>
      <w:r w:rsidRPr="00D030D0">
        <w:t>rocedimentos de avaliação</w:t>
      </w:r>
      <w:bookmarkEnd w:id="13"/>
      <w:r w:rsidRPr="00B87B60">
        <w:t xml:space="preserve"> </w:t>
      </w:r>
    </w:p>
    <w:p w14:paraId="261E47F8" w14:textId="77777777" w:rsidR="00F57711" w:rsidRDefault="00F57711" w:rsidP="00F57711">
      <w:pPr>
        <w:spacing w:line="360" w:lineRule="auto"/>
        <w:ind w:firstLine="360"/>
        <w:jc w:val="both"/>
        <w:rPr>
          <w:rFonts w:ascii="Times New Roman" w:hAnsi="Times New Roman" w:cs="Times New Roman"/>
          <w:sz w:val="24"/>
          <w:szCs w:val="24"/>
        </w:rPr>
      </w:pPr>
      <w:r w:rsidRPr="0022395C">
        <w:rPr>
          <w:rFonts w:ascii="Times New Roman" w:hAnsi="Times New Roman" w:cs="Times New Roman"/>
          <w:sz w:val="24"/>
          <w:szCs w:val="24"/>
        </w:rPr>
        <w:t>As seguintes medidas serão avaliadas antes</w:t>
      </w:r>
      <w:r>
        <w:rPr>
          <w:rFonts w:ascii="Times New Roman" w:hAnsi="Times New Roman" w:cs="Times New Roman"/>
          <w:sz w:val="24"/>
          <w:szCs w:val="24"/>
        </w:rPr>
        <w:t xml:space="preserve"> e depois</w:t>
      </w:r>
      <w:r w:rsidRPr="0022395C">
        <w:rPr>
          <w:rFonts w:ascii="Times New Roman" w:hAnsi="Times New Roman" w:cs="Times New Roman"/>
          <w:sz w:val="24"/>
          <w:szCs w:val="24"/>
        </w:rPr>
        <w:t xml:space="preserve"> </w:t>
      </w:r>
      <w:r>
        <w:rPr>
          <w:rFonts w:ascii="Times New Roman" w:hAnsi="Times New Roman" w:cs="Times New Roman"/>
          <w:sz w:val="24"/>
          <w:szCs w:val="24"/>
        </w:rPr>
        <w:t>de cada</w:t>
      </w:r>
      <w:r w:rsidRPr="0022395C">
        <w:rPr>
          <w:rFonts w:ascii="Times New Roman" w:hAnsi="Times New Roman" w:cs="Times New Roman"/>
          <w:sz w:val="24"/>
          <w:szCs w:val="24"/>
        </w:rPr>
        <w:t xml:space="preserve"> intervenção</w:t>
      </w:r>
      <w:r>
        <w:rPr>
          <w:rFonts w:ascii="Times New Roman" w:hAnsi="Times New Roman" w:cs="Times New Roman"/>
          <w:sz w:val="24"/>
          <w:szCs w:val="24"/>
        </w:rPr>
        <w:t>, serão realizadas 4 intervenções, com intervalos de 7 dias.</w:t>
      </w:r>
    </w:p>
    <w:p w14:paraId="72BBB4A1" w14:textId="77777777" w:rsidR="00F57711" w:rsidRDefault="00F57711" w:rsidP="00F57711">
      <w:pPr>
        <w:spacing w:line="360" w:lineRule="auto"/>
        <w:jc w:val="center"/>
        <w:rPr>
          <w:rFonts w:ascii="Times New Roman" w:hAnsi="Times New Roman" w:cs="Times New Roman"/>
          <w:b/>
          <w:sz w:val="24"/>
          <w:szCs w:val="24"/>
        </w:rPr>
      </w:pPr>
      <w:r>
        <w:rPr>
          <w:rFonts w:ascii="Times New Roman" w:hAnsi="Times New Roman" w:cs="Times New Roman"/>
          <w:sz w:val="24"/>
          <w:szCs w:val="24"/>
        </w:rPr>
        <w:t>:</w:t>
      </w:r>
    </w:p>
    <w:p w14:paraId="260D85E4" w14:textId="69FDC010" w:rsidR="00F57711" w:rsidRPr="00F138A5" w:rsidRDefault="00C9172D" w:rsidP="00F138A5">
      <w:pPr>
        <w:pStyle w:val="Ttulo3"/>
      </w:pPr>
      <w:bookmarkStart w:id="14" w:name="_Toc62477252"/>
      <w:r>
        <w:t xml:space="preserve">4.6.1 </w:t>
      </w:r>
      <w:r w:rsidR="00F57711" w:rsidRPr="00F138A5">
        <w:t>GERD-HRQL</w:t>
      </w:r>
      <w:bookmarkEnd w:id="14"/>
    </w:p>
    <w:p w14:paraId="6FD649FA" w14:textId="77777777" w:rsidR="00F57711" w:rsidRPr="00933751" w:rsidRDefault="00F57711" w:rsidP="00F5771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O GERD-HRQL (anexo A) é uma escala</w:t>
      </w:r>
      <w:r w:rsidRPr="00933751">
        <w:rPr>
          <w:rFonts w:ascii="Times New Roman" w:hAnsi="Times New Roman" w:cs="Times New Roman"/>
          <w:sz w:val="24"/>
          <w:szCs w:val="24"/>
        </w:rPr>
        <w:t xml:space="preserve"> que avalia a percepção do paciente quanto ao seu estado de saúde e seus sintomas, reconhecido devido a sua fácil compreensão e aplicação, também validado no Brasil.</w:t>
      </w:r>
      <w:r>
        <w:rPr>
          <w:rFonts w:ascii="Times New Roman" w:hAnsi="Times New Roman" w:cs="Times New Roman"/>
          <w:sz w:val="24"/>
          <w:szCs w:val="24"/>
        </w:rPr>
        <w:t xml:space="preserve"> </w:t>
      </w:r>
      <w:r w:rsidRPr="00933751">
        <w:rPr>
          <w:rFonts w:ascii="Times New Roman" w:hAnsi="Times New Roman" w:cs="Times New Roman"/>
          <w:sz w:val="24"/>
          <w:szCs w:val="24"/>
        </w:rPr>
        <w:t>A escala é composta por 11 questões relacionadas aos sintomas da DRGE</w:t>
      </w:r>
      <w:r>
        <w:rPr>
          <w:rFonts w:ascii="Times New Roman" w:hAnsi="Times New Roman" w:cs="Times New Roman"/>
          <w:sz w:val="24"/>
          <w:szCs w:val="24"/>
        </w:rPr>
        <w:t>,</w:t>
      </w:r>
      <w:r w:rsidRPr="00933751">
        <w:rPr>
          <w:rFonts w:ascii="Times New Roman" w:hAnsi="Times New Roman" w:cs="Times New Roman"/>
          <w:sz w:val="24"/>
          <w:szCs w:val="24"/>
        </w:rPr>
        <w:t xml:space="preserve"> as opções de resposta </w:t>
      </w:r>
      <w:r>
        <w:rPr>
          <w:rFonts w:ascii="Times New Roman" w:hAnsi="Times New Roman" w:cs="Times New Roman"/>
          <w:sz w:val="24"/>
          <w:szCs w:val="24"/>
        </w:rPr>
        <w:t>variam</w:t>
      </w:r>
      <w:r w:rsidRPr="00933751">
        <w:rPr>
          <w:rFonts w:ascii="Times New Roman" w:hAnsi="Times New Roman" w:cs="Times New Roman"/>
          <w:sz w:val="24"/>
          <w:szCs w:val="24"/>
        </w:rPr>
        <w:t xml:space="preserve"> de 0 a 5 pontos por pergunta, com as respostas disponíveis variando de “nenhum sintoma” a “os sintomas são incapacitantes - incapaz de realizar as atividades diárias”. A décima primeira questão aborda o nível de satisfação do paciente com sua condição de acordo com as seguintes opções: muito satisfeito, satisfeito, neutro, insatisfeito, muito insatisfeito e incapacitado. </w:t>
      </w:r>
    </w:p>
    <w:p w14:paraId="0AE0E6F9" w14:textId="77777777" w:rsidR="00F57711" w:rsidRDefault="00F57711" w:rsidP="00F57711">
      <w:pPr>
        <w:spacing w:line="360" w:lineRule="auto"/>
        <w:ind w:firstLine="360"/>
        <w:jc w:val="both"/>
        <w:rPr>
          <w:rFonts w:ascii="Times New Roman" w:hAnsi="Times New Roman" w:cs="Times New Roman"/>
          <w:sz w:val="24"/>
          <w:szCs w:val="24"/>
        </w:rPr>
      </w:pPr>
      <w:r w:rsidRPr="00933751">
        <w:rPr>
          <w:rFonts w:ascii="Times New Roman" w:hAnsi="Times New Roman" w:cs="Times New Roman"/>
          <w:sz w:val="24"/>
          <w:szCs w:val="24"/>
        </w:rPr>
        <w:t>O paciente será conduzido a uma sala silenciosa, climatizada 24º, com mesa, cadeira, caneta e o questionário impresso. A coleta de dados ocorrerá da seguinte forma: o questionário estará sob a mesa, o terapeuta irá esclarecer qualquer dúvida que possa surgir no início ou no decorrer do preenchimento. O paciente será deixado sozinho na sala para que possa preencher o questionário sem nenhuma interferência ou indução de resposta, contudo o terapeuta estará ao próximo da sala para qualquer duvida ou eventualidade que possa surgir.</w:t>
      </w:r>
      <w:r>
        <w:rPr>
          <w:rFonts w:ascii="Times New Roman" w:hAnsi="Times New Roman" w:cs="Times New Roman"/>
          <w:sz w:val="24"/>
          <w:szCs w:val="24"/>
        </w:rPr>
        <w:t xml:space="preserve"> O paciente terá um tempo de 10 minutos ou conforme capacidade para responder. </w:t>
      </w:r>
      <w:r w:rsidRPr="001D2754">
        <w:rPr>
          <w:rFonts w:ascii="Times New Roman" w:hAnsi="Times New Roman" w:cs="Times New Roman"/>
          <w:sz w:val="24"/>
          <w:szCs w:val="24"/>
        </w:rPr>
        <w:t xml:space="preserve">Para analise de dados será usado o escore </w:t>
      </w:r>
      <w:r>
        <w:rPr>
          <w:rFonts w:ascii="Times New Roman" w:hAnsi="Times New Roman" w:cs="Times New Roman"/>
          <w:sz w:val="24"/>
          <w:szCs w:val="24"/>
        </w:rPr>
        <w:t>do</w:t>
      </w:r>
      <w:r w:rsidRPr="001D2754">
        <w:rPr>
          <w:rFonts w:ascii="Times New Roman" w:hAnsi="Times New Roman" w:cs="Times New Roman"/>
          <w:sz w:val="24"/>
          <w:szCs w:val="24"/>
        </w:rPr>
        <w:t xml:space="preserve"> questionário</w:t>
      </w:r>
      <w:r w:rsidRPr="00E143BB">
        <w:t xml:space="preserve"> </w:t>
      </w:r>
      <w:r w:rsidRPr="00E143BB">
        <w:rPr>
          <w:rFonts w:ascii="Times New Roman" w:hAnsi="Times New Roman" w:cs="Times New Roman"/>
          <w:sz w:val="24"/>
          <w:szCs w:val="24"/>
        </w:rPr>
        <w:t>compost</w:t>
      </w:r>
      <w:r>
        <w:rPr>
          <w:rFonts w:ascii="Times New Roman" w:hAnsi="Times New Roman" w:cs="Times New Roman"/>
          <w:sz w:val="24"/>
          <w:szCs w:val="24"/>
        </w:rPr>
        <w:t>o</w:t>
      </w:r>
      <w:r w:rsidRPr="00E143BB">
        <w:rPr>
          <w:rFonts w:ascii="Times New Roman" w:hAnsi="Times New Roman" w:cs="Times New Roman"/>
          <w:sz w:val="24"/>
          <w:szCs w:val="24"/>
        </w:rPr>
        <w:t xml:space="preserve"> por 10 questões</w:t>
      </w:r>
      <w:r>
        <w:rPr>
          <w:rFonts w:ascii="Times New Roman" w:hAnsi="Times New Roman" w:cs="Times New Roman"/>
          <w:sz w:val="24"/>
          <w:szCs w:val="24"/>
        </w:rPr>
        <w:t>, p</w:t>
      </w:r>
      <w:r w:rsidRPr="00E143BB">
        <w:rPr>
          <w:rFonts w:ascii="Times New Roman" w:hAnsi="Times New Roman" w:cs="Times New Roman"/>
          <w:sz w:val="24"/>
          <w:szCs w:val="24"/>
        </w:rPr>
        <w:t>ossui</w:t>
      </w:r>
      <w:r>
        <w:rPr>
          <w:rFonts w:ascii="Times New Roman" w:hAnsi="Times New Roman" w:cs="Times New Roman"/>
          <w:sz w:val="24"/>
          <w:szCs w:val="24"/>
        </w:rPr>
        <w:t>ndo</w:t>
      </w:r>
      <w:r w:rsidRPr="00E143BB">
        <w:rPr>
          <w:rFonts w:ascii="Times New Roman" w:hAnsi="Times New Roman" w:cs="Times New Roman"/>
          <w:sz w:val="24"/>
          <w:szCs w:val="24"/>
        </w:rPr>
        <w:t xml:space="preserve"> uma pontuação total possível variando de 0 a 45 (quanto menor a pontuação, melhor a qualidade de vida) e um nível de satisfação de muito satisfeito a incapacitado</w:t>
      </w:r>
      <w:r>
        <w:rPr>
          <w:rFonts w:ascii="Times New Roman" w:hAnsi="Times New Roman" w:cs="Times New Roman"/>
          <w:sz w:val="24"/>
          <w:szCs w:val="24"/>
        </w:rPr>
        <w:t>. A</w:t>
      </w:r>
      <w:r w:rsidRPr="001D2754">
        <w:rPr>
          <w:rFonts w:ascii="Times New Roman" w:hAnsi="Times New Roman" w:cs="Times New Roman"/>
          <w:sz w:val="24"/>
          <w:szCs w:val="24"/>
        </w:rPr>
        <w:t xml:space="preserve">s medidas serão tabuladas </w:t>
      </w:r>
      <w:r w:rsidRPr="00B6257F">
        <w:rPr>
          <w:rFonts w:ascii="Times New Roman" w:hAnsi="Times New Roman" w:cs="Times New Roman"/>
          <w:sz w:val="24"/>
          <w:szCs w:val="24"/>
        </w:rPr>
        <w:t xml:space="preserve">no programa Microsoft Excel 2010 </w:t>
      </w:r>
      <w:r w:rsidRPr="001D2754">
        <w:rPr>
          <w:rFonts w:ascii="Times New Roman" w:hAnsi="Times New Roman" w:cs="Times New Roman"/>
          <w:sz w:val="24"/>
          <w:szCs w:val="24"/>
        </w:rPr>
        <w:t xml:space="preserve">para posteriormente serem analisadas por estatístico. </w:t>
      </w:r>
    </w:p>
    <w:p w14:paraId="71098857" w14:textId="193A6DCB" w:rsidR="00F57711" w:rsidRPr="00933751" w:rsidRDefault="00C9172D" w:rsidP="00C9172D">
      <w:pPr>
        <w:pStyle w:val="Ttulo3"/>
      </w:pPr>
      <w:bookmarkStart w:id="15" w:name="_Toc62477253"/>
      <w:r>
        <w:t xml:space="preserve">4.6.2 </w:t>
      </w:r>
      <w:r w:rsidR="00F57711" w:rsidRPr="00933751">
        <w:t>SF-36 Avaliação de Saúde 36 (SF-36)</w:t>
      </w:r>
      <w:bookmarkEnd w:id="15"/>
    </w:p>
    <w:p w14:paraId="15C0600D" w14:textId="77777777" w:rsidR="00F57711" w:rsidRDefault="00F57711" w:rsidP="00F57711">
      <w:pPr>
        <w:spacing w:line="360" w:lineRule="auto"/>
        <w:ind w:firstLine="360"/>
        <w:jc w:val="both"/>
        <w:rPr>
          <w:rFonts w:ascii="Times New Roman" w:hAnsi="Times New Roman" w:cs="Times New Roman"/>
          <w:sz w:val="24"/>
          <w:szCs w:val="24"/>
        </w:rPr>
      </w:pPr>
      <w:r w:rsidRPr="008E6A15">
        <w:rPr>
          <w:rFonts w:ascii="Times New Roman" w:hAnsi="Times New Roman" w:cs="Times New Roman"/>
          <w:sz w:val="24"/>
          <w:szCs w:val="24"/>
        </w:rPr>
        <w:t>É um instrumento g</w:t>
      </w:r>
      <w:r>
        <w:rPr>
          <w:rFonts w:ascii="Times New Roman" w:hAnsi="Times New Roman" w:cs="Times New Roman"/>
          <w:sz w:val="24"/>
          <w:szCs w:val="24"/>
        </w:rPr>
        <w:t>enérico na avaliação da qualidade de vida</w:t>
      </w:r>
      <w:r w:rsidRPr="008E6A15">
        <w:rPr>
          <w:rFonts w:ascii="Times New Roman" w:hAnsi="Times New Roman" w:cs="Times New Roman"/>
          <w:sz w:val="24"/>
          <w:szCs w:val="24"/>
        </w:rPr>
        <w:t xml:space="preserve"> e de fácil aplicação e compreensão</w:t>
      </w:r>
      <w:r>
        <w:rPr>
          <w:rFonts w:ascii="Times New Roman" w:hAnsi="Times New Roman" w:cs="Times New Roman"/>
          <w:sz w:val="24"/>
          <w:szCs w:val="24"/>
        </w:rPr>
        <w:t xml:space="preserve"> (anexo B)</w:t>
      </w:r>
      <w:r w:rsidRPr="008E6A15">
        <w:rPr>
          <w:rFonts w:ascii="Times New Roman" w:hAnsi="Times New Roman" w:cs="Times New Roman"/>
          <w:sz w:val="24"/>
          <w:szCs w:val="24"/>
        </w:rPr>
        <w:t xml:space="preserve">. Constitui um questionário multidimensional contendo 36 itens divididos em 8 domínios. São estes: a funcionalidade física, limitações em atividades usuais devido à doença, dor corporal, percepções gerais da saúde, vitalidade/energia, </w:t>
      </w:r>
      <w:r w:rsidRPr="008E6A15">
        <w:rPr>
          <w:rFonts w:ascii="Times New Roman" w:hAnsi="Times New Roman" w:cs="Times New Roman"/>
          <w:sz w:val="24"/>
          <w:szCs w:val="24"/>
        </w:rPr>
        <w:lastRenderedPageBreak/>
        <w:t xml:space="preserve">limitações em atividades sociais devido à doença, limitações em atividades usuais devido aos problemas emocionais e saúde mental geral (ANDERSON et al., 1996). </w:t>
      </w:r>
    </w:p>
    <w:p w14:paraId="1031A2AD" w14:textId="77777777" w:rsidR="00F57711" w:rsidRDefault="00F57711" w:rsidP="00F5771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O paciente será conduzido a uma sala silenciosa, climatizada 24º, com mesa, cadeira, caneta e o questionário impresso. A coleta de dados ocorrerá da seguinte forma: </w:t>
      </w:r>
      <w:r w:rsidRPr="008E6A15">
        <w:rPr>
          <w:rFonts w:ascii="Times New Roman" w:hAnsi="Times New Roman" w:cs="Times New Roman"/>
          <w:sz w:val="24"/>
          <w:szCs w:val="24"/>
        </w:rPr>
        <w:t xml:space="preserve">o questionário estará </w:t>
      </w:r>
      <w:r>
        <w:rPr>
          <w:rFonts w:ascii="Times New Roman" w:hAnsi="Times New Roman" w:cs="Times New Roman"/>
          <w:sz w:val="24"/>
          <w:szCs w:val="24"/>
        </w:rPr>
        <w:t>sob a</w:t>
      </w:r>
      <w:r w:rsidRPr="008E6A15">
        <w:rPr>
          <w:rFonts w:ascii="Times New Roman" w:hAnsi="Times New Roman" w:cs="Times New Roman"/>
          <w:sz w:val="24"/>
          <w:szCs w:val="24"/>
        </w:rPr>
        <w:t xml:space="preserve"> mesa</w:t>
      </w:r>
      <w:r>
        <w:rPr>
          <w:rFonts w:ascii="Times New Roman" w:hAnsi="Times New Roman" w:cs="Times New Roman"/>
          <w:sz w:val="24"/>
          <w:szCs w:val="24"/>
        </w:rPr>
        <w:t xml:space="preserve">, o terapeuta irá </w:t>
      </w:r>
      <w:r w:rsidRPr="008E6A15">
        <w:rPr>
          <w:rFonts w:ascii="Times New Roman" w:hAnsi="Times New Roman" w:cs="Times New Roman"/>
          <w:sz w:val="24"/>
          <w:szCs w:val="24"/>
        </w:rPr>
        <w:t xml:space="preserve">esclarecer qualquer dúvida que possa surgir no </w:t>
      </w:r>
      <w:r>
        <w:rPr>
          <w:rFonts w:ascii="Times New Roman" w:hAnsi="Times New Roman" w:cs="Times New Roman"/>
          <w:sz w:val="24"/>
          <w:szCs w:val="24"/>
        </w:rPr>
        <w:t>início ou no decorrer do preenchimento.</w:t>
      </w:r>
      <w:r w:rsidRPr="008E6A15">
        <w:rPr>
          <w:rFonts w:ascii="Times New Roman" w:hAnsi="Times New Roman" w:cs="Times New Roman"/>
          <w:sz w:val="24"/>
          <w:szCs w:val="24"/>
        </w:rPr>
        <w:t xml:space="preserve"> </w:t>
      </w:r>
      <w:r>
        <w:rPr>
          <w:rFonts w:ascii="Times New Roman" w:hAnsi="Times New Roman" w:cs="Times New Roman"/>
          <w:sz w:val="24"/>
          <w:szCs w:val="24"/>
        </w:rPr>
        <w:t>O</w:t>
      </w:r>
      <w:r w:rsidRPr="008E6A15">
        <w:rPr>
          <w:rFonts w:ascii="Times New Roman" w:hAnsi="Times New Roman" w:cs="Times New Roman"/>
          <w:sz w:val="24"/>
          <w:szCs w:val="24"/>
        </w:rPr>
        <w:t xml:space="preserve"> </w:t>
      </w:r>
      <w:r>
        <w:rPr>
          <w:rFonts w:ascii="Times New Roman" w:hAnsi="Times New Roman" w:cs="Times New Roman"/>
          <w:sz w:val="24"/>
          <w:szCs w:val="24"/>
        </w:rPr>
        <w:t>paciente</w:t>
      </w:r>
      <w:r w:rsidRPr="008E6A15">
        <w:rPr>
          <w:rFonts w:ascii="Times New Roman" w:hAnsi="Times New Roman" w:cs="Times New Roman"/>
          <w:sz w:val="24"/>
          <w:szCs w:val="24"/>
        </w:rPr>
        <w:t xml:space="preserve"> será deixado sozi</w:t>
      </w:r>
      <w:r>
        <w:rPr>
          <w:rFonts w:ascii="Times New Roman" w:hAnsi="Times New Roman" w:cs="Times New Roman"/>
          <w:sz w:val="24"/>
          <w:szCs w:val="24"/>
        </w:rPr>
        <w:t>nho na sala para que possa preencher o questionário</w:t>
      </w:r>
      <w:r w:rsidRPr="008E6A15">
        <w:rPr>
          <w:rFonts w:ascii="Times New Roman" w:hAnsi="Times New Roman" w:cs="Times New Roman"/>
          <w:sz w:val="24"/>
          <w:szCs w:val="24"/>
        </w:rPr>
        <w:t xml:space="preserve"> sem nenhuma interferência ou indu</w:t>
      </w:r>
      <w:r>
        <w:rPr>
          <w:rFonts w:ascii="Times New Roman" w:hAnsi="Times New Roman" w:cs="Times New Roman"/>
          <w:sz w:val="24"/>
          <w:szCs w:val="24"/>
        </w:rPr>
        <w:t>ção de resposta, contudo o terapeuta estará ao próximo da sala para qualquer duvida ou eventualidade que possa surgir. O paciente terá um tempo de 20 minutos ou conforme capacidade para responder.</w:t>
      </w:r>
      <w:r w:rsidRPr="001D2754">
        <w:t xml:space="preserve"> </w:t>
      </w:r>
      <w:r w:rsidRPr="001D2754">
        <w:rPr>
          <w:rFonts w:ascii="Times New Roman" w:hAnsi="Times New Roman" w:cs="Times New Roman"/>
          <w:sz w:val="24"/>
          <w:szCs w:val="24"/>
        </w:rPr>
        <w:t xml:space="preserve">Para analise de dados será usado o escore </w:t>
      </w:r>
      <w:r>
        <w:rPr>
          <w:rFonts w:ascii="Times New Roman" w:hAnsi="Times New Roman" w:cs="Times New Roman"/>
          <w:sz w:val="24"/>
          <w:szCs w:val="24"/>
        </w:rPr>
        <w:t>do</w:t>
      </w:r>
      <w:r w:rsidRPr="001D2754">
        <w:rPr>
          <w:rFonts w:ascii="Times New Roman" w:hAnsi="Times New Roman" w:cs="Times New Roman"/>
          <w:sz w:val="24"/>
          <w:szCs w:val="24"/>
        </w:rPr>
        <w:t xml:space="preserve"> questionário</w:t>
      </w:r>
      <w:r>
        <w:rPr>
          <w:rFonts w:ascii="Times New Roman" w:hAnsi="Times New Roman" w:cs="Times New Roman"/>
          <w:sz w:val="24"/>
          <w:szCs w:val="24"/>
        </w:rPr>
        <w:t xml:space="preserve"> </w:t>
      </w:r>
      <w:r w:rsidRPr="001D2754">
        <w:rPr>
          <w:rFonts w:ascii="Times New Roman" w:hAnsi="Times New Roman" w:cs="Times New Roman"/>
          <w:sz w:val="24"/>
          <w:szCs w:val="24"/>
        </w:rPr>
        <w:t>contendo 3</w:t>
      </w:r>
      <w:r>
        <w:rPr>
          <w:rFonts w:ascii="Times New Roman" w:hAnsi="Times New Roman" w:cs="Times New Roman"/>
          <w:sz w:val="24"/>
          <w:szCs w:val="24"/>
        </w:rPr>
        <w:t>6 itens divididos em 8 domínios</w:t>
      </w:r>
      <w:r w:rsidRPr="001D2754">
        <w:rPr>
          <w:rFonts w:ascii="Times New Roman" w:hAnsi="Times New Roman" w:cs="Times New Roman"/>
          <w:sz w:val="24"/>
          <w:szCs w:val="24"/>
        </w:rPr>
        <w:t xml:space="preserve">, </w:t>
      </w:r>
      <w:r>
        <w:rPr>
          <w:rFonts w:ascii="Times New Roman" w:hAnsi="Times New Roman" w:cs="Times New Roman"/>
          <w:sz w:val="24"/>
          <w:szCs w:val="24"/>
        </w:rPr>
        <w:t>p</w:t>
      </w:r>
      <w:r w:rsidRPr="008E6A15">
        <w:rPr>
          <w:rFonts w:ascii="Times New Roman" w:hAnsi="Times New Roman" w:cs="Times New Roman"/>
          <w:sz w:val="24"/>
          <w:szCs w:val="24"/>
        </w:rPr>
        <w:t>ara cada dimensão, há um resultado na forma de um escore final, que varia de 0 a 100 (0 = pior estado de saúde e 100 = melhor estado de saúde).</w:t>
      </w:r>
      <w:r>
        <w:rPr>
          <w:rFonts w:ascii="Times New Roman" w:hAnsi="Times New Roman" w:cs="Times New Roman"/>
          <w:sz w:val="24"/>
          <w:szCs w:val="24"/>
        </w:rPr>
        <w:t xml:space="preserve"> A</w:t>
      </w:r>
      <w:r w:rsidRPr="001D2754">
        <w:rPr>
          <w:rFonts w:ascii="Times New Roman" w:hAnsi="Times New Roman" w:cs="Times New Roman"/>
          <w:sz w:val="24"/>
          <w:szCs w:val="24"/>
        </w:rPr>
        <w:t xml:space="preserve">s medidas serão tabuladas </w:t>
      </w:r>
      <w:r w:rsidRPr="00B6257F">
        <w:rPr>
          <w:rFonts w:ascii="Times New Roman" w:hAnsi="Times New Roman" w:cs="Times New Roman"/>
          <w:sz w:val="24"/>
          <w:szCs w:val="24"/>
        </w:rPr>
        <w:t xml:space="preserve">no programa Microsoft Excel 2010 </w:t>
      </w:r>
      <w:r w:rsidRPr="001D2754">
        <w:rPr>
          <w:rFonts w:ascii="Times New Roman" w:hAnsi="Times New Roman" w:cs="Times New Roman"/>
          <w:sz w:val="24"/>
          <w:szCs w:val="24"/>
        </w:rPr>
        <w:t xml:space="preserve">para posteriormente serem analisadas por estatístico. </w:t>
      </w:r>
    </w:p>
    <w:p w14:paraId="5B3A730E" w14:textId="77777777" w:rsidR="00F57711" w:rsidRPr="00933751" w:rsidRDefault="00F57711" w:rsidP="00F57711">
      <w:pPr>
        <w:spacing w:line="360" w:lineRule="auto"/>
        <w:ind w:firstLine="360"/>
        <w:jc w:val="both"/>
        <w:rPr>
          <w:rFonts w:ascii="Times New Roman" w:hAnsi="Times New Roman" w:cs="Times New Roman"/>
          <w:sz w:val="24"/>
          <w:szCs w:val="24"/>
        </w:rPr>
      </w:pPr>
    </w:p>
    <w:p w14:paraId="6C5CC05E" w14:textId="626CAAF1" w:rsidR="00F57711" w:rsidRPr="00D030D0" w:rsidRDefault="00C9172D" w:rsidP="00C9172D">
      <w:pPr>
        <w:pStyle w:val="Ttulo3"/>
        <w:rPr>
          <w:lang w:eastAsia="zh-TW"/>
        </w:rPr>
      </w:pPr>
      <w:bookmarkStart w:id="16" w:name="_Toc62477254"/>
      <w:r>
        <w:rPr>
          <w:lang w:eastAsia="zh-TW"/>
        </w:rPr>
        <w:t xml:space="preserve">4.6.3 </w:t>
      </w:r>
      <w:r w:rsidR="00F57711" w:rsidRPr="00D030D0">
        <w:rPr>
          <w:lang w:eastAsia="zh-TW"/>
        </w:rPr>
        <w:t>Limiar de dor à pressão (LDP)</w:t>
      </w:r>
      <w:bookmarkEnd w:id="16"/>
      <w:r w:rsidR="00F57711" w:rsidRPr="00D030D0">
        <w:rPr>
          <w:lang w:eastAsia="zh-TW"/>
        </w:rPr>
        <w:t xml:space="preserve"> </w:t>
      </w:r>
    </w:p>
    <w:p w14:paraId="3D4CBFA6" w14:textId="77777777" w:rsidR="00F57711" w:rsidRDefault="00F57711" w:rsidP="00F57711">
      <w:pPr>
        <w:pStyle w:val="SemEspaamento"/>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b/>
        <w:t xml:space="preserve">A algometria será utilizada para analisar o limiar de dor à pressão (LDP) sobre a coluna cervical posterior sobre o nível do processo espinhoso da quarta vértebra cervical (C4), </w:t>
      </w:r>
      <w:r w:rsidRPr="002002B8">
        <w:rPr>
          <w:rFonts w:ascii="Times New Roman" w:hAnsi="Times New Roman" w:cs="Times New Roman"/>
          <w:color w:val="auto"/>
          <w:sz w:val="24"/>
          <w:szCs w:val="24"/>
        </w:rPr>
        <w:t xml:space="preserve">para a mensuração do </w:t>
      </w:r>
      <w:r>
        <w:rPr>
          <w:rFonts w:ascii="Times New Roman" w:hAnsi="Times New Roman" w:cs="Times New Roman"/>
          <w:color w:val="auto"/>
          <w:sz w:val="24"/>
          <w:szCs w:val="24"/>
        </w:rPr>
        <w:t xml:space="preserve">LDP será utilizado o </w:t>
      </w:r>
      <w:proofErr w:type="spellStart"/>
      <w:r>
        <w:rPr>
          <w:rFonts w:ascii="Times New Roman" w:hAnsi="Times New Roman" w:cs="Times New Roman"/>
          <w:color w:val="auto"/>
          <w:sz w:val="24"/>
          <w:szCs w:val="24"/>
        </w:rPr>
        <w:t>algometro</w:t>
      </w:r>
      <w:proofErr w:type="spellEnd"/>
      <w:r>
        <w:rPr>
          <w:rFonts w:ascii="Times New Roman" w:hAnsi="Times New Roman" w:cs="Times New Roman"/>
          <w:color w:val="auto"/>
          <w:sz w:val="24"/>
          <w:szCs w:val="24"/>
        </w:rPr>
        <w:t xml:space="preserve"> MEDDOR+, instrumento este já </w:t>
      </w:r>
      <w:r w:rsidRPr="00957E15">
        <w:rPr>
          <w:rFonts w:ascii="Times New Roman" w:hAnsi="Times New Roman" w:cs="Times New Roman"/>
          <w:color w:val="auto"/>
          <w:sz w:val="24"/>
          <w:szCs w:val="24"/>
        </w:rPr>
        <w:t>validado utilizando</w:t>
      </w:r>
      <w:r>
        <w:rPr>
          <w:rFonts w:ascii="Times New Roman" w:hAnsi="Times New Roman" w:cs="Times New Roman"/>
          <w:color w:val="auto"/>
          <w:sz w:val="24"/>
          <w:szCs w:val="24"/>
        </w:rPr>
        <w:t xml:space="preserve"> </w:t>
      </w:r>
      <w:r w:rsidRPr="00957E15">
        <w:rPr>
          <w:rFonts w:ascii="Times New Roman" w:hAnsi="Times New Roman" w:cs="Times New Roman"/>
          <w:color w:val="auto"/>
          <w:sz w:val="24"/>
          <w:szCs w:val="24"/>
        </w:rPr>
        <w:t>uma plataforma de força, padrão-ouro para medição de forças</w:t>
      </w:r>
      <w:r>
        <w:rPr>
          <w:rFonts w:ascii="Times New Roman" w:hAnsi="Times New Roman" w:cs="Times New Roman"/>
          <w:color w:val="auto"/>
          <w:sz w:val="24"/>
          <w:szCs w:val="24"/>
        </w:rPr>
        <w:t xml:space="preserve"> </w:t>
      </w:r>
      <w:r w:rsidRPr="00957E15">
        <w:rPr>
          <w:rFonts w:ascii="Times New Roman" w:hAnsi="Times New Roman" w:cs="Times New Roman"/>
          <w:color w:val="auto"/>
          <w:sz w:val="24"/>
          <w:szCs w:val="24"/>
        </w:rPr>
        <w:t>compressivas (verticais – eixo z).</w:t>
      </w:r>
      <w:r>
        <w:rPr>
          <w:rFonts w:ascii="Times New Roman" w:hAnsi="Times New Roman" w:cs="Times New Roman"/>
          <w:color w:val="auto"/>
          <w:sz w:val="24"/>
          <w:szCs w:val="24"/>
        </w:rPr>
        <w:t xml:space="preserve"> Apresenta </w:t>
      </w:r>
      <w:r w:rsidRPr="00957E15">
        <w:rPr>
          <w:rFonts w:ascii="Times New Roman" w:hAnsi="Times New Roman" w:cs="Times New Roman"/>
          <w:color w:val="auto"/>
          <w:sz w:val="24"/>
          <w:szCs w:val="24"/>
        </w:rPr>
        <w:t xml:space="preserve">Confiabilidade </w:t>
      </w:r>
      <w:proofErr w:type="spellStart"/>
      <w:r w:rsidRPr="00957E15">
        <w:rPr>
          <w:rFonts w:ascii="Times New Roman" w:hAnsi="Times New Roman" w:cs="Times New Roman"/>
          <w:color w:val="auto"/>
          <w:sz w:val="24"/>
          <w:szCs w:val="24"/>
        </w:rPr>
        <w:t>Intra-Examinador</w:t>
      </w:r>
      <w:proofErr w:type="spellEnd"/>
      <w:r>
        <w:rPr>
          <w:rFonts w:ascii="Times New Roman" w:hAnsi="Times New Roman" w:cs="Times New Roman"/>
          <w:color w:val="auto"/>
          <w:sz w:val="24"/>
          <w:szCs w:val="24"/>
        </w:rPr>
        <w:t xml:space="preserve"> </w:t>
      </w:r>
      <w:r w:rsidRPr="00957E15">
        <w:rPr>
          <w:rFonts w:ascii="Times New Roman" w:hAnsi="Times New Roman" w:cs="Times New Roman"/>
          <w:color w:val="auto"/>
          <w:sz w:val="24"/>
          <w:szCs w:val="24"/>
        </w:rPr>
        <w:t>​ICC = 0.77 (</w:t>
      </w:r>
      <w:proofErr w:type="spellStart"/>
      <w:r w:rsidRPr="00957E15">
        <w:rPr>
          <w:rFonts w:ascii="Times New Roman" w:hAnsi="Times New Roman" w:cs="Times New Roman"/>
          <w:color w:val="auto"/>
          <w:sz w:val="24"/>
          <w:szCs w:val="24"/>
        </w:rPr>
        <w:t>mín</w:t>
      </w:r>
      <w:proofErr w:type="spellEnd"/>
      <w:r w:rsidRPr="00957E15">
        <w:rPr>
          <w:rFonts w:ascii="Times New Roman" w:hAnsi="Times New Roman" w:cs="Times New Roman"/>
          <w:color w:val="auto"/>
          <w:sz w:val="24"/>
          <w:szCs w:val="24"/>
        </w:rPr>
        <w:t>) - 0.87 (</w:t>
      </w:r>
      <w:proofErr w:type="spellStart"/>
      <w:r w:rsidRPr="00957E15">
        <w:rPr>
          <w:rFonts w:ascii="Times New Roman" w:hAnsi="Times New Roman" w:cs="Times New Roman"/>
          <w:color w:val="auto"/>
          <w:sz w:val="24"/>
          <w:szCs w:val="24"/>
        </w:rPr>
        <w:t>máx</w:t>
      </w:r>
      <w:proofErr w:type="spellEnd"/>
      <w:r w:rsidRPr="00957E15">
        <w:rPr>
          <w:rFonts w:ascii="Times New Roman" w:hAnsi="Times New Roman" w:cs="Times New Roman"/>
          <w:color w:val="auto"/>
          <w:sz w:val="24"/>
          <w:szCs w:val="24"/>
        </w:rPr>
        <w:t>)</w:t>
      </w:r>
      <w:r>
        <w:rPr>
          <w:rFonts w:ascii="Times New Roman" w:hAnsi="Times New Roman" w:cs="Times New Roman"/>
          <w:color w:val="auto"/>
          <w:sz w:val="24"/>
          <w:szCs w:val="24"/>
        </w:rPr>
        <w:t xml:space="preserve"> e </w:t>
      </w:r>
      <w:r w:rsidRPr="00957E15">
        <w:rPr>
          <w:rFonts w:ascii="Times New Roman" w:hAnsi="Times New Roman" w:cs="Times New Roman"/>
          <w:color w:val="auto"/>
          <w:sz w:val="24"/>
          <w:szCs w:val="24"/>
        </w:rPr>
        <w:t xml:space="preserve">Confiabilidade </w:t>
      </w:r>
      <w:proofErr w:type="spellStart"/>
      <w:r w:rsidRPr="00957E15">
        <w:rPr>
          <w:rFonts w:ascii="Times New Roman" w:hAnsi="Times New Roman" w:cs="Times New Roman"/>
          <w:color w:val="auto"/>
          <w:sz w:val="24"/>
          <w:szCs w:val="24"/>
        </w:rPr>
        <w:t>Inter-Examinador</w:t>
      </w:r>
      <w:proofErr w:type="spellEnd"/>
      <w:r>
        <w:rPr>
          <w:rFonts w:ascii="Times New Roman" w:hAnsi="Times New Roman" w:cs="Times New Roman"/>
          <w:color w:val="auto"/>
          <w:sz w:val="24"/>
          <w:szCs w:val="24"/>
        </w:rPr>
        <w:t xml:space="preserve"> </w:t>
      </w:r>
      <w:proofErr w:type="spellStart"/>
      <w:r w:rsidRPr="00957E15">
        <w:rPr>
          <w:rFonts w:ascii="Times New Roman" w:hAnsi="Times New Roman" w:cs="Times New Roman"/>
          <w:color w:val="auto"/>
          <w:sz w:val="24"/>
          <w:szCs w:val="24"/>
        </w:rPr>
        <w:t>Chronbach</w:t>
      </w:r>
      <w:proofErr w:type="spellEnd"/>
      <w:r w:rsidRPr="00957E15">
        <w:rPr>
          <w:rFonts w:ascii="Times New Roman" w:hAnsi="Times New Roman" w:cs="Times New Roman"/>
          <w:color w:val="auto"/>
          <w:sz w:val="24"/>
          <w:szCs w:val="24"/>
        </w:rPr>
        <w:t xml:space="preserve"> α = 0.87</w:t>
      </w:r>
      <w:r>
        <w:rPr>
          <w:rFonts w:ascii="Times New Roman" w:hAnsi="Times New Roman" w:cs="Times New Roman"/>
          <w:color w:val="auto"/>
          <w:sz w:val="24"/>
          <w:szCs w:val="24"/>
        </w:rPr>
        <w:t xml:space="preserve">. </w:t>
      </w:r>
      <w:r w:rsidRPr="00957E15">
        <w:rPr>
          <w:rFonts w:ascii="Times New Roman" w:hAnsi="Times New Roman" w:cs="Times New Roman"/>
          <w:color w:val="auto"/>
          <w:sz w:val="24"/>
          <w:szCs w:val="24"/>
        </w:rPr>
        <w:t xml:space="preserve"> Consiste em um medidor de pressão (força) com uma ponta de borracha acoplada (área 1cm2). </w:t>
      </w:r>
      <w:r w:rsidRPr="002002B8">
        <w:rPr>
          <w:rFonts w:ascii="Times New Roman" w:hAnsi="Times New Roman" w:cs="Times New Roman"/>
          <w:color w:val="auto"/>
          <w:sz w:val="24"/>
          <w:szCs w:val="24"/>
        </w:rPr>
        <w:t xml:space="preserve">A algometria tem se mostrado um instrumento confiável para mensuração do </w:t>
      </w:r>
      <w:r>
        <w:rPr>
          <w:rFonts w:ascii="Times New Roman" w:hAnsi="Times New Roman" w:cs="Times New Roman"/>
          <w:color w:val="auto"/>
          <w:sz w:val="24"/>
          <w:szCs w:val="24"/>
        </w:rPr>
        <w:t>LDP</w:t>
      </w:r>
      <w:r w:rsidRPr="002002B8">
        <w:rPr>
          <w:rFonts w:ascii="Times New Roman" w:hAnsi="Times New Roman" w:cs="Times New Roman"/>
          <w:color w:val="auto"/>
          <w:sz w:val="24"/>
          <w:szCs w:val="24"/>
        </w:rPr>
        <w:t xml:space="preserve"> </w:t>
      </w:r>
      <w:r>
        <w:rPr>
          <w:rFonts w:ascii="Times New Roman" w:hAnsi="Times New Roman" w:cs="Times New Roman"/>
          <w:color w:val="auto"/>
          <w:sz w:val="24"/>
          <w:szCs w:val="24"/>
        </w:rPr>
        <w:fldChar w:fldCharType="begin" w:fldLock="1"/>
      </w:r>
      <w:r>
        <w:rPr>
          <w:rFonts w:ascii="Times New Roman" w:hAnsi="Times New Roman" w:cs="Times New Roman"/>
          <w:color w:val="auto"/>
          <w:sz w:val="24"/>
          <w:szCs w:val="24"/>
        </w:rPr>
        <w:instrText>ADDIN CSL_CITATION {"citationItems":[{"id":"ITEM-1","itemData":{"DOI":"10.2522/ptj.20130369","ISSN":"15386724","PMID":"24557645","abstract":"Background. Quantitative sensory testing, including pressure pain threshold (PPT), is seeing increased use in clinical practice. In order to facilitate clinical utility, knowledge of the properties of the tool and interpretation of results are required. Objectives. This observational study used a clinical sample of people with mechanical neck pain to determine: (1) the influence of number of testing repetitions on measurement properties, (2) reliability and minimum clinically important difference, and (3) associations between PPT and key psychological constructs. Design. This study was observational with both cross-sectional and prospective elements. Methods. Experienced clinicians measured PPT in patients with mechanical neck pain following a standardized protocol. Subcohorts also provided repeated measures and completed scales of key psychological constructs. Results. The total sample was 206 participants, but not all participants provided data for all analyses. Interrater and 1-week test-retest reliability were excellent (intraclass correlation coefficients [2,1]=.75-.95). Potentially important differences in reliability and PPT scores were found when using only 1 or 2 repeated measures compared with all 3. The PPT over a distal location (tibialis anterior muscle) was not adequately responsive in this sample, but the local site (upper trapezius muscle) was responsive and may be useful as part of a protocol to evaluate clinical change. Sensitivity values (range=0.08-0.50) and specificity values (range=0.82- 0.97) for a range of change scores are presented. Depression, catastrophizing, and kinesiophobia were able to explain small but statistically significant variance in local PPT (3.9%-5.9%), but only catastrophizing and kinesiophobia explained significant variance in the distal PPT (3.6% and 2.9%, respectively). Limitations. Limitations of the study include multiple raters, unknown recruitment rates, and unknown measurement properties at sites other than those tested here. Conclusions. The results suggest that PPT is adequately reliable and that 3 measurements should be taken to maximize measurement properties. The variance explained by the psychological variables was small but significant for 3 constructs related to catastrophizing, depression, and fear of movement. Clinical implications for application and interpretation of PPT are discussed. © 2014 American Physical Therapy Association.","author":[{"dropping-particle":"","family":"Walton","given":"David M.","non-dropping-particle":"","parse-names":false,"suffix":""},{"dropping-particle":"","family":"Levesque","given":"Lenerdene","non-dropping-particle":"","parse-names":false,"suffix":""},{"dropping-particle":"","family":"Payne","given":"Martin","non-dropping-particle":"","parse-names":false,"suffix":""},{"dropping-particle":"","family":"Schick","given":"Julie","non-dropping-particle":"","parse-names":false,"suffix":""}],"container-title":"Physical Therapy","id":"ITEM-1","issued":{"date-parts":[["2014"]]},"title":"Clinical pressure pain threshold testing in neck pain: Comparing protocols, responsiveness, and association with psychological variables","type":"article-journal"},"uris":["http://www.mendeley.com/documents/?uuid=b49f6701-be99-4b14-96d8-63d19d591e66"]}],"mendeley":{"formattedCitation":"(WALTON et al., 2014)","plainTextFormattedCitation":"(WALTON et al., 2014)","previouslyFormattedCitation":"(WALTON et al., 2014)"},"properties":{"noteIndex":0},"schema":"https://github.com/citation-style-language/schema/raw/master/csl-citation.json"}</w:instrText>
      </w:r>
      <w:r>
        <w:rPr>
          <w:rFonts w:ascii="Times New Roman" w:hAnsi="Times New Roman" w:cs="Times New Roman"/>
          <w:color w:val="auto"/>
          <w:sz w:val="24"/>
          <w:szCs w:val="24"/>
        </w:rPr>
        <w:fldChar w:fldCharType="separate"/>
      </w:r>
      <w:r w:rsidRPr="004D53AC">
        <w:rPr>
          <w:rFonts w:ascii="Times New Roman" w:hAnsi="Times New Roman" w:cs="Times New Roman"/>
          <w:noProof/>
          <w:color w:val="auto"/>
          <w:sz w:val="24"/>
          <w:szCs w:val="24"/>
        </w:rPr>
        <w:t>(WALTON et al., 2014)</w:t>
      </w:r>
      <w:r>
        <w:rPr>
          <w:rFonts w:ascii="Times New Roman" w:hAnsi="Times New Roman" w:cs="Times New Roman"/>
          <w:color w:val="auto"/>
          <w:sz w:val="24"/>
          <w:szCs w:val="24"/>
        </w:rPr>
        <w:fldChar w:fldCharType="end"/>
      </w:r>
      <w:r w:rsidRPr="002002B8">
        <w:rPr>
          <w:rFonts w:ascii="Times New Roman" w:hAnsi="Times New Roman" w:cs="Times New Roman"/>
          <w:color w:val="auto"/>
          <w:sz w:val="24"/>
          <w:szCs w:val="24"/>
        </w:rPr>
        <w:t>.</w:t>
      </w:r>
    </w:p>
    <w:p w14:paraId="4461138E" w14:textId="77777777" w:rsidR="00F57711" w:rsidRDefault="00F57711" w:rsidP="00F57711">
      <w:pPr>
        <w:pStyle w:val="SemEspaamento"/>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b/>
        <w:t>Para a localização da espinhosa de C4, o participante estará sentado na maca para o terapeuta localizar a espinhosa de C7 e T1 inicialmente. Podem-se</w:t>
      </w:r>
      <w:r w:rsidRPr="00D12AF7">
        <w:rPr>
          <w:rFonts w:ascii="Times New Roman" w:hAnsi="Times New Roman" w:cs="Times New Roman"/>
          <w:color w:val="auto"/>
          <w:sz w:val="24"/>
          <w:szCs w:val="24"/>
        </w:rPr>
        <w:t xml:space="preserve"> encontrar dois processos espinhosos</w:t>
      </w:r>
      <w:r>
        <w:rPr>
          <w:rFonts w:ascii="Times New Roman" w:hAnsi="Times New Roman" w:cs="Times New Roman"/>
          <w:color w:val="auto"/>
          <w:sz w:val="24"/>
          <w:szCs w:val="24"/>
        </w:rPr>
        <w:t xml:space="preserve"> </w:t>
      </w:r>
      <w:r w:rsidRPr="00D12AF7">
        <w:rPr>
          <w:rFonts w:ascii="Times New Roman" w:hAnsi="Times New Roman" w:cs="Times New Roman"/>
          <w:color w:val="auto"/>
          <w:sz w:val="24"/>
          <w:szCs w:val="24"/>
        </w:rPr>
        <w:t xml:space="preserve">proeminentes, </w:t>
      </w:r>
      <w:r>
        <w:rPr>
          <w:rFonts w:ascii="Times New Roman" w:hAnsi="Times New Roman" w:cs="Times New Roman"/>
          <w:color w:val="auto"/>
          <w:sz w:val="24"/>
          <w:szCs w:val="24"/>
        </w:rPr>
        <w:t>que podem corresponder aos de C7</w:t>
      </w:r>
      <w:r w:rsidRPr="00D12AF7">
        <w:rPr>
          <w:rFonts w:ascii="Times New Roman" w:hAnsi="Times New Roman" w:cs="Times New Roman"/>
          <w:color w:val="auto"/>
          <w:sz w:val="24"/>
          <w:szCs w:val="24"/>
        </w:rPr>
        <w:t xml:space="preserve"> e T</w:t>
      </w:r>
      <w:r>
        <w:rPr>
          <w:rFonts w:ascii="Times New Roman" w:hAnsi="Times New Roman" w:cs="Times New Roman"/>
          <w:color w:val="auto"/>
          <w:sz w:val="24"/>
          <w:szCs w:val="24"/>
        </w:rPr>
        <w:t xml:space="preserve">1. Para </w:t>
      </w:r>
      <w:r w:rsidRPr="00D12AF7">
        <w:rPr>
          <w:rFonts w:ascii="Times New Roman" w:hAnsi="Times New Roman" w:cs="Times New Roman"/>
          <w:color w:val="auto"/>
          <w:sz w:val="24"/>
          <w:szCs w:val="24"/>
        </w:rPr>
        <w:t>diferenciá-los, o terapeuta posicionará a polpa de seu indicador</w:t>
      </w:r>
      <w:r>
        <w:rPr>
          <w:rFonts w:ascii="Times New Roman" w:hAnsi="Times New Roman" w:cs="Times New Roman"/>
          <w:color w:val="auto"/>
          <w:sz w:val="24"/>
          <w:szCs w:val="24"/>
        </w:rPr>
        <w:t xml:space="preserve"> </w:t>
      </w:r>
      <w:r w:rsidRPr="00D12AF7">
        <w:rPr>
          <w:rFonts w:ascii="Times New Roman" w:hAnsi="Times New Roman" w:cs="Times New Roman"/>
          <w:color w:val="auto"/>
          <w:sz w:val="24"/>
          <w:szCs w:val="24"/>
        </w:rPr>
        <w:t>no processo espinhoso que acredita ser o de C7 e a polpa do 3°</w:t>
      </w:r>
      <w:r>
        <w:rPr>
          <w:rFonts w:ascii="Times New Roman" w:hAnsi="Times New Roman" w:cs="Times New Roman"/>
          <w:color w:val="auto"/>
          <w:sz w:val="24"/>
          <w:szCs w:val="24"/>
        </w:rPr>
        <w:t xml:space="preserve"> </w:t>
      </w:r>
      <w:r w:rsidRPr="00D12AF7">
        <w:rPr>
          <w:rFonts w:ascii="Times New Roman" w:hAnsi="Times New Roman" w:cs="Times New Roman"/>
          <w:color w:val="auto"/>
          <w:sz w:val="24"/>
          <w:szCs w:val="24"/>
        </w:rPr>
        <w:t>dedo da mesma mão, um ded</w:t>
      </w:r>
      <w:r>
        <w:rPr>
          <w:rFonts w:ascii="Times New Roman" w:hAnsi="Times New Roman" w:cs="Times New Roman"/>
          <w:color w:val="auto"/>
          <w:sz w:val="24"/>
          <w:szCs w:val="24"/>
        </w:rPr>
        <w:t>o transverso abaixo, aproximada</w:t>
      </w:r>
      <w:r w:rsidRPr="00D12AF7">
        <w:rPr>
          <w:rFonts w:ascii="Times New Roman" w:hAnsi="Times New Roman" w:cs="Times New Roman"/>
          <w:color w:val="auto"/>
          <w:sz w:val="24"/>
          <w:szCs w:val="24"/>
        </w:rPr>
        <w:t xml:space="preserve">mente, no processo espinhoso que acredita ser o de </w:t>
      </w:r>
      <w:proofErr w:type="spellStart"/>
      <w:r w:rsidRPr="00D12AF7">
        <w:rPr>
          <w:rFonts w:ascii="Times New Roman" w:hAnsi="Times New Roman" w:cs="Times New Roman"/>
          <w:color w:val="auto"/>
          <w:sz w:val="24"/>
          <w:szCs w:val="24"/>
        </w:rPr>
        <w:t>Tl</w:t>
      </w:r>
      <w:proofErr w:type="spellEnd"/>
      <w:r w:rsidRPr="00D12AF7">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Pr="00D12AF7">
        <w:rPr>
          <w:rFonts w:ascii="Times New Roman" w:hAnsi="Times New Roman" w:cs="Times New Roman"/>
          <w:color w:val="auto"/>
          <w:sz w:val="24"/>
          <w:szCs w:val="24"/>
        </w:rPr>
        <w:t>Para executar a manobra de diferenciação palpatória entre eles,</w:t>
      </w:r>
      <w:r>
        <w:rPr>
          <w:rFonts w:ascii="Times New Roman" w:hAnsi="Times New Roman" w:cs="Times New Roman"/>
          <w:color w:val="auto"/>
          <w:sz w:val="24"/>
          <w:szCs w:val="24"/>
        </w:rPr>
        <w:t xml:space="preserve"> </w:t>
      </w:r>
      <w:r w:rsidRPr="00D12AF7">
        <w:rPr>
          <w:rFonts w:ascii="Times New Roman" w:hAnsi="Times New Roman" w:cs="Times New Roman"/>
          <w:color w:val="auto"/>
          <w:sz w:val="24"/>
          <w:szCs w:val="24"/>
        </w:rPr>
        <w:t xml:space="preserve">fará, com a sua outra mão, uma </w:t>
      </w:r>
      <w:r w:rsidRPr="00D12AF7">
        <w:rPr>
          <w:rFonts w:ascii="Times New Roman" w:hAnsi="Times New Roman" w:cs="Times New Roman"/>
          <w:color w:val="auto"/>
          <w:sz w:val="24"/>
          <w:szCs w:val="24"/>
        </w:rPr>
        <w:lastRenderedPageBreak/>
        <w:t>extensão passiva da cabeça do</w:t>
      </w:r>
      <w:r>
        <w:rPr>
          <w:rFonts w:ascii="Times New Roman" w:hAnsi="Times New Roman" w:cs="Times New Roman"/>
          <w:color w:val="auto"/>
          <w:sz w:val="24"/>
          <w:szCs w:val="24"/>
        </w:rPr>
        <w:t xml:space="preserve"> participante. P</w:t>
      </w:r>
      <w:r w:rsidRPr="00D12AF7">
        <w:rPr>
          <w:rFonts w:ascii="Times New Roman" w:hAnsi="Times New Roman" w:cs="Times New Roman"/>
          <w:color w:val="auto"/>
          <w:sz w:val="24"/>
          <w:szCs w:val="24"/>
        </w:rPr>
        <w:t>erceberá que, na extensão da cabeça, o processo</w:t>
      </w:r>
      <w:r>
        <w:rPr>
          <w:rFonts w:ascii="Times New Roman" w:hAnsi="Times New Roman" w:cs="Times New Roman"/>
          <w:color w:val="auto"/>
          <w:sz w:val="24"/>
          <w:szCs w:val="24"/>
        </w:rPr>
        <w:t xml:space="preserve"> </w:t>
      </w:r>
      <w:r w:rsidRPr="00D12AF7">
        <w:rPr>
          <w:rFonts w:ascii="Times New Roman" w:hAnsi="Times New Roman" w:cs="Times New Roman"/>
          <w:color w:val="auto"/>
          <w:sz w:val="24"/>
          <w:szCs w:val="24"/>
        </w:rPr>
        <w:t>espinhoso de C7 tem tendência a se deslocar à frente, de forma</w:t>
      </w:r>
      <w:r>
        <w:rPr>
          <w:rFonts w:ascii="Times New Roman" w:hAnsi="Times New Roman" w:cs="Times New Roman"/>
          <w:color w:val="auto"/>
          <w:sz w:val="24"/>
          <w:szCs w:val="24"/>
        </w:rPr>
        <w:t xml:space="preserve"> mais pronunciada que o de </w:t>
      </w:r>
      <w:proofErr w:type="spellStart"/>
      <w:r>
        <w:rPr>
          <w:rFonts w:ascii="Times New Roman" w:hAnsi="Times New Roman" w:cs="Times New Roman"/>
          <w:color w:val="auto"/>
          <w:sz w:val="24"/>
          <w:szCs w:val="24"/>
        </w:rPr>
        <w:t>Tl</w:t>
      </w:r>
      <w:proofErr w:type="spellEnd"/>
      <w:r>
        <w:rPr>
          <w:rFonts w:ascii="Times New Roman" w:hAnsi="Times New Roman" w:cs="Times New Roman"/>
          <w:color w:val="auto"/>
          <w:sz w:val="24"/>
          <w:szCs w:val="24"/>
        </w:rPr>
        <w:t xml:space="preserve">. Após </w:t>
      </w:r>
      <w:r w:rsidRPr="00D12AF7">
        <w:rPr>
          <w:rFonts w:ascii="Times New Roman" w:hAnsi="Times New Roman" w:cs="Times New Roman"/>
          <w:color w:val="auto"/>
          <w:sz w:val="24"/>
          <w:szCs w:val="24"/>
        </w:rPr>
        <w:t>a palpação</w:t>
      </w:r>
      <w:r>
        <w:rPr>
          <w:rFonts w:ascii="Times New Roman" w:hAnsi="Times New Roman" w:cs="Times New Roman"/>
          <w:color w:val="auto"/>
          <w:sz w:val="24"/>
          <w:szCs w:val="24"/>
        </w:rPr>
        <w:t xml:space="preserve"> pela manobra de diferen</w:t>
      </w:r>
      <w:r w:rsidRPr="00D12AF7">
        <w:rPr>
          <w:rFonts w:ascii="Times New Roman" w:hAnsi="Times New Roman" w:cs="Times New Roman"/>
          <w:color w:val="auto"/>
          <w:sz w:val="24"/>
          <w:szCs w:val="24"/>
        </w:rPr>
        <w:t xml:space="preserve">ciação entre o processo espinhoso de C7 e </w:t>
      </w:r>
      <w:proofErr w:type="spellStart"/>
      <w:r w:rsidRPr="00D12AF7">
        <w:rPr>
          <w:rFonts w:ascii="Times New Roman" w:hAnsi="Times New Roman" w:cs="Times New Roman"/>
          <w:color w:val="auto"/>
          <w:sz w:val="24"/>
          <w:szCs w:val="24"/>
        </w:rPr>
        <w:t>Tl</w:t>
      </w:r>
      <w:proofErr w:type="spellEnd"/>
      <w:r w:rsidRPr="00D12AF7">
        <w:rPr>
          <w:rFonts w:ascii="Times New Roman" w:hAnsi="Times New Roman" w:cs="Times New Roman"/>
          <w:color w:val="auto"/>
          <w:sz w:val="24"/>
          <w:szCs w:val="24"/>
        </w:rPr>
        <w:t>,</w:t>
      </w:r>
      <w:r>
        <w:rPr>
          <w:rFonts w:ascii="Times New Roman" w:hAnsi="Times New Roman" w:cs="Times New Roman"/>
          <w:color w:val="auto"/>
          <w:sz w:val="24"/>
          <w:szCs w:val="24"/>
        </w:rPr>
        <w:t xml:space="preserve"> o paciente permanecerá sentado e o terapeuta </w:t>
      </w:r>
      <w:r w:rsidRPr="00D12AF7">
        <w:rPr>
          <w:rFonts w:ascii="Times New Roman" w:hAnsi="Times New Roman" w:cs="Times New Roman"/>
          <w:color w:val="auto"/>
          <w:sz w:val="24"/>
          <w:szCs w:val="24"/>
        </w:rPr>
        <w:t>deslocará o seu dedo, e</w:t>
      </w:r>
      <w:r>
        <w:rPr>
          <w:rFonts w:ascii="Times New Roman" w:hAnsi="Times New Roman" w:cs="Times New Roman"/>
          <w:color w:val="auto"/>
          <w:sz w:val="24"/>
          <w:szCs w:val="24"/>
        </w:rPr>
        <w:t>m sentido cranial, no mesmo ali</w:t>
      </w:r>
      <w:r w:rsidRPr="00D12AF7">
        <w:rPr>
          <w:rFonts w:ascii="Times New Roman" w:hAnsi="Times New Roman" w:cs="Times New Roman"/>
          <w:color w:val="auto"/>
          <w:sz w:val="24"/>
          <w:szCs w:val="24"/>
        </w:rPr>
        <w:t>nhamento vertical, para palpar os outros processos espinhosos</w:t>
      </w:r>
      <w:r>
        <w:rPr>
          <w:rFonts w:ascii="Times New Roman" w:hAnsi="Times New Roman" w:cs="Times New Roman"/>
          <w:color w:val="auto"/>
          <w:sz w:val="24"/>
          <w:szCs w:val="24"/>
        </w:rPr>
        <w:t xml:space="preserve"> </w:t>
      </w:r>
      <w:r w:rsidRPr="00D12AF7">
        <w:rPr>
          <w:rFonts w:ascii="Times New Roman" w:hAnsi="Times New Roman" w:cs="Times New Roman"/>
          <w:color w:val="auto"/>
          <w:sz w:val="24"/>
          <w:szCs w:val="24"/>
        </w:rPr>
        <w:t>cervicais</w:t>
      </w:r>
      <w:r>
        <w:rPr>
          <w:rFonts w:ascii="Times New Roman" w:hAnsi="Times New Roman" w:cs="Times New Roman"/>
          <w:color w:val="auto"/>
          <w:sz w:val="24"/>
          <w:szCs w:val="24"/>
        </w:rPr>
        <w:t xml:space="preserve"> até chegar à espinhosa de C4 </w:t>
      </w:r>
      <w:r>
        <w:rPr>
          <w:rFonts w:ascii="Times New Roman" w:hAnsi="Times New Roman" w:cs="Times New Roman"/>
          <w:color w:val="auto"/>
          <w:sz w:val="24"/>
          <w:szCs w:val="24"/>
        </w:rPr>
        <w:fldChar w:fldCharType="begin" w:fldLock="1"/>
      </w:r>
      <w:r>
        <w:rPr>
          <w:rFonts w:ascii="Times New Roman" w:hAnsi="Times New Roman" w:cs="Times New Roman"/>
          <w:color w:val="auto"/>
          <w:sz w:val="24"/>
          <w:szCs w:val="24"/>
        </w:rPr>
        <w:instrText>ADDIN CSL_CITATION {"citationItems":[{"id":"ITEM-1","itemData":{"ISBN":"9788527716628","author":[{"dropping-particle":"","family":"Apostilasmedicina","given":"Vendedor","non-dropping-particle":"","parse-names":false,"suffix":""}],"id":"ITEM-1","issued":{"date-parts":[["0"]]},"title":"Lília Junqueira •","type":"book"},"uris":["http://www.mendeley.com/documents/?uuid=999168e7-64ba-46b1-8b65-ea9b4a1611be"]}],"mendeley":{"formattedCitation":"(APOSTILASMEDICINA, [s.d.])","manualFormatting":"(JUNQUEIRA, 2010)","plainTextFormattedCitation":"(APOSTILASMEDICINA, [s.d.])","previouslyFormattedCitation":"(APOSTILASMEDICINA, [s.d.])"},"properties":{"noteIndex":0},"schema":"https://github.com/citation-style-language/schema/raw/master/csl-citation.json"}</w:instrText>
      </w:r>
      <w:r>
        <w:rPr>
          <w:rFonts w:ascii="Times New Roman" w:hAnsi="Times New Roman" w:cs="Times New Roman"/>
          <w:color w:val="auto"/>
          <w:sz w:val="24"/>
          <w:szCs w:val="24"/>
        </w:rPr>
        <w:fldChar w:fldCharType="separate"/>
      </w:r>
      <w:r w:rsidRPr="00584632">
        <w:rPr>
          <w:rFonts w:ascii="Times New Roman" w:hAnsi="Times New Roman" w:cs="Times New Roman"/>
          <w:noProof/>
          <w:color w:val="auto"/>
          <w:sz w:val="24"/>
          <w:szCs w:val="24"/>
        </w:rPr>
        <w:t>(</w:t>
      </w:r>
      <w:r>
        <w:rPr>
          <w:rFonts w:ascii="Times New Roman" w:hAnsi="Times New Roman" w:cs="Times New Roman"/>
          <w:noProof/>
          <w:color w:val="auto"/>
          <w:sz w:val="24"/>
          <w:szCs w:val="24"/>
        </w:rPr>
        <w:t>JUNQUEIRA, 2010)</w:t>
      </w:r>
      <w:r>
        <w:rPr>
          <w:rFonts w:ascii="Times New Roman" w:hAnsi="Times New Roman" w:cs="Times New Roman"/>
          <w:color w:val="auto"/>
          <w:sz w:val="24"/>
          <w:szCs w:val="24"/>
        </w:rPr>
        <w:fldChar w:fldCharType="end"/>
      </w:r>
      <w:r w:rsidRPr="00D12AF7">
        <w:rPr>
          <w:rFonts w:ascii="Times New Roman" w:hAnsi="Times New Roman" w:cs="Times New Roman"/>
          <w:color w:val="auto"/>
          <w:sz w:val="24"/>
          <w:szCs w:val="24"/>
        </w:rPr>
        <w:t>.</w:t>
      </w:r>
      <w:r>
        <w:rPr>
          <w:rFonts w:ascii="Times New Roman" w:hAnsi="Times New Roman" w:cs="Times New Roman"/>
          <w:color w:val="auto"/>
          <w:sz w:val="24"/>
          <w:szCs w:val="24"/>
        </w:rPr>
        <w:t xml:space="preserve"> Após a localização da espinhosa de C4 será realizado uma marcação no local usando um lápis hipoalérgico.</w:t>
      </w:r>
    </w:p>
    <w:p w14:paraId="5B37F6AA" w14:textId="77777777" w:rsidR="00F57711" w:rsidRPr="00C123FA" w:rsidRDefault="00F57711" w:rsidP="00F57711">
      <w:pPr>
        <w:pStyle w:val="SemEspaamento"/>
        <w:spacing w:line="360" w:lineRule="auto"/>
        <w:ind w:firstLine="708"/>
        <w:jc w:val="both"/>
        <w:rPr>
          <w:rFonts w:ascii="Times New Roman" w:hAnsi="Times New Roman" w:cs="Times New Roman"/>
          <w:color w:val="auto"/>
          <w:sz w:val="24"/>
          <w:szCs w:val="24"/>
          <w:lang w:val="en-US"/>
        </w:rPr>
      </w:pPr>
      <w:r>
        <w:rPr>
          <w:rFonts w:ascii="Times New Roman" w:hAnsi="Times New Roman" w:cs="Times New Roman"/>
          <w:color w:val="auto"/>
          <w:sz w:val="24"/>
          <w:szCs w:val="24"/>
        </w:rPr>
        <w:t>No momento da avaliação, o paciente estará em decúbito prono na maca, utilizando o orifício de cabeça, posição relaxada. Tendo a localização da espinhosa de C4, t</w:t>
      </w:r>
      <w:r w:rsidRPr="007C3EDB">
        <w:rPr>
          <w:rFonts w:ascii="Times New Roman" w:hAnsi="Times New Roman" w:cs="Times New Roman"/>
          <w:color w:val="auto"/>
          <w:sz w:val="24"/>
          <w:szCs w:val="24"/>
        </w:rPr>
        <w:t xml:space="preserve">odos os pacientes receberam instruções idênticas: </w:t>
      </w:r>
      <w:r>
        <w:rPr>
          <w:rFonts w:ascii="Times New Roman" w:hAnsi="Times New Roman" w:cs="Times New Roman"/>
          <w:color w:val="auto"/>
          <w:sz w:val="24"/>
          <w:szCs w:val="24"/>
        </w:rPr>
        <w:t xml:space="preserve">“iremos realizar uma avaliação do seu limiar de dor à pressão no processo espinhoso da sua quarta vértebra cervical”, </w:t>
      </w:r>
      <w:r w:rsidRPr="007C3EDB">
        <w:rPr>
          <w:rFonts w:ascii="Times New Roman" w:hAnsi="Times New Roman" w:cs="Times New Roman"/>
          <w:color w:val="auto"/>
          <w:sz w:val="24"/>
          <w:szCs w:val="24"/>
        </w:rPr>
        <w:t>"avise-me</w:t>
      </w:r>
      <w:r>
        <w:rPr>
          <w:rFonts w:ascii="Times New Roman" w:hAnsi="Times New Roman" w:cs="Times New Roman"/>
          <w:color w:val="auto"/>
          <w:sz w:val="24"/>
          <w:szCs w:val="24"/>
        </w:rPr>
        <w:t xml:space="preserve"> </w:t>
      </w:r>
      <w:r w:rsidRPr="007C3EDB">
        <w:rPr>
          <w:rFonts w:ascii="Times New Roman" w:hAnsi="Times New Roman" w:cs="Times New Roman"/>
          <w:color w:val="auto"/>
          <w:sz w:val="24"/>
          <w:szCs w:val="24"/>
        </w:rPr>
        <w:t>quando a sensação de pressão se torna desconfortável ou dolorosa</w:t>
      </w:r>
      <w:r>
        <w:rPr>
          <w:rFonts w:ascii="Times New Roman" w:hAnsi="Times New Roman" w:cs="Times New Roman"/>
          <w:color w:val="auto"/>
          <w:sz w:val="24"/>
          <w:szCs w:val="24"/>
        </w:rPr>
        <w:t>”.</w:t>
      </w:r>
      <w:r w:rsidRPr="007C3EDB">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O </w:t>
      </w:r>
      <w:r>
        <w:rPr>
          <w:rFonts w:ascii="Times New Roman" w:hAnsi="Times New Roman" w:cs="Times New Roman"/>
          <w:color w:val="auto"/>
          <w:sz w:val="24"/>
          <w:szCs w:val="24"/>
          <w:shd w:val="clear" w:color="auto" w:fill="FFFFFF"/>
        </w:rPr>
        <w:t>terapeuta</w:t>
      </w:r>
      <w:r>
        <w:rPr>
          <w:rFonts w:ascii="Times New Roman" w:hAnsi="Times New Roman" w:cs="Times New Roman"/>
          <w:color w:val="auto"/>
          <w:sz w:val="24"/>
          <w:szCs w:val="24"/>
        </w:rPr>
        <w:t xml:space="preserve"> pressionará perpendicularmente a espinhosa de C4 com força constante até o paciente manifestar que a sensação de pressão se tornou dolorosa ou desconfortável,</w:t>
      </w:r>
      <w:r w:rsidRPr="007C3EDB">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ficando registrado no visor o valor em kgf </w:t>
      </w:r>
      <w:r>
        <w:rPr>
          <w:rFonts w:ascii="Times New Roman" w:hAnsi="Times New Roman" w:cs="Times New Roman"/>
          <w:color w:val="auto"/>
          <w:sz w:val="24"/>
          <w:szCs w:val="24"/>
        </w:rPr>
        <w:fldChar w:fldCharType="begin" w:fldLock="1"/>
      </w:r>
      <w:r>
        <w:rPr>
          <w:rFonts w:ascii="Times New Roman" w:hAnsi="Times New Roman" w:cs="Times New Roman"/>
          <w:color w:val="auto"/>
          <w:sz w:val="24"/>
          <w:szCs w:val="24"/>
        </w:rPr>
        <w:instrText>ADDIN CSL_CITATION {"citationItems":[{"id":"ITEM-1","itemData":{"DOI":"10.1089/acm.2008.0117","ISSN":"10755535","PMID":"18724827","abstract":"Objectives: The objective was to determine the effect of myofascial techniques on the modulation of physiologic and psychologic variables. Design: Forty-one (41) healthy male volunteers were randomly assigned to an experimental or control group. Interventions: The experimental group underwent 3 manual therapy modalities: suboccipital muscle technique, compression of fourth intracranial ventricle, and deep cervical fascia technique. The control group remained in a resting position for the same time period under the same environmental conditions. Outcome measures: Temperature, heart rate, and systolic and diastolic blood pressure (BP) were measured before, during, and after the intervention. State and trait anxiety levels and depression level were evaluated before and after the intervention. Results: Repeated-measures analysis of variance revealed a significant time × groups interaction [F = 4.7(1,40); p = 0.036] for state anxiety. There were no significant time × group interaction effects for depression [F = 0.33(1,40); p = 0.57] or trait anxiety [F = 3.76(1,40), p = 0.060]. Among physiologic parameters, a significant time × group interaction was found for systolic BP [F = 2.86(6,240); p = 0.033] and heart rate [F = 2.89(6,240); p = 0.036]. Conclusions: Psychologic modulation is observed after application of manual therapy techniques, with a decrease in state anxiety in the experimental group. Heart rate and systolic BP were modulated during the course of myofascial induction techniques. All of these effects were observed up to 20 minutes after the therapy. © 2008 Mary Ann Liebert, Inc. 2008.","author":[{"dropping-particle":"","family":"Fernández-Pérez","given":"Antonio Manuel","non-dropping-particle":"","parse-names":false,"suffix":""},{"dropping-particle":"","family":"Peralta-Ramírez","given":"Maria I.","non-dropping-particle":"","parse-names":false,"suffix":""},{"dropping-particle":"","family":"Pilat","given":"Andrzej","non-dropping-particle":"","parse-names":false,"suffix":""},{"dropping-particle":"","family":"Villaverde","given":"Carmen","non-dropping-particle":"","parse-names":false,"suffix":""}],"container-title":"Journal of Alternative and Complementary Medicine","id":"ITEM-1","issued":{"date-parts":[["2008"]]},"title":"Effects of myofascial induction techniques on physiologic and psychologic parameters: A randomized controlled trial","type":"article-journal"},"uris":["http://www.mendeley.com/documents/?uuid=d5c8fc19-2c05-43f3-a179-b44588fc378e"]},{"id":"ITEM-2","itemData":{"DOI":"10.2522/ptj.20130369","ISSN":"15386724","PMID":"24557645","abstract":"Background. Quantitative sensory testing, including pressure pain threshold (PPT), is seeing increased use in clinical practice. In order to facilitate clinical utility, knowledge of the properties of the tool and interpretation of results are required. Objectives. This observational study used a clinical sample of people with mechanical neck pain to determine: (1) the influence of number of testing repetitions on measurement properties, (2) reliability and minimum clinically important difference, and (3) associations between PPT and key psychological constructs. Design. This study was observational with both cross-sectional and prospective elements. Methods. Experienced clinicians measured PPT in patients with mechanical neck pain following a standardized protocol. Subcohorts also provided repeated measures and completed scales of key psychological constructs. Results. The total sample was 206 participants, but not all participants provided data for all analyses. Interrater and 1-week test-retest reliability were excellent (intraclass correlation coefficients [2,1]=.75-.95). Potentially important differences in reliability and PPT scores were found when using only 1 or 2 repeated measures compared with all 3. The PPT over a distal location (tibialis anterior muscle) was not adequately responsive in this sample, but the local site (upper trapezius muscle) was responsive and may be useful as part of a protocol to evaluate clinical change. Sensitivity values (range=0.08-0.50) and specificity values (range=0.82- 0.97) for a range of change scores are presented. Depression, catastrophizing, and kinesiophobia were able to explain small but statistically significant variance in local PPT (3.9%-5.9%), but only catastrophizing and kinesiophobia explained significant variance in the distal PPT (3.6% and 2.9%, respectively). Limitations. Limitations of the study include multiple raters, unknown recruitment rates, and unknown measurement properties at sites other than those tested here. Conclusions. The results suggest that PPT is adequately reliable and that 3 measurements should be taken to maximize measurement properties. The variance explained by the psychological variables was small but significant for 3 constructs related to catastrophizing, depression, and fear of movement. Clinical implications for application and interpretation of PPT are discussed. © 2014 American Physical Therapy Association.","author":[{"dropping-particle":"","family":"Walton","given":"David M.","non-dropping-particle":"","parse-names":false,"suffix":""},{"dropping-particle":"","family":"Levesque","given":"Lenerdene","non-dropping-particle":"","parse-names":false,"suffix":""},{"dropping-particle":"","family":"Payne","given":"Martin","non-dropping-particle":"","parse-names":false,"suffix":""},{"dropping-particle":"","family":"Schick","given":"Julie","non-dropping-particle":"","parse-names":false,"suffix":""}],"container-title":"Physical Therapy","id":"ITEM-2","issued":{"date-parts":[["2014"]]},"title":"Clinical pressure pain threshold testing in neck pain: Comparing protocols, responsiveness, and association with psychological variables","type":"article-journal"},"uris":["http://www.mendeley.com/documents/?uuid=b49f6701-be99-4b14-96d8-63d19d591e66"]},{"id":"ITEM-3","itemData":{"DOI":"10.1155/2015/327307","ISSN":"20901550","abstract":"Objective. The aim of this study was to compare the efficacy of three interventions for the treatment of myofascial chronic neck pain. Methods. Thirty-six patients were randomly assigned to one of three intervention groups: orthopedic manual therapy (OMT), dry needling and stretching (DN-S), and soft tissue techniques (STT). All groups received two treatment sessions with a 48 h time interval. Outcome measures included neck pain intensity measured using a visual analogue scale, cervical range of motion (ROM), pressure pain threshold for measuring mechanical hyperalgesia, and two self-reported questionnaires (neck disability index and pain catastrophizing scale). Results. The ANOVA revealed significant differences for the group × time interaction for neck disability, neck pain intensity, and pain catastrophizing. The DN-S and OMT groups reduced neck disability. Only the OMT group showed decreases in mechanical hyperalgesia and pain catastrophizing. The cervical ROM increased in OMT (i.e., flexion, side-bending, and rotation) and DN-S (i.e., side-bending and rotation) groups. Conclusions. The three interventions are all effective in reducing pain intensity. Reduction in mechanical hyperalgesia and pain catastrophizing was only observed in the OMT group. Cervical ROM improved in the DN-S and OMT groups and also neck disability being only clinically relevant for OMT group.","author":[{"dropping-particle":"","family":"Campa-Moran","given":"Irene","non-dropping-particle":"","parse-names":false,"suffix":""},{"dropping-particle":"","family":"Rey-Gudin","given":"Etelvina","non-dropping-particle":"","parse-names":false,"suffix":""},{"dropping-particle":"","family":"Fernández-Carnero","given":"Josué","non-dropping-particle":"","parse-names":false,"suffix":""},{"dropping-particle":"","family":"Paris-Alemany","given":"Alba","non-d</w:instrText>
      </w:r>
      <w:r w:rsidRPr="00C123FA">
        <w:rPr>
          <w:rFonts w:ascii="Times New Roman" w:hAnsi="Times New Roman" w:cs="Times New Roman"/>
          <w:color w:val="auto"/>
          <w:sz w:val="24"/>
          <w:szCs w:val="24"/>
          <w:lang w:val="en-US"/>
        </w:rPr>
        <w:instrText>ropping-particle":"","parse-names":false,"suffix":""},{"dropping-particle":"","family":"Gil-Martinez","given":"Alfonso","non-dropping-particle":"","parse-names":false,"suffix":""},{"dropping-particle":"","family":"Lerma Lara","given":"Sergio","non-dropping-particle":"","parse-names":false,"suffix":""},{"dropping-particle":"","family":"Prieto-Baquero","given":"Almudena","non-dropping-particle":"","parse-names":false,"suffix":""},{"dropping-particle":"","family":"Alonso-Perez","given":"José Luis","non-dropping-particle":"","parse-names":false,"suffix":""},{"dropping-particle":"","family":"Touche","given":"Roy","non-dropping-particle":"La","parse-names":false,"suffix":""}],"container-title":"Pain Research and Treatment","id":"ITEM-3","issued":{"date-parts":[["2015"]]},"title":"Comparison of Dry Needling versus Orthopedic Manual Therapy in Patients with Myofascial Chronic Neck Pain: A Single-Blind, Randomized Pilot Study","type":"article-journal"},"uris":["http://www.mendeley.com/documents/?uuid=12d31123-5acc-43ad-9033-a0895dba9f12"]}],"mendeley":{"formattedCitation":"(CAMPA-MORAN et al., 2015; FERNÁNDEZ-PÉREZ et al., 2008; WALTON et al., 2014)","plainTextFormattedCitation":"(CAMPA-MORAN et al., 2015; FERNÁNDEZ-PÉREZ et al., 2008; WALTON et al., 2014)","previouslyFormattedCitation":"(CAMPA-MORAN et al., 2015; FERNÁNDEZ-PÉREZ et al., 2008; WALTON et al., 2014)"},"properties":{"noteIndex":0},"schema":"https://github.com/citation-style-language/schema/raw/master/csl-citation.json"}</w:instrText>
      </w:r>
      <w:r>
        <w:rPr>
          <w:rFonts w:ascii="Times New Roman" w:hAnsi="Times New Roman" w:cs="Times New Roman"/>
          <w:color w:val="auto"/>
          <w:sz w:val="24"/>
          <w:szCs w:val="24"/>
        </w:rPr>
        <w:fldChar w:fldCharType="separate"/>
      </w:r>
      <w:r w:rsidRPr="00C123FA">
        <w:rPr>
          <w:rFonts w:ascii="Times New Roman" w:hAnsi="Times New Roman" w:cs="Times New Roman"/>
          <w:noProof/>
          <w:color w:val="auto"/>
          <w:sz w:val="24"/>
          <w:szCs w:val="24"/>
          <w:lang w:val="en-US"/>
        </w:rPr>
        <w:t>(CAMPA-MORAN et al., 2015; FERNÁNDEZ-PÉREZ et al., 2008; WALTON et al., 2014)</w:t>
      </w:r>
      <w:r>
        <w:rPr>
          <w:rFonts w:ascii="Times New Roman" w:hAnsi="Times New Roman" w:cs="Times New Roman"/>
          <w:color w:val="auto"/>
          <w:sz w:val="24"/>
          <w:szCs w:val="24"/>
        </w:rPr>
        <w:fldChar w:fldCharType="end"/>
      </w:r>
      <w:r w:rsidRPr="00C123FA">
        <w:rPr>
          <w:rFonts w:ascii="Times New Roman" w:hAnsi="Times New Roman" w:cs="Times New Roman"/>
          <w:color w:val="auto"/>
          <w:sz w:val="24"/>
          <w:szCs w:val="24"/>
          <w:lang w:val="en-US"/>
        </w:rPr>
        <w:t>.</w:t>
      </w:r>
    </w:p>
    <w:p w14:paraId="0CFECDEC" w14:textId="77777777" w:rsidR="00F57711" w:rsidRDefault="00F57711" w:rsidP="00F57711">
      <w:pPr>
        <w:pStyle w:val="SemEspaamento"/>
        <w:spacing w:line="360" w:lineRule="auto"/>
        <w:ind w:firstLine="708"/>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rPr>
        <w:t>Serão</w:t>
      </w:r>
      <w:r w:rsidRPr="007C3EDB">
        <w:rPr>
          <w:rFonts w:ascii="Times New Roman" w:hAnsi="Times New Roman" w:cs="Times New Roman"/>
          <w:color w:val="auto"/>
          <w:sz w:val="24"/>
          <w:szCs w:val="24"/>
        </w:rPr>
        <w:t xml:space="preserve"> </w:t>
      </w:r>
      <w:r>
        <w:rPr>
          <w:rFonts w:ascii="Times New Roman" w:hAnsi="Times New Roman" w:cs="Times New Roman"/>
          <w:color w:val="auto"/>
          <w:sz w:val="24"/>
          <w:szCs w:val="24"/>
        </w:rPr>
        <w:t>realizadas três</w:t>
      </w:r>
      <w:r w:rsidRPr="007C3EDB">
        <w:rPr>
          <w:rFonts w:ascii="Times New Roman" w:hAnsi="Times New Roman" w:cs="Times New Roman"/>
          <w:color w:val="auto"/>
          <w:sz w:val="24"/>
          <w:szCs w:val="24"/>
        </w:rPr>
        <w:t xml:space="preserve"> medidas, com</w:t>
      </w:r>
      <w:r>
        <w:rPr>
          <w:rFonts w:ascii="Times New Roman" w:hAnsi="Times New Roman" w:cs="Times New Roman"/>
          <w:color w:val="auto"/>
          <w:sz w:val="24"/>
          <w:szCs w:val="24"/>
        </w:rPr>
        <w:t xml:space="preserve"> </w:t>
      </w:r>
      <w:r w:rsidRPr="007C3EDB">
        <w:rPr>
          <w:rFonts w:ascii="Times New Roman" w:hAnsi="Times New Roman" w:cs="Times New Roman"/>
          <w:color w:val="auto"/>
          <w:sz w:val="24"/>
          <w:szCs w:val="24"/>
        </w:rPr>
        <w:t xml:space="preserve">um período de descanso de 30 segundos entre cada medição, </w:t>
      </w:r>
      <w:r>
        <w:rPr>
          <w:rFonts w:ascii="Times New Roman" w:hAnsi="Times New Roman" w:cs="Times New Roman"/>
          <w:color w:val="auto"/>
          <w:sz w:val="24"/>
          <w:szCs w:val="24"/>
        </w:rPr>
        <w:t xml:space="preserve">a média </w:t>
      </w:r>
      <w:r w:rsidRPr="007C3EDB">
        <w:rPr>
          <w:rFonts w:ascii="Times New Roman" w:hAnsi="Times New Roman" w:cs="Times New Roman"/>
          <w:color w:val="auto"/>
          <w:sz w:val="24"/>
          <w:szCs w:val="24"/>
        </w:rPr>
        <w:t xml:space="preserve">das três medidas </w:t>
      </w:r>
      <w:r>
        <w:rPr>
          <w:rFonts w:ascii="Times New Roman" w:hAnsi="Times New Roman" w:cs="Times New Roman"/>
          <w:color w:val="auto"/>
          <w:sz w:val="24"/>
          <w:szCs w:val="24"/>
        </w:rPr>
        <w:t>será</w:t>
      </w:r>
      <w:r w:rsidRPr="007C3EDB">
        <w:rPr>
          <w:rFonts w:ascii="Times New Roman" w:hAnsi="Times New Roman" w:cs="Times New Roman"/>
          <w:color w:val="auto"/>
          <w:sz w:val="24"/>
          <w:szCs w:val="24"/>
        </w:rPr>
        <w:t xml:space="preserve"> t</w:t>
      </w:r>
      <w:r>
        <w:rPr>
          <w:rFonts w:ascii="Times New Roman" w:hAnsi="Times New Roman" w:cs="Times New Roman"/>
          <w:color w:val="auto"/>
          <w:sz w:val="24"/>
          <w:szCs w:val="24"/>
        </w:rPr>
        <w:t xml:space="preserve">omada como valor para as análises estatísticas </w:t>
      </w:r>
      <w:r>
        <w:rPr>
          <w:rFonts w:ascii="Times New Roman" w:hAnsi="Times New Roman" w:cs="Times New Roman"/>
          <w:color w:val="auto"/>
          <w:sz w:val="24"/>
          <w:szCs w:val="24"/>
        </w:rPr>
        <w:fldChar w:fldCharType="begin" w:fldLock="1"/>
      </w:r>
      <w:r>
        <w:rPr>
          <w:rFonts w:ascii="Times New Roman" w:hAnsi="Times New Roman" w:cs="Times New Roman"/>
          <w:color w:val="auto"/>
          <w:sz w:val="24"/>
          <w:szCs w:val="24"/>
        </w:rPr>
        <w:instrText>ADDIN CSL_CITATION {"citationItems":[{"id":"ITEM-1","itemData":{"DOI":"10.1016/j.math.2014.03.002","ISSN":"15322769","PMID":"24679838","abstract":"Spinal Manipulation (SM) has been purported to decrease pain and improve function in subjects with non-specific neck pain. Previous research has investigated which individuals with non-specific neck pain will be more likely to benefit from SM. It has not yet been proven whether or not the effectiveness of thoracic SM depends on the specific technique being used. This double-blind randomized trial has compared the short-term effects of two thoracic SM maneuvers in subjects with chronic non-specific neck pain. Sixty participants were distributed randomly into two groups. One group received the Dog technique ( n=30), with the subject in supine position, and the other group underwent the Toggle-Recoil technique ( n=30), with the participant lying prone, T4 being the targeted area in both cases. Evaluations were made of self-reported neck pain (Visual Analogue Scale); neck mobility (Cervical Range of Motion); and pressure pain threshold at the cervical and thoracic levels (C4 and T4 spinous process) and over the site described for location of tense bands of the upper trapezius muscle. Measurements were taken before intervention, immediately afterward, and 20min later. Both maneuvers improved neck mobility and mechanosensitivity and reduced pain in the short term. No major or clinical differences were found between the groups. In the between-groups comparison slightly better results were observed in the Toggle-Recoil group only for cervical extension ( p=0.009), right lateral flexion ( p=0.004) and left rotation ( p&lt;0.05). © 2014 Elsevier Ltd.","author":[{"dropping-particle":"","family":"Casanova-Méndez","given":"Amaloha","non-dropping-particle":"","parse-names":false,"suffix":""},{"dropping-particle":"","family":"Oliva-Pascual-Vaca","given":"Ángel","non-dropping-particle":"","parse-names":false,"suffix":""},{"dropping-particle":"","family":"Rodriguez-Blanco","given":"Cleofás","non-dropping-particle":"","parse-names":false,"suffix":""},{"dropping-particle":"","family":"Heredia-Rizo","given":"Alberto Marcos","non-dropping-particle":"","parse-names":false,"suffix":""},{"dropping-particle":"","family":"Gogorza-Arroitaonandia","given":"Kristobal","non-dropping-particle":"","parse-names":false,"suffix":""},{"dropping-particle":"","family":"Almazán-Campos","given":"Ginés","non-dropping-particle":"","parse-names":false,"suffix":""}],"container-title":"Manual Therapy","id":"ITEM-1","issued":{"date-parts":[["2014"]]},"title":"Comparative short-term effects of two thoracic spinal manipulation techniques in subjects with chronic mechanical neck pain: A randomized controlled trial","type":"article-journal"},"uris":["http://www.mendeley.com/documents/?uuid=d1660c5c-3ad3-480f-9237-30e62824fe59"]},{"id":"ITEM-2","itemData":{"DOI":"10.1155/2015/327307","ISSN":"20901550","abstract":"Objective. The aim of this study was to compare the efficacy of three interventions for the treatment of myofascial chronic neck pain. Methods. Thirty-six patients were randomly assigned to one of three intervention groups: orthopedic manual therapy (OMT), dry needling and stretching (DN-S), and soft tissue techniques (STT). All groups received two treatment sessions with a 48 h time interval. Outcome measures included neck pain intensity measured using a visual analogue scale, cervical range of motion (ROM), pressure pain threshold for measuring mechanical hyperalgesia, and two self-reported questionnaires (neck disability index and pain catastrophizing scale). Results. The ANOVA revealed significant differences for the group × time interaction for neck disability, neck pain intensity, and pain catastrophizing. The DN-S and OMT groups reduced neck disability. Only the OMT group showed decreases in mechanical hyperalgesia and pain catastrophizing. The cervical ROM increased in OMT (i.e., flexion, side-bending, and rotation) and DN-S (i.e., side-bending and rotation) groups. Conclusions. The three interventions are all effective in reducing pain intensity. Reduction in mechanical hyperalgesia and pain catastrophizing was only observed in the OMT group. Cervical ROM improved in the DN-S and OMT groups and also neck disability being only clinically relevant for OMT group.","author":[{"dropping-particle":"","family":"Campa-Moran","given":"Irene","non-dropping-particle":"","parse-names":false,"suffix":""},{"dropping-particle":"","family":"Rey-Gudin","given":"Etelvina","non-dropping-particle":"","parse-names":false,"suffix":""},{"dropping-particle":"","family":"Fernández-Carnero","given":"Josué","non-dropping-particle":"","parse-names":false,"suffix":""},{"dropping-particle":"","family":"Paris-Alemany","given":"Alba","non-dropping-particle":"","parse-names":false,"suffix":""},{"dropping-particle":"","family":"Gil-Martinez","given":"Alfonso","non-dropping-particle":"","parse-names":false,"suffix":""},{"dropping-particle":"","family":"Lerma Lara","given":"Sergio","non-dropping-particle":"","parse-names":false,"suffix":""},{"dropping-particle":"","family":"Prieto-Baquero","given":"Almudena","non-dropping-particle":"","parse-names":false,"suffix":""},{"dropping-particle":"","family":"Alonso-Perez","given":"José Luis","non-dropping-particle":"","parse-names":false,"suffix":""},{"dropping-particle":"","family":"Touche","given":"Roy","non-dropping-particle":"La","parse-names":false,"suffix":""}],"container-title":"Pain Research and Treatment","id":"ITEM-2","issued":{"date-parts":[["2015"]]},"title":"Comparison of Dry Needling versus Orthopedic Manual Therapy in Patients with Myofascial Chronic Neck Pain: A Single-Blind, Randomized Pilot Study","type":"article-journal"},"uris":["http://www.mendeley.com/documents/?uuid=12d31123-5acc-43ad-9033-a0895dba9f12"]},{"id":"ITEM-3","itemData":{"DOI":"10.1097/PHM.0000000000000595","ISSN":"15377385","PMID":"28301865","abstract":"Objective: To assess the additional effect of static ultrasound and diadynamic currents on myofascial trigger points in a manual therapy program to treat individuals with chronic neck pain. Design: A single-blind randomized trial was conducted. Both men and women, between ages 18 and 45, with chronic neck pain and active myofascial trigger points in the upper trapezius were included in the study. Subjects were assigned to 3 different groups: group 1 (n = 20) was treated with manual therapy; group 2 (n = 20) was treated with manual therapy and static ultrasound; group 3 (n = 20) was treated with manual therapy and diadynamic currents. Individuals were assessed before the first treatment session, 48 hours after the first treatment session, 48 hours after the tenth treatment session, and 4 weeks after the last session. Results: There was no group-versus-time interaction for Numeric Rating Scale, Neck Disability Index, Pain-Related Self-Statement Scale, pressure pain threshold, cervical range of motion, and skin temperature (F-value range, 0.089-1.961; P-value range, 0.106-0.977). Moreover, we found no differences between groups regarding electromyographic activity (P &gt; 0.05). Conclusion: The use of static ultrasound or diadynamic currents on myofascial trigger points in upper trapezius associated with a manual therapy program did not generate greater benefits than manual therapy alone.","author":[{"dropping-particle":"","family":"Dibai-Filho","given":"Almir Vieira","non-dropping-particle":"","parse-names":false,"suffix":""},{"dropping-particle":"","family":"Oliveira","given":"Alessandra Kelly","non-dropping-particle":"De","parse-names":false,"suffix":""},{"dropping-particle":"","family":"Girasol","given":"Carlos Eduardo","non-dropping-particle":"","parse-names":false,"suffix":""},{"dropping-particle":"","family":"Dias","given":"Fabiana Rodrigues Cancio","non-dropping-particle":"","parse-names":false,"suffix":""},{"dropping-particle":"","family":"Jesus Guirro","given":"Rinaldo Roberto","non-dropping-particle":"De","parse-names":false,"suffix":""}],"container-title":"American Journal of Physical Medicine and Rehabilitation","id":"ITEM-3","issued":{"date-parts":[["2017"]]},"title":"Additional Effect of Static Ultrasound and Diadynamic Currents on Myofascial Trigger Points in a Manual Therapy Program for Patients with Chronic Neck Pain: A Randomized Clinical Trial","type":"article-journal"},"uris":["http://www.mendeley.com/documents/?uuid=ed1b4d1d-7b9b-45d3-aa74-03ef9ee368ca"]}],"mendeley":{"formattedCitation":"(CAMPA-MORAN et al., 2015; CASANOVA-MÉNDEZ et al., 2014; DIBAI-FILHO et al., 2017)","plainTextFormattedCitation":"(CAMPA-MORAN et al., 2015; CASANOVA-MÉNDEZ et al., 2014; DIBAI-FILHO et al., 2017)","previouslyFormattedCitation":"(CAMPA-MORAN et al., 2015; CASANOVA-MÉNDEZ et al., 2014; DIBAI-FILHO et al., 2017)"},"properties":{"noteIndex":0},"schema":"https://github.com/citation-style-language/schema/raw/master/csl-citation.json"}</w:instrText>
      </w:r>
      <w:r>
        <w:rPr>
          <w:rFonts w:ascii="Times New Roman" w:hAnsi="Times New Roman" w:cs="Times New Roman"/>
          <w:color w:val="auto"/>
          <w:sz w:val="24"/>
          <w:szCs w:val="24"/>
        </w:rPr>
        <w:fldChar w:fldCharType="separate"/>
      </w:r>
      <w:r w:rsidRPr="00E8531A">
        <w:rPr>
          <w:rFonts w:ascii="Times New Roman" w:hAnsi="Times New Roman" w:cs="Times New Roman"/>
          <w:noProof/>
          <w:color w:val="auto"/>
          <w:sz w:val="24"/>
          <w:szCs w:val="24"/>
        </w:rPr>
        <w:t>(CAMPA-MORAN et al., 2015; CASANOVA-MÉNDEZ et al., 2014; DIBAI-FILHO et al., 2017)</w:t>
      </w:r>
      <w:r>
        <w:rPr>
          <w:rFonts w:ascii="Times New Roman" w:hAnsi="Times New Roman" w:cs="Times New Roman"/>
          <w:color w:val="auto"/>
          <w:sz w:val="24"/>
          <w:szCs w:val="24"/>
        </w:rPr>
        <w:fldChar w:fldCharType="end"/>
      </w:r>
      <w:r w:rsidRPr="007C3EDB">
        <w:rPr>
          <w:rFonts w:ascii="Times New Roman" w:hAnsi="Times New Roman" w:cs="Times New Roman"/>
          <w:color w:val="auto"/>
          <w:sz w:val="24"/>
          <w:szCs w:val="24"/>
        </w:rPr>
        <w:t xml:space="preserve">. </w:t>
      </w:r>
      <w:r w:rsidRPr="004C7A0D">
        <w:rPr>
          <w:rFonts w:ascii="Times New Roman" w:hAnsi="Times New Roman" w:cs="Times New Roman"/>
          <w:color w:val="auto"/>
          <w:sz w:val="24"/>
          <w:szCs w:val="24"/>
        </w:rPr>
        <w:t>Caso</w:t>
      </w:r>
      <w:r>
        <w:rPr>
          <w:rFonts w:ascii="Times New Roman" w:hAnsi="Times New Roman" w:cs="Times New Roman"/>
          <w:color w:val="auto"/>
          <w:sz w:val="24"/>
          <w:szCs w:val="24"/>
        </w:rPr>
        <w:t xml:space="preserve"> a participante não relate</w:t>
      </w:r>
      <w:r w:rsidRPr="004C7A0D">
        <w:rPr>
          <w:rFonts w:ascii="Times New Roman" w:hAnsi="Times New Roman" w:cs="Times New Roman"/>
          <w:color w:val="auto"/>
          <w:sz w:val="24"/>
          <w:szCs w:val="24"/>
        </w:rPr>
        <w:t xml:space="preserve"> dor até o valor de 3kgf, esse valor </w:t>
      </w:r>
      <w:r>
        <w:rPr>
          <w:rFonts w:ascii="Times New Roman" w:hAnsi="Times New Roman" w:cs="Times New Roman"/>
          <w:color w:val="auto"/>
          <w:sz w:val="24"/>
          <w:szCs w:val="24"/>
        </w:rPr>
        <w:t>será</w:t>
      </w:r>
      <w:r w:rsidRPr="004C7A0D">
        <w:rPr>
          <w:rFonts w:ascii="Times New Roman" w:hAnsi="Times New Roman" w:cs="Times New Roman"/>
          <w:color w:val="auto"/>
          <w:sz w:val="24"/>
          <w:szCs w:val="24"/>
        </w:rPr>
        <w:t xml:space="preserve"> considerado o seu LDP. </w:t>
      </w:r>
      <w:r w:rsidRPr="00181810">
        <w:rPr>
          <w:rFonts w:ascii="Times New Roman" w:hAnsi="Times New Roman" w:cs="Times New Roman"/>
          <w:color w:val="auto"/>
          <w:sz w:val="24"/>
          <w:szCs w:val="24"/>
        </w:rPr>
        <w:t>As medidas serão feitas antes e depois de cada intervenção, ao todo serão quatro intervenções.</w:t>
      </w:r>
      <w:r>
        <w:rPr>
          <w:rFonts w:ascii="Times New Roman" w:hAnsi="Times New Roman" w:cs="Times New Roman"/>
          <w:color w:val="auto"/>
          <w:sz w:val="24"/>
          <w:szCs w:val="24"/>
        </w:rPr>
        <w:t xml:space="preserve"> </w:t>
      </w:r>
      <w:r>
        <w:rPr>
          <w:rFonts w:ascii="Times New Roman" w:hAnsi="Times New Roman" w:cs="Times New Roman"/>
          <w:color w:val="auto"/>
          <w:sz w:val="24"/>
          <w:szCs w:val="24"/>
          <w:shd w:val="clear" w:color="auto" w:fill="FFFFFF"/>
        </w:rPr>
        <w:t>Uma fase de familiarização irá preceder antes das medições formais, em que os participantes serão instruídos sobre o procedimento e o terapeuta aplicará a algometria em um local distante (antebraço). Nesta fase de familiarização, os pacientes receberam instruções idênticas: “</w:t>
      </w:r>
      <w:r>
        <w:rPr>
          <w:rFonts w:ascii="Times New Roman" w:hAnsi="Times New Roman" w:cs="Times New Roman"/>
          <w:color w:val="auto"/>
          <w:sz w:val="24"/>
          <w:szCs w:val="24"/>
        </w:rPr>
        <w:t>iremos realizar uma avaliação do seu limiar de dor à pressão no seu antebraço”, “</w:t>
      </w:r>
      <w:r w:rsidRPr="007C3EDB">
        <w:rPr>
          <w:rFonts w:ascii="Times New Roman" w:hAnsi="Times New Roman" w:cs="Times New Roman"/>
          <w:color w:val="auto"/>
          <w:sz w:val="24"/>
          <w:szCs w:val="24"/>
        </w:rPr>
        <w:t>avise-me</w:t>
      </w:r>
      <w:r>
        <w:rPr>
          <w:rFonts w:ascii="Times New Roman" w:hAnsi="Times New Roman" w:cs="Times New Roman"/>
          <w:color w:val="auto"/>
          <w:sz w:val="24"/>
          <w:szCs w:val="24"/>
        </w:rPr>
        <w:t xml:space="preserve"> </w:t>
      </w:r>
      <w:r w:rsidRPr="007C3EDB">
        <w:rPr>
          <w:rFonts w:ascii="Times New Roman" w:hAnsi="Times New Roman" w:cs="Times New Roman"/>
          <w:color w:val="auto"/>
          <w:sz w:val="24"/>
          <w:szCs w:val="24"/>
        </w:rPr>
        <w:t>quando a sensação de pressão se torna desconfortável ou dolorosa</w:t>
      </w:r>
      <w:r>
        <w:rPr>
          <w:rFonts w:ascii="Times New Roman" w:hAnsi="Times New Roman" w:cs="Times New Roman"/>
          <w:color w:val="auto"/>
          <w:sz w:val="24"/>
          <w:szCs w:val="24"/>
        </w:rPr>
        <w:t>”.</w:t>
      </w:r>
      <w:r w:rsidRPr="007C3EDB">
        <w:rPr>
          <w:rFonts w:ascii="Times New Roman" w:hAnsi="Times New Roman" w:cs="Times New Roman"/>
          <w:color w:val="auto"/>
          <w:sz w:val="24"/>
          <w:szCs w:val="24"/>
        </w:rPr>
        <w:t xml:space="preserve"> </w:t>
      </w:r>
      <w:r>
        <w:rPr>
          <w:rFonts w:ascii="Times New Roman" w:hAnsi="Times New Roman" w:cs="Times New Roman"/>
          <w:color w:val="auto"/>
          <w:sz w:val="24"/>
          <w:szCs w:val="24"/>
          <w:shd w:val="clear" w:color="auto" w:fill="FFFFFF"/>
        </w:rPr>
        <w:t xml:space="preserve"> Os dados s</w:t>
      </w:r>
      <w:r w:rsidRPr="001D2754">
        <w:rPr>
          <w:rFonts w:ascii="Times New Roman" w:hAnsi="Times New Roman" w:cs="Times New Roman"/>
          <w:color w:val="auto"/>
          <w:sz w:val="24"/>
          <w:szCs w:val="24"/>
          <w:shd w:val="clear" w:color="auto" w:fill="FFFFFF"/>
        </w:rPr>
        <w:t>erão coletados e tabulados para análise estatística após a coleta</w:t>
      </w:r>
      <w:r>
        <w:rPr>
          <w:rFonts w:ascii="Times New Roman" w:hAnsi="Times New Roman" w:cs="Times New Roman"/>
          <w:color w:val="auto"/>
          <w:sz w:val="24"/>
          <w:szCs w:val="24"/>
          <w:shd w:val="clear" w:color="auto" w:fill="FFFFFF"/>
        </w:rPr>
        <w:t xml:space="preserve"> dos dados.</w:t>
      </w:r>
    </w:p>
    <w:p w14:paraId="262E9B5F" w14:textId="77777777" w:rsidR="00F57711" w:rsidRDefault="00F57711" w:rsidP="00F57711">
      <w:r>
        <w:rPr>
          <w:noProof/>
          <w:lang w:eastAsia="pt-BR"/>
        </w:rPr>
        <w:lastRenderedPageBreak/>
        <w:drawing>
          <wp:inline distT="0" distB="0" distL="0" distR="0" wp14:anchorId="753DDE08" wp14:editId="617BD450">
            <wp:extent cx="3962400" cy="1990725"/>
            <wp:effectExtent l="0" t="0" r="0" b="9525"/>
            <wp:docPr id="3" name="Imagem 3"/>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7">
                      <a:extLst>
                        <a:ext uri="{28A0092B-C50C-407E-A947-70E740481C1C}">
                          <a14:useLocalDpi xmlns:a14="http://schemas.microsoft.com/office/drawing/2010/main" val="0"/>
                        </a:ext>
                      </a:extLst>
                    </a:blip>
                    <a:stretch>
                      <a:fillRect/>
                    </a:stretch>
                  </pic:blipFill>
                  <pic:spPr>
                    <a:xfrm>
                      <a:off x="0" y="0"/>
                      <a:ext cx="3962400" cy="1990725"/>
                    </a:xfrm>
                    <a:prstGeom prst="rect">
                      <a:avLst/>
                    </a:prstGeom>
                  </pic:spPr>
                </pic:pic>
              </a:graphicData>
            </a:graphic>
          </wp:inline>
        </w:drawing>
      </w:r>
    </w:p>
    <w:p w14:paraId="650B4DAC" w14:textId="77777777" w:rsidR="00F57711" w:rsidRPr="00D16D9F" w:rsidRDefault="00F57711" w:rsidP="00F57711">
      <w:pPr>
        <w:pStyle w:val="Pr-formataoHTML"/>
        <w:shd w:val="clear" w:color="auto" w:fill="FFFFFF"/>
        <w:jc w:val="both"/>
        <w:rPr>
          <w:rFonts w:ascii="Times New Roman" w:hAnsi="Times New Roman" w:cs="Times New Roman"/>
          <w:b/>
          <w:sz w:val="24"/>
        </w:rPr>
      </w:pPr>
      <w:r w:rsidRPr="00D16D9F">
        <w:rPr>
          <w:rFonts w:ascii="Times New Roman" w:hAnsi="Times New Roman" w:cs="Times New Roman"/>
          <w:sz w:val="24"/>
        </w:rPr>
        <w:t>1. Avaliação do antebraço para familiarização com paciente em decúbito supino; 2. Avaliação de C4 com paciente em decúbito prono.</w:t>
      </w:r>
    </w:p>
    <w:p w14:paraId="7DAFA83B" w14:textId="77777777" w:rsidR="00F57711" w:rsidRPr="00D16D9F" w:rsidRDefault="00F57711" w:rsidP="00F57711">
      <w:pPr>
        <w:pStyle w:val="Pr-formataoHTML"/>
        <w:shd w:val="clear" w:color="auto" w:fill="FFFFFF"/>
        <w:jc w:val="both"/>
        <w:rPr>
          <w:rFonts w:ascii="Times New Roman" w:hAnsi="Times New Roman" w:cs="Times New Roman"/>
          <w:sz w:val="24"/>
        </w:rPr>
      </w:pPr>
      <w:r w:rsidRPr="00D16D9F">
        <w:rPr>
          <w:rFonts w:ascii="Times New Roman" w:hAnsi="Times New Roman" w:cs="Times New Roman"/>
          <w:b/>
          <w:sz w:val="24"/>
        </w:rPr>
        <w:t xml:space="preserve">Figura 1. </w:t>
      </w:r>
      <w:r w:rsidRPr="00D16D9F">
        <w:rPr>
          <w:rFonts w:ascii="Times New Roman" w:hAnsi="Times New Roman" w:cs="Times New Roman"/>
          <w:sz w:val="24"/>
        </w:rPr>
        <w:t>Avaliação do LDP por algometria.</w:t>
      </w:r>
    </w:p>
    <w:p w14:paraId="56D5DD16" w14:textId="77777777" w:rsidR="00F57711" w:rsidRDefault="00F57711" w:rsidP="00F57711">
      <w:pPr>
        <w:pStyle w:val="SemEspaamento"/>
        <w:spacing w:line="360" w:lineRule="auto"/>
        <w:ind w:firstLine="708"/>
        <w:jc w:val="both"/>
        <w:rPr>
          <w:rFonts w:ascii="Times New Roman" w:hAnsi="Times New Roman" w:cs="Times New Roman"/>
          <w:color w:val="auto"/>
          <w:sz w:val="24"/>
          <w:szCs w:val="24"/>
          <w:shd w:val="clear" w:color="auto" w:fill="FFFFFF"/>
        </w:rPr>
      </w:pPr>
    </w:p>
    <w:p w14:paraId="658F865B" w14:textId="77777777" w:rsidR="00F57711" w:rsidRDefault="00F57711" w:rsidP="00F57711">
      <w:pPr>
        <w:pStyle w:val="SemEspaamento"/>
        <w:spacing w:line="360" w:lineRule="auto"/>
        <w:ind w:firstLine="708"/>
        <w:jc w:val="both"/>
        <w:rPr>
          <w:rFonts w:ascii="Times New Roman" w:hAnsi="Times New Roman" w:cs="Times New Roman"/>
          <w:b/>
          <w:sz w:val="24"/>
          <w:szCs w:val="24"/>
        </w:rPr>
      </w:pPr>
    </w:p>
    <w:p w14:paraId="4E224A71" w14:textId="44832C37" w:rsidR="00F57711" w:rsidRPr="00C9172D" w:rsidRDefault="00C9172D" w:rsidP="00C9172D">
      <w:pPr>
        <w:pStyle w:val="Ttulo3"/>
      </w:pPr>
      <w:bookmarkStart w:id="17" w:name="_Toc62477255"/>
      <w:r>
        <w:t xml:space="preserve">4.6.4 </w:t>
      </w:r>
      <w:r w:rsidR="00F57711" w:rsidRPr="00C9172D">
        <w:t>Mobilidade cervical</w:t>
      </w:r>
      <w:bookmarkEnd w:id="17"/>
    </w:p>
    <w:p w14:paraId="148EB4C9" w14:textId="77777777" w:rsidR="00F57711" w:rsidRDefault="00F57711" w:rsidP="00F57711">
      <w:pPr>
        <w:spacing w:line="360" w:lineRule="auto"/>
        <w:ind w:firstLine="708"/>
        <w:jc w:val="both"/>
        <w:rPr>
          <w:rFonts w:ascii="Times New Roman" w:hAnsi="Times New Roman" w:cs="Times New Roman"/>
          <w:sz w:val="24"/>
          <w:szCs w:val="24"/>
        </w:rPr>
      </w:pPr>
      <w:r w:rsidRPr="0013549F">
        <w:rPr>
          <w:rFonts w:ascii="Times New Roman" w:hAnsi="Times New Roman" w:cs="Times New Roman"/>
          <w:sz w:val="24"/>
          <w:szCs w:val="24"/>
        </w:rPr>
        <w:t xml:space="preserve">Será utilizado o </w:t>
      </w:r>
      <w:proofErr w:type="spellStart"/>
      <w:r>
        <w:rPr>
          <w:rFonts w:ascii="Times New Roman" w:hAnsi="Times New Roman" w:cs="Times New Roman"/>
          <w:sz w:val="24"/>
          <w:szCs w:val="24"/>
        </w:rPr>
        <w:t>Goniometer</w:t>
      </w:r>
      <w:proofErr w:type="spellEnd"/>
      <w:r>
        <w:rPr>
          <w:rFonts w:ascii="Times New Roman" w:hAnsi="Times New Roman" w:cs="Times New Roman"/>
          <w:sz w:val="24"/>
          <w:szCs w:val="24"/>
        </w:rPr>
        <w:t xml:space="preserve"> Records, instrumento validado,</w:t>
      </w:r>
      <w:r w:rsidRPr="0013549F">
        <w:rPr>
          <w:rFonts w:ascii="Times New Roman" w:hAnsi="Times New Roman" w:cs="Times New Roman"/>
          <w:sz w:val="24"/>
          <w:szCs w:val="24"/>
        </w:rPr>
        <w:t xml:space="preserve"> baixado </w:t>
      </w:r>
      <w:r>
        <w:rPr>
          <w:rFonts w:ascii="Times New Roman" w:hAnsi="Times New Roman" w:cs="Times New Roman"/>
          <w:sz w:val="24"/>
          <w:szCs w:val="24"/>
        </w:rPr>
        <w:t xml:space="preserve">gratuitamente pelo Play Store que </w:t>
      </w:r>
      <w:r w:rsidRPr="002F0C6D">
        <w:rPr>
          <w:rFonts w:ascii="Times New Roman" w:hAnsi="Times New Roman" w:cs="Times New Roman"/>
          <w:sz w:val="24"/>
          <w:szCs w:val="24"/>
        </w:rPr>
        <w:t>funciona como um inclinômetro digital baseado em gravidade e calcula o ângulo entre dois</w:t>
      </w:r>
      <w:r>
        <w:rPr>
          <w:rFonts w:ascii="Times New Roman" w:hAnsi="Times New Roman" w:cs="Times New Roman"/>
          <w:sz w:val="24"/>
          <w:szCs w:val="24"/>
        </w:rPr>
        <w:t xml:space="preserve"> segmentos</w:t>
      </w:r>
      <w:r w:rsidRPr="0013549F">
        <w:rPr>
          <w:rFonts w:ascii="Times New Roman" w:hAnsi="Times New Roman" w:cs="Times New Roman"/>
          <w:sz w:val="24"/>
          <w:szCs w:val="24"/>
        </w:rPr>
        <w:t xml:space="preserve"> para avaliar a mobilidade cervical dos participantes. </w:t>
      </w:r>
    </w:p>
    <w:p w14:paraId="41BA2D6E" w14:textId="77777777" w:rsidR="00F57711" w:rsidRPr="0013549F" w:rsidRDefault="00F57711" w:rsidP="00F57711">
      <w:pPr>
        <w:spacing w:line="360" w:lineRule="auto"/>
        <w:ind w:firstLine="708"/>
        <w:jc w:val="both"/>
        <w:rPr>
          <w:rFonts w:ascii="Times New Roman" w:hAnsi="Times New Roman" w:cs="Times New Roman"/>
          <w:sz w:val="24"/>
          <w:szCs w:val="24"/>
        </w:rPr>
      </w:pPr>
      <w:r w:rsidRPr="0013549F">
        <w:rPr>
          <w:rFonts w:ascii="Times New Roman" w:hAnsi="Times New Roman" w:cs="Times New Roman"/>
          <w:sz w:val="24"/>
          <w:szCs w:val="24"/>
        </w:rPr>
        <w:t xml:space="preserve">O participante será convidado </w:t>
      </w:r>
      <w:r>
        <w:rPr>
          <w:rFonts w:ascii="Times New Roman" w:hAnsi="Times New Roman" w:cs="Times New Roman"/>
          <w:sz w:val="24"/>
          <w:szCs w:val="24"/>
        </w:rPr>
        <w:t>a</w:t>
      </w:r>
      <w:r w:rsidRPr="0013549F">
        <w:rPr>
          <w:rFonts w:ascii="Times New Roman" w:hAnsi="Times New Roman" w:cs="Times New Roman"/>
          <w:sz w:val="24"/>
          <w:szCs w:val="24"/>
        </w:rPr>
        <w:t xml:space="preserve"> sentar-se em uma cadeira</w:t>
      </w:r>
      <w:r>
        <w:rPr>
          <w:rFonts w:ascii="Times New Roman" w:hAnsi="Times New Roman" w:cs="Times New Roman"/>
          <w:sz w:val="24"/>
          <w:szCs w:val="24"/>
        </w:rPr>
        <w:t xml:space="preserve"> com encosto para apoi</w:t>
      </w:r>
      <w:r w:rsidRPr="0013549F">
        <w:rPr>
          <w:rFonts w:ascii="Times New Roman" w:hAnsi="Times New Roman" w:cs="Times New Roman"/>
          <w:sz w:val="24"/>
          <w:szCs w:val="24"/>
        </w:rPr>
        <w:t>a</w:t>
      </w:r>
      <w:r>
        <w:rPr>
          <w:rFonts w:ascii="Times New Roman" w:hAnsi="Times New Roman" w:cs="Times New Roman"/>
          <w:sz w:val="24"/>
          <w:szCs w:val="24"/>
        </w:rPr>
        <w:t>r</w:t>
      </w:r>
      <w:r w:rsidRPr="0013549F">
        <w:rPr>
          <w:rFonts w:ascii="Times New Roman" w:hAnsi="Times New Roman" w:cs="Times New Roman"/>
          <w:sz w:val="24"/>
          <w:szCs w:val="24"/>
        </w:rPr>
        <w:t xml:space="preserve"> </w:t>
      </w:r>
      <w:r>
        <w:rPr>
          <w:rFonts w:ascii="Times New Roman" w:hAnsi="Times New Roman" w:cs="Times New Roman"/>
          <w:sz w:val="24"/>
          <w:szCs w:val="24"/>
        </w:rPr>
        <w:t>a coluna torácica,</w:t>
      </w:r>
      <w:r w:rsidRPr="0013549F">
        <w:rPr>
          <w:rFonts w:ascii="Times New Roman" w:hAnsi="Times New Roman" w:cs="Times New Roman"/>
          <w:sz w:val="24"/>
          <w:szCs w:val="24"/>
        </w:rPr>
        <w:t xml:space="preserve"> pés apoiados no chão e os braços posicionados confortavelmente </w:t>
      </w:r>
      <w:r>
        <w:rPr>
          <w:rFonts w:ascii="Times New Roman" w:hAnsi="Times New Roman" w:cs="Times New Roman"/>
          <w:sz w:val="24"/>
          <w:szCs w:val="24"/>
        </w:rPr>
        <w:t>um sobre o outro</w:t>
      </w:r>
      <w:r w:rsidRPr="0013549F">
        <w:rPr>
          <w:rFonts w:ascii="Times New Roman" w:hAnsi="Times New Roman" w:cs="Times New Roman"/>
          <w:sz w:val="24"/>
          <w:szCs w:val="24"/>
        </w:rPr>
        <w:t xml:space="preserve">. Para minimizar a contribuição da coluna torácica o participante será amarrado firmemente através dos ombros à cadeira usando um cinto inelástico. Para padronizar a postura da cabeça, um alvo visual (papel A4 branco com um círculo preto desenhado sobre ele) será ajustado </w:t>
      </w:r>
      <w:r>
        <w:rPr>
          <w:rFonts w:ascii="Times New Roman" w:hAnsi="Times New Roman" w:cs="Times New Roman"/>
          <w:sz w:val="24"/>
          <w:szCs w:val="24"/>
        </w:rPr>
        <w:t>ao nível dos olhos na frente do participante</w:t>
      </w:r>
      <w:r w:rsidRPr="0013549F">
        <w:rPr>
          <w:rFonts w:ascii="Times New Roman" w:hAnsi="Times New Roman" w:cs="Times New Roman"/>
          <w:sz w:val="24"/>
          <w:szCs w:val="24"/>
        </w:rPr>
        <w:t xml:space="preserve">. </w:t>
      </w:r>
    </w:p>
    <w:p w14:paraId="1E6DA776" w14:textId="77777777" w:rsidR="00F57711" w:rsidRDefault="00F57711" w:rsidP="00F57711">
      <w:pPr>
        <w:spacing w:line="360" w:lineRule="auto"/>
        <w:ind w:firstLine="708"/>
        <w:jc w:val="both"/>
        <w:rPr>
          <w:rFonts w:ascii="Times New Roman" w:hAnsi="Times New Roman" w:cs="Times New Roman"/>
          <w:sz w:val="24"/>
          <w:szCs w:val="24"/>
        </w:rPr>
      </w:pPr>
      <w:r w:rsidRPr="0013549F">
        <w:rPr>
          <w:rFonts w:ascii="Times New Roman" w:hAnsi="Times New Roman" w:cs="Times New Roman"/>
          <w:sz w:val="24"/>
          <w:szCs w:val="24"/>
        </w:rPr>
        <w:t xml:space="preserve">Ao posicionar o goniômetro o </w:t>
      </w:r>
      <w:r>
        <w:rPr>
          <w:rFonts w:ascii="Times New Roman" w:hAnsi="Times New Roman" w:cs="Times New Roman"/>
          <w:sz w:val="24"/>
          <w:szCs w:val="24"/>
          <w:shd w:val="clear" w:color="auto" w:fill="FFFFFF"/>
        </w:rPr>
        <w:t>terapeuta</w:t>
      </w:r>
      <w:r w:rsidRPr="0013549F">
        <w:rPr>
          <w:rFonts w:ascii="Times New Roman" w:hAnsi="Times New Roman" w:cs="Times New Roman"/>
          <w:sz w:val="24"/>
          <w:szCs w:val="24"/>
        </w:rPr>
        <w:t xml:space="preserve"> irá solicitar que o paciente realize flexão e extensão cervical ativa máxima, utilizando o meato auditivo externo como referência. Dicas verbais também serão fornecidas pelos </w:t>
      </w:r>
      <w:r>
        <w:rPr>
          <w:rFonts w:ascii="Times New Roman" w:hAnsi="Times New Roman" w:cs="Times New Roman"/>
          <w:sz w:val="24"/>
          <w:szCs w:val="24"/>
          <w:shd w:val="clear" w:color="auto" w:fill="FFFFFF"/>
        </w:rPr>
        <w:t>terapeutas</w:t>
      </w:r>
      <w:r w:rsidRPr="0013549F">
        <w:rPr>
          <w:rFonts w:ascii="Times New Roman" w:hAnsi="Times New Roman" w:cs="Times New Roman"/>
          <w:sz w:val="24"/>
          <w:szCs w:val="24"/>
        </w:rPr>
        <w:t xml:space="preserve"> para incentivar os pacientes a fazerem o máximo esforço para alcançar o final da amplitude de movimento disponível</w:t>
      </w:r>
      <w:r>
        <w:rPr>
          <w:rFonts w:ascii="Times New Roman" w:hAnsi="Times New Roman" w:cs="Times New Roman"/>
          <w:sz w:val="24"/>
          <w:szCs w:val="24"/>
        </w:rPr>
        <w:t>.</w:t>
      </w:r>
    </w:p>
    <w:p w14:paraId="6FBE0CD1" w14:textId="77777777" w:rsidR="00F57711" w:rsidRDefault="00F57711" w:rsidP="00F57711">
      <w:pPr>
        <w:spacing w:line="360" w:lineRule="auto"/>
        <w:ind w:firstLine="708"/>
        <w:jc w:val="both"/>
        <w:rPr>
          <w:rFonts w:ascii="Times New Roman" w:hAnsi="Times New Roman" w:cs="Times New Roman"/>
          <w:sz w:val="24"/>
          <w:szCs w:val="24"/>
        </w:rPr>
      </w:pPr>
      <w:r w:rsidRPr="0013549F">
        <w:rPr>
          <w:rFonts w:ascii="Times New Roman" w:hAnsi="Times New Roman" w:cs="Times New Roman"/>
          <w:sz w:val="24"/>
          <w:szCs w:val="24"/>
        </w:rPr>
        <w:t xml:space="preserve">A flexão lateral também </w:t>
      </w:r>
      <w:r>
        <w:rPr>
          <w:rFonts w:ascii="Times New Roman" w:hAnsi="Times New Roman" w:cs="Times New Roman"/>
          <w:sz w:val="24"/>
          <w:szCs w:val="24"/>
        </w:rPr>
        <w:t>será</w:t>
      </w:r>
      <w:r w:rsidRPr="0013549F">
        <w:rPr>
          <w:rFonts w:ascii="Times New Roman" w:hAnsi="Times New Roman" w:cs="Times New Roman"/>
          <w:sz w:val="24"/>
          <w:szCs w:val="24"/>
        </w:rPr>
        <w:t xml:space="preserve"> mensurada, utilizando como ponto de referência o processo espinhoso de C7. Para avaliar a rotação, o </w:t>
      </w:r>
      <w:r>
        <w:rPr>
          <w:rFonts w:ascii="Times New Roman" w:hAnsi="Times New Roman" w:cs="Times New Roman"/>
          <w:sz w:val="24"/>
          <w:szCs w:val="24"/>
          <w:shd w:val="clear" w:color="auto" w:fill="FFFFFF"/>
        </w:rPr>
        <w:t>terapeuta</w:t>
      </w:r>
      <w:r w:rsidRPr="0013549F">
        <w:rPr>
          <w:rFonts w:ascii="Times New Roman" w:hAnsi="Times New Roman" w:cs="Times New Roman"/>
          <w:sz w:val="24"/>
          <w:szCs w:val="24"/>
        </w:rPr>
        <w:t xml:space="preserve"> utilizará como ponto de referência o centro da cabeça. Os movimentos serão mensurados na sequência a seguir: flexão, extensão, flexão lateral esquerda, flexão lateral direita, rotação esquerda e </w:t>
      </w:r>
      <w:r w:rsidRPr="0013549F">
        <w:rPr>
          <w:rFonts w:ascii="Times New Roman" w:hAnsi="Times New Roman" w:cs="Times New Roman"/>
          <w:sz w:val="24"/>
          <w:szCs w:val="24"/>
        </w:rPr>
        <w:lastRenderedPageBreak/>
        <w:t>rotação direita.</w:t>
      </w:r>
      <w:r>
        <w:rPr>
          <w:rFonts w:ascii="Times New Roman" w:hAnsi="Times New Roman" w:cs="Times New Roman"/>
          <w:sz w:val="24"/>
          <w:szCs w:val="24"/>
        </w:rPr>
        <w:t xml:space="preserve"> Serão realizadas três repetições de cada medição e o valor médio dessas três repetições será usado para análises estatísticas. O</w:t>
      </w:r>
      <w:r w:rsidRPr="001D2754">
        <w:rPr>
          <w:rFonts w:ascii="Times New Roman" w:hAnsi="Times New Roman" w:cs="Times New Roman"/>
          <w:sz w:val="24"/>
          <w:szCs w:val="24"/>
        </w:rPr>
        <w:t>s dados serão tabulados para análise estatística dos mesmos</w:t>
      </w:r>
      <w:r>
        <w:rPr>
          <w:rFonts w:ascii="Times New Roman" w:hAnsi="Times New Roman" w:cs="Times New Roman"/>
          <w:sz w:val="24"/>
          <w:szCs w:val="24"/>
        </w:rPr>
        <w:t>.</w:t>
      </w:r>
    </w:p>
    <w:p w14:paraId="68FE9B8B" w14:textId="77777777" w:rsidR="00F57711" w:rsidRDefault="00F57711" w:rsidP="00F57711">
      <w:pPr>
        <w:spacing w:line="360" w:lineRule="auto"/>
        <w:jc w:val="both"/>
        <w:rPr>
          <w:rFonts w:ascii="Times New Roman" w:hAnsi="Times New Roman" w:cs="Times New Roman"/>
          <w:sz w:val="24"/>
          <w:szCs w:val="24"/>
        </w:rPr>
      </w:pPr>
    </w:p>
    <w:p w14:paraId="0AA219D0" w14:textId="0DE99EE6" w:rsidR="00F57711" w:rsidRPr="00ED6B59" w:rsidRDefault="00C9172D" w:rsidP="00C9172D">
      <w:pPr>
        <w:pStyle w:val="Ttulo2"/>
      </w:pPr>
      <w:bookmarkStart w:id="18" w:name="_Toc62477256"/>
      <w:r>
        <w:t xml:space="preserve">4.7 </w:t>
      </w:r>
      <w:r w:rsidR="00F57711" w:rsidRPr="00B77B29">
        <w:t>P</w:t>
      </w:r>
      <w:r w:rsidRPr="00B77B29">
        <w:t>rocedimentos de intervenção</w:t>
      </w:r>
      <w:bookmarkEnd w:id="18"/>
    </w:p>
    <w:p w14:paraId="07C4ECC6" w14:textId="3E796DDF" w:rsidR="00F57711" w:rsidRPr="00B77B29" w:rsidRDefault="00C9172D" w:rsidP="00C9172D">
      <w:pPr>
        <w:pStyle w:val="Ttulo3"/>
      </w:pPr>
      <w:bookmarkStart w:id="19" w:name="_Toc62477257"/>
      <w:r>
        <w:t xml:space="preserve">4.7.1 </w:t>
      </w:r>
      <w:r w:rsidR="00F57711" w:rsidRPr="00B77B29">
        <w:t xml:space="preserve">Tratamento </w:t>
      </w:r>
      <w:r w:rsidR="00F57711">
        <w:rPr>
          <w:bdr w:val="none" w:sz="0" w:space="0" w:color="auto" w:frame="1"/>
        </w:rPr>
        <w:t xml:space="preserve">manipulativo </w:t>
      </w:r>
      <w:proofErr w:type="spellStart"/>
      <w:r w:rsidR="00F57711">
        <w:rPr>
          <w:bdr w:val="none" w:sz="0" w:space="0" w:color="auto" w:frame="1"/>
        </w:rPr>
        <w:t>osteopático</w:t>
      </w:r>
      <w:bookmarkEnd w:id="19"/>
      <w:proofErr w:type="spellEnd"/>
    </w:p>
    <w:p w14:paraId="28BC21DA" w14:textId="77777777" w:rsidR="00F57711" w:rsidRPr="00ED6B59" w:rsidRDefault="00F57711" w:rsidP="00F57711">
      <w:pPr>
        <w:spacing w:line="360" w:lineRule="auto"/>
        <w:jc w:val="both"/>
        <w:rPr>
          <w:rFonts w:ascii="Times New Roman" w:hAnsi="Times New Roman" w:cs="Times New Roman"/>
          <w:sz w:val="24"/>
          <w:szCs w:val="24"/>
        </w:rPr>
      </w:pPr>
      <w:r w:rsidRPr="00ED6B59">
        <w:rPr>
          <w:rFonts w:ascii="Times New Roman" w:hAnsi="Times New Roman" w:cs="Times New Roman"/>
          <w:sz w:val="24"/>
          <w:szCs w:val="24"/>
        </w:rPr>
        <w:tab/>
        <w:t xml:space="preserve">O tratamento manipulativo </w:t>
      </w:r>
      <w:proofErr w:type="spellStart"/>
      <w:r w:rsidRPr="00ED6B59">
        <w:rPr>
          <w:rFonts w:ascii="Times New Roman" w:hAnsi="Times New Roman" w:cs="Times New Roman"/>
          <w:sz w:val="24"/>
          <w:szCs w:val="24"/>
        </w:rPr>
        <w:t>osteopático</w:t>
      </w:r>
      <w:proofErr w:type="spellEnd"/>
      <w:r w:rsidRPr="00ED6B59">
        <w:rPr>
          <w:rFonts w:ascii="Times New Roman" w:hAnsi="Times New Roman" w:cs="Times New Roman"/>
          <w:sz w:val="24"/>
          <w:szCs w:val="24"/>
        </w:rPr>
        <w:t xml:space="preserve"> foi baseado no tratamento descrito por </w:t>
      </w:r>
      <w:r w:rsidRPr="00ED6B59">
        <w:rPr>
          <w:rFonts w:ascii="Times New Roman" w:hAnsi="Times New Roman" w:cs="Times New Roman"/>
          <w:sz w:val="24"/>
          <w:szCs w:val="24"/>
          <w:lang w:val="en-CA"/>
        </w:rPr>
        <w:fldChar w:fldCharType="begin" w:fldLock="1"/>
      </w:r>
      <w:r w:rsidRPr="00ED6B59">
        <w:rPr>
          <w:rFonts w:ascii="Times New Roman" w:hAnsi="Times New Roman" w:cs="Times New Roman"/>
          <w:sz w:val="24"/>
          <w:szCs w:val="24"/>
        </w:rPr>
        <w:instrText>ADDIN CSL_CITATION {"citationItems":[{"id":"ITEM-1","itemData":{"author":[{"dropping-particle":"","family":"Ricardi","given":"François","non-dropping-particle":"","parse-names":false,"suffix":""}],"edition":"2ª edición","id":"ITEM-1","issued":{"date-parts":[["2015"]]},"number-of-pages":"101-109","publisher":"Editorial Medos","title":"Tratado de Osteopatía Visceral y Medicina Interna Sistema Cardiorrespiratório - Tomo I","type":"book"},"uris":["http://www.mendeley.com/documents/?uuid=7e80f88f-b949-42e7-88e8-699fadd87507"]}],"mendeley":{"formattedCitation":"(Ricardi, 2015)","manualFormatting":"Ricardi (2015)","plainTextFormattedCitation":"(Ricardi, 2015)","previouslyFormattedCitation":"(Ricardi, 2015)"},"properties":{"noteIndex":0},"schema":"https://github.com/citation-style-language/schema/raw/master/csl-citation.json"}</w:instrText>
      </w:r>
      <w:r w:rsidRPr="00ED6B59">
        <w:rPr>
          <w:rFonts w:ascii="Times New Roman" w:hAnsi="Times New Roman" w:cs="Times New Roman"/>
          <w:sz w:val="24"/>
          <w:szCs w:val="24"/>
          <w:lang w:val="en-CA"/>
        </w:rPr>
        <w:fldChar w:fldCharType="separate"/>
      </w:r>
      <w:r w:rsidRPr="00ED6B59">
        <w:rPr>
          <w:rFonts w:ascii="Times New Roman" w:hAnsi="Times New Roman" w:cs="Times New Roman"/>
          <w:noProof/>
          <w:sz w:val="24"/>
          <w:szCs w:val="24"/>
        </w:rPr>
        <w:t>Ricardi (2015)</w:t>
      </w:r>
      <w:r w:rsidRPr="00ED6B59">
        <w:rPr>
          <w:rFonts w:ascii="Times New Roman" w:hAnsi="Times New Roman" w:cs="Times New Roman"/>
          <w:sz w:val="24"/>
          <w:szCs w:val="24"/>
          <w:lang w:val="en-CA"/>
        </w:rPr>
        <w:fldChar w:fldCharType="end"/>
      </w:r>
      <w:r>
        <w:rPr>
          <w:rFonts w:ascii="Times New Roman" w:hAnsi="Times New Roman" w:cs="Times New Roman"/>
          <w:sz w:val="24"/>
          <w:szCs w:val="24"/>
        </w:rPr>
        <w:t>. Após a aplicação dos questionários,</w:t>
      </w:r>
      <w:r w:rsidRPr="00ED6B59">
        <w:rPr>
          <w:rFonts w:ascii="Times New Roman" w:hAnsi="Times New Roman" w:cs="Times New Roman"/>
          <w:sz w:val="24"/>
          <w:szCs w:val="24"/>
        </w:rPr>
        <w:t xml:space="preserve"> avaliações de LDP, mobilidade cervical, o tratamento será realizado por </w:t>
      </w:r>
      <w:proofErr w:type="gramStart"/>
      <w:r>
        <w:rPr>
          <w:rFonts w:ascii="Times New Roman" w:hAnsi="Times New Roman" w:cs="Times New Roman"/>
          <w:sz w:val="24"/>
          <w:szCs w:val="24"/>
        </w:rPr>
        <w:t>4</w:t>
      </w:r>
      <w:proofErr w:type="gramEnd"/>
      <w:r w:rsidRPr="00ED6B59">
        <w:rPr>
          <w:rFonts w:ascii="Times New Roman" w:hAnsi="Times New Roman" w:cs="Times New Roman"/>
          <w:sz w:val="24"/>
          <w:szCs w:val="24"/>
        </w:rPr>
        <w:t xml:space="preserve"> fisioterapeutas  </w:t>
      </w:r>
      <w:r>
        <w:rPr>
          <w:rFonts w:ascii="Times New Roman" w:hAnsi="Times New Roman" w:cs="Times New Roman"/>
          <w:sz w:val="24"/>
          <w:szCs w:val="24"/>
        </w:rPr>
        <w:t>graduanda</w:t>
      </w:r>
      <w:r w:rsidRPr="00ED6B59">
        <w:rPr>
          <w:rFonts w:ascii="Times New Roman" w:hAnsi="Times New Roman" w:cs="Times New Roman"/>
          <w:sz w:val="24"/>
          <w:szCs w:val="24"/>
        </w:rPr>
        <w:t>s do 5º ano em osteopatia pela Escola de Osteopatia de Madrid e receberam orientação e treinamento prévio para familiarização com os métodos e aparelhos de avaliação</w:t>
      </w:r>
      <w:r>
        <w:rPr>
          <w:rFonts w:ascii="Times New Roman" w:hAnsi="Times New Roman" w:cs="Times New Roman"/>
          <w:sz w:val="24"/>
          <w:szCs w:val="24"/>
        </w:rPr>
        <w:t xml:space="preserve"> e intervenção</w:t>
      </w:r>
      <w:r w:rsidRPr="00ED6B59">
        <w:rPr>
          <w:rFonts w:ascii="Times New Roman" w:hAnsi="Times New Roman" w:cs="Times New Roman"/>
          <w:sz w:val="24"/>
          <w:szCs w:val="24"/>
        </w:rPr>
        <w:t>.</w:t>
      </w:r>
    </w:p>
    <w:p w14:paraId="546B6B55" w14:textId="39180FAE" w:rsidR="00F57711" w:rsidRPr="00ED6B59" w:rsidRDefault="00F57711" w:rsidP="00F57711">
      <w:pPr>
        <w:spacing w:line="360" w:lineRule="auto"/>
        <w:jc w:val="both"/>
        <w:rPr>
          <w:rFonts w:ascii="Times New Roman" w:hAnsi="Times New Roman" w:cs="Times New Roman"/>
          <w:sz w:val="24"/>
          <w:szCs w:val="24"/>
        </w:rPr>
      </w:pPr>
      <w:r w:rsidRPr="00ED6B59">
        <w:rPr>
          <w:rFonts w:ascii="Times New Roman" w:hAnsi="Times New Roman" w:cs="Times New Roman"/>
          <w:sz w:val="24"/>
          <w:szCs w:val="24"/>
        </w:rPr>
        <w:tab/>
        <w:t xml:space="preserve">O tratamento realizado no GE1 </w:t>
      </w:r>
      <w:r>
        <w:rPr>
          <w:rFonts w:ascii="Times New Roman" w:hAnsi="Times New Roman" w:cs="Times New Roman"/>
          <w:sz w:val="24"/>
          <w:szCs w:val="24"/>
        </w:rPr>
        <w:t xml:space="preserve">e no GE2, </w:t>
      </w:r>
      <w:r w:rsidRPr="00ED6B59">
        <w:rPr>
          <w:rFonts w:ascii="Times New Roman" w:hAnsi="Times New Roman" w:cs="Times New Roman"/>
          <w:sz w:val="24"/>
          <w:szCs w:val="24"/>
        </w:rPr>
        <w:t xml:space="preserve">será composto por </w:t>
      </w:r>
      <w:r>
        <w:rPr>
          <w:rFonts w:ascii="Times New Roman" w:hAnsi="Times New Roman" w:cs="Times New Roman"/>
          <w:sz w:val="24"/>
          <w:szCs w:val="24"/>
        </w:rPr>
        <w:t>3</w:t>
      </w:r>
      <w:r w:rsidRPr="00ED6B59">
        <w:rPr>
          <w:rFonts w:ascii="Times New Roman" w:hAnsi="Times New Roman" w:cs="Times New Roman"/>
          <w:sz w:val="24"/>
          <w:szCs w:val="24"/>
        </w:rPr>
        <w:t xml:space="preserve"> técnicas </w:t>
      </w:r>
      <w:r>
        <w:rPr>
          <w:rFonts w:ascii="Times New Roman" w:hAnsi="Times New Roman" w:cs="Times New Roman"/>
          <w:sz w:val="24"/>
          <w:szCs w:val="24"/>
        </w:rPr>
        <w:t>osteopáticas</w:t>
      </w:r>
      <w:r w:rsidRPr="00ED6B59">
        <w:rPr>
          <w:rFonts w:ascii="Times New Roman" w:hAnsi="Times New Roman" w:cs="Times New Roman"/>
          <w:sz w:val="24"/>
          <w:szCs w:val="24"/>
        </w:rPr>
        <w:t xml:space="preserve"> selecionadas</w:t>
      </w:r>
      <w:r>
        <w:rPr>
          <w:rFonts w:ascii="Times New Roman" w:hAnsi="Times New Roman" w:cs="Times New Roman"/>
          <w:sz w:val="24"/>
          <w:szCs w:val="24"/>
        </w:rPr>
        <w:t>,</w:t>
      </w:r>
      <w:r w:rsidRPr="00ED6B59">
        <w:rPr>
          <w:rFonts w:ascii="Times New Roman" w:hAnsi="Times New Roman" w:cs="Times New Roman"/>
          <w:sz w:val="24"/>
          <w:szCs w:val="24"/>
        </w:rPr>
        <w:t xml:space="preserve"> aplicadas na região do abdô</w:t>
      </w:r>
      <w:r>
        <w:rPr>
          <w:rFonts w:ascii="Times New Roman" w:hAnsi="Times New Roman" w:cs="Times New Roman"/>
          <w:sz w:val="24"/>
          <w:szCs w:val="24"/>
        </w:rPr>
        <w:t>men. Tais técnicas te, como objetivo suprimir o espasmo das fibras musculares do diafragma, reduzir a irritação das estruturas que passam através dos orifícios do diafragma, restabelecer as diferenças de pressão normais entre tórax e abdômen, ativar a bomba linfática O tratamento completo durará</w:t>
      </w:r>
      <w:r w:rsidRPr="00ED6B59">
        <w:rPr>
          <w:rFonts w:ascii="Times New Roman" w:hAnsi="Times New Roman" w:cs="Times New Roman"/>
          <w:sz w:val="24"/>
          <w:szCs w:val="24"/>
        </w:rPr>
        <w:t xml:space="preserve"> aproximadamente </w:t>
      </w:r>
      <w:r>
        <w:rPr>
          <w:rFonts w:ascii="Times New Roman" w:hAnsi="Times New Roman" w:cs="Times New Roman"/>
          <w:sz w:val="24"/>
          <w:szCs w:val="24"/>
        </w:rPr>
        <w:t>15</w:t>
      </w:r>
      <w:r w:rsidRPr="00ED6B59">
        <w:rPr>
          <w:rFonts w:ascii="Times New Roman" w:hAnsi="Times New Roman" w:cs="Times New Roman"/>
          <w:sz w:val="24"/>
          <w:szCs w:val="24"/>
        </w:rPr>
        <w:t xml:space="preserve"> minutos e as técn</w:t>
      </w:r>
      <w:r>
        <w:rPr>
          <w:rFonts w:ascii="Times New Roman" w:hAnsi="Times New Roman" w:cs="Times New Roman"/>
          <w:sz w:val="24"/>
          <w:szCs w:val="24"/>
        </w:rPr>
        <w:t>icas estão descritas na Tabela 1</w:t>
      </w:r>
      <w:r w:rsidR="00F138A5">
        <w:rPr>
          <w:rFonts w:ascii="Times New Roman" w:hAnsi="Times New Roman" w:cs="Times New Roman"/>
          <w:sz w:val="24"/>
          <w:szCs w:val="24"/>
        </w:rPr>
        <w:t>.</w:t>
      </w:r>
    </w:p>
    <w:p w14:paraId="38016C21" w14:textId="77777777" w:rsidR="00F57711" w:rsidRPr="00ED6B59" w:rsidRDefault="00F57711" w:rsidP="00F57711">
      <w:pPr>
        <w:rPr>
          <w:rFonts w:ascii="Times New Roman" w:hAnsi="Times New Roman" w:cs="Times New Roman"/>
          <w:sz w:val="24"/>
          <w:szCs w:val="24"/>
        </w:rPr>
      </w:pPr>
      <w:r w:rsidRPr="00ED6B59">
        <w:rPr>
          <w:rFonts w:ascii="Times New Roman" w:hAnsi="Times New Roman" w:cs="Times New Roman"/>
          <w:b/>
          <w:sz w:val="24"/>
          <w:szCs w:val="24"/>
        </w:rPr>
        <w:t xml:space="preserve">Tabela </w:t>
      </w:r>
      <w:r>
        <w:rPr>
          <w:rFonts w:ascii="Times New Roman" w:hAnsi="Times New Roman" w:cs="Times New Roman"/>
          <w:b/>
          <w:sz w:val="24"/>
          <w:szCs w:val="24"/>
        </w:rPr>
        <w:t>1</w:t>
      </w:r>
      <w:r w:rsidRPr="00ED6B59">
        <w:rPr>
          <w:rFonts w:ascii="Times New Roman" w:hAnsi="Times New Roman" w:cs="Times New Roman"/>
          <w:b/>
          <w:sz w:val="24"/>
          <w:szCs w:val="24"/>
        </w:rPr>
        <w:t>.</w:t>
      </w:r>
      <w:r w:rsidRPr="00ED6B59">
        <w:rPr>
          <w:rFonts w:ascii="Times New Roman" w:hAnsi="Times New Roman" w:cs="Times New Roman"/>
          <w:sz w:val="24"/>
          <w:szCs w:val="24"/>
        </w:rPr>
        <w:t xml:space="preserve"> Descrição das técnicas de tratamento </w:t>
      </w:r>
      <w:proofErr w:type="spellStart"/>
      <w:r>
        <w:rPr>
          <w:rFonts w:ascii="Times New Roman" w:hAnsi="Times New Roman" w:cs="Times New Roman"/>
          <w:sz w:val="24"/>
          <w:szCs w:val="24"/>
        </w:rPr>
        <w:t>osteopático</w:t>
      </w:r>
      <w:proofErr w:type="spellEnd"/>
      <w:r w:rsidRPr="00ED6B59">
        <w:rPr>
          <w:rFonts w:ascii="Times New Roman" w:hAnsi="Times New Roman" w:cs="Times New Roman"/>
          <w:sz w:val="24"/>
          <w:szCs w:val="24"/>
        </w:rPr>
        <w:t xml:space="preserve"> </w:t>
      </w:r>
      <w:r>
        <w:rPr>
          <w:rFonts w:ascii="Times New Roman" w:hAnsi="Times New Roman" w:cs="Times New Roman"/>
          <w:sz w:val="24"/>
          <w:szCs w:val="24"/>
        </w:rPr>
        <w:t>no diafragma</w:t>
      </w:r>
      <w:r w:rsidRPr="00ED6B59">
        <w:rPr>
          <w:rFonts w:ascii="Times New Roman" w:hAnsi="Times New Roman" w:cs="Times New Roman"/>
          <w:sz w:val="24"/>
          <w:szCs w:val="24"/>
        </w:rPr>
        <w:t xml:space="preserve"> </w:t>
      </w:r>
      <w:r w:rsidRPr="00ED6B59">
        <w:rPr>
          <w:rFonts w:ascii="Times New Roman" w:hAnsi="Times New Roman" w:cs="Times New Roman"/>
          <w:sz w:val="24"/>
          <w:szCs w:val="24"/>
          <w:lang w:val="en-CA"/>
        </w:rPr>
        <w:fldChar w:fldCharType="begin" w:fldLock="1"/>
      </w:r>
      <w:r w:rsidRPr="00ED6B59">
        <w:rPr>
          <w:rFonts w:ascii="Times New Roman" w:hAnsi="Times New Roman" w:cs="Times New Roman"/>
          <w:sz w:val="24"/>
          <w:szCs w:val="24"/>
        </w:rPr>
        <w:instrText>ADDIN CSL_CITATION {"citationItems":[{"id":"ITEM-1","itemData":{"author":[{"dropping-particle":"","family":"Ricardi","given":"François","non-dropping-particle":"","parse-names":false,"suffix":""}],"edition":"2ª edición","id":"ITEM-1","issued":{"date-parts":[["2015"]]},"number-of-pages":"101-109","publisher":"Editorial Medos","title":"Tratado de Osteopatía Visceral y Medicina Interna Sistema Cardiorrespiratório - Tomo I","type":"book"},"uris":["http://www.mendeley.com/documents/?uuid=7e80f88f-b949-42e7-88e8-699fadd87507"]}],"mendeley":{"formattedCitation":"(Ricardi, 2015)","plainTextFormattedCitation":"(Ricardi, 2015)","previouslyFormattedCitation":"(Ricardi, 2015)"},"properties":{"noteIndex":0},"schema":"https://github.com/citation-style-language/schema/raw/master/csl-citation.json"}</w:instrText>
      </w:r>
      <w:r w:rsidRPr="00ED6B59">
        <w:rPr>
          <w:rFonts w:ascii="Times New Roman" w:hAnsi="Times New Roman" w:cs="Times New Roman"/>
          <w:sz w:val="24"/>
          <w:szCs w:val="24"/>
          <w:lang w:val="en-CA"/>
        </w:rPr>
        <w:fldChar w:fldCharType="separate"/>
      </w:r>
      <w:r w:rsidRPr="00ED6B59">
        <w:rPr>
          <w:rFonts w:ascii="Times New Roman" w:hAnsi="Times New Roman" w:cs="Times New Roman"/>
          <w:noProof/>
          <w:sz w:val="24"/>
          <w:szCs w:val="24"/>
        </w:rPr>
        <w:t>(Ricardi, 2015)</w:t>
      </w:r>
      <w:r w:rsidRPr="00ED6B59">
        <w:rPr>
          <w:rFonts w:ascii="Times New Roman" w:hAnsi="Times New Roman" w:cs="Times New Roman"/>
          <w:sz w:val="24"/>
          <w:szCs w:val="24"/>
          <w:lang w:val="en-CA"/>
        </w:rPr>
        <w:fldChar w:fldCharType="end"/>
      </w:r>
      <w:r w:rsidRPr="00ED6B59">
        <w:rPr>
          <w:rFonts w:ascii="Times New Roman" w:hAnsi="Times New Roman" w:cs="Times New Roman"/>
          <w:sz w:val="24"/>
          <w:szCs w:val="24"/>
        </w:rPr>
        <w:t>.</w:t>
      </w:r>
    </w:p>
    <w:tbl>
      <w:tblPr>
        <w:tblStyle w:val="Tabelacomgrade"/>
        <w:tblW w:w="90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379"/>
      </w:tblGrid>
      <w:tr w:rsidR="00F57711" w:rsidRPr="00ED6B59" w14:paraId="51179C53" w14:textId="77777777" w:rsidTr="00F57711">
        <w:tc>
          <w:tcPr>
            <w:tcW w:w="2660" w:type="dxa"/>
          </w:tcPr>
          <w:p w14:paraId="299DF612" w14:textId="77777777" w:rsidR="00F57711" w:rsidRPr="00AE3DE6" w:rsidRDefault="00F57711" w:rsidP="00F57711">
            <w:pPr>
              <w:jc w:val="both"/>
              <w:rPr>
                <w:sz w:val="24"/>
                <w:szCs w:val="24"/>
              </w:rPr>
            </w:pPr>
            <w:r w:rsidRPr="00AE3DE6">
              <w:rPr>
                <w:sz w:val="24"/>
                <w:szCs w:val="24"/>
              </w:rPr>
              <w:t>1. Inibição do centro frênico</w:t>
            </w:r>
          </w:p>
          <w:p w14:paraId="2BF5E057" w14:textId="77777777" w:rsidR="00F57711" w:rsidRPr="00AE3DE6" w:rsidRDefault="00F57711" w:rsidP="00F57711">
            <w:pPr>
              <w:jc w:val="both"/>
              <w:rPr>
                <w:sz w:val="24"/>
                <w:szCs w:val="24"/>
              </w:rPr>
            </w:pPr>
          </w:p>
        </w:tc>
        <w:tc>
          <w:tcPr>
            <w:tcW w:w="6379" w:type="dxa"/>
          </w:tcPr>
          <w:p w14:paraId="12AC2E3E" w14:textId="77777777" w:rsidR="00F57711" w:rsidRDefault="00F57711" w:rsidP="00F57711">
            <w:pPr>
              <w:autoSpaceDE w:val="0"/>
              <w:autoSpaceDN w:val="0"/>
              <w:adjustRightInd w:val="0"/>
              <w:jc w:val="both"/>
              <w:rPr>
                <w:sz w:val="24"/>
                <w:szCs w:val="24"/>
              </w:rPr>
            </w:pPr>
            <w:r>
              <w:rPr>
                <w:sz w:val="24"/>
                <w:szCs w:val="24"/>
              </w:rPr>
              <w:t>Paciente em decúbito dorsal</w:t>
            </w:r>
            <w:r w:rsidRPr="00AE3DE6">
              <w:rPr>
                <w:sz w:val="24"/>
                <w:szCs w:val="24"/>
              </w:rPr>
              <w:t xml:space="preserve"> com uma almofada embaixo do pescoço e os membros inferiores flexionados. Terapeuta de pé em finta a altura do tórax do paciente. Terapeuta coloca a mão superior descansando sobre o esterno e a outra mão descansa sobre a zona abdominal com os dedos dirigidos para o apêndice xifoide. Na técnica, durante a expiração a mão abdominal passa por debaixo do apêndice xifoide enquanto a mão cefálica baixa a caixa torácica passando por cima da mão caudal. Na inspiração se afrouxa as forças para que o tórax se distenda.</w:t>
            </w:r>
          </w:p>
          <w:p w14:paraId="7276C2AF" w14:textId="77777777" w:rsidR="00F57711" w:rsidRPr="00AE3DE6" w:rsidRDefault="00F57711" w:rsidP="00F57711">
            <w:pPr>
              <w:autoSpaceDE w:val="0"/>
              <w:autoSpaceDN w:val="0"/>
              <w:adjustRightInd w:val="0"/>
              <w:jc w:val="both"/>
              <w:rPr>
                <w:sz w:val="24"/>
                <w:szCs w:val="24"/>
              </w:rPr>
            </w:pPr>
          </w:p>
        </w:tc>
      </w:tr>
      <w:tr w:rsidR="00F57711" w:rsidRPr="00ED6B59" w14:paraId="4E547312" w14:textId="77777777" w:rsidTr="00F57711">
        <w:tc>
          <w:tcPr>
            <w:tcW w:w="2660" w:type="dxa"/>
          </w:tcPr>
          <w:p w14:paraId="11D4F399" w14:textId="77777777" w:rsidR="00F57711" w:rsidRPr="00AE3DE6" w:rsidRDefault="00F57711" w:rsidP="00F57711">
            <w:pPr>
              <w:jc w:val="both"/>
              <w:rPr>
                <w:sz w:val="24"/>
                <w:szCs w:val="24"/>
              </w:rPr>
            </w:pPr>
            <w:r w:rsidRPr="00AE3DE6">
              <w:rPr>
                <w:sz w:val="24"/>
                <w:szCs w:val="24"/>
              </w:rPr>
              <w:t xml:space="preserve">2. </w:t>
            </w:r>
            <w:proofErr w:type="spellStart"/>
            <w:r w:rsidRPr="00AE3DE6">
              <w:rPr>
                <w:i/>
                <w:sz w:val="24"/>
                <w:szCs w:val="24"/>
              </w:rPr>
              <w:t>Stretching</w:t>
            </w:r>
            <w:proofErr w:type="spellEnd"/>
            <w:r w:rsidRPr="00AE3DE6">
              <w:rPr>
                <w:sz w:val="24"/>
                <w:szCs w:val="24"/>
              </w:rPr>
              <w:t xml:space="preserve"> diafragma em DD</w:t>
            </w:r>
          </w:p>
        </w:tc>
        <w:tc>
          <w:tcPr>
            <w:tcW w:w="6379" w:type="dxa"/>
          </w:tcPr>
          <w:p w14:paraId="3191E716" w14:textId="77777777" w:rsidR="00F57711" w:rsidRDefault="00F57711" w:rsidP="00F57711">
            <w:pPr>
              <w:jc w:val="both"/>
              <w:rPr>
                <w:sz w:val="24"/>
                <w:szCs w:val="24"/>
              </w:rPr>
            </w:pPr>
            <w:r w:rsidRPr="00AE3DE6">
              <w:rPr>
                <w:sz w:val="24"/>
                <w:szCs w:val="24"/>
              </w:rPr>
              <w:t>Pa</w:t>
            </w:r>
            <w:r>
              <w:rPr>
                <w:sz w:val="24"/>
                <w:szCs w:val="24"/>
              </w:rPr>
              <w:t>ciente</w:t>
            </w:r>
            <w:r w:rsidRPr="00AE3DE6">
              <w:rPr>
                <w:sz w:val="24"/>
                <w:szCs w:val="24"/>
              </w:rPr>
              <w:t xml:space="preserve"> em decúbito </w:t>
            </w:r>
            <w:r>
              <w:rPr>
                <w:sz w:val="24"/>
                <w:szCs w:val="24"/>
              </w:rPr>
              <w:t>dorsal</w:t>
            </w:r>
            <w:r w:rsidRPr="00AE3DE6">
              <w:rPr>
                <w:sz w:val="24"/>
                <w:szCs w:val="24"/>
              </w:rPr>
              <w:t xml:space="preserve"> com uma almofada embaixo do pescoço e os membros inferiores flexionados, suas mão repousam sobre e abaixo do reborde costal. Terapeuta de pé, finta para a cabeça do paciente. Mãos do terapeuta tomam contato sobre o reborde costal através das mãos do paciente. Na técnica se traciona cefalicamente durante a inspiração e se mantém a abertura costal durante a fase expiratória. Solicita-se que o paciente respire mais com o tórax que com o abdômen.</w:t>
            </w:r>
          </w:p>
          <w:p w14:paraId="455AFACD" w14:textId="77777777" w:rsidR="00F57711" w:rsidRPr="00AE3DE6" w:rsidRDefault="00F57711" w:rsidP="00F57711">
            <w:pPr>
              <w:jc w:val="both"/>
              <w:rPr>
                <w:sz w:val="24"/>
                <w:szCs w:val="24"/>
              </w:rPr>
            </w:pPr>
          </w:p>
        </w:tc>
      </w:tr>
      <w:tr w:rsidR="00F57711" w:rsidRPr="00ED6B59" w14:paraId="43DB691C" w14:textId="77777777" w:rsidTr="00F57711">
        <w:tc>
          <w:tcPr>
            <w:tcW w:w="2660" w:type="dxa"/>
          </w:tcPr>
          <w:p w14:paraId="18CF6943" w14:textId="77777777" w:rsidR="00F57711" w:rsidRPr="00AE3DE6" w:rsidRDefault="00F57711" w:rsidP="00F57711">
            <w:pPr>
              <w:spacing w:line="360" w:lineRule="auto"/>
              <w:jc w:val="both"/>
              <w:rPr>
                <w:sz w:val="24"/>
                <w:szCs w:val="24"/>
                <w:highlight w:val="yellow"/>
              </w:rPr>
            </w:pPr>
            <w:r w:rsidRPr="00AE3DE6">
              <w:rPr>
                <w:sz w:val="24"/>
                <w:szCs w:val="24"/>
              </w:rPr>
              <w:lastRenderedPageBreak/>
              <w:t xml:space="preserve">3. </w:t>
            </w:r>
            <w:r w:rsidRPr="00AE3DE6">
              <w:rPr>
                <w:i/>
                <w:sz w:val="24"/>
                <w:szCs w:val="24"/>
                <w:lang w:val="en-CA"/>
              </w:rPr>
              <w:t>Stretching</w:t>
            </w:r>
            <w:r w:rsidRPr="00AE3DE6">
              <w:rPr>
                <w:sz w:val="24"/>
                <w:szCs w:val="24"/>
                <w:lang w:val="en-CA"/>
              </w:rPr>
              <w:t xml:space="preserve"> </w:t>
            </w:r>
            <w:proofErr w:type="spellStart"/>
            <w:r w:rsidRPr="00AE3DE6">
              <w:rPr>
                <w:sz w:val="24"/>
                <w:szCs w:val="24"/>
                <w:lang w:val="en-CA"/>
              </w:rPr>
              <w:t>diafragma</w:t>
            </w:r>
            <w:proofErr w:type="spellEnd"/>
            <w:r w:rsidRPr="00AE3DE6">
              <w:rPr>
                <w:sz w:val="24"/>
                <w:szCs w:val="24"/>
                <w:lang w:val="en-CA"/>
              </w:rPr>
              <w:t xml:space="preserve"> </w:t>
            </w:r>
            <w:proofErr w:type="spellStart"/>
            <w:r w:rsidRPr="00AE3DE6">
              <w:rPr>
                <w:sz w:val="24"/>
                <w:szCs w:val="24"/>
                <w:lang w:val="en-CA"/>
              </w:rPr>
              <w:t>em</w:t>
            </w:r>
            <w:proofErr w:type="spellEnd"/>
            <w:r w:rsidRPr="00AE3DE6">
              <w:rPr>
                <w:sz w:val="24"/>
                <w:szCs w:val="24"/>
                <w:lang w:val="en-CA"/>
              </w:rPr>
              <w:t xml:space="preserve"> DL</w:t>
            </w:r>
          </w:p>
        </w:tc>
        <w:tc>
          <w:tcPr>
            <w:tcW w:w="6379" w:type="dxa"/>
          </w:tcPr>
          <w:p w14:paraId="6805DC25" w14:textId="77777777" w:rsidR="00F57711" w:rsidRPr="00AE3DE6" w:rsidRDefault="00F57711" w:rsidP="00F57711">
            <w:pPr>
              <w:jc w:val="both"/>
              <w:rPr>
                <w:sz w:val="24"/>
                <w:szCs w:val="24"/>
              </w:rPr>
            </w:pPr>
            <w:r w:rsidRPr="00AE3DE6">
              <w:rPr>
                <w:sz w:val="24"/>
                <w:szCs w:val="24"/>
              </w:rPr>
              <w:t xml:space="preserve">Paciente em decúbito lateral com os membros inferiores flexionados e o membro superior homolateral em </w:t>
            </w:r>
            <w:proofErr w:type="spellStart"/>
            <w:r w:rsidRPr="00AE3DE6">
              <w:rPr>
                <w:sz w:val="24"/>
                <w:szCs w:val="24"/>
              </w:rPr>
              <w:t>antepulsão</w:t>
            </w:r>
            <w:proofErr w:type="spellEnd"/>
            <w:r w:rsidRPr="00AE3DE6">
              <w:rPr>
                <w:sz w:val="24"/>
                <w:szCs w:val="24"/>
              </w:rPr>
              <w:t xml:space="preserve">-abdução. Terapeuta de pé, finta para a cabeça do paciente, atrás do paciente, as mãos tomam contato com o reborde costal. Na técnica se traciona cefalicamente durante a inspiração e se mantém a abertura costal durante a expiração. Solicita-se que o paciente respire mais com o tórax que com o abdômen. </w:t>
            </w:r>
          </w:p>
        </w:tc>
      </w:tr>
    </w:tbl>
    <w:p w14:paraId="535C1FB4" w14:textId="77777777" w:rsidR="00F57711" w:rsidRDefault="00F57711" w:rsidP="00F57711">
      <w:pPr>
        <w:rPr>
          <w:rFonts w:ascii="Times New Roman" w:hAnsi="Times New Roman" w:cs="Times New Roman"/>
          <w:sz w:val="24"/>
          <w:szCs w:val="24"/>
        </w:rPr>
      </w:pPr>
    </w:p>
    <w:p w14:paraId="350E30FC" w14:textId="77777777" w:rsidR="00F57711" w:rsidRPr="00ED6B59" w:rsidRDefault="00F57711" w:rsidP="00F57711">
      <w:pPr>
        <w:rPr>
          <w:rFonts w:ascii="Times New Roman" w:hAnsi="Times New Roman" w:cs="Times New Roman"/>
          <w:sz w:val="24"/>
          <w:szCs w:val="24"/>
        </w:rPr>
      </w:pPr>
    </w:p>
    <w:p w14:paraId="7C7A0943" w14:textId="2071E0C5" w:rsidR="00F57711" w:rsidRPr="007F3BDA" w:rsidRDefault="00C9172D" w:rsidP="00C9172D">
      <w:pPr>
        <w:pStyle w:val="Ttulo3"/>
      </w:pPr>
      <w:bookmarkStart w:id="20" w:name="_Toc62477258"/>
      <w:r>
        <w:t xml:space="preserve">4.7.2 </w:t>
      </w:r>
      <w:r w:rsidR="00F57711" w:rsidRPr="007F3BDA">
        <w:t>Exercício Respiratório</w:t>
      </w:r>
      <w:bookmarkEnd w:id="20"/>
      <w:r w:rsidR="00F57711" w:rsidRPr="007F3BDA">
        <w:t xml:space="preserve"> </w:t>
      </w:r>
    </w:p>
    <w:p w14:paraId="70C247BF" w14:textId="77777777" w:rsidR="00F57711" w:rsidRDefault="00F57711" w:rsidP="00F57711">
      <w:pPr>
        <w:spacing w:line="360" w:lineRule="auto"/>
        <w:jc w:val="both"/>
        <w:rPr>
          <w:rFonts w:ascii="Times New Roman" w:hAnsi="Times New Roman" w:cs="Times New Roman"/>
          <w:sz w:val="24"/>
          <w:szCs w:val="24"/>
        </w:rPr>
      </w:pPr>
      <w:r w:rsidRPr="00ED6B59">
        <w:rPr>
          <w:rFonts w:ascii="Times New Roman" w:hAnsi="Times New Roman" w:cs="Times New Roman"/>
          <w:sz w:val="24"/>
          <w:szCs w:val="24"/>
        </w:rPr>
        <w:tab/>
        <w:t xml:space="preserve">O exercício respiratório </w:t>
      </w:r>
      <w:r>
        <w:rPr>
          <w:rFonts w:ascii="Times New Roman" w:hAnsi="Times New Roman" w:cs="Times New Roman"/>
          <w:sz w:val="24"/>
          <w:szCs w:val="24"/>
        </w:rPr>
        <w:t>será realizado pelos pacientes do GE2 associado as técnicas osteopáticas descritas anteriormente. O tratamento completo durará</w:t>
      </w:r>
      <w:r w:rsidRPr="00ED6B59">
        <w:rPr>
          <w:rFonts w:ascii="Times New Roman" w:hAnsi="Times New Roman" w:cs="Times New Roman"/>
          <w:sz w:val="24"/>
          <w:szCs w:val="24"/>
        </w:rPr>
        <w:t xml:space="preserve"> aproximadamente</w:t>
      </w:r>
      <w:r>
        <w:rPr>
          <w:rFonts w:ascii="Times New Roman" w:hAnsi="Times New Roman" w:cs="Times New Roman"/>
          <w:sz w:val="24"/>
          <w:szCs w:val="24"/>
        </w:rPr>
        <w:t xml:space="preserve"> 35 minutos. O paciente receberá o tratamento </w:t>
      </w:r>
      <w:proofErr w:type="spellStart"/>
      <w:r>
        <w:rPr>
          <w:rFonts w:ascii="Times New Roman" w:hAnsi="Times New Roman" w:cs="Times New Roman"/>
          <w:sz w:val="24"/>
          <w:szCs w:val="24"/>
        </w:rPr>
        <w:t>osteopático</w:t>
      </w:r>
      <w:proofErr w:type="spellEnd"/>
      <w:r>
        <w:rPr>
          <w:rFonts w:ascii="Times New Roman" w:hAnsi="Times New Roman" w:cs="Times New Roman"/>
          <w:sz w:val="24"/>
          <w:szCs w:val="24"/>
        </w:rPr>
        <w:t xml:space="preserve"> e os exercícios respiratórios 4 vezes com um intervalo de 7 dias entre cada intervenção.</w:t>
      </w:r>
    </w:p>
    <w:p w14:paraId="684766B1" w14:textId="77777777" w:rsidR="00F57711" w:rsidRDefault="00F57711" w:rsidP="00F5771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treinamento dos músculos inspiratórios (TMI) é um </w:t>
      </w:r>
      <w:r w:rsidRPr="003326E8">
        <w:rPr>
          <w:rFonts w:ascii="Times New Roman" w:hAnsi="Times New Roman" w:cs="Times New Roman"/>
          <w:sz w:val="24"/>
          <w:szCs w:val="24"/>
        </w:rPr>
        <w:t xml:space="preserve">protocolo desenvolvido, com foco </w:t>
      </w:r>
      <w:r>
        <w:rPr>
          <w:rFonts w:ascii="Times New Roman" w:hAnsi="Times New Roman" w:cs="Times New Roman"/>
          <w:sz w:val="24"/>
          <w:szCs w:val="24"/>
        </w:rPr>
        <w:t xml:space="preserve">na respiração diafragmática </w:t>
      </w:r>
      <w:r w:rsidRPr="003326E8">
        <w:rPr>
          <w:rFonts w:ascii="Times New Roman" w:hAnsi="Times New Roman" w:cs="Times New Roman"/>
          <w:sz w:val="24"/>
          <w:szCs w:val="24"/>
        </w:rPr>
        <w:t>e na deglutição fisiológica</w:t>
      </w:r>
      <w:r>
        <w:rPr>
          <w:rFonts w:ascii="Times New Roman" w:hAnsi="Times New Roman" w:cs="Times New Roman"/>
          <w:sz w:val="24"/>
          <w:szCs w:val="24"/>
        </w:rPr>
        <w:t>. Vale ressaltar que o TMI deve ser realizado de forma correta e sem pressa (MOFFA et al., 2020). A terapeuta irá acompanhar e instruir o paciente sobre a realização do TMI durante todo o momento. O TMI será realizado através de quatro exercícios diferentes:</w:t>
      </w:r>
    </w:p>
    <w:p w14:paraId="163B7B54" w14:textId="77777777" w:rsidR="00F57711" w:rsidRDefault="00F57711" w:rsidP="00F577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Exercício número 1 – </w:t>
      </w:r>
      <w:r w:rsidRPr="00AD43BE">
        <w:rPr>
          <w:rFonts w:ascii="Times New Roman" w:hAnsi="Times New Roman" w:cs="Times New Roman"/>
          <w:sz w:val="24"/>
          <w:szCs w:val="24"/>
        </w:rPr>
        <w:t>posição supina. Inspire lentamente a partir do</w:t>
      </w:r>
      <w:r>
        <w:rPr>
          <w:rFonts w:ascii="Times New Roman" w:hAnsi="Times New Roman" w:cs="Times New Roman"/>
          <w:sz w:val="24"/>
          <w:szCs w:val="24"/>
        </w:rPr>
        <w:t xml:space="preserve"> </w:t>
      </w:r>
      <w:r w:rsidRPr="00AD43BE">
        <w:rPr>
          <w:rFonts w:ascii="Times New Roman" w:hAnsi="Times New Roman" w:cs="Times New Roman"/>
          <w:sz w:val="24"/>
          <w:szCs w:val="24"/>
        </w:rPr>
        <w:t>nariz pensando em fazer u</w:t>
      </w:r>
      <w:r>
        <w:rPr>
          <w:rFonts w:ascii="Times New Roman" w:hAnsi="Times New Roman" w:cs="Times New Roman"/>
          <w:sz w:val="24"/>
          <w:szCs w:val="24"/>
        </w:rPr>
        <w:t xml:space="preserve">m suprimento mínimo. Suspender a </w:t>
      </w:r>
      <w:r w:rsidRPr="00AD43BE">
        <w:rPr>
          <w:rFonts w:ascii="Times New Roman" w:hAnsi="Times New Roman" w:cs="Times New Roman"/>
          <w:sz w:val="24"/>
          <w:szCs w:val="24"/>
        </w:rPr>
        <w:t>respiração por cerca de 3 s</w:t>
      </w:r>
      <w:r>
        <w:rPr>
          <w:rFonts w:ascii="Times New Roman" w:hAnsi="Times New Roman" w:cs="Times New Roman"/>
          <w:sz w:val="24"/>
          <w:szCs w:val="24"/>
        </w:rPr>
        <w:t>egundos</w:t>
      </w:r>
      <w:r w:rsidRPr="00AD43BE">
        <w:rPr>
          <w:rFonts w:ascii="Times New Roman" w:hAnsi="Times New Roman" w:cs="Times New Roman"/>
          <w:sz w:val="24"/>
          <w:szCs w:val="24"/>
        </w:rPr>
        <w:t>. Expire pelo nariz executando</w:t>
      </w:r>
      <w:r>
        <w:rPr>
          <w:rFonts w:ascii="Times New Roman" w:hAnsi="Times New Roman" w:cs="Times New Roman"/>
          <w:sz w:val="24"/>
          <w:szCs w:val="24"/>
        </w:rPr>
        <w:t xml:space="preserve"> </w:t>
      </w:r>
      <w:r w:rsidRPr="00AD43BE">
        <w:rPr>
          <w:rFonts w:ascii="Times New Roman" w:hAnsi="Times New Roman" w:cs="Times New Roman"/>
          <w:sz w:val="24"/>
          <w:szCs w:val="24"/>
        </w:rPr>
        <w:t>um ato expiratório o maior tempo possível e evitando um estado</w:t>
      </w:r>
      <w:r>
        <w:rPr>
          <w:rFonts w:ascii="Times New Roman" w:hAnsi="Times New Roman" w:cs="Times New Roman"/>
          <w:sz w:val="24"/>
          <w:szCs w:val="24"/>
        </w:rPr>
        <w:t xml:space="preserve"> </w:t>
      </w:r>
      <w:r w:rsidRPr="00AD43BE">
        <w:rPr>
          <w:rFonts w:ascii="Times New Roman" w:hAnsi="Times New Roman" w:cs="Times New Roman"/>
          <w:sz w:val="24"/>
          <w:szCs w:val="24"/>
        </w:rPr>
        <w:t>de contração dos músculos abdominais.</w:t>
      </w:r>
      <w:r>
        <w:rPr>
          <w:rFonts w:ascii="Times New Roman" w:hAnsi="Times New Roman" w:cs="Times New Roman"/>
          <w:sz w:val="24"/>
          <w:szCs w:val="24"/>
        </w:rPr>
        <w:t xml:space="preserve"> </w:t>
      </w:r>
    </w:p>
    <w:p w14:paraId="02F715FE" w14:textId="77777777" w:rsidR="00F57711" w:rsidRDefault="00F57711" w:rsidP="00F57711">
      <w:pPr>
        <w:spacing w:line="360" w:lineRule="auto"/>
        <w:jc w:val="both"/>
        <w:rPr>
          <w:rFonts w:ascii="Times New Roman" w:hAnsi="Times New Roman" w:cs="Times New Roman"/>
          <w:sz w:val="24"/>
          <w:szCs w:val="24"/>
        </w:rPr>
      </w:pPr>
      <w:r>
        <w:rPr>
          <w:rFonts w:ascii="Times New Roman" w:hAnsi="Times New Roman" w:cs="Times New Roman"/>
          <w:sz w:val="24"/>
          <w:szCs w:val="24"/>
        </w:rPr>
        <w:t>Exercício número 2 -</w:t>
      </w:r>
      <w:r w:rsidRPr="00AD43BE">
        <w:rPr>
          <w:rFonts w:ascii="Times New Roman" w:hAnsi="Times New Roman" w:cs="Times New Roman"/>
          <w:sz w:val="24"/>
          <w:szCs w:val="24"/>
        </w:rPr>
        <w:t xml:space="preserve"> Repita o exercício número 1 após o posicionamento</w:t>
      </w:r>
      <w:r>
        <w:rPr>
          <w:rFonts w:ascii="Times New Roman" w:hAnsi="Times New Roman" w:cs="Times New Roman"/>
          <w:sz w:val="24"/>
          <w:szCs w:val="24"/>
        </w:rPr>
        <w:t xml:space="preserve"> d</w:t>
      </w:r>
      <w:r w:rsidRPr="00AD43BE">
        <w:rPr>
          <w:rFonts w:ascii="Times New Roman" w:hAnsi="Times New Roman" w:cs="Times New Roman"/>
          <w:sz w:val="24"/>
          <w:szCs w:val="24"/>
        </w:rPr>
        <w:t>as pontas dos dedos a poucos centímetros do último</w:t>
      </w:r>
      <w:r>
        <w:rPr>
          <w:rFonts w:ascii="Times New Roman" w:hAnsi="Times New Roman" w:cs="Times New Roman"/>
          <w:sz w:val="24"/>
          <w:szCs w:val="24"/>
        </w:rPr>
        <w:t xml:space="preserve"> </w:t>
      </w:r>
      <w:r w:rsidRPr="00AD43BE">
        <w:rPr>
          <w:rFonts w:ascii="Times New Roman" w:hAnsi="Times New Roman" w:cs="Times New Roman"/>
          <w:sz w:val="24"/>
          <w:szCs w:val="24"/>
        </w:rPr>
        <w:t>arco costal. Aplique pressão constante para dentro e para cima</w:t>
      </w:r>
      <w:r>
        <w:rPr>
          <w:rFonts w:ascii="Times New Roman" w:hAnsi="Times New Roman" w:cs="Times New Roman"/>
          <w:sz w:val="24"/>
          <w:szCs w:val="24"/>
        </w:rPr>
        <w:t xml:space="preserve"> </w:t>
      </w:r>
      <w:r w:rsidRPr="00AD43BE">
        <w:rPr>
          <w:rFonts w:ascii="Times New Roman" w:hAnsi="Times New Roman" w:cs="Times New Roman"/>
          <w:sz w:val="24"/>
          <w:szCs w:val="24"/>
        </w:rPr>
        <w:t>durante a fase expiratória.</w:t>
      </w:r>
      <w:r>
        <w:rPr>
          <w:rFonts w:ascii="Times New Roman" w:hAnsi="Times New Roman" w:cs="Times New Roman"/>
          <w:sz w:val="24"/>
          <w:szCs w:val="24"/>
        </w:rPr>
        <w:t xml:space="preserve"> Verifique o status de tensão d</w:t>
      </w:r>
      <w:r w:rsidRPr="00AD43BE">
        <w:rPr>
          <w:rFonts w:ascii="Times New Roman" w:hAnsi="Times New Roman" w:cs="Times New Roman"/>
          <w:sz w:val="24"/>
          <w:szCs w:val="24"/>
        </w:rPr>
        <w:t>os músculos abdomi</w:t>
      </w:r>
      <w:r>
        <w:rPr>
          <w:rFonts w:ascii="Times New Roman" w:hAnsi="Times New Roman" w:cs="Times New Roman"/>
          <w:sz w:val="24"/>
          <w:szCs w:val="24"/>
        </w:rPr>
        <w:t>nais e cervicais. Tente manter a</w:t>
      </w:r>
      <w:r w:rsidRPr="00AD43BE">
        <w:rPr>
          <w:rFonts w:ascii="Times New Roman" w:hAnsi="Times New Roman" w:cs="Times New Roman"/>
          <w:sz w:val="24"/>
          <w:szCs w:val="24"/>
        </w:rPr>
        <w:t xml:space="preserve"> </w:t>
      </w:r>
      <w:r>
        <w:rPr>
          <w:rFonts w:ascii="Times New Roman" w:hAnsi="Times New Roman" w:cs="Times New Roman"/>
          <w:sz w:val="24"/>
          <w:szCs w:val="24"/>
        </w:rPr>
        <w:t>curvatura fisiológica</w:t>
      </w:r>
      <w:r w:rsidRPr="00AD43BE">
        <w:rPr>
          <w:rFonts w:ascii="Times New Roman" w:hAnsi="Times New Roman" w:cs="Times New Roman"/>
          <w:sz w:val="24"/>
          <w:szCs w:val="24"/>
        </w:rPr>
        <w:t xml:space="preserve"> da coluna vertebral, tanto quanto possível.</w:t>
      </w:r>
      <w:r>
        <w:rPr>
          <w:rFonts w:ascii="Times New Roman" w:hAnsi="Times New Roman" w:cs="Times New Roman"/>
          <w:sz w:val="24"/>
          <w:szCs w:val="24"/>
        </w:rPr>
        <w:t xml:space="preserve"> </w:t>
      </w:r>
    </w:p>
    <w:p w14:paraId="5C1367E5" w14:textId="77777777" w:rsidR="00F57711" w:rsidRDefault="00F57711" w:rsidP="00F57711">
      <w:pPr>
        <w:spacing w:line="360" w:lineRule="auto"/>
        <w:jc w:val="both"/>
        <w:rPr>
          <w:rFonts w:ascii="Times New Roman" w:hAnsi="Times New Roman" w:cs="Times New Roman"/>
          <w:sz w:val="24"/>
          <w:szCs w:val="24"/>
        </w:rPr>
      </w:pPr>
      <w:r w:rsidRPr="00AD43BE">
        <w:rPr>
          <w:rFonts w:ascii="Times New Roman" w:hAnsi="Times New Roman" w:cs="Times New Roman"/>
          <w:sz w:val="24"/>
          <w:szCs w:val="24"/>
        </w:rPr>
        <w:t>Exercício número 3</w:t>
      </w:r>
      <w:r>
        <w:rPr>
          <w:rFonts w:ascii="Times New Roman" w:hAnsi="Times New Roman" w:cs="Times New Roman"/>
          <w:sz w:val="24"/>
          <w:szCs w:val="24"/>
        </w:rPr>
        <w:t xml:space="preserve"> -</w:t>
      </w:r>
      <w:r w:rsidRPr="00AD43BE">
        <w:rPr>
          <w:rFonts w:ascii="Times New Roman" w:hAnsi="Times New Roman" w:cs="Times New Roman"/>
          <w:sz w:val="24"/>
          <w:szCs w:val="24"/>
        </w:rPr>
        <w:t xml:space="preserve"> Repita o exercício número 2, expirando</w:t>
      </w:r>
      <w:r>
        <w:rPr>
          <w:rFonts w:ascii="Times New Roman" w:hAnsi="Times New Roman" w:cs="Times New Roman"/>
          <w:sz w:val="24"/>
          <w:szCs w:val="24"/>
        </w:rPr>
        <w:t xml:space="preserve"> pela</w:t>
      </w:r>
      <w:r w:rsidRPr="00AD43BE">
        <w:rPr>
          <w:rFonts w:ascii="Times New Roman" w:hAnsi="Times New Roman" w:cs="Times New Roman"/>
          <w:sz w:val="24"/>
          <w:szCs w:val="24"/>
        </w:rPr>
        <w:t xml:space="preserve"> boca com desestabilização mandibular máxima</w:t>
      </w:r>
      <w:r>
        <w:rPr>
          <w:rFonts w:ascii="Times New Roman" w:hAnsi="Times New Roman" w:cs="Times New Roman"/>
          <w:sz w:val="24"/>
          <w:szCs w:val="24"/>
        </w:rPr>
        <w:t xml:space="preserve"> </w:t>
      </w:r>
      <w:r w:rsidRPr="00AD43BE">
        <w:rPr>
          <w:rFonts w:ascii="Times New Roman" w:hAnsi="Times New Roman" w:cs="Times New Roman"/>
          <w:sz w:val="24"/>
          <w:szCs w:val="24"/>
        </w:rPr>
        <w:t>manter a língua bem posicionada no assoalho oral.</w:t>
      </w:r>
      <w:r>
        <w:rPr>
          <w:rFonts w:ascii="Times New Roman" w:hAnsi="Times New Roman" w:cs="Times New Roman"/>
          <w:sz w:val="24"/>
          <w:szCs w:val="24"/>
        </w:rPr>
        <w:t xml:space="preserve"> </w:t>
      </w:r>
    </w:p>
    <w:p w14:paraId="6F85A5FD" w14:textId="6D190927" w:rsidR="00F57711" w:rsidRDefault="00F57711" w:rsidP="00F57711">
      <w:pPr>
        <w:spacing w:line="360" w:lineRule="auto"/>
        <w:jc w:val="both"/>
        <w:rPr>
          <w:rFonts w:ascii="Times New Roman" w:hAnsi="Times New Roman" w:cs="Times New Roman"/>
          <w:sz w:val="24"/>
          <w:szCs w:val="24"/>
        </w:rPr>
      </w:pPr>
      <w:r w:rsidRPr="00AD43BE">
        <w:rPr>
          <w:rFonts w:ascii="Times New Roman" w:hAnsi="Times New Roman" w:cs="Times New Roman"/>
          <w:sz w:val="24"/>
          <w:szCs w:val="24"/>
        </w:rPr>
        <w:t>Exercício número 4</w:t>
      </w:r>
      <w:r>
        <w:rPr>
          <w:rFonts w:ascii="Times New Roman" w:hAnsi="Times New Roman" w:cs="Times New Roman"/>
          <w:sz w:val="24"/>
          <w:szCs w:val="24"/>
        </w:rPr>
        <w:t xml:space="preserve"> -</w:t>
      </w:r>
      <w:r w:rsidRPr="00AD43BE">
        <w:rPr>
          <w:rFonts w:ascii="Times New Roman" w:hAnsi="Times New Roman" w:cs="Times New Roman"/>
          <w:sz w:val="24"/>
          <w:szCs w:val="24"/>
        </w:rPr>
        <w:t xml:space="preserve"> Posição sentada. Traga o ápice lingual</w:t>
      </w:r>
      <w:r>
        <w:rPr>
          <w:rFonts w:ascii="Times New Roman" w:hAnsi="Times New Roman" w:cs="Times New Roman"/>
          <w:sz w:val="24"/>
          <w:szCs w:val="24"/>
        </w:rPr>
        <w:t xml:space="preserve"> </w:t>
      </w:r>
      <w:r w:rsidRPr="00AD43BE">
        <w:rPr>
          <w:rFonts w:ascii="Times New Roman" w:hAnsi="Times New Roman" w:cs="Times New Roman"/>
          <w:sz w:val="24"/>
          <w:szCs w:val="24"/>
        </w:rPr>
        <w:t xml:space="preserve">na papila </w:t>
      </w:r>
      <w:proofErr w:type="spellStart"/>
      <w:r w:rsidRPr="00AD43BE">
        <w:rPr>
          <w:rFonts w:ascii="Times New Roman" w:hAnsi="Times New Roman" w:cs="Times New Roman"/>
          <w:sz w:val="24"/>
          <w:szCs w:val="24"/>
        </w:rPr>
        <w:t>retroincisal</w:t>
      </w:r>
      <w:proofErr w:type="spellEnd"/>
      <w:r w:rsidRPr="00AD43BE">
        <w:rPr>
          <w:rFonts w:ascii="Times New Roman" w:hAnsi="Times New Roman" w:cs="Times New Roman"/>
          <w:sz w:val="24"/>
          <w:szCs w:val="24"/>
        </w:rPr>
        <w:t>. Mantendo os lábios abertos, execute</w:t>
      </w:r>
      <w:r>
        <w:rPr>
          <w:rFonts w:ascii="Times New Roman" w:hAnsi="Times New Roman" w:cs="Times New Roman"/>
          <w:sz w:val="24"/>
          <w:szCs w:val="24"/>
        </w:rPr>
        <w:t xml:space="preserve"> </w:t>
      </w:r>
      <w:r w:rsidRPr="00AD43BE">
        <w:rPr>
          <w:rFonts w:ascii="Times New Roman" w:hAnsi="Times New Roman" w:cs="Times New Roman"/>
          <w:sz w:val="24"/>
          <w:szCs w:val="24"/>
        </w:rPr>
        <w:t>atos de deglutição por 3 min</w:t>
      </w:r>
      <w:r>
        <w:rPr>
          <w:rFonts w:ascii="Times New Roman" w:hAnsi="Times New Roman" w:cs="Times New Roman"/>
          <w:sz w:val="24"/>
          <w:szCs w:val="24"/>
        </w:rPr>
        <w:t xml:space="preserve"> (GARLINER D., 1976; MÉAL G., 2003).</w:t>
      </w:r>
    </w:p>
    <w:p w14:paraId="18B252DD" w14:textId="36CF795F" w:rsidR="0076589A" w:rsidRDefault="0076589A" w:rsidP="0076589A">
      <w:pPr>
        <w:pStyle w:val="Ttulo3"/>
      </w:pPr>
      <w:bookmarkStart w:id="21" w:name="_Toc62477259"/>
      <w:r>
        <w:lastRenderedPageBreak/>
        <w:t xml:space="preserve">4.7.3 </w:t>
      </w:r>
      <w:r w:rsidRPr="00F129DD">
        <w:t>Grupo controle</w:t>
      </w:r>
      <w:bookmarkEnd w:id="21"/>
    </w:p>
    <w:p w14:paraId="0C21AFB2" w14:textId="77777777" w:rsidR="0076589A" w:rsidRDefault="0076589A" w:rsidP="0076589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Em relação ao grupo controle (GC) que será </w:t>
      </w:r>
      <w:r w:rsidRPr="00E767BE">
        <w:rPr>
          <w:rFonts w:ascii="Times New Roman" w:hAnsi="Times New Roman" w:cs="Times New Roman"/>
          <w:sz w:val="24"/>
          <w:szCs w:val="24"/>
        </w:rPr>
        <w:t xml:space="preserve">composto por </w:t>
      </w:r>
      <w:r>
        <w:rPr>
          <w:rFonts w:ascii="Times New Roman" w:hAnsi="Times New Roman" w:cs="Times New Roman"/>
          <w:sz w:val="24"/>
          <w:szCs w:val="24"/>
        </w:rPr>
        <w:t>indivíduos</w:t>
      </w:r>
      <w:r w:rsidRPr="00E767BE">
        <w:rPr>
          <w:rFonts w:ascii="Times New Roman" w:hAnsi="Times New Roman" w:cs="Times New Roman"/>
          <w:sz w:val="24"/>
          <w:szCs w:val="24"/>
        </w:rPr>
        <w:t xml:space="preserve"> </w:t>
      </w:r>
      <w:r>
        <w:rPr>
          <w:rFonts w:ascii="Times New Roman" w:hAnsi="Times New Roman" w:cs="Times New Roman"/>
          <w:sz w:val="24"/>
          <w:szCs w:val="24"/>
        </w:rPr>
        <w:t>c</w:t>
      </w:r>
      <w:r w:rsidRPr="00E767BE">
        <w:rPr>
          <w:rFonts w:ascii="Times New Roman" w:hAnsi="Times New Roman" w:cs="Times New Roman"/>
          <w:sz w:val="24"/>
          <w:szCs w:val="24"/>
        </w:rPr>
        <w:t xml:space="preserve">om </w:t>
      </w:r>
      <w:r>
        <w:rPr>
          <w:rFonts w:ascii="Times New Roman" w:hAnsi="Times New Roman" w:cs="Times New Roman"/>
          <w:sz w:val="24"/>
          <w:szCs w:val="24"/>
        </w:rPr>
        <w:t>DRGE</w:t>
      </w:r>
      <w:r w:rsidRPr="00E767BE">
        <w:rPr>
          <w:rFonts w:ascii="Times New Roman" w:hAnsi="Times New Roman" w:cs="Times New Roman"/>
          <w:sz w:val="24"/>
          <w:szCs w:val="24"/>
        </w:rPr>
        <w:t xml:space="preserve">, que </w:t>
      </w:r>
      <w:r>
        <w:rPr>
          <w:rFonts w:ascii="Times New Roman" w:hAnsi="Times New Roman" w:cs="Times New Roman"/>
          <w:sz w:val="24"/>
          <w:szCs w:val="24"/>
        </w:rPr>
        <w:t>irão realizar</w:t>
      </w:r>
      <w:r w:rsidRPr="00E767BE">
        <w:rPr>
          <w:rFonts w:ascii="Times New Roman" w:hAnsi="Times New Roman" w:cs="Times New Roman"/>
          <w:sz w:val="24"/>
          <w:szCs w:val="24"/>
        </w:rPr>
        <w:t xml:space="preserve"> o </w:t>
      </w:r>
      <w:r>
        <w:rPr>
          <w:rFonts w:ascii="Times New Roman" w:hAnsi="Times New Roman" w:cs="Times New Roman"/>
          <w:sz w:val="24"/>
          <w:szCs w:val="24"/>
        </w:rPr>
        <w:t>tratamento medicamentoso instituído pelo médico, será realizado um acompanhamento desses pacientes com o intuito de após finalizar o procedimento de avaliação descrito acima seja coletado dados referentes a tratamento medicamentoso que passou a ser realizado pelo paciente. Serão coletados dados sobre a dosagem utilizada pelo paciente durante um período de 4 semanas (Apêndice III).</w:t>
      </w:r>
    </w:p>
    <w:p w14:paraId="74811FEA" w14:textId="77777777" w:rsidR="0076589A" w:rsidRDefault="0076589A" w:rsidP="00F57711">
      <w:pPr>
        <w:spacing w:line="360" w:lineRule="auto"/>
        <w:jc w:val="both"/>
        <w:rPr>
          <w:rFonts w:ascii="Times New Roman" w:hAnsi="Times New Roman" w:cs="Times New Roman"/>
          <w:sz w:val="24"/>
          <w:szCs w:val="24"/>
        </w:rPr>
      </w:pPr>
    </w:p>
    <w:p w14:paraId="7ADD21FA" w14:textId="35BB9027" w:rsidR="00C53AC0" w:rsidRPr="0022395C" w:rsidRDefault="00481F08" w:rsidP="00CC1D6B">
      <w:pPr>
        <w:pStyle w:val="Ttulo2"/>
        <w:spacing w:line="360" w:lineRule="auto"/>
      </w:pPr>
      <w:bookmarkStart w:id="22" w:name="_Toc62477260"/>
      <w:r>
        <w:t>4.</w:t>
      </w:r>
      <w:r w:rsidR="00C9172D">
        <w:t xml:space="preserve">8 </w:t>
      </w:r>
      <w:r w:rsidR="00C53AC0" w:rsidRPr="0022395C">
        <w:t>Critérios de seleção do estudo</w:t>
      </w:r>
      <w:bookmarkEnd w:id="22"/>
    </w:p>
    <w:p w14:paraId="106D70CE" w14:textId="5C7CB60F" w:rsidR="0022395C" w:rsidRPr="0022395C" w:rsidRDefault="0022395C" w:rsidP="00CC1D6B">
      <w:pPr>
        <w:spacing w:line="360" w:lineRule="auto"/>
        <w:ind w:firstLine="360"/>
        <w:jc w:val="both"/>
        <w:rPr>
          <w:rFonts w:ascii="Times New Roman" w:hAnsi="Times New Roman" w:cs="Times New Roman"/>
          <w:sz w:val="24"/>
          <w:szCs w:val="24"/>
        </w:rPr>
      </w:pPr>
      <w:r w:rsidRPr="0022395C">
        <w:rPr>
          <w:rFonts w:ascii="Times New Roman" w:hAnsi="Times New Roman" w:cs="Times New Roman"/>
          <w:sz w:val="24"/>
          <w:szCs w:val="24"/>
        </w:rPr>
        <w:t xml:space="preserve">Os critérios de inclusão serão pacientes que receberam diagnóstico médico de DRGE, </w:t>
      </w:r>
      <w:r w:rsidR="00F57711">
        <w:rPr>
          <w:rFonts w:ascii="Times New Roman" w:hAnsi="Times New Roman" w:cs="Times New Roman"/>
          <w:sz w:val="24"/>
          <w:szCs w:val="24"/>
        </w:rPr>
        <w:t xml:space="preserve">idade entre 25 e 55 anos, </w:t>
      </w:r>
      <w:r w:rsidRPr="0022395C">
        <w:rPr>
          <w:rFonts w:ascii="Times New Roman" w:hAnsi="Times New Roman" w:cs="Times New Roman"/>
          <w:sz w:val="24"/>
          <w:szCs w:val="24"/>
        </w:rPr>
        <w:t>que assinarem o Termo de Consentimento Livre e Esclarecido (TCLE) (apêndice I) concordando em participar da pesquisa; e ter disponibilidade para participar do estudo dentro do cronograma proposto.</w:t>
      </w:r>
    </w:p>
    <w:p w14:paraId="33134A4A" w14:textId="1970E14C" w:rsidR="0022395C" w:rsidRPr="00602A8C" w:rsidRDefault="0022395C" w:rsidP="00602A8C">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Os critérios de exclusão serão:</w:t>
      </w:r>
      <w:r w:rsidRPr="0022395C">
        <w:rPr>
          <w:rFonts w:ascii="Times New Roman" w:hAnsi="Times New Roman" w:cs="Times New Roman"/>
          <w:sz w:val="24"/>
          <w:szCs w:val="24"/>
        </w:rPr>
        <w:t xml:space="preserve"> gravidez, cirurgia de coluna, cirurgia de abdome ou tórax, cirurgia plástica de cabeça e tronco, fratura em vértebra ou costelas, trauma cervical, paciente recebendo quimioterapia ou radioterapia, ter sido diagnosticado com doença articular inflamatória, </w:t>
      </w:r>
      <w:r w:rsidR="00CD4DA3">
        <w:rPr>
          <w:rFonts w:ascii="Times New Roman" w:hAnsi="Times New Roman" w:cs="Times New Roman"/>
          <w:sz w:val="24"/>
          <w:szCs w:val="24"/>
        </w:rPr>
        <w:t xml:space="preserve">Índice de Massa Corporal (IMC) maior ou igual a 30,0, </w:t>
      </w:r>
      <w:r w:rsidRPr="0022395C">
        <w:rPr>
          <w:rFonts w:ascii="Times New Roman" w:hAnsi="Times New Roman" w:cs="Times New Roman"/>
          <w:sz w:val="24"/>
          <w:szCs w:val="24"/>
        </w:rPr>
        <w:t>outras desordens do sistema metabólico, doença reumática, comprometimento neurológico, processo inflamatório agudo, uso de medicamentos que interferiram no limiar de dor, lesão que o impeça de desenvolver de forma efetiva o protocolo proposto segundo atestado médico e dificuldade</w:t>
      </w:r>
      <w:r w:rsidR="00602A8C">
        <w:rPr>
          <w:rFonts w:ascii="Times New Roman" w:hAnsi="Times New Roman" w:cs="Times New Roman"/>
          <w:sz w:val="24"/>
          <w:szCs w:val="24"/>
        </w:rPr>
        <w:t xml:space="preserve"> de escrever e falar português.</w:t>
      </w:r>
    </w:p>
    <w:p w14:paraId="0615B701" w14:textId="51D7ACE3" w:rsidR="00C53AC0" w:rsidRPr="0022395C" w:rsidRDefault="00481F08" w:rsidP="00CC1D6B">
      <w:pPr>
        <w:pStyle w:val="Ttulo2"/>
        <w:spacing w:line="360" w:lineRule="auto"/>
      </w:pPr>
      <w:bookmarkStart w:id="23" w:name="_Toc62477261"/>
      <w:r>
        <w:t>4.</w:t>
      </w:r>
      <w:r w:rsidR="00C9172D">
        <w:t>9</w:t>
      </w:r>
      <w:r>
        <w:t xml:space="preserve"> </w:t>
      </w:r>
      <w:r w:rsidR="00C53AC0" w:rsidRPr="0022395C">
        <w:t>Variáveis do estudo</w:t>
      </w:r>
      <w:bookmarkEnd w:id="23"/>
    </w:p>
    <w:p w14:paraId="0A1A44BC" w14:textId="77777777" w:rsidR="0022395C" w:rsidRPr="0022395C" w:rsidRDefault="0022395C" w:rsidP="00CC1D6B">
      <w:pPr>
        <w:autoSpaceDE w:val="0"/>
        <w:autoSpaceDN w:val="0"/>
        <w:adjustRightInd w:val="0"/>
        <w:spacing w:line="360" w:lineRule="auto"/>
        <w:ind w:firstLine="360"/>
        <w:jc w:val="both"/>
        <w:rPr>
          <w:rFonts w:ascii="Times New Roman" w:hAnsi="Times New Roman" w:cs="Times New Roman"/>
          <w:sz w:val="24"/>
          <w:szCs w:val="24"/>
          <w:lang w:eastAsia="zh-TW"/>
        </w:rPr>
      </w:pPr>
      <w:r w:rsidRPr="0022395C">
        <w:rPr>
          <w:rFonts w:ascii="Times New Roman" w:hAnsi="Times New Roman" w:cs="Times New Roman"/>
          <w:sz w:val="24"/>
          <w:szCs w:val="24"/>
          <w:lang w:eastAsia="zh-TW"/>
        </w:rPr>
        <w:t xml:space="preserve">Independentes – As variáveis são </w:t>
      </w:r>
      <w:proofErr w:type="gramStart"/>
      <w:r w:rsidRPr="0022395C">
        <w:rPr>
          <w:rFonts w:ascii="Times New Roman" w:hAnsi="Times New Roman" w:cs="Times New Roman"/>
          <w:sz w:val="24"/>
          <w:szCs w:val="24"/>
          <w:lang w:eastAsia="zh-TW"/>
        </w:rPr>
        <w:t>dados</w:t>
      </w:r>
      <w:proofErr w:type="gramEnd"/>
      <w:r w:rsidRPr="0022395C">
        <w:rPr>
          <w:rFonts w:ascii="Times New Roman" w:hAnsi="Times New Roman" w:cs="Times New Roman"/>
          <w:sz w:val="24"/>
          <w:szCs w:val="24"/>
          <w:lang w:eastAsia="zh-TW"/>
        </w:rPr>
        <w:t xml:space="preserve"> demográficos, tais como: idade, altura e peso.</w:t>
      </w:r>
    </w:p>
    <w:p w14:paraId="2CCB8995" w14:textId="77777777" w:rsidR="0022395C" w:rsidRPr="0022395C" w:rsidRDefault="0022395C" w:rsidP="0022395C">
      <w:pPr>
        <w:autoSpaceDE w:val="0"/>
        <w:autoSpaceDN w:val="0"/>
        <w:adjustRightInd w:val="0"/>
        <w:spacing w:line="360" w:lineRule="auto"/>
        <w:ind w:firstLine="360"/>
        <w:jc w:val="both"/>
        <w:rPr>
          <w:rFonts w:ascii="Times New Roman" w:hAnsi="Times New Roman" w:cs="Times New Roman"/>
          <w:sz w:val="24"/>
          <w:szCs w:val="24"/>
          <w:lang w:eastAsia="pt-BR"/>
        </w:rPr>
      </w:pPr>
      <w:r w:rsidRPr="0022395C">
        <w:rPr>
          <w:rFonts w:ascii="Times New Roman" w:hAnsi="Times New Roman" w:cs="Times New Roman"/>
          <w:sz w:val="24"/>
          <w:szCs w:val="24"/>
          <w:lang w:eastAsia="zh-TW"/>
        </w:rPr>
        <w:t>Dependentes – percepção da dor, limiar de dor a pressão</w:t>
      </w:r>
      <w:r>
        <w:rPr>
          <w:rFonts w:ascii="Times New Roman" w:hAnsi="Times New Roman" w:cs="Times New Roman"/>
          <w:sz w:val="24"/>
          <w:szCs w:val="24"/>
          <w:lang w:eastAsia="zh-TW"/>
        </w:rPr>
        <w:t xml:space="preserve">. </w:t>
      </w:r>
    </w:p>
    <w:p w14:paraId="55CF8218" w14:textId="77777777" w:rsidR="00602A8C" w:rsidRDefault="00602A8C" w:rsidP="00602A8C">
      <w:pPr>
        <w:spacing w:after="160" w:line="259" w:lineRule="auto"/>
        <w:rPr>
          <w:rFonts w:ascii="Times New Roman" w:hAnsi="Times New Roman" w:cs="Times New Roman"/>
          <w:sz w:val="24"/>
          <w:szCs w:val="24"/>
        </w:rPr>
      </w:pPr>
    </w:p>
    <w:p w14:paraId="3659B1C2" w14:textId="0E91F639" w:rsidR="00602A8C" w:rsidRPr="007566C6" w:rsidRDefault="00602A8C" w:rsidP="00602A8C">
      <w:pPr>
        <w:pStyle w:val="Ttulo2"/>
      </w:pPr>
      <w:bookmarkStart w:id="24" w:name="_Toc62477262"/>
      <w:r w:rsidRPr="00602A8C">
        <w:t>4</w:t>
      </w:r>
      <w:r w:rsidR="00C9172D">
        <w:t>.10</w:t>
      </w:r>
      <w:r w:rsidR="0076589A">
        <w:t xml:space="preserve"> </w:t>
      </w:r>
      <w:r w:rsidRPr="007566C6">
        <w:t>Riscos</w:t>
      </w:r>
      <w:bookmarkEnd w:id="24"/>
    </w:p>
    <w:p w14:paraId="2A0530B3" w14:textId="77777777" w:rsidR="00602A8C" w:rsidRPr="007566C6" w:rsidRDefault="00602A8C" w:rsidP="00602A8C">
      <w:pPr>
        <w:spacing w:line="360" w:lineRule="auto"/>
        <w:ind w:firstLine="360"/>
        <w:jc w:val="both"/>
        <w:rPr>
          <w:rFonts w:ascii="Times New Roman" w:hAnsi="Times New Roman" w:cs="Times New Roman"/>
          <w:sz w:val="24"/>
          <w:szCs w:val="24"/>
        </w:rPr>
      </w:pPr>
      <w:r w:rsidRPr="007566C6">
        <w:rPr>
          <w:rFonts w:ascii="Times New Roman" w:hAnsi="Times New Roman" w:cs="Times New Roman"/>
          <w:sz w:val="24"/>
          <w:szCs w:val="24"/>
        </w:rPr>
        <w:t xml:space="preserve">Com relação aos possíveis riscos decorrentes da participação nesta pesquisa, segue a consonância com o capítulo v da resolução 466 e seus artigos, parágrafos e incisos, mantendo a observância na condução da coleta de informações conforme o artigo v.3. Na hipótese de ocorrência de qualquer dano ou eminência de risco a integridade física </w:t>
      </w:r>
      <w:r w:rsidRPr="007566C6">
        <w:rPr>
          <w:rFonts w:ascii="Times New Roman" w:hAnsi="Times New Roman" w:cs="Times New Roman"/>
          <w:sz w:val="24"/>
          <w:szCs w:val="24"/>
        </w:rPr>
        <w:lastRenderedPageBreak/>
        <w:t>ou psicológica será provida à assistência imediata ao (s) participante(s) independente do momento da pesquisa ou mesmo posterior ao seu encerramento conforme artigos v.6 e v.7 da referida resolução.</w:t>
      </w:r>
    </w:p>
    <w:p w14:paraId="66040801" w14:textId="77777777" w:rsidR="00D07EA8" w:rsidRPr="007566C6" w:rsidRDefault="00602A8C" w:rsidP="00602A8C">
      <w:pPr>
        <w:spacing w:line="360" w:lineRule="auto"/>
        <w:ind w:firstLine="360"/>
        <w:jc w:val="both"/>
        <w:rPr>
          <w:rFonts w:ascii="Times New Roman" w:hAnsi="Times New Roman" w:cs="Times New Roman"/>
          <w:sz w:val="24"/>
          <w:szCs w:val="24"/>
        </w:rPr>
      </w:pPr>
      <w:r w:rsidRPr="007566C6">
        <w:rPr>
          <w:rFonts w:ascii="Times New Roman" w:hAnsi="Times New Roman" w:cs="Times New Roman"/>
          <w:sz w:val="24"/>
          <w:szCs w:val="24"/>
        </w:rPr>
        <w:t>Os riscos eminentes que poderão aparecer nesse estudo para os participantes serão durante o preenchimento dos questionários e durante os procedimentos de</w:t>
      </w:r>
      <w:r w:rsidR="00D07EA8" w:rsidRPr="007566C6">
        <w:rPr>
          <w:rFonts w:ascii="Times New Roman" w:hAnsi="Times New Roman" w:cs="Times New Roman"/>
          <w:sz w:val="24"/>
          <w:szCs w:val="24"/>
        </w:rPr>
        <w:t xml:space="preserve"> avaliação e</w:t>
      </w:r>
      <w:r w:rsidRPr="007566C6">
        <w:rPr>
          <w:rFonts w:ascii="Times New Roman" w:hAnsi="Times New Roman" w:cs="Times New Roman"/>
          <w:sz w:val="24"/>
          <w:szCs w:val="24"/>
        </w:rPr>
        <w:t xml:space="preserve"> intervenção (técnicas osteopáticas e treinamento dos músculos inspiratórios (TMI)), onde os participantes poderão apresentar algum desconforto emocional ou físico, podendo manifestar algumas emoções, tais como: constrangimento, angústia, decepção, empatia, frustração e também uma maior sensibilidade ai toque do terapeuta. </w:t>
      </w:r>
    </w:p>
    <w:p w14:paraId="25F627FC" w14:textId="77777777" w:rsidR="00F42B21" w:rsidRPr="007566C6" w:rsidRDefault="00602A8C" w:rsidP="00F42B21">
      <w:pPr>
        <w:spacing w:line="360" w:lineRule="auto"/>
        <w:ind w:firstLine="360"/>
        <w:jc w:val="both"/>
        <w:rPr>
          <w:rFonts w:ascii="Times New Roman" w:hAnsi="Times New Roman" w:cs="Times New Roman"/>
          <w:sz w:val="24"/>
          <w:szCs w:val="24"/>
        </w:rPr>
      </w:pPr>
      <w:r w:rsidRPr="007566C6">
        <w:rPr>
          <w:rFonts w:ascii="Times New Roman" w:hAnsi="Times New Roman" w:cs="Times New Roman"/>
          <w:sz w:val="24"/>
          <w:szCs w:val="24"/>
        </w:rPr>
        <w:t>Caso as pesquisadoras percebam alguma dessas manifestações</w:t>
      </w:r>
      <w:r w:rsidR="00D07EA8" w:rsidRPr="007566C6">
        <w:rPr>
          <w:rFonts w:ascii="Times New Roman" w:hAnsi="Times New Roman" w:cs="Times New Roman"/>
          <w:sz w:val="24"/>
          <w:szCs w:val="24"/>
        </w:rPr>
        <w:t xml:space="preserve"> emocionais</w:t>
      </w:r>
      <w:r w:rsidRPr="007566C6">
        <w:rPr>
          <w:rFonts w:ascii="Times New Roman" w:hAnsi="Times New Roman" w:cs="Times New Roman"/>
          <w:sz w:val="24"/>
          <w:szCs w:val="24"/>
        </w:rPr>
        <w:t xml:space="preserve"> irão interromper o procedimento no mesmo momento</w:t>
      </w:r>
      <w:r w:rsidR="00D07EA8" w:rsidRPr="007566C6">
        <w:rPr>
          <w:rFonts w:ascii="Times New Roman" w:hAnsi="Times New Roman" w:cs="Times New Roman"/>
          <w:sz w:val="24"/>
          <w:szCs w:val="24"/>
        </w:rPr>
        <w:t xml:space="preserve">. As pesquisadoras contam com o apoio da psicóloga Amanda Martins </w:t>
      </w:r>
      <w:proofErr w:type="spellStart"/>
      <w:r w:rsidR="00D07EA8" w:rsidRPr="007566C6">
        <w:rPr>
          <w:rFonts w:ascii="Times New Roman" w:hAnsi="Times New Roman" w:cs="Times New Roman"/>
          <w:sz w:val="24"/>
          <w:szCs w:val="24"/>
        </w:rPr>
        <w:t>Andujar</w:t>
      </w:r>
      <w:proofErr w:type="spellEnd"/>
      <w:r w:rsidR="00D07EA8" w:rsidRPr="007566C6">
        <w:rPr>
          <w:rFonts w:ascii="Times New Roman" w:hAnsi="Times New Roman" w:cs="Times New Roman"/>
          <w:sz w:val="24"/>
          <w:szCs w:val="24"/>
        </w:rPr>
        <w:t xml:space="preserve"> na Clinica de Psicologia, localizada na Unidade Básica de Saúde, Avenida Manoel Pereira de Medeiros, nº 158, Centro, Urupema, para atender a qualquer eventualidade de ordem emocional que decorra da realização deste estudo </w:t>
      </w:r>
      <w:r w:rsidRPr="007566C6">
        <w:rPr>
          <w:rFonts w:ascii="Times New Roman" w:hAnsi="Times New Roman" w:cs="Times New Roman"/>
          <w:sz w:val="24"/>
          <w:szCs w:val="24"/>
        </w:rPr>
        <w:t>além do apoio e atenção prestados pelas pesquisadoras durante o processo.</w:t>
      </w:r>
      <w:r w:rsidR="00D07EA8" w:rsidRPr="007566C6">
        <w:rPr>
          <w:rFonts w:ascii="Times New Roman" w:hAnsi="Times New Roman" w:cs="Times New Roman"/>
          <w:sz w:val="24"/>
          <w:szCs w:val="24"/>
        </w:rPr>
        <w:t xml:space="preserve"> </w:t>
      </w:r>
      <w:r w:rsidR="00F42B21" w:rsidRPr="007566C6">
        <w:rPr>
          <w:rFonts w:ascii="Times New Roman" w:hAnsi="Times New Roman" w:cs="Times New Roman"/>
          <w:sz w:val="24"/>
          <w:szCs w:val="24"/>
        </w:rPr>
        <w:t>As pesquisadoras se responsabilizam em realizar o agendamento do atendimento psicológico, não havendo nenhum custo ou ônus ao participante.</w:t>
      </w:r>
    </w:p>
    <w:p w14:paraId="0E1D6CE7" w14:textId="03C64A8B" w:rsidR="00D07EA8" w:rsidRPr="007566C6" w:rsidRDefault="00D07EA8" w:rsidP="00D07EA8">
      <w:pPr>
        <w:spacing w:line="360" w:lineRule="auto"/>
        <w:ind w:firstLine="360"/>
        <w:jc w:val="both"/>
        <w:rPr>
          <w:rFonts w:ascii="Times New Roman" w:hAnsi="Times New Roman" w:cs="Times New Roman"/>
          <w:sz w:val="24"/>
          <w:szCs w:val="24"/>
        </w:rPr>
      </w:pPr>
      <w:r w:rsidRPr="007566C6">
        <w:rPr>
          <w:rFonts w:ascii="Times New Roman" w:hAnsi="Times New Roman" w:cs="Times New Roman"/>
          <w:sz w:val="24"/>
          <w:szCs w:val="24"/>
        </w:rPr>
        <w:t>Em relação a possíveis riscos onde o participante possa apres</w:t>
      </w:r>
      <w:r w:rsidR="00330C9D" w:rsidRPr="007566C6">
        <w:rPr>
          <w:rFonts w:ascii="Times New Roman" w:hAnsi="Times New Roman" w:cs="Times New Roman"/>
          <w:sz w:val="24"/>
          <w:szCs w:val="24"/>
        </w:rPr>
        <w:t xml:space="preserve">entar algum desconforto físico </w:t>
      </w:r>
      <w:r w:rsidRPr="007566C6">
        <w:rPr>
          <w:rFonts w:ascii="Times New Roman" w:hAnsi="Times New Roman" w:cs="Times New Roman"/>
          <w:sz w:val="24"/>
          <w:szCs w:val="24"/>
        </w:rPr>
        <w:t>durante os</w:t>
      </w:r>
      <w:r w:rsidR="00330C9D" w:rsidRPr="007566C6">
        <w:rPr>
          <w:rFonts w:ascii="Times New Roman" w:hAnsi="Times New Roman" w:cs="Times New Roman"/>
          <w:sz w:val="24"/>
          <w:szCs w:val="24"/>
        </w:rPr>
        <w:t xml:space="preserve"> </w:t>
      </w:r>
      <w:r w:rsidRPr="007566C6">
        <w:rPr>
          <w:rFonts w:ascii="Times New Roman" w:hAnsi="Times New Roman" w:cs="Times New Roman"/>
          <w:sz w:val="24"/>
          <w:szCs w:val="24"/>
        </w:rPr>
        <w:t xml:space="preserve">procedimentos de avaliação e intervenção, </w:t>
      </w:r>
      <w:r w:rsidR="00330C9D" w:rsidRPr="007566C6">
        <w:rPr>
          <w:rFonts w:ascii="Times New Roman" w:hAnsi="Times New Roman" w:cs="Times New Roman"/>
          <w:sz w:val="24"/>
          <w:szCs w:val="24"/>
        </w:rPr>
        <w:t>como</w:t>
      </w:r>
      <w:r w:rsidRPr="007566C6">
        <w:rPr>
          <w:rFonts w:ascii="Times New Roman" w:hAnsi="Times New Roman" w:cs="Times New Roman"/>
          <w:sz w:val="24"/>
          <w:szCs w:val="24"/>
        </w:rPr>
        <w:t xml:space="preserve"> maior sensibilidade</w:t>
      </w:r>
      <w:r w:rsidR="00330C9D" w:rsidRPr="007566C6">
        <w:rPr>
          <w:rFonts w:ascii="Times New Roman" w:hAnsi="Times New Roman" w:cs="Times New Roman"/>
          <w:sz w:val="24"/>
          <w:szCs w:val="24"/>
        </w:rPr>
        <w:t xml:space="preserve"> ao toque;</w:t>
      </w:r>
      <w:r w:rsidRPr="007566C6">
        <w:rPr>
          <w:rFonts w:ascii="Times New Roman" w:hAnsi="Times New Roman" w:cs="Times New Roman"/>
          <w:sz w:val="24"/>
          <w:szCs w:val="24"/>
        </w:rPr>
        <w:t xml:space="preserve"> </w:t>
      </w:r>
      <w:r w:rsidR="00330C9D" w:rsidRPr="007566C6">
        <w:rPr>
          <w:rFonts w:ascii="Times New Roman" w:hAnsi="Times New Roman" w:cs="Times New Roman"/>
          <w:sz w:val="24"/>
          <w:szCs w:val="24"/>
        </w:rPr>
        <w:t>As</w:t>
      </w:r>
      <w:r w:rsidRPr="007566C6">
        <w:rPr>
          <w:rFonts w:ascii="Times New Roman" w:hAnsi="Times New Roman" w:cs="Times New Roman"/>
          <w:sz w:val="24"/>
          <w:szCs w:val="24"/>
        </w:rPr>
        <w:t xml:space="preserve"> pesquisadoras irão interromper a coleta de dados, e se</w:t>
      </w:r>
      <w:r w:rsidR="00330C9D" w:rsidRPr="007566C6">
        <w:rPr>
          <w:rFonts w:ascii="Times New Roman" w:hAnsi="Times New Roman" w:cs="Times New Roman"/>
          <w:sz w:val="24"/>
          <w:szCs w:val="24"/>
        </w:rPr>
        <w:t xml:space="preserve"> </w:t>
      </w:r>
      <w:r w:rsidRPr="007566C6">
        <w:rPr>
          <w:rFonts w:ascii="Times New Roman" w:hAnsi="Times New Roman" w:cs="Times New Roman"/>
          <w:sz w:val="24"/>
          <w:szCs w:val="24"/>
        </w:rPr>
        <w:t xml:space="preserve">necessário, contam com os serviços fisioterapêuticos da fisioterapeuta </w:t>
      </w:r>
      <w:proofErr w:type="spellStart"/>
      <w:r w:rsidRPr="007566C6">
        <w:rPr>
          <w:rFonts w:ascii="Times New Roman" w:hAnsi="Times New Roman" w:cs="Times New Roman"/>
          <w:sz w:val="24"/>
          <w:szCs w:val="24"/>
        </w:rPr>
        <w:t>Larisse</w:t>
      </w:r>
      <w:proofErr w:type="spellEnd"/>
      <w:r w:rsidRPr="007566C6">
        <w:rPr>
          <w:rFonts w:ascii="Times New Roman" w:hAnsi="Times New Roman" w:cs="Times New Roman"/>
          <w:sz w:val="24"/>
          <w:szCs w:val="24"/>
        </w:rPr>
        <w:t xml:space="preserve"> </w:t>
      </w:r>
      <w:proofErr w:type="spellStart"/>
      <w:r w:rsidRPr="007566C6">
        <w:rPr>
          <w:rFonts w:ascii="Times New Roman" w:hAnsi="Times New Roman" w:cs="Times New Roman"/>
          <w:sz w:val="24"/>
          <w:szCs w:val="24"/>
        </w:rPr>
        <w:t>Dunke</w:t>
      </w:r>
      <w:proofErr w:type="spellEnd"/>
      <w:r w:rsidR="00330C9D" w:rsidRPr="007566C6">
        <w:rPr>
          <w:rFonts w:ascii="Times New Roman" w:hAnsi="Times New Roman" w:cs="Times New Roman"/>
          <w:sz w:val="24"/>
          <w:szCs w:val="24"/>
        </w:rPr>
        <w:t xml:space="preserve"> </w:t>
      </w:r>
      <w:r w:rsidRPr="007566C6">
        <w:rPr>
          <w:rFonts w:ascii="Times New Roman" w:hAnsi="Times New Roman" w:cs="Times New Roman"/>
          <w:sz w:val="24"/>
          <w:szCs w:val="24"/>
        </w:rPr>
        <w:t xml:space="preserve">Pereira, no Consultório Jessica </w:t>
      </w:r>
      <w:proofErr w:type="spellStart"/>
      <w:r w:rsidRPr="007566C6">
        <w:rPr>
          <w:rFonts w:ascii="Times New Roman" w:hAnsi="Times New Roman" w:cs="Times New Roman"/>
          <w:sz w:val="24"/>
          <w:szCs w:val="24"/>
        </w:rPr>
        <w:t>Dumke</w:t>
      </w:r>
      <w:proofErr w:type="spellEnd"/>
      <w:r w:rsidRPr="007566C6">
        <w:rPr>
          <w:rFonts w:ascii="Times New Roman" w:hAnsi="Times New Roman" w:cs="Times New Roman"/>
          <w:sz w:val="24"/>
          <w:szCs w:val="24"/>
        </w:rPr>
        <w:t xml:space="preserve"> Fisioterapia e Pilates, localizada na Rua Prefeito</w:t>
      </w:r>
      <w:r w:rsidR="00330C9D" w:rsidRPr="007566C6">
        <w:rPr>
          <w:rFonts w:ascii="Times New Roman" w:hAnsi="Times New Roman" w:cs="Times New Roman"/>
          <w:sz w:val="24"/>
          <w:szCs w:val="24"/>
        </w:rPr>
        <w:t xml:space="preserve"> </w:t>
      </w:r>
      <w:r w:rsidRPr="007566C6">
        <w:rPr>
          <w:rFonts w:ascii="Times New Roman" w:hAnsi="Times New Roman" w:cs="Times New Roman"/>
          <w:sz w:val="24"/>
          <w:szCs w:val="24"/>
        </w:rPr>
        <w:t xml:space="preserve">Vergílio </w:t>
      </w:r>
      <w:proofErr w:type="spellStart"/>
      <w:r w:rsidRPr="007566C6">
        <w:rPr>
          <w:rFonts w:ascii="Times New Roman" w:hAnsi="Times New Roman" w:cs="Times New Roman"/>
          <w:sz w:val="24"/>
          <w:szCs w:val="24"/>
        </w:rPr>
        <w:t>Scheler</w:t>
      </w:r>
      <w:proofErr w:type="spellEnd"/>
      <w:r w:rsidRPr="007566C6">
        <w:rPr>
          <w:rFonts w:ascii="Times New Roman" w:hAnsi="Times New Roman" w:cs="Times New Roman"/>
          <w:sz w:val="24"/>
          <w:szCs w:val="24"/>
        </w:rPr>
        <w:t>, nº 750, b</w:t>
      </w:r>
      <w:r w:rsidR="00330C9D" w:rsidRPr="007566C6">
        <w:rPr>
          <w:rFonts w:ascii="Times New Roman" w:hAnsi="Times New Roman" w:cs="Times New Roman"/>
          <w:sz w:val="24"/>
          <w:szCs w:val="24"/>
        </w:rPr>
        <w:t xml:space="preserve">airro Gabiroba, Ituporanga – SC; Daiana Souza Arruda, na UNICLIN – Clínica de Saúde Integrativa, localizada na </w:t>
      </w:r>
      <w:proofErr w:type="gramStart"/>
      <w:r w:rsidR="00330C9D" w:rsidRPr="007566C6">
        <w:rPr>
          <w:rFonts w:ascii="Times New Roman" w:hAnsi="Times New Roman" w:cs="Times New Roman"/>
          <w:sz w:val="24"/>
          <w:szCs w:val="24"/>
        </w:rPr>
        <w:t>rua</w:t>
      </w:r>
      <w:proofErr w:type="gramEnd"/>
      <w:r w:rsidR="00330C9D" w:rsidRPr="007566C6">
        <w:rPr>
          <w:rFonts w:ascii="Times New Roman" w:hAnsi="Times New Roman" w:cs="Times New Roman"/>
          <w:sz w:val="24"/>
          <w:szCs w:val="24"/>
        </w:rPr>
        <w:t xml:space="preserve"> Rio Branco, nº 388, bairro São </w:t>
      </w:r>
      <w:proofErr w:type="spellStart"/>
      <w:r w:rsidR="00330C9D" w:rsidRPr="007566C6">
        <w:rPr>
          <w:rFonts w:ascii="Times New Roman" w:hAnsi="Times New Roman" w:cs="Times New Roman"/>
          <w:sz w:val="24"/>
          <w:szCs w:val="24"/>
        </w:rPr>
        <w:t>Cristovão</w:t>
      </w:r>
      <w:proofErr w:type="spellEnd"/>
      <w:r w:rsidR="00330C9D" w:rsidRPr="007566C6">
        <w:rPr>
          <w:rFonts w:ascii="Times New Roman" w:hAnsi="Times New Roman" w:cs="Times New Roman"/>
          <w:sz w:val="24"/>
          <w:szCs w:val="24"/>
        </w:rPr>
        <w:t xml:space="preserve">, Lages – SC; </w:t>
      </w:r>
      <w:r w:rsidR="00F42B21" w:rsidRPr="007566C6">
        <w:rPr>
          <w:rFonts w:ascii="Times New Roman" w:hAnsi="Times New Roman" w:cs="Times New Roman"/>
          <w:sz w:val="24"/>
          <w:szCs w:val="24"/>
        </w:rPr>
        <w:t xml:space="preserve">Alessandra </w:t>
      </w:r>
      <w:proofErr w:type="spellStart"/>
      <w:r w:rsidR="00F42B21" w:rsidRPr="007566C6">
        <w:rPr>
          <w:rFonts w:ascii="Times New Roman" w:hAnsi="Times New Roman" w:cs="Times New Roman"/>
          <w:sz w:val="24"/>
          <w:szCs w:val="24"/>
        </w:rPr>
        <w:t>Bertinatto</w:t>
      </w:r>
      <w:proofErr w:type="spellEnd"/>
      <w:r w:rsidR="00F42B21" w:rsidRPr="007566C6">
        <w:rPr>
          <w:rFonts w:ascii="Times New Roman" w:hAnsi="Times New Roman" w:cs="Times New Roman"/>
          <w:sz w:val="24"/>
          <w:szCs w:val="24"/>
        </w:rPr>
        <w:t xml:space="preserve"> Pinto Fonseca, no consultório </w:t>
      </w:r>
      <w:proofErr w:type="spellStart"/>
      <w:r w:rsidR="00F42B21" w:rsidRPr="007566C6">
        <w:rPr>
          <w:rFonts w:ascii="Times New Roman" w:hAnsi="Times New Roman" w:cs="Times New Roman"/>
          <w:sz w:val="24"/>
          <w:szCs w:val="24"/>
        </w:rPr>
        <w:t>Lecterapia</w:t>
      </w:r>
      <w:proofErr w:type="spellEnd"/>
      <w:r w:rsidR="00F42B21" w:rsidRPr="007566C6">
        <w:rPr>
          <w:rFonts w:ascii="Times New Roman" w:hAnsi="Times New Roman" w:cs="Times New Roman"/>
          <w:sz w:val="24"/>
          <w:szCs w:val="24"/>
        </w:rPr>
        <w:t xml:space="preserve"> – Fisioterapia</w:t>
      </w:r>
      <w:r w:rsidR="00F42B21" w:rsidRPr="007566C6">
        <w:rPr>
          <w:rFonts w:ascii="Times New Roman" w:hAnsi="Times New Roman" w:cs="Times New Roman"/>
          <w:sz w:val="24"/>
          <w:szCs w:val="24"/>
        </w:rPr>
        <w:t xml:space="preserve">, Yoga e Terapias Integrativas, </w:t>
      </w:r>
      <w:r w:rsidR="00F42B21" w:rsidRPr="007566C6">
        <w:rPr>
          <w:rFonts w:ascii="Times New Roman" w:hAnsi="Times New Roman" w:cs="Times New Roman"/>
          <w:sz w:val="24"/>
          <w:szCs w:val="24"/>
        </w:rPr>
        <w:t>Avenida Engenheiro Max de Souza – 1135, sala 1005, Coqueiros, Florianópolis – SC)</w:t>
      </w:r>
      <w:r w:rsidR="00F42B21" w:rsidRPr="007566C6">
        <w:rPr>
          <w:rFonts w:ascii="Times New Roman" w:hAnsi="Times New Roman" w:cs="Times New Roman"/>
          <w:sz w:val="24"/>
          <w:szCs w:val="24"/>
        </w:rPr>
        <w:t>;</w:t>
      </w:r>
      <w:r w:rsidR="00F42B21" w:rsidRPr="007566C6">
        <w:rPr>
          <w:rFonts w:ascii="Times New Roman" w:hAnsi="Times New Roman" w:cs="Times New Roman"/>
          <w:sz w:val="24"/>
          <w:szCs w:val="24"/>
        </w:rPr>
        <w:t xml:space="preserve"> </w:t>
      </w:r>
      <w:r w:rsidR="00F42B21" w:rsidRPr="007566C6">
        <w:rPr>
          <w:rFonts w:ascii="Times New Roman" w:hAnsi="Times New Roman" w:cs="Times New Roman"/>
          <w:sz w:val="24"/>
          <w:szCs w:val="24"/>
        </w:rPr>
        <w:t xml:space="preserve"> e Paula </w:t>
      </w:r>
      <w:proofErr w:type="spellStart"/>
      <w:r w:rsidR="00F42B21" w:rsidRPr="007566C6">
        <w:rPr>
          <w:rFonts w:ascii="Times New Roman" w:hAnsi="Times New Roman" w:cs="Times New Roman"/>
          <w:sz w:val="24"/>
          <w:szCs w:val="24"/>
        </w:rPr>
        <w:t>Veber</w:t>
      </w:r>
      <w:proofErr w:type="spellEnd"/>
      <w:r w:rsidR="00F42B21" w:rsidRPr="007566C6">
        <w:rPr>
          <w:rFonts w:ascii="Times New Roman" w:hAnsi="Times New Roman" w:cs="Times New Roman"/>
          <w:sz w:val="24"/>
          <w:szCs w:val="24"/>
        </w:rPr>
        <w:t xml:space="preserve">, no consultório Studio de Pilates Paula </w:t>
      </w:r>
      <w:proofErr w:type="spellStart"/>
      <w:r w:rsidR="00F42B21" w:rsidRPr="007566C6">
        <w:rPr>
          <w:rFonts w:ascii="Times New Roman" w:hAnsi="Times New Roman" w:cs="Times New Roman"/>
          <w:sz w:val="24"/>
          <w:szCs w:val="24"/>
        </w:rPr>
        <w:t>Veber</w:t>
      </w:r>
      <w:proofErr w:type="spellEnd"/>
      <w:r w:rsidR="00F42B21" w:rsidRPr="007566C6">
        <w:rPr>
          <w:rFonts w:ascii="Times New Roman" w:hAnsi="Times New Roman" w:cs="Times New Roman"/>
          <w:sz w:val="24"/>
          <w:szCs w:val="24"/>
        </w:rPr>
        <w:t xml:space="preserve">, </w:t>
      </w:r>
      <w:r w:rsidR="00F42B21" w:rsidRPr="007566C6">
        <w:rPr>
          <w:rFonts w:ascii="Times New Roman" w:hAnsi="Times New Roman" w:cs="Times New Roman"/>
          <w:sz w:val="24"/>
          <w:szCs w:val="24"/>
        </w:rPr>
        <w:t>Avenida Bayer Filho – 750, bairro Centro, Tijucas – SC</w:t>
      </w:r>
      <w:r w:rsidR="00F42B21" w:rsidRPr="007566C6">
        <w:rPr>
          <w:rFonts w:ascii="Times New Roman" w:hAnsi="Times New Roman" w:cs="Times New Roman"/>
          <w:sz w:val="24"/>
          <w:szCs w:val="24"/>
        </w:rPr>
        <w:t xml:space="preserve"> para atender a qualquer eventualidade de ordem física </w:t>
      </w:r>
      <w:r w:rsidR="00F42B21" w:rsidRPr="007566C6">
        <w:rPr>
          <w:rFonts w:ascii="Times New Roman" w:hAnsi="Times New Roman" w:cs="Times New Roman"/>
          <w:sz w:val="24"/>
          <w:szCs w:val="24"/>
        </w:rPr>
        <w:t>que decorra da realização deste estudo além do apoio e atenção prestados pelas pesquisadoras durante o processo..</w:t>
      </w:r>
      <w:r w:rsidR="00F42B21" w:rsidRPr="007566C6">
        <w:rPr>
          <w:rFonts w:ascii="Times New Roman" w:hAnsi="Times New Roman" w:cs="Times New Roman"/>
          <w:sz w:val="24"/>
          <w:szCs w:val="24"/>
        </w:rPr>
        <w:t xml:space="preserve"> </w:t>
      </w:r>
      <w:r w:rsidRPr="007566C6">
        <w:rPr>
          <w:rFonts w:ascii="Times New Roman" w:hAnsi="Times New Roman" w:cs="Times New Roman"/>
          <w:sz w:val="24"/>
          <w:szCs w:val="24"/>
        </w:rPr>
        <w:t xml:space="preserve"> As pesquisadoras se</w:t>
      </w:r>
      <w:r w:rsidR="00F42B21" w:rsidRPr="007566C6">
        <w:rPr>
          <w:rFonts w:ascii="Times New Roman" w:hAnsi="Times New Roman" w:cs="Times New Roman"/>
          <w:sz w:val="24"/>
          <w:szCs w:val="24"/>
        </w:rPr>
        <w:t xml:space="preserve"> </w:t>
      </w:r>
      <w:r w:rsidRPr="007566C6">
        <w:rPr>
          <w:rFonts w:ascii="Times New Roman" w:hAnsi="Times New Roman" w:cs="Times New Roman"/>
          <w:sz w:val="24"/>
          <w:szCs w:val="24"/>
        </w:rPr>
        <w:t>responsabilizam em realizar o agendamento do atendimento fisioterapêutico</w:t>
      </w:r>
      <w:r w:rsidR="00F42B21" w:rsidRPr="007566C6">
        <w:rPr>
          <w:rFonts w:ascii="Times New Roman" w:hAnsi="Times New Roman" w:cs="Times New Roman"/>
          <w:sz w:val="24"/>
          <w:szCs w:val="24"/>
        </w:rPr>
        <w:t xml:space="preserve"> se </w:t>
      </w:r>
      <w:proofErr w:type="spellStart"/>
      <w:r w:rsidR="00F42B21" w:rsidRPr="007566C6">
        <w:rPr>
          <w:rFonts w:ascii="Times New Roman" w:hAnsi="Times New Roman" w:cs="Times New Roman"/>
          <w:sz w:val="24"/>
          <w:szCs w:val="24"/>
        </w:rPr>
        <w:t>necessátio</w:t>
      </w:r>
      <w:proofErr w:type="spellEnd"/>
      <w:r w:rsidRPr="007566C6">
        <w:rPr>
          <w:rFonts w:ascii="Times New Roman" w:hAnsi="Times New Roman" w:cs="Times New Roman"/>
          <w:sz w:val="24"/>
          <w:szCs w:val="24"/>
        </w:rPr>
        <w:t>, não</w:t>
      </w:r>
      <w:r w:rsidR="00F42B21" w:rsidRPr="007566C6">
        <w:rPr>
          <w:rFonts w:ascii="Times New Roman" w:hAnsi="Times New Roman" w:cs="Times New Roman"/>
          <w:sz w:val="24"/>
          <w:szCs w:val="24"/>
        </w:rPr>
        <w:t xml:space="preserve"> </w:t>
      </w:r>
      <w:r w:rsidRPr="007566C6">
        <w:rPr>
          <w:rFonts w:ascii="Times New Roman" w:hAnsi="Times New Roman" w:cs="Times New Roman"/>
          <w:sz w:val="24"/>
          <w:szCs w:val="24"/>
        </w:rPr>
        <w:t>havendo nenhum custo ou ônus ao participante</w:t>
      </w:r>
    </w:p>
    <w:p w14:paraId="242A18F9" w14:textId="1765D1A9" w:rsidR="00602A8C" w:rsidRPr="007566C6" w:rsidRDefault="00602A8C" w:rsidP="00602A8C">
      <w:pPr>
        <w:spacing w:line="360" w:lineRule="auto"/>
        <w:ind w:firstLine="360"/>
        <w:jc w:val="both"/>
        <w:rPr>
          <w:rFonts w:ascii="Times New Roman" w:hAnsi="Times New Roman" w:cs="Times New Roman"/>
          <w:sz w:val="24"/>
          <w:szCs w:val="24"/>
        </w:rPr>
      </w:pPr>
      <w:r w:rsidRPr="007566C6">
        <w:rPr>
          <w:rFonts w:ascii="Times New Roman" w:hAnsi="Times New Roman" w:cs="Times New Roman"/>
          <w:sz w:val="24"/>
          <w:szCs w:val="24"/>
        </w:rPr>
        <w:lastRenderedPageBreak/>
        <w:t xml:space="preserve">Vale ressaltar que as pesquisadoras passaram por um treinamento envolvendo todas as etapas do estudo (avaliação, questionários e intervenção) visando reduzir ao máximo qualquer risco, desconforto ou </w:t>
      </w:r>
      <w:r w:rsidR="00D07EA8" w:rsidRPr="007566C6">
        <w:rPr>
          <w:rFonts w:ascii="Times New Roman" w:hAnsi="Times New Roman" w:cs="Times New Roman"/>
          <w:sz w:val="24"/>
          <w:szCs w:val="24"/>
        </w:rPr>
        <w:t>eventualidade de ordem física</w:t>
      </w:r>
      <w:r w:rsidRPr="007566C6">
        <w:rPr>
          <w:rFonts w:ascii="Times New Roman" w:hAnsi="Times New Roman" w:cs="Times New Roman"/>
          <w:sz w:val="24"/>
          <w:szCs w:val="24"/>
        </w:rPr>
        <w:t xml:space="preserve"> ou emocional que decorra da realização deste estudo.</w:t>
      </w:r>
    </w:p>
    <w:p w14:paraId="1428FAEE" w14:textId="77777777" w:rsidR="00602A8C" w:rsidRPr="007566C6" w:rsidRDefault="00602A8C" w:rsidP="00602A8C">
      <w:pPr>
        <w:spacing w:line="360" w:lineRule="auto"/>
        <w:ind w:firstLine="360"/>
        <w:jc w:val="both"/>
        <w:rPr>
          <w:rFonts w:ascii="Times New Roman" w:hAnsi="Times New Roman" w:cs="Times New Roman"/>
          <w:sz w:val="24"/>
          <w:szCs w:val="24"/>
        </w:rPr>
      </w:pPr>
    </w:p>
    <w:p w14:paraId="38D8484A" w14:textId="6F9E42E2" w:rsidR="00602A8C" w:rsidRPr="007566C6" w:rsidRDefault="00602A8C" w:rsidP="00602A8C">
      <w:pPr>
        <w:pStyle w:val="Ttulo2"/>
      </w:pPr>
      <w:bookmarkStart w:id="25" w:name="_Toc62477263"/>
      <w:r w:rsidRPr="007566C6">
        <w:t>4.1</w:t>
      </w:r>
      <w:r w:rsidR="00C9172D" w:rsidRPr="007566C6">
        <w:t>1</w:t>
      </w:r>
      <w:r w:rsidRPr="007566C6">
        <w:t xml:space="preserve"> Benefícios</w:t>
      </w:r>
      <w:bookmarkEnd w:id="25"/>
    </w:p>
    <w:p w14:paraId="1F32E8EC" w14:textId="77777777" w:rsidR="00602A8C" w:rsidRDefault="00602A8C" w:rsidP="00602A8C">
      <w:pPr>
        <w:spacing w:line="360" w:lineRule="auto"/>
        <w:ind w:firstLine="360"/>
        <w:jc w:val="both"/>
        <w:rPr>
          <w:rFonts w:ascii="Times New Roman" w:hAnsi="Times New Roman" w:cs="Times New Roman"/>
          <w:sz w:val="24"/>
          <w:szCs w:val="24"/>
        </w:rPr>
      </w:pPr>
      <w:r w:rsidRPr="007566C6">
        <w:rPr>
          <w:rFonts w:ascii="Times New Roman" w:hAnsi="Times New Roman" w:cs="Times New Roman"/>
          <w:sz w:val="24"/>
          <w:szCs w:val="24"/>
        </w:rPr>
        <w:t xml:space="preserve">Como benefícios deste estudo considera-se que este contribuirá para o tratamento do DRGE, possibilitando um tratamento não farmacológico e levando em consideração o músculo diafragma, visto como a principal barreira </w:t>
      </w:r>
      <w:proofErr w:type="spellStart"/>
      <w:r w:rsidRPr="007566C6">
        <w:rPr>
          <w:rFonts w:ascii="Times New Roman" w:hAnsi="Times New Roman" w:cs="Times New Roman"/>
          <w:sz w:val="24"/>
          <w:szCs w:val="24"/>
        </w:rPr>
        <w:t>antirrefluxo</w:t>
      </w:r>
      <w:proofErr w:type="spellEnd"/>
      <w:r w:rsidRPr="007566C6">
        <w:rPr>
          <w:rFonts w:ascii="Times New Roman" w:hAnsi="Times New Roman" w:cs="Times New Roman"/>
          <w:sz w:val="24"/>
          <w:szCs w:val="24"/>
        </w:rPr>
        <w:t>. Dessa maneira, justifica-se o uso de técnicas osteopáticas voltadas ao diafragma para tratar a DRGE. Além disso, o treinamento dos músculos inspiratórios também tem se mostrado um tratamento promissor para a DRGE. Este estudo permitirá pesquisas e ações futuras que poderão ser empregadas a fim de proporcionar melhor entendimento sobre tratamentos não farmacológicos para a DRGE e as pesquisadoras terão o benefício de obter resultados sobre um tema relevante, envolvendo pacientes com diagnóstico médico de DRGE, fornecendo publicações científicas sobre o assunto.</w:t>
      </w:r>
    </w:p>
    <w:p w14:paraId="7C46A28F" w14:textId="41ADE9AD" w:rsidR="00602A8C" w:rsidRPr="00602A8C" w:rsidRDefault="00602A8C" w:rsidP="00602A8C">
      <w:pPr>
        <w:pStyle w:val="Ttulo2"/>
      </w:pPr>
      <w:bookmarkStart w:id="26" w:name="_Toc62477264"/>
      <w:r>
        <w:t>4</w:t>
      </w:r>
      <w:r w:rsidR="00C9172D">
        <w:t>.12</w:t>
      </w:r>
      <w:r>
        <w:t xml:space="preserve"> </w:t>
      </w:r>
      <w:r w:rsidRPr="00602A8C">
        <w:t>Metodologia de análise dos dados</w:t>
      </w:r>
      <w:bookmarkEnd w:id="26"/>
    </w:p>
    <w:p w14:paraId="3CD73499" w14:textId="77777777" w:rsidR="00602A8C" w:rsidRDefault="00602A8C" w:rsidP="00602A8C">
      <w:pPr>
        <w:spacing w:line="360" w:lineRule="auto"/>
        <w:ind w:firstLine="708"/>
        <w:jc w:val="both"/>
        <w:rPr>
          <w:rFonts w:ascii="Times New Roman" w:hAnsi="Times New Roman" w:cs="Times New Roman"/>
          <w:sz w:val="24"/>
          <w:szCs w:val="24"/>
        </w:rPr>
      </w:pPr>
      <w:r w:rsidRPr="00B6257F">
        <w:rPr>
          <w:rFonts w:ascii="Times New Roman" w:hAnsi="Times New Roman" w:cs="Times New Roman"/>
          <w:sz w:val="24"/>
          <w:szCs w:val="24"/>
        </w:rPr>
        <w:t xml:space="preserve">Os dados coletados serão tabulados no programa Microsoft Excel 2010 e em seguida serão realizadas análises descritivas </w:t>
      </w:r>
      <w:r>
        <w:rPr>
          <w:rFonts w:ascii="Times New Roman" w:hAnsi="Times New Roman" w:cs="Times New Roman"/>
          <w:sz w:val="24"/>
          <w:szCs w:val="24"/>
        </w:rPr>
        <w:t>e estatísticas</w:t>
      </w:r>
      <w:r w:rsidRPr="00B6257F">
        <w:rPr>
          <w:rFonts w:ascii="Times New Roman" w:hAnsi="Times New Roman" w:cs="Times New Roman"/>
          <w:sz w:val="24"/>
          <w:szCs w:val="24"/>
        </w:rPr>
        <w:t>.</w:t>
      </w:r>
    </w:p>
    <w:p w14:paraId="5C4E2388" w14:textId="77777777" w:rsidR="00602A8C" w:rsidRDefault="00602A8C" w:rsidP="00602A8C">
      <w:pPr>
        <w:spacing w:line="360" w:lineRule="auto"/>
        <w:jc w:val="both"/>
        <w:rPr>
          <w:rFonts w:ascii="Times New Roman" w:hAnsi="Times New Roman" w:cs="Times New Roman"/>
          <w:sz w:val="24"/>
          <w:szCs w:val="24"/>
        </w:rPr>
      </w:pPr>
    </w:p>
    <w:p w14:paraId="074EC329" w14:textId="749B9FB6" w:rsidR="00DC029A" w:rsidRPr="00DC029A" w:rsidRDefault="00DC029A" w:rsidP="00C9172D">
      <w:pPr>
        <w:pStyle w:val="Ttulo1"/>
        <w:numPr>
          <w:ilvl w:val="0"/>
          <w:numId w:val="3"/>
        </w:numPr>
      </w:pPr>
      <w:bookmarkStart w:id="27" w:name="_Toc62477265"/>
      <w:r w:rsidRPr="00DC029A">
        <w:t>ORÇAMENTO FINANCEIRO</w:t>
      </w:r>
      <w:bookmarkEnd w:id="27"/>
    </w:p>
    <w:p w14:paraId="73A1ADDE" w14:textId="77777777" w:rsidR="00DC029A" w:rsidRDefault="00DC029A" w:rsidP="00DC029A">
      <w:pPr>
        <w:spacing w:line="360" w:lineRule="auto"/>
        <w:ind w:left="360" w:firstLine="348"/>
        <w:jc w:val="both"/>
        <w:rPr>
          <w:rFonts w:ascii="Times New Roman" w:hAnsi="Times New Roman" w:cs="Times New Roman"/>
          <w:sz w:val="24"/>
          <w:szCs w:val="24"/>
        </w:rPr>
      </w:pPr>
      <w:r w:rsidRPr="00DC029A">
        <w:rPr>
          <w:rFonts w:ascii="Times New Roman" w:hAnsi="Times New Roman" w:cs="Times New Roman"/>
          <w:sz w:val="24"/>
          <w:szCs w:val="24"/>
        </w:rPr>
        <w:t xml:space="preserve">Dentre os materiais que serão utilizados para o desenvolvimento da pesquisa incluem-se: resma de papel A4, canetas, caderno para anotações, </w:t>
      </w:r>
      <w:proofErr w:type="spellStart"/>
      <w:r w:rsidRPr="00DC029A">
        <w:rPr>
          <w:rFonts w:ascii="Times New Roman" w:hAnsi="Times New Roman" w:cs="Times New Roman"/>
          <w:sz w:val="24"/>
          <w:szCs w:val="24"/>
        </w:rPr>
        <w:t>tonner</w:t>
      </w:r>
      <w:proofErr w:type="spellEnd"/>
      <w:r w:rsidRPr="00DC029A">
        <w:rPr>
          <w:rFonts w:ascii="Times New Roman" w:hAnsi="Times New Roman" w:cs="Times New Roman"/>
          <w:sz w:val="24"/>
          <w:szCs w:val="24"/>
        </w:rPr>
        <w:t xml:space="preserve"> para impressão, </w:t>
      </w:r>
      <w:proofErr w:type="spellStart"/>
      <w:r w:rsidRPr="00DC029A">
        <w:rPr>
          <w:rFonts w:ascii="Times New Roman" w:hAnsi="Times New Roman" w:cs="Times New Roman"/>
          <w:sz w:val="24"/>
          <w:szCs w:val="24"/>
        </w:rPr>
        <w:t>Algometro</w:t>
      </w:r>
      <w:proofErr w:type="spellEnd"/>
      <w:r w:rsidRPr="00DC029A">
        <w:rPr>
          <w:rFonts w:ascii="Times New Roman" w:hAnsi="Times New Roman" w:cs="Times New Roman"/>
          <w:sz w:val="24"/>
          <w:szCs w:val="24"/>
        </w:rPr>
        <w:t>, álcool em gel. Os custos totais do estudo serão por conta das pesquisadoras (financiamento próprio), e podem ser estimados conforme quadro abaixo.</w:t>
      </w:r>
    </w:p>
    <w:tbl>
      <w:tblPr>
        <w:tblStyle w:val="Tabelacomgrade"/>
        <w:tblW w:w="0" w:type="auto"/>
        <w:jc w:val="center"/>
        <w:tblLook w:val="04A0" w:firstRow="1" w:lastRow="0" w:firstColumn="1" w:lastColumn="0" w:noHBand="0" w:noVBand="1"/>
      </w:tblPr>
      <w:tblGrid>
        <w:gridCol w:w="2897"/>
        <w:gridCol w:w="2198"/>
      </w:tblGrid>
      <w:tr w:rsidR="00DC029A" w:rsidRPr="00CB05C3" w14:paraId="7162B281" w14:textId="77777777" w:rsidTr="00A0434D">
        <w:trPr>
          <w:trHeight w:val="381"/>
          <w:jc w:val="center"/>
        </w:trPr>
        <w:tc>
          <w:tcPr>
            <w:tcW w:w="2897" w:type="dxa"/>
          </w:tcPr>
          <w:p w14:paraId="21630C25" w14:textId="77777777" w:rsidR="00DC029A" w:rsidRPr="00CB05C3" w:rsidRDefault="00DC029A" w:rsidP="00A0434D">
            <w:pPr>
              <w:pStyle w:val="NormalWeb"/>
              <w:spacing w:before="0" w:beforeAutospacing="0" w:after="0" w:afterAutospacing="0" w:line="360" w:lineRule="auto"/>
              <w:jc w:val="center"/>
              <w:rPr>
                <w:b/>
              </w:rPr>
            </w:pPr>
            <w:r w:rsidRPr="00CB05C3">
              <w:rPr>
                <w:b/>
              </w:rPr>
              <w:t>MATERIAL</w:t>
            </w:r>
          </w:p>
        </w:tc>
        <w:tc>
          <w:tcPr>
            <w:tcW w:w="2198" w:type="dxa"/>
          </w:tcPr>
          <w:p w14:paraId="6FD59FDC" w14:textId="77777777" w:rsidR="00DC029A" w:rsidRPr="00CB05C3" w:rsidRDefault="00DC029A" w:rsidP="00A0434D">
            <w:pPr>
              <w:pStyle w:val="NormalWeb"/>
              <w:spacing w:before="0" w:beforeAutospacing="0" w:after="0" w:afterAutospacing="0" w:line="360" w:lineRule="auto"/>
              <w:jc w:val="center"/>
              <w:rPr>
                <w:b/>
              </w:rPr>
            </w:pPr>
            <w:r w:rsidRPr="00CB05C3">
              <w:rPr>
                <w:b/>
              </w:rPr>
              <w:t>VALOR</w:t>
            </w:r>
          </w:p>
        </w:tc>
      </w:tr>
      <w:tr w:rsidR="00DC029A" w:rsidRPr="00CB05C3" w14:paraId="6F66BBDA" w14:textId="77777777" w:rsidTr="00A0434D">
        <w:trPr>
          <w:trHeight w:val="381"/>
          <w:jc w:val="center"/>
        </w:trPr>
        <w:tc>
          <w:tcPr>
            <w:tcW w:w="2897" w:type="dxa"/>
          </w:tcPr>
          <w:p w14:paraId="7266FB2B" w14:textId="77777777" w:rsidR="00DC029A" w:rsidRPr="00CB05C3" w:rsidRDefault="00DC029A" w:rsidP="00A0434D">
            <w:pPr>
              <w:pStyle w:val="NormalWeb"/>
              <w:spacing w:before="0" w:beforeAutospacing="0" w:after="0" w:afterAutospacing="0" w:line="360" w:lineRule="auto"/>
              <w:jc w:val="both"/>
            </w:pPr>
            <w:r w:rsidRPr="00CB05C3">
              <w:t>Resma de papel A4</w:t>
            </w:r>
          </w:p>
        </w:tc>
        <w:tc>
          <w:tcPr>
            <w:tcW w:w="2198" w:type="dxa"/>
          </w:tcPr>
          <w:p w14:paraId="73BE87A5" w14:textId="77777777" w:rsidR="00DC029A" w:rsidRPr="00CB05C3" w:rsidRDefault="00DC029A" w:rsidP="00A0434D">
            <w:pPr>
              <w:pStyle w:val="NormalWeb"/>
              <w:spacing w:before="0" w:beforeAutospacing="0" w:after="0" w:afterAutospacing="0" w:line="360" w:lineRule="auto"/>
              <w:jc w:val="both"/>
            </w:pPr>
            <w:r w:rsidRPr="00CB05C3">
              <w:t>R$ 60,00</w:t>
            </w:r>
          </w:p>
        </w:tc>
      </w:tr>
      <w:tr w:rsidR="00DC029A" w:rsidRPr="00CB05C3" w14:paraId="5C056DF1" w14:textId="77777777" w:rsidTr="00A0434D">
        <w:trPr>
          <w:trHeight w:val="396"/>
          <w:jc w:val="center"/>
        </w:trPr>
        <w:tc>
          <w:tcPr>
            <w:tcW w:w="2897" w:type="dxa"/>
          </w:tcPr>
          <w:p w14:paraId="53417E39" w14:textId="77777777" w:rsidR="00DC029A" w:rsidRPr="00CB05C3" w:rsidRDefault="00DC029A" w:rsidP="00A0434D">
            <w:pPr>
              <w:pStyle w:val="NormalWeb"/>
              <w:spacing w:before="0" w:beforeAutospacing="0" w:after="0" w:afterAutospacing="0" w:line="360" w:lineRule="auto"/>
              <w:jc w:val="both"/>
            </w:pPr>
            <w:r w:rsidRPr="00CB05C3">
              <w:t>Canetas</w:t>
            </w:r>
          </w:p>
        </w:tc>
        <w:tc>
          <w:tcPr>
            <w:tcW w:w="2198" w:type="dxa"/>
          </w:tcPr>
          <w:p w14:paraId="12943D6E" w14:textId="77777777" w:rsidR="00DC029A" w:rsidRPr="00CB05C3" w:rsidRDefault="00DC029A" w:rsidP="00A0434D">
            <w:pPr>
              <w:pStyle w:val="NormalWeb"/>
              <w:spacing w:before="0" w:beforeAutospacing="0" w:after="0" w:afterAutospacing="0" w:line="360" w:lineRule="auto"/>
              <w:jc w:val="both"/>
            </w:pPr>
            <w:r w:rsidRPr="00CB05C3">
              <w:t>R$ 15,00</w:t>
            </w:r>
          </w:p>
        </w:tc>
      </w:tr>
      <w:tr w:rsidR="00DC029A" w:rsidRPr="00CB05C3" w14:paraId="263D5FFC" w14:textId="77777777" w:rsidTr="00A0434D">
        <w:trPr>
          <w:trHeight w:val="381"/>
          <w:jc w:val="center"/>
        </w:trPr>
        <w:tc>
          <w:tcPr>
            <w:tcW w:w="2897" w:type="dxa"/>
          </w:tcPr>
          <w:p w14:paraId="57578D3E" w14:textId="77777777" w:rsidR="00DC029A" w:rsidRPr="00CB05C3" w:rsidRDefault="00DC029A" w:rsidP="00A0434D">
            <w:pPr>
              <w:pStyle w:val="NormalWeb"/>
              <w:spacing w:before="0" w:beforeAutospacing="0" w:after="0" w:afterAutospacing="0" w:line="360" w:lineRule="auto"/>
              <w:jc w:val="both"/>
            </w:pPr>
            <w:r w:rsidRPr="00CB05C3">
              <w:t>Cadernos</w:t>
            </w:r>
          </w:p>
        </w:tc>
        <w:tc>
          <w:tcPr>
            <w:tcW w:w="2198" w:type="dxa"/>
          </w:tcPr>
          <w:p w14:paraId="54D2636E" w14:textId="77777777" w:rsidR="00DC029A" w:rsidRPr="00CB05C3" w:rsidRDefault="00DC029A" w:rsidP="00A0434D">
            <w:pPr>
              <w:pStyle w:val="NormalWeb"/>
              <w:spacing w:before="0" w:beforeAutospacing="0" w:after="0" w:afterAutospacing="0" w:line="360" w:lineRule="auto"/>
              <w:jc w:val="both"/>
            </w:pPr>
            <w:r w:rsidRPr="00CB05C3">
              <w:t>R$ 50,00</w:t>
            </w:r>
          </w:p>
        </w:tc>
      </w:tr>
      <w:tr w:rsidR="00DC029A" w:rsidRPr="00CB05C3" w14:paraId="2EA71783" w14:textId="77777777" w:rsidTr="00A0434D">
        <w:trPr>
          <w:trHeight w:val="381"/>
          <w:jc w:val="center"/>
        </w:trPr>
        <w:tc>
          <w:tcPr>
            <w:tcW w:w="2897" w:type="dxa"/>
          </w:tcPr>
          <w:p w14:paraId="1B98050A" w14:textId="77777777" w:rsidR="00DC029A" w:rsidRPr="00CB05C3" w:rsidRDefault="00DC029A" w:rsidP="00A0434D">
            <w:pPr>
              <w:pStyle w:val="NormalWeb"/>
              <w:spacing w:before="0" w:beforeAutospacing="0" w:after="0" w:afterAutospacing="0" w:line="360" w:lineRule="auto"/>
              <w:jc w:val="both"/>
            </w:pPr>
            <w:proofErr w:type="spellStart"/>
            <w:r w:rsidRPr="00CB05C3">
              <w:lastRenderedPageBreak/>
              <w:t>Tonner</w:t>
            </w:r>
            <w:proofErr w:type="spellEnd"/>
          </w:p>
        </w:tc>
        <w:tc>
          <w:tcPr>
            <w:tcW w:w="2198" w:type="dxa"/>
          </w:tcPr>
          <w:p w14:paraId="320616D8" w14:textId="77777777" w:rsidR="00DC029A" w:rsidRPr="00CB05C3" w:rsidRDefault="00DC029A" w:rsidP="00A0434D">
            <w:pPr>
              <w:pStyle w:val="NormalWeb"/>
              <w:spacing w:before="0" w:beforeAutospacing="0" w:after="0" w:afterAutospacing="0" w:line="360" w:lineRule="auto"/>
              <w:jc w:val="both"/>
            </w:pPr>
            <w:r w:rsidRPr="00CB05C3">
              <w:t>R$ 120,00</w:t>
            </w:r>
          </w:p>
        </w:tc>
      </w:tr>
      <w:tr w:rsidR="00DC029A" w:rsidRPr="00CB05C3" w14:paraId="0D773FCF" w14:textId="77777777" w:rsidTr="00A0434D">
        <w:trPr>
          <w:trHeight w:val="381"/>
          <w:jc w:val="center"/>
        </w:trPr>
        <w:tc>
          <w:tcPr>
            <w:tcW w:w="2897" w:type="dxa"/>
          </w:tcPr>
          <w:p w14:paraId="5B3DDB86" w14:textId="77777777" w:rsidR="00DC029A" w:rsidRPr="00CB05C3" w:rsidRDefault="00DC029A" w:rsidP="00A0434D">
            <w:pPr>
              <w:pStyle w:val="NormalWeb"/>
              <w:spacing w:before="0" w:beforeAutospacing="0" w:after="0" w:afterAutospacing="0" w:line="360" w:lineRule="auto"/>
              <w:jc w:val="both"/>
            </w:pPr>
            <w:proofErr w:type="spellStart"/>
            <w:r w:rsidRPr="00CB05C3">
              <w:t>Algometro</w:t>
            </w:r>
            <w:proofErr w:type="spellEnd"/>
          </w:p>
        </w:tc>
        <w:tc>
          <w:tcPr>
            <w:tcW w:w="2198" w:type="dxa"/>
          </w:tcPr>
          <w:p w14:paraId="6F1B82D6" w14:textId="77777777" w:rsidR="00DC029A" w:rsidRPr="00CB05C3" w:rsidRDefault="00DC029A" w:rsidP="00A0434D">
            <w:pPr>
              <w:pStyle w:val="NormalWeb"/>
              <w:spacing w:before="0" w:beforeAutospacing="0" w:after="0" w:afterAutospacing="0" w:line="360" w:lineRule="auto"/>
              <w:jc w:val="both"/>
            </w:pPr>
            <w:r w:rsidRPr="00CB05C3">
              <w:t>R</w:t>
            </w:r>
            <w:bookmarkStart w:id="28" w:name="_GoBack"/>
            <w:bookmarkEnd w:id="28"/>
            <w:r w:rsidRPr="00CB05C3">
              <w:t>$ 450,00</w:t>
            </w:r>
          </w:p>
        </w:tc>
      </w:tr>
      <w:tr w:rsidR="00DC029A" w:rsidRPr="00CB05C3" w14:paraId="1548705F" w14:textId="77777777" w:rsidTr="00A0434D">
        <w:trPr>
          <w:trHeight w:val="396"/>
          <w:jc w:val="center"/>
        </w:trPr>
        <w:tc>
          <w:tcPr>
            <w:tcW w:w="2897" w:type="dxa"/>
          </w:tcPr>
          <w:p w14:paraId="32D7A99D" w14:textId="77777777" w:rsidR="00DC029A" w:rsidRPr="00CB05C3" w:rsidRDefault="00DC029A" w:rsidP="00A0434D">
            <w:pPr>
              <w:pStyle w:val="NormalWeb"/>
              <w:spacing w:before="0" w:beforeAutospacing="0" w:after="0" w:afterAutospacing="0" w:line="360" w:lineRule="auto"/>
              <w:jc w:val="both"/>
            </w:pPr>
            <w:r w:rsidRPr="00CB05C3">
              <w:t>Álcool em gel</w:t>
            </w:r>
          </w:p>
        </w:tc>
        <w:tc>
          <w:tcPr>
            <w:tcW w:w="2198" w:type="dxa"/>
          </w:tcPr>
          <w:p w14:paraId="1692B578" w14:textId="77777777" w:rsidR="00DC029A" w:rsidRPr="00CB05C3" w:rsidRDefault="00DC029A" w:rsidP="00A0434D">
            <w:pPr>
              <w:pStyle w:val="NormalWeb"/>
              <w:spacing w:before="0" w:beforeAutospacing="0" w:after="0" w:afterAutospacing="0" w:line="360" w:lineRule="auto"/>
              <w:jc w:val="both"/>
            </w:pPr>
            <w:r w:rsidRPr="00CB05C3">
              <w:t>R$ 20,00</w:t>
            </w:r>
          </w:p>
        </w:tc>
      </w:tr>
      <w:tr w:rsidR="00DC029A" w:rsidRPr="00CB05C3" w14:paraId="1C2CBCC4" w14:textId="77777777" w:rsidTr="00A0434D">
        <w:trPr>
          <w:trHeight w:val="396"/>
          <w:jc w:val="center"/>
        </w:trPr>
        <w:tc>
          <w:tcPr>
            <w:tcW w:w="2897" w:type="dxa"/>
          </w:tcPr>
          <w:p w14:paraId="170BB3B2" w14:textId="77777777" w:rsidR="00DC029A" w:rsidRPr="00CB05C3" w:rsidRDefault="00DC029A" w:rsidP="00A0434D">
            <w:pPr>
              <w:pStyle w:val="NormalWeb"/>
              <w:spacing w:before="0" w:beforeAutospacing="0" w:after="0" w:afterAutospacing="0" w:line="360" w:lineRule="auto"/>
              <w:jc w:val="center"/>
              <w:rPr>
                <w:b/>
              </w:rPr>
            </w:pPr>
            <w:r w:rsidRPr="00CB05C3">
              <w:rPr>
                <w:b/>
              </w:rPr>
              <w:t>TOTAL</w:t>
            </w:r>
          </w:p>
        </w:tc>
        <w:tc>
          <w:tcPr>
            <w:tcW w:w="2198" w:type="dxa"/>
          </w:tcPr>
          <w:p w14:paraId="36F97C92" w14:textId="77777777" w:rsidR="00DC029A" w:rsidRPr="00CB05C3" w:rsidRDefault="00DC029A" w:rsidP="00A0434D">
            <w:pPr>
              <w:pStyle w:val="NormalWeb"/>
              <w:spacing w:before="0" w:beforeAutospacing="0" w:after="0" w:afterAutospacing="0" w:line="360" w:lineRule="auto"/>
              <w:jc w:val="both"/>
              <w:rPr>
                <w:b/>
              </w:rPr>
            </w:pPr>
            <w:r w:rsidRPr="00CB05C3">
              <w:rPr>
                <w:b/>
              </w:rPr>
              <w:t>R$ 715,00</w:t>
            </w:r>
          </w:p>
        </w:tc>
      </w:tr>
    </w:tbl>
    <w:p w14:paraId="7B5268DE" w14:textId="77777777" w:rsidR="00DC029A" w:rsidRDefault="00DC029A" w:rsidP="00DC029A">
      <w:pPr>
        <w:spacing w:line="360" w:lineRule="auto"/>
        <w:jc w:val="both"/>
        <w:rPr>
          <w:rFonts w:ascii="Times New Roman" w:hAnsi="Times New Roman" w:cs="Times New Roman"/>
          <w:sz w:val="24"/>
          <w:szCs w:val="24"/>
        </w:rPr>
      </w:pPr>
    </w:p>
    <w:p w14:paraId="238DF94C" w14:textId="2EABBF91" w:rsidR="00DC029A" w:rsidRDefault="00DC029A" w:rsidP="00C9172D">
      <w:pPr>
        <w:pStyle w:val="Ttulo1"/>
        <w:numPr>
          <w:ilvl w:val="0"/>
          <w:numId w:val="3"/>
        </w:numPr>
      </w:pPr>
      <w:bookmarkStart w:id="29" w:name="_Toc62477266"/>
      <w:r>
        <w:t>CRONOGRAMA DE EXECUÇÃO</w:t>
      </w:r>
      <w:bookmarkEnd w:id="29"/>
    </w:p>
    <w:tbl>
      <w:tblPr>
        <w:tblStyle w:val="Tabelacomgrade"/>
        <w:tblW w:w="8897" w:type="dxa"/>
        <w:jc w:val="center"/>
        <w:tblLayout w:type="fixed"/>
        <w:tblLook w:val="04A0" w:firstRow="1" w:lastRow="0" w:firstColumn="1" w:lastColumn="0" w:noHBand="0" w:noVBand="1"/>
      </w:tblPr>
      <w:tblGrid>
        <w:gridCol w:w="2518"/>
        <w:gridCol w:w="851"/>
        <w:gridCol w:w="850"/>
        <w:gridCol w:w="851"/>
        <w:gridCol w:w="850"/>
        <w:gridCol w:w="709"/>
        <w:gridCol w:w="709"/>
        <w:gridCol w:w="849"/>
        <w:gridCol w:w="710"/>
      </w:tblGrid>
      <w:tr w:rsidR="00DC029A" w:rsidRPr="004A3CBD" w14:paraId="03F2A583" w14:textId="77777777" w:rsidTr="00A0434D">
        <w:trPr>
          <w:jc w:val="center"/>
        </w:trPr>
        <w:tc>
          <w:tcPr>
            <w:tcW w:w="2518" w:type="dxa"/>
          </w:tcPr>
          <w:p w14:paraId="796215AE" w14:textId="77777777" w:rsidR="00DC029A" w:rsidRPr="004A3CBD" w:rsidRDefault="00DC029A" w:rsidP="00A0434D">
            <w:pPr>
              <w:spacing w:line="360" w:lineRule="auto"/>
            </w:pPr>
          </w:p>
        </w:tc>
        <w:tc>
          <w:tcPr>
            <w:tcW w:w="851" w:type="dxa"/>
          </w:tcPr>
          <w:p w14:paraId="42E6A6A0" w14:textId="77777777" w:rsidR="00DC029A" w:rsidRPr="004A3CBD" w:rsidRDefault="00DC029A" w:rsidP="00A0434D">
            <w:pPr>
              <w:spacing w:line="360" w:lineRule="auto"/>
              <w:jc w:val="center"/>
            </w:pPr>
            <w:r w:rsidRPr="004A3CBD">
              <w:t>Set/dez 2020</w:t>
            </w:r>
          </w:p>
        </w:tc>
        <w:tc>
          <w:tcPr>
            <w:tcW w:w="850" w:type="dxa"/>
          </w:tcPr>
          <w:p w14:paraId="2593300D" w14:textId="77777777" w:rsidR="00DC029A" w:rsidRPr="004A3CBD" w:rsidRDefault="00DC029A" w:rsidP="00A0434D">
            <w:pPr>
              <w:spacing w:line="360" w:lineRule="auto"/>
              <w:jc w:val="center"/>
            </w:pPr>
            <w:r w:rsidRPr="004A3CBD">
              <w:t>Jan 2021</w:t>
            </w:r>
          </w:p>
        </w:tc>
        <w:tc>
          <w:tcPr>
            <w:tcW w:w="851" w:type="dxa"/>
          </w:tcPr>
          <w:p w14:paraId="1AA73A17" w14:textId="77777777" w:rsidR="00DC029A" w:rsidRPr="004A3CBD" w:rsidRDefault="00DC029A" w:rsidP="00A0434D">
            <w:pPr>
              <w:spacing w:line="360" w:lineRule="auto"/>
              <w:jc w:val="center"/>
            </w:pPr>
            <w:proofErr w:type="spellStart"/>
            <w:r w:rsidRPr="004A3CBD">
              <w:t>Ma</w:t>
            </w:r>
            <w:proofErr w:type="spellEnd"/>
            <w:r w:rsidRPr="004A3CBD">
              <w:t>/</w:t>
            </w:r>
            <w:proofErr w:type="spellStart"/>
            <w:r w:rsidRPr="004A3CBD">
              <w:t>ab</w:t>
            </w:r>
            <w:proofErr w:type="spellEnd"/>
            <w:r w:rsidRPr="004A3CBD">
              <w:t xml:space="preserve"> 2021</w:t>
            </w:r>
          </w:p>
        </w:tc>
        <w:tc>
          <w:tcPr>
            <w:tcW w:w="850" w:type="dxa"/>
          </w:tcPr>
          <w:p w14:paraId="1C6C5641" w14:textId="77777777" w:rsidR="00DC029A" w:rsidRPr="004A3CBD" w:rsidRDefault="00DC029A" w:rsidP="00A0434D">
            <w:pPr>
              <w:spacing w:line="360" w:lineRule="auto"/>
              <w:jc w:val="center"/>
            </w:pPr>
            <w:r w:rsidRPr="004A3CBD">
              <w:t>Mai/</w:t>
            </w:r>
            <w:proofErr w:type="spellStart"/>
            <w:r w:rsidRPr="004A3CBD">
              <w:t>jun</w:t>
            </w:r>
            <w:proofErr w:type="spellEnd"/>
            <w:r w:rsidRPr="004A3CBD">
              <w:t xml:space="preserve"> 2021</w:t>
            </w:r>
          </w:p>
        </w:tc>
        <w:tc>
          <w:tcPr>
            <w:tcW w:w="709" w:type="dxa"/>
          </w:tcPr>
          <w:p w14:paraId="0335C38C" w14:textId="77777777" w:rsidR="00DC029A" w:rsidRPr="004A3CBD" w:rsidRDefault="00DC029A" w:rsidP="00A0434D">
            <w:pPr>
              <w:spacing w:line="360" w:lineRule="auto"/>
              <w:jc w:val="center"/>
            </w:pPr>
            <w:proofErr w:type="spellStart"/>
            <w:r w:rsidRPr="004A3CBD">
              <w:t>Jul</w:t>
            </w:r>
            <w:proofErr w:type="spellEnd"/>
            <w:r w:rsidRPr="004A3CBD">
              <w:t>/</w:t>
            </w:r>
            <w:proofErr w:type="spellStart"/>
            <w:r w:rsidRPr="004A3CBD">
              <w:t>ag</w:t>
            </w:r>
            <w:proofErr w:type="spellEnd"/>
            <w:r w:rsidRPr="004A3CBD">
              <w:t xml:space="preserve"> 2021</w:t>
            </w:r>
          </w:p>
        </w:tc>
        <w:tc>
          <w:tcPr>
            <w:tcW w:w="709" w:type="dxa"/>
          </w:tcPr>
          <w:p w14:paraId="409B93B9" w14:textId="77777777" w:rsidR="00DC029A" w:rsidRPr="004A3CBD" w:rsidRDefault="00DC029A" w:rsidP="00A0434D">
            <w:pPr>
              <w:spacing w:line="360" w:lineRule="auto"/>
              <w:jc w:val="center"/>
            </w:pPr>
            <w:r w:rsidRPr="004A3CBD">
              <w:t>Set</w:t>
            </w:r>
            <w:r>
              <w:t xml:space="preserve"> 2021</w:t>
            </w:r>
          </w:p>
        </w:tc>
        <w:tc>
          <w:tcPr>
            <w:tcW w:w="849" w:type="dxa"/>
          </w:tcPr>
          <w:p w14:paraId="2B7EED16" w14:textId="77777777" w:rsidR="00DC029A" w:rsidRPr="004A3CBD" w:rsidRDefault="00DC029A" w:rsidP="00A0434D">
            <w:pPr>
              <w:spacing w:line="360" w:lineRule="auto"/>
              <w:jc w:val="center"/>
            </w:pPr>
            <w:r w:rsidRPr="004A3CBD">
              <w:t>Out/no 2021</w:t>
            </w:r>
          </w:p>
        </w:tc>
        <w:tc>
          <w:tcPr>
            <w:tcW w:w="710" w:type="dxa"/>
          </w:tcPr>
          <w:p w14:paraId="3F5A3D68" w14:textId="77777777" w:rsidR="00DC029A" w:rsidRPr="004A3CBD" w:rsidRDefault="00DC029A" w:rsidP="00A0434D">
            <w:pPr>
              <w:spacing w:line="360" w:lineRule="auto"/>
              <w:jc w:val="center"/>
            </w:pPr>
            <w:r w:rsidRPr="004A3CBD">
              <w:t>Dez 2021</w:t>
            </w:r>
          </w:p>
        </w:tc>
      </w:tr>
      <w:tr w:rsidR="00DC029A" w:rsidRPr="004A3CBD" w14:paraId="6336EE4F" w14:textId="77777777" w:rsidTr="00A0434D">
        <w:trPr>
          <w:jc w:val="center"/>
        </w:trPr>
        <w:tc>
          <w:tcPr>
            <w:tcW w:w="2518" w:type="dxa"/>
          </w:tcPr>
          <w:p w14:paraId="0EC44731" w14:textId="77777777" w:rsidR="00DC029A" w:rsidRPr="004A3CBD" w:rsidRDefault="00DC029A" w:rsidP="00A0434D">
            <w:pPr>
              <w:spacing w:line="360" w:lineRule="auto"/>
              <w:jc w:val="center"/>
            </w:pPr>
            <w:r w:rsidRPr="004A3CBD">
              <w:t>Preparação dos materiais e métodos e atualização bibliográfica</w:t>
            </w:r>
          </w:p>
        </w:tc>
        <w:tc>
          <w:tcPr>
            <w:tcW w:w="851" w:type="dxa"/>
          </w:tcPr>
          <w:p w14:paraId="1AEBE9E9" w14:textId="77777777" w:rsidR="00DC029A" w:rsidRPr="004A3CBD" w:rsidRDefault="00DC029A" w:rsidP="00A0434D">
            <w:pPr>
              <w:spacing w:line="360" w:lineRule="auto"/>
            </w:pPr>
            <w:r>
              <w:t>X</w:t>
            </w:r>
          </w:p>
        </w:tc>
        <w:tc>
          <w:tcPr>
            <w:tcW w:w="850" w:type="dxa"/>
          </w:tcPr>
          <w:p w14:paraId="67795194" w14:textId="77777777" w:rsidR="00DC029A" w:rsidRPr="004A3CBD" w:rsidRDefault="00DC029A" w:rsidP="00A0434D">
            <w:pPr>
              <w:spacing w:line="360" w:lineRule="auto"/>
            </w:pPr>
            <w:r>
              <w:t>X</w:t>
            </w:r>
          </w:p>
        </w:tc>
        <w:tc>
          <w:tcPr>
            <w:tcW w:w="851" w:type="dxa"/>
          </w:tcPr>
          <w:p w14:paraId="343B94FA" w14:textId="58117041" w:rsidR="00DC029A" w:rsidRPr="004A3CBD" w:rsidRDefault="00651978" w:rsidP="00A0434D">
            <w:pPr>
              <w:spacing w:line="360" w:lineRule="auto"/>
            </w:pPr>
            <w:r>
              <w:t>X</w:t>
            </w:r>
          </w:p>
        </w:tc>
        <w:tc>
          <w:tcPr>
            <w:tcW w:w="850" w:type="dxa"/>
          </w:tcPr>
          <w:p w14:paraId="6CCEF81C" w14:textId="77777777" w:rsidR="00DC029A" w:rsidRPr="004A3CBD" w:rsidRDefault="00DC029A" w:rsidP="00A0434D">
            <w:pPr>
              <w:spacing w:line="360" w:lineRule="auto"/>
            </w:pPr>
          </w:p>
        </w:tc>
        <w:tc>
          <w:tcPr>
            <w:tcW w:w="709" w:type="dxa"/>
          </w:tcPr>
          <w:p w14:paraId="5B113A57" w14:textId="77777777" w:rsidR="00DC029A" w:rsidRPr="004A3CBD" w:rsidRDefault="00DC029A" w:rsidP="00A0434D">
            <w:pPr>
              <w:spacing w:line="360" w:lineRule="auto"/>
            </w:pPr>
          </w:p>
        </w:tc>
        <w:tc>
          <w:tcPr>
            <w:tcW w:w="709" w:type="dxa"/>
          </w:tcPr>
          <w:p w14:paraId="3EF7F24C" w14:textId="77777777" w:rsidR="00DC029A" w:rsidRPr="004A3CBD" w:rsidRDefault="00DC029A" w:rsidP="00A0434D">
            <w:pPr>
              <w:spacing w:line="360" w:lineRule="auto"/>
            </w:pPr>
          </w:p>
        </w:tc>
        <w:tc>
          <w:tcPr>
            <w:tcW w:w="849" w:type="dxa"/>
          </w:tcPr>
          <w:p w14:paraId="49172D84" w14:textId="77777777" w:rsidR="00DC029A" w:rsidRPr="004A3CBD" w:rsidRDefault="00DC029A" w:rsidP="00A0434D">
            <w:pPr>
              <w:spacing w:line="360" w:lineRule="auto"/>
            </w:pPr>
          </w:p>
        </w:tc>
        <w:tc>
          <w:tcPr>
            <w:tcW w:w="710" w:type="dxa"/>
          </w:tcPr>
          <w:p w14:paraId="193A0DFA" w14:textId="77777777" w:rsidR="00DC029A" w:rsidRPr="004A3CBD" w:rsidRDefault="00DC029A" w:rsidP="00A0434D">
            <w:pPr>
              <w:spacing w:line="360" w:lineRule="auto"/>
            </w:pPr>
          </w:p>
        </w:tc>
      </w:tr>
      <w:tr w:rsidR="00DC029A" w:rsidRPr="004A3CBD" w14:paraId="04504ABA" w14:textId="77777777" w:rsidTr="00A0434D">
        <w:trPr>
          <w:jc w:val="center"/>
        </w:trPr>
        <w:tc>
          <w:tcPr>
            <w:tcW w:w="2518" w:type="dxa"/>
          </w:tcPr>
          <w:p w14:paraId="4D613945" w14:textId="77777777" w:rsidR="00DC029A" w:rsidRPr="004A3CBD" w:rsidRDefault="00DC029A" w:rsidP="00A0434D">
            <w:pPr>
              <w:spacing w:line="360" w:lineRule="auto"/>
              <w:jc w:val="center"/>
            </w:pPr>
            <w:r w:rsidRPr="004A3CBD">
              <w:t>Seleção dos voluntários</w:t>
            </w:r>
          </w:p>
        </w:tc>
        <w:tc>
          <w:tcPr>
            <w:tcW w:w="851" w:type="dxa"/>
          </w:tcPr>
          <w:p w14:paraId="25DEED7A" w14:textId="77777777" w:rsidR="00DC029A" w:rsidRPr="004A3CBD" w:rsidRDefault="00DC029A" w:rsidP="00A0434D">
            <w:pPr>
              <w:spacing w:line="360" w:lineRule="auto"/>
            </w:pPr>
          </w:p>
        </w:tc>
        <w:tc>
          <w:tcPr>
            <w:tcW w:w="850" w:type="dxa"/>
          </w:tcPr>
          <w:p w14:paraId="744919E3" w14:textId="77777777" w:rsidR="00DC029A" w:rsidRPr="004A3CBD" w:rsidRDefault="00DC029A" w:rsidP="00A0434D">
            <w:pPr>
              <w:spacing w:line="360" w:lineRule="auto"/>
            </w:pPr>
          </w:p>
        </w:tc>
        <w:tc>
          <w:tcPr>
            <w:tcW w:w="851" w:type="dxa"/>
          </w:tcPr>
          <w:p w14:paraId="33731EFD" w14:textId="2F3FFD3F" w:rsidR="00DC029A" w:rsidRPr="004A3CBD" w:rsidRDefault="00DC029A" w:rsidP="00A0434D">
            <w:pPr>
              <w:spacing w:line="360" w:lineRule="auto"/>
            </w:pPr>
          </w:p>
        </w:tc>
        <w:tc>
          <w:tcPr>
            <w:tcW w:w="850" w:type="dxa"/>
          </w:tcPr>
          <w:p w14:paraId="62789DC2" w14:textId="44E3378C" w:rsidR="00DC029A" w:rsidRPr="004A3CBD" w:rsidRDefault="00C25934" w:rsidP="00A0434D">
            <w:pPr>
              <w:spacing w:line="360" w:lineRule="auto"/>
            </w:pPr>
            <w:r>
              <w:t>X</w:t>
            </w:r>
          </w:p>
        </w:tc>
        <w:tc>
          <w:tcPr>
            <w:tcW w:w="709" w:type="dxa"/>
          </w:tcPr>
          <w:p w14:paraId="4849111D" w14:textId="77777777" w:rsidR="00DC029A" w:rsidRPr="004A3CBD" w:rsidRDefault="00DC029A" w:rsidP="00A0434D">
            <w:pPr>
              <w:spacing w:line="360" w:lineRule="auto"/>
            </w:pPr>
          </w:p>
        </w:tc>
        <w:tc>
          <w:tcPr>
            <w:tcW w:w="709" w:type="dxa"/>
          </w:tcPr>
          <w:p w14:paraId="3622661E" w14:textId="77777777" w:rsidR="00DC029A" w:rsidRPr="004A3CBD" w:rsidRDefault="00DC029A" w:rsidP="00A0434D">
            <w:pPr>
              <w:spacing w:line="360" w:lineRule="auto"/>
            </w:pPr>
          </w:p>
        </w:tc>
        <w:tc>
          <w:tcPr>
            <w:tcW w:w="849" w:type="dxa"/>
          </w:tcPr>
          <w:p w14:paraId="60B46BE8" w14:textId="77777777" w:rsidR="00DC029A" w:rsidRPr="004A3CBD" w:rsidRDefault="00DC029A" w:rsidP="00A0434D">
            <w:pPr>
              <w:spacing w:line="360" w:lineRule="auto"/>
            </w:pPr>
          </w:p>
        </w:tc>
        <w:tc>
          <w:tcPr>
            <w:tcW w:w="710" w:type="dxa"/>
          </w:tcPr>
          <w:p w14:paraId="049C896A" w14:textId="77777777" w:rsidR="00DC029A" w:rsidRPr="004A3CBD" w:rsidRDefault="00DC029A" w:rsidP="00A0434D">
            <w:pPr>
              <w:spacing w:line="360" w:lineRule="auto"/>
            </w:pPr>
          </w:p>
        </w:tc>
      </w:tr>
      <w:tr w:rsidR="00DC029A" w:rsidRPr="004A3CBD" w14:paraId="570F5DF0" w14:textId="77777777" w:rsidTr="00A0434D">
        <w:trPr>
          <w:jc w:val="center"/>
        </w:trPr>
        <w:tc>
          <w:tcPr>
            <w:tcW w:w="2518" w:type="dxa"/>
          </w:tcPr>
          <w:p w14:paraId="174F8349" w14:textId="77777777" w:rsidR="00DC029A" w:rsidRPr="004A3CBD" w:rsidRDefault="00DC029A" w:rsidP="00A0434D">
            <w:pPr>
              <w:spacing w:line="360" w:lineRule="auto"/>
              <w:jc w:val="center"/>
            </w:pPr>
            <w:r w:rsidRPr="004A3CBD">
              <w:t>Ajuste dos equipamentos e treinamento</w:t>
            </w:r>
          </w:p>
        </w:tc>
        <w:tc>
          <w:tcPr>
            <w:tcW w:w="851" w:type="dxa"/>
          </w:tcPr>
          <w:p w14:paraId="606C4675" w14:textId="77777777" w:rsidR="00DC029A" w:rsidRPr="004A3CBD" w:rsidRDefault="00DC029A" w:rsidP="00A0434D">
            <w:pPr>
              <w:spacing w:line="360" w:lineRule="auto"/>
            </w:pPr>
          </w:p>
        </w:tc>
        <w:tc>
          <w:tcPr>
            <w:tcW w:w="850" w:type="dxa"/>
          </w:tcPr>
          <w:p w14:paraId="34D7E686" w14:textId="77777777" w:rsidR="00DC029A" w:rsidRPr="004A3CBD" w:rsidRDefault="00DC029A" w:rsidP="00A0434D">
            <w:pPr>
              <w:spacing w:line="360" w:lineRule="auto"/>
            </w:pPr>
          </w:p>
        </w:tc>
        <w:tc>
          <w:tcPr>
            <w:tcW w:w="851" w:type="dxa"/>
          </w:tcPr>
          <w:p w14:paraId="59B36B5C" w14:textId="31646E6A" w:rsidR="00DC029A" w:rsidRPr="004A3CBD" w:rsidRDefault="00DC029A" w:rsidP="00A0434D">
            <w:pPr>
              <w:spacing w:line="360" w:lineRule="auto"/>
            </w:pPr>
          </w:p>
        </w:tc>
        <w:tc>
          <w:tcPr>
            <w:tcW w:w="850" w:type="dxa"/>
          </w:tcPr>
          <w:p w14:paraId="532A899A" w14:textId="74ECB378" w:rsidR="00DC029A" w:rsidRPr="004A3CBD" w:rsidRDefault="00C25934" w:rsidP="00A0434D">
            <w:pPr>
              <w:spacing w:line="360" w:lineRule="auto"/>
            </w:pPr>
            <w:r>
              <w:t>X</w:t>
            </w:r>
          </w:p>
        </w:tc>
        <w:tc>
          <w:tcPr>
            <w:tcW w:w="709" w:type="dxa"/>
          </w:tcPr>
          <w:p w14:paraId="21EDC957" w14:textId="77777777" w:rsidR="00DC029A" w:rsidRPr="004A3CBD" w:rsidRDefault="00DC029A" w:rsidP="00A0434D">
            <w:pPr>
              <w:spacing w:line="360" w:lineRule="auto"/>
            </w:pPr>
          </w:p>
        </w:tc>
        <w:tc>
          <w:tcPr>
            <w:tcW w:w="709" w:type="dxa"/>
          </w:tcPr>
          <w:p w14:paraId="3A51D3C4" w14:textId="77777777" w:rsidR="00DC029A" w:rsidRPr="004A3CBD" w:rsidRDefault="00DC029A" w:rsidP="00A0434D">
            <w:pPr>
              <w:spacing w:line="360" w:lineRule="auto"/>
            </w:pPr>
          </w:p>
        </w:tc>
        <w:tc>
          <w:tcPr>
            <w:tcW w:w="849" w:type="dxa"/>
          </w:tcPr>
          <w:p w14:paraId="7035D2C7" w14:textId="77777777" w:rsidR="00DC029A" w:rsidRPr="004A3CBD" w:rsidRDefault="00DC029A" w:rsidP="00A0434D">
            <w:pPr>
              <w:spacing w:line="360" w:lineRule="auto"/>
            </w:pPr>
          </w:p>
        </w:tc>
        <w:tc>
          <w:tcPr>
            <w:tcW w:w="710" w:type="dxa"/>
          </w:tcPr>
          <w:p w14:paraId="5BE40E8F" w14:textId="77777777" w:rsidR="00DC029A" w:rsidRPr="004A3CBD" w:rsidRDefault="00DC029A" w:rsidP="00A0434D">
            <w:pPr>
              <w:spacing w:line="360" w:lineRule="auto"/>
            </w:pPr>
          </w:p>
        </w:tc>
      </w:tr>
      <w:tr w:rsidR="00DC029A" w:rsidRPr="004A3CBD" w14:paraId="0C4E32B4" w14:textId="77777777" w:rsidTr="00A0434D">
        <w:trPr>
          <w:jc w:val="center"/>
        </w:trPr>
        <w:tc>
          <w:tcPr>
            <w:tcW w:w="2518" w:type="dxa"/>
          </w:tcPr>
          <w:p w14:paraId="03939FCD" w14:textId="77777777" w:rsidR="00DC029A" w:rsidRPr="004A3CBD" w:rsidRDefault="00DC029A" w:rsidP="00A0434D">
            <w:pPr>
              <w:spacing w:line="360" w:lineRule="auto"/>
              <w:jc w:val="center"/>
            </w:pPr>
            <w:r w:rsidRPr="004A3CBD">
              <w:t>Teste piloto</w:t>
            </w:r>
          </w:p>
        </w:tc>
        <w:tc>
          <w:tcPr>
            <w:tcW w:w="851" w:type="dxa"/>
          </w:tcPr>
          <w:p w14:paraId="51662642" w14:textId="77777777" w:rsidR="00DC029A" w:rsidRPr="004A3CBD" w:rsidRDefault="00DC029A" w:rsidP="00A0434D">
            <w:pPr>
              <w:spacing w:line="360" w:lineRule="auto"/>
            </w:pPr>
          </w:p>
        </w:tc>
        <w:tc>
          <w:tcPr>
            <w:tcW w:w="850" w:type="dxa"/>
          </w:tcPr>
          <w:p w14:paraId="56D680F3" w14:textId="77777777" w:rsidR="00DC029A" w:rsidRPr="004A3CBD" w:rsidRDefault="00DC029A" w:rsidP="00A0434D">
            <w:pPr>
              <w:spacing w:line="360" w:lineRule="auto"/>
            </w:pPr>
          </w:p>
        </w:tc>
        <w:tc>
          <w:tcPr>
            <w:tcW w:w="851" w:type="dxa"/>
          </w:tcPr>
          <w:p w14:paraId="7E1DD559" w14:textId="2FBEB4F2" w:rsidR="00DC029A" w:rsidRPr="004A3CBD" w:rsidRDefault="00DC029A" w:rsidP="00A0434D">
            <w:pPr>
              <w:spacing w:line="360" w:lineRule="auto"/>
            </w:pPr>
          </w:p>
        </w:tc>
        <w:tc>
          <w:tcPr>
            <w:tcW w:w="850" w:type="dxa"/>
          </w:tcPr>
          <w:p w14:paraId="598EA6D3" w14:textId="42307551" w:rsidR="00DC029A" w:rsidRPr="004A3CBD" w:rsidRDefault="00651978" w:rsidP="00A0434D">
            <w:pPr>
              <w:spacing w:line="360" w:lineRule="auto"/>
            </w:pPr>
            <w:r>
              <w:t>X</w:t>
            </w:r>
          </w:p>
        </w:tc>
        <w:tc>
          <w:tcPr>
            <w:tcW w:w="709" w:type="dxa"/>
          </w:tcPr>
          <w:p w14:paraId="50A2D148" w14:textId="77777777" w:rsidR="00DC029A" w:rsidRPr="004A3CBD" w:rsidRDefault="00DC029A" w:rsidP="00A0434D">
            <w:pPr>
              <w:spacing w:line="360" w:lineRule="auto"/>
            </w:pPr>
          </w:p>
        </w:tc>
        <w:tc>
          <w:tcPr>
            <w:tcW w:w="709" w:type="dxa"/>
          </w:tcPr>
          <w:p w14:paraId="11438ED3" w14:textId="77777777" w:rsidR="00DC029A" w:rsidRPr="004A3CBD" w:rsidRDefault="00DC029A" w:rsidP="00A0434D">
            <w:pPr>
              <w:spacing w:line="360" w:lineRule="auto"/>
            </w:pPr>
          </w:p>
        </w:tc>
        <w:tc>
          <w:tcPr>
            <w:tcW w:w="849" w:type="dxa"/>
          </w:tcPr>
          <w:p w14:paraId="67CAFC0F" w14:textId="77777777" w:rsidR="00DC029A" w:rsidRPr="004A3CBD" w:rsidRDefault="00DC029A" w:rsidP="00A0434D">
            <w:pPr>
              <w:spacing w:line="360" w:lineRule="auto"/>
            </w:pPr>
          </w:p>
        </w:tc>
        <w:tc>
          <w:tcPr>
            <w:tcW w:w="710" w:type="dxa"/>
          </w:tcPr>
          <w:p w14:paraId="7134A942" w14:textId="77777777" w:rsidR="00DC029A" w:rsidRPr="004A3CBD" w:rsidRDefault="00DC029A" w:rsidP="00A0434D">
            <w:pPr>
              <w:spacing w:line="360" w:lineRule="auto"/>
            </w:pPr>
          </w:p>
        </w:tc>
      </w:tr>
      <w:tr w:rsidR="00DC029A" w:rsidRPr="004A3CBD" w14:paraId="47D92E93" w14:textId="77777777" w:rsidTr="00A0434D">
        <w:trPr>
          <w:jc w:val="center"/>
        </w:trPr>
        <w:tc>
          <w:tcPr>
            <w:tcW w:w="2518" w:type="dxa"/>
          </w:tcPr>
          <w:p w14:paraId="2EFBE242" w14:textId="77777777" w:rsidR="00DC029A" w:rsidRPr="004A3CBD" w:rsidRDefault="00DC029A" w:rsidP="00A0434D">
            <w:pPr>
              <w:spacing w:line="360" w:lineRule="auto"/>
              <w:jc w:val="center"/>
            </w:pPr>
            <w:r w:rsidRPr="004A3CBD">
              <w:t>Coleta de dados</w:t>
            </w:r>
          </w:p>
        </w:tc>
        <w:tc>
          <w:tcPr>
            <w:tcW w:w="851" w:type="dxa"/>
          </w:tcPr>
          <w:p w14:paraId="1023C0AA" w14:textId="77777777" w:rsidR="00DC029A" w:rsidRPr="004A3CBD" w:rsidRDefault="00DC029A" w:rsidP="00A0434D">
            <w:pPr>
              <w:spacing w:line="360" w:lineRule="auto"/>
            </w:pPr>
          </w:p>
        </w:tc>
        <w:tc>
          <w:tcPr>
            <w:tcW w:w="850" w:type="dxa"/>
          </w:tcPr>
          <w:p w14:paraId="46A3068F" w14:textId="77777777" w:rsidR="00DC029A" w:rsidRPr="004A3CBD" w:rsidRDefault="00DC029A" w:rsidP="00A0434D">
            <w:pPr>
              <w:spacing w:line="360" w:lineRule="auto"/>
            </w:pPr>
          </w:p>
        </w:tc>
        <w:tc>
          <w:tcPr>
            <w:tcW w:w="851" w:type="dxa"/>
          </w:tcPr>
          <w:p w14:paraId="773F7CC1" w14:textId="092D6798" w:rsidR="00DC029A" w:rsidRPr="004A3CBD" w:rsidRDefault="00DC029A" w:rsidP="00A0434D">
            <w:pPr>
              <w:spacing w:line="360" w:lineRule="auto"/>
            </w:pPr>
          </w:p>
        </w:tc>
        <w:tc>
          <w:tcPr>
            <w:tcW w:w="850" w:type="dxa"/>
          </w:tcPr>
          <w:p w14:paraId="59A1EC07" w14:textId="2DEBDB3E" w:rsidR="00DC029A" w:rsidRPr="004A3CBD" w:rsidRDefault="00651978" w:rsidP="00A0434D">
            <w:pPr>
              <w:spacing w:line="360" w:lineRule="auto"/>
            </w:pPr>
            <w:r>
              <w:t>X</w:t>
            </w:r>
          </w:p>
        </w:tc>
        <w:tc>
          <w:tcPr>
            <w:tcW w:w="709" w:type="dxa"/>
          </w:tcPr>
          <w:p w14:paraId="33E8A262" w14:textId="77777777" w:rsidR="00DC029A" w:rsidRPr="004A3CBD" w:rsidRDefault="00DC029A" w:rsidP="00A0434D">
            <w:pPr>
              <w:spacing w:line="360" w:lineRule="auto"/>
            </w:pPr>
            <w:r>
              <w:t>X</w:t>
            </w:r>
          </w:p>
        </w:tc>
        <w:tc>
          <w:tcPr>
            <w:tcW w:w="709" w:type="dxa"/>
          </w:tcPr>
          <w:p w14:paraId="7EAA5B45" w14:textId="2F6694DB" w:rsidR="00DC029A" w:rsidRPr="004A3CBD" w:rsidRDefault="00C25934" w:rsidP="00A0434D">
            <w:pPr>
              <w:spacing w:line="360" w:lineRule="auto"/>
            </w:pPr>
            <w:r>
              <w:t>X</w:t>
            </w:r>
          </w:p>
        </w:tc>
        <w:tc>
          <w:tcPr>
            <w:tcW w:w="849" w:type="dxa"/>
          </w:tcPr>
          <w:p w14:paraId="687C65D1" w14:textId="77777777" w:rsidR="00DC029A" w:rsidRPr="004A3CBD" w:rsidRDefault="00DC029A" w:rsidP="00A0434D">
            <w:pPr>
              <w:spacing w:line="360" w:lineRule="auto"/>
            </w:pPr>
          </w:p>
        </w:tc>
        <w:tc>
          <w:tcPr>
            <w:tcW w:w="710" w:type="dxa"/>
          </w:tcPr>
          <w:p w14:paraId="075AF798" w14:textId="77777777" w:rsidR="00DC029A" w:rsidRPr="004A3CBD" w:rsidRDefault="00DC029A" w:rsidP="00A0434D">
            <w:pPr>
              <w:spacing w:line="360" w:lineRule="auto"/>
            </w:pPr>
          </w:p>
        </w:tc>
      </w:tr>
      <w:tr w:rsidR="00DC029A" w:rsidRPr="004A3CBD" w14:paraId="3314707A" w14:textId="77777777" w:rsidTr="00A0434D">
        <w:trPr>
          <w:jc w:val="center"/>
        </w:trPr>
        <w:tc>
          <w:tcPr>
            <w:tcW w:w="2518" w:type="dxa"/>
          </w:tcPr>
          <w:p w14:paraId="71DCAB9F" w14:textId="77777777" w:rsidR="00DC029A" w:rsidRPr="004A3CBD" w:rsidRDefault="00DC029A" w:rsidP="00A0434D">
            <w:pPr>
              <w:spacing w:line="360" w:lineRule="auto"/>
              <w:jc w:val="center"/>
            </w:pPr>
            <w:r w:rsidRPr="004A3CBD">
              <w:t>Atualização bibliográfica</w:t>
            </w:r>
          </w:p>
        </w:tc>
        <w:tc>
          <w:tcPr>
            <w:tcW w:w="851" w:type="dxa"/>
          </w:tcPr>
          <w:p w14:paraId="39B0D405" w14:textId="77777777" w:rsidR="00DC029A" w:rsidRPr="004A3CBD" w:rsidRDefault="00DC029A" w:rsidP="00A0434D">
            <w:pPr>
              <w:spacing w:line="360" w:lineRule="auto"/>
            </w:pPr>
          </w:p>
        </w:tc>
        <w:tc>
          <w:tcPr>
            <w:tcW w:w="850" w:type="dxa"/>
          </w:tcPr>
          <w:p w14:paraId="4FC294F7" w14:textId="77777777" w:rsidR="00DC029A" w:rsidRPr="004A3CBD" w:rsidRDefault="00DC029A" w:rsidP="00A0434D">
            <w:pPr>
              <w:spacing w:line="360" w:lineRule="auto"/>
            </w:pPr>
          </w:p>
        </w:tc>
        <w:tc>
          <w:tcPr>
            <w:tcW w:w="851" w:type="dxa"/>
          </w:tcPr>
          <w:p w14:paraId="76D996B4" w14:textId="77777777" w:rsidR="00DC029A" w:rsidRPr="004A3CBD" w:rsidRDefault="00DC029A" w:rsidP="00A0434D">
            <w:pPr>
              <w:spacing w:line="360" w:lineRule="auto"/>
            </w:pPr>
          </w:p>
        </w:tc>
        <w:tc>
          <w:tcPr>
            <w:tcW w:w="850" w:type="dxa"/>
          </w:tcPr>
          <w:p w14:paraId="14776277" w14:textId="77777777" w:rsidR="00DC029A" w:rsidRPr="004A3CBD" w:rsidRDefault="00DC029A" w:rsidP="00A0434D">
            <w:pPr>
              <w:spacing w:line="360" w:lineRule="auto"/>
            </w:pPr>
            <w:r>
              <w:t>X</w:t>
            </w:r>
          </w:p>
        </w:tc>
        <w:tc>
          <w:tcPr>
            <w:tcW w:w="709" w:type="dxa"/>
          </w:tcPr>
          <w:p w14:paraId="43093870" w14:textId="77777777" w:rsidR="00DC029A" w:rsidRPr="004A3CBD" w:rsidRDefault="00DC029A" w:rsidP="00A0434D">
            <w:pPr>
              <w:spacing w:line="360" w:lineRule="auto"/>
            </w:pPr>
            <w:r>
              <w:t>X</w:t>
            </w:r>
          </w:p>
        </w:tc>
        <w:tc>
          <w:tcPr>
            <w:tcW w:w="709" w:type="dxa"/>
          </w:tcPr>
          <w:p w14:paraId="53C6E5EC" w14:textId="77777777" w:rsidR="00DC029A" w:rsidRPr="004A3CBD" w:rsidRDefault="00DC029A" w:rsidP="00A0434D">
            <w:pPr>
              <w:spacing w:line="360" w:lineRule="auto"/>
            </w:pPr>
            <w:r>
              <w:t>X</w:t>
            </w:r>
          </w:p>
        </w:tc>
        <w:tc>
          <w:tcPr>
            <w:tcW w:w="849" w:type="dxa"/>
          </w:tcPr>
          <w:p w14:paraId="106F6248" w14:textId="77777777" w:rsidR="00DC029A" w:rsidRPr="004A3CBD" w:rsidRDefault="00DC029A" w:rsidP="00A0434D">
            <w:pPr>
              <w:spacing w:line="360" w:lineRule="auto"/>
            </w:pPr>
          </w:p>
        </w:tc>
        <w:tc>
          <w:tcPr>
            <w:tcW w:w="710" w:type="dxa"/>
          </w:tcPr>
          <w:p w14:paraId="1C1A2BF1" w14:textId="77777777" w:rsidR="00DC029A" w:rsidRPr="004A3CBD" w:rsidRDefault="00DC029A" w:rsidP="00A0434D">
            <w:pPr>
              <w:spacing w:line="360" w:lineRule="auto"/>
            </w:pPr>
          </w:p>
        </w:tc>
      </w:tr>
      <w:tr w:rsidR="00DC029A" w:rsidRPr="004A3CBD" w14:paraId="0344CC88" w14:textId="77777777" w:rsidTr="00A0434D">
        <w:trPr>
          <w:jc w:val="center"/>
        </w:trPr>
        <w:tc>
          <w:tcPr>
            <w:tcW w:w="2518" w:type="dxa"/>
          </w:tcPr>
          <w:p w14:paraId="322BCD71" w14:textId="77777777" w:rsidR="00DC029A" w:rsidRPr="004A3CBD" w:rsidRDefault="00DC029A" w:rsidP="00A0434D">
            <w:pPr>
              <w:spacing w:line="360" w:lineRule="auto"/>
              <w:jc w:val="center"/>
            </w:pPr>
            <w:r w:rsidRPr="004A3CBD">
              <w:t>Análise dos dados</w:t>
            </w:r>
          </w:p>
        </w:tc>
        <w:tc>
          <w:tcPr>
            <w:tcW w:w="851" w:type="dxa"/>
          </w:tcPr>
          <w:p w14:paraId="557528B7" w14:textId="77777777" w:rsidR="00DC029A" w:rsidRPr="004A3CBD" w:rsidRDefault="00DC029A" w:rsidP="00A0434D">
            <w:pPr>
              <w:spacing w:line="360" w:lineRule="auto"/>
            </w:pPr>
          </w:p>
        </w:tc>
        <w:tc>
          <w:tcPr>
            <w:tcW w:w="850" w:type="dxa"/>
          </w:tcPr>
          <w:p w14:paraId="0AA7C4F5" w14:textId="77777777" w:rsidR="00DC029A" w:rsidRPr="004A3CBD" w:rsidRDefault="00DC029A" w:rsidP="00A0434D">
            <w:pPr>
              <w:spacing w:line="360" w:lineRule="auto"/>
            </w:pPr>
          </w:p>
        </w:tc>
        <w:tc>
          <w:tcPr>
            <w:tcW w:w="851" w:type="dxa"/>
          </w:tcPr>
          <w:p w14:paraId="613BA1A0" w14:textId="77777777" w:rsidR="00DC029A" w:rsidRPr="004A3CBD" w:rsidRDefault="00DC029A" w:rsidP="00A0434D">
            <w:pPr>
              <w:spacing w:line="360" w:lineRule="auto"/>
            </w:pPr>
          </w:p>
        </w:tc>
        <w:tc>
          <w:tcPr>
            <w:tcW w:w="850" w:type="dxa"/>
          </w:tcPr>
          <w:p w14:paraId="47B460EC" w14:textId="77777777" w:rsidR="00DC029A" w:rsidRPr="004A3CBD" w:rsidRDefault="00DC029A" w:rsidP="00A0434D">
            <w:pPr>
              <w:spacing w:line="360" w:lineRule="auto"/>
            </w:pPr>
          </w:p>
        </w:tc>
        <w:tc>
          <w:tcPr>
            <w:tcW w:w="709" w:type="dxa"/>
          </w:tcPr>
          <w:p w14:paraId="6DF729DA" w14:textId="77777777" w:rsidR="00DC029A" w:rsidRPr="004A3CBD" w:rsidRDefault="00DC029A" w:rsidP="00A0434D">
            <w:pPr>
              <w:spacing w:line="360" w:lineRule="auto"/>
            </w:pPr>
          </w:p>
        </w:tc>
        <w:tc>
          <w:tcPr>
            <w:tcW w:w="709" w:type="dxa"/>
          </w:tcPr>
          <w:p w14:paraId="3E0D9485" w14:textId="77777777" w:rsidR="00DC029A" w:rsidRPr="004A3CBD" w:rsidRDefault="00DC029A" w:rsidP="00A0434D">
            <w:pPr>
              <w:spacing w:line="360" w:lineRule="auto"/>
            </w:pPr>
            <w:r>
              <w:t>X</w:t>
            </w:r>
          </w:p>
        </w:tc>
        <w:tc>
          <w:tcPr>
            <w:tcW w:w="849" w:type="dxa"/>
          </w:tcPr>
          <w:p w14:paraId="2A0783C4" w14:textId="77777777" w:rsidR="00DC029A" w:rsidRPr="004A3CBD" w:rsidRDefault="00DC029A" w:rsidP="00A0434D">
            <w:pPr>
              <w:spacing w:line="360" w:lineRule="auto"/>
            </w:pPr>
          </w:p>
        </w:tc>
        <w:tc>
          <w:tcPr>
            <w:tcW w:w="710" w:type="dxa"/>
          </w:tcPr>
          <w:p w14:paraId="7D56BAAF" w14:textId="77777777" w:rsidR="00DC029A" w:rsidRPr="004A3CBD" w:rsidRDefault="00DC029A" w:rsidP="00A0434D">
            <w:pPr>
              <w:spacing w:line="360" w:lineRule="auto"/>
            </w:pPr>
          </w:p>
        </w:tc>
      </w:tr>
      <w:tr w:rsidR="00DC029A" w:rsidRPr="004A3CBD" w14:paraId="2EDAB36A" w14:textId="77777777" w:rsidTr="00A0434D">
        <w:trPr>
          <w:jc w:val="center"/>
        </w:trPr>
        <w:tc>
          <w:tcPr>
            <w:tcW w:w="2518" w:type="dxa"/>
          </w:tcPr>
          <w:p w14:paraId="016721C0" w14:textId="77777777" w:rsidR="00DC029A" w:rsidRPr="004A3CBD" w:rsidRDefault="00DC029A" w:rsidP="00A0434D">
            <w:pPr>
              <w:spacing w:line="360" w:lineRule="auto"/>
              <w:jc w:val="center"/>
            </w:pPr>
            <w:r w:rsidRPr="004A3CBD">
              <w:t>Tratamento estatístico dos dados</w:t>
            </w:r>
          </w:p>
        </w:tc>
        <w:tc>
          <w:tcPr>
            <w:tcW w:w="851" w:type="dxa"/>
          </w:tcPr>
          <w:p w14:paraId="6C8679E6" w14:textId="77777777" w:rsidR="00DC029A" w:rsidRPr="004A3CBD" w:rsidRDefault="00DC029A" w:rsidP="00A0434D">
            <w:pPr>
              <w:spacing w:line="360" w:lineRule="auto"/>
            </w:pPr>
          </w:p>
        </w:tc>
        <w:tc>
          <w:tcPr>
            <w:tcW w:w="850" w:type="dxa"/>
          </w:tcPr>
          <w:p w14:paraId="7DFF5166" w14:textId="77777777" w:rsidR="00DC029A" w:rsidRPr="004A3CBD" w:rsidRDefault="00DC029A" w:rsidP="00A0434D">
            <w:pPr>
              <w:spacing w:line="360" w:lineRule="auto"/>
            </w:pPr>
          </w:p>
        </w:tc>
        <w:tc>
          <w:tcPr>
            <w:tcW w:w="851" w:type="dxa"/>
          </w:tcPr>
          <w:p w14:paraId="46E2B5F5" w14:textId="77777777" w:rsidR="00DC029A" w:rsidRPr="004A3CBD" w:rsidRDefault="00DC029A" w:rsidP="00A0434D">
            <w:pPr>
              <w:spacing w:line="360" w:lineRule="auto"/>
            </w:pPr>
          </w:p>
        </w:tc>
        <w:tc>
          <w:tcPr>
            <w:tcW w:w="850" w:type="dxa"/>
          </w:tcPr>
          <w:p w14:paraId="026B543F" w14:textId="77777777" w:rsidR="00DC029A" w:rsidRPr="004A3CBD" w:rsidRDefault="00DC029A" w:rsidP="00A0434D">
            <w:pPr>
              <w:spacing w:line="360" w:lineRule="auto"/>
            </w:pPr>
          </w:p>
        </w:tc>
        <w:tc>
          <w:tcPr>
            <w:tcW w:w="709" w:type="dxa"/>
          </w:tcPr>
          <w:p w14:paraId="6A8B9900" w14:textId="77777777" w:rsidR="00DC029A" w:rsidRPr="004A3CBD" w:rsidRDefault="00DC029A" w:rsidP="00A0434D">
            <w:pPr>
              <w:spacing w:line="360" w:lineRule="auto"/>
            </w:pPr>
          </w:p>
        </w:tc>
        <w:tc>
          <w:tcPr>
            <w:tcW w:w="709" w:type="dxa"/>
          </w:tcPr>
          <w:p w14:paraId="087983FA" w14:textId="77777777" w:rsidR="00DC029A" w:rsidRPr="004A3CBD" w:rsidRDefault="00DC029A" w:rsidP="00A0434D">
            <w:pPr>
              <w:spacing w:line="360" w:lineRule="auto"/>
            </w:pPr>
            <w:r>
              <w:t>X</w:t>
            </w:r>
          </w:p>
        </w:tc>
        <w:tc>
          <w:tcPr>
            <w:tcW w:w="849" w:type="dxa"/>
          </w:tcPr>
          <w:p w14:paraId="38C8B250" w14:textId="77777777" w:rsidR="00DC029A" w:rsidRPr="004A3CBD" w:rsidRDefault="00DC029A" w:rsidP="00A0434D">
            <w:pPr>
              <w:spacing w:line="360" w:lineRule="auto"/>
            </w:pPr>
          </w:p>
        </w:tc>
        <w:tc>
          <w:tcPr>
            <w:tcW w:w="710" w:type="dxa"/>
          </w:tcPr>
          <w:p w14:paraId="066D6C26" w14:textId="77777777" w:rsidR="00DC029A" w:rsidRPr="004A3CBD" w:rsidRDefault="00DC029A" w:rsidP="00A0434D">
            <w:pPr>
              <w:spacing w:line="360" w:lineRule="auto"/>
            </w:pPr>
          </w:p>
        </w:tc>
      </w:tr>
      <w:tr w:rsidR="00DC029A" w:rsidRPr="004A3CBD" w14:paraId="2D172FC3" w14:textId="77777777" w:rsidTr="00A0434D">
        <w:trPr>
          <w:jc w:val="center"/>
        </w:trPr>
        <w:tc>
          <w:tcPr>
            <w:tcW w:w="2518" w:type="dxa"/>
          </w:tcPr>
          <w:p w14:paraId="1721B989" w14:textId="77777777" w:rsidR="00DC029A" w:rsidRPr="004A3CBD" w:rsidRDefault="00DC029A" w:rsidP="00A0434D">
            <w:pPr>
              <w:spacing w:line="360" w:lineRule="auto"/>
              <w:jc w:val="center"/>
            </w:pPr>
            <w:r w:rsidRPr="004A3CBD">
              <w:t xml:space="preserve">Preparação do </w:t>
            </w:r>
            <w:proofErr w:type="spellStart"/>
            <w:r w:rsidRPr="004A3CBD">
              <w:t>DO</w:t>
            </w:r>
            <w:proofErr w:type="spellEnd"/>
          </w:p>
        </w:tc>
        <w:tc>
          <w:tcPr>
            <w:tcW w:w="851" w:type="dxa"/>
          </w:tcPr>
          <w:p w14:paraId="03D76FF3" w14:textId="77777777" w:rsidR="00DC029A" w:rsidRPr="004A3CBD" w:rsidRDefault="00DC029A" w:rsidP="00A0434D">
            <w:pPr>
              <w:spacing w:line="360" w:lineRule="auto"/>
            </w:pPr>
          </w:p>
        </w:tc>
        <w:tc>
          <w:tcPr>
            <w:tcW w:w="850" w:type="dxa"/>
          </w:tcPr>
          <w:p w14:paraId="7AEE7313" w14:textId="77777777" w:rsidR="00DC029A" w:rsidRPr="004A3CBD" w:rsidRDefault="00DC029A" w:rsidP="00A0434D">
            <w:pPr>
              <w:spacing w:line="360" w:lineRule="auto"/>
            </w:pPr>
          </w:p>
        </w:tc>
        <w:tc>
          <w:tcPr>
            <w:tcW w:w="851" w:type="dxa"/>
          </w:tcPr>
          <w:p w14:paraId="28C189C7" w14:textId="77777777" w:rsidR="00DC029A" w:rsidRPr="004A3CBD" w:rsidRDefault="00DC029A" w:rsidP="00A0434D">
            <w:pPr>
              <w:spacing w:line="360" w:lineRule="auto"/>
            </w:pPr>
          </w:p>
        </w:tc>
        <w:tc>
          <w:tcPr>
            <w:tcW w:w="850" w:type="dxa"/>
          </w:tcPr>
          <w:p w14:paraId="23CF6419" w14:textId="77777777" w:rsidR="00DC029A" w:rsidRPr="004A3CBD" w:rsidRDefault="00DC029A" w:rsidP="00A0434D">
            <w:pPr>
              <w:spacing w:line="360" w:lineRule="auto"/>
            </w:pPr>
          </w:p>
        </w:tc>
        <w:tc>
          <w:tcPr>
            <w:tcW w:w="709" w:type="dxa"/>
          </w:tcPr>
          <w:p w14:paraId="663FCD86" w14:textId="77777777" w:rsidR="00DC029A" w:rsidRPr="004A3CBD" w:rsidRDefault="00DC029A" w:rsidP="00A0434D">
            <w:pPr>
              <w:spacing w:line="360" w:lineRule="auto"/>
            </w:pPr>
          </w:p>
        </w:tc>
        <w:tc>
          <w:tcPr>
            <w:tcW w:w="709" w:type="dxa"/>
          </w:tcPr>
          <w:p w14:paraId="38BC8198" w14:textId="77777777" w:rsidR="00DC029A" w:rsidRPr="004A3CBD" w:rsidRDefault="00DC029A" w:rsidP="00A0434D">
            <w:pPr>
              <w:spacing w:line="360" w:lineRule="auto"/>
            </w:pPr>
            <w:r>
              <w:t>X</w:t>
            </w:r>
          </w:p>
        </w:tc>
        <w:tc>
          <w:tcPr>
            <w:tcW w:w="849" w:type="dxa"/>
          </w:tcPr>
          <w:p w14:paraId="32C47DFC" w14:textId="77777777" w:rsidR="00DC029A" w:rsidRPr="004A3CBD" w:rsidRDefault="00DC029A" w:rsidP="00A0434D">
            <w:pPr>
              <w:spacing w:line="360" w:lineRule="auto"/>
            </w:pPr>
            <w:r>
              <w:t>X</w:t>
            </w:r>
          </w:p>
        </w:tc>
        <w:tc>
          <w:tcPr>
            <w:tcW w:w="710" w:type="dxa"/>
          </w:tcPr>
          <w:p w14:paraId="3721F740" w14:textId="77777777" w:rsidR="00DC029A" w:rsidRPr="004A3CBD" w:rsidRDefault="00DC029A" w:rsidP="00A0434D">
            <w:pPr>
              <w:spacing w:line="360" w:lineRule="auto"/>
            </w:pPr>
          </w:p>
        </w:tc>
      </w:tr>
      <w:tr w:rsidR="00DC029A" w:rsidRPr="004A3CBD" w14:paraId="0F99986C" w14:textId="77777777" w:rsidTr="00A0434D">
        <w:trPr>
          <w:jc w:val="center"/>
        </w:trPr>
        <w:tc>
          <w:tcPr>
            <w:tcW w:w="2518" w:type="dxa"/>
          </w:tcPr>
          <w:p w14:paraId="6D9019B0" w14:textId="77777777" w:rsidR="00DC029A" w:rsidRPr="004A3CBD" w:rsidRDefault="00DC029A" w:rsidP="00A0434D">
            <w:pPr>
              <w:spacing w:line="360" w:lineRule="auto"/>
              <w:jc w:val="center"/>
            </w:pPr>
            <w:r w:rsidRPr="004A3CBD">
              <w:t>Elaboração e submissão dos manuscritos</w:t>
            </w:r>
          </w:p>
        </w:tc>
        <w:tc>
          <w:tcPr>
            <w:tcW w:w="851" w:type="dxa"/>
          </w:tcPr>
          <w:p w14:paraId="4C366A93" w14:textId="77777777" w:rsidR="00DC029A" w:rsidRPr="004A3CBD" w:rsidRDefault="00DC029A" w:rsidP="00A0434D">
            <w:pPr>
              <w:spacing w:line="360" w:lineRule="auto"/>
            </w:pPr>
          </w:p>
        </w:tc>
        <w:tc>
          <w:tcPr>
            <w:tcW w:w="850" w:type="dxa"/>
          </w:tcPr>
          <w:p w14:paraId="5EA36A22" w14:textId="77777777" w:rsidR="00DC029A" w:rsidRPr="004A3CBD" w:rsidRDefault="00DC029A" w:rsidP="00A0434D">
            <w:pPr>
              <w:spacing w:line="360" w:lineRule="auto"/>
            </w:pPr>
          </w:p>
        </w:tc>
        <w:tc>
          <w:tcPr>
            <w:tcW w:w="851" w:type="dxa"/>
          </w:tcPr>
          <w:p w14:paraId="3E2B874C" w14:textId="77777777" w:rsidR="00DC029A" w:rsidRPr="004A3CBD" w:rsidRDefault="00DC029A" w:rsidP="00A0434D">
            <w:pPr>
              <w:spacing w:line="360" w:lineRule="auto"/>
            </w:pPr>
          </w:p>
        </w:tc>
        <w:tc>
          <w:tcPr>
            <w:tcW w:w="850" w:type="dxa"/>
          </w:tcPr>
          <w:p w14:paraId="26F24C7F" w14:textId="77777777" w:rsidR="00DC029A" w:rsidRPr="004A3CBD" w:rsidRDefault="00DC029A" w:rsidP="00A0434D">
            <w:pPr>
              <w:spacing w:line="360" w:lineRule="auto"/>
            </w:pPr>
          </w:p>
        </w:tc>
        <w:tc>
          <w:tcPr>
            <w:tcW w:w="709" w:type="dxa"/>
          </w:tcPr>
          <w:p w14:paraId="386D6E77" w14:textId="77777777" w:rsidR="00DC029A" w:rsidRPr="004A3CBD" w:rsidRDefault="00DC029A" w:rsidP="00A0434D">
            <w:pPr>
              <w:spacing w:line="360" w:lineRule="auto"/>
            </w:pPr>
          </w:p>
        </w:tc>
        <w:tc>
          <w:tcPr>
            <w:tcW w:w="709" w:type="dxa"/>
          </w:tcPr>
          <w:p w14:paraId="5933AC43" w14:textId="77777777" w:rsidR="00DC029A" w:rsidRPr="004A3CBD" w:rsidRDefault="00DC029A" w:rsidP="00A0434D">
            <w:pPr>
              <w:spacing w:line="360" w:lineRule="auto"/>
            </w:pPr>
          </w:p>
        </w:tc>
        <w:tc>
          <w:tcPr>
            <w:tcW w:w="849" w:type="dxa"/>
          </w:tcPr>
          <w:p w14:paraId="2E6468CC" w14:textId="77777777" w:rsidR="00DC029A" w:rsidRPr="004A3CBD" w:rsidRDefault="00DC029A" w:rsidP="00A0434D">
            <w:pPr>
              <w:spacing w:line="360" w:lineRule="auto"/>
            </w:pPr>
            <w:r>
              <w:t>X</w:t>
            </w:r>
          </w:p>
        </w:tc>
        <w:tc>
          <w:tcPr>
            <w:tcW w:w="710" w:type="dxa"/>
          </w:tcPr>
          <w:p w14:paraId="5D152782" w14:textId="77777777" w:rsidR="00DC029A" w:rsidRPr="004A3CBD" w:rsidRDefault="00DC029A" w:rsidP="00A0434D">
            <w:pPr>
              <w:spacing w:line="360" w:lineRule="auto"/>
            </w:pPr>
          </w:p>
        </w:tc>
      </w:tr>
      <w:tr w:rsidR="00DC029A" w:rsidRPr="004A3CBD" w14:paraId="6C70F3CE" w14:textId="77777777" w:rsidTr="00A0434D">
        <w:trPr>
          <w:jc w:val="center"/>
        </w:trPr>
        <w:tc>
          <w:tcPr>
            <w:tcW w:w="2518" w:type="dxa"/>
          </w:tcPr>
          <w:p w14:paraId="127913D2" w14:textId="77777777" w:rsidR="00DC029A" w:rsidRPr="004A3CBD" w:rsidRDefault="00DC029A" w:rsidP="00A0434D">
            <w:pPr>
              <w:spacing w:line="360" w:lineRule="auto"/>
              <w:jc w:val="center"/>
            </w:pPr>
            <w:r w:rsidRPr="004A3CBD">
              <w:t>Apresentação em reuniões científicas</w:t>
            </w:r>
          </w:p>
        </w:tc>
        <w:tc>
          <w:tcPr>
            <w:tcW w:w="851" w:type="dxa"/>
          </w:tcPr>
          <w:p w14:paraId="49FA15B0" w14:textId="77777777" w:rsidR="00DC029A" w:rsidRPr="004A3CBD" w:rsidRDefault="00DC029A" w:rsidP="00A0434D">
            <w:pPr>
              <w:spacing w:line="360" w:lineRule="auto"/>
            </w:pPr>
          </w:p>
        </w:tc>
        <w:tc>
          <w:tcPr>
            <w:tcW w:w="850" w:type="dxa"/>
          </w:tcPr>
          <w:p w14:paraId="1A1ED5D5" w14:textId="77777777" w:rsidR="00DC029A" w:rsidRPr="004A3CBD" w:rsidRDefault="00DC029A" w:rsidP="00A0434D">
            <w:pPr>
              <w:spacing w:line="360" w:lineRule="auto"/>
            </w:pPr>
          </w:p>
        </w:tc>
        <w:tc>
          <w:tcPr>
            <w:tcW w:w="851" w:type="dxa"/>
          </w:tcPr>
          <w:p w14:paraId="2BFE1E80" w14:textId="77777777" w:rsidR="00DC029A" w:rsidRPr="004A3CBD" w:rsidRDefault="00DC029A" w:rsidP="00A0434D">
            <w:pPr>
              <w:spacing w:line="360" w:lineRule="auto"/>
            </w:pPr>
          </w:p>
        </w:tc>
        <w:tc>
          <w:tcPr>
            <w:tcW w:w="850" w:type="dxa"/>
          </w:tcPr>
          <w:p w14:paraId="4EE4F156" w14:textId="77777777" w:rsidR="00DC029A" w:rsidRPr="004A3CBD" w:rsidRDefault="00DC029A" w:rsidP="00A0434D">
            <w:pPr>
              <w:spacing w:line="360" w:lineRule="auto"/>
            </w:pPr>
          </w:p>
        </w:tc>
        <w:tc>
          <w:tcPr>
            <w:tcW w:w="709" w:type="dxa"/>
          </w:tcPr>
          <w:p w14:paraId="400B4C1B" w14:textId="77777777" w:rsidR="00DC029A" w:rsidRPr="004A3CBD" w:rsidRDefault="00DC029A" w:rsidP="00A0434D">
            <w:pPr>
              <w:spacing w:line="360" w:lineRule="auto"/>
            </w:pPr>
          </w:p>
        </w:tc>
        <w:tc>
          <w:tcPr>
            <w:tcW w:w="709" w:type="dxa"/>
          </w:tcPr>
          <w:p w14:paraId="0C7375D0" w14:textId="77777777" w:rsidR="00DC029A" w:rsidRPr="004A3CBD" w:rsidRDefault="00DC029A" w:rsidP="00A0434D">
            <w:pPr>
              <w:spacing w:line="360" w:lineRule="auto"/>
            </w:pPr>
          </w:p>
        </w:tc>
        <w:tc>
          <w:tcPr>
            <w:tcW w:w="849" w:type="dxa"/>
          </w:tcPr>
          <w:p w14:paraId="447B6369" w14:textId="77777777" w:rsidR="00DC029A" w:rsidRPr="004A3CBD" w:rsidRDefault="00DC029A" w:rsidP="00A0434D">
            <w:pPr>
              <w:spacing w:line="360" w:lineRule="auto"/>
            </w:pPr>
          </w:p>
        </w:tc>
        <w:tc>
          <w:tcPr>
            <w:tcW w:w="710" w:type="dxa"/>
          </w:tcPr>
          <w:p w14:paraId="4CA18B7C" w14:textId="77777777" w:rsidR="00DC029A" w:rsidRPr="004A3CBD" w:rsidRDefault="00DC029A" w:rsidP="00A0434D">
            <w:pPr>
              <w:spacing w:line="360" w:lineRule="auto"/>
            </w:pPr>
            <w:r>
              <w:t>X</w:t>
            </w:r>
          </w:p>
        </w:tc>
      </w:tr>
    </w:tbl>
    <w:p w14:paraId="3CB5F4CB" w14:textId="023F9D82" w:rsidR="00602A8C" w:rsidRPr="00602A8C" w:rsidRDefault="00602A8C" w:rsidP="00C9172D">
      <w:pPr>
        <w:pStyle w:val="Ttulo1"/>
        <w:numPr>
          <w:ilvl w:val="0"/>
          <w:numId w:val="3"/>
        </w:numPr>
        <w:spacing w:line="360" w:lineRule="auto"/>
      </w:pPr>
      <w:bookmarkStart w:id="30" w:name="_Toc62477267"/>
      <w:r>
        <w:t>RESULTADOS ESPERADOS</w:t>
      </w:r>
      <w:bookmarkEnd w:id="30"/>
    </w:p>
    <w:p w14:paraId="39DA75EB" w14:textId="77777777" w:rsidR="00602A8C" w:rsidRPr="00B6257F" w:rsidRDefault="00602A8C" w:rsidP="00602A8C">
      <w:pPr>
        <w:spacing w:line="360" w:lineRule="auto"/>
        <w:ind w:firstLine="360"/>
        <w:jc w:val="both"/>
        <w:rPr>
          <w:rFonts w:ascii="Times New Roman" w:hAnsi="Times New Roman" w:cs="Times New Roman"/>
          <w:sz w:val="24"/>
          <w:szCs w:val="24"/>
        </w:rPr>
      </w:pPr>
      <w:r w:rsidRPr="00B6257F">
        <w:rPr>
          <w:rFonts w:ascii="Times New Roman" w:hAnsi="Times New Roman" w:cs="Times New Roman"/>
          <w:sz w:val="24"/>
          <w:szCs w:val="24"/>
        </w:rPr>
        <w:t>Espera-se com esse trabalho poder contribuir para a</w:t>
      </w:r>
      <w:r>
        <w:rPr>
          <w:rFonts w:ascii="Times New Roman" w:hAnsi="Times New Roman" w:cs="Times New Roman"/>
          <w:sz w:val="24"/>
          <w:szCs w:val="24"/>
        </w:rPr>
        <w:t xml:space="preserve"> área da saúde, com intuito de v</w:t>
      </w:r>
      <w:r w:rsidRPr="00B6257F">
        <w:rPr>
          <w:rFonts w:ascii="Times New Roman" w:hAnsi="Times New Roman" w:cs="Times New Roman"/>
          <w:sz w:val="24"/>
          <w:szCs w:val="24"/>
        </w:rPr>
        <w:t>erificar os efeitos do uso de técnicas manipulativas osteopáticas aplicadas em pacientes com Doença do Refluxo Gastroesofágico (DRGE).</w:t>
      </w:r>
    </w:p>
    <w:p w14:paraId="1C17E8E4" w14:textId="77777777" w:rsidR="00602A8C" w:rsidRPr="00B6257F" w:rsidRDefault="00602A8C" w:rsidP="00602A8C">
      <w:pPr>
        <w:spacing w:line="360" w:lineRule="auto"/>
        <w:ind w:firstLine="360"/>
        <w:jc w:val="both"/>
        <w:rPr>
          <w:rFonts w:ascii="Times New Roman" w:hAnsi="Times New Roman" w:cs="Times New Roman"/>
          <w:sz w:val="24"/>
          <w:szCs w:val="24"/>
        </w:rPr>
      </w:pPr>
      <w:r w:rsidRPr="00B6257F">
        <w:rPr>
          <w:rFonts w:ascii="Times New Roman" w:hAnsi="Times New Roman" w:cs="Times New Roman"/>
          <w:sz w:val="24"/>
          <w:szCs w:val="24"/>
        </w:rPr>
        <w:t xml:space="preserve">Espera-se ainda Identificar se o uso de técnicas manipulativas osteopáticas aplicadas em pacientes com Doença do Refluxo Gastroesofágico (DRGE) contribui para a melhora da mobilidade cervical; Compreender se o uso de técnicas manipulativas osteopáticas aplicadas em pacientes com Doença do Refluxo Gastroesofágico (DRGE) altera o limiar de dor à pressão da espinhosa da quarta vértebra cervical (C4); os efeitos </w:t>
      </w:r>
      <w:r w:rsidRPr="00B6257F">
        <w:rPr>
          <w:rFonts w:ascii="Times New Roman" w:hAnsi="Times New Roman" w:cs="Times New Roman"/>
          <w:sz w:val="24"/>
          <w:szCs w:val="24"/>
        </w:rPr>
        <w:lastRenderedPageBreak/>
        <w:t xml:space="preserve">agudos e tardios em relação ao tratamento </w:t>
      </w:r>
      <w:proofErr w:type="spellStart"/>
      <w:r w:rsidRPr="00B6257F">
        <w:rPr>
          <w:rFonts w:ascii="Times New Roman" w:hAnsi="Times New Roman" w:cs="Times New Roman"/>
          <w:sz w:val="24"/>
          <w:szCs w:val="24"/>
        </w:rPr>
        <w:t>osteopático</w:t>
      </w:r>
      <w:proofErr w:type="spellEnd"/>
      <w:r w:rsidRPr="00B6257F">
        <w:rPr>
          <w:rFonts w:ascii="Times New Roman" w:hAnsi="Times New Roman" w:cs="Times New Roman"/>
          <w:sz w:val="24"/>
          <w:szCs w:val="24"/>
        </w:rPr>
        <w:t xml:space="preserve"> e o treinamento dos músculos inspiratórios. </w:t>
      </w:r>
    </w:p>
    <w:p w14:paraId="4A3FFF11" w14:textId="77777777" w:rsidR="00602A8C" w:rsidRPr="00B6257F" w:rsidRDefault="00602A8C" w:rsidP="00602A8C">
      <w:pPr>
        <w:spacing w:line="360" w:lineRule="auto"/>
        <w:jc w:val="both"/>
        <w:rPr>
          <w:rFonts w:ascii="Times New Roman" w:hAnsi="Times New Roman" w:cs="Times New Roman"/>
          <w:sz w:val="24"/>
          <w:szCs w:val="24"/>
        </w:rPr>
      </w:pPr>
    </w:p>
    <w:p w14:paraId="35E4A24B" w14:textId="77777777" w:rsidR="00602A8C" w:rsidRPr="00602A8C" w:rsidRDefault="00602A8C" w:rsidP="00602A8C">
      <w:pPr>
        <w:spacing w:line="360" w:lineRule="auto"/>
        <w:jc w:val="both"/>
        <w:rPr>
          <w:rFonts w:ascii="Times New Roman" w:hAnsi="Times New Roman" w:cs="Times New Roman"/>
          <w:sz w:val="24"/>
          <w:szCs w:val="24"/>
        </w:rPr>
      </w:pPr>
    </w:p>
    <w:p w14:paraId="45BC7036" w14:textId="1A7FDD4E" w:rsidR="00584632" w:rsidRDefault="00584632" w:rsidP="00584632">
      <w:pPr>
        <w:rPr>
          <w:rFonts w:ascii="Times New Roman" w:hAnsi="Times New Roman" w:cs="Times New Roman"/>
          <w:b/>
          <w:sz w:val="24"/>
          <w:szCs w:val="24"/>
        </w:rPr>
      </w:pPr>
    </w:p>
    <w:p w14:paraId="46E5609C" w14:textId="1DE39268" w:rsidR="003F10F2" w:rsidRDefault="003F10F2" w:rsidP="003F10F2">
      <w:pPr>
        <w:rPr>
          <w:rFonts w:ascii="Times New Roman" w:hAnsi="Times New Roman" w:cs="Times New Roman"/>
          <w:b/>
          <w:sz w:val="24"/>
          <w:szCs w:val="24"/>
        </w:rPr>
      </w:pPr>
      <w:r>
        <w:rPr>
          <w:rFonts w:ascii="Times New Roman" w:hAnsi="Times New Roman" w:cs="Times New Roman"/>
          <w:b/>
          <w:sz w:val="24"/>
          <w:szCs w:val="24"/>
        </w:rPr>
        <w:br w:type="page"/>
      </w:r>
    </w:p>
    <w:p w14:paraId="7A212EE8" w14:textId="160DE06D" w:rsidR="002D480D" w:rsidRPr="00DC029A" w:rsidRDefault="003F10F2" w:rsidP="008775F6">
      <w:pPr>
        <w:pStyle w:val="Ttulo1"/>
        <w:rPr>
          <w:lang w:val="en-US"/>
        </w:rPr>
      </w:pPr>
      <w:bookmarkStart w:id="31" w:name="_Toc62477268"/>
      <w:r w:rsidRPr="00DC029A">
        <w:rPr>
          <w:lang w:val="en-US"/>
        </w:rPr>
        <w:lastRenderedPageBreak/>
        <w:t>REFERÊNCIAS</w:t>
      </w:r>
      <w:bookmarkEnd w:id="31"/>
    </w:p>
    <w:p w14:paraId="773A63A6" w14:textId="77777777" w:rsidR="003F10F2" w:rsidRPr="00DC029A" w:rsidRDefault="003F10F2">
      <w:pPr>
        <w:rPr>
          <w:rFonts w:ascii="Times New Roman" w:hAnsi="Times New Roman" w:cs="Times New Roman"/>
          <w:b/>
          <w:sz w:val="24"/>
          <w:szCs w:val="24"/>
          <w:lang w:val="en-US"/>
        </w:rPr>
      </w:pPr>
    </w:p>
    <w:bookmarkStart w:id="32" w:name="_Hlk62464632"/>
    <w:bookmarkStart w:id="33" w:name="_Hlk62463532"/>
    <w:p w14:paraId="07C51223" w14:textId="21F55F0E" w:rsidR="00584632" w:rsidRPr="00C123FA" w:rsidRDefault="002A0207" w:rsidP="00584632">
      <w:pPr>
        <w:widowControl w:val="0"/>
        <w:autoSpaceDE w:val="0"/>
        <w:autoSpaceDN w:val="0"/>
        <w:adjustRightInd w:val="0"/>
        <w:spacing w:line="240" w:lineRule="auto"/>
        <w:rPr>
          <w:rFonts w:ascii="Times New Roman" w:hAnsi="Times New Roman" w:cs="Times New Roman"/>
          <w:noProof/>
          <w:sz w:val="24"/>
          <w:szCs w:val="24"/>
          <w:lang w:val="en-US"/>
        </w:rPr>
      </w:pPr>
      <w:r>
        <w:rPr>
          <w:rFonts w:ascii="Times New Roman" w:hAnsi="Times New Roman" w:cs="Times New Roman"/>
          <w:b/>
          <w:sz w:val="24"/>
          <w:szCs w:val="24"/>
        </w:rPr>
        <w:fldChar w:fldCharType="begin" w:fldLock="1"/>
      </w:r>
      <w:r w:rsidRPr="00DC029A">
        <w:rPr>
          <w:rFonts w:ascii="Times New Roman" w:hAnsi="Times New Roman" w:cs="Times New Roman"/>
          <w:b/>
          <w:sz w:val="24"/>
          <w:szCs w:val="24"/>
          <w:lang w:val="en-US"/>
        </w:rPr>
        <w:instrText xml:space="preserve">ADDIN Mendeley Bibliography CSL_BIBLIOGRAPHY </w:instrText>
      </w:r>
      <w:r>
        <w:rPr>
          <w:rFonts w:ascii="Times New Roman" w:hAnsi="Times New Roman" w:cs="Times New Roman"/>
          <w:b/>
          <w:sz w:val="24"/>
          <w:szCs w:val="24"/>
        </w:rPr>
        <w:fldChar w:fldCharType="separate"/>
      </w:r>
      <w:r w:rsidR="00584632" w:rsidRPr="00DC029A">
        <w:rPr>
          <w:rFonts w:ascii="Times New Roman" w:hAnsi="Times New Roman" w:cs="Times New Roman"/>
          <w:noProof/>
          <w:sz w:val="24"/>
          <w:szCs w:val="24"/>
          <w:lang w:val="en-US"/>
        </w:rPr>
        <w:t xml:space="preserve">ALZUBAIDI, M.; GABBARD, S. GERD: Diagnosing and treating the burn. </w:t>
      </w:r>
      <w:r w:rsidR="00584632" w:rsidRPr="00C123FA">
        <w:rPr>
          <w:rFonts w:ascii="Times New Roman" w:hAnsi="Times New Roman" w:cs="Times New Roman"/>
          <w:b/>
          <w:bCs/>
          <w:noProof/>
          <w:sz w:val="24"/>
          <w:szCs w:val="24"/>
          <w:lang w:val="en-US"/>
        </w:rPr>
        <w:t>Cleveland Clinic Journal of Medicine</w:t>
      </w:r>
      <w:r w:rsidR="00584632" w:rsidRPr="00C123FA">
        <w:rPr>
          <w:rFonts w:ascii="Times New Roman" w:hAnsi="Times New Roman" w:cs="Times New Roman"/>
          <w:noProof/>
          <w:sz w:val="24"/>
          <w:szCs w:val="24"/>
          <w:lang w:val="en-US"/>
        </w:rPr>
        <w:t xml:space="preserve">, v. 82, n. 10, p. 685–692, 2015. </w:t>
      </w:r>
    </w:p>
    <w:p w14:paraId="2E556E2E" w14:textId="4849BA01" w:rsidR="00584632" w:rsidRPr="00584632" w:rsidRDefault="00584632" w:rsidP="00584632">
      <w:pPr>
        <w:widowControl w:val="0"/>
        <w:autoSpaceDE w:val="0"/>
        <w:autoSpaceDN w:val="0"/>
        <w:adjustRightInd w:val="0"/>
        <w:spacing w:line="240" w:lineRule="auto"/>
        <w:rPr>
          <w:rFonts w:ascii="Times New Roman" w:hAnsi="Times New Roman" w:cs="Times New Roman"/>
          <w:noProof/>
          <w:sz w:val="24"/>
          <w:szCs w:val="24"/>
        </w:rPr>
      </w:pPr>
      <w:r w:rsidRPr="00C123FA">
        <w:rPr>
          <w:rFonts w:ascii="Times New Roman" w:hAnsi="Times New Roman" w:cs="Times New Roman"/>
          <w:bCs/>
          <w:sz w:val="24"/>
          <w:szCs w:val="24"/>
          <w:lang w:val="en-US"/>
        </w:rPr>
        <w:t xml:space="preserve">JUNQUEIRA, Lília. </w:t>
      </w:r>
      <w:r w:rsidRPr="00584632">
        <w:rPr>
          <w:rFonts w:ascii="Times New Roman" w:hAnsi="Times New Roman" w:cs="Times New Roman"/>
          <w:bCs/>
          <w:sz w:val="24"/>
          <w:szCs w:val="24"/>
        </w:rPr>
        <w:t>Anatomia palpatória e seus aspectos clínicos I. Rio de Janeiro: Guanabara Koogan, 2010</w:t>
      </w:r>
      <w:r w:rsidRPr="00584632">
        <w:rPr>
          <w:rFonts w:ascii="Times New Roman" w:hAnsi="Times New Roman" w:cs="Times New Roman"/>
          <w:noProof/>
          <w:sz w:val="24"/>
          <w:szCs w:val="24"/>
        </w:rPr>
        <w:t xml:space="preserve">. </w:t>
      </w:r>
    </w:p>
    <w:p w14:paraId="1E70ADA9"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BOLIER, E. A. et al. Systematic review: Questionnaires for assessment of gastroesophageal reflux disease. </w:t>
      </w:r>
      <w:r w:rsidRPr="00C123FA">
        <w:rPr>
          <w:rFonts w:ascii="Times New Roman" w:hAnsi="Times New Roman" w:cs="Times New Roman"/>
          <w:b/>
          <w:bCs/>
          <w:noProof/>
          <w:sz w:val="24"/>
          <w:szCs w:val="24"/>
          <w:lang w:val="en-US"/>
        </w:rPr>
        <w:t>Diseases of the Esophagus</w:t>
      </w:r>
      <w:r w:rsidRPr="00C123FA">
        <w:rPr>
          <w:rFonts w:ascii="Times New Roman" w:hAnsi="Times New Roman" w:cs="Times New Roman"/>
          <w:noProof/>
          <w:sz w:val="24"/>
          <w:szCs w:val="24"/>
          <w:lang w:val="en-US"/>
        </w:rPr>
        <w:t xml:space="preserve">, v. 28, n. 2, p. 105–120, 2015. </w:t>
      </w:r>
    </w:p>
    <w:p w14:paraId="63C2E2CA"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BREDENOORD, A. J.; PANDOLFINO, J. E.; SMOUT, A. J. P. M. Gastro-oesophageal reflux disease. </w:t>
      </w:r>
      <w:r w:rsidRPr="00C123FA">
        <w:rPr>
          <w:rFonts w:ascii="Times New Roman" w:hAnsi="Times New Roman" w:cs="Times New Roman"/>
          <w:b/>
          <w:bCs/>
          <w:noProof/>
          <w:sz w:val="24"/>
          <w:szCs w:val="24"/>
          <w:lang w:val="en-US"/>
        </w:rPr>
        <w:t>The Lancet</w:t>
      </w:r>
      <w:r w:rsidRPr="00C123FA">
        <w:rPr>
          <w:rFonts w:ascii="Times New Roman" w:hAnsi="Times New Roman" w:cs="Times New Roman"/>
          <w:noProof/>
          <w:sz w:val="24"/>
          <w:szCs w:val="24"/>
          <w:lang w:val="en-US"/>
        </w:rPr>
        <w:t xml:space="preserve">, v. 381, n. 9881, p. 1933–1942, 2013. </w:t>
      </w:r>
    </w:p>
    <w:p w14:paraId="46835AA4"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CAMPA-MORAN, I. et al. Comparison of Dry Needling versus Orthopedic Manual Therapy in Patients with Myofascial Chronic Neck Pain: A Single-Blind, Randomized Pilot Study. </w:t>
      </w:r>
      <w:r w:rsidRPr="00C123FA">
        <w:rPr>
          <w:rFonts w:ascii="Times New Roman" w:hAnsi="Times New Roman" w:cs="Times New Roman"/>
          <w:b/>
          <w:bCs/>
          <w:noProof/>
          <w:sz w:val="24"/>
          <w:szCs w:val="24"/>
          <w:lang w:val="en-US"/>
        </w:rPr>
        <w:t>Pain Research and Treatment</w:t>
      </w:r>
      <w:r w:rsidRPr="00C123FA">
        <w:rPr>
          <w:rFonts w:ascii="Times New Roman" w:hAnsi="Times New Roman" w:cs="Times New Roman"/>
          <w:noProof/>
          <w:sz w:val="24"/>
          <w:szCs w:val="24"/>
          <w:lang w:val="en-US"/>
        </w:rPr>
        <w:t xml:space="preserve">, 2015. </w:t>
      </w:r>
    </w:p>
    <w:p w14:paraId="383917B3"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CASANOVA-MÉNDEZ, A. et al. Comparative short-term effects of two thoracic spinal manipulation techniques in subjects with chronic mechanical neck pain: A randomized controlled trial. </w:t>
      </w:r>
      <w:r w:rsidRPr="00C123FA">
        <w:rPr>
          <w:rFonts w:ascii="Times New Roman" w:hAnsi="Times New Roman" w:cs="Times New Roman"/>
          <w:b/>
          <w:bCs/>
          <w:noProof/>
          <w:sz w:val="24"/>
          <w:szCs w:val="24"/>
          <w:lang w:val="en-US"/>
        </w:rPr>
        <w:t>Manual Therapy</w:t>
      </w:r>
      <w:r w:rsidRPr="00C123FA">
        <w:rPr>
          <w:rFonts w:ascii="Times New Roman" w:hAnsi="Times New Roman" w:cs="Times New Roman"/>
          <w:noProof/>
          <w:sz w:val="24"/>
          <w:szCs w:val="24"/>
          <w:lang w:val="en-US"/>
        </w:rPr>
        <w:t xml:space="preserve">, 2014. </w:t>
      </w:r>
    </w:p>
    <w:p w14:paraId="014F0ADE"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DIBAI-FILHO, A. V. et al. Additional Effect of Static Ultrasound and Diadynamic Currents on Myofascial Trigger Points in a Manual Therapy Program for Patients with Chronic Neck Pain: A Randomized Clinical Trial. </w:t>
      </w:r>
      <w:r w:rsidRPr="00C123FA">
        <w:rPr>
          <w:rFonts w:ascii="Times New Roman" w:hAnsi="Times New Roman" w:cs="Times New Roman"/>
          <w:b/>
          <w:bCs/>
          <w:noProof/>
          <w:sz w:val="24"/>
          <w:szCs w:val="24"/>
          <w:lang w:val="en-US"/>
        </w:rPr>
        <w:t>American Journal of Physical Medicine and Rehabilitation</w:t>
      </w:r>
      <w:r w:rsidRPr="00C123FA">
        <w:rPr>
          <w:rFonts w:ascii="Times New Roman" w:hAnsi="Times New Roman" w:cs="Times New Roman"/>
          <w:noProof/>
          <w:sz w:val="24"/>
          <w:szCs w:val="24"/>
          <w:lang w:val="en-US"/>
        </w:rPr>
        <w:t xml:space="preserve">, 2017. </w:t>
      </w:r>
    </w:p>
    <w:p w14:paraId="50609C26"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FERNÁNDEZ-PÉREZ, A. M. et al. Effects of myofascial induction techniques on physiologic and psychologic parameters: A randomized controlled trial. </w:t>
      </w:r>
      <w:r w:rsidRPr="00C123FA">
        <w:rPr>
          <w:rFonts w:ascii="Times New Roman" w:hAnsi="Times New Roman" w:cs="Times New Roman"/>
          <w:b/>
          <w:bCs/>
          <w:noProof/>
          <w:sz w:val="24"/>
          <w:szCs w:val="24"/>
          <w:lang w:val="en-US"/>
        </w:rPr>
        <w:t>Journal of Alternative and Complementary Medicine</w:t>
      </w:r>
      <w:r w:rsidRPr="00C123FA">
        <w:rPr>
          <w:rFonts w:ascii="Times New Roman" w:hAnsi="Times New Roman" w:cs="Times New Roman"/>
          <w:noProof/>
          <w:sz w:val="24"/>
          <w:szCs w:val="24"/>
          <w:lang w:val="en-US"/>
        </w:rPr>
        <w:t xml:space="preserve">, 2008. </w:t>
      </w:r>
    </w:p>
    <w:p w14:paraId="25532BCF"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MAISH, M. S. The diaphragm. </w:t>
      </w:r>
      <w:r w:rsidRPr="00C123FA">
        <w:rPr>
          <w:rFonts w:ascii="Times New Roman" w:hAnsi="Times New Roman" w:cs="Times New Roman"/>
          <w:b/>
          <w:bCs/>
          <w:noProof/>
          <w:sz w:val="24"/>
          <w:szCs w:val="24"/>
          <w:lang w:val="en-US"/>
        </w:rPr>
        <w:t>Surgical Clinics of North America</w:t>
      </w:r>
      <w:r w:rsidRPr="00C123FA">
        <w:rPr>
          <w:rFonts w:ascii="Times New Roman" w:hAnsi="Times New Roman" w:cs="Times New Roman"/>
          <w:noProof/>
          <w:sz w:val="24"/>
          <w:szCs w:val="24"/>
          <w:lang w:val="en-US"/>
        </w:rPr>
        <w:t xml:space="preserve">, v. 90, n. 5, p. 955–968, 2010. </w:t>
      </w:r>
    </w:p>
    <w:p w14:paraId="02C46684"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MILLER, L. S. et al. The esophagogastric junction. </w:t>
      </w:r>
      <w:r w:rsidRPr="00C123FA">
        <w:rPr>
          <w:rFonts w:ascii="Times New Roman" w:hAnsi="Times New Roman" w:cs="Times New Roman"/>
          <w:b/>
          <w:bCs/>
          <w:noProof/>
          <w:sz w:val="24"/>
          <w:szCs w:val="24"/>
          <w:lang w:val="en-US"/>
        </w:rPr>
        <w:t>Annals of the New York Academy of Sciences</w:t>
      </w:r>
      <w:r w:rsidRPr="00C123FA">
        <w:rPr>
          <w:rFonts w:ascii="Times New Roman" w:hAnsi="Times New Roman" w:cs="Times New Roman"/>
          <w:noProof/>
          <w:sz w:val="24"/>
          <w:szCs w:val="24"/>
          <w:lang w:val="en-US"/>
        </w:rPr>
        <w:t xml:space="preserve">, 2011. </w:t>
      </w:r>
    </w:p>
    <w:p w14:paraId="439D7FEA" w14:textId="0BC030E6"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MOORE, K. L.; DAILEY, A. F.; AGUR, A. M. R. </w:t>
      </w:r>
      <w:r w:rsidRPr="00C123FA">
        <w:rPr>
          <w:rFonts w:ascii="Times New Roman" w:hAnsi="Times New Roman" w:cs="Times New Roman"/>
          <w:b/>
          <w:bCs/>
          <w:noProof/>
          <w:sz w:val="24"/>
          <w:szCs w:val="24"/>
          <w:lang w:val="en-US"/>
        </w:rPr>
        <w:t>MOORE Anatomia con orientacion clinica</w:t>
      </w:r>
      <w:r w:rsidR="00C123FA">
        <w:rPr>
          <w:rFonts w:ascii="Times New Roman" w:hAnsi="Times New Roman" w:cs="Times New Roman"/>
          <w:noProof/>
          <w:sz w:val="24"/>
          <w:szCs w:val="24"/>
          <w:lang w:val="en-US"/>
        </w:rPr>
        <w:t>. 2013</w:t>
      </w:r>
      <w:r w:rsidRPr="00C123FA">
        <w:rPr>
          <w:rFonts w:ascii="Times New Roman" w:hAnsi="Times New Roman" w:cs="Times New Roman"/>
          <w:noProof/>
          <w:sz w:val="24"/>
          <w:szCs w:val="24"/>
          <w:lang w:val="en-US"/>
        </w:rPr>
        <w:t xml:space="preserve">. </w:t>
      </w:r>
    </w:p>
    <w:p w14:paraId="0C410310"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NASON, L. K. et al. Imaging of the diaphragm: Anatomy and function. </w:t>
      </w:r>
      <w:r w:rsidRPr="00C123FA">
        <w:rPr>
          <w:rFonts w:ascii="Times New Roman" w:hAnsi="Times New Roman" w:cs="Times New Roman"/>
          <w:b/>
          <w:bCs/>
          <w:noProof/>
          <w:sz w:val="24"/>
          <w:szCs w:val="24"/>
          <w:lang w:val="en-US"/>
        </w:rPr>
        <w:t>Radiographics</w:t>
      </w:r>
      <w:r w:rsidRPr="00C123FA">
        <w:rPr>
          <w:rFonts w:ascii="Times New Roman" w:hAnsi="Times New Roman" w:cs="Times New Roman"/>
          <w:noProof/>
          <w:sz w:val="24"/>
          <w:szCs w:val="24"/>
          <w:lang w:val="en-US"/>
        </w:rPr>
        <w:t xml:space="preserve">, 2012. </w:t>
      </w:r>
    </w:p>
    <w:p w14:paraId="351F3921"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NESS-JENSEN, E. et al. Lifestyle Intervention in Gastroesophageal Reflux Disease. </w:t>
      </w:r>
      <w:r w:rsidRPr="00C123FA">
        <w:rPr>
          <w:rFonts w:ascii="Times New Roman" w:hAnsi="Times New Roman" w:cs="Times New Roman"/>
          <w:b/>
          <w:bCs/>
          <w:noProof/>
          <w:sz w:val="24"/>
          <w:szCs w:val="24"/>
          <w:lang w:val="en-US"/>
        </w:rPr>
        <w:t>Clinical Gastroenterology and Hepatology</w:t>
      </w:r>
      <w:r w:rsidRPr="00C123FA">
        <w:rPr>
          <w:rFonts w:ascii="Times New Roman" w:hAnsi="Times New Roman" w:cs="Times New Roman"/>
          <w:noProof/>
          <w:sz w:val="24"/>
          <w:szCs w:val="24"/>
          <w:lang w:val="en-US"/>
        </w:rPr>
        <w:t xml:space="preserve">, 2016. </w:t>
      </w:r>
    </w:p>
    <w:p w14:paraId="09DF894C" w14:textId="77777777" w:rsidR="00584632" w:rsidRPr="00C61592"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PANDOLFINO, J. E. et al. Transient Lower Esophageal Sphincter Relaxations and Reflux: Mechanistic Analysis Using Concurrent Fluoroscopy and High-Resolution Manometry. </w:t>
      </w:r>
      <w:r w:rsidRPr="00C61592">
        <w:rPr>
          <w:rFonts w:ascii="Times New Roman" w:hAnsi="Times New Roman" w:cs="Times New Roman"/>
          <w:b/>
          <w:bCs/>
          <w:noProof/>
          <w:sz w:val="24"/>
          <w:szCs w:val="24"/>
          <w:lang w:val="en-US"/>
        </w:rPr>
        <w:t>Gastroenterology</w:t>
      </w:r>
      <w:r w:rsidRPr="00C61592">
        <w:rPr>
          <w:rFonts w:ascii="Times New Roman" w:hAnsi="Times New Roman" w:cs="Times New Roman"/>
          <w:noProof/>
          <w:sz w:val="24"/>
          <w:szCs w:val="24"/>
          <w:lang w:val="en-US"/>
        </w:rPr>
        <w:t xml:space="preserve">, 2006. </w:t>
      </w:r>
    </w:p>
    <w:p w14:paraId="5FA2E812"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t xml:space="preserve">RICHTER, J. E.; RUBENSTEIN, J. H. Presentation and Epidemiology of Gastroesophageal Reflux Disease. </w:t>
      </w:r>
      <w:r w:rsidRPr="00C123FA">
        <w:rPr>
          <w:rFonts w:ascii="Times New Roman" w:hAnsi="Times New Roman" w:cs="Times New Roman"/>
          <w:b/>
          <w:bCs/>
          <w:noProof/>
          <w:sz w:val="24"/>
          <w:szCs w:val="24"/>
          <w:lang w:val="en-US"/>
        </w:rPr>
        <w:t>Gastroenterology</w:t>
      </w:r>
      <w:r w:rsidRPr="00C123FA">
        <w:rPr>
          <w:rFonts w:ascii="Times New Roman" w:hAnsi="Times New Roman" w:cs="Times New Roman"/>
          <w:noProof/>
          <w:sz w:val="24"/>
          <w:szCs w:val="24"/>
          <w:lang w:val="en-US"/>
        </w:rPr>
        <w:t xml:space="preserve">, 2018. </w:t>
      </w:r>
    </w:p>
    <w:p w14:paraId="07ADF4FA" w14:textId="77777777"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123FA">
        <w:rPr>
          <w:rFonts w:ascii="Times New Roman" w:hAnsi="Times New Roman" w:cs="Times New Roman"/>
          <w:noProof/>
          <w:sz w:val="24"/>
          <w:szCs w:val="24"/>
          <w:lang w:val="en-US"/>
        </w:rPr>
        <w:lastRenderedPageBreak/>
        <w:t xml:space="preserve">SHAHNAWAZ, M.; VAN DER WESTHUIZEN, L. R.; GLEDHILL, R. F. Episodic cervical dystonia associated with gastro-oesophageal reflux. A case of adult-onset Sandifer syndrome. </w:t>
      </w:r>
      <w:r w:rsidRPr="00C123FA">
        <w:rPr>
          <w:rFonts w:ascii="Times New Roman" w:hAnsi="Times New Roman" w:cs="Times New Roman"/>
          <w:b/>
          <w:bCs/>
          <w:noProof/>
          <w:sz w:val="24"/>
          <w:szCs w:val="24"/>
          <w:lang w:val="en-US"/>
        </w:rPr>
        <w:t>Clinical Neurology and Neurosurgery</w:t>
      </w:r>
      <w:r w:rsidRPr="00C123FA">
        <w:rPr>
          <w:rFonts w:ascii="Times New Roman" w:hAnsi="Times New Roman" w:cs="Times New Roman"/>
          <w:noProof/>
          <w:sz w:val="24"/>
          <w:szCs w:val="24"/>
          <w:lang w:val="en-US"/>
        </w:rPr>
        <w:t xml:space="preserve">, 2001. </w:t>
      </w:r>
    </w:p>
    <w:p w14:paraId="379BC6A7" w14:textId="77777777" w:rsidR="00584632" w:rsidRPr="00C61592"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584632">
        <w:rPr>
          <w:rFonts w:ascii="Times New Roman" w:hAnsi="Times New Roman" w:cs="Times New Roman"/>
          <w:noProof/>
          <w:sz w:val="24"/>
          <w:szCs w:val="24"/>
        </w:rPr>
        <w:t xml:space="preserve">SILVA, A. C. D. O. et al. </w:t>
      </w:r>
      <w:r w:rsidRPr="00C123FA">
        <w:rPr>
          <w:rFonts w:ascii="Times New Roman" w:hAnsi="Times New Roman" w:cs="Times New Roman"/>
          <w:noProof/>
          <w:sz w:val="24"/>
          <w:szCs w:val="24"/>
          <w:lang w:val="en-US"/>
        </w:rPr>
        <w:t xml:space="preserve">Effect of Osteopathic Visceral Manipulation on Pain, Cervical Range of Motion, and Upper Trapezius Muscle Activity in Patients with Chronic Nonspecific Neck Pain and Functional Dyspepsia: A Randomized, Double-Blind, Placebo-Controlled Pilot Study. </w:t>
      </w:r>
      <w:r w:rsidRPr="00C61592">
        <w:rPr>
          <w:rFonts w:ascii="Times New Roman" w:hAnsi="Times New Roman" w:cs="Times New Roman"/>
          <w:b/>
          <w:bCs/>
          <w:noProof/>
          <w:sz w:val="24"/>
          <w:szCs w:val="24"/>
          <w:lang w:val="en-US"/>
        </w:rPr>
        <w:t>Evidence-based Complementary and Alternative Medicine</w:t>
      </w:r>
      <w:r w:rsidRPr="00C61592">
        <w:rPr>
          <w:rFonts w:ascii="Times New Roman" w:hAnsi="Times New Roman" w:cs="Times New Roman"/>
          <w:noProof/>
          <w:sz w:val="24"/>
          <w:szCs w:val="24"/>
          <w:lang w:val="en-US"/>
        </w:rPr>
        <w:t xml:space="preserve">, 2018. </w:t>
      </w:r>
    </w:p>
    <w:p w14:paraId="6E20D878" w14:textId="1BC7065A" w:rsidR="00584632" w:rsidRPr="00C123FA" w:rsidRDefault="00584632" w:rsidP="00584632">
      <w:pPr>
        <w:widowControl w:val="0"/>
        <w:autoSpaceDE w:val="0"/>
        <w:autoSpaceDN w:val="0"/>
        <w:adjustRightInd w:val="0"/>
        <w:spacing w:line="240" w:lineRule="auto"/>
        <w:rPr>
          <w:rFonts w:ascii="Times New Roman" w:hAnsi="Times New Roman" w:cs="Times New Roman"/>
          <w:noProof/>
          <w:sz w:val="24"/>
          <w:szCs w:val="24"/>
          <w:lang w:val="en-US"/>
        </w:rPr>
      </w:pPr>
      <w:r w:rsidRPr="00C61592">
        <w:rPr>
          <w:rFonts w:ascii="Times New Roman" w:hAnsi="Times New Roman" w:cs="Times New Roman"/>
          <w:noProof/>
          <w:sz w:val="24"/>
          <w:szCs w:val="24"/>
          <w:lang w:val="en-US"/>
        </w:rPr>
        <w:t xml:space="preserve">TORTORA, G. J.; DERRICKSON, B. </w:t>
      </w:r>
      <w:r w:rsidRPr="00C61592">
        <w:rPr>
          <w:rFonts w:ascii="Times New Roman" w:hAnsi="Times New Roman" w:cs="Times New Roman"/>
          <w:b/>
          <w:bCs/>
          <w:noProof/>
          <w:sz w:val="24"/>
          <w:szCs w:val="24"/>
          <w:lang w:val="en-US"/>
        </w:rPr>
        <w:t>Corpo humano fund. de anatomia e fisiologia</w:t>
      </w:r>
      <w:r w:rsidRPr="00C61592">
        <w:rPr>
          <w:rFonts w:ascii="Times New Roman" w:hAnsi="Times New Roman" w:cs="Times New Roman"/>
          <w:noProof/>
          <w:sz w:val="24"/>
          <w:szCs w:val="24"/>
          <w:lang w:val="en-US"/>
        </w:rPr>
        <w:t xml:space="preserve">. </w:t>
      </w:r>
      <w:r w:rsidR="00C123FA" w:rsidRPr="00C61592">
        <w:rPr>
          <w:rFonts w:ascii="Times New Roman" w:hAnsi="Times New Roman" w:cs="Times New Roman"/>
          <w:noProof/>
          <w:sz w:val="24"/>
          <w:szCs w:val="24"/>
          <w:lang w:val="en-US"/>
        </w:rPr>
        <w:t>2017</w:t>
      </w:r>
      <w:r w:rsidRPr="00C123FA">
        <w:rPr>
          <w:rFonts w:ascii="Times New Roman" w:hAnsi="Times New Roman" w:cs="Times New Roman"/>
          <w:noProof/>
          <w:sz w:val="24"/>
          <w:szCs w:val="24"/>
          <w:lang w:val="en-US"/>
        </w:rPr>
        <w:t xml:space="preserve">. </w:t>
      </w:r>
    </w:p>
    <w:p w14:paraId="7D1D71B2" w14:textId="77777777" w:rsidR="00584632" w:rsidRPr="00D07EA8" w:rsidRDefault="00584632" w:rsidP="00584632">
      <w:pPr>
        <w:widowControl w:val="0"/>
        <w:autoSpaceDE w:val="0"/>
        <w:autoSpaceDN w:val="0"/>
        <w:adjustRightInd w:val="0"/>
        <w:spacing w:line="240" w:lineRule="auto"/>
        <w:rPr>
          <w:rFonts w:ascii="Times New Roman" w:hAnsi="Times New Roman" w:cs="Times New Roman"/>
          <w:noProof/>
          <w:sz w:val="24"/>
          <w:lang w:val="en-US"/>
        </w:rPr>
      </w:pPr>
      <w:r w:rsidRPr="00C123FA">
        <w:rPr>
          <w:rFonts w:ascii="Times New Roman" w:hAnsi="Times New Roman" w:cs="Times New Roman"/>
          <w:noProof/>
          <w:sz w:val="24"/>
          <w:szCs w:val="24"/>
          <w:lang w:val="en-US"/>
        </w:rPr>
        <w:t xml:space="preserve">WALTON, D. M. et al. Clinical pressure pain threshold testing in neck pain: Comparing protocols, responsiveness, and association with psychological variables. </w:t>
      </w:r>
      <w:r w:rsidRPr="00D07EA8">
        <w:rPr>
          <w:rFonts w:ascii="Times New Roman" w:hAnsi="Times New Roman" w:cs="Times New Roman"/>
          <w:b/>
          <w:bCs/>
          <w:noProof/>
          <w:sz w:val="24"/>
          <w:szCs w:val="24"/>
          <w:lang w:val="en-US"/>
        </w:rPr>
        <w:t>Physical Therapy</w:t>
      </w:r>
      <w:r w:rsidRPr="00D07EA8">
        <w:rPr>
          <w:rFonts w:ascii="Times New Roman" w:hAnsi="Times New Roman" w:cs="Times New Roman"/>
          <w:noProof/>
          <w:sz w:val="24"/>
          <w:szCs w:val="24"/>
          <w:lang w:val="en-US"/>
        </w:rPr>
        <w:t xml:space="preserve">, 2014. </w:t>
      </w:r>
    </w:p>
    <w:p w14:paraId="7AC78641" w14:textId="77777777" w:rsidR="006C392D" w:rsidRPr="00D07EA8" w:rsidRDefault="002A0207" w:rsidP="006C392D">
      <w:pPr>
        <w:rPr>
          <w:rFonts w:ascii="Times New Roman" w:hAnsi="Times New Roman" w:cs="Times New Roman"/>
          <w:noProof/>
          <w:sz w:val="24"/>
          <w:szCs w:val="24"/>
          <w:lang w:val="en-US"/>
        </w:rPr>
      </w:pPr>
      <w:r>
        <w:rPr>
          <w:rFonts w:ascii="Times New Roman" w:hAnsi="Times New Roman" w:cs="Times New Roman"/>
          <w:b/>
          <w:sz w:val="24"/>
          <w:szCs w:val="24"/>
        </w:rPr>
        <w:fldChar w:fldCharType="end"/>
      </w:r>
      <w:bookmarkEnd w:id="32"/>
      <w:r w:rsidR="006C392D">
        <w:rPr>
          <w:rFonts w:ascii="Times New Roman" w:hAnsi="Times New Roman" w:cs="Times New Roman"/>
          <w:b/>
          <w:sz w:val="24"/>
          <w:szCs w:val="24"/>
        </w:rPr>
        <w:fldChar w:fldCharType="begin" w:fldLock="1"/>
      </w:r>
      <w:r w:rsidR="006C392D">
        <w:rPr>
          <w:rFonts w:ascii="Times New Roman" w:hAnsi="Times New Roman" w:cs="Times New Roman"/>
          <w:b/>
          <w:sz w:val="24"/>
          <w:szCs w:val="24"/>
          <w:lang w:val="en-US"/>
        </w:rPr>
        <w:instrText xml:space="preserve">ADDIN Mendeley Bibliography CSL_BIBLIOGRAPHY </w:instrText>
      </w:r>
      <w:r w:rsidR="006C392D">
        <w:rPr>
          <w:rFonts w:ascii="Times New Roman" w:hAnsi="Times New Roman" w:cs="Times New Roman"/>
          <w:b/>
          <w:sz w:val="24"/>
          <w:szCs w:val="24"/>
        </w:rPr>
        <w:fldChar w:fldCharType="separate"/>
      </w:r>
      <w:r w:rsidR="006C392D" w:rsidRPr="00D07EA8">
        <w:rPr>
          <w:rFonts w:ascii="Times New Roman" w:hAnsi="Times New Roman" w:cs="Times New Roman"/>
          <w:noProof/>
          <w:sz w:val="24"/>
          <w:szCs w:val="24"/>
          <w:lang w:val="en-US"/>
        </w:rPr>
        <w:t xml:space="preserve">GARLINER, D. Myofunctional therapy. </w:t>
      </w:r>
      <w:r w:rsidR="006C392D" w:rsidRPr="00D07EA8">
        <w:rPr>
          <w:rFonts w:ascii="Times New Roman" w:hAnsi="Times New Roman" w:cs="Times New Roman"/>
          <w:b/>
          <w:bCs/>
          <w:noProof/>
          <w:sz w:val="24"/>
          <w:szCs w:val="24"/>
          <w:lang w:val="en-US"/>
        </w:rPr>
        <w:t>General dentistry</w:t>
      </w:r>
      <w:r w:rsidR="006C392D" w:rsidRPr="00D07EA8">
        <w:rPr>
          <w:rFonts w:ascii="Times New Roman" w:hAnsi="Times New Roman" w:cs="Times New Roman"/>
          <w:noProof/>
          <w:sz w:val="24"/>
          <w:szCs w:val="24"/>
          <w:lang w:val="en-US"/>
        </w:rPr>
        <w:t xml:space="preserve">, 1976. </w:t>
      </w:r>
    </w:p>
    <w:p w14:paraId="53767089" w14:textId="77777777" w:rsidR="006C392D" w:rsidRPr="00D07EA8" w:rsidRDefault="006C392D" w:rsidP="006C392D">
      <w:pPr>
        <w:widowControl w:val="0"/>
        <w:autoSpaceDE w:val="0"/>
        <w:autoSpaceDN w:val="0"/>
        <w:adjustRightInd w:val="0"/>
        <w:spacing w:line="240" w:lineRule="auto"/>
        <w:rPr>
          <w:rFonts w:ascii="Times New Roman" w:hAnsi="Times New Roman" w:cs="Times New Roman"/>
          <w:noProof/>
          <w:sz w:val="24"/>
          <w:szCs w:val="24"/>
          <w:lang w:val="en-US"/>
        </w:rPr>
      </w:pPr>
      <w:r w:rsidRPr="00D07EA8">
        <w:rPr>
          <w:rFonts w:ascii="Times New Roman" w:hAnsi="Times New Roman" w:cs="Times New Roman"/>
          <w:noProof/>
          <w:sz w:val="24"/>
          <w:szCs w:val="24"/>
          <w:lang w:val="en-US"/>
        </w:rPr>
        <w:t xml:space="preserve">H.W.C., H. et al. Treatment of irritable bowel syndrome with osteopathy: Results of a randomized controlled pilot study. </w:t>
      </w:r>
      <w:r w:rsidRPr="00D07EA8">
        <w:rPr>
          <w:rFonts w:ascii="Times New Roman" w:hAnsi="Times New Roman" w:cs="Times New Roman"/>
          <w:b/>
          <w:bCs/>
          <w:noProof/>
          <w:sz w:val="24"/>
          <w:szCs w:val="24"/>
          <w:lang w:val="en-US"/>
        </w:rPr>
        <w:t>Journal of Gastroenterology and Hepatology (Australia)</w:t>
      </w:r>
      <w:r w:rsidRPr="00D07EA8">
        <w:rPr>
          <w:rFonts w:ascii="Times New Roman" w:hAnsi="Times New Roman" w:cs="Times New Roman"/>
          <w:noProof/>
          <w:sz w:val="24"/>
          <w:szCs w:val="24"/>
          <w:lang w:val="en-US"/>
        </w:rPr>
        <w:t xml:space="preserve">, 2007. </w:t>
      </w:r>
    </w:p>
    <w:p w14:paraId="01C81A9B" w14:textId="77777777" w:rsidR="006C392D" w:rsidRDefault="006C392D" w:rsidP="006C392D">
      <w:pPr>
        <w:widowControl w:val="0"/>
        <w:autoSpaceDE w:val="0"/>
        <w:autoSpaceDN w:val="0"/>
        <w:adjustRightInd w:val="0"/>
        <w:spacing w:line="240" w:lineRule="auto"/>
        <w:rPr>
          <w:rFonts w:ascii="Times New Roman" w:hAnsi="Times New Roman" w:cs="Times New Roman"/>
          <w:noProof/>
          <w:sz w:val="24"/>
          <w:szCs w:val="24"/>
        </w:rPr>
      </w:pPr>
      <w:r w:rsidRPr="00D07EA8">
        <w:rPr>
          <w:rFonts w:ascii="Times New Roman" w:hAnsi="Times New Roman" w:cs="Times New Roman"/>
          <w:noProof/>
          <w:sz w:val="24"/>
          <w:szCs w:val="24"/>
          <w:lang w:val="en-US"/>
        </w:rPr>
        <w:t xml:space="preserve">MÉAL, G. Anatomy Trains: Myofascial Meridians for Manual and Movement Therapists. </w:t>
      </w:r>
      <w:r>
        <w:rPr>
          <w:rFonts w:ascii="Times New Roman" w:hAnsi="Times New Roman" w:cs="Times New Roman"/>
          <w:b/>
          <w:bCs/>
          <w:noProof/>
          <w:sz w:val="24"/>
          <w:szCs w:val="24"/>
        </w:rPr>
        <w:t>Clinical Chiropractic</w:t>
      </w:r>
      <w:r>
        <w:rPr>
          <w:rFonts w:ascii="Times New Roman" w:hAnsi="Times New Roman" w:cs="Times New Roman"/>
          <w:noProof/>
          <w:sz w:val="24"/>
          <w:szCs w:val="24"/>
        </w:rPr>
        <w:t xml:space="preserve">, 2003. </w:t>
      </w:r>
    </w:p>
    <w:p w14:paraId="74B14FD2" w14:textId="77777777" w:rsidR="006C392D" w:rsidRDefault="006C392D" w:rsidP="006C392D">
      <w:pPr>
        <w:widowControl w:val="0"/>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
          <w:sz w:val="24"/>
          <w:szCs w:val="24"/>
        </w:rPr>
        <w:fldChar w:fldCharType="end"/>
      </w:r>
      <w:r>
        <w:rPr>
          <w:rFonts w:ascii="Times New Roman" w:hAnsi="Times New Roman" w:cs="Times New Roman"/>
          <w:bCs/>
          <w:sz w:val="24"/>
          <w:szCs w:val="24"/>
        </w:rPr>
        <w:t>RICARDO, F. Tratado de osteopatia visceral e medica interna: sistema cardiorrespiratório – Tomo I. Buenos Aires; Madri: Médica Panamericana, 2008.</w:t>
      </w:r>
    </w:p>
    <w:p w14:paraId="51502F3D" w14:textId="77777777" w:rsidR="006C392D" w:rsidRDefault="006C392D" w:rsidP="006C392D">
      <w:pPr>
        <w:rPr>
          <w:rFonts w:ascii="Times New Roman" w:hAnsi="Times New Roman" w:cs="Times New Roman"/>
          <w:b/>
          <w:sz w:val="24"/>
          <w:szCs w:val="24"/>
        </w:rPr>
      </w:pPr>
    </w:p>
    <w:p w14:paraId="5A7B91B9" w14:textId="0C3122FC" w:rsidR="00584632" w:rsidRDefault="00584632" w:rsidP="00584632">
      <w:pPr>
        <w:widowControl w:val="0"/>
        <w:autoSpaceDE w:val="0"/>
        <w:autoSpaceDN w:val="0"/>
        <w:adjustRightInd w:val="0"/>
        <w:spacing w:line="240" w:lineRule="auto"/>
        <w:rPr>
          <w:rFonts w:ascii="Times New Roman" w:hAnsi="Times New Roman" w:cs="Times New Roman"/>
          <w:b/>
          <w:sz w:val="24"/>
          <w:szCs w:val="24"/>
        </w:rPr>
      </w:pPr>
    </w:p>
    <w:p w14:paraId="2D677883" w14:textId="5101B0BE" w:rsidR="003F10F2" w:rsidRDefault="003F10F2">
      <w:pPr>
        <w:rPr>
          <w:rFonts w:ascii="Times New Roman" w:hAnsi="Times New Roman" w:cs="Times New Roman"/>
          <w:b/>
          <w:sz w:val="24"/>
          <w:szCs w:val="24"/>
        </w:rPr>
      </w:pPr>
    </w:p>
    <w:p w14:paraId="734B18C3" w14:textId="77777777" w:rsidR="002D480D" w:rsidRDefault="002D480D">
      <w:pPr>
        <w:rPr>
          <w:rFonts w:ascii="Times New Roman" w:hAnsi="Times New Roman" w:cs="Times New Roman"/>
          <w:b/>
          <w:sz w:val="24"/>
          <w:szCs w:val="24"/>
        </w:rPr>
      </w:pPr>
      <w:r>
        <w:rPr>
          <w:rFonts w:ascii="Times New Roman" w:hAnsi="Times New Roman" w:cs="Times New Roman"/>
          <w:b/>
          <w:sz w:val="24"/>
          <w:szCs w:val="24"/>
        </w:rPr>
        <w:br w:type="page"/>
      </w:r>
    </w:p>
    <w:p w14:paraId="1135EE0F" w14:textId="7FA8CB56" w:rsidR="004E4B96" w:rsidRPr="008775F6" w:rsidRDefault="004E4B96" w:rsidP="008775F6">
      <w:pPr>
        <w:pStyle w:val="Ttulo1"/>
      </w:pPr>
      <w:bookmarkStart w:id="34" w:name="_Toc62477269"/>
      <w:bookmarkEnd w:id="33"/>
      <w:r w:rsidRPr="004E4B96">
        <w:lastRenderedPageBreak/>
        <w:t>APÊNDICE</w:t>
      </w:r>
      <w:r w:rsidR="008775F6">
        <w:t xml:space="preserve"> </w:t>
      </w:r>
      <w:r w:rsidRPr="004E4B96">
        <w:rPr>
          <w:rFonts w:cs="Times New Roman"/>
          <w:szCs w:val="24"/>
        </w:rPr>
        <w:t>I</w:t>
      </w:r>
      <w:bookmarkEnd w:id="34"/>
    </w:p>
    <w:p w14:paraId="5CFA6746" w14:textId="77777777" w:rsidR="004E4B96" w:rsidRPr="004E4B96" w:rsidRDefault="004E4B96" w:rsidP="004E4B96">
      <w:pPr>
        <w:pStyle w:val="SemEspaamento"/>
        <w:jc w:val="center"/>
        <w:rPr>
          <w:rFonts w:ascii="Times New Roman" w:hAnsi="Times New Roman" w:cs="Times New Roman"/>
          <w:b/>
          <w:sz w:val="24"/>
          <w:szCs w:val="24"/>
        </w:rPr>
      </w:pPr>
    </w:p>
    <w:p w14:paraId="0D58E09E" w14:textId="77777777" w:rsidR="004E4B96" w:rsidRPr="004E4B96" w:rsidRDefault="004E4B96" w:rsidP="004E4B96">
      <w:pPr>
        <w:pStyle w:val="SemEspaamento"/>
        <w:jc w:val="center"/>
        <w:rPr>
          <w:rFonts w:ascii="Times New Roman" w:hAnsi="Times New Roman" w:cs="Times New Roman"/>
          <w:b/>
          <w:sz w:val="24"/>
          <w:szCs w:val="24"/>
        </w:rPr>
      </w:pPr>
      <w:bookmarkStart w:id="35" w:name="_Hlk62461920"/>
      <w:r w:rsidRPr="004E4B96">
        <w:rPr>
          <w:rFonts w:ascii="Times New Roman" w:hAnsi="Times New Roman" w:cs="Times New Roman"/>
          <w:b/>
          <w:sz w:val="24"/>
          <w:szCs w:val="24"/>
        </w:rPr>
        <w:t>TERMO DE CONSENTIMENTO LIVRE E ESCLARECIDO - TCLE</w:t>
      </w:r>
    </w:p>
    <w:p w14:paraId="25ADCE5D" w14:textId="77777777" w:rsidR="004E4B96" w:rsidRPr="004E4B96" w:rsidRDefault="004E4B96" w:rsidP="004E4B96">
      <w:pPr>
        <w:pStyle w:val="SemEspaamento"/>
        <w:spacing w:line="360" w:lineRule="auto"/>
        <w:rPr>
          <w:rFonts w:ascii="Times New Roman" w:hAnsi="Times New Roman" w:cs="Times New Roman"/>
          <w:sz w:val="24"/>
          <w:szCs w:val="24"/>
        </w:rPr>
      </w:pPr>
      <w:r w:rsidRPr="004E4B96">
        <w:rPr>
          <w:rFonts w:ascii="Times New Roman" w:hAnsi="Times New Roman" w:cs="Times New Roman"/>
          <w:sz w:val="24"/>
          <w:szCs w:val="24"/>
        </w:rPr>
        <w:t xml:space="preserve"> </w:t>
      </w:r>
    </w:p>
    <w:p w14:paraId="17D28BC5" w14:textId="2B80F1A2" w:rsidR="00850144" w:rsidRDefault="004E4B96" w:rsidP="00850144">
      <w:pPr>
        <w:spacing w:line="360" w:lineRule="auto"/>
        <w:jc w:val="both"/>
        <w:rPr>
          <w:rFonts w:ascii="Times New Roman" w:hAnsi="Times New Roman" w:cs="Times New Roman"/>
          <w:sz w:val="24"/>
          <w:szCs w:val="24"/>
        </w:rPr>
      </w:pPr>
      <w:r w:rsidRPr="004E4B96">
        <w:rPr>
          <w:rFonts w:ascii="Times New Roman" w:hAnsi="Times New Roman" w:cs="Times New Roman"/>
          <w:b/>
          <w:sz w:val="24"/>
          <w:szCs w:val="24"/>
        </w:rPr>
        <w:t>Título da Pesquisa:</w:t>
      </w:r>
      <w:r w:rsidRPr="004E4B96">
        <w:rPr>
          <w:rFonts w:ascii="Times New Roman" w:hAnsi="Times New Roman" w:cs="Times New Roman"/>
          <w:sz w:val="24"/>
          <w:szCs w:val="24"/>
        </w:rPr>
        <w:t xml:space="preserve"> </w:t>
      </w:r>
      <w:r w:rsidR="00141036">
        <w:rPr>
          <w:rFonts w:ascii="Times New Roman" w:hAnsi="Times New Roman" w:cs="Times New Roman"/>
          <w:sz w:val="24"/>
          <w:szCs w:val="24"/>
        </w:rPr>
        <w:t>E</w:t>
      </w:r>
      <w:r w:rsidR="00850144">
        <w:rPr>
          <w:rFonts w:ascii="Times New Roman" w:hAnsi="Times New Roman" w:cs="Times New Roman"/>
          <w:sz w:val="24"/>
          <w:szCs w:val="24"/>
        </w:rPr>
        <w:t xml:space="preserve">feitos do uso de técnicas manipulativas osteopáticas aplicadas em pacientes com </w:t>
      </w:r>
      <w:r w:rsidR="00850144" w:rsidRPr="004D7E62">
        <w:rPr>
          <w:rFonts w:ascii="Times New Roman" w:hAnsi="Times New Roman" w:cs="Times New Roman"/>
          <w:sz w:val="24"/>
          <w:szCs w:val="24"/>
        </w:rPr>
        <w:t>Doença do Refluxo Gastroesofágico (DRGE)</w:t>
      </w:r>
      <w:r w:rsidR="00850144">
        <w:rPr>
          <w:rFonts w:ascii="Times New Roman" w:hAnsi="Times New Roman" w:cs="Times New Roman"/>
          <w:sz w:val="24"/>
          <w:szCs w:val="24"/>
        </w:rPr>
        <w:t>.</w:t>
      </w:r>
    </w:p>
    <w:p w14:paraId="0348D112" w14:textId="7D624E39" w:rsidR="004E4B96" w:rsidRDefault="004E4B96" w:rsidP="004E4B96">
      <w:pPr>
        <w:pStyle w:val="SemEspaamento"/>
        <w:spacing w:line="360" w:lineRule="auto"/>
        <w:rPr>
          <w:rFonts w:ascii="Times New Roman" w:hAnsi="Times New Roman" w:cs="Times New Roman"/>
          <w:sz w:val="24"/>
          <w:szCs w:val="24"/>
        </w:rPr>
      </w:pPr>
      <w:r w:rsidRPr="004E4B96">
        <w:rPr>
          <w:rFonts w:ascii="Times New Roman" w:hAnsi="Times New Roman" w:cs="Times New Roman"/>
          <w:b/>
          <w:sz w:val="24"/>
          <w:szCs w:val="24"/>
        </w:rPr>
        <w:t>Pesquisadores:</w:t>
      </w:r>
      <w:r w:rsidRPr="004E4B96">
        <w:rPr>
          <w:rFonts w:ascii="Times New Roman" w:hAnsi="Times New Roman" w:cs="Times New Roman"/>
          <w:sz w:val="24"/>
          <w:szCs w:val="24"/>
        </w:rPr>
        <w:t xml:space="preserve"> </w:t>
      </w:r>
      <w:r>
        <w:rPr>
          <w:rFonts w:ascii="Times New Roman" w:hAnsi="Times New Roman" w:cs="Times New Roman"/>
          <w:sz w:val="24"/>
          <w:szCs w:val="24"/>
        </w:rPr>
        <w:t xml:space="preserve">Alessandra </w:t>
      </w:r>
      <w:proofErr w:type="spellStart"/>
      <w:r>
        <w:rPr>
          <w:rFonts w:ascii="Times New Roman" w:hAnsi="Times New Roman" w:cs="Times New Roman"/>
          <w:sz w:val="24"/>
          <w:szCs w:val="24"/>
        </w:rPr>
        <w:t>Bertinato</w:t>
      </w:r>
      <w:proofErr w:type="spellEnd"/>
      <w:r>
        <w:rPr>
          <w:rFonts w:ascii="Times New Roman" w:hAnsi="Times New Roman" w:cs="Times New Roman"/>
          <w:sz w:val="24"/>
          <w:szCs w:val="24"/>
        </w:rPr>
        <w:t xml:space="preserve"> Pint</w:t>
      </w:r>
      <w:r w:rsidR="00141036">
        <w:rPr>
          <w:rFonts w:ascii="Times New Roman" w:hAnsi="Times New Roman" w:cs="Times New Roman"/>
          <w:sz w:val="24"/>
          <w:szCs w:val="24"/>
        </w:rPr>
        <w:t>o Fonseca, Daiana Souza Arruda</w:t>
      </w:r>
      <w:r>
        <w:rPr>
          <w:rFonts w:ascii="Times New Roman" w:hAnsi="Times New Roman" w:cs="Times New Roman"/>
          <w:sz w:val="24"/>
          <w:szCs w:val="24"/>
        </w:rPr>
        <w:t xml:space="preserve">, </w:t>
      </w:r>
      <w:proofErr w:type="spellStart"/>
      <w:r>
        <w:rPr>
          <w:rFonts w:ascii="Times New Roman" w:hAnsi="Times New Roman" w:cs="Times New Roman"/>
          <w:sz w:val="24"/>
          <w:szCs w:val="24"/>
        </w:rPr>
        <w:t>Larisse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Dunke</w:t>
      </w:r>
      <w:proofErr w:type="spellEnd"/>
      <w:r>
        <w:rPr>
          <w:rFonts w:ascii="Times New Roman" w:hAnsi="Times New Roman" w:cs="Times New Roman"/>
          <w:sz w:val="24"/>
          <w:szCs w:val="24"/>
        </w:rPr>
        <w:t xml:space="preserve"> Pereira e Paula </w:t>
      </w:r>
      <w:proofErr w:type="spellStart"/>
      <w:r>
        <w:rPr>
          <w:rFonts w:ascii="Times New Roman" w:hAnsi="Times New Roman" w:cs="Times New Roman"/>
          <w:sz w:val="24"/>
          <w:szCs w:val="24"/>
        </w:rPr>
        <w:t>Veber</w:t>
      </w:r>
      <w:proofErr w:type="spellEnd"/>
      <w:r>
        <w:rPr>
          <w:rFonts w:ascii="Times New Roman" w:hAnsi="Times New Roman" w:cs="Times New Roman"/>
          <w:sz w:val="24"/>
          <w:szCs w:val="24"/>
        </w:rPr>
        <w:t>.</w:t>
      </w:r>
    </w:p>
    <w:p w14:paraId="1B89647A" w14:textId="77777777" w:rsidR="004E4B96" w:rsidRPr="004E4B96" w:rsidRDefault="004E4B96" w:rsidP="004E4B96">
      <w:pPr>
        <w:pStyle w:val="SemEspaamento"/>
        <w:spacing w:line="360" w:lineRule="auto"/>
        <w:rPr>
          <w:rFonts w:ascii="Times New Roman" w:hAnsi="Times New Roman" w:cs="Times New Roman"/>
          <w:sz w:val="24"/>
          <w:szCs w:val="24"/>
        </w:rPr>
      </w:pPr>
      <w:r w:rsidRPr="004E4B96">
        <w:rPr>
          <w:rFonts w:ascii="Times New Roman" w:hAnsi="Times New Roman" w:cs="Times New Roman"/>
          <w:b/>
          <w:sz w:val="24"/>
          <w:szCs w:val="24"/>
        </w:rPr>
        <w:t>Orientadora:</w:t>
      </w:r>
      <w:r w:rsidRPr="004E4B96">
        <w:rPr>
          <w:rFonts w:ascii="Times New Roman" w:hAnsi="Times New Roman" w:cs="Times New Roman"/>
          <w:sz w:val="24"/>
          <w:szCs w:val="24"/>
        </w:rPr>
        <w:t xml:space="preserve"> </w:t>
      </w:r>
      <w:r>
        <w:rPr>
          <w:rFonts w:ascii="Times New Roman" w:hAnsi="Times New Roman" w:cs="Times New Roman"/>
          <w:sz w:val="24"/>
          <w:szCs w:val="24"/>
        </w:rPr>
        <w:t xml:space="preserve">Gislaine G. Barroso </w:t>
      </w:r>
      <w:proofErr w:type="spellStart"/>
      <w:r w:rsidR="00850144">
        <w:rPr>
          <w:rFonts w:ascii="Times New Roman" w:hAnsi="Times New Roman" w:cs="Times New Roman"/>
          <w:sz w:val="24"/>
          <w:szCs w:val="24"/>
        </w:rPr>
        <w:t>S</w:t>
      </w:r>
      <w:r>
        <w:rPr>
          <w:rFonts w:ascii="Times New Roman" w:hAnsi="Times New Roman" w:cs="Times New Roman"/>
          <w:sz w:val="24"/>
          <w:szCs w:val="24"/>
        </w:rPr>
        <w:t>aran</w:t>
      </w:r>
      <w:proofErr w:type="spellEnd"/>
      <w:r>
        <w:rPr>
          <w:rFonts w:ascii="Times New Roman" w:hAnsi="Times New Roman" w:cs="Times New Roman"/>
          <w:sz w:val="24"/>
          <w:szCs w:val="24"/>
        </w:rPr>
        <w:t>.</w:t>
      </w:r>
    </w:p>
    <w:p w14:paraId="00E05400" w14:textId="77777777" w:rsidR="004E4B96" w:rsidRPr="004E4B96" w:rsidRDefault="004E4B96" w:rsidP="004E4B96">
      <w:pPr>
        <w:pStyle w:val="SemEspaamento"/>
        <w:spacing w:line="360" w:lineRule="auto"/>
        <w:rPr>
          <w:rFonts w:ascii="Times New Roman" w:hAnsi="Times New Roman" w:cs="Times New Roman"/>
          <w:sz w:val="24"/>
          <w:szCs w:val="24"/>
        </w:rPr>
      </w:pPr>
      <w:r w:rsidRPr="004E4B96">
        <w:rPr>
          <w:rFonts w:ascii="Times New Roman" w:hAnsi="Times New Roman" w:cs="Times New Roman"/>
          <w:b/>
          <w:sz w:val="24"/>
          <w:szCs w:val="24"/>
        </w:rPr>
        <w:t>Telefone de contato:</w:t>
      </w:r>
      <w:r>
        <w:rPr>
          <w:rFonts w:ascii="Times New Roman" w:hAnsi="Times New Roman" w:cs="Times New Roman"/>
          <w:sz w:val="24"/>
          <w:szCs w:val="24"/>
        </w:rPr>
        <w:t xml:space="preserve"> (49</w:t>
      </w:r>
      <w:r w:rsidRPr="004E4B96">
        <w:rPr>
          <w:rFonts w:ascii="Times New Roman" w:hAnsi="Times New Roman" w:cs="Times New Roman"/>
          <w:sz w:val="24"/>
          <w:szCs w:val="24"/>
        </w:rPr>
        <w:t>) 9997</w:t>
      </w:r>
      <w:r>
        <w:rPr>
          <w:rFonts w:ascii="Times New Roman" w:hAnsi="Times New Roman" w:cs="Times New Roman"/>
          <w:sz w:val="24"/>
          <w:szCs w:val="24"/>
        </w:rPr>
        <w:t>4-5848 ou (47) 98441-9437</w:t>
      </w:r>
      <w:r w:rsidRPr="004E4B96">
        <w:rPr>
          <w:rFonts w:ascii="Times New Roman" w:hAnsi="Times New Roman" w:cs="Times New Roman"/>
          <w:sz w:val="24"/>
          <w:szCs w:val="24"/>
        </w:rPr>
        <w:t xml:space="preserve"> (</w:t>
      </w:r>
      <w:proofErr w:type="spellStart"/>
      <w:r>
        <w:rPr>
          <w:rFonts w:ascii="Times New Roman" w:hAnsi="Times New Roman" w:cs="Times New Roman"/>
          <w:sz w:val="24"/>
          <w:szCs w:val="24"/>
        </w:rPr>
        <w:t>Larisse</w:t>
      </w:r>
      <w:proofErr w:type="spellEnd"/>
      <w:r w:rsidRPr="004E4B96">
        <w:rPr>
          <w:rFonts w:ascii="Times New Roman" w:hAnsi="Times New Roman" w:cs="Times New Roman"/>
          <w:sz w:val="24"/>
          <w:szCs w:val="24"/>
        </w:rPr>
        <w:t>)</w:t>
      </w:r>
    </w:p>
    <w:p w14:paraId="3903268B" w14:textId="77777777" w:rsidR="004E4B96" w:rsidRPr="004E4B96" w:rsidRDefault="004E4B96" w:rsidP="004E4B96">
      <w:pPr>
        <w:pStyle w:val="SemEspaamento"/>
        <w:spacing w:line="360" w:lineRule="auto"/>
        <w:jc w:val="both"/>
        <w:rPr>
          <w:rFonts w:ascii="Times New Roman" w:hAnsi="Times New Roman" w:cs="Times New Roman"/>
          <w:sz w:val="24"/>
          <w:szCs w:val="24"/>
        </w:rPr>
      </w:pPr>
    </w:p>
    <w:p w14:paraId="48EA7239" w14:textId="77777777" w:rsidR="00850144" w:rsidRDefault="004E4B96" w:rsidP="004E4B96">
      <w:pPr>
        <w:pStyle w:val="SemEspaamento"/>
        <w:spacing w:line="360" w:lineRule="auto"/>
        <w:jc w:val="both"/>
        <w:rPr>
          <w:rFonts w:ascii="Times New Roman" w:hAnsi="Times New Roman" w:cs="Times New Roman"/>
          <w:sz w:val="24"/>
          <w:szCs w:val="24"/>
        </w:rPr>
      </w:pPr>
      <w:r w:rsidRPr="004E4B96">
        <w:rPr>
          <w:rFonts w:ascii="Times New Roman" w:hAnsi="Times New Roman" w:cs="Times New Roman"/>
          <w:sz w:val="24"/>
          <w:szCs w:val="24"/>
        </w:rPr>
        <w:tab/>
        <w:t xml:space="preserve">Convidamos você </w:t>
      </w:r>
      <w:r w:rsidR="00850144">
        <w:rPr>
          <w:rFonts w:ascii="Times New Roman" w:hAnsi="Times New Roman" w:cs="Times New Roman"/>
          <w:sz w:val="24"/>
          <w:szCs w:val="24"/>
        </w:rPr>
        <w:t>par</w:t>
      </w:r>
      <w:r w:rsidRPr="004E4B96">
        <w:rPr>
          <w:rFonts w:ascii="Times New Roman" w:hAnsi="Times New Roman" w:cs="Times New Roman"/>
          <w:sz w:val="24"/>
          <w:szCs w:val="24"/>
        </w:rPr>
        <w:t xml:space="preserve">a participar de nossa pesquisa </w:t>
      </w:r>
      <w:r w:rsidRPr="004E4B96">
        <w:rPr>
          <w:rFonts w:ascii="Times New Roman" w:eastAsia="Arial" w:hAnsi="Times New Roman" w:cs="Times New Roman"/>
          <w:sz w:val="24"/>
          <w:szCs w:val="24"/>
        </w:rPr>
        <w:t>do curso de</w:t>
      </w:r>
      <w:r w:rsidR="00850144">
        <w:rPr>
          <w:rFonts w:ascii="Times New Roman" w:eastAsia="Arial" w:hAnsi="Times New Roman" w:cs="Times New Roman"/>
          <w:sz w:val="24"/>
          <w:szCs w:val="24"/>
        </w:rPr>
        <w:t xml:space="preserve"> Pós Graduação em Osteopatia da Escola de </w:t>
      </w:r>
      <w:proofErr w:type="spellStart"/>
      <w:r w:rsidR="00850144">
        <w:rPr>
          <w:rFonts w:ascii="Times New Roman" w:eastAsia="Arial" w:hAnsi="Times New Roman" w:cs="Times New Roman"/>
          <w:sz w:val="24"/>
          <w:szCs w:val="24"/>
        </w:rPr>
        <w:t>Osteopátia</w:t>
      </w:r>
      <w:proofErr w:type="spellEnd"/>
      <w:r w:rsidR="00850144">
        <w:rPr>
          <w:rFonts w:ascii="Times New Roman" w:eastAsia="Arial" w:hAnsi="Times New Roman" w:cs="Times New Roman"/>
          <w:sz w:val="24"/>
          <w:szCs w:val="24"/>
        </w:rPr>
        <w:t xml:space="preserve"> de Madrid</w:t>
      </w:r>
      <w:r w:rsidRPr="004E4B96">
        <w:rPr>
          <w:rFonts w:ascii="Times New Roman" w:eastAsia="Arial" w:hAnsi="Times New Roman" w:cs="Times New Roman"/>
          <w:sz w:val="24"/>
          <w:szCs w:val="24"/>
        </w:rPr>
        <w:t xml:space="preserve"> (</w:t>
      </w:r>
      <w:r w:rsidR="00850144">
        <w:rPr>
          <w:rFonts w:ascii="Times New Roman" w:eastAsia="Arial" w:hAnsi="Times New Roman" w:cs="Times New Roman"/>
          <w:sz w:val="24"/>
          <w:szCs w:val="24"/>
        </w:rPr>
        <w:t>EOM</w:t>
      </w:r>
      <w:r w:rsidRPr="004E4B96">
        <w:rPr>
          <w:rFonts w:ascii="Times New Roman" w:eastAsia="Arial" w:hAnsi="Times New Roman" w:cs="Times New Roman"/>
          <w:sz w:val="24"/>
          <w:szCs w:val="24"/>
        </w:rPr>
        <w:t xml:space="preserve">). O </w:t>
      </w:r>
      <w:r w:rsidR="00850144">
        <w:rPr>
          <w:rFonts w:ascii="Times New Roman" w:hAnsi="Times New Roman" w:cs="Times New Roman"/>
          <w:sz w:val="24"/>
          <w:szCs w:val="24"/>
        </w:rPr>
        <w:t>objetivo dest</w:t>
      </w:r>
      <w:r w:rsidRPr="004E4B96">
        <w:rPr>
          <w:rFonts w:ascii="Times New Roman" w:hAnsi="Times New Roman" w:cs="Times New Roman"/>
          <w:sz w:val="24"/>
          <w:szCs w:val="24"/>
        </w:rPr>
        <w:t xml:space="preserve">a pesquisa é </w:t>
      </w:r>
    </w:p>
    <w:p w14:paraId="652CBDD6" w14:textId="77777777" w:rsidR="00850144" w:rsidRDefault="00850144" w:rsidP="008501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verificar os efeitos do uso de técnicas manipulativas osteopáticas aplicadas em pacientes com </w:t>
      </w:r>
      <w:r w:rsidRPr="004D7E62">
        <w:rPr>
          <w:rFonts w:ascii="Times New Roman" w:hAnsi="Times New Roman" w:cs="Times New Roman"/>
          <w:sz w:val="24"/>
          <w:szCs w:val="24"/>
        </w:rPr>
        <w:t>Doença do Refluxo Gastroesofágico (DRGE)</w:t>
      </w:r>
      <w:r>
        <w:rPr>
          <w:rFonts w:ascii="Times New Roman" w:hAnsi="Times New Roman" w:cs="Times New Roman"/>
          <w:sz w:val="24"/>
          <w:szCs w:val="24"/>
        </w:rPr>
        <w:t xml:space="preserve">. </w:t>
      </w:r>
      <w:r w:rsidR="004E4B96" w:rsidRPr="004E4B96">
        <w:rPr>
          <w:rFonts w:ascii="Times New Roman" w:hAnsi="Times New Roman" w:cs="Times New Roman"/>
          <w:sz w:val="24"/>
          <w:szCs w:val="24"/>
        </w:rPr>
        <w:t xml:space="preserve">Esperamos, com este estudo, poder contribuir na melhora da dor </w:t>
      </w:r>
      <w:r>
        <w:rPr>
          <w:rFonts w:ascii="Times New Roman" w:hAnsi="Times New Roman" w:cs="Times New Roman"/>
          <w:sz w:val="24"/>
          <w:szCs w:val="24"/>
        </w:rPr>
        <w:t>e qualidade de vida de pessoas com DRGE.</w:t>
      </w:r>
    </w:p>
    <w:p w14:paraId="007B9F60" w14:textId="3FF9F822" w:rsidR="00850144" w:rsidRDefault="004E4B96" w:rsidP="00850144">
      <w:pPr>
        <w:pStyle w:val="SemEspaamento"/>
        <w:spacing w:line="360" w:lineRule="auto"/>
        <w:jc w:val="both"/>
        <w:rPr>
          <w:rFonts w:ascii="Times New Roman" w:hAnsi="Times New Roman" w:cs="Times New Roman"/>
          <w:sz w:val="24"/>
          <w:szCs w:val="24"/>
        </w:rPr>
      </w:pPr>
      <w:r w:rsidRPr="004E4B96">
        <w:rPr>
          <w:rFonts w:ascii="Times New Roman" w:hAnsi="Times New Roman" w:cs="Times New Roman"/>
          <w:sz w:val="24"/>
          <w:szCs w:val="24"/>
        </w:rPr>
        <w:tab/>
        <w:t xml:space="preserve">Para tanto você deverá comparecer a </w:t>
      </w:r>
      <w:r w:rsidR="00850144">
        <w:rPr>
          <w:rFonts w:ascii="Times New Roman" w:hAnsi="Times New Roman" w:cs="Times New Roman"/>
          <w:sz w:val="24"/>
          <w:szCs w:val="24"/>
        </w:rPr>
        <w:t xml:space="preserve">um dos consultórios listados a seguir: </w:t>
      </w:r>
      <w:r w:rsidR="00A82CF8">
        <w:rPr>
          <w:rFonts w:ascii="Times New Roman" w:hAnsi="Times New Roman" w:cs="Times New Roman"/>
          <w:sz w:val="24"/>
          <w:szCs w:val="24"/>
        </w:rPr>
        <w:t xml:space="preserve">Jessica </w:t>
      </w:r>
      <w:proofErr w:type="spellStart"/>
      <w:r w:rsidR="00A82CF8">
        <w:rPr>
          <w:rFonts w:ascii="Times New Roman" w:hAnsi="Times New Roman" w:cs="Times New Roman"/>
          <w:sz w:val="24"/>
          <w:szCs w:val="24"/>
        </w:rPr>
        <w:t>Dumke</w:t>
      </w:r>
      <w:proofErr w:type="spellEnd"/>
      <w:r w:rsidR="00A82CF8">
        <w:rPr>
          <w:rFonts w:ascii="Times New Roman" w:hAnsi="Times New Roman" w:cs="Times New Roman"/>
          <w:sz w:val="24"/>
          <w:szCs w:val="24"/>
        </w:rPr>
        <w:t xml:space="preserve"> Fisioterapia e Pilates (Rua Prefeito Vergílio </w:t>
      </w:r>
      <w:proofErr w:type="spellStart"/>
      <w:r w:rsidR="00A82CF8">
        <w:rPr>
          <w:rFonts w:ascii="Times New Roman" w:hAnsi="Times New Roman" w:cs="Times New Roman"/>
          <w:sz w:val="24"/>
          <w:szCs w:val="24"/>
        </w:rPr>
        <w:t>Scheler</w:t>
      </w:r>
      <w:proofErr w:type="spellEnd"/>
      <w:r w:rsidR="00A82CF8">
        <w:rPr>
          <w:rFonts w:ascii="Times New Roman" w:hAnsi="Times New Roman" w:cs="Times New Roman"/>
          <w:sz w:val="24"/>
          <w:szCs w:val="24"/>
        </w:rPr>
        <w:t xml:space="preserve"> – 1070, bairro Gabiroba, Ituporanga – SC); </w:t>
      </w:r>
      <w:proofErr w:type="spellStart"/>
      <w:r w:rsidR="00A82CF8">
        <w:rPr>
          <w:rFonts w:ascii="Times New Roman" w:hAnsi="Times New Roman" w:cs="Times New Roman"/>
          <w:sz w:val="24"/>
          <w:szCs w:val="24"/>
        </w:rPr>
        <w:t>Lecterapia</w:t>
      </w:r>
      <w:proofErr w:type="spellEnd"/>
      <w:r w:rsidR="00A82CF8">
        <w:rPr>
          <w:rFonts w:ascii="Times New Roman" w:hAnsi="Times New Roman" w:cs="Times New Roman"/>
          <w:sz w:val="24"/>
          <w:szCs w:val="24"/>
        </w:rPr>
        <w:t xml:space="preserve"> – Fisioterapia, Yoga e Terapias Integrativas (Avenida Engenheiro Max de Souza – 1135, sala 1005, Coqueiros, Florianópolis – SC); UNICLIN – Clínica de Saúde Integrada ( Rua Rio Branco – 388, bairro São </w:t>
      </w:r>
      <w:proofErr w:type="spellStart"/>
      <w:r w:rsidR="00A82CF8">
        <w:rPr>
          <w:rFonts w:ascii="Times New Roman" w:hAnsi="Times New Roman" w:cs="Times New Roman"/>
          <w:sz w:val="24"/>
          <w:szCs w:val="24"/>
        </w:rPr>
        <w:t>Cristovão</w:t>
      </w:r>
      <w:proofErr w:type="spellEnd"/>
      <w:r w:rsidR="00A82CF8">
        <w:rPr>
          <w:rFonts w:ascii="Times New Roman" w:hAnsi="Times New Roman" w:cs="Times New Roman"/>
          <w:sz w:val="24"/>
          <w:szCs w:val="24"/>
        </w:rPr>
        <w:t xml:space="preserve">, Lages – SC) </w:t>
      </w:r>
      <w:r w:rsidR="00141036">
        <w:rPr>
          <w:rFonts w:ascii="Times New Roman" w:hAnsi="Times New Roman" w:cs="Times New Roman"/>
          <w:sz w:val="24"/>
          <w:szCs w:val="24"/>
        </w:rPr>
        <w:t xml:space="preserve">e Studio de Pilates Paula </w:t>
      </w:r>
      <w:proofErr w:type="spellStart"/>
      <w:r w:rsidR="00141036">
        <w:rPr>
          <w:rFonts w:ascii="Times New Roman" w:hAnsi="Times New Roman" w:cs="Times New Roman"/>
          <w:sz w:val="24"/>
          <w:szCs w:val="24"/>
        </w:rPr>
        <w:t>Veber</w:t>
      </w:r>
      <w:proofErr w:type="spellEnd"/>
      <w:r w:rsidR="00141036">
        <w:rPr>
          <w:rFonts w:ascii="Times New Roman" w:hAnsi="Times New Roman" w:cs="Times New Roman"/>
          <w:sz w:val="24"/>
          <w:szCs w:val="24"/>
        </w:rPr>
        <w:t xml:space="preserve"> (Avenida Bayer Filho – 750, bairro Centro, Tijucas – SC) </w:t>
      </w:r>
      <w:r w:rsidRPr="004E4B96">
        <w:rPr>
          <w:rFonts w:ascii="Times New Roman" w:hAnsi="Times New Roman" w:cs="Times New Roman"/>
          <w:sz w:val="24"/>
          <w:szCs w:val="24"/>
        </w:rPr>
        <w:t>onde ser</w:t>
      </w:r>
      <w:r w:rsidR="00850144">
        <w:rPr>
          <w:rFonts w:ascii="Times New Roman" w:hAnsi="Times New Roman" w:cs="Times New Roman"/>
          <w:sz w:val="24"/>
          <w:szCs w:val="24"/>
        </w:rPr>
        <w:t>ão</w:t>
      </w:r>
      <w:r w:rsidRPr="004E4B96">
        <w:rPr>
          <w:rFonts w:ascii="Times New Roman" w:hAnsi="Times New Roman" w:cs="Times New Roman"/>
          <w:sz w:val="24"/>
          <w:szCs w:val="24"/>
        </w:rPr>
        <w:t xml:space="preserve"> aplicado</w:t>
      </w:r>
      <w:r w:rsidR="00850144">
        <w:rPr>
          <w:rFonts w:ascii="Times New Roman" w:hAnsi="Times New Roman" w:cs="Times New Roman"/>
          <w:sz w:val="24"/>
          <w:szCs w:val="24"/>
        </w:rPr>
        <w:t>s</w:t>
      </w:r>
      <w:r w:rsidRPr="004E4B96">
        <w:rPr>
          <w:rFonts w:ascii="Times New Roman" w:hAnsi="Times New Roman" w:cs="Times New Roman"/>
          <w:sz w:val="24"/>
          <w:szCs w:val="24"/>
        </w:rPr>
        <w:t xml:space="preserve"> questionários e </w:t>
      </w:r>
      <w:r w:rsidR="00850144">
        <w:rPr>
          <w:rFonts w:ascii="Times New Roman" w:hAnsi="Times New Roman" w:cs="Times New Roman"/>
          <w:sz w:val="24"/>
          <w:szCs w:val="24"/>
        </w:rPr>
        <w:t xml:space="preserve">realizado uma </w:t>
      </w:r>
      <w:r w:rsidRPr="004E4B96">
        <w:rPr>
          <w:rFonts w:ascii="Times New Roman" w:hAnsi="Times New Roman" w:cs="Times New Roman"/>
          <w:sz w:val="24"/>
          <w:szCs w:val="24"/>
        </w:rPr>
        <w:t xml:space="preserve">avaliação para mensurar sua </w:t>
      </w:r>
      <w:r w:rsidR="00850144">
        <w:rPr>
          <w:rFonts w:ascii="Times New Roman" w:hAnsi="Times New Roman" w:cs="Times New Roman"/>
          <w:sz w:val="24"/>
          <w:szCs w:val="24"/>
        </w:rPr>
        <w:t xml:space="preserve">mobilidade cervical e limiar de dor à pressão na região cervical. </w:t>
      </w:r>
      <w:r w:rsidRPr="004E4B96">
        <w:rPr>
          <w:rFonts w:ascii="Times New Roman" w:hAnsi="Times New Roman" w:cs="Times New Roman"/>
          <w:sz w:val="24"/>
          <w:szCs w:val="24"/>
        </w:rPr>
        <w:t xml:space="preserve">O tratamento realizado será de </w:t>
      </w:r>
      <w:r w:rsidR="00141036">
        <w:rPr>
          <w:rFonts w:ascii="Times New Roman" w:hAnsi="Times New Roman" w:cs="Times New Roman"/>
          <w:sz w:val="24"/>
          <w:szCs w:val="24"/>
        </w:rPr>
        <w:t xml:space="preserve">técnicas osteopáticas e </w:t>
      </w:r>
      <w:r w:rsidRPr="004E4B96">
        <w:rPr>
          <w:rFonts w:ascii="Times New Roman" w:hAnsi="Times New Roman" w:cs="Times New Roman"/>
          <w:sz w:val="24"/>
          <w:szCs w:val="24"/>
        </w:rPr>
        <w:t>exercício respiratório</w:t>
      </w:r>
      <w:r w:rsidR="00141036">
        <w:rPr>
          <w:rFonts w:ascii="Times New Roman" w:hAnsi="Times New Roman" w:cs="Times New Roman"/>
          <w:sz w:val="24"/>
          <w:szCs w:val="24"/>
        </w:rPr>
        <w:t>.</w:t>
      </w:r>
    </w:p>
    <w:p w14:paraId="219DD72E" w14:textId="77777777" w:rsidR="004E4B96" w:rsidRPr="004E4B96" w:rsidRDefault="004E4B96" w:rsidP="00272A32">
      <w:pPr>
        <w:pStyle w:val="SemEspaamento"/>
        <w:spacing w:line="360" w:lineRule="auto"/>
        <w:ind w:firstLine="708"/>
        <w:jc w:val="both"/>
        <w:rPr>
          <w:rFonts w:ascii="Times New Roman" w:hAnsi="Times New Roman" w:cs="Times New Roman"/>
          <w:color w:val="auto"/>
          <w:sz w:val="24"/>
          <w:szCs w:val="24"/>
        </w:rPr>
      </w:pPr>
      <w:r w:rsidRPr="004E4B96">
        <w:rPr>
          <w:rFonts w:ascii="Times New Roman" w:hAnsi="Times New Roman" w:cs="Times New Roman"/>
          <w:sz w:val="24"/>
          <w:szCs w:val="24"/>
        </w:rPr>
        <w:t xml:space="preserve">Tanto o tratamento como as avaliações serão </w:t>
      </w:r>
      <w:r w:rsidR="00850144">
        <w:rPr>
          <w:rFonts w:ascii="Times New Roman" w:hAnsi="Times New Roman" w:cs="Times New Roman"/>
          <w:sz w:val="24"/>
          <w:szCs w:val="24"/>
        </w:rPr>
        <w:t>realizados</w:t>
      </w:r>
      <w:r w:rsidRPr="004E4B96">
        <w:rPr>
          <w:rFonts w:ascii="Times New Roman" w:hAnsi="Times New Roman" w:cs="Times New Roman"/>
          <w:sz w:val="24"/>
          <w:szCs w:val="24"/>
        </w:rPr>
        <w:t xml:space="preserve"> </w:t>
      </w:r>
      <w:r w:rsidR="00850144">
        <w:rPr>
          <w:rFonts w:ascii="Times New Roman" w:hAnsi="Times New Roman" w:cs="Times New Roman"/>
          <w:sz w:val="24"/>
          <w:szCs w:val="24"/>
        </w:rPr>
        <w:t>por fisioterapeutas, graduandos do 5º ano em osteopatia pela Escola de Osteopatia de Madrid</w:t>
      </w:r>
      <w:r w:rsidR="00272A32">
        <w:rPr>
          <w:rFonts w:ascii="Times New Roman" w:hAnsi="Times New Roman" w:cs="Times New Roman"/>
          <w:sz w:val="24"/>
          <w:szCs w:val="24"/>
        </w:rPr>
        <w:t>.</w:t>
      </w:r>
      <w:r w:rsidR="00850144">
        <w:rPr>
          <w:rFonts w:ascii="Times New Roman" w:hAnsi="Times New Roman" w:cs="Times New Roman"/>
          <w:sz w:val="24"/>
          <w:szCs w:val="24"/>
        </w:rPr>
        <w:t xml:space="preserve"> </w:t>
      </w:r>
      <w:r w:rsidRPr="004E4B96">
        <w:rPr>
          <w:rFonts w:ascii="Times New Roman" w:hAnsi="Times New Roman" w:cs="Times New Roman"/>
          <w:sz w:val="24"/>
          <w:szCs w:val="24"/>
        </w:rPr>
        <w:t xml:space="preserve">As avaliações e intervenção terão duração média </w:t>
      </w:r>
      <w:r w:rsidRPr="004E4B96">
        <w:rPr>
          <w:rFonts w:ascii="Times New Roman" w:hAnsi="Times New Roman" w:cs="Times New Roman"/>
          <w:color w:val="auto"/>
          <w:sz w:val="24"/>
          <w:szCs w:val="24"/>
        </w:rPr>
        <w:t>prevista de 1h30min.</w:t>
      </w:r>
      <w:r w:rsidR="00272A32">
        <w:rPr>
          <w:rFonts w:ascii="Times New Roman" w:hAnsi="Times New Roman" w:cs="Times New Roman"/>
          <w:color w:val="auto"/>
          <w:sz w:val="24"/>
          <w:szCs w:val="24"/>
        </w:rPr>
        <w:t xml:space="preserve"> </w:t>
      </w:r>
      <w:r w:rsidRPr="004E4B96">
        <w:rPr>
          <w:rFonts w:ascii="Times New Roman" w:hAnsi="Times New Roman" w:cs="Times New Roman"/>
          <w:color w:val="auto"/>
          <w:sz w:val="24"/>
          <w:szCs w:val="24"/>
        </w:rPr>
        <w:t>Neste estudo os participantes receberão o</w:t>
      </w:r>
      <w:r w:rsidR="00272A32">
        <w:rPr>
          <w:rFonts w:ascii="Times New Roman" w:hAnsi="Times New Roman" w:cs="Times New Roman"/>
          <w:color w:val="auto"/>
          <w:sz w:val="24"/>
          <w:szCs w:val="24"/>
        </w:rPr>
        <w:t xml:space="preserve"> </w:t>
      </w:r>
      <w:r w:rsidR="00272A32">
        <w:rPr>
          <w:rFonts w:ascii="Times New Roman" w:hAnsi="Times New Roman" w:cs="Times New Roman"/>
          <w:sz w:val="24"/>
          <w:szCs w:val="24"/>
        </w:rPr>
        <w:t xml:space="preserve">tratamento manipulativo </w:t>
      </w:r>
      <w:proofErr w:type="spellStart"/>
      <w:r w:rsidR="00272A32">
        <w:rPr>
          <w:rFonts w:ascii="Times New Roman" w:hAnsi="Times New Roman" w:cs="Times New Roman"/>
          <w:sz w:val="24"/>
          <w:szCs w:val="24"/>
        </w:rPr>
        <w:t>osteopático</w:t>
      </w:r>
      <w:proofErr w:type="spellEnd"/>
      <w:r w:rsidR="00272A32">
        <w:rPr>
          <w:rFonts w:ascii="Times New Roman" w:hAnsi="Times New Roman" w:cs="Times New Roman"/>
          <w:sz w:val="24"/>
          <w:szCs w:val="24"/>
        </w:rPr>
        <w:t xml:space="preserve"> e exercícios respiratórios,</w:t>
      </w:r>
      <w:r w:rsidRPr="004E4B96">
        <w:rPr>
          <w:rFonts w:ascii="Times New Roman" w:hAnsi="Times New Roman" w:cs="Times New Roman"/>
          <w:color w:val="auto"/>
          <w:sz w:val="24"/>
          <w:szCs w:val="24"/>
        </w:rPr>
        <w:t xml:space="preserve"> sendo a ordem da intervenção definida por sorteio.</w:t>
      </w:r>
    </w:p>
    <w:p w14:paraId="3F54C71E" w14:textId="14D95C57" w:rsidR="004E4B96" w:rsidRPr="004E4B96" w:rsidRDefault="004E4B96" w:rsidP="004E4B96">
      <w:pPr>
        <w:pStyle w:val="SemEspaamento"/>
        <w:spacing w:line="360" w:lineRule="auto"/>
        <w:jc w:val="both"/>
        <w:rPr>
          <w:rFonts w:ascii="Times New Roman" w:hAnsi="Times New Roman" w:cs="Times New Roman"/>
          <w:sz w:val="24"/>
          <w:szCs w:val="24"/>
        </w:rPr>
      </w:pPr>
      <w:r w:rsidRPr="004E4B96">
        <w:rPr>
          <w:rFonts w:ascii="Times New Roman" w:hAnsi="Times New Roman" w:cs="Times New Roman"/>
          <w:sz w:val="24"/>
          <w:szCs w:val="24"/>
        </w:rPr>
        <w:tab/>
        <w:t xml:space="preserve">Durante a execução do projeto alguns riscos ou desconfortos podem ocorrer desde o constrangimento do participante até </w:t>
      </w:r>
      <w:r w:rsidR="00272A32">
        <w:rPr>
          <w:rFonts w:ascii="Times New Roman" w:hAnsi="Times New Roman" w:cs="Times New Roman"/>
          <w:sz w:val="24"/>
          <w:szCs w:val="24"/>
        </w:rPr>
        <w:t>desconfortos</w:t>
      </w:r>
      <w:r w:rsidRPr="004E4B96">
        <w:rPr>
          <w:rFonts w:ascii="Times New Roman" w:hAnsi="Times New Roman" w:cs="Times New Roman"/>
          <w:sz w:val="24"/>
          <w:szCs w:val="24"/>
        </w:rPr>
        <w:t xml:space="preserve"> decorrente</w:t>
      </w:r>
      <w:r w:rsidR="00272A32">
        <w:rPr>
          <w:rFonts w:ascii="Times New Roman" w:hAnsi="Times New Roman" w:cs="Times New Roman"/>
          <w:sz w:val="24"/>
          <w:szCs w:val="24"/>
        </w:rPr>
        <w:t>s</w:t>
      </w:r>
      <w:r w:rsidRPr="004E4B96">
        <w:rPr>
          <w:rFonts w:ascii="Times New Roman" w:hAnsi="Times New Roman" w:cs="Times New Roman"/>
          <w:sz w:val="24"/>
          <w:szCs w:val="24"/>
        </w:rPr>
        <w:t xml:space="preserve"> do </w:t>
      </w:r>
      <w:r w:rsidR="00272A32">
        <w:rPr>
          <w:rFonts w:ascii="Times New Roman" w:hAnsi="Times New Roman" w:cs="Times New Roman"/>
          <w:sz w:val="24"/>
          <w:szCs w:val="24"/>
        </w:rPr>
        <w:t xml:space="preserve">tratamento manipulativo </w:t>
      </w:r>
      <w:proofErr w:type="spellStart"/>
      <w:r w:rsidR="00272A32">
        <w:rPr>
          <w:rFonts w:ascii="Times New Roman" w:hAnsi="Times New Roman" w:cs="Times New Roman"/>
          <w:sz w:val="24"/>
          <w:szCs w:val="24"/>
        </w:rPr>
        <w:t>osteopático</w:t>
      </w:r>
      <w:proofErr w:type="spellEnd"/>
      <w:r w:rsidR="00272A32">
        <w:rPr>
          <w:rFonts w:ascii="Times New Roman" w:hAnsi="Times New Roman" w:cs="Times New Roman"/>
          <w:sz w:val="24"/>
          <w:szCs w:val="24"/>
        </w:rPr>
        <w:t xml:space="preserve"> e exercícios respiratórios</w:t>
      </w:r>
      <w:r w:rsidRPr="004E4B96">
        <w:rPr>
          <w:rFonts w:ascii="Times New Roman" w:hAnsi="Times New Roman" w:cs="Times New Roman"/>
          <w:sz w:val="24"/>
          <w:szCs w:val="24"/>
        </w:rPr>
        <w:t>. Com o objetivo</w:t>
      </w:r>
      <w:r w:rsidR="00272A32">
        <w:rPr>
          <w:rFonts w:ascii="Times New Roman" w:hAnsi="Times New Roman" w:cs="Times New Roman"/>
          <w:sz w:val="24"/>
          <w:szCs w:val="24"/>
        </w:rPr>
        <w:t xml:space="preserve"> de minimizar estes riscos, os fisioterapeutas</w:t>
      </w:r>
      <w:r w:rsidRPr="004E4B96">
        <w:rPr>
          <w:rFonts w:ascii="Times New Roman" w:hAnsi="Times New Roman" w:cs="Times New Roman"/>
          <w:sz w:val="24"/>
          <w:szCs w:val="24"/>
        </w:rPr>
        <w:t xml:space="preserve"> foram previamente submetidos a treinamento para execução </w:t>
      </w:r>
      <w:r w:rsidR="00272A32">
        <w:rPr>
          <w:rFonts w:ascii="Times New Roman" w:hAnsi="Times New Roman" w:cs="Times New Roman"/>
          <w:sz w:val="24"/>
          <w:szCs w:val="24"/>
        </w:rPr>
        <w:lastRenderedPageBreak/>
        <w:t xml:space="preserve">correta da avaliação e </w:t>
      </w:r>
      <w:r w:rsidRPr="004E4B96">
        <w:rPr>
          <w:rFonts w:ascii="Times New Roman" w:hAnsi="Times New Roman" w:cs="Times New Roman"/>
          <w:sz w:val="24"/>
          <w:szCs w:val="24"/>
        </w:rPr>
        <w:t xml:space="preserve">das técnicas de tratamento. </w:t>
      </w:r>
      <w:r w:rsidR="007566C6">
        <w:rPr>
          <w:rFonts w:ascii="Times New Roman" w:hAnsi="Times New Roman" w:cs="Times New Roman"/>
          <w:sz w:val="24"/>
          <w:szCs w:val="24"/>
        </w:rPr>
        <w:t xml:space="preserve">As pesquisadoras se comprometerão </w:t>
      </w:r>
      <w:r w:rsidR="007566C6" w:rsidRPr="0081678B">
        <w:rPr>
          <w:rFonts w:ascii="Times New Roman" w:hAnsi="Times New Roman"/>
          <w:sz w:val="24"/>
          <w:szCs w:val="24"/>
        </w:rPr>
        <w:t>a fornecer indicação e agendamento de acompanhamento por profissi</w:t>
      </w:r>
      <w:r w:rsidR="007566C6">
        <w:rPr>
          <w:rFonts w:ascii="Times New Roman" w:hAnsi="Times New Roman"/>
          <w:sz w:val="24"/>
          <w:szCs w:val="24"/>
        </w:rPr>
        <w:t>onal de saúde que dará suporte, se necessário.</w:t>
      </w:r>
    </w:p>
    <w:p w14:paraId="3267B336" w14:textId="77777777" w:rsidR="004E4B96" w:rsidRPr="004E4B96" w:rsidRDefault="004E4B96" w:rsidP="004E4B96">
      <w:pPr>
        <w:autoSpaceDE w:val="0"/>
        <w:autoSpaceDN w:val="0"/>
        <w:adjustRightInd w:val="0"/>
        <w:spacing w:line="360" w:lineRule="auto"/>
        <w:jc w:val="both"/>
        <w:rPr>
          <w:rFonts w:ascii="Times New Roman" w:hAnsi="Times New Roman" w:cs="Times New Roman"/>
          <w:sz w:val="24"/>
          <w:szCs w:val="24"/>
        </w:rPr>
      </w:pPr>
      <w:r w:rsidRPr="004E4B96">
        <w:rPr>
          <w:rFonts w:ascii="Times New Roman" w:hAnsi="Times New Roman" w:cs="Times New Roman"/>
          <w:sz w:val="24"/>
          <w:szCs w:val="24"/>
        </w:rPr>
        <w:tab/>
        <w:t xml:space="preserve">Sua participação no presente estudo será de caráter voluntário, não havendo remuneração para tal. No entanto, caso ocorra qualquer despesa decorrente da sua participação na pesquisa, tais como transporte, alimentação entre outros, bem como a seu acompanhante (se for o caso), haverá ressarcimento dos valores gastos em dinheiro mediante comprovação dos gastos (recibo ou nota fiscal). </w:t>
      </w:r>
    </w:p>
    <w:p w14:paraId="4F52F097"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ab/>
        <w:t xml:space="preserve">Sua identidade não será divulgada e seus dados serão tratados de maneira sigilosa, sendo utilizados apenas para fins científicos. Além disso, você poderá cancelar sua participação na pesquisa a qualquer momento. </w:t>
      </w:r>
    </w:p>
    <w:p w14:paraId="3BE49FC1"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ab/>
        <w:t>No caso de dúvidas ou da necessidade de relatar algum acontecimento, você pode contatar o pesquisador principal pelo telefone mencionado acima.</w:t>
      </w:r>
    </w:p>
    <w:p w14:paraId="4CD19338"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ab/>
        <w:t>Este documento será assinado em duas vias, sendo uma delas entregue ao participante da pesquisa. Este consentimento possui mais de uma página, portanto, solicitamos sua assinatura (rubrica) em todas elas.</w:t>
      </w:r>
    </w:p>
    <w:p w14:paraId="1F099899"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p>
    <w:p w14:paraId="4E2FE379"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 xml:space="preserve"> </w:t>
      </w:r>
      <w:r w:rsidRPr="004E4B96">
        <w:rPr>
          <w:rFonts w:ascii="Times New Roman" w:hAnsi="Times New Roman" w:cs="Times New Roman"/>
          <w:color w:val="auto"/>
          <w:sz w:val="24"/>
          <w:szCs w:val="24"/>
        </w:rPr>
        <w:tab/>
        <w:t xml:space="preserve">Declaro estar ciente do exposto e desejo participar da pesquisa.  </w:t>
      </w:r>
    </w:p>
    <w:p w14:paraId="1E367426"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p>
    <w:p w14:paraId="2A128B74"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ab/>
      </w:r>
    </w:p>
    <w:p w14:paraId="247CBD14"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ab/>
        <w:t xml:space="preserve">___________________________, _____ de _______________ </w:t>
      </w:r>
      <w:proofErr w:type="spellStart"/>
      <w:r w:rsidRPr="004E4B96">
        <w:rPr>
          <w:rFonts w:ascii="Times New Roman" w:hAnsi="Times New Roman" w:cs="Times New Roman"/>
          <w:color w:val="auto"/>
          <w:sz w:val="24"/>
          <w:szCs w:val="24"/>
        </w:rPr>
        <w:t>de</w:t>
      </w:r>
      <w:proofErr w:type="spellEnd"/>
      <w:r w:rsidRPr="004E4B96">
        <w:rPr>
          <w:rFonts w:ascii="Times New Roman" w:hAnsi="Times New Roman" w:cs="Times New Roman"/>
          <w:color w:val="auto"/>
          <w:sz w:val="24"/>
          <w:szCs w:val="24"/>
        </w:rPr>
        <w:t xml:space="preserve"> ________</w:t>
      </w:r>
    </w:p>
    <w:p w14:paraId="606E7D3C"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 xml:space="preserve"> </w:t>
      </w:r>
      <w:r w:rsidRPr="004E4B96">
        <w:rPr>
          <w:rFonts w:ascii="Times New Roman" w:hAnsi="Times New Roman" w:cs="Times New Roman"/>
          <w:color w:val="auto"/>
          <w:sz w:val="24"/>
          <w:szCs w:val="24"/>
        </w:rPr>
        <w:tab/>
        <w:t xml:space="preserve"> </w:t>
      </w:r>
    </w:p>
    <w:p w14:paraId="09C73FE4"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p>
    <w:p w14:paraId="3BEAC02E"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Nome do participante: ___________________________________________________</w:t>
      </w:r>
    </w:p>
    <w:p w14:paraId="37DB80F3"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p>
    <w:p w14:paraId="7AEEB4C1"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 xml:space="preserve">Assinatura: ____________________________________________________________ </w:t>
      </w:r>
    </w:p>
    <w:p w14:paraId="32993F15"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p>
    <w:p w14:paraId="3C15E2EB"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p>
    <w:p w14:paraId="2EAF267E"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p>
    <w:p w14:paraId="10647071"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Eu, _________________________________________ declaro que forneci todas as informações do projeto ao participante.</w:t>
      </w:r>
    </w:p>
    <w:p w14:paraId="783A4928"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 xml:space="preserve"> </w:t>
      </w:r>
    </w:p>
    <w:p w14:paraId="6F1586E1"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color w:val="auto"/>
          <w:sz w:val="24"/>
          <w:szCs w:val="24"/>
        </w:rPr>
        <w:t>Assinatura do pesquisador:_______________________________________________</w:t>
      </w:r>
    </w:p>
    <w:p w14:paraId="27E44F9D"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p>
    <w:p w14:paraId="7CCF06D5"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p>
    <w:p w14:paraId="2D46208D"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p>
    <w:p w14:paraId="765B8EC5" w14:textId="77777777" w:rsidR="004E4B96" w:rsidRPr="004E4B96" w:rsidRDefault="004E4B96" w:rsidP="004E4B96">
      <w:pPr>
        <w:pStyle w:val="SemEspaamento"/>
        <w:spacing w:line="360" w:lineRule="auto"/>
        <w:jc w:val="both"/>
        <w:rPr>
          <w:rFonts w:ascii="Times New Roman" w:hAnsi="Times New Roman" w:cs="Times New Roman"/>
          <w:color w:val="auto"/>
          <w:sz w:val="24"/>
          <w:szCs w:val="24"/>
        </w:rPr>
      </w:pPr>
      <w:r w:rsidRPr="004E4B96">
        <w:rPr>
          <w:rFonts w:ascii="Times New Roman" w:hAnsi="Times New Roman" w:cs="Times New Roman"/>
          <w:noProof/>
          <w:color w:val="auto"/>
          <w:sz w:val="24"/>
          <w:szCs w:val="24"/>
        </w:rPr>
        <mc:AlternateContent>
          <mc:Choice Requires="wps">
            <w:drawing>
              <wp:anchor distT="0" distB="0" distL="114300" distR="114300" simplePos="0" relativeHeight="251659264" behindDoc="0" locked="0" layoutInCell="1" allowOverlap="1" wp14:anchorId="71BADAFC" wp14:editId="286FEDA9">
                <wp:simplePos x="0" y="0"/>
                <wp:positionH relativeFrom="column">
                  <wp:posOffset>-299085</wp:posOffset>
                </wp:positionH>
                <wp:positionV relativeFrom="paragraph">
                  <wp:posOffset>15875</wp:posOffset>
                </wp:positionV>
                <wp:extent cx="5972175" cy="1380490"/>
                <wp:effectExtent l="0" t="0" r="28575" b="1016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175" cy="1380490"/>
                        </a:xfrm>
                        <a:prstGeom prst="rect">
                          <a:avLst/>
                        </a:prstGeom>
                        <a:ln/>
                      </wps:spPr>
                      <wps:style>
                        <a:lnRef idx="2">
                          <a:schemeClr val="dk1"/>
                        </a:lnRef>
                        <a:fillRef idx="1">
                          <a:schemeClr val="lt1"/>
                        </a:fillRef>
                        <a:effectRef idx="0">
                          <a:schemeClr val="dk1"/>
                        </a:effectRef>
                        <a:fontRef idx="minor">
                          <a:schemeClr val="dk1"/>
                        </a:fontRef>
                      </wps:style>
                      <wps:txbx>
                        <w:txbxContent>
                          <w:p w14:paraId="2FAF9C58" w14:textId="4353D64C" w:rsidR="00D07EA8" w:rsidRPr="00272A32" w:rsidRDefault="00D07EA8" w:rsidP="00141036">
                            <w:pPr>
                              <w:pStyle w:val="SemEspaamento"/>
                              <w:jc w:val="both"/>
                              <w:rPr>
                                <w:rFonts w:ascii="Times New Roman" w:hAnsi="Times New Roman" w:cs="Times New Roman"/>
                                <w:color w:val="auto"/>
                                <w:sz w:val="20"/>
                                <w:szCs w:val="20"/>
                              </w:rPr>
                            </w:pPr>
                            <w:r w:rsidRPr="00272A32">
                              <w:rPr>
                                <w:rFonts w:ascii="Times New Roman" w:hAnsi="Times New Roman" w:cs="Times New Roman"/>
                                <w:sz w:val="20"/>
                                <w:szCs w:val="20"/>
                              </w:rPr>
                              <w:t>Em caso de dúvida quanto à ética da pesquisa, entre em contato com o Comitê de Ética em Pesquisa em Seres Humanos (CEP). Este Comitê é composto por um grupo de pessoas que trabalham para garantir que seus direitos como participante de pesquisa sejam respeitados. Ele tem a obrigação de avaliar se a pesquisa foi planejada e se está sendo executada de forma ética. Se você achar que a pesquisa não está sendo realizada da forma como você imaginou ou que está sendo prejudicado de alguma forma, você pode entrar em contato co</w:t>
                            </w:r>
                            <w:r>
                              <w:rPr>
                                <w:rFonts w:ascii="Times New Roman" w:hAnsi="Times New Roman" w:cs="Times New Roman"/>
                                <w:sz w:val="20"/>
                                <w:szCs w:val="20"/>
                              </w:rPr>
                              <w:t>m o Comitê de Ética em Pesquisa.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3.55pt;margin-top:1.25pt;width:470.25pt;height:10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" fillcolor="white [3201]" strokecolor="black [3200]" strokeweight="2pt">
                <v:path arrowok="t"/>
                <v:textbox>
                  <w:txbxContent>
                    <w:p w14:paraId="2FAF9C58" w14:textId="4353D64C" w:rsidR="00D07EA8" w:rsidRPr="00272A32" w:rsidRDefault="00D07EA8" w:rsidP="00141036">
                      <w:pPr>
                        <w:pStyle w:val="SemEspaamento"/>
                        <w:jc w:val="both"/>
                        <w:rPr>
                          <w:rFonts w:ascii="Times New Roman" w:hAnsi="Times New Roman" w:cs="Times New Roman"/>
                          <w:color w:val="auto"/>
                          <w:sz w:val="20"/>
                          <w:szCs w:val="20"/>
                        </w:rPr>
                      </w:pPr>
                      <w:r w:rsidRPr="00272A32">
                        <w:rPr>
                          <w:rFonts w:ascii="Times New Roman" w:hAnsi="Times New Roman" w:cs="Times New Roman"/>
                          <w:sz w:val="20"/>
                          <w:szCs w:val="20"/>
                        </w:rPr>
                        <w:t>Em caso de dúvida quanto à ética da pesquisa, entre em contato com o Comitê de Ética em Pesquisa em Seres Humanos (CEP). Este Comitê é composto por um grupo de pessoas que trabalham para garantir que seus direitos como participante de pesquisa sejam respeitados. Ele tem a obrigação de avaliar se a pesquisa foi planejada e se está sendo executada de forma ética. Se você achar que a pesquisa não está sendo realizada da forma como você imaginou ou que está sendo prejudicado de alguma forma, você pode entrar em contato co</w:t>
                      </w:r>
                      <w:r>
                        <w:rPr>
                          <w:rFonts w:ascii="Times New Roman" w:hAnsi="Times New Roman" w:cs="Times New Roman"/>
                          <w:sz w:val="20"/>
                          <w:szCs w:val="20"/>
                        </w:rPr>
                        <w:t>m o Comitê de Ética em Pesquisa.</w:t>
                      </w:r>
                    </w:p>
                  </w:txbxContent>
                </v:textbox>
              </v:shape>
            </w:pict>
          </mc:Fallback>
        </mc:AlternateContent>
      </w:r>
    </w:p>
    <w:p w14:paraId="31811BB2" w14:textId="77777777" w:rsidR="004E4B96" w:rsidRPr="004E4B96" w:rsidRDefault="004E4B96" w:rsidP="004E4B96">
      <w:pPr>
        <w:pStyle w:val="SemEspaamento"/>
        <w:jc w:val="center"/>
        <w:rPr>
          <w:rFonts w:ascii="Times New Roman" w:hAnsi="Times New Roman" w:cs="Times New Roman"/>
          <w:b/>
          <w:sz w:val="24"/>
          <w:szCs w:val="24"/>
        </w:rPr>
      </w:pPr>
    </w:p>
    <w:p w14:paraId="41104685" w14:textId="77777777" w:rsidR="004E4B96" w:rsidRPr="004E4B96" w:rsidRDefault="004E4B96" w:rsidP="004E4B96">
      <w:pPr>
        <w:pStyle w:val="SemEspaamento"/>
        <w:jc w:val="center"/>
        <w:rPr>
          <w:rFonts w:ascii="Times New Roman" w:hAnsi="Times New Roman" w:cs="Times New Roman"/>
          <w:b/>
          <w:sz w:val="24"/>
          <w:szCs w:val="24"/>
        </w:rPr>
      </w:pPr>
    </w:p>
    <w:p w14:paraId="286E2167" w14:textId="77777777" w:rsidR="004E4B96" w:rsidRPr="004E4B96" w:rsidRDefault="004E4B96" w:rsidP="004E4B96">
      <w:pPr>
        <w:pStyle w:val="SemEspaamento"/>
        <w:jc w:val="center"/>
        <w:rPr>
          <w:rFonts w:ascii="Times New Roman" w:hAnsi="Times New Roman" w:cs="Times New Roman"/>
          <w:b/>
          <w:sz w:val="24"/>
          <w:szCs w:val="24"/>
        </w:rPr>
      </w:pPr>
    </w:p>
    <w:p w14:paraId="24043207" w14:textId="77777777" w:rsidR="004E4B96" w:rsidRPr="004E4B96" w:rsidRDefault="004E4B96" w:rsidP="004E4B96">
      <w:pPr>
        <w:pStyle w:val="SemEspaamento"/>
        <w:jc w:val="center"/>
        <w:rPr>
          <w:rFonts w:ascii="Times New Roman" w:hAnsi="Times New Roman" w:cs="Times New Roman"/>
          <w:b/>
          <w:sz w:val="24"/>
          <w:szCs w:val="24"/>
        </w:rPr>
      </w:pPr>
      <w:r w:rsidRPr="004E4B96">
        <w:rPr>
          <w:rFonts w:ascii="Times New Roman" w:hAnsi="Times New Roman" w:cs="Times New Roman"/>
          <w:b/>
          <w:sz w:val="24"/>
          <w:szCs w:val="24"/>
        </w:rPr>
        <w:t>TERMO DE CONSENTIMENTO LIVRE E ESCLARECIDO - TCLE</w:t>
      </w:r>
    </w:p>
    <w:p w14:paraId="50000691" w14:textId="77777777" w:rsidR="004E4B96" w:rsidRPr="004E4B96" w:rsidRDefault="004E4B96" w:rsidP="004E4B96">
      <w:pPr>
        <w:pStyle w:val="SemEspaamento"/>
        <w:spacing w:line="360" w:lineRule="auto"/>
        <w:rPr>
          <w:rFonts w:ascii="Times New Roman" w:hAnsi="Times New Roman" w:cs="Times New Roman"/>
          <w:sz w:val="24"/>
          <w:szCs w:val="24"/>
        </w:rPr>
      </w:pPr>
      <w:r w:rsidRPr="004E4B96">
        <w:rPr>
          <w:rFonts w:ascii="Times New Roman" w:hAnsi="Times New Roman" w:cs="Times New Roman"/>
          <w:sz w:val="24"/>
          <w:szCs w:val="24"/>
        </w:rPr>
        <w:t xml:space="preserve"> </w:t>
      </w:r>
    </w:p>
    <w:p w14:paraId="2C08C237" w14:textId="77777777" w:rsidR="004E4B96" w:rsidRPr="004E4B96" w:rsidRDefault="004E4B96" w:rsidP="004E4B96">
      <w:pPr>
        <w:pStyle w:val="SemEspaamento"/>
        <w:spacing w:line="360" w:lineRule="auto"/>
        <w:rPr>
          <w:rFonts w:ascii="Times New Roman" w:hAnsi="Times New Roman" w:cs="Times New Roman"/>
          <w:sz w:val="24"/>
          <w:szCs w:val="24"/>
        </w:rPr>
      </w:pPr>
    </w:p>
    <w:p w14:paraId="670F9424" w14:textId="77777777" w:rsidR="004E4B96" w:rsidRPr="004E4B96" w:rsidRDefault="004E4B96" w:rsidP="004E4B96">
      <w:pPr>
        <w:pStyle w:val="SemEspaamento"/>
        <w:spacing w:line="360" w:lineRule="auto"/>
        <w:rPr>
          <w:rFonts w:ascii="Times New Roman" w:hAnsi="Times New Roman" w:cs="Times New Roman"/>
          <w:b/>
          <w:sz w:val="24"/>
          <w:szCs w:val="24"/>
        </w:rPr>
      </w:pPr>
    </w:p>
    <w:p w14:paraId="5BB312F3" w14:textId="77777777" w:rsidR="004E4B96" w:rsidRPr="004E4B96" w:rsidRDefault="004E4B96" w:rsidP="004E4B96">
      <w:pPr>
        <w:pStyle w:val="SemEspaamento"/>
        <w:jc w:val="center"/>
        <w:rPr>
          <w:rFonts w:ascii="Times New Roman" w:hAnsi="Times New Roman" w:cs="Times New Roman"/>
          <w:b/>
          <w:sz w:val="24"/>
          <w:szCs w:val="24"/>
        </w:rPr>
      </w:pPr>
    </w:p>
    <w:p w14:paraId="7FEAE75D" w14:textId="3F8E7273" w:rsidR="00C436A0" w:rsidRDefault="00C436A0">
      <w:pPr>
        <w:rPr>
          <w:rFonts w:ascii="Times New Roman" w:hAnsi="Times New Roman" w:cs="Times New Roman"/>
          <w:b/>
          <w:sz w:val="24"/>
          <w:szCs w:val="24"/>
        </w:rPr>
      </w:pPr>
    </w:p>
    <w:bookmarkEnd w:id="35"/>
    <w:p w14:paraId="56C97C22" w14:textId="77777777" w:rsidR="00C436A0" w:rsidRDefault="00C436A0">
      <w:pPr>
        <w:rPr>
          <w:rFonts w:ascii="Times New Roman" w:hAnsi="Times New Roman" w:cs="Times New Roman"/>
          <w:b/>
          <w:sz w:val="24"/>
          <w:szCs w:val="24"/>
        </w:rPr>
      </w:pPr>
      <w:r>
        <w:rPr>
          <w:rFonts w:ascii="Times New Roman" w:hAnsi="Times New Roman" w:cs="Times New Roman"/>
          <w:b/>
          <w:sz w:val="24"/>
          <w:szCs w:val="24"/>
        </w:rPr>
        <w:br w:type="page"/>
      </w:r>
    </w:p>
    <w:p w14:paraId="0AABF820" w14:textId="77777777" w:rsidR="00C436A0" w:rsidRDefault="00C436A0" w:rsidP="008775F6">
      <w:pPr>
        <w:pStyle w:val="Ttulo1"/>
      </w:pPr>
      <w:bookmarkStart w:id="36" w:name="_Toc62477270"/>
      <w:r w:rsidRPr="00C5722E">
        <w:lastRenderedPageBreak/>
        <w:t>APÊNDICE II</w:t>
      </w:r>
      <w:bookmarkEnd w:id="36"/>
    </w:p>
    <w:p w14:paraId="33148BC3" w14:textId="77777777" w:rsidR="008775F6" w:rsidRPr="008775F6" w:rsidRDefault="008775F6" w:rsidP="008775F6"/>
    <w:p w14:paraId="025A99F4" w14:textId="77777777" w:rsidR="00C436A0" w:rsidRPr="00E124D2" w:rsidRDefault="00C436A0" w:rsidP="00C436A0">
      <w:pPr>
        <w:pStyle w:val="SemEspaamento"/>
        <w:rPr>
          <w:rFonts w:ascii="Times New Roman" w:hAnsi="Times New Roman" w:cs="Times New Roman"/>
        </w:rPr>
      </w:pPr>
      <w:r w:rsidRPr="00E124D2">
        <w:rPr>
          <w:rFonts w:ascii="Times New Roman" w:hAnsi="Times New Roman" w:cs="Times New Roman"/>
        </w:rPr>
        <w:t>FICHA AVALIAÇÃO Nome:_______________________________________________________________________ Data de nascimento:____/___/____</w:t>
      </w:r>
      <w:r>
        <w:rPr>
          <w:rFonts w:ascii="Times New Roman" w:hAnsi="Times New Roman" w:cs="Times New Roman"/>
        </w:rPr>
        <w:t xml:space="preserve"> </w:t>
      </w:r>
      <w:r>
        <w:rPr>
          <w:rFonts w:ascii="Times New Roman" w:hAnsi="Times New Roman" w:cs="Times New Roman"/>
        </w:rPr>
        <w:tab/>
        <w:t>I</w:t>
      </w:r>
      <w:r w:rsidRPr="00E124D2">
        <w:rPr>
          <w:rFonts w:ascii="Times New Roman" w:hAnsi="Times New Roman" w:cs="Times New Roman"/>
        </w:rPr>
        <w:t>dade:_____ anos</w:t>
      </w:r>
    </w:p>
    <w:p w14:paraId="68D0CD33" w14:textId="77777777" w:rsidR="00C436A0" w:rsidRDefault="00C436A0" w:rsidP="00C436A0">
      <w:pPr>
        <w:pStyle w:val="SemEspaamento"/>
        <w:rPr>
          <w:rFonts w:ascii="Times New Roman" w:hAnsi="Times New Roman" w:cs="Times New Roman"/>
        </w:rPr>
      </w:pPr>
      <w:r w:rsidRPr="00E124D2">
        <w:rPr>
          <w:rFonts w:ascii="Times New Roman" w:hAnsi="Times New Roman" w:cs="Times New Roman"/>
        </w:rPr>
        <w:t xml:space="preserve">Sexo: Masculino </w:t>
      </w:r>
      <w:proofErr w:type="gramStart"/>
      <w:r w:rsidRPr="00E124D2">
        <w:rPr>
          <w:rFonts w:ascii="Times New Roman" w:hAnsi="Times New Roman" w:cs="Times New Roman"/>
        </w:rPr>
        <w:t xml:space="preserve">(   </w:t>
      </w:r>
      <w:proofErr w:type="gramEnd"/>
      <w:r w:rsidRPr="00E124D2">
        <w:rPr>
          <w:rFonts w:ascii="Times New Roman" w:hAnsi="Times New Roman" w:cs="Times New Roman"/>
        </w:rPr>
        <w:t>)</w:t>
      </w:r>
      <w:r w:rsidRPr="00E124D2">
        <w:rPr>
          <w:rFonts w:ascii="Times New Roman" w:hAnsi="Times New Roman" w:cs="Times New Roman"/>
        </w:rPr>
        <w:tab/>
        <w:t>Feminino: (   )</w:t>
      </w:r>
    </w:p>
    <w:p w14:paraId="2D5D1A23" w14:textId="77777777" w:rsidR="00C436A0" w:rsidRPr="00E124D2" w:rsidRDefault="00C436A0" w:rsidP="00C436A0">
      <w:pPr>
        <w:pStyle w:val="SemEspaamento"/>
        <w:rPr>
          <w:rFonts w:ascii="Times New Roman" w:hAnsi="Times New Roman" w:cs="Times New Roman"/>
        </w:rPr>
      </w:pPr>
      <w:r>
        <w:rPr>
          <w:rFonts w:ascii="Times New Roman" w:hAnsi="Times New Roman" w:cs="Times New Roman"/>
        </w:rPr>
        <w:t>Ra</w:t>
      </w:r>
      <w:r w:rsidRPr="00E13900">
        <w:rPr>
          <w:rFonts w:ascii="Times New Roman" w:hAnsi="Times New Roman" w:cs="Times New Roman"/>
        </w:rPr>
        <w:t>ç</w:t>
      </w:r>
      <w:r>
        <w:rPr>
          <w:rFonts w:ascii="Times New Roman" w:hAnsi="Times New Roman" w:cs="Times New Roman"/>
        </w:rPr>
        <w:t xml:space="preserve">a: Negra </w:t>
      </w:r>
      <w:proofErr w:type="gramStart"/>
      <w:r>
        <w:rPr>
          <w:rFonts w:ascii="Times New Roman" w:hAnsi="Times New Roman" w:cs="Times New Roman"/>
        </w:rPr>
        <w:t xml:space="preserve">(   </w:t>
      </w:r>
      <w:proofErr w:type="gramEnd"/>
      <w:r>
        <w:rPr>
          <w:rFonts w:ascii="Times New Roman" w:hAnsi="Times New Roman" w:cs="Times New Roman"/>
        </w:rPr>
        <w:t>)</w:t>
      </w:r>
      <w:r>
        <w:rPr>
          <w:rFonts w:ascii="Times New Roman" w:hAnsi="Times New Roman" w:cs="Times New Roman"/>
        </w:rPr>
        <w:tab/>
        <w:t>Branca (   )</w:t>
      </w:r>
      <w:r>
        <w:rPr>
          <w:rFonts w:ascii="Times New Roman" w:hAnsi="Times New Roman" w:cs="Times New Roman"/>
        </w:rPr>
        <w:tab/>
        <w:t>Amarela (    )</w:t>
      </w:r>
    </w:p>
    <w:p w14:paraId="67C07DD0" w14:textId="77777777" w:rsidR="00C436A0" w:rsidRPr="00E124D2" w:rsidRDefault="00C436A0" w:rsidP="00C436A0">
      <w:pPr>
        <w:pStyle w:val="SemEspaamento"/>
        <w:rPr>
          <w:rFonts w:ascii="Times New Roman" w:hAnsi="Times New Roman" w:cs="Times New Roman"/>
        </w:rPr>
      </w:pPr>
      <w:r w:rsidRPr="00E124D2">
        <w:rPr>
          <w:rFonts w:ascii="Times New Roman" w:hAnsi="Times New Roman" w:cs="Times New Roman"/>
        </w:rPr>
        <w:t>Escolaridade: __________________________________</w:t>
      </w:r>
    </w:p>
    <w:p w14:paraId="5EA7913E" w14:textId="77777777" w:rsidR="00C436A0" w:rsidRPr="00E124D2" w:rsidRDefault="00C436A0" w:rsidP="00C436A0">
      <w:pPr>
        <w:pStyle w:val="SemEspaamento"/>
        <w:rPr>
          <w:rFonts w:ascii="Times New Roman" w:hAnsi="Times New Roman" w:cs="Times New Roman"/>
        </w:rPr>
      </w:pPr>
      <w:r w:rsidRPr="00E124D2">
        <w:rPr>
          <w:rFonts w:ascii="Times New Roman" w:hAnsi="Times New Roman" w:cs="Times New Roman"/>
        </w:rPr>
        <w:t>Profissão:__________________________________</w:t>
      </w:r>
    </w:p>
    <w:p w14:paraId="5D7BDAF4" w14:textId="77777777" w:rsidR="00C436A0" w:rsidRPr="00E124D2" w:rsidRDefault="00C436A0" w:rsidP="00C436A0">
      <w:pPr>
        <w:pStyle w:val="SemEspaamento"/>
        <w:rPr>
          <w:rFonts w:ascii="Times New Roman" w:hAnsi="Times New Roman" w:cs="Times New Roman"/>
        </w:rPr>
      </w:pPr>
      <w:r w:rsidRPr="00E124D2">
        <w:rPr>
          <w:rFonts w:ascii="Times New Roman" w:hAnsi="Times New Roman" w:cs="Times New Roman"/>
        </w:rPr>
        <w:t xml:space="preserve">Altura:_________ Peso:____________ </w:t>
      </w:r>
      <w:r>
        <w:rPr>
          <w:rFonts w:ascii="Times New Roman" w:hAnsi="Times New Roman" w:cs="Times New Roman"/>
        </w:rPr>
        <w:t>IMC:__________</w:t>
      </w:r>
    </w:p>
    <w:p w14:paraId="738B9DE7" w14:textId="77777777" w:rsidR="00C436A0" w:rsidRPr="00E124D2" w:rsidRDefault="00C436A0" w:rsidP="00C436A0">
      <w:pPr>
        <w:pStyle w:val="SemEspaamento"/>
        <w:rPr>
          <w:rFonts w:ascii="Times New Roman" w:hAnsi="Times New Roman" w:cs="Times New Roman"/>
        </w:rPr>
      </w:pPr>
      <w:r w:rsidRPr="00E124D2">
        <w:rPr>
          <w:rFonts w:ascii="Times New Roman" w:hAnsi="Times New Roman" w:cs="Times New Roman"/>
        </w:rPr>
        <w:t>Telefone:__________________</w:t>
      </w:r>
      <w:r>
        <w:rPr>
          <w:rFonts w:ascii="Times New Roman" w:hAnsi="Times New Roman" w:cs="Times New Roman"/>
        </w:rPr>
        <w:t>__________</w:t>
      </w:r>
      <w:r w:rsidRPr="00E124D2">
        <w:rPr>
          <w:rFonts w:ascii="Times New Roman" w:hAnsi="Times New Roman" w:cs="Times New Roman"/>
        </w:rPr>
        <w:t xml:space="preserve"> </w:t>
      </w:r>
    </w:p>
    <w:p w14:paraId="4E3589E6" w14:textId="77777777" w:rsidR="00C436A0" w:rsidRPr="00E124D2" w:rsidRDefault="00C436A0" w:rsidP="00C436A0">
      <w:pPr>
        <w:pStyle w:val="SemEspaamento"/>
        <w:rPr>
          <w:rFonts w:ascii="Times New Roman" w:hAnsi="Times New Roman" w:cs="Times New Roman"/>
        </w:rPr>
      </w:pPr>
      <w:r w:rsidRPr="00E124D2">
        <w:rPr>
          <w:rFonts w:ascii="Times New Roman" w:hAnsi="Times New Roman" w:cs="Times New Roman"/>
        </w:rPr>
        <w:t>E-mail:____________________________________________ Data avaliação____/____/____</w:t>
      </w:r>
    </w:p>
    <w:p w14:paraId="76F81471" w14:textId="77777777" w:rsidR="00C436A0" w:rsidRDefault="00C436A0" w:rsidP="00C436A0"/>
    <w:p w14:paraId="263535BA" w14:textId="77777777" w:rsidR="00C436A0" w:rsidRPr="00C5722E" w:rsidRDefault="00C436A0" w:rsidP="00C436A0">
      <w:pPr>
        <w:rPr>
          <w:rFonts w:ascii="Times New Roman" w:hAnsi="Times New Roman" w:cs="Times New Roman"/>
          <w:sz w:val="24"/>
          <w:szCs w:val="24"/>
        </w:rPr>
      </w:pPr>
      <w:r w:rsidRPr="00C5722E">
        <w:rPr>
          <w:rFonts w:ascii="Times New Roman" w:hAnsi="Times New Roman" w:cs="Times New Roman"/>
          <w:sz w:val="24"/>
          <w:szCs w:val="24"/>
        </w:rPr>
        <w:t xml:space="preserve">Você apresenta algum dos quadros a seguir? </w:t>
      </w:r>
    </w:p>
    <w:tbl>
      <w:tblPr>
        <w:tblStyle w:val="Tabelacomgrade"/>
        <w:tblW w:w="0" w:type="auto"/>
        <w:tblLook w:val="04A0" w:firstRow="1" w:lastRow="0" w:firstColumn="1" w:lastColumn="0" w:noHBand="0" w:noVBand="1"/>
      </w:tblPr>
      <w:tblGrid>
        <w:gridCol w:w="3872"/>
        <w:gridCol w:w="3725"/>
        <w:gridCol w:w="1123"/>
      </w:tblGrid>
      <w:tr w:rsidR="00C436A0" w:rsidRPr="00C5722E" w14:paraId="1DA3BB5A" w14:textId="77777777" w:rsidTr="00CC1D6B">
        <w:tc>
          <w:tcPr>
            <w:tcW w:w="3872" w:type="dxa"/>
          </w:tcPr>
          <w:p w14:paraId="625AF204"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Doença óssea</w:t>
            </w:r>
          </w:p>
          <w:p w14:paraId="56036E4D" w14:textId="77777777" w:rsidR="00C436A0" w:rsidRPr="00C5722E" w:rsidRDefault="00C436A0" w:rsidP="00CC1D6B">
            <w:pPr>
              <w:pStyle w:val="SemEspaamento"/>
              <w:rPr>
                <w:rFonts w:ascii="Times New Roman" w:hAnsi="Times New Roman" w:cs="Times New Roman"/>
              </w:rPr>
            </w:pPr>
          </w:p>
        </w:tc>
        <w:tc>
          <w:tcPr>
            <w:tcW w:w="3725" w:type="dxa"/>
          </w:tcPr>
          <w:p w14:paraId="5CAB5A8F" w14:textId="77777777" w:rsidR="00C436A0" w:rsidRPr="00C5722E" w:rsidRDefault="00C436A0" w:rsidP="00CC1D6B">
            <w:r w:rsidRPr="00C5722E">
              <w:t xml:space="preserve">Sim </w:t>
            </w:r>
            <w:proofErr w:type="gramStart"/>
            <w:r w:rsidRPr="00C5722E">
              <w:t xml:space="preserve">(    </w:t>
            </w:r>
            <w:proofErr w:type="gramEnd"/>
            <w:r w:rsidRPr="00C5722E">
              <w:t xml:space="preserve">) </w:t>
            </w:r>
          </w:p>
          <w:p w14:paraId="34BE10F1" w14:textId="77777777" w:rsidR="00C436A0" w:rsidRPr="00C5722E" w:rsidRDefault="00C436A0" w:rsidP="00CC1D6B">
            <w:r w:rsidRPr="00C5722E">
              <w:t>Qual?</w:t>
            </w:r>
          </w:p>
          <w:p w14:paraId="7A9CC417" w14:textId="77777777" w:rsidR="00C436A0" w:rsidRPr="00C5722E" w:rsidRDefault="00C436A0" w:rsidP="00CC1D6B"/>
        </w:tc>
        <w:tc>
          <w:tcPr>
            <w:tcW w:w="1123" w:type="dxa"/>
          </w:tcPr>
          <w:p w14:paraId="6B1B9EB0"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3110092D" w14:textId="77777777" w:rsidTr="00CC1D6B">
        <w:tc>
          <w:tcPr>
            <w:tcW w:w="3872" w:type="dxa"/>
          </w:tcPr>
          <w:p w14:paraId="2D573773"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Fratura óssea no pescoço</w:t>
            </w:r>
          </w:p>
        </w:tc>
        <w:tc>
          <w:tcPr>
            <w:tcW w:w="3725" w:type="dxa"/>
          </w:tcPr>
          <w:p w14:paraId="05F702C2" w14:textId="77777777" w:rsidR="00C436A0" w:rsidRPr="00C5722E" w:rsidRDefault="00C436A0" w:rsidP="00CC1D6B">
            <w:r w:rsidRPr="00C5722E">
              <w:t xml:space="preserve">Sim </w:t>
            </w:r>
            <w:proofErr w:type="gramStart"/>
            <w:r w:rsidRPr="00C5722E">
              <w:t xml:space="preserve">(    </w:t>
            </w:r>
            <w:proofErr w:type="gramEnd"/>
            <w:r w:rsidRPr="00C5722E">
              <w:t>)</w:t>
            </w:r>
          </w:p>
          <w:p w14:paraId="703186FE" w14:textId="77777777" w:rsidR="00C436A0" w:rsidRPr="00C5722E" w:rsidRDefault="00C436A0" w:rsidP="00CC1D6B"/>
        </w:tc>
        <w:tc>
          <w:tcPr>
            <w:tcW w:w="1123" w:type="dxa"/>
          </w:tcPr>
          <w:p w14:paraId="3714B928"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723D7731" w14:textId="77777777" w:rsidTr="00CC1D6B">
        <w:tc>
          <w:tcPr>
            <w:tcW w:w="3872" w:type="dxa"/>
          </w:tcPr>
          <w:p w14:paraId="4F3CCE6D"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 xml:space="preserve">Fratura óssea </w:t>
            </w:r>
            <w:r>
              <w:rPr>
                <w:rFonts w:ascii="Times New Roman" w:hAnsi="Times New Roman" w:cs="Times New Roman"/>
              </w:rPr>
              <w:t>de costela ou vértebra</w:t>
            </w:r>
          </w:p>
        </w:tc>
        <w:tc>
          <w:tcPr>
            <w:tcW w:w="3725" w:type="dxa"/>
          </w:tcPr>
          <w:p w14:paraId="6AC80596" w14:textId="77777777" w:rsidR="00C436A0" w:rsidRPr="00C5722E" w:rsidRDefault="00C436A0" w:rsidP="00CC1D6B">
            <w:r w:rsidRPr="00C5722E">
              <w:t xml:space="preserve">Sim </w:t>
            </w:r>
            <w:proofErr w:type="gramStart"/>
            <w:r w:rsidRPr="00C5722E">
              <w:t xml:space="preserve">(    </w:t>
            </w:r>
            <w:proofErr w:type="gramEnd"/>
            <w:r w:rsidRPr="00C5722E">
              <w:t>)</w:t>
            </w:r>
          </w:p>
          <w:p w14:paraId="168B2B1B" w14:textId="77777777" w:rsidR="00C436A0" w:rsidRPr="00C5722E" w:rsidRDefault="00C436A0" w:rsidP="00CC1D6B"/>
        </w:tc>
        <w:tc>
          <w:tcPr>
            <w:tcW w:w="1123" w:type="dxa"/>
          </w:tcPr>
          <w:p w14:paraId="74015597"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5D4D4B00" w14:textId="77777777" w:rsidTr="00CC1D6B">
        <w:tc>
          <w:tcPr>
            <w:tcW w:w="3872" w:type="dxa"/>
          </w:tcPr>
          <w:p w14:paraId="3B127E06"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Histórico de tumor ou câncer</w:t>
            </w:r>
          </w:p>
          <w:p w14:paraId="4F798352" w14:textId="77777777" w:rsidR="00C436A0" w:rsidRPr="00C5722E" w:rsidRDefault="00C436A0" w:rsidP="00CC1D6B">
            <w:pPr>
              <w:pStyle w:val="SemEspaamento"/>
              <w:rPr>
                <w:rFonts w:ascii="Times New Roman" w:hAnsi="Times New Roman" w:cs="Times New Roman"/>
              </w:rPr>
            </w:pPr>
          </w:p>
        </w:tc>
        <w:tc>
          <w:tcPr>
            <w:tcW w:w="3725" w:type="dxa"/>
          </w:tcPr>
          <w:p w14:paraId="03AFC426" w14:textId="77777777" w:rsidR="00C436A0" w:rsidRPr="00C5722E" w:rsidRDefault="00C436A0" w:rsidP="00CC1D6B">
            <w:r w:rsidRPr="00C5722E">
              <w:t xml:space="preserve">Sim </w:t>
            </w:r>
            <w:proofErr w:type="gramStart"/>
            <w:r w:rsidRPr="00C5722E">
              <w:t xml:space="preserve">(    </w:t>
            </w:r>
            <w:proofErr w:type="gramEnd"/>
            <w:r w:rsidRPr="00C5722E">
              <w:t xml:space="preserve">) </w:t>
            </w:r>
          </w:p>
          <w:p w14:paraId="090493BD" w14:textId="77777777" w:rsidR="00C436A0" w:rsidRPr="00C5722E" w:rsidRDefault="00C436A0" w:rsidP="00CC1D6B">
            <w:r w:rsidRPr="00C5722E">
              <w:t>Qual?</w:t>
            </w:r>
          </w:p>
          <w:p w14:paraId="0FA47A67" w14:textId="77777777" w:rsidR="00C436A0" w:rsidRPr="00C5722E" w:rsidRDefault="00C436A0" w:rsidP="00CC1D6B"/>
        </w:tc>
        <w:tc>
          <w:tcPr>
            <w:tcW w:w="1123" w:type="dxa"/>
          </w:tcPr>
          <w:p w14:paraId="33F8727F"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06EED1BB" w14:textId="77777777" w:rsidTr="00CC1D6B">
        <w:tc>
          <w:tcPr>
            <w:tcW w:w="3872" w:type="dxa"/>
          </w:tcPr>
          <w:p w14:paraId="7943292C"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Lesão por chicote cervical</w:t>
            </w:r>
          </w:p>
          <w:p w14:paraId="208F6596" w14:textId="77777777" w:rsidR="00C436A0" w:rsidRPr="00C5722E" w:rsidRDefault="00C436A0" w:rsidP="00CC1D6B">
            <w:pPr>
              <w:pStyle w:val="SemEspaamento"/>
              <w:rPr>
                <w:rFonts w:ascii="Times New Roman" w:hAnsi="Times New Roman" w:cs="Times New Roman"/>
              </w:rPr>
            </w:pPr>
          </w:p>
        </w:tc>
        <w:tc>
          <w:tcPr>
            <w:tcW w:w="3725" w:type="dxa"/>
          </w:tcPr>
          <w:p w14:paraId="3838F4D9" w14:textId="77777777" w:rsidR="00C436A0" w:rsidRPr="00C5722E" w:rsidRDefault="00C436A0" w:rsidP="00CC1D6B">
            <w:r w:rsidRPr="00C5722E">
              <w:t xml:space="preserve">Sim </w:t>
            </w:r>
            <w:proofErr w:type="gramStart"/>
            <w:r w:rsidRPr="00C5722E">
              <w:t xml:space="preserve">(    </w:t>
            </w:r>
            <w:proofErr w:type="gramEnd"/>
            <w:r w:rsidRPr="00C5722E">
              <w:t>)</w:t>
            </w:r>
          </w:p>
          <w:p w14:paraId="7C15FC00" w14:textId="77777777" w:rsidR="00C436A0" w:rsidRPr="00C5722E" w:rsidRDefault="00C436A0" w:rsidP="00CC1D6B"/>
        </w:tc>
        <w:tc>
          <w:tcPr>
            <w:tcW w:w="1123" w:type="dxa"/>
          </w:tcPr>
          <w:p w14:paraId="72717DAA"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171EB1A7" w14:textId="77777777" w:rsidTr="00CC1D6B">
        <w:tc>
          <w:tcPr>
            <w:tcW w:w="3872" w:type="dxa"/>
          </w:tcPr>
          <w:p w14:paraId="12F0A6DD"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 xml:space="preserve">Histórico de trauma </w:t>
            </w:r>
            <w:r>
              <w:rPr>
                <w:rFonts w:ascii="Times New Roman" w:hAnsi="Times New Roman" w:cs="Times New Roman"/>
              </w:rPr>
              <w:t>cervical</w:t>
            </w:r>
          </w:p>
          <w:p w14:paraId="353E1B0B" w14:textId="77777777" w:rsidR="00C436A0" w:rsidRPr="00C5722E" w:rsidRDefault="00C436A0" w:rsidP="00CC1D6B">
            <w:pPr>
              <w:pStyle w:val="SemEspaamento"/>
              <w:rPr>
                <w:rFonts w:ascii="Times New Roman" w:hAnsi="Times New Roman" w:cs="Times New Roman"/>
              </w:rPr>
            </w:pPr>
          </w:p>
        </w:tc>
        <w:tc>
          <w:tcPr>
            <w:tcW w:w="3725" w:type="dxa"/>
          </w:tcPr>
          <w:p w14:paraId="2AA035A9" w14:textId="77777777" w:rsidR="00C436A0" w:rsidRPr="00C5722E" w:rsidRDefault="00C436A0" w:rsidP="00CC1D6B">
            <w:r w:rsidRPr="00C5722E">
              <w:t xml:space="preserve">Sim </w:t>
            </w:r>
            <w:proofErr w:type="gramStart"/>
            <w:r w:rsidRPr="00C5722E">
              <w:t xml:space="preserve">(    </w:t>
            </w:r>
            <w:proofErr w:type="gramEnd"/>
            <w:r w:rsidRPr="00C5722E">
              <w:t>)</w:t>
            </w:r>
          </w:p>
          <w:p w14:paraId="5F3764DE" w14:textId="77777777" w:rsidR="00C436A0" w:rsidRPr="00C5722E" w:rsidRDefault="00C436A0" w:rsidP="00CC1D6B"/>
        </w:tc>
        <w:tc>
          <w:tcPr>
            <w:tcW w:w="1123" w:type="dxa"/>
          </w:tcPr>
          <w:p w14:paraId="6B2575A2"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5C3040BF" w14:textId="77777777" w:rsidTr="00CC1D6B">
        <w:tc>
          <w:tcPr>
            <w:tcW w:w="3872" w:type="dxa"/>
          </w:tcPr>
          <w:p w14:paraId="0F92196E"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 xml:space="preserve">Cirurgia prévia da coluna </w:t>
            </w:r>
          </w:p>
          <w:p w14:paraId="72E6488E" w14:textId="77777777" w:rsidR="00C436A0" w:rsidRPr="00C5722E" w:rsidRDefault="00C436A0" w:rsidP="00CC1D6B">
            <w:pPr>
              <w:pStyle w:val="SemEspaamento"/>
              <w:rPr>
                <w:rFonts w:ascii="Times New Roman" w:hAnsi="Times New Roman" w:cs="Times New Roman"/>
              </w:rPr>
            </w:pPr>
          </w:p>
        </w:tc>
        <w:tc>
          <w:tcPr>
            <w:tcW w:w="3725" w:type="dxa"/>
          </w:tcPr>
          <w:p w14:paraId="077A6740" w14:textId="77777777" w:rsidR="00C436A0" w:rsidRPr="00C5722E" w:rsidRDefault="00C436A0" w:rsidP="00CC1D6B">
            <w:r w:rsidRPr="00C5722E">
              <w:t xml:space="preserve">Sim </w:t>
            </w:r>
            <w:proofErr w:type="gramStart"/>
            <w:r w:rsidRPr="00C5722E">
              <w:t xml:space="preserve">(    </w:t>
            </w:r>
            <w:proofErr w:type="gramEnd"/>
            <w:r w:rsidRPr="00C5722E">
              <w:t>)</w:t>
            </w:r>
          </w:p>
          <w:p w14:paraId="7DD7B8DF" w14:textId="77777777" w:rsidR="00C436A0" w:rsidRPr="00C5722E" w:rsidRDefault="00C436A0" w:rsidP="00CC1D6B">
            <w:r w:rsidRPr="00C5722E">
              <w:t>Qual?</w:t>
            </w:r>
          </w:p>
          <w:p w14:paraId="57DC2CCF" w14:textId="77777777" w:rsidR="00C436A0" w:rsidRPr="00C5722E" w:rsidRDefault="00C436A0" w:rsidP="00CC1D6B"/>
        </w:tc>
        <w:tc>
          <w:tcPr>
            <w:tcW w:w="1123" w:type="dxa"/>
          </w:tcPr>
          <w:p w14:paraId="34AFED52"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0678FC63" w14:textId="77777777" w:rsidTr="00CC1D6B">
        <w:tc>
          <w:tcPr>
            <w:tcW w:w="3872" w:type="dxa"/>
          </w:tcPr>
          <w:p w14:paraId="4230D70C"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 xml:space="preserve">Cirurgia prévia </w:t>
            </w:r>
            <w:r>
              <w:rPr>
                <w:rFonts w:ascii="Times New Roman" w:hAnsi="Times New Roman" w:cs="Times New Roman"/>
              </w:rPr>
              <w:t>de tórax e/ou abdome</w:t>
            </w:r>
            <w:r w:rsidRPr="00C5722E">
              <w:rPr>
                <w:rFonts w:ascii="Times New Roman" w:hAnsi="Times New Roman" w:cs="Times New Roman"/>
              </w:rPr>
              <w:t xml:space="preserve"> </w:t>
            </w:r>
          </w:p>
          <w:p w14:paraId="66B6C445" w14:textId="77777777" w:rsidR="00C436A0" w:rsidRPr="00C5722E" w:rsidRDefault="00C436A0" w:rsidP="00CC1D6B">
            <w:pPr>
              <w:pStyle w:val="SemEspaamento"/>
              <w:rPr>
                <w:rFonts w:ascii="Times New Roman" w:hAnsi="Times New Roman" w:cs="Times New Roman"/>
              </w:rPr>
            </w:pPr>
          </w:p>
        </w:tc>
        <w:tc>
          <w:tcPr>
            <w:tcW w:w="3725" w:type="dxa"/>
          </w:tcPr>
          <w:p w14:paraId="0C946DE6" w14:textId="77777777" w:rsidR="00C436A0" w:rsidRPr="00C5722E" w:rsidRDefault="00C436A0" w:rsidP="00CC1D6B">
            <w:r w:rsidRPr="00C5722E">
              <w:t xml:space="preserve">Sim </w:t>
            </w:r>
            <w:proofErr w:type="gramStart"/>
            <w:r w:rsidRPr="00C5722E">
              <w:t xml:space="preserve">(    </w:t>
            </w:r>
            <w:proofErr w:type="gramEnd"/>
            <w:r w:rsidRPr="00C5722E">
              <w:t>)</w:t>
            </w:r>
          </w:p>
          <w:p w14:paraId="3548DA6F" w14:textId="77777777" w:rsidR="00C436A0" w:rsidRPr="00C5722E" w:rsidRDefault="00C436A0" w:rsidP="00CC1D6B">
            <w:r w:rsidRPr="00C5722E">
              <w:t>Qual?</w:t>
            </w:r>
          </w:p>
          <w:p w14:paraId="46F0B1E9" w14:textId="77777777" w:rsidR="00C436A0" w:rsidRPr="00C5722E" w:rsidRDefault="00C436A0" w:rsidP="00CC1D6B"/>
        </w:tc>
        <w:tc>
          <w:tcPr>
            <w:tcW w:w="1123" w:type="dxa"/>
          </w:tcPr>
          <w:p w14:paraId="1AE60C77"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1D8EA8D9" w14:textId="77777777" w:rsidTr="00CC1D6B">
        <w:tc>
          <w:tcPr>
            <w:tcW w:w="3872" w:type="dxa"/>
          </w:tcPr>
          <w:p w14:paraId="6A771C8E"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 xml:space="preserve">Cirurgia </w:t>
            </w:r>
            <w:r>
              <w:rPr>
                <w:rFonts w:ascii="Times New Roman" w:hAnsi="Times New Roman" w:cs="Times New Roman"/>
              </w:rPr>
              <w:t xml:space="preserve">plástica </w:t>
            </w:r>
            <w:r w:rsidRPr="00C5722E">
              <w:rPr>
                <w:rFonts w:ascii="Times New Roman" w:hAnsi="Times New Roman" w:cs="Times New Roman"/>
              </w:rPr>
              <w:t xml:space="preserve">prévia </w:t>
            </w:r>
            <w:r>
              <w:rPr>
                <w:rFonts w:ascii="Times New Roman" w:hAnsi="Times New Roman" w:cs="Times New Roman"/>
              </w:rPr>
              <w:t>de pescoço ou face</w:t>
            </w:r>
            <w:r w:rsidRPr="00C5722E">
              <w:rPr>
                <w:rFonts w:ascii="Times New Roman" w:hAnsi="Times New Roman" w:cs="Times New Roman"/>
              </w:rPr>
              <w:t xml:space="preserve"> </w:t>
            </w:r>
          </w:p>
          <w:p w14:paraId="768F756F" w14:textId="77777777" w:rsidR="00C436A0" w:rsidRPr="00C5722E" w:rsidRDefault="00C436A0" w:rsidP="00CC1D6B">
            <w:pPr>
              <w:pStyle w:val="SemEspaamento"/>
              <w:rPr>
                <w:rFonts w:ascii="Times New Roman" w:hAnsi="Times New Roman" w:cs="Times New Roman"/>
              </w:rPr>
            </w:pPr>
          </w:p>
        </w:tc>
        <w:tc>
          <w:tcPr>
            <w:tcW w:w="3725" w:type="dxa"/>
          </w:tcPr>
          <w:p w14:paraId="78991B35" w14:textId="77777777" w:rsidR="00C436A0" w:rsidRPr="00C5722E" w:rsidRDefault="00C436A0" w:rsidP="00CC1D6B">
            <w:r w:rsidRPr="00C5722E">
              <w:t xml:space="preserve">Sim </w:t>
            </w:r>
            <w:proofErr w:type="gramStart"/>
            <w:r w:rsidRPr="00C5722E">
              <w:t xml:space="preserve">(    </w:t>
            </w:r>
            <w:proofErr w:type="gramEnd"/>
            <w:r w:rsidRPr="00C5722E">
              <w:t>)</w:t>
            </w:r>
          </w:p>
          <w:p w14:paraId="24B5B212" w14:textId="77777777" w:rsidR="00C436A0" w:rsidRPr="00C5722E" w:rsidRDefault="00C436A0" w:rsidP="00CC1D6B">
            <w:r w:rsidRPr="00C5722E">
              <w:t>Qual?</w:t>
            </w:r>
          </w:p>
          <w:p w14:paraId="697D3314" w14:textId="77777777" w:rsidR="00C436A0" w:rsidRPr="00C5722E" w:rsidRDefault="00C436A0" w:rsidP="00CC1D6B"/>
        </w:tc>
        <w:tc>
          <w:tcPr>
            <w:tcW w:w="1123" w:type="dxa"/>
          </w:tcPr>
          <w:p w14:paraId="031D7E9B"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554F969B" w14:textId="77777777" w:rsidTr="00CC1D6B">
        <w:tc>
          <w:tcPr>
            <w:tcW w:w="3872" w:type="dxa"/>
          </w:tcPr>
          <w:p w14:paraId="04F04A94" w14:textId="77777777" w:rsidR="00C436A0" w:rsidRPr="00C5722E" w:rsidRDefault="00C436A0" w:rsidP="00CC1D6B">
            <w:r w:rsidRPr="00C5722E">
              <w:t>Possui algum</w:t>
            </w:r>
            <w:r>
              <w:t xml:space="preserve"> processo inflamatório agudo</w:t>
            </w:r>
            <w:r w:rsidRPr="00C5722E">
              <w:t xml:space="preserve">? </w:t>
            </w:r>
          </w:p>
          <w:p w14:paraId="1169CDA9" w14:textId="77777777" w:rsidR="00C436A0" w:rsidRPr="00C5722E" w:rsidRDefault="00C436A0" w:rsidP="00CC1D6B"/>
        </w:tc>
        <w:tc>
          <w:tcPr>
            <w:tcW w:w="3725" w:type="dxa"/>
          </w:tcPr>
          <w:p w14:paraId="23038139" w14:textId="77777777" w:rsidR="00C436A0" w:rsidRPr="00C5722E" w:rsidRDefault="00C436A0" w:rsidP="00CC1D6B">
            <w:r w:rsidRPr="00C5722E">
              <w:t xml:space="preserve">Sim </w:t>
            </w:r>
            <w:proofErr w:type="gramStart"/>
            <w:r w:rsidRPr="00C5722E">
              <w:t xml:space="preserve">(    </w:t>
            </w:r>
            <w:proofErr w:type="gramEnd"/>
            <w:r w:rsidRPr="00C5722E">
              <w:t>)</w:t>
            </w:r>
          </w:p>
          <w:p w14:paraId="58811D5B" w14:textId="77777777" w:rsidR="00C436A0" w:rsidRPr="00C5722E" w:rsidRDefault="00C436A0" w:rsidP="00CC1D6B"/>
        </w:tc>
        <w:tc>
          <w:tcPr>
            <w:tcW w:w="1123" w:type="dxa"/>
          </w:tcPr>
          <w:p w14:paraId="6C5007FE"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1BED7CED" w14:textId="77777777" w:rsidTr="00CC1D6B">
        <w:tc>
          <w:tcPr>
            <w:tcW w:w="3872" w:type="dxa"/>
          </w:tcPr>
          <w:p w14:paraId="6951918C" w14:textId="77777777" w:rsidR="00C436A0" w:rsidRPr="00C5722E" w:rsidRDefault="00C436A0" w:rsidP="00CC1D6B">
            <w:pPr>
              <w:pStyle w:val="SemEspaamento"/>
              <w:rPr>
                <w:rFonts w:ascii="Times New Roman" w:hAnsi="Times New Roman" w:cs="Times New Roman"/>
              </w:rPr>
            </w:pPr>
            <w:r>
              <w:rPr>
                <w:rFonts w:ascii="Times New Roman" w:hAnsi="Times New Roman" w:cs="Times New Roman"/>
              </w:rPr>
              <w:t>Usa medicamentos analgésicos,</w:t>
            </w:r>
            <w:r w:rsidRPr="00C5722E">
              <w:rPr>
                <w:rFonts w:ascii="Times New Roman" w:hAnsi="Times New Roman" w:cs="Times New Roman"/>
              </w:rPr>
              <w:t xml:space="preserve"> anti-inflamatórios ou relaxante muscular pra dor?</w:t>
            </w:r>
          </w:p>
        </w:tc>
        <w:tc>
          <w:tcPr>
            <w:tcW w:w="3725" w:type="dxa"/>
          </w:tcPr>
          <w:p w14:paraId="79498E82" w14:textId="77777777" w:rsidR="00C436A0" w:rsidRPr="00C5722E" w:rsidRDefault="00C436A0" w:rsidP="00CC1D6B">
            <w:r w:rsidRPr="00C5722E">
              <w:t xml:space="preserve">Sim </w:t>
            </w:r>
            <w:proofErr w:type="gramStart"/>
            <w:r w:rsidRPr="00C5722E">
              <w:t xml:space="preserve">(    </w:t>
            </w:r>
            <w:proofErr w:type="gramEnd"/>
            <w:r w:rsidRPr="00C5722E">
              <w:t xml:space="preserve">) </w:t>
            </w:r>
          </w:p>
          <w:p w14:paraId="15ED0B96" w14:textId="77777777" w:rsidR="00C436A0" w:rsidRPr="00C5722E" w:rsidRDefault="00C436A0" w:rsidP="00CC1D6B">
            <w:r w:rsidRPr="00C5722E">
              <w:t>Qual?</w:t>
            </w:r>
          </w:p>
          <w:p w14:paraId="41E244CC" w14:textId="77777777" w:rsidR="00C436A0" w:rsidRPr="00C5722E" w:rsidRDefault="00C436A0" w:rsidP="00CC1D6B">
            <w:r w:rsidRPr="00C5722E">
              <w:t>Há quanto tempo usa?</w:t>
            </w:r>
          </w:p>
          <w:p w14:paraId="20760EA4" w14:textId="77777777" w:rsidR="00C436A0" w:rsidRPr="00C5722E" w:rsidRDefault="00C436A0" w:rsidP="00CC1D6B">
            <w:r w:rsidRPr="00C5722E">
              <w:t>Última vez que usou?</w:t>
            </w:r>
          </w:p>
        </w:tc>
        <w:tc>
          <w:tcPr>
            <w:tcW w:w="1123" w:type="dxa"/>
          </w:tcPr>
          <w:p w14:paraId="6C1C7CD2"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357DC43F" w14:textId="77777777" w:rsidTr="00CC1D6B">
        <w:tc>
          <w:tcPr>
            <w:tcW w:w="3872" w:type="dxa"/>
          </w:tcPr>
          <w:p w14:paraId="00DE54A9"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Usa outro tipo de medicamentos?</w:t>
            </w:r>
          </w:p>
          <w:p w14:paraId="6C629296" w14:textId="77777777" w:rsidR="00C436A0" w:rsidRPr="00C5722E" w:rsidRDefault="00C436A0" w:rsidP="00CC1D6B">
            <w:pPr>
              <w:pStyle w:val="SemEspaamento"/>
              <w:rPr>
                <w:rFonts w:ascii="Times New Roman" w:hAnsi="Times New Roman" w:cs="Times New Roman"/>
              </w:rPr>
            </w:pPr>
          </w:p>
        </w:tc>
        <w:tc>
          <w:tcPr>
            <w:tcW w:w="3725" w:type="dxa"/>
          </w:tcPr>
          <w:p w14:paraId="1C9E715E" w14:textId="77777777" w:rsidR="00C436A0" w:rsidRPr="00C5722E" w:rsidRDefault="00C436A0" w:rsidP="00CC1D6B">
            <w:r w:rsidRPr="00C5722E">
              <w:t xml:space="preserve">Sim </w:t>
            </w:r>
            <w:proofErr w:type="gramStart"/>
            <w:r w:rsidRPr="00C5722E">
              <w:t xml:space="preserve">(    </w:t>
            </w:r>
            <w:proofErr w:type="gramEnd"/>
            <w:r w:rsidRPr="00C5722E">
              <w:t xml:space="preserve">) </w:t>
            </w:r>
          </w:p>
          <w:p w14:paraId="056FDF52" w14:textId="77777777" w:rsidR="00C436A0" w:rsidRPr="00C5722E" w:rsidRDefault="00C436A0" w:rsidP="00CC1D6B">
            <w:r w:rsidRPr="00C5722E">
              <w:t>Qual?</w:t>
            </w:r>
          </w:p>
          <w:p w14:paraId="2FD6FACC" w14:textId="77777777" w:rsidR="00C436A0" w:rsidRPr="00C5722E" w:rsidRDefault="00C436A0" w:rsidP="00CC1D6B"/>
        </w:tc>
        <w:tc>
          <w:tcPr>
            <w:tcW w:w="1123" w:type="dxa"/>
          </w:tcPr>
          <w:p w14:paraId="65602BD0"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4DA1C7F3" w14:textId="77777777" w:rsidTr="00CC1D6B">
        <w:tc>
          <w:tcPr>
            <w:tcW w:w="3872" w:type="dxa"/>
          </w:tcPr>
          <w:p w14:paraId="34DE7E21"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 xml:space="preserve">Alguma doença </w:t>
            </w:r>
            <w:r>
              <w:rPr>
                <w:rFonts w:ascii="Times New Roman" w:hAnsi="Times New Roman" w:cs="Times New Roman"/>
              </w:rPr>
              <w:t>reumática</w:t>
            </w:r>
          </w:p>
          <w:p w14:paraId="56997847" w14:textId="77777777" w:rsidR="00C436A0" w:rsidRPr="00C5722E" w:rsidRDefault="00C436A0" w:rsidP="00CC1D6B">
            <w:pPr>
              <w:pStyle w:val="SemEspaamento"/>
              <w:rPr>
                <w:rFonts w:ascii="Times New Roman" w:hAnsi="Times New Roman" w:cs="Times New Roman"/>
              </w:rPr>
            </w:pPr>
          </w:p>
        </w:tc>
        <w:tc>
          <w:tcPr>
            <w:tcW w:w="3725" w:type="dxa"/>
          </w:tcPr>
          <w:p w14:paraId="58A80FC9" w14:textId="77777777" w:rsidR="00C436A0" w:rsidRPr="00C5722E" w:rsidRDefault="00C436A0" w:rsidP="00CC1D6B">
            <w:r w:rsidRPr="00C5722E">
              <w:t xml:space="preserve">Sim </w:t>
            </w:r>
            <w:proofErr w:type="gramStart"/>
            <w:r w:rsidRPr="00C5722E">
              <w:t xml:space="preserve">(    </w:t>
            </w:r>
            <w:proofErr w:type="gramEnd"/>
            <w:r w:rsidRPr="00C5722E">
              <w:t xml:space="preserve">) </w:t>
            </w:r>
          </w:p>
          <w:p w14:paraId="4272839C" w14:textId="77777777" w:rsidR="00C436A0" w:rsidRPr="00C5722E" w:rsidRDefault="00C436A0" w:rsidP="00CC1D6B">
            <w:r w:rsidRPr="00C5722E">
              <w:t>Qual?</w:t>
            </w:r>
          </w:p>
        </w:tc>
        <w:tc>
          <w:tcPr>
            <w:tcW w:w="1123" w:type="dxa"/>
          </w:tcPr>
          <w:p w14:paraId="3E2FDF99"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1186C7B3" w14:textId="77777777" w:rsidTr="00CC1D6B">
        <w:tc>
          <w:tcPr>
            <w:tcW w:w="3872" w:type="dxa"/>
          </w:tcPr>
          <w:p w14:paraId="5280872C"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Alguma doença sistêmica</w:t>
            </w:r>
          </w:p>
          <w:p w14:paraId="27CE9148" w14:textId="77777777" w:rsidR="00C436A0" w:rsidRPr="00C5722E" w:rsidRDefault="00C436A0" w:rsidP="00CC1D6B">
            <w:pPr>
              <w:pStyle w:val="SemEspaamento"/>
              <w:rPr>
                <w:rFonts w:ascii="Times New Roman" w:hAnsi="Times New Roman" w:cs="Times New Roman"/>
              </w:rPr>
            </w:pPr>
          </w:p>
        </w:tc>
        <w:tc>
          <w:tcPr>
            <w:tcW w:w="3725" w:type="dxa"/>
          </w:tcPr>
          <w:p w14:paraId="3AA83905" w14:textId="77777777" w:rsidR="00C436A0" w:rsidRPr="00C5722E" w:rsidRDefault="00C436A0" w:rsidP="00CC1D6B">
            <w:r w:rsidRPr="00C5722E">
              <w:t xml:space="preserve">Sim </w:t>
            </w:r>
            <w:proofErr w:type="gramStart"/>
            <w:r w:rsidRPr="00C5722E">
              <w:t xml:space="preserve">(    </w:t>
            </w:r>
            <w:proofErr w:type="gramEnd"/>
            <w:r w:rsidRPr="00C5722E">
              <w:t xml:space="preserve">) </w:t>
            </w:r>
          </w:p>
          <w:p w14:paraId="62A041B1" w14:textId="77777777" w:rsidR="00C436A0" w:rsidRPr="00C5722E" w:rsidRDefault="00C436A0" w:rsidP="00CC1D6B">
            <w:r w:rsidRPr="00C5722E">
              <w:t>Qual?</w:t>
            </w:r>
          </w:p>
        </w:tc>
        <w:tc>
          <w:tcPr>
            <w:tcW w:w="1123" w:type="dxa"/>
          </w:tcPr>
          <w:p w14:paraId="39050B14"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77735175" w14:textId="77777777" w:rsidTr="00CC1D6B">
        <w:tc>
          <w:tcPr>
            <w:tcW w:w="3872" w:type="dxa"/>
          </w:tcPr>
          <w:p w14:paraId="7AA7D1CD"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Fibromialgia diagnosticada</w:t>
            </w:r>
          </w:p>
          <w:p w14:paraId="13289305" w14:textId="77777777" w:rsidR="00C436A0" w:rsidRPr="00C5722E" w:rsidRDefault="00C436A0" w:rsidP="00CC1D6B">
            <w:pPr>
              <w:pStyle w:val="SemEspaamento"/>
              <w:rPr>
                <w:rFonts w:ascii="Times New Roman" w:hAnsi="Times New Roman" w:cs="Times New Roman"/>
              </w:rPr>
            </w:pPr>
          </w:p>
        </w:tc>
        <w:tc>
          <w:tcPr>
            <w:tcW w:w="3725" w:type="dxa"/>
          </w:tcPr>
          <w:p w14:paraId="169CEFE0" w14:textId="77777777" w:rsidR="00C436A0" w:rsidRPr="00C5722E" w:rsidRDefault="00C436A0" w:rsidP="00CC1D6B">
            <w:r w:rsidRPr="00C5722E">
              <w:t xml:space="preserve">Sim </w:t>
            </w:r>
            <w:proofErr w:type="gramStart"/>
            <w:r w:rsidRPr="00C5722E">
              <w:t xml:space="preserve">(    </w:t>
            </w:r>
            <w:proofErr w:type="gramEnd"/>
            <w:r w:rsidRPr="00C5722E">
              <w:t>)</w:t>
            </w:r>
          </w:p>
          <w:p w14:paraId="1DAB1BAD" w14:textId="77777777" w:rsidR="00C436A0" w:rsidRPr="00C5722E" w:rsidRDefault="00C436A0" w:rsidP="00CC1D6B"/>
        </w:tc>
        <w:tc>
          <w:tcPr>
            <w:tcW w:w="1123" w:type="dxa"/>
          </w:tcPr>
          <w:p w14:paraId="48517145"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04B43375" w14:textId="77777777" w:rsidTr="00CC1D6B">
        <w:tc>
          <w:tcPr>
            <w:tcW w:w="3872" w:type="dxa"/>
          </w:tcPr>
          <w:p w14:paraId="1E08FD34"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t>D</w:t>
            </w:r>
            <w:r>
              <w:rPr>
                <w:rFonts w:ascii="Times New Roman" w:hAnsi="Times New Roman" w:cs="Times New Roman"/>
              </w:rPr>
              <w:t>oença</w:t>
            </w:r>
            <w:r w:rsidRPr="00C5722E">
              <w:rPr>
                <w:rFonts w:ascii="Times New Roman" w:hAnsi="Times New Roman" w:cs="Times New Roman"/>
              </w:rPr>
              <w:t xml:space="preserve"> cardiovascular?</w:t>
            </w:r>
          </w:p>
        </w:tc>
        <w:tc>
          <w:tcPr>
            <w:tcW w:w="3725" w:type="dxa"/>
          </w:tcPr>
          <w:p w14:paraId="59E66591" w14:textId="77777777" w:rsidR="00C436A0" w:rsidRPr="00C5722E" w:rsidRDefault="00C436A0" w:rsidP="00CC1D6B">
            <w:r w:rsidRPr="00C5722E">
              <w:t xml:space="preserve">Sim </w:t>
            </w:r>
            <w:proofErr w:type="gramStart"/>
            <w:r w:rsidRPr="00C5722E">
              <w:t xml:space="preserve">(    </w:t>
            </w:r>
            <w:proofErr w:type="gramEnd"/>
            <w:r w:rsidRPr="00C5722E">
              <w:t xml:space="preserve">) </w:t>
            </w:r>
          </w:p>
          <w:p w14:paraId="76D355EC" w14:textId="77777777" w:rsidR="00C436A0" w:rsidRPr="00C5722E" w:rsidRDefault="00C436A0" w:rsidP="00CC1D6B">
            <w:r w:rsidRPr="00C5722E">
              <w:t>Qual?</w:t>
            </w:r>
          </w:p>
          <w:p w14:paraId="24942E4E" w14:textId="77777777" w:rsidR="00C436A0" w:rsidRPr="00C5722E" w:rsidRDefault="00C436A0" w:rsidP="00CC1D6B"/>
        </w:tc>
        <w:tc>
          <w:tcPr>
            <w:tcW w:w="1123" w:type="dxa"/>
          </w:tcPr>
          <w:p w14:paraId="63C12BA5"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20513F2B" w14:textId="77777777" w:rsidTr="00CC1D6B">
        <w:tc>
          <w:tcPr>
            <w:tcW w:w="3872" w:type="dxa"/>
          </w:tcPr>
          <w:p w14:paraId="1026D32B" w14:textId="77777777" w:rsidR="00C436A0" w:rsidRPr="00C5722E" w:rsidRDefault="00C436A0" w:rsidP="00CC1D6B">
            <w:pPr>
              <w:pStyle w:val="SemEspaamento"/>
              <w:rPr>
                <w:rFonts w:ascii="Times New Roman" w:hAnsi="Times New Roman" w:cs="Times New Roman"/>
              </w:rPr>
            </w:pPr>
            <w:r w:rsidRPr="00C5722E">
              <w:rPr>
                <w:rFonts w:ascii="Times New Roman" w:hAnsi="Times New Roman" w:cs="Times New Roman"/>
              </w:rPr>
              <w:lastRenderedPageBreak/>
              <w:t>Está grávida?</w:t>
            </w:r>
          </w:p>
          <w:p w14:paraId="3C7FCCEC" w14:textId="77777777" w:rsidR="00C436A0" w:rsidRPr="00C5722E" w:rsidRDefault="00C436A0" w:rsidP="00CC1D6B">
            <w:pPr>
              <w:pStyle w:val="SemEspaamento"/>
              <w:rPr>
                <w:rFonts w:ascii="Times New Roman" w:hAnsi="Times New Roman" w:cs="Times New Roman"/>
              </w:rPr>
            </w:pPr>
          </w:p>
        </w:tc>
        <w:tc>
          <w:tcPr>
            <w:tcW w:w="3725" w:type="dxa"/>
          </w:tcPr>
          <w:p w14:paraId="0DE54B56" w14:textId="77777777" w:rsidR="00C436A0" w:rsidRPr="00C5722E" w:rsidRDefault="00C436A0" w:rsidP="00CC1D6B">
            <w:r w:rsidRPr="00C5722E">
              <w:t xml:space="preserve">Sim </w:t>
            </w:r>
            <w:proofErr w:type="gramStart"/>
            <w:r w:rsidRPr="00C5722E">
              <w:t xml:space="preserve">(    </w:t>
            </w:r>
            <w:proofErr w:type="gramEnd"/>
            <w:r w:rsidRPr="00C5722E">
              <w:t>)</w:t>
            </w:r>
          </w:p>
          <w:p w14:paraId="3087CE4D" w14:textId="77777777" w:rsidR="00C436A0" w:rsidRPr="00C5722E" w:rsidRDefault="00C436A0" w:rsidP="00CC1D6B"/>
        </w:tc>
        <w:tc>
          <w:tcPr>
            <w:tcW w:w="1123" w:type="dxa"/>
          </w:tcPr>
          <w:p w14:paraId="65023251"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1A3EDC75" w14:textId="77777777" w:rsidTr="00CC1D6B">
        <w:tc>
          <w:tcPr>
            <w:tcW w:w="3872" w:type="dxa"/>
          </w:tcPr>
          <w:p w14:paraId="67F1241E" w14:textId="77777777" w:rsidR="00C436A0" w:rsidRPr="00C5722E" w:rsidRDefault="00C436A0" w:rsidP="00CC1D6B">
            <w:pPr>
              <w:rPr>
                <w:bCs/>
              </w:rPr>
            </w:pPr>
            <w:r w:rsidRPr="00C5722E">
              <w:rPr>
                <w:bCs/>
              </w:rPr>
              <w:t>Faz uso de bebida alcoólica?</w:t>
            </w:r>
          </w:p>
          <w:p w14:paraId="29038863" w14:textId="77777777" w:rsidR="00C436A0" w:rsidRPr="00C5722E" w:rsidRDefault="00C436A0" w:rsidP="00CC1D6B">
            <w:pPr>
              <w:rPr>
                <w:bCs/>
              </w:rPr>
            </w:pPr>
          </w:p>
        </w:tc>
        <w:tc>
          <w:tcPr>
            <w:tcW w:w="3725" w:type="dxa"/>
          </w:tcPr>
          <w:p w14:paraId="0794109D" w14:textId="77777777" w:rsidR="00C436A0" w:rsidRPr="00C5722E" w:rsidRDefault="00C436A0" w:rsidP="00CC1D6B">
            <w:r w:rsidRPr="00C5722E">
              <w:t xml:space="preserve">Sim </w:t>
            </w:r>
            <w:proofErr w:type="gramStart"/>
            <w:r w:rsidRPr="00C5722E">
              <w:t xml:space="preserve">(    </w:t>
            </w:r>
            <w:proofErr w:type="gramEnd"/>
            <w:r w:rsidRPr="00C5722E">
              <w:t>)</w:t>
            </w:r>
          </w:p>
          <w:p w14:paraId="564E17EC" w14:textId="77777777" w:rsidR="00C436A0" w:rsidRPr="00C5722E" w:rsidRDefault="00C436A0" w:rsidP="00CC1D6B">
            <w:r w:rsidRPr="00C5722E">
              <w:t xml:space="preserve">Por quanto tempo? </w:t>
            </w:r>
          </w:p>
          <w:p w14:paraId="0CF89E1E" w14:textId="77777777" w:rsidR="00C436A0" w:rsidRPr="00C5722E" w:rsidRDefault="00C436A0" w:rsidP="00CC1D6B"/>
        </w:tc>
        <w:tc>
          <w:tcPr>
            <w:tcW w:w="1123" w:type="dxa"/>
          </w:tcPr>
          <w:p w14:paraId="38D68F29"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28F00709" w14:textId="77777777" w:rsidTr="00CC1D6B">
        <w:tc>
          <w:tcPr>
            <w:tcW w:w="3872" w:type="dxa"/>
          </w:tcPr>
          <w:p w14:paraId="789C2FB2" w14:textId="77777777" w:rsidR="00C436A0" w:rsidRPr="00C5722E" w:rsidRDefault="00C436A0" w:rsidP="00CC1D6B">
            <w:r w:rsidRPr="00C5722E">
              <w:t xml:space="preserve">É fumante atualmente? </w:t>
            </w:r>
          </w:p>
          <w:p w14:paraId="1ADEAC8A" w14:textId="77777777" w:rsidR="00C436A0" w:rsidRPr="00C5722E" w:rsidRDefault="00C436A0" w:rsidP="00CC1D6B"/>
        </w:tc>
        <w:tc>
          <w:tcPr>
            <w:tcW w:w="3725" w:type="dxa"/>
          </w:tcPr>
          <w:p w14:paraId="6B8DDAC2" w14:textId="77777777" w:rsidR="00C436A0" w:rsidRPr="00C5722E" w:rsidRDefault="00C436A0" w:rsidP="00CC1D6B">
            <w:r w:rsidRPr="00C5722E">
              <w:t xml:space="preserve">Sim </w:t>
            </w:r>
            <w:proofErr w:type="gramStart"/>
            <w:r w:rsidRPr="00C5722E">
              <w:t xml:space="preserve">(    </w:t>
            </w:r>
            <w:proofErr w:type="gramEnd"/>
            <w:r w:rsidRPr="00C5722E">
              <w:t>)</w:t>
            </w:r>
          </w:p>
          <w:p w14:paraId="3C0E4042" w14:textId="77777777" w:rsidR="00C436A0" w:rsidRPr="00C5722E" w:rsidRDefault="00C436A0" w:rsidP="00CC1D6B">
            <w:r w:rsidRPr="00C5722E">
              <w:t xml:space="preserve">Por quanto tempo? </w:t>
            </w:r>
          </w:p>
          <w:p w14:paraId="09C40084" w14:textId="77777777" w:rsidR="00C436A0" w:rsidRPr="00C5722E" w:rsidRDefault="00C436A0" w:rsidP="00CC1D6B"/>
        </w:tc>
        <w:tc>
          <w:tcPr>
            <w:tcW w:w="1123" w:type="dxa"/>
          </w:tcPr>
          <w:p w14:paraId="3F5487F1"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2A291CD8" w14:textId="77777777" w:rsidTr="00CC1D6B">
        <w:tc>
          <w:tcPr>
            <w:tcW w:w="3872" w:type="dxa"/>
          </w:tcPr>
          <w:p w14:paraId="1B4ABFFC" w14:textId="77777777" w:rsidR="00C436A0" w:rsidRPr="00C5722E" w:rsidRDefault="00C436A0" w:rsidP="00CC1D6B">
            <w:r w:rsidRPr="00C5722E">
              <w:t xml:space="preserve">Era fumante (caso a resposta anterior seja não)? </w:t>
            </w:r>
          </w:p>
          <w:p w14:paraId="1DB3E69D" w14:textId="77777777" w:rsidR="00C436A0" w:rsidRPr="00C5722E" w:rsidRDefault="00C436A0" w:rsidP="00CC1D6B"/>
        </w:tc>
        <w:tc>
          <w:tcPr>
            <w:tcW w:w="3725" w:type="dxa"/>
          </w:tcPr>
          <w:p w14:paraId="19A2D421" w14:textId="77777777" w:rsidR="00C436A0" w:rsidRPr="00C5722E" w:rsidRDefault="00C436A0" w:rsidP="00CC1D6B">
            <w:r w:rsidRPr="00C5722E">
              <w:t xml:space="preserve">Sim </w:t>
            </w:r>
            <w:proofErr w:type="gramStart"/>
            <w:r w:rsidRPr="00C5722E">
              <w:t xml:space="preserve">(    </w:t>
            </w:r>
            <w:proofErr w:type="gramEnd"/>
            <w:r w:rsidRPr="00C5722E">
              <w:t>)</w:t>
            </w:r>
          </w:p>
          <w:p w14:paraId="16B0A738" w14:textId="77777777" w:rsidR="00C436A0" w:rsidRPr="00C5722E" w:rsidRDefault="00C436A0" w:rsidP="00CC1D6B">
            <w:r w:rsidRPr="00C5722E">
              <w:t xml:space="preserve">Por quanto tempo? </w:t>
            </w:r>
          </w:p>
          <w:p w14:paraId="120BCFC9" w14:textId="77777777" w:rsidR="00C436A0" w:rsidRPr="00C5722E" w:rsidRDefault="00C436A0" w:rsidP="00CC1D6B"/>
        </w:tc>
        <w:tc>
          <w:tcPr>
            <w:tcW w:w="1123" w:type="dxa"/>
          </w:tcPr>
          <w:p w14:paraId="6A2F0D96"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539AC585" w14:textId="77777777" w:rsidTr="00CC1D6B">
        <w:tc>
          <w:tcPr>
            <w:tcW w:w="3872" w:type="dxa"/>
          </w:tcPr>
          <w:p w14:paraId="06444CC9" w14:textId="77777777" w:rsidR="00C436A0" w:rsidRPr="00C5722E" w:rsidRDefault="00C436A0" w:rsidP="00CC1D6B">
            <w:r w:rsidRPr="00C5722E">
              <w:t>Possui alguma doença respiratória?</w:t>
            </w:r>
          </w:p>
          <w:p w14:paraId="054264FC" w14:textId="77777777" w:rsidR="00C436A0" w:rsidRPr="00C5722E" w:rsidRDefault="00C436A0" w:rsidP="00CC1D6B"/>
        </w:tc>
        <w:tc>
          <w:tcPr>
            <w:tcW w:w="3725" w:type="dxa"/>
          </w:tcPr>
          <w:p w14:paraId="5F28C03B" w14:textId="77777777" w:rsidR="00C436A0" w:rsidRPr="00C5722E" w:rsidRDefault="00C436A0" w:rsidP="00CC1D6B">
            <w:r w:rsidRPr="00C5722E">
              <w:t xml:space="preserve">Sim </w:t>
            </w:r>
            <w:proofErr w:type="gramStart"/>
            <w:r w:rsidRPr="00C5722E">
              <w:t xml:space="preserve">(    </w:t>
            </w:r>
            <w:proofErr w:type="gramEnd"/>
            <w:r w:rsidRPr="00C5722E">
              <w:t>)</w:t>
            </w:r>
          </w:p>
          <w:p w14:paraId="3963897A" w14:textId="77777777" w:rsidR="00C436A0" w:rsidRPr="00C5722E" w:rsidRDefault="00C436A0" w:rsidP="00CC1D6B"/>
        </w:tc>
        <w:tc>
          <w:tcPr>
            <w:tcW w:w="1123" w:type="dxa"/>
          </w:tcPr>
          <w:p w14:paraId="3A9DD254"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0C4CA2A1" w14:textId="77777777" w:rsidTr="00CC1D6B">
        <w:tc>
          <w:tcPr>
            <w:tcW w:w="3872" w:type="dxa"/>
          </w:tcPr>
          <w:p w14:paraId="73985375" w14:textId="77777777" w:rsidR="00C436A0" w:rsidRPr="00C5722E" w:rsidRDefault="00C436A0" w:rsidP="00CC1D6B">
            <w:r w:rsidRPr="00C5722E">
              <w:t xml:space="preserve">Possui alguma doença neuromuscular? </w:t>
            </w:r>
          </w:p>
          <w:p w14:paraId="35C6AF08" w14:textId="77777777" w:rsidR="00C436A0" w:rsidRPr="00C5722E" w:rsidRDefault="00C436A0" w:rsidP="00CC1D6B"/>
        </w:tc>
        <w:tc>
          <w:tcPr>
            <w:tcW w:w="3725" w:type="dxa"/>
          </w:tcPr>
          <w:p w14:paraId="2235A5BE" w14:textId="77777777" w:rsidR="00C436A0" w:rsidRPr="00C5722E" w:rsidRDefault="00C436A0" w:rsidP="00CC1D6B">
            <w:r w:rsidRPr="00C5722E">
              <w:t xml:space="preserve">Sim </w:t>
            </w:r>
            <w:proofErr w:type="gramStart"/>
            <w:r w:rsidRPr="00C5722E">
              <w:t xml:space="preserve">(    </w:t>
            </w:r>
            <w:proofErr w:type="gramEnd"/>
            <w:r w:rsidRPr="00C5722E">
              <w:t>)</w:t>
            </w:r>
          </w:p>
          <w:p w14:paraId="7F2429B5" w14:textId="77777777" w:rsidR="00C436A0" w:rsidRPr="00C5722E" w:rsidRDefault="00C436A0" w:rsidP="00CC1D6B"/>
        </w:tc>
        <w:tc>
          <w:tcPr>
            <w:tcW w:w="1123" w:type="dxa"/>
          </w:tcPr>
          <w:p w14:paraId="29611418" w14:textId="77777777" w:rsidR="00C436A0" w:rsidRPr="00C5722E" w:rsidRDefault="00C436A0" w:rsidP="00CC1D6B">
            <w:r w:rsidRPr="00C5722E">
              <w:t xml:space="preserve">Não </w:t>
            </w:r>
            <w:proofErr w:type="gramStart"/>
            <w:r w:rsidRPr="00C5722E">
              <w:t xml:space="preserve">(    </w:t>
            </w:r>
            <w:proofErr w:type="gramEnd"/>
            <w:r w:rsidRPr="00C5722E">
              <w:t>)</w:t>
            </w:r>
          </w:p>
        </w:tc>
      </w:tr>
      <w:tr w:rsidR="00C436A0" w:rsidRPr="00C5722E" w14:paraId="1FACB354" w14:textId="77777777" w:rsidTr="00CC1D6B">
        <w:tc>
          <w:tcPr>
            <w:tcW w:w="3872" w:type="dxa"/>
          </w:tcPr>
          <w:p w14:paraId="7307C005" w14:textId="77777777" w:rsidR="00C436A0" w:rsidRPr="00C5722E" w:rsidRDefault="00C436A0" w:rsidP="00CC1D6B">
            <w:r w:rsidRPr="00C5722E">
              <w:t>Pratica atividade física?</w:t>
            </w:r>
          </w:p>
        </w:tc>
        <w:tc>
          <w:tcPr>
            <w:tcW w:w="3725" w:type="dxa"/>
          </w:tcPr>
          <w:p w14:paraId="0B5E6F3D" w14:textId="77777777" w:rsidR="00C436A0" w:rsidRPr="00C5722E" w:rsidRDefault="00C436A0" w:rsidP="00CC1D6B">
            <w:r w:rsidRPr="00C5722E">
              <w:t xml:space="preserve">Sim </w:t>
            </w:r>
            <w:proofErr w:type="gramStart"/>
            <w:r w:rsidRPr="00C5722E">
              <w:t xml:space="preserve">(    </w:t>
            </w:r>
            <w:proofErr w:type="gramEnd"/>
            <w:r w:rsidRPr="00C5722E">
              <w:t>)</w:t>
            </w:r>
          </w:p>
          <w:p w14:paraId="40DE2E88" w14:textId="77777777" w:rsidR="00C436A0" w:rsidRPr="00C5722E" w:rsidRDefault="00C436A0" w:rsidP="00CC1D6B">
            <w:r w:rsidRPr="00C5722E">
              <w:t>Qual?</w:t>
            </w:r>
          </w:p>
          <w:p w14:paraId="26ABFA2A" w14:textId="77777777" w:rsidR="00C436A0" w:rsidRPr="00C5722E" w:rsidRDefault="00C436A0" w:rsidP="00CC1D6B">
            <w:r w:rsidRPr="00C5722E">
              <w:t>Quantos dias/semana?</w:t>
            </w:r>
          </w:p>
        </w:tc>
        <w:tc>
          <w:tcPr>
            <w:tcW w:w="1123" w:type="dxa"/>
          </w:tcPr>
          <w:p w14:paraId="2EA8E02C" w14:textId="77777777" w:rsidR="00C436A0" w:rsidRPr="00C5722E" w:rsidRDefault="00C436A0" w:rsidP="00CC1D6B">
            <w:r w:rsidRPr="00C5722E">
              <w:t xml:space="preserve">Não </w:t>
            </w:r>
            <w:proofErr w:type="gramStart"/>
            <w:r w:rsidRPr="00C5722E">
              <w:t xml:space="preserve">(    </w:t>
            </w:r>
            <w:proofErr w:type="gramEnd"/>
            <w:r w:rsidRPr="00C5722E">
              <w:t>)</w:t>
            </w:r>
          </w:p>
        </w:tc>
      </w:tr>
    </w:tbl>
    <w:p w14:paraId="3F6871F6" w14:textId="77777777" w:rsidR="00C436A0" w:rsidRPr="00C5722E" w:rsidRDefault="00C436A0" w:rsidP="00C436A0">
      <w:pPr>
        <w:rPr>
          <w:rFonts w:ascii="Times New Roman" w:hAnsi="Times New Roman" w:cs="Times New Roman"/>
          <w:sz w:val="20"/>
          <w:szCs w:val="20"/>
        </w:rPr>
      </w:pPr>
    </w:p>
    <w:p w14:paraId="1B9F0BA5" w14:textId="55D1189C" w:rsidR="00F05D1E" w:rsidRDefault="00F05D1E">
      <w:pPr>
        <w:rPr>
          <w:rFonts w:ascii="Times New Roman" w:hAnsi="Times New Roman" w:cs="Times New Roman"/>
          <w:b/>
          <w:sz w:val="24"/>
          <w:szCs w:val="24"/>
        </w:rPr>
      </w:pPr>
    </w:p>
    <w:p w14:paraId="51A9F3A2" w14:textId="33CAD02B" w:rsidR="0076589A" w:rsidRDefault="00F05D1E">
      <w:pPr>
        <w:rPr>
          <w:rFonts w:ascii="Times New Roman" w:hAnsi="Times New Roman" w:cs="Times New Roman"/>
          <w:b/>
          <w:sz w:val="24"/>
          <w:szCs w:val="24"/>
        </w:rPr>
      </w:pPr>
      <w:r>
        <w:rPr>
          <w:rFonts w:ascii="Times New Roman" w:hAnsi="Times New Roman" w:cs="Times New Roman"/>
          <w:b/>
          <w:sz w:val="24"/>
          <w:szCs w:val="24"/>
        </w:rPr>
        <w:br w:type="page"/>
      </w:r>
    </w:p>
    <w:p w14:paraId="00061C12" w14:textId="77777777" w:rsidR="0076589A" w:rsidRDefault="0076589A" w:rsidP="0076589A">
      <w:pPr>
        <w:pStyle w:val="Ttulo1"/>
      </w:pPr>
      <w:bookmarkStart w:id="37" w:name="_Toc62477271"/>
      <w:r>
        <w:lastRenderedPageBreak/>
        <w:t>APÊNDICE III</w:t>
      </w:r>
      <w:bookmarkEnd w:id="37"/>
    </w:p>
    <w:p w14:paraId="13BE49EC" w14:textId="77777777" w:rsidR="0076589A" w:rsidRPr="0076589A" w:rsidRDefault="0076589A" w:rsidP="0076589A">
      <w:pPr>
        <w:jc w:val="center"/>
        <w:rPr>
          <w:rFonts w:ascii="Times New Roman" w:hAnsi="Times New Roman" w:cs="Times New Roman"/>
          <w:b/>
          <w:bCs/>
          <w:sz w:val="24"/>
          <w:szCs w:val="24"/>
        </w:rPr>
      </w:pPr>
      <w:r w:rsidRPr="0076589A">
        <w:rPr>
          <w:rFonts w:ascii="Times New Roman" w:hAnsi="Times New Roman" w:cs="Times New Roman"/>
          <w:b/>
          <w:bCs/>
          <w:sz w:val="24"/>
          <w:szCs w:val="24"/>
        </w:rPr>
        <w:t>CONTROLE DOSAGEM MEDICAMENTO</w:t>
      </w:r>
    </w:p>
    <w:tbl>
      <w:tblPr>
        <w:tblStyle w:val="Tabelacomgrade"/>
        <w:tblW w:w="0" w:type="auto"/>
        <w:tblLook w:val="04A0" w:firstRow="1" w:lastRow="0" w:firstColumn="1" w:lastColumn="0" w:noHBand="0" w:noVBand="1"/>
      </w:tblPr>
      <w:tblGrid>
        <w:gridCol w:w="2569"/>
        <w:gridCol w:w="2066"/>
        <w:gridCol w:w="1789"/>
        <w:gridCol w:w="2296"/>
      </w:tblGrid>
      <w:tr w:rsidR="0076589A" w14:paraId="500F82D0" w14:textId="77777777" w:rsidTr="0076589A">
        <w:tc>
          <w:tcPr>
            <w:tcW w:w="2569" w:type="dxa"/>
          </w:tcPr>
          <w:p w14:paraId="472F01F2" w14:textId="61A8A609" w:rsidR="0076589A" w:rsidRPr="00423295" w:rsidRDefault="0076589A" w:rsidP="00423295">
            <w:pPr>
              <w:jc w:val="center"/>
              <w:rPr>
                <w:b/>
                <w:bCs/>
              </w:rPr>
            </w:pPr>
            <w:r w:rsidRPr="00423295">
              <w:rPr>
                <w:b/>
                <w:bCs/>
              </w:rPr>
              <w:t>MEDICAMENTO</w:t>
            </w:r>
          </w:p>
        </w:tc>
        <w:tc>
          <w:tcPr>
            <w:tcW w:w="2066" w:type="dxa"/>
          </w:tcPr>
          <w:p w14:paraId="716A80BF" w14:textId="14708BCC" w:rsidR="0076589A" w:rsidRPr="00423295" w:rsidRDefault="0076589A" w:rsidP="00423295">
            <w:pPr>
              <w:jc w:val="center"/>
              <w:rPr>
                <w:b/>
                <w:bCs/>
              </w:rPr>
            </w:pPr>
            <w:r w:rsidRPr="00423295">
              <w:rPr>
                <w:b/>
                <w:bCs/>
              </w:rPr>
              <w:t>DATA</w:t>
            </w:r>
          </w:p>
        </w:tc>
        <w:tc>
          <w:tcPr>
            <w:tcW w:w="1789" w:type="dxa"/>
          </w:tcPr>
          <w:p w14:paraId="16B0F29A" w14:textId="22C0E048" w:rsidR="0076589A" w:rsidRPr="00423295" w:rsidRDefault="0076589A" w:rsidP="00423295">
            <w:pPr>
              <w:jc w:val="center"/>
              <w:rPr>
                <w:b/>
                <w:bCs/>
              </w:rPr>
            </w:pPr>
            <w:r w:rsidRPr="00423295">
              <w:rPr>
                <w:b/>
                <w:bCs/>
              </w:rPr>
              <w:t>DOSAGEM</w:t>
            </w:r>
          </w:p>
        </w:tc>
        <w:tc>
          <w:tcPr>
            <w:tcW w:w="2296" w:type="dxa"/>
          </w:tcPr>
          <w:p w14:paraId="1DDA0571" w14:textId="516F23FB" w:rsidR="0076589A" w:rsidRPr="00423295" w:rsidRDefault="0076589A" w:rsidP="00423295">
            <w:pPr>
              <w:jc w:val="center"/>
              <w:rPr>
                <w:b/>
                <w:bCs/>
              </w:rPr>
            </w:pPr>
            <w:r w:rsidRPr="00423295">
              <w:rPr>
                <w:b/>
                <w:bCs/>
              </w:rPr>
              <w:t>Nº DE VEZES AO DIA</w:t>
            </w:r>
          </w:p>
        </w:tc>
      </w:tr>
      <w:tr w:rsidR="0076589A" w14:paraId="58FB700F" w14:textId="77777777" w:rsidTr="0076589A">
        <w:tc>
          <w:tcPr>
            <w:tcW w:w="2569" w:type="dxa"/>
          </w:tcPr>
          <w:p w14:paraId="7E1A3954" w14:textId="77777777" w:rsidR="0076589A" w:rsidRPr="00423295" w:rsidRDefault="0076589A" w:rsidP="00423295">
            <w:pPr>
              <w:pStyle w:val="Ttulo1"/>
              <w:jc w:val="both"/>
              <w:outlineLvl w:val="0"/>
            </w:pPr>
          </w:p>
        </w:tc>
        <w:tc>
          <w:tcPr>
            <w:tcW w:w="2066" w:type="dxa"/>
          </w:tcPr>
          <w:p w14:paraId="4F164E91" w14:textId="77777777" w:rsidR="0076589A" w:rsidRPr="00423295" w:rsidRDefault="0076589A" w:rsidP="00423295">
            <w:pPr>
              <w:pStyle w:val="Ttulo1"/>
              <w:jc w:val="both"/>
              <w:outlineLvl w:val="0"/>
            </w:pPr>
          </w:p>
        </w:tc>
        <w:tc>
          <w:tcPr>
            <w:tcW w:w="1789" w:type="dxa"/>
          </w:tcPr>
          <w:p w14:paraId="49A2BDDF" w14:textId="77777777" w:rsidR="0076589A" w:rsidRPr="00423295" w:rsidRDefault="0076589A" w:rsidP="00423295">
            <w:pPr>
              <w:pStyle w:val="Ttulo1"/>
              <w:jc w:val="both"/>
              <w:outlineLvl w:val="0"/>
            </w:pPr>
          </w:p>
        </w:tc>
        <w:tc>
          <w:tcPr>
            <w:tcW w:w="2296" w:type="dxa"/>
          </w:tcPr>
          <w:p w14:paraId="25D0DEAE" w14:textId="1D57BAB7" w:rsidR="0076589A" w:rsidRPr="00423295" w:rsidRDefault="0076589A" w:rsidP="00423295">
            <w:pPr>
              <w:pStyle w:val="Ttulo1"/>
              <w:jc w:val="both"/>
              <w:outlineLvl w:val="0"/>
            </w:pPr>
          </w:p>
        </w:tc>
      </w:tr>
      <w:tr w:rsidR="0076589A" w14:paraId="0698B5FE" w14:textId="77777777" w:rsidTr="0076589A">
        <w:tc>
          <w:tcPr>
            <w:tcW w:w="2569" w:type="dxa"/>
          </w:tcPr>
          <w:p w14:paraId="4106C7CA" w14:textId="77777777" w:rsidR="0076589A" w:rsidRDefault="0076589A" w:rsidP="0076589A">
            <w:pPr>
              <w:pStyle w:val="Ttulo1"/>
              <w:outlineLvl w:val="0"/>
            </w:pPr>
          </w:p>
        </w:tc>
        <w:tc>
          <w:tcPr>
            <w:tcW w:w="2066" w:type="dxa"/>
          </w:tcPr>
          <w:p w14:paraId="3C2B7024" w14:textId="77777777" w:rsidR="0076589A" w:rsidRDefault="0076589A" w:rsidP="0076589A">
            <w:pPr>
              <w:pStyle w:val="Ttulo1"/>
              <w:outlineLvl w:val="0"/>
            </w:pPr>
          </w:p>
        </w:tc>
        <w:tc>
          <w:tcPr>
            <w:tcW w:w="1789" w:type="dxa"/>
          </w:tcPr>
          <w:p w14:paraId="507AEBDA" w14:textId="77777777" w:rsidR="0076589A" w:rsidRDefault="0076589A" w:rsidP="0076589A">
            <w:pPr>
              <w:pStyle w:val="Ttulo1"/>
              <w:outlineLvl w:val="0"/>
            </w:pPr>
          </w:p>
        </w:tc>
        <w:tc>
          <w:tcPr>
            <w:tcW w:w="2296" w:type="dxa"/>
          </w:tcPr>
          <w:p w14:paraId="6979F429" w14:textId="035AE11E" w:rsidR="0076589A" w:rsidRDefault="0076589A" w:rsidP="0076589A">
            <w:pPr>
              <w:pStyle w:val="Ttulo1"/>
              <w:outlineLvl w:val="0"/>
            </w:pPr>
          </w:p>
        </w:tc>
      </w:tr>
      <w:tr w:rsidR="0076589A" w14:paraId="69630416" w14:textId="77777777" w:rsidTr="0076589A">
        <w:tc>
          <w:tcPr>
            <w:tcW w:w="2569" w:type="dxa"/>
          </w:tcPr>
          <w:p w14:paraId="2B8A96BC" w14:textId="77777777" w:rsidR="0076589A" w:rsidRDefault="0076589A" w:rsidP="0076589A">
            <w:pPr>
              <w:pStyle w:val="Ttulo1"/>
              <w:outlineLvl w:val="0"/>
            </w:pPr>
          </w:p>
        </w:tc>
        <w:tc>
          <w:tcPr>
            <w:tcW w:w="2066" w:type="dxa"/>
          </w:tcPr>
          <w:p w14:paraId="7EC56C61" w14:textId="77777777" w:rsidR="0076589A" w:rsidRDefault="0076589A" w:rsidP="0076589A">
            <w:pPr>
              <w:pStyle w:val="Ttulo1"/>
              <w:outlineLvl w:val="0"/>
            </w:pPr>
          </w:p>
        </w:tc>
        <w:tc>
          <w:tcPr>
            <w:tcW w:w="1789" w:type="dxa"/>
          </w:tcPr>
          <w:p w14:paraId="02C6EE64" w14:textId="77777777" w:rsidR="0076589A" w:rsidRDefault="0076589A" w:rsidP="0076589A">
            <w:pPr>
              <w:pStyle w:val="Ttulo1"/>
              <w:outlineLvl w:val="0"/>
            </w:pPr>
          </w:p>
        </w:tc>
        <w:tc>
          <w:tcPr>
            <w:tcW w:w="2296" w:type="dxa"/>
          </w:tcPr>
          <w:p w14:paraId="76DBCD61" w14:textId="16B6EDA1" w:rsidR="0076589A" w:rsidRDefault="0076589A" w:rsidP="0076589A">
            <w:pPr>
              <w:pStyle w:val="Ttulo1"/>
              <w:outlineLvl w:val="0"/>
            </w:pPr>
          </w:p>
        </w:tc>
      </w:tr>
      <w:tr w:rsidR="0076589A" w14:paraId="33E39646" w14:textId="77777777" w:rsidTr="0076589A">
        <w:tc>
          <w:tcPr>
            <w:tcW w:w="2569" w:type="dxa"/>
          </w:tcPr>
          <w:p w14:paraId="16A0B7F5" w14:textId="77777777" w:rsidR="0076589A" w:rsidRDefault="0076589A" w:rsidP="0076589A">
            <w:pPr>
              <w:pStyle w:val="Ttulo1"/>
              <w:outlineLvl w:val="0"/>
            </w:pPr>
          </w:p>
        </w:tc>
        <w:tc>
          <w:tcPr>
            <w:tcW w:w="2066" w:type="dxa"/>
          </w:tcPr>
          <w:p w14:paraId="2EBDDE10" w14:textId="77777777" w:rsidR="0076589A" w:rsidRDefault="0076589A" w:rsidP="0076589A">
            <w:pPr>
              <w:pStyle w:val="Ttulo1"/>
              <w:outlineLvl w:val="0"/>
            </w:pPr>
          </w:p>
        </w:tc>
        <w:tc>
          <w:tcPr>
            <w:tcW w:w="1789" w:type="dxa"/>
          </w:tcPr>
          <w:p w14:paraId="2F79D1BC" w14:textId="77777777" w:rsidR="0076589A" w:rsidRDefault="0076589A" w:rsidP="0076589A">
            <w:pPr>
              <w:pStyle w:val="Ttulo1"/>
              <w:outlineLvl w:val="0"/>
            </w:pPr>
          </w:p>
        </w:tc>
        <w:tc>
          <w:tcPr>
            <w:tcW w:w="2296" w:type="dxa"/>
          </w:tcPr>
          <w:p w14:paraId="44FCDE29" w14:textId="24B42EF2" w:rsidR="0076589A" w:rsidRDefault="0076589A" w:rsidP="0076589A">
            <w:pPr>
              <w:pStyle w:val="Ttulo1"/>
              <w:outlineLvl w:val="0"/>
            </w:pPr>
          </w:p>
        </w:tc>
      </w:tr>
      <w:tr w:rsidR="0076589A" w14:paraId="2AB311F8" w14:textId="77777777" w:rsidTr="0076589A">
        <w:tc>
          <w:tcPr>
            <w:tcW w:w="2569" w:type="dxa"/>
          </w:tcPr>
          <w:p w14:paraId="3D08CAEE" w14:textId="77777777" w:rsidR="0076589A" w:rsidRDefault="0076589A" w:rsidP="0076589A">
            <w:pPr>
              <w:pStyle w:val="Ttulo1"/>
              <w:outlineLvl w:val="0"/>
            </w:pPr>
          </w:p>
        </w:tc>
        <w:tc>
          <w:tcPr>
            <w:tcW w:w="2066" w:type="dxa"/>
          </w:tcPr>
          <w:p w14:paraId="155DDB97" w14:textId="77777777" w:rsidR="0076589A" w:rsidRDefault="0076589A" w:rsidP="0076589A">
            <w:pPr>
              <w:pStyle w:val="Ttulo1"/>
              <w:outlineLvl w:val="0"/>
            </w:pPr>
          </w:p>
        </w:tc>
        <w:tc>
          <w:tcPr>
            <w:tcW w:w="1789" w:type="dxa"/>
          </w:tcPr>
          <w:p w14:paraId="31D599A9" w14:textId="77777777" w:rsidR="0076589A" w:rsidRDefault="0076589A" w:rsidP="0076589A">
            <w:pPr>
              <w:pStyle w:val="Ttulo1"/>
              <w:outlineLvl w:val="0"/>
            </w:pPr>
          </w:p>
        </w:tc>
        <w:tc>
          <w:tcPr>
            <w:tcW w:w="2296" w:type="dxa"/>
          </w:tcPr>
          <w:p w14:paraId="4CBDDC23" w14:textId="6F6FDF47" w:rsidR="0076589A" w:rsidRDefault="0076589A" w:rsidP="0076589A">
            <w:pPr>
              <w:pStyle w:val="Ttulo1"/>
              <w:outlineLvl w:val="0"/>
            </w:pPr>
          </w:p>
        </w:tc>
      </w:tr>
      <w:tr w:rsidR="0076589A" w14:paraId="4E86BFAD" w14:textId="77777777" w:rsidTr="0076589A">
        <w:tc>
          <w:tcPr>
            <w:tcW w:w="2569" w:type="dxa"/>
          </w:tcPr>
          <w:p w14:paraId="32C5161C" w14:textId="77777777" w:rsidR="0076589A" w:rsidRDefault="0076589A" w:rsidP="0076589A">
            <w:pPr>
              <w:pStyle w:val="Ttulo1"/>
              <w:outlineLvl w:val="0"/>
            </w:pPr>
          </w:p>
        </w:tc>
        <w:tc>
          <w:tcPr>
            <w:tcW w:w="2066" w:type="dxa"/>
          </w:tcPr>
          <w:p w14:paraId="4DEE00CB" w14:textId="77777777" w:rsidR="0076589A" w:rsidRDefault="0076589A" w:rsidP="0076589A">
            <w:pPr>
              <w:pStyle w:val="Ttulo1"/>
              <w:outlineLvl w:val="0"/>
            </w:pPr>
          </w:p>
        </w:tc>
        <w:tc>
          <w:tcPr>
            <w:tcW w:w="1789" w:type="dxa"/>
          </w:tcPr>
          <w:p w14:paraId="192D2D6D" w14:textId="77777777" w:rsidR="0076589A" w:rsidRDefault="0076589A" w:rsidP="0076589A">
            <w:pPr>
              <w:pStyle w:val="Ttulo1"/>
              <w:outlineLvl w:val="0"/>
            </w:pPr>
          </w:p>
        </w:tc>
        <w:tc>
          <w:tcPr>
            <w:tcW w:w="2296" w:type="dxa"/>
          </w:tcPr>
          <w:p w14:paraId="3EA156AB" w14:textId="6A74AD67" w:rsidR="0076589A" w:rsidRDefault="0076589A" w:rsidP="0076589A">
            <w:pPr>
              <w:pStyle w:val="Ttulo1"/>
              <w:outlineLvl w:val="0"/>
            </w:pPr>
          </w:p>
        </w:tc>
      </w:tr>
      <w:tr w:rsidR="0076589A" w14:paraId="24CB1F8B" w14:textId="77777777" w:rsidTr="0076589A">
        <w:tc>
          <w:tcPr>
            <w:tcW w:w="2569" w:type="dxa"/>
          </w:tcPr>
          <w:p w14:paraId="22743CB8" w14:textId="77777777" w:rsidR="0076589A" w:rsidRDefault="0076589A" w:rsidP="0076589A">
            <w:pPr>
              <w:pStyle w:val="Ttulo1"/>
              <w:outlineLvl w:val="0"/>
            </w:pPr>
          </w:p>
        </w:tc>
        <w:tc>
          <w:tcPr>
            <w:tcW w:w="2066" w:type="dxa"/>
          </w:tcPr>
          <w:p w14:paraId="604A35C2" w14:textId="77777777" w:rsidR="0076589A" w:rsidRDefault="0076589A" w:rsidP="0076589A">
            <w:pPr>
              <w:pStyle w:val="Ttulo1"/>
              <w:outlineLvl w:val="0"/>
            </w:pPr>
          </w:p>
        </w:tc>
        <w:tc>
          <w:tcPr>
            <w:tcW w:w="1789" w:type="dxa"/>
          </w:tcPr>
          <w:p w14:paraId="74C8CE66" w14:textId="77777777" w:rsidR="0076589A" w:rsidRDefault="0076589A" w:rsidP="0076589A">
            <w:pPr>
              <w:pStyle w:val="Ttulo1"/>
              <w:outlineLvl w:val="0"/>
            </w:pPr>
          </w:p>
        </w:tc>
        <w:tc>
          <w:tcPr>
            <w:tcW w:w="2296" w:type="dxa"/>
          </w:tcPr>
          <w:p w14:paraId="19FD484B" w14:textId="75345C60" w:rsidR="0076589A" w:rsidRDefault="0076589A" w:rsidP="0076589A">
            <w:pPr>
              <w:pStyle w:val="Ttulo1"/>
              <w:outlineLvl w:val="0"/>
            </w:pPr>
          </w:p>
        </w:tc>
      </w:tr>
    </w:tbl>
    <w:p w14:paraId="06A0DD90" w14:textId="67FDEEC7" w:rsidR="0076589A" w:rsidRDefault="0076589A" w:rsidP="0076589A">
      <w:pPr>
        <w:pStyle w:val="Ttulo1"/>
      </w:pPr>
      <w:r>
        <w:br w:type="page"/>
      </w:r>
    </w:p>
    <w:p w14:paraId="3A75D74B" w14:textId="7CEFF835" w:rsidR="00F05D1E" w:rsidRDefault="00F05D1E" w:rsidP="003325E2">
      <w:pPr>
        <w:pStyle w:val="Ttulo1"/>
      </w:pPr>
      <w:bookmarkStart w:id="38" w:name="_Toc62477272"/>
      <w:r>
        <w:lastRenderedPageBreak/>
        <w:t>ANEXO A</w:t>
      </w:r>
      <w:bookmarkEnd w:id="38"/>
    </w:p>
    <w:p w14:paraId="013AD74A" w14:textId="77777777" w:rsidR="0076589A" w:rsidRDefault="0076589A">
      <w:pPr>
        <w:rPr>
          <w:rFonts w:ascii="Times New Roman" w:hAnsi="Times New Roman" w:cs="Times New Roman"/>
          <w:b/>
          <w:sz w:val="24"/>
          <w:szCs w:val="24"/>
        </w:rPr>
      </w:pPr>
    </w:p>
    <w:p w14:paraId="4A839949" w14:textId="77777777" w:rsidR="0076589A" w:rsidRDefault="0076589A">
      <w:pPr>
        <w:rPr>
          <w:rFonts w:ascii="Times New Roman" w:hAnsi="Times New Roman" w:cs="Times New Roman"/>
          <w:b/>
          <w:sz w:val="24"/>
          <w:szCs w:val="24"/>
        </w:rPr>
      </w:pPr>
    </w:p>
    <w:p w14:paraId="4C6A6DED" w14:textId="77777777" w:rsidR="0076589A" w:rsidRDefault="00F05D1E">
      <w:pPr>
        <w:rPr>
          <w:rFonts w:ascii="Times New Roman" w:hAnsi="Times New Roman" w:cs="Times New Roman"/>
          <w:b/>
          <w:sz w:val="24"/>
          <w:szCs w:val="24"/>
        </w:rPr>
      </w:pPr>
      <w:r>
        <w:rPr>
          <w:noProof/>
          <w:lang w:eastAsia="pt-BR"/>
        </w:rPr>
        <w:drawing>
          <wp:inline distT="0" distB="0" distL="0" distR="0" wp14:anchorId="486A10C8" wp14:editId="281299F5">
            <wp:extent cx="4067175" cy="4267200"/>
            <wp:effectExtent l="0" t="0" r="9525" b="0"/>
            <wp:docPr id="1" name="Imagem 1" descr="https://www.scielo.br/img/revistas/ag/v44n2/a16qdr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cielo.br/img/revistas/ag/v44n2/a16qdr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7175" cy="4267200"/>
                    </a:xfrm>
                    <a:prstGeom prst="rect">
                      <a:avLst/>
                    </a:prstGeom>
                    <a:noFill/>
                    <a:ln>
                      <a:noFill/>
                    </a:ln>
                  </pic:spPr>
                </pic:pic>
              </a:graphicData>
            </a:graphic>
          </wp:inline>
        </w:drawing>
      </w:r>
    </w:p>
    <w:p w14:paraId="11D221BF" w14:textId="77777777" w:rsidR="0076589A" w:rsidRDefault="0076589A">
      <w:pPr>
        <w:rPr>
          <w:rFonts w:ascii="Times New Roman" w:hAnsi="Times New Roman" w:cs="Times New Roman"/>
          <w:b/>
          <w:sz w:val="24"/>
          <w:szCs w:val="24"/>
        </w:rPr>
      </w:pPr>
    </w:p>
    <w:p w14:paraId="5B9E787B" w14:textId="77777777" w:rsidR="0076589A" w:rsidRDefault="0076589A">
      <w:pPr>
        <w:rPr>
          <w:rFonts w:ascii="Times New Roman" w:hAnsi="Times New Roman" w:cs="Times New Roman"/>
          <w:b/>
          <w:sz w:val="24"/>
          <w:szCs w:val="24"/>
        </w:rPr>
      </w:pPr>
    </w:p>
    <w:p w14:paraId="11D8D358" w14:textId="77777777" w:rsidR="0076589A" w:rsidRDefault="0076589A">
      <w:pPr>
        <w:rPr>
          <w:rFonts w:ascii="Times New Roman" w:hAnsi="Times New Roman" w:cs="Times New Roman"/>
          <w:b/>
          <w:sz w:val="24"/>
          <w:szCs w:val="24"/>
        </w:rPr>
      </w:pPr>
    </w:p>
    <w:p w14:paraId="505E5C06" w14:textId="77777777" w:rsidR="0076589A" w:rsidRDefault="0076589A">
      <w:pPr>
        <w:rPr>
          <w:rFonts w:ascii="Times New Roman" w:hAnsi="Times New Roman" w:cs="Times New Roman"/>
          <w:b/>
          <w:sz w:val="24"/>
          <w:szCs w:val="24"/>
        </w:rPr>
      </w:pPr>
    </w:p>
    <w:p w14:paraId="625AA44E" w14:textId="77777777" w:rsidR="0076589A" w:rsidRDefault="0076589A">
      <w:pPr>
        <w:rPr>
          <w:rFonts w:ascii="Times New Roman" w:hAnsi="Times New Roman" w:cs="Times New Roman"/>
          <w:b/>
          <w:sz w:val="24"/>
          <w:szCs w:val="24"/>
        </w:rPr>
      </w:pPr>
    </w:p>
    <w:p w14:paraId="19CC3E19" w14:textId="77777777" w:rsidR="0076589A" w:rsidRDefault="0076589A">
      <w:pPr>
        <w:rPr>
          <w:rFonts w:ascii="Times New Roman" w:hAnsi="Times New Roman" w:cs="Times New Roman"/>
          <w:b/>
          <w:sz w:val="24"/>
          <w:szCs w:val="24"/>
        </w:rPr>
      </w:pPr>
    </w:p>
    <w:p w14:paraId="2ED3EFFE" w14:textId="77777777" w:rsidR="0076589A" w:rsidRDefault="0076589A">
      <w:pPr>
        <w:rPr>
          <w:rFonts w:ascii="Times New Roman" w:hAnsi="Times New Roman" w:cs="Times New Roman"/>
          <w:b/>
          <w:sz w:val="24"/>
          <w:szCs w:val="24"/>
        </w:rPr>
      </w:pPr>
    </w:p>
    <w:p w14:paraId="16234A5C" w14:textId="77777777" w:rsidR="0076589A" w:rsidRDefault="0076589A">
      <w:pPr>
        <w:rPr>
          <w:rFonts w:ascii="Times New Roman" w:hAnsi="Times New Roman" w:cs="Times New Roman"/>
          <w:b/>
          <w:sz w:val="24"/>
          <w:szCs w:val="24"/>
        </w:rPr>
      </w:pPr>
    </w:p>
    <w:p w14:paraId="08CC80E0" w14:textId="77777777" w:rsidR="0076589A" w:rsidRDefault="0076589A">
      <w:pPr>
        <w:rPr>
          <w:rFonts w:ascii="Times New Roman" w:hAnsi="Times New Roman" w:cs="Times New Roman"/>
          <w:b/>
          <w:sz w:val="24"/>
          <w:szCs w:val="24"/>
        </w:rPr>
      </w:pPr>
    </w:p>
    <w:p w14:paraId="3C838C9A" w14:textId="77777777" w:rsidR="0076589A" w:rsidRDefault="0076589A">
      <w:pPr>
        <w:rPr>
          <w:rFonts w:ascii="Times New Roman" w:hAnsi="Times New Roman" w:cs="Times New Roman"/>
          <w:b/>
          <w:sz w:val="24"/>
          <w:szCs w:val="24"/>
        </w:rPr>
      </w:pPr>
    </w:p>
    <w:p w14:paraId="5ED7BA8C" w14:textId="77777777" w:rsidR="0076589A" w:rsidRDefault="0076589A">
      <w:pPr>
        <w:rPr>
          <w:rFonts w:ascii="Times New Roman" w:hAnsi="Times New Roman" w:cs="Times New Roman"/>
          <w:b/>
          <w:sz w:val="24"/>
          <w:szCs w:val="24"/>
        </w:rPr>
      </w:pPr>
    </w:p>
    <w:p w14:paraId="05F70A73" w14:textId="6F6FC946" w:rsidR="0076589A" w:rsidRDefault="0076589A">
      <w:pPr>
        <w:rPr>
          <w:rFonts w:ascii="Times New Roman" w:hAnsi="Times New Roman" w:cs="Times New Roman"/>
          <w:b/>
          <w:sz w:val="24"/>
          <w:szCs w:val="24"/>
        </w:rPr>
      </w:pPr>
      <w:r>
        <w:rPr>
          <w:rFonts w:ascii="Times New Roman" w:hAnsi="Times New Roman" w:cs="Times New Roman"/>
          <w:b/>
          <w:sz w:val="24"/>
          <w:szCs w:val="24"/>
        </w:rPr>
        <w:lastRenderedPageBreak/>
        <w:t>ANEXO B</w:t>
      </w:r>
    </w:p>
    <w:p w14:paraId="2E8963EA" w14:textId="4ABB8F8F" w:rsidR="0076589A" w:rsidRDefault="0076589A">
      <w:pPr>
        <w:rPr>
          <w:rFonts w:ascii="Times New Roman" w:hAnsi="Times New Roman" w:cs="Times New Roman"/>
          <w:b/>
          <w:sz w:val="24"/>
          <w:szCs w:val="24"/>
        </w:rPr>
      </w:pPr>
      <w:r>
        <w:rPr>
          <w:b/>
          <w:noProof/>
          <w:lang w:eastAsia="pt-BR"/>
        </w:rPr>
        <w:drawing>
          <wp:inline distT="0" distB="0" distL="0" distR="0" wp14:anchorId="187F33F9" wp14:editId="62F994D2">
            <wp:extent cx="4558699" cy="64033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3284" cy="6409740"/>
                    </a:xfrm>
                    <a:prstGeom prst="rect">
                      <a:avLst/>
                    </a:prstGeom>
                    <a:noFill/>
                    <a:ln>
                      <a:noFill/>
                    </a:ln>
                  </pic:spPr>
                </pic:pic>
              </a:graphicData>
            </a:graphic>
          </wp:inline>
        </w:drawing>
      </w:r>
    </w:p>
    <w:p w14:paraId="16F8A383" w14:textId="411E8121" w:rsidR="00F05D1E" w:rsidRDefault="003325E2" w:rsidP="003325E2">
      <w:pPr>
        <w:pStyle w:val="Ttulo1"/>
      </w:pPr>
      <w:bookmarkStart w:id="39" w:name="_Toc62477273"/>
      <w:r>
        <w:lastRenderedPageBreak/>
        <w:t>B</w:t>
      </w:r>
      <w:r w:rsidR="00F05D1E">
        <w:rPr>
          <w:noProof/>
          <w:lang w:eastAsia="pt-BR"/>
        </w:rPr>
        <w:drawing>
          <wp:inline distT="0" distB="0" distL="0" distR="0" wp14:anchorId="023E01E9" wp14:editId="426863B0">
            <wp:extent cx="5400040" cy="758507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7585075"/>
                    </a:xfrm>
                    <a:prstGeom prst="rect">
                      <a:avLst/>
                    </a:prstGeom>
                    <a:noFill/>
                    <a:ln>
                      <a:noFill/>
                    </a:ln>
                  </pic:spPr>
                </pic:pic>
              </a:graphicData>
            </a:graphic>
          </wp:inline>
        </w:drawing>
      </w:r>
      <w:r w:rsidR="00F05D1E">
        <w:rPr>
          <w:noProof/>
          <w:lang w:eastAsia="pt-BR"/>
        </w:rPr>
        <w:lastRenderedPageBreak/>
        <w:drawing>
          <wp:inline distT="0" distB="0" distL="0" distR="0" wp14:anchorId="790B6D1F" wp14:editId="03264077">
            <wp:extent cx="5400040" cy="758507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7585075"/>
                    </a:xfrm>
                    <a:prstGeom prst="rect">
                      <a:avLst/>
                    </a:prstGeom>
                    <a:noFill/>
                    <a:ln>
                      <a:noFill/>
                    </a:ln>
                  </pic:spPr>
                </pic:pic>
              </a:graphicData>
            </a:graphic>
          </wp:inline>
        </w:drawing>
      </w:r>
      <w:bookmarkEnd w:id="39"/>
    </w:p>
    <w:p w14:paraId="49B342D0" w14:textId="77777777" w:rsidR="00F05D1E" w:rsidRPr="004E4B96" w:rsidRDefault="00F05D1E">
      <w:pPr>
        <w:rPr>
          <w:rFonts w:ascii="Times New Roman" w:hAnsi="Times New Roman" w:cs="Times New Roman"/>
          <w:b/>
          <w:sz w:val="24"/>
          <w:szCs w:val="24"/>
        </w:rPr>
      </w:pPr>
    </w:p>
    <w:sectPr w:rsidR="00F05D1E" w:rsidRPr="004E4B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514C8"/>
    <w:multiLevelType w:val="multilevel"/>
    <w:tmpl w:val="5510C1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197253BE"/>
    <w:multiLevelType w:val="hybridMultilevel"/>
    <w:tmpl w:val="F05C83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1B12E97"/>
    <w:multiLevelType w:val="hybridMultilevel"/>
    <w:tmpl w:val="B82852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2BB206D"/>
    <w:multiLevelType w:val="multilevel"/>
    <w:tmpl w:val="5242FEA4"/>
    <w:lvl w:ilvl="0">
      <w:start w:val="4"/>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5EE4ADA"/>
    <w:multiLevelType w:val="hybridMultilevel"/>
    <w:tmpl w:val="0254D36A"/>
    <w:lvl w:ilvl="0" w:tplc="BEF6906C">
      <w:start w:val="1"/>
      <w:numFmt w:val="decimal"/>
      <w:lvlText w:val="%1."/>
      <w:lvlJc w:val="left"/>
      <w:pPr>
        <w:ind w:left="720" w:hanging="360"/>
      </w:pPr>
      <w:rPr>
        <w:rFonts w:hint="default"/>
        <w:b w:val="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2FF1523"/>
    <w:multiLevelType w:val="multilevel"/>
    <w:tmpl w:val="0A105DDC"/>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97F0507"/>
    <w:multiLevelType w:val="hybridMultilevel"/>
    <w:tmpl w:val="FFAADF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3BC4B55"/>
    <w:multiLevelType w:val="hybridMultilevel"/>
    <w:tmpl w:val="A82AE95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nsid w:val="48216D71"/>
    <w:multiLevelType w:val="multilevel"/>
    <w:tmpl w:val="C0E22730"/>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77B4D68"/>
    <w:multiLevelType w:val="multilevel"/>
    <w:tmpl w:val="53623D8E"/>
    <w:lvl w:ilvl="0">
      <w:start w:val="1"/>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FEF6FDC"/>
    <w:multiLevelType w:val="multilevel"/>
    <w:tmpl w:val="56BCE33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06D463E"/>
    <w:multiLevelType w:val="hybridMultilevel"/>
    <w:tmpl w:val="2A8A4828"/>
    <w:lvl w:ilvl="0" w:tplc="35E4E5B0">
      <w:start w:val="1"/>
      <w:numFmt w:val="decimal"/>
      <w:lvlText w:val="%1."/>
      <w:lvlJc w:val="left"/>
      <w:pPr>
        <w:ind w:left="720" w:hanging="360"/>
      </w:pPr>
      <w:rPr>
        <w:rFonts w:hint="default"/>
        <w:b w:val="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1"/>
  </w:num>
  <w:num w:numId="3">
    <w:abstractNumId w:val="0"/>
  </w:num>
  <w:num w:numId="4">
    <w:abstractNumId w:val="11"/>
  </w:num>
  <w:num w:numId="5">
    <w:abstractNumId w:val="4"/>
  </w:num>
  <w:num w:numId="6">
    <w:abstractNumId w:val="7"/>
  </w:num>
  <w:num w:numId="7">
    <w:abstractNumId w:val="9"/>
  </w:num>
  <w:num w:numId="8">
    <w:abstractNumId w:val="2"/>
  </w:num>
  <w:num w:numId="9">
    <w:abstractNumId w:val="6"/>
  </w:num>
  <w:num w:numId="10">
    <w:abstractNumId w:val="3"/>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2FD"/>
    <w:rsid w:val="0004337C"/>
    <w:rsid w:val="00067C19"/>
    <w:rsid w:val="00082CA3"/>
    <w:rsid w:val="000D0511"/>
    <w:rsid w:val="000E12FD"/>
    <w:rsid w:val="001101AE"/>
    <w:rsid w:val="00132B5D"/>
    <w:rsid w:val="00141036"/>
    <w:rsid w:val="00153C87"/>
    <w:rsid w:val="00164BB0"/>
    <w:rsid w:val="001D6994"/>
    <w:rsid w:val="001F4B1E"/>
    <w:rsid w:val="001F6BF5"/>
    <w:rsid w:val="0022395C"/>
    <w:rsid w:val="002279A1"/>
    <w:rsid w:val="002666BF"/>
    <w:rsid w:val="00271690"/>
    <w:rsid w:val="00272A32"/>
    <w:rsid w:val="002A0207"/>
    <w:rsid w:val="002B09AF"/>
    <w:rsid w:val="002D480D"/>
    <w:rsid w:val="002F0C6D"/>
    <w:rsid w:val="00330C9D"/>
    <w:rsid w:val="003325E2"/>
    <w:rsid w:val="00347158"/>
    <w:rsid w:val="00387C49"/>
    <w:rsid w:val="00390E24"/>
    <w:rsid w:val="003C37B3"/>
    <w:rsid w:val="003F10F2"/>
    <w:rsid w:val="00423295"/>
    <w:rsid w:val="00436099"/>
    <w:rsid w:val="00481F08"/>
    <w:rsid w:val="004D53AC"/>
    <w:rsid w:val="004D7E62"/>
    <w:rsid w:val="004E4B96"/>
    <w:rsid w:val="00547CA7"/>
    <w:rsid w:val="00584632"/>
    <w:rsid w:val="005B3F52"/>
    <w:rsid w:val="005C24D3"/>
    <w:rsid w:val="00602A8C"/>
    <w:rsid w:val="006130AE"/>
    <w:rsid w:val="00627953"/>
    <w:rsid w:val="00651978"/>
    <w:rsid w:val="00655741"/>
    <w:rsid w:val="006C2FC6"/>
    <w:rsid w:val="006C392D"/>
    <w:rsid w:val="006E6E9B"/>
    <w:rsid w:val="007566C6"/>
    <w:rsid w:val="0076589A"/>
    <w:rsid w:val="00777A39"/>
    <w:rsid w:val="00782E21"/>
    <w:rsid w:val="007C423B"/>
    <w:rsid w:val="007C48BF"/>
    <w:rsid w:val="0083065F"/>
    <w:rsid w:val="00850144"/>
    <w:rsid w:val="008775F6"/>
    <w:rsid w:val="008F090B"/>
    <w:rsid w:val="00936331"/>
    <w:rsid w:val="00957E15"/>
    <w:rsid w:val="0097116E"/>
    <w:rsid w:val="00985290"/>
    <w:rsid w:val="00A0434D"/>
    <w:rsid w:val="00A40577"/>
    <w:rsid w:val="00A509EE"/>
    <w:rsid w:val="00A678BD"/>
    <w:rsid w:val="00A82CF8"/>
    <w:rsid w:val="00AB1A50"/>
    <w:rsid w:val="00B02C18"/>
    <w:rsid w:val="00B4276A"/>
    <w:rsid w:val="00B55348"/>
    <w:rsid w:val="00B7377C"/>
    <w:rsid w:val="00B908F4"/>
    <w:rsid w:val="00B94EB4"/>
    <w:rsid w:val="00BD15D4"/>
    <w:rsid w:val="00BF3478"/>
    <w:rsid w:val="00C000F8"/>
    <w:rsid w:val="00C05784"/>
    <w:rsid w:val="00C123FA"/>
    <w:rsid w:val="00C13A5F"/>
    <w:rsid w:val="00C25934"/>
    <w:rsid w:val="00C436A0"/>
    <w:rsid w:val="00C5183C"/>
    <w:rsid w:val="00C53AC0"/>
    <w:rsid w:val="00C61592"/>
    <w:rsid w:val="00C64E17"/>
    <w:rsid w:val="00C9172D"/>
    <w:rsid w:val="00CC1D6B"/>
    <w:rsid w:val="00CD4DA3"/>
    <w:rsid w:val="00CF2605"/>
    <w:rsid w:val="00D07EA8"/>
    <w:rsid w:val="00D12AF7"/>
    <w:rsid w:val="00D542A7"/>
    <w:rsid w:val="00D94A71"/>
    <w:rsid w:val="00DB3776"/>
    <w:rsid w:val="00DC029A"/>
    <w:rsid w:val="00DD5DE2"/>
    <w:rsid w:val="00E055A6"/>
    <w:rsid w:val="00E07DB4"/>
    <w:rsid w:val="00E767BE"/>
    <w:rsid w:val="00E8531A"/>
    <w:rsid w:val="00E90571"/>
    <w:rsid w:val="00E97F0C"/>
    <w:rsid w:val="00EB571D"/>
    <w:rsid w:val="00F05D1E"/>
    <w:rsid w:val="00F12649"/>
    <w:rsid w:val="00F138A5"/>
    <w:rsid w:val="00F332A0"/>
    <w:rsid w:val="00F42B21"/>
    <w:rsid w:val="00F57711"/>
    <w:rsid w:val="00F62BF5"/>
    <w:rsid w:val="00F71850"/>
    <w:rsid w:val="00F96315"/>
    <w:rsid w:val="00FB31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7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2FD"/>
  </w:style>
  <w:style w:type="paragraph" w:styleId="Ttulo1">
    <w:name w:val="heading 1"/>
    <w:basedOn w:val="Normal"/>
    <w:next w:val="Normal"/>
    <w:link w:val="Ttulo1Char"/>
    <w:uiPriority w:val="9"/>
    <w:qFormat/>
    <w:rsid w:val="00481F08"/>
    <w:pPr>
      <w:keepNext/>
      <w:keepLines/>
      <w:spacing w:before="480" w:after="0"/>
      <w:outlineLvl w:val="0"/>
    </w:pPr>
    <w:rPr>
      <w:rFonts w:ascii="Times New Roman" w:eastAsiaTheme="majorEastAsia" w:hAnsi="Times New Roman" w:cstheme="majorBidi"/>
      <w:b/>
      <w:bCs/>
      <w:sz w:val="24"/>
      <w:szCs w:val="28"/>
    </w:rPr>
  </w:style>
  <w:style w:type="paragraph" w:styleId="Ttulo2">
    <w:name w:val="heading 2"/>
    <w:basedOn w:val="Normal"/>
    <w:next w:val="Normal"/>
    <w:link w:val="Ttulo2Char"/>
    <w:uiPriority w:val="9"/>
    <w:unhideWhenUsed/>
    <w:qFormat/>
    <w:rsid w:val="00481F08"/>
    <w:pPr>
      <w:keepNext/>
      <w:keepLines/>
      <w:spacing w:before="200" w:after="0"/>
      <w:outlineLvl w:val="1"/>
    </w:pPr>
    <w:rPr>
      <w:rFonts w:ascii="Times New Roman" w:eastAsiaTheme="majorEastAsia" w:hAnsi="Times New Roman" w:cstheme="majorBidi"/>
      <w:b/>
      <w:bCs/>
      <w:sz w:val="24"/>
      <w:szCs w:val="26"/>
    </w:rPr>
  </w:style>
  <w:style w:type="paragraph" w:styleId="Ttulo3">
    <w:name w:val="heading 3"/>
    <w:basedOn w:val="Normal"/>
    <w:next w:val="Normal"/>
    <w:link w:val="Ttulo3Char"/>
    <w:uiPriority w:val="9"/>
    <w:unhideWhenUsed/>
    <w:qFormat/>
    <w:rsid w:val="00481F08"/>
    <w:pPr>
      <w:keepNext/>
      <w:keepLines/>
      <w:spacing w:before="200" w:after="0"/>
      <w:outlineLvl w:val="2"/>
    </w:pPr>
    <w:rPr>
      <w:rFonts w:ascii="Times New Roman" w:eastAsiaTheme="majorEastAsia" w:hAnsi="Times New Roman" w:cstheme="majorBidi"/>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0E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TW"/>
    </w:rPr>
  </w:style>
  <w:style w:type="character" w:customStyle="1" w:styleId="Pr-formataoHTMLChar">
    <w:name w:val="Pré-formatação HTML Char"/>
    <w:basedOn w:val="Fontepargpadro"/>
    <w:link w:val="Pr-formataoHTML"/>
    <w:uiPriority w:val="99"/>
    <w:rsid w:val="000E12FD"/>
    <w:rPr>
      <w:rFonts w:ascii="Courier New" w:eastAsia="Times New Roman" w:hAnsi="Courier New" w:cs="Courier New"/>
      <w:sz w:val="20"/>
      <w:szCs w:val="20"/>
      <w:lang w:eastAsia="zh-TW"/>
    </w:rPr>
  </w:style>
  <w:style w:type="paragraph" w:styleId="SemEspaamento">
    <w:name w:val="No Spacing"/>
    <w:uiPriority w:val="1"/>
    <w:qFormat/>
    <w:rsid w:val="000E12FD"/>
    <w:pPr>
      <w:spacing w:after="0" w:line="240" w:lineRule="auto"/>
    </w:pPr>
    <w:rPr>
      <w:rFonts w:ascii="Calibri" w:eastAsia="Calibri" w:hAnsi="Calibri" w:cs="Calibri"/>
      <w:color w:val="000000"/>
      <w:lang w:eastAsia="pt-BR"/>
    </w:rPr>
  </w:style>
  <w:style w:type="paragraph" w:styleId="Textodebalo">
    <w:name w:val="Balloon Text"/>
    <w:basedOn w:val="Normal"/>
    <w:link w:val="TextodebaloChar"/>
    <w:uiPriority w:val="99"/>
    <w:semiHidden/>
    <w:unhideWhenUsed/>
    <w:rsid w:val="000D051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D0511"/>
    <w:rPr>
      <w:rFonts w:ascii="Tahoma" w:hAnsi="Tahoma" w:cs="Tahoma"/>
      <w:sz w:val="16"/>
      <w:szCs w:val="16"/>
    </w:rPr>
  </w:style>
  <w:style w:type="paragraph" w:styleId="PargrafodaLista">
    <w:name w:val="List Paragraph"/>
    <w:basedOn w:val="Normal"/>
    <w:uiPriority w:val="34"/>
    <w:qFormat/>
    <w:rsid w:val="004D7E62"/>
    <w:pPr>
      <w:ind w:left="720"/>
      <w:contextualSpacing/>
    </w:pPr>
  </w:style>
  <w:style w:type="character" w:styleId="Refdecomentrio">
    <w:name w:val="annotation reference"/>
    <w:basedOn w:val="Fontepargpadro"/>
    <w:uiPriority w:val="99"/>
    <w:semiHidden/>
    <w:unhideWhenUsed/>
    <w:rsid w:val="00B7377C"/>
    <w:rPr>
      <w:sz w:val="16"/>
      <w:szCs w:val="16"/>
    </w:rPr>
  </w:style>
  <w:style w:type="paragraph" w:styleId="Textodecomentrio">
    <w:name w:val="annotation text"/>
    <w:basedOn w:val="Normal"/>
    <w:link w:val="TextodecomentrioChar"/>
    <w:uiPriority w:val="99"/>
    <w:semiHidden/>
    <w:unhideWhenUsed/>
    <w:rsid w:val="00B737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7377C"/>
    <w:rPr>
      <w:sz w:val="20"/>
      <w:szCs w:val="20"/>
    </w:rPr>
  </w:style>
  <w:style w:type="paragraph" w:styleId="Assuntodocomentrio">
    <w:name w:val="annotation subject"/>
    <w:basedOn w:val="Textodecomentrio"/>
    <w:next w:val="Textodecomentrio"/>
    <w:link w:val="AssuntodocomentrioChar"/>
    <w:uiPriority w:val="99"/>
    <w:semiHidden/>
    <w:unhideWhenUsed/>
    <w:rsid w:val="00B7377C"/>
    <w:rPr>
      <w:b/>
      <w:bCs/>
    </w:rPr>
  </w:style>
  <w:style w:type="character" w:customStyle="1" w:styleId="AssuntodocomentrioChar">
    <w:name w:val="Assunto do comentário Char"/>
    <w:basedOn w:val="TextodecomentrioChar"/>
    <w:link w:val="Assuntodocomentrio"/>
    <w:uiPriority w:val="99"/>
    <w:semiHidden/>
    <w:rsid w:val="00B7377C"/>
    <w:rPr>
      <w:b/>
      <w:bCs/>
      <w:sz w:val="20"/>
      <w:szCs w:val="20"/>
    </w:rPr>
  </w:style>
  <w:style w:type="character" w:styleId="Hyperlink">
    <w:name w:val="Hyperlink"/>
    <w:basedOn w:val="Fontepargpadro"/>
    <w:uiPriority w:val="99"/>
    <w:unhideWhenUsed/>
    <w:rsid w:val="00272A32"/>
    <w:rPr>
      <w:color w:val="0000FF" w:themeColor="hyperlink"/>
      <w:u w:val="single"/>
    </w:rPr>
  </w:style>
  <w:style w:type="table" w:styleId="Tabelacomgrade">
    <w:name w:val="Table Grid"/>
    <w:basedOn w:val="Tabelanormal"/>
    <w:uiPriority w:val="59"/>
    <w:rsid w:val="00C436A0"/>
    <w:pPr>
      <w:spacing w:after="0" w:line="240" w:lineRule="auto"/>
    </w:pPr>
    <w:rPr>
      <w:rFonts w:ascii="Times New Roman" w:eastAsiaTheme="minorEastAsia" w:hAnsi="Times New Roman" w:cs="Times New Roman"/>
      <w:sz w:val="20"/>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481F08"/>
    <w:rPr>
      <w:rFonts w:ascii="Times New Roman" w:eastAsiaTheme="majorEastAsia" w:hAnsi="Times New Roman" w:cstheme="majorBidi"/>
      <w:b/>
      <w:bCs/>
      <w:sz w:val="24"/>
      <w:szCs w:val="28"/>
    </w:rPr>
  </w:style>
  <w:style w:type="character" w:customStyle="1" w:styleId="Ttulo2Char">
    <w:name w:val="Título 2 Char"/>
    <w:basedOn w:val="Fontepargpadro"/>
    <w:link w:val="Ttulo2"/>
    <w:uiPriority w:val="9"/>
    <w:rsid w:val="00481F08"/>
    <w:rPr>
      <w:rFonts w:ascii="Times New Roman" w:eastAsiaTheme="majorEastAsia" w:hAnsi="Times New Roman" w:cstheme="majorBidi"/>
      <w:b/>
      <w:bCs/>
      <w:sz w:val="24"/>
      <w:szCs w:val="26"/>
    </w:rPr>
  </w:style>
  <w:style w:type="character" w:customStyle="1" w:styleId="Ttulo3Char">
    <w:name w:val="Título 3 Char"/>
    <w:basedOn w:val="Fontepargpadro"/>
    <w:link w:val="Ttulo3"/>
    <w:uiPriority w:val="9"/>
    <w:rsid w:val="00481F08"/>
    <w:rPr>
      <w:rFonts w:ascii="Times New Roman" w:eastAsiaTheme="majorEastAsia" w:hAnsi="Times New Roman" w:cstheme="majorBidi"/>
      <w:bCs/>
      <w:sz w:val="24"/>
    </w:rPr>
  </w:style>
  <w:style w:type="paragraph" w:styleId="Sumrio1">
    <w:name w:val="toc 1"/>
    <w:basedOn w:val="Normal"/>
    <w:next w:val="Normal"/>
    <w:autoRedefine/>
    <w:uiPriority w:val="39"/>
    <w:unhideWhenUsed/>
    <w:rsid w:val="008775F6"/>
    <w:pPr>
      <w:spacing w:after="100"/>
    </w:pPr>
  </w:style>
  <w:style w:type="paragraph" w:styleId="Sumrio2">
    <w:name w:val="toc 2"/>
    <w:basedOn w:val="Normal"/>
    <w:next w:val="Normal"/>
    <w:autoRedefine/>
    <w:uiPriority w:val="39"/>
    <w:unhideWhenUsed/>
    <w:rsid w:val="008775F6"/>
    <w:pPr>
      <w:spacing w:after="100"/>
      <w:ind w:left="220"/>
    </w:pPr>
  </w:style>
  <w:style w:type="paragraph" w:styleId="Sumrio3">
    <w:name w:val="toc 3"/>
    <w:basedOn w:val="Normal"/>
    <w:next w:val="Normal"/>
    <w:autoRedefine/>
    <w:uiPriority w:val="39"/>
    <w:unhideWhenUsed/>
    <w:rsid w:val="008775F6"/>
    <w:pPr>
      <w:spacing w:after="100"/>
      <w:ind w:left="440"/>
    </w:pPr>
  </w:style>
  <w:style w:type="paragraph" w:styleId="NormalWeb">
    <w:name w:val="Normal (Web)"/>
    <w:basedOn w:val="Normal"/>
    <w:uiPriority w:val="99"/>
    <w:semiHidden/>
    <w:unhideWhenUsed/>
    <w:rsid w:val="00DC029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2FD"/>
  </w:style>
  <w:style w:type="paragraph" w:styleId="Ttulo1">
    <w:name w:val="heading 1"/>
    <w:basedOn w:val="Normal"/>
    <w:next w:val="Normal"/>
    <w:link w:val="Ttulo1Char"/>
    <w:uiPriority w:val="9"/>
    <w:qFormat/>
    <w:rsid w:val="00481F08"/>
    <w:pPr>
      <w:keepNext/>
      <w:keepLines/>
      <w:spacing w:before="480" w:after="0"/>
      <w:outlineLvl w:val="0"/>
    </w:pPr>
    <w:rPr>
      <w:rFonts w:ascii="Times New Roman" w:eastAsiaTheme="majorEastAsia" w:hAnsi="Times New Roman" w:cstheme="majorBidi"/>
      <w:b/>
      <w:bCs/>
      <w:sz w:val="24"/>
      <w:szCs w:val="28"/>
    </w:rPr>
  </w:style>
  <w:style w:type="paragraph" w:styleId="Ttulo2">
    <w:name w:val="heading 2"/>
    <w:basedOn w:val="Normal"/>
    <w:next w:val="Normal"/>
    <w:link w:val="Ttulo2Char"/>
    <w:uiPriority w:val="9"/>
    <w:unhideWhenUsed/>
    <w:qFormat/>
    <w:rsid w:val="00481F08"/>
    <w:pPr>
      <w:keepNext/>
      <w:keepLines/>
      <w:spacing w:before="200" w:after="0"/>
      <w:outlineLvl w:val="1"/>
    </w:pPr>
    <w:rPr>
      <w:rFonts w:ascii="Times New Roman" w:eastAsiaTheme="majorEastAsia" w:hAnsi="Times New Roman" w:cstheme="majorBidi"/>
      <w:b/>
      <w:bCs/>
      <w:sz w:val="24"/>
      <w:szCs w:val="26"/>
    </w:rPr>
  </w:style>
  <w:style w:type="paragraph" w:styleId="Ttulo3">
    <w:name w:val="heading 3"/>
    <w:basedOn w:val="Normal"/>
    <w:next w:val="Normal"/>
    <w:link w:val="Ttulo3Char"/>
    <w:uiPriority w:val="9"/>
    <w:unhideWhenUsed/>
    <w:qFormat/>
    <w:rsid w:val="00481F08"/>
    <w:pPr>
      <w:keepNext/>
      <w:keepLines/>
      <w:spacing w:before="200" w:after="0"/>
      <w:outlineLvl w:val="2"/>
    </w:pPr>
    <w:rPr>
      <w:rFonts w:ascii="Times New Roman" w:eastAsiaTheme="majorEastAsia" w:hAnsi="Times New Roman" w:cstheme="majorBidi"/>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0E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TW"/>
    </w:rPr>
  </w:style>
  <w:style w:type="character" w:customStyle="1" w:styleId="Pr-formataoHTMLChar">
    <w:name w:val="Pré-formatação HTML Char"/>
    <w:basedOn w:val="Fontepargpadro"/>
    <w:link w:val="Pr-formataoHTML"/>
    <w:uiPriority w:val="99"/>
    <w:rsid w:val="000E12FD"/>
    <w:rPr>
      <w:rFonts w:ascii="Courier New" w:eastAsia="Times New Roman" w:hAnsi="Courier New" w:cs="Courier New"/>
      <w:sz w:val="20"/>
      <w:szCs w:val="20"/>
      <w:lang w:eastAsia="zh-TW"/>
    </w:rPr>
  </w:style>
  <w:style w:type="paragraph" w:styleId="SemEspaamento">
    <w:name w:val="No Spacing"/>
    <w:uiPriority w:val="1"/>
    <w:qFormat/>
    <w:rsid w:val="000E12FD"/>
    <w:pPr>
      <w:spacing w:after="0" w:line="240" w:lineRule="auto"/>
    </w:pPr>
    <w:rPr>
      <w:rFonts w:ascii="Calibri" w:eastAsia="Calibri" w:hAnsi="Calibri" w:cs="Calibri"/>
      <w:color w:val="000000"/>
      <w:lang w:eastAsia="pt-BR"/>
    </w:rPr>
  </w:style>
  <w:style w:type="paragraph" w:styleId="Textodebalo">
    <w:name w:val="Balloon Text"/>
    <w:basedOn w:val="Normal"/>
    <w:link w:val="TextodebaloChar"/>
    <w:uiPriority w:val="99"/>
    <w:semiHidden/>
    <w:unhideWhenUsed/>
    <w:rsid w:val="000D051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D0511"/>
    <w:rPr>
      <w:rFonts w:ascii="Tahoma" w:hAnsi="Tahoma" w:cs="Tahoma"/>
      <w:sz w:val="16"/>
      <w:szCs w:val="16"/>
    </w:rPr>
  </w:style>
  <w:style w:type="paragraph" w:styleId="PargrafodaLista">
    <w:name w:val="List Paragraph"/>
    <w:basedOn w:val="Normal"/>
    <w:uiPriority w:val="34"/>
    <w:qFormat/>
    <w:rsid w:val="004D7E62"/>
    <w:pPr>
      <w:ind w:left="720"/>
      <w:contextualSpacing/>
    </w:pPr>
  </w:style>
  <w:style w:type="character" w:styleId="Refdecomentrio">
    <w:name w:val="annotation reference"/>
    <w:basedOn w:val="Fontepargpadro"/>
    <w:uiPriority w:val="99"/>
    <w:semiHidden/>
    <w:unhideWhenUsed/>
    <w:rsid w:val="00B7377C"/>
    <w:rPr>
      <w:sz w:val="16"/>
      <w:szCs w:val="16"/>
    </w:rPr>
  </w:style>
  <w:style w:type="paragraph" w:styleId="Textodecomentrio">
    <w:name w:val="annotation text"/>
    <w:basedOn w:val="Normal"/>
    <w:link w:val="TextodecomentrioChar"/>
    <w:uiPriority w:val="99"/>
    <w:semiHidden/>
    <w:unhideWhenUsed/>
    <w:rsid w:val="00B737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7377C"/>
    <w:rPr>
      <w:sz w:val="20"/>
      <w:szCs w:val="20"/>
    </w:rPr>
  </w:style>
  <w:style w:type="paragraph" w:styleId="Assuntodocomentrio">
    <w:name w:val="annotation subject"/>
    <w:basedOn w:val="Textodecomentrio"/>
    <w:next w:val="Textodecomentrio"/>
    <w:link w:val="AssuntodocomentrioChar"/>
    <w:uiPriority w:val="99"/>
    <w:semiHidden/>
    <w:unhideWhenUsed/>
    <w:rsid w:val="00B7377C"/>
    <w:rPr>
      <w:b/>
      <w:bCs/>
    </w:rPr>
  </w:style>
  <w:style w:type="character" w:customStyle="1" w:styleId="AssuntodocomentrioChar">
    <w:name w:val="Assunto do comentário Char"/>
    <w:basedOn w:val="TextodecomentrioChar"/>
    <w:link w:val="Assuntodocomentrio"/>
    <w:uiPriority w:val="99"/>
    <w:semiHidden/>
    <w:rsid w:val="00B7377C"/>
    <w:rPr>
      <w:b/>
      <w:bCs/>
      <w:sz w:val="20"/>
      <w:szCs w:val="20"/>
    </w:rPr>
  </w:style>
  <w:style w:type="character" w:styleId="Hyperlink">
    <w:name w:val="Hyperlink"/>
    <w:basedOn w:val="Fontepargpadro"/>
    <w:uiPriority w:val="99"/>
    <w:unhideWhenUsed/>
    <w:rsid w:val="00272A32"/>
    <w:rPr>
      <w:color w:val="0000FF" w:themeColor="hyperlink"/>
      <w:u w:val="single"/>
    </w:rPr>
  </w:style>
  <w:style w:type="table" w:styleId="Tabelacomgrade">
    <w:name w:val="Table Grid"/>
    <w:basedOn w:val="Tabelanormal"/>
    <w:uiPriority w:val="59"/>
    <w:rsid w:val="00C436A0"/>
    <w:pPr>
      <w:spacing w:after="0" w:line="240" w:lineRule="auto"/>
    </w:pPr>
    <w:rPr>
      <w:rFonts w:ascii="Times New Roman" w:eastAsiaTheme="minorEastAsia" w:hAnsi="Times New Roman" w:cs="Times New Roman"/>
      <w:sz w:val="20"/>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481F08"/>
    <w:rPr>
      <w:rFonts w:ascii="Times New Roman" w:eastAsiaTheme="majorEastAsia" w:hAnsi="Times New Roman" w:cstheme="majorBidi"/>
      <w:b/>
      <w:bCs/>
      <w:sz w:val="24"/>
      <w:szCs w:val="28"/>
    </w:rPr>
  </w:style>
  <w:style w:type="character" w:customStyle="1" w:styleId="Ttulo2Char">
    <w:name w:val="Título 2 Char"/>
    <w:basedOn w:val="Fontepargpadro"/>
    <w:link w:val="Ttulo2"/>
    <w:uiPriority w:val="9"/>
    <w:rsid w:val="00481F08"/>
    <w:rPr>
      <w:rFonts w:ascii="Times New Roman" w:eastAsiaTheme="majorEastAsia" w:hAnsi="Times New Roman" w:cstheme="majorBidi"/>
      <w:b/>
      <w:bCs/>
      <w:sz w:val="24"/>
      <w:szCs w:val="26"/>
    </w:rPr>
  </w:style>
  <w:style w:type="character" w:customStyle="1" w:styleId="Ttulo3Char">
    <w:name w:val="Título 3 Char"/>
    <w:basedOn w:val="Fontepargpadro"/>
    <w:link w:val="Ttulo3"/>
    <w:uiPriority w:val="9"/>
    <w:rsid w:val="00481F08"/>
    <w:rPr>
      <w:rFonts w:ascii="Times New Roman" w:eastAsiaTheme="majorEastAsia" w:hAnsi="Times New Roman" w:cstheme="majorBidi"/>
      <w:bCs/>
      <w:sz w:val="24"/>
    </w:rPr>
  </w:style>
  <w:style w:type="paragraph" w:styleId="Sumrio1">
    <w:name w:val="toc 1"/>
    <w:basedOn w:val="Normal"/>
    <w:next w:val="Normal"/>
    <w:autoRedefine/>
    <w:uiPriority w:val="39"/>
    <w:unhideWhenUsed/>
    <w:rsid w:val="008775F6"/>
    <w:pPr>
      <w:spacing w:after="100"/>
    </w:pPr>
  </w:style>
  <w:style w:type="paragraph" w:styleId="Sumrio2">
    <w:name w:val="toc 2"/>
    <w:basedOn w:val="Normal"/>
    <w:next w:val="Normal"/>
    <w:autoRedefine/>
    <w:uiPriority w:val="39"/>
    <w:unhideWhenUsed/>
    <w:rsid w:val="008775F6"/>
    <w:pPr>
      <w:spacing w:after="100"/>
      <w:ind w:left="220"/>
    </w:pPr>
  </w:style>
  <w:style w:type="paragraph" w:styleId="Sumrio3">
    <w:name w:val="toc 3"/>
    <w:basedOn w:val="Normal"/>
    <w:next w:val="Normal"/>
    <w:autoRedefine/>
    <w:uiPriority w:val="39"/>
    <w:unhideWhenUsed/>
    <w:rsid w:val="008775F6"/>
    <w:pPr>
      <w:spacing w:after="100"/>
      <w:ind w:left="440"/>
    </w:pPr>
  </w:style>
  <w:style w:type="paragraph" w:styleId="NormalWeb">
    <w:name w:val="Normal (Web)"/>
    <w:basedOn w:val="Normal"/>
    <w:uiPriority w:val="99"/>
    <w:semiHidden/>
    <w:unhideWhenUsed/>
    <w:rsid w:val="00DC029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151">
      <w:bodyDiv w:val="1"/>
      <w:marLeft w:val="0"/>
      <w:marRight w:val="0"/>
      <w:marTop w:val="0"/>
      <w:marBottom w:val="0"/>
      <w:divBdr>
        <w:top w:val="none" w:sz="0" w:space="0" w:color="auto"/>
        <w:left w:val="none" w:sz="0" w:space="0" w:color="auto"/>
        <w:bottom w:val="none" w:sz="0" w:space="0" w:color="auto"/>
        <w:right w:val="none" w:sz="0" w:space="0" w:color="auto"/>
      </w:divBdr>
    </w:div>
    <w:div w:id="26413345">
      <w:bodyDiv w:val="1"/>
      <w:marLeft w:val="0"/>
      <w:marRight w:val="0"/>
      <w:marTop w:val="0"/>
      <w:marBottom w:val="0"/>
      <w:divBdr>
        <w:top w:val="none" w:sz="0" w:space="0" w:color="auto"/>
        <w:left w:val="none" w:sz="0" w:space="0" w:color="auto"/>
        <w:bottom w:val="none" w:sz="0" w:space="0" w:color="auto"/>
        <w:right w:val="none" w:sz="0" w:space="0" w:color="auto"/>
      </w:divBdr>
    </w:div>
    <w:div w:id="399449754">
      <w:bodyDiv w:val="1"/>
      <w:marLeft w:val="0"/>
      <w:marRight w:val="0"/>
      <w:marTop w:val="0"/>
      <w:marBottom w:val="0"/>
      <w:divBdr>
        <w:top w:val="none" w:sz="0" w:space="0" w:color="auto"/>
        <w:left w:val="none" w:sz="0" w:space="0" w:color="auto"/>
        <w:bottom w:val="none" w:sz="0" w:space="0" w:color="auto"/>
        <w:right w:val="none" w:sz="0" w:space="0" w:color="auto"/>
      </w:divBdr>
    </w:div>
    <w:div w:id="595988748">
      <w:bodyDiv w:val="1"/>
      <w:marLeft w:val="0"/>
      <w:marRight w:val="0"/>
      <w:marTop w:val="0"/>
      <w:marBottom w:val="0"/>
      <w:divBdr>
        <w:top w:val="none" w:sz="0" w:space="0" w:color="auto"/>
        <w:left w:val="none" w:sz="0" w:space="0" w:color="auto"/>
        <w:bottom w:val="none" w:sz="0" w:space="0" w:color="auto"/>
        <w:right w:val="none" w:sz="0" w:space="0" w:color="auto"/>
      </w:divBdr>
    </w:div>
    <w:div w:id="760029127">
      <w:bodyDiv w:val="1"/>
      <w:marLeft w:val="0"/>
      <w:marRight w:val="0"/>
      <w:marTop w:val="0"/>
      <w:marBottom w:val="0"/>
      <w:divBdr>
        <w:top w:val="none" w:sz="0" w:space="0" w:color="auto"/>
        <w:left w:val="none" w:sz="0" w:space="0" w:color="auto"/>
        <w:bottom w:val="none" w:sz="0" w:space="0" w:color="auto"/>
        <w:right w:val="none" w:sz="0" w:space="0" w:color="auto"/>
      </w:divBdr>
    </w:div>
    <w:div w:id="849878205">
      <w:bodyDiv w:val="1"/>
      <w:marLeft w:val="0"/>
      <w:marRight w:val="0"/>
      <w:marTop w:val="0"/>
      <w:marBottom w:val="0"/>
      <w:divBdr>
        <w:top w:val="none" w:sz="0" w:space="0" w:color="auto"/>
        <w:left w:val="none" w:sz="0" w:space="0" w:color="auto"/>
        <w:bottom w:val="none" w:sz="0" w:space="0" w:color="auto"/>
        <w:right w:val="none" w:sz="0" w:space="0" w:color="auto"/>
      </w:divBdr>
    </w:div>
    <w:div w:id="1133404980">
      <w:bodyDiv w:val="1"/>
      <w:marLeft w:val="0"/>
      <w:marRight w:val="0"/>
      <w:marTop w:val="0"/>
      <w:marBottom w:val="0"/>
      <w:divBdr>
        <w:top w:val="none" w:sz="0" w:space="0" w:color="auto"/>
        <w:left w:val="none" w:sz="0" w:space="0" w:color="auto"/>
        <w:bottom w:val="none" w:sz="0" w:space="0" w:color="auto"/>
        <w:right w:val="none" w:sz="0" w:space="0" w:color="auto"/>
      </w:divBdr>
    </w:div>
    <w:div w:id="1209950740">
      <w:bodyDiv w:val="1"/>
      <w:marLeft w:val="0"/>
      <w:marRight w:val="0"/>
      <w:marTop w:val="0"/>
      <w:marBottom w:val="0"/>
      <w:divBdr>
        <w:top w:val="none" w:sz="0" w:space="0" w:color="auto"/>
        <w:left w:val="none" w:sz="0" w:space="0" w:color="auto"/>
        <w:bottom w:val="none" w:sz="0" w:space="0" w:color="auto"/>
        <w:right w:val="none" w:sz="0" w:space="0" w:color="auto"/>
      </w:divBdr>
    </w:div>
    <w:div w:id="1449470162">
      <w:bodyDiv w:val="1"/>
      <w:marLeft w:val="0"/>
      <w:marRight w:val="0"/>
      <w:marTop w:val="0"/>
      <w:marBottom w:val="0"/>
      <w:divBdr>
        <w:top w:val="none" w:sz="0" w:space="0" w:color="auto"/>
        <w:left w:val="none" w:sz="0" w:space="0" w:color="auto"/>
        <w:bottom w:val="none" w:sz="0" w:space="0" w:color="auto"/>
        <w:right w:val="none" w:sz="0" w:space="0" w:color="auto"/>
      </w:divBdr>
    </w:div>
    <w:div w:id="1618558512">
      <w:bodyDiv w:val="1"/>
      <w:marLeft w:val="0"/>
      <w:marRight w:val="0"/>
      <w:marTop w:val="0"/>
      <w:marBottom w:val="0"/>
      <w:divBdr>
        <w:top w:val="none" w:sz="0" w:space="0" w:color="auto"/>
        <w:left w:val="none" w:sz="0" w:space="0" w:color="auto"/>
        <w:bottom w:val="none" w:sz="0" w:space="0" w:color="auto"/>
        <w:right w:val="none" w:sz="0" w:space="0" w:color="auto"/>
      </w:divBdr>
    </w:div>
    <w:div w:id="1764453205">
      <w:bodyDiv w:val="1"/>
      <w:marLeft w:val="0"/>
      <w:marRight w:val="0"/>
      <w:marTop w:val="0"/>
      <w:marBottom w:val="0"/>
      <w:divBdr>
        <w:top w:val="none" w:sz="0" w:space="0" w:color="auto"/>
        <w:left w:val="none" w:sz="0" w:space="0" w:color="auto"/>
        <w:bottom w:val="none" w:sz="0" w:space="0" w:color="auto"/>
        <w:right w:val="none" w:sz="0" w:space="0" w:color="auto"/>
      </w:divBdr>
    </w:div>
    <w:div w:id="1807159283">
      <w:bodyDiv w:val="1"/>
      <w:marLeft w:val="0"/>
      <w:marRight w:val="0"/>
      <w:marTop w:val="0"/>
      <w:marBottom w:val="0"/>
      <w:divBdr>
        <w:top w:val="none" w:sz="0" w:space="0" w:color="auto"/>
        <w:left w:val="none" w:sz="0" w:space="0" w:color="auto"/>
        <w:bottom w:val="none" w:sz="0" w:space="0" w:color="auto"/>
        <w:right w:val="none" w:sz="0" w:space="0" w:color="auto"/>
      </w:divBdr>
    </w:div>
    <w:div w:id="1823615369">
      <w:bodyDiv w:val="1"/>
      <w:marLeft w:val="0"/>
      <w:marRight w:val="0"/>
      <w:marTop w:val="0"/>
      <w:marBottom w:val="0"/>
      <w:divBdr>
        <w:top w:val="none" w:sz="0" w:space="0" w:color="auto"/>
        <w:left w:val="none" w:sz="0" w:space="0" w:color="auto"/>
        <w:bottom w:val="none" w:sz="0" w:space="0" w:color="auto"/>
        <w:right w:val="none" w:sz="0" w:space="0" w:color="auto"/>
      </w:divBdr>
    </w:div>
    <w:div w:id="197146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tmp"/><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wmf"/><Relationship Id="rId5" Type="http://schemas.openxmlformats.org/officeDocument/2006/relationships/settings" Target="settings.xml"/><Relationship Id="rId10"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3.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6A2F0-8739-4A61-B25A-76F87AB57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37</Pages>
  <Words>18657</Words>
  <Characters>100751</Characters>
  <Application>Microsoft Office Word</Application>
  <DocSecurity>0</DocSecurity>
  <Lines>839</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26</cp:revision>
  <cp:lastPrinted>2020-08-12T14:34:00Z</cp:lastPrinted>
  <dcterms:created xsi:type="dcterms:W3CDTF">2020-12-17T23:12:00Z</dcterms:created>
  <dcterms:modified xsi:type="dcterms:W3CDTF">2021-03-26T17:19:00Z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http://www.zotero.org/styles/associacao-brasileira-de-normas-tecnicas</vt:lpwstr>
  </property>
  <property fmtid="{D5CDD505-2E9C-101B-9397-08002B2CF9AE}" pid="7" name="Mendeley Recent Style Name 2_1">
    <vt:lpwstr>Associação Brasileira de Normas Técnicas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90f77bd7-3a75-3822-83b7-cf7a44dbf3a9</vt:lpwstr>
  </property>
  <property fmtid="{D5CDD505-2E9C-101B-9397-08002B2CF9AE}" pid="24" name="Mendeley Citation Style_1">
    <vt:lpwstr>http://www.zotero.org/styles/associacao-brasileira-de-normas-tecnicas</vt:lpwstr>
  </property>
</Properties>
</file>