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6261DD" w14:textId="77777777" w:rsidR="00534417" w:rsidRPr="00534417" w:rsidRDefault="00534417" w:rsidP="00534417">
      <w:pPr>
        <w:spacing w:line="256" w:lineRule="auto"/>
        <w:jc w:val="center"/>
        <w:rPr>
          <w:rFonts w:ascii="Calibri" w:eastAsia="Calibri" w:hAnsi="Calibri" w:cs="Times New Roman"/>
        </w:rPr>
      </w:pPr>
      <w:r w:rsidRPr="00534417">
        <w:rPr>
          <w:rFonts w:ascii="Calibri" w:eastAsia="Calibri" w:hAnsi="Calibri" w:cs="Times New Roman"/>
          <w:noProof/>
        </w:rPr>
        <w:drawing>
          <wp:inline distT="0" distB="0" distL="0" distR="0" wp14:anchorId="11B95423" wp14:editId="0DDD8DB9">
            <wp:extent cx="2052955" cy="876935"/>
            <wp:effectExtent l="0" t="0" r="4445" b="0"/>
            <wp:docPr id="5" name="image10.jpg" descr="Ver a imagem de orig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jpg" descr="Ver a imagem de origem"/>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52955" cy="876935"/>
                    </a:xfrm>
                    <a:prstGeom prst="rect">
                      <a:avLst/>
                    </a:prstGeom>
                    <a:noFill/>
                    <a:ln>
                      <a:noFill/>
                    </a:ln>
                  </pic:spPr>
                </pic:pic>
              </a:graphicData>
            </a:graphic>
          </wp:inline>
        </w:drawing>
      </w:r>
    </w:p>
    <w:p w14:paraId="03513547" w14:textId="77777777" w:rsidR="00534417" w:rsidRPr="00534417" w:rsidRDefault="00534417" w:rsidP="00534417">
      <w:pPr>
        <w:spacing w:line="256" w:lineRule="auto"/>
        <w:rPr>
          <w:rFonts w:ascii="Calibri" w:eastAsia="Calibri" w:hAnsi="Calibri" w:cs="Times New Roman"/>
        </w:rPr>
      </w:pPr>
    </w:p>
    <w:p w14:paraId="5D759E09" w14:textId="77C9A73A" w:rsidR="00534417" w:rsidRPr="00534417" w:rsidRDefault="00A00C6B" w:rsidP="00534417">
      <w:pPr>
        <w:spacing w:line="256" w:lineRule="auto"/>
        <w:rPr>
          <w:rFonts w:ascii="Calibri" w:eastAsia="Calibri" w:hAnsi="Calibri" w:cs="Times New Roman"/>
        </w:rPr>
      </w:pPr>
      <w:r>
        <w:rPr>
          <w:noProof/>
        </w:rPr>
        <w:pict w14:anchorId="31DFF513">
          <v:rect id="Retângulo 40" o:spid="_x0000_s1027" alt="" style="position:absolute;margin-left:14pt;margin-top:0;width:396.05pt;height:75.75pt;z-index:251657216;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filled="f" stroked="f">
            <v:textbox inset="2.53958mm,1.2694mm,2.53958mm,1.2694mm">
              <w:txbxContent>
                <w:p w14:paraId="499A57AF" w14:textId="77777777" w:rsidR="005B3630" w:rsidRPr="00B326AD" w:rsidRDefault="005B3630" w:rsidP="00534417">
                  <w:pPr>
                    <w:jc w:val="center"/>
                    <w:rPr>
                      <w:rFonts w:ascii="Times New Roman" w:hAnsi="Times New Roman" w:cs="Times New Roman"/>
                      <w:sz w:val="30"/>
                      <w:szCs w:val="30"/>
                    </w:rPr>
                  </w:pPr>
                  <w:r w:rsidRPr="00B326AD">
                    <w:rPr>
                      <w:rFonts w:ascii="Times New Roman" w:eastAsia="Arial" w:hAnsi="Times New Roman" w:cs="Times New Roman"/>
                      <w:b/>
                      <w:color w:val="000000"/>
                      <w:sz w:val="30"/>
                      <w:szCs w:val="30"/>
                    </w:rPr>
                    <w:t>Universidade Estadual Paulista “Júlio de Mesquita Filho”</w:t>
                  </w:r>
                </w:p>
                <w:p w14:paraId="4122A918" w14:textId="77777777" w:rsidR="005B3630" w:rsidRPr="00B326AD" w:rsidRDefault="005B3630" w:rsidP="00534417">
                  <w:pPr>
                    <w:jc w:val="center"/>
                    <w:rPr>
                      <w:rFonts w:ascii="Times New Roman" w:hAnsi="Times New Roman" w:cs="Times New Roman"/>
                      <w:sz w:val="30"/>
                      <w:szCs w:val="30"/>
                    </w:rPr>
                  </w:pPr>
                  <w:r w:rsidRPr="00B326AD">
                    <w:rPr>
                      <w:rFonts w:ascii="Times New Roman" w:eastAsia="Arial" w:hAnsi="Times New Roman" w:cs="Times New Roman"/>
                      <w:color w:val="000000"/>
                      <w:sz w:val="30"/>
                      <w:szCs w:val="30"/>
                    </w:rPr>
                    <w:t>Faculdade de Odontologia de Araçatuba</w:t>
                  </w:r>
                </w:p>
                <w:p w14:paraId="69BDD35C" w14:textId="77777777" w:rsidR="005B3630" w:rsidRPr="00B326AD" w:rsidRDefault="005B3630" w:rsidP="00534417">
                  <w:pPr>
                    <w:jc w:val="center"/>
                    <w:rPr>
                      <w:rFonts w:ascii="Times New Roman" w:hAnsi="Times New Roman" w:cs="Times New Roman"/>
                      <w:sz w:val="30"/>
                      <w:szCs w:val="30"/>
                    </w:rPr>
                  </w:pPr>
                  <w:r w:rsidRPr="00B326AD">
                    <w:rPr>
                      <w:rFonts w:ascii="Times New Roman" w:eastAsia="Arial" w:hAnsi="Times New Roman" w:cs="Times New Roman"/>
                      <w:color w:val="000000"/>
                      <w:sz w:val="30"/>
                      <w:szCs w:val="30"/>
                    </w:rPr>
                    <w:t>Departamento de Diagnóstico e Cirurgia</w:t>
                  </w:r>
                </w:p>
              </w:txbxContent>
            </v:textbox>
          </v:rect>
        </w:pict>
      </w:r>
    </w:p>
    <w:p w14:paraId="043CB6C9" w14:textId="77777777" w:rsidR="00534417" w:rsidRPr="00534417" w:rsidRDefault="00534417" w:rsidP="00534417">
      <w:pPr>
        <w:spacing w:line="256" w:lineRule="auto"/>
        <w:rPr>
          <w:rFonts w:ascii="Calibri" w:eastAsia="Calibri" w:hAnsi="Calibri" w:cs="Times New Roman"/>
          <w:b/>
        </w:rPr>
      </w:pPr>
    </w:p>
    <w:p w14:paraId="283CFCA3" w14:textId="77777777" w:rsidR="00534417" w:rsidRPr="00534417" w:rsidRDefault="00534417" w:rsidP="00534417">
      <w:pPr>
        <w:spacing w:line="256" w:lineRule="auto"/>
        <w:rPr>
          <w:rFonts w:ascii="Calibri" w:eastAsia="Calibri" w:hAnsi="Calibri" w:cs="Times New Roman"/>
        </w:rPr>
      </w:pPr>
    </w:p>
    <w:p w14:paraId="46B4B4DC" w14:textId="77777777" w:rsidR="00534417" w:rsidRPr="00534417" w:rsidRDefault="00534417" w:rsidP="00534417">
      <w:pPr>
        <w:spacing w:after="0" w:line="240" w:lineRule="auto"/>
        <w:jc w:val="center"/>
        <w:rPr>
          <w:rFonts w:ascii="Calibri" w:eastAsia="Calibri" w:hAnsi="Calibri" w:cs="Times New Roman"/>
          <w:color w:val="000000"/>
          <w:sz w:val="24"/>
          <w:szCs w:val="24"/>
        </w:rPr>
      </w:pPr>
    </w:p>
    <w:p w14:paraId="1D8B25E1" w14:textId="77777777" w:rsidR="00534417" w:rsidRPr="00534417" w:rsidRDefault="00534417" w:rsidP="00534417">
      <w:pPr>
        <w:spacing w:after="0" w:line="240" w:lineRule="auto"/>
        <w:jc w:val="center"/>
        <w:rPr>
          <w:rFonts w:ascii="Calibri" w:eastAsia="Calibri" w:hAnsi="Calibri" w:cs="Times New Roman"/>
          <w:color w:val="000000"/>
          <w:sz w:val="24"/>
          <w:szCs w:val="24"/>
        </w:rPr>
      </w:pPr>
    </w:p>
    <w:p w14:paraId="7E38E6ED" w14:textId="77777777" w:rsidR="00534417" w:rsidRPr="00534417" w:rsidRDefault="00534417" w:rsidP="00534417">
      <w:pPr>
        <w:spacing w:after="0" w:line="240" w:lineRule="auto"/>
        <w:jc w:val="center"/>
        <w:rPr>
          <w:rFonts w:ascii="Calibri" w:eastAsia="Calibri" w:hAnsi="Calibri" w:cs="Times New Roman"/>
          <w:color w:val="000000"/>
          <w:sz w:val="24"/>
          <w:szCs w:val="24"/>
        </w:rPr>
      </w:pPr>
    </w:p>
    <w:p w14:paraId="68000928" w14:textId="77777777" w:rsidR="00534417" w:rsidRPr="00534417" w:rsidRDefault="00534417" w:rsidP="00534417">
      <w:pPr>
        <w:spacing w:after="0" w:line="240" w:lineRule="auto"/>
        <w:jc w:val="center"/>
        <w:rPr>
          <w:rFonts w:ascii="Calibri" w:eastAsia="Calibri" w:hAnsi="Calibri" w:cs="Times New Roman"/>
          <w:i/>
          <w:color w:val="000000"/>
          <w:sz w:val="36"/>
          <w:szCs w:val="36"/>
        </w:rPr>
      </w:pPr>
    </w:p>
    <w:p w14:paraId="264D2D8B" w14:textId="113D6714" w:rsidR="00534417" w:rsidRPr="00534417" w:rsidRDefault="00141920" w:rsidP="00DD0A56">
      <w:pPr>
        <w:spacing w:line="256" w:lineRule="auto"/>
        <w:jc w:val="center"/>
        <w:rPr>
          <w:rFonts w:ascii="Times New Roman" w:eastAsia="Calibri" w:hAnsi="Times New Roman" w:cs="Times New Roman"/>
          <w:sz w:val="36"/>
          <w:szCs w:val="36"/>
        </w:rPr>
      </w:pPr>
      <w:r>
        <w:rPr>
          <w:rFonts w:ascii="Times New Roman" w:eastAsia="Arial" w:hAnsi="Times New Roman" w:cs="Times New Roman"/>
          <w:b/>
          <w:color w:val="201F1E"/>
          <w:sz w:val="36"/>
          <w:szCs w:val="36"/>
        </w:rPr>
        <w:t>Tiburtino José de Lima Neto</w:t>
      </w:r>
    </w:p>
    <w:p w14:paraId="79D8F041" w14:textId="77777777" w:rsidR="00534417" w:rsidRPr="00534417" w:rsidRDefault="00534417" w:rsidP="00534417">
      <w:pPr>
        <w:spacing w:after="0" w:line="240" w:lineRule="auto"/>
        <w:ind w:left="4678"/>
        <w:jc w:val="both"/>
        <w:rPr>
          <w:rFonts w:ascii="Calibri" w:eastAsia="Calibri" w:hAnsi="Calibri" w:cs="Times New Roman"/>
          <w:color w:val="000000"/>
          <w:sz w:val="24"/>
          <w:szCs w:val="24"/>
        </w:rPr>
      </w:pPr>
    </w:p>
    <w:p w14:paraId="1285E7C0" w14:textId="77777777" w:rsidR="00534417" w:rsidRPr="00534417" w:rsidRDefault="00534417" w:rsidP="00534417">
      <w:pPr>
        <w:spacing w:after="0" w:line="240" w:lineRule="auto"/>
        <w:jc w:val="both"/>
        <w:rPr>
          <w:rFonts w:ascii="Calibri" w:eastAsia="Calibri" w:hAnsi="Calibri" w:cs="Times New Roman"/>
          <w:color w:val="000000"/>
          <w:sz w:val="24"/>
          <w:szCs w:val="24"/>
        </w:rPr>
      </w:pPr>
    </w:p>
    <w:p w14:paraId="4409D7B3" w14:textId="77777777" w:rsidR="00DD0A56" w:rsidRDefault="00DD0A56" w:rsidP="00DD0A56">
      <w:pPr>
        <w:tabs>
          <w:tab w:val="left" w:pos="4489"/>
        </w:tabs>
        <w:spacing w:after="0" w:line="360" w:lineRule="auto"/>
        <w:jc w:val="center"/>
        <w:rPr>
          <w:rFonts w:ascii="Times New Roman" w:eastAsia="Times New Roman" w:hAnsi="Times New Roman" w:cs="Times New Roman"/>
          <w:b/>
          <w:color w:val="000000"/>
          <w:sz w:val="24"/>
        </w:rPr>
      </w:pPr>
    </w:p>
    <w:p w14:paraId="48A4B788" w14:textId="77777777" w:rsidR="00DD0A56" w:rsidRPr="00F07334" w:rsidRDefault="00DD0A56" w:rsidP="00DD0A56">
      <w:pPr>
        <w:tabs>
          <w:tab w:val="left" w:pos="4489"/>
        </w:tabs>
        <w:spacing w:after="0" w:line="360" w:lineRule="auto"/>
        <w:jc w:val="center"/>
        <w:rPr>
          <w:rFonts w:ascii="Times New Roman" w:eastAsia="Times New Roman" w:hAnsi="Times New Roman" w:cs="Times New Roman"/>
          <w:b/>
          <w:color w:val="000000"/>
          <w:sz w:val="36"/>
          <w:szCs w:val="36"/>
        </w:rPr>
      </w:pPr>
      <w:r w:rsidRPr="00F07334">
        <w:rPr>
          <w:rFonts w:ascii="Times New Roman" w:eastAsia="Times New Roman" w:hAnsi="Times New Roman" w:cs="Times New Roman"/>
          <w:b/>
          <w:color w:val="000000"/>
          <w:sz w:val="36"/>
          <w:szCs w:val="36"/>
        </w:rPr>
        <w:t xml:space="preserve">Uso do </w:t>
      </w:r>
      <w:proofErr w:type="spellStart"/>
      <w:r w:rsidRPr="00F07334">
        <w:rPr>
          <w:rFonts w:ascii="Times New Roman" w:eastAsia="Times New Roman" w:hAnsi="Times New Roman" w:cs="Times New Roman"/>
          <w:b/>
          <w:color w:val="000000"/>
          <w:sz w:val="36"/>
          <w:szCs w:val="36"/>
        </w:rPr>
        <w:t>Zolpidem</w:t>
      </w:r>
      <w:proofErr w:type="spellEnd"/>
      <w:r w:rsidRPr="00F07334">
        <w:rPr>
          <w:rFonts w:ascii="Times New Roman" w:eastAsia="Times New Roman" w:hAnsi="Times New Roman" w:cs="Times New Roman"/>
          <w:b/>
          <w:color w:val="000000"/>
          <w:sz w:val="36"/>
          <w:szCs w:val="36"/>
        </w:rPr>
        <w:t xml:space="preserve"> para controle de ansiedade odontológica em cirurgia de terceiros molares: Estudo clínico controlado, randomizado e triplo cego</w:t>
      </w:r>
    </w:p>
    <w:p w14:paraId="75409C09" w14:textId="77777777" w:rsidR="00534417" w:rsidRPr="00534417" w:rsidRDefault="00A00C6B" w:rsidP="00534417">
      <w:pPr>
        <w:spacing w:after="0" w:line="240" w:lineRule="auto"/>
        <w:jc w:val="both"/>
        <w:rPr>
          <w:rFonts w:ascii="Calibri" w:eastAsia="Calibri" w:hAnsi="Calibri" w:cs="Times New Roman"/>
          <w:color w:val="000000"/>
          <w:sz w:val="24"/>
          <w:szCs w:val="24"/>
        </w:rPr>
      </w:pPr>
      <w:r>
        <w:rPr>
          <w:rFonts w:ascii="Calibri" w:eastAsia="Calibri" w:hAnsi="Calibri" w:cs="Times New Roman"/>
        </w:rPr>
        <w:object w:dxaOrig="1440" w:dyaOrig="1440" w14:anchorId="330998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left:0;text-align:left;margin-left:170.15pt;margin-top:5.2pt;width:380.15pt;height:339.15pt;z-index:-251658240;mso-wrap-edited:f;mso-width-percent:0;mso-height-percent:0;mso-position-horizontal-relative:margin;mso-width-percent:0;mso-height-percent:0">
            <v:imagedata r:id="rId6" o:title=""/>
            <w10:wrap anchorx="margin"/>
          </v:shape>
          <o:OLEObject Type="Embed" ProgID="Word.Picture.8" ShapeID="_x0000_s1026" DrawAspect="Content" ObjectID="_1762720768" r:id="rId7"/>
        </w:object>
      </w:r>
    </w:p>
    <w:p w14:paraId="4AAF08D8" w14:textId="77777777" w:rsidR="00534417" w:rsidRPr="00534417" w:rsidRDefault="00534417" w:rsidP="00534417">
      <w:pPr>
        <w:spacing w:after="0" w:line="240" w:lineRule="auto"/>
        <w:rPr>
          <w:rFonts w:ascii="Calibri" w:eastAsia="Calibri" w:hAnsi="Calibri" w:cs="Times New Roman"/>
          <w:b/>
          <w:color w:val="000000"/>
          <w:sz w:val="24"/>
          <w:szCs w:val="24"/>
        </w:rPr>
      </w:pPr>
    </w:p>
    <w:p w14:paraId="37F31ECF" w14:textId="77777777" w:rsidR="00534417" w:rsidRPr="00534417" w:rsidRDefault="00534417" w:rsidP="00534417">
      <w:pPr>
        <w:spacing w:after="0" w:line="240" w:lineRule="auto"/>
        <w:rPr>
          <w:rFonts w:ascii="Calibri" w:eastAsia="Calibri" w:hAnsi="Calibri" w:cs="Times New Roman"/>
          <w:b/>
          <w:color w:val="000000"/>
          <w:sz w:val="24"/>
          <w:szCs w:val="24"/>
        </w:rPr>
      </w:pPr>
    </w:p>
    <w:p w14:paraId="04F1CAF6" w14:textId="77777777" w:rsidR="00534417" w:rsidRPr="00534417" w:rsidRDefault="00534417" w:rsidP="00534417">
      <w:pPr>
        <w:spacing w:after="0" w:line="240" w:lineRule="auto"/>
        <w:rPr>
          <w:rFonts w:ascii="Calibri" w:eastAsia="Calibri" w:hAnsi="Calibri" w:cs="Times New Roman"/>
          <w:b/>
          <w:color w:val="000000"/>
          <w:sz w:val="24"/>
          <w:szCs w:val="24"/>
        </w:rPr>
      </w:pPr>
    </w:p>
    <w:p w14:paraId="4B03F816" w14:textId="77777777" w:rsidR="00534417" w:rsidRPr="00534417" w:rsidRDefault="00534417" w:rsidP="00534417">
      <w:pPr>
        <w:spacing w:after="0" w:line="240" w:lineRule="auto"/>
        <w:rPr>
          <w:rFonts w:ascii="Calibri" w:eastAsia="Calibri" w:hAnsi="Calibri" w:cs="Times New Roman"/>
          <w:b/>
          <w:color w:val="000000"/>
          <w:sz w:val="24"/>
          <w:szCs w:val="24"/>
        </w:rPr>
      </w:pPr>
    </w:p>
    <w:p w14:paraId="72515116" w14:textId="77777777" w:rsidR="00534417" w:rsidRPr="00534417" w:rsidRDefault="00534417" w:rsidP="00534417">
      <w:pPr>
        <w:spacing w:after="0" w:line="240" w:lineRule="auto"/>
        <w:rPr>
          <w:rFonts w:ascii="Calibri" w:eastAsia="Calibri" w:hAnsi="Calibri" w:cs="Times New Roman"/>
          <w:b/>
          <w:color w:val="000000"/>
          <w:sz w:val="24"/>
          <w:szCs w:val="24"/>
        </w:rPr>
      </w:pPr>
    </w:p>
    <w:p w14:paraId="34A0A4D1" w14:textId="77777777" w:rsidR="00534417" w:rsidRPr="00534417" w:rsidRDefault="00534417" w:rsidP="00534417">
      <w:pPr>
        <w:spacing w:after="0" w:line="240" w:lineRule="auto"/>
        <w:rPr>
          <w:rFonts w:ascii="Calibri" w:eastAsia="Calibri" w:hAnsi="Calibri" w:cs="Times New Roman"/>
          <w:b/>
          <w:color w:val="000000"/>
          <w:sz w:val="24"/>
          <w:szCs w:val="24"/>
        </w:rPr>
      </w:pPr>
    </w:p>
    <w:p w14:paraId="11DFA817" w14:textId="77777777" w:rsidR="00534417" w:rsidRPr="00534417" w:rsidRDefault="00534417" w:rsidP="00534417">
      <w:pPr>
        <w:spacing w:after="0" w:line="240" w:lineRule="auto"/>
        <w:rPr>
          <w:rFonts w:ascii="Arial" w:eastAsia="Arial" w:hAnsi="Arial" w:cs="Arial"/>
          <w:b/>
          <w:color w:val="000000"/>
          <w:sz w:val="24"/>
          <w:szCs w:val="24"/>
        </w:rPr>
      </w:pPr>
    </w:p>
    <w:p w14:paraId="4C403CBE" w14:textId="77777777" w:rsidR="00534417" w:rsidRPr="00534417" w:rsidRDefault="00534417" w:rsidP="00534417">
      <w:pPr>
        <w:spacing w:after="0" w:line="240" w:lineRule="auto"/>
        <w:rPr>
          <w:rFonts w:ascii="Arial" w:eastAsia="Arial" w:hAnsi="Arial" w:cs="Arial"/>
          <w:b/>
          <w:color w:val="000000"/>
          <w:sz w:val="24"/>
          <w:szCs w:val="24"/>
        </w:rPr>
      </w:pPr>
    </w:p>
    <w:p w14:paraId="57671C50" w14:textId="77777777" w:rsidR="00534417" w:rsidRPr="00534417" w:rsidRDefault="00534417" w:rsidP="00534417">
      <w:pPr>
        <w:spacing w:after="0" w:line="240" w:lineRule="auto"/>
        <w:rPr>
          <w:rFonts w:ascii="Arial" w:eastAsia="Arial" w:hAnsi="Arial" w:cs="Arial"/>
          <w:b/>
          <w:color w:val="000000"/>
          <w:sz w:val="24"/>
          <w:szCs w:val="24"/>
        </w:rPr>
      </w:pPr>
    </w:p>
    <w:p w14:paraId="29B61A5B" w14:textId="77777777" w:rsidR="00534417" w:rsidRPr="00534417" w:rsidRDefault="00534417" w:rsidP="00534417">
      <w:pPr>
        <w:spacing w:after="0" w:line="240" w:lineRule="auto"/>
        <w:rPr>
          <w:rFonts w:ascii="Arial" w:eastAsia="Arial" w:hAnsi="Arial" w:cs="Arial"/>
          <w:b/>
          <w:color w:val="000000"/>
          <w:sz w:val="24"/>
          <w:szCs w:val="24"/>
        </w:rPr>
      </w:pPr>
    </w:p>
    <w:p w14:paraId="7751D705" w14:textId="77777777" w:rsidR="00534417" w:rsidRPr="00534417" w:rsidRDefault="00534417" w:rsidP="00534417">
      <w:pPr>
        <w:spacing w:after="0" w:line="240" w:lineRule="auto"/>
        <w:rPr>
          <w:rFonts w:ascii="Arial" w:eastAsia="Arial" w:hAnsi="Arial" w:cs="Arial"/>
          <w:b/>
          <w:color w:val="000000"/>
          <w:sz w:val="24"/>
          <w:szCs w:val="24"/>
        </w:rPr>
      </w:pPr>
    </w:p>
    <w:p w14:paraId="19B2D195" w14:textId="77777777" w:rsidR="00534417" w:rsidRPr="00534417" w:rsidRDefault="00534417" w:rsidP="00534417">
      <w:pPr>
        <w:spacing w:after="0" w:line="240" w:lineRule="auto"/>
        <w:rPr>
          <w:rFonts w:ascii="Arial" w:eastAsia="Arial" w:hAnsi="Arial" w:cs="Arial"/>
          <w:b/>
          <w:color w:val="000000"/>
          <w:sz w:val="24"/>
          <w:szCs w:val="24"/>
        </w:rPr>
      </w:pPr>
    </w:p>
    <w:bookmarkStart w:id="0" w:name="_Hlk95228536"/>
    <w:p w14:paraId="4A0AF672" w14:textId="35E7D6E3" w:rsidR="00534417" w:rsidRPr="00F07334" w:rsidRDefault="00000000" w:rsidP="00DD0A56">
      <w:pPr>
        <w:spacing w:after="0" w:line="240" w:lineRule="auto"/>
        <w:rPr>
          <w:rFonts w:ascii="Times New Roman" w:eastAsia="Arial" w:hAnsi="Times New Roman" w:cs="Times New Roman"/>
          <w:color w:val="000000"/>
          <w:sz w:val="28"/>
          <w:szCs w:val="28"/>
        </w:rPr>
      </w:pPr>
      <w:sdt>
        <w:sdtPr>
          <w:rPr>
            <w:rFonts w:ascii="Calibri" w:eastAsia="Calibri" w:hAnsi="Calibri" w:cs="Times New Roman"/>
          </w:rPr>
          <w:tag w:val="goog_rdk_0"/>
          <w:id w:val="-1393964625"/>
          <w:showingPlcHdr/>
        </w:sdtPr>
        <w:sdtContent>
          <w:r w:rsidR="00005506">
            <w:rPr>
              <w:rFonts w:ascii="Calibri" w:eastAsia="Calibri" w:hAnsi="Calibri" w:cs="Times New Roman"/>
            </w:rPr>
            <w:t xml:space="preserve">     </w:t>
          </w:r>
        </w:sdtContent>
      </w:sdt>
      <w:r w:rsidR="00534417" w:rsidRPr="00534417">
        <w:rPr>
          <w:rFonts w:ascii="Times New Roman" w:eastAsia="Arial" w:hAnsi="Times New Roman" w:cs="Times New Roman"/>
          <w:b/>
          <w:color w:val="000000"/>
          <w:sz w:val="28"/>
          <w:szCs w:val="28"/>
        </w:rPr>
        <w:t xml:space="preserve">Orientador: </w:t>
      </w:r>
      <w:r w:rsidR="00DD0A56" w:rsidRPr="00F07334">
        <w:rPr>
          <w:rFonts w:ascii="Times New Roman" w:eastAsia="Arial" w:hAnsi="Times New Roman" w:cs="Times New Roman"/>
          <w:color w:val="000000"/>
          <w:sz w:val="28"/>
          <w:szCs w:val="28"/>
        </w:rPr>
        <w:t xml:space="preserve">Leonardo Perez </w:t>
      </w:r>
      <w:proofErr w:type="spellStart"/>
      <w:r w:rsidR="00DD0A56" w:rsidRPr="00F07334">
        <w:rPr>
          <w:rFonts w:ascii="Times New Roman" w:eastAsia="Arial" w:hAnsi="Times New Roman" w:cs="Times New Roman"/>
          <w:color w:val="000000"/>
          <w:sz w:val="28"/>
          <w:szCs w:val="28"/>
        </w:rPr>
        <w:t>Faverani</w:t>
      </w:r>
      <w:proofErr w:type="spellEnd"/>
    </w:p>
    <w:p w14:paraId="3E0E313C" w14:textId="50332DA7" w:rsidR="00DD0A56" w:rsidRPr="00534417" w:rsidRDefault="00DD0A56" w:rsidP="00DD0A56">
      <w:pPr>
        <w:spacing w:after="0" w:line="240" w:lineRule="auto"/>
        <w:rPr>
          <w:rFonts w:ascii="Times New Roman" w:eastAsia="Arial" w:hAnsi="Times New Roman" w:cs="Times New Roman"/>
          <w:color w:val="000000"/>
          <w:sz w:val="28"/>
          <w:szCs w:val="28"/>
        </w:rPr>
      </w:pPr>
      <w:r w:rsidRPr="00F07334">
        <w:rPr>
          <w:rFonts w:ascii="Times New Roman" w:eastAsia="Arial" w:hAnsi="Times New Roman" w:cs="Times New Roman"/>
          <w:b/>
          <w:bCs/>
          <w:color w:val="000000"/>
          <w:sz w:val="28"/>
          <w:szCs w:val="28"/>
        </w:rPr>
        <w:t>Candidato:</w:t>
      </w:r>
      <w:r w:rsidRPr="00F07334">
        <w:rPr>
          <w:rFonts w:ascii="Times New Roman" w:eastAsia="Arial" w:hAnsi="Times New Roman" w:cs="Times New Roman"/>
          <w:color w:val="000000"/>
          <w:sz w:val="28"/>
          <w:szCs w:val="28"/>
        </w:rPr>
        <w:t xml:space="preserve"> </w:t>
      </w:r>
      <w:r w:rsidR="00141920">
        <w:rPr>
          <w:rFonts w:ascii="Times New Roman" w:eastAsia="Arial" w:hAnsi="Times New Roman" w:cs="Times New Roman"/>
          <w:color w:val="000000"/>
          <w:sz w:val="28"/>
          <w:szCs w:val="28"/>
        </w:rPr>
        <w:t>Tiburtino José de Lima Neto</w:t>
      </w:r>
    </w:p>
    <w:p w14:paraId="219D5B0B" w14:textId="77777777" w:rsidR="00534417" w:rsidRPr="00534417" w:rsidRDefault="00534417" w:rsidP="00534417">
      <w:pPr>
        <w:spacing w:after="0" w:line="240" w:lineRule="auto"/>
        <w:jc w:val="both"/>
        <w:rPr>
          <w:rFonts w:ascii="Calibri" w:eastAsia="Calibri" w:hAnsi="Calibri" w:cs="Times New Roman"/>
          <w:color w:val="000000"/>
          <w:sz w:val="24"/>
          <w:szCs w:val="24"/>
        </w:rPr>
      </w:pPr>
    </w:p>
    <w:p w14:paraId="2CBA707E" w14:textId="77777777" w:rsidR="00534417" w:rsidRPr="00534417" w:rsidRDefault="00534417" w:rsidP="00534417">
      <w:pPr>
        <w:spacing w:after="0" w:line="240" w:lineRule="auto"/>
        <w:jc w:val="both"/>
        <w:rPr>
          <w:rFonts w:ascii="Calibri" w:eastAsia="Calibri" w:hAnsi="Calibri" w:cs="Times New Roman"/>
          <w:color w:val="000000"/>
          <w:sz w:val="24"/>
          <w:szCs w:val="24"/>
        </w:rPr>
      </w:pPr>
    </w:p>
    <w:p w14:paraId="077A4DCB" w14:textId="77777777" w:rsidR="00534417" w:rsidRPr="00534417" w:rsidRDefault="00534417" w:rsidP="00534417">
      <w:pPr>
        <w:spacing w:after="0" w:line="240" w:lineRule="auto"/>
        <w:jc w:val="center"/>
        <w:rPr>
          <w:rFonts w:ascii="Calibri" w:eastAsia="Calibri" w:hAnsi="Calibri" w:cs="Times New Roman"/>
          <w:color w:val="000000"/>
          <w:sz w:val="24"/>
          <w:szCs w:val="24"/>
        </w:rPr>
      </w:pPr>
    </w:p>
    <w:p w14:paraId="7A072B2D" w14:textId="77777777" w:rsidR="00534417" w:rsidRPr="00534417" w:rsidRDefault="00534417" w:rsidP="00534417">
      <w:pPr>
        <w:spacing w:after="0" w:line="240" w:lineRule="auto"/>
        <w:jc w:val="center"/>
        <w:rPr>
          <w:rFonts w:ascii="Calibri" w:eastAsia="Calibri" w:hAnsi="Calibri" w:cs="Times New Roman"/>
          <w:color w:val="000000"/>
          <w:sz w:val="24"/>
          <w:szCs w:val="24"/>
        </w:rPr>
      </w:pPr>
    </w:p>
    <w:p w14:paraId="7977FC9D" w14:textId="69EEC8E1" w:rsidR="002C12C2" w:rsidRPr="00F07334" w:rsidRDefault="00534417" w:rsidP="00F07334">
      <w:pPr>
        <w:spacing w:after="0" w:line="240" w:lineRule="auto"/>
        <w:jc w:val="center"/>
        <w:rPr>
          <w:rFonts w:ascii="Times New Roman" w:eastAsia="Arial" w:hAnsi="Times New Roman" w:cs="Times New Roman"/>
          <w:color w:val="000000"/>
          <w:sz w:val="28"/>
          <w:szCs w:val="28"/>
        </w:rPr>
      </w:pPr>
      <w:r w:rsidRPr="00534417">
        <w:rPr>
          <w:rFonts w:ascii="Times New Roman" w:eastAsia="Arial" w:hAnsi="Times New Roman" w:cs="Times New Roman"/>
          <w:color w:val="000000"/>
          <w:sz w:val="28"/>
          <w:szCs w:val="28"/>
        </w:rPr>
        <w:t>Araçatuba 202</w:t>
      </w:r>
      <w:r w:rsidR="00141920">
        <w:rPr>
          <w:rFonts w:ascii="Times New Roman" w:eastAsia="Arial" w:hAnsi="Times New Roman" w:cs="Times New Roman"/>
          <w:color w:val="000000"/>
          <w:sz w:val="28"/>
          <w:szCs w:val="28"/>
        </w:rPr>
        <w:t>3</w:t>
      </w:r>
    </w:p>
    <w:bookmarkEnd w:id="0"/>
    <w:p w14:paraId="592A9990" w14:textId="7F867C4B" w:rsidR="002C12C2" w:rsidRPr="00B05124" w:rsidRDefault="001831CB">
      <w:pPr>
        <w:tabs>
          <w:tab w:val="left" w:pos="4489"/>
        </w:tabs>
        <w:spacing w:after="0" w:line="360" w:lineRule="auto"/>
        <w:rPr>
          <w:rFonts w:ascii="Times New Roman" w:eastAsia="Times New Roman" w:hAnsi="Times New Roman" w:cs="Times New Roman"/>
          <w:b/>
          <w:color w:val="000000"/>
          <w:sz w:val="26"/>
          <w:szCs w:val="26"/>
        </w:rPr>
      </w:pPr>
      <w:r w:rsidRPr="00A34257">
        <w:rPr>
          <w:rFonts w:ascii="Times New Roman" w:eastAsia="Times New Roman" w:hAnsi="Times New Roman" w:cs="Times New Roman"/>
          <w:b/>
          <w:color w:val="000000"/>
          <w:sz w:val="26"/>
          <w:szCs w:val="26"/>
        </w:rPr>
        <w:lastRenderedPageBreak/>
        <w:t>Resumo</w:t>
      </w:r>
    </w:p>
    <w:p w14:paraId="16A481B7" w14:textId="2F0691D1" w:rsidR="001736FB" w:rsidRDefault="001736FB" w:rsidP="001736FB">
      <w:pPr>
        <w:tabs>
          <w:tab w:val="left" w:pos="4489"/>
        </w:tabs>
        <w:spacing w:after="0" w:line="480" w:lineRule="auto"/>
        <w:jc w:val="both"/>
        <w:rPr>
          <w:rFonts w:ascii="Times New Roman" w:eastAsia="Times New Roman" w:hAnsi="Times New Roman" w:cs="Times New Roman"/>
          <w:sz w:val="23"/>
        </w:rPr>
      </w:pPr>
      <w:r>
        <w:rPr>
          <w:rFonts w:ascii="Times New Roman" w:eastAsia="Times New Roman" w:hAnsi="Times New Roman" w:cs="Times New Roman"/>
          <w:sz w:val="24"/>
        </w:rPr>
        <w:t xml:space="preserve">O presente estudo clínico controlado, randomizado e triplo cego, terá como objetivo avaliar a atuação do </w:t>
      </w:r>
      <w:proofErr w:type="spellStart"/>
      <w:r>
        <w:rPr>
          <w:rFonts w:ascii="Times New Roman" w:eastAsia="Times New Roman" w:hAnsi="Times New Roman" w:cs="Times New Roman"/>
          <w:sz w:val="24"/>
        </w:rPr>
        <w:t>Zolpidem</w:t>
      </w:r>
      <w:proofErr w:type="spellEnd"/>
      <w:r>
        <w:rPr>
          <w:rFonts w:ascii="Times New Roman" w:eastAsia="Times New Roman" w:hAnsi="Times New Roman" w:cs="Times New Roman"/>
          <w:sz w:val="24"/>
        </w:rPr>
        <w:t xml:space="preserve"> no controle da ansiedade odontológica em cirurgias </w:t>
      </w:r>
      <w:r w:rsidR="0066403D">
        <w:rPr>
          <w:rFonts w:ascii="Times New Roman" w:eastAsia="Times New Roman" w:hAnsi="Times New Roman" w:cs="Times New Roman"/>
          <w:sz w:val="24"/>
        </w:rPr>
        <w:t>para</w:t>
      </w:r>
      <w:r>
        <w:rPr>
          <w:rFonts w:ascii="Times New Roman" w:eastAsia="Times New Roman" w:hAnsi="Times New Roman" w:cs="Times New Roman"/>
          <w:sz w:val="24"/>
        </w:rPr>
        <w:t xml:space="preserve"> ex</w:t>
      </w:r>
      <w:r w:rsidR="0066403D">
        <w:rPr>
          <w:rFonts w:ascii="Times New Roman" w:eastAsia="Times New Roman" w:hAnsi="Times New Roman" w:cs="Times New Roman"/>
          <w:sz w:val="24"/>
        </w:rPr>
        <w:t>tração</w:t>
      </w:r>
      <w:r>
        <w:rPr>
          <w:rFonts w:ascii="Times New Roman" w:eastAsia="Times New Roman" w:hAnsi="Times New Roman" w:cs="Times New Roman"/>
          <w:sz w:val="24"/>
        </w:rPr>
        <w:t xml:space="preserve"> de terceiros molares, em comparação ao controle negativo (placebo) e um controle positivo (</w:t>
      </w:r>
      <w:proofErr w:type="spellStart"/>
      <w:r>
        <w:rPr>
          <w:rFonts w:ascii="Times New Roman" w:eastAsia="Times New Roman" w:hAnsi="Times New Roman" w:cs="Times New Roman"/>
          <w:sz w:val="24"/>
        </w:rPr>
        <w:t>Midazolam</w:t>
      </w:r>
      <w:proofErr w:type="spellEnd"/>
      <w:r>
        <w:rPr>
          <w:rFonts w:ascii="Times New Roman" w:eastAsia="Times New Roman" w:hAnsi="Times New Roman" w:cs="Times New Roman"/>
          <w:sz w:val="24"/>
        </w:rPr>
        <w:t xml:space="preserve"> 7,5 mg). O medicamento em questão é utilizado popularmente por cirurgiões dentistas em sua rotina clínica, a fim de se obter sedação consciente e para o controle da ansiedade do paciente, entretanto ainda não foi realizado nenhum estudo para avaliar sua eficácia em induzir sedação e promover o controle dos níveis de ansiedade. Diante disso, serão utilizados três meios de avaliação (questionários, análises fisiológicas e bioquímicas) com a finalidade de se obter um resultado concreto sobre a modulação da ansiedade gerada pelo anseio do procedimento cirúrgico. 30 indivíduos serão selecionados, com indicação de extração dos terceiros molares, entre 16 e 35 anos de idade, de ambos os sexos e sem presença de alterações locais ou sistêmicas para serem operados pelo mesmo cirurgião. Os pacientes serão divididos em 3 grupos de 10 indivíduos e receberão a medicação 30 minutos antes do procedimento, de acordo com o grupo a que pertencem: 1 – Placebo (COM); 2 – </w:t>
      </w:r>
      <w:proofErr w:type="spellStart"/>
      <w:r>
        <w:rPr>
          <w:rFonts w:ascii="Times New Roman" w:eastAsia="Times New Roman" w:hAnsi="Times New Roman" w:cs="Times New Roman"/>
          <w:sz w:val="24"/>
        </w:rPr>
        <w:t>Midazolam</w:t>
      </w:r>
      <w:proofErr w:type="spellEnd"/>
      <w:r>
        <w:rPr>
          <w:rFonts w:ascii="Times New Roman" w:eastAsia="Times New Roman" w:hAnsi="Times New Roman" w:cs="Times New Roman"/>
          <w:sz w:val="24"/>
        </w:rPr>
        <w:t xml:space="preserve"> (MID), e 3 – </w:t>
      </w:r>
      <w:proofErr w:type="spellStart"/>
      <w:r>
        <w:rPr>
          <w:rFonts w:ascii="Times New Roman" w:eastAsia="Times New Roman" w:hAnsi="Times New Roman" w:cs="Times New Roman"/>
          <w:sz w:val="24"/>
        </w:rPr>
        <w:t>Zolpidem</w:t>
      </w:r>
      <w:proofErr w:type="spellEnd"/>
      <w:r>
        <w:rPr>
          <w:rFonts w:ascii="Times New Roman" w:eastAsia="Times New Roman" w:hAnsi="Times New Roman" w:cs="Times New Roman"/>
          <w:sz w:val="24"/>
        </w:rPr>
        <w:t xml:space="preserve"> (ZOL). Antes da medicação e depois da cirurgia, o paciente responderá um questionário contendo três escalas de avaliação do nível de ansiedade (</w:t>
      </w:r>
      <w:proofErr w:type="spellStart"/>
      <w:r>
        <w:rPr>
          <w:rFonts w:ascii="Times New Roman" w:eastAsia="Times New Roman" w:hAnsi="Times New Roman" w:cs="Times New Roman"/>
          <w:sz w:val="24"/>
        </w:rPr>
        <w:t>Corah</w:t>
      </w:r>
      <w:proofErr w:type="spellEnd"/>
      <w:r>
        <w:rPr>
          <w:rFonts w:ascii="Times New Roman" w:eastAsia="Times New Roman" w:hAnsi="Times New Roman" w:cs="Times New Roman"/>
          <w:sz w:val="24"/>
        </w:rPr>
        <w:t xml:space="preserve">, MDAS e HAD). A coleta de saliva acontecerá no trans e pós-operatório de 30 minutos e as amostras coletadas serão destinadas para a avaliação do nível de cortisol e α-amilase. Outros dados a serem coletados no </w:t>
      </w:r>
      <w:proofErr w:type="spellStart"/>
      <w:r>
        <w:rPr>
          <w:rFonts w:ascii="Times New Roman" w:eastAsia="Times New Roman" w:hAnsi="Times New Roman" w:cs="Times New Roman"/>
          <w:sz w:val="24"/>
        </w:rPr>
        <w:t>pré</w:t>
      </w:r>
      <w:proofErr w:type="spellEnd"/>
      <w:r>
        <w:rPr>
          <w:rFonts w:ascii="Times New Roman" w:eastAsia="Times New Roman" w:hAnsi="Times New Roman" w:cs="Times New Roman"/>
          <w:sz w:val="24"/>
        </w:rPr>
        <w:t>, trans e pós-operatório serão a frequência cardíaca (FC), pressão arterial (PA) e saturação sanguínea de oxigênio (SpO2), para a análise fisiológica do paciente. Todos os dados serão submetidos à curva de normalidade para a escolha do melhor teste estatístico, considerando-se p&lt;0,05.</w:t>
      </w:r>
    </w:p>
    <w:p w14:paraId="6093425B" w14:textId="401105A6" w:rsidR="002C12C2" w:rsidRDefault="00533F6D" w:rsidP="007D3FC9">
      <w:pPr>
        <w:tabs>
          <w:tab w:val="left" w:pos="4489"/>
        </w:tabs>
        <w:spacing w:after="0" w:line="480" w:lineRule="auto"/>
        <w:jc w:val="both"/>
        <w:rPr>
          <w:rFonts w:ascii="Times New Roman" w:eastAsia="Times New Roman" w:hAnsi="Times New Roman" w:cs="Times New Roman"/>
          <w:sz w:val="23"/>
        </w:rPr>
      </w:pPr>
      <w:r>
        <w:rPr>
          <w:rFonts w:ascii="Times New Roman" w:eastAsia="Times New Roman" w:hAnsi="Times New Roman" w:cs="Times New Roman"/>
          <w:b/>
          <w:sz w:val="23"/>
        </w:rPr>
        <w:t>Palavras-chaves</w:t>
      </w:r>
      <w:r>
        <w:rPr>
          <w:rFonts w:ascii="Times New Roman" w:eastAsia="Times New Roman" w:hAnsi="Times New Roman" w:cs="Times New Roman"/>
          <w:sz w:val="23"/>
        </w:rPr>
        <w:t xml:space="preserve">: </w:t>
      </w:r>
      <w:proofErr w:type="spellStart"/>
      <w:r>
        <w:rPr>
          <w:rFonts w:ascii="Times New Roman" w:eastAsia="Times New Roman" w:hAnsi="Times New Roman" w:cs="Times New Roman"/>
          <w:sz w:val="23"/>
        </w:rPr>
        <w:t>Zolpidem</w:t>
      </w:r>
      <w:proofErr w:type="spellEnd"/>
      <w:r w:rsidR="00B05124">
        <w:rPr>
          <w:rFonts w:ascii="Times New Roman" w:eastAsia="Times New Roman" w:hAnsi="Times New Roman" w:cs="Times New Roman"/>
          <w:sz w:val="23"/>
        </w:rPr>
        <w:t>;</w:t>
      </w:r>
      <w:r>
        <w:rPr>
          <w:rFonts w:ascii="Times New Roman" w:eastAsia="Times New Roman" w:hAnsi="Times New Roman" w:cs="Times New Roman"/>
          <w:sz w:val="23"/>
        </w:rPr>
        <w:t xml:space="preserve"> </w:t>
      </w:r>
      <w:r w:rsidR="00B05124">
        <w:rPr>
          <w:rFonts w:ascii="Times New Roman" w:eastAsia="Times New Roman" w:hAnsi="Times New Roman" w:cs="Times New Roman"/>
          <w:sz w:val="23"/>
        </w:rPr>
        <w:t>A</w:t>
      </w:r>
      <w:r>
        <w:rPr>
          <w:rFonts w:ascii="Times New Roman" w:eastAsia="Times New Roman" w:hAnsi="Times New Roman" w:cs="Times New Roman"/>
          <w:sz w:val="23"/>
        </w:rPr>
        <w:t>nsiedade</w:t>
      </w:r>
      <w:r w:rsidR="00B05124">
        <w:rPr>
          <w:rFonts w:ascii="Times New Roman" w:eastAsia="Times New Roman" w:hAnsi="Times New Roman" w:cs="Times New Roman"/>
          <w:sz w:val="23"/>
        </w:rPr>
        <w:t>;</w:t>
      </w:r>
      <w:r>
        <w:rPr>
          <w:rFonts w:ascii="Times New Roman" w:eastAsia="Times New Roman" w:hAnsi="Times New Roman" w:cs="Times New Roman"/>
          <w:sz w:val="23"/>
        </w:rPr>
        <w:t xml:space="preserve"> </w:t>
      </w:r>
      <w:r w:rsidR="00B05124">
        <w:rPr>
          <w:rFonts w:ascii="Times New Roman" w:eastAsia="Times New Roman" w:hAnsi="Times New Roman" w:cs="Times New Roman"/>
          <w:sz w:val="23"/>
        </w:rPr>
        <w:t>Cirurgia bucal</w:t>
      </w:r>
      <w:r w:rsidR="00155A09">
        <w:rPr>
          <w:rFonts w:ascii="Times New Roman" w:eastAsia="Times New Roman" w:hAnsi="Times New Roman" w:cs="Times New Roman"/>
          <w:sz w:val="23"/>
        </w:rPr>
        <w:t xml:space="preserve">; </w:t>
      </w:r>
      <w:proofErr w:type="gramStart"/>
      <w:r w:rsidR="00325BA5">
        <w:rPr>
          <w:rFonts w:ascii="Times New Roman" w:eastAsia="Times New Roman" w:hAnsi="Times New Roman" w:cs="Times New Roman"/>
          <w:sz w:val="23"/>
        </w:rPr>
        <w:t>Terceiro</w:t>
      </w:r>
      <w:proofErr w:type="gramEnd"/>
      <w:r w:rsidR="00155A09">
        <w:rPr>
          <w:rFonts w:ascii="Times New Roman" w:eastAsia="Times New Roman" w:hAnsi="Times New Roman" w:cs="Times New Roman"/>
          <w:sz w:val="23"/>
        </w:rPr>
        <w:t xml:space="preserve"> molar</w:t>
      </w:r>
      <w:r>
        <w:rPr>
          <w:rFonts w:ascii="Times New Roman" w:eastAsia="Times New Roman" w:hAnsi="Times New Roman" w:cs="Times New Roman"/>
          <w:sz w:val="23"/>
        </w:rPr>
        <w:t>.</w:t>
      </w:r>
    </w:p>
    <w:p w14:paraId="681285AC" w14:textId="77777777" w:rsidR="001736FB" w:rsidRPr="007D3FC9" w:rsidRDefault="001736FB" w:rsidP="007D3FC9">
      <w:pPr>
        <w:tabs>
          <w:tab w:val="left" w:pos="4489"/>
        </w:tabs>
        <w:spacing w:after="0" w:line="480" w:lineRule="auto"/>
        <w:jc w:val="both"/>
        <w:rPr>
          <w:rFonts w:ascii="Times New Roman" w:eastAsia="Times New Roman" w:hAnsi="Times New Roman" w:cs="Times New Roman"/>
          <w:sz w:val="23"/>
        </w:rPr>
      </w:pPr>
    </w:p>
    <w:p w14:paraId="0C657CE5" w14:textId="4E7B5B64" w:rsidR="002C12C2" w:rsidRPr="007D3FC9" w:rsidRDefault="00533F6D">
      <w:pPr>
        <w:tabs>
          <w:tab w:val="left" w:pos="4489"/>
        </w:tabs>
        <w:spacing w:after="0" w:line="360" w:lineRule="auto"/>
        <w:rPr>
          <w:rFonts w:ascii="Times New Roman" w:eastAsia="Times New Roman" w:hAnsi="Times New Roman" w:cs="Times New Roman"/>
          <w:b/>
          <w:color w:val="000000"/>
          <w:sz w:val="26"/>
          <w:szCs w:val="26"/>
        </w:rPr>
      </w:pPr>
      <w:r w:rsidRPr="007D3FC9">
        <w:rPr>
          <w:rFonts w:ascii="Times New Roman" w:eastAsia="Times New Roman" w:hAnsi="Times New Roman" w:cs="Times New Roman"/>
          <w:b/>
          <w:color w:val="000000"/>
          <w:sz w:val="26"/>
          <w:szCs w:val="26"/>
        </w:rPr>
        <w:t xml:space="preserve">1. </w:t>
      </w:r>
      <w:r w:rsidR="007D3FC9" w:rsidRPr="007D3FC9">
        <w:rPr>
          <w:rFonts w:ascii="Times New Roman" w:eastAsia="Times New Roman" w:hAnsi="Times New Roman" w:cs="Times New Roman"/>
          <w:b/>
          <w:color w:val="000000"/>
          <w:sz w:val="26"/>
          <w:szCs w:val="26"/>
        </w:rPr>
        <w:t>Introdução e justificativa</w:t>
      </w:r>
    </w:p>
    <w:p w14:paraId="7907C94A" w14:textId="77777777" w:rsidR="001736FB" w:rsidRDefault="001736FB" w:rsidP="001736FB">
      <w:pPr>
        <w:spacing w:after="0" w:line="360" w:lineRule="auto"/>
        <w:ind w:firstLine="708"/>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O termo ansiedade, acordo com </w:t>
      </w:r>
      <w:proofErr w:type="spellStart"/>
      <w:r>
        <w:rPr>
          <w:rFonts w:ascii="Times New Roman" w:eastAsia="Times New Roman" w:hAnsi="Times New Roman" w:cs="Times New Roman"/>
          <w:color w:val="000000"/>
          <w:sz w:val="24"/>
        </w:rPr>
        <w:t>Humphris</w:t>
      </w:r>
      <w:proofErr w:type="spellEnd"/>
      <w:r>
        <w:rPr>
          <w:rFonts w:ascii="Times New Roman" w:eastAsia="Times New Roman" w:hAnsi="Times New Roman" w:cs="Times New Roman"/>
          <w:color w:val="000000"/>
          <w:sz w:val="24"/>
        </w:rPr>
        <w:t xml:space="preserve"> refere-se à construção psicológica aversiva, desagradável à experiência e quase sempre associada a um evento específico, que leva tempo para se dissipar (1). Por isso muitas pessoas desenvolvem ansiedade odontológica, definida como o medo anormal de visitar o dentista, seja para cuidados preventivos ou terapias, ou ansiedade injustificada sobre os procedimentos odontológicos que pode resultar em alterações fisiológicas, cognitivas e comportamentais (2). A literatura relata que diversos tratamentos odontológicos são negligenciados ou adiados por conta do medo (3), como no estudo de Gordon et al., 1988, que demonstra que 58% dos pacientes não realizaram procedimentos odontológicos em função do medo (4).</w:t>
      </w:r>
    </w:p>
    <w:p w14:paraId="3AC20B4D" w14:textId="77777777" w:rsidR="001736FB" w:rsidRDefault="001736FB" w:rsidP="001736FB">
      <w:pPr>
        <w:spacing w:after="0" w:line="360" w:lineRule="auto"/>
        <w:ind w:firstLine="708"/>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Estudos demonstram que alguns procedimentos odontológicos são responsáveis pelos diferentes níveis de ansiedade, como por exemplo as extrações dentárias, que são um dos procedimentos mais realizados por cirurgiões dentistas em sua prática clínica, e estão entre os cinco procedimentos mais temidos pelos pacientes ansiosos (5, 6, 7). Um dos principais gatilhos para ansiedade dos pacientes com relação a exodontia, além da dor, é o nível do ato cirúrgico, uma vez que se trata de um procedimento invasivo que requer maior tempo de recuperação. Além disso, pacientes relatam que a ideia de perder um elemento dental contribui para o aumento da ansiedade (8).</w:t>
      </w:r>
    </w:p>
    <w:p w14:paraId="413866B5" w14:textId="77777777" w:rsidR="001736FB" w:rsidRDefault="001736FB" w:rsidP="001736FB">
      <w:pPr>
        <w:spacing w:after="0" w:line="360" w:lineRule="auto"/>
        <w:ind w:firstLine="708"/>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Geralmente, o cirurgião dentista consegue identificar sinais de ansiedade e medo no paciente, entretanto, para confirmar tal impressão clínica, questionários formalizados foram elaborados, visando avaliar de maneira subjetiva o grau de ansiedade do indivíduo (9). Dentre os diversos questionários criados, destaca-se o “</w:t>
      </w:r>
      <w:proofErr w:type="spellStart"/>
      <w:r>
        <w:rPr>
          <w:rFonts w:ascii="Times New Roman" w:eastAsia="Times New Roman" w:hAnsi="Times New Roman" w:cs="Times New Roman"/>
          <w:color w:val="000000"/>
          <w:sz w:val="24"/>
        </w:rPr>
        <w:t>Modified</w:t>
      </w:r>
      <w:proofErr w:type="spellEnd"/>
      <w:r>
        <w:rPr>
          <w:rFonts w:ascii="Times New Roman" w:eastAsia="Times New Roman" w:hAnsi="Times New Roman" w:cs="Times New Roman"/>
          <w:color w:val="000000"/>
          <w:sz w:val="24"/>
        </w:rPr>
        <w:t xml:space="preserve"> Dental </w:t>
      </w:r>
      <w:proofErr w:type="spellStart"/>
      <w:r>
        <w:rPr>
          <w:rFonts w:ascii="Times New Roman" w:eastAsia="Times New Roman" w:hAnsi="Times New Roman" w:cs="Times New Roman"/>
          <w:color w:val="000000"/>
          <w:sz w:val="24"/>
        </w:rPr>
        <w:t>Anxiety</w:t>
      </w:r>
      <w:proofErr w:type="spellEnd"/>
      <w:r>
        <w:rPr>
          <w:rFonts w:ascii="Times New Roman" w:eastAsia="Times New Roman" w:hAnsi="Times New Roman" w:cs="Times New Roman"/>
          <w:color w:val="000000"/>
          <w:sz w:val="24"/>
        </w:rPr>
        <w:t xml:space="preserve"> </w:t>
      </w:r>
      <w:proofErr w:type="spellStart"/>
      <w:r>
        <w:rPr>
          <w:rFonts w:ascii="Times New Roman" w:eastAsia="Times New Roman" w:hAnsi="Times New Roman" w:cs="Times New Roman"/>
          <w:color w:val="000000"/>
          <w:sz w:val="24"/>
        </w:rPr>
        <w:t>Scale</w:t>
      </w:r>
      <w:proofErr w:type="spellEnd"/>
      <w:r>
        <w:rPr>
          <w:rFonts w:ascii="Times New Roman" w:eastAsia="Times New Roman" w:hAnsi="Times New Roman" w:cs="Times New Roman"/>
          <w:color w:val="000000"/>
          <w:sz w:val="24"/>
        </w:rPr>
        <w:t xml:space="preserve">” (MDAS), composto por cinco itens que avaliam os níveis de ansiedade odontológica do paciente (10). Também tem disponível a escala de CORAH de 1969, que avalia os níveis de ansiedade do paciente (11). E a escala de HAD, criada por </w:t>
      </w:r>
      <w:proofErr w:type="spellStart"/>
      <w:r>
        <w:rPr>
          <w:rFonts w:ascii="Times New Roman" w:eastAsia="Times New Roman" w:hAnsi="Times New Roman" w:cs="Times New Roman"/>
          <w:color w:val="000000"/>
          <w:sz w:val="24"/>
        </w:rPr>
        <w:t>Zigmond</w:t>
      </w:r>
      <w:proofErr w:type="spellEnd"/>
      <w:r>
        <w:rPr>
          <w:rFonts w:ascii="Times New Roman" w:eastAsia="Times New Roman" w:hAnsi="Times New Roman" w:cs="Times New Roman"/>
          <w:color w:val="000000"/>
          <w:sz w:val="24"/>
        </w:rPr>
        <w:t xml:space="preserve"> e </w:t>
      </w:r>
      <w:proofErr w:type="spellStart"/>
      <w:r>
        <w:rPr>
          <w:rFonts w:ascii="Times New Roman" w:eastAsia="Times New Roman" w:hAnsi="Times New Roman" w:cs="Times New Roman"/>
          <w:color w:val="000000"/>
          <w:sz w:val="24"/>
        </w:rPr>
        <w:t>Snaith</w:t>
      </w:r>
      <w:proofErr w:type="spellEnd"/>
      <w:r>
        <w:rPr>
          <w:rFonts w:ascii="Times New Roman" w:eastAsia="Times New Roman" w:hAnsi="Times New Roman" w:cs="Times New Roman"/>
          <w:color w:val="000000"/>
          <w:sz w:val="24"/>
        </w:rPr>
        <w:t xml:space="preserve"> (12), utilizada em hospitais para avaliar aspectos emocionais e pessoais dos pacientes.</w:t>
      </w:r>
    </w:p>
    <w:p w14:paraId="2BC91083" w14:textId="77777777" w:rsidR="001736FB" w:rsidRDefault="001736FB" w:rsidP="001736FB">
      <w:pPr>
        <w:spacing w:after="0" w:line="360" w:lineRule="auto"/>
        <w:ind w:firstLine="708"/>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Entretanto, as escalas em questão apresentam limitações, uma vez que suprimem o conhecimento psicológico do paciente (13). Outra limitação está associada a especificidade, como a odontologia possui extensa gama de procedimentos, essas escalas acabam não sendo especificas para nenhum deles (16). Além disso, a </w:t>
      </w:r>
      <w:r>
        <w:rPr>
          <w:rFonts w:ascii="Times New Roman" w:eastAsia="Times New Roman" w:hAnsi="Times New Roman" w:cs="Times New Roman"/>
          <w:color w:val="000000"/>
          <w:sz w:val="24"/>
        </w:rPr>
        <w:lastRenderedPageBreak/>
        <w:t>insegurança gerada por conta dos procedimentos é subjetiva, cada indivíduo tem uma vivência pessoal e psicológico distinto frente a esse medo, ao contrário de comportamentos notados em uma ansiedade específica (17).</w:t>
      </w:r>
    </w:p>
    <w:p w14:paraId="5B8B3480" w14:textId="77777777" w:rsidR="001736FB" w:rsidRDefault="001736FB" w:rsidP="0084196D">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Nesse sentido, serão realizados métodos objetivos, como análises bioquímicas e fisiológicas, diminuindo o viés desse estudo (13). Serão coletados dados vitais dos pacientes como frequência cardíaca (FC), pressão arterial (PA) e a saturação sanguínea de oxigênio (SpO2), para que uma análise quantitativa do nível de ansiedade seja realizada, uma vez que a coleta e análise desses dados é feita de maneira simplificada (18).</w:t>
      </w:r>
    </w:p>
    <w:p w14:paraId="0669F436" w14:textId="2A14BDF1" w:rsidR="001736FB" w:rsidRDefault="001736FB" w:rsidP="001736FB">
      <w:pPr>
        <w:spacing w:after="0" w:line="360" w:lineRule="auto"/>
        <w:ind w:firstLine="708"/>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A análise bioquímica do sangue é bastante interessante para medir o nível ansiedade do paciente, por meio dos hormônios </w:t>
      </w:r>
      <w:proofErr w:type="spellStart"/>
      <w:r>
        <w:rPr>
          <w:rFonts w:ascii="Times New Roman" w:eastAsia="Times New Roman" w:hAnsi="Times New Roman" w:cs="Times New Roman"/>
          <w:color w:val="000000"/>
          <w:sz w:val="24"/>
        </w:rPr>
        <w:t>adrenocorticoides</w:t>
      </w:r>
      <w:proofErr w:type="spellEnd"/>
      <w:r>
        <w:rPr>
          <w:rFonts w:ascii="Times New Roman" w:eastAsia="Times New Roman" w:hAnsi="Times New Roman" w:cs="Times New Roman"/>
          <w:color w:val="000000"/>
          <w:sz w:val="24"/>
        </w:rPr>
        <w:t>, serotonina e cortisol, entretanto o procedimento de retirada do sangue pode induzir um estresse e influenciar nas leituras (19), além de ser um impedimento no tocante ao comitê de ética em pesquisa em seres humanos. Por esse motivo, será preconizada a coleta de saliva do paciente, uma vez que se trata de um método não-invasivo e de coleta facilitada (20). O aumento do nível de cortisol sérico pode ser observado na saliva. (21, 22). Podemos observar também que a ocorrência de estímulos simpáticos nas glândulas salivares contribui para a produção da α-amilase. Níveis elevados da concentração dessa enzima na saliva são encontrados em pacientes ansiosos (23, 24).</w:t>
      </w:r>
    </w:p>
    <w:p w14:paraId="29CA69B3" w14:textId="77777777" w:rsidR="001736FB" w:rsidRDefault="001736FB" w:rsidP="001736FB">
      <w:pPr>
        <w:spacing w:after="0" w:line="360" w:lineRule="auto"/>
        <w:ind w:firstLine="708"/>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Alguns profissionais procuram meios de controlar a ansiedade do paciente por meio de métodos não medicamentosos, como o diálogo. A literatura relata a utilização da musicoterapia como método aliado para reduzir a ansiedade odontológica antes e durante o procedimento (25). Outro método para reduzir os níveis de estresse causado pela ansiedade é o medicamentoso. Os benzodiazepínicos são os fármacos mais utilizados para a obtenção do efeito ansiolítico, uma vez que causam depressão no sistema nervoso central, produzindo sedação e hipnose (26). Devido a esse mecanismo de ação, os pacientes devem estar acompanhados, uma vez que após a utilização destes medicamentos, o indivíduo fica impossibilitado de operar veículos ou maquinários. O medicamento mais utilizado por profissionais em clínicas odontológicas para o controle de ansiedade é o </w:t>
      </w:r>
      <w:proofErr w:type="spellStart"/>
      <w:r>
        <w:rPr>
          <w:rFonts w:ascii="Times New Roman" w:eastAsia="Times New Roman" w:hAnsi="Times New Roman" w:cs="Times New Roman"/>
          <w:color w:val="000000"/>
          <w:sz w:val="24"/>
        </w:rPr>
        <w:t>Midazolam</w:t>
      </w:r>
      <w:proofErr w:type="spellEnd"/>
      <w:r>
        <w:rPr>
          <w:rFonts w:ascii="Times New Roman" w:eastAsia="Times New Roman" w:hAnsi="Times New Roman" w:cs="Times New Roman"/>
          <w:color w:val="000000"/>
          <w:sz w:val="24"/>
        </w:rPr>
        <w:t xml:space="preserve">, entretanto, assim como os outros benzodiazepínicos, ele apresenta efeitos adversos (27), em vista disso faz-se necessário o estudo de medicamentos alternativos que contribuam em minimizar a ansiedade, sem ocasionar efeitos adversos, como o </w:t>
      </w:r>
      <w:proofErr w:type="spellStart"/>
      <w:r>
        <w:rPr>
          <w:rFonts w:ascii="Times New Roman" w:eastAsia="Times New Roman" w:hAnsi="Times New Roman" w:cs="Times New Roman"/>
          <w:color w:val="000000"/>
          <w:sz w:val="24"/>
        </w:rPr>
        <w:t>Zolpidem</w:t>
      </w:r>
      <w:proofErr w:type="spellEnd"/>
      <w:r>
        <w:rPr>
          <w:rFonts w:ascii="Times New Roman" w:eastAsia="Times New Roman" w:hAnsi="Times New Roman" w:cs="Times New Roman"/>
          <w:color w:val="000000"/>
          <w:sz w:val="24"/>
        </w:rPr>
        <w:t>.</w:t>
      </w:r>
    </w:p>
    <w:p w14:paraId="5545C6B3" w14:textId="77777777" w:rsidR="001736FB" w:rsidRDefault="001736FB" w:rsidP="001736FB">
      <w:pPr>
        <w:spacing w:after="0" w:line="360" w:lineRule="auto"/>
        <w:ind w:firstLine="708"/>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O </w:t>
      </w:r>
      <w:proofErr w:type="spellStart"/>
      <w:r>
        <w:rPr>
          <w:rFonts w:ascii="Times New Roman" w:eastAsia="Times New Roman" w:hAnsi="Times New Roman" w:cs="Times New Roman"/>
          <w:color w:val="000000"/>
          <w:sz w:val="24"/>
        </w:rPr>
        <w:t>Zolpidem</w:t>
      </w:r>
      <w:proofErr w:type="spellEnd"/>
      <w:r>
        <w:rPr>
          <w:rFonts w:ascii="Times New Roman" w:eastAsia="Times New Roman" w:hAnsi="Times New Roman" w:cs="Times New Roman"/>
          <w:color w:val="000000"/>
          <w:sz w:val="24"/>
        </w:rPr>
        <w:t xml:space="preserve"> é um fármaco sedativo-hipnótico não benzodiazepínico, receptor especifico GABA-A, mas comumente é usado no tratamento de insônia, por induzir um </w:t>
      </w:r>
      <w:r>
        <w:rPr>
          <w:rFonts w:ascii="Times New Roman" w:eastAsia="Times New Roman" w:hAnsi="Times New Roman" w:cs="Times New Roman"/>
          <w:color w:val="000000"/>
          <w:sz w:val="24"/>
        </w:rPr>
        <w:lastRenderedPageBreak/>
        <w:t xml:space="preserve">efeito sedativo e hipnótico (28). Além disso ele não induz depressão respiratória. Embora o </w:t>
      </w:r>
      <w:proofErr w:type="spellStart"/>
      <w:r>
        <w:rPr>
          <w:rFonts w:ascii="Times New Roman" w:eastAsia="Times New Roman" w:hAnsi="Times New Roman" w:cs="Times New Roman"/>
          <w:color w:val="000000"/>
          <w:sz w:val="24"/>
        </w:rPr>
        <w:t>Zolpidem</w:t>
      </w:r>
      <w:proofErr w:type="spellEnd"/>
      <w:r>
        <w:rPr>
          <w:rFonts w:ascii="Times New Roman" w:eastAsia="Times New Roman" w:hAnsi="Times New Roman" w:cs="Times New Roman"/>
          <w:color w:val="000000"/>
          <w:sz w:val="24"/>
        </w:rPr>
        <w:t xml:space="preserve"> cause esses efeitos, há poucas evidências que comprovem sua eficácia em cirurgias de extrações de terceiros molares e ainda há pouca evidência sobre o uso de todos esses métodos para mensuração da ansiedade odontológica em pacientes. </w:t>
      </w:r>
    </w:p>
    <w:p w14:paraId="04BC118A" w14:textId="113D9879" w:rsidR="002C12C2" w:rsidRDefault="001736FB" w:rsidP="001736FB">
      <w:pPr>
        <w:spacing w:after="0" w:line="360" w:lineRule="auto"/>
        <w:ind w:firstLine="708"/>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Neste contexto, o presente estudo se faz necessário e poderá contribuir com a literatura na busca de alternativas para modular o nível de ansiedade dos pacientes frente a procedimentos rotineiramente realizados em clínicas odontológicas, tornando a experiência mais agradável para o paciente e o operador.</w:t>
      </w:r>
    </w:p>
    <w:p w14:paraId="3DF987DE" w14:textId="77777777" w:rsidR="002C12C2" w:rsidRDefault="002C12C2">
      <w:pPr>
        <w:spacing w:after="0" w:line="360" w:lineRule="auto"/>
        <w:jc w:val="both"/>
        <w:rPr>
          <w:rFonts w:ascii="Times New Roman" w:eastAsia="Times New Roman" w:hAnsi="Times New Roman" w:cs="Times New Roman"/>
          <w:color w:val="000000"/>
          <w:sz w:val="24"/>
        </w:rPr>
      </w:pPr>
    </w:p>
    <w:p w14:paraId="28DE13FC" w14:textId="23A9CC18" w:rsidR="002C12C2" w:rsidRPr="001F6D87" w:rsidRDefault="00533F6D">
      <w:pPr>
        <w:spacing w:after="0" w:line="360" w:lineRule="auto"/>
        <w:jc w:val="both"/>
        <w:rPr>
          <w:rFonts w:ascii="Times New Roman" w:eastAsia="Times New Roman" w:hAnsi="Times New Roman" w:cs="Times New Roman"/>
          <w:b/>
          <w:color w:val="000000"/>
          <w:sz w:val="26"/>
          <w:szCs w:val="26"/>
        </w:rPr>
      </w:pPr>
      <w:r w:rsidRPr="001F6D87">
        <w:rPr>
          <w:rFonts w:ascii="Times New Roman" w:eastAsia="Times New Roman" w:hAnsi="Times New Roman" w:cs="Times New Roman"/>
          <w:b/>
          <w:color w:val="000000"/>
          <w:sz w:val="26"/>
          <w:szCs w:val="26"/>
        </w:rPr>
        <w:t>2. O</w:t>
      </w:r>
      <w:r w:rsidR="001F6D87" w:rsidRPr="001F6D87">
        <w:rPr>
          <w:rFonts w:ascii="Times New Roman" w:eastAsia="Times New Roman" w:hAnsi="Times New Roman" w:cs="Times New Roman"/>
          <w:b/>
          <w:color w:val="000000"/>
          <w:sz w:val="26"/>
          <w:szCs w:val="26"/>
        </w:rPr>
        <w:t>bjetivos</w:t>
      </w:r>
    </w:p>
    <w:p w14:paraId="6AB17732" w14:textId="4625A6F3" w:rsidR="002C12C2" w:rsidRPr="001F6D87" w:rsidRDefault="00533F6D" w:rsidP="001F6D87">
      <w:pPr>
        <w:spacing w:after="0" w:line="360" w:lineRule="auto"/>
        <w:jc w:val="both"/>
        <w:rPr>
          <w:rFonts w:ascii="Times New Roman" w:eastAsia="Times New Roman" w:hAnsi="Times New Roman" w:cs="Times New Roman"/>
          <w:b/>
          <w:color w:val="000000"/>
          <w:sz w:val="26"/>
          <w:szCs w:val="26"/>
        </w:rPr>
      </w:pPr>
      <w:r w:rsidRPr="001F6D87">
        <w:rPr>
          <w:rFonts w:ascii="Times New Roman" w:eastAsia="Times New Roman" w:hAnsi="Times New Roman" w:cs="Times New Roman"/>
          <w:b/>
          <w:color w:val="000000"/>
          <w:sz w:val="26"/>
          <w:szCs w:val="26"/>
        </w:rPr>
        <w:t>2.1 Objetivos Gerais</w:t>
      </w:r>
    </w:p>
    <w:p w14:paraId="363866AC" w14:textId="77777777" w:rsidR="006B34C0" w:rsidRDefault="006B34C0" w:rsidP="006B34C0">
      <w:pPr>
        <w:spacing w:after="0" w:line="360" w:lineRule="auto"/>
        <w:ind w:firstLine="708"/>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Este trabalho tem como objetivo avaliar o desempenho do fármaco </w:t>
      </w:r>
      <w:proofErr w:type="spellStart"/>
      <w:r>
        <w:rPr>
          <w:rFonts w:ascii="Times New Roman" w:eastAsia="Times New Roman" w:hAnsi="Times New Roman" w:cs="Times New Roman"/>
          <w:color w:val="000000"/>
          <w:sz w:val="24"/>
        </w:rPr>
        <w:t>Zolpidem</w:t>
      </w:r>
      <w:proofErr w:type="spellEnd"/>
      <w:r>
        <w:rPr>
          <w:rFonts w:ascii="Times New Roman" w:eastAsia="Times New Roman" w:hAnsi="Times New Roman" w:cs="Times New Roman"/>
          <w:color w:val="000000"/>
          <w:sz w:val="24"/>
        </w:rPr>
        <w:t xml:space="preserve"> no controle da ansiedade odontológica em procedimentos de exodontias de terceiros molares, com o uso de controles positivo (</w:t>
      </w:r>
      <w:proofErr w:type="spellStart"/>
      <w:r>
        <w:rPr>
          <w:rFonts w:ascii="Times New Roman" w:eastAsia="Times New Roman" w:hAnsi="Times New Roman" w:cs="Times New Roman"/>
          <w:color w:val="000000"/>
          <w:sz w:val="24"/>
        </w:rPr>
        <w:t>Midazolam</w:t>
      </w:r>
      <w:proofErr w:type="spellEnd"/>
      <w:r>
        <w:rPr>
          <w:rFonts w:ascii="Times New Roman" w:eastAsia="Times New Roman" w:hAnsi="Times New Roman" w:cs="Times New Roman"/>
          <w:color w:val="000000"/>
          <w:sz w:val="24"/>
        </w:rPr>
        <w:t>) e negativos (placebo), além da utilização de questionários, análises fisiológicas e bioquímicas para uma melhor mensuração do nível da ansiedade.</w:t>
      </w:r>
    </w:p>
    <w:p w14:paraId="0E66C8DA" w14:textId="073D42C7" w:rsidR="002C12C2" w:rsidRPr="001F38DD" w:rsidRDefault="00533F6D" w:rsidP="001F6D87">
      <w:pPr>
        <w:spacing w:after="0" w:line="360" w:lineRule="auto"/>
        <w:jc w:val="both"/>
        <w:rPr>
          <w:rFonts w:ascii="Times New Roman" w:eastAsia="Times New Roman" w:hAnsi="Times New Roman" w:cs="Times New Roman"/>
          <w:b/>
          <w:color w:val="000000"/>
          <w:sz w:val="26"/>
          <w:szCs w:val="26"/>
        </w:rPr>
      </w:pPr>
      <w:r w:rsidRPr="001F38DD">
        <w:rPr>
          <w:rFonts w:ascii="Times New Roman" w:eastAsia="Times New Roman" w:hAnsi="Times New Roman" w:cs="Times New Roman"/>
          <w:b/>
          <w:color w:val="000000"/>
          <w:sz w:val="26"/>
          <w:szCs w:val="26"/>
        </w:rPr>
        <w:t>2.2 Objetivos Específicos</w:t>
      </w:r>
      <w:r w:rsidR="00EF426C" w:rsidRPr="001F38DD">
        <w:rPr>
          <w:rFonts w:ascii="Times New Roman" w:eastAsia="Times New Roman" w:hAnsi="Times New Roman" w:cs="Times New Roman"/>
          <w:b/>
          <w:color w:val="000000"/>
          <w:sz w:val="26"/>
          <w:szCs w:val="26"/>
        </w:rPr>
        <w:t xml:space="preserve"> / Desfechos </w:t>
      </w:r>
    </w:p>
    <w:p w14:paraId="47BDCDB0" w14:textId="7C57EDF4" w:rsidR="005A166B" w:rsidRPr="005A166B" w:rsidRDefault="005A166B" w:rsidP="006B34C0">
      <w:pPr>
        <w:spacing w:after="0" w:line="360" w:lineRule="auto"/>
        <w:ind w:firstLine="708"/>
        <w:jc w:val="both"/>
        <w:rPr>
          <w:rFonts w:ascii="Times New Roman" w:eastAsia="Times New Roman" w:hAnsi="Times New Roman" w:cs="Times New Roman"/>
          <w:color w:val="000000"/>
          <w:sz w:val="24"/>
        </w:rPr>
      </w:pPr>
      <w:r w:rsidRPr="005A166B">
        <w:rPr>
          <w:rFonts w:ascii="Times New Roman" w:eastAsia="Times New Roman" w:hAnsi="Times New Roman" w:cs="Times New Roman"/>
          <w:color w:val="000000"/>
          <w:sz w:val="24"/>
        </w:rPr>
        <w:t>a)</w:t>
      </w:r>
      <w:r w:rsidRPr="005A166B">
        <w:rPr>
          <w:rFonts w:ascii="Times New Roman" w:eastAsia="Times New Roman" w:hAnsi="Times New Roman" w:cs="Times New Roman"/>
          <w:color w:val="000000"/>
          <w:sz w:val="24"/>
        </w:rPr>
        <w:tab/>
      </w:r>
      <w:r w:rsidR="006B34C0">
        <w:rPr>
          <w:rFonts w:ascii="Times New Roman" w:eastAsia="Times New Roman" w:hAnsi="Times New Roman" w:cs="Times New Roman"/>
          <w:color w:val="000000"/>
          <w:sz w:val="24"/>
        </w:rPr>
        <w:t xml:space="preserve">Analisar a eficácia de protocolos no controle da ansiedade através de questionários (HAD, MDAS e </w:t>
      </w:r>
      <w:proofErr w:type="spellStart"/>
      <w:r w:rsidR="006B34C0">
        <w:rPr>
          <w:rFonts w:ascii="Times New Roman" w:eastAsia="Times New Roman" w:hAnsi="Times New Roman" w:cs="Times New Roman"/>
          <w:color w:val="000000"/>
          <w:sz w:val="24"/>
        </w:rPr>
        <w:t>Corah</w:t>
      </w:r>
      <w:proofErr w:type="spellEnd"/>
      <w:r w:rsidR="006B34C0">
        <w:rPr>
          <w:rFonts w:ascii="Times New Roman" w:eastAsia="Times New Roman" w:hAnsi="Times New Roman" w:cs="Times New Roman"/>
          <w:color w:val="000000"/>
          <w:sz w:val="24"/>
        </w:rPr>
        <w:t xml:space="preserve">) e análises fisiológicas (FC, PA e SpO2): </w:t>
      </w:r>
      <w:r w:rsidR="006B34C0">
        <w:rPr>
          <w:rFonts w:ascii="Times New Roman" w:eastAsia="Times New Roman" w:hAnsi="Times New Roman" w:cs="Times New Roman"/>
          <w:b/>
          <w:bCs/>
          <w:i/>
          <w:iCs/>
          <w:color w:val="000000"/>
          <w:sz w:val="24"/>
        </w:rPr>
        <w:t>Desfechos primários</w:t>
      </w:r>
      <w:r w:rsidR="006B34C0">
        <w:rPr>
          <w:rFonts w:ascii="Times New Roman" w:eastAsia="Times New Roman" w:hAnsi="Times New Roman" w:cs="Times New Roman"/>
          <w:color w:val="000000"/>
          <w:sz w:val="24"/>
        </w:rPr>
        <w:t>.</w:t>
      </w:r>
    </w:p>
    <w:p w14:paraId="0E0791A9" w14:textId="78C7972C" w:rsidR="00EF426C" w:rsidRDefault="005A166B" w:rsidP="001F38DD">
      <w:pPr>
        <w:spacing w:after="0" w:line="360" w:lineRule="auto"/>
        <w:ind w:firstLine="708"/>
        <w:jc w:val="both"/>
        <w:rPr>
          <w:rFonts w:ascii="Times New Roman" w:eastAsia="Times New Roman" w:hAnsi="Times New Roman" w:cs="Times New Roman"/>
          <w:color w:val="000000"/>
          <w:sz w:val="24"/>
        </w:rPr>
      </w:pPr>
      <w:r w:rsidRPr="005A166B">
        <w:rPr>
          <w:rFonts w:ascii="Times New Roman" w:eastAsia="Times New Roman" w:hAnsi="Times New Roman" w:cs="Times New Roman"/>
          <w:color w:val="000000"/>
          <w:sz w:val="24"/>
        </w:rPr>
        <w:t>b)</w:t>
      </w:r>
      <w:r w:rsidRPr="005A166B">
        <w:rPr>
          <w:rFonts w:ascii="Times New Roman" w:eastAsia="Times New Roman" w:hAnsi="Times New Roman" w:cs="Times New Roman"/>
          <w:color w:val="000000"/>
          <w:sz w:val="24"/>
        </w:rPr>
        <w:tab/>
      </w:r>
      <w:r w:rsidR="006B34C0">
        <w:rPr>
          <w:rFonts w:ascii="Times New Roman" w:eastAsia="Times New Roman" w:hAnsi="Times New Roman" w:cs="Times New Roman"/>
          <w:color w:val="000000"/>
          <w:sz w:val="24"/>
        </w:rPr>
        <w:t>Analisar a concentração de cortisol e α-amilase presente na saliva dos pacientes de cada grupo de medicamentos:</w:t>
      </w:r>
      <w:r w:rsidR="006B34C0">
        <w:rPr>
          <w:rFonts w:ascii="Times New Roman" w:eastAsia="Times New Roman" w:hAnsi="Times New Roman" w:cs="Times New Roman"/>
          <w:b/>
          <w:bCs/>
          <w:i/>
          <w:iCs/>
          <w:color w:val="000000"/>
          <w:sz w:val="24"/>
        </w:rPr>
        <w:t xml:space="preserve"> Desfechos secundários</w:t>
      </w:r>
      <w:r w:rsidR="006B34C0">
        <w:rPr>
          <w:rFonts w:ascii="Times New Roman" w:eastAsia="Times New Roman" w:hAnsi="Times New Roman" w:cs="Times New Roman"/>
          <w:color w:val="000000"/>
          <w:sz w:val="24"/>
        </w:rPr>
        <w:t>.</w:t>
      </w:r>
    </w:p>
    <w:p w14:paraId="1BFF5DE9" w14:textId="77777777" w:rsidR="0066403D" w:rsidRDefault="0066403D" w:rsidP="001F38DD">
      <w:pPr>
        <w:spacing w:after="0" w:line="360" w:lineRule="auto"/>
        <w:ind w:firstLine="708"/>
        <w:jc w:val="both"/>
        <w:rPr>
          <w:rFonts w:ascii="Times New Roman" w:eastAsia="Times New Roman" w:hAnsi="Times New Roman" w:cs="Times New Roman"/>
          <w:color w:val="000000"/>
          <w:sz w:val="24"/>
        </w:rPr>
      </w:pPr>
    </w:p>
    <w:p w14:paraId="5FE44ABA" w14:textId="4B835FD0" w:rsidR="002C12C2" w:rsidRPr="001F6D87" w:rsidRDefault="001F6D87">
      <w:pPr>
        <w:spacing w:after="0" w:line="360" w:lineRule="auto"/>
        <w:jc w:val="both"/>
        <w:rPr>
          <w:rFonts w:ascii="Times New Roman" w:eastAsia="Times New Roman" w:hAnsi="Times New Roman" w:cs="Times New Roman"/>
          <w:b/>
          <w:color w:val="000000"/>
          <w:sz w:val="26"/>
          <w:szCs w:val="26"/>
        </w:rPr>
      </w:pPr>
      <w:r w:rsidRPr="001F6D87">
        <w:rPr>
          <w:rFonts w:ascii="Times New Roman" w:eastAsia="Times New Roman" w:hAnsi="Times New Roman" w:cs="Times New Roman"/>
          <w:b/>
          <w:color w:val="000000"/>
          <w:sz w:val="26"/>
          <w:szCs w:val="26"/>
        </w:rPr>
        <w:t>3. M</w:t>
      </w:r>
      <w:r w:rsidR="000D2471">
        <w:rPr>
          <w:rFonts w:ascii="Times New Roman" w:eastAsia="Times New Roman" w:hAnsi="Times New Roman" w:cs="Times New Roman"/>
          <w:b/>
          <w:color w:val="000000"/>
          <w:sz w:val="26"/>
          <w:szCs w:val="26"/>
        </w:rPr>
        <w:t>aterial e métodos</w:t>
      </w:r>
    </w:p>
    <w:p w14:paraId="5413B40F" w14:textId="7E7B36F4" w:rsidR="002C12C2" w:rsidRDefault="001F6D87" w:rsidP="001F6D87">
      <w:pPr>
        <w:spacing w:after="0" w:line="360" w:lineRule="auto"/>
        <w:jc w:val="both"/>
        <w:rPr>
          <w:rFonts w:ascii="Times New Roman" w:eastAsia="Times New Roman" w:hAnsi="Times New Roman" w:cs="Times New Roman"/>
          <w:b/>
          <w:color w:val="000000"/>
          <w:sz w:val="26"/>
          <w:szCs w:val="26"/>
        </w:rPr>
      </w:pPr>
      <w:r w:rsidRPr="001F6D87">
        <w:rPr>
          <w:rFonts w:ascii="Times New Roman" w:eastAsia="Times New Roman" w:hAnsi="Times New Roman" w:cs="Times New Roman"/>
          <w:b/>
          <w:color w:val="000000"/>
          <w:sz w:val="26"/>
          <w:szCs w:val="26"/>
        </w:rPr>
        <w:t xml:space="preserve">3.1 </w:t>
      </w:r>
      <w:r w:rsidR="000D2471">
        <w:rPr>
          <w:rFonts w:ascii="Times New Roman" w:eastAsia="Times New Roman" w:hAnsi="Times New Roman" w:cs="Times New Roman"/>
          <w:b/>
          <w:color w:val="000000"/>
          <w:sz w:val="26"/>
          <w:szCs w:val="26"/>
        </w:rPr>
        <w:t>Delineamento do</w:t>
      </w:r>
      <w:r w:rsidR="00533F6D" w:rsidRPr="001F6D87">
        <w:rPr>
          <w:rFonts w:ascii="Times New Roman" w:eastAsia="Times New Roman" w:hAnsi="Times New Roman" w:cs="Times New Roman"/>
          <w:b/>
          <w:color w:val="000000"/>
          <w:sz w:val="26"/>
          <w:szCs w:val="26"/>
        </w:rPr>
        <w:t xml:space="preserve"> Estudo</w:t>
      </w:r>
    </w:p>
    <w:p w14:paraId="3FBD536C" w14:textId="2EC26EEA" w:rsidR="006B34C0" w:rsidRDefault="006B34C0" w:rsidP="006B34C0">
      <w:pPr>
        <w:spacing w:after="0" w:line="360" w:lineRule="auto"/>
        <w:ind w:firstLine="708"/>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O projeto de pesquisa proposto trata-se de um estudo clínico cruzado, randomizado e triplo-cego.</w:t>
      </w:r>
      <w:r w:rsidR="00594383">
        <w:rPr>
          <w:rFonts w:ascii="Times New Roman" w:eastAsia="Times New Roman" w:hAnsi="Times New Roman" w:cs="Times New Roman"/>
          <w:bCs/>
          <w:color w:val="000000"/>
          <w:sz w:val="24"/>
          <w:szCs w:val="24"/>
        </w:rPr>
        <w:t xml:space="preserve"> O delineamento experimental esquemático pode ser visualizado na figura 1.</w:t>
      </w:r>
      <w:r>
        <w:rPr>
          <w:rFonts w:ascii="Times New Roman" w:eastAsia="Times New Roman" w:hAnsi="Times New Roman" w:cs="Times New Roman"/>
          <w:bCs/>
          <w:color w:val="000000"/>
          <w:sz w:val="24"/>
          <w:szCs w:val="24"/>
        </w:rPr>
        <w:t xml:space="preserve"> A pesquisa será submetida ao comitê de Ética em Pesquisa (envolvendo seres humanos) por meio do cadastrado na Plataforma Brasil e, somente após a sua aprovação, o estudo será iniciado. Todos os voluntários</w:t>
      </w:r>
      <w:r>
        <w:rPr>
          <w:rFonts w:ascii="Times New Roman" w:hAnsi="Times New Roman" w:cs="Times New Roman"/>
          <w:sz w:val="24"/>
          <w:szCs w:val="24"/>
        </w:rPr>
        <w:t xml:space="preserve"> receberão informações sobre o estudo, </w:t>
      </w:r>
      <w:r>
        <w:rPr>
          <w:rFonts w:ascii="Times New Roman" w:eastAsia="Times New Roman" w:hAnsi="Times New Roman" w:cs="Times New Roman"/>
          <w:bCs/>
          <w:color w:val="000000"/>
          <w:sz w:val="24"/>
          <w:szCs w:val="24"/>
        </w:rPr>
        <w:t xml:space="preserve">bem como seus objetivos e riscos aos quais estarão submetidos e assinarão o termo de consentimento livre e esclarecido que será elaborado </w:t>
      </w:r>
      <w:r>
        <w:rPr>
          <w:rFonts w:ascii="Times New Roman" w:eastAsia="Times New Roman" w:hAnsi="Times New Roman" w:cs="Times New Roman"/>
          <w:bCs/>
          <w:color w:val="000000"/>
          <w:sz w:val="24"/>
          <w:szCs w:val="24"/>
        </w:rPr>
        <w:lastRenderedPageBreak/>
        <w:t>com base em todos os itens descritos nas Diretrizes do Conselho Nacional de Saúde (Resolução CNS 196/96).</w:t>
      </w:r>
    </w:p>
    <w:p w14:paraId="0B5297FF" w14:textId="4D3C27A1" w:rsidR="00EB5084" w:rsidRDefault="00EB5084" w:rsidP="00EB5084">
      <w:pPr>
        <w:spacing w:after="0"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noProof/>
          <w:color w:val="000000"/>
          <w:sz w:val="24"/>
        </w:rPr>
        <w:drawing>
          <wp:inline distT="0" distB="0" distL="0" distR="0" wp14:anchorId="4A3A1F31" wp14:editId="2D61F05A">
            <wp:extent cx="5372100" cy="2283901"/>
            <wp:effectExtent l="0" t="0" r="0" b="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92255" cy="2334984"/>
                    </a:xfrm>
                    <a:prstGeom prst="rect">
                      <a:avLst/>
                    </a:prstGeom>
                    <a:noFill/>
                    <a:ln>
                      <a:noFill/>
                    </a:ln>
                  </pic:spPr>
                </pic:pic>
              </a:graphicData>
            </a:graphic>
          </wp:inline>
        </w:drawing>
      </w:r>
    </w:p>
    <w:p w14:paraId="7E85D7DD" w14:textId="0B54A28A" w:rsidR="00EB5084" w:rsidRPr="00C72FB0" w:rsidRDefault="00EB5084" w:rsidP="000D2471">
      <w:pPr>
        <w:spacing w:after="0" w:line="360" w:lineRule="auto"/>
        <w:jc w:val="center"/>
        <w:rPr>
          <w:rFonts w:ascii="Times New Roman" w:eastAsia="Times New Roman" w:hAnsi="Times New Roman" w:cs="Times New Roman"/>
          <w:color w:val="000000"/>
          <w:sz w:val="24"/>
          <w:szCs w:val="24"/>
        </w:rPr>
      </w:pPr>
      <w:r w:rsidRPr="00C72FB0">
        <w:rPr>
          <w:rFonts w:ascii="Times New Roman" w:eastAsia="Times New Roman" w:hAnsi="Times New Roman" w:cs="Times New Roman"/>
          <w:color w:val="000000"/>
          <w:sz w:val="24"/>
          <w:szCs w:val="24"/>
        </w:rPr>
        <w:t xml:space="preserve">Figura 1 – </w:t>
      </w:r>
      <w:r w:rsidR="000D2471" w:rsidRPr="00C72FB0">
        <w:rPr>
          <w:rFonts w:ascii="Times New Roman" w:eastAsia="Times New Roman" w:hAnsi="Times New Roman" w:cs="Times New Roman"/>
          <w:color w:val="000000"/>
          <w:sz w:val="24"/>
          <w:szCs w:val="24"/>
        </w:rPr>
        <w:t>Fluxograma</w:t>
      </w:r>
      <w:r w:rsidRPr="00C72FB0">
        <w:rPr>
          <w:rFonts w:ascii="Times New Roman" w:eastAsia="Times New Roman" w:hAnsi="Times New Roman" w:cs="Times New Roman"/>
          <w:color w:val="000000"/>
          <w:sz w:val="24"/>
          <w:szCs w:val="24"/>
        </w:rPr>
        <w:t xml:space="preserve"> da </w:t>
      </w:r>
      <w:r w:rsidR="001F38DD" w:rsidRPr="00C72FB0">
        <w:rPr>
          <w:rFonts w:ascii="Times New Roman" w:eastAsia="Times New Roman" w:hAnsi="Times New Roman" w:cs="Times New Roman"/>
          <w:color w:val="000000"/>
          <w:sz w:val="24"/>
          <w:szCs w:val="24"/>
        </w:rPr>
        <w:t>sequência</w:t>
      </w:r>
      <w:r w:rsidRPr="00C72FB0">
        <w:rPr>
          <w:rFonts w:ascii="Times New Roman" w:eastAsia="Times New Roman" w:hAnsi="Times New Roman" w:cs="Times New Roman"/>
          <w:color w:val="000000"/>
          <w:sz w:val="24"/>
          <w:szCs w:val="24"/>
        </w:rPr>
        <w:t xml:space="preserve"> dos procedimentos.</w:t>
      </w:r>
    </w:p>
    <w:p w14:paraId="7999268E" w14:textId="77777777" w:rsidR="004848F3" w:rsidRDefault="004848F3" w:rsidP="004848F3">
      <w:pPr>
        <w:spacing w:after="0" w:line="360" w:lineRule="auto"/>
        <w:ind w:firstLine="708"/>
        <w:jc w:val="both"/>
        <w:rPr>
          <w:rFonts w:ascii="Times New Roman" w:eastAsia="Times New Roman" w:hAnsi="Times New Roman" w:cs="Times New Roman"/>
          <w:color w:val="000000"/>
          <w:sz w:val="24"/>
        </w:rPr>
      </w:pPr>
    </w:p>
    <w:p w14:paraId="0BCB2D59" w14:textId="3C4BB61B" w:rsidR="002C12C2" w:rsidRDefault="001F38DD" w:rsidP="001F38DD">
      <w:pPr>
        <w:spacing w:after="0" w:line="360" w:lineRule="auto"/>
        <w:jc w:val="both"/>
        <w:rPr>
          <w:rFonts w:ascii="Times New Roman" w:eastAsia="Times New Roman" w:hAnsi="Times New Roman" w:cs="Times New Roman"/>
          <w:b/>
          <w:color w:val="000000"/>
          <w:sz w:val="26"/>
          <w:szCs w:val="26"/>
        </w:rPr>
      </w:pPr>
      <w:r w:rsidRPr="001F38DD">
        <w:rPr>
          <w:rFonts w:ascii="Times New Roman" w:eastAsia="Times New Roman" w:hAnsi="Times New Roman" w:cs="Times New Roman"/>
          <w:b/>
          <w:color w:val="000000"/>
          <w:sz w:val="26"/>
          <w:szCs w:val="26"/>
        </w:rPr>
        <w:t>3.2 Seleção</w:t>
      </w:r>
      <w:r w:rsidR="00533F6D" w:rsidRPr="001F38DD">
        <w:rPr>
          <w:rFonts w:ascii="Times New Roman" w:eastAsia="Times New Roman" w:hAnsi="Times New Roman" w:cs="Times New Roman"/>
          <w:b/>
          <w:color w:val="000000"/>
          <w:sz w:val="26"/>
          <w:szCs w:val="26"/>
        </w:rPr>
        <w:t xml:space="preserve"> da Amostra</w:t>
      </w:r>
    </w:p>
    <w:p w14:paraId="0CDB1DEF" w14:textId="2C05233D" w:rsidR="00FC30C2" w:rsidRDefault="00FC30C2" w:rsidP="00FC30C2">
      <w:pPr>
        <w:spacing w:after="0" w:line="360" w:lineRule="auto"/>
        <w:ind w:firstLine="708"/>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30 indivíduos, de ambos os </w:t>
      </w:r>
      <w:r w:rsidR="00B46255">
        <w:rPr>
          <w:rFonts w:ascii="Times New Roman" w:eastAsia="Times New Roman" w:hAnsi="Times New Roman" w:cs="Times New Roman"/>
          <w:color w:val="000000"/>
          <w:sz w:val="24"/>
        </w:rPr>
        <w:t>sexos</w:t>
      </w:r>
      <w:r>
        <w:rPr>
          <w:rFonts w:ascii="Times New Roman" w:eastAsia="Times New Roman" w:hAnsi="Times New Roman" w:cs="Times New Roman"/>
          <w:color w:val="000000"/>
          <w:sz w:val="24"/>
        </w:rPr>
        <w:t xml:space="preserve"> serão selecionados para esse estudo que será realizado nas clínicas do departamento de Diagnóstico e Cirurgia da Faculdade de Odontologia de Araçatuba – UNESP. </w:t>
      </w:r>
    </w:p>
    <w:p w14:paraId="1E5AF079" w14:textId="4DF4C242" w:rsidR="00FF797D" w:rsidRDefault="00FF797D" w:rsidP="00FC30C2">
      <w:pPr>
        <w:spacing w:after="0" w:line="360" w:lineRule="auto"/>
        <w:ind w:firstLine="708"/>
        <w:jc w:val="both"/>
        <w:rPr>
          <w:rFonts w:ascii="Times New Roman" w:eastAsia="Times New Roman" w:hAnsi="Times New Roman" w:cs="Times New Roman"/>
          <w:color w:val="000000"/>
          <w:sz w:val="24"/>
        </w:rPr>
      </w:pPr>
      <w:bookmarkStart w:id="1" w:name="_Hlk95042871"/>
      <w:r w:rsidRPr="00C4705A">
        <w:rPr>
          <w:rFonts w:ascii="Times New Roman" w:eastAsia="Times New Roman" w:hAnsi="Times New Roman" w:cs="Times New Roman"/>
          <w:color w:val="000000"/>
          <w:sz w:val="24"/>
        </w:rPr>
        <w:t xml:space="preserve">Para </w:t>
      </w:r>
      <w:r w:rsidR="00C4705A" w:rsidRPr="00C4705A">
        <w:rPr>
          <w:rFonts w:ascii="Times New Roman" w:eastAsia="Times New Roman" w:hAnsi="Times New Roman" w:cs="Times New Roman"/>
          <w:color w:val="000000"/>
          <w:sz w:val="24"/>
        </w:rPr>
        <w:t>a definição do</w:t>
      </w:r>
      <w:r w:rsidRPr="00C4705A">
        <w:rPr>
          <w:rFonts w:ascii="Times New Roman" w:eastAsia="Times New Roman" w:hAnsi="Times New Roman" w:cs="Times New Roman"/>
          <w:color w:val="000000"/>
          <w:sz w:val="24"/>
        </w:rPr>
        <w:t xml:space="preserve"> número</w:t>
      </w:r>
      <w:r w:rsidR="00C4705A" w:rsidRPr="00C4705A">
        <w:rPr>
          <w:rFonts w:ascii="Times New Roman" w:eastAsia="Times New Roman" w:hAnsi="Times New Roman" w:cs="Times New Roman"/>
          <w:color w:val="000000"/>
          <w:sz w:val="24"/>
        </w:rPr>
        <w:t xml:space="preserve"> amostral</w:t>
      </w:r>
      <w:r w:rsidRPr="00C4705A">
        <w:rPr>
          <w:rFonts w:ascii="Times New Roman" w:eastAsia="Times New Roman" w:hAnsi="Times New Roman" w:cs="Times New Roman"/>
          <w:color w:val="000000"/>
          <w:sz w:val="24"/>
        </w:rPr>
        <w:t xml:space="preserve">, </w:t>
      </w:r>
      <w:r w:rsidR="00C4705A" w:rsidRPr="00C4705A">
        <w:rPr>
          <w:rFonts w:ascii="Times New Roman" w:eastAsia="Times New Roman" w:hAnsi="Times New Roman" w:cs="Times New Roman"/>
          <w:color w:val="000000"/>
          <w:sz w:val="24"/>
        </w:rPr>
        <w:t>foi</w:t>
      </w:r>
      <w:r w:rsidRPr="00C4705A">
        <w:rPr>
          <w:rFonts w:ascii="Times New Roman" w:eastAsia="Times New Roman" w:hAnsi="Times New Roman" w:cs="Times New Roman"/>
          <w:color w:val="000000"/>
          <w:sz w:val="24"/>
        </w:rPr>
        <w:t xml:space="preserve"> aplicado </w:t>
      </w:r>
      <w:r w:rsidR="00C4705A" w:rsidRPr="00C4705A">
        <w:rPr>
          <w:rFonts w:ascii="Times New Roman" w:eastAsia="Times New Roman" w:hAnsi="Times New Roman" w:cs="Times New Roman"/>
          <w:color w:val="000000"/>
          <w:sz w:val="24"/>
        </w:rPr>
        <w:t>o</w:t>
      </w:r>
      <w:r w:rsidRPr="00C4705A">
        <w:rPr>
          <w:rFonts w:ascii="Times New Roman" w:eastAsia="Times New Roman" w:hAnsi="Times New Roman" w:cs="Times New Roman"/>
          <w:color w:val="000000"/>
          <w:sz w:val="24"/>
        </w:rPr>
        <w:t xml:space="preserve"> </w:t>
      </w:r>
      <w:r w:rsidR="00811FFF" w:rsidRPr="00C4705A">
        <w:rPr>
          <w:rFonts w:ascii="Times New Roman" w:eastAsia="Times New Roman" w:hAnsi="Times New Roman" w:cs="Times New Roman"/>
          <w:color w:val="000000"/>
          <w:sz w:val="24"/>
        </w:rPr>
        <w:t>cálculo</w:t>
      </w:r>
      <w:r w:rsidRPr="00C4705A">
        <w:rPr>
          <w:rFonts w:ascii="Times New Roman" w:eastAsia="Times New Roman" w:hAnsi="Times New Roman" w:cs="Times New Roman"/>
          <w:color w:val="000000"/>
          <w:sz w:val="24"/>
        </w:rPr>
        <w:t xml:space="preserve"> do poder de teste (Power Test) utilizando </w:t>
      </w:r>
      <w:r w:rsidR="00C4705A" w:rsidRPr="00C4705A">
        <w:rPr>
          <w:rFonts w:ascii="Times New Roman" w:eastAsia="Times New Roman" w:hAnsi="Times New Roman" w:cs="Times New Roman"/>
          <w:color w:val="000000"/>
          <w:sz w:val="24"/>
        </w:rPr>
        <w:t xml:space="preserve">o </w:t>
      </w:r>
      <w:r w:rsidRPr="00C4705A">
        <w:rPr>
          <w:rFonts w:ascii="Times New Roman" w:eastAsia="Times New Roman" w:hAnsi="Times New Roman" w:cs="Times New Roman"/>
          <w:color w:val="000000"/>
          <w:sz w:val="24"/>
        </w:rPr>
        <w:t xml:space="preserve">programa estatístico Sigma </w:t>
      </w:r>
      <w:proofErr w:type="spellStart"/>
      <w:r w:rsidRPr="00C4705A">
        <w:rPr>
          <w:rFonts w:ascii="Times New Roman" w:eastAsia="Times New Roman" w:hAnsi="Times New Roman" w:cs="Times New Roman"/>
          <w:color w:val="000000"/>
          <w:sz w:val="24"/>
        </w:rPr>
        <w:t>Plot</w:t>
      </w:r>
      <w:proofErr w:type="spellEnd"/>
      <w:r w:rsidRPr="00C4705A">
        <w:rPr>
          <w:rFonts w:ascii="Times New Roman" w:eastAsia="Times New Roman" w:hAnsi="Times New Roman" w:cs="Times New Roman"/>
          <w:color w:val="000000"/>
          <w:sz w:val="24"/>
        </w:rPr>
        <w:t xml:space="preserve"> 12.0 (</w:t>
      </w:r>
      <w:proofErr w:type="spellStart"/>
      <w:r w:rsidRPr="00C4705A">
        <w:rPr>
          <w:rFonts w:ascii="Times New Roman" w:eastAsia="Times New Roman" w:hAnsi="Times New Roman" w:cs="Times New Roman"/>
          <w:color w:val="000000"/>
          <w:sz w:val="24"/>
        </w:rPr>
        <w:t>Exakt</w:t>
      </w:r>
      <w:proofErr w:type="spellEnd"/>
      <w:r w:rsidRPr="00C4705A">
        <w:rPr>
          <w:rFonts w:ascii="Times New Roman" w:eastAsia="Times New Roman" w:hAnsi="Times New Roman" w:cs="Times New Roman"/>
          <w:color w:val="000000"/>
          <w:sz w:val="24"/>
        </w:rPr>
        <w:t xml:space="preserve"> </w:t>
      </w:r>
      <w:proofErr w:type="spellStart"/>
      <w:r w:rsidRPr="00C4705A">
        <w:rPr>
          <w:rFonts w:ascii="Times New Roman" w:eastAsia="Times New Roman" w:hAnsi="Times New Roman" w:cs="Times New Roman"/>
          <w:color w:val="000000"/>
          <w:sz w:val="24"/>
        </w:rPr>
        <w:t>graph</w:t>
      </w:r>
      <w:proofErr w:type="spellEnd"/>
      <w:r w:rsidRPr="00C4705A">
        <w:rPr>
          <w:rFonts w:ascii="Times New Roman" w:eastAsia="Times New Roman" w:hAnsi="Times New Roman" w:cs="Times New Roman"/>
          <w:color w:val="000000"/>
          <w:sz w:val="24"/>
        </w:rPr>
        <w:t xml:space="preserve"> </w:t>
      </w:r>
      <w:proofErr w:type="spellStart"/>
      <w:r w:rsidRPr="00C4705A">
        <w:rPr>
          <w:rFonts w:ascii="Times New Roman" w:eastAsia="Times New Roman" w:hAnsi="Times New Roman" w:cs="Times New Roman"/>
          <w:color w:val="000000"/>
          <w:sz w:val="24"/>
        </w:rPr>
        <w:t>and</w:t>
      </w:r>
      <w:proofErr w:type="spellEnd"/>
      <w:r w:rsidRPr="00C4705A">
        <w:rPr>
          <w:rFonts w:ascii="Times New Roman" w:eastAsia="Times New Roman" w:hAnsi="Times New Roman" w:cs="Times New Roman"/>
          <w:color w:val="000000"/>
          <w:sz w:val="24"/>
        </w:rPr>
        <w:t xml:space="preserve"> Data </w:t>
      </w:r>
      <w:proofErr w:type="spellStart"/>
      <w:r w:rsidRPr="00C4705A">
        <w:rPr>
          <w:rFonts w:ascii="Times New Roman" w:eastAsia="Times New Roman" w:hAnsi="Times New Roman" w:cs="Times New Roman"/>
          <w:color w:val="000000"/>
          <w:sz w:val="24"/>
        </w:rPr>
        <w:t>analysis</w:t>
      </w:r>
      <w:proofErr w:type="spellEnd"/>
      <w:r w:rsidRPr="00C4705A">
        <w:rPr>
          <w:rFonts w:ascii="Times New Roman" w:eastAsia="Times New Roman" w:hAnsi="Times New Roman" w:cs="Times New Roman"/>
          <w:color w:val="000000"/>
          <w:sz w:val="24"/>
        </w:rPr>
        <w:t xml:space="preserve">, San Jose, CA, USA), </w:t>
      </w:r>
      <w:r w:rsidR="008D7E31" w:rsidRPr="00C4705A">
        <w:rPr>
          <w:rFonts w:ascii="Times New Roman" w:eastAsia="Times New Roman" w:hAnsi="Times New Roman" w:cs="Times New Roman"/>
          <w:color w:val="000000"/>
          <w:sz w:val="24"/>
        </w:rPr>
        <w:t xml:space="preserve">com referência no artigo de </w:t>
      </w:r>
      <w:r w:rsidR="008D7E31" w:rsidRPr="00C4705A">
        <w:rPr>
          <w:rFonts w:ascii="Times New Roman" w:eastAsia="Times New Roman" w:hAnsi="Times New Roman" w:cs="Times New Roman"/>
          <w:sz w:val="24"/>
        </w:rPr>
        <w:t xml:space="preserve">Caltabiano ML et al. Utilizando a </w:t>
      </w:r>
      <w:r w:rsidR="00C4705A" w:rsidRPr="00C4705A">
        <w:rPr>
          <w:rFonts w:ascii="Times New Roman" w:eastAsia="Times New Roman" w:hAnsi="Times New Roman" w:cs="Times New Roman"/>
          <w:sz w:val="24"/>
        </w:rPr>
        <w:t xml:space="preserve">diferença de </w:t>
      </w:r>
      <w:r w:rsidR="008D7E31" w:rsidRPr="00C4705A">
        <w:rPr>
          <w:rFonts w:ascii="Times New Roman" w:eastAsia="Times New Roman" w:hAnsi="Times New Roman" w:cs="Times New Roman"/>
          <w:sz w:val="24"/>
        </w:rPr>
        <w:t>média</w:t>
      </w:r>
      <w:r w:rsidR="00C4705A" w:rsidRPr="00C4705A">
        <w:rPr>
          <w:rFonts w:ascii="Times New Roman" w:eastAsia="Times New Roman" w:hAnsi="Times New Roman" w:cs="Times New Roman"/>
          <w:sz w:val="24"/>
        </w:rPr>
        <w:t xml:space="preserve"> na ordem de </w:t>
      </w:r>
      <w:r w:rsidR="008D7E31" w:rsidRPr="00C4705A">
        <w:rPr>
          <w:rFonts w:ascii="Times New Roman" w:eastAsia="Times New Roman" w:hAnsi="Times New Roman" w:cs="Times New Roman"/>
          <w:sz w:val="24"/>
        </w:rPr>
        <w:t>5</w:t>
      </w:r>
      <w:r w:rsidR="00C4705A" w:rsidRPr="00C4705A">
        <w:rPr>
          <w:rFonts w:ascii="Times New Roman" w:eastAsia="Times New Roman" w:hAnsi="Times New Roman" w:cs="Times New Roman"/>
          <w:sz w:val="24"/>
        </w:rPr>
        <w:t>,</w:t>
      </w:r>
      <w:r w:rsidR="008D7E31" w:rsidRPr="00C4705A">
        <w:rPr>
          <w:rFonts w:ascii="Times New Roman" w:eastAsia="Times New Roman" w:hAnsi="Times New Roman" w:cs="Times New Roman"/>
          <w:sz w:val="24"/>
        </w:rPr>
        <w:t>5 e desvio padrão (12</w:t>
      </w:r>
      <w:r w:rsidR="00C4705A" w:rsidRPr="00C4705A">
        <w:rPr>
          <w:rFonts w:ascii="Times New Roman" w:eastAsia="Times New Roman" w:hAnsi="Times New Roman" w:cs="Times New Roman"/>
          <w:sz w:val="24"/>
        </w:rPr>
        <w:t>,</w:t>
      </w:r>
      <w:r w:rsidR="008D7E31" w:rsidRPr="00C4705A">
        <w:rPr>
          <w:rFonts w:ascii="Times New Roman" w:eastAsia="Times New Roman" w:hAnsi="Times New Roman" w:cs="Times New Roman"/>
          <w:sz w:val="24"/>
        </w:rPr>
        <w:t>2),</w:t>
      </w:r>
      <w:r w:rsidR="008D7E31" w:rsidRPr="00C4705A">
        <w:rPr>
          <w:rFonts w:ascii="Times New Roman" w:eastAsia="Times New Roman" w:hAnsi="Times New Roman" w:cs="Times New Roman"/>
          <w:color w:val="000000"/>
          <w:sz w:val="24"/>
        </w:rPr>
        <w:t xml:space="preserve"> </w:t>
      </w:r>
      <w:r w:rsidR="00C4705A" w:rsidRPr="00C4705A">
        <w:rPr>
          <w:rFonts w:ascii="Times New Roman" w:eastAsia="Times New Roman" w:hAnsi="Times New Roman" w:cs="Times New Roman"/>
          <w:color w:val="000000"/>
          <w:sz w:val="24"/>
        </w:rPr>
        <w:t>em que</w:t>
      </w:r>
      <w:r w:rsidRPr="00C4705A">
        <w:rPr>
          <w:rFonts w:ascii="Times New Roman" w:eastAsia="Times New Roman" w:hAnsi="Times New Roman" w:cs="Times New Roman"/>
          <w:color w:val="000000"/>
          <w:sz w:val="24"/>
        </w:rPr>
        <w:t xml:space="preserve"> foi estabelecido um nível de significância de 95%</w:t>
      </w:r>
      <w:r w:rsidR="00C4705A" w:rsidRPr="00C4705A">
        <w:rPr>
          <w:rFonts w:ascii="Times New Roman" w:eastAsia="Times New Roman" w:hAnsi="Times New Roman" w:cs="Times New Roman"/>
          <w:color w:val="000000"/>
          <w:sz w:val="24"/>
        </w:rPr>
        <w:t xml:space="preserve">, </w:t>
      </w:r>
      <w:r w:rsidR="008D7E31" w:rsidRPr="00C4705A">
        <w:rPr>
          <w:rFonts w:ascii="Times New Roman" w:eastAsia="Times New Roman" w:hAnsi="Times New Roman" w:cs="Times New Roman"/>
          <w:color w:val="000000"/>
          <w:sz w:val="24"/>
        </w:rPr>
        <w:t>resultando</w:t>
      </w:r>
      <w:r w:rsidRPr="00C4705A">
        <w:rPr>
          <w:rFonts w:ascii="Times New Roman" w:eastAsia="Times New Roman" w:hAnsi="Times New Roman" w:cs="Times New Roman"/>
          <w:color w:val="000000"/>
          <w:sz w:val="24"/>
        </w:rPr>
        <w:t xml:space="preserve"> um total de </w:t>
      </w:r>
      <w:r w:rsidR="008D7E31" w:rsidRPr="00C4705A">
        <w:rPr>
          <w:rFonts w:ascii="Times New Roman" w:eastAsia="Times New Roman" w:hAnsi="Times New Roman" w:cs="Times New Roman"/>
          <w:color w:val="000000"/>
          <w:sz w:val="24"/>
        </w:rPr>
        <w:t>7</w:t>
      </w:r>
      <w:r w:rsidRPr="00C4705A">
        <w:rPr>
          <w:rFonts w:ascii="Times New Roman" w:eastAsia="Times New Roman" w:hAnsi="Times New Roman" w:cs="Times New Roman"/>
          <w:color w:val="000000"/>
          <w:sz w:val="24"/>
        </w:rPr>
        <w:t xml:space="preserve"> indivíduos por grupo,</w:t>
      </w:r>
      <w:r w:rsidR="008D7E31" w:rsidRPr="00C4705A">
        <w:rPr>
          <w:rFonts w:ascii="Times New Roman" w:eastAsia="Times New Roman" w:hAnsi="Times New Roman" w:cs="Times New Roman"/>
          <w:color w:val="000000"/>
          <w:sz w:val="24"/>
        </w:rPr>
        <w:t xml:space="preserve"> porém devido a possibilidade de perda de pacientes ao decorrer do estudo, será adotado um total de 10 indivíduos por grupo com intuito de obter-se uma análise de maior significância</w:t>
      </w:r>
      <w:bookmarkEnd w:id="1"/>
      <w:r w:rsidR="008D7E31" w:rsidRPr="00C4705A">
        <w:rPr>
          <w:rFonts w:ascii="Times New Roman" w:eastAsia="Times New Roman" w:hAnsi="Times New Roman" w:cs="Times New Roman"/>
          <w:color w:val="000000"/>
          <w:sz w:val="24"/>
        </w:rPr>
        <w:t>,</w:t>
      </w:r>
      <w:r w:rsidRPr="00C4705A">
        <w:rPr>
          <w:rFonts w:ascii="Times New Roman" w:eastAsia="Times New Roman" w:hAnsi="Times New Roman" w:cs="Times New Roman"/>
          <w:color w:val="000000"/>
          <w:sz w:val="24"/>
        </w:rPr>
        <w:t xml:space="preserve"> com base nos artigos </w:t>
      </w:r>
      <w:r w:rsidR="00B67028" w:rsidRPr="00C4705A">
        <w:rPr>
          <w:rFonts w:ascii="Times New Roman" w:eastAsia="Times New Roman" w:hAnsi="Times New Roman" w:cs="Times New Roman"/>
          <w:color w:val="000000"/>
          <w:sz w:val="24"/>
        </w:rPr>
        <w:t xml:space="preserve">da área </w:t>
      </w:r>
      <w:r w:rsidRPr="00C4705A">
        <w:rPr>
          <w:rFonts w:ascii="Times New Roman" w:eastAsia="Times New Roman" w:hAnsi="Times New Roman" w:cs="Times New Roman"/>
          <w:color w:val="000000"/>
          <w:sz w:val="24"/>
        </w:rPr>
        <w:t>encontrados na literatura [</w:t>
      </w:r>
      <w:r w:rsidR="00B67028" w:rsidRPr="00C4705A">
        <w:rPr>
          <w:rFonts w:ascii="Times New Roman" w:eastAsia="Times New Roman" w:hAnsi="Times New Roman" w:cs="Times New Roman"/>
          <w:color w:val="000000"/>
          <w:sz w:val="24"/>
        </w:rPr>
        <w:t>38, 39, 40</w:t>
      </w:r>
      <w:r w:rsidR="008D7E31" w:rsidRPr="00C4705A">
        <w:rPr>
          <w:rFonts w:ascii="Times New Roman" w:eastAsia="Times New Roman" w:hAnsi="Times New Roman" w:cs="Times New Roman"/>
          <w:color w:val="000000"/>
          <w:sz w:val="24"/>
        </w:rPr>
        <w:t>, 41</w:t>
      </w:r>
      <w:r w:rsidR="00B67028" w:rsidRPr="00C4705A">
        <w:rPr>
          <w:rFonts w:ascii="Times New Roman" w:eastAsia="Times New Roman" w:hAnsi="Times New Roman" w:cs="Times New Roman"/>
          <w:color w:val="000000"/>
          <w:sz w:val="24"/>
        </w:rPr>
        <w:t>].</w:t>
      </w:r>
    </w:p>
    <w:p w14:paraId="4D180A4D" w14:textId="1A1757A4" w:rsidR="00FC30C2" w:rsidRDefault="00FC30C2" w:rsidP="00FC30C2">
      <w:pPr>
        <w:spacing w:after="0" w:line="360" w:lineRule="auto"/>
        <w:ind w:firstLine="708"/>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Os critérios </w:t>
      </w:r>
      <w:r w:rsidR="00C4705A">
        <w:rPr>
          <w:rFonts w:ascii="Times New Roman" w:eastAsia="Times New Roman" w:hAnsi="Times New Roman" w:cs="Times New Roman"/>
          <w:color w:val="000000"/>
          <w:sz w:val="24"/>
        </w:rPr>
        <w:t xml:space="preserve">de inclusão </w:t>
      </w:r>
      <w:r>
        <w:rPr>
          <w:rFonts w:ascii="Times New Roman" w:eastAsia="Times New Roman" w:hAnsi="Times New Roman" w:cs="Times New Roman"/>
          <w:color w:val="000000"/>
          <w:sz w:val="24"/>
        </w:rPr>
        <w:t>para a seleção desses pacientes, por meio de anamnese, exames clínicos e radiográficos (6, 18, 27, 29), s</w:t>
      </w:r>
      <w:r w:rsidR="00B46255">
        <w:rPr>
          <w:rFonts w:ascii="Times New Roman" w:eastAsia="Times New Roman" w:hAnsi="Times New Roman" w:cs="Times New Roman"/>
          <w:color w:val="000000"/>
          <w:sz w:val="24"/>
        </w:rPr>
        <w:t>erão</w:t>
      </w:r>
      <w:r>
        <w:rPr>
          <w:rFonts w:ascii="Times New Roman" w:eastAsia="Times New Roman" w:hAnsi="Times New Roman" w:cs="Times New Roman"/>
          <w:color w:val="000000"/>
          <w:sz w:val="24"/>
        </w:rPr>
        <w:t>:</w:t>
      </w:r>
    </w:p>
    <w:p w14:paraId="2E5019D2" w14:textId="77777777" w:rsidR="00FC30C2" w:rsidRDefault="00FC30C2" w:rsidP="00FC30C2">
      <w:pPr>
        <w:spacing w:after="0" w:line="360" w:lineRule="auto"/>
        <w:ind w:firstLine="708"/>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w:t>
      </w:r>
      <w:r>
        <w:rPr>
          <w:rFonts w:ascii="Times New Roman" w:eastAsia="Times New Roman" w:hAnsi="Times New Roman" w:cs="Times New Roman"/>
          <w:color w:val="000000"/>
          <w:sz w:val="24"/>
        </w:rPr>
        <w:tab/>
        <w:t>Pacientes em condições de saúde sistêmica e local favoráveis;</w:t>
      </w:r>
    </w:p>
    <w:p w14:paraId="51FB4BB4" w14:textId="77777777" w:rsidR="00FC30C2" w:rsidRDefault="00FC30C2" w:rsidP="00FC30C2">
      <w:pPr>
        <w:spacing w:after="0" w:line="360" w:lineRule="auto"/>
        <w:ind w:firstLine="708"/>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b)</w:t>
      </w:r>
      <w:r>
        <w:rPr>
          <w:rFonts w:ascii="Times New Roman" w:eastAsia="Times New Roman" w:hAnsi="Times New Roman" w:cs="Times New Roman"/>
          <w:color w:val="000000"/>
          <w:sz w:val="24"/>
        </w:rPr>
        <w:tab/>
        <w:t>Terem entre 16 a 35 anos de idade;</w:t>
      </w:r>
    </w:p>
    <w:p w14:paraId="30941DFF" w14:textId="77777777" w:rsidR="00FC30C2" w:rsidRDefault="00FC30C2" w:rsidP="00FC30C2">
      <w:pPr>
        <w:spacing w:after="0" w:line="360" w:lineRule="auto"/>
        <w:ind w:firstLine="708"/>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c)</w:t>
      </w:r>
      <w:r>
        <w:rPr>
          <w:rFonts w:ascii="Times New Roman" w:eastAsia="Times New Roman" w:hAnsi="Times New Roman" w:cs="Times New Roman"/>
          <w:color w:val="000000"/>
          <w:sz w:val="24"/>
        </w:rPr>
        <w:tab/>
        <w:t xml:space="preserve">Com indicação de extração dentaria dos terceiros molares (elementos 18, 28, 38 e 48), em posição A ou B e classificação I ou II de </w:t>
      </w:r>
      <w:proofErr w:type="spellStart"/>
      <w:r>
        <w:rPr>
          <w:rFonts w:ascii="Times New Roman" w:eastAsia="Times New Roman" w:hAnsi="Times New Roman" w:cs="Times New Roman"/>
          <w:color w:val="000000"/>
          <w:sz w:val="24"/>
        </w:rPr>
        <w:t>Pell</w:t>
      </w:r>
      <w:proofErr w:type="spellEnd"/>
      <w:r>
        <w:rPr>
          <w:rFonts w:ascii="Times New Roman" w:eastAsia="Times New Roman" w:hAnsi="Times New Roman" w:cs="Times New Roman"/>
          <w:color w:val="000000"/>
          <w:sz w:val="24"/>
        </w:rPr>
        <w:t xml:space="preserve"> &amp; Gregory, com pelo menos 2/3 da raiz formada (30);</w:t>
      </w:r>
    </w:p>
    <w:p w14:paraId="3D4F7ECD" w14:textId="77777777" w:rsidR="00FC30C2" w:rsidRDefault="00FC30C2" w:rsidP="00FC30C2">
      <w:pPr>
        <w:spacing w:after="0" w:line="360" w:lineRule="auto"/>
        <w:ind w:firstLine="708"/>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lastRenderedPageBreak/>
        <w:t>Já os critérios de exclusão de pacientes, obtidos pela anamnese, exame clínico e radiográfico (6, 13, 18) são:</w:t>
      </w:r>
    </w:p>
    <w:p w14:paraId="2DC05D09" w14:textId="77777777" w:rsidR="00FC30C2" w:rsidRDefault="00FC30C2" w:rsidP="00FC30C2">
      <w:pPr>
        <w:spacing w:after="0" w:line="360" w:lineRule="auto"/>
        <w:ind w:firstLine="708"/>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w:t>
      </w:r>
      <w:r>
        <w:rPr>
          <w:rFonts w:ascii="Times New Roman" w:eastAsia="Times New Roman" w:hAnsi="Times New Roman" w:cs="Times New Roman"/>
          <w:color w:val="000000"/>
          <w:sz w:val="24"/>
        </w:rPr>
        <w:tab/>
        <w:t xml:space="preserve">Terceiros molares mandibulares em posição C e classificação III de </w:t>
      </w:r>
      <w:proofErr w:type="spellStart"/>
      <w:r>
        <w:rPr>
          <w:rFonts w:ascii="Times New Roman" w:eastAsia="Times New Roman" w:hAnsi="Times New Roman" w:cs="Times New Roman"/>
          <w:color w:val="000000"/>
          <w:sz w:val="24"/>
        </w:rPr>
        <w:t>Pell</w:t>
      </w:r>
      <w:proofErr w:type="spellEnd"/>
      <w:r>
        <w:rPr>
          <w:rFonts w:ascii="Times New Roman" w:eastAsia="Times New Roman" w:hAnsi="Times New Roman" w:cs="Times New Roman"/>
          <w:color w:val="000000"/>
          <w:sz w:val="24"/>
        </w:rPr>
        <w:t xml:space="preserve"> &amp; Gregory;</w:t>
      </w:r>
    </w:p>
    <w:p w14:paraId="47BDDE96" w14:textId="77777777" w:rsidR="00FC30C2" w:rsidRDefault="00FC30C2" w:rsidP="00FC30C2">
      <w:pPr>
        <w:spacing w:after="0" w:line="360" w:lineRule="auto"/>
        <w:ind w:firstLine="708"/>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b)</w:t>
      </w:r>
      <w:r>
        <w:rPr>
          <w:rFonts w:ascii="Times New Roman" w:eastAsia="Times New Roman" w:hAnsi="Times New Roman" w:cs="Times New Roman"/>
          <w:color w:val="000000"/>
          <w:sz w:val="24"/>
        </w:rPr>
        <w:tab/>
        <w:t xml:space="preserve">Sinais de manifestações locais como </w:t>
      </w:r>
      <w:proofErr w:type="spellStart"/>
      <w:r>
        <w:rPr>
          <w:rFonts w:ascii="Times New Roman" w:eastAsia="Times New Roman" w:hAnsi="Times New Roman" w:cs="Times New Roman"/>
          <w:color w:val="000000"/>
          <w:sz w:val="24"/>
        </w:rPr>
        <w:t>pericoronarite</w:t>
      </w:r>
      <w:proofErr w:type="spellEnd"/>
      <w:r>
        <w:rPr>
          <w:rFonts w:ascii="Times New Roman" w:eastAsia="Times New Roman" w:hAnsi="Times New Roman" w:cs="Times New Roman"/>
          <w:color w:val="000000"/>
          <w:sz w:val="24"/>
        </w:rPr>
        <w:t>, cistos e tumores odontogênicos associados ou não ao terceiro molar, trauma na região, presença de infecção ou doença periodontal;</w:t>
      </w:r>
    </w:p>
    <w:p w14:paraId="5A1102CC" w14:textId="77777777" w:rsidR="00FC30C2" w:rsidRDefault="00FC30C2" w:rsidP="00FC30C2">
      <w:pPr>
        <w:spacing w:after="0" w:line="360" w:lineRule="auto"/>
        <w:ind w:firstLine="708"/>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c)</w:t>
      </w:r>
      <w:r>
        <w:rPr>
          <w:rFonts w:ascii="Times New Roman" w:eastAsia="Times New Roman" w:hAnsi="Times New Roman" w:cs="Times New Roman"/>
          <w:color w:val="000000"/>
          <w:sz w:val="24"/>
        </w:rPr>
        <w:tab/>
        <w:t>Pacientes com alguma doença sistêmica que atrapalhe no resultado do procedimento ou que não possa fazer o uso dos fármacos presentes no estudo;</w:t>
      </w:r>
    </w:p>
    <w:p w14:paraId="59A531F0" w14:textId="77777777" w:rsidR="00FC30C2" w:rsidRDefault="00FC30C2" w:rsidP="00FC30C2">
      <w:pPr>
        <w:spacing w:after="0" w:line="360" w:lineRule="auto"/>
        <w:ind w:firstLine="708"/>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d)</w:t>
      </w:r>
      <w:r>
        <w:rPr>
          <w:rFonts w:ascii="Times New Roman" w:eastAsia="Times New Roman" w:hAnsi="Times New Roman" w:cs="Times New Roman"/>
          <w:color w:val="000000"/>
          <w:sz w:val="24"/>
        </w:rPr>
        <w:tab/>
        <w:t xml:space="preserve">Presença de histórico de hipersensibilidade a fármacos presentes no estudo e a produtos utilizados no procedimento, tais como: solução alcoólica de clorexidina a 0,5%, solução de </w:t>
      </w:r>
      <w:proofErr w:type="spellStart"/>
      <w:r>
        <w:rPr>
          <w:rFonts w:ascii="Times New Roman" w:eastAsia="Times New Roman" w:hAnsi="Times New Roman" w:cs="Times New Roman"/>
          <w:color w:val="000000"/>
          <w:sz w:val="24"/>
        </w:rPr>
        <w:t>digluconato</w:t>
      </w:r>
      <w:proofErr w:type="spellEnd"/>
      <w:r>
        <w:rPr>
          <w:rFonts w:ascii="Times New Roman" w:eastAsia="Times New Roman" w:hAnsi="Times New Roman" w:cs="Times New Roman"/>
          <w:color w:val="000000"/>
          <w:sz w:val="24"/>
        </w:rPr>
        <w:t xml:space="preserve"> de clorexidina 0,12% e solução de cloridrato de </w:t>
      </w:r>
      <w:proofErr w:type="spellStart"/>
      <w:r>
        <w:rPr>
          <w:rFonts w:ascii="Times New Roman" w:eastAsia="Times New Roman" w:hAnsi="Times New Roman" w:cs="Times New Roman"/>
          <w:color w:val="000000"/>
          <w:sz w:val="24"/>
        </w:rPr>
        <w:t>mepivacaína</w:t>
      </w:r>
      <w:proofErr w:type="spellEnd"/>
      <w:r>
        <w:rPr>
          <w:rFonts w:ascii="Times New Roman" w:eastAsia="Times New Roman" w:hAnsi="Times New Roman" w:cs="Times New Roman"/>
          <w:color w:val="000000"/>
          <w:sz w:val="24"/>
        </w:rPr>
        <w:t xml:space="preserve"> 2% com epinefrina 1:100.000;</w:t>
      </w:r>
    </w:p>
    <w:p w14:paraId="31799842" w14:textId="77777777" w:rsidR="00FC30C2" w:rsidRDefault="00FC30C2" w:rsidP="00FC30C2">
      <w:pPr>
        <w:spacing w:after="0" w:line="360" w:lineRule="auto"/>
        <w:ind w:firstLine="708"/>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e)</w:t>
      </w:r>
      <w:r>
        <w:rPr>
          <w:rFonts w:ascii="Times New Roman" w:eastAsia="Times New Roman" w:hAnsi="Times New Roman" w:cs="Times New Roman"/>
          <w:color w:val="000000"/>
          <w:sz w:val="24"/>
        </w:rPr>
        <w:tab/>
        <w:t>Mulheres que estejam no período menstrual, gestacional ou em amamentação durante o período do estudo;</w:t>
      </w:r>
    </w:p>
    <w:p w14:paraId="20D2EE2D" w14:textId="77777777" w:rsidR="00FC30C2" w:rsidRDefault="00FC30C2" w:rsidP="00FC30C2">
      <w:pPr>
        <w:spacing w:after="0" w:line="360" w:lineRule="auto"/>
        <w:ind w:firstLine="708"/>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f)</w:t>
      </w:r>
      <w:r>
        <w:rPr>
          <w:rFonts w:ascii="Times New Roman" w:eastAsia="Times New Roman" w:hAnsi="Times New Roman" w:cs="Times New Roman"/>
          <w:color w:val="000000"/>
          <w:sz w:val="24"/>
        </w:rPr>
        <w:tab/>
        <w:t>Pacientes com uso de medicamentos para o controle de doenças psiquiátricas, corticosteroides, estrógenos e andrógenos.</w:t>
      </w:r>
    </w:p>
    <w:p w14:paraId="3F95F231" w14:textId="77777777" w:rsidR="00FC30C2" w:rsidRPr="001F38DD" w:rsidRDefault="00FC30C2" w:rsidP="001F38DD">
      <w:pPr>
        <w:spacing w:after="0" w:line="360" w:lineRule="auto"/>
        <w:jc w:val="both"/>
        <w:rPr>
          <w:rFonts w:ascii="Times New Roman" w:eastAsia="Times New Roman" w:hAnsi="Times New Roman" w:cs="Times New Roman"/>
          <w:b/>
          <w:color w:val="000000"/>
          <w:sz w:val="26"/>
          <w:szCs w:val="26"/>
        </w:rPr>
      </w:pPr>
    </w:p>
    <w:p w14:paraId="33150749" w14:textId="4877E126" w:rsidR="002C12C2" w:rsidRDefault="00533F6D" w:rsidP="00694456">
      <w:pPr>
        <w:spacing w:after="0" w:line="360" w:lineRule="auto"/>
        <w:jc w:val="both"/>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3.3</w:t>
      </w:r>
      <w:r w:rsidR="00694456">
        <w:rPr>
          <w:rFonts w:ascii="Times New Roman" w:eastAsia="Times New Roman" w:hAnsi="Times New Roman" w:cs="Times New Roman"/>
          <w:b/>
          <w:color w:val="000000"/>
          <w:sz w:val="24"/>
        </w:rPr>
        <w:t xml:space="preserve"> </w:t>
      </w:r>
      <w:r>
        <w:rPr>
          <w:rFonts w:ascii="Times New Roman" w:eastAsia="Times New Roman" w:hAnsi="Times New Roman" w:cs="Times New Roman"/>
          <w:b/>
          <w:color w:val="000000"/>
          <w:sz w:val="24"/>
        </w:rPr>
        <w:t xml:space="preserve">Procedimentos de pesquisa / </w:t>
      </w:r>
      <w:r w:rsidR="00694456">
        <w:rPr>
          <w:rFonts w:ascii="Times New Roman" w:eastAsia="Times New Roman" w:hAnsi="Times New Roman" w:cs="Times New Roman"/>
          <w:b/>
          <w:color w:val="000000"/>
          <w:sz w:val="24"/>
        </w:rPr>
        <w:t xml:space="preserve">protocolo </w:t>
      </w:r>
      <w:r>
        <w:rPr>
          <w:rFonts w:ascii="Times New Roman" w:eastAsia="Times New Roman" w:hAnsi="Times New Roman" w:cs="Times New Roman"/>
          <w:b/>
          <w:color w:val="000000"/>
          <w:sz w:val="24"/>
        </w:rPr>
        <w:t>farmacológico</w:t>
      </w:r>
    </w:p>
    <w:p w14:paraId="3F69BBC0" w14:textId="771A80B0" w:rsidR="00B67028" w:rsidRDefault="00B67028" w:rsidP="00B67028">
      <w:pPr>
        <w:spacing w:after="0" w:line="360" w:lineRule="auto"/>
        <w:ind w:firstLine="708"/>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Os indivíduos selecionados serão randomizados em 3 grupos de 10 pessoas (n=10) conforme cada protocolo de medicação pré-operatória seguida (18, 28, 31). Os grupos serão identificados como: 1 - CON (Placebo), 2 - MID (7,5 mg de </w:t>
      </w:r>
      <w:proofErr w:type="spellStart"/>
      <w:r>
        <w:rPr>
          <w:rFonts w:ascii="Times New Roman" w:eastAsia="Times New Roman" w:hAnsi="Times New Roman" w:cs="Times New Roman"/>
          <w:color w:val="000000"/>
          <w:sz w:val="24"/>
        </w:rPr>
        <w:t>midazolam</w:t>
      </w:r>
      <w:proofErr w:type="spellEnd"/>
      <w:r>
        <w:rPr>
          <w:rFonts w:ascii="Times New Roman" w:eastAsia="Times New Roman" w:hAnsi="Times New Roman" w:cs="Times New Roman"/>
          <w:color w:val="000000"/>
          <w:sz w:val="24"/>
        </w:rPr>
        <w:t xml:space="preserve">), 3 – ZOL (10 mg de </w:t>
      </w:r>
      <w:proofErr w:type="spellStart"/>
      <w:r>
        <w:rPr>
          <w:rFonts w:ascii="Times New Roman" w:eastAsia="Times New Roman" w:hAnsi="Times New Roman" w:cs="Times New Roman"/>
          <w:color w:val="000000"/>
          <w:sz w:val="24"/>
        </w:rPr>
        <w:t>Zolpidem</w:t>
      </w:r>
      <w:proofErr w:type="spellEnd"/>
      <w:r>
        <w:rPr>
          <w:rFonts w:ascii="Times New Roman" w:eastAsia="Times New Roman" w:hAnsi="Times New Roman" w:cs="Times New Roman"/>
          <w:color w:val="000000"/>
          <w:sz w:val="24"/>
        </w:rPr>
        <w:t xml:space="preserve">). A dose selecionada do </w:t>
      </w:r>
      <w:proofErr w:type="spellStart"/>
      <w:r>
        <w:rPr>
          <w:rFonts w:ascii="Times New Roman" w:eastAsia="Times New Roman" w:hAnsi="Times New Roman" w:cs="Times New Roman"/>
          <w:color w:val="000000"/>
          <w:sz w:val="24"/>
        </w:rPr>
        <w:t>Midazolam</w:t>
      </w:r>
      <w:proofErr w:type="spellEnd"/>
      <w:r>
        <w:rPr>
          <w:rFonts w:ascii="Times New Roman" w:eastAsia="Times New Roman" w:hAnsi="Times New Roman" w:cs="Times New Roman"/>
          <w:color w:val="000000"/>
          <w:sz w:val="24"/>
        </w:rPr>
        <w:t xml:space="preserve"> está de acordo com a literatura, cujo resultado ansiolítico obtido respeita a dose máxima desse medicamento que seria de 20 mg (27, 32). Todas as medicações serão prescritas 30 minutos antes dos procedimentos cirúrgicos para não interferir na fidedignidade dos questionários. </w:t>
      </w:r>
    </w:p>
    <w:p w14:paraId="56548C0A" w14:textId="22A40E5C" w:rsidR="00B67028" w:rsidRDefault="00B67028" w:rsidP="00B67028">
      <w:pPr>
        <w:spacing w:after="0" w:line="360" w:lineRule="auto"/>
        <w:ind w:firstLine="708"/>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Todos os procedimentos serão semelhantes nas exodontias dos elementos dentários, com osteotomia e a </w:t>
      </w:r>
      <w:proofErr w:type="spellStart"/>
      <w:r>
        <w:rPr>
          <w:rFonts w:ascii="Times New Roman" w:eastAsia="Times New Roman" w:hAnsi="Times New Roman" w:cs="Times New Roman"/>
          <w:color w:val="000000"/>
          <w:sz w:val="24"/>
        </w:rPr>
        <w:t>odontosecção</w:t>
      </w:r>
      <w:proofErr w:type="spellEnd"/>
      <w:r w:rsidR="00CC0C55">
        <w:rPr>
          <w:rFonts w:ascii="Times New Roman" w:eastAsia="Times New Roman" w:hAnsi="Times New Roman" w:cs="Times New Roman"/>
          <w:color w:val="000000"/>
          <w:sz w:val="24"/>
        </w:rPr>
        <w:t>,</w:t>
      </w:r>
      <w:r>
        <w:rPr>
          <w:rFonts w:ascii="Times New Roman" w:eastAsia="Times New Roman" w:hAnsi="Times New Roman" w:cs="Times New Roman"/>
          <w:color w:val="000000"/>
          <w:sz w:val="24"/>
        </w:rPr>
        <w:t xml:space="preserve"> se necessário. As cirurgias serão realizadas pelo mesmo cirurgião dentista e auxiliar. Será necessár</w:t>
      </w:r>
      <w:r w:rsidR="00CC0C55">
        <w:rPr>
          <w:rFonts w:ascii="Times New Roman" w:eastAsia="Times New Roman" w:hAnsi="Times New Roman" w:cs="Times New Roman"/>
          <w:color w:val="000000"/>
          <w:sz w:val="24"/>
        </w:rPr>
        <w:t>ia</w:t>
      </w:r>
      <w:r>
        <w:rPr>
          <w:rFonts w:ascii="Times New Roman" w:eastAsia="Times New Roman" w:hAnsi="Times New Roman" w:cs="Times New Roman"/>
          <w:color w:val="000000"/>
          <w:sz w:val="24"/>
        </w:rPr>
        <w:t xml:space="preserve"> a presença de um quarto participante para randomizar, por meio de envelopes separados por grupos, os pacientes receberem o protocolo medicamentoso do grupo selecionado antes da cirurgia. Em caso de o paciente apresentar os quatro terceiros molares, a escolha do lado a iniciar a cirurgia também será do quarto participante por meio do sistema de envelope, com dois pap</w:t>
      </w:r>
      <w:r w:rsidR="00CC0C55">
        <w:rPr>
          <w:rFonts w:ascii="Times New Roman" w:eastAsia="Times New Roman" w:hAnsi="Times New Roman" w:cs="Times New Roman"/>
          <w:color w:val="000000"/>
          <w:sz w:val="24"/>
        </w:rPr>
        <w:t>é</w:t>
      </w:r>
      <w:r>
        <w:rPr>
          <w:rFonts w:ascii="Times New Roman" w:eastAsia="Times New Roman" w:hAnsi="Times New Roman" w:cs="Times New Roman"/>
          <w:color w:val="000000"/>
          <w:sz w:val="24"/>
        </w:rPr>
        <w:t xml:space="preserve">is identificados como lado direito e esquerdo. A participação do quarto participante </w:t>
      </w:r>
      <w:r>
        <w:rPr>
          <w:rFonts w:ascii="Times New Roman" w:eastAsia="Times New Roman" w:hAnsi="Times New Roman" w:cs="Times New Roman"/>
          <w:color w:val="000000"/>
          <w:sz w:val="24"/>
        </w:rPr>
        <w:lastRenderedPageBreak/>
        <w:t>é de extrema importância, pois o pesquisador que irá realizar as analises, o cirurgião dentista e o paciente não poderão saber qual foi o medicamento que foi administrado. Todos esses passos dever</w:t>
      </w:r>
      <w:r w:rsidR="00CC0C55">
        <w:rPr>
          <w:rFonts w:ascii="Times New Roman" w:eastAsia="Times New Roman" w:hAnsi="Times New Roman" w:cs="Times New Roman"/>
          <w:color w:val="000000"/>
          <w:sz w:val="24"/>
        </w:rPr>
        <w:t>ão</w:t>
      </w:r>
      <w:r>
        <w:rPr>
          <w:rFonts w:ascii="Times New Roman" w:eastAsia="Times New Roman" w:hAnsi="Times New Roman" w:cs="Times New Roman"/>
          <w:color w:val="000000"/>
          <w:sz w:val="24"/>
        </w:rPr>
        <w:t xml:space="preserve"> ser realizados para que não interfira no resultado, pois se trata de um estudo triplo-cego. </w:t>
      </w:r>
    </w:p>
    <w:p w14:paraId="048D4CEE" w14:textId="2715FF50" w:rsidR="00B67028" w:rsidRDefault="00B67028" w:rsidP="00B67028">
      <w:pPr>
        <w:spacing w:after="0" w:line="360" w:lineRule="auto"/>
        <w:ind w:firstLine="708"/>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O paciente receberá as orientações pós-cirúrgicas e 12 comprimidos de paracetamol 750 mg, sem identificação dos mesmos, somente envelopados em grau cirúrgico de forma individual. </w:t>
      </w:r>
      <w:bookmarkStart w:id="2" w:name="_Hlk95051535"/>
      <w:r>
        <w:rPr>
          <w:rFonts w:ascii="Times New Roman" w:eastAsia="Times New Roman" w:hAnsi="Times New Roman" w:cs="Times New Roman"/>
          <w:color w:val="000000"/>
          <w:sz w:val="24"/>
        </w:rPr>
        <w:t>Para pacientes alérgicos será prescrit</w:t>
      </w:r>
      <w:r w:rsidR="00CC0C55">
        <w:rPr>
          <w:rFonts w:ascii="Times New Roman" w:eastAsia="Times New Roman" w:hAnsi="Times New Roman" w:cs="Times New Roman"/>
          <w:color w:val="000000"/>
          <w:sz w:val="24"/>
        </w:rPr>
        <w:t>o</w:t>
      </w:r>
      <w:r>
        <w:rPr>
          <w:rFonts w:ascii="Times New Roman" w:eastAsia="Times New Roman" w:hAnsi="Times New Roman" w:cs="Times New Roman"/>
          <w:color w:val="000000"/>
          <w:sz w:val="24"/>
        </w:rPr>
        <w:t xml:space="preserve"> Dipirona 1 g</w:t>
      </w:r>
      <w:bookmarkEnd w:id="2"/>
      <w:r>
        <w:rPr>
          <w:rFonts w:ascii="Times New Roman" w:eastAsia="Times New Roman" w:hAnsi="Times New Roman" w:cs="Times New Roman"/>
          <w:color w:val="000000"/>
          <w:sz w:val="24"/>
        </w:rPr>
        <w:t xml:space="preserve">. Caso o paciente precise tomar o analgésico, deverá ser orientado a marcar em uma ficha especifica o horário da ingestão. Além do analgésico, </w:t>
      </w:r>
      <w:bookmarkStart w:id="3" w:name="_Hlk95051426"/>
      <w:r>
        <w:rPr>
          <w:rFonts w:ascii="Times New Roman" w:eastAsia="Times New Roman" w:hAnsi="Times New Roman" w:cs="Times New Roman"/>
          <w:color w:val="000000"/>
          <w:sz w:val="24"/>
        </w:rPr>
        <w:t>será prescrito amoxicilina 500 mg de 8/8 horas por 7 dias, ou em caso de alergia a penicilina, a clindamicina 300 mg será prescrita.</w:t>
      </w:r>
    </w:p>
    <w:bookmarkEnd w:id="3"/>
    <w:p w14:paraId="74DFFBD7" w14:textId="3BCCEC27" w:rsidR="003A5227" w:rsidRPr="00694456" w:rsidRDefault="003A5227" w:rsidP="00B67028">
      <w:pPr>
        <w:spacing w:after="0" w:line="360" w:lineRule="auto"/>
        <w:ind w:firstLine="708"/>
        <w:jc w:val="both"/>
        <w:rPr>
          <w:rFonts w:ascii="Times New Roman" w:eastAsia="Times New Roman" w:hAnsi="Times New Roman" w:cs="Times New Roman"/>
          <w:color w:val="000000"/>
          <w:sz w:val="24"/>
        </w:rPr>
      </w:pPr>
    </w:p>
    <w:p w14:paraId="647A93B4" w14:textId="42A24714" w:rsidR="002C12C2" w:rsidRPr="00694456" w:rsidRDefault="00533F6D" w:rsidP="00694456">
      <w:pPr>
        <w:spacing w:after="0" w:line="360" w:lineRule="auto"/>
        <w:jc w:val="both"/>
        <w:rPr>
          <w:rFonts w:ascii="Times New Roman" w:eastAsia="Times New Roman" w:hAnsi="Times New Roman" w:cs="Times New Roman"/>
          <w:b/>
          <w:color w:val="000000"/>
          <w:sz w:val="26"/>
          <w:szCs w:val="26"/>
        </w:rPr>
      </w:pPr>
      <w:r w:rsidRPr="00694456">
        <w:rPr>
          <w:rFonts w:ascii="Times New Roman" w:eastAsia="Times New Roman" w:hAnsi="Times New Roman" w:cs="Times New Roman"/>
          <w:b/>
          <w:color w:val="000000"/>
          <w:sz w:val="26"/>
          <w:szCs w:val="26"/>
        </w:rPr>
        <w:t xml:space="preserve">3.4 </w:t>
      </w:r>
      <w:r w:rsidR="005B3630">
        <w:rPr>
          <w:rFonts w:ascii="Times New Roman" w:eastAsia="Times New Roman" w:hAnsi="Times New Roman" w:cs="Times New Roman"/>
          <w:b/>
          <w:color w:val="000000"/>
          <w:sz w:val="26"/>
          <w:szCs w:val="26"/>
        </w:rPr>
        <w:t>Procedimento cirúrgico</w:t>
      </w:r>
    </w:p>
    <w:p w14:paraId="5E76793C" w14:textId="77777777" w:rsidR="00A0094B" w:rsidRDefault="00A0094B" w:rsidP="00A0094B">
      <w:pPr>
        <w:spacing w:after="0" w:line="360" w:lineRule="auto"/>
        <w:ind w:firstLine="708"/>
        <w:jc w:val="both"/>
        <w:rPr>
          <w:rFonts w:ascii="Times New Roman" w:eastAsia="Times New Roman" w:hAnsi="Times New Roman" w:cs="Times New Roman"/>
          <w:bCs/>
          <w:color w:val="000000"/>
          <w:sz w:val="24"/>
        </w:rPr>
      </w:pPr>
      <w:r>
        <w:rPr>
          <w:rFonts w:ascii="Times New Roman" w:eastAsia="Times New Roman" w:hAnsi="Times New Roman" w:cs="Times New Roman"/>
          <w:bCs/>
          <w:color w:val="000000"/>
          <w:sz w:val="24"/>
        </w:rPr>
        <w:t xml:space="preserve">Inicialmente será realizada antissepsia extrabucal com solução alcoólica de clorexidina a 0,5%, e </w:t>
      </w:r>
      <w:proofErr w:type="spellStart"/>
      <w:r>
        <w:rPr>
          <w:rFonts w:ascii="Times New Roman" w:eastAsia="Times New Roman" w:hAnsi="Times New Roman" w:cs="Times New Roman"/>
          <w:bCs/>
          <w:color w:val="000000"/>
          <w:sz w:val="24"/>
        </w:rPr>
        <w:t>intrabucal</w:t>
      </w:r>
      <w:proofErr w:type="spellEnd"/>
      <w:r>
        <w:rPr>
          <w:rFonts w:ascii="Times New Roman" w:eastAsia="Times New Roman" w:hAnsi="Times New Roman" w:cs="Times New Roman"/>
          <w:bCs/>
          <w:color w:val="000000"/>
          <w:sz w:val="24"/>
        </w:rPr>
        <w:t xml:space="preserve"> com </w:t>
      </w:r>
      <w:proofErr w:type="spellStart"/>
      <w:r>
        <w:rPr>
          <w:rFonts w:ascii="Times New Roman" w:eastAsia="Times New Roman" w:hAnsi="Times New Roman" w:cs="Times New Roman"/>
          <w:bCs/>
          <w:color w:val="000000"/>
          <w:sz w:val="24"/>
        </w:rPr>
        <w:t>digluconato</w:t>
      </w:r>
      <w:proofErr w:type="spellEnd"/>
      <w:r>
        <w:rPr>
          <w:rFonts w:ascii="Times New Roman" w:eastAsia="Times New Roman" w:hAnsi="Times New Roman" w:cs="Times New Roman"/>
          <w:bCs/>
          <w:color w:val="000000"/>
          <w:sz w:val="24"/>
        </w:rPr>
        <w:t xml:space="preserve"> de clorexidina a 0,12% através de bochechos realizados pelo paciente por um período de 60 segundos.</w:t>
      </w:r>
    </w:p>
    <w:p w14:paraId="0215CBAA" w14:textId="77777777" w:rsidR="00A0094B" w:rsidRDefault="00A0094B" w:rsidP="00A0094B">
      <w:pPr>
        <w:spacing w:after="0" w:line="360" w:lineRule="auto"/>
        <w:ind w:firstLine="708"/>
        <w:jc w:val="both"/>
        <w:rPr>
          <w:rFonts w:ascii="Times New Roman" w:eastAsia="Times New Roman" w:hAnsi="Times New Roman" w:cs="Times New Roman"/>
          <w:bCs/>
          <w:color w:val="000000"/>
          <w:sz w:val="24"/>
        </w:rPr>
      </w:pPr>
      <w:r>
        <w:rPr>
          <w:rFonts w:ascii="Times New Roman" w:eastAsia="Times New Roman" w:hAnsi="Times New Roman" w:cs="Times New Roman"/>
          <w:bCs/>
          <w:color w:val="000000"/>
          <w:sz w:val="24"/>
        </w:rPr>
        <w:t xml:space="preserve">Na sequência será realizada anestesia regional dos nervos alveolar inferior, bucal e lingual, com cloridrato de </w:t>
      </w:r>
      <w:proofErr w:type="spellStart"/>
      <w:r>
        <w:rPr>
          <w:rFonts w:ascii="Times New Roman" w:eastAsia="Times New Roman" w:hAnsi="Times New Roman" w:cs="Times New Roman"/>
          <w:bCs/>
          <w:color w:val="000000"/>
          <w:sz w:val="24"/>
        </w:rPr>
        <w:t>mepivacaína</w:t>
      </w:r>
      <w:proofErr w:type="spellEnd"/>
      <w:r>
        <w:rPr>
          <w:rFonts w:ascii="Times New Roman" w:eastAsia="Times New Roman" w:hAnsi="Times New Roman" w:cs="Times New Roman"/>
          <w:bCs/>
          <w:color w:val="000000"/>
          <w:sz w:val="24"/>
        </w:rPr>
        <w:t xml:space="preserve"> 2% com epinefrina 1:100.000 (</w:t>
      </w:r>
      <w:proofErr w:type="spellStart"/>
      <w:r>
        <w:rPr>
          <w:rFonts w:ascii="Times New Roman" w:eastAsia="Times New Roman" w:hAnsi="Times New Roman" w:cs="Times New Roman"/>
          <w:bCs/>
          <w:color w:val="000000"/>
          <w:sz w:val="24"/>
        </w:rPr>
        <w:t>Mepiadre</w:t>
      </w:r>
      <w:proofErr w:type="spellEnd"/>
      <w:r>
        <w:rPr>
          <w:rFonts w:ascii="Times New Roman" w:eastAsia="Times New Roman" w:hAnsi="Times New Roman" w:cs="Times New Roman"/>
          <w:bCs/>
          <w:color w:val="000000"/>
          <w:sz w:val="24"/>
        </w:rPr>
        <w:t>®, DFL – Brasil).</w:t>
      </w:r>
    </w:p>
    <w:p w14:paraId="1932FC92" w14:textId="77777777" w:rsidR="00A0094B" w:rsidRDefault="00A0094B" w:rsidP="00A0094B">
      <w:pPr>
        <w:spacing w:after="0" w:line="360" w:lineRule="auto"/>
        <w:ind w:firstLine="708"/>
        <w:jc w:val="both"/>
        <w:rPr>
          <w:rFonts w:ascii="Times New Roman" w:eastAsia="Times New Roman" w:hAnsi="Times New Roman" w:cs="Times New Roman"/>
          <w:bCs/>
          <w:color w:val="000000"/>
          <w:sz w:val="24"/>
        </w:rPr>
      </w:pPr>
      <w:r>
        <w:rPr>
          <w:rFonts w:ascii="Times New Roman" w:eastAsia="Times New Roman" w:hAnsi="Times New Roman" w:cs="Times New Roman"/>
          <w:bCs/>
          <w:color w:val="000000"/>
          <w:sz w:val="24"/>
        </w:rPr>
        <w:t xml:space="preserve">Será realizada incisão muco periostal linear triangular, para o acesso ao dente, com uma lâmina de bisturi número 15, expondo a região distal do 2º molar inferior, associando também uma relaxante na região mesial do 2º molar localizada </w:t>
      </w:r>
      <w:proofErr w:type="gramStart"/>
      <w:r>
        <w:rPr>
          <w:rFonts w:ascii="Times New Roman" w:eastAsia="Times New Roman" w:hAnsi="Times New Roman" w:cs="Times New Roman"/>
          <w:bCs/>
          <w:color w:val="000000"/>
          <w:sz w:val="24"/>
        </w:rPr>
        <w:t>na vestibular</w:t>
      </w:r>
      <w:proofErr w:type="gramEnd"/>
      <w:r>
        <w:rPr>
          <w:rFonts w:ascii="Times New Roman" w:eastAsia="Times New Roman" w:hAnsi="Times New Roman" w:cs="Times New Roman"/>
          <w:bCs/>
          <w:color w:val="000000"/>
          <w:sz w:val="24"/>
        </w:rPr>
        <w:t xml:space="preserve">. Com uma caneta de alta rotação e utilização de uma broca 702 será realizado a osteotomia, sempre na presença de irrigação intensa de soro fisiológico de </w:t>
      </w:r>
      <w:proofErr w:type="spellStart"/>
      <w:r>
        <w:rPr>
          <w:rFonts w:ascii="Times New Roman" w:eastAsia="Times New Roman" w:hAnsi="Times New Roman" w:cs="Times New Roman"/>
          <w:bCs/>
          <w:color w:val="000000"/>
          <w:sz w:val="24"/>
        </w:rPr>
        <w:t>NaCl</w:t>
      </w:r>
      <w:proofErr w:type="spellEnd"/>
      <w:r>
        <w:rPr>
          <w:rFonts w:ascii="Times New Roman" w:eastAsia="Times New Roman" w:hAnsi="Times New Roman" w:cs="Times New Roman"/>
          <w:bCs/>
          <w:color w:val="000000"/>
          <w:sz w:val="24"/>
        </w:rPr>
        <w:t xml:space="preserve"> 0,9% estéril. </w:t>
      </w:r>
    </w:p>
    <w:p w14:paraId="54102F47" w14:textId="77777777" w:rsidR="00A0094B" w:rsidRDefault="00A0094B" w:rsidP="00A0094B">
      <w:pPr>
        <w:spacing w:after="0" w:line="360" w:lineRule="auto"/>
        <w:ind w:firstLine="708"/>
        <w:jc w:val="both"/>
        <w:rPr>
          <w:rFonts w:ascii="Times New Roman" w:eastAsia="Times New Roman" w:hAnsi="Times New Roman" w:cs="Times New Roman"/>
          <w:bCs/>
          <w:color w:val="000000"/>
          <w:sz w:val="24"/>
        </w:rPr>
      </w:pPr>
      <w:r>
        <w:rPr>
          <w:rFonts w:ascii="Times New Roman" w:eastAsia="Times New Roman" w:hAnsi="Times New Roman" w:cs="Times New Roman"/>
          <w:bCs/>
          <w:color w:val="000000"/>
          <w:sz w:val="24"/>
        </w:rPr>
        <w:t xml:space="preserve">Para a extração do elemento dental, serão utilizados extratores curvos e retos.   Uma cureta de </w:t>
      </w:r>
      <w:proofErr w:type="spellStart"/>
      <w:r>
        <w:rPr>
          <w:rFonts w:ascii="Times New Roman" w:eastAsia="Times New Roman" w:hAnsi="Times New Roman" w:cs="Times New Roman"/>
          <w:bCs/>
          <w:color w:val="000000"/>
          <w:sz w:val="24"/>
        </w:rPr>
        <w:t>lucas</w:t>
      </w:r>
      <w:proofErr w:type="spellEnd"/>
      <w:r>
        <w:rPr>
          <w:rFonts w:ascii="Times New Roman" w:eastAsia="Times New Roman" w:hAnsi="Times New Roman" w:cs="Times New Roman"/>
          <w:bCs/>
          <w:color w:val="000000"/>
          <w:sz w:val="24"/>
        </w:rPr>
        <w:t xml:space="preserve"> será utilizada para a inspeção do alvéolo dentário, remoção do restante do folículo </w:t>
      </w:r>
      <w:proofErr w:type="spellStart"/>
      <w:r>
        <w:rPr>
          <w:rFonts w:ascii="Times New Roman" w:eastAsia="Times New Roman" w:hAnsi="Times New Roman" w:cs="Times New Roman"/>
          <w:bCs/>
          <w:color w:val="000000"/>
          <w:sz w:val="24"/>
        </w:rPr>
        <w:t>pericoronário</w:t>
      </w:r>
      <w:proofErr w:type="spellEnd"/>
      <w:r>
        <w:rPr>
          <w:rFonts w:ascii="Times New Roman" w:eastAsia="Times New Roman" w:hAnsi="Times New Roman" w:cs="Times New Roman"/>
          <w:bCs/>
          <w:color w:val="000000"/>
          <w:sz w:val="24"/>
        </w:rPr>
        <w:t xml:space="preserve"> e pedaços soltos de espiculas ósseas. Se houver necessidade de regularização do osso no alvéolo dentário, será utilizada uma lima para osso. Será realizada irrigação copiosa do alvéolo com soro fisiológico </w:t>
      </w:r>
      <w:proofErr w:type="spellStart"/>
      <w:r>
        <w:rPr>
          <w:rFonts w:ascii="Times New Roman" w:eastAsia="Times New Roman" w:hAnsi="Times New Roman" w:cs="Times New Roman"/>
          <w:bCs/>
          <w:color w:val="000000"/>
          <w:sz w:val="24"/>
        </w:rPr>
        <w:t>NaCl</w:t>
      </w:r>
      <w:proofErr w:type="spellEnd"/>
      <w:r>
        <w:rPr>
          <w:rFonts w:ascii="Times New Roman" w:eastAsia="Times New Roman" w:hAnsi="Times New Roman" w:cs="Times New Roman"/>
          <w:bCs/>
          <w:color w:val="000000"/>
          <w:sz w:val="24"/>
        </w:rPr>
        <w:t xml:space="preserve"> 0,9% estéril. Por fim será realizado as suturas com fio de nylon 5.0.</w:t>
      </w:r>
    </w:p>
    <w:p w14:paraId="0BF29727" w14:textId="77777777" w:rsidR="00A0094B" w:rsidRDefault="00A0094B" w:rsidP="00A0094B">
      <w:pPr>
        <w:spacing w:after="0" w:line="360" w:lineRule="auto"/>
        <w:ind w:firstLine="708"/>
        <w:jc w:val="both"/>
        <w:rPr>
          <w:rFonts w:ascii="Times New Roman" w:eastAsia="Times New Roman" w:hAnsi="Times New Roman" w:cs="Times New Roman"/>
          <w:bCs/>
          <w:color w:val="000000"/>
          <w:sz w:val="24"/>
        </w:rPr>
      </w:pPr>
      <w:r>
        <w:rPr>
          <w:rFonts w:ascii="Times New Roman" w:eastAsia="Times New Roman" w:hAnsi="Times New Roman" w:cs="Times New Roman"/>
          <w:bCs/>
          <w:color w:val="000000"/>
          <w:sz w:val="24"/>
        </w:rPr>
        <w:t xml:space="preserve">Todas as cirurgias serão realizadas em período matutino (entre 8 e 10 horas da manhã), com intuito de evitar interferência da variação diurna dos níveis de cortisol </w:t>
      </w:r>
      <w:r>
        <w:rPr>
          <w:rFonts w:ascii="Times New Roman" w:eastAsia="Times New Roman" w:hAnsi="Times New Roman" w:cs="Times New Roman"/>
          <w:bCs/>
          <w:color w:val="000000"/>
          <w:sz w:val="24"/>
        </w:rPr>
        <w:fldChar w:fldCharType="begin">
          <w:fldData xml:space="preserve">PEVuZE5vdGU+PENpdGU+PEF1dGhvcj5NaWxsZXI8L0F1dGhvcj48WWVhcj4xOTk1PC9ZZWFyPjxJ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</w:fldData>
        </w:fldChar>
      </w:r>
      <w:r>
        <w:rPr>
          <w:rFonts w:ascii="Times New Roman" w:eastAsia="Times New Roman" w:hAnsi="Times New Roman" w:cs="Times New Roman"/>
          <w:bCs/>
          <w:color w:val="000000"/>
          <w:sz w:val="24"/>
        </w:rPr>
        <w:instrText xml:space="preserve"> ADDIN EN.CITE </w:instrText>
      </w:r>
      <w:r>
        <w:rPr>
          <w:rFonts w:ascii="Times New Roman" w:eastAsia="Times New Roman" w:hAnsi="Times New Roman" w:cs="Times New Roman"/>
          <w:bCs/>
          <w:color w:val="000000"/>
          <w:sz w:val="24"/>
        </w:rPr>
        <w:fldChar w:fldCharType="begin">
          <w:fldData xml:space="preserve">PEVuZE5vdGU+PENpdGU+PEF1dGhvcj5NaWxsZXI8L0F1dGhvcj48WWVhcj4xOTk1PC9ZZWFyPjxJ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</w:fldData>
        </w:fldChar>
      </w:r>
      <w:r>
        <w:rPr>
          <w:rFonts w:ascii="Times New Roman" w:eastAsia="Times New Roman" w:hAnsi="Times New Roman" w:cs="Times New Roman"/>
          <w:bCs/>
          <w:color w:val="000000"/>
          <w:sz w:val="24"/>
        </w:rPr>
        <w:instrText xml:space="preserve"> ADDIN EN.CITE.DATA </w:instrText>
      </w:r>
      <w:r>
        <w:rPr>
          <w:rFonts w:ascii="Times New Roman" w:eastAsia="Times New Roman" w:hAnsi="Times New Roman" w:cs="Times New Roman"/>
          <w:bCs/>
          <w:color w:val="000000"/>
          <w:sz w:val="24"/>
        </w:rPr>
      </w:r>
      <w:r>
        <w:rPr>
          <w:rFonts w:ascii="Times New Roman" w:eastAsia="Times New Roman" w:hAnsi="Times New Roman" w:cs="Times New Roman"/>
          <w:bCs/>
          <w:color w:val="000000"/>
          <w:sz w:val="24"/>
        </w:rPr>
        <w:fldChar w:fldCharType="end"/>
      </w:r>
      <w:r>
        <w:rPr>
          <w:rFonts w:ascii="Times New Roman" w:eastAsia="Times New Roman" w:hAnsi="Times New Roman" w:cs="Times New Roman"/>
          <w:bCs/>
          <w:color w:val="000000"/>
          <w:sz w:val="24"/>
        </w:rPr>
      </w:r>
      <w:r>
        <w:rPr>
          <w:rFonts w:ascii="Times New Roman" w:eastAsia="Times New Roman" w:hAnsi="Times New Roman" w:cs="Times New Roman"/>
          <w:bCs/>
          <w:color w:val="000000"/>
          <w:sz w:val="24"/>
        </w:rPr>
        <w:fldChar w:fldCharType="separate"/>
      </w:r>
      <w:r>
        <w:rPr>
          <w:rFonts w:ascii="Times New Roman" w:eastAsia="Times New Roman" w:hAnsi="Times New Roman" w:cs="Times New Roman"/>
          <w:bCs/>
          <w:color w:val="000000"/>
          <w:sz w:val="24"/>
        </w:rPr>
        <w:t>(18, 26)</w:t>
      </w:r>
      <w:r>
        <w:rPr>
          <w:rFonts w:ascii="Times New Roman" w:eastAsia="Times New Roman" w:hAnsi="Times New Roman" w:cs="Times New Roman"/>
          <w:bCs/>
          <w:color w:val="000000"/>
          <w:sz w:val="24"/>
        </w:rPr>
        <w:fldChar w:fldCharType="end"/>
      </w:r>
      <w:r>
        <w:rPr>
          <w:rFonts w:ascii="Times New Roman" w:eastAsia="Times New Roman" w:hAnsi="Times New Roman" w:cs="Times New Roman"/>
          <w:bCs/>
          <w:color w:val="000000"/>
          <w:sz w:val="24"/>
        </w:rPr>
        <w:t xml:space="preserve">. O local das cirurgias serão sempre os mesmos, uma clínica climatizada nas </w:t>
      </w:r>
      <w:r>
        <w:rPr>
          <w:rFonts w:ascii="Times New Roman" w:eastAsia="Times New Roman" w:hAnsi="Times New Roman" w:cs="Times New Roman"/>
          <w:bCs/>
          <w:color w:val="000000"/>
          <w:sz w:val="24"/>
        </w:rPr>
        <w:lastRenderedPageBreak/>
        <w:t>dependências da Faculdade de Odontologia de Araçatuba. Pacientes que possuírem os quatros terceiros molares, serão marcados para realizar as cirurgias unilateralmente com um intervalo mínimo entre os procedimentos de 21 dias</w:t>
      </w:r>
      <w:r>
        <w:t xml:space="preserve"> </w:t>
      </w:r>
      <w:r>
        <w:rPr>
          <w:rFonts w:ascii="Times New Roman" w:eastAsia="Times New Roman" w:hAnsi="Times New Roman" w:cs="Times New Roman"/>
          <w:bCs/>
          <w:color w:val="000000"/>
          <w:sz w:val="24"/>
        </w:rPr>
        <w:t xml:space="preserve">(33, 34).  </w:t>
      </w:r>
    </w:p>
    <w:p w14:paraId="12C2C365" w14:textId="749D7D45" w:rsidR="002C12C2" w:rsidRDefault="00533F6D" w:rsidP="00C72FB0">
      <w:pPr>
        <w:spacing w:after="0" w:line="360" w:lineRule="auto"/>
        <w:jc w:val="both"/>
        <w:rPr>
          <w:rFonts w:ascii="Times New Roman" w:eastAsia="Times New Roman" w:hAnsi="Times New Roman" w:cs="Times New Roman"/>
          <w:b/>
          <w:color w:val="000000"/>
          <w:sz w:val="26"/>
          <w:szCs w:val="26"/>
        </w:rPr>
      </w:pPr>
      <w:r w:rsidRPr="00C72FB0">
        <w:rPr>
          <w:rFonts w:ascii="Times New Roman" w:eastAsia="Times New Roman" w:hAnsi="Times New Roman" w:cs="Times New Roman"/>
          <w:b/>
          <w:color w:val="000000"/>
          <w:sz w:val="26"/>
          <w:szCs w:val="26"/>
        </w:rPr>
        <w:t>3.5 Fase pós-operatória</w:t>
      </w:r>
    </w:p>
    <w:p w14:paraId="501D2333" w14:textId="77777777" w:rsidR="00A0094B" w:rsidRDefault="00A0094B" w:rsidP="00A0094B">
      <w:pPr>
        <w:spacing w:after="0" w:line="360" w:lineRule="auto"/>
        <w:ind w:firstLine="708"/>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Após o término da cirurgia, o paciente será orientado com relação ao cuidados pós-cirúrgicos, como alimentação pastosa, líquida e fria, evitar exposição ao sol, calor, não realizar esforço físico e não cuspir pelo menos nas primeiras 48 horas, além de evitar realizar bochecho nas primeiras 24 horas. Será indicado a realização de aplicação de gelo no local por um período de 24 a 48 horas, a cada 1 hora num intervalo de 10 minutos entre as aplicações. Caso ocorra algum tipo de complicação pós-cirúrgica, o paciente será tratado e depois irá ser excluído das análises da pesquisa.</w:t>
      </w:r>
    </w:p>
    <w:p w14:paraId="58DBB28E" w14:textId="77777777" w:rsidR="00A0094B" w:rsidRPr="00C72FB0" w:rsidRDefault="00A0094B" w:rsidP="00C72FB0">
      <w:pPr>
        <w:spacing w:after="0" w:line="360" w:lineRule="auto"/>
        <w:jc w:val="both"/>
        <w:rPr>
          <w:rFonts w:ascii="Times New Roman" w:eastAsia="Times New Roman" w:hAnsi="Times New Roman" w:cs="Times New Roman"/>
          <w:b/>
          <w:color w:val="000000"/>
          <w:sz w:val="26"/>
          <w:szCs w:val="26"/>
        </w:rPr>
      </w:pPr>
    </w:p>
    <w:p w14:paraId="175A81DB" w14:textId="6B82539D" w:rsidR="002C12C2" w:rsidRPr="00C72FB0" w:rsidRDefault="00533F6D" w:rsidP="00C72FB0">
      <w:pPr>
        <w:spacing w:after="0" w:line="360" w:lineRule="auto"/>
        <w:jc w:val="both"/>
        <w:rPr>
          <w:rFonts w:ascii="Times New Roman" w:eastAsia="Times New Roman" w:hAnsi="Times New Roman" w:cs="Times New Roman"/>
          <w:b/>
          <w:color w:val="000000"/>
          <w:sz w:val="26"/>
          <w:szCs w:val="26"/>
        </w:rPr>
      </w:pPr>
      <w:r w:rsidRPr="00C72FB0">
        <w:rPr>
          <w:rFonts w:ascii="Times New Roman" w:eastAsia="Times New Roman" w:hAnsi="Times New Roman" w:cs="Times New Roman"/>
          <w:b/>
          <w:color w:val="000000"/>
          <w:sz w:val="26"/>
          <w:szCs w:val="26"/>
        </w:rPr>
        <w:t>3.6 Aplicação dos questionários</w:t>
      </w:r>
    </w:p>
    <w:p w14:paraId="39CB436B" w14:textId="410D9A68" w:rsidR="00A0094B" w:rsidRDefault="00A0094B" w:rsidP="00A0094B">
      <w:pPr>
        <w:spacing w:after="0" w:line="360" w:lineRule="auto"/>
        <w:ind w:firstLine="708"/>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Os questionários serão aplicados 30 minutos antes do início da cirurgia, para que não ocorra interferência da medicação no resultado e 30 minutos após o término dos procedimentos</w:t>
      </w:r>
      <w:r w:rsidR="00974332">
        <w:rPr>
          <w:rFonts w:ascii="Times New Roman" w:eastAsia="Times New Roman" w:hAnsi="Times New Roman" w:cs="Times New Roman"/>
          <w:color w:val="000000"/>
          <w:sz w:val="24"/>
        </w:rPr>
        <w:t xml:space="preserve"> (Fig. 2)</w:t>
      </w:r>
      <w:r>
        <w:rPr>
          <w:rFonts w:ascii="Times New Roman" w:eastAsia="Times New Roman" w:hAnsi="Times New Roman" w:cs="Times New Roman"/>
          <w:color w:val="000000"/>
          <w:sz w:val="24"/>
        </w:rPr>
        <w:t>. Os questionários que serão utilizados serão</w:t>
      </w:r>
      <w:r w:rsidR="00974332">
        <w:rPr>
          <w:rFonts w:ascii="Times New Roman" w:eastAsia="Times New Roman" w:hAnsi="Times New Roman" w:cs="Times New Roman"/>
          <w:color w:val="000000"/>
          <w:sz w:val="24"/>
        </w:rPr>
        <w:t xml:space="preserve"> a</w:t>
      </w:r>
      <w:r>
        <w:rPr>
          <w:rFonts w:ascii="Times New Roman" w:eastAsia="Times New Roman" w:hAnsi="Times New Roman" w:cs="Times New Roman"/>
          <w:color w:val="000000"/>
          <w:sz w:val="24"/>
        </w:rPr>
        <w:t xml:space="preserve"> escala de </w:t>
      </w:r>
      <w:proofErr w:type="spellStart"/>
      <w:r>
        <w:rPr>
          <w:rFonts w:ascii="Times New Roman" w:eastAsia="Times New Roman" w:hAnsi="Times New Roman" w:cs="Times New Roman"/>
          <w:color w:val="000000"/>
          <w:sz w:val="24"/>
        </w:rPr>
        <w:t>Corah</w:t>
      </w:r>
      <w:proofErr w:type="spellEnd"/>
      <w:r>
        <w:rPr>
          <w:rFonts w:ascii="Times New Roman" w:eastAsia="Times New Roman" w:hAnsi="Times New Roman" w:cs="Times New Roman"/>
          <w:color w:val="000000"/>
          <w:sz w:val="24"/>
        </w:rPr>
        <w:t xml:space="preserve"> (Fig. 3), escala HAD (Fig. 4) e o MDAS (Fig. 5), e terão como objetivo avaliar o nível de ansiedade do paciente em diferentes períodos do procedimento (18, 27).</w:t>
      </w:r>
    </w:p>
    <w:p w14:paraId="5FED6AA6" w14:textId="63F19A6D" w:rsidR="00F12531" w:rsidRDefault="00B87A09" w:rsidP="00F12531">
      <w:pPr>
        <w:spacing w:after="0" w:line="360" w:lineRule="auto"/>
        <w:ind w:right="-1"/>
        <w:jc w:val="both"/>
        <w:rPr>
          <w:rFonts w:ascii="Times New Roman" w:eastAsia="Times New Roman" w:hAnsi="Times New Roman" w:cs="Times New Roman"/>
          <w:color w:val="000000"/>
          <w:sz w:val="24"/>
        </w:rPr>
      </w:pPr>
      <w:r>
        <w:rPr>
          <w:rFonts w:ascii="Times New Roman" w:eastAsia="Times New Roman" w:hAnsi="Times New Roman" w:cs="Times New Roman"/>
          <w:noProof/>
          <w:color w:val="000000"/>
          <w:sz w:val="24"/>
        </w:rPr>
        <w:drawing>
          <wp:inline distT="0" distB="0" distL="0" distR="0" wp14:anchorId="46BE2ED9" wp14:editId="09182037">
            <wp:extent cx="5394960" cy="2872740"/>
            <wp:effectExtent l="0" t="0" r="0" b="381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94960" cy="2872740"/>
                    </a:xfrm>
                    <a:prstGeom prst="rect">
                      <a:avLst/>
                    </a:prstGeom>
                    <a:noFill/>
                    <a:ln>
                      <a:noFill/>
                    </a:ln>
                  </pic:spPr>
                </pic:pic>
              </a:graphicData>
            </a:graphic>
          </wp:inline>
        </w:drawing>
      </w:r>
    </w:p>
    <w:p w14:paraId="3D066841" w14:textId="0D9A14B7" w:rsidR="00F12531" w:rsidRPr="00C72FB0" w:rsidRDefault="00F12531" w:rsidP="00C72FB0">
      <w:pPr>
        <w:spacing w:after="0" w:line="360" w:lineRule="auto"/>
        <w:jc w:val="center"/>
        <w:rPr>
          <w:rFonts w:ascii="Times New Roman" w:eastAsia="Times New Roman" w:hAnsi="Times New Roman" w:cs="Times New Roman"/>
          <w:color w:val="000000"/>
          <w:sz w:val="24"/>
          <w:szCs w:val="24"/>
        </w:rPr>
      </w:pPr>
      <w:bookmarkStart w:id="4" w:name="_Hlk67058852"/>
      <w:r w:rsidRPr="00C72FB0">
        <w:rPr>
          <w:rFonts w:ascii="Times New Roman" w:eastAsia="Times New Roman" w:hAnsi="Times New Roman" w:cs="Times New Roman"/>
          <w:color w:val="000000"/>
          <w:sz w:val="24"/>
          <w:szCs w:val="24"/>
        </w:rPr>
        <w:t xml:space="preserve">Figura 2 – </w:t>
      </w:r>
      <w:r w:rsidR="00C72FB0">
        <w:rPr>
          <w:rFonts w:ascii="Times New Roman" w:eastAsia="Times New Roman" w:hAnsi="Times New Roman" w:cs="Times New Roman"/>
          <w:color w:val="000000"/>
          <w:sz w:val="24"/>
          <w:szCs w:val="24"/>
        </w:rPr>
        <w:t>Fluxograma</w:t>
      </w:r>
      <w:r w:rsidRPr="00C72FB0">
        <w:rPr>
          <w:rFonts w:ascii="Times New Roman" w:eastAsia="Times New Roman" w:hAnsi="Times New Roman" w:cs="Times New Roman"/>
          <w:color w:val="000000"/>
          <w:sz w:val="24"/>
          <w:szCs w:val="24"/>
        </w:rPr>
        <w:t xml:space="preserve"> dos momentos das aplicações dos questionários.</w:t>
      </w:r>
      <w:bookmarkEnd w:id="4"/>
    </w:p>
    <w:p w14:paraId="3F1F5621" w14:textId="0D491BA7" w:rsidR="00051E68" w:rsidRPr="00051E68" w:rsidRDefault="00051E68" w:rsidP="00CA79C9">
      <w:pPr>
        <w:spacing w:after="0" w:line="360" w:lineRule="auto"/>
        <w:ind w:right="140" w:firstLine="1134"/>
        <w:jc w:val="both"/>
        <w:rPr>
          <w:rFonts w:ascii="Times New Roman" w:eastAsia="Times New Roman" w:hAnsi="Times New Roman" w:cs="Times New Roman"/>
          <w:color w:val="000000"/>
          <w:sz w:val="24"/>
        </w:rPr>
      </w:pPr>
      <w:r>
        <w:rPr>
          <w:rFonts w:ascii="Times New Roman" w:eastAsia="Times New Roman" w:hAnsi="Times New Roman" w:cs="Times New Roman"/>
          <w:noProof/>
          <w:color w:val="000000"/>
          <w:sz w:val="24"/>
        </w:rPr>
        <w:lastRenderedPageBreak/>
        <w:drawing>
          <wp:inline distT="0" distB="0" distL="0" distR="0" wp14:anchorId="234292F3" wp14:editId="5F8122FD">
            <wp:extent cx="4015539" cy="4236720"/>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16788" cy="4343546"/>
                    </a:xfrm>
                    <a:prstGeom prst="rect">
                      <a:avLst/>
                    </a:prstGeom>
                    <a:noFill/>
                    <a:ln>
                      <a:noFill/>
                    </a:ln>
                  </pic:spPr>
                </pic:pic>
              </a:graphicData>
            </a:graphic>
          </wp:inline>
        </w:drawing>
      </w:r>
    </w:p>
    <w:p w14:paraId="6DB66BEB" w14:textId="309E0573" w:rsidR="00051E68" w:rsidRPr="00C72FB0" w:rsidRDefault="00051E68" w:rsidP="00C72FB0">
      <w:pPr>
        <w:spacing w:after="0" w:line="360" w:lineRule="auto"/>
        <w:jc w:val="center"/>
        <w:rPr>
          <w:rFonts w:ascii="Times New Roman" w:eastAsia="Times New Roman" w:hAnsi="Times New Roman" w:cs="Times New Roman"/>
          <w:color w:val="000000"/>
          <w:sz w:val="24"/>
          <w:szCs w:val="24"/>
        </w:rPr>
      </w:pPr>
      <w:r w:rsidRPr="00C72FB0">
        <w:rPr>
          <w:rFonts w:ascii="Times New Roman" w:eastAsia="Times New Roman" w:hAnsi="Times New Roman" w:cs="Times New Roman"/>
          <w:color w:val="000000"/>
          <w:sz w:val="24"/>
          <w:szCs w:val="24"/>
        </w:rPr>
        <w:t xml:space="preserve">Figura </w:t>
      </w:r>
      <w:r w:rsidR="00F12531" w:rsidRPr="00C72FB0">
        <w:rPr>
          <w:rFonts w:ascii="Times New Roman" w:eastAsia="Times New Roman" w:hAnsi="Times New Roman" w:cs="Times New Roman"/>
          <w:color w:val="000000"/>
          <w:sz w:val="24"/>
          <w:szCs w:val="24"/>
        </w:rPr>
        <w:t>3</w:t>
      </w:r>
      <w:r w:rsidRPr="00C72FB0">
        <w:rPr>
          <w:rFonts w:ascii="Times New Roman" w:eastAsia="Times New Roman" w:hAnsi="Times New Roman" w:cs="Times New Roman"/>
          <w:color w:val="000000"/>
          <w:sz w:val="24"/>
          <w:szCs w:val="24"/>
        </w:rPr>
        <w:t xml:space="preserve"> –Modelo do questionário </w:t>
      </w:r>
      <w:proofErr w:type="spellStart"/>
      <w:r w:rsidRPr="00C72FB0">
        <w:rPr>
          <w:rFonts w:ascii="Times New Roman" w:eastAsia="Times New Roman" w:hAnsi="Times New Roman" w:cs="Times New Roman"/>
          <w:color w:val="000000"/>
          <w:sz w:val="24"/>
          <w:szCs w:val="24"/>
        </w:rPr>
        <w:t>Corah</w:t>
      </w:r>
      <w:proofErr w:type="spellEnd"/>
      <w:r w:rsidRPr="00C72FB0">
        <w:rPr>
          <w:rFonts w:ascii="Times New Roman" w:eastAsia="Times New Roman" w:hAnsi="Times New Roman" w:cs="Times New Roman"/>
          <w:color w:val="000000"/>
          <w:sz w:val="24"/>
          <w:szCs w:val="24"/>
        </w:rPr>
        <w:t>.</w:t>
      </w:r>
    </w:p>
    <w:p w14:paraId="1AF30152" w14:textId="2B138A95" w:rsidR="00051E68" w:rsidRDefault="00F12531" w:rsidP="00CA79C9">
      <w:pPr>
        <w:spacing w:after="0" w:line="360" w:lineRule="auto"/>
        <w:ind w:left="1134" w:firstLine="142"/>
        <w:jc w:val="both"/>
        <w:rPr>
          <w:rFonts w:ascii="Times New Roman" w:eastAsia="Times New Roman" w:hAnsi="Times New Roman" w:cs="Times New Roman"/>
          <w:color w:val="000000"/>
          <w:sz w:val="20"/>
          <w:szCs w:val="20"/>
        </w:rPr>
      </w:pPr>
      <w:r>
        <w:rPr>
          <w:rFonts w:ascii="Times New Roman" w:eastAsia="Times New Roman" w:hAnsi="Times New Roman" w:cs="Times New Roman"/>
          <w:noProof/>
          <w:color w:val="000000"/>
          <w:sz w:val="20"/>
          <w:szCs w:val="20"/>
        </w:rPr>
        <w:drawing>
          <wp:inline distT="0" distB="0" distL="0" distR="0" wp14:anchorId="25911E59" wp14:editId="0619BEF9">
            <wp:extent cx="3817620" cy="3973114"/>
            <wp:effectExtent l="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70878" cy="4028542"/>
                    </a:xfrm>
                    <a:prstGeom prst="rect">
                      <a:avLst/>
                    </a:prstGeom>
                    <a:noFill/>
                    <a:ln>
                      <a:noFill/>
                    </a:ln>
                  </pic:spPr>
                </pic:pic>
              </a:graphicData>
            </a:graphic>
          </wp:inline>
        </w:drawing>
      </w:r>
    </w:p>
    <w:p w14:paraId="61151A7A" w14:textId="6B195D83" w:rsidR="00F12531" w:rsidRPr="00C72FB0" w:rsidRDefault="00051E68" w:rsidP="00C72FB0">
      <w:pPr>
        <w:spacing w:after="0" w:line="360" w:lineRule="auto"/>
        <w:jc w:val="center"/>
        <w:rPr>
          <w:rFonts w:ascii="Times New Roman" w:eastAsia="Times New Roman" w:hAnsi="Times New Roman" w:cs="Times New Roman"/>
          <w:noProof/>
          <w:color w:val="000000"/>
          <w:sz w:val="24"/>
          <w:szCs w:val="24"/>
        </w:rPr>
      </w:pPr>
      <w:r w:rsidRPr="00C72FB0">
        <w:rPr>
          <w:rFonts w:ascii="Times New Roman" w:eastAsia="Times New Roman" w:hAnsi="Times New Roman" w:cs="Times New Roman"/>
          <w:color w:val="000000"/>
          <w:sz w:val="24"/>
          <w:szCs w:val="24"/>
        </w:rPr>
        <w:t xml:space="preserve">Figura </w:t>
      </w:r>
      <w:r w:rsidR="00F12531" w:rsidRPr="00C72FB0">
        <w:rPr>
          <w:rFonts w:ascii="Times New Roman" w:eastAsia="Times New Roman" w:hAnsi="Times New Roman" w:cs="Times New Roman"/>
          <w:color w:val="000000"/>
          <w:sz w:val="24"/>
          <w:szCs w:val="24"/>
        </w:rPr>
        <w:t>4</w:t>
      </w:r>
      <w:r w:rsidRPr="00C72FB0">
        <w:rPr>
          <w:rFonts w:ascii="Times New Roman" w:eastAsia="Times New Roman" w:hAnsi="Times New Roman" w:cs="Times New Roman"/>
          <w:color w:val="000000"/>
          <w:sz w:val="24"/>
          <w:szCs w:val="24"/>
        </w:rPr>
        <w:t xml:space="preserve"> –Modelo do questionário HAD.</w:t>
      </w:r>
    </w:p>
    <w:p w14:paraId="34462618" w14:textId="4CA03878" w:rsidR="00051E68" w:rsidRPr="00051E68" w:rsidRDefault="00051E68" w:rsidP="00CA79C9">
      <w:pPr>
        <w:spacing w:after="0" w:line="360" w:lineRule="auto"/>
        <w:ind w:firstLine="1418"/>
        <w:jc w:val="both"/>
        <w:rPr>
          <w:rFonts w:ascii="Times New Roman" w:eastAsia="Times New Roman" w:hAnsi="Times New Roman" w:cs="Times New Roman"/>
          <w:color w:val="000000"/>
          <w:sz w:val="20"/>
          <w:szCs w:val="20"/>
        </w:rPr>
      </w:pPr>
      <w:r>
        <w:rPr>
          <w:rFonts w:ascii="Times New Roman" w:eastAsia="Times New Roman" w:hAnsi="Times New Roman" w:cs="Times New Roman"/>
          <w:noProof/>
          <w:color w:val="000000"/>
          <w:sz w:val="24"/>
        </w:rPr>
        <w:lastRenderedPageBreak/>
        <w:drawing>
          <wp:inline distT="0" distB="0" distL="0" distR="0" wp14:anchorId="39A3378C" wp14:editId="69C8C270">
            <wp:extent cx="3657600" cy="4812332"/>
            <wp:effectExtent l="0" t="0" r="0" b="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93800" cy="4859961"/>
                    </a:xfrm>
                    <a:prstGeom prst="rect">
                      <a:avLst/>
                    </a:prstGeom>
                    <a:noFill/>
                    <a:ln>
                      <a:noFill/>
                    </a:ln>
                  </pic:spPr>
                </pic:pic>
              </a:graphicData>
            </a:graphic>
          </wp:inline>
        </w:drawing>
      </w:r>
    </w:p>
    <w:p w14:paraId="6D2DB312" w14:textId="070FA5F4" w:rsidR="00EB5084" w:rsidRDefault="00051E68" w:rsidP="00C72FB0">
      <w:pPr>
        <w:spacing w:after="0" w:line="360" w:lineRule="auto"/>
        <w:jc w:val="center"/>
        <w:rPr>
          <w:rFonts w:ascii="Times New Roman" w:eastAsia="Times New Roman" w:hAnsi="Times New Roman" w:cs="Times New Roman"/>
          <w:noProof/>
          <w:color w:val="000000"/>
          <w:sz w:val="24"/>
          <w:szCs w:val="24"/>
        </w:rPr>
      </w:pPr>
      <w:r w:rsidRPr="00C72FB0">
        <w:rPr>
          <w:rFonts w:ascii="Times New Roman" w:eastAsia="Times New Roman" w:hAnsi="Times New Roman" w:cs="Times New Roman"/>
          <w:color w:val="000000"/>
          <w:sz w:val="24"/>
          <w:szCs w:val="24"/>
        </w:rPr>
        <w:t xml:space="preserve">Figura </w:t>
      </w:r>
      <w:r w:rsidR="00F12531" w:rsidRPr="00C72FB0">
        <w:rPr>
          <w:rFonts w:ascii="Times New Roman" w:eastAsia="Times New Roman" w:hAnsi="Times New Roman" w:cs="Times New Roman"/>
          <w:color w:val="000000"/>
          <w:sz w:val="24"/>
          <w:szCs w:val="24"/>
        </w:rPr>
        <w:t>5</w:t>
      </w:r>
      <w:r w:rsidRPr="00C72FB0">
        <w:rPr>
          <w:rFonts w:ascii="Times New Roman" w:eastAsia="Times New Roman" w:hAnsi="Times New Roman" w:cs="Times New Roman"/>
          <w:color w:val="000000"/>
          <w:sz w:val="24"/>
          <w:szCs w:val="24"/>
        </w:rPr>
        <w:t xml:space="preserve"> –Modelo do questionário MDAS.</w:t>
      </w:r>
    </w:p>
    <w:p w14:paraId="261FBCB9" w14:textId="57A0B29E" w:rsidR="002C12C2" w:rsidRDefault="00533F6D" w:rsidP="00C72FB0">
      <w:pPr>
        <w:spacing w:after="0" w:line="360" w:lineRule="auto"/>
        <w:jc w:val="both"/>
        <w:rPr>
          <w:rFonts w:ascii="Times New Roman" w:eastAsia="Times New Roman" w:hAnsi="Times New Roman" w:cs="Times New Roman"/>
          <w:b/>
          <w:color w:val="000000"/>
          <w:sz w:val="26"/>
          <w:szCs w:val="26"/>
        </w:rPr>
      </w:pPr>
      <w:r w:rsidRPr="00C72FB0">
        <w:rPr>
          <w:rFonts w:ascii="Times New Roman" w:eastAsia="Times New Roman" w:hAnsi="Times New Roman" w:cs="Times New Roman"/>
          <w:b/>
          <w:color w:val="000000"/>
          <w:sz w:val="26"/>
          <w:szCs w:val="26"/>
        </w:rPr>
        <w:t>3.7 Coleta e processamento da saliva</w:t>
      </w:r>
    </w:p>
    <w:p w14:paraId="4AF142EC" w14:textId="211C7018" w:rsidR="00A0094B" w:rsidRPr="00C72FB0" w:rsidRDefault="00A0094B" w:rsidP="00974332">
      <w:pPr>
        <w:spacing w:after="0" w:line="360" w:lineRule="auto"/>
        <w:ind w:firstLine="708"/>
        <w:jc w:val="both"/>
        <w:rPr>
          <w:rFonts w:ascii="Times New Roman" w:eastAsia="Times New Roman" w:hAnsi="Times New Roman" w:cs="Times New Roman"/>
          <w:b/>
          <w:color w:val="000000"/>
          <w:sz w:val="26"/>
          <w:szCs w:val="26"/>
        </w:rPr>
      </w:pPr>
      <w:r>
        <w:rPr>
          <w:rFonts w:ascii="Times New Roman" w:eastAsia="Times New Roman" w:hAnsi="Times New Roman" w:cs="Times New Roman"/>
          <w:color w:val="000000"/>
          <w:sz w:val="24"/>
        </w:rPr>
        <w:t xml:space="preserve">Para a análise será coletada saliva não-estimulada, por meio do protocolo de Santos et al (35). Os pacientes receberão orientações para escovar os dentes e não ingerirem nenhum tipo de alimento ou bebida por um período de 2 horas antes da cirurgia, a fim de evitar substâncias que atrapalhem a análise. Deverá ser orientado para que o paciente enxague a boca com água antes da coleta e que o paciente expectore a cada 60 segundos, a primeira expectoração de saliva será descartada. Será coletada de 5 a 8 ml de saliva não estimulada em um tubo estéreis. Ao fim dos procedimentos cirúrgicos, será coletada novamente seguindo o mesmo protocolo, respeitando um intervalo de 30 minutos do termino da cirurgia, para evitar a contaminação com sangue, pois as amostras com presença de sangue serão descartadas. Os tubos com saliva serão armazenados em caixas com gelo até o armazenamento adequado no laboratório. Em seguida será realizado uma centrifugação do material coletado por 10 minutos a 3000 </w:t>
      </w:r>
      <w:r>
        <w:rPr>
          <w:rFonts w:ascii="Times New Roman" w:eastAsia="Times New Roman" w:hAnsi="Times New Roman" w:cs="Times New Roman"/>
          <w:color w:val="000000"/>
          <w:sz w:val="24"/>
        </w:rPr>
        <w:lastRenderedPageBreak/>
        <w:t>rpm, na temperatura de 4 ºC e os sobrenadantes serão armazenados a -80 ºC.</w:t>
      </w:r>
      <w:r w:rsidR="00974332">
        <w:rPr>
          <w:rFonts w:ascii="Times New Roman" w:eastAsia="Times New Roman" w:hAnsi="Times New Roman" w:cs="Times New Roman"/>
          <w:color w:val="000000"/>
          <w:sz w:val="24"/>
        </w:rPr>
        <w:t xml:space="preserve"> Os momentos da coleta da saliva estão representados na figura 6.</w:t>
      </w:r>
    </w:p>
    <w:p w14:paraId="229B97DE" w14:textId="43EFDB64" w:rsidR="00EB5084" w:rsidRDefault="00FB2A74" w:rsidP="00EB5084">
      <w:pPr>
        <w:spacing w:after="0" w:line="36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noProof/>
          <w:color w:val="000000"/>
          <w:sz w:val="20"/>
          <w:szCs w:val="20"/>
        </w:rPr>
        <w:drawing>
          <wp:inline distT="0" distB="0" distL="0" distR="0" wp14:anchorId="04D7E804" wp14:editId="3433D7F0">
            <wp:extent cx="5394960" cy="2750820"/>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94960" cy="2750820"/>
                    </a:xfrm>
                    <a:prstGeom prst="rect">
                      <a:avLst/>
                    </a:prstGeom>
                    <a:noFill/>
                    <a:ln>
                      <a:noFill/>
                    </a:ln>
                  </pic:spPr>
                </pic:pic>
              </a:graphicData>
            </a:graphic>
          </wp:inline>
        </w:drawing>
      </w:r>
    </w:p>
    <w:p w14:paraId="51FEE5E7" w14:textId="4D5DC44C" w:rsidR="00EB5084" w:rsidRPr="00C72FB0" w:rsidRDefault="00EB5084" w:rsidP="00C72FB0">
      <w:pPr>
        <w:spacing w:after="0" w:line="360" w:lineRule="auto"/>
        <w:jc w:val="center"/>
        <w:rPr>
          <w:rFonts w:ascii="Times New Roman" w:eastAsia="Times New Roman" w:hAnsi="Times New Roman" w:cs="Times New Roman"/>
          <w:color w:val="000000"/>
          <w:sz w:val="24"/>
          <w:szCs w:val="24"/>
        </w:rPr>
      </w:pPr>
      <w:r w:rsidRPr="00C72FB0">
        <w:rPr>
          <w:rFonts w:ascii="Times New Roman" w:eastAsia="Times New Roman" w:hAnsi="Times New Roman" w:cs="Times New Roman"/>
          <w:color w:val="000000"/>
          <w:sz w:val="24"/>
          <w:szCs w:val="24"/>
        </w:rPr>
        <w:t xml:space="preserve">Figura </w:t>
      </w:r>
      <w:r w:rsidR="00F12531" w:rsidRPr="00C72FB0">
        <w:rPr>
          <w:rFonts w:ascii="Times New Roman" w:eastAsia="Times New Roman" w:hAnsi="Times New Roman" w:cs="Times New Roman"/>
          <w:color w:val="000000"/>
          <w:sz w:val="24"/>
          <w:szCs w:val="24"/>
        </w:rPr>
        <w:t>6</w:t>
      </w:r>
      <w:r w:rsidRPr="00C72FB0">
        <w:rPr>
          <w:rFonts w:ascii="Times New Roman" w:eastAsia="Times New Roman" w:hAnsi="Times New Roman" w:cs="Times New Roman"/>
          <w:color w:val="000000"/>
          <w:sz w:val="24"/>
          <w:szCs w:val="24"/>
        </w:rPr>
        <w:t xml:space="preserve"> –</w:t>
      </w:r>
      <w:r w:rsidR="00CA79C9" w:rsidRPr="00CA79C9">
        <w:rPr>
          <w:rFonts w:ascii="Times New Roman" w:eastAsia="Times New Roman" w:hAnsi="Times New Roman" w:cs="Times New Roman"/>
          <w:color w:val="000000"/>
          <w:sz w:val="24"/>
          <w:szCs w:val="24"/>
        </w:rPr>
        <w:t xml:space="preserve"> </w:t>
      </w:r>
      <w:r w:rsidR="00CA79C9">
        <w:rPr>
          <w:rFonts w:ascii="Times New Roman" w:eastAsia="Times New Roman" w:hAnsi="Times New Roman" w:cs="Times New Roman"/>
          <w:color w:val="000000"/>
          <w:sz w:val="24"/>
          <w:szCs w:val="24"/>
        </w:rPr>
        <w:t>Fluxograma</w:t>
      </w:r>
      <w:r w:rsidR="00CA79C9" w:rsidRPr="00C72FB0">
        <w:rPr>
          <w:rFonts w:ascii="Times New Roman" w:eastAsia="Times New Roman" w:hAnsi="Times New Roman" w:cs="Times New Roman"/>
          <w:color w:val="000000"/>
          <w:sz w:val="24"/>
          <w:szCs w:val="24"/>
        </w:rPr>
        <w:t xml:space="preserve"> dos</w:t>
      </w:r>
      <w:r w:rsidRPr="00C72FB0">
        <w:rPr>
          <w:rFonts w:ascii="Times New Roman" w:eastAsia="Times New Roman" w:hAnsi="Times New Roman" w:cs="Times New Roman"/>
          <w:color w:val="000000"/>
          <w:sz w:val="24"/>
          <w:szCs w:val="24"/>
        </w:rPr>
        <w:t xml:space="preserve"> momentos das coletas das amostras de saliva.</w:t>
      </w:r>
    </w:p>
    <w:p w14:paraId="1CEA9CD7" w14:textId="4F331816" w:rsidR="002C12C2" w:rsidRDefault="00CB1531" w:rsidP="008A3884">
      <w:pPr>
        <w:spacing w:after="0" w:line="360" w:lineRule="auto"/>
        <w:jc w:val="both"/>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3.8 Análises</w:t>
      </w:r>
      <w:r w:rsidR="00533F6D">
        <w:rPr>
          <w:rFonts w:ascii="Times New Roman" w:eastAsia="Times New Roman" w:hAnsi="Times New Roman" w:cs="Times New Roman"/>
          <w:b/>
          <w:color w:val="000000"/>
          <w:sz w:val="24"/>
        </w:rPr>
        <w:t xml:space="preserve"> </w:t>
      </w:r>
      <w:bookmarkStart w:id="5" w:name="_Hlk95050309"/>
      <w:r w:rsidR="00533F6D">
        <w:rPr>
          <w:rFonts w:ascii="Times New Roman" w:eastAsia="Times New Roman" w:hAnsi="Times New Roman" w:cs="Times New Roman"/>
          <w:b/>
          <w:color w:val="000000"/>
          <w:sz w:val="24"/>
        </w:rPr>
        <w:t>Bioquímicas</w:t>
      </w:r>
    </w:p>
    <w:p w14:paraId="08ECBB63" w14:textId="18A70673" w:rsidR="00B248B7" w:rsidRPr="00625443" w:rsidRDefault="00B248B7" w:rsidP="0033252C">
      <w:pPr>
        <w:spacing w:after="0" w:line="360" w:lineRule="auto"/>
        <w:ind w:firstLine="708"/>
        <w:jc w:val="both"/>
        <w:rPr>
          <w:rFonts w:ascii="Times New Roman" w:eastAsia="Times New Roman" w:hAnsi="Times New Roman" w:cs="Times New Roman"/>
          <w:color w:val="000000"/>
          <w:sz w:val="24"/>
        </w:rPr>
      </w:pPr>
      <w:bookmarkStart w:id="6" w:name="_Hlk95050335"/>
      <w:bookmarkEnd w:id="5"/>
      <w:r w:rsidRPr="00625443">
        <w:rPr>
          <w:rFonts w:ascii="Times New Roman" w:eastAsia="Times New Roman" w:hAnsi="Times New Roman" w:cs="Times New Roman"/>
          <w:color w:val="000000"/>
          <w:sz w:val="24"/>
        </w:rPr>
        <w:t>A</w:t>
      </w:r>
      <w:r w:rsidR="008A3884">
        <w:rPr>
          <w:rFonts w:ascii="Times New Roman" w:eastAsia="Times New Roman" w:hAnsi="Times New Roman" w:cs="Times New Roman"/>
          <w:color w:val="000000"/>
          <w:sz w:val="24"/>
        </w:rPr>
        <w:t>s amostras</w:t>
      </w:r>
      <w:r w:rsidRPr="00625443">
        <w:rPr>
          <w:rFonts w:ascii="Times New Roman" w:eastAsia="Times New Roman" w:hAnsi="Times New Roman" w:cs="Times New Roman"/>
          <w:color w:val="000000"/>
          <w:sz w:val="24"/>
        </w:rPr>
        <w:t xml:space="preserve"> ter</w:t>
      </w:r>
      <w:r w:rsidR="008A3884">
        <w:rPr>
          <w:rFonts w:ascii="Times New Roman" w:eastAsia="Times New Roman" w:hAnsi="Times New Roman" w:cs="Times New Roman"/>
          <w:color w:val="000000"/>
          <w:sz w:val="24"/>
        </w:rPr>
        <w:t>ão</w:t>
      </w:r>
      <w:r w:rsidRPr="00625443">
        <w:rPr>
          <w:rFonts w:ascii="Times New Roman" w:eastAsia="Times New Roman" w:hAnsi="Times New Roman" w:cs="Times New Roman"/>
          <w:color w:val="000000"/>
          <w:sz w:val="24"/>
        </w:rPr>
        <w:t xml:space="preserve"> um prazo de 15 dias para serem analisadas após a coleta</w:t>
      </w:r>
      <w:r w:rsidR="00CB1531">
        <w:rPr>
          <w:rFonts w:ascii="Times New Roman" w:eastAsia="Times New Roman" w:hAnsi="Times New Roman" w:cs="Times New Roman"/>
          <w:color w:val="000000"/>
          <w:sz w:val="24"/>
        </w:rPr>
        <w:t>.</w:t>
      </w:r>
      <w:r w:rsidRPr="00625443">
        <w:rPr>
          <w:rFonts w:ascii="Times New Roman" w:eastAsia="Times New Roman" w:hAnsi="Times New Roman" w:cs="Times New Roman"/>
          <w:color w:val="000000"/>
          <w:sz w:val="24"/>
        </w:rPr>
        <w:t xml:space="preserve"> </w:t>
      </w:r>
      <w:r w:rsidR="00CB1531">
        <w:rPr>
          <w:rFonts w:ascii="Times New Roman" w:eastAsia="Times New Roman" w:hAnsi="Times New Roman" w:cs="Times New Roman"/>
          <w:color w:val="000000"/>
          <w:sz w:val="24"/>
        </w:rPr>
        <w:t>S</w:t>
      </w:r>
      <w:r w:rsidRPr="00625443">
        <w:rPr>
          <w:rFonts w:ascii="Times New Roman" w:eastAsia="Times New Roman" w:hAnsi="Times New Roman" w:cs="Times New Roman"/>
          <w:color w:val="000000"/>
          <w:sz w:val="24"/>
        </w:rPr>
        <w:t>erá analisado o nível do hormônio cortisol presente na saliva</w:t>
      </w:r>
      <w:r w:rsidR="00CB1531">
        <w:rPr>
          <w:rFonts w:ascii="Times New Roman" w:eastAsia="Times New Roman" w:hAnsi="Times New Roman" w:cs="Times New Roman"/>
          <w:color w:val="000000"/>
          <w:sz w:val="24"/>
        </w:rPr>
        <w:t xml:space="preserve"> </w:t>
      </w:r>
      <w:r w:rsidRPr="00625443">
        <w:rPr>
          <w:rFonts w:ascii="Times New Roman" w:eastAsia="Times New Roman" w:hAnsi="Times New Roman" w:cs="Times New Roman"/>
          <w:color w:val="000000"/>
          <w:sz w:val="24"/>
        </w:rPr>
        <w:t>por meio</w:t>
      </w:r>
      <w:r w:rsidR="0033252C">
        <w:rPr>
          <w:rFonts w:ascii="Times New Roman" w:eastAsia="Times New Roman" w:hAnsi="Times New Roman" w:cs="Times New Roman"/>
          <w:color w:val="000000"/>
          <w:sz w:val="24"/>
        </w:rPr>
        <w:t xml:space="preserve"> de um kit, empregando a técnica de</w:t>
      </w:r>
      <w:r w:rsidRPr="00625443">
        <w:rPr>
          <w:rFonts w:ascii="Times New Roman" w:eastAsia="Times New Roman" w:hAnsi="Times New Roman" w:cs="Times New Roman"/>
          <w:color w:val="000000"/>
          <w:sz w:val="24"/>
        </w:rPr>
        <w:t xml:space="preserve"> </w:t>
      </w:r>
      <w:proofErr w:type="spellStart"/>
      <w:r w:rsidRPr="00625443">
        <w:rPr>
          <w:rFonts w:ascii="Times New Roman" w:eastAsia="Times New Roman" w:hAnsi="Times New Roman" w:cs="Times New Roman"/>
          <w:color w:val="000000"/>
          <w:sz w:val="24"/>
        </w:rPr>
        <w:t>quimioluminescência</w:t>
      </w:r>
      <w:proofErr w:type="spellEnd"/>
      <w:r w:rsidRPr="00625443">
        <w:rPr>
          <w:rFonts w:ascii="Times New Roman" w:eastAsia="Times New Roman" w:hAnsi="Times New Roman" w:cs="Times New Roman"/>
          <w:color w:val="000000"/>
          <w:sz w:val="24"/>
        </w:rPr>
        <w:t xml:space="preserve"> (</w:t>
      </w:r>
      <w:proofErr w:type="spellStart"/>
      <w:r w:rsidRPr="00625443">
        <w:rPr>
          <w:rFonts w:ascii="Times New Roman" w:eastAsia="Times New Roman" w:hAnsi="Times New Roman" w:cs="Times New Roman"/>
          <w:color w:val="000000"/>
          <w:sz w:val="24"/>
        </w:rPr>
        <w:t>Elecsys</w:t>
      </w:r>
      <w:proofErr w:type="spellEnd"/>
      <w:r w:rsidRPr="00625443">
        <w:rPr>
          <w:rFonts w:ascii="Times New Roman" w:eastAsia="Times New Roman" w:hAnsi="Times New Roman" w:cs="Times New Roman"/>
          <w:color w:val="000000"/>
          <w:sz w:val="24"/>
        </w:rPr>
        <w:t xml:space="preserve"> </w:t>
      </w:r>
      <w:proofErr w:type="spellStart"/>
      <w:r w:rsidRPr="00625443">
        <w:rPr>
          <w:rFonts w:ascii="Times New Roman" w:eastAsia="Times New Roman" w:hAnsi="Times New Roman" w:cs="Times New Roman"/>
          <w:color w:val="000000"/>
          <w:sz w:val="24"/>
        </w:rPr>
        <w:t>and</w:t>
      </w:r>
      <w:proofErr w:type="spellEnd"/>
      <w:r w:rsidRPr="00625443">
        <w:rPr>
          <w:rFonts w:ascii="Times New Roman" w:eastAsia="Times New Roman" w:hAnsi="Times New Roman" w:cs="Times New Roman"/>
          <w:color w:val="000000"/>
          <w:sz w:val="24"/>
        </w:rPr>
        <w:t xml:space="preserve"> </w:t>
      </w:r>
      <w:proofErr w:type="spellStart"/>
      <w:r w:rsidRPr="00625443">
        <w:rPr>
          <w:rFonts w:ascii="Times New Roman" w:eastAsia="Times New Roman" w:hAnsi="Times New Roman" w:cs="Times New Roman"/>
          <w:color w:val="000000"/>
          <w:sz w:val="24"/>
        </w:rPr>
        <w:t>Cobas</w:t>
      </w:r>
      <w:proofErr w:type="spellEnd"/>
      <w:r w:rsidRPr="00625443">
        <w:rPr>
          <w:rFonts w:ascii="Times New Roman" w:eastAsia="Times New Roman" w:hAnsi="Times New Roman" w:cs="Times New Roman"/>
          <w:color w:val="000000"/>
          <w:sz w:val="24"/>
        </w:rPr>
        <w:t xml:space="preserve"> </w:t>
      </w:r>
      <w:proofErr w:type="spellStart"/>
      <w:r w:rsidRPr="00625443">
        <w:rPr>
          <w:rFonts w:ascii="Times New Roman" w:eastAsia="Times New Roman" w:hAnsi="Times New Roman" w:cs="Times New Roman"/>
          <w:color w:val="000000"/>
          <w:sz w:val="24"/>
        </w:rPr>
        <w:t>Analyzers</w:t>
      </w:r>
      <w:proofErr w:type="spellEnd"/>
      <w:r w:rsidRPr="00625443">
        <w:rPr>
          <w:rFonts w:ascii="Times New Roman" w:eastAsia="Times New Roman" w:hAnsi="Times New Roman" w:cs="Times New Roman"/>
          <w:color w:val="000000"/>
          <w:sz w:val="24"/>
        </w:rPr>
        <w:t>®, Roche)</w:t>
      </w:r>
      <w:r w:rsidR="0033252C">
        <w:rPr>
          <w:rFonts w:ascii="Times New Roman" w:eastAsia="Times New Roman" w:hAnsi="Times New Roman" w:cs="Times New Roman"/>
          <w:color w:val="000000"/>
          <w:sz w:val="24"/>
        </w:rPr>
        <w:t>, o qual os processos serão fornecidos pelo fabricante,</w:t>
      </w:r>
      <w:r w:rsidRPr="00625443">
        <w:rPr>
          <w:rFonts w:ascii="Times New Roman" w:eastAsia="Times New Roman" w:hAnsi="Times New Roman" w:cs="Times New Roman"/>
          <w:color w:val="000000"/>
          <w:sz w:val="24"/>
        </w:rPr>
        <w:t xml:space="preserve"> tendo como resultados expressos em µg/</w:t>
      </w:r>
      <w:proofErr w:type="spellStart"/>
      <w:r w:rsidRPr="00625443">
        <w:rPr>
          <w:rFonts w:ascii="Times New Roman" w:eastAsia="Times New Roman" w:hAnsi="Times New Roman" w:cs="Times New Roman"/>
          <w:color w:val="000000"/>
          <w:sz w:val="24"/>
        </w:rPr>
        <w:t>dL</w:t>
      </w:r>
      <w:proofErr w:type="spellEnd"/>
      <w:r w:rsidRPr="00625443">
        <w:rPr>
          <w:rFonts w:ascii="Times New Roman" w:eastAsia="Times New Roman" w:hAnsi="Times New Roman" w:cs="Times New Roman"/>
          <w:color w:val="000000"/>
          <w:sz w:val="24"/>
        </w:rPr>
        <w:t>.</w:t>
      </w:r>
    </w:p>
    <w:p w14:paraId="1D822A20" w14:textId="0DAB29A0" w:rsidR="00B248B7" w:rsidRDefault="00B248B7" w:rsidP="00B248B7">
      <w:pPr>
        <w:spacing w:after="0" w:line="360" w:lineRule="auto"/>
        <w:ind w:firstLine="708"/>
        <w:jc w:val="both"/>
        <w:rPr>
          <w:rFonts w:ascii="Times New Roman" w:eastAsia="Times New Roman" w:hAnsi="Times New Roman" w:cs="Times New Roman"/>
          <w:color w:val="000000"/>
          <w:sz w:val="24"/>
        </w:rPr>
      </w:pPr>
      <w:r w:rsidRPr="00625443">
        <w:rPr>
          <w:rFonts w:ascii="Times New Roman" w:eastAsia="Times New Roman" w:hAnsi="Times New Roman" w:cs="Times New Roman"/>
          <w:color w:val="000000"/>
          <w:sz w:val="24"/>
        </w:rPr>
        <w:t xml:space="preserve">Outra analise realizada será da enzima α-amilase, por meio do método descrito por </w:t>
      </w:r>
      <w:proofErr w:type="spellStart"/>
      <w:r w:rsidRPr="00625443">
        <w:rPr>
          <w:rFonts w:ascii="Times New Roman" w:eastAsia="Times New Roman" w:hAnsi="Times New Roman" w:cs="Times New Roman"/>
          <w:color w:val="000000"/>
          <w:sz w:val="24"/>
        </w:rPr>
        <w:t>Caraway</w:t>
      </w:r>
      <w:proofErr w:type="spellEnd"/>
      <w:r w:rsidR="001A12D3">
        <w:rPr>
          <w:rFonts w:ascii="Times New Roman" w:eastAsia="Times New Roman" w:hAnsi="Times New Roman" w:cs="Times New Roman"/>
          <w:color w:val="000000"/>
          <w:sz w:val="24"/>
        </w:rPr>
        <w:t xml:space="preserve"> (36, 37)</w:t>
      </w:r>
      <w:r w:rsidRPr="00625443">
        <w:rPr>
          <w:rFonts w:ascii="Times New Roman" w:eastAsia="Times New Roman" w:hAnsi="Times New Roman" w:cs="Times New Roman"/>
          <w:color w:val="000000"/>
          <w:sz w:val="24"/>
        </w:rPr>
        <w:t xml:space="preserve">, o qual busca a hidrolise do polissacarídeo presente na mistura de amido solúvel 0,04 % (m/v) em tampão fosfato (pH 7,0) e da saliva, devendo ser incubado a 37 °C por 7,5 minutos. Após esse processo será adicionado uma alíquota da solução de iodato de potássio, iodeto de potássio e ácido clorídrico para que ocorra uma reação. Por fim a absorbância dessa solução será feita em um comprimento de onda de 660 </w:t>
      </w:r>
      <w:proofErr w:type="spellStart"/>
      <w:r w:rsidRPr="00625443">
        <w:rPr>
          <w:rFonts w:ascii="Times New Roman" w:eastAsia="Times New Roman" w:hAnsi="Times New Roman" w:cs="Times New Roman"/>
          <w:color w:val="000000"/>
          <w:sz w:val="24"/>
        </w:rPr>
        <w:t>nm</w:t>
      </w:r>
      <w:proofErr w:type="spellEnd"/>
      <w:r w:rsidRPr="00625443">
        <w:rPr>
          <w:rFonts w:ascii="Times New Roman" w:eastAsia="Times New Roman" w:hAnsi="Times New Roman" w:cs="Times New Roman"/>
          <w:color w:val="000000"/>
          <w:sz w:val="24"/>
        </w:rPr>
        <w:t>, obtendo um resultado expresso como U/L</w:t>
      </w:r>
      <w:r w:rsidR="00533F6D">
        <w:rPr>
          <w:rFonts w:ascii="Times New Roman" w:eastAsia="Times New Roman" w:hAnsi="Times New Roman" w:cs="Times New Roman"/>
          <w:color w:val="000000"/>
          <w:sz w:val="24"/>
        </w:rPr>
        <w:t>.</w:t>
      </w:r>
    </w:p>
    <w:bookmarkEnd w:id="6"/>
    <w:p w14:paraId="777A5B3C" w14:textId="0A9A9CF2" w:rsidR="002C12C2" w:rsidRPr="00CB1531" w:rsidRDefault="00533F6D" w:rsidP="00CB1531">
      <w:pPr>
        <w:spacing w:after="0" w:line="360" w:lineRule="auto"/>
        <w:jc w:val="both"/>
        <w:rPr>
          <w:rFonts w:ascii="Times New Roman" w:eastAsia="Times New Roman" w:hAnsi="Times New Roman" w:cs="Times New Roman"/>
          <w:b/>
          <w:color w:val="000000"/>
          <w:sz w:val="26"/>
          <w:szCs w:val="26"/>
        </w:rPr>
      </w:pPr>
      <w:r w:rsidRPr="00CB1531">
        <w:rPr>
          <w:rFonts w:ascii="Times New Roman" w:eastAsia="Times New Roman" w:hAnsi="Times New Roman" w:cs="Times New Roman"/>
          <w:b/>
          <w:color w:val="000000"/>
          <w:sz w:val="26"/>
          <w:szCs w:val="26"/>
        </w:rPr>
        <w:t xml:space="preserve">3.9 </w:t>
      </w:r>
      <w:bookmarkStart w:id="7" w:name="_Hlk95050744"/>
      <w:r w:rsidRPr="00CB1531">
        <w:rPr>
          <w:rFonts w:ascii="Times New Roman" w:eastAsia="Times New Roman" w:hAnsi="Times New Roman" w:cs="Times New Roman"/>
          <w:b/>
          <w:color w:val="000000"/>
          <w:sz w:val="26"/>
          <w:szCs w:val="26"/>
        </w:rPr>
        <w:t>Análises fisiológicas</w:t>
      </w:r>
    </w:p>
    <w:p w14:paraId="59679D4B" w14:textId="6441FB06" w:rsidR="004848F3" w:rsidRDefault="00B248B7" w:rsidP="00EB5084">
      <w:pPr>
        <w:spacing w:after="0" w:line="360" w:lineRule="auto"/>
        <w:ind w:firstLine="708"/>
        <w:jc w:val="both"/>
        <w:rPr>
          <w:rFonts w:ascii="Times New Roman" w:eastAsia="Times New Roman" w:hAnsi="Times New Roman" w:cs="Times New Roman"/>
          <w:color w:val="000000"/>
          <w:sz w:val="24"/>
        </w:rPr>
      </w:pPr>
      <w:r w:rsidRPr="00B248B7">
        <w:rPr>
          <w:rFonts w:ascii="Times New Roman" w:eastAsia="Times New Roman" w:hAnsi="Times New Roman" w:cs="Times New Roman"/>
          <w:color w:val="000000"/>
          <w:sz w:val="24"/>
        </w:rPr>
        <w:t xml:space="preserve">Os dados fisiológicos (FC, PA e SpO2) serão coletados no período de pré-operatório (30 minutos antes dos procedimentos), transoperatório (início do procedimento, momento da anestesia, da incisão, da exodontia do elemento e da sutura) e pós-operatório (30 minutos após o </w:t>
      </w:r>
      <w:r w:rsidR="00A45BBA" w:rsidRPr="00B248B7">
        <w:rPr>
          <w:rFonts w:ascii="Times New Roman" w:eastAsia="Times New Roman" w:hAnsi="Times New Roman" w:cs="Times New Roman"/>
          <w:color w:val="000000"/>
          <w:sz w:val="24"/>
        </w:rPr>
        <w:t>término</w:t>
      </w:r>
      <w:r w:rsidRPr="00B248B7">
        <w:rPr>
          <w:rFonts w:ascii="Times New Roman" w:eastAsia="Times New Roman" w:hAnsi="Times New Roman" w:cs="Times New Roman"/>
          <w:color w:val="000000"/>
          <w:sz w:val="24"/>
        </w:rPr>
        <w:t xml:space="preserve"> da cirurgia). Os instrumentos de medição da PA, FC e SpO2 serão os mesmos utilizados em </w:t>
      </w:r>
      <w:r w:rsidR="00974332" w:rsidRPr="00B248B7">
        <w:rPr>
          <w:rFonts w:ascii="Times New Roman" w:eastAsia="Times New Roman" w:hAnsi="Times New Roman" w:cs="Times New Roman"/>
          <w:color w:val="000000"/>
          <w:sz w:val="24"/>
        </w:rPr>
        <w:t>todos os participantes</w:t>
      </w:r>
      <w:r w:rsidRPr="00B248B7">
        <w:rPr>
          <w:rFonts w:ascii="Times New Roman" w:eastAsia="Times New Roman" w:hAnsi="Times New Roman" w:cs="Times New Roman"/>
          <w:color w:val="000000"/>
          <w:sz w:val="24"/>
        </w:rPr>
        <w:t xml:space="preserve"> do estudo.</w:t>
      </w:r>
      <w:bookmarkEnd w:id="7"/>
      <w:r w:rsidR="00533F6D">
        <w:rPr>
          <w:rFonts w:ascii="Times New Roman" w:eastAsia="Times New Roman" w:hAnsi="Times New Roman" w:cs="Times New Roman"/>
          <w:color w:val="000000"/>
          <w:sz w:val="24"/>
        </w:rPr>
        <w:t xml:space="preserve"> </w:t>
      </w:r>
      <w:r w:rsidR="00974332">
        <w:rPr>
          <w:rFonts w:ascii="Times New Roman" w:eastAsia="Times New Roman" w:hAnsi="Times New Roman" w:cs="Times New Roman"/>
          <w:color w:val="000000"/>
          <w:sz w:val="24"/>
        </w:rPr>
        <w:t>Os tempos das análises estão representados na figura 7.</w:t>
      </w:r>
    </w:p>
    <w:p w14:paraId="076DDE4A" w14:textId="1A697838" w:rsidR="00D541A7" w:rsidRDefault="001D04F0" w:rsidP="005843A2">
      <w:pPr>
        <w:spacing w:after="0" w:line="360" w:lineRule="auto"/>
        <w:jc w:val="both"/>
        <w:rPr>
          <w:rFonts w:ascii="Times New Roman" w:eastAsia="Times New Roman" w:hAnsi="Times New Roman" w:cs="Times New Roman"/>
          <w:color w:val="000000"/>
          <w:sz w:val="24"/>
        </w:rPr>
      </w:pPr>
      <w:r>
        <w:rPr>
          <w:rFonts w:ascii="Times New Roman" w:eastAsia="Times New Roman" w:hAnsi="Times New Roman" w:cs="Times New Roman"/>
          <w:noProof/>
          <w:color w:val="000000"/>
          <w:sz w:val="24"/>
        </w:rPr>
        <w:lastRenderedPageBreak/>
        <w:drawing>
          <wp:inline distT="0" distB="0" distL="0" distR="0" wp14:anchorId="4237DD8B" wp14:editId="3B8C8F7D">
            <wp:extent cx="5402580" cy="176022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02580" cy="1760220"/>
                    </a:xfrm>
                    <a:prstGeom prst="rect">
                      <a:avLst/>
                    </a:prstGeom>
                    <a:noFill/>
                    <a:ln>
                      <a:noFill/>
                    </a:ln>
                  </pic:spPr>
                </pic:pic>
              </a:graphicData>
            </a:graphic>
          </wp:inline>
        </w:drawing>
      </w:r>
    </w:p>
    <w:p w14:paraId="7926B0AE" w14:textId="29505465" w:rsidR="005843A2" w:rsidRPr="00A45BBA" w:rsidRDefault="005843A2" w:rsidP="00A45BBA">
      <w:pPr>
        <w:spacing w:after="0" w:line="360" w:lineRule="auto"/>
        <w:jc w:val="center"/>
        <w:rPr>
          <w:rFonts w:ascii="Times New Roman" w:eastAsia="Times New Roman" w:hAnsi="Times New Roman" w:cs="Times New Roman"/>
          <w:color w:val="000000"/>
          <w:sz w:val="24"/>
          <w:szCs w:val="24"/>
        </w:rPr>
      </w:pPr>
      <w:r w:rsidRPr="00A45BBA">
        <w:rPr>
          <w:rFonts w:ascii="Times New Roman" w:eastAsia="Times New Roman" w:hAnsi="Times New Roman" w:cs="Times New Roman"/>
          <w:color w:val="000000"/>
          <w:sz w:val="24"/>
          <w:szCs w:val="24"/>
        </w:rPr>
        <w:t xml:space="preserve">Figura </w:t>
      </w:r>
      <w:r w:rsidR="00F12531" w:rsidRPr="00A45BBA">
        <w:rPr>
          <w:rFonts w:ascii="Times New Roman" w:eastAsia="Times New Roman" w:hAnsi="Times New Roman" w:cs="Times New Roman"/>
          <w:color w:val="000000"/>
          <w:sz w:val="24"/>
          <w:szCs w:val="24"/>
        </w:rPr>
        <w:t>7</w:t>
      </w:r>
      <w:r w:rsidRPr="00A45BBA">
        <w:rPr>
          <w:rFonts w:ascii="Times New Roman" w:eastAsia="Times New Roman" w:hAnsi="Times New Roman" w:cs="Times New Roman"/>
          <w:color w:val="000000"/>
          <w:sz w:val="24"/>
          <w:szCs w:val="24"/>
        </w:rPr>
        <w:t xml:space="preserve"> – Linha do tempo da Cirurgia e momento das Aferições.</w:t>
      </w:r>
    </w:p>
    <w:p w14:paraId="3AF9790C" w14:textId="5E10F29D" w:rsidR="002C12C2" w:rsidRDefault="00327592" w:rsidP="00A45BBA">
      <w:pPr>
        <w:spacing w:after="0" w:line="360" w:lineRule="auto"/>
        <w:jc w:val="both"/>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 xml:space="preserve">3.10 </w:t>
      </w:r>
      <w:bookmarkStart w:id="8" w:name="_Hlk95050797"/>
      <w:r>
        <w:rPr>
          <w:rFonts w:ascii="Times New Roman" w:eastAsia="Times New Roman" w:hAnsi="Times New Roman" w:cs="Times New Roman"/>
          <w:b/>
          <w:color w:val="000000"/>
          <w:sz w:val="24"/>
        </w:rPr>
        <w:t>Análise</w:t>
      </w:r>
      <w:r w:rsidR="00533F6D">
        <w:rPr>
          <w:rFonts w:ascii="Times New Roman" w:eastAsia="Times New Roman" w:hAnsi="Times New Roman" w:cs="Times New Roman"/>
          <w:b/>
          <w:color w:val="000000"/>
          <w:sz w:val="24"/>
        </w:rPr>
        <w:t xml:space="preserve"> Estatística</w:t>
      </w:r>
    </w:p>
    <w:p w14:paraId="2E9DA218" w14:textId="77777777" w:rsidR="00AD1858" w:rsidRDefault="00A0094B" w:rsidP="00A0094B">
      <w:pPr>
        <w:spacing w:after="0" w:line="360" w:lineRule="auto"/>
        <w:ind w:firstLine="708"/>
        <w:jc w:val="both"/>
        <w:rPr>
          <w:rFonts w:ascii="Times New Roman" w:eastAsia="Times New Roman" w:hAnsi="Times New Roman" w:cs="Times New Roman"/>
          <w:color w:val="000000"/>
          <w:sz w:val="24"/>
        </w:rPr>
      </w:pPr>
      <w:bookmarkStart w:id="9" w:name="_Hlk95050856"/>
      <w:r>
        <w:rPr>
          <w:rFonts w:ascii="Times New Roman" w:eastAsia="Times New Roman" w:hAnsi="Times New Roman" w:cs="Times New Roman"/>
          <w:color w:val="000000"/>
          <w:sz w:val="24"/>
        </w:rPr>
        <w:t xml:space="preserve">Os dados quantitativos e </w:t>
      </w:r>
      <w:proofErr w:type="spellStart"/>
      <w:r>
        <w:rPr>
          <w:rFonts w:ascii="Times New Roman" w:eastAsia="Times New Roman" w:hAnsi="Times New Roman" w:cs="Times New Roman"/>
          <w:color w:val="000000"/>
          <w:sz w:val="24"/>
        </w:rPr>
        <w:t>semi-quantitativos</w:t>
      </w:r>
      <w:proofErr w:type="spellEnd"/>
      <w:r>
        <w:rPr>
          <w:rFonts w:ascii="Times New Roman" w:eastAsia="Times New Roman" w:hAnsi="Times New Roman" w:cs="Times New Roman"/>
          <w:color w:val="000000"/>
          <w:sz w:val="24"/>
        </w:rPr>
        <w:t xml:space="preserve"> serão inicialmente submetidos a um teste de normalidade/homoscedasticidade para a análise da homogeneidade ou heterogeneidade dos dados. Assim, os dados prosseguir</w:t>
      </w:r>
      <w:r w:rsidR="00974332">
        <w:rPr>
          <w:rFonts w:ascii="Times New Roman" w:eastAsia="Times New Roman" w:hAnsi="Times New Roman" w:cs="Times New Roman"/>
          <w:color w:val="000000"/>
          <w:sz w:val="24"/>
        </w:rPr>
        <w:t>ão</w:t>
      </w:r>
      <w:r>
        <w:rPr>
          <w:rFonts w:ascii="Times New Roman" w:eastAsia="Times New Roman" w:hAnsi="Times New Roman" w:cs="Times New Roman"/>
          <w:color w:val="000000"/>
          <w:sz w:val="24"/>
        </w:rPr>
        <w:t xml:space="preserve"> para a comparação por meio de um teste paramétrico ou não paramétrico. Para essas análises, o programa estatístico Sigma </w:t>
      </w:r>
      <w:proofErr w:type="spellStart"/>
      <w:r>
        <w:rPr>
          <w:rFonts w:ascii="Times New Roman" w:eastAsia="Times New Roman" w:hAnsi="Times New Roman" w:cs="Times New Roman"/>
          <w:color w:val="000000"/>
          <w:sz w:val="24"/>
        </w:rPr>
        <w:t>Plot</w:t>
      </w:r>
      <w:proofErr w:type="spellEnd"/>
      <w:r>
        <w:rPr>
          <w:rFonts w:ascii="Times New Roman" w:eastAsia="Times New Roman" w:hAnsi="Times New Roman" w:cs="Times New Roman"/>
          <w:color w:val="000000"/>
          <w:sz w:val="24"/>
        </w:rPr>
        <w:t xml:space="preserve"> 12.0 (</w:t>
      </w:r>
      <w:proofErr w:type="spellStart"/>
      <w:r>
        <w:rPr>
          <w:rFonts w:ascii="Times New Roman" w:eastAsia="Times New Roman" w:hAnsi="Times New Roman" w:cs="Times New Roman"/>
          <w:color w:val="000000"/>
          <w:sz w:val="24"/>
        </w:rPr>
        <w:t>Exakt</w:t>
      </w:r>
      <w:proofErr w:type="spellEnd"/>
      <w:r>
        <w:rPr>
          <w:rFonts w:ascii="Times New Roman" w:eastAsia="Times New Roman" w:hAnsi="Times New Roman" w:cs="Times New Roman"/>
          <w:color w:val="000000"/>
          <w:sz w:val="24"/>
        </w:rPr>
        <w:t xml:space="preserve"> </w:t>
      </w:r>
      <w:proofErr w:type="spellStart"/>
      <w:r>
        <w:rPr>
          <w:rFonts w:ascii="Times New Roman" w:eastAsia="Times New Roman" w:hAnsi="Times New Roman" w:cs="Times New Roman"/>
          <w:color w:val="000000"/>
          <w:sz w:val="24"/>
        </w:rPr>
        <w:t>graph</w:t>
      </w:r>
      <w:proofErr w:type="spellEnd"/>
      <w:r>
        <w:rPr>
          <w:rFonts w:ascii="Times New Roman" w:eastAsia="Times New Roman" w:hAnsi="Times New Roman" w:cs="Times New Roman"/>
          <w:color w:val="000000"/>
          <w:sz w:val="24"/>
        </w:rPr>
        <w:t xml:space="preserve"> </w:t>
      </w:r>
      <w:proofErr w:type="spellStart"/>
      <w:proofErr w:type="gramStart"/>
      <w:r>
        <w:rPr>
          <w:rFonts w:ascii="Times New Roman" w:eastAsia="Times New Roman" w:hAnsi="Times New Roman" w:cs="Times New Roman"/>
          <w:color w:val="000000"/>
          <w:sz w:val="24"/>
        </w:rPr>
        <w:t>and</w:t>
      </w:r>
      <w:proofErr w:type="spellEnd"/>
      <w:r>
        <w:rPr>
          <w:rFonts w:ascii="Times New Roman" w:eastAsia="Times New Roman" w:hAnsi="Times New Roman" w:cs="Times New Roman"/>
          <w:color w:val="000000"/>
          <w:sz w:val="24"/>
        </w:rPr>
        <w:t xml:space="preserve"> Data</w:t>
      </w:r>
      <w:proofErr w:type="gramEnd"/>
      <w:r>
        <w:rPr>
          <w:rFonts w:ascii="Times New Roman" w:eastAsia="Times New Roman" w:hAnsi="Times New Roman" w:cs="Times New Roman"/>
          <w:color w:val="000000"/>
          <w:sz w:val="24"/>
        </w:rPr>
        <w:t xml:space="preserve"> </w:t>
      </w:r>
      <w:proofErr w:type="spellStart"/>
      <w:r>
        <w:rPr>
          <w:rFonts w:ascii="Times New Roman" w:eastAsia="Times New Roman" w:hAnsi="Times New Roman" w:cs="Times New Roman"/>
          <w:color w:val="000000"/>
          <w:sz w:val="24"/>
        </w:rPr>
        <w:t>analysis</w:t>
      </w:r>
      <w:proofErr w:type="spellEnd"/>
      <w:r>
        <w:rPr>
          <w:rFonts w:ascii="Times New Roman" w:eastAsia="Times New Roman" w:hAnsi="Times New Roman" w:cs="Times New Roman"/>
          <w:color w:val="000000"/>
          <w:sz w:val="24"/>
        </w:rPr>
        <w:t>, San Jose, CA, USA) será utilizado. Para todos os testes</w:t>
      </w:r>
      <w:r w:rsidR="00AD1858">
        <w:rPr>
          <w:rFonts w:ascii="Times New Roman" w:eastAsia="Times New Roman" w:hAnsi="Times New Roman" w:cs="Times New Roman"/>
          <w:color w:val="000000"/>
          <w:sz w:val="24"/>
        </w:rPr>
        <w:t xml:space="preserve"> o nível de</w:t>
      </w:r>
      <w:r>
        <w:rPr>
          <w:rFonts w:ascii="Times New Roman" w:eastAsia="Times New Roman" w:hAnsi="Times New Roman" w:cs="Times New Roman"/>
          <w:color w:val="000000"/>
          <w:sz w:val="24"/>
        </w:rPr>
        <w:t xml:space="preserve"> 5% (p &lt; 0,05)</w:t>
      </w:r>
      <w:r w:rsidR="00AD1858">
        <w:rPr>
          <w:rFonts w:ascii="Times New Roman" w:eastAsia="Times New Roman" w:hAnsi="Times New Roman" w:cs="Times New Roman"/>
          <w:color w:val="000000"/>
          <w:sz w:val="24"/>
        </w:rPr>
        <w:t xml:space="preserve"> será utilizado.</w:t>
      </w:r>
    </w:p>
    <w:bookmarkEnd w:id="8"/>
    <w:bookmarkEnd w:id="9"/>
    <w:p w14:paraId="2326593B" w14:textId="626DF004" w:rsidR="00A0094B" w:rsidRDefault="00A0094B" w:rsidP="00AD1858">
      <w:pPr>
        <w:spacing w:after="0" w:line="360" w:lineRule="auto"/>
        <w:jc w:val="both"/>
        <w:rPr>
          <w:rFonts w:ascii="Times New Roman" w:eastAsia="Times New Roman" w:hAnsi="Times New Roman" w:cs="Times New Roman"/>
          <w:color w:val="000000"/>
          <w:sz w:val="24"/>
        </w:rPr>
      </w:pPr>
      <w:r w:rsidRPr="00A0094B">
        <w:rPr>
          <w:rFonts w:ascii="Times New Roman" w:eastAsia="Times New Roman" w:hAnsi="Times New Roman" w:cs="Times New Roman"/>
          <w:color w:val="000000"/>
          <w:sz w:val="24"/>
        </w:rPr>
        <w:t xml:space="preserve"> </w:t>
      </w:r>
    </w:p>
    <w:p w14:paraId="2D9D17DB" w14:textId="77777777" w:rsidR="00974332" w:rsidRDefault="00974332" w:rsidP="00A0094B">
      <w:pPr>
        <w:spacing w:after="0" w:line="360" w:lineRule="auto"/>
        <w:ind w:firstLine="708"/>
        <w:jc w:val="both"/>
        <w:rPr>
          <w:rFonts w:ascii="Times New Roman" w:eastAsia="Times New Roman" w:hAnsi="Times New Roman" w:cs="Times New Roman"/>
          <w:color w:val="000000"/>
          <w:sz w:val="24"/>
        </w:rPr>
      </w:pPr>
    </w:p>
    <w:p w14:paraId="65F40DCC" w14:textId="06E26BA4" w:rsidR="002C12C2" w:rsidRPr="00A45BBA" w:rsidRDefault="00A45BBA">
      <w:pPr>
        <w:spacing w:after="0" w:line="360" w:lineRule="auto"/>
        <w:jc w:val="both"/>
        <w:rPr>
          <w:rFonts w:ascii="Times New Roman" w:eastAsia="Times New Roman" w:hAnsi="Times New Roman" w:cs="Times New Roman"/>
          <w:color w:val="000000"/>
          <w:sz w:val="26"/>
          <w:szCs w:val="26"/>
        </w:rPr>
      </w:pPr>
      <w:r w:rsidRPr="00A45BBA">
        <w:rPr>
          <w:rFonts w:ascii="Times New Roman" w:eastAsia="Times New Roman" w:hAnsi="Times New Roman" w:cs="Times New Roman"/>
          <w:b/>
          <w:color w:val="000000"/>
          <w:sz w:val="26"/>
          <w:szCs w:val="26"/>
        </w:rPr>
        <w:t>4. Plano de trabalho e cronograma de atividades</w:t>
      </w:r>
    </w:p>
    <w:p w14:paraId="5EC244DE" w14:textId="6392D3A8" w:rsidR="002C12C2" w:rsidRPr="00A45BBA" w:rsidRDefault="00533F6D" w:rsidP="00A45BBA">
      <w:pPr>
        <w:spacing w:after="0" w:line="360" w:lineRule="auto"/>
        <w:jc w:val="both"/>
        <w:rPr>
          <w:rFonts w:ascii="Times New Roman" w:eastAsia="Times New Roman" w:hAnsi="Times New Roman" w:cs="Times New Roman"/>
          <w:b/>
          <w:color w:val="000000"/>
          <w:sz w:val="26"/>
          <w:szCs w:val="26"/>
        </w:rPr>
      </w:pPr>
      <w:r w:rsidRPr="00A45BBA">
        <w:rPr>
          <w:rFonts w:ascii="Times New Roman" w:eastAsia="Times New Roman" w:hAnsi="Times New Roman" w:cs="Times New Roman"/>
          <w:b/>
          <w:color w:val="000000"/>
          <w:sz w:val="26"/>
          <w:szCs w:val="26"/>
        </w:rPr>
        <w:t>4.1 Plano de trabalho do projeto</w:t>
      </w:r>
    </w:p>
    <w:p w14:paraId="7056439A" w14:textId="77777777" w:rsidR="00B248B7" w:rsidRPr="00B248B7" w:rsidRDefault="00B248B7" w:rsidP="00B248B7">
      <w:pPr>
        <w:spacing w:after="0" w:line="360" w:lineRule="auto"/>
        <w:ind w:firstLine="708"/>
        <w:jc w:val="both"/>
        <w:rPr>
          <w:rFonts w:ascii="Times New Roman" w:eastAsia="Times New Roman" w:hAnsi="Times New Roman" w:cs="Times New Roman"/>
          <w:color w:val="000000"/>
          <w:sz w:val="24"/>
        </w:rPr>
      </w:pPr>
      <w:r w:rsidRPr="00B248B7">
        <w:rPr>
          <w:rFonts w:ascii="Times New Roman" w:eastAsia="Times New Roman" w:hAnsi="Times New Roman" w:cs="Times New Roman"/>
          <w:color w:val="000000"/>
          <w:sz w:val="24"/>
        </w:rPr>
        <w:t>1ª etapa: Atualização bibliográfica sobre o tema</w:t>
      </w:r>
    </w:p>
    <w:p w14:paraId="386C4C47" w14:textId="77777777" w:rsidR="00B248B7" w:rsidRPr="00B248B7" w:rsidRDefault="00B248B7" w:rsidP="00B248B7">
      <w:pPr>
        <w:spacing w:after="0" w:line="360" w:lineRule="auto"/>
        <w:ind w:firstLine="708"/>
        <w:jc w:val="both"/>
        <w:rPr>
          <w:rFonts w:ascii="Times New Roman" w:eastAsia="Times New Roman" w:hAnsi="Times New Roman" w:cs="Times New Roman"/>
          <w:color w:val="000000"/>
          <w:sz w:val="24"/>
        </w:rPr>
      </w:pPr>
      <w:r w:rsidRPr="00B248B7">
        <w:rPr>
          <w:rFonts w:ascii="Times New Roman" w:eastAsia="Times New Roman" w:hAnsi="Times New Roman" w:cs="Times New Roman"/>
          <w:color w:val="000000"/>
          <w:sz w:val="24"/>
        </w:rPr>
        <w:t>2ª etapa: Triagem dos pacientes e seleção da amostra por meio da randomização e divisão dos grupos experimentais.</w:t>
      </w:r>
    </w:p>
    <w:p w14:paraId="2DB717D6" w14:textId="77777777" w:rsidR="00B248B7" w:rsidRPr="00B248B7" w:rsidRDefault="00B248B7" w:rsidP="00B248B7">
      <w:pPr>
        <w:spacing w:after="0" w:line="360" w:lineRule="auto"/>
        <w:ind w:firstLine="708"/>
        <w:jc w:val="both"/>
        <w:rPr>
          <w:rFonts w:ascii="Times New Roman" w:eastAsia="Times New Roman" w:hAnsi="Times New Roman" w:cs="Times New Roman"/>
          <w:color w:val="000000"/>
          <w:sz w:val="24"/>
        </w:rPr>
      </w:pPr>
      <w:r w:rsidRPr="00B248B7">
        <w:rPr>
          <w:rFonts w:ascii="Times New Roman" w:eastAsia="Times New Roman" w:hAnsi="Times New Roman" w:cs="Times New Roman"/>
          <w:color w:val="000000"/>
          <w:sz w:val="24"/>
        </w:rPr>
        <w:t>3ª etapa: Cirurgias, coleta das salivas e análises pós-operatórias.</w:t>
      </w:r>
    </w:p>
    <w:p w14:paraId="641A30A0" w14:textId="77777777" w:rsidR="00B248B7" w:rsidRPr="00B248B7" w:rsidRDefault="00B248B7" w:rsidP="00B248B7">
      <w:pPr>
        <w:spacing w:after="0" w:line="360" w:lineRule="auto"/>
        <w:ind w:firstLine="708"/>
        <w:jc w:val="both"/>
        <w:rPr>
          <w:rFonts w:ascii="Times New Roman" w:eastAsia="Times New Roman" w:hAnsi="Times New Roman" w:cs="Times New Roman"/>
          <w:color w:val="000000"/>
          <w:sz w:val="24"/>
        </w:rPr>
      </w:pPr>
      <w:r w:rsidRPr="00B248B7">
        <w:rPr>
          <w:rFonts w:ascii="Times New Roman" w:eastAsia="Times New Roman" w:hAnsi="Times New Roman" w:cs="Times New Roman"/>
          <w:color w:val="000000"/>
          <w:sz w:val="24"/>
        </w:rPr>
        <w:t xml:space="preserve">4ª etapa: Análise laboratorial: níveis de cortisol e </w:t>
      </w:r>
      <w:bookmarkStart w:id="10" w:name="_Hlk95049838"/>
      <w:r w:rsidRPr="00B248B7">
        <w:rPr>
          <w:rFonts w:ascii="Times New Roman" w:eastAsia="Times New Roman" w:hAnsi="Times New Roman" w:cs="Times New Roman"/>
          <w:color w:val="000000"/>
          <w:sz w:val="24"/>
        </w:rPr>
        <w:t>α-amilase</w:t>
      </w:r>
      <w:bookmarkEnd w:id="10"/>
      <w:r w:rsidRPr="00B248B7">
        <w:rPr>
          <w:rFonts w:ascii="Times New Roman" w:eastAsia="Times New Roman" w:hAnsi="Times New Roman" w:cs="Times New Roman"/>
          <w:color w:val="000000"/>
          <w:sz w:val="24"/>
        </w:rPr>
        <w:t>.</w:t>
      </w:r>
    </w:p>
    <w:p w14:paraId="5BC859B1" w14:textId="77777777" w:rsidR="00B248B7" w:rsidRPr="00B248B7" w:rsidRDefault="00B248B7" w:rsidP="00B248B7">
      <w:pPr>
        <w:spacing w:after="0" w:line="360" w:lineRule="auto"/>
        <w:ind w:firstLine="708"/>
        <w:jc w:val="both"/>
        <w:rPr>
          <w:rFonts w:ascii="Times New Roman" w:eastAsia="Times New Roman" w:hAnsi="Times New Roman" w:cs="Times New Roman"/>
          <w:color w:val="000000"/>
          <w:sz w:val="24"/>
        </w:rPr>
      </w:pPr>
      <w:r w:rsidRPr="00B248B7">
        <w:rPr>
          <w:rFonts w:ascii="Times New Roman" w:eastAsia="Times New Roman" w:hAnsi="Times New Roman" w:cs="Times New Roman"/>
          <w:color w:val="000000"/>
          <w:sz w:val="24"/>
        </w:rPr>
        <w:t>5ª etapa: Análise dos resultados / Discussão do estudo.</w:t>
      </w:r>
    </w:p>
    <w:p w14:paraId="3025C6E6" w14:textId="77777777" w:rsidR="00B248B7" w:rsidRPr="00B248B7" w:rsidRDefault="00B248B7" w:rsidP="00B248B7">
      <w:pPr>
        <w:spacing w:after="0" w:line="360" w:lineRule="auto"/>
        <w:ind w:firstLine="708"/>
        <w:jc w:val="both"/>
        <w:rPr>
          <w:rFonts w:ascii="Times New Roman" w:eastAsia="Times New Roman" w:hAnsi="Times New Roman" w:cs="Times New Roman"/>
          <w:color w:val="000000"/>
          <w:sz w:val="24"/>
        </w:rPr>
      </w:pPr>
      <w:r w:rsidRPr="00B248B7">
        <w:rPr>
          <w:rFonts w:ascii="Times New Roman" w:eastAsia="Times New Roman" w:hAnsi="Times New Roman" w:cs="Times New Roman"/>
          <w:color w:val="000000"/>
          <w:sz w:val="24"/>
        </w:rPr>
        <w:t>6ªetapa: Elaboração de resumos / Apresentações em congressos.</w:t>
      </w:r>
    </w:p>
    <w:p w14:paraId="10F006E9" w14:textId="3D860C4A" w:rsidR="002C12C2" w:rsidRDefault="00B248B7" w:rsidP="001A12D3">
      <w:pPr>
        <w:spacing w:after="0" w:line="360" w:lineRule="auto"/>
        <w:ind w:firstLine="708"/>
        <w:jc w:val="both"/>
        <w:rPr>
          <w:rFonts w:ascii="Times New Roman" w:eastAsia="Times New Roman" w:hAnsi="Times New Roman" w:cs="Times New Roman"/>
          <w:color w:val="000000"/>
          <w:sz w:val="24"/>
        </w:rPr>
      </w:pPr>
      <w:r w:rsidRPr="00B248B7">
        <w:rPr>
          <w:rFonts w:ascii="Times New Roman" w:eastAsia="Times New Roman" w:hAnsi="Times New Roman" w:cs="Times New Roman"/>
          <w:color w:val="000000"/>
          <w:sz w:val="24"/>
        </w:rPr>
        <w:t>7ª etapa:</w:t>
      </w:r>
      <w:r>
        <w:rPr>
          <w:rFonts w:ascii="Times New Roman" w:eastAsia="Times New Roman" w:hAnsi="Times New Roman" w:cs="Times New Roman"/>
          <w:color w:val="000000"/>
          <w:sz w:val="24"/>
        </w:rPr>
        <w:t xml:space="preserve"> Confecção do </w:t>
      </w:r>
      <w:r w:rsidRPr="00B248B7">
        <w:rPr>
          <w:rFonts w:ascii="Times New Roman" w:eastAsia="Times New Roman" w:hAnsi="Times New Roman" w:cs="Times New Roman"/>
          <w:color w:val="000000"/>
          <w:sz w:val="24"/>
        </w:rPr>
        <w:t>relatório final e envio do artigo para publicação em periódico.</w:t>
      </w:r>
    </w:p>
    <w:p w14:paraId="5A9240BB" w14:textId="5068C028" w:rsidR="00A0094B" w:rsidRDefault="00A0094B" w:rsidP="001A12D3">
      <w:pPr>
        <w:spacing w:after="0" w:line="360" w:lineRule="auto"/>
        <w:ind w:firstLine="708"/>
        <w:jc w:val="both"/>
        <w:rPr>
          <w:rFonts w:ascii="Times New Roman" w:eastAsia="Times New Roman" w:hAnsi="Times New Roman" w:cs="Times New Roman"/>
          <w:color w:val="000000"/>
          <w:sz w:val="24"/>
        </w:rPr>
      </w:pPr>
    </w:p>
    <w:p w14:paraId="5DA0A4BB" w14:textId="76DC90D7" w:rsidR="00AD1858" w:rsidRDefault="00AD1858" w:rsidP="001A12D3">
      <w:pPr>
        <w:spacing w:after="0" w:line="360" w:lineRule="auto"/>
        <w:ind w:firstLine="708"/>
        <w:jc w:val="both"/>
        <w:rPr>
          <w:rFonts w:ascii="Times New Roman" w:eastAsia="Times New Roman" w:hAnsi="Times New Roman" w:cs="Times New Roman"/>
          <w:color w:val="000000"/>
          <w:sz w:val="24"/>
        </w:rPr>
      </w:pPr>
    </w:p>
    <w:p w14:paraId="06AD926D" w14:textId="4BD71F10" w:rsidR="00AD1858" w:rsidRDefault="00AD1858" w:rsidP="001A12D3">
      <w:pPr>
        <w:spacing w:after="0" w:line="360" w:lineRule="auto"/>
        <w:ind w:firstLine="708"/>
        <w:jc w:val="both"/>
        <w:rPr>
          <w:rFonts w:ascii="Times New Roman" w:eastAsia="Times New Roman" w:hAnsi="Times New Roman" w:cs="Times New Roman"/>
          <w:color w:val="000000"/>
          <w:sz w:val="24"/>
        </w:rPr>
      </w:pPr>
    </w:p>
    <w:p w14:paraId="16CF7CE3" w14:textId="30F6BC4D" w:rsidR="00AD1858" w:rsidRDefault="00AD1858" w:rsidP="001A12D3">
      <w:pPr>
        <w:spacing w:after="0" w:line="360" w:lineRule="auto"/>
        <w:ind w:firstLine="708"/>
        <w:jc w:val="both"/>
        <w:rPr>
          <w:rFonts w:ascii="Times New Roman" w:eastAsia="Times New Roman" w:hAnsi="Times New Roman" w:cs="Times New Roman"/>
          <w:color w:val="000000"/>
          <w:sz w:val="24"/>
        </w:rPr>
      </w:pPr>
    </w:p>
    <w:p w14:paraId="645C309F" w14:textId="6BFE213F" w:rsidR="00A0094B" w:rsidRDefault="00A0094B" w:rsidP="001A12D3">
      <w:pPr>
        <w:spacing w:after="0" w:line="360" w:lineRule="auto"/>
        <w:ind w:firstLine="708"/>
        <w:jc w:val="both"/>
        <w:rPr>
          <w:rFonts w:ascii="Times New Roman" w:eastAsia="Times New Roman" w:hAnsi="Times New Roman" w:cs="Times New Roman"/>
          <w:color w:val="000000"/>
          <w:sz w:val="24"/>
        </w:rPr>
      </w:pPr>
    </w:p>
    <w:p w14:paraId="0F4E62A1" w14:textId="77777777" w:rsidR="00AD1858" w:rsidRDefault="00AD1858" w:rsidP="001A12D3">
      <w:pPr>
        <w:spacing w:after="0" w:line="360" w:lineRule="auto"/>
        <w:ind w:firstLine="708"/>
        <w:jc w:val="both"/>
        <w:rPr>
          <w:rFonts w:ascii="Times New Roman" w:eastAsia="Times New Roman" w:hAnsi="Times New Roman" w:cs="Times New Roman"/>
          <w:color w:val="000000"/>
          <w:sz w:val="24"/>
        </w:rPr>
      </w:pPr>
    </w:p>
    <w:tbl>
      <w:tblPr>
        <w:tblW w:w="0" w:type="auto"/>
        <w:tblInd w:w="108" w:type="dxa"/>
        <w:tblCellMar>
          <w:left w:w="10" w:type="dxa"/>
          <w:right w:w="10" w:type="dxa"/>
        </w:tblCellMar>
        <w:tblLook w:val="04A0" w:firstRow="1" w:lastRow="0" w:firstColumn="1" w:lastColumn="0" w:noHBand="0" w:noVBand="1"/>
      </w:tblPr>
      <w:tblGrid>
        <w:gridCol w:w="1850"/>
        <w:gridCol w:w="648"/>
        <w:gridCol w:w="543"/>
        <w:gridCol w:w="544"/>
        <w:gridCol w:w="524"/>
        <w:gridCol w:w="524"/>
        <w:gridCol w:w="612"/>
        <w:gridCol w:w="638"/>
        <w:gridCol w:w="575"/>
        <w:gridCol w:w="524"/>
        <w:gridCol w:w="559"/>
        <w:gridCol w:w="543"/>
        <w:gridCol w:w="528"/>
      </w:tblGrid>
      <w:tr w:rsidR="002C12C2" w14:paraId="6EAE78E1" w14:textId="77777777" w:rsidTr="00B248B7">
        <w:tc>
          <w:tcPr>
            <w:tcW w:w="1850" w:type="dxa"/>
            <w:vMerge w:val="restar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345C78C" w14:textId="77777777" w:rsidR="002C12C2" w:rsidRDefault="00533F6D">
            <w:pPr>
              <w:spacing w:after="0" w:line="240" w:lineRule="auto"/>
              <w:jc w:val="center"/>
            </w:pPr>
            <w:r>
              <w:rPr>
                <w:rFonts w:ascii="Arial" w:eastAsia="Arial" w:hAnsi="Arial" w:cs="Arial"/>
                <w:b/>
                <w:sz w:val="20"/>
              </w:rPr>
              <w:t>Atividades / Meses</w:t>
            </w:r>
          </w:p>
        </w:tc>
        <w:tc>
          <w:tcPr>
            <w:tcW w:w="6762" w:type="dxa"/>
            <w:gridSpan w:val="1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7053AD4" w14:textId="1578CDD6" w:rsidR="002C12C2" w:rsidRDefault="00533F6D">
            <w:pPr>
              <w:spacing w:after="0" w:line="240" w:lineRule="auto"/>
              <w:jc w:val="center"/>
            </w:pPr>
            <w:r>
              <w:rPr>
                <w:rFonts w:ascii="Arial" w:eastAsia="Arial" w:hAnsi="Arial" w:cs="Arial"/>
                <w:b/>
                <w:sz w:val="20"/>
              </w:rPr>
              <w:t>202</w:t>
            </w:r>
            <w:r w:rsidR="00B248B7">
              <w:rPr>
                <w:rFonts w:ascii="Arial" w:eastAsia="Arial" w:hAnsi="Arial" w:cs="Arial"/>
                <w:b/>
                <w:sz w:val="20"/>
              </w:rPr>
              <w:t>1</w:t>
            </w:r>
          </w:p>
        </w:tc>
      </w:tr>
      <w:tr w:rsidR="002C12C2" w14:paraId="013CFD9C" w14:textId="77777777" w:rsidTr="00B248B7">
        <w:tc>
          <w:tcPr>
            <w:tcW w:w="1850"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66053D6" w14:textId="77777777" w:rsidR="002C12C2" w:rsidRDefault="002C12C2">
            <w:pPr>
              <w:spacing w:after="200" w:line="276" w:lineRule="auto"/>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87D1B93" w14:textId="17B5F856" w:rsidR="002C12C2" w:rsidRPr="00B248B7" w:rsidRDefault="00870A38">
            <w:pPr>
              <w:spacing w:after="0" w:line="240" w:lineRule="auto"/>
              <w:jc w:val="center"/>
              <w:rPr>
                <w:b/>
                <w:bCs/>
              </w:rPr>
            </w:pPr>
            <w:r>
              <w:rPr>
                <w:b/>
                <w:bCs/>
              </w:rPr>
              <w:t>J</w:t>
            </w:r>
          </w:p>
        </w:tc>
        <w:tc>
          <w:tcPr>
            <w:tcW w:w="5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297A048" w14:textId="3DD4F8D6" w:rsidR="002C12C2" w:rsidRPr="00B248B7" w:rsidRDefault="00870A38">
            <w:pPr>
              <w:spacing w:after="0" w:line="240" w:lineRule="auto"/>
              <w:jc w:val="center"/>
              <w:rPr>
                <w:b/>
                <w:bCs/>
              </w:rPr>
            </w:pPr>
            <w:r>
              <w:rPr>
                <w:b/>
                <w:bCs/>
              </w:rPr>
              <w:t>J</w:t>
            </w:r>
          </w:p>
        </w:tc>
        <w:tc>
          <w:tcPr>
            <w:tcW w:w="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DECC7BD" w14:textId="724C77D4" w:rsidR="002C12C2" w:rsidRPr="00B248B7" w:rsidRDefault="00870A38">
            <w:pPr>
              <w:spacing w:after="0" w:line="240" w:lineRule="auto"/>
              <w:jc w:val="center"/>
              <w:rPr>
                <w:b/>
                <w:bCs/>
              </w:rPr>
            </w:pPr>
            <w:r>
              <w:rPr>
                <w:b/>
                <w:bCs/>
              </w:rPr>
              <w:t>A</w:t>
            </w:r>
          </w:p>
        </w:tc>
        <w:tc>
          <w:tcPr>
            <w:tcW w:w="5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FB798D8" w14:textId="17423B23" w:rsidR="002C12C2" w:rsidRPr="00B248B7" w:rsidRDefault="00870A38">
            <w:pPr>
              <w:spacing w:after="0" w:line="240" w:lineRule="auto"/>
              <w:jc w:val="center"/>
              <w:rPr>
                <w:b/>
                <w:bCs/>
              </w:rPr>
            </w:pPr>
            <w:r>
              <w:rPr>
                <w:b/>
                <w:bCs/>
              </w:rPr>
              <w:t>S</w:t>
            </w:r>
          </w:p>
        </w:tc>
        <w:tc>
          <w:tcPr>
            <w:tcW w:w="5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16F619F" w14:textId="470BF25F" w:rsidR="002C12C2" w:rsidRPr="00B248B7" w:rsidRDefault="00870A38">
            <w:pPr>
              <w:spacing w:after="0" w:line="240" w:lineRule="auto"/>
              <w:jc w:val="center"/>
              <w:rPr>
                <w:b/>
                <w:bCs/>
              </w:rPr>
            </w:pPr>
            <w:r>
              <w:rPr>
                <w:b/>
                <w:bCs/>
              </w:rPr>
              <w:t>O</w:t>
            </w:r>
          </w:p>
        </w:tc>
        <w:tc>
          <w:tcPr>
            <w:tcW w:w="6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900F1B9" w14:textId="208296E8" w:rsidR="002C12C2" w:rsidRPr="00B248B7" w:rsidRDefault="00870A38">
            <w:pPr>
              <w:spacing w:after="0" w:line="240" w:lineRule="auto"/>
              <w:jc w:val="center"/>
              <w:rPr>
                <w:b/>
                <w:bCs/>
              </w:rPr>
            </w:pPr>
            <w:r>
              <w:rPr>
                <w:b/>
                <w:bCs/>
              </w:rPr>
              <w:t>N</w:t>
            </w:r>
          </w:p>
        </w:tc>
        <w:tc>
          <w:tcPr>
            <w:tcW w:w="63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445FB55" w14:textId="60CADFF9" w:rsidR="002C12C2" w:rsidRPr="00B248B7" w:rsidRDefault="00870A38">
            <w:pPr>
              <w:spacing w:after="0" w:line="240" w:lineRule="auto"/>
              <w:jc w:val="center"/>
              <w:rPr>
                <w:b/>
                <w:bCs/>
              </w:rPr>
            </w:pPr>
            <w:r>
              <w:rPr>
                <w:b/>
                <w:bCs/>
              </w:rPr>
              <w:t>D</w:t>
            </w:r>
          </w:p>
        </w:tc>
        <w:tc>
          <w:tcPr>
            <w:tcW w:w="5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BC7BD67" w14:textId="19732081" w:rsidR="002C12C2" w:rsidRPr="00B248B7" w:rsidRDefault="00870A38">
            <w:pPr>
              <w:spacing w:after="0" w:line="240" w:lineRule="auto"/>
              <w:jc w:val="center"/>
              <w:rPr>
                <w:b/>
                <w:bCs/>
              </w:rPr>
            </w:pPr>
            <w:r>
              <w:rPr>
                <w:b/>
                <w:bCs/>
              </w:rPr>
              <w:t>J</w:t>
            </w:r>
          </w:p>
        </w:tc>
        <w:tc>
          <w:tcPr>
            <w:tcW w:w="5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8B9E3DF" w14:textId="10B765DE" w:rsidR="002C12C2" w:rsidRPr="00B248B7" w:rsidRDefault="00870A38">
            <w:pPr>
              <w:spacing w:after="0" w:line="240" w:lineRule="auto"/>
              <w:jc w:val="center"/>
              <w:rPr>
                <w:b/>
                <w:bCs/>
              </w:rPr>
            </w:pPr>
            <w:r>
              <w:rPr>
                <w:b/>
                <w:bCs/>
              </w:rPr>
              <w:t>F</w:t>
            </w:r>
          </w:p>
        </w:tc>
        <w:tc>
          <w:tcPr>
            <w:tcW w:w="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E67B87A" w14:textId="2EF2F8FD" w:rsidR="002C12C2" w:rsidRPr="00B248B7" w:rsidRDefault="00870A38">
            <w:pPr>
              <w:spacing w:after="0" w:line="240" w:lineRule="auto"/>
              <w:jc w:val="center"/>
              <w:rPr>
                <w:b/>
                <w:bCs/>
              </w:rPr>
            </w:pPr>
            <w:r>
              <w:rPr>
                <w:b/>
                <w:bCs/>
              </w:rPr>
              <w:t>M</w:t>
            </w:r>
          </w:p>
        </w:tc>
        <w:tc>
          <w:tcPr>
            <w:tcW w:w="5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C1D11B0" w14:textId="471F17D3" w:rsidR="002C12C2" w:rsidRPr="00B248B7" w:rsidRDefault="00870A38">
            <w:pPr>
              <w:spacing w:after="0" w:line="240" w:lineRule="auto"/>
              <w:jc w:val="center"/>
              <w:rPr>
                <w:b/>
                <w:bCs/>
              </w:rPr>
            </w:pPr>
            <w:r>
              <w:rPr>
                <w:b/>
                <w:bCs/>
              </w:rPr>
              <w:t>A</w:t>
            </w:r>
          </w:p>
        </w:tc>
        <w:tc>
          <w:tcPr>
            <w:tcW w:w="52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23C6009" w14:textId="089DD8E6" w:rsidR="002C12C2" w:rsidRPr="00B248B7" w:rsidRDefault="00870A38">
            <w:pPr>
              <w:spacing w:after="0" w:line="240" w:lineRule="auto"/>
              <w:jc w:val="center"/>
              <w:rPr>
                <w:b/>
                <w:bCs/>
              </w:rPr>
            </w:pPr>
            <w:r>
              <w:rPr>
                <w:b/>
                <w:bCs/>
              </w:rPr>
              <w:t>M</w:t>
            </w:r>
          </w:p>
        </w:tc>
      </w:tr>
      <w:tr w:rsidR="002C12C2" w14:paraId="09B53DA9" w14:textId="77777777" w:rsidTr="00B248B7">
        <w:tc>
          <w:tcPr>
            <w:tcW w:w="18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BD9EFF6" w14:textId="77777777" w:rsidR="002C12C2" w:rsidRDefault="00533F6D">
            <w:pPr>
              <w:spacing w:after="0" w:line="240" w:lineRule="auto"/>
              <w:jc w:val="both"/>
            </w:pPr>
            <w:r>
              <w:rPr>
                <w:rFonts w:ascii="Arial" w:eastAsia="Arial" w:hAnsi="Arial" w:cs="Arial"/>
                <w:sz w:val="20"/>
              </w:rPr>
              <w:t>1ª etapa</w:t>
            </w:r>
          </w:p>
        </w:tc>
        <w:tc>
          <w:tcPr>
            <w:tcW w:w="648"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14:paraId="12D7833E" w14:textId="77777777" w:rsidR="002C12C2" w:rsidRDefault="00533F6D">
            <w:pPr>
              <w:spacing w:after="0" w:line="240" w:lineRule="auto"/>
              <w:jc w:val="center"/>
            </w:pPr>
            <w:r>
              <w:rPr>
                <w:rFonts w:ascii="Arial" w:eastAsia="Arial" w:hAnsi="Arial" w:cs="Arial"/>
                <w:sz w:val="20"/>
              </w:rPr>
              <w:t>X</w:t>
            </w:r>
          </w:p>
        </w:tc>
        <w:tc>
          <w:tcPr>
            <w:tcW w:w="543"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14:paraId="70D29C74" w14:textId="77777777" w:rsidR="002C12C2" w:rsidRDefault="00533F6D">
            <w:pPr>
              <w:spacing w:after="0" w:line="240" w:lineRule="auto"/>
              <w:jc w:val="center"/>
            </w:pPr>
            <w:r>
              <w:rPr>
                <w:rFonts w:ascii="Arial" w:eastAsia="Arial" w:hAnsi="Arial" w:cs="Arial"/>
                <w:sz w:val="20"/>
              </w:rPr>
              <w:t>X</w:t>
            </w:r>
          </w:p>
        </w:tc>
        <w:tc>
          <w:tcPr>
            <w:tcW w:w="544"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14:paraId="5AC8F5CD" w14:textId="77777777" w:rsidR="002C12C2" w:rsidRDefault="00533F6D">
            <w:pPr>
              <w:spacing w:after="0" w:line="240" w:lineRule="auto"/>
              <w:jc w:val="center"/>
            </w:pPr>
            <w:r>
              <w:rPr>
                <w:rFonts w:ascii="Arial" w:eastAsia="Arial" w:hAnsi="Arial" w:cs="Arial"/>
                <w:sz w:val="20"/>
              </w:rPr>
              <w:t>X</w:t>
            </w:r>
          </w:p>
        </w:tc>
        <w:tc>
          <w:tcPr>
            <w:tcW w:w="524"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14:paraId="6A8AB208" w14:textId="77777777" w:rsidR="002C12C2" w:rsidRDefault="00533F6D">
            <w:pPr>
              <w:spacing w:after="0" w:line="240" w:lineRule="auto"/>
              <w:jc w:val="center"/>
            </w:pPr>
            <w:r>
              <w:rPr>
                <w:rFonts w:ascii="Arial" w:eastAsia="Arial" w:hAnsi="Arial" w:cs="Arial"/>
                <w:sz w:val="20"/>
              </w:rPr>
              <w:t>X</w:t>
            </w:r>
          </w:p>
        </w:tc>
        <w:tc>
          <w:tcPr>
            <w:tcW w:w="524"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14:paraId="65DCC0B5" w14:textId="77777777" w:rsidR="002C12C2" w:rsidRDefault="00533F6D">
            <w:pPr>
              <w:spacing w:after="0" w:line="240" w:lineRule="auto"/>
              <w:jc w:val="center"/>
            </w:pPr>
            <w:r>
              <w:rPr>
                <w:rFonts w:ascii="Arial" w:eastAsia="Arial" w:hAnsi="Arial" w:cs="Arial"/>
                <w:sz w:val="20"/>
              </w:rPr>
              <w:t>X</w:t>
            </w:r>
          </w:p>
        </w:tc>
        <w:tc>
          <w:tcPr>
            <w:tcW w:w="612"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14:paraId="60D9DDDB" w14:textId="77777777" w:rsidR="002C12C2" w:rsidRDefault="00533F6D">
            <w:pPr>
              <w:spacing w:after="0" w:line="240" w:lineRule="auto"/>
              <w:jc w:val="center"/>
            </w:pPr>
            <w:r>
              <w:rPr>
                <w:rFonts w:ascii="Arial" w:eastAsia="Arial" w:hAnsi="Arial" w:cs="Arial"/>
                <w:sz w:val="20"/>
              </w:rPr>
              <w:t>X</w:t>
            </w:r>
          </w:p>
        </w:tc>
        <w:tc>
          <w:tcPr>
            <w:tcW w:w="638"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14:paraId="21210F4D" w14:textId="77777777" w:rsidR="002C12C2" w:rsidRDefault="00533F6D">
            <w:pPr>
              <w:spacing w:after="0" w:line="240" w:lineRule="auto"/>
              <w:jc w:val="center"/>
            </w:pPr>
            <w:r>
              <w:rPr>
                <w:rFonts w:ascii="Arial" w:eastAsia="Arial" w:hAnsi="Arial" w:cs="Arial"/>
                <w:sz w:val="20"/>
              </w:rPr>
              <w:t>X</w:t>
            </w:r>
          </w:p>
        </w:tc>
        <w:tc>
          <w:tcPr>
            <w:tcW w:w="575"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14:paraId="0C54B04D" w14:textId="77777777" w:rsidR="002C12C2" w:rsidRDefault="00533F6D">
            <w:pPr>
              <w:spacing w:after="0" w:line="240" w:lineRule="auto"/>
              <w:jc w:val="center"/>
            </w:pPr>
            <w:r>
              <w:rPr>
                <w:rFonts w:ascii="Arial" w:eastAsia="Arial" w:hAnsi="Arial" w:cs="Arial"/>
                <w:sz w:val="20"/>
              </w:rPr>
              <w:t>X</w:t>
            </w:r>
          </w:p>
        </w:tc>
        <w:tc>
          <w:tcPr>
            <w:tcW w:w="524"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14:paraId="27FC3DB6" w14:textId="77777777" w:rsidR="002C12C2" w:rsidRDefault="00533F6D">
            <w:pPr>
              <w:spacing w:after="0" w:line="240" w:lineRule="auto"/>
              <w:jc w:val="center"/>
            </w:pPr>
            <w:r>
              <w:rPr>
                <w:rFonts w:ascii="Arial" w:eastAsia="Arial" w:hAnsi="Arial" w:cs="Arial"/>
                <w:sz w:val="20"/>
              </w:rPr>
              <w:t>X</w:t>
            </w:r>
          </w:p>
        </w:tc>
        <w:tc>
          <w:tcPr>
            <w:tcW w:w="559"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14:paraId="12D82A63" w14:textId="77777777" w:rsidR="002C12C2" w:rsidRDefault="00533F6D">
            <w:pPr>
              <w:spacing w:after="0" w:line="240" w:lineRule="auto"/>
              <w:jc w:val="center"/>
            </w:pPr>
            <w:r>
              <w:rPr>
                <w:rFonts w:ascii="Arial" w:eastAsia="Arial" w:hAnsi="Arial" w:cs="Arial"/>
                <w:sz w:val="20"/>
              </w:rPr>
              <w:t>X</w:t>
            </w:r>
          </w:p>
        </w:tc>
        <w:tc>
          <w:tcPr>
            <w:tcW w:w="543"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14:paraId="09DEE572" w14:textId="77777777" w:rsidR="002C12C2" w:rsidRDefault="00533F6D">
            <w:pPr>
              <w:spacing w:after="0" w:line="240" w:lineRule="auto"/>
              <w:jc w:val="center"/>
            </w:pPr>
            <w:r>
              <w:rPr>
                <w:rFonts w:ascii="Arial" w:eastAsia="Arial" w:hAnsi="Arial" w:cs="Arial"/>
                <w:sz w:val="20"/>
              </w:rPr>
              <w:t>X</w:t>
            </w:r>
          </w:p>
        </w:tc>
        <w:tc>
          <w:tcPr>
            <w:tcW w:w="528"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14:paraId="4714F2D9" w14:textId="77777777" w:rsidR="002C12C2" w:rsidRDefault="00533F6D">
            <w:pPr>
              <w:spacing w:after="0" w:line="240" w:lineRule="auto"/>
              <w:jc w:val="center"/>
            </w:pPr>
            <w:r>
              <w:rPr>
                <w:rFonts w:ascii="Arial" w:eastAsia="Arial" w:hAnsi="Arial" w:cs="Arial"/>
                <w:sz w:val="20"/>
              </w:rPr>
              <w:t>X</w:t>
            </w:r>
          </w:p>
        </w:tc>
      </w:tr>
      <w:tr w:rsidR="002C12C2" w14:paraId="79B923E6" w14:textId="77777777" w:rsidTr="00B248B7">
        <w:tc>
          <w:tcPr>
            <w:tcW w:w="18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90B332C" w14:textId="77777777" w:rsidR="002C12C2" w:rsidRDefault="00533F6D">
            <w:pPr>
              <w:spacing w:after="100" w:line="240" w:lineRule="auto"/>
              <w:jc w:val="both"/>
            </w:pPr>
            <w:r>
              <w:rPr>
                <w:rFonts w:ascii="Arial" w:eastAsia="Arial" w:hAnsi="Arial" w:cs="Arial"/>
                <w:sz w:val="20"/>
              </w:rPr>
              <w:t>2ª etapa</w:t>
            </w:r>
          </w:p>
        </w:tc>
        <w:tc>
          <w:tcPr>
            <w:tcW w:w="648"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14:paraId="0DB6C9FF" w14:textId="77777777" w:rsidR="002C12C2" w:rsidRDefault="00533F6D">
            <w:pPr>
              <w:spacing w:after="0" w:line="240" w:lineRule="auto"/>
              <w:jc w:val="center"/>
            </w:pPr>
            <w:r>
              <w:rPr>
                <w:rFonts w:ascii="Arial" w:eastAsia="Arial" w:hAnsi="Arial" w:cs="Arial"/>
                <w:sz w:val="20"/>
              </w:rPr>
              <w:t>X</w:t>
            </w:r>
          </w:p>
        </w:tc>
        <w:tc>
          <w:tcPr>
            <w:tcW w:w="543"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14:paraId="386FF927" w14:textId="77777777" w:rsidR="002C12C2" w:rsidRDefault="00533F6D">
            <w:pPr>
              <w:spacing w:after="0" w:line="240" w:lineRule="auto"/>
              <w:jc w:val="center"/>
            </w:pPr>
            <w:r>
              <w:rPr>
                <w:rFonts w:ascii="Arial" w:eastAsia="Arial" w:hAnsi="Arial" w:cs="Arial"/>
                <w:sz w:val="20"/>
              </w:rPr>
              <w:t>X</w:t>
            </w:r>
          </w:p>
        </w:tc>
        <w:tc>
          <w:tcPr>
            <w:tcW w:w="5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AB62BE1" w14:textId="77777777" w:rsidR="002C12C2" w:rsidRDefault="002C12C2">
            <w:pPr>
              <w:spacing w:after="0" w:line="240" w:lineRule="auto"/>
              <w:jc w:val="center"/>
              <w:rPr>
                <w:rFonts w:ascii="Calibri" w:eastAsia="Calibri" w:hAnsi="Calibri" w:cs="Calibri"/>
              </w:rPr>
            </w:pPr>
          </w:p>
        </w:tc>
        <w:tc>
          <w:tcPr>
            <w:tcW w:w="5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9BE20FD" w14:textId="77777777" w:rsidR="002C12C2" w:rsidRDefault="002C12C2">
            <w:pPr>
              <w:spacing w:after="0" w:line="240" w:lineRule="auto"/>
              <w:jc w:val="center"/>
              <w:rPr>
                <w:rFonts w:ascii="Calibri" w:eastAsia="Calibri" w:hAnsi="Calibri" w:cs="Calibri"/>
              </w:rPr>
            </w:pPr>
          </w:p>
        </w:tc>
        <w:tc>
          <w:tcPr>
            <w:tcW w:w="5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E048A57" w14:textId="77777777" w:rsidR="002C12C2" w:rsidRDefault="002C12C2">
            <w:pPr>
              <w:spacing w:after="0" w:line="240" w:lineRule="auto"/>
              <w:jc w:val="center"/>
              <w:rPr>
                <w:rFonts w:ascii="Calibri" w:eastAsia="Calibri" w:hAnsi="Calibri" w:cs="Calibri"/>
              </w:rPr>
            </w:pPr>
          </w:p>
        </w:tc>
        <w:tc>
          <w:tcPr>
            <w:tcW w:w="61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F3BEBF8" w14:textId="77777777" w:rsidR="002C12C2" w:rsidRDefault="002C12C2">
            <w:pPr>
              <w:spacing w:after="0" w:line="240" w:lineRule="auto"/>
              <w:jc w:val="center"/>
              <w:rPr>
                <w:rFonts w:ascii="Calibri" w:eastAsia="Calibri" w:hAnsi="Calibri" w:cs="Calibri"/>
              </w:rPr>
            </w:pPr>
          </w:p>
        </w:tc>
        <w:tc>
          <w:tcPr>
            <w:tcW w:w="63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8D8640F" w14:textId="77777777" w:rsidR="002C12C2" w:rsidRDefault="002C12C2">
            <w:pPr>
              <w:spacing w:after="0" w:line="240" w:lineRule="auto"/>
              <w:jc w:val="center"/>
              <w:rPr>
                <w:rFonts w:ascii="Calibri" w:eastAsia="Calibri" w:hAnsi="Calibri" w:cs="Calibri"/>
              </w:rPr>
            </w:pPr>
          </w:p>
        </w:tc>
        <w:tc>
          <w:tcPr>
            <w:tcW w:w="5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0835A8E" w14:textId="77777777" w:rsidR="002C12C2" w:rsidRDefault="002C12C2">
            <w:pPr>
              <w:spacing w:after="0" w:line="240" w:lineRule="auto"/>
              <w:jc w:val="center"/>
              <w:rPr>
                <w:rFonts w:ascii="Calibri" w:eastAsia="Calibri" w:hAnsi="Calibri" w:cs="Calibri"/>
              </w:rPr>
            </w:pPr>
          </w:p>
        </w:tc>
        <w:tc>
          <w:tcPr>
            <w:tcW w:w="5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A35E1E4" w14:textId="77777777" w:rsidR="002C12C2" w:rsidRDefault="002C12C2">
            <w:pPr>
              <w:spacing w:after="0" w:line="240" w:lineRule="auto"/>
              <w:jc w:val="center"/>
              <w:rPr>
                <w:rFonts w:ascii="Calibri" w:eastAsia="Calibri" w:hAnsi="Calibri" w:cs="Calibri"/>
              </w:rPr>
            </w:pPr>
          </w:p>
        </w:tc>
        <w:tc>
          <w:tcPr>
            <w:tcW w:w="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027954F" w14:textId="77777777" w:rsidR="002C12C2" w:rsidRDefault="002C12C2">
            <w:pPr>
              <w:spacing w:after="0" w:line="240" w:lineRule="auto"/>
              <w:jc w:val="center"/>
              <w:rPr>
                <w:rFonts w:ascii="Calibri" w:eastAsia="Calibri" w:hAnsi="Calibri" w:cs="Calibri"/>
              </w:rPr>
            </w:pPr>
          </w:p>
        </w:tc>
        <w:tc>
          <w:tcPr>
            <w:tcW w:w="5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997DB5B" w14:textId="77777777" w:rsidR="002C12C2" w:rsidRDefault="002C12C2">
            <w:pPr>
              <w:spacing w:after="0" w:line="240" w:lineRule="auto"/>
              <w:jc w:val="center"/>
              <w:rPr>
                <w:rFonts w:ascii="Calibri" w:eastAsia="Calibri" w:hAnsi="Calibri" w:cs="Calibri"/>
              </w:rPr>
            </w:pPr>
          </w:p>
        </w:tc>
        <w:tc>
          <w:tcPr>
            <w:tcW w:w="52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1C6FBDC" w14:textId="77777777" w:rsidR="002C12C2" w:rsidRDefault="002C12C2">
            <w:pPr>
              <w:spacing w:after="0" w:line="240" w:lineRule="auto"/>
              <w:jc w:val="center"/>
              <w:rPr>
                <w:rFonts w:ascii="Calibri" w:eastAsia="Calibri" w:hAnsi="Calibri" w:cs="Calibri"/>
              </w:rPr>
            </w:pPr>
          </w:p>
        </w:tc>
      </w:tr>
      <w:tr w:rsidR="002C12C2" w14:paraId="21711896" w14:textId="77777777" w:rsidTr="00B248B7">
        <w:tc>
          <w:tcPr>
            <w:tcW w:w="18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EA32DDB" w14:textId="77777777" w:rsidR="002C12C2" w:rsidRDefault="00533F6D">
            <w:pPr>
              <w:spacing w:after="0" w:line="240" w:lineRule="auto"/>
              <w:jc w:val="both"/>
            </w:pPr>
            <w:r>
              <w:rPr>
                <w:rFonts w:ascii="Arial" w:eastAsia="Arial" w:hAnsi="Arial" w:cs="Arial"/>
                <w:sz w:val="20"/>
              </w:rPr>
              <w:t>3ª etapa</w:t>
            </w:r>
          </w:p>
        </w:tc>
        <w:tc>
          <w:tcPr>
            <w:tcW w:w="64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5231BC6" w14:textId="77777777" w:rsidR="002C12C2" w:rsidRDefault="002C12C2">
            <w:pPr>
              <w:spacing w:after="0" w:line="240" w:lineRule="auto"/>
              <w:jc w:val="center"/>
              <w:rPr>
                <w:rFonts w:ascii="Calibri" w:eastAsia="Calibri" w:hAnsi="Calibri" w:cs="Calibri"/>
              </w:rPr>
            </w:pPr>
          </w:p>
        </w:tc>
        <w:tc>
          <w:tcPr>
            <w:tcW w:w="5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EED6661" w14:textId="77777777" w:rsidR="002C12C2" w:rsidRDefault="002C12C2">
            <w:pPr>
              <w:spacing w:after="0" w:line="240" w:lineRule="auto"/>
              <w:jc w:val="center"/>
              <w:rPr>
                <w:rFonts w:ascii="Calibri" w:eastAsia="Calibri" w:hAnsi="Calibri" w:cs="Calibri"/>
              </w:rPr>
            </w:pPr>
          </w:p>
        </w:tc>
        <w:tc>
          <w:tcPr>
            <w:tcW w:w="544"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14:paraId="447D5CD9" w14:textId="77777777" w:rsidR="002C12C2" w:rsidRDefault="00533F6D">
            <w:pPr>
              <w:spacing w:after="0" w:line="240" w:lineRule="auto"/>
              <w:jc w:val="center"/>
            </w:pPr>
            <w:r>
              <w:rPr>
                <w:rFonts w:ascii="Arial" w:eastAsia="Arial" w:hAnsi="Arial" w:cs="Arial"/>
                <w:sz w:val="20"/>
              </w:rPr>
              <w:t>X</w:t>
            </w:r>
          </w:p>
        </w:tc>
        <w:tc>
          <w:tcPr>
            <w:tcW w:w="524"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14:paraId="185FC0DC" w14:textId="77777777" w:rsidR="002C12C2" w:rsidRDefault="00533F6D">
            <w:pPr>
              <w:spacing w:after="0" w:line="240" w:lineRule="auto"/>
              <w:jc w:val="center"/>
            </w:pPr>
            <w:r>
              <w:rPr>
                <w:rFonts w:ascii="Arial" w:eastAsia="Arial" w:hAnsi="Arial" w:cs="Arial"/>
                <w:sz w:val="20"/>
              </w:rPr>
              <w:t>X</w:t>
            </w:r>
          </w:p>
        </w:tc>
        <w:tc>
          <w:tcPr>
            <w:tcW w:w="524"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14:paraId="2C766B19" w14:textId="77777777" w:rsidR="002C12C2" w:rsidRDefault="00533F6D">
            <w:pPr>
              <w:spacing w:after="0" w:line="240" w:lineRule="auto"/>
              <w:jc w:val="center"/>
            </w:pPr>
            <w:r>
              <w:rPr>
                <w:rFonts w:ascii="Arial" w:eastAsia="Arial" w:hAnsi="Arial" w:cs="Arial"/>
                <w:sz w:val="20"/>
              </w:rPr>
              <w:t>X</w:t>
            </w:r>
          </w:p>
        </w:tc>
        <w:tc>
          <w:tcPr>
            <w:tcW w:w="61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5F77A3E" w14:textId="77777777" w:rsidR="002C12C2" w:rsidRDefault="002C12C2">
            <w:pPr>
              <w:spacing w:after="0" w:line="240" w:lineRule="auto"/>
              <w:jc w:val="center"/>
              <w:rPr>
                <w:rFonts w:ascii="Calibri" w:eastAsia="Calibri" w:hAnsi="Calibri" w:cs="Calibri"/>
              </w:rPr>
            </w:pPr>
          </w:p>
        </w:tc>
        <w:tc>
          <w:tcPr>
            <w:tcW w:w="63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2198666" w14:textId="77777777" w:rsidR="002C12C2" w:rsidRDefault="002C12C2">
            <w:pPr>
              <w:spacing w:after="0" w:line="240" w:lineRule="auto"/>
              <w:jc w:val="center"/>
              <w:rPr>
                <w:rFonts w:ascii="Calibri" w:eastAsia="Calibri" w:hAnsi="Calibri" w:cs="Calibri"/>
              </w:rPr>
            </w:pPr>
          </w:p>
        </w:tc>
        <w:tc>
          <w:tcPr>
            <w:tcW w:w="5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845C3C7" w14:textId="77777777" w:rsidR="002C12C2" w:rsidRDefault="002C12C2">
            <w:pPr>
              <w:spacing w:after="0" w:line="240" w:lineRule="auto"/>
              <w:jc w:val="center"/>
              <w:rPr>
                <w:rFonts w:ascii="Calibri" w:eastAsia="Calibri" w:hAnsi="Calibri" w:cs="Calibri"/>
              </w:rPr>
            </w:pPr>
          </w:p>
        </w:tc>
        <w:tc>
          <w:tcPr>
            <w:tcW w:w="5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774A97F" w14:textId="77777777" w:rsidR="002C12C2" w:rsidRDefault="002C12C2">
            <w:pPr>
              <w:spacing w:after="0" w:line="240" w:lineRule="auto"/>
              <w:jc w:val="center"/>
              <w:rPr>
                <w:rFonts w:ascii="Calibri" w:eastAsia="Calibri" w:hAnsi="Calibri" w:cs="Calibri"/>
              </w:rPr>
            </w:pPr>
          </w:p>
        </w:tc>
        <w:tc>
          <w:tcPr>
            <w:tcW w:w="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1973EE2" w14:textId="77777777" w:rsidR="002C12C2" w:rsidRDefault="002C12C2">
            <w:pPr>
              <w:spacing w:after="0" w:line="240" w:lineRule="auto"/>
              <w:jc w:val="center"/>
              <w:rPr>
                <w:rFonts w:ascii="Calibri" w:eastAsia="Calibri" w:hAnsi="Calibri" w:cs="Calibri"/>
              </w:rPr>
            </w:pPr>
          </w:p>
        </w:tc>
        <w:tc>
          <w:tcPr>
            <w:tcW w:w="5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2544475" w14:textId="77777777" w:rsidR="002C12C2" w:rsidRDefault="002C12C2">
            <w:pPr>
              <w:spacing w:after="0" w:line="240" w:lineRule="auto"/>
              <w:jc w:val="center"/>
              <w:rPr>
                <w:rFonts w:ascii="Calibri" w:eastAsia="Calibri" w:hAnsi="Calibri" w:cs="Calibri"/>
              </w:rPr>
            </w:pPr>
          </w:p>
        </w:tc>
        <w:tc>
          <w:tcPr>
            <w:tcW w:w="52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5D32CF8" w14:textId="77777777" w:rsidR="002C12C2" w:rsidRDefault="002C12C2">
            <w:pPr>
              <w:spacing w:after="0" w:line="240" w:lineRule="auto"/>
              <w:jc w:val="center"/>
              <w:rPr>
                <w:rFonts w:ascii="Calibri" w:eastAsia="Calibri" w:hAnsi="Calibri" w:cs="Calibri"/>
              </w:rPr>
            </w:pPr>
          </w:p>
        </w:tc>
      </w:tr>
      <w:tr w:rsidR="002C12C2" w14:paraId="674AB45B" w14:textId="77777777" w:rsidTr="00B248B7">
        <w:tc>
          <w:tcPr>
            <w:tcW w:w="18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AC8FAF4" w14:textId="77777777" w:rsidR="002C12C2" w:rsidRDefault="00533F6D">
            <w:pPr>
              <w:spacing w:after="0" w:line="240" w:lineRule="auto"/>
              <w:jc w:val="both"/>
            </w:pPr>
            <w:r>
              <w:rPr>
                <w:rFonts w:ascii="Arial" w:eastAsia="Arial" w:hAnsi="Arial" w:cs="Arial"/>
                <w:sz w:val="20"/>
              </w:rPr>
              <w:t>4ª etapa</w:t>
            </w:r>
          </w:p>
        </w:tc>
        <w:tc>
          <w:tcPr>
            <w:tcW w:w="64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B50088E" w14:textId="77777777" w:rsidR="002C12C2" w:rsidRDefault="002C12C2">
            <w:pPr>
              <w:spacing w:after="0" w:line="240" w:lineRule="auto"/>
              <w:jc w:val="center"/>
              <w:rPr>
                <w:rFonts w:ascii="Calibri" w:eastAsia="Calibri" w:hAnsi="Calibri" w:cs="Calibri"/>
              </w:rPr>
            </w:pPr>
          </w:p>
        </w:tc>
        <w:tc>
          <w:tcPr>
            <w:tcW w:w="5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86505FB" w14:textId="77777777" w:rsidR="002C12C2" w:rsidRDefault="002C12C2">
            <w:pPr>
              <w:spacing w:after="0" w:line="240" w:lineRule="auto"/>
              <w:jc w:val="center"/>
              <w:rPr>
                <w:rFonts w:ascii="Calibri" w:eastAsia="Calibri" w:hAnsi="Calibri" w:cs="Calibri"/>
              </w:rPr>
            </w:pPr>
          </w:p>
        </w:tc>
        <w:tc>
          <w:tcPr>
            <w:tcW w:w="5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6A33238" w14:textId="77777777" w:rsidR="002C12C2" w:rsidRDefault="002C12C2">
            <w:pPr>
              <w:spacing w:after="0" w:line="240" w:lineRule="auto"/>
              <w:jc w:val="center"/>
              <w:rPr>
                <w:rFonts w:ascii="Calibri" w:eastAsia="Calibri" w:hAnsi="Calibri" w:cs="Calibri"/>
              </w:rPr>
            </w:pPr>
          </w:p>
        </w:tc>
        <w:tc>
          <w:tcPr>
            <w:tcW w:w="5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DCA657B" w14:textId="77777777" w:rsidR="002C12C2" w:rsidRDefault="002C12C2">
            <w:pPr>
              <w:spacing w:after="0" w:line="240" w:lineRule="auto"/>
              <w:jc w:val="center"/>
              <w:rPr>
                <w:rFonts w:ascii="Calibri" w:eastAsia="Calibri" w:hAnsi="Calibri" w:cs="Calibri"/>
              </w:rPr>
            </w:pPr>
          </w:p>
        </w:tc>
        <w:tc>
          <w:tcPr>
            <w:tcW w:w="524"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14:paraId="58A42967" w14:textId="77777777" w:rsidR="002C12C2" w:rsidRDefault="00533F6D">
            <w:pPr>
              <w:spacing w:after="0" w:line="240" w:lineRule="auto"/>
              <w:jc w:val="center"/>
            </w:pPr>
            <w:r>
              <w:rPr>
                <w:rFonts w:ascii="Arial" w:eastAsia="Arial" w:hAnsi="Arial" w:cs="Arial"/>
                <w:sz w:val="20"/>
              </w:rPr>
              <w:t>X</w:t>
            </w:r>
          </w:p>
        </w:tc>
        <w:tc>
          <w:tcPr>
            <w:tcW w:w="612"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14:paraId="2CD528DD" w14:textId="77777777" w:rsidR="002C12C2" w:rsidRDefault="00533F6D">
            <w:pPr>
              <w:spacing w:after="0" w:line="240" w:lineRule="auto"/>
              <w:jc w:val="center"/>
            </w:pPr>
            <w:r>
              <w:rPr>
                <w:rFonts w:ascii="Arial" w:eastAsia="Arial" w:hAnsi="Arial" w:cs="Arial"/>
                <w:sz w:val="20"/>
              </w:rPr>
              <w:t>X</w:t>
            </w:r>
          </w:p>
        </w:tc>
        <w:tc>
          <w:tcPr>
            <w:tcW w:w="63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88D74F7" w14:textId="77777777" w:rsidR="002C12C2" w:rsidRDefault="002C12C2">
            <w:pPr>
              <w:spacing w:after="0" w:line="240" w:lineRule="auto"/>
              <w:jc w:val="center"/>
              <w:rPr>
                <w:rFonts w:ascii="Calibri" w:eastAsia="Calibri" w:hAnsi="Calibri" w:cs="Calibri"/>
              </w:rPr>
            </w:pPr>
          </w:p>
        </w:tc>
        <w:tc>
          <w:tcPr>
            <w:tcW w:w="5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5CCD091" w14:textId="77777777" w:rsidR="002C12C2" w:rsidRDefault="002C12C2">
            <w:pPr>
              <w:spacing w:after="0" w:line="240" w:lineRule="auto"/>
              <w:jc w:val="center"/>
              <w:rPr>
                <w:rFonts w:ascii="Calibri" w:eastAsia="Calibri" w:hAnsi="Calibri" w:cs="Calibri"/>
              </w:rPr>
            </w:pPr>
          </w:p>
        </w:tc>
        <w:tc>
          <w:tcPr>
            <w:tcW w:w="5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D6A244B" w14:textId="77777777" w:rsidR="002C12C2" w:rsidRDefault="002C12C2">
            <w:pPr>
              <w:spacing w:after="0" w:line="240" w:lineRule="auto"/>
              <w:jc w:val="center"/>
              <w:rPr>
                <w:rFonts w:ascii="Calibri" w:eastAsia="Calibri" w:hAnsi="Calibri" w:cs="Calibri"/>
              </w:rPr>
            </w:pPr>
          </w:p>
        </w:tc>
        <w:tc>
          <w:tcPr>
            <w:tcW w:w="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BFF0E03" w14:textId="77777777" w:rsidR="002C12C2" w:rsidRDefault="002C12C2">
            <w:pPr>
              <w:spacing w:after="0" w:line="240" w:lineRule="auto"/>
              <w:jc w:val="center"/>
              <w:rPr>
                <w:rFonts w:ascii="Calibri" w:eastAsia="Calibri" w:hAnsi="Calibri" w:cs="Calibri"/>
              </w:rPr>
            </w:pPr>
          </w:p>
        </w:tc>
        <w:tc>
          <w:tcPr>
            <w:tcW w:w="5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2C96ED8" w14:textId="77777777" w:rsidR="002C12C2" w:rsidRDefault="002C12C2">
            <w:pPr>
              <w:spacing w:after="0" w:line="240" w:lineRule="auto"/>
              <w:jc w:val="center"/>
              <w:rPr>
                <w:rFonts w:ascii="Calibri" w:eastAsia="Calibri" w:hAnsi="Calibri" w:cs="Calibri"/>
              </w:rPr>
            </w:pPr>
          </w:p>
        </w:tc>
        <w:tc>
          <w:tcPr>
            <w:tcW w:w="52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4AE2192" w14:textId="77777777" w:rsidR="002C12C2" w:rsidRDefault="002C12C2">
            <w:pPr>
              <w:spacing w:after="0" w:line="240" w:lineRule="auto"/>
              <w:jc w:val="center"/>
              <w:rPr>
                <w:rFonts w:ascii="Calibri" w:eastAsia="Calibri" w:hAnsi="Calibri" w:cs="Calibri"/>
              </w:rPr>
            </w:pPr>
          </w:p>
        </w:tc>
      </w:tr>
      <w:tr w:rsidR="002C12C2" w14:paraId="49127DD8" w14:textId="77777777" w:rsidTr="00B248B7">
        <w:tc>
          <w:tcPr>
            <w:tcW w:w="18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7F5EA7D" w14:textId="77777777" w:rsidR="002C12C2" w:rsidRDefault="00533F6D">
            <w:pPr>
              <w:spacing w:after="0" w:line="240" w:lineRule="auto"/>
              <w:jc w:val="both"/>
            </w:pPr>
            <w:r>
              <w:rPr>
                <w:rFonts w:ascii="Arial" w:eastAsia="Arial" w:hAnsi="Arial" w:cs="Arial"/>
                <w:sz w:val="20"/>
              </w:rPr>
              <w:t>5ª etapa</w:t>
            </w:r>
          </w:p>
        </w:tc>
        <w:tc>
          <w:tcPr>
            <w:tcW w:w="64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03198AC" w14:textId="77777777" w:rsidR="002C12C2" w:rsidRDefault="002C12C2">
            <w:pPr>
              <w:spacing w:after="0" w:line="240" w:lineRule="auto"/>
              <w:jc w:val="center"/>
              <w:rPr>
                <w:rFonts w:ascii="Calibri" w:eastAsia="Calibri" w:hAnsi="Calibri" w:cs="Calibri"/>
              </w:rPr>
            </w:pPr>
          </w:p>
        </w:tc>
        <w:tc>
          <w:tcPr>
            <w:tcW w:w="5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9BAE177" w14:textId="77777777" w:rsidR="002C12C2" w:rsidRDefault="002C12C2">
            <w:pPr>
              <w:spacing w:after="0" w:line="240" w:lineRule="auto"/>
              <w:jc w:val="center"/>
              <w:rPr>
                <w:rFonts w:ascii="Calibri" w:eastAsia="Calibri" w:hAnsi="Calibri" w:cs="Calibri"/>
              </w:rPr>
            </w:pPr>
          </w:p>
        </w:tc>
        <w:tc>
          <w:tcPr>
            <w:tcW w:w="5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1686A1F" w14:textId="77777777" w:rsidR="002C12C2" w:rsidRDefault="002C12C2">
            <w:pPr>
              <w:spacing w:after="0" w:line="240" w:lineRule="auto"/>
              <w:jc w:val="center"/>
              <w:rPr>
                <w:rFonts w:ascii="Calibri" w:eastAsia="Calibri" w:hAnsi="Calibri" w:cs="Calibri"/>
              </w:rPr>
            </w:pPr>
          </w:p>
        </w:tc>
        <w:tc>
          <w:tcPr>
            <w:tcW w:w="5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DBC0393" w14:textId="77777777" w:rsidR="002C12C2" w:rsidRDefault="002C12C2">
            <w:pPr>
              <w:spacing w:after="0" w:line="240" w:lineRule="auto"/>
              <w:jc w:val="center"/>
              <w:rPr>
                <w:rFonts w:ascii="Calibri" w:eastAsia="Calibri" w:hAnsi="Calibri" w:cs="Calibri"/>
              </w:rPr>
            </w:pPr>
          </w:p>
        </w:tc>
        <w:tc>
          <w:tcPr>
            <w:tcW w:w="5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0E1EFDA" w14:textId="77777777" w:rsidR="002C12C2" w:rsidRDefault="002C12C2">
            <w:pPr>
              <w:spacing w:after="0" w:line="240" w:lineRule="auto"/>
              <w:jc w:val="center"/>
              <w:rPr>
                <w:rFonts w:ascii="Calibri" w:eastAsia="Calibri" w:hAnsi="Calibri" w:cs="Calibri"/>
              </w:rPr>
            </w:pPr>
          </w:p>
        </w:tc>
        <w:tc>
          <w:tcPr>
            <w:tcW w:w="61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6BB42AF" w14:textId="77777777" w:rsidR="002C12C2" w:rsidRDefault="002C12C2">
            <w:pPr>
              <w:spacing w:after="0" w:line="240" w:lineRule="auto"/>
              <w:jc w:val="center"/>
              <w:rPr>
                <w:rFonts w:ascii="Calibri" w:eastAsia="Calibri" w:hAnsi="Calibri" w:cs="Calibri"/>
              </w:rPr>
            </w:pPr>
          </w:p>
        </w:tc>
        <w:tc>
          <w:tcPr>
            <w:tcW w:w="638"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14:paraId="28F9E7CD" w14:textId="77777777" w:rsidR="002C12C2" w:rsidRDefault="00533F6D">
            <w:pPr>
              <w:spacing w:after="0" w:line="240" w:lineRule="auto"/>
              <w:jc w:val="center"/>
            </w:pPr>
            <w:r>
              <w:rPr>
                <w:rFonts w:ascii="Arial" w:eastAsia="Arial" w:hAnsi="Arial" w:cs="Arial"/>
                <w:sz w:val="20"/>
              </w:rPr>
              <w:t>X</w:t>
            </w:r>
          </w:p>
        </w:tc>
        <w:tc>
          <w:tcPr>
            <w:tcW w:w="575"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14:paraId="163E6E1B" w14:textId="77777777" w:rsidR="002C12C2" w:rsidRDefault="00533F6D">
            <w:pPr>
              <w:spacing w:after="0" w:line="240" w:lineRule="auto"/>
              <w:jc w:val="center"/>
            </w:pPr>
            <w:r>
              <w:rPr>
                <w:rFonts w:ascii="Arial" w:eastAsia="Arial" w:hAnsi="Arial" w:cs="Arial"/>
                <w:sz w:val="20"/>
              </w:rPr>
              <w:t>X</w:t>
            </w:r>
          </w:p>
        </w:tc>
        <w:tc>
          <w:tcPr>
            <w:tcW w:w="524"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14:paraId="7412B1FC" w14:textId="77777777" w:rsidR="002C12C2" w:rsidRDefault="00533F6D">
            <w:pPr>
              <w:spacing w:after="0" w:line="240" w:lineRule="auto"/>
              <w:jc w:val="center"/>
            </w:pPr>
            <w:r>
              <w:rPr>
                <w:rFonts w:ascii="Arial" w:eastAsia="Arial" w:hAnsi="Arial" w:cs="Arial"/>
                <w:sz w:val="20"/>
              </w:rPr>
              <w:t>X</w:t>
            </w:r>
          </w:p>
        </w:tc>
        <w:tc>
          <w:tcPr>
            <w:tcW w:w="55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C4308E3" w14:textId="77777777" w:rsidR="002C12C2" w:rsidRDefault="002C12C2">
            <w:pPr>
              <w:spacing w:after="0" w:line="240" w:lineRule="auto"/>
              <w:jc w:val="center"/>
              <w:rPr>
                <w:rFonts w:ascii="Calibri" w:eastAsia="Calibri" w:hAnsi="Calibri" w:cs="Calibri"/>
              </w:rPr>
            </w:pPr>
          </w:p>
        </w:tc>
        <w:tc>
          <w:tcPr>
            <w:tcW w:w="54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2B89528" w14:textId="77777777" w:rsidR="002C12C2" w:rsidRDefault="002C12C2">
            <w:pPr>
              <w:spacing w:after="0" w:line="240" w:lineRule="auto"/>
              <w:jc w:val="center"/>
              <w:rPr>
                <w:rFonts w:ascii="Calibri" w:eastAsia="Calibri" w:hAnsi="Calibri" w:cs="Calibri"/>
              </w:rPr>
            </w:pPr>
          </w:p>
        </w:tc>
        <w:tc>
          <w:tcPr>
            <w:tcW w:w="52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E3EC4D8" w14:textId="77777777" w:rsidR="002C12C2" w:rsidRDefault="002C12C2">
            <w:pPr>
              <w:spacing w:after="0" w:line="240" w:lineRule="auto"/>
              <w:jc w:val="center"/>
              <w:rPr>
                <w:rFonts w:ascii="Calibri" w:eastAsia="Calibri" w:hAnsi="Calibri" w:cs="Calibri"/>
              </w:rPr>
            </w:pPr>
          </w:p>
        </w:tc>
      </w:tr>
      <w:tr w:rsidR="002C12C2" w14:paraId="775B5B5D" w14:textId="77777777" w:rsidTr="00B248B7">
        <w:tc>
          <w:tcPr>
            <w:tcW w:w="18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5729D1C" w14:textId="77777777" w:rsidR="002C12C2" w:rsidRDefault="00533F6D">
            <w:pPr>
              <w:spacing w:after="0" w:line="240" w:lineRule="auto"/>
              <w:jc w:val="both"/>
            </w:pPr>
            <w:r>
              <w:rPr>
                <w:rFonts w:ascii="Arial" w:eastAsia="Arial" w:hAnsi="Arial" w:cs="Arial"/>
                <w:sz w:val="20"/>
              </w:rPr>
              <w:t>6ª etapa</w:t>
            </w:r>
          </w:p>
        </w:tc>
        <w:tc>
          <w:tcPr>
            <w:tcW w:w="64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9022C9C" w14:textId="77777777" w:rsidR="002C12C2" w:rsidRDefault="002C12C2">
            <w:pPr>
              <w:spacing w:after="0" w:line="240" w:lineRule="auto"/>
              <w:jc w:val="center"/>
              <w:rPr>
                <w:rFonts w:ascii="Calibri" w:eastAsia="Calibri" w:hAnsi="Calibri" w:cs="Calibri"/>
              </w:rPr>
            </w:pPr>
          </w:p>
        </w:tc>
        <w:tc>
          <w:tcPr>
            <w:tcW w:w="5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3765D06" w14:textId="77777777" w:rsidR="002C12C2" w:rsidRDefault="002C12C2">
            <w:pPr>
              <w:spacing w:after="0" w:line="240" w:lineRule="auto"/>
              <w:jc w:val="center"/>
              <w:rPr>
                <w:rFonts w:ascii="Calibri" w:eastAsia="Calibri" w:hAnsi="Calibri" w:cs="Calibri"/>
              </w:rPr>
            </w:pPr>
          </w:p>
        </w:tc>
        <w:tc>
          <w:tcPr>
            <w:tcW w:w="5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EDB8EDD" w14:textId="77777777" w:rsidR="002C12C2" w:rsidRDefault="002C12C2">
            <w:pPr>
              <w:spacing w:after="0" w:line="240" w:lineRule="auto"/>
              <w:jc w:val="center"/>
              <w:rPr>
                <w:rFonts w:ascii="Calibri" w:eastAsia="Calibri" w:hAnsi="Calibri" w:cs="Calibri"/>
              </w:rPr>
            </w:pPr>
          </w:p>
        </w:tc>
        <w:tc>
          <w:tcPr>
            <w:tcW w:w="5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8048C66" w14:textId="77777777" w:rsidR="002C12C2" w:rsidRDefault="002C12C2">
            <w:pPr>
              <w:spacing w:after="0" w:line="240" w:lineRule="auto"/>
              <w:jc w:val="center"/>
              <w:rPr>
                <w:rFonts w:ascii="Calibri" w:eastAsia="Calibri" w:hAnsi="Calibri" w:cs="Calibri"/>
              </w:rPr>
            </w:pPr>
          </w:p>
        </w:tc>
        <w:tc>
          <w:tcPr>
            <w:tcW w:w="5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18B1646" w14:textId="77777777" w:rsidR="002C12C2" w:rsidRDefault="002C12C2">
            <w:pPr>
              <w:spacing w:after="0" w:line="240" w:lineRule="auto"/>
              <w:jc w:val="center"/>
              <w:rPr>
                <w:rFonts w:ascii="Calibri" w:eastAsia="Calibri" w:hAnsi="Calibri" w:cs="Calibri"/>
              </w:rPr>
            </w:pPr>
          </w:p>
        </w:tc>
        <w:tc>
          <w:tcPr>
            <w:tcW w:w="61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FE24084" w14:textId="77777777" w:rsidR="002C12C2" w:rsidRDefault="002C12C2">
            <w:pPr>
              <w:spacing w:after="0" w:line="240" w:lineRule="auto"/>
              <w:jc w:val="center"/>
              <w:rPr>
                <w:rFonts w:ascii="Calibri" w:eastAsia="Calibri" w:hAnsi="Calibri" w:cs="Calibri"/>
              </w:rPr>
            </w:pPr>
          </w:p>
        </w:tc>
        <w:tc>
          <w:tcPr>
            <w:tcW w:w="63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5D1CD8F" w14:textId="77777777" w:rsidR="002C12C2" w:rsidRDefault="002C12C2">
            <w:pPr>
              <w:spacing w:after="0" w:line="240" w:lineRule="auto"/>
              <w:jc w:val="center"/>
              <w:rPr>
                <w:rFonts w:ascii="Calibri" w:eastAsia="Calibri" w:hAnsi="Calibri" w:cs="Calibri"/>
              </w:rPr>
            </w:pPr>
          </w:p>
        </w:tc>
        <w:tc>
          <w:tcPr>
            <w:tcW w:w="5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CC7DD57" w14:textId="77777777" w:rsidR="002C12C2" w:rsidRDefault="002C12C2">
            <w:pPr>
              <w:spacing w:after="0" w:line="240" w:lineRule="auto"/>
              <w:jc w:val="center"/>
              <w:rPr>
                <w:rFonts w:ascii="Calibri" w:eastAsia="Calibri" w:hAnsi="Calibri" w:cs="Calibri"/>
              </w:rPr>
            </w:pPr>
          </w:p>
        </w:tc>
        <w:tc>
          <w:tcPr>
            <w:tcW w:w="5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A8305C7" w14:textId="77777777" w:rsidR="002C12C2" w:rsidRDefault="002C12C2">
            <w:pPr>
              <w:spacing w:after="0" w:line="240" w:lineRule="auto"/>
              <w:jc w:val="center"/>
              <w:rPr>
                <w:rFonts w:ascii="Calibri" w:eastAsia="Calibri" w:hAnsi="Calibri" w:cs="Calibri"/>
              </w:rPr>
            </w:pPr>
          </w:p>
        </w:tc>
        <w:tc>
          <w:tcPr>
            <w:tcW w:w="559"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14:paraId="3F81A5D2" w14:textId="77777777" w:rsidR="002C12C2" w:rsidRDefault="00533F6D">
            <w:pPr>
              <w:spacing w:after="0" w:line="240" w:lineRule="auto"/>
              <w:jc w:val="center"/>
            </w:pPr>
            <w:r>
              <w:rPr>
                <w:rFonts w:ascii="Arial" w:eastAsia="Arial" w:hAnsi="Arial" w:cs="Arial"/>
                <w:sz w:val="20"/>
              </w:rPr>
              <w:t>X</w:t>
            </w:r>
          </w:p>
        </w:tc>
        <w:tc>
          <w:tcPr>
            <w:tcW w:w="543"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14:paraId="6BC32CCC" w14:textId="77777777" w:rsidR="002C12C2" w:rsidRDefault="00533F6D">
            <w:pPr>
              <w:spacing w:after="0" w:line="240" w:lineRule="auto"/>
              <w:jc w:val="center"/>
            </w:pPr>
            <w:r>
              <w:rPr>
                <w:rFonts w:ascii="Arial" w:eastAsia="Arial" w:hAnsi="Arial" w:cs="Arial"/>
                <w:sz w:val="20"/>
              </w:rPr>
              <w:t>X</w:t>
            </w:r>
          </w:p>
        </w:tc>
        <w:tc>
          <w:tcPr>
            <w:tcW w:w="528"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14:paraId="399A8133" w14:textId="77777777" w:rsidR="002C12C2" w:rsidRDefault="00533F6D">
            <w:pPr>
              <w:spacing w:after="0" w:line="240" w:lineRule="auto"/>
              <w:jc w:val="center"/>
            </w:pPr>
            <w:r>
              <w:rPr>
                <w:rFonts w:ascii="Arial" w:eastAsia="Arial" w:hAnsi="Arial" w:cs="Arial"/>
                <w:sz w:val="20"/>
              </w:rPr>
              <w:t>X</w:t>
            </w:r>
          </w:p>
        </w:tc>
      </w:tr>
      <w:tr w:rsidR="002C12C2" w14:paraId="3A45DA11" w14:textId="77777777" w:rsidTr="00B248B7">
        <w:tc>
          <w:tcPr>
            <w:tcW w:w="18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6CCF6D3" w14:textId="77777777" w:rsidR="002C12C2" w:rsidRDefault="00533F6D">
            <w:pPr>
              <w:spacing w:after="0" w:line="240" w:lineRule="auto"/>
              <w:jc w:val="both"/>
            </w:pPr>
            <w:r>
              <w:rPr>
                <w:rFonts w:ascii="Arial" w:eastAsia="Arial" w:hAnsi="Arial" w:cs="Arial"/>
                <w:sz w:val="20"/>
              </w:rPr>
              <w:t>7ª etapa</w:t>
            </w:r>
          </w:p>
        </w:tc>
        <w:tc>
          <w:tcPr>
            <w:tcW w:w="64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025AFD5" w14:textId="77777777" w:rsidR="002C12C2" w:rsidRDefault="002C12C2">
            <w:pPr>
              <w:spacing w:after="0" w:line="240" w:lineRule="auto"/>
              <w:jc w:val="center"/>
              <w:rPr>
                <w:rFonts w:ascii="Calibri" w:eastAsia="Calibri" w:hAnsi="Calibri" w:cs="Calibri"/>
              </w:rPr>
            </w:pPr>
          </w:p>
        </w:tc>
        <w:tc>
          <w:tcPr>
            <w:tcW w:w="54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0D7342D" w14:textId="77777777" w:rsidR="002C12C2" w:rsidRDefault="002C12C2">
            <w:pPr>
              <w:spacing w:after="0" w:line="240" w:lineRule="auto"/>
              <w:jc w:val="center"/>
              <w:rPr>
                <w:rFonts w:ascii="Calibri" w:eastAsia="Calibri" w:hAnsi="Calibri" w:cs="Calibri"/>
              </w:rPr>
            </w:pPr>
          </w:p>
        </w:tc>
        <w:tc>
          <w:tcPr>
            <w:tcW w:w="5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AF98C3A" w14:textId="77777777" w:rsidR="002C12C2" w:rsidRDefault="002C12C2">
            <w:pPr>
              <w:spacing w:after="0" w:line="240" w:lineRule="auto"/>
              <w:jc w:val="center"/>
              <w:rPr>
                <w:rFonts w:ascii="Calibri" w:eastAsia="Calibri" w:hAnsi="Calibri" w:cs="Calibri"/>
              </w:rPr>
            </w:pPr>
          </w:p>
        </w:tc>
        <w:tc>
          <w:tcPr>
            <w:tcW w:w="5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28541D1" w14:textId="77777777" w:rsidR="002C12C2" w:rsidRDefault="002C12C2">
            <w:pPr>
              <w:spacing w:after="0" w:line="240" w:lineRule="auto"/>
              <w:jc w:val="center"/>
              <w:rPr>
                <w:rFonts w:ascii="Calibri" w:eastAsia="Calibri" w:hAnsi="Calibri" w:cs="Calibri"/>
              </w:rPr>
            </w:pPr>
          </w:p>
        </w:tc>
        <w:tc>
          <w:tcPr>
            <w:tcW w:w="5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D3AEA54" w14:textId="77777777" w:rsidR="002C12C2" w:rsidRDefault="002C12C2">
            <w:pPr>
              <w:spacing w:after="0" w:line="240" w:lineRule="auto"/>
              <w:jc w:val="center"/>
              <w:rPr>
                <w:rFonts w:ascii="Calibri" w:eastAsia="Calibri" w:hAnsi="Calibri" w:cs="Calibri"/>
              </w:rPr>
            </w:pPr>
          </w:p>
        </w:tc>
        <w:tc>
          <w:tcPr>
            <w:tcW w:w="61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83C9F03" w14:textId="77777777" w:rsidR="002C12C2" w:rsidRDefault="002C12C2">
            <w:pPr>
              <w:spacing w:after="0" w:line="240" w:lineRule="auto"/>
              <w:jc w:val="center"/>
              <w:rPr>
                <w:rFonts w:ascii="Calibri" w:eastAsia="Calibri" w:hAnsi="Calibri" w:cs="Calibri"/>
              </w:rPr>
            </w:pPr>
          </w:p>
        </w:tc>
        <w:tc>
          <w:tcPr>
            <w:tcW w:w="63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8AD11BB" w14:textId="77777777" w:rsidR="002C12C2" w:rsidRDefault="002C12C2">
            <w:pPr>
              <w:spacing w:after="0" w:line="240" w:lineRule="auto"/>
              <w:jc w:val="center"/>
              <w:rPr>
                <w:rFonts w:ascii="Calibri" w:eastAsia="Calibri" w:hAnsi="Calibri" w:cs="Calibri"/>
              </w:rPr>
            </w:pPr>
          </w:p>
        </w:tc>
        <w:tc>
          <w:tcPr>
            <w:tcW w:w="5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28DEC08" w14:textId="77777777" w:rsidR="002C12C2" w:rsidRDefault="002C12C2">
            <w:pPr>
              <w:spacing w:after="0" w:line="240" w:lineRule="auto"/>
              <w:jc w:val="center"/>
              <w:rPr>
                <w:rFonts w:ascii="Calibri" w:eastAsia="Calibri" w:hAnsi="Calibri" w:cs="Calibri"/>
              </w:rPr>
            </w:pPr>
          </w:p>
        </w:tc>
        <w:tc>
          <w:tcPr>
            <w:tcW w:w="52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9A4B21D" w14:textId="77777777" w:rsidR="002C12C2" w:rsidRDefault="002C12C2">
            <w:pPr>
              <w:spacing w:after="0" w:line="240" w:lineRule="auto"/>
              <w:jc w:val="center"/>
              <w:rPr>
                <w:rFonts w:ascii="Calibri" w:eastAsia="Calibri" w:hAnsi="Calibri" w:cs="Calibri"/>
              </w:rPr>
            </w:pPr>
          </w:p>
        </w:tc>
        <w:tc>
          <w:tcPr>
            <w:tcW w:w="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E52001D" w14:textId="77777777" w:rsidR="002C12C2" w:rsidRDefault="002C12C2">
            <w:pPr>
              <w:spacing w:after="0" w:line="240" w:lineRule="auto"/>
              <w:jc w:val="center"/>
              <w:rPr>
                <w:rFonts w:ascii="Calibri" w:eastAsia="Calibri" w:hAnsi="Calibri" w:cs="Calibri"/>
              </w:rPr>
            </w:pPr>
          </w:p>
        </w:tc>
        <w:tc>
          <w:tcPr>
            <w:tcW w:w="543"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14:paraId="5ADB42DB" w14:textId="77777777" w:rsidR="002C12C2" w:rsidRDefault="00533F6D">
            <w:pPr>
              <w:spacing w:after="0" w:line="240" w:lineRule="auto"/>
              <w:jc w:val="center"/>
            </w:pPr>
            <w:r>
              <w:rPr>
                <w:rFonts w:ascii="Arial" w:eastAsia="Arial" w:hAnsi="Arial" w:cs="Arial"/>
                <w:sz w:val="20"/>
              </w:rPr>
              <w:t>X</w:t>
            </w:r>
          </w:p>
        </w:tc>
        <w:tc>
          <w:tcPr>
            <w:tcW w:w="528"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vAlign w:val="center"/>
          </w:tcPr>
          <w:p w14:paraId="28A0C22C" w14:textId="77777777" w:rsidR="002C12C2" w:rsidRDefault="00533F6D">
            <w:pPr>
              <w:spacing w:after="0" w:line="240" w:lineRule="auto"/>
              <w:jc w:val="center"/>
            </w:pPr>
            <w:r>
              <w:rPr>
                <w:rFonts w:ascii="Arial" w:eastAsia="Arial" w:hAnsi="Arial" w:cs="Arial"/>
                <w:sz w:val="20"/>
              </w:rPr>
              <w:t>X</w:t>
            </w:r>
          </w:p>
        </w:tc>
      </w:tr>
    </w:tbl>
    <w:p w14:paraId="24CB8DFA" w14:textId="2E80F320" w:rsidR="002C12C2" w:rsidRDefault="002C12C2">
      <w:pPr>
        <w:spacing w:after="0" w:line="240" w:lineRule="auto"/>
        <w:jc w:val="both"/>
        <w:rPr>
          <w:rFonts w:ascii="Arial" w:eastAsia="Arial" w:hAnsi="Arial" w:cs="Arial"/>
          <w:sz w:val="20"/>
        </w:rPr>
      </w:pPr>
    </w:p>
    <w:p w14:paraId="23FBEC64" w14:textId="77777777" w:rsidR="00AD1858" w:rsidRDefault="00AD1858">
      <w:pPr>
        <w:spacing w:after="0" w:line="240" w:lineRule="auto"/>
        <w:jc w:val="both"/>
        <w:rPr>
          <w:rFonts w:ascii="Arial" w:eastAsia="Arial" w:hAnsi="Arial" w:cs="Arial"/>
          <w:sz w:val="20"/>
        </w:rPr>
      </w:pPr>
    </w:p>
    <w:p w14:paraId="5E445882" w14:textId="53AB76BC" w:rsidR="002C12C2" w:rsidRPr="00A45BBA" w:rsidRDefault="00A45BBA" w:rsidP="00A45BBA">
      <w:pPr>
        <w:spacing w:after="0" w:line="360" w:lineRule="auto"/>
        <w:jc w:val="both"/>
        <w:rPr>
          <w:rFonts w:ascii="Times New Roman" w:eastAsia="Times New Roman" w:hAnsi="Times New Roman" w:cs="Times New Roman"/>
          <w:b/>
          <w:color w:val="000000"/>
          <w:sz w:val="26"/>
          <w:szCs w:val="26"/>
        </w:rPr>
      </w:pPr>
      <w:r w:rsidRPr="00A45BBA">
        <w:rPr>
          <w:rFonts w:ascii="Times New Roman" w:eastAsia="Times New Roman" w:hAnsi="Times New Roman" w:cs="Times New Roman"/>
          <w:b/>
          <w:color w:val="000000"/>
          <w:sz w:val="26"/>
          <w:szCs w:val="26"/>
        </w:rPr>
        <w:t>4.2 Plano</w:t>
      </w:r>
      <w:r w:rsidR="00533F6D" w:rsidRPr="00A45BBA">
        <w:rPr>
          <w:rFonts w:ascii="Times New Roman" w:eastAsia="Times New Roman" w:hAnsi="Times New Roman" w:cs="Times New Roman"/>
          <w:b/>
          <w:color w:val="000000"/>
          <w:sz w:val="26"/>
          <w:szCs w:val="26"/>
        </w:rPr>
        <w:t xml:space="preserve"> de trabalho </w:t>
      </w:r>
      <w:r w:rsidR="00AD1858">
        <w:rPr>
          <w:rFonts w:ascii="Times New Roman" w:eastAsia="Times New Roman" w:hAnsi="Times New Roman" w:cs="Times New Roman"/>
          <w:b/>
          <w:color w:val="000000"/>
          <w:sz w:val="26"/>
          <w:szCs w:val="26"/>
        </w:rPr>
        <w:t xml:space="preserve">para o </w:t>
      </w:r>
      <w:r w:rsidR="00533F6D" w:rsidRPr="00A45BBA">
        <w:rPr>
          <w:rFonts w:ascii="Times New Roman" w:eastAsia="Times New Roman" w:hAnsi="Times New Roman" w:cs="Times New Roman"/>
          <w:b/>
          <w:color w:val="000000"/>
          <w:sz w:val="26"/>
          <w:szCs w:val="26"/>
        </w:rPr>
        <w:t xml:space="preserve">aluno </w:t>
      </w:r>
      <w:r w:rsidR="00AD1858">
        <w:rPr>
          <w:rFonts w:ascii="Times New Roman" w:eastAsia="Times New Roman" w:hAnsi="Times New Roman" w:cs="Times New Roman"/>
          <w:b/>
          <w:color w:val="000000"/>
          <w:sz w:val="26"/>
          <w:szCs w:val="26"/>
        </w:rPr>
        <w:t>de iniciação científica (IC) que pleiteia a bolsa</w:t>
      </w:r>
    </w:p>
    <w:p w14:paraId="76EEAD94" w14:textId="77777777" w:rsidR="00A0094B" w:rsidRDefault="00A0094B" w:rsidP="00A0094B">
      <w:pPr>
        <w:spacing w:after="0" w:line="360" w:lineRule="auto"/>
        <w:ind w:firstLine="708"/>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O aluno IC ficará responsável de triar os pacientes, randomizar e dividir os grupos, coletar a amostra de saliva, aplicação dos questionários, administração dos medicamentos, orientação e apresentação do termo de autorização para o paciente, análises dos materiais coletados e processamentos laboratoriais, análise dos resultados obtidos e elaborar a discussão do trabalho, confecção do resumo com orientação do orientador. Além de realizar a atualização bibliográfica sobre o tema durante a realização do estudo. Enfatizando também que este projeto irá resultar em uma bagagem de experiências positivas para o aluno, pois além do aprendizado científico, ele também ganhará uma experiência clínica, aprendizado de como realizar um planejamento dos procedimentos cirúrgicos, protocolos de biossegurança, observar o tratamento pós cirúrgico e de possíveis complicações no pós-operatório, convívio com os pacientes, acrescentando positivamente na sua carreira profissional e pessoal.</w:t>
      </w:r>
    </w:p>
    <w:p w14:paraId="46EDCD59" w14:textId="77777777" w:rsidR="00C41FDB" w:rsidRDefault="00C41FDB" w:rsidP="00A45BBA">
      <w:pPr>
        <w:spacing w:after="0" w:line="360" w:lineRule="auto"/>
        <w:ind w:firstLine="708"/>
        <w:jc w:val="both"/>
        <w:rPr>
          <w:rFonts w:ascii="Times New Roman" w:eastAsia="Times New Roman" w:hAnsi="Times New Roman" w:cs="Times New Roman"/>
          <w:color w:val="000000"/>
          <w:sz w:val="24"/>
        </w:rPr>
      </w:pPr>
    </w:p>
    <w:p w14:paraId="7845EABF" w14:textId="033188B8" w:rsidR="00C41FDB" w:rsidRDefault="00C41FDB" w:rsidP="00C41FDB">
      <w:pPr>
        <w:spacing w:after="0" w:line="360" w:lineRule="auto"/>
        <w:jc w:val="both"/>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5</w:t>
      </w:r>
      <w:r w:rsidRPr="00A45BBA">
        <w:rPr>
          <w:rFonts w:ascii="Times New Roman" w:eastAsia="Times New Roman" w:hAnsi="Times New Roman" w:cs="Times New Roman"/>
          <w:b/>
          <w:color w:val="000000"/>
          <w:sz w:val="26"/>
          <w:szCs w:val="26"/>
        </w:rPr>
        <w:t xml:space="preserve">. </w:t>
      </w:r>
      <w:r w:rsidRPr="00C41FDB">
        <w:rPr>
          <w:rFonts w:ascii="Times New Roman" w:eastAsia="Times New Roman" w:hAnsi="Times New Roman" w:cs="Times New Roman"/>
          <w:b/>
          <w:color w:val="000000"/>
          <w:sz w:val="26"/>
          <w:szCs w:val="26"/>
        </w:rPr>
        <w:t>Atividade de pesquisa no período de pandemia</w:t>
      </w:r>
    </w:p>
    <w:p w14:paraId="5BBF0063" w14:textId="77777777" w:rsidR="00A0094B" w:rsidRPr="008D7E31" w:rsidRDefault="00C41FDB" w:rsidP="00BE5807">
      <w:pPr>
        <w:spacing w:after="0" w:line="360" w:lineRule="auto"/>
        <w:ind w:firstLine="708"/>
        <w:jc w:val="both"/>
        <w:rPr>
          <w:rFonts w:ascii="Times New Roman" w:eastAsia="Times New Roman" w:hAnsi="Times New Roman" w:cs="Times New Roman"/>
          <w:color w:val="000000"/>
          <w:sz w:val="24"/>
        </w:rPr>
      </w:pPr>
      <w:r w:rsidRPr="008D7E31">
        <w:rPr>
          <w:rFonts w:ascii="Times New Roman" w:eastAsia="Times New Roman" w:hAnsi="Times New Roman" w:cs="Times New Roman"/>
          <w:color w:val="000000"/>
          <w:sz w:val="24"/>
        </w:rPr>
        <w:t>Devido a</w:t>
      </w:r>
      <w:r w:rsidR="002F17C5" w:rsidRPr="008D7E31">
        <w:rPr>
          <w:rFonts w:ascii="Times New Roman" w:eastAsia="Times New Roman" w:hAnsi="Times New Roman" w:cs="Times New Roman"/>
          <w:color w:val="000000"/>
          <w:sz w:val="24"/>
        </w:rPr>
        <w:t xml:space="preserve"> situação</w:t>
      </w:r>
      <w:r w:rsidR="004932BC" w:rsidRPr="008D7E31">
        <w:rPr>
          <w:rFonts w:ascii="Times New Roman" w:eastAsia="Times New Roman" w:hAnsi="Times New Roman" w:cs="Times New Roman"/>
          <w:color w:val="000000"/>
          <w:sz w:val="24"/>
        </w:rPr>
        <w:t xml:space="preserve"> atual</w:t>
      </w:r>
      <w:r w:rsidR="002F17C5" w:rsidRPr="008D7E31">
        <w:rPr>
          <w:rFonts w:ascii="Times New Roman" w:eastAsia="Times New Roman" w:hAnsi="Times New Roman" w:cs="Times New Roman"/>
          <w:color w:val="000000"/>
          <w:sz w:val="24"/>
        </w:rPr>
        <w:t xml:space="preserve"> da</w:t>
      </w:r>
      <w:r w:rsidR="006E09A7" w:rsidRPr="008D7E31">
        <w:rPr>
          <w:rFonts w:ascii="Times New Roman" w:eastAsia="Times New Roman" w:hAnsi="Times New Roman" w:cs="Times New Roman"/>
          <w:color w:val="000000"/>
          <w:sz w:val="24"/>
        </w:rPr>
        <w:t xml:space="preserve"> pandemia</w:t>
      </w:r>
      <w:r w:rsidR="004932BC" w:rsidRPr="008D7E31">
        <w:rPr>
          <w:rFonts w:ascii="Times New Roman" w:eastAsia="Times New Roman" w:hAnsi="Times New Roman" w:cs="Times New Roman"/>
          <w:color w:val="000000"/>
          <w:sz w:val="24"/>
        </w:rPr>
        <w:t xml:space="preserve"> no Brasil e no mundo</w:t>
      </w:r>
      <w:r w:rsidR="006E09A7" w:rsidRPr="008D7E31">
        <w:rPr>
          <w:rFonts w:ascii="Times New Roman" w:eastAsia="Times New Roman" w:hAnsi="Times New Roman" w:cs="Times New Roman"/>
          <w:color w:val="000000"/>
          <w:sz w:val="24"/>
        </w:rPr>
        <w:t>, as recomendações de evitar aglomerações, manter o distanciamento social e manter somente os serviços essenciais</w:t>
      </w:r>
      <w:r w:rsidR="004932BC" w:rsidRPr="008D7E31">
        <w:rPr>
          <w:rFonts w:ascii="Times New Roman" w:eastAsia="Times New Roman" w:hAnsi="Times New Roman" w:cs="Times New Roman"/>
          <w:color w:val="000000"/>
          <w:sz w:val="24"/>
        </w:rPr>
        <w:t xml:space="preserve"> continuam</w:t>
      </w:r>
      <w:r w:rsidR="006E09A7" w:rsidRPr="008D7E31">
        <w:rPr>
          <w:rFonts w:ascii="Times New Roman" w:eastAsia="Times New Roman" w:hAnsi="Times New Roman" w:cs="Times New Roman"/>
          <w:color w:val="000000"/>
          <w:sz w:val="24"/>
        </w:rPr>
        <w:t>,</w:t>
      </w:r>
      <w:r w:rsidR="004932BC" w:rsidRPr="008D7E31">
        <w:rPr>
          <w:rFonts w:ascii="Times New Roman" w:eastAsia="Times New Roman" w:hAnsi="Times New Roman" w:cs="Times New Roman"/>
          <w:color w:val="000000"/>
          <w:sz w:val="24"/>
        </w:rPr>
        <w:t xml:space="preserve"> </w:t>
      </w:r>
      <w:r w:rsidR="00A0094B" w:rsidRPr="008D7E31">
        <w:rPr>
          <w:rFonts w:ascii="Times New Roman" w:eastAsia="Times New Roman" w:hAnsi="Times New Roman" w:cs="Times New Roman"/>
          <w:color w:val="000000"/>
          <w:sz w:val="24"/>
        </w:rPr>
        <w:t>porém,</w:t>
      </w:r>
      <w:r w:rsidR="004932BC" w:rsidRPr="008D7E31">
        <w:rPr>
          <w:rFonts w:ascii="Times New Roman" w:eastAsia="Times New Roman" w:hAnsi="Times New Roman" w:cs="Times New Roman"/>
          <w:color w:val="000000"/>
          <w:sz w:val="24"/>
        </w:rPr>
        <w:t xml:space="preserve"> </w:t>
      </w:r>
      <w:r w:rsidR="00A0094B" w:rsidRPr="008D7E31">
        <w:rPr>
          <w:rFonts w:ascii="Times New Roman" w:eastAsia="Times New Roman" w:hAnsi="Times New Roman" w:cs="Times New Roman"/>
          <w:color w:val="000000"/>
          <w:sz w:val="24"/>
        </w:rPr>
        <w:t xml:space="preserve">a necessidade da população de tratamentos odontológicos ainda é recorrente, ainda mais tratando de terceiros molares inclusos ou </w:t>
      </w:r>
      <w:proofErr w:type="spellStart"/>
      <w:r w:rsidR="00A0094B" w:rsidRPr="008D7E31">
        <w:rPr>
          <w:rFonts w:ascii="Times New Roman" w:eastAsia="Times New Roman" w:hAnsi="Times New Roman" w:cs="Times New Roman"/>
          <w:color w:val="000000"/>
          <w:sz w:val="24"/>
        </w:rPr>
        <w:t>semi</w:t>
      </w:r>
      <w:proofErr w:type="spellEnd"/>
      <w:r w:rsidR="00A0094B" w:rsidRPr="008D7E31">
        <w:rPr>
          <w:rFonts w:ascii="Times New Roman" w:eastAsia="Times New Roman" w:hAnsi="Times New Roman" w:cs="Times New Roman"/>
          <w:color w:val="000000"/>
          <w:sz w:val="24"/>
        </w:rPr>
        <w:t xml:space="preserve"> inclusos.</w:t>
      </w:r>
    </w:p>
    <w:p w14:paraId="1E56B9C9" w14:textId="7E5213E2" w:rsidR="00C41FDB" w:rsidRPr="006E09A7" w:rsidRDefault="00A0094B" w:rsidP="00BE5807">
      <w:pPr>
        <w:spacing w:after="0" w:line="360" w:lineRule="auto"/>
        <w:ind w:firstLine="708"/>
        <w:jc w:val="both"/>
        <w:rPr>
          <w:rFonts w:ascii="Times New Roman" w:eastAsia="Times New Roman" w:hAnsi="Times New Roman" w:cs="Times New Roman"/>
          <w:color w:val="000000"/>
          <w:sz w:val="24"/>
        </w:rPr>
      </w:pPr>
      <w:r w:rsidRPr="008D7E31">
        <w:rPr>
          <w:rFonts w:ascii="Times New Roman" w:eastAsia="Times New Roman" w:hAnsi="Times New Roman" w:cs="Times New Roman"/>
          <w:color w:val="000000"/>
          <w:sz w:val="24"/>
        </w:rPr>
        <w:t xml:space="preserve">Por isso </w:t>
      </w:r>
      <w:r w:rsidR="00A05F8A" w:rsidRPr="008D7E31">
        <w:rPr>
          <w:rFonts w:ascii="Times New Roman" w:eastAsia="Times New Roman" w:hAnsi="Times New Roman" w:cs="Times New Roman"/>
          <w:color w:val="000000"/>
          <w:sz w:val="24"/>
        </w:rPr>
        <w:t>a</w:t>
      </w:r>
      <w:r w:rsidR="006E09A7" w:rsidRPr="008D7E31">
        <w:rPr>
          <w:rFonts w:ascii="Times New Roman" w:eastAsia="Times New Roman" w:hAnsi="Times New Roman" w:cs="Times New Roman"/>
          <w:color w:val="000000"/>
          <w:sz w:val="24"/>
        </w:rPr>
        <w:t xml:space="preserve"> </w:t>
      </w:r>
      <w:r w:rsidR="00BE5807" w:rsidRPr="008D7E31">
        <w:rPr>
          <w:rFonts w:ascii="Times New Roman" w:eastAsia="Times New Roman" w:hAnsi="Times New Roman" w:cs="Times New Roman"/>
          <w:color w:val="000000"/>
          <w:sz w:val="24"/>
        </w:rPr>
        <w:t xml:space="preserve">recomendação da </w:t>
      </w:r>
      <w:proofErr w:type="spellStart"/>
      <w:r w:rsidR="00BE5807" w:rsidRPr="008D7E31">
        <w:rPr>
          <w:rFonts w:ascii="Times New Roman" w:eastAsia="Times New Roman" w:hAnsi="Times New Roman" w:cs="Times New Roman"/>
          <w:color w:val="000000"/>
          <w:sz w:val="24"/>
        </w:rPr>
        <w:t>Pró-Reitoria</w:t>
      </w:r>
      <w:proofErr w:type="spellEnd"/>
      <w:r w:rsidR="00BE5807" w:rsidRPr="008D7E31">
        <w:rPr>
          <w:rFonts w:ascii="Times New Roman" w:eastAsia="Times New Roman" w:hAnsi="Times New Roman" w:cs="Times New Roman"/>
          <w:color w:val="000000"/>
          <w:sz w:val="24"/>
        </w:rPr>
        <w:t xml:space="preserve"> de Pesquisa da </w:t>
      </w:r>
      <w:r w:rsidRPr="008D7E31">
        <w:rPr>
          <w:rFonts w:ascii="Times New Roman" w:eastAsia="Times New Roman" w:hAnsi="Times New Roman" w:cs="Times New Roman"/>
          <w:color w:val="000000"/>
          <w:sz w:val="24"/>
        </w:rPr>
        <w:t>Universidade Estadual Paulista Júlio de Mesquita Filho</w:t>
      </w:r>
      <w:r w:rsidR="009D1B19" w:rsidRPr="008D7E31">
        <w:rPr>
          <w:rFonts w:ascii="Times New Roman" w:eastAsia="Times New Roman" w:hAnsi="Times New Roman" w:cs="Times New Roman"/>
          <w:color w:val="000000"/>
          <w:sz w:val="24"/>
        </w:rPr>
        <w:t>,</w:t>
      </w:r>
      <w:r w:rsidR="00BE5807" w:rsidRPr="008D7E31">
        <w:rPr>
          <w:rFonts w:ascii="Times New Roman" w:eastAsia="Times New Roman" w:hAnsi="Times New Roman" w:cs="Times New Roman"/>
          <w:color w:val="000000"/>
          <w:sz w:val="24"/>
        </w:rPr>
        <w:t xml:space="preserve"> é de manter as atividades de pesquisa da melhor maneira possível, acompanhando todas as orientações, informações e decisões do Comitê Unesp Covid-19</w:t>
      </w:r>
      <w:r w:rsidR="009D1B19" w:rsidRPr="008D7E31">
        <w:rPr>
          <w:rFonts w:ascii="Times New Roman" w:eastAsia="Times New Roman" w:hAnsi="Times New Roman" w:cs="Times New Roman"/>
          <w:color w:val="000000"/>
          <w:sz w:val="24"/>
        </w:rPr>
        <w:t>, “recomendações para o desenvolvimento de atividades de pesquisa” (https://www2.unesp.br/portal#!/noticia/35611/recomendacoes-para-</w:t>
      </w:r>
      <w:r w:rsidR="009D1B19" w:rsidRPr="008D7E31">
        <w:rPr>
          <w:rFonts w:ascii="Times New Roman" w:eastAsia="Times New Roman" w:hAnsi="Times New Roman" w:cs="Times New Roman"/>
          <w:color w:val="000000"/>
          <w:sz w:val="24"/>
        </w:rPr>
        <w:lastRenderedPageBreak/>
        <w:t>atividades-de-pesquisa-na-unesp)</w:t>
      </w:r>
      <w:r w:rsidR="00BE5807" w:rsidRPr="008D7E31">
        <w:rPr>
          <w:rFonts w:ascii="Times New Roman" w:eastAsia="Times New Roman" w:hAnsi="Times New Roman" w:cs="Times New Roman"/>
          <w:color w:val="000000"/>
          <w:sz w:val="24"/>
        </w:rPr>
        <w:t>, visando reduzir a presença das pessoas no campus</w:t>
      </w:r>
      <w:r w:rsidR="006E09A7" w:rsidRPr="008D7E31">
        <w:rPr>
          <w:rFonts w:ascii="Times New Roman" w:eastAsia="Times New Roman" w:hAnsi="Times New Roman" w:cs="Times New Roman"/>
          <w:color w:val="000000"/>
          <w:sz w:val="24"/>
        </w:rPr>
        <w:t>. Visto isso, nós participantes da pesquisa e pacientes, estaremos tomando todos os devidos cuidados para evitar a contaminação e propagação do vírus, seguindo todos os protocolos impostos pela Organização Mundial de Saúde</w:t>
      </w:r>
      <w:r w:rsidR="009D1B19" w:rsidRPr="008D7E31">
        <w:rPr>
          <w:rFonts w:ascii="Times New Roman" w:eastAsia="Times New Roman" w:hAnsi="Times New Roman" w:cs="Times New Roman"/>
          <w:color w:val="000000"/>
          <w:sz w:val="24"/>
        </w:rPr>
        <w:t>, como distanciamento social, uso de equipamentos de proteção individual e a preservação da integridade de todos os participantes serão tomadas.</w:t>
      </w:r>
    </w:p>
    <w:p w14:paraId="442C7309" w14:textId="3FC222C5" w:rsidR="00C41FDB" w:rsidRDefault="00C41FDB" w:rsidP="00A45BBA">
      <w:pPr>
        <w:spacing w:after="0" w:line="360" w:lineRule="auto"/>
        <w:ind w:firstLine="708"/>
        <w:jc w:val="both"/>
        <w:rPr>
          <w:rFonts w:ascii="Times New Roman" w:eastAsia="Times New Roman" w:hAnsi="Times New Roman" w:cs="Times New Roman"/>
          <w:color w:val="000000"/>
          <w:sz w:val="24"/>
        </w:rPr>
      </w:pPr>
    </w:p>
    <w:p w14:paraId="15BCC5B2" w14:textId="77777777" w:rsidR="00A0094B" w:rsidRPr="001A12D3" w:rsidRDefault="00A0094B" w:rsidP="00A45BBA">
      <w:pPr>
        <w:spacing w:after="0" w:line="360" w:lineRule="auto"/>
        <w:ind w:firstLine="708"/>
        <w:jc w:val="both"/>
        <w:rPr>
          <w:rFonts w:ascii="Times New Roman" w:eastAsia="Times New Roman" w:hAnsi="Times New Roman" w:cs="Times New Roman"/>
          <w:color w:val="000000"/>
          <w:sz w:val="24"/>
        </w:rPr>
      </w:pPr>
    </w:p>
    <w:p w14:paraId="0E585E0B" w14:textId="77777777" w:rsidR="002C12C2" w:rsidRDefault="00533F6D">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Referências</w:t>
      </w:r>
    </w:p>
    <w:p w14:paraId="6F1C762E" w14:textId="77777777" w:rsidR="002C12C2" w:rsidRDefault="002C12C2">
      <w:pPr>
        <w:spacing w:after="0" w:line="240" w:lineRule="auto"/>
        <w:jc w:val="both"/>
        <w:rPr>
          <w:rFonts w:ascii="Arial" w:eastAsia="Arial" w:hAnsi="Arial" w:cs="Arial"/>
          <w:sz w:val="20"/>
        </w:rPr>
      </w:pPr>
    </w:p>
    <w:p w14:paraId="27CD251D" w14:textId="721A41B1" w:rsidR="003B0EAC" w:rsidRPr="0066403D" w:rsidRDefault="003B0EAC" w:rsidP="006F1378">
      <w:pPr>
        <w:spacing w:after="0" w:line="240" w:lineRule="auto"/>
        <w:jc w:val="both"/>
        <w:rPr>
          <w:rFonts w:ascii="Times New Roman" w:eastAsia="Times New Roman" w:hAnsi="Times New Roman" w:cs="Times New Roman"/>
          <w:sz w:val="24"/>
          <w:lang w:val="en-US"/>
        </w:rPr>
      </w:pPr>
      <w:r>
        <w:rPr>
          <w:rFonts w:ascii="Times New Roman" w:eastAsia="Times New Roman" w:hAnsi="Times New Roman" w:cs="Times New Roman"/>
          <w:sz w:val="24"/>
        </w:rPr>
        <w:t xml:space="preserve">1. </w:t>
      </w:r>
      <w:proofErr w:type="spellStart"/>
      <w:r w:rsidRPr="003B0EAC">
        <w:rPr>
          <w:rFonts w:ascii="Times New Roman" w:eastAsia="Times New Roman" w:hAnsi="Times New Roman" w:cs="Times New Roman"/>
          <w:sz w:val="24"/>
        </w:rPr>
        <w:t>Humphris</w:t>
      </w:r>
      <w:proofErr w:type="spellEnd"/>
      <w:r w:rsidRPr="003B0EAC">
        <w:rPr>
          <w:rFonts w:ascii="Times New Roman" w:eastAsia="Times New Roman" w:hAnsi="Times New Roman" w:cs="Times New Roman"/>
          <w:sz w:val="24"/>
        </w:rPr>
        <w:t xml:space="preserve"> G, </w:t>
      </w:r>
      <w:proofErr w:type="spellStart"/>
      <w:r w:rsidRPr="003B0EAC">
        <w:rPr>
          <w:rFonts w:ascii="Times New Roman" w:eastAsia="Times New Roman" w:hAnsi="Times New Roman" w:cs="Times New Roman"/>
          <w:sz w:val="24"/>
        </w:rPr>
        <w:t>Ling</w:t>
      </w:r>
      <w:proofErr w:type="spellEnd"/>
      <w:r w:rsidRPr="003B0EAC">
        <w:rPr>
          <w:rFonts w:ascii="Times New Roman" w:eastAsia="Times New Roman" w:hAnsi="Times New Roman" w:cs="Times New Roman"/>
          <w:sz w:val="24"/>
        </w:rPr>
        <w:t xml:space="preserve"> MS. </w:t>
      </w:r>
      <w:proofErr w:type="spellStart"/>
      <w:r w:rsidRPr="0066403D">
        <w:rPr>
          <w:rFonts w:ascii="Times New Roman" w:eastAsia="Times New Roman" w:hAnsi="Times New Roman" w:cs="Times New Roman"/>
          <w:sz w:val="24"/>
          <w:lang w:val="en-US"/>
        </w:rPr>
        <w:t>Behavioural</w:t>
      </w:r>
      <w:proofErr w:type="spellEnd"/>
      <w:r w:rsidRPr="0066403D">
        <w:rPr>
          <w:rFonts w:ascii="Times New Roman" w:eastAsia="Times New Roman" w:hAnsi="Times New Roman" w:cs="Times New Roman"/>
          <w:sz w:val="24"/>
          <w:lang w:val="en-US"/>
        </w:rPr>
        <w:t xml:space="preserve"> sciences for dentistry: Elsevier Health Sciences; 2000.</w:t>
      </w:r>
    </w:p>
    <w:p w14:paraId="31EEA6AB" w14:textId="07B2BBE1" w:rsidR="002C12C2" w:rsidRPr="0066403D" w:rsidRDefault="003B0EAC" w:rsidP="006F1378">
      <w:pPr>
        <w:spacing w:after="0" w:line="240" w:lineRule="auto"/>
        <w:jc w:val="both"/>
        <w:rPr>
          <w:rFonts w:ascii="Times New Roman" w:eastAsia="Times New Roman" w:hAnsi="Times New Roman" w:cs="Times New Roman"/>
          <w:sz w:val="24"/>
          <w:lang w:val="en-US"/>
        </w:rPr>
      </w:pPr>
      <w:r w:rsidRPr="0066403D">
        <w:rPr>
          <w:rFonts w:ascii="Times New Roman" w:eastAsia="Times New Roman" w:hAnsi="Times New Roman" w:cs="Times New Roman"/>
          <w:sz w:val="24"/>
          <w:lang w:val="en-US"/>
        </w:rPr>
        <w:t xml:space="preserve">2. </w:t>
      </w:r>
      <w:proofErr w:type="spellStart"/>
      <w:r w:rsidR="00533F6D" w:rsidRPr="0066403D">
        <w:rPr>
          <w:rFonts w:ascii="Times New Roman" w:eastAsia="Times New Roman" w:hAnsi="Times New Roman" w:cs="Times New Roman"/>
          <w:sz w:val="24"/>
          <w:lang w:val="en-US"/>
        </w:rPr>
        <w:t>Kritsidima</w:t>
      </w:r>
      <w:proofErr w:type="spellEnd"/>
      <w:r w:rsidR="00533F6D" w:rsidRPr="0066403D">
        <w:rPr>
          <w:rFonts w:ascii="Times New Roman" w:eastAsia="Times New Roman" w:hAnsi="Times New Roman" w:cs="Times New Roman"/>
          <w:sz w:val="24"/>
          <w:lang w:val="en-US"/>
        </w:rPr>
        <w:t xml:space="preserve"> M, Newton T, </w:t>
      </w:r>
      <w:proofErr w:type="spellStart"/>
      <w:r w:rsidR="00533F6D" w:rsidRPr="0066403D">
        <w:rPr>
          <w:rFonts w:ascii="Times New Roman" w:eastAsia="Times New Roman" w:hAnsi="Times New Roman" w:cs="Times New Roman"/>
          <w:sz w:val="24"/>
          <w:lang w:val="en-US"/>
        </w:rPr>
        <w:t>Asimakopoulou</w:t>
      </w:r>
      <w:proofErr w:type="spellEnd"/>
      <w:r w:rsidR="00533F6D" w:rsidRPr="0066403D">
        <w:rPr>
          <w:rFonts w:ascii="Times New Roman" w:eastAsia="Times New Roman" w:hAnsi="Times New Roman" w:cs="Times New Roman"/>
          <w:sz w:val="24"/>
          <w:lang w:val="en-US"/>
        </w:rPr>
        <w:t xml:space="preserve"> K. The effects of lavender scent on dental patient anxiety levels: A cluster </w:t>
      </w:r>
      <w:proofErr w:type="spellStart"/>
      <w:r w:rsidR="00533F6D" w:rsidRPr="0066403D">
        <w:rPr>
          <w:rFonts w:ascii="Times New Roman" w:eastAsia="Times New Roman" w:hAnsi="Times New Roman" w:cs="Times New Roman"/>
          <w:sz w:val="24"/>
          <w:lang w:val="en-US"/>
        </w:rPr>
        <w:t>randomised</w:t>
      </w:r>
      <w:proofErr w:type="spellEnd"/>
      <w:r w:rsidR="00533F6D" w:rsidRPr="0066403D">
        <w:rPr>
          <w:rFonts w:ascii="Times New Roman" w:eastAsia="Times New Roman" w:hAnsi="Times New Roman" w:cs="Times New Roman"/>
          <w:sz w:val="24"/>
          <w:lang w:val="en-US"/>
        </w:rPr>
        <w:t xml:space="preserve">-controlled trial. Community Dent Oral Epidemiol. 2010;38(1):83–7. </w:t>
      </w:r>
    </w:p>
    <w:p w14:paraId="691C278F" w14:textId="455CC9BD" w:rsidR="002C12C2" w:rsidRDefault="003B0EAC" w:rsidP="006F1378">
      <w:pPr>
        <w:spacing w:after="0" w:line="240" w:lineRule="auto"/>
        <w:jc w:val="both"/>
        <w:rPr>
          <w:rFonts w:ascii="Times New Roman" w:eastAsia="Times New Roman" w:hAnsi="Times New Roman" w:cs="Times New Roman"/>
          <w:sz w:val="24"/>
        </w:rPr>
      </w:pPr>
      <w:r w:rsidRPr="0066403D">
        <w:rPr>
          <w:rFonts w:ascii="Times New Roman" w:eastAsia="Times New Roman" w:hAnsi="Times New Roman" w:cs="Times New Roman"/>
          <w:sz w:val="24"/>
          <w:lang w:val="en-US"/>
        </w:rPr>
        <w:t xml:space="preserve">3. </w:t>
      </w:r>
      <w:r w:rsidR="00533F6D" w:rsidRPr="0066403D">
        <w:rPr>
          <w:rFonts w:ascii="Times New Roman" w:eastAsia="Times New Roman" w:hAnsi="Times New Roman" w:cs="Times New Roman"/>
          <w:sz w:val="24"/>
          <w:lang w:val="en-US"/>
        </w:rPr>
        <w:t xml:space="preserve">Gordon SM. Dental fear and anxiety as a barrier to accessing oral health care among patients with special health care needs. </w:t>
      </w:r>
      <w:proofErr w:type="spellStart"/>
      <w:r w:rsidR="00533F6D">
        <w:rPr>
          <w:rFonts w:ascii="Times New Roman" w:eastAsia="Times New Roman" w:hAnsi="Times New Roman" w:cs="Times New Roman"/>
          <w:sz w:val="24"/>
        </w:rPr>
        <w:t>Spec</w:t>
      </w:r>
      <w:proofErr w:type="spellEnd"/>
      <w:r w:rsidR="00533F6D">
        <w:rPr>
          <w:rFonts w:ascii="Times New Roman" w:eastAsia="Times New Roman" w:hAnsi="Times New Roman" w:cs="Times New Roman"/>
          <w:sz w:val="24"/>
        </w:rPr>
        <w:t xml:space="preserve"> </w:t>
      </w:r>
      <w:proofErr w:type="spellStart"/>
      <w:r w:rsidR="00533F6D">
        <w:rPr>
          <w:rFonts w:ascii="Times New Roman" w:eastAsia="Times New Roman" w:hAnsi="Times New Roman" w:cs="Times New Roman"/>
          <w:sz w:val="24"/>
        </w:rPr>
        <w:t>Care</w:t>
      </w:r>
      <w:proofErr w:type="spellEnd"/>
      <w:r w:rsidR="00533F6D">
        <w:rPr>
          <w:rFonts w:ascii="Times New Roman" w:eastAsia="Times New Roman" w:hAnsi="Times New Roman" w:cs="Times New Roman"/>
          <w:sz w:val="24"/>
        </w:rPr>
        <w:t xml:space="preserve"> Dent. 1998;18(2):88–92. </w:t>
      </w:r>
    </w:p>
    <w:p w14:paraId="2DCF24AD" w14:textId="77777777" w:rsidR="003B0EAC" w:rsidRPr="0066403D" w:rsidRDefault="003B0EAC" w:rsidP="006F1378">
      <w:pPr>
        <w:spacing w:after="0" w:line="240" w:lineRule="auto"/>
        <w:jc w:val="both"/>
        <w:rPr>
          <w:rFonts w:ascii="Times New Roman" w:eastAsia="Times New Roman" w:hAnsi="Times New Roman" w:cs="Times New Roman"/>
          <w:sz w:val="24"/>
          <w:lang w:val="en-US"/>
        </w:rPr>
      </w:pPr>
      <w:r w:rsidRPr="0066403D">
        <w:rPr>
          <w:rFonts w:ascii="Times New Roman" w:eastAsia="Times New Roman" w:hAnsi="Times New Roman" w:cs="Times New Roman"/>
          <w:sz w:val="24"/>
          <w:lang w:val="en-US"/>
        </w:rPr>
        <w:t xml:space="preserve">4. </w:t>
      </w:r>
      <w:proofErr w:type="spellStart"/>
      <w:proofErr w:type="gramStart"/>
      <w:r w:rsidR="00533F6D" w:rsidRPr="0066403D">
        <w:rPr>
          <w:rFonts w:ascii="Times New Roman" w:eastAsia="Times New Roman" w:hAnsi="Times New Roman" w:cs="Times New Roman"/>
          <w:sz w:val="24"/>
          <w:lang w:val="en-US"/>
        </w:rPr>
        <w:t>S.Scott</w:t>
      </w:r>
      <w:proofErr w:type="spellEnd"/>
      <w:proofErr w:type="gramEnd"/>
      <w:r w:rsidR="00533F6D" w:rsidRPr="0066403D">
        <w:rPr>
          <w:rFonts w:ascii="Times New Roman" w:eastAsia="Times New Roman" w:hAnsi="Times New Roman" w:cs="Times New Roman"/>
          <w:sz w:val="24"/>
          <w:lang w:val="en-US"/>
        </w:rPr>
        <w:t xml:space="preserve"> D, DMD RH. Psychological aspects of dental anxiety in adults. J Am Dent Assoc. 1982;104(1):27–31. </w:t>
      </w:r>
    </w:p>
    <w:p w14:paraId="3F143AF1" w14:textId="77777777" w:rsidR="003B0EAC" w:rsidRPr="0066403D" w:rsidRDefault="003B0EAC" w:rsidP="006F1378">
      <w:pPr>
        <w:spacing w:after="0" w:line="240" w:lineRule="auto"/>
        <w:jc w:val="both"/>
        <w:rPr>
          <w:rFonts w:ascii="Times New Roman" w:eastAsia="Times New Roman" w:hAnsi="Times New Roman" w:cs="Times New Roman"/>
          <w:sz w:val="24"/>
          <w:lang w:val="en-US"/>
        </w:rPr>
      </w:pPr>
      <w:r w:rsidRPr="0066403D">
        <w:rPr>
          <w:rFonts w:ascii="Times New Roman" w:eastAsia="Times New Roman" w:hAnsi="Times New Roman" w:cs="Times New Roman"/>
          <w:sz w:val="24"/>
          <w:lang w:val="en-US"/>
        </w:rPr>
        <w:t xml:space="preserve">5. </w:t>
      </w:r>
      <w:proofErr w:type="spellStart"/>
      <w:r w:rsidRPr="0066403D">
        <w:rPr>
          <w:rFonts w:ascii="Times New Roman" w:eastAsia="Times New Roman" w:hAnsi="Times New Roman" w:cs="Times New Roman"/>
          <w:sz w:val="24"/>
          <w:lang w:val="en-US"/>
        </w:rPr>
        <w:t>Oosterink</w:t>
      </w:r>
      <w:proofErr w:type="spellEnd"/>
      <w:r w:rsidRPr="0066403D">
        <w:rPr>
          <w:rFonts w:ascii="Times New Roman" w:eastAsia="Times New Roman" w:hAnsi="Times New Roman" w:cs="Times New Roman"/>
          <w:sz w:val="24"/>
          <w:lang w:val="en-US"/>
        </w:rPr>
        <w:t xml:space="preserve"> FM, de Jongh A, </w:t>
      </w:r>
      <w:proofErr w:type="spellStart"/>
      <w:r w:rsidRPr="0066403D">
        <w:rPr>
          <w:rFonts w:ascii="Times New Roman" w:eastAsia="Times New Roman" w:hAnsi="Times New Roman" w:cs="Times New Roman"/>
          <w:sz w:val="24"/>
          <w:lang w:val="en-US"/>
        </w:rPr>
        <w:t>Aartman</w:t>
      </w:r>
      <w:proofErr w:type="spellEnd"/>
      <w:r w:rsidRPr="0066403D">
        <w:rPr>
          <w:rFonts w:ascii="Times New Roman" w:eastAsia="Times New Roman" w:hAnsi="Times New Roman" w:cs="Times New Roman"/>
          <w:sz w:val="24"/>
          <w:lang w:val="en-US"/>
        </w:rPr>
        <w:t xml:space="preserve"> IH. What are people afraid of during dental treatment? Anxiety-provoking capacity of 67 stimuli characteristic of the dental setting. </w:t>
      </w:r>
      <w:proofErr w:type="spellStart"/>
      <w:r w:rsidRPr="0066403D">
        <w:rPr>
          <w:rFonts w:ascii="Times New Roman" w:eastAsia="Times New Roman" w:hAnsi="Times New Roman" w:cs="Times New Roman"/>
          <w:sz w:val="24"/>
          <w:lang w:val="en-US"/>
        </w:rPr>
        <w:t>Eur</w:t>
      </w:r>
      <w:proofErr w:type="spellEnd"/>
      <w:r w:rsidRPr="0066403D">
        <w:rPr>
          <w:rFonts w:ascii="Times New Roman" w:eastAsia="Times New Roman" w:hAnsi="Times New Roman" w:cs="Times New Roman"/>
          <w:sz w:val="24"/>
          <w:lang w:val="en-US"/>
        </w:rPr>
        <w:t xml:space="preserve"> J Oral Sci. 2008;116(1):44-51.</w:t>
      </w:r>
    </w:p>
    <w:p w14:paraId="1166B758" w14:textId="77777777" w:rsidR="003B0EAC" w:rsidRPr="0066403D" w:rsidRDefault="003B0EAC" w:rsidP="006F1378">
      <w:pPr>
        <w:spacing w:after="0" w:line="240" w:lineRule="auto"/>
        <w:jc w:val="both"/>
        <w:rPr>
          <w:rFonts w:ascii="Times New Roman" w:eastAsia="Times New Roman" w:hAnsi="Times New Roman" w:cs="Times New Roman"/>
          <w:sz w:val="24"/>
          <w:lang w:val="en-US"/>
        </w:rPr>
      </w:pPr>
      <w:r w:rsidRPr="0066403D">
        <w:rPr>
          <w:rFonts w:ascii="Times New Roman" w:eastAsia="Times New Roman" w:hAnsi="Times New Roman" w:cs="Times New Roman"/>
          <w:sz w:val="24"/>
          <w:lang w:val="en-US"/>
        </w:rPr>
        <w:t>6.</w:t>
      </w:r>
      <w:r w:rsidRPr="0066403D">
        <w:rPr>
          <w:lang w:val="en-US"/>
        </w:rPr>
        <w:t xml:space="preserve"> </w:t>
      </w:r>
      <w:r w:rsidRPr="0066403D">
        <w:rPr>
          <w:rFonts w:ascii="Times New Roman" w:eastAsia="Times New Roman" w:hAnsi="Times New Roman" w:cs="Times New Roman"/>
          <w:sz w:val="24"/>
          <w:lang w:val="en-US"/>
        </w:rPr>
        <w:t xml:space="preserve">Antunes AA, Avelar RL, Martins Neto EC, </w:t>
      </w:r>
      <w:proofErr w:type="spellStart"/>
      <w:r w:rsidRPr="0066403D">
        <w:rPr>
          <w:rFonts w:ascii="Times New Roman" w:eastAsia="Times New Roman" w:hAnsi="Times New Roman" w:cs="Times New Roman"/>
          <w:sz w:val="24"/>
          <w:lang w:val="en-US"/>
        </w:rPr>
        <w:t>Frota</w:t>
      </w:r>
      <w:proofErr w:type="spellEnd"/>
      <w:r w:rsidRPr="0066403D">
        <w:rPr>
          <w:rFonts w:ascii="Times New Roman" w:eastAsia="Times New Roman" w:hAnsi="Times New Roman" w:cs="Times New Roman"/>
          <w:sz w:val="24"/>
          <w:lang w:val="en-US"/>
        </w:rPr>
        <w:t xml:space="preserve"> R, Dias E. Effect of two routes of administration of dexamethasone on pain, edema, and trismus in impacted lower third molar surgery. Oral </w:t>
      </w:r>
      <w:proofErr w:type="spellStart"/>
      <w:r w:rsidRPr="0066403D">
        <w:rPr>
          <w:rFonts w:ascii="Times New Roman" w:eastAsia="Times New Roman" w:hAnsi="Times New Roman" w:cs="Times New Roman"/>
          <w:sz w:val="24"/>
          <w:lang w:val="en-US"/>
        </w:rPr>
        <w:t>Maxillofac</w:t>
      </w:r>
      <w:proofErr w:type="spellEnd"/>
      <w:r w:rsidRPr="0066403D">
        <w:rPr>
          <w:rFonts w:ascii="Times New Roman" w:eastAsia="Times New Roman" w:hAnsi="Times New Roman" w:cs="Times New Roman"/>
          <w:sz w:val="24"/>
          <w:lang w:val="en-US"/>
        </w:rPr>
        <w:t xml:space="preserve"> Surg. 2011;15(4):217-23.</w:t>
      </w:r>
    </w:p>
    <w:p w14:paraId="0044BDD2" w14:textId="77777777" w:rsidR="003B0EAC" w:rsidRPr="0066403D" w:rsidRDefault="003B0EAC" w:rsidP="006F1378">
      <w:pPr>
        <w:spacing w:after="0" w:line="240" w:lineRule="auto"/>
        <w:jc w:val="both"/>
        <w:rPr>
          <w:rFonts w:ascii="Times New Roman" w:eastAsia="Times New Roman" w:hAnsi="Times New Roman" w:cs="Times New Roman"/>
          <w:sz w:val="24"/>
          <w:lang w:val="en-US"/>
        </w:rPr>
      </w:pPr>
      <w:r w:rsidRPr="0066403D">
        <w:rPr>
          <w:rFonts w:ascii="Times New Roman" w:eastAsia="Times New Roman" w:hAnsi="Times New Roman" w:cs="Times New Roman"/>
          <w:sz w:val="24"/>
          <w:lang w:val="en-US"/>
        </w:rPr>
        <w:t xml:space="preserve">7. Laureano Filho JR, </w:t>
      </w:r>
      <w:proofErr w:type="spellStart"/>
      <w:r w:rsidRPr="0066403D">
        <w:rPr>
          <w:rFonts w:ascii="Times New Roman" w:eastAsia="Times New Roman" w:hAnsi="Times New Roman" w:cs="Times New Roman"/>
          <w:sz w:val="24"/>
          <w:lang w:val="en-US"/>
        </w:rPr>
        <w:t>Maurette</w:t>
      </w:r>
      <w:proofErr w:type="spellEnd"/>
      <w:r w:rsidRPr="0066403D">
        <w:rPr>
          <w:rFonts w:ascii="Times New Roman" w:eastAsia="Times New Roman" w:hAnsi="Times New Roman" w:cs="Times New Roman"/>
          <w:sz w:val="24"/>
          <w:lang w:val="en-US"/>
        </w:rPr>
        <w:t xml:space="preserve"> PE, Allais M, </w:t>
      </w:r>
      <w:proofErr w:type="spellStart"/>
      <w:r w:rsidRPr="0066403D">
        <w:rPr>
          <w:rFonts w:ascii="Times New Roman" w:eastAsia="Times New Roman" w:hAnsi="Times New Roman" w:cs="Times New Roman"/>
          <w:sz w:val="24"/>
          <w:lang w:val="en-US"/>
        </w:rPr>
        <w:t>Cotinho</w:t>
      </w:r>
      <w:proofErr w:type="spellEnd"/>
      <w:r w:rsidRPr="0066403D">
        <w:rPr>
          <w:rFonts w:ascii="Times New Roman" w:eastAsia="Times New Roman" w:hAnsi="Times New Roman" w:cs="Times New Roman"/>
          <w:sz w:val="24"/>
          <w:lang w:val="en-US"/>
        </w:rPr>
        <w:t xml:space="preserve"> M, Fernandes C. Clinical comparative study of the effectiveness of two dosages of Dexamethasone to control postoperative swelling, trismus and pain after the surgical extraction of mandibular impacted third molars. Med Oral </w:t>
      </w:r>
      <w:proofErr w:type="spellStart"/>
      <w:r w:rsidRPr="0066403D">
        <w:rPr>
          <w:rFonts w:ascii="Times New Roman" w:eastAsia="Times New Roman" w:hAnsi="Times New Roman" w:cs="Times New Roman"/>
          <w:sz w:val="24"/>
          <w:lang w:val="en-US"/>
        </w:rPr>
        <w:t>Patol</w:t>
      </w:r>
      <w:proofErr w:type="spellEnd"/>
      <w:r w:rsidRPr="0066403D">
        <w:rPr>
          <w:rFonts w:ascii="Times New Roman" w:eastAsia="Times New Roman" w:hAnsi="Times New Roman" w:cs="Times New Roman"/>
          <w:sz w:val="24"/>
          <w:lang w:val="en-US"/>
        </w:rPr>
        <w:t xml:space="preserve"> Oral Cir </w:t>
      </w:r>
      <w:proofErr w:type="spellStart"/>
      <w:r w:rsidRPr="0066403D">
        <w:rPr>
          <w:rFonts w:ascii="Times New Roman" w:eastAsia="Times New Roman" w:hAnsi="Times New Roman" w:cs="Times New Roman"/>
          <w:sz w:val="24"/>
          <w:lang w:val="en-US"/>
        </w:rPr>
        <w:t>Bucal</w:t>
      </w:r>
      <w:proofErr w:type="spellEnd"/>
      <w:r w:rsidRPr="0066403D">
        <w:rPr>
          <w:rFonts w:ascii="Times New Roman" w:eastAsia="Times New Roman" w:hAnsi="Times New Roman" w:cs="Times New Roman"/>
          <w:sz w:val="24"/>
          <w:lang w:val="en-US"/>
        </w:rPr>
        <w:t>. 2008;13(2</w:t>
      </w:r>
      <w:proofErr w:type="gramStart"/>
      <w:r w:rsidRPr="0066403D">
        <w:rPr>
          <w:rFonts w:ascii="Times New Roman" w:eastAsia="Times New Roman" w:hAnsi="Times New Roman" w:cs="Times New Roman"/>
          <w:sz w:val="24"/>
          <w:lang w:val="en-US"/>
        </w:rPr>
        <w:t>):E</w:t>
      </w:r>
      <w:proofErr w:type="gramEnd"/>
      <w:r w:rsidRPr="0066403D">
        <w:rPr>
          <w:rFonts w:ascii="Times New Roman" w:eastAsia="Times New Roman" w:hAnsi="Times New Roman" w:cs="Times New Roman"/>
          <w:sz w:val="24"/>
          <w:lang w:val="en-US"/>
        </w:rPr>
        <w:t>129-32.</w:t>
      </w:r>
    </w:p>
    <w:p w14:paraId="66851E00" w14:textId="77777777" w:rsidR="00E32DFF" w:rsidRPr="0066403D" w:rsidRDefault="00E32DFF" w:rsidP="006F1378">
      <w:pPr>
        <w:spacing w:after="0" w:line="240" w:lineRule="auto"/>
        <w:jc w:val="both"/>
        <w:rPr>
          <w:rFonts w:ascii="Times New Roman" w:eastAsia="Times New Roman" w:hAnsi="Times New Roman" w:cs="Times New Roman"/>
          <w:sz w:val="24"/>
          <w:lang w:val="en-US"/>
        </w:rPr>
      </w:pPr>
      <w:r w:rsidRPr="0066403D">
        <w:rPr>
          <w:rFonts w:ascii="Times New Roman" w:eastAsia="Times New Roman" w:hAnsi="Times New Roman" w:cs="Times New Roman"/>
          <w:sz w:val="24"/>
          <w:lang w:val="en-US"/>
        </w:rPr>
        <w:t xml:space="preserve">8. Siegel K, </w:t>
      </w:r>
      <w:proofErr w:type="spellStart"/>
      <w:r w:rsidRPr="0066403D">
        <w:rPr>
          <w:rFonts w:ascii="Times New Roman" w:eastAsia="Times New Roman" w:hAnsi="Times New Roman" w:cs="Times New Roman"/>
          <w:sz w:val="24"/>
          <w:lang w:val="en-US"/>
        </w:rPr>
        <w:t>Schrimshaw</w:t>
      </w:r>
      <w:proofErr w:type="spellEnd"/>
      <w:r w:rsidRPr="0066403D">
        <w:rPr>
          <w:rFonts w:ascii="Times New Roman" w:eastAsia="Times New Roman" w:hAnsi="Times New Roman" w:cs="Times New Roman"/>
          <w:sz w:val="24"/>
          <w:lang w:val="en-US"/>
        </w:rPr>
        <w:t xml:space="preserve"> EW, </w:t>
      </w:r>
      <w:proofErr w:type="spellStart"/>
      <w:r w:rsidRPr="0066403D">
        <w:rPr>
          <w:rFonts w:ascii="Times New Roman" w:eastAsia="Times New Roman" w:hAnsi="Times New Roman" w:cs="Times New Roman"/>
          <w:sz w:val="24"/>
          <w:lang w:val="en-US"/>
        </w:rPr>
        <w:t>Kunzel</w:t>
      </w:r>
      <w:proofErr w:type="spellEnd"/>
      <w:r w:rsidRPr="0066403D">
        <w:rPr>
          <w:rFonts w:ascii="Times New Roman" w:eastAsia="Times New Roman" w:hAnsi="Times New Roman" w:cs="Times New Roman"/>
          <w:sz w:val="24"/>
          <w:lang w:val="en-US"/>
        </w:rPr>
        <w:t xml:space="preserve"> C, Wolfson NH, Moon-Howard J, Moats HL, et al. Types of dental fear as barriers to dental care among African American adults with oral health symptoms in Harlem. J Health Care Poor Underserved. 2012;23(3):1294-309.</w:t>
      </w:r>
    </w:p>
    <w:p w14:paraId="4C5D3E62" w14:textId="77777777" w:rsidR="00E32DFF" w:rsidRPr="0066403D" w:rsidRDefault="00E32DFF" w:rsidP="006F1378">
      <w:pPr>
        <w:spacing w:after="0" w:line="240" w:lineRule="auto"/>
        <w:jc w:val="both"/>
        <w:rPr>
          <w:rFonts w:ascii="Times New Roman" w:eastAsia="Times New Roman" w:hAnsi="Times New Roman" w:cs="Times New Roman"/>
          <w:sz w:val="24"/>
          <w:lang w:val="en-US"/>
        </w:rPr>
      </w:pPr>
      <w:r w:rsidRPr="0066403D">
        <w:rPr>
          <w:rFonts w:ascii="Times New Roman" w:eastAsia="Times New Roman" w:hAnsi="Times New Roman" w:cs="Times New Roman"/>
          <w:sz w:val="24"/>
          <w:lang w:val="en-US"/>
        </w:rPr>
        <w:t>9. Sharif MO. Dental anxiety: detection and management. J Appl Oral Sci. 2010;18(2</w:t>
      </w:r>
      <w:proofErr w:type="gramStart"/>
      <w:r w:rsidRPr="0066403D">
        <w:rPr>
          <w:rFonts w:ascii="Times New Roman" w:eastAsia="Times New Roman" w:hAnsi="Times New Roman" w:cs="Times New Roman"/>
          <w:sz w:val="24"/>
          <w:lang w:val="en-US"/>
        </w:rPr>
        <w:t>):</w:t>
      </w:r>
      <w:proofErr w:type="spellStart"/>
      <w:r w:rsidRPr="0066403D">
        <w:rPr>
          <w:rFonts w:ascii="Times New Roman" w:eastAsia="Times New Roman" w:hAnsi="Times New Roman" w:cs="Times New Roman"/>
          <w:sz w:val="24"/>
          <w:lang w:val="en-US"/>
        </w:rPr>
        <w:t>i</w:t>
      </w:r>
      <w:proofErr w:type="spellEnd"/>
      <w:r w:rsidRPr="0066403D">
        <w:rPr>
          <w:rFonts w:ascii="Times New Roman" w:eastAsia="Times New Roman" w:hAnsi="Times New Roman" w:cs="Times New Roman"/>
          <w:sz w:val="24"/>
          <w:lang w:val="en-US"/>
        </w:rPr>
        <w:t>.</w:t>
      </w:r>
      <w:proofErr w:type="gramEnd"/>
    </w:p>
    <w:p w14:paraId="2FD77FA3" w14:textId="5FD236EA" w:rsidR="00E32DFF" w:rsidRPr="0066403D" w:rsidRDefault="00E32DFF" w:rsidP="006F1378">
      <w:pPr>
        <w:spacing w:after="0" w:line="240" w:lineRule="auto"/>
        <w:jc w:val="both"/>
        <w:rPr>
          <w:rFonts w:ascii="Times New Roman" w:eastAsia="Times New Roman" w:hAnsi="Times New Roman" w:cs="Times New Roman"/>
          <w:sz w:val="24"/>
          <w:lang w:val="en-US"/>
        </w:rPr>
      </w:pPr>
      <w:r w:rsidRPr="0066403D">
        <w:rPr>
          <w:rFonts w:ascii="Times New Roman" w:eastAsia="Times New Roman" w:hAnsi="Times New Roman" w:cs="Times New Roman"/>
          <w:sz w:val="24"/>
          <w:lang w:val="en-US"/>
        </w:rPr>
        <w:t>10.</w:t>
      </w:r>
      <w:r w:rsidRPr="0066403D">
        <w:rPr>
          <w:lang w:val="en-US"/>
        </w:rPr>
        <w:t xml:space="preserve"> </w:t>
      </w:r>
      <w:r w:rsidRPr="0066403D">
        <w:rPr>
          <w:rFonts w:ascii="Times New Roman" w:eastAsia="Times New Roman" w:hAnsi="Times New Roman" w:cs="Times New Roman"/>
          <w:sz w:val="24"/>
          <w:lang w:val="en-US"/>
        </w:rPr>
        <w:t xml:space="preserve">Freeman RE. Dental anxiety: a multifactorial </w:t>
      </w:r>
      <w:proofErr w:type="spellStart"/>
      <w:r w:rsidRPr="0066403D">
        <w:rPr>
          <w:rFonts w:ascii="Times New Roman" w:eastAsia="Times New Roman" w:hAnsi="Times New Roman" w:cs="Times New Roman"/>
          <w:sz w:val="24"/>
          <w:lang w:val="en-US"/>
        </w:rPr>
        <w:t>aetiology</w:t>
      </w:r>
      <w:proofErr w:type="spellEnd"/>
      <w:r w:rsidRPr="0066403D">
        <w:rPr>
          <w:rFonts w:ascii="Times New Roman" w:eastAsia="Times New Roman" w:hAnsi="Times New Roman" w:cs="Times New Roman"/>
          <w:sz w:val="24"/>
          <w:lang w:val="en-US"/>
        </w:rPr>
        <w:t>. Br Dent J. 1985;159(12):406-</w:t>
      </w:r>
    </w:p>
    <w:p w14:paraId="110D592A" w14:textId="77777777" w:rsidR="00E32DFF" w:rsidRPr="0066403D" w:rsidRDefault="00E32DFF" w:rsidP="006F1378">
      <w:pPr>
        <w:spacing w:after="0" w:line="240" w:lineRule="auto"/>
        <w:jc w:val="both"/>
        <w:rPr>
          <w:rFonts w:ascii="Times New Roman" w:eastAsia="Times New Roman" w:hAnsi="Times New Roman" w:cs="Times New Roman"/>
          <w:sz w:val="24"/>
          <w:lang w:val="en-US"/>
        </w:rPr>
      </w:pPr>
      <w:r w:rsidRPr="0066403D">
        <w:rPr>
          <w:rFonts w:ascii="Times New Roman" w:eastAsia="Times New Roman" w:hAnsi="Times New Roman" w:cs="Times New Roman"/>
          <w:sz w:val="24"/>
          <w:lang w:val="en-US"/>
        </w:rPr>
        <w:t>11. Corah NL. Development of a dental anxiety scale. J Dent Res. 1969;48(4):596.</w:t>
      </w:r>
    </w:p>
    <w:p w14:paraId="654A3994" w14:textId="77777777" w:rsidR="00FA44D3" w:rsidRPr="0066403D" w:rsidRDefault="00E32DFF" w:rsidP="006F1378">
      <w:pPr>
        <w:spacing w:after="0" w:line="240" w:lineRule="auto"/>
        <w:jc w:val="both"/>
        <w:rPr>
          <w:rFonts w:ascii="Times New Roman" w:eastAsia="Times New Roman" w:hAnsi="Times New Roman" w:cs="Times New Roman"/>
          <w:sz w:val="24"/>
          <w:lang w:val="en-US"/>
        </w:rPr>
      </w:pPr>
      <w:r w:rsidRPr="0066403D">
        <w:rPr>
          <w:rFonts w:ascii="Times New Roman" w:eastAsia="Times New Roman" w:hAnsi="Times New Roman" w:cs="Times New Roman"/>
          <w:sz w:val="24"/>
          <w:lang w:val="en-US"/>
        </w:rPr>
        <w:t xml:space="preserve">12. </w:t>
      </w:r>
      <w:proofErr w:type="spellStart"/>
      <w:r w:rsidRPr="0066403D">
        <w:rPr>
          <w:rFonts w:ascii="Times New Roman" w:eastAsia="Times New Roman" w:hAnsi="Times New Roman" w:cs="Times New Roman"/>
          <w:sz w:val="24"/>
          <w:lang w:val="en-US"/>
        </w:rPr>
        <w:t>Zigmond</w:t>
      </w:r>
      <w:proofErr w:type="spellEnd"/>
      <w:r w:rsidRPr="0066403D">
        <w:rPr>
          <w:rFonts w:ascii="Times New Roman" w:eastAsia="Times New Roman" w:hAnsi="Times New Roman" w:cs="Times New Roman"/>
          <w:sz w:val="24"/>
          <w:lang w:val="en-US"/>
        </w:rPr>
        <w:t xml:space="preserve"> AS, Snaith RP. The hospital anxiety and depression scale. Acta </w:t>
      </w:r>
      <w:proofErr w:type="spellStart"/>
      <w:r w:rsidRPr="0066403D">
        <w:rPr>
          <w:rFonts w:ascii="Times New Roman" w:eastAsia="Times New Roman" w:hAnsi="Times New Roman" w:cs="Times New Roman"/>
          <w:sz w:val="24"/>
          <w:lang w:val="en-US"/>
        </w:rPr>
        <w:t>Psychiatr</w:t>
      </w:r>
      <w:proofErr w:type="spellEnd"/>
      <w:r w:rsidRPr="0066403D">
        <w:rPr>
          <w:rFonts w:ascii="Times New Roman" w:eastAsia="Times New Roman" w:hAnsi="Times New Roman" w:cs="Times New Roman"/>
          <w:sz w:val="24"/>
          <w:lang w:val="en-US"/>
        </w:rPr>
        <w:t xml:space="preserve"> Scand. 1983;67(6):361-70.</w:t>
      </w:r>
    </w:p>
    <w:p w14:paraId="3D647C41" w14:textId="77777777" w:rsidR="00FA44D3" w:rsidRPr="0066403D" w:rsidRDefault="00FA44D3" w:rsidP="006F1378">
      <w:pPr>
        <w:spacing w:after="0" w:line="240" w:lineRule="auto"/>
        <w:jc w:val="both"/>
        <w:rPr>
          <w:rFonts w:ascii="Times New Roman" w:eastAsia="Times New Roman" w:hAnsi="Times New Roman" w:cs="Times New Roman"/>
          <w:sz w:val="24"/>
          <w:lang w:val="en-US"/>
        </w:rPr>
      </w:pPr>
      <w:r w:rsidRPr="0066403D">
        <w:rPr>
          <w:rFonts w:ascii="Times New Roman" w:eastAsia="Times New Roman" w:hAnsi="Times New Roman" w:cs="Times New Roman"/>
          <w:sz w:val="24"/>
          <w:lang w:val="en-US"/>
        </w:rPr>
        <w:t>13.</w:t>
      </w:r>
      <w:r w:rsidRPr="0066403D">
        <w:rPr>
          <w:lang w:val="en-US"/>
        </w:rPr>
        <w:t xml:space="preserve"> </w:t>
      </w:r>
      <w:r w:rsidRPr="0066403D">
        <w:rPr>
          <w:rFonts w:ascii="Times New Roman" w:eastAsia="Times New Roman" w:hAnsi="Times New Roman" w:cs="Times New Roman"/>
          <w:sz w:val="24"/>
          <w:lang w:val="en-US"/>
        </w:rPr>
        <w:t xml:space="preserve">Le SH, Tonami K, </w:t>
      </w:r>
      <w:proofErr w:type="spellStart"/>
      <w:r w:rsidRPr="0066403D">
        <w:rPr>
          <w:rFonts w:ascii="Times New Roman" w:eastAsia="Times New Roman" w:hAnsi="Times New Roman" w:cs="Times New Roman"/>
          <w:sz w:val="24"/>
          <w:lang w:val="en-US"/>
        </w:rPr>
        <w:t>Umemori</w:t>
      </w:r>
      <w:proofErr w:type="spellEnd"/>
      <w:r w:rsidRPr="0066403D">
        <w:rPr>
          <w:rFonts w:ascii="Times New Roman" w:eastAsia="Times New Roman" w:hAnsi="Times New Roman" w:cs="Times New Roman"/>
          <w:sz w:val="24"/>
          <w:lang w:val="en-US"/>
        </w:rPr>
        <w:t xml:space="preserve"> S, Nguyen LT, Ngo LT, </w:t>
      </w:r>
      <w:proofErr w:type="spellStart"/>
      <w:r w:rsidRPr="0066403D">
        <w:rPr>
          <w:rFonts w:ascii="Times New Roman" w:eastAsia="Times New Roman" w:hAnsi="Times New Roman" w:cs="Times New Roman"/>
          <w:sz w:val="24"/>
          <w:lang w:val="en-US"/>
        </w:rPr>
        <w:t>Mataki</w:t>
      </w:r>
      <w:proofErr w:type="spellEnd"/>
      <w:r w:rsidRPr="0066403D">
        <w:rPr>
          <w:rFonts w:ascii="Times New Roman" w:eastAsia="Times New Roman" w:hAnsi="Times New Roman" w:cs="Times New Roman"/>
          <w:sz w:val="24"/>
          <w:lang w:val="en-US"/>
        </w:rPr>
        <w:t xml:space="preserve"> S. The potential of heart rate variability for exploring dental anxiety in mandibular third molar surgery. Int J Oral </w:t>
      </w:r>
      <w:proofErr w:type="spellStart"/>
      <w:r w:rsidRPr="0066403D">
        <w:rPr>
          <w:rFonts w:ascii="Times New Roman" w:eastAsia="Times New Roman" w:hAnsi="Times New Roman" w:cs="Times New Roman"/>
          <w:sz w:val="24"/>
          <w:lang w:val="en-US"/>
        </w:rPr>
        <w:t>Maxillofac</w:t>
      </w:r>
      <w:proofErr w:type="spellEnd"/>
      <w:r w:rsidRPr="0066403D">
        <w:rPr>
          <w:rFonts w:ascii="Times New Roman" w:eastAsia="Times New Roman" w:hAnsi="Times New Roman" w:cs="Times New Roman"/>
          <w:sz w:val="24"/>
          <w:lang w:val="en-US"/>
        </w:rPr>
        <w:t xml:space="preserve"> Surg. 2018;47(6):809-15.</w:t>
      </w:r>
    </w:p>
    <w:p w14:paraId="4419FFB5" w14:textId="77777777" w:rsidR="00FA44D3" w:rsidRPr="0066403D" w:rsidRDefault="00FA44D3" w:rsidP="006F1378">
      <w:pPr>
        <w:spacing w:after="0" w:line="240" w:lineRule="auto"/>
        <w:jc w:val="both"/>
        <w:rPr>
          <w:rFonts w:ascii="Times New Roman" w:eastAsia="Times New Roman" w:hAnsi="Times New Roman" w:cs="Times New Roman"/>
          <w:sz w:val="24"/>
          <w:lang w:val="en-US"/>
        </w:rPr>
      </w:pPr>
      <w:r w:rsidRPr="0066403D">
        <w:rPr>
          <w:rFonts w:ascii="Times New Roman" w:eastAsia="Times New Roman" w:hAnsi="Times New Roman" w:cs="Times New Roman"/>
          <w:sz w:val="24"/>
          <w:lang w:val="en-US"/>
        </w:rPr>
        <w:t xml:space="preserve">14. </w:t>
      </w:r>
      <w:proofErr w:type="spellStart"/>
      <w:r w:rsidRPr="0066403D">
        <w:rPr>
          <w:rFonts w:ascii="Times New Roman" w:eastAsia="Times New Roman" w:hAnsi="Times New Roman" w:cs="Times New Roman"/>
          <w:sz w:val="24"/>
          <w:lang w:val="en-US"/>
        </w:rPr>
        <w:t>Astramskaite</w:t>
      </w:r>
      <w:proofErr w:type="spellEnd"/>
      <w:r w:rsidRPr="0066403D">
        <w:rPr>
          <w:rFonts w:ascii="Times New Roman" w:eastAsia="Times New Roman" w:hAnsi="Times New Roman" w:cs="Times New Roman"/>
          <w:sz w:val="24"/>
          <w:lang w:val="en-US"/>
        </w:rPr>
        <w:t xml:space="preserve"> I, </w:t>
      </w:r>
      <w:proofErr w:type="spellStart"/>
      <w:r w:rsidRPr="0066403D">
        <w:rPr>
          <w:rFonts w:ascii="Times New Roman" w:eastAsia="Times New Roman" w:hAnsi="Times New Roman" w:cs="Times New Roman"/>
          <w:sz w:val="24"/>
          <w:lang w:val="en-US"/>
        </w:rPr>
        <w:t>Poskevicius</w:t>
      </w:r>
      <w:proofErr w:type="spellEnd"/>
      <w:r w:rsidRPr="0066403D">
        <w:rPr>
          <w:rFonts w:ascii="Times New Roman" w:eastAsia="Times New Roman" w:hAnsi="Times New Roman" w:cs="Times New Roman"/>
          <w:sz w:val="24"/>
          <w:lang w:val="en-US"/>
        </w:rPr>
        <w:t xml:space="preserve"> L, </w:t>
      </w:r>
      <w:proofErr w:type="spellStart"/>
      <w:r w:rsidRPr="0066403D">
        <w:rPr>
          <w:rFonts w:ascii="Times New Roman" w:eastAsia="Times New Roman" w:hAnsi="Times New Roman" w:cs="Times New Roman"/>
          <w:sz w:val="24"/>
          <w:lang w:val="en-US"/>
        </w:rPr>
        <w:t>Juodzbalys</w:t>
      </w:r>
      <w:proofErr w:type="spellEnd"/>
      <w:r w:rsidRPr="0066403D">
        <w:rPr>
          <w:rFonts w:ascii="Times New Roman" w:eastAsia="Times New Roman" w:hAnsi="Times New Roman" w:cs="Times New Roman"/>
          <w:sz w:val="24"/>
          <w:lang w:val="en-US"/>
        </w:rPr>
        <w:t xml:space="preserve"> G. Factors determining tooth extraction anxiety and fear in adult dental patients: a systematic review. Int J Oral </w:t>
      </w:r>
      <w:proofErr w:type="spellStart"/>
      <w:r w:rsidRPr="0066403D">
        <w:rPr>
          <w:rFonts w:ascii="Times New Roman" w:eastAsia="Times New Roman" w:hAnsi="Times New Roman" w:cs="Times New Roman"/>
          <w:sz w:val="24"/>
          <w:lang w:val="en-US"/>
        </w:rPr>
        <w:t>Maxillofac</w:t>
      </w:r>
      <w:proofErr w:type="spellEnd"/>
      <w:r w:rsidRPr="0066403D">
        <w:rPr>
          <w:rFonts w:ascii="Times New Roman" w:eastAsia="Times New Roman" w:hAnsi="Times New Roman" w:cs="Times New Roman"/>
          <w:sz w:val="24"/>
          <w:lang w:val="en-US"/>
        </w:rPr>
        <w:t xml:space="preserve"> Surg. 2016;45(12):1630-43.</w:t>
      </w:r>
    </w:p>
    <w:p w14:paraId="3B449556" w14:textId="77777777" w:rsidR="00FA44D3" w:rsidRPr="0066403D" w:rsidRDefault="00FA44D3" w:rsidP="006F1378">
      <w:pPr>
        <w:spacing w:after="0" w:line="240" w:lineRule="auto"/>
        <w:jc w:val="both"/>
        <w:rPr>
          <w:rFonts w:ascii="Times New Roman" w:eastAsia="Times New Roman" w:hAnsi="Times New Roman" w:cs="Times New Roman"/>
          <w:sz w:val="24"/>
          <w:lang w:val="en-US"/>
        </w:rPr>
      </w:pPr>
      <w:r w:rsidRPr="0066403D">
        <w:rPr>
          <w:rFonts w:ascii="Times New Roman" w:eastAsia="Times New Roman" w:hAnsi="Times New Roman" w:cs="Times New Roman"/>
          <w:sz w:val="24"/>
          <w:lang w:val="en-US"/>
        </w:rPr>
        <w:lastRenderedPageBreak/>
        <w:t xml:space="preserve">15. Carter AE, Carter G, </w:t>
      </w:r>
      <w:proofErr w:type="spellStart"/>
      <w:r w:rsidRPr="0066403D">
        <w:rPr>
          <w:rFonts w:ascii="Times New Roman" w:eastAsia="Times New Roman" w:hAnsi="Times New Roman" w:cs="Times New Roman"/>
          <w:sz w:val="24"/>
          <w:lang w:val="en-US"/>
        </w:rPr>
        <w:t>Boschen</w:t>
      </w:r>
      <w:proofErr w:type="spellEnd"/>
      <w:r w:rsidRPr="0066403D">
        <w:rPr>
          <w:rFonts w:ascii="Times New Roman" w:eastAsia="Times New Roman" w:hAnsi="Times New Roman" w:cs="Times New Roman"/>
          <w:sz w:val="24"/>
          <w:lang w:val="en-US"/>
        </w:rPr>
        <w:t xml:space="preserve"> M, </w:t>
      </w:r>
      <w:proofErr w:type="spellStart"/>
      <w:r w:rsidRPr="0066403D">
        <w:rPr>
          <w:rFonts w:ascii="Times New Roman" w:eastAsia="Times New Roman" w:hAnsi="Times New Roman" w:cs="Times New Roman"/>
          <w:sz w:val="24"/>
          <w:lang w:val="en-US"/>
        </w:rPr>
        <w:t>AlShwaimi</w:t>
      </w:r>
      <w:proofErr w:type="spellEnd"/>
      <w:r w:rsidRPr="0066403D">
        <w:rPr>
          <w:rFonts w:ascii="Times New Roman" w:eastAsia="Times New Roman" w:hAnsi="Times New Roman" w:cs="Times New Roman"/>
          <w:sz w:val="24"/>
          <w:lang w:val="en-US"/>
        </w:rPr>
        <w:t xml:space="preserve"> E, George R. Pathways of fear and anxiety in dentistry: A review. World J Clin Cases. 2014;2(11):642-53.</w:t>
      </w:r>
    </w:p>
    <w:p w14:paraId="1D261869" w14:textId="77777777" w:rsidR="00FA44D3" w:rsidRPr="0066403D" w:rsidRDefault="00FA44D3" w:rsidP="006F1378">
      <w:pPr>
        <w:spacing w:after="0" w:line="240" w:lineRule="auto"/>
        <w:jc w:val="both"/>
        <w:rPr>
          <w:rFonts w:ascii="Times New Roman" w:eastAsia="Times New Roman" w:hAnsi="Times New Roman" w:cs="Times New Roman"/>
          <w:sz w:val="24"/>
          <w:lang w:val="en-US"/>
        </w:rPr>
      </w:pPr>
      <w:r w:rsidRPr="0066403D">
        <w:rPr>
          <w:rFonts w:ascii="Times New Roman" w:eastAsia="Times New Roman" w:hAnsi="Times New Roman" w:cs="Times New Roman"/>
          <w:sz w:val="24"/>
          <w:lang w:val="en-US"/>
        </w:rPr>
        <w:t xml:space="preserve">16. </w:t>
      </w:r>
      <w:proofErr w:type="spellStart"/>
      <w:r w:rsidRPr="0066403D">
        <w:rPr>
          <w:rFonts w:ascii="Times New Roman" w:eastAsia="Times New Roman" w:hAnsi="Times New Roman" w:cs="Times New Roman"/>
          <w:sz w:val="24"/>
          <w:lang w:val="en-US"/>
        </w:rPr>
        <w:t>Astramskaite</w:t>
      </w:r>
      <w:proofErr w:type="spellEnd"/>
      <w:r w:rsidRPr="0066403D">
        <w:rPr>
          <w:rFonts w:ascii="Times New Roman" w:eastAsia="Times New Roman" w:hAnsi="Times New Roman" w:cs="Times New Roman"/>
          <w:sz w:val="24"/>
          <w:lang w:val="en-US"/>
        </w:rPr>
        <w:t xml:space="preserve"> I, </w:t>
      </w:r>
      <w:proofErr w:type="spellStart"/>
      <w:r w:rsidRPr="0066403D">
        <w:rPr>
          <w:rFonts w:ascii="Times New Roman" w:eastAsia="Times New Roman" w:hAnsi="Times New Roman" w:cs="Times New Roman"/>
          <w:sz w:val="24"/>
          <w:lang w:val="en-US"/>
        </w:rPr>
        <w:t>Poskevicius</w:t>
      </w:r>
      <w:proofErr w:type="spellEnd"/>
      <w:r w:rsidRPr="0066403D">
        <w:rPr>
          <w:rFonts w:ascii="Times New Roman" w:eastAsia="Times New Roman" w:hAnsi="Times New Roman" w:cs="Times New Roman"/>
          <w:sz w:val="24"/>
          <w:lang w:val="en-US"/>
        </w:rPr>
        <w:t xml:space="preserve"> L, </w:t>
      </w:r>
      <w:proofErr w:type="spellStart"/>
      <w:r w:rsidRPr="0066403D">
        <w:rPr>
          <w:rFonts w:ascii="Times New Roman" w:eastAsia="Times New Roman" w:hAnsi="Times New Roman" w:cs="Times New Roman"/>
          <w:sz w:val="24"/>
          <w:lang w:val="en-US"/>
        </w:rPr>
        <w:t>Juodzbalys</w:t>
      </w:r>
      <w:proofErr w:type="spellEnd"/>
      <w:r w:rsidRPr="0066403D">
        <w:rPr>
          <w:rFonts w:ascii="Times New Roman" w:eastAsia="Times New Roman" w:hAnsi="Times New Roman" w:cs="Times New Roman"/>
          <w:sz w:val="24"/>
          <w:lang w:val="en-US"/>
        </w:rPr>
        <w:t xml:space="preserve"> G. Factors determining tooth extraction anxiety and fear in adult dental patients: a systematic review. Int J Oral </w:t>
      </w:r>
      <w:proofErr w:type="spellStart"/>
      <w:r w:rsidRPr="0066403D">
        <w:rPr>
          <w:rFonts w:ascii="Times New Roman" w:eastAsia="Times New Roman" w:hAnsi="Times New Roman" w:cs="Times New Roman"/>
          <w:sz w:val="24"/>
          <w:lang w:val="en-US"/>
        </w:rPr>
        <w:t>Maxillofac</w:t>
      </w:r>
      <w:proofErr w:type="spellEnd"/>
      <w:r w:rsidRPr="0066403D">
        <w:rPr>
          <w:rFonts w:ascii="Times New Roman" w:eastAsia="Times New Roman" w:hAnsi="Times New Roman" w:cs="Times New Roman"/>
          <w:sz w:val="24"/>
          <w:lang w:val="en-US"/>
        </w:rPr>
        <w:t xml:space="preserve"> Surg. 2016;45(12):1630-43.</w:t>
      </w:r>
    </w:p>
    <w:p w14:paraId="2429726F" w14:textId="5C621EEB" w:rsidR="00FA44D3" w:rsidRPr="00834FC1" w:rsidRDefault="00FA44D3" w:rsidP="006F1378">
      <w:pPr>
        <w:pStyle w:val="EndNoteBibliography"/>
        <w:rPr>
          <w:lang w:val="en-US"/>
        </w:rPr>
      </w:pPr>
      <w:r w:rsidRPr="0066403D">
        <w:rPr>
          <w:lang w:val="en-US"/>
        </w:rPr>
        <w:t>17.</w:t>
      </w:r>
      <w:r w:rsidRPr="00FA44D3">
        <w:rPr>
          <w:lang w:val="en-US"/>
        </w:rPr>
        <w:t xml:space="preserve"> </w:t>
      </w:r>
      <w:r w:rsidRPr="00834FC1">
        <w:rPr>
          <w:lang w:val="en-US"/>
        </w:rPr>
        <w:t>Carter AE, Carter G, Boschen M, AlShwaimi E, George R. Pathways of fear and anxiety in dentistry: A review. World J Clin Cases. 2014;2(11):642-53.</w:t>
      </w:r>
    </w:p>
    <w:p w14:paraId="6CDDF528" w14:textId="77777777" w:rsidR="00FA44D3" w:rsidRPr="0066403D" w:rsidRDefault="00FA44D3" w:rsidP="006F1378">
      <w:pPr>
        <w:spacing w:after="0" w:line="240" w:lineRule="auto"/>
        <w:jc w:val="both"/>
        <w:rPr>
          <w:rFonts w:ascii="Times New Roman" w:eastAsia="Times New Roman" w:hAnsi="Times New Roman" w:cs="Times New Roman"/>
          <w:sz w:val="24"/>
          <w:lang w:val="en-US"/>
        </w:rPr>
      </w:pPr>
      <w:r w:rsidRPr="0066403D">
        <w:rPr>
          <w:rFonts w:ascii="Times New Roman" w:eastAsia="Times New Roman" w:hAnsi="Times New Roman" w:cs="Times New Roman"/>
          <w:sz w:val="24"/>
          <w:lang w:val="en-US"/>
        </w:rPr>
        <w:t xml:space="preserve">18. </w:t>
      </w:r>
      <w:proofErr w:type="spellStart"/>
      <w:r w:rsidRPr="0066403D">
        <w:rPr>
          <w:rFonts w:ascii="Times New Roman" w:eastAsia="Times New Roman" w:hAnsi="Times New Roman" w:cs="Times New Roman"/>
          <w:sz w:val="24"/>
          <w:lang w:val="en-US"/>
        </w:rPr>
        <w:t>Jerjes</w:t>
      </w:r>
      <w:proofErr w:type="spellEnd"/>
      <w:r w:rsidRPr="0066403D">
        <w:rPr>
          <w:rFonts w:ascii="Times New Roman" w:eastAsia="Times New Roman" w:hAnsi="Times New Roman" w:cs="Times New Roman"/>
          <w:sz w:val="24"/>
          <w:lang w:val="en-US"/>
        </w:rPr>
        <w:t xml:space="preserve"> W, </w:t>
      </w:r>
      <w:proofErr w:type="spellStart"/>
      <w:r w:rsidRPr="0066403D">
        <w:rPr>
          <w:rFonts w:ascii="Times New Roman" w:eastAsia="Times New Roman" w:hAnsi="Times New Roman" w:cs="Times New Roman"/>
          <w:sz w:val="24"/>
          <w:lang w:val="en-US"/>
        </w:rPr>
        <w:t>Jerjes</w:t>
      </w:r>
      <w:proofErr w:type="spellEnd"/>
      <w:r w:rsidRPr="0066403D">
        <w:rPr>
          <w:rFonts w:ascii="Times New Roman" w:eastAsia="Times New Roman" w:hAnsi="Times New Roman" w:cs="Times New Roman"/>
          <w:sz w:val="24"/>
          <w:lang w:val="en-US"/>
        </w:rPr>
        <w:t xml:space="preserve"> WK, Swinson B, Kumar S, Leeson R, Wood PJ, et al. Midazolam in the reduction of surgical stress: a randomized clinical trial. Oral Surg Oral Med Oral </w:t>
      </w:r>
      <w:proofErr w:type="spellStart"/>
      <w:r w:rsidRPr="0066403D">
        <w:rPr>
          <w:rFonts w:ascii="Times New Roman" w:eastAsia="Times New Roman" w:hAnsi="Times New Roman" w:cs="Times New Roman"/>
          <w:sz w:val="24"/>
          <w:lang w:val="en-US"/>
        </w:rPr>
        <w:t>Pathol</w:t>
      </w:r>
      <w:proofErr w:type="spellEnd"/>
      <w:r w:rsidRPr="0066403D">
        <w:rPr>
          <w:rFonts w:ascii="Times New Roman" w:eastAsia="Times New Roman" w:hAnsi="Times New Roman" w:cs="Times New Roman"/>
          <w:sz w:val="24"/>
          <w:lang w:val="en-US"/>
        </w:rPr>
        <w:t xml:space="preserve"> Oral </w:t>
      </w:r>
      <w:proofErr w:type="spellStart"/>
      <w:r w:rsidRPr="0066403D">
        <w:rPr>
          <w:rFonts w:ascii="Times New Roman" w:eastAsia="Times New Roman" w:hAnsi="Times New Roman" w:cs="Times New Roman"/>
          <w:sz w:val="24"/>
          <w:lang w:val="en-US"/>
        </w:rPr>
        <w:t>Radiol</w:t>
      </w:r>
      <w:proofErr w:type="spellEnd"/>
      <w:r w:rsidRPr="0066403D">
        <w:rPr>
          <w:rFonts w:ascii="Times New Roman" w:eastAsia="Times New Roman" w:hAnsi="Times New Roman" w:cs="Times New Roman"/>
          <w:sz w:val="24"/>
          <w:lang w:val="en-US"/>
        </w:rPr>
        <w:t xml:space="preserve"> </w:t>
      </w:r>
      <w:proofErr w:type="spellStart"/>
      <w:r w:rsidRPr="0066403D">
        <w:rPr>
          <w:rFonts w:ascii="Times New Roman" w:eastAsia="Times New Roman" w:hAnsi="Times New Roman" w:cs="Times New Roman"/>
          <w:sz w:val="24"/>
          <w:lang w:val="en-US"/>
        </w:rPr>
        <w:t>Endod</w:t>
      </w:r>
      <w:proofErr w:type="spellEnd"/>
      <w:r w:rsidRPr="0066403D">
        <w:rPr>
          <w:rFonts w:ascii="Times New Roman" w:eastAsia="Times New Roman" w:hAnsi="Times New Roman" w:cs="Times New Roman"/>
          <w:sz w:val="24"/>
          <w:lang w:val="en-US"/>
        </w:rPr>
        <w:t>. 2005;100(5):564-70.</w:t>
      </w:r>
    </w:p>
    <w:p w14:paraId="0F40BC0F" w14:textId="77777777" w:rsidR="00FA44D3" w:rsidRDefault="00FA44D3" w:rsidP="006F1378">
      <w:pPr>
        <w:spacing w:after="0" w:line="240" w:lineRule="auto"/>
        <w:jc w:val="both"/>
        <w:rPr>
          <w:rFonts w:ascii="Times New Roman" w:eastAsia="Times New Roman" w:hAnsi="Times New Roman" w:cs="Times New Roman"/>
          <w:sz w:val="24"/>
        </w:rPr>
      </w:pPr>
      <w:r w:rsidRPr="0066403D">
        <w:rPr>
          <w:rFonts w:ascii="Times New Roman" w:eastAsia="Times New Roman" w:hAnsi="Times New Roman" w:cs="Times New Roman"/>
          <w:sz w:val="24"/>
          <w:lang w:val="en-US"/>
        </w:rPr>
        <w:t xml:space="preserve">19. Chaturvedi Y, </w:t>
      </w:r>
      <w:proofErr w:type="spellStart"/>
      <w:r w:rsidRPr="0066403D">
        <w:rPr>
          <w:rFonts w:ascii="Times New Roman" w:eastAsia="Times New Roman" w:hAnsi="Times New Roman" w:cs="Times New Roman"/>
          <w:sz w:val="24"/>
          <w:lang w:val="en-US"/>
        </w:rPr>
        <w:t>Chaturvedy</w:t>
      </w:r>
      <w:proofErr w:type="spellEnd"/>
      <w:r w:rsidRPr="0066403D">
        <w:rPr>
          <w:rFonts w:ascii="Times New Roman" w:eastAsia="Times New Roman" w:hAnsi="Times New Roman" w:cs="Times New Roman"/>
          <w:sz w:val="24"/>
          <w:lang w:val="en-US"/>
        </w:rPr>
        <w:t xml:space="preserve"> S, </w:t>
      </w:r>
      <w:proofErr w:type="spellStart"/>
      <w:r w:rsidRPr="0066403D">
        <w:rPr>
          <w:rFonts w:ascii="Times New Roman" w:eastAsia="Times New Roman" w:hAnsi="Times New Roman" w:cs="Times New Roman"/>
          <w:sz w:val="24"/>
          <w:lang w:val="en-US"/>
        </w:rPr>
        <w:t>Marwah</w:t>
      </w:r>
      <w:proofErr w:type="spellEnd"/>
      <w:r w:rsidRPr="0066403D">
        <w:rPr>
          <w:rFonts w:ascii="Times New Roman" w:eastAsia="Times New Roman" w:hAnsi="Times New Roman" w:cs="Times New Roman"/>
          <w:sz w:val="24"/>
          <w:lang w:val="en-US"/>
        </w:rPr>
        <w:t xml:space="preserve"> N, Chaturvedi S, Agarwal S, Agarwal N. Salivary Cortisol and Alpha-amylase-Biomarkers of Stress in Children undergoing Extraction: An in vivo Study. </w:t>
      </w:r>
      <w:proofErr w:type="spellStart"/>
      <w:r w:rsidRPr="00FA44D3">
        <w:rPr>
          <w:rFonts w:ascii="Times New Roman" w:eastAsia="Times New Roman" w:hAnsi="Times New Roman" w:cs="Times New Roman"/>
          <w:sz w:val="24"/>
        </w:rPr>
        <w:t>Int</w:t>
      </w:r>
      <w:proofErr w:type="spellEnd"/>
      <w:r w:rsidRPr="00FA44D3">
        <w:rPr>
          <w:rFonts w:ascii="Times New Roman" w:eastAsia="Times New Roman" w:hAnsi="Times New Roman" w:cs="Times New Roman"/>
          <w:sz w:val="24"/>
        </w:rPr>
        <w:t xml:space="preserve"> J </w:t>
      </w:r>
      <w:proofErr w:type="spellStart"/>
      <w:r w:rsidRPr="00FA44D3">
        <w:rPr>
          <w:rFonts w:ascii="Times New Roman" w:eastAsia="Times New Roman" w:hAnsi="Times New Roman" w:cs="Times New Roman"/>
          <w:sz w:val="24"/>
        </w:rPr>
        <w:t>Clin</w:t>
      </w:r>
      <w:proofErr w:type="spellEnd"/>
      <w:r w:rsidRPr="00FA44D3">
        <w:rPr>
          <w:rFonts w:ascii="Times New Roman" w:eastAsia="Times New Roman" w:hAnsi="Times New Roman" w:cs="Times New Roman"/>
          <w:sz w:val="24"/>
        </w:rPr>
        <w:t xml:space="preserve"> </w:t>
      </w:r>
      <w:proofErr w:type="spellStart"/>
      <w:r w:rsidRPr="00FA44D3">
        <w:rPr>
          <w:rFonts w:ascii="Times New Roman" w:eastAsia="Times New Roman" w:hAnsi="Times New Roman" w:cs="Times New Roman"/>
          <w:sz w:val="24"/>
        </w:rPr>
        <w:t>Pediatr</w:t>
      </w:r>
      <w:proofErr w:type="spellEnd"/>
      <w:r w:rsidRPr="00FA44D3">
        <w:rPr>
          <w:rFonts w:ascii="Times New Roman" w:eastAsia="Times New Roman" w:hAnsi="Times New Roman" w:cs="Times New Roman"/>
          <w:sz w:val="24"/>
        </w:rPr>
        <w:t xml:space="preserve"> Dent. 2018;11(3):214-8.</w:t>
      </w:r>
    </w:p>
    <w:p w14:paraId="24FB12CF" w14:textId="77777777" w:rsidR="00FA44D3" w:rsidRDefault="00FA44D3" w:rsidP="006F1378">
      <w:pPr>
        <w:spacing w:after="0" w:line="240" w:lineRule="auto"/>
        <w:jc w:val="both"/>
        <w:rPr>
          <w:lang w:val="en-US"/>
        </w:rPr>
      </w:pPr>
      <w:r w:rsidRPr="0066403D">
        <w:rPr>
          <w:rFonts w:ascii="Times New Roman" w:eastAsia="Times New Roman" w:hAnsi="Times New Roman" w:cs="Times New Roman"/>
          <w:sz w:val="24"/>
          <w:lang w:val="en-US"/>
        </w:rPr>
        <w:t xml:space="preserve">20. </w:t>
      </w:r>
      <w:r w:rsidRPr="00834FC1">
        <w:rPr>
          <w:lang w:val="en-US"/>
        </w:rPr>
        <w:t xml:space="preserve">Liang D, Lu H. Salivary biological biomarkers for Alzheimer's disease. Arch Oral Biol. </w:t>
      </w:r>
      <w:proofErr w:type="gramStart"/>
      <w:r w:rsidRPr="00834FC1">
        <w:rPr>
          <w:lang w:val="en-US"/>
        </w:rPr>
        <w:t>2019;105:5</w:t>
      </w:r>
      <w:proofErr w:type="gramEnd"/>
      <w:r w:rsidRPr="00834FC1">
        <w:rPr>
          <w:lang w:val="en-US"/>
        </w:rPr>
        <w:t>-12.</w:t>
      </w:r>
    </w:p>
    <w:p w14:paraId="407CB614" w14:textId="77777777" w:rsidR="00FA44D3" w:rsidRPr="0066403D" w:rsidRDefault="00FA44D3" w:rsidP="006F1378">
      <w:pPr>
        <w:spacing w:after="0" w:line="240" w:lineRule="auto"/>
        <w:jc w:val="both"/>
        <w:rPr>
          <w:rFonts w:ascii="Times New Roman" w:eastAsia="Times New Roman" w:hAnsi="Times New Roman" w:cs="Times New Roman"/>
          <w:sz w:val="24"/>
          <w:lang w:val="en-US"/>
        </w:rPr>
      </w:pPr>
      <w:r w:rsidRPr="0066403D">
        <w:rPr>
          <w:rFonts w:ascii="Times New Roman" w:eastAsia="Times New Roman" w:hAnsi="Times New Roman" w:cs="Times New Roman"/>
          <w:sz w:val="24"/>
          <w:lang w:val="en-US"/>
        </w:rPr>
        <w:t xml:space="preserve">21. Aardal E, Holm AC. Cortisol in saliva--reference ranges and relation to cortisol in serum. </w:t>
      </w:r>
      <w:proofErr w:type="spellStart"/>
      <w:r w:rsidRPr="0066403D">
        <w:rPr>
          <w:rFonts w:ascii="Times New Roman" w:eastAsia="Times New Roman" w:hAnsi="Times New Roman" w:cs="Times New Roman"/>
          <w:sz w:val="24"/>
          <w:lang w:val="en-US"/>
        </w:rPr>
        <w:t>Eur</w:t>
      </w:r>
      <w:proofErr w:type="spellEnd"/>
      <w:r w:rsidRPr="0066403D">
        <w:rPr>
          <w:rFonts w:ascii="Times New Roman" w:eastAsia="Times New Roman" w:hAnsi="Times New Roman" w:cs="Times New Roman"/>
          <w:sz w:val="24"/>
          <w:lang w:val="en-US"/>
        </w:rPr>
        <w:t xml:space="preserve"> J Clin Chem Clin </w:t>
      </w:r>
      <w:proofErr w:type="spellStart"/>
      <w:r w:rsidRPr="0066403D">
        <w:rPr>
          <w:rFonts w:ascii="Times New Roman" w:eastAsia="Times New Roman" w:hAnsi="Times New Roman" w:cs="Times New Roman"/>
          <w:sz w:val="24"/>
          <w:lang w:val="en-US"/>
        </w:rPr>
        <w:t>Biochem</w:t>
      </w:r>
      <w:proofErr w:type="spellEnd"/>
      <w:r w:rsidRPr="0066403D">
        <w:rPr>
          <w:rFonts w:ascii="Times New Roman" w:eastAsia="Times New Roman" w:hAnsi="Times New Roman" w:cs="Times New Roman"/>
          <w:sz w:val="24"/>
          <w:lang w:val="en-US"/>
        </w:rPr>
        <w:t>. 1995;33(12):927-32.</w:t>
      </w:r>
    </w:p>
    <w:p w14:paraId="756EF62E" w14:textId="77777777" w:rsidR="00FA44D3" w:rsidRPr="0066403D" w:rsidRDefault="00FA44D3" w:rsidP="006F1378">
      <w:pPr>
        <w:spacing w:after="0" w:line="240" w:lineRule="auto"/>
        <w:jc w:val="both"/>
        <w:rPr>
          <w:rFonts w:ascii="Times New Roman" w:eastAsia="Times New Roman" w:hAnsi="Times New Roman" w:cs="Times New Roman"/>
          <w:sz w:val="24"/>
          <w:lang w:val="en-US"/>
        </w:rPr>
      </w:pPr>
      <w:r w:rsidRPr="0066403D">
        <w:rPr>
          <w:rFonts w:ascii="Times New Roman" w:eastAsia="Times New Roman" w:hAnsi="Times New Roman" w:cs="Times New Roman"/>
          <w:sz w:val="24"/>
          <w:lang w:val="en-US"/>
        </w:rPr>
        <w:t xml:space="preserve">22. Sapolsky RM, </w:t>
      </w:r>
      <w:proofErr w:type="spellStart"/>
      <w:r w:rsidRPr="0066403D">
        <w:rPr>
          <w:rFonts w:ascii="Times New Roman" w:eastAsia="Times New Roman" w:hAnsi="Times New Roman" w:cs="Times New Roman"/>
          <w:sz w:val="24"/>
          <w:lang w:val="en-US"/>
        </w:rPr>
        <w:t>Krey</w:t>
      </w:r>
      <w:proofErr w:type="spellEnd"/>
      <w:r w:rsidRPr="0066403D">
        <w:rPr>
          <w:rFonts w:ascii="Times New Roman" w:eastAsia="Times New Roman" w:hAnsi="Times New Roman" w:cs="Times New Roman"/>
          <w:sz w:val="24"/>
          <w:lang w:val="en-US"/>
        </w:rPr>
        <w:t xml:space="preserve"> LC, McEwen BS. The neuroendocrinology of stress and aging: the glucocorticoid cascade hypothesis. </w:t>
      </w:r>
      <w:proofErr w:type="spellStart"/>
      <w:r w:rsidRPr="0066403D">
        <w:rPr>
          <w:rFonts w:ascii="Times New Roman" w:eastAsia="Times New Roman" w:hAnsi="Times New Roman" w:cs="Times New Roman"/>
          <w:sz w:val="24"/>
          <w:lang w:val="en-US"/>
        </w:rPr>
        <w:t>Endocr</w:t>
      </w:r>
      <w:proofErr w:type="spellEnd"/>
      <w:r w:rsidRPr="0066403D">
        <w:rPr>
          <w:rFonts w:ascii="Times New Roman" w:eastAsia="Times New Roman" w:hAnsi="Times New Roman" w:cs="Times New Roman"/>
          <w:sz w:val="24"/>
          <w:lang w:val="en-US"/>
        </w:rPr>
        <w:t xml:space="preserve"> Rev. 1986;7(3):284-301.</w:t>
      </w:r>
    </w:p>
    <w:p w14:paraId="501911C0" w14:textId="77777777" w:rsidR="00FA44D3" w:rsidRPr="0066403D" w:rsidRDefault="00FA44D3" w:rsidP="006F1378">
      <w:pPr>
        <w:spacing w:after="0" w:line="240" w:lineRule="auto"/>
        <w:jc w:val="both"/>
        <w:rPr>
          <w:rFonts w:ascii="Times New Roman" w:eastAsia="Times New Roman" w:hAnsi="Times New Roman" w:cs="Times New Roman"/>
          <w:sz w:val="24"/>
          <w:lang w:val="en-US"/>
        </w:rPr>
      </w:pPr>
      <w:r w:rsidRPr="0066403D">
        <w:rPr>
          <w:rFonts w:ascii="Times New Roman" w:eastAsia="Times New Roman" w:hAnsi="Times New Roman" w:cs="Times New Roman"/>
          <w:sz w:val="24"/>
          <w:lang w:val="en-US"/>
        </w:rPr>
        <w:t>24. Chatterton RT, Jr., Vogelsong KM, Lu YC, Ellman AB, Hudgens GA. Salivary alpha-amylase as a measure of endogenous adrenergic activity. Clin Physiol. 1996;16(4):433-48.</w:t>
      </w:r>
    </w:p>
    <w:p w14:paraId="215947B1" w14:textId="77777777" w:rsidR="00277541" w:rsidRPr="0066403D" w:rsidRDefault="00FA44D3" w:rsidP="006F1378">
      <w:pPr>
        <w:spacing w:after="0" w:line="240" w:lineRule="auto"/>
        <w:jc w:val="both"/>
        <w:rPr>
          <w:rFonts w:ascii="Times New Roman" w:eastAsia="Times New Roman" w:hAnsi="Times New Roman" w:cs="Times New Roman"/>
          <w:sz w:val="24"/>
          <w:lang w:val="en-US"/>
        </w:rPr>
      </w:pPr>
      <w:r w:rsidRPr="0066403D">
        <w:rPr>
          <w:rFonts w:ascii="Times New Roman" w:eastAsia="Times New Roman" w:hAnsi="Times New Roman" w:cs="Times New Roman"/>
          <w:sz w:val="24"/>
          <w:lang w:val="en-US"/>
        </w:rPr>
        <w:t xml:space="preserve">25. </w:t>
      </w:r>
      <w:proofErr w:type="spellStart"/>
      <w:r w:rsidR="00581332" w:rsidRPr="0066403D">
        <w:rPr>
          <w:rFonts w:ascii="Times New Roman" w:eastAsia="Times New Roman" w:hAnsi="Times New Roman" w:cs="Times New Roman"/>
          <w:sz w:val="24"/>
          <w:lang w:val="en-US"/>
        </w:rPr>
        <w:t>Bradt</w:t>
      </w:r>
      <w:proofErr w:type="spellEnd"/>
      <w:r w:rsidR="00581332" w:rsidRPr="0066403D">
        <w:rPr>
          <w:rFonts w:ascii="Times New Roman" w:eastAsia="Times New Roman" w:hAnsi="Times New Roman" w:cs="Times New Roman"/>
          <w:sz w:val="24"/>
          <w:lang w:val="en-US"/>
        </w:rPr>
        <w:t xml:space="preserve"> J, Teague A. Music interventions for dental anxiety. </w:t>
      </w:r>
      <w:r w:rsidR="00581332" w:rsidRPr="00277541">
        <w:rPr>
          <w:rFonts w:ascii="Times New Roman" w:eastAsia="Times New Roman" w:hAnsi="Times New Roman" w:cs="Times New Roman"/>
          <w:sz w:val="24"/>
        </w:rPr>
        <w:t xml:space="preserve">Oral </w:t>
      </w:r>
      <w:proofErr w:type="spellStart"/>
      <w:r w:rsidR="00581332" w:rsidRPr="00277541">
        <w:rPr>
          <w:rFonts w:ascii="Times New Roman" w:eastAsia="Times New Roman" w:hAnsi="Times New Roman" w:cs="Times New Roman"/>
          <w:sz w:val="24"/>
        </w:rPr>
        <w:t>Dis</w:t>
      </w:r>
      <w:proofErr w:type="spellEnd"/>
      <w:r w:rsidR="00581332" w:rsidRPr="00277541">
        <w:rPr>
          <w:rFonts w:ascii="Times New Roman" w:eastAsia="Times New Roman" w:hAnsi="Times New Roman" w:cs="Times New Roman"/>
          <w:sz w:val="24"/>
        </w:rPr>
        <w:t xml:space="preserve">. 2018 Apr;24(3):300-306. </w:t>
      </w:r>
      <w:proofErr w:type="spellStart"/>
      <w:r w:rsidR="00581332" w:rsidRPr="00277541">
        <w:rPr>
          <w:rFonts w:ascii="Times New Roman" w:eastAsia="Times New Roman" w:hAnsi="Times New Roman" w:cs="Times New Roman"/>
          <w:sz w:val="24"/>
        </w:rPr>
        <w:t>doi</w:t>
      </w:r>
      <w:proofErr w:type="spellEnd"/>
      <w:r w:rsidR="00581332" w:rsidRPr="00277541">
        <w:rPr>
          <w:rFonts w:ascii="Times New Roman" w:eastAsia="Times New Roman" w:hAnsi="Times New Roman" w:cs="Times New Roman"/>
          <w:sz w:val="24"/>
        </w:rPr>
        <w:t xml:space="preserve">: 10.1111/odi.12615. </w:t>
      </w:r>
      <w:proofErr w:type="spellStart"/>
      <w:r w:rsidR="00581332" w:rsidRPr="0066403D">
        <w:rPr>
          <w:rFonts w:ascii="Times New Roman" w:eastAsia="Times New Roman" w:hAnsi="Times New Roman" w:cs="Times New Roman"/>
          <w:sz w:val="24"/>
          <w:lang w:val="en-US"/>
        </w:rPr>
        <w:t>Epub</w:t>
      </w:r>
      <w:proofErr w:type="spellEnd"/>
      <w:r w:rsidR="00581332" w:rsidRPr="0066403D">
        <w:rPr>
          <w:rFonts w:ascii="Times New Roman" w:eastAsia="Times New Roman" w:hAnsi="Times New Roman" w:cs="Times New Roman"/>
          <w:sz w:val="24"/>
          <w:lang w:val="en-US"/>
        </w:rPr>
        <w:t xml:space="preserve"> 2017 Jan 5. PMID: 27886431.</w:t>
      </w:r>
      <w:r w:rsidR="00533F6D" w:rsidRPr="0066403D">
        <w:rPr>
          <w:rFonts w:ascii="Times New Roman" w:eastAsia="Times New Roman" w:hAnsi="Times New Roman" w:cs="Times New Roman"/>
          <w:sz w:val="24"/>
          <w:lang w:val="en-US"/>
        </w:rPr>
        <w:tab/>
      </w:r>
    </w:p>
    <w:p w14:paraId="7FD9C803" w14:textId="77777777" w:rsidR="00277541" w:rsidRDefault="00277541" w:rsidP="006F1378">
      <w:pPr>
        <w:spacing w:after="0" w:line="240" w:lineRule="auto"/>
        <w:jc w:val="both"/>
        <w:rPr>
          <w:rFonts w:ascii="Times New Roman" w:eastAsia="Times New Roman" w:hAnsi="Times New Roman" w:cs="Times New Roman"/>
          <w:sz w:val="24"/>
        </w:rPr>
      </w:pPr>
      <w:r w:rsidRPr="0066403D">
        <w:rPr>
          <w:rFonts w:ascii="Times New Roman" w:eastAsia="Times New Roman" w:hAnsi="Times New Roman" w:cs="Times New Roman"/>
          <w:sz w:val="24"/>
          <w:lang w:val="en-US"/>
        </w:rPr>
        <w:t xml:space="preserve">26. Miller CS, Dembo JB, </w:t>
      </w:r>
      <w:proofErr w:type="spellStart"/>
      <w:r w:rsidRPr="0066403D">
        <w:rPr>
          <w:rFonts w:ascii="Times New Roman" w:eastAsia="Times New Roman" w:hAnsi="Times New Roman" w:cs="Times New Roman"/>
          <w:sz w:val="24"/>
          <w:lang w:val="en-US"/>
        </w:rPr>
        <w:t>Falace</w:t>
      </w:r>
      <w:proofErr w:type="spellEnd"/>
      <w:r w:rsidRPr="0066403D">
        <w:rPr>
          <w:rFonts w:ascii="Times New Roman" w:eastAsia="Times New Roman" w:hAnsi="Times New Roman" w:cs="Times New Roman"/>
          <w:sz w:val="24"/>
          <w:lang w:val="en-US"/>
        </w:rPr>
        <w:t xml:space="preserve"> DA, Kaplan AL. Salivary cortisol response to dental treatment of varying stress. </w:t>
      </w:r>
      <w:r w:rsidRPr="00277541">
        <w:rPr>
          <w:rFonts w:ascii="Times New Roman" w:eastAsia="Times New Roman" w:hAnsi="Times New Roman" w:cs="Times New Roman"/>
          <w:sz w:val="24"/>
        </w:rPr>
        <w:t xml:space="preserve">Oral </w:t>
      </w:r>
      <w:proofErr w:type="spellStart"/>
      <w:r w:rsidRPr="00277541">
        <w:rPr>
          <w:rFonts w:ascii="Times New Roman" w:eastAsia="Times New Roman" w:hAnsi="Times New Roman" w:cs="Times New Roman"/>
          <w:sz w:val="24"/>
        </w:rPr>
        <w:t>Surg</w:t>
      </w:r>
      <w:proofErr w:type="spellEnd"/>
      <w:r w:rsidRPr="00277541">
        <w:rPr>
          <w:rFonts w:ascii="Times New Roman" w:eastAsia="Times New Roman" w:hAnsi="Times New Roman" w:cs="Times New Roman"/>
          <w:sz w:val="24"/>
        </w:rPr>
        <w:t xml:space="preserve"> Oral Med Oral </w:t>
      </w:r>
      <w:proofErr w:type="spellStart"/>
      <w:r w:rsidRPr="00277541">
        <w:rPr>
          <w:rFonts w:ascii="Times New Roman" w:eastAsia="Times New Roman" w:hAnsi="Times New Roman" w:cs="Times New Roman"/>
          <w:sz w:val="24"/>
        </w:rPr>
        <w:t>Pathol</w:t>
      </w:r>
      <w:proofErr w:type="spellEnd"/>
      <w:r w:rsidRPr="00277541">
        <w:rPr>
          <w:rFonts w:ascii="Times New Roman" w:eastAsia="Times New Roman" w:hAnsi="Times New Roman" w:cs="Times New Roman"/>
          <w:sz w:val="24"/>
        </w:rPr>
        <w:t xml:space="preserve"> Oral </w:t>
      </w:r>
      <w:proofErr w:type="spellStart"/>
      <w:r w:rsidRPr="00277541">
        <w:rPr>
          <w:rFonts w:ascii="Times New Roman" w:eastAsia="Times New Roman" w:hAnsi="Times New Roman" w:cs="Times New Roman"/>
          <w:sz w:val="24"/>
        </w:rPr>
        <w:t>Radiol</w:t>
      </w:r>
      <w:proofErr w:type="spellEnd"/>
      <w:r w:rsidRPr="00277541">
        <w:rPr>
          <w:rFonts w:ascii="Times New Roman" w:eastAsia="Times New Roman" w:hAnsi="Times New Roman" w:cs="Times New Roman"/>
          <w:sz w:val="24"/>
        </w:rPr>
        <w:t xml:space="preserve"> </w:t>
      </w:r>
      <w:proofErr w:type="spellStart"/>
      <w:r w:rsidRPr="00277541">
        <w:rPr>
          <w:rFonts w:ascii="Times New Roman" w:eastAsia="Times New Roman" w:hAnsi="Times New Roman" w:cs="Times New Roman"/>
          <w:sz w:val="24"/>
        </w:rPr>
        <w:t>Endod</w:t>
      </w:r>
      <w:proofErr w:type="spellEnd"/>
      <w:r w:rsidRPr="00277541">
        <w:rPr>
          <w:rFonts w:ascii="Times New Roman" w:eastAsia="Times New Roman" w:hAnsi="Times New Roman" w:cs="Times New Roman"/>
          <w:sz w:val="24"/>
        </w:rPr>
        <w:t>. 1995;79(4):436-41.</w:t>
      </w:r>
    </w:p>
    <w:p w14:paraId="59B43675" w14:textId="77777777" w:rsidR="00277541" w:rsidRDefault="00277541" w:rsidP="006F1378">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27. </w:t>
      </w:r>
      <w:r w:rsidRPr="00277541">
        <w:rPr>
          <w:rFonts w:ascii="Times New Roman" w:eastAsia="Times New Roman" w:hAnsi="Times New Roman" w:cs="Times New Roman"/>
          <w:sz w:val="24"/>
        </w:rPr>
        <w:t xml:space="preserve">Moares MB, </w:t>
      </w:r>
      <w:proofErr w:type="spellStart"/>
      <w:r w:rsidRPr="00277541">
        <w:rPr>
          <w:rFonts w:ascii="Times New Roman" w:eastAsia="Times New Roman" w:hAnsi="Times New Roman" w:cs="Times New Roman"/>
          <w:sz w:val="24"/>
        </w:rPr>
        <w:t>Barbier</w:t>
      </w:r>
      <w:proofErr w:type="spellEnd"/>
      <w:r w:rsidRPr="00277541">
        <w:rPr>
          <w:rFonts w:ascii="Times New Roman" w:eastAsia="Times New Roman" w:hAnsi="Times New Roman" w:cs="Times New Roman"/>
          <w:sz w:val="24"/>
        </w:rPr>
        <w:t xml:space="preserve"> WS, </w:t>
      </w:r>
      <w:proofErr w:type="spellStart"/>
      <w:r w:rsidRPr="00277541">
        <w:rPr>
          <w:rFonts w:ascii="Times New Roman" w:eastAsia="Times New Roman" w:hAnsi="Times New Roman" w:cs="Times New Roman"/>
          <w:sz w:val="24"/>
        </w:rPr>
        <w:t>Raldi</w:t>
      </w:r>
      <w:proofErr w:type="spellEnd"/>
      <w:r w:rsidRPr="00277541">
        <w:rPr>
          <w:rFonts w:ascii="Times New Roman" w:eastAsia="Times New Roman" w:hAnsi="Times New Roman" w:cs="Times New Roman"/>
          <w:sz w:val="24"/>
        </w:rPr>
        <w:t xml:space="preserve"> FV, Nascimento RD, Dos Santos LM, Loureiro Sato FR. </w:t>
      </w:r>
      <w:r w:rsidRPr="0066403D">
        <w:rPr>
          <w:rFonts w:ascii="Times New Roman" w:eastAsia="Times New Roman" w:hAnsi="Times New Roman" w:cs="Times New Roman"/>
          <w:sz w:val="24"/>
          <w:lang w:val="en-US"/>
        </w:rPr>
        <w:t xml:space="preserve">Comparison of Three Anxiety Management Protocols for Extraction of Third Molars With the Use of Midazolam, Diazepam, and Nitrous Oxide: A Randomized Clinical Trial. </w:t>
      </w:r>
      <w:r w:rsidRPr="00277541">
        <w:rPr>
          <w:rFonts w:ascii="Times New Roman" w:eastAsia="Times New Roman" w:hAnsi="Times New Roman" w:cs="Times New Roman"/>
          <w:sz w:val="24"/>
        </w:rPr>
        <w:t xml:space="preserve">J Oral </w:t>
      </w:r>
      <w:proofErr w:type="spellStart"/>
      <w:r w:rsidRPr="00277541">
        <w:rPr>
          <w:rFonts w:ascii="Times New Roman" w:eastAsia="Times New Roman" w:hAnsi="Times New Roman" w:cs="Times New Roman"/>
          <w:sz w:val="24"/>
        </w:rPr>
        <w:t>Maxillofac</w:t>
      </w:r>
      <w:proofErr w:type="spellEnd"/>
      <w:r w:rsidRPr="00277541">
        <w:rPr>
          <w:rFonts w:ascii="Times New Roman" w:eastAsia="Times New Roman" w:hAnsi="Times New Roman" w:cs="Times New Roman"/>
          <w:sz w:val="24"/>
        </w:rPr>
        <w:t xml:space="preserve"> </w:t>
      </w:r>
      <w:proofErr w:type="spellStart"/>
      <w:r w:rsidRPr="00277541">
        <w:rPr>
          <w:rFonts w:ascii="Times New Roman" w:eastAsia="Times New Roman" w:hAnsi="Times New Roman" w:cs="Times New Roman"/>
          <w:sz w:val="24"/>
        </w:rPr>
        <w:t>Surg</w:t>
      </w:r>
      <w:proofErr w:type="spellEnd"/>
      <w:r w:rsidRPr="00277541">
        <w:rPr>
          <w:rFonts w:ascii="Times New Roman" w:eastAsia="Times New Roman" w:hAnsi="Times New Roman" w:cs="Times New Roman"/>
          <w:sz w:val="24"/>
        </w:rPr>
        <w:t>. 2019.</w:t>
      </w:r>
    </w:p>
    <w:p w14:paraId="03A17894" w14:textId="5F679109" w:rsidR="00366B5E" w:rsidRDefault="00277541" w:rsidP="006F1378">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28. </w:t>
      </w:r>
      <w:r w:rsidR="00366B5E" w:rsidRPr="00366B5E">
        <w:rPr>
          <w:rFonts w:ascii="Times New Roman" w:eastAsia="Times New Roman" w:hAnsi="Times New Roman" w:cs="Times New Roman"/>
          <w:sz w:val="24"/>
        </w:rPr>
        <w:t xml:space="preserve">CASTRO, Laura S. et </w:t>
      </w:r>
      <w:proofErr w:type="gramStart"/>
      <w:r w:rsidR="00366B5E" w:rsidRPr="00366B5E">
        <w:rPr>
          <w:rFonts w:ascii="Times New Roman" w:eastAsia="Times New Roman" w:hAnsi="Times New Roman" w:cs="Times New Roman"/>
          <w:sz w:val="24"/>
        </w:rPr>
        <w:t>al .</w:t>
      </w:r>
      <w:proofErr w:type="gramEnd"/>
      <w:r w:rsidR="00366B5E" w:rsidRPr="00366B5E">
        <w:rPr>
          <w:rFonts w:ascii="Times New Roman" w:eastAsia="Times New Roman" w:hAnsi="Times New Roman" w:cs="Times New Roman"/>
          <w:sz w:val="24"/>
        </w:rPr>
        <w:t xml:space="preserve"> </w:t>
      </w:r>
      <w:r w:rsidR="00366B5E" w:rsidRPr="0066403D">
        <w:rPr>
          <w:rFonts w:ascii="Times New Roman" w:eastAsia="Times New Roman" w:hAnsi="Times New Roman" w:cs="Times New Roman"/>
          <w:sz w:val="24"/>
          <w:lang w:val="en-US"/>
        </w:rPr>
        <w:t xml:space="preserve">Sublingual and oral zolpidem for insomnia disorder: a 3-month randomized trial. </w:t>
      </w:r>
      <w:r w:rsidR="00366B5E" w:rsidRPr="00366B5E">
        <w:rPr>
          <w:rFonts w:ascii="Times New Roman" w:eastAsia="Times New Roman" w:hAnsi="Times New Roman" w:cs="Times New Roman"/>
          <w:sz w:val="24"/>
        </w:rPr>
        <w:t xml:space="preserve">Braz. J. </w:t>
      </w:r>
      <w:proofErr w:type="spellStart"/>
      <w:proofErr w:type="gramStart"/>
      <w:r w:rsidR="00366B5E" w:rsidRPr="00366B5E">
        <w:rPr>
          <w:rFonts w:ascii="Times New Roman" w:eastAsia="Times New Roman" w:hAnsi="Times New Roman" w:cs="Times New Roman"/>
          <w:sz w:val="24"/>
        </w:rPr>
        <w:t>Psychiatry</w:t>
      </w:r>
      <w:proofErr w:type="spellEnd"/>
      <w:r w:rsidR="00366B5E" w:rsidRPr="00366B5E">
        <w:rPr>
          <w:rFonts w:ascii="Times New Roman" w:eastAsia="Times New Roman" w:hAnsi="Times New Roman" w:cs="Times New Roman"/>
          <w:sz w:val="24"/>
        </w:rPr>
        <w:t>,  São</w:t>
      </w:r>
      <w:proofErr w:type="gramEnd"/>
      <w:r w:rsidR="00366B5E" w:rsidRPr="00366B5E">
        <w:rPr>
          <w:rFonts w:ascii="Times New Roman" w:eastAsia="Times New Roman" w:hAnsi="Times New Roman" w:cs="Times New Roman"/>
          <w:sz w:val="24"/>
        </w:rPr>
        <w:t xml:space="preserve"> Paulo ,  v. 42, n. 2, p. 175-184,  </w:t>
      </w:r>
      <w:proofErr w:type="spellStart"/>
      <w:r w:rsidR="00366B5E" w:rsidRPr="00366B5E">
        <w:rPr>
          <w:rFonts w:ascii="Times New Roman" w:eastAsia="Times New Roman" w:hAnsi="Times New Roman" w:cs="Times New Roman"/>
          <w:sz w:val="24"/>
        </w:rPr>
        <w:t>Apr</w:t>
      </w:r>
      <w:proofErr w:type="spellEnd"/>
      <w:r w:rsidR="00366B5E" w:rsidRPr="00366B5E">
        <w:rPr>
          <w:rFonts w:ascii="Times New Roman" w:eastAsia="Times New Roman" w:hAnsi="Times New Roman" w:cs="Times New Roman"/>
          <w:sz w:val="24"/>
        </w:rPr>
        <w:t>.  2020</w:t>
      </w:r>
      <w:r w:rsidR="00366B5E">
        <w:rPr>
          <w:rFonts w:ascii="Times New Roman" w:eastAsia="Times New Roman" w:hAnsi="Times New Roman" w:cs="Times New Roman"/>
          <w:sz w:val="24"/>
        </w:rPr>
        <w:t>.</w:t>
      </w:r>
    </w:p>
    <w:p w14:paraId="2333E01C" w14:textId="620C50A4" w:rsidR="00366B5E" w:rsidRPr="0066403D" w:rsidRDefault="00366B5E" w:rsidP="006F1378">
      <w:pPr>
        <w:spacing w:after="0" w:line="240" w:lineRule="auto"/>
        <w:jc w:val="both"/>
        <w:rPr>
          <w:rFonts w:ascii="Times New Roman" w:eastAsia="Times New Roman" w:hAnsi="Times New Roman" w:cs="Times New Roman"/>
          <w:sz w:val="24"/>
          <w:lang w:val="en-US"/>
        </w:rPr>
      </w:pPr>
      <w:r>
        <w:rPr>
          <w:rFonts w:ascii="Times New Roman" w:eastAsia="Times New Roman" w:hAnsi="Times New Roman" w:cs="Times New Roman"/>
          <w:sz w:val="24"/>
        </w:rPr>
        <w:t xml:space="preserve">29. </w:t>
      </w:r>
      <w:proofErr w:type="spellStart"/>
      <w:r w:rsidRPr="00366B5E">
        <w:rPr>
          <w:rFonts w:ascii="Times New Roman" w:eastAsia="Times New Roman" w:hAnsi="Times New Roman" w:cs="Times New Roman"/>
          <w:sz w:val="24"/>
        </w:rPr>
        <w:t>Steed</w:t>
      </w:r>
      <w:proofErr w:type="spellEnd"/>
      <w:r w:rsidRPr="00366B5E">
        <w:rPr>
          <w:rFonts w:ascii="Times New Roman" w:eastAsia="Times New Roman" w:hAnsi="Times New Roman" w:cs="Times New Roman"/>
          <w:sz w:val="24"/>
        </w:rPr>
        <w:t xml:space="preserve"> MB. </w:t>
      </w:r>
      <w:r w:rsidRPr="0066403D">
        <w:rPr>
          <w:rFonts w:ascii="Times New Roman" w:eastAsia="Times New Roman" w:hAnsi="Times New Roman" w:cs="Times New Roman"/>
          <w:sz w:val="24"/>
          <w:lang w:val="en-US"/>
        </w:rPr>
        <w:t>The indications for third-molar extractions. J Am Dent Assoc. 2014;145(6):570-3.</w:t>
      </w:r>
    </w:p>
    <w:p w14:paraId="0D7E8CB5" w14:textId="571F3080" w:rsidR="00366B5E" w:rsidRPr="0066403D" w:rsidRDefault="00366B5E" w:rsidP="006F1378">
      <w:pPr>
        <w:spacing w:after="0" w:line="240" w:lineRule="auto"/>
        <w:jc w:val="both"/>
        <w:rPr>
          <w:rFonts w:ascii="Times New Roman" w:eastAsia="Times New Roman" w:hAnsi="Times New Roman" w:cs="Times New Roman"/>
          <w:sz w:val="24"/>
          <w:lang w:val="en-US"/>
        </w:rPr>
      </w:pPr>
      <w:r w:rsidRPr="0066403D">
        <w:rPr>
          <w:rFonts w:ascii="Times New Roman" w:eastAsia="Times New Roman" w:hAnsi="Times New Roman" w:cs="Times New Roman"/>
          <w:sz w:val="24"/>
          <w:lang w:val="en-US"/>
        </w:rPr>
        <w:t xml:space="preserve">30. Pell GJ, Gregory GT. Impacted mandibular third molars: classification and modified techniques for removal. Dent Digest. </w:t>
      </w:r>
      <w:proofErr w:type="gramStart"/>
      <w:r w:rsidRPr="0066403D">
        <w:rPr>
          <w:rFonts w:ascii="Times New Roman" w:eastAsia="Times New Roman" w:hAnsi="Times New Roman" w:cs="Times New Roman"/>
          <w:sz w:val="24"/>
          <w:lang w:val="en-US"/>
        </w:rPr>
        <w:t>1933;39:330</w:t>
      </w:r>
      <w:proofErr w:type="gramEnd"/>
      <w:r w:rsidRPr="0066403D">
        <w:rPr>
          <w:rFonts w:ascii="Times New Roman" w:eastAsia="Times New Roman" w:hAnsi="Times New Roman" w:cs="Times New Roman"/>
          <w:sz w:val="24"/>
          <w:lang w:val="en-US"/>
        </w:rPr>
        <w:t>-8.</w:t>
      </w:r>
    </w:p>
    <w:p w14:paraId="62947078" w14:textId="48F1B7D4" w:rsidR="00394BA2" w:rsidRPr="0066403D" w:rsidRDefault="00394BA2" w:rsidP="006F1378">
      <w:pPr>
        <w:spacing w:after="0" w:line="240" w:lineRule="auto"/>
        <w:jc w:val="both"/>
        <w:rPr>
          <w:rFonts w:ascii="Times New Roman" w:eastAsia="Times New Roman" w:hAnsi="Times New Roman" w:cs="Times New Roman"/>
          <w:sz w:val="24"/>
          <w:lang w:val="en-US"/>
        </w:rPr>
      </w:pPr>
      <w:r w:rsidRPr="0066403D">
        <w:rPr>
          <w:rFonts w:ascii="Times New Roman" w:eastAsia="Times New Roman" w:hAnsi="Times New Roman" w:cs="Times New Roman"/>
          <w:sz w:val="24"/>
          <w:lang w:val="en-US"/>
        </w:rPr>
        <w:t xml:space="preserve">31. </w:t>
      </w:r>
      <w:proofErr w:type="spellStart"/>
      <w:r w:rsidRPr="0066403D">
        <w:rPr>
          <w:rFonts w:ascii="Times New Roman" w:eastAsia="Times New Roman" w:hAnsi="Times New Roman" w:cs="Times New Roman"/>
          <w:sz w:val="24"/>
          <w:lang w:val="en-US"/>
        </w:rPr>
        <w:t>Garip</w:t>
      </w:r>
      <w:proofErr w:type="spellEnd"/>
      <w:r w:rsidRPr="0066403D">
        <w:rPr>
          <w:rFonts w:ascii="Times New Roman" w:eastAsia="Times New Roman" w:hAnsi="Times New Roman" w:cs="Times New Roman"/>
          <w:sz w:val="24"/>
          <w:lang w:val="en-US"/>
        </w:rPr>
        <w:t xml:space="preserve"> H, </w:t>
      </w:r>
      <w:proofErr w:type="spellStart"/>
      <w:r w:rsidRPr="0066403D">
        <w:rPr>
          <w:rFonts w:ascii="Times New Roman" w:eastAsia="Times New Roman" w:hAnsi="Times New Roman" w:cs="Times New Roman"/>
          <w:sz w:val="24"/>
          <w:lang w:val="en-US"/>
        </w:rPr>
        <w:t>Gurkan</w:t>
      </w:r>
      <w:proofErr w:type="spellEnd"/>
      <w:r w:rsidRPr="0066403D">
        <w:rPr>
          <w:rFonts w:ascii="Times New Roman" w:eastAsia="Times New Roman" w:hAnsi="Times New Roman" w:cs="Times New Roman"/>
          <w:sz w:val="24"/>
          <w:lang w:val="en-US"/>
        </w:rPr>
        <w:t xml:space="preserve"> Y, </w:t>
      </w:r>
      <w:proofErr w:type="spellStart"/>
      <w:r w:rsidRPr="0066403D">
        <w:rPr>
          <w:rFonts w:ascii="Times New Roman" w:eastAsia="Times New Roman" w:hAnsi="Times New Roman" w:cs="Times New Roman"/>
          <w:sz w:val="24"/>
          <w:lang w:val="en-US"/>
        </w:rPr>
        <w:t>Toker</w:t>
      </w:r>
      <w:proofErr w:type="spellEnd"/>
      <w:r w:rsidRPr="0066403D">
        <w:rPr>
          <w:rFonts w:ascii="Times New Roman" w:eastAsia="Times New Roman" w:hAnsi="Times New Roman" w:cs="Times New Roman"/>
          <w:sz w:val="24"/>
          <w:lang w:val="en-US"/>
        </w:rPr>
        <w:t xml:space="preserve"> K, </w:t>
      </w:r>
      <w:proofErr w:type="spellStart"/>
      <w:r w:rsidRPr="0066403D">
        <w:rPr>
          <w:rFonts w:ascii="Times New Roman" w:eastAsia="Times New Roman" w:hAnsi="Times New Roman" w:cs="Times New Roman"/>
          <w:sz w:val="24"/>
          <w:lang w:val="en-US"/>
        </w:rPr>
        <w:t>Goker</w:t>
      </w:r>
      <w:proofErr w:type="spellEnd"/>
      <w:r w:rsidRPr="0066403D">
        <w:rPr>
          <w:rFonts w:ascii="Times New Roman" w:eastAsia="Times New Roman" w:hAnsi="Times New Roman" w:cs="Times New Roman"/>
          <w:sz w:val="24"/>
          <w:lang w:val="en-US"/>
        </w:rPr>
        <w:t xml:space="preserve"> K. A comparison of midazolam and midazolam with remifentanil for patient-controlled sedation during operations on third molars. Br J Oral </w:t>
      </w:r>
      <w:proofErr w:type="spellStart"/>
      <w:r w:rsidRPr="0066403D">
        <w:rPr>
          <w:rFonts w:ascii="Times New Roman" w:eastAsia="Times New Roman" w:hAnsi="Times New Roman" w:cs="Times New Roman"/>
          <w:sz w:val="24"/>
          <w:lang w:val="en-US"/>
        </w:rPr>
        <w:t>Maxillofac</w:t>
      </w:r>
      <w:proofErr w:type="spellEnd"/>
      <w:r w:rsidRPr="0066403D">
        <w:rPr>
          <w:rFonts w:ascii="Times New Roman" w:eastAsia="Times New Roman" w:hAnsi="Times New Roman" w:cs="Times New Roman"/>
          <w:sz w:val="24"/>
          <w:lang w:val="en-US"/>
        </w:rPr>
        <w:t xml:space="preserve"> Surg. 2007;45(3):212-6.</w:t>
      </w:r>
    </w:p>
    <w:p w14:paraId="3470FDAD" w14:textId="5E8F3B11" w:rsidR="00366B5E" w:rsidRDefault="00394BA2" w:rsidP="006F1378">
      <w:pPr>
        <w:spacing w:after="0" w:line="240" w:lineRule="auto"/>
        <w:jc w:val="both"/>
        <w:rPr>
          <w:rFonts w:ascii="Times New Roman" w:eastAsia="Times New Roman" w:hAnsi="Times New Roman" w:cs="Times New Roman"/>
          <w:sz w:val="24"/>
        </w:rPr>
      </w:pPr>
      <w:r w:rsidRPr="0066403D">
        <w:rPr>
          <w:rFonts w:ascii="Times New Roman" w:eastAsia="Times New Roman" w:hAnsi="Times New Roman" w:cs="Times New Roman"/>
          <w:sz w:val="24"/>
          <w:lang w:val="en-US"/>
        </w:rPr>
        <w:t xml:space="preserve">32. </w:t>
      </w:r>
      <w:proofErr w:type="spellStart"/>
      <w:r w:rsidRPr="0066403D">
        <w:rPr>
          <w:rFonts w:ascii="Times New Roman" w:eastAsia="Times New Roman" w:hAnsi="Times New Roman" w:cs="Times New Roman"/>
          <w:sz w:val="24"/>
          <w:lang w:val="en-US"/>
        </w:rPr>
        <w:t>Luyk</w:t>
      </w:r>
      <w:proofErr w:type="spellEnd"/>
      <w:r w:rsidRPr="0066403D">
        <w:rPr>
          <w:rFonts w:ascii="Times New Roman" w:eastAsia="Times New Roman" w:hAnsi="Times New Roman" w:cs="Times New Roman"/>
          <w:sz w:val="24"/>
          <w:lang w:val="en-US"/>
        </w:rPr>
        <w:t xml:space="preserve"> NH, Whitley BD. Efficacy of oral midazolam prior to intravenous sedation for the removal of third molars. </w:t>
      </w:r>
      <w:proofErr w:type="spellStart"/>
      <w:r w:rsidRPr="00394BA2">
        <w:rPr>
          <w:rFonts w:ascii="Times New Roman" w:eastAsia="Times New Roman" w:hAnsi="Times New Roman" w:cs="Times New Roman"/>
          <w:sz w:val="24"/>
        </w:rPr>
        <w:t>Int</w:t>
      </w:r>
      <w:proofErr w:type="spellEnd"/>
      <w:r w:rsidRPr="00394BA2">
        <w:rPr>
          <w:rFonts w:ascii="Times New Roman" w:eastAsia="Times New Roman" w:hAnsi="Times New Roman" w:cs="Times New Roman"/>
          <w:sz w:val="24"/>
        </w:rPr>
        <w:t xml:space="preserve"> J Oral </w:t>
      </w:r>
      <w:proofErr w:type="spellStart"/>
      <w:r w:rsidRPr="00394BA2">
        <w:rPr>
          <w:rFonts w:ascii="Times New Roman" w:eastAsia="Times New Roman" w:hAnsi="Times New Roman" w:cs="Times New Roman"/>
          <w:sz w:val="24"/>
        </w:rPr>
        <w:t>Maxillofac</w:t>
      </w:r>
      <w:proofErr w:type="spellEnd"/>
      <w:r w:rsidRPr="00394BA2">
        <w:rPr>
          <w:rFonts w:ascii="Times New Roman" w:eastAsia="Times New Roman" w:hAnsi="Times New Roman" w:cs="Times New Roman"/>
          <w:sz w:val="24"/>
        </w:rPr>
        <w:t xml:space="preserve"> </w:t>
      </w:r>
      <w:proofErr w:type="spellStart"/>
      <w:r w:rsidRPr="00394BA2">
        <w:rPr>
          <w:rFonts w:ascii="Times New Roman" w:eastAsia="Times New Roman" w:hAnsi="Times New Roman" w:cs="Times New Roman"/>
          <w:sz w:val="24"/>
        </w:rPr>
        <w:t>Surg</w:t>
      </w:r>
      <w:proofErr w:type="spellEnd"/>
      <w:r w:rsidRPr="00394BA2">
        <w:rPr>
          <w:rFonts w:ascii="Times New Roman" w:eastAsia="Times New Roman" w:hAnsi="Times New Roman" w:cs="Times New Roman"/>
          <w:sz w:val="24"/>
        </w:rPr>
        <w:t>. 1991;20(5):264-7.</w:t>
      </w:r>
    </w:p>
    <w:p w14:paraId="37D9F097" w14:textId="674AAEFF" w:rsidR="00394BA2" w:rsidRDefault="00394BA2" w:rsidP="006F1378">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33. </w:t>
      </w:r>
      <w:r w:rsidR="00E958B6" w:rsidRPr="00E958B6">
        <w:rPr>
          <w:rFonts w:ascii="Times New Roman" w:eastAsia="Times New Roman" w:hAnsi="Times New Roman" w:cs="Times New Roman"/>
          <w:sz w:val="24"/>
        </w:rPr>
        <w:t xml:space="preserve">Bezerra TP, Studart-Soares EC, </w:t>
      </w:r>
      <w:proofErr w:type="spellStart"/>
      <w:r w:rsidR="00E958B6" w:rsidRPr="00E958B6">
        <w:rPr>
          <w:rFonts w:ascii="Times New Roman" w:eastAsia="Times New Roman" w:hAnsi="Times New Roman" w:cs="Times New Roman"/>
          <w:sz w:val="24"/>
        </w:rPr>
        <w:t>Scaparo</w:t>
      </w:r>
      <w:proofErr w:type="spellEnd"/>
      <w:r w:rsidR="00E958B6" w:rsidRPr="00E958B6">
        <w:rPr>
          <w:rFonts w:ascii="Times New Roman" w:eastAsia="Times New Roman" w:hAnsi="Times New Roman" w:cs="Times New Roman"/>
          <w:sz w:val="24"/>
        </w:rPr>
        <w:t xml:space="preserve"> HC, Pita-Neto IC, Batista SH, </w:t>
      </w:r>
      <w:proofErr w:type="spellStart"/>
      <w:r w:rsidR="00E958B6" w:rsidRPr="00E958B6">
        <w:rPr>
          <w:rFonts w:ascii="Times New Roman" w:eastAsia="Times New Roman" w:hAnsi="Times New Roman" w:cs="Times New Roman"/>
          <w:sz w:val="24"/>
        </w:rPr>
        <w:t>Fonteles</w:t>
      </w:r>
      <w:proofErr w:type="spellEnd"/>
      <w:r w:rsidR="00E958B6" w:rsidRPr="00E958B6">
        <w:rPr>
          <w:rFonts w:ascii="Times New Roman" w:eastAsia="Times New Roman" w:hAnsi="Times New Roman" w:cs="Times New Roman"/>
          <w:sz w:val="24"/>
        </w:rPr>
        <w:t xml:space="preserve"> CS. </w:t>
      </w:r>
      <w:r w:rsidR="00E958B6" w:rsidRPr="0066403D">
        <w:rPr>
          <w:rFonts w:ascii="Times New Roman" w:eastAsia="Times New Roman" w:hAnsi="Times New Roman" w:cs="Times New Roman"/>
          <w:sz w:val="24"/>
          <w:lang w:val="en-US"/>
        </w:rPr>
        <w:t xml:space="preserve">Prophylaxis versus placebo treatment for infective and inflammatory complications of surgical third molar removal: a split-mouth, double-blind, controlled, clinical trial with amoxicillin (500 mg). </w:t>
      </w:r>
      <w:r w:rsidR="00E958B6" w:rsidRPr="00E958B6">
        <w:rPr>
          <w:rFonts w:ascii="Times New Roman" w:eastAsia="Times New Roman" w:hAnsi="Times New Roman" w:cs="Times New Roman"/>
          <w:sz w:val="24"/>
        </w:rPr>
        <w:t xml:space="preserve">J Oral </w:t>
      </w:r>
      <w:proofErr w:type="spellStart"/>
      <w:r w:rsidR="00E958B6" w:rsidRPr="00E958B6">
        <w:rPr>
          <w:rFonts w:ascii="Times New Roman" w:eastAsia="Times New Roman" w:hAnsi="Times New Roman" w:cs="Times New Roman"/>
          <w:sz w:val="24"/>
        </w:rPr>
        <w:t>Maxillofac</w:t>
      </w:r>
      <w:proofErr w:type="spellEnd"/>
      <w:r w:rsidR="00E958B6" w:rsidRPr="00E958B6">
        <w:rPr>
          <w:rFonts w:ascii="Times New Roman" w:eastAsia="Times New Roman" w:hAnsi="Times New Roman" w:cs="Times New Roman"/>
          <w:sz w:val="24"/>
        </w:rPr>
        <w:t xml:space="preserve"> </w:t>
      </w:r>
      <w:proofErr w:type="spellStart"/>
      <w:r w:rsidR="00E958B6" w:rsidRPr="00E958B6">
        <w:rPr>
          <w:rFonts w:ascii="Times New Roman" w:eastAsia="Times New Roman" w:hAnsi="Times New Roman" w:cs="Times New Roman"/>
          <w:sz w:val="24"/>
        </w:rPr>
        <w:t>Surg</w:t>
      </w:r>
      <w:proofErr w:type="spellEnd"/>
      <w:r w:rsidR="00E958B6" w:rsidRPr="00E958B6">
        <w:rPr>
          <w:rFonts w:ascii="Times New Roman" w:eastAsia="Times New Roman" w:hAnsi="Times New Roman" w:cs="Times New Roman"/>
          <w:sz w:val="24"/>
        </w:rPr>
        <w:t>. 2011;69(11):e333-9.</w:t>
      </w:r>
    </w:p>
    <w:p w14:paraId="1551BCC2" w14:textId="55737F36" w:rsidR="002C12C2" w:rsidRDefault="00E958B6" w:rsidP="006F1378">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34. </w:t>
      </w:r>
      <w:r w:rsidRPr="00E958B6">
        <w:rPr>
          <w:rFonts w:ascii="Times New Roman" w:eastAsia="Times New Roman" w:hAnsi="Times New Roman" w:cs="Times New Roman"/>
          <w:sz w:val="24"/>
        </w:rPr>
        <w:t xml:space="preserve">Barbalho JC, Vasconcellos RJ, de Morais HH, Santos LA, Almeida RA, Rebelo HL, et al. </w:t>
      </w:r>
      <w:r w:rsidRPr="0066403D">
        <w:rPr>
          <w:rFonts w:ascii="Times New Roman" w:eastAsia="Times New Roman" w:hAnsi="Times New Roman" w:cs="Times New Roman"/>
          <w:sz w:val="24"/>
          <w:lang w:val="en-US"/>
        </w:rPr>
        <w:t xml:space="preserve">Effects of co-administered dexamethasone and </w:t>
      </w:r>
      <w:proofErr w:type="spellStart"/>
      <w:r w:rsidRPr="0066403D">
        <w:rPr>
          <w:rFonts w:ascii="Times New Roman" w:eastAsia="Times New Roman" w:hAnsi="Times New Roman" w:cs="Times New Roman"/>
          <w:sz w:val="24"/>
          <w:lang w:val="en-US"/>
        </w:rPr>
        <w:t>nimesulide</w:t>
      </w:r>
      <w:proofErr w:type="spellEnd"/>
      <w:r w:rsidRPr="0066403D">
        <w:rPr>
          <w:rFonts w:ascii="Times New Roman" w:eastAsia="Times New Roman" w:hAnsi="Times New Roman" w:cs="Times New Roman"/>
          <w:sz w:val="24"/>
          <w:lang w:val="en-US"/>
        </w:rPr>
        <w:t xml:space="preserve"> on pain, swelling, and </w:t>
      </w:r>
      <w:r w:rsidRPr="0066403D">
        <w:rPr>
          <w:rFonts w:ascii="Times New Roman" w:eastAsia="Times New Roman" w:hAnsi="Times New Roman" w:cs="Times New Roman"/>
          <w:sz w:val="24"/>
          <w:lang w:val="en-US"/>
        </w:rPr>
        <w:lastRenderedPageBreak/>
        <w:t xml:space="preserve">trismus following third molar surgery: a randomized, triple-blind, controlled clinical trial. </w:t>
      </w:r>
      <w:proofErr w:type="spellStart"/>
      <w:r w:rsidRPr="00E958B6">
        <w:rPr>
          <w:rFonts w:ascii="Times New Roman" w:eastAsia="Times New Roman" w:hAnsi="Times New Roman" w:cs="Times New Roman"/>
          <w:sz w:val="24"/>
        </w:rPr>
        <w:t>Int</w:t>
      </w:r>
      <w:proofErr w:type="spellEnd"/>
      <w:r w:rsidRPr="00E958B6">
        <w:rPr>
          <w:rFonts w:ascii="Times New Roman" w:eastAsia="Times New Roman" w:hAnsi="Times New Roman" w:cs="Times New Roman"/>
          <w:sz w:val="24"/>
        </w:rPr>
        <w:t xml:space="preserve"> J Oral </w:t>
      </w:r>
      <w:proofErr w:type="spellStart"/>
      <w:r w:rsidRPr="00E958B6">
        <w:rPr>
          <w:rFonts w:ascii="Times New Roman" w:eastAsia="Times New Roman" w:hAnsi="Times New Roman" w:cs="Times New Roman"/>
          <w:sz w:val="24"/>
        </w:rPr>
        <w:t>Maxillofac</w:t>
      </w:r>
      <w:proofErr w:type="spellEnd"/>
      <w:r w:rsidRPr="00E958B6">
        <w:rPr>
          <w:rFonts w:ascii="Times New Roman" w:eastAsia="Times New Roman" w:hAnsi="Times New Roman" w:cs="Times New Roman"/>
          <w:sz w:val="24"/>
        </w:rPr>
        <w:t xml:space="preserve"> </w:t>
      </w:r>
      <w:proofErr w:type="spellStart"/>
      <w:r w:rsidRPr="00E958B6">
        <w:rPr>
          <w:rFonts w:ascii="Times New Roman" w:eastAsia="Times New Roman" w:hAnsi="Times New Roman" w:cs="Times New Roman"/>
          <w:sz w:val="24"/>
        </w:rPr>
        <w:t>Surg</w:t>
      </w:r>
      <w:proofErr w:type="spellEnd"/>
      <w:r w:rsidRPr="00E958B6">
        <w:rPr>
          <w:rFonts w:ascii="Times New Roman" w:eastAsia="Times New Roman" w:hAnsi="Times New Roman" w:cs="Times New Roman"/>
          <w:sz w:val="24"/>
        </w:rPr>
        <w:t>. 2017;46(2):236-42.</w:t>
      </w:r>
    </w:p>
    <w:p w14:paraId="4AE42C0F" w14:textId="603EC4B5" w:rsidR="003817BB" w:rsidRPr="0066403D" w:rsidRDefault="003817BB" w:rsidP="006F1378">
      <w:pPr>
        <w:spacing w:after="0" w:line="240" w:lineRule="auto"/>
        <w:jc w:val="both"/>
        <w:rPr>
          <w:rFonts w:ascii="Times New Roman" w:eastAsia="Times New Roman" w:hAnsi="Times New Roman" w:cs="Times New Roman"/>
          <w:sz w:val="24"/>
          <w:lang w:val="en-US"/>
        </w:rPr>
      </w:pPr>
      <w:r>
        <w:rPr>
          <w:rFonts w:ascii="Times New Roman" w:eastAsia="Times New Roman" w:hAnsi="Times New Roman" w:cs="Times New Roman"/>
          <w:sz w:val="24"/>
        </w:rPr>
        <w:t xml:space="preserve">35. </w:t>
      </w:r>
      <w:r w:rsidRPr="003817BB">
        <w:rPr>
          <w:rFonts w:ascii="Times New Roman" w:eastAsia="Times New Roman" w:hAnsi="Times New Roman" w:cs="Times New Roman"/>
          <w:sz w:val="24"/>
        </w:rPr>
        <w:t xml:space="preserve">Dos Santos DR, Souza RO, Dias LB, Ribas TB, de Oliveira LCF, Sumida DH, et al. </w:t>
      </w:r>
      <w:r w:rsidRPr="0066403D">
        <w:rPr>
          <w:rFonts w:ascii="Times New Roman" w:eastAsia="Times New Roman" w:hAnsi="Times New Roman" w:cs="Times New Roman"/>
          <w:sz w:val="24"/>
          <w:lang w:val="en-US"/>
        </w:rPr>
        <w:t xml:space="preserve">The effects of storage time and temperature on the stability of salivary phosphatases, transaminases and dehydrogenase. Arch Oral Biol. </w:t>
      </w:r>
      <w:proofErr w:type="gramStart"/>
      <w:r w:rsidRPr="0066403D">
        <w:rPr>
          <w:rFonts w:ascii="Times New Roman" w:eastAsia="Times New Roman" w:hAnsi="Times New Roman" w:cs="Times New Roman"/>
          <w:sz w:val="24"/>
          <w:lang w:val="en-US"/>
        </w:rPr>
        <w:t>2018;85:160</w:t>
      </w:r>
      <w:proofErr w:type="gramEnd"/>
      <w:r w:rsidRPr="0066403D">
        <w:rPr>
          <w:rFonts w:ascii="Times New Roman" w:eastAsia="Times New Roman" w:hAnsi="Times New Roman" w:cs="Times New Roman"/>
          <w:sz w:val="24"/>
          <w:lang w:val="en-US"/>
        </w:rPr>
        <w:t>-5.</w:t>
      </w:r>
    </w:p>
    <w:p w14:paraId="630D4C9D" w14:textId="77FE7A87" w:rsidR="001A12D3" w:rsidRPr="0066403D" w:rsidRDefault="001A12D3" w:rsidP="006F1378">
      <w:pPr>
        <w:spacing w:after="0" w:line="240" w:lineRule="auto"/>
        <w:jc w:val="both"/>
        <w:rPr>
          <w:rFonts w:ascii="Times New Roman" w:eastAsia="Times New Roman" w:hAnsi="Times New Roman" w:cs="Times New Roman"/>
          <w:sz w:val="24"/>
          <w:lang w:val="en-US"/>
        </w:rPr>
      </w:pPr>
      <w:r w:rsidRPr="0066403D">
        <w:rPr>
          <w:rFonts w:ascii="Times New Roman" w:eastAsia="Times New Roman" w:hAnsi="Times New Roman" w:cs="Times New Roman"/>
          <w:sz w:val="24"/>
          <w:lang w:val="en-US"/>
        </w:rPr>
        <w:t xml:space="preserve">36. Caraway WT. A stable starch substrate for the determination of amylase in serum and other body fluids. Am J Clin </w:t>
      </w:r>
      <w:proofErr w:type="spellStart"/>
      <w:r w:rsidRPr="0066403D">
        <w:rPr>
          <w:rFonts w:ascii="Times New Roman" w:eastAsia="Times New Roman" w:hAnsi="Times New Roman" w:cs="Times New Roman"/>
          <w:sz w:val="24"/>
          <w:lang w:val="en-US"/>
        </w:rPr>
        <w:t>Pathol</w:t>
      </w:r>
      <w:proofErr w:type="spellEnd"/>
      <w:r w:rsidRPr="0066403D">
        <w:rPr>
          <w:rFonts w:ascii="Times New Roman" w:eastAsia="Times New Roman" w:hAnsi="Times New Roman" w:cs="Times New Roman"/>
          <w:sz w:val="24"/>
          <w:lang w:val="en-US"/>
        </w:rPr>
        <w:t>. 1959;32(1):97-9.</w:t>
      </w:r>
    </w:p>
    <w:p w14:paraId="44331680" w14:textId="0AE607D4" w:rsidR="003817BB" w:rsidRDefault="001A12D3" w:rsidP="006F1378">
      <w:pPr>
        <w:spacing w:after="0" w:line="240" w:lineRule="auto"/>
        <w:jc w:val="both"/>
        <w:rPr>
          <w:rFonts w:ascii="Times New Roman" w:eastAsia="Times New Roman" w:hAnsi="Times New Roman" w:cs="Times New Roman"/>
          <w:sz w:val="24"/>
        </w:rPr>
      </w:pPr>
      <w:r w:rsidRPr="0066403D">
        <w:rPr>
          <w:rFonts w:ascii="Times New Roman" w:eastAsia="Times New Roman" w:hAnsi="Times New Roman" w:cs="Times New Roman"/>
          <w:sz w:val="24"/>
          <w:lang w:val="en-US"/>
        </w:rPr>
        <w:t xml:space="preserve">37. Howe L, Elmslie RG. Stability of amylase in serum from patients with pancreatitis. </w:t>
      </w:r>
      <w:proofErr w:type="spellStart"/>
      <w:r w:rsidRPr="001A12D3">
        <w:rPr>
          <w:rFonts w:ascii="Times New Roman" w:eastAsia="Times New Roman" w:hAnsi="Times New Roman" w:cs="Times New Roman"/>
          <w:sz w:val="24"/>
        </w:rPr>
        <w:t>Aust</w:t>
      </w:r>
      <w:proofErr w:type="spellEnd"/>
      <w:r w:rsidRPr="001A12D3">
        <w:rPr>
          <w:rFonts w:ascii="Times New Roman" w:eastAsia="Times New Roman" w:hAnsi="Times New Roman" w:cs="Times New Roman"/>
          <w:sz w:val="24"/>
        </w:rPr>
        <w:t xml:space="preserve"> J </w:t>
      </w:r>
      <w:proofErr w:type="spellStart"/>
      <w:r w:rsidRPr="001A12D3">
        <w:rPr>
          <w:rFonts w:ascii="Times New Roman" w:eastAsia="Times New Roman" w:hAnsi="Times New Roman" w:cs="Times New Roman"/>
          <w:sz w:val="24"/>
        </w:rPr>
        <w:t>Exp</w:t>
      </w:r>
      <w:proofErr w:type="spellEnd"/>
      <w:r w:rsidRPr="001A12D3">
        <w:rPr>
          <w:rFonts w:ascii="Times New Roman" w:eastAsia="Times New Roman" w:hAnsi="Times New Roman" w:cs="Times New Roman"/>
          <w:sz w:val="24"/>
        </w:rPr>
        <w:t xml:space="preserve"> </w:t>
      </w:r>
      <w:proofErr w:type="spellStart"/>
      <w:r w:rsidRPr="001A12D3">
        <w:rPr>
          <w:rFonts w:ascii="Times New Roman" w:eastAsia="Times New Roman" w:hAnsi="Times New Roman" w:cs="Times New Roman"/>
          <w:sz w:val="24"/>
        </w:rPr>
        <w:t>Biol</w:t>
      </w:r>
      <w:proofErr w:type="spellEnd"/>
      <w:r w:rsidRPr="001A12D3">
        <w:rPr>
          <w:rFonts w:ascii="Times New Roman" w:eastAsia="Times New Roman" w:hAnsi="Times New Roman" w:cs="Times New Roman"/>
          <w:sz w:val="24"/>
        </w:rPr>
        <w:t xml:space="preserve"> Med </w:t>
      </w:r>
      <w:proofErr w:type="spellStart"/>
      <w:r w:rsidRPr="001A12D3">
        <w:rPr>
          <w:rFonts w:ascii="Times New Roman" w:eastAsia="Times New Roman" w:hAnsi="Times New Roman" w:cs="Times New Roman"/>
          <w:sz w:val="24"/>
        </w:rPr>
        <w:t>Sci</w:t>
      </w:r>
      <w:proofErr w:type="spellEnd"/>
      <w:r w:rsidRPr="001A12D3">
        <w:rPr>
          <w:rFonts w:ascii="Times New Roman" w:eastAsia="Times New Roman" w:hAnsi="Times New Roman" w:cs="Times New Roman"/>
          <w:sz w:val="24"/>
        </w:rPr>
        <w:t>. 1971;49(5):513-5.</w:t>
      </w:r>
    </w:p>
    <w:p w14:paraId="27B97971" w14:textId="02ECC6C0" w:rsidR="00BB1838" w:rsidRDefault="00B67028" w:rsidP="006F1378">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38. </w:t>
      </w:r>
      <w:r w:rsidRPr="00B67028">
        <w:rPr>
          <w:rFonts w:ascii="Times New Roman" w:eastAsia="Times New Roman" w:hAnsi="Times New Roman" w:cs="Times New Roman"/>
          <w:sz w:val="24"/>
        </w:rPr>
        <w:t xml:space="preserve">STELLA, Paulo Eduardo Melo et </w:t>
      </w:r>
      <w:proofErr w:type="gramStart"/>
      <w:r w:rsidRPr="00B67028">
        <w:rPr>
          <w:rFonts w:ascii="Times New Roman" w:eastAsia="Times New Roman" w:hAnsi="Times New Roman" w:cs="Times New Roman"/>
          <w:sz w:val="24"/>
        </w:rPr>
        <w:t>al .</w:t>
      </w:r>
      <w:proofErr w:type="gramEnd"/>
      <w:r w:rsidRPr="00B67028">
        <w:rPr>
          <w:rFonts w:ascii="Times New Roman" w:eastAsia="Times New Roman" w:hAnsi="Times New Roman" w:cs="Times New Roman"/>
          <w:sz w:val="24"/>
        </w:rPr>
        <w:t xml:space="preserve"> </w:t>
      </w:r>
      <w:r w:rsidRPr="0066403D">
        <w:rPr>
          <w:rFonts w:ascii="Times New Roman" w:eastAsia="Times New Roman" w:hAnsi="Times New Roman" w:cs="Times New Roman"/>
          <w:sz w:val="24"/>
          <w:lang w:val="en-US"/>
        </w:rPr>
        <w:t xml:space="preserve">Hemodynamic Behavior in Third Molar Surgeries Using Lidocaine or </w:t>
      </w:r>
      <w:proofErr w:type="spellStart"/>
      <w:r w:rsidRPr="0066403D">
        <w:rPr>
          <w:rFonts w:ascii="Times New Roman" w:eastAsia="Times New Roman" w:hAnsi="Times New Roman" w:cs="Times New Roman"/>
          <w:sz w:val="24"/>
          <w:lang w:val="en-US"/>
        </w:rPr>
        <w:t>Articaine</w:t>
      </w:r>
      <w:proofErr w:type="spellEnd"/>
      <w:r w:rsidRPr="0066403D">
        <w:rPr>
          <w:rFonts w:ascii="Times New Roman" w:eastAsia="Times New Roman" w:hAnsi="Times New Roman" w:cs="Times New Roman"/>
          <w:sz w:val="24"/>
          <w:lang w:val="en-US"/>
        </w:rPr>
        <w:t xml:space="preserve">. </w:t>
      </w:r>
      <w:r w:rsidRPr="00B67028">
        <w:rPr>
          <w:rFonts w:ascii="Times New Roman" w:eastAsia="Times New Roman" w:hAnsi="Times New Roman" w:cs="Times New Roman"/>
          <w:sz w:val="24"/>
        </w:rPr>
        <w:t xml:space="preserve">Int. J. </w:t>
      </w:r>
      <w:proofErr w:type="spellStart"/>
      <w:r w:rsidRPr="00B67028">
        <w:rPr>
          <w:rFonts w:ascii="Times New Roman" w:eastAsia="Times New Roman" w:hAnsi="Times New Roman" w:cs="Times New Roman"/>
          <w:sz w:val="24"/>
        </w:rPr>
        <w:t>Odontostomat</w:t>
      </w:r>
      <w:proofErr w:type="spellEnd"/>
      <w:proofErr w:type="gramStart"/>
      <w:r w:rsidRPr="00B67028">
        <w:rPr>
          <w:rFonts w:ascii="Times New Roman" w:eastAsia="Times New Roman" w:hAnsi="Times New Roman" w:cs="Times New Roman"/>
          <w:sz w:val="24"/>
        </w:rPr>
        <w:t xml:space="preserve">.,  </w:t>
      </w:r>
      <w:proofErr w:type="spellStart"/>
      <w:r w:rsidRPr="00B67028">
        <w:rPr>
          <w:rFonts w:ascii="Times New Roman" w:eastAsia="Times New Roman" w:hAnsi="Times New Roman" w:cs="Times New Roman"/>
          <w:sz w:val="24"/>
        </w:rPr>
        <w:t>Temuco</w:t>
      </w:r>
      <w:proofErr w:type="spellEnd"/>
      <w:proofErr w:type="gramEnd"/>
      <w:r w:rsidRPr="00B67028">
        <w:rPr>
          <w:rFonts w:ascii="Times New Roman" w:eastAsia="Times New Roman" w:hAnsi="Times New Roman" w:cs="Times New Roman"/>
          <w:sz w:val="24"/>
        </w:rPr>
        <w:t xml:space="preserve"> ,  v. 12, n. 1, p. 76-85,  </w:t>
      </w:r>
      <w:proofErr w:type="spellStart"/>
      <w:r w:rsidRPr="00B67028">
        <w:rPr>
          <w:rFonts w:ascii="Times New Roman" w:eastAsia="Times New Roman" w:hAnsi="Times New Roman" w:cs="Times New Roman"/>
          <w:sz w:val="24"/>
        </w:rPr>
        <w:t>marzo</w:t>
      </w:r>
      <w:proofErr w:type="spellEnd"/>
      <w:r w:rsidRPr="00B67028">
        <w:rPr>
          <w:rFonts w:ascii="Times New Roman" w:eastAsia="Times New Roman" w:hAnsi="Times New Roman" w:cs="Times New Roman"/>
          <w:sz w:val="24"/>
        </w:rPr>
        <w:t xml:space="preserve">  2018 .</w:t>
      </w:r>
    </w:p>
    <w:p w14:paraId="50916C8C" w14:textId="3FD3302C" w:rsidR="00B67028" w:rsidRDefault="00B67028" w:rsidP="006F1378">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39. </w:t>
      </w:r>
      <w:r w:rsidRPr="00B67028">
        <w:rPr>
          <w:rFonts w:ascii="Times New Roman" w:eastAsia="Times New Roman" w:hAnsi="Times New Roman" w:cs="Times New Roman"/>
          <w:sz w:val="24"/>
        </w:rPr>
        <w:t xml:space="preserve">DE MOURA, Walter Leal et </w:t>
      </w:r>
      <w:proofErr w:type="gramStart"/>
      <w:r w:rsidRPr="00B67028">
        <w:rPr>
          <w:rFonts w:ascii="Times New Roman" w:eastAsia="Times New Roman" w:hAnsi="Times New Roman" w:cs="Times New Roman"/>
          <w:sz w:val="24"/>
        </w:rPr>
        <w:t>al .</w:t>
      </w:r>
      <w:proofErr w:type="gramEnd"/>
      <w:r w:rsidRPr="00B67028">
        <w:rPr>
          <w:rFonts w:ascii="Times New Roman" w:eastAsia="Times New Roman" w:hAnsi="Times New Roman" w:cs="Times New Roman"/>
          <w:sz w:val="24"/>
        </w:rPr>
        <w:t xml:space="preserve"> </w:t>
      </w:r>
      <w:proofErr w:type="spellStart"/>
      <w:r w:rsidRPr="00B67028">
        <w:rPr>
          <w:rFonts w:ascii="Times New Roman" w:eastAsia="Times New Roman" w:hAnsi="Times New Roman" w:cs="Times New Roman"/>
          <w:sz w:val="24"/>
        </w:rPr>
        <w:t>Eficacia</w:t>
      </w:r>
      <w:proofErr w:type="spellEnd"/>
      <w:r w:rsidRPr="00B67028">
        <w:rPr>
          <w:rFonts w:ascii="Times New Roman" w:eastAsia="Times New Roman" w:hAnsi="Times New Roman" w:cs="Times New Roman"/>
          <w:sz w:val="24"/>
        </w:rPr>
        <w:t xml:space="preserve"> </w:t>
      </w:r>
      <w:proofErr w:type="spellStart"/>
      <w:r w:rsidRPr="00B67028">
        <w:rPr>
          <w:rFonts w:ascii="Times New Roman" w:eastAsia="Times New Roman" w:hAnsi="Times New Roman" w:cs="Times New Roman"/>
          <w:sz w:val="24"/>
        </w:rPr>
        <w:t>del</w:t>
      </w:r>
      <w:proofErr w:type="spellEnd"/>
      <w:r w:rsidRPr="00B67028">
        <w:rPr>
          <w:rFonts w:ascii="Times New Roman" w:eastAsia="Times New Roman" w:hAnsi="Times New Roman" w:cs="Times New Roman"/>
          <w:sz w:val="24"/>
        </w:rPr>
        <w:t xml:space="preserve"> </w:t>
      </w:r>
      <w:proofErr w:type="spellStart"/>
      <w:r w:rsidRPr="00B67028">
        <w:rPr>
          <w:rFonts w:ascii="Times New Roman" w:eastAsia="Times New Roman" w:hAnsi="Times New Roman" w:cs="Times New Roman"/>
          <w:sz w:val="24"/>
        </w:rPr>
        <w:t>Tratamiento</w:t>
      </w:r>
      <w:proofErr w:type="spellEnd"/>
      <w:r w:rsidRPr="00B67028">
        <w:rPr>
          <w:rFonts w:ascii="Times New Roman" w:eastAsia="Times New Roman" w:hAnsi="Times New Roman" w:cs="Times New Roman"/>
          <w:sz w:val="24"/>
        </w:rPr>
        <w:t xml:space="preserve"> </w:t>
      </w:r>
      <w:proofErr w:type="spellStart"/>
      <w:r w:rsidRPr="00B67028">
        <w:rPr>
          <w:rFonts w:ascii="Times New Roman" w:eastAsia="Times New Roman" w:hAnsi="Times New Roman" w:cs="Times New Roman"/>
          <w:sz w:val="24"/>
        </w:rPr>
        <w:t>con</w:t>
      </w:r>
      <w:proofErr w:type="spellEnd"/>
      <w:r w:rsidRPr="00B67028">
        <w:rPr>
          <w:rFonts w:ascii="Times New Roman" w:eastAsia="Times New Roman" w:hAnsi="Times New Roman" w:cs="Times New Roman"/>
          <w:sz w:val="24"/>
        </w:rPr>
        <w:t xml:space="preserve"> Amoxicilina </w:t>
      </w:r>
      <w:proofErr w:type="spellStart"/>
      <w:r w:rsidRPr="00B67028">
        <w:rPr>
          <w:rFonts w:ascii="Times New Roman" w:eastAsia="Times New Roman" w:hAnsi="Times New Roman" w:cs="Times New Roman"/>
          <w:sz w:val="24"/>
        </w:rPr>
        <w:t>en</w:t>
      </w:r>
      <w:proofErr w:type="spellEnd"/>
      <w:r w:rsidRPr="00B67028">
        <w:rPr>
          <w:rFonts w:ascii="Times New Roman" w:eastAsia="Times New Roman" w:hAnsi="Times New Roman" w:cs="Times New Roman"/>
          <w:sz w:val="24"/>
        </w:rPr>
        <w:t xml:space="preserve"> </w:t>
      </w:r>
      <w:proofErr w:type="spellStart"/>
      <w:r w:rsidRPr="00B67028">
        <w:rPr>
          <w:rFonts w:ascii="Times New Roman" w:eastAsia="Times New Roman" w:hAnsi="Times New Roman" w:cs="Times New Roman"/>
          <w:sz w:val="24"/>
        </w:rPr>
        <w:t>la</w:t>
      </w:r>
      <w:proofErr w:type="spellEnd"/>
      <w:r w:rsidRPr="00B67028">
        <w:rPr>
          <w:rFonts w:ascii="Times New Roman" w:eastAsia="Times New Roman" w:hAnsi="Times New Roman" w:cs="Times New Roman"/>
          <w:sz w:val="24"/>
        </w:rPr>
        <w:t xml:space="preserve"> </w:t>
      </w:r>
      <w:proofErr w:type="spellStart"/>
      <w:r w:rsidRPr="00B67028">
        <w:rPr>
          <w:rFonts w:ascii="Times New Roman" w:eastAsia="Times New Roman" w:hAnsi="Times New Roman" w:cs="Times New Roman"/>
          <w:sz w:val="24"/>
        </w:rPr>
        <w:t>Prevención</w:t>
      </w:r>
      <w:proofErr w:type="spellEnd"/>
      <w:r w:rsidRPr="00B67028">
        <w:rPr>
          <w:rFonts w:ascii="Times New Roman" w:eastAsia="Times New Roman" w:hAnsi="Times New Roman" w:cs="Times New Roman"/>
          <w:sz w:val="24"/>
        </w:rPr>
        <w:t xml:space="preserve"> de </w:t>
      </w:r>
      <w:proofErr w:type="spellStart"/>
      <w:r w:rsidRPr="00B67028">
        <w:rPr>
          <w:rFonts w:ascii="Times New Roman" w:eastAsia="Times New Roman" w:hAnsi="Times New Roman" w:cs="Times New Roman"/>
          <w:sz w:val="24"/>
        </w:rPr>
        <w:t>Complicaciones</w:t>
      </w:r>
      <w:proofErr w:type="spellEnd"/>
      <w:r w:rsidRPr="00B67028">
        <w:rPr>
          <w:rFonts w:ascii="Times New Roman" w:eastAsia="Times New Roman" w:hAnsi="Times New Roman" w:cs="Times New Roman"/>
          <w:sz w:val="24"/>
        </w:rPr>
        <w:t xml:space="preserve"> </w:t>
      </w:r>
      <w:proofErr w:type="spellStart"/>
      <w:r w:rsidRPr="00B67028">
        <w:rPr>
          <w:rFonts w:ascii="Times New Roman" w:eastAsia="Times New Roman" w:hAnsi="Times New Roman" w:cs="Times New Roman"/>
          <w:sz w:val="24"/>
        </w:rPr>
        <w:t>Postoperatorias</w:t>
      </w:r>
      <w:proofErr w:type="spellEnd"/>
      <w:r w:rsidRPr="00B67028">
        <w:rPr>
          <w:rFonts w:ascii="Times New Roman" w:eastAsia="Times New Roman" w:hAnsi="Times New Roman" w:cs="Times New Roman"/>
          <w:sz w:val="24"/>
        </w:rPr>
        <w:t xml:space="preserve"> </w:t>
      </w:r>
      <w:proofErr w:type="spellStart"/>
      <w:r w:rsidRPr="00B67028">
        <w:rPr>
          <w:rFonts w:ascii="Times New Roman" w:eastAsia="Times New Roman" w:hAnsi="Times New Roman" w:cs="Times New Roman"/>
          <w:sz w:val="24"/>
        </w:rPr>
        <w:t>en</w:t>
      </w:r>
      <w:proofErr w:type="spellEnd"/>
      <w:r w:rsidRPr="00B67028">
        <w:rPr>
          <w:rFonts w:ascii="Times New Roman" w:eastAsia="Times New Roman" w:hAnsi="Times New Roman" w:cs="Times New Roman"/>
          <w:sz w:val="24"/>
        </w:rPr>
        <w:t xml:space="preserve"> Pacientes Sometidos a </w:t>
      </w:r>
      <w:proofErr w:type="spellStart"/>
      <w:r w:rsidRPr="00B67028">
        <w:rPr>
          <w:rFonts w:ascii="Times New Roman" w:eastAsia="Times New Roman" w:hAnsi="Times New Roman" w:cs="Times New Roman"/>
          <w:sz w:val="24"/>
        </w:rPr>
        <w:t>Cirugía</w:t>
      </w:r>
      <w:proofErr w:type="spellEnd"/>
      <w:r w:rsidRPr="00B67028">
        <w:rPr>
          <w:rFonts w:ascii="Times New Roman" w:eastAsia="Times New Roman" w:hAnsi="Times New Roman" w:cs="Times New Roman"/>
          <w:sz w:val="24"/>
        </w:rPr>
        <w:t xml:space="preserve"> </w:t>
      </w:r>
      <w:proofErr w:type="spellStart"/>
      <w:r w:rsidRPr="00B67028">
        <w:rPr>
          <w:rFonts w:ascii="Times New Roman" w:eastAsia="Times New Roman" w:hAnsi="Times New Roman" w:cs="Times New Roman"/>
          <w:sz w:val="24"/>
        </w:rPr>
        <w:t>del</w:t>
      </w:r>
      <w:proofErr w:type="spellEnd"/>
      <w:r w:rsidRPr="00B67028">
        <w:rPr>
          <w:rFonts w:ascii="Times New Roman" w:eastAsia="Times New Roman" w:hAnsi="Times New Roman" w:cs="Times New Roman"/>
          <w:sz w:val="24"/>
        </w:rPr>
        <w:t xml:space="preserve"> </w:t>
      </w:r>
      <w:proofErr w:type="spellStart"/>
      <w:r w:rsidRPr="00B67028">
        <w:rPr>
          <w:rFonts w:ascii="Times New Roman" w:eastAsia="Times New Roman" w:hAnsi="Times New Roman" w:cs="Times New Roman"/>
          <w:sz w:val="24"/>
        </w:rPr>
        <w:t>Tercer</w:t>
      </w:r>
      <w:proofErr w:type="spellEnd"/>
      <w:r w:rsidRPr="00B67028">
        <w:rPr>
          <w:rFonts w:ascii="Times New Roman" w:eastAsia="Times New Roman" w:hAnsi="Times New Roman" w:cs="Times New Roman"/>
          <w:sz w:val="24"/>
        </w:rPr>
        <w:t xml:space="preserve"> Molar: </w:t>
      </w:r>
      <w:proofErr w:type="spellStart"/>
      <w:r w:rsidRPr="00B67028">
        <w:rPr>
          <w:rFonts w:ascii="Times New Roman" w:eastAsia="Times New Roman" w:hAnsi="Times New Roman" w:cs="Times New Roman"/>
          <w:sz w:val="24"/>
        </w:rPr>
        <w:t>un</w:t>
      </w:r>
      <w:proofErr w:type="spellEnd"/>
      <w:r w:rsidRPr="00B67028">
        <w:rPr>
          <w:rFonts w:ascii="Times New Roman" w:eastAsia="Times New Roman" w:hAnsi="Times New Roman" w:cs="Times New Roman"/>
          <w:sz w:val="24"/>
        </w:rPr>
        <w:t xml:space="preserve"> </w:t>
      </w:r>
      <w:proofErr w:type="spellStart"/>
      <w:r w:rsidRPr="00B67028">
        <w:rPr>
          <w:rFonts w:ascii="Times New Roman" w:eastAsia="Times New Roman" w:hAnsi="Times New Roman" w:cs="Times New Roman"/>
          <w:sz w:val="24"/>
        </w:rPr>
        <w:t>Estudio</w:t>
      </w:r>
      <w:proofErr w:type="spellEnd"/>
      <w:r w:rsidRPr="00B67028">
        <w:rPr>
          <w:rFonts w:ascii="Times New Roman" w:eastAsia="Times New Roman" w:hAnsi="Times New Roman" w:cs="Times New Roman"/>
          <w:sz w:val="24"/>
        </w:rPr>
        <w:t xml:space="preserve"> Doble </w:t>
      </w:r>
      <w:proofErr w:type="spellStart"/>
      <w:r w:rsidRPr="00B67028">
        <w:rPr>
          <w:rFonts w:ascii="Times New Roman" w:eastAsia="Times New Roman" w:hAnsi="Times New Roman" w:cs="Times New Roman"/>
          <w:sz w:val="24"/>
        </w:rPr>
        <w:t>Ciego</w:t>
      </w:r>
      <w:proofErr w:type="spellEnd"/>
      <w:r w:rsidRPr="00B67028">
        <w:rPr>
          <w:rFonts w:ascii="Times New Roman" w:eastAsia="Times New Roman" w:hAnsi="Times New Roman" w:cs="Times New Roman"/>
          <w:sz w:val="24"/>
        </w:rPr>
        <w:t xml:space="preserve">. Int. J. </w:t>
      </w:r>
      <w:proofErr w:type="spellStart"/>
      <w:r w:rsidRPr="00B67028">
        <w:rPr>
          <w:rFonts w:ascii="Times New Roman" w:eastAsia="Times New Roman" w:hAnsi="Times New Roman" w:cs="Times New Roman"/>
          <w:sz w:val="24"/>
        </w:rPr>
        <w:t>Odontostomat</w:t>
      </w:r>
      <w:proofErr w:type="spellEnd"/>
      <w:proofErr w:type="gramStart"/>
      <w:r w:rsidRPr="00B67028">
        <w:rPr>
          <w:rFonts w:ascii="Times New Roman" w:eastAsia="Times New Roman" w:hAnsi="Times New Roman" w:cs="Times New Roman"/>
          <w:sz w:val="24"/>
        </w:rPr>
        <w:t xml:space="preserve">.,  </w:t>
      </w:r>
      <w:proofErr w:type="spellStart"/>
      <w:r w:rsidRPr="00B67028">
        <w:rPr>
          <w:rFonts w:ascii="Times New Roman" w:eastAsia="Times New Roman" w:hAnsi="Times New Roman" w:cs="Times New Roman"/>
          <w:sz w:val="24"/>
        </w:rPr>
        <w:t>Temuco</w:t>
      </w:r>
      <w:proofErr w:type="spellEnd"/>
      <w:proofErr w:type="gramEnd"/>
      <w:r w:rsidRPr="00B67028">
        <w:rPr>
          <w:rFonts w:ascii="Times New Roman" w:eastAsia="Times New Roman" w:hAnsi="Times New Roman" w:cs="Times New Roman"/>
          <w:sz w:val="24"/>
        </w:rPr>
        <w:t xml:space="preserve"> ,  v. 5, n. 2, p. 147-152,  agosto  2011 .</w:t>
      </w:r>
    </w:p>
    <w:p w14:paraId="23EBDBFB" w14:textId="534FD0E9" w:rsidR="00B67028" w:rsidRPr="0066403D" w:rsidRDefault="00B67028" w:rsidP="006F1378">
      <w:pPr>
        <w:spacing w:after="0" w:line="240" w:lineRule="auto"/>
        <w:jc w:val="both"/>
        <w:rPr>
          <w:rFonts w:ascii="Times New Roman" w:eastAsia="Times New Roman" w:hAnsi="Times New Roman" w:cs="Times New Roman"/>
          <w:sz w:val="24"/>
          <w:lang w:val="en-US"/>
        </w:rPr>
      </w:pPr>
      <w:r>
        <w:rPr>
          <w:rFonts w:ascii="Times New Roman" w:eastAsia="Times New Roman" w:hAnsi="Times New Roman" w:cs="Times New Roman"/>
          <w:sz w:val="24"/>
        </w:rPr>
        <w:t xml:space="preserve">40. </w:t>
      </w:r>
      <w:r w:rsidRPr="00B67028">
        <w:rPr>
          <w:rFonts w:ascii="Times New Roman" w:eastAsia="Times New Roman" w:hAnsi="Times New Roman" w:cs="Times New Roman"/>
          <w:sz w:val="24"/>
        </w:rPr>
        <w:t xml:space="preserve">GIL CARDENAS, </w:t>
      </w:r>
      <w:proofErr w:type="spellStart"/>
      <w:r w:rsidRPr="00B67028">
        <w:rPr>
          <w:rFonts w:ascii="Times New Roman" w:eastAsia="Times New Roman" w:hAnsi="Times New Roman" w:cs="Times New Roman"/>
          <w:sz w:val="24"/>
        </w:rPr>
        <w:t>Fermín</w:t>
      </w:r>
      <w:proofErr w:type="spellEnd"/>
      <w:r w:rsidRPr="00B67028">
        <w:rPr>
          <w:rFonts w:ascii="Times New Roman" w:eastAsia="Times New Roman" w:hAnsi="Times New Roman" w:cs="Times New Roman"/>
          <w:sz w:val="24"/>
        </w:rPr>
        <w:t xml:space="preserve"> et </w:t>
      </w:r>
      <w:proofErr w:type="gramStart"/>
      <w:r w:rsidRPr="00B67028">
        <w:rPr>
          <w:rFonts w:ascii="Times New Roman" w:eastAsia="Times New Roman" w:hAnsi="Times New Roman" w:cs="Times New Roman"/>
          <w:sz w:val="24"/>
        </w:rPr>
        <w:t>al .</w:t>
      </w:r>
      <w:proofErr w:type="gramEnd"/>
      <w:r w:rsidRPr="00B67028">
        <w:rPr>
          <w:rFonts w:ascii="Times New Roman" w:eastAsia="Times New Roman" w:hAnsi="Times New Roman" w:cs="Times New Roman"/>
          <w:sz w:val="24"/>
        </w:rPr>
        <w:t xml:space="preserve"> </w:t>
      </w:r>
      <w:proofErr w:type="spellStart"/>
      <w:r w:rsidRPr="00B67028">
        <w:rPr>
          <w:rFonts w:ascii="Times New Roman" w:eastAsia="Times New Roman" w:hAnsi="Times New Roman" w:cs="Times New Roman"/>
          <w:sz w:val="24"/>
        </w:rPr>
        <w:t>Regeneración</w:t>
      </w:r>
      <w:proofErr w:type="spellEnd"/>
      <w:r w:rsidRPr="00B67028">
        <w:rPr>
          <w:rFonts w:ascii="Times New Roman" w:eastAsia="Times New Roman" w:hAnsi="Times New Roman" w:cs="Times New Roman"/>
          <w:sz w:val="24"/>
        </w:rPr>
        <w:t xml:space="preserve"> </w:t>
      </w:r>
      <w:proofErr w:type="spellStart"/>
      <w:r w:rsidRPr="00B67028">
        <w:rPr>
          <w:rFonts w:ascii="Times New Roman" w:eastAsia="Times New Roman" w:hAnsi="Times New Roman" w:cs="Times New Roman"/>
          <w:sz w:val="24"/>
        </w:rPr>
        <w:t>ósea</w:t>
      </w:r>
      <w:proofErr w:type="spellEnd"/>
      <w:r w:rsidRPr="00B67028">
        <w:rPr>
          <w:rFonts w:ascii="Times New Roman" w:eastAsia="Times New Roman" w:hAnsi="Times New Roman" w:cs="Times New Roman"/>
          <w:sz w:val="24"/>
        </w:rPr>
        <w:t xml:space="preserve"> </w:t>
      </w:r>
      <w:proofErr w:type="spellStart"/>
      <w:r w:rsidRPr="00B67028">
        <w:rPr>
          <w:rFonts w:ascii="Times New Roman" w:eastAsia="Times New Roman" w:hAnsi="Times New Roman" w:cs="Times New Roman"/>
          <w:sz w:val="24"/>
        </w:rPr>
        <w:t>en</w:t>
      </w:r>
      <w:proofErr w:type="spellEnd"/>
      <w:r w:rsidRPr="00B67028">
        <w:rPr>
          <w:rFonts w:ascii="Times New Roman" w:eastAsia="Times New Roman" w:hAnsi="Times New Roman" w:cs="Times New Roman"/>
          <w:sz w:val="24"/>
        </w:rPr>
        <w:t xml:space="preserve"> alvéolos </w:t>
      </w:r>
      <w:proofErr w:type="spellStart"/>
      <w:r w:rsidRPr="00B67028">
        <w:rPr>
          <w:rFonts w:ascii="Times New Roman" w:eastAsia="Times New Roman" w:hAnsi="Times New Roman" w:cs="Times New Roman"/>
          <w:sz w:val="24"/>
        </w:rPr>
        <w:t>dentarios</w:t>
      </w:r>
      <w:proofErr w:type="spellEnd"/>
      <w:r w:rsidRPr="00B67028">
        <w:rPr>
          <w:rFonts w:ascii="Times New Roman" w:eastAsia="Times New Roman" w:hAnsi="Times New Roman" w:cs="Times New Roman"/>
          <w:sz w:val="24"/>
        </w:rPr>
        <w:t xml:space="preserve"> de </w:t>
      </w:r>
      <w:proofErr w:type="spellStart"/>
      <w:r w:rsidRPr="00B67028">
        <w:rPr>
          <w:rFonts w:ascii="Times New Roman" w:eastAsia="Times New Roman" w:hAnsi="Times New Roman" w:cs="Times New Roman"/>
          <w:sz w:val="24"/>
        </w:rPr>
        <w:t>terceros</w:t>
      </w:r>
      <w:proofErr w:type="spellEnd"/>
      <w:r w:rsidRPr="00B67028">
        <w:rPr>
          <w:rFonts w:ascii="Times New Roman" w:eastAsia="Times New Roman" w:hAnsi="Times New Roman" w:cs="Times New Roman"/>
          <w:sz w:val="24"/>
        </w:rPr>
        <w:t xml:space="preserve"> molares mandibulares </w:t>
      </w:r>
      <w:proofErr w:type="spellStart"/>
      <w:r w:rsidRPr="00B67028">
        <w:rPr>
          <w:rFonts w:ascii="Times New Roman" w:eastAsia="Times New Roman" w:hAnsi="Times New Roman" w:cs="Times New Roman"/>
          <w:sz w:val="24"/>
        </w:rPr>
        <w:t>empleando</w:t>
      </w:r>
      <w:proofErr w:type="spellEnd"/>
      <w:r w:rsidRPr="00B67028">
        <w:rPr>
          <w:rFonts w:ascii="Times New Roman" w:eastAsia="Times New Roman" w:hAnsi="Times New Roman" w:cs="Times New Roman"/>
          <w:sz w:val="24"/>
        </w:rPr>
        <w:t xml:space="preserve"> plasma rico </w:t>
      </w:r>
      <w:proofErr w:type="spellStart"/>
      <w:r w:rsidRPr="00B67028">
        <w:rPr>
          <w:rFonts w:ascii="Times New Roman" w:eastAsia="Times New Roman" w:hAnsi="Times New Roman" w:cs="Times New Roman"/>
          <w:sz w:val="24"/>
        </w:rPr>
        <w:t>en</w:t>
      </w:r>
      <w:proofErr w:type="spellEnd"/>
      <w:r w:rsidRPr="00B67028">
        <w:rPr>
          <w:rFonts w:ascii="Times New Roman" w:eastAsia="Times New Roman" w:hAnsi="Times New Roman" w:cs="Times New Roman"/>
          <w:sz w:val="24"/>
        </w:rPr>
        <w:t xml:space="preserve"> plaquetas </w:t>
      </w:r>
      <w:proofErr w:type="spellStart"/>
      <w:r w:rsidRPr="00B67028">
        <w:rPr>
          <w:rFonts w:ascii="Times New Roman" w:eastAsia="Times New Roman" w:hAnsi="Times New Roman" w:cs="Times New Roman"/>
          <w:sz w:val="24"/>
        </w:rPr>
        <w:t>en</w:t>
      </w:r>
      <w:proofErr w:type="spellEnd"/>
      <w:r w:rsidRPr="00B67028">
        <w:rPr>
          <w:rFonts w:ascii="Times New Roman" w:eastAsia="Times New Roman" w:hAnsi="Times New Roman" w:cs="Times New Roman"/>
          <w:sz w:val="24"/>
        </w:rPr>
        <w:t xml:space="preserve"> pacientes fumadores. </w:t>
      </w:r>
      <w:r w:rsidRPr="0066403D">
        <w:rPr>
          <w:rFonts w:ascii="Times New Roman" w:eastAsia="Times New Roman" w:hAnsi="Times New Roman" w:cs="Times New Roman"/>
          <w:sz w:val="24"/>
          <w:lang w:val="en-US"/>
        </w:rPr>
        <w:t xml:space="preserve">Rev </w:t>
      </w:r>
      <w:proofErr w:type="spellStart"/>
      <w:r w:rsidRPr="0066403D">
        <w:rPr>
          <w:rFonts w:ascii="Times New Roman" w:eastAsia="Times New Roman" w:hAnsi="Times New Roman" w:cs="Times New Roman"/>
          <w:sz w:val="24"/>
          <w:lang w:val="en-US"/>
        </w:rPr>
        <w:t>Esp</w:t>
      </w:r>
      <w:proofErr w:type="spellEnd"/>
      <w:r w:rsidRPr="0066403D">
        <w:rPr>
          <w:rFonts w:ascii="Times New Roman" w:eastAsia="Times New Roman" w:hAnsi="Times New Roman" w:cs="Times New Roman"/>
          <w:sz w:val="24"/>
          <w:lang w:val="en-US"/>
        </w:rPr>
        <w:t xml:space="preserve"> </w:t>
      </w:r>
      <w:proofErr w:type="spellStart"/>
      <w:r w:rsidRPr="0066403D">
        <w:rPr>
          <w:rFonts w:ascii="Times New Roman" w:eastAsia="Times New Roman" w:hAnsi="Times New Roman" w:cs="Times New Roman"/>
          <w:sz w:val="24"/>
          <w:lang w:val="en-US"/>
        </w:rPr>
        <w:t>Cirug</w:t>
      </w:r>
      <w:proofErr w:type="spellEnd"/>
      <w:r w:rsidRPr="0066403D">
        <w:rPr>
          <w:rFonts w:ascii="Times New Roman" w:eastAsia="Times New Roman" w:hAnsi="Times New Roman" w:cs="Times New Roman"/>
          <w:sz w:val="24"/>
          <w:lang w:val="en-US"/>
        </w:rPr>
        <w:t xml:space="preserve"> Oral y </w:t>
      </w:r>
      <w:proofErr w:type="spellStart"/>
      <w:proofErr w:type="gramStart"/>
      <w:r w:rsidRPr="0066403D">
        <w:rPr>
          <w:rFonts w:ascii="Times New Roman" w:eastAsia="Times New Roman" w:hAnsi="Times New Roman" w:cs="Times New Roman"/>
          <w:sz w:val="24"/>
          <w:lang w:val="en-US"/>
        </w:rPr>
        <w:t>Maxilofac</w:t>
      </w:r>
      <w:proofErr w:type="spellEnd"/>
      <w:r w:rsidRPr="0066403D">
        <w:rPr>
          <w:rFonts w:ascii="Times New Roman" w:eastAsia="Times New Roman" w:hAnsi="Times New Roman" w:cs="Times New Roman"/>
          <w:sz w:val="24"/>
          <w:lang w:val="en-US"/>
        </w:rPr>
        <w:t>,  Madrid</w:t>
      </w:r>
      <w:proofErr w:type="gramEnd"/>
      <w:r w:rsidRPr="0066403D">
        <w:rPr>
          <w:rFonts w:ascii="Times New Roman" w:eastAsia="Times New Roman" w:hAnsi="Times New Roman" w:cs="Times New Roman"/>
          <w:sz w:val="24"/>
          <w:lang w:val="en-US"/>
        </w:rPr>
        <w:t xml:space="preserve"> ,  v. 40, n. 2, p. 71-77,  jun.  2018.</w:t>
      </w:r>
    </w:p>
    <w:p w14:paraId="380E4A5E" w14:textId="1E65DA3B" w:rsidR="008D7E31" w:rsidRPr="003B0EAC" w:rsidRDefault="008D7E31" w:rsidP="006F1378">
      <w:pPr>
        <w:spacing w:after="0" w:line="240" w:lineRule="auto"/>
        <w:jc w:val="both"/>
        <w:rPr>
          <w:rFonts w:ascii="Times New Roman" w:eastAsia="Times New Roman" w:hAnsi="Times New Roman" w:cs="Times New Roman"/>
          <w:sz w:val="24"/>
        </w:rPr>
      </w:pPr>
      <w:r w:rsidRPr="0066403D">
        <w:rPr>
          <w:rFonts w:ascii="Times New Roman" w:eastAsia="Times New Roman" w:hAnsi="Times New Roman" w:cs="Times New Roman"/>
          <w:sz w:val="24"/>
          <w:lang w:val="en-US"/>
        </w:rPr>
        <w:t xml:space="preserve">41. </w:t>
      </w:r>
      <w:proofErr w:type="spellStart"/>
      <w:r w:rsidRPr="0066403D">
        <w:rPr>
          <w:rFonts w:ascii="Times New Roman" w:eastAsia="Times New Roman" w:hAnsi="Times New Roman" w:cs="Times New Roman"/>
          <w:sz w:val="24"/>
          <w:lang w:val="en-US"/>
        </w:rPr>
        <w:t>Caltabiano</w:t>
      </w:r>
      <w:proofErr w:type="spellEnd"/>
      <w:r w:rsidRPr="0066403D">
        <w:rPr>
          <w:rFonts w:ascii="Times New Roman" w:eastAsia="Times New Roman" w:hAnsi="Times New Roman" w:cs="Times New Roman"/>
          <w:sz w:val="24"/>
          <w:lang w:val="en-US"/>
        </w:rPr>
        <w:t xml:space="preserve"> ML, Croker F, Page L, et al. Dental anxiety in patients attending a student dental clinic. </w:t>
      </w:r>
      <w:r w:rsidRPr="008D7E31">
        <w:rPr>
          <w:rFonts w:ascii="Times New Roman" w:eastAsia="Times New Roman" w:hAnsi="Times New Roman" w:cs="Times New Roman"/>
          <w:sz w:val="24"/>
        </w:rPr>
        <w:t>BMC Oral Health. 2018;18(1):48.</w:t>
      </w:r>
    </w:p>
    <w:sectPr w:rsidR="008D7E31" w:rsidRPr="003B0EAC" w:rsidSect="0015657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defaultTabStop w:val="708"/>
  <w:hyphenationZone w:val="425"/>
  <w:characterSpacingControl w:val="doNotCompress"/>
  <w:compat>
    <w:useFELayou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2C12C2"/>
    <w:rsid w:val="00005506"/>
    <w:rsid w:val="000353BF"/>
    <w:rsid w:val="00040D00"/>
    <w:rsid w:val="00051E68"/>
    <w:rsid w:val="00092113"/>
    <w:rsid w:val="000959B3"/>
    <w:rsid w:val="000B0F38"/>
    <w:rsid w:val="000B5DBB"/>
    <w:rsid w:val="000C20D3"/>
    <w:rsid w:val="000D2471"/>
    <w:rsid w:val="000D4D67"/>
    <w:rsid w:val="000E2589"/>
    <w:rsid w:val="000F70FC"/>
    <w:rsid w:val="001158F4"/>
    <w:rsid w:val="00141920"/>
    <w:rsid w:val="00150282"/>
    <w:rsid w:val="00155A09"/>
    <w:rsid w:val="0015657A"/>
    <w:rsid w:val="001736FB"/>
    <w:rsid w:val="001831CB"/>
    <w:rsid w:val="0018382F"/>
    <w:rsid w:val="00197873"/>
    <w:rsid w:val="001A12D3"/>
    <w:rsid w:val="001A146C"/>
    <w:rsid w:val="001C2747"/>
    <w:rsid w:val="001C627C"/>
    <w:rsid w:val="001D04F0"/>
    <w:rsid w:val="001E3EEB"/>
    <w:rsid w:val="001F38DD"/>
    <w:rsid w:val="001F3FC8"/>
    <w:rsid w:val="001F6D87"/>
    <w:rsid w:val="002153DF"/>
    <w:rsid w:val="0024208E"/>
    <w:rsid w:val="00250994"/>
    <w:rsid w:val="002649CC"/>
    <w:rsid w:val="00277541"/>
    <w:rsid w:val="002B55EF"/>
    <w:rsid w:val="002C12C2"/>
    <w:rsid w:val="002F17C5"/>
    <w:rsid w:val="00317547"/>
    <w:rsid w:val="00325BA5"/>
    <w:rsid w:val="00327592"/>
    <w:rsid w:val="0033252C"/>
    <w:rsid w:val="003326EA"/>
    <w:rsid w:val="00332CD9"/>
    <w:rsid w:val="00345A65"/>
    <w:rsid w:val="00366B5E"/>
    <w:rsid w:val="00376087"/>
    <w:rsid w:val="003817BB"/>
    <w:rsid w:val="0038478F"/>
    <w:rsid w:val="00394BA2"/>
    <w:rsid w:val="003A5227"/>
    <w:rsid w:val="003B0EAC"/>
    <w:rsid w:val="003E5003"/>
    <w:rsid w:val="00417D49"/>
    <w:rsid w:val="004213D3"/>
    <w:rsid w:val="004848F3"/>
    <w:rsid w:val="004932BC"/>
    <w:rsid w:val="00494416"/>
    <w:rsid w:val="004B544F"/>
    <w:rsid w:val="004F3D45"/>
    <w:rsid w:val="004F4AF0"/>
    <w:rsid w:val="00533F6D"/>
    <w:rsid w:val="00534417"/>
    <w:rsid w:val="00537D8F"/>
    <w:rsid w:val="00581332"/>
    <w:rsid w:val="005843A2"/>
    <w:rsid w:val="00594383"/>
    <w:rsid w:val="005A166B"/>
    <w:rsid w:val="005B3630"/>
    <w:rsid w:val="005C198B"/>
    <w:rsid w:val="00614057"/>
    <w:rsid w:val="00625443"/>
    <w:rsid w:val="00643BE8"/>
    <w:rsid w:val="0066403D"/>
    <w:rsid w:val="00665832"/>
    <w:rsid w:val="00694456"/>
    <w:rsid w:val="006B34C0"/>
    <w:rsid w:val="006E09A7"/>
    <w:rsid w:val="006E1406"/>
    <w:rsid w:val="006F1378"/>
    <w:rsid w:val="00711AAD"/>
    <w:rsid w:val="007214C2"/>
    <w:rsid w:val="007419BD"/>
    <w:rsid w:val="00746113"/>
    <w:rsid w:val="00774A10"/>
    <w:rsid w:val="007C157E"/>
    <w:rsid w:val="007D3FC9"/>
    <w:rsid w:val="00811FFF"/>
    <w:rsid w:val="00825716"/>
    <w:rsid w:val="00835466"/>
    <w:rsid w:val="00840470"/>
    <w:rsid w:val="0084196D"/>
    <w:rsid w:val="00870A38"/>
    <w:rsid w:val="0087486C"/>
    <w:rsid w:val="008873DC"/>
    <w:rsid w:val="008A3884"/>
    <w:rsid w:val="008D7E31"/>
    <w:rsid w:val="008F7745"/>
    <w:rsid w:val="00974332"/>
    <w:rsid w:val="009A60D3"/>
    <w:rsid w:val="009C30C2"/>
    <w:rsid w:val="009C44F6"/>
    <w:rsid w:val="009D1B19"/>
    <w:rsid w:val="009D28AB"/>
    <w:rsid w:val="00A0094B"/>
    <w:rsid w:val="00A00C6B"/>
    <w:rsid w:val="00A045DF"/>
    <w:rsid w:val="00A05F8A"/>
    <w:rsid w:val="00A27193"/>
    <w:rsid w:val="00A34257"/>
    <w:rsid w:val="00A41A0D"/>
    <w:rsid w:val="00A45BBA"/>
    <w:rsid w:val="00A60117"/>
    <w:rsid w:val="00A65FC4"/>
    <w:rsid w:val="00A969F7"/>
    <w:rsid w:val="00AC2E9D"/>
    <w:rsid w:val="00AD1858"/>
    <w:rsid w:val="00AD5087"/>
    <w:rsid w:val="00AF09D2"/>
    <w:rsid w:val="00B01DBF"/>
    <w:rsid w:val="00B05124"/>
    <w:rsid w:val="00B248B7"/>
    <w:rsid w:val="00B326AD"/>
    <w:rsid w:val="00B46255"/>
    <w:rsid w:val="00B67028"/>
    <w:rsid w:val="00B8314F"/>
    <w:rsid w:val="00B87A09"/>
    <w:rsid w:val="00B90995"/>
    <w:rsid w:val="00BB1838"/>
    <w:rsid w:val="00BB265E"/>
    <w:rsid w:val="00BC6352"/>
    <w:rsid w:val="00BE5807"/>
    <w:rsid w:val="00BF7DEE"/>
    <w:rsid w:val="00C0498E"/>
    <w:rsid w:val="00C27E8A"/>
    <w:rsid w:val="00C41FDB"/>
    <w:rsid w:val="00C46329"/>
    <w:rsid w:val="00C4705A"/>
    <w:rsid w:val="00C72FB0"/>
    <w:rsid w:val="00C95E7A"/>
    <w:rsid w:val="00CA459E"/>
    <w:rsid w:val="00CA79C9"/>
    <w:rsid w:val="00CB1531"/>
    <w:rsid w:val="00CC0C55"/>
    <w:rsid w:val="00CC46AA"/>
    <w:rsid w:val="00CD43C5"/>
    <w:rsid w:val="00CF2C6C"/>
    <w:rsid w:val="00D124A3"/>
    <w:rsid w:val="00D51F94"/>
    <w:rsid w:val="00D541A7"/>
    <w:rsid w:val="00D57FEB"/>
    <w:rsid w:val="00D8651B"/>
    <w:rsid w:val="00DD0A56"/>
    <w:rsid w:val="00E32DFF"/>
    <w:rsid w:val="00E440D8"/>
    <w:rsid w:val="00E958B6"/>
    <w:rsid w:val="00EB5084"/>
    <w:rsid w:val="00ED083D"/>
    <w:rsid w:val="00ED4E38"/>
    <w:rsid w:val="00EF426C"/>
    <w:rsid w:val="00F07334"/>
    <w:rsid w:val="00F12531"/>
    <w:rsid w:val="00F36660"/>
    <w:rsid w:val="00F40996"/>
    <w:rsid w:val="00F604DD"/>
    <w:rsid w:val="00F746A4"/>
    <w:rsid w:val="00F851C4"/>
    <w:rsid w:val="00FA44D3"/>
    <w:rsid w:val="00FB2A74"/>
    <w:rsid w:val="00FC30C2"/>
    <w:rsid w:val="00FF797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069A238C"/>
  <w15:docId w15:val="{E04B55B4-17B5-470E-8DAC-21E867715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A045DF"/>
    <w:pPr>
      <w:ind w:left="720"/>
      <w:contextualSpacing/>
    </w:pPr>
  </w:style>
  <w:style w:type="paragraph" w:customStyle="1" w:styleId="EndNoteBibliography">
    <w:name w:val="EndNote Bibliography"/>
    <w:basedOn w:val="Normal"/>
    <w:link w:val="EndNoteBibliographyChar"/>
    <w:rsid w:val="00FA44D3"/>
    <w:pPr>
      <w:spacing w:after="0" w:line="240" w:lineRule="auto"/>
      <w:jc w:val="both"/>
    </w:pPr>
    <w:rPr>
      <w:rFonts w:ascii="Times New Roman" w:eastAsia="Times New Roman" w:hAnsi="Times New Roman" w:cs="Times New Roman"/>
      <w:noProof/>
      <w:sz w:val="24"/>
      <w:szCs w:val="24"/>
    </w:rPr>
  </w:style>
  <w:style w:type="character" w:customStyle="1" w:styleId="EndNoteBibliographyChar">
    <w:name w:val="EndNote Bibliography Char"/>
    <w:link w:val="EndNoteBibliography"/>
    <w:rsid w:val="00FA44D3"/>
    <w:rPr>
      <w:rFonts w:ascii="Times New Roman" w:eastAsia="Times New Roman" w:hAnsi="Times New Roman" w:cs="Times New Roman"/>
      <w:noProof/>
      <w:sz w:val="24"/>
      <w:szCs w:val="24"/>
    </w:rPr>
  </w:style>
  <w:style w:type="character" w:styleId="Refdecomentrio">
    <w:name w:val="annotation reference"/>
    <w:basedOn w:val="Fontepargpadro"/>
    <w:uiPriority w:val="99"/>
    <w:semiHidden/>
    <w:unhideWhenUsed/>
    <w:rsid w:val="00974332"/>
    <w:rPr>
      <w:sz w:val="16"/>
      <w:szCs w:val="16"/>
    </w:rPr>
  </w:style>
  <w:style w:type="paragraph" w:styleId="Textodecomentrio">
    <w:name w:val="annotation text"/>
    <w:basedOn w:val="Normal"/>
    <w:link w:val="TextodecomentrioChar"/>
    <w:uiPriority w:val="99"/>
    <w:semiHidden/>
    <w:unhideWhenUsed/>
    <w:rsid w:val="00974332"/>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74332"/>
    <w:rPr>
      <w:sz w:val="20"/>
      <w:szCs w:val="20"/>
    </w:rPr>
  </w:style>
  <w:style w:type="paragraph" w:styleId="Assuntodocomentrio">
    <w:name w:val="annotation subject"/>
    <w:basedOn w:val="Textodecomentrio"/>
    <w:next w:val="Textodecomentrio"/>
    <w:link w:val="AssuntodocomentrioChar"/>
    <w:uiPriority w:val="99"/>
    <w:semiHidden/>
    <w:unhideWhenUsed/>
    <w:rsid w:val="00974332"/>
    <w:rPr>
      <w:b/>
      <w:bCs/>
    </w:rPr>
  </w:style>
  <w:style w:type="character" w:customStyle="1" w:styleId="AssuntodocomentrioChar">
    <w:name w:val="Assunto do comentário Char"/>
    <w:basedOn w:val="TextodecomentrioChar"/>
    <w:link w:val="Assuntodocomentrio"/>
    <w:uiPriority w:val="99"/>
    <w:semiHidden/>
    <w:rsid w:val="0097433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27812">
      <w:bodyDiv w:val="1"/>
      <w:marLeft w:val="0"/>
      <w:marRight w:val="0"/>
      <w:marTop w:val="0"/>
      <w:marBottom w:val="0"/>
      <w:divBdr>
        <w:top w:val="none" w:sz="0" w:space="0" w:color="auto"/>
        <w:left w:val="none" w:sz="0" w:space="0" w:color="auto"/>
        <w:bottom w:val="none" w:sz="0" w:space="0" w:color="auto"/>
        <w:right w:val="none" w:sz="0" w:space="0" w:color="auto"/>
      </w:divBdr>
    </w:div>
    <w:div w:id="261574833">
      <w:bodyDiv w:val="1"/>
      <w:marLeft w:val="0"/>
      <w:marRight w:val="0"/>
      <w:marTop w:val="0"/>
      <w:marBottom w:val="0"/>
      <w:divBdr>
        <w:top w:val="none" w:sz="0" w:space="0" w:color="auto"/>
        <w:left w:val="none" w:sz="0" w:space="0" w:color="auto"/>
        <w:bottom w:val="none" w:sz="0" w:space="0" w:color="auto"/>
        <w:right w:val="none" w:sz="0" w:space="0" w:color="auto"/>
      </w:divBdr>
    </w:div>
    <w:div w:id="273757345">
      <w:bodyDiv w:val="1"/>
      <w:marLeft w:val="0"/>
      <w:marRight w:val="0"/>
      <w:marTop w:val="0"/>
      <w:marBottom w:val="0"/>
      <w:divBdr>
        <w:top w:val="none" w:sz="0" w:space="0" w:color="auto"/>
        <w:left w:val="none" w:sz="0" w:space="0" w:color="auto"/>
        <w:bottom w:val="none" w:sz="0" w:space="0" w:color="auto"/>
        <w:right w:val="none" w:sz="0" w:space="0" w:color="auto"/>
      </w:divBdr>
    </w:div>
    <w:div w:id="355348498">
      <w:bodyDiv w:val="1"/>
      <w:marLeft w:val="0"/>
      <w:marRight w:val="0"/>
      <w:marTop w:val="0"/>
      <w:marBottom w:val="0"/>
      <w:divBdr>
        <w:top w:val="none" w:sz="0" w:space="0" w:color="auto"/>
        <w:left w:val="none" w:sz="0" w:space="0" w:color="auto"/>
        <w:bottom w:val="none" w:sz="0" w:space="0" w:color="auto"/>
        <w:right w:val="none" w:sz="0" w:space="0" w:color="auto"/>
      </w:divBdr>
    </w:div>
    <w:div w:id="414590899">
      <w:bodyDiv w:val="1"/>
      <w:marLeft w:val="0"/>
      <w:marRight w:val="0"/>
      <w:marTop w:val="0"/>
      <w:marBottom w:val="0"/>
      <w:divBdr>
        <w:top w:val="none" w:sz="0" w:space="0" w:color="auto"/>
        <w:left w:val="none" w:sz="0" w:space="0" w:color="auto"/>
        <w:bottom w:val="none" w:sz="0" w:space="0" w:color="auto"/>
        <w:right w:val="none" w:sz="0" w:space="0" w:color="auto"/>
      </w:divBdr>
    </w:div>
    <w:div w:id="436173891">
      <w:bodyDiv w:val="1"/>
      <w:marLeft w:val="0"/>
      <w:marRight w:val="0"/>
      <w:marTop w:val="0"/>
      <w:marBottom w:val="0"/>
      <w:divBdr>
        <w:top w:val="none" w:sz="0" w:space="0" w:color="auto"/>
        <w:left w:val="none" w:sz="0" w:space="0" w:color="auto"/>
        <w:bottom w:val="none" w:sz="0" w:space="0" w:color="auto"/>
        <w:right w:val="none" w:sz="0" w:space="0" w:color="auto"/>
      </w:divBdr>
    </w:div>
    <w:div w:id="576019112">
      <w:bodyDiv w:val="1"/>
      <w:marLeft w:val="0"/>
      <w:marRight w:val="0"/>
      <w:marTop w:val="0"/>
      <w:marBottom w:val="0"/>
      <w:divBdr>
        <w:top w:val="none" w:sz="0" w:space="0" w:color="auto"/>
        <w:left w:val="none" w:sz="0" w:space="0" w:color="auto"/>
        <w:bottom w:val="none" w:sz="0" w:space="0" w:color="auto"/>
        <w:right w:val="none" w:sz="0" w:space="0" w:color="auto"/>
      </w:divBdr>
    </w:div>
    <w:div w:id="868185929">
      <w:bodyDiv w:val="1"/>
      <w:marLeft w:val="0"/>
      <w:marRight w:val="0"/>
      <w:marTop w:val="0"/>
      <w:marBottom w:val="0"/>
      <w:divBdr>
        <w:top w:val="none" w:sz="0" w:space="0" w:color="auto"/>
        <w:left w:val="none" w:sz="0" w:space="0" w:color="auto"/>
        <w:bottom w:val="none" w:sz="0" w:space="0" w:color="auto"/>
        <w:right w:val="none" w:sz="0" w:space="0" w:color="auto"/>
      </w:divBdr>
    </w:div>
    <w:div w:id="916552010">
      <w:bodyDiv w:val="1"/>
      <w:marLeft w:val="0"/>
      <w:marRight w:val="0"/>
      <w:marTop w:val="0"/>
      <w:marBottom w:val="0"/>
      <w:divBdr>
        <w:top w:val="none" w:sz="0" w:space="0" w:color="auto"/>
        <w:left w:val="none" w:sz="0" w:space="0" w:color="auto"/>
        <w:bottom w:val="none" w:sz="0" w:space="0" w:color="auto"/>
        <w:right w:val="none" w:sz="0" w:space="0" w:color="auto"/>
      </w:divBdr>
    </w:div>
    <w:div w:id="1494376734">
      <w:bodyDiv w:val="1"/>
      <w:marLeft w:val="0"/>
      <w:marRight w:val="0"/>
      <w:marTop w:val="0"/>
      <w:marBottom w:val="0"/>
      <w:divBdr>
        <w:top w:val="none" w:sz="0" w:space="0" w:color="auto"/>
        <w:left w:val="none" w:sz="0" w:space="0" w:color="auto"/>
        <w:bottom w:val="none" w:sz="0" w:space="0" w:color="auto"/>
        <w:right w:val="none" w:sz="0" w:space="0" w:color="auto"/>
      </w:divBdr>
    </w:div>
    <w:div w:id="1575779759">
      <w:bodyDiv w:val="1"/>
      <w:marLeft w:val="0"/>
      <w:marRight w:val="0"/>
      <w:marTop w:val="0"/>
      <w:marBottom w:val="0"/>
      <w:divBdr>
        <w:top w:val="none" w:sz="0" w:space="0" w:color="auto"/>
        <w:left w:val="none" w:sz="0" w:space="0" w:color="auto"/>
        <w:bottom w:val="none" w:sz="0" w:space="0" w:color="auto"/>
        <w:right w:val="none" w:sz="0" w:space="0" w:color="auto"/>
      </w:divBdr>
    </w:div>
    <w:div w:id="1735853164">
      <w:bodyDiv w:val="1"/>
      <w:marLeft w:val="0"/>
      <w:marRight w:val="0"/>
      <w:marTop w:val="0"/>
      <w:marBottom w:val="0"/>
      <w:divBdr>
        <w:top w:val="none" w:sz="0" w:space="0" w:color="auto"/>
        <w:left w:val="none" w:sz="0" w:space="0" w:color="auto"/>
        <w:bottom w:val="none" w:sz="0" w:space="0" w:color="auto"/>
        <w:right w:val="none" w:sz="0" w:space="0" w:color="auto"/>
      </w:divBdr>
    </w:div>
    <w:div w:id="1790468818">
      <w:bodyDiv w:val="1"/>
      <w:marLeft w:val="0"/>
      <w:marRight w:val="0"/>
      <w:marTop w:val="0"/>
      <w:marBottom w:val="0"/>
      <w:divBdr>
        <w:top w:val="none" w:sz="0" w:space="0" w:color="auto"/>
        <w:left w:val="none" w:sz="0" w:space="0" w:color="auto"/>
        <w:bottom w:val="none" w:sz="0" w:space="0" w:color="auto"/>
        <w:right w:val="none" w:sz="0" w:space="0" w:color="auto"/>
      </w:divBdr>
    </w:div>
    <w:div w:id="1853911280">
      <w:bodyDiv w:val="1"/>
      <w:marLeft w:val="0"/>
      <w:marRight w:val="0"/>
      <w:marTop w:val="0"/>
      <w:marBottom w:val="0"/>
      <w:divBdr>
        <w:top w:val="none" w:sz="0" w:space="0" w:color="auto"/>
        <w:left w:val="none" w:sz="0" w:space="0" w:color="auto"/>
        <w:bottom w:val="none" w:sz="0" w:space="0" w:color="auto"/>
        <w:right w:val="none" w:sz="0" w:space="0" w:color="auto"/>
      </w:divBdr>
    </w:div>
    <w:div w:id="1952784627">
      <w:bodyDiv w:val="1"/>
      <w:marLeft w:val="0"/>
      <w:marRight w:val="0"/>
      <w:marTop w:val="0"/>
      <w:marBottom w:val="0"/>
      <w:divBdr>
        <w:top w:val="none" w:sz="0" w:space="0" w:color="auto"/>
        <w:left w:val="none" w:sz="0" w:space="0" w:color="auto"/>
        <w:bottom w:val="none" w:sz="0" w:space="0" w:color="auto"/>
        <w:right w:val="none" w:sz="0" w:space="0" w:color="auto"/>
      </w:divBdr>
    </w:div>
    <w:div w:id="21162433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settings" Target="settings.xml"/><Relationship Id="rId7" Type="http://schemas.openxmlformats.org/officeDocument/2006/relationships/oleObject" Target="embeddings/oleObject1.bin"/><Relationship Id="rId12" Type="http://schemas.openxmlformats.org/officeDocument/2006/relationships/image" Target="media/image7.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2.wmf"/><Relationship Id="rId11" Type="http://schemas.openxmlformats.org/officeDocument/2006/relationships/image" Target="media/image6.pn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2BC3D9-F4C5-4865-B6A4-7508CCD28C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263</TotalTime>
  <Pages>17</Pages>
  <Words>4803</Words>
  <Characters>25942</Characters>
  <Application>Microsoft Office Word</Application>
  <DocSecurity>0</DocSecurity>
  <Lines>216</Lines>
  <Paragraphs>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Monique</dc:creator>
  <cp:keywords/>
  <dc:description/>
  <cp:lastModifiedBy>Tiburtino Neto</cp:lastModifiedBy>
  <cp:revision>3</cp:revision>
  <cp:lastPrinted>2021-03-09T00:20:00Z</cp:lastPrinted>
  <dcterms:created xsi:type="dcterms:W3CDTF">2021-05-18T17:13:00Z</dcterms:created>
  <dcterms:modified xsi:type="dcterms:W3CDTF">2023-11-29T02:50:00Z</dcterms:modified>
</cp:coreProperties>
</file>