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3BD85" w14:textId="77777777" w:rsidR="00685F7D" w:rsidRDefault="00685F7D">
      <w:pPr>
        <w:pStyle w:val="Style1"/>
        <w:widowControl/>
        <w:spacing w:before="48"/>
        <w:ind w:left="3917"/>
        <w:jc w:val="both"/>
        <w:rPr>
          <w:rStyle w:val="FontStyle23"/>
        </w:rPr>
      </w:pPr>
    </w:p>
    <w:p w14:paraId="2CDA61E9" w14:textId="77777777" w:rsidR="00685F7D" w:rsidRDefault="00685F7D">
      <w:pPr>
        <w:pStyle w:val="Style1"/>
        <w:widowControl/>
        <w:spacing w:before="48"/>
        <w:ind w:left="3917"/>
        <w:jc w:val="both"/>
        <w:rPr>
          <w:rStyle w:val="FontStyle23"/>
        </w:rPr>
      </w:pPr>
    </w:p>
    <w:p w14:paraId="50EAE77C" w14:textId="77777777" w:rsidR="00CF5436" w:rsidRDefault="008C23A5" w:rsidP="00685F7D">
      <w:pPr>
        <w:pStyle w:val="Style1"/>
        <w:widowControl/>
        <w:spacing w:before="48"/>
        <w:jc w:val="center"/>
        <w:rPr>
          <w:rStyle w:val="FontStyle23"/>
          <w:lang w:val="pt-PT"/>
        </w:rPr>
      </w:pPr>
      <w:r>
        <w:rPr>
          <w:rStyle w:val="FontStyle23"/>
        </w:rPr>
        <w:t xml:space="preserve">Ana </w:t>
      </w:r>
      <w:r>
        <w:rPr>
          <w:rStyle w:val="FontStyle23"/>
          <w:lang w:val="pt-PT"/>
        </w:rPr>
        <w:t xml:space="preserve">Olívia </w:t>
      </w:r>
      <w:r w:rsidR="00685F7D">
        <w:rPr>
          <w:rStyle w:val="FontStyle23"/>
          <w:lang w:val="pt-PT"/>
        </w:rPr>
        <w:t xml:space="preserve">da </w:t>
      </w:r>
      <w:r>
        <w:rPr>
          <w:rStyle w:val="FontStyle23"/>
          <w:lang w:val="pt-PT"/>
        </w:rPr>
        <w:t>Fons</w:t>
      </w:r>
      <w:r w:rsidR="00685F7D">
        <w:rPr>
          <w:rStyle w:val="FontStyle23"/>
          <w:lang w:val="pt-PT"/>
        </w:rPr>
        <w:t>e</w:t>
      </w:r>
      <w:r>
        <w:rPr>
          <w:rStyle w:val="FontStyle23"/>
          <w:lang w:val="pt-PT"/>
        </w:rPr>
        <w:t>ca</w:t>
      </w:r>
      <w:r w:rsidR="00685F7D">
        <w:rPr>
          <w:rStyle w:val="FontStyle23"/>
          <w:lang w:val="pt-PT"/>
        </w:rPr>
        <w:t xml:space="preserve"> Montebelo</w:t>
      </w:r>
    </w:p>
    <w:p w14:paraId="5EBF5098" w14:textId="77777777" w:rsidR="00CF5436" w:rsidRDefault="00CF5436">
      <w:pPr>
        <w:pStyle w:val="Style2"/>
        <w:widowControl/>
        <w:spacing w:line="240" w:lineRule="exact"/>
        <w:ind w:left="542"/>
        <w:rPr>
          <w:sz w:val="20"/>
          <w:szCs w:val="20"/>
        </w:rPr>
      </w:pPr>
    </w:p>
    <w:p w14:paraId="6C83BB2C" w14:textId="77777777" w:rsidR="00CF5436" w:rsidRDefault="00CF5436">
      <w:pPr>
        <w:pStyle w:val="Style2"/>
        <w:widowControl/>
        <w:spacing w:line="240" w:lineRule="exact"/>
        <w:ind w:left="542"/>
        <w:rPr>
          <w:sz w:val="20"/>
          <w:szCs w:val="20"/>
        </w:rPr>
      </w:pPr>
    </w:p>
    <w:p w14:paraId="14B06CAA" w14:textId="77777777" w:rsidR="00CF5436" w:rsidRDefault="00CF5436">
      <w:pPr>
        <w:pStyle w:val="Style2"/>
        <w:widowControl/>
        <w:spacing w:line="240" w:lineRule="exact"/>
        <w:ind w:left="542"/>
        <w:rPr>
          <w:sz w:val="20"/>
          <w:szCs w:val="20"/>
        </w:rPr>
      </w:pPr>
    </w:p>
    <w:p w14:paraId="4F457BF7" w14:textId="77777777" w:rsidR="00CF5436" w:rsidRDefault="00CF5436">
      <w:pPr>
        <w:pStyle w:val="Style2"/>
        <w:widowControl/>
        <w:spacing w:line="240" w:lineRule="exact"/>
        <w:ind w:left="542"/>
        <w:rPr>
          <w:sz w:val="20"/>
          <w:szCs w:val="20"/>
        </w:rPr>
      </w:pPr>
    </w:p>
    <w:p w14:paraId="37B19423" w14:textId="77777777" w:rsidR="00CF5436" w:rsidRDefault="00CF5436">
      <w:pPr>
        <w:pStyle w:val="Style2"/>
        <w:widowControl/>
        <w:spacing w:line="240" w:lineRule="exact"/>
        <w:ind w:left="542"/>
        <w:rPr>
          <w:sz w:val="20"/>
          <w:szCs w:val="20"/>
        </w:rPr>
      </w:pPr>
    </w:p>
    <w:p w14:paraId="328CE1A6" w14:textId="77777777" w:rsidR="00CF5436" w:rsidRDefault="00CF5436">
      <w:pPr>
        <w:pStyle w:val="Style2"/>
        <w:widowControl/>
        <w:spacing w:line="240" w:lineRule="exact"/>
        <w:ind w:left="542"/>
        <w:rPr>
          <w:sz w:val="20"/>
          <w:szCs w:val="20"/>
        </w:rPr>
      </w:pPr>
    </w:p>
    <w:p w14:paraId="61B97C76" w14:textId="77777777" w:rsidR="00CF5436" w:rsidRDefault="00CF5436">
      <w:pPr>
        <w:pStyle w:val="Style2"/>
        <w:widowControl/>
        <w:spacing w:line="240" w:lineRule="exact"/>
        <w:ind w:left="542"/>
        <w:rPr>
          <w:sz w:val="20"/>
          <w:szCs w:val="20"/>
        </w:rPr>
      </w:pPr>
    </w:p>
    <w:p w14:paraId="23E8AEEF" w14:textId="77777777" w:rsidR="00CF5436" w:rsidRDefault="00CF5436">
      <w:pPr>
        <w:pStyle w:val="Style2"/>
        <w:widowControl/>
        <w:spacing w:line="240" w:lineRule="exact"/>
        <w:ind w:left="542"/>
        <w:rPr>
          <w:sz w:val="20"/>
          <w:szCs w:val="20"/>
        </w:rPr>
      </w:pPr>
    </w:p>
    <w:p w14:paraId="308BC82A" w14:textId="77777777" w:rsidR="00CF5436" w:rsidRDefault="00CF5436">
      <w:pPr>
        <w:pStyle w:val="Style2"/>
        <w:widowControl/>
        <w:spacing w:line="240" w:lineRule="exact"/>
        <w:ind w:left="542"/>
        <w:rPr>
          <w:sz w:val="20"/>
          <w:szCs w:val="20"/>
        </w:rPr>
      </w:pPr>
    </w:p>
    <w:p w14:paraId="7D8AB5B7" w14:textId="77777777" w:rsidR="00CF5436" w:rsidRDefault="00CF5436">
      <w:pPr>
        <w:pStyle w:val="Style2"/>
        <w:widowControl/>
        <w:spacing w:line="240" w:lineRule="exact"/>
        <w:ind w:left="542"/>
        <w:rPr>
          <w:sz w:val="20"/>
          <w:szCs w:val="20"/>
        </w:rPr>
      </w:pPr>
    </w:p>
    <w:p w14:paraId="4D6A321A" w14:textId="77777777" w:rsidR="00CF5436" w:rsidRDefault="00CF5436">
      <w:pPr>
        <w:pStyle w:val="Style2"/>
        <w:widowControl/>
        <w:spacing w:line="240" w:lineRule="exact"/>
        <w:ind w:left="542"/>
        <w:rPr>
          <w:sz w:val="20"/>
          <w:szCs w:val="20"/>
        </w:rPr>
      </w:pPr>
    </w:p>
    <w:p w14:paraId="7E10FCC3" w14:textId="77777777" w:rsidR="00CF5436" w:rsidRDefault="00CF5436" w:rsidP="006F2F51">
      <w:pPr>
        <w:pStyle w:val="Style2"/>
        <w:widowControl/>
        <w:spacing w:line="240" w:lineRule="exact"/>
        <w:rPr>
          <w:sz w:val="20"/>
          <w:szCs w:val="20"/>
        </w:rPr>
      </w:pPr>
    </w:p>
    <w:p w14:paraId="6CBDC590" w14:textId="77777777" w:rsidR="00CF5436" w:rsidRDefault="00CF5436">
      <w:pPr>
        <w:pStyle w:val="Style2"/>
        <w:widowControl/>
        <w:spacing w:line="240" w:lineRule="exact"/>
        <w:ind w:left="542"/>
        <w:rPr>
          <w:sz w:val="20"/>
          <w:szCs w:val="20"/>
        </w:rPr>
      </w:pPr>
    </w:p>
    <w:p w14:paraId="475127EA" w14:textId="77777777" w:rsidR="00CF5436" w:rsidRDefault="00CF5436">
      <w:pPr>
        <w:pStyle w:val="Style2"/>
        <w:widowControl/>
        <w:spacing w:line="240" w:lineRule="exact"/>
        <w:ind w:left="542"/>
        <w:rPr>
          <w:sz w:val="20"/>
          <w:szCs w:val="20"/>
        </w:rPr>
      </w:pPr>
    </w:p>
    <w:p w14:paraId="0F750691" w14:textId="77777777" w:rsidR="00CF5436" w:rsidRDefault="00CF5436">
      <w:pPr>
        <w:pStyle w:val="Style2"/>
        <w:widowControl/>
        <w:spacing w:line="240" w:lineRule="exact"/>
        <w:ind w:left="542"/>
        <w:rPr>
          <w:sz w:val="20"/>
          <w:szCs w:val="20"/>
        </w:rPr>
      </w:pPr>
    </w:p>
    <w:p w14:paraId="178991E4" w14:textId="77777777" w:rsidR="00CF5436" w:rsidRDefault="00CF5436">
      <w:pPr>
        <w:pStyle w:val="Style2"/>
        <w:widowControl/>
        <w:spacing w:line="240" w:lineRule="exact"/>
        <w:ind w:left="542"/>
        <w:rPr>
          <w:sz w:val="20"/>
          <w:szCs w:val="20"/>
        </w:rPr>
      </w:pPr>
    </w:p>
    <w:p w14:paraId="13AE878F" w14:textId="77777777" w:rsidR="00CF5436" w:rsidRDefault="00CF5436">
      <w:pPr>
        <w:pStyle w:val="Style2"/>
        <w:widowControl/>
        <w:spacing w:line="240" w:lineRule="exact"/>
        <w:ind w:left="542"/>
        <w:rPr>
          <w:sz w:val="20"/>
          <w:szCs w:val="20"/>
        </w:rPr>
      </w:pPr>
    </w:p>
    <w:p w14:paraId="2993477A" w14:textId="77777777" w:rsidR="00685F7D" w:rsidRDefault="00685F7D" w:rsidP="00685F7D">
      <w:pPr>
        <w:pStyle w:val="Default"/>
      </w:pPr>
    </w:p>
    <w:p w14:paraId="1229D496" w14:textId="77777777" w:rsidR="00685F7D" w:rsidRDefault="00685F7D" w:rsidP="00685F7D">
      <w:pPr>
        <w:pStyle w:val="Style3"/>
        <w:widowControl/>
        <w:spacing w:line="240" w:lineRule="exact"/>
        <w:ind w:right="5"/>
        <w:jc w:val="center"/>
        <w:rPr>
          <w:b/>
          <w:bCs/>
          <w:sz w:val="23"/>
          <w:szCs w:val="23"/>
        </w:rPr>
      </w:pPr>
      <w:r>
        <w:rPr>
          <w:b/>
          <w:bCs/>
          <w:sz w:val="23"/>
          <w:szCs w:val="23"/>
        </w:rPr>
        <w:t>EFICÁCIA DO PROGRAMA DE ENRIQUECIMENTO</w:t>
      </w:r>
    </w:p>
    <w:p w14:paraId="69CD39FC" w14:textId="77777777" w:rsidR="002F46EE" w:rsidRDefault="00685F7D" w:rsidP="00685F7D">
      <w:pPr>
        <w:pStyle w:val="Style3"/>
        <w:widowControl/>
        <w:spacing w:line="240" w:lineRule="exact"/>
        <w:ind w:right="5"/>
        <w:jc w:val="center"/>
        <w:rPr>
          <w:b/>
          <w:bCs/>
          <w:sz w:val="23"/>
          <w:szCs w:val="23"/>
        </w:rPr>
      </w:pPr>
      <w:r>
        <w:rPr>
          <w:b/>
          <w:bCs/>
          <w:sz w:val="23"/>
          <w:szCs w:val="23"/>
        </w:rPr>
        <w:t xml:space="preserve"> INSTRUMENTAL (PEI) NÍVEL I EM PESSOAS COM </w:t>
      </w:r>
    </w:p>
    <w:p w14:paraId="01365AEF" w14:textId="77777777" w:rsidR="002F46EE" w:rsidRDefault="00685F7D" w:rsidP="00685F7D">
      <w:pPr>
        <w:pStyle w:val="Style3"/>
        <w:widowControl/>
        <w:spacing w:line="240" w:lineRule="exact"/>
        <w:ind w:right="5"/>
        <w:jc w:val="center"/>
        <w:rPr>
          <w:b/>
          <w:bCs/>
          <w:sz w:val="23"/>
          <w:szCs w:val="23"/>
        </w:rPr>
      </w:pPr>
      <w:r>
        <w:rPr>
          <w:b/>
          <w:bCs/>
          <w:sz w:val="23"/>
          <w:szCs w:val="23"/>
        </w:rPr>
        <w:t>DIAGNÓSTICO DE ESQUIZOFRENIA</w:t>
      </w:r>
      <w:r w:rsidR="002F46EE">
        <w:rPr>
          <w:b/>
          <w:bCs/>
          <w:sz w:val="23"/>
          <w:szCs w:val="23"/>
        </w:rPr>
        <w:t xml:space="preserve"> APÓS O PRIMEIRO </w:t>
      </w:r>
    </w:p>
    <w:p w14:paraId="1D4B22E5" w14:textId="77777777" w:rsidR="00CF5436" w:rsidRDefault="002F46EE" w:rsidP="00685F7D">
      <w:pPr>
        <w:pStyle w:val="Style3"/>
        <w:widowControl/>
        <w:spacing w:line="240" w:lineRule="exact"/>
        <w:ind w:right="5"/>
        <w:jc w:val="center"/>
        <w:rPr>
          <w:sz w:val="20"/>
          <w:szCs w:val="20"/>
        </w:rPr>
      </w:pPr>
      <w:r>
        <w:rPr>
          <w:b/>
          <w:bCs/>
          <w:sz w:val="23"/>
          <w:szCs w:val="23"/>
        </w:rPr>
        <w:t>EPISÓDIO PSICÓTICO</w:t>
      </w:r>
    </w:p>
    <w:p w14:paraId="66867B24" w14:textId="77777777" w:rsidR="00CF5436" w:rsidRDefault="00CF5436">
      <w:pPr>
        <w:pStyle w:val="Style3"/>
        <w:widowControl/>
        <w:spacing w:line="240" w:lineRule="exact"/>
        <w:ind w:right="1358"/>
        <w:rPr>
          <w:sz w:val="20"/>
          <w:szCs w:val="20"/>
        </w:rPr>
      </w:pPr>
    </w:p>
    <w:p w14:paraId="502EF226" w14:textId="77777777" w:rsidR="00CF5436" w:rsidRDefault="00CF5436">
      <w:pPr>
        <w:pStyle w:val="Style3"/>
        <w:widowControl/>
        <w:spacing w:line="240" w:lineRule="exact"/>
        <w:ind w:right="1358"/>
        <w:rPr>
          <w:sz w:val="20"/>
          <w:szCs w:val="20"/>
        </w:rPr>
      </w:pPr>
    </w:p>
    <w:p w14:paraId="340C8AB3" w14:textId="77777777" w:rsidR="00CF5436" w:rsidRDefault="00CF5436">
      <w:pPr>
        <w:pStyle w:val="Style3"/>
        <w:widowControl/>
        <w:spacing w:line="240" w:lineRule="exact"/>
        <w:ind w:right="1358"/>
        <w:rPr>
          <w:sz w:val="20"/>
          <w:szCs w:val="20"/>
        </w:rPr>
      </w:pPr>
    </w:p>
    <w:p w14:paraId="6031C845" w14:textId="77777777" w:rsidR="00CF5436" w:rsidRDefault="00CF5436">
      <w:pPr>
        <w:pStyle w:val="Style3"/>
        <w:widowControl/>
        <w:spacing w:line="240" w:lineRule="exact"/>
        <w:ind w:right="1358"/>
        <w:rPr>
          <w:sz w:val="20"/>
          <w:szCs w:val="20"/>
        </w:rPr>
      </w:pPr>
    </w:p>
    <w:p w14:paraId="70DCF7B3" w14:textId="77777777" w:rsidR="00CF5436" w:rsidRDefault="00CF5436">
      <w:pPr>
        <w:pStyle w:val="Style3"/>
        <w:widowControl/>
        <w:spacing w:line="240" w:lineRule="exact"/>
        <w:ind w:right="1358"/>
        <w:rPr>
          <w:sz w:val="20"/>
          <w:szCs w:val="20"/>
        </w:rPr>
      </w:pPr>
    </w:p>
    <w:p w14:paraId="681778CC" w14:textId="77777777" w:rsidR="00CF5436" w:rsidRDefault="00CF5436">
      <w:pPr>
        <w:pStyle w:val="Style3"/>
        <w:widowControl/>
        <w:spacing w:line="240" w:lineRule="exact"/>
        <w:ind w:right="1358"/>
        <w:rPr>
          <w:sz w:val="20"/>
          <w:szCs w:val="20"/>
        </w:rPr>
      </w:pPr>
    </w:p>
    <w:p w14:paraId="6782242A" w14:textId="77777777" w:rsidR="00CF5436" w:rsidRDefault="00CF5436">
      <w:pPr>
        <w:pStyle w:val="Style3"/>
        <w:widowControl/>
        <w:spacing w:line="240" w:lineRule="exact"/>
        <w:ind w:right="1358"/>
        <w:rPr>
          <w:sz w:val="20"/>
          <w:szCs w:val="20"/>
        </w:rPr>
      </w:pPr>
    </w:p>
    <w:p w14:paraId="06B25B58" w14:textId="77777777" w:rsidR="00CF5436" w:rsidRDefault="00CF5436">
      <w:pPr>
        <w:pStyle w:val="Style3"/>
        <w:widowControl/>
        <w:spacing w:line="240" w:lineRule="exact"/>
        <w:ind w:right="1358"/>
        <w:rPr>
          <w:sz w:val="20"/>
          <w:szCs w:val="20"/>
        </w:rPr>
      </w:pPr>
    </w:p>
    <w:p w14:paraId="0366EAA8" w14:textId="77777777" w:rsidR="00CF5436" w:rsidRDefault="00CF5436">
      <w:pPr>
        <w:pStyle w:val="Style4"/>
        <w:widowControl/>
        <w:spacing w:line="240" w:lineRule="exact"/>
        <w:ind w:left="4387"/>
        <w:jc w:val="both"/>
        <w:rPr>
          <w:sz w:val="20"/>
          <w:szCs w:val="20"/>
        </w:rPr>
      </w:pPr>
    </w:p>
    <w:p w14:paraId="1E44DE8A" w14:textId="77777777" w:rsidR="00685F7D" w:rsidRDefault="00685F7D">
      <w:pPr>
        <w:pStyle w:val="Style4"/>
        <w:widowControl/>
        <w:spacing w:line="240" w:lineRule="exact"/>
        <w:ind w:left="4387"/>
        <w:jc w:val="both"/>
        <w:rPr>
          <w:sz w:val="20"/>
          <w:szCs w:val="20"/>
        </w:rPr>
      </w:pPr>
    </w:p>
    <w:p w14:paraId="531A0DC0" w14:textId="77777777" w:rsidR="00685F7D" w:rsidRDefault="00685F7D">
      <w:pPr>
        <w:pStyle w:val="Style4"/>
        <w:widowControl/>
        <w:spacing w:line="240" w:lineRule="exact"/>
        <w:ind w:left="4387"/>
        <w:jc w:val="both"/>
        <w:rPr>
          <w:sz w:val="20"/>
          <w:szCs w:val="20"/>
        </w:rPr>
      </w:pPr>
    </w:p>
    <w:p w14:paraId="298E72BE" w14:textId="77777777" w:rsidR="00685F7D" w:rsidRDefault="00685F7D">
      <w:pPr>
        <w:pStyle w:val="Style4"/>
        <w:widowControl/>
        <w:spacing w:line="240" w:lineRule="exact"/>
        <w:ind w:left="4387"/>
        <w:jc w:val="both"/>
        <w:rPr>
          <w:sz w:val="20"/>
          <w:szCs w:val="20"/>
        </w:rPr>
      </w:pPr>
    </w:p>
    <w:p w14:paraId="58D49D64" w14:textId="77777777" w:rsidR="00685F7D" w:rsidRDefault="00685F7D">
      <w:pPr>
        <w:pStyle w:val="Style4"/>
        <w:widowControl/>
        <w:spacing w:line="240" w:lineRule="exact"/>
        <w:ind w:left="4387"/>
        <w:jc w:val="both"/>
        <w:rPr>
          <w:sz w:val="20"/>
          <w:szCs w:val="20"/>
        </w:rPr>
      </w:pPr>
    </w:p>
    <w:p w14:paraId="6FA6F245" w14:textId="77777777" w:rsidR="005D2E2A" w:rsidRPr="00316324" w:rsidRDefault="005D2E2A" w:rsidP="005D2E2A">
      <w:pPr>
        <w:pStyle w:val="Style4"/>
        <w:widowControl/>
        <w:spacing w:line="240" w:lineRule="exact"/>
        <w:jc w:val="right"/>
        <w:rPr>
          <w:b/>
          <w:sz w:val="20"/>
          <w:szCs w:val="20"/>
        </w:rPr>
      </w:pPr>
      <w:r>
        <w:rPr>
          <w:sz w:val="20"/>
          <w:szCs w:val="20"/>
        </w:rPr>
        <w:t xml:space="preserve">                                           </w:t>
      </w:r>
      <w:r w:rsidR="00BD1BD5" w:rsidRPr="00316324">
        <w:rPr>
          <w:b/>
          <w:sz w:val="20"/>
          <w:szCs w:val="20"/>
        </w:rPr>
        <w:t xml:space="preserve">EQUIPE: </w:t>
      </w:r>
    </w:p>
    <w:p w14:paraId="72A94550" w14:textId="77777777" w:rsidR="00685F7D" w:rsidRPr="00316324" w:rsidRDefault="00BD1BD5" w:rsidP="005D2E2A">
      <w:pPr>
        <w:pStyle w:val="Style4"/>
        <w:widowControl/>
        <w:spacing w:line="240" w:lineRule="exact"/>
        <w:jc w:val="right"/>
        <w:rPr>
          <w:b/>
          <w:sz w:val="20"/>
          <w:szCs w:val="20"/>
        </w:rPr>
      </w:pPr>
      <w:r w:rsidRPr="00316324">
        <w:rPr>
          <w:b/>
          <w:sz w:val="20"/>
          <w:szCs w:val="20"/>
        </w:rPr>
        <w:t>CRISTIANO DE SOUZA NOTO – ORIENTADOR</w:t>
      </w:r>
      <w:r w:rsidR="004F5B25" w:rsidRPr="00316324">
        <w:rPr>
          <w:b/>
          <w:sz w:val="20"/>
          <w:szCs w:val="20"/>
        </w:rPr>
        <w:t xml:space="preserve"> (PESQUISADOR)</w:t>
      </w:r>
    </w:p>
    <w:p w14:paraId="62D4FED4" w14:textId="77777777" w:rsidR="005D2E2A" w:rsidRPr="00316324" w:rsidRDefault="00BD1BD5" w:rsidP="005D2E2A">
      <w:pPr>
        <w:pStyle w:val="Style4"/>
        <w:widowControl/>
        <w:spacing w:line="240" w:lineRule="exact"/>
        <w:jc w:val="right"/>
        <w:rPr>
          <w:b/>
          <w:sz w:val="20"/>
          <w:szCs w:val="20"/>
        </w:rPr>
      </w:pPr>
      <w:r w:rsidRPr="00316324">
        <w:rPr>
          <w:b/>
          <w:sz w:val="20"/>
          <w:szCs w:val="20"/>
        </w:rPr>
        <w:t xml:space="preserve">             </w:t>
      </w:r>
      <w:r w:rsidR="004F5B25" w:rsidRPr="00316324">
        <w:rPr>
          <w:b/>
          <w:sz w:val="20"/>
          <w:szCs w:val="20"/>
        </w:rPr>
        <w:t xml:space="preserve">               </w:t>
      </w:r>
      <w:r w:rsidRPr="00316324">
        <w:rPr>
          <w:b/>
          <w:sz w:val="20"/>
          <w:szCs w:val="20"/>
        </w:rPr>
        <w:t>DANIEL CAVALCANTE – MÉDICO AVALIADOR</w:t>
      </w:r>
      <w:r w:rsidR="004F5B25" w:rsidRPr="00316324">
        <w:rPr>
          <w:b/>
          <w:sz w:val="20"/>
          <w:szCs w:val="20"/>
        </w:rPr>
        <w:t xml:space="preserve"> (ASSISTENTE)</w:t>
      </w:r>
    </w:p>
    <w:p w14:paraId="2040F318" w14:textId="77777777" w:rsidR="005D2E2A" w:rsidRPr="00316324" w:rsidRDefault="00BD1BD5" w:rsidP="005D2E2A">
      <w:pPr>
        <w:pStyle w:val="Style4"/>
        <w:widowControl/>
        <w:spacing w:line="240" w:lineRule="exact"/>
        <w:jc w:val="right"/>
        <w:rPr>
          <w:b/>
          <w:sz w:val="20"/>
          <w:szCs w:val="20"/>
        </w:rPr>
      </w:pPr>
      <w:r w:rsidRPr="00316324">
        <w:rPr>
          <w:b/>
          <w:sz w:val="20"/>
          <w:szCs w:val="20"/>
        </w:rPr>
        <w:t xml:space="preserve">       </w:t>
      </w:r>
      <w:r w:rsidR="004F5B25" w:rsidRPr="00316324">
        <w:rPr>
          <w:b/>
          <w:sz w:val="20"/>
          <w:szCs w:val="20"/>
        </w:rPr>
        <w:t xml:space="preserve">          </w:t>
      </w:r>
      <w:r w:rsidRPr="00316324">
        <w:rPr>
          <w:b/>
          <w:sz w:val="20"/>
          <w:szCs w:val="20"/>
        </w:rPr>
        <w:t>JULY SILVEIRA GOMES – PSICÓLOGA AVALIADORA</w:t>
      </w:r>
      <w:r w:rsidR="004F5B25" w:rsidRPr="00316324">
        <w:rPr>
          <w:b/>
          <w:sz w:val="20"/>
          <w:szCs w:val="20"/>
        </w:rPr>
        <w:t xml:space="preserve"> (PESQUISADORA)</w:t>
      </w:r>
      <w:r w:rsidRPr="00316324">
        <w:rPr>
          <w:b/>
          <w:sz w:val="20"/>
          <w:szCs w:val="20"/>
        </w:rPr>
        <w:t xml:space="preserve"> </w:t>
      </w:r>
    </w:p>
    <w:p w14:paraId="76BA9EA8" w14:textId="77777777" w:rsidR="005D2E2A" w:rsidRPr="00316324" w:rsidRDefault="00BD1BD5" w:rsidP="005D2E2A">
      <w:pPr>
        <w:pStyle w:val="Style4"/>
        <w:widowControl/>
        <w:spacing w:line="240" w:lineRule="exact"/>
        <w:jc w:val="right"/>
        <w:rPr>
          <w:b/>
          <w:sz w:val="20"/>
          <w:szCs w:val="20"/>
        </w:rPr>
      </w:pPr>
      <w:r w:rsidRPr="00316324">
        <w:rPr>
          <w:b/>
          <w:sz w:val="20"/>
          <w:szCs w:val="20"/>
        </w:rPr>
        <w:t xml:space="preserve">  </w:t>
      </w:r>
      <w:r w:rsidR="004F5B25" w:rsidRPr="00316324">
        <w:rPr>
          <w:b/>
          <w:sz w:val="20"/>
          <w:szCs w:val="20"/>
        </w:rPr>
        <w:t xml:space="preserve">               </w:t>
      </w:r>
      <w:r w:rsidRPr="00316324">
        <w:rPr>
          <w:b/>
          <w:sz w:val="20"/>
          <w:szCs w:val="20"/>
        </w:rPr>
        <w:t>MARIANE VARGAS NUNES NOTO – MÉDICO AVALIADOR</w:t>
      </w:r>
      <w:r w:rsidR="004F5B25" w:rsidRPr="00316324">
        <w:rPr>
          <w:b/>
          <w:sz w:val="20"/>
          <w:szCs w:val="20"/>
        </w:rPr>
        <w:t xml:space="preserve"> (ASSISTENTE)</w:t>
      </w:r>
    </w:p>
    <w:p w14:paraId="7065830C" w14:textId="77777777" w:rsidR="005D2E2A" w:rsidRPr="00BD1BD5" w:rsidRDefault="004F5B25" w:rsidP="005D2E2A">
      <w:pPr>
        <w:pStyle w:val="Style4"/>
        <w:widowControl/>
        <w:spacing w:line="240" w:lineRule="exact"/>
        <w:jc w:val="right"/>
        <w:rPr>
          <w:sz w:val="20"/>
          <w:szCs w:val="20"/>
        </w:rPr>
      </w:pPr>
      <w:r w:rsidRPr="00316324">
        <w:rPr>
          <w:b/>
          <w:sz w:val="20"/>
          <w:szCs w:val="20"/>
        </w:rPr>
        <w:t xml:space="preserve">        </w:t>
      </w:r>
      <w:r w:rsidR="00BD1BD5" w:rsidRPr="00316324">
        <w:rPr>
          <w:b/>
          <w:sz w:val="20"/>
          <w:szCs w:val="20"/>
        </w:rPr>
        <w:t>PAMELA PILAR MOLINO SOEIRO – MEDIADORA ACOLHIMENTO</w:t>
      </w:r>
      <w:r w:rsidRPr="00316324">
        <w:rPr>
          <w:b/>
          <w:sz w:val="20"/>
          <w:szCs w:val="20"/>
        </w:rPr>
        <w:t>(ASSISTENTE)</w:t>
      </w:r>
    </w:p>
    <w:p w14:paraId="0161527B" w14:textId="77777777" w:rsidR="00CF5436" w:rsidRDefault="00CF5436" w:rsidP="005D2E2A">
      <w:pPr>
        <w:pStyle w:val="Style4"/>
        <w:widowControl/>
        <w:spacing w:line="240" w:lineRule="exact"/>
        <w:ind w:left="4387"/>
        <w:jc w:val="right"/>
        <w:rPr>
          <w:sz w:val="20"/>
          <w:szCs w:val="20"/>
        </w:rPr>
      </w:pPr>
    </w:p>
    <w:p w14:paraId="0DA5FA8D" w14:textId="77777777" w:rsidR="00CF5436" w:rsidRDefault="00CF5436">
      <w:pPr>
        <w:pStyle w:val="Style4"/>
        <w:widowControl/>
        <w:spacing w:line="240" w:lineRule="exact"/>
        <w:ind w:left="4387"/>
        <w:jc w:val="both"/>
        <w:rPr>
          <w:sz w:val="20"/>
          <w:szCs w:val="20"/>
        </w:rPr>
      </w:pPr>
    </w:p>
    <w:p w14:paraId="338999BD" w14:textId="77777777" w:rsidR="00CF5436" w:rsidRDefault="00CF5436">
      <w:pPr>
        <w:pStyle w:val="Style4"/>
        <w:widowControl/>
        <w:spacing w:line="240" w:lineRule="exact"/>
        <w:ind w:left="4387"/>
        <w:jc w:val="both"/>
        <w:rPr>
          <w:sz w:val="20"/>
          <w:szCs w:val="20"/>
        </w:rPr>
      </w:pPr>
    </w:p>
    <w:p w14:paraId="40DBB493" w14:textId="77777777" w:rsidR="00CF5436" w:rsidRDefault="00CF5436">
      <w:pPr>
        <w:pStyle w:val="Style4"/>
        <w:widowControl/>
        <w:spacing w:line="240" w:lineRule="exact"/>
        <w:ind w:left="4387"/>
        <w:jc w:val="both"/>
        <w:rPr>
          <w:sz w:val="20"/>
          <w:szCs w:val="20"/>
        </w:rPr>
      </w:pPr>
    </w:p>
    <w:p w14:paraId="47AB437B" w14:textId="77777777" w:rsidR="00CF5436" w:rsidRDefault="00CF5436">
      <w:pPr>
        <w:pStyle w:val="Style4"/>
        <w:widowControl/>
        <w:spacing w:line="240" w:lineRule="exact"/>
        <w:ind w:left="4387"/>
        <w:jc w:val="both"/>
        <w:rPr>
          <w:sz w:val="20"/>
          <w:szCs w:val="20"/>
        </w:rPr>
      </w:pPr>
    </w:p>
    <w:p w14:paraId="1048A033" w14:textId="77777777" w:rsidR="00CF5436" w:rsidRDefault="00CF5436">
      <w:pPr>
        <w:pStyle w:val="Style4"/>
        <w:widowControl/>
        <w:spacing w:line="240" w:lineRule="exact"/>
        <w:ind w:left="4387"/>
        <w:jc w:val="both"/>
        <w:rPr>
          <w:sz w:val="20"/>
          <w:szCs w:val="20"/>
        </w:rPr>
      </w:pPr>
    </w:p>
    <w:p w14:paraId="4D368830" w14:textId="77777777" w:rsidR="00CF5436" w:rsidRDefault="00CF5436">
      <w:pPr>
        <w:pStyle w:val="Style4"/>
        <w:widowControl/>
        <w:spacing w:line="240" w:lineRule="exact"/>
        <w:ind w:left="4387"/>
        <w:jc w:val="both"/>
        <w:rPr>
          <w:sz w:val="20"/>
          <w:szCs w:val="20"/>
        </w:rPr>
      </w:pPr>
    </w:p>
    <w:p w14:paraId="4013741A" w14:textId="77777777" w:rsidR="00CF5436" w:rsidRDefault="00CF5436">
      <w:pPr>
        <w:pStyle w:val="Style4"/>
        <w:widowControl/>
        <w:spacing w:line="240" w:lineRule="exact"/>
        <w:ind w:left="4387"/>
        <w:jc w:val="both"/>
        <w:rPr>
          <w:sz w:val="20"/>
          <w:szCs w:val="20"/>
        </w:rPr>
      </w:pPr>
    </w:p>
    <w:p w14:paraId="4559DB0B" w14:textId="77777777" w:rsidR="00CF5436" w:rsidRDefault="00CF5436">
      <w:pPr>
        <w:pStyle w:val="Style4"/>
        <w:widowControl/>
        <w:spacing w:line="240" w:lineRule="exact"/>
        <w:ind w:left="4387"/>
        <w:jc w:val="both"/>
        <w:rPr>
          <w:sz w:val="20"/>
          <w:szCs w:val="20"/>
        </w:rPr>
      </w:pPr>
    </w:p>
    <w:p w14:paraId="2335076B" w14:textId="77777777" w:rsidR="00CF5436" w:rsidRPr="00685F7D" w:rsidRDefault="008C23A5" w:rsidP="006F2F51">
      <w:pPr>
        <w:pStyle w:val="Style4"/>
        <w:widowControl/>
        <w:spacing w:before="38"/>
        <w:jc w:val="center"/>
        <w:rPr>
          <w:rStyle w:val="FontStyle26"/>
          <w:sz w:val="22"/>
          <w:lang w:val="pt-PT" w:eastAsia="pt-PT"/>
        </w:rPr>
      </w:pPr>
      <w:r w:rsidRPr="00685F7D">
        <w:rPr>
          <w:rStyle w:val="FontStyle26"/>
          <w:sz w:val="22"/>
          <w:lang w:val="pt-PT" w:eastAsia="pt-PT"/>
        </w:rPr>
        <w:t>São Paulo</w:t>
      </w:r>
    </w:p>
    <w:p w14:paraId="446A6638" w14:textId="77777777" w:rsidR="00CF5436" w:rsidRPr="00685F7D" w:rsidRDefault="00CF5436" w:rsidP="006F2F51">
      <w:pPr>
        <w:pStyle w:val="Style5"/>
        <w:widowControl/>
        <w:spacing w:line="240" w:lineRule="exact"/>
        <w:jc w:val="center"/>
        <w:rPr>
          <w:sz w:val="22"/>
          <w:szCs w:val="20"/>
        </w:rPr>
      </w:pPr>
    </w:p>
    <w:p w14:paraId="40E03DB9" w14:textId="77777777" w:rsidR="00E12F54" w:rsidRDefault="00641F43" w:rsidP="006F2F51">
      <w:pPr>
        <w:pStyle w:val="Style5"/>
        <w:widowControl/>
        <w:spacing w:before="29"/>
        <w:jc w:val="center"/>
        <w:rPr>
          <w:rStyle w:val="FontStyle26"/>
          <w:sz w:val="22"/>
        </w:rPr>
        <w:sectPr w:rsidR="00E12F54" w:rsidSect="00AE4C06">
          <w:headerReference w:type="even" r:id="rId8"/>
          <w:headerReference w:type="default" r:id="rId9"/>
          <w:footerReference w:type="default" r:id="rId10"/>
          <w:type w:val="oddPage"/>
          <w:pgSz w:w="11905" w:h="16837" w:code="9"/>
          <w:pgMar w:top="1417" w:right="1701" w:bottom="1560" w:left="1701" w:header="720" w:footer="720" w:gutter="0"/>
          <w:pgNumType w:start="1"/>
          <w:cols w:space="60"/>
          <w:noEndnote/>
          <w:docGrid w:linePitch="326"/>
        </w:sectPr>
      </w:pPr>
      <w:r>
        <w:rPr>
          <w:noProof/>
          <w:sz w:val="22"/>
          <w:szCs w:val="20"/>
        </w:rPr>
        <mc:AlternateContent>
          <mc:Choice Requires="wps">
            <w:drawing>
              <wp:anchor distT="0" distB="0" distL="114300" distR="114300" simplePos="0" relativeHeight="251659264" behindDoc="0" locked="0" layoutInCell="1" allowOverlap="1" wp14:anchorId="3B9689B7" wp14:editId="192E0E52">
                <wp:simplePos x="0" y="0"/>
                <wp:positionH relativeFrom="column">
                  <wp:posOffset>5104597</wp:posOffset>
                </wp:positionH>
                <wp:positionV relativeFrom="paragraph">
                  <wp:posOffset>389985</wp:posOffset>
                </wp:positionV>
                <wp:extent cx="646981" cy="422694"/>
                <wp:effectExtent l="0" t="0" r="1270" b="0"/>
                <wp:wrapNone/>
                <wp:docPr id="1" name="Retângulo 1"/>
                <wp:cNvGraphicFramePr/>
                <a:graphic xmlns:a="http://schemas.openxmlformats.org/drawingml/2006/main">
                  <a:graphicData uri="http://schemas.microsoft.com/office/word/2010/wordprocessingShape">
                    <wps:wsp>
                      <wps:cNvSpPr/>
                      <wps:spPr>
                        <a:xfrm>
                          <a:off x="0" y="0"/>
                          <a:ext cx="646981" cy="42269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0A8C04" id="Retângulo 1" o:spid="_x0000_s1026" style="position:absolute;margin-left:401.95pt;margin-top:30.7pt;width:50.95pt;height:3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" fillcolor="white [3212]" stroked="f" strokeweight="1pt"/>
            </w:pict>
          </mc:Fallback>
        </mc:AlternateContent>
      </w:r>
      <w:r w:rsidR="00685F7D" w:rsidRPr="00685F7D">
        <w:rPr>
          <w:rStyle w:val="FontStyle26"/>
          <w:sz w:val="22"/>
        </w:rPr>
        <w:t>2019</w:t>
      </w:r>
    </w:p>
    <w:p w14:paraId="75ACB1B4" w14:textId="77777777" w:rsidR="00CF5436" w:rsidRPr="00685F7D" w:rsidRDefault="00CF5436" w:rsidP="00CF2F4E">
      <w:pPr>
        <w:pStyle w:val="Style5"/>
        <w:widowControl/>
        <w:spacing w:before="29" w:line="360" w:lineRule="auto"/>
        <w:jc w:val="center"/>
        <w:rPr>
          <w:rStyle w:val="FontStyle26"/>
          <w:sz w:val="22"/>
        </w:rPr>
      </w:pPr>
    </w:p>
    <w:p w14:paraId="7D2A3BE0" w14:textId="77777777" w:rsidR="00CF5436" w:rsidRPr="00521332" w:rsidRDefault="008C23A5" w:rsidP="00CF2F4E">
      <w:pPr>
        <w:pStyle w:val="Style6"/>
        <w:widowControl/>
        <w:spacing w:line="360" w:lineRule="auto"/>
        <w:jc w:val="center"/>
        <w:rPr>
          <w:rStyle w:val="FontStyle31"/>
          <w:sz w:val="24"/>
          <w:szCs w:val="24"/>
          <w:lang w:val="pt-PT" w:eastAsia="pt-PT"/>
        </w:rPr>
      </w:pPr>
      <w:r w:rsidRPr="00521332">
        <w:rPr>
          <w:rStyle w:val="FontStyle31"/>
          <w:sz w:val="24"/>
          <w:szCs w:val="24"/>
          <w:lang w:val="pt-PT" w:eastAsia="pt-PT"/>
        </w:rPr>
        <w:t>RESUMO</w:t>
      </w:r>
    </w:p>
    <w:p w14:paraId="5847F962" w14:textId="77777777" w:rsidR="00CF5436" w:rsidRPr="00521332" w:rsidRDefault="00CF5436" w:rsidP="00CF2F4E">
      <w:pPr>
        <w:pStyle w:val="Style7"/>
        <w:widowControl/>
        <w:spacing w:line="360" w:lineRule="auto"/>
        <w:rPr>
          <w:sz w:val="6"/>
        </w:rPr>
      </w:pPr>
    </w:p>
    <w:p w14:paraId="5C370BED" w14:textId="77777777" w:rsidR="00CF5436" w:rsidRDefault="006F2F51" w:rsidP="00CF2F4E">
      <w:pPr>
        <w:pStyle w:val="Pr-formataoHTML"/>
        <w:shd w:val="clear" w:color="auto" w:fill="FFFFFF"/>
        <w:spacing w:after="240" w:line="360" w:lineRule="auto"/>
        <w:jc w:val="both"/>
        <w:rPr>
          <w:rStyle w:val="FontStyle32"/>
          <w:sz w:val="24"/>
          <w:szCs w:val="24"/>
          <w:lang w:val="pt-PT" w:eastAsia="pt-PT"/>
        </w:rPr>
      </w:pPr>
      <w:r w:rsidRPr="00BB58B0">
        <w:rPr>
          <w:rFonts w:ascii="Times New Roman" w:hAnsi="Times New Roman" w:cs="Times New Roman"/>
          <w:sz w:val="24"/>
          <w:szCs w:val="24"/>
        </w:rPr>
        <w:t>A esquizofrenia é um transtorno severo associado a uma ampla gama de p</w:t>
      </w:r>
      <w:r w:rsidRPr="00BB58B0">
        <w:rPr>
          <w:rStyle w:val="FontStyle32"/>
          <w:sz w:val="24"/>
          <w:szCs w:val="24"/>
          <w:lang w:val="pt-PT" w:eastAsia="pt-PT"/>
        </w:rPr>
        <w:t xml:space="preserve">rejuízos neurocognitivos </w:t>
      </w:r>
      <w:r w:rsidR="00C25AFA" w:rsidRPr="00BB58B0">
        <w:rPr>
          <w:rStyle w:val="FontStyle32"/>
          <w:sz w:val="24"/>
          <w:szCs w:val="24"/>
          <w:lang w:val="pt-PT" w:eastAsia="pt-PT"/>
        </w:rPr>
        <w:t xml:space="preserve">que </w:t>
      </w:r>
      <w:r w:rsidRPr="00BB58B0">
        <w:rPr>
          <w:rStyle w:val="FontStyle32"/>
          <w:sz w:val="24"/>
          <w:szCs w:val="24"/>
          <w:lang w:val="pt-PT" w:eastAsia="pt-PT"/>
        </w:rPr>
        <w:t>provocam impacto direto n</w:t>
      </w:r>
      <w:r w:rsidR="00C25AFA" w:rsidRPr="00BB58B0">
        <w:rPr>
          <w:rStyle w:val="FontStyle32"/>
          <w:sz w:val="24"/>
          <w:szCs w:val="24"/>
          <w:lang w:val="pt-PT" w:eastAsia="pt-PT"/>
        </w:rPr>
        <w:t>a</w:t>
      </w:r>
      <w:r w:rsidRPr="00BB58B0">
        <w:rPr>
          <w:rStyle w:val="FontStyle32"/>
          <w:sz w:val="24"/>
          <w:szCs w:val="24"/>
          <w:lang w:val="pt-PT" w:eastAsia="pt-PT"/>
        </w:rPr>
        <w:t xml:space="preserve"> funciona</w:t>
      </w:r>
      <w:r w:rsidR="00C25AFA" w:rsidRPr="00BB58B0">
        <w:rPr>
          <w:rStyle w:val="FontStyle32"/>
          <w:sz w:val="24"/>
          <w:szCs w:val="24"/>
          <w:lang w:val="pt-PT" w:eastAsia="pt-PT"/>
        </w:rPr>
        <w:t xml:space="preserve">lidade </w:t>
      </w:r>
      <w:r w:rsidRPr="00BB58B0">
        <w:rPr>
          <w:rStyle w:val="FontStyle32"/>
          <w:sz w:val="24"/>
          <w:szCs w:val="24"/>
          <w:lang w:val="pt-PT" w:eastAsia="pt-PT"/>
        </w:rPr>
        <w:t>da pessoa afetada.</w:t>
      </w:r>
      <w:r w:rsidRPr="00BB58B0">
        <w:rPr>
          <w:rFonts w:ascii="Times New Roman" w:hAnsi="Times New Roman" w:cs="Times New Roman"/>
          <w:sz w:val="24"/>
          <w:szCs w:val="24"/>
        </w:rPr>
        <w:t xml:space="preserve"> </w:t>
      </w:r>
      <w:r w:rsidR="00D00561" w:rsidRPr="00BB58B0">
        <w:rPr>
          <w:rFonts w:ascii="Times New Roman" w:hAnsi="Times New Roman" w:cs="Times New Roman"/>
          <w:sz w:val="24"/>
          <w:szCs w:val="24"/>
        </w:rPr>
        <w:t xml:space="preserve">Além disso, por ser uma doença com alto potencial para cronicidade e morbidade, a esquizofrenia gera altos custos para o governo. </w:t>
      </w:r>
      <w:r w:rsidR="00C25AFA" w:rsidRPr="00BB58B0">
        <w:rPr>
          <w:rFonts w:ascii="Times New Roman" w:hAnsi="Times New Roman" w:cs="Times New Roman"/>
          <w:sz w:val="24"/>
          <w:szCs w:val="24"/>
          <w:lang w:val="pt-PT"/>
        </w:rPr>
        <w:t xml:space="preserve">Estudos sugerem que intervenções e estimulações </w:t>
      </w:r>
      <w:r w:rsidR="00EB269F" w:rsidRPr="00BB58B0">
        <w:rPr>
          <w:rFonts w:ascii="Times New Roman" w:hAnsi="Times New Roman" w:cs="Times New Roman"/>
          <w:sz w:val="24"/>
          <w:szCs w:val="24"/>
          <w:lang w:val="pt-PT"/>
        </w:rPr>
        <w:t>que possam melhorar a cognição e manter reservas cognitivas</w:t>
      </w:r>
      <w:r w:rsidR="00C25AFA" w:rsidRPr="00BB58B0">
        <w:rPr>
          <w:rFonts w:ascii="Times New Roman" w:hAnsi="Times New Roman" w:cs="Times New Roman"/>
          <w:sz w:val="24"/>
          <w:szCs w:val="24"/>
          <w:lang w:val="pt-PT"/>
        </w:rPr>
        <w:t xml:space="preserve">, sobretudo precocemente, podem promover melhorias no </w:t>
      </w:r>
      <w:r w:rsidR="00EB269F" w:rsidRPr="00BB58B0">
        <w:rPr>
          <w:rFonts w:ascii="Times New Roman" w:hAnsi="Times New Roman" w:cs="Times New Roman"/>
          <w:sz w:val="24"/>
          <w:szCs w:val="24"/>
          <w:lang w:val="pt-PT"/>
        </w:rPr>
        <w:t>curso da doença e n</w:t>
      </w:r>
      <w:r w:rsidR="00CE6601">
        <w:rPr>
          <w:rFonts w:ascii="Times New Roman" w:hAnsi="Times New Roman" w:cs="Times New Roman"/>
          <w:sz w:val="24"/>
          <w:szCs w:val="24"/>
          <w:lang w:val="pt-PT"/>
        </w:rPr>
        <w:t xml:space="preserve">a </w:t>
      </w:r>
      <w:r w:rsidR="00EB269F" w:rsidRPr="00BB58B0">
        <w:rPr>
          <w:rFonts w:ascii="Times New Roman" w:hAnsi="Times New Roman" w:cs="Times New Roman"/>
          <w:sz w:val="24"/>
          <w:szCs w:val="24"/>
          <w:lang w:val="pt-PT"/>
        </w:rPr>
        <w:t>funcional</w:t>
      </w:r>
      <w:r w:rsidR="00CE6601">
        <w:rPr>
          <w:rFonts w:ascii="Times New Roman" w:hAnsi="Times New Roman" w:cs="Times New Roman"/>
          <w:sz w:val="24"/>
          <w:szCs w:val="24"/>
          <w:lang w:val="pt-PT"/>
        </w:rPr>
        <w:t>idade do paciente</w:t>
      </w:r>
      <w:r w:rsidR="00EB269F" w:rsidRPr="00BB58B0">
        <w:rPr>
          <w:rFonts w:ascii="Times New Roman" w:hAnsi="Times New Roman" w:cs="Times New Roman"/>
          <w:sz w:val="24"/>
          <w:szCs w:val="24"/>
          <w:lang w:val="pt-PT"/>
        </w:rPr>
        <w:t>.</w:t>
      </w:r>
      <w:r w:rsidR="00BB58B0" w:rsidRPr="00BB58B0">
        <w:rPr>
          <w:rFonts w:ascii="Times New Roman" w:hAnsi="Times New Roman" w:cs="Times New Roman"/>
          <w:sz w:val="24"/>
          <w:szCs w:val="24"/>
          <w:lang w:val="pt-PT"/>
        </w:rPr>
        <w:t xml:space="preserve"> </w:t>
      </w:r>
      <w:r w:rsidR="0002163F" w:rsidRPr="00BB58B0">
        <w:rPr>
          <w:rFonts w:ascii="Times New Roman" w:hAnsi="Times New Roman" w:cs="Times New Roman"/>
          <w:sz w:val="24"/>
          <w:szCs w:val="24"/>
          <w:lang w:val="pt-PT"/>
        </w:rPr>
        <w:t>Deste modo é</w:t>
      </w:r>
      <w:r w:rsidR="00D00561" w:rsidRPr="00BB58B0">
        <w:rPr>
          <w:rFonts w:ascii="Times New Roman" w:hAnsi="Times New Roman" w:cs="Times New Roman"/>
          <w:sz w:val="24"/>
          <w:szCs w:val="24"/>
          <w:lang w:val="pt-PT"/>
        </w:rPr>
        <w:t xml:space="preserve"> </w:t>
      </w:r>
      <w:r w:rsidR="0002163F" w:rsidRPr="00BB58B0">
        <w:rPr>
          <w:rFonts w:ascii="Times New Roman" w:hAnsi="Times New Roman" w:cs="Times New Roman"/>
          <w:sz w:val="24"/>
          <w:szCs w:val="24"/>
          <w:lang w:val="pt-PT"/>
        </w:rPr>
        <w:t>fundame</w:t>
      </w:r>
      <w:r w:rsidR="00BB58B0" w:rsidRPr="00BB58B0">
        <w:rPr>
          <w:rFonts w:ascii="Times New Roman" w:hAnsi="Times New Roman" w:cs="Times New Roman"/>
          <w:sz w:val="24"/>
          <w:szCs w:val="24"/>
          <w:lang w:val="pt-PT"/>
        </w:rPr>
        <w:t xml:space="preserve">ntal que modelos de intervenção, como o </w:t>
      </w:r>
      <w:r w:rsidR="00BB58B0" w:rsidRPr="00BB58B0">
        <w:rPr>
          <w:rFonts w:ascii="Times New Roman" w:hAnsi="Times New Roman" w:cs="Times New Roman"/>
          <w:sz w:val="24"/>
          <w:szCs w:val="24"/>
        </w:rPr>
        <w:t xml:space="preserve">Programa de Enriquecimento Instrumental (PEI), </w:t>
      </w:r>
      <w:r w:rsidR="0002163F" w:rsidRPr="00BB58B0">
        <w:rPr>
          <w:rFonts w:ascii="Times New Roman" w:hAnsi="Times New Roman" w:cs="Times New Roman"/>
          <w:sz w:val="24"/>
          <w:szCs w:val="24"/>
          <w:lang w:val="pt-PT"/>
        </w:rPr>
        <w:t xml:space="preserve">que tenha como foco </w:t>
      </w:r>
      <w:r w:rsidR="00EB5EEC" w:rsidRPr="00BB58B0">
        <w:rPr>
          <w:rFonts w:ascii="Times New Roman" w:hAnsi="Times New Roman" w:cs="Times New Roman"/>
          <w:sz w:val="24"/>
          <w:szCs w:val="24"/>
          <w:lang w:val="pt-PT"/>
        </w:rPr>
        <w:t>melhorar a cognição, promovendo uma trajetória de recuperação</w:t>
      </w:r>
      <w:r w:rsidR="000E6200" w:rsidRPr="00BB58B0">
        <w:rPr>
          <w:rFonts w:ascii="Times New Roman" w:hAnsi="Times New Roman" w:cs="Times New Roman"/>
          <w:sz w:val="24"/>
          <w:szCs w:val="24"/>
          <w:lang w:val="pt-PT"/>
        </w:rPr>
        <w:t xml:space="preserve"> </w:t>
      </w:r>
      <w:r w:rsidR="00EB5EEC" w:rsidRPr="00BB58B0">
        <w:rPr>
          <w:rFonts w:ascii="Times New Roman" w:hAnsi="Times New Roman" w:cs="Times New Roman"/>
          <w:sz w:val="24"/>
          <w:szCs w:val="24"/>
          <w:lang w:val="pt-PT"/>
        </w:rPr>
        <w:t>e v</w:t>
      </w:r>
      <w:r w:rsidR="0002163F" w:rsidRPr="00BB58B0">
        <w:rPr>
          <w:rFonts w:ascii="Times New Roman" w:hAnsi="Times New Roman" w:cs="Times New Roman"/>
          <w:sz w:val="24"/>
          <w:szCs w:val="24"/>
          <w:lang w:val="pt-PT"/>
        </w:rPr>
        <w:t>iabiliza</w:t>
      </w:r>
      <w:r w:rsidR="000E6200" w:rsidRPr="00BB58B0">
        <w:rPr>
          <w:rFonts w:ascii="Times New Roman" w:hAnsi="Times New Roman" w:cs="Times New Roman"/>
          <w:sz w:val="24"/>
          <w:szCs w:val="24"/>
          <w:lang w:val="pt-PT"/>
        </w:rPr>
        <w:t>ção d</w:t>
      </w:r>
      <w:r w:rsidR="0002163F" w:rsidRPr="00BB58B0">
        <w:rPr>
          <w:rFonts w:ascii="Times New Roman" w:hAnsi="Times New Roman" w:cs="Times New Roman"/>
          <w:sz w:val="24"/>
          <w:szCs w:val="24"/>
          <w:lang w:val="pt-PT"/>
        </w:rPr>
        <w:t xml:space="preserve">as realizações pessoais, sociais, e </w:t>
      </w:r>
      <w:r w:rsidR="000E6200" w:rsidRPr="00BB58B0">
        <w:rPr>
          <w:rFonts w:ascii="Times New Roman" w:hAnsi="Times New Roman" w:cs="Times New Roman"/>
          <w:sz w:val="24"/>
          <w:szCs w:val="24"/>
          <w:lang w:val="pt-PT"/>
        </w:rPr>
        <w:t xml:space="preserve">laborais </w:t>
      </w:r>
      <w:r w:rsidR="0002163F" w:rsidRPr="00BB58B0">
        <w:rPr>
          <w:rFonts w:ascii="Times New Roman" w:hAnsi="Times New Roman" w:cs="Times New Roman"/>
          <w:sz w:val="24"/>
          <w:szCs w:val="24"/>
          <w:lang w:val="pt-PT"/>
        </w:rPr>
        <w:t>das pessoas com esquizofrenia sejam testados</w:t>
      </w:r>
      <w:r w:rsidR="00EB5EEC" w:rsidRPr="00BB58B0">
        <w:rPr>
          <w:rFonts w:ascii="Times New Roman" w:hAnsi="Times New Roman" w:cs="Times New Roman"/>
          <w:sz w:val="24"/>
          <w:szCs w:val="24"/>
          <w:lang w:val="pt-PT"/>
        </w:rPr>
        <w:t>.</w:t>
      </w:r>
      <w:r w:rsidR="0002163F" w:rsidRPr="00BB58B0">
        <w:rPr>
          <w:rFonts w:ascii="Times New Roman" w:hAnsi="Times New Roman" w:cs="Times New Roman"/>
          <w:sz w:val="24"/>
          <w:szCs w:val="24"/>
          <w:lang w:val="pt-PT"/>
        </w:rPr>
        <w:t xml:space="preserve"> </w:t>
      </w:r>
      <w:r w:rsidR="008C23A5" w:rsidRPr="00BB58B0">
        <w:rPr>
          <w:rStyle w:val="FontStyle31"/>
          <w:sz w:val="24"/>
          <w:szCs w:val="24"/>
          <w:lang w:val="pt-PT" w:eastAsia="pt-PT"/>
        </w:rPr>
        <w:t xml:space="preserve">Objetivo: </w:t>
      </w:r>
      <w:r w:rsidR="000F7B18" w:rsidRPr="00BB58B0">
        <w:rPr>
          <w:rFonts w:ascii="Times New Roman" w:hAnsi="Times New Roman" w:cs="Times New Roman"/>
          <w:sz w:val="24"/>
          <w:szCs w:val="24"/>
        </w:rPr>
        <w:t>Investigar a eficácia do programa de enriquecimento instrumental na funcionalidade dos pacientes com esquizofrenia, após primeiro episódio psicótico, a partir da Escala de Obtenção de Metas em Reabilitação - GAS.</w:t>
      </w:r>
      <w:r w:rsidR="00BB58B0">
        <w:rPr>
          <w:rFonts w:ascii="Times New Roman" w:hAnsi="Times New Roman" w:cs="Times New Roman"/>
          <w:sz w:val="24"/>
          <w:szCs w:val="24"/>
        </w:rPr>
        <w:t xml:space="preserve"> </w:t>
      </w:r>
      <w:r w:rsidR="008C23A5" w:rsidRPr="00521332">
        <w:rPr>
          <w:rStyle w:val="FontStyle31"/>
          <w:sz w:val="24"/>
          <w:szCs w:val="24"/>
          <w:lang w:val="pt-PT" w:eastAsia="pt-PT"/>
        </w:rPr>
        <w:t xml:space="preserve">Método: </w:t>
      </w:r>
      <w:r w:rsidR="000F7B18" w:rsidRPr="000F7B18">
        <w:rPr>
          <w:rFonts w:ascii="Times New Roman" w:hAnsi="Times New Roman" w:cs="Times New Roman"/>
          <w:sz w:val="24"/>
          <w:shd w:val="clear" w:color="auto" w:fill="FFFFFF"/>
        </w:rPr>
        <w:t xml:space="preserve">20 pacientes </w:t>
      </w:r>
      <w:r w:rsidR="000F7B18" w:rsidRPr="000F7B18">
        <w:rPr>
          <w:rFonts w:ascii="Times New Roman" w:hAnsi="Times New Roman" w:cs="Times New Roman"/>
          <w:sz w:val="24"/>
          <w:szCs w:val="26"/>
          <w:shd w:val="clear" w:color="auto" w:fill="FFFFFF"/>
        </w:rPr>
        <w:t>realizarão treino cognitivo</w:t>
      </w:r>
      <w:r w:rsidR="00CE6601">
        <w:rPr>
          <w:rFonts w:ascii="Times New Roman" w:hAnsi="Times New Roman" w:cs="Times New Roman"/>
          <w:sz w:val="24"/>
          <w:szCs w:val="26"/>
          <w:shd w:val="clear" w:color="auto" w:fill="FFFFFF"/>
        </w:rPr>
        <w:t xml:space="preserve"> com o PEI</w:t>
      </w:r>
      <w:r w:rsidR="00BB58B0">
        <w:rPr>
          <w:rFonts w:ascii="Times New Roman" w:hAnsi="Times New Roman" w:cs="Times New Roman"/>
          <w:sz w:val="24"/>
          <w:szCs w:val="26"/>
          <w:shd w:val="clear" w:color="auto" w:fill="FFFFFF"/>
        </w:rPr>
        <w:t xml:space="preserve"> em </w:t>
      </w:r>
      <w:r w:rsidR="00BB58B0" w:rsidRPr="000F7B18">
        <w:rPr>
          <w:rFonts w:ascii="Times New Roman" w:hAnsi="Times New Roman" w:cs="Times New Roman"/>
          <w:sz w:val="24"/>
          <w:lang w:val="pt-PT" w:eastAsia="pt-PT"/>
        </w:rPr>
        <w:t xml:space="preserve">um </w:t>
      </w:r>
      <w:r w:rsidR="00BB58B0" w:rsidRPr="000F7B18">
        <w:rPr>
          <w:rFonts w:ascii="Times New Roman" w:hAnsi="Times New Roman" w:cs="Times New Roman"/>
          <w:sz w:val="24"/>
          <w:shd w:val="clear" w:color="auto" w:fill="FFFFFF"/>
        </w:rPr>
        <w:t>ensaio clínico randomizado com desenho crossover</w:t>
      </w:r>
      <w:r w:rsidR="00BB58B0">
        <w:rPr>
          <w:rFonts w:ascii="Times New Roman" w:hAnsi="Times New Roman" w:cs="Times New Roman"/>
          <w:sz w:val="24"/>
          <w:shd w:val="clear" w:color="auto" w:fill="FFFFFF"/>
        </w:rPr>
        <w:t>.</w:t>
      </w:r>
      <w:r w:rsidR="00CE6601">
        <w:rPr>
          <w:rFonts w:ascii="Times New Roman" w:hAnsi="Times New Roman" w:cs="Times New Roman"/>
          <w:sz w:val="24"/>
          <w:shd w:val="clear" w:color="auto" w:fill="FFFFFF"/>
        </w:rPr>
        <w:t xml:space="preserve"> </w:t>
      </w:r>
      <w:r w:rsidR="00CE6601" w:rsidRPr="00542BB7">
        <w:rPr>
          <w:rFonts w:ascii="Times New Roman" w:hAnsi="Times New Roman" w:cs="Times New Roman"/>
          <w:sz w:val="24"/>
          <w:shd w:val="clear" w:color="auto" w:fill="FFFFFF"/>
        </w:rPr>
        <w:t xml:space="preserve">Avaliações </w:t>
      </w:r>
      <w:r w:rsidR="000F7B18" w:rsidRPr="00542BB7">
        <w:rPr>
          <w:rStyle w:val="FontStyle32"/>
          <w:sz w:val="24"/>
          <w:szCs w:val="24"/>
          <w:lang w:val="pt-PT" w:eastAsia="pt-PT"/>
        </w:rPr>
        <w:t>cognitiva</w:t>
      </w:r>
      <w:r w:rsidR="00CE6601" w:rsidRPr="00542BB7">
        <w:rPr>
          <w:rStyle w:val="FontStyle32"/>
          <w:sz w:val="24"/>
          <w:szCs w:val="24"/>
          <w:lang w:val="pt-PT" w:eastAsia="pt-PT"/>
        </w:rPr>
        <w:t>, psiquiátrica, e de funcionalidade serão realizadas</w:t>
      </w:r>
      <w:r w:rsidR="00776A89" w:rsidRPr="00542BB7">
        <w:rPr>
          <w:rFonts w:ascii="Times New Roman" w:hAnsi="Times New Roman" w:cs="Times New Roman"/>
          <w:sz w:val="24"/>
          <w:szCs w:val="24"/>
          <w:lang w:val="pt-PT"/>
        </w:rPr>
        <w:t xml:space="preserve"> em três tempo</w:t>
      </w:r>
      <w:r w:rsidR="00245686">
        <w:rPr>
          <w:rFonts w:ascii="Times New Roman" w:hAnsi="Times New Roman" w:cs="Times New Roman"/>
          <w:sz w:val="24"/>
          <w:szCs w:val="24"/>
          <w:lang w:val="pt-PT"/>
        </w:rPr>
        <w:t>s</w:t>
      </w:r>
      <w:r w:rsidR="00776A89" w:rsidRPr="00542BB7">
        <w:rPr>
          <w:rFonts w:ascii="Times New Roman" w:hAnsi="Times New Roman" w:cs="Times New Roman"/>
          <w:sz w:val="24"/>
          <w:szCs w:val="24"/>
          <w:lang w:val="pt-PT"/>
        </w:rPr>
        <w:t>:</w:t>
      </w:r>
      <w:r w:rsidR="00776A89" w:rsidRPr="00542BB7">
        <w:rPr>
          <w:rFonts w:ascii="Times New Roman" w:hAnsi="Times New Roman" w:cs="Times New Roman"/>
          <w:sz w:val="24"/>
          <w:szCs w:val="26"/>
          <w:shd w:val="clear" w:color="auto" w:fill="FFFFFF"/>
        </w:rPr>
        <w:t xml:space="preserve"> baseline, após 10 semanas de treino para o grupo 1 e de espera para o grupo 2, follow-up do grupo 1 e avaliação pós treino do grupo 2. Além dessas avaliações o grupo 2 realizará uma 4ª avaliação de follow-up</w:t>
      </w:r>
      <w:r w:rsidR="000F7B18" w:rsidRPr="00542BB7">
        <w:rPr>
          <w:rFonts w:ascii="Times New Roman" w:hAnsi="Times New Roman" w:cs="Times New Roman"/>
          <w:sz w:val="24"/>
          <w:szCs w:val="24"/>
          <w:lang w:val="pt-PT"/>
        </w:rPr>
        <w:t>.</w:t>
      </w:r>
      <w:r w:rsidR="00BB58B0">
        <w:rPr>
          <w:rFonts w:ascii="Times New Roman" w:hAnsi="Times New Roman" w:cs="Times New Roman"/>
          <w:sz w:val="24"/>
          <w:szCs w:val="24"/>
          <w:lang w:val="pt-PT"/>
        </w:rPr>
        <w:t xml:space="preserve"> </w:t>
      </w:r>
      <w:r w:rsidR="008C23A5" w:rsidRPr="00521332">
        <w:rPr>
          <w:rStyle w:val="FontStyle31"/>
          <w:sz w:val="24"/>
          <w:szCs w:val="24"/>
          <w:lang w:val="pt-PT" w:eastAsia="pt-PT"/>
        </w:rPr>
        <w:t xml:space="preserve">Resultado: </w:t>
      </w:r>
      <w:r w:rsidR="008C23A5" w:rsidRPr="00521332">
        <w:rPr>
          <w:rStyle w:val="FontStyle32"/>
          <w:sz w:val="24"/>
          <w:szCs w:val="24"/>
          <w:lang w:val="pt-PT" w:eastAsia="pt-PT"/>
        </w:rPr>
        <w:t xml:space="preserve">Com </w:t>
      </w:r>
      <w:r w:rsidR="008A5E9F" w:rsidRPr="00521332">
        <w:rPr>
          <w:rStyle w:val="FontStyle32"/>
          <w:sz w:val="24"/>
          <w:szCs w:val="24"/>
          <w:lang w:val="pt-PT" w:eastAsia="pt-PT"/>
        </w:rPr>
        <w:t>esse estudo</w:t>
      </w:r>
      <w:r w:rsidR="008C23A5" w:rsidRPr="00521332">
        <w:rPr>
          <w:rStyle w:val="FontStyle32"/>
          <w:sz w:val="24"/>
          <w:szCs w:val="24"/>
          <w:lang w:val="pt-PT" w:eastAsia="pt-PT"/>
        </w:rPr>
        <w:t xml:space="preserve"> espera-se encontrar</w:t>
      </w:r>
      <w:r w:rsidR="008A5E9F" w:rsidRPr="00521332">
        <w:rPr>
          <w:rStyle w:val="FontStyle32"/>
          <w:sz w:val="24"/>
          <w:szCs w:val="24"/>
          <w:lang w:val="pt-PT" w:eastAsia="pt-PT"/>
        </w:rPr>
        <w:t xml:space="preserve"> um modelo de intervenção </w:t>
      </w:r>
      <w:r w:rsidR="008A5E9F" w:rsidRPr="00521332">
        <w:rPr>
          <w:rFonts w:ascii="Times New Roman" w:hAnsi="Times New Roman" w:cs="Times New Roman"/>
          <w:sz w:val="24"/>
          <w:szCs w:val="24"/>
          <w:lang w:val="pt-PT"/>
        </w:rPr>
        <w:t>bem sucedido, que possa ser utilizado em serviços de saúde mental, sendo um potencial instrumento de mudança na trajetória de recuperação</w:t>
      </w:r>
      <w:r w:rsidR="00243F7D" w:rsidRPr="00521332">
        <w:rPr>
          <w:rFonts w:ascii="Times New Roman" w:hAnsi="Times New Roman" w:cs="Times New Roman"/>
          <w:sz w:val="24"/>
          <w:szCs w:val="24"/>
          <w:lang w:val="pt-PT"/>
        </w:rPr>
        <w:t xml:space="preserve"> e na me</w:t>
      </w:r>
      <w:r w:rsidR="008A5E9F" w:rsidRPr="00521332">
        <w:rPr>
          <w:rFonts w:ascii="Times New Roman" w:hAnsi="Times New Roman" w:cs="Times New Roman"/>
          <w:sz w:val="24"/>
          <w:szCs w:val="24"/>
          <w:lang w:val="pt-PT"/>
        </w:rPr>
        <w:t xml:space="preserve">lhoria da funcionalidade de indivíduos com esquizofrenia. </w:t>
      </w:r>
      <w:r w:rsidR="00521332" w:rsidRPr="00521332">
        <w:rPr>
          <w:rStyle w:val="FontStyle31"/>
          <w:sz w:val="24"/>
          <w:szCs w:val="24"/>
          <w:lang w:val="pt-PT" w:eastAsia="pt-PT"/>
        </w:rPr>
        <w:t>Palavras-chave</w:t>
      </w:r>
      <w:r w:rsidR="000F7B18">
        <w:rPr>
          <w:rStyle w:val="FontStyle31"/>
          <w:sz w:val="24"/>
          <w:szCs w:val="24"/>
          <w:lang w:val="pt-PT" w:eastAsia="pt-PT"/>
        </w:rPr>
        <w:t xml:space="preserve">: </w:t>
      </w:r>
      <w:r w:rsidR="00243F7D" w:rsidRPr="00521332">
        <w:rPr>
          <w:rStyle w:val="FontStyle31"/>
          <w:b w:val="0"/>
          <w:sz w:val="24"/>
          <w:szCs w:val="24"/>
          <w:lang w:val="pt-PT" w:eastAsia="pt-PT"/>
        </w:rPr>
        <w:t xml:space="preserve">ESQUIZOFRENIA, </w:t>
      </w:r>
      <w:r w:rsidR="00243F7D" w:rsidRPr="00521332">
        <w:rPr>
          <w:rStyle w:val="FontStyle32"/>
          <w:sz w:val="24"/>
          <w:szCs w:val="24"/>
          <w:lang w:val="pt-PT" w:eastAsia="pt-PT"/>
        </w:rPr>
        <w:t>PEI</w:t>
      </w:r>
      <w:r w:rsidR="008C23A5" w:rsidRPr="00521332">
        <w:rPr>
          <w:rStyle w:val="FontStyle32"/>
          <w:sz w:val="24"/>
          <w:szCs w:val="24"/>
          <w:lang w:val="pt-PT" w:eastAsia="pt-PT"/>
        </w:rPr>
        <w:t xml:space="preserve">, </w:t>
      </w:r>
      <w:r w:rsidR="00243F7D" w:rsidRPr="00521332">
        <w:rPr>
          <w:rStyle w:val="FontStyle32"/>
          <w:sz w:val="24"/>
          <w:szCs w:val="24"/>
          <w:lang w:val="pt-PT" w:eastAsia="pt-PT"/>
        </w:rPr>
        <w:t>INTERVENÇÃO</w:t>
      </w:r>
      <w:r w:rsidR="008C23A5" w:rsidRPr="00521332">
        <w:rPr>
          <w:rStyle w:val="FontStyle32"/>
          <w:sz w:val="24"/>
          <w:szCs w:val="24"/>
          <w:lang w:val="pt-PT" w:eastAsia="pt-PT"/>
        </w:rPr>
        <w:t xml:space="preserve">, </w:t>
      </w:r>
      <w:r w:rsidR="00243F7D" w:rsidRPr="00521332">
        <w:rPr>
          <w:rStyle w:val="FontStyle32"/>
          <w:sz w:val="24"/>
          <w:szCs w:val="24"/>
          <w:lang w:val="pt-PT" w:eastAsia="pt-PT"/>
        </w:rPr>
        <w:t>COGNIÇÃO, FUNCIONALIDADE</w:t>
      </w:r>
      <w:r w:rsidR="002F46EE">
        <w:rPr>
          <w:rStyle w:val="FontStyle32"/>
          <w:sz w:val="24"/>
          <w:szCs w:val="24"/>
          <w:lang w:val="pt-PT" w:eastAsia="pt-PT"/>
        </w:rPr>
        <w:t>,</w:t>
      </w:r>
      <w:r w:rsidR="000F7B18">
        <w:rPr>
          <w:rStyle w:val="FontStyle32"/>
          <w:sz w:val="24"/>
          <w:szCs w:val="24"/>
          <w:lang w:val="pt-PT" w:eastAsia="pt-PT"/>
        </w:rPr>
        <w:t xml:space="preserve"> </w:t>
      </w:r>
      <w:r w:rsidR="002F46EE">
        <w:rPr>
          <w:rStyle w:val="FontStyle32"/>
          <w:sz w:val="24"/>
          <w:szCs w:val="24"/>
          <w:lang w:val="pt-PT" w:eastAsia="pt-PT"/>
        </w:rPr>
        <w:t>PEP</w:t>
      </w:r>
      <w:r w:rsidR="00243F7D" w:rsidRPr="00521332">
        <w:rPr>
          <w:rStyle w:val="FontStyle32"/>
          <w:sz w:val="24"/>
          <w:szCs w:val="24"/>
          <w:lang w:val="pt-PT" w:eastAsia="pt-PT"/>
        </w:rPr>
        <w:t>.</w:t>
      </w:r>
    </w:p>
    <w:p w14:paraId="46D16F72" w14:textId="77777777" w:rsidR="000F7B18" w:rsidRDefault="000F7B18" w:rsidP="00521332">
      <w:pPr>
        <w:pStyle w:val="Style7"/>
        <w:widowControl/>
        <w:spacing w:line="360" w:lineRule="auto"/>
        <w:rPr>
          <w:rStyle w:val="FontStyle32"/>
          <w:sz w:val="24"/>
          <w:szCs w:val="24"/>
          <w:lang w:val="pt-PT" w:eastAsia="pt-PT"/>
        </w:rPr>
      </w:pPr>
    </w:p>
    <w:p w14:paraId="6BAD34EA" w14:textId="77777777" w:rsidR="000F7B18" w:rsidRDefault="000F7B18" w:rsidP="00521332">
      <w:pPr>
        <w:pStyle w:val="Style7"/>
        <w:widowControl/>
        <w:spacing w:line="360" w:lineRule="auto"/>
        <w:rPr>
          <w:rStyle w:val="FontStyle32"/>
          <w:sz w:val="24"/>
          <w:szCs w:val="24"/>
          <w:lang w:val="pt-PT" w:eastAsia="pt-PT"/>
        </w:rPr>
      </w:pPr>
    </w:p>
    <w:p w14:paraId="6ED3E04D" w14:textId="77777777" w:rsidR="006B4674" w:rsidRDefault="006B4674" w:rsidP="00521332">
      <w:pPr>
        <w:pStyle w:val="Style7"/>
        <w:widowControl/>
        <w:spacing w:line="360" w:lineRule="auto"/>
        <w:rPr>
          <w:rStyle w:val="FontStyle32"/>
          <w:sz w:val="24"/>
          <w:szCs w:val="24"/>
          <w:lang w:val="pt-PT" w:eastAsia="pt-PT"/>
        </w:rPr>
      </w:pPr>
    </w:p>
    <w:p w14:paraId="5150EE5F" w14:textId="77777777" w:rsidR="006B4674" w:rsidRDefault="006B4674" w:rsidP="00521332">
      <w:pPr>
        <w:pStyle w:val="Style7"/>
        <w:widowControl/>
        <w:spacing w:line="360" w:lineRule="auto"/>
        <w:rPr>
          <w:rStyle w:val="FontStyle32"/>
          <w:sz w:val="24"/>
          <w:szCs w:val="24"/>
          <w:lang w:val="pt-PT" w:eastAsia="pt-PT"/>
        </w:rPr>
      </w:pPr>
    </w:p>
    <w:p w14:paraId="28D58ADB" w14:textId="77777777" w:rsidR="006B4674" w:rsidRDefault="006B4674" w:rsidP="00521332">
      <w:pPr>
        <w:pStyle w:val="Style7"/>
        <w:widowControl/>
        <w:spacing w:line="360" w:lineRule="auto"/>
        <w:rPr>
          <w:rStyle w:val="FontStyle32"/>
          <w:sz w:val="24"/>
          <w:szCs w:val="24"/>
          <w:lang w:val="pt-PT" w:eastAsia="pt-PT"/>
        </w:rPr>
      </w:pPr>
    </w:p>
    <w:p w14:paraId="233CACF5" w14:textId="77777777" w:rsidR="006B4674" w:rsidRDefault="006B4674" w:rsidP="00521332">
      <w:pPr>
        <w:pStyle w:val="Style7"/>
        <w:widowControl/>
        <w:spacing w:line="360" w:lineRule="auto"/>
        <w:rPr>
          <w:rStyle w:val="FontStyle32"/>
          <w:sz w:val="24"/>
          <w:szCs w:val="24"/>
          <w:lang w:val="pt-PT" w:eastAsia="pt-PT"/>
        </w:rPr>
      </w:pPr>
    </w:p>
    <w:p w14:paraId="69C3EBB9" w14:textId="77777777" w:rsidR="006B4674" w:rsidRDefault="006B4674" w:rsidP="00521332">
      <w:pPr>
        <w:pStyle w:val="Style7"/>
        <w:widowControl/>
        <w:spacing w:line="360" w:lineRule="auto"/>
        <w:rPr>
          <w:rStyle w:val="FontStyle32"/>
          <w:sz w:val="24"/>
          <w:szCs w:val="24"/>
          <w:lang w:val="pt-PT" w:eastAsia="pt-PT"/>
        </w:rPr>
      </w:pPr>
    </w:p>
    <w:sdt>
      <w:sdtPr>
        <w:rPr>
          <w:rFonts w:asciiTheme="minorHAnsi" w:eastAsiaTheme="minorEastAsia" w:hAnsiTheme="minorHAnsi" w:cstheme="minorBidi"/>
          <w:b w:val="0"/>
          <w:bCs w:val="0"/>
          <w:color w:val="auto"/>
          <w:sz w:val="22"/>
          <w:szCs w:val="22"/>
        </w:rPr>
        <w:id w:val="1114090564"/>
        <w:docPartObj>
          <w:docPartGallery w:val="Table of Contents"/>
          <w:docPartUnique/>
        </w:docPartObj>
      </w:sdtPr>
      <w:sdtEndPr/>
      <w:sdtContent>
        <w:p w14:paraId="1C37054E" w14:textId="77777777" w:rsidR="006B4674" w:rsidRDefault="00E12F54" w:rsidP="00C411AC">
          <w:pPr>
            <w:pStyle w:val="CabealhodoSumrio"/>
            <w:jc w:val="both"/>
            <w:rPr>
              <w:color w:val="auto"/>
              <w:sz w:val="22"/>
            </w:rPr>
          </w:pPr>
          <w:r>
            <w:rPr>
              <w:color w:val="auto"/>
              <w:sz w:val="22"/>
            </w:rPr>
            <w:t>SUMÁ</w:t>
          </w:r>
          <w:r w:rsidRPr="00E12F54">
            <w:rPr>
              <w:color w:val="auto"/>
              <w:sz w:val="22"/>
            </w:rPr>
            <w:t>RIO</w:t>
          </w:r>
        </w:p>
        <w:p w14:paraId="05D346CC" w14:textId="77777777" w:rsidR="00E12F54" w:rsidRDefault="00E12F54" w:rsidP="00DB59C7">
          <w:pPr>
            <w:pStyle w:val="PargrafodaLista"/>
            <w:numPr>
              <w:ilvl w:val="0"/>
              <w:numId w:val="34"/>
            </w:numPr>
            <w:spacing w:line="480" w:lineRule="auto"/>
            <w:ind w:left="284" w:hanging="284"/>
            <w:jc w:val="both"/>
          </w:pPr>
          <w:r>
            <w:t>Introdução.................................................................................</w:t>
          </w:r>
          <w:r w:rsidR="00350D1E">
            <w:t>.........</w:t>
          </w:r>
          <w:r w:rsidR="003A6675">
            <w:t>.</w:t>
          </w:r>
          <w:r w:rsidR="00350D1E">
            <w:t>.......................</w:t>
          </w:r>
          <w:r>
            <w:t>..4</w:t>
          </w:r>
        </w:p>
        <w:p w14:paraId="154FC233" w14:textId="77777777" w:rsidR="00CD0813" w:rsidRPr="00CD0813" w:rsidRDefault="00CD0813" w:rsidP="00DB59C7">
          <w:pPr>
            <w:pStyle w:val="Style7"/>
            <w:widowControl/>
            <w:numPr>
              <w:ilvl w:val="1"/>
              <w:numId w:val="34"/>
            </w:numPr>
            <w:spacing w:line="480" w:lineRule="auto"/>
            <w:ind w:left="714" w:hanging="357"/>
            <w:rPr>
              <w:shd w:val="clear" w:color="auto" w:fill="FFFFFF"/>
            </w:rPr>
          </w:pPr>
          <w:r w:rsidRPr="00CD0813">
            <w:rPr>
              <w:shd w:val="clear" w:color="auto" w:fill="FFFFFF"/>
            </w:rPr>
            <w:t xml:space="preserve">Programa de enriquecimento </w:t>
          </w:r>
          <w:proofErr w:type="spellStart"/>
          <w:r w:rsidRPr="00CD0813">
            <w:rPr>
              <w:shd w:val="clear" w:color="auto" w:fill="FFFFFF"/>
            </w:rPr>
            <w:t>intrumental</w:t>
          </w:r>
          <w:proofErr w:type="spellEnd"/>
          <w:r w:rsidRPr="00CD0813">
            <w:rPr>
              <w:shd w:val="clear" w:color="auto" w:fill="FFFFFF"/>
            </w:rPr>
            <w:t xml:space="preserve"> –</w:t>
          </w:r>
          <w:r>
            <w:rPr>
              <w:shd w:val="clear" w:color="auto" w:fill="FFFFFF"/>
            </w:rPr>
            <w:t xml:space="preserve"> PEI..........................</w:t>
          </w:r>
          <w:r w:rsidR="003A6675">
            <w:rPr>
              <w:shd w:val="clear" w:color="auto" w:fill="FFFFFF"/>
            </w:rPr>
            <w:t>.</w:t>
          </w:r>
          <w:r>
            <w:rPr>
              <w:shd w:val="clear" w:color="auto" w:fill="FFFFFF"/>
            </w:rPr>
            <w:t>.......................5</w:t>
          </w:r>
        </w:p>
        <w:p w14:paraId="2FD9D9F2" w14:textId="77777777" w:rsidR="00CD0813" w:rsidRDefault="00CD0813" w:rsidP="00DB59C7">
          <w:pPr>
            <w:pStyle w:val="PargrafodaLista"/>
            <w:numPr>
              <w:ilvl w:val="1"/>
              <w:numId w:val="34"/>
            </w:numPr>
            <w:spacing w:line="480" w:lineRule="auto"/>
            <w:ind w:left="714" w:hanging="357"/>
            <w:jc w:val="both"/>
          </w:pPr>
          <w:r>
            <w:t>Intervenção precoce......................................................................</w:t>
          </w:r>
          <w:r w:rsidR="003A6675">
            <w:t>.</w:t>
          </w:r>
          <w:r>
            <w:t>......................6</w:t>
          </w:r>
        </w:p>
        <w:p w14:paraId="538AF453" w14:textId="77777777" w:rsidR="00CD0813" w:rsidRDefault="00CD0813" w:rsidP="00DB59C7">
          <w:pPr>
            <w:pStyle w:val="PargrafodaLista"/>
            <w:numPr>
              <w:ilvl w:val="0"/>
              <w:numId w:val="34"/>
            </w:numPr>
            <w:spacing w:line="480" w:lineRule="auto"/>
            <w:ind w:left="284" w:hanging="284"/>
            <w:jc w:val="both"/>
          </w:pPr>
          <w:r>
            <w:t>Objetivos.................................................................................................</w:t>
          </w:r>
          <w:r w:rsidR="003A6675">
            <w:t>.</w:t>
          </w:r>
          <w:r>
            <w:t>...................8</w:t>
          </w:r>
        </w:p>
        <w:p w14:paraId="14CC0512" w14:textId="77777777" w:rsidR="00350D1E" w:rsidRDefault="00350D1E" w:rsidP="00DB59C7">
          <w:pPr>
            <w:pStyle w:val="PargrafodaLista"/>
            <w:spacing w:line="480" w:lineRule="auto"/>
            <w:ind w:left="284"/>
            <w:jc w:val="both"/>
          </w:pPr>
          <w:r>
            <w:t>2.1 Objetivo principal..............................................................................</w:t>
          </w:r>
          <w:r w:rsidR="003A6675">
            <w:t>.</w:t>
          </w:r>
          <w:r>
            <w:t>..................8</w:t>
          </w:r>
        </w:p>
        <w:p w14:paraId="71EB531C" w14:textId="77777777" w:rsidR="00350D1E" w:rsidRDefault="00350D1E" w:rsidP="00DB59C7">
          <w:pPr>
            <w:pStyle w:val="PargrafodaLista"/>
            <w:tabs>
              <w:tab w:val="left" w:pos="8222"/>
            </w:tabs>
            <w:spacing w:line="480" w:lineRule="auto"/>
            <w:ind w:left="284"/>
            <w:jc w:val="both"/>
          </w:pPr>
          <w:r>
            <w:t>2.2 Objetivos específicos..........................................................................</w:t>
          </w:r>
          <w:r w:rsidR="003A6675">
            <w:t>.</w:t>
          </w:r>
          <w:r>
            <w:t>.................8</w:t>
          </w:r>
        </w:p>
        <w:p w14:paraId="6BE055A0" w14:textId="77777777" w:rsidR="00350D1E" w:rsidRDefault="00350D1E" w:rsidP="00DB59C7">
          <w:pPr>
            <w:tabs>
              <w:tab w:val="left" w:pos="8222"/>
            </w:tabs>
            <w:spacing w:line="480" w:lineRule="auto"/>
            <w:jc w:val="both"/>
          </w:pPr>
          <w:r>
            <w:t>3. Método........................................................................................................</w:t>
          </w:r>
          <w:r w:rsidR="003A6675">
            <w:t>.</w:t>
          </w:r>
          <w:r>
            <w:t>................8</w:t>
          </w:r>
        </w:p>
        <w:p w14:paraId="1841D017" w14:textId="77777777" w:rsidR="00350D1E" w:rsidRDefault="00350D1E" w:rsidP="00DB59C7">
          <w:pPr>
            <w:tabs>
              <w:tab w:val="left" w:pos="8222"/>
            </w:tabs>
            <w:spacing w:line="480" w:lineRule="auto"/>
            <w:ind w:firstLine="284"/>
            <w:jc w:val="both"/>
            <w:rPr>
              <w:shd w:val="clear" w:color="auto" w:fill="FFFFFF"/>
            </w:rPr>
          </w:pPr>
          <w:r>
            <w:t>3.1 C</w:t>
          </w:r>
          <w:r w:rsidRPr="00350D1E">
            <w:rPr>
              <w:shd w:val="clear" w:color="auto" w:fill="FFFFFF"/>
            </w:rPr>
            <w:t>ritérios de inclusão</w:t>
          </w:r>
          <w:r>
            <w:rPr>
              <w:shd w:val="clear" w:color="auto" w:fill="FFFFFF"/>
            </w:rPr>
            <w:t>............................................................................</w:t>
          </w:r>
          <w:r w:rsidR="003A6675">
            <w:rPr>
              <w:shd w:val="clear" w:color="auto" w:fill="FFFFFF"/>
            </w:rPr>
            <w:t>..</w:t>
          </w:r>
          <w:r>
            <w:rPr>
              <w:shd w:val="clear" w:color="auto" w:fill="FFFFFF"/>
            </w:rPr>
            <w:t>................9</w:t>
          </w:r>
        </w:p>
        <w:p w14:paraId="2FD8CAAA" w14:textId="77777777" w:rsidR="00350D1E" w:rsidRDefault="00350D1E" w:rsidP="00DB59C7">
          <w:pPr>
            <w:tabs>
              <w:tab w:val="left" w:pos="8222"/>
            </w:tabs>
            <w:spacing w:line="480" w:lineRule="auto"/>
            <w:ind w:firstLine="284"/>
            <w:jc w:val="both"/>
            <w:rPr>
              <w:shd w:val="clear" w:color="auto" w:fill="FFFFFF"/>
            </w:rPr>
          </w:pPr>
          <w:r>
            <w:rPr>
              <w:shd w:val="clear" w:color="auto" w:fill="FFFFFF"/>
            </w:rPr>
            <w:t>3.2 Local....................................................................................................</w:t>
          </w:r>
          <w:r w:rsidR="003A6675">
            <w:rPr>
              <w:shd w:val="clear" w:color="auto" w:fill="FFFFFF"/>
            </w:rPr>
            <w:t>.</w:t>
          </w:r>
          <w:r>
            <w:rPr>
              <w:shd w:val="clear" w:color="auto" w:fill="FFFFFF"/>
            </w:rPr>
            <w:t>...............10</w:t>
          </w:r>
        </w:p>
        <w:p w14:paraId="2AE39A1A" w14:textId="77777777" w:rsidR="00350D1E" w:rsidRDefault="00350D1E" w:rsidP="00DB59C7">
          <w:pPr>
            <w:tabs>
              <w:tab w:val="left" w:pos="8222"/>
            </w:tabs>
            <w:spacing w:line="480" w:lineRule="auto"/>
            <w:ind w:firstLine="284"/>
            <w:jc w:val="both"/>
            <w:rPr>
              <w:shd w:val="clear" w:color="auto" w:fill="FFFFFF"/>
            </w:rPr>
          </w:pPr>
          <w:r>
            <w:rPr>
              <w:shd w:val="clear" w:color="auto" w:fill="FFFFFF"/>
            </w:rPr>
            <w:t>3.3 Intervenção..............................................................................................</w:t>
          </w:r>
          <w:r w:rsidR="003A6675">
            <w:rPr>
              <w:shd w:val="clear" w:color="auto" w:fill="FFFFFF"/>
            </w:rPr>
            <w:t>.</w:t>
          </w:r>
          <w:r>
            <w:rPr>
              <w:shd w:val="clear" w:color="auto" w:fill="FFFFFF"/>
            </w:rPr>
            <w:t>...........10</w:t>
          </w:r>
        </w:p>
        <w:p w14:paraId="789B8FB7" w14:textId="77777777" w:rsidR="00350D1E" w:rsidRDefault="00350D1E" w:rsidP="00DB59C7">
          <w:pPr>
            <w:pStyle w:val="Ttulo1"/>
            <w:keepNext/>
            <w:keepLines/>
            <w:spacing w:before="0" w:beforeAutospacing="0" w:after="0" w:afterAutospacing="0" w:line="480" w:lineRule="auto"/>
            <w:ind w:firstLine="284"/>
            <w:jc w:val="both"/>
            <w:rPr>
              <w:b w:val="0"/>
              <w:sz w:val="24"/>
              <w:szCs w:val="22"/>
            </w:rPr>
          </w:pPr>
          <w:r w:rsidRPr="00350D1E">
            <w:rPr>
              <w:b w:val="0"/>
              <w:sz w:val="24"/>
              <w:szCs w:val="22"/>
            </w:rPr>
            <w:t>3.4 instrumentos e equipamentos de avaliação</w:t>
          </w:r>
          <w:r>
            <w:rPr>
              <w:b w:val="0"/>
              <w:sz w:val="24"/>
              <w:szCs w:val="22"/>
            </w:rPr>
            <w:t>.........................................................11</w:t>
          </w:r>
        </w:p>
        <w:p w14:paraId="02E54922" w14:textId="77777777" w:rsidR="00350D1E" w:rsidRDefault="00350D1E" w:rsidP="00DB59C7">
          <w:pPr>
            <w:pStyle w:val="Ttulo1"/>
            <w:keepNext/>
            <w:keepLines/>
            <w:spacing w:before="0" w:beforeAutospacing="0" w:after="0" w:afterAutospacing="0" w:line="480" w:lineRule="auto"/>
            <w:ind w:left="720"/>
            <w:jc w:val="both"/>
            <w:rPr>
              <w:b w:val="0"/>
              <w:sz w:val="24"/>
              <w:szCs w:val="24"/>
            </w:rPr>
          </w:pPr>
          <w:r>
            <w:rPr>
              <w:b w:val="0"/>
              <w:caps/>
              <w:sz w:val="24"/>
              <w:szCs w:val="22"/>
            </w:rPr>
            <w:t xml:space="preserve">3.4.1 </w:t>
          </w:r>
          <w:r w:rsidRPr="00350D1E">
            <w:rPr>
              <w:b w:val="0"/>
              <w:sz w:val="24"/>
              <w:szCs w:val="24"/>
            </w:rPr>
            <w:t>Avaliação clínica e demográfica</w:t>
          </w:r>
          <w:r>
            <w:rPr>
              <w:b w:val="0"/>
              <w:sz w:val="24"/>
              <w:szCs w:val="24"/>
            </w:rPr>
            <w:t>...................................................</w:t>
          </w:r>
          <w:r w:rsidR="003A6675">
            <w:rPr>
              <w:b w:val="0"/>
              <w:sz w:val="24"/>
              <w:szCs w:val="24"/>
            </w:rPr>
            <w:t>.</w:t>
          </w:r>
          <w:r>
            <w:rPr>
              <w:b w:val="0"/>
              <w:sz w:val="24"/>
              <w:szCs w:val="24"/>
            </w:rPr>
            <w:t>...........12</w:t>
          </w:r>
        </w:p>
        <w:p w14:paraId="31335553" w14:textId="77777777" w:rsidR="00350D1E" w:rsidRDefault="00350D1E" w:rsidP="00DB59C7">
          <w:pPr>
            <w:spacing w:line="480" w:lineRule="auto"/>
            <w:ind w:firstLine="709"/>
            <w:jc w:val="both"/>
          </w:pPr>
          <w:r w:rsidRPr="00350D1E">
            <w:t>3.4.2 Avaliação neuropsicológica</w:t>
          </w:r>
          <w:r>
            <w:t>......................................................................12</w:t>
          </w:r>
        </w:p>
        <w:p w14:paraId="195D1EEF" w14:textId="77777777" w:rsidR="00350D1E" w:rsidRDefault="00350D1E" w:rsidP="00DB59C7">
          <w:pPr>
            <w:pStyle w:val="NormalWeb"/>
            <w:widowControl w:val="0"/>
            <w:tabs>
              <w:tab w:val="left" w:pos="567"/>
              <w:tab w:val="left" w:pos="709"/>
            </w:tabs>
            <w:spacing w:before="0" w:beforeAutospacing="0" w:after="0" w:afterAutospacing="0" w:line="480" w:lineRule="auto"/>
            <w:ind w:left="720"/>
            <w:jc w:val="both"/>
          </w:pPr>
          <w:r w:rsidRPr="00350D1E">
            <w:t>3.4.3 Avaliação de funcionalidade</w:t>
          </w:r>
          <w:r>
            <w:t>............................................................</w:t>
          </w:r>
          <w:r w:rsidR="003A6675">
            <w:t>.</w:t>
          </w:r>
          <w:r>
            <w:t>........13</w:t>
          </w:r>
        </w:p>
        <w:p w14:paraId="24786FC6" w14:textId="77777777" w:rsidR="003A6675" w:rsidRDefault="003A6675" w:rsidP="00DB59C7">
          <w:pPr>
            <w:pStyle w:val="Ttulo1"/>
            <w:keepNext/>
            <w:keepLines/>
            <w:numPr>
              <w:ilvl w:val="0"/>
              <w:numId w:val="32"/>
            </w:numPr>
            <w:spacing w:before="0" w:beforeAutospacing="0" w:after="0" w:afterAutospacing="0" w:line="480" w:lineRule="auto"/>
            <w:ind w:left="284" w:hanging="284"/>
            <w:jc w:val="both"/>
            <w:rPr>
              <w:b w:val="0"/>
              <w:sz w:val="24"/>
              <w:szCs w:val="24"/>
            </w:rPr>
          </w:pPr>
          <w:r w:rsidRPr="003A6675">
            <w:rPr>
              <w:b w:val="0"/>
              <w:sz w:val="24"/>
              <w:szCs w:val="24"/>
            </w:rPr>
            <w:t>Metodologia de análise de dados</w:t>
          </w:r>
          <w:r>
            <w:rPr>
              <w:b w:val="0"/>
              <w:sz w:val="24"/>
              <w:szCs w:val="24"/>
            </w:rPr>
            <w:t>..............................................................................13</w:t>
          </w:r>
        </w:p>
        <w:p w14:paraId="3B64B434" w14:textId="77777777" w:rsidR="003A6675" w:rsidRDefault="003A6675" w:rsidP="00DB59C7">
          <w:pPr>
            <w:pStyle w:val="Ttulo1"/>
            <w:keepNext/>
            <w:keepLines/>
            <w:numPr>
              <w:ilvl w:val="0"/>
              <w:numId w:val="32"/>
            </w:numPr>
            <w:spacing w:before="0" w:beforeAutospacing="0" w:after="0" w:afterAutospacing="0" w:line="480" w:lineRule="auto"/>
            <w:ind w:left="284" w:hanging="284"/>
            <w:jc w:val="both"/>
            <w:rPr>
              <w:b w:val="0"/>
              <w:sz w:val="24"/>
              <w:szCs w:val="24"/>
            </w:rPr>
          </w:pPr>
          <w:r>
            <w:rPr>
              <w:b w:val="0"/>
              <w:sz w:val="24"/>
              <w:szCs w:val="24"/>
            </w:rPr>
            <w:t>Aspectos éticos..........................................................................................................13</w:t>
          </w:r>
        </w:p>
        <w:p w14:paraId="21620E5A" w14:textId="77777777" w:rsidR="003A6675" w:rsidRPr="003A6675" w:rsidRDefault="003A6675" w:rsidP="00DB59C7">
          <w:pPr>
            <w:pStyle w:val="Ttulo1"/>
            <w:keepNext/>
            <w:keepLines/>
            <w:numPr>
              <w:ilvl w:val="0"/>
              <w:numId w:val="32"/>
            </w:numPr>
            <w:spacing w:before="0" w:beforeAutospacing="0" w:after="0" w:afterAutospacing="0" w:line="480" w:lineRule="auto"/>
            <w:ind w:left="284" w:hanging="284"/>
            <w:jc w:val="both"/>
            <w:rPr>
              <w:b w:val="0"/>
              <w:sz w:val="24"/>
              <w:szCs w:val="28"/>
            </w:rPr>
          </w:pPr>
          <w:r w:rsidRPr="003A6675">
            <w:rPr>
              <w:b w:val="0"/>
              <w:sz w:val="24"/>
              <w:szCs w:val="28"/>
            </w:rPr>
            <w:t>Plano de trabalho e cronograma</w:t>
          </w:r>
          <w:r>
            <w:rPr>
              <w:b w:val="0"/>
              <w:sz w:val="24"/>
              <w:szCs w:val="28"/>
            </w:rPr>
            <w:t>................................................................................14</w:t>
          </w:r>
        </w:p>
        <w:p w14:paraId="49CD55E8" w14:textId="77777777" w:rsidR="003A6675" w:rsidRPr="003A6675" w:rsidRDefault="003A6675" w:rsidP="00DB59C7">
          <w:pPr>
            <w:pStyle w:val="Ttulo1"/>
            <w:keepNext/>
            <w:keepLines/>
            <w:numPr>
              <w:ilvl w:val="0"/>
              <w:numId w:val="32"/>
            </w:numPr>
            <w:spacing w:before="0" w:beforeAutospacing="0" w:after="0" w:afterAutospacing="0" w:line="480" w:lineRule="auto"/>
            <w:ind w:left="284" w:hanging="284"/>
            <w:jc w:val="both"/>
            <w:rPr>
              <w:b w:val="0"/>
              <w:sz w:val="24"/>
              <w:szCs w:val="24"/>
            </w:rPr>
          </w:pPr>
          <w:r>
            <w:rPr>
              <w:b w:val="0"/>
              <w:sz w:val="24"/>
              <w:szCs w:val="24"/>
            </w:rPr>
            <w:t>Referências bibliográficas.........................................................................................17</w:t>
          </w:r>
        </w:p>
        <w:p w14:paraId="65657C7F" w14:textId="77777777" w:rsidR="003A6675" w:rsidRDefault="003A6675" w:rsidP="00DB59C7">
          <w:pPr>
            <w:pStyle w:val="NormalWeb"/>
            <w:widowControl w:val="0"/>
            <w:tabs>
              <w:tab w:val="left" w:pos="567"/>
              <w:tab w:val="left" w:pos="709"/>
            </w:tabs>
            <w:spacing w:before="0" w:beforeAutospacing="0" w:after="0" w:afterAutospacing="0" w:line="480" w:lineRule="auto"/>
            <w:ind w:left="720" w:hanging="720"/>
            <w:jc w:val="both"/>
          </w:pPr>
        </w:p>
        <w:p w14:paraId="0165FE77" w14:textId="77777777" w:rsidR="003A6675" w:rsidRPr="00350D1E" w:rsidRDefault="003A6675" w:rsidP="00C411AC">
          <w:pPr>
            <w:pStyle w:val="NormalWeb"/>
            <w:widowControl w:val="0"/>
            <w:tabs>
              <w:tab w:val="left" w:pos="567"/>
              <w:tab w:val="left" w:pos="709"/>
            </w:tabs>
            <w:spacing w:before="0" w:beforeAutospacing="0" w:after="0" w:afterAutospacing="0"/>
            <w:ind w:left="720"/>
            <w:jc w:val="both"/>
          </w:pPr>
        </w:p>
        <w:p w14:paraId="40DFC50A" w14:textId="77777777" w:rsidR="00350D1E" w:rsidRDefault="00350D1E" w:rsidP="00350D1E">
          <w:pPr>
            <w:pStyle w:val="Ttulo1"/>
            <w:keepNext/>
            <w:keepLines/>
            <w:spacing w:before="0" w:beforeAutospacing="0" w:after="0" w:afterAutospacing="0" w:line="480" w:lineRule="auto"/>
            <w:ind w:left="720"/>
            <w:jc w:val="both"/>
            <w:rPr>
              <w:sz w:val="24"/>
              <w:szCs w:val="24"/>
            </w:rPr>
          </w:pPr>
        </w:p>
        <w:p w14:paraId="6396F81C" w14:textId="77777777" w:rsidR="00350D1E" w:rsidRPr="00350D1E" w:rsidRDefault="00350D1E" w:rsidP="00350D1E">
          <w:pPr>
            <w:pStyle w:val="Ttulo1"/>
            <w:keepNext/>
            <w:keepLines/>
            <w:spacing w:before="0" w:beforeAutospacing="0" w:after="0" w:afterAutospacing="0"/>
            <w:ind w:firstLine="567"/>
            <w:jc w:val="both"/>
            <w:rPr>
              <w:b w:val="0"/>
              <w:caps/>
              <w:sz w:val="24"/>
              <w:szCs w:val="22"/>
            </w:rPr>
          </w:pPr>
        </w:p>
        <w:p w14:paraId="31B9298F" w14:textId="77777777" w:rsidR="00350D1E" w:rsidRDefault="00350D1E" w:rsidP="00350D1E">
          <w:pPr>
            <w:tabs>
              <w:tab w:val="left" w:pos="8222"/>
            </w:tabs>
            <w:ind w:firstLine="284"/>
          </w:pPr>
        </w:p>
        <w:p w14:paraId="277C0F32" w14:textId="77777777" w:rsidR="00350D1E" w:rsidRPr="00E12F54" w:rsidRDefault="00350D1E" w:rsidP="00350D1E"/>
        <w:p w14:paraId="5D5FA623" w14:textId="77777777" w:rsidR="006B4674" w:rsidRDefault="005F6533">
          <w:pPr>
            <w:pStyle w:val="Sumrio3"/>
            <w:ind w:left="446"/>
          </w:pPr>
        </w:p>
      </w:sdtContent>
    </w:sdt>
    <w:p w14:paraId="397576AA" w14:textId="77777777" w:rsidR="006B4674" w:rsidRDefault="006B4674" w:rsidP="00521332">
      <w:pPr>
        <w:pStyle w:val="Style7"/>
        <w:widowControl/>
        <w:spacing w:line="360" w:lineRule="auto"/>
        <w:rPr>
          <w:rStyle w:val="FontStyle32"/>
          <w:sz w:val="24"/>
          <w:szCs w:val="24"/>
          <w:lang w:val="pt-PT" w:eastAsia="pt-PT"/>
        </w:rPr>
      </w:pPr>
    </w:p>
    <w:p w14:paraId="6A562B73" w14:textId="77777777" w:rsidR="006B4674" w:rsidRDefault="006B4674" w:rsidP="00521332">
      <w:pPr>
        <w:pStyle w:val="Style7"/>
        <w:widowControl/>
        <w:spacing w:line="360" w:lineRule="auto"/>
        <w:rPr>
          <w:rStyle w:val="FontStyle32"/>
          <w:sz w:val="24"/>
          <w:szCs w:val="24"/>
          <w:lang w:val="pt-PT" w:eastAsia="pt-PT"/>
        </w:rPr>
      </w:pPr>
    </w:p>
    <w:p w14:paraId="06CDD6DD" w14:textId="77777777" w:rsidR="00C93095" w:rsidRPr="00F34A62" w:rsidRDefault="00C93095" w:rsidP="003A6675">
      <w:pPr>
        <w:pStyle w:val="Style7"/>
        <w:widowControl/>
        <w:numPr>
          <w:ilvl w:val="0"/>
          <w:numId w:val="35"/>
        </w:numPr>
        <w:spacing w:before="10" w:after="80" w:line="480" w:lineRule="auto"/>
        <w:ind w:left="284" w:hanging="284"/>
        <w:rPr>
          <w:b/>
          <w:lang w:val="pt-PT" w:eastAsia="pt-PT"/>
        </w:rPr>
      </w:pPr>
      <w:r w:rsidRPr="00F34A62">
        <w:rPr>
          <w:b/>
          <w:lang w:val="pt-PT" w:eastAsia="pt-PT"/>
        </w:rPr>
        <w:lastRenderedPageBreak/>
        <w:t>INTRODUÇÃO</w:t>
      </w:r>
    </w:p>
    <w:p w14:paraId="21B887F8" w14:textId="77777777" w:rsidR="00C93095" w:rsidRPr="00F34A62" w:rsidRDefault="00A031F5" w:rsidP="00832868">
      <w:pPr>
        <w:pStyle w:val="Style7"/>
        <w:widowControl/>
        <w:tabs>
          <w:tab w:val="left" w:pos="284"/>
        </w:tabs>
        <w:spacing w:after="100" w:afterAutospacing="1" w:line="480" w:lineRule="auto"/>
        <w:rPr>
          <w:rFonts w:cs="Arial"/>
        </w:rPr>
      </w:pPr>
      <w:r w:rsidRPr="00F34A62">
        <w:rPr>
          <w:rFonts w:cs="Arial"/>
          <w:lang w:val="pt-PT"/>
        </w:rPr>
        <w:tab/>
      </w:r>
      <w:r w:rsidR="00C93095" w:rsidRPr="00F34A62">
        <w:rPr>
          <w:rFonts w:cs="Arial"/>
        </w:rPr>
        <w:t xml:space="preserve">Entende-se por cognição o conjunto de habilidades que permitem o ser humano desempenhar atividades funcionais da vida pessoal, social e profissional. Em pacientes com esquizofrenia, que constitui um transtorno psiquiátrico grave que atinge aproximadamente 1% da população, </w:t>
      </w:r>
      <w:r w:rsidR="007D1DFF" w:rsidRPr="00F34A62">
        <w:rPr>
          <w:rFonts w:cs="Arial"/>
        </w:rPr>
        <w:t>ess</w:t>
      </w:r>
      <w:r w:rsidR="00C93095" w:rsidRPr="00F34A62">
        <w:rPr>
          <w:rFonts w:cs="Arial"/>
        </w:rPr>
        <w:t>as habilidades encontram-se prejudicadas, com déficits mais relevantes em atenção sustentada, memória verbal e operacional, funções executivas e linguagem</w:t>
      </w:r>
      <w:r w:rsidR="00551F5A" w:rsidRPr="00F34A62">
        <w:rPr>
          <w:rFonts w:cs="Arial"/>
        </w:rPr>
        <w:t xml:space="preserve"> </w:t>
      </w:r>
      <w:r w:rsidR="00551F5A" w:rsidRPr="00F34A62">
        <w:rPr>
          <w:rFonts w:cs="Arial"/>
        </w:rPr>
        <w:fldChar w:fldCharType="begin" w:fldLock="1"/>
      </w:r>
      <w:r w:rsidR="00375F2B">
        <w:rPr>
          <w:rFonts w:cs="Arial"/>
        </w:rPr>
        <w:instrText>ADDIN CSL_CITATION {"citationItems":[{"id":"ITEM-1","itemData":{"ISSN":"0193-953X","abstract":"This article has discussed the relationship between cognitive deficits and functional outcome in schizophrenia. This relationship was noted first by Kraepelin and Bleuler at the beginning of the twentieth century. With the introduction of conventional neuroleptics, the focus shifted toward the treatment of positive symptoms. In the past few decades, cognitive dysfunction has been recognized as a fundamental feature of schizophrenia and has been shown repeatedly to have a negative association with functional outcome [6]. Improvement in cognitive functioning became one of the most important clinical targets in the treatment of schizophrenia in the 1990s [82]. Main domains of cognition that are disrupted significantly in schizophrenia include attention, executive function, verbal and visuospatial working memory, and learning and memory. Although conventional antipsychotics are effective in treating positive symptoms, they lack the ability to improve cognitive impairment and produce poor functional outcome. Previous research has shown superior efficacy of atypical antipsychotics on cognitive impairments in schizophrenia compared with conventional antipsychotics. Because the heterogeneity of atypical antipsychotics in their pharmacologic properties, they have differential profiles of cognitive efficacy in patients with schizophrenia. Establishing the cognitive profile of each atypical antipsychotic is an important task. This knowledge can be used to address individual cognitive problems and needs. Because cognitive deficits have been shown to have associations with different aspects of clinical symptoms, limited learning in rehabilitation programs, and functional outcome in schizophrenia, targeting individual cognitive deficits would lead to greater treatment success in terms of clinical and functional outcome. Although atypical antipsychotics have some benefit on cognitive function, further efforts to improve cognitive function are required. Attempts at improving cognition in schizophrenia with specific cognitive enhancers pharmacologically and psychological therapies such as cognitive remediation might lead to better functional outcome in patients with schizophrenia.","author":[{"dropping-particle":"","family":"T.","given":"Sharma","non-dropping-particle":"","parse-names":false,"suffix":""},{"dropping-particle":"","family":"L.","given":"Antonova","non-dropping-particle":"","parse-names":false,"suffix":""}],"container-title":"Psychiatric Clinics of North America","id":"ITEM-1","issue":"1","issued":{"date-parts":[["2003"]]},"page":"25-40","title":"Cognitive function in schizophrenia deficits, functional consequences, and future treatment","type":"article-journal","volume":"26"},"uris":["http://www.mendeley.com/documents/?uuid=706a6809-1e06-47bb-b05d-59301d348cdf"]}],"mendeley":{"formattedCitation":"&lt;sup&gt;1&lt;/sup&gt;","plainTextFormattedCitation":"1","previouslyFormattedCitation":"(T. and L. 2003)"},"properties":{"noteIndex":0},"schema":"https://github.com/citation-style-language/schema/raw/master/csl-citation.json"}</w:instrText>
      </w:r>
      <w:r w:rsidR="00551F5A" w:rsidRPr="00F34A62">
        <w:rPr>
          <w:rFonts w:cs="Arial"/>
        </w:rPr>
        <w:fldChar w:fldCharType="separate"/>
      </w:r>
      <w:r w:rsidR="00375F2B" w:rsidRPr="00375F2B">
        <w:rPr>
          <w:rFonts w:cs="Arial"/>
          <w:noProof/>
          <w:vertAlign w:val="superscript"/>
        </w:rPr>
        <w:t>1</w:t>
      </w:r>
      <w:r w:rsidR="00551F5A" w:rsidRPr="00F34A62">
        <w:rPr>
          <w:rFonts w:cs="Arial"/>
        </w:rPr>
        <w:fldChar w:fldCharType="end"/>
      </w:r>
      <w:r w:rsidR="00C93095" w:rsidRPr="00F34A62">
        <w:rPr>
          <w:rFonts w:cs="Arial"/>
        </w:rPr>
        <w:t>.</w:t>
      </w:r>
    </w:p>
    <w:p w14:paraId="3F450AF6" w14:textId="77777777" w:rsidR="00C93095" w:rsidRPr="00F34A62" w:rsidRDefault="00A031F5" w:rsidP="00832868">
      <w:pPr>
        <w:pStyle w:val="Style7"/>
        <w:widowControl/>
        <w:tabs>
          <w:tab w:val="left" w:pos="284"/>
        </w:tabs>
        <w:spacing w:after="100" w:afterAutospacing="1" w:line="480" w:lineRule="auto"/>
        <w:rPr>
          <w:rFonts w:cs="Arial"/>
        </w:rPr>
      </w:pPr>
      <w:r w:rsidRPr="00F34A62">
        <w:rPr>
          <w:rFonts w:cs="Arial"/>
        </w:rPr>
        <w:tab/>
      </w:r>
      <w:r w:rsidR="00C93095" w:rsidRPr="00F34A62">
        <w:rPr>
          <w:rFonts w:cs="Arial"/>
        </w:rPr>
        <w:t xml:space="preserve">Os </w:t>
      </w:r>
      <w:r w:rsidR="0058176E" w:rsidRPr="00F34A62">
        <w:rPr>
          <w:rFonts w:cs="Arial"/>
        </w:rPr>
        <w:t>déficits</w:t>
      </w:r>
      <w:r w:rsidR="00C93095" w:rsidRPr="00F34A62">
        <w:rPr>
          <w:rFonts w:cs="Arial"/>
        </w:rPr>
        <w:t xml:space="preserve"> cognitivos da esquizofrenia podem surgir </w:t>
      </w:r>
      <w:r w:rsidR="007D1DFF" w:rsidRPr="00F34A62">
        <w:rPr>
          <w:rFonts w:cs="Arial"/>
        </w:rPr>
        <w:t xml:space="preserve">ainda na fase </w:t>
      </w:r>
      <w:proofErr w:type="spellStart"/>
      <w:r w:rsidR="007D1DFF" w:rsidRPr="00F34A62">
        <w:rPr>
          <w:rFonts w:cs="Arial"/>
        </w:rPr>
        <w:t>pré-morbida</w:t>
      </w:r>
      <w:proofErr w:type="spellEnd"/>
      <w:r w:rsidR="007D1DFF" w:rsidRPr="00F34A62">
        <w:rPr>
          <w:rFonts w:cs="Arial"/>
        </w:rPr>
        <w:t>, antes da</w:t>
      </w:r>
      <w:r w:rsidR="0058176E" w:rsidRPr="00F34A62">
        <w:rPr>
          <w:rFonts w:cs="Arial"/>
        </w:rPr>
        <w:t xml:space="preserve"> doença</w:t>
      </w:r>
      <w:r w:rsidR="007D1DFF" w:rsidRPr="00F34A62">
        <w:rPr>
          <w:rFonts w:cs="Arial"/>
        </w:rPr>
        <w:t xml:space="preserve"> ser diagnosticada</w:t>
      </w:r>
      <w:r w:rsidR="0058176E" w:rsidRPr="00F34A62">
        <w:rPr>
          <w:rFonts w:cs="Arial"/>
        </w:rPr>
        <w:t xml:space="preserve">, </w:t>
      </w:r>
      <w:r w:rsidR="00C93095" w:rsidRPr="00F34A62">
        <w:rPr>
          <w:rFonts w:cs="Arial"/>
        </w:rPr>
        <w:t>e persistem mesmo com a remissão dos sintomas</w:t>
      </w:r>
      <w:r w:rsidR="007D1DFF" w:rsidRPr="00F34A62">
        <w:rPr>
          <w:rFonts w:cs="Arial"/>
        </w:rPr>
        <w:t xml:space="preserve"> </w:t>
      </w:r>
      <w:r w:rsidR="00551F5A" w:rsidRPr="00F34A62">
        <w:rPr>
          <w:rFonts w:cs="Arial"/>
        </w:rPr>
        <w:fldChar w:fldCharType="begin" w:fldLock="1"/>
      </w:r>
      <w:r w:rsidR="00375F2B">
        <w:rPr>
          <w:rFonts w:cs="Arial"/>
        </w:rPr>
        <w:instrText>ADDIN CSL_CITATION {"citationItems":[{"id":"ITEM-1","itemData":{"DOI":"10.1093/schbul/sbp143","ISSN":"05867614","abstract":"Comparison of current and estimated premorbid IQ in schizophrenia suggests that there are subgroups with low IQ, deteriorated IQ (DIQ), or preserved IQ and that this is established by psychosis onset. There are no controlled studies examining the trajectory of these IQ subgroups longitudinally or their relationship with clinical and social outcomes. Of 129 individuals with first-episode schizophrenia or schizoaffective disorder, 25% showed stable low IQ, 31% showed stable IQ in the average/high range, and 44% demonstrated intellectual deterioration by 10 points or more. Patients in the low and deteriorated groups were equally impaired on tests of memory and executive function compared with the preserved average/high-IQ group and controls and showed more negative and disorganization symptoms than the preserved average/high-IQ group. Sixty patients and 27 controls were assessed again 1 and 3 years later. There was no evidence that those with IQ deterioration at baseline continued on a declining cognitive trajectory or that those with preserved average/high IQ experienced subsequent IQ decline. The low IQ group showed no change in IQ, whereas both the DIQ and the preserved IQ groups improved. However, the rate of improvement of these 2 subgroups was no greater than that of the healthy controls, suggesting that this reflected practice effects. Both the low and the deteriorated groups had longer index admissions, more core negative symptoms, and worse occupational outcomes at 3 years. These data suggest that following psychosis onset, IQ is stable and that it is IQ at psychosis onset rather than premorbid IQ predicts a more severe illness.","author":[{"dropping-particle":"","family":"Leeson","given":"Verity C.","non-dropping-particle":"","parse-names":false,"suffix":""},{"dropping-particle":"","family":"Sharma","given":"Pranev","non-dropping-particle":"","parse-names":false,"suffix":""},{"dropping-particle":"","family":"Harrison","given":"Masuma","non-dropping-particle":"","parse-names":false,"suffix":""},{"dropping-particle":"","family":"Ron","given":"Maria A.","non-dropping-particle":"","parse-names":false,"suffix":""},{"dropping-particle":"","family":"Barnes","given":"Thomas R.E.","non-dropping-particle":"","parse-names":false,"suffix":""},{"dropping-particle":"","family":"Joyce","given":"Eileen M.","non-dropping-particle":"","parse-names":false,"suffix":""}],"container-title":"Schizophrenia Bulletin","id":"ITEM-1","issue":"4","issued":{"date-parts":[["2011"]]},"page":"768-777","title":"IQ trajectory, cognitive reserve, and clinical outcome following a first episode of psychosis: A 3-year longitudinal study","type":"article-journal","volume":"37"},"uris":["http://www.mendeley.com/documents/?uuid=50073fa9-8c55-4576-b0c3-c1229318c5df"]}],"mendeley":{"formattedCitation":"&lt;sup&gt;2&lt;/sup&gt;","plainTextFormattedCitation":"2","previouslyFormattedCitation":"(Leeson et al. 2011)"},"properties":{"noteIndex":0},"schema":"https://github.com/citation-style-language/schema/raw/master/csl-citation.json"}</w:instrText>
      </w:r>
      <w:r w:rsidR="00551F5A" w:rsidRPr="00F34A62">
        <w:rPr>
          <w:rFonts w:cs="Arial"/>
        </w:rPr>
        <w:fldChar w:fldCharType="separate"/>
      </w:r>
      <w:r w:rsidR="00375F2B" w:rsidRPr="00375F2B">
        <w:rPr>
          <w:rFonts w:cs="Arial"/>
          <w:noProof/>
          <w:vertAlign w:val="superscript"/>
        </w:rPr>
        <w:t>2</w:t>
      </w:r>
      <w:r w:rsidR="00551F5A" w:rsidRPr="00F34A62">
        <w:rPr>
          <w:rFonts w:cs="Arial"/>
        </w:rPr>
        <w:fldChar w:fldCharType="end"/>
      </w:r>
      <w:r w:rsidR="00C93095" w:rsidRPr="00F34A62">
        <w:rPr>
          <w:rFonts w:cs="Arial"/>
        </w:rPr>
        <w:t xml:space="preserve">. </w:t>
      </w:r>
      <w:r w:rsidR="0058176E" w:rsidRPr="00F34A62">
        <w:rPr>
          <w:rFonts w:cs="Arial"/>
        </w:rPr>
        <w:t>Esses</w:t>
      </w:r>
      <w:r w:rsidR="00C93095" w:rsidRPr="00F34A62">
        <w:rPr>
          <w:rFonts w:cs="Arial"/>
        </w:rPr>
        <w:t xml:space="preserve"> prejuízos são considerados aspectos nucleares da doença e</w:t>
      </w:r>
      <w:r w:rsidR="00C93095" w:rsidRPr="00F34A62" w:rsidDel="00AF582F">
        <w:rPr>
          <w:rFonts w:cs="Arial"/>
        </w:rPr>
        <w:t xml:space="preserve"> </w:t>
      </w:r>
      <w:r w:rsidR="00C93095" w:rsidRPr="00F34A62">
        <w:rPr>
          <w:rFonts w:cs="Arial"/>
        </w:rPr>
        <w:t>constituem os fatores que melhor predizem desfecho funcional dos pacientes</w:t>
      </w:r>
      <w:r w:rsidR="00551F5A" w:rsidRPr="00F34A62">
        <w:rPr>
          <w:rFonts w:cs="Arial"/>
        </w:rPr>
        <w:t xml:space="preserve"> </w:t>
      </w:r>
      <w:r w:rsidR="00551F5A" w:rsidRPr="00F34A62">
        <w:rPr>
          <w:rFonts w:cs="Arial"/>
        </w:rPr>
        <w:fldChar w:fldCharType="begin" w:fldLock="1"/>
      </w:r>
      <w:r w:rsidR="00375F2B">
        <w:rPr>
          <w:rFonts w:cs="Arial"/>
        </w:rPr>
        <w:instrText>ADDIN CSL_CITATION {"citationItems":[{"id":"ITEM-1","itemData":{"ISSN":"0193-953X","abstract":"This article has discussed the relationship between cognitive deficits and functional outcome in schizophrenia. This relationship was noted first by Kraepelin and Bleuler at the beginning of the twentieth century. With the introduction of conventional neuroleptics, the focus shifted toward the treatment of positive symptoms. In the past few decades, cognitive dysfunction has been recognized as a fundamental feature of schizophrenia and has been shown repeatedly to have a negative association with functional outcome [6]. Improvement in cognitive functioning became one of the most important clinical targets in the treatment of schizophrenia in the 1990s [82]. Main domains of cognition that are disrupted significantly in schizophrenia include attention, executive function, verbal and visuospatial working memory, and learning and memory. Although conventional antipsychotics are effective in treating positive symptoms, they lack the ability to improve cognitive impairment and produce poor functional outcome. Previous research has shown superior efficacy of atypical antipsychotics on cognitive impairments in schizophrenia compared with conventional antipsychotics. Because the heterogeneity of atypical antipsychotics in their pharmacologic properties, they have differential profiles of cognitive efficacy in patients with schizophrenia. Establishing the cognitive profile of each atypical antipsychotic is an important task. This knowledge can be used to address individual cognitive problems and needs. Because cognitive deficits have been shown to have associations with different aspects of clinical symptoms, limited learning in rehabilitation programs, and functional outcome in schizophrenia, targeting individual cognitive deficits would lead to greater treatment success in terms of clinical and functional outcome. Although atypical antipsychotics have some benefit on cognitive function, further efforts to improve cognitive function are required. Attempts at improving cognition in schizophrenia with specific cognitive enhancers pharmacologically and psychological therapies such as cognitive remediation might lead to better functional outcome in patients with schizophrenia.","author":[{"dropping-particle":"","family":"T.","given":"Sharma","non-dropping-particle":"","parse-names":false,"suffix":""},{"dropping-particle":"","family":"L.","given":"Antonova","non-dropping-particle":"","parse-names":false,"suffix":""}],"container-title":"Psychiatric Clinics of North America","id":"ITEM-1","issue":"1","issued":{"date-parts":[["2003"]]},"page":"25-40","title":"Cognitive function in schizophrenia deficits, functional consequences, and future treatment","type":"article-journal","volume":"26"},"uris":["http://www.mendeley.com/documents/?uuid=706a6809-1e06-47bb-b05d-59301d348cdf"]}],"mendeley":{"formattedCitation":"&lt;sup&gt;1&lt;/sup&gt;","plainTextFormattedCitation":"1","previouslyFormattedCitation":"(T. and L. 2003)"},"properties":{"noteIndex":0},"schema":"https://github.com/citation-style-language/schema/raw/master/csl-citation.json"}</w:instrText>
      </w:r>
      <w:r w:rsidR="00551F5A" w:rsidRPr="00F34A62">
        <w:rPr>
          <w:rFonts w:cs="Arial"/>
        </w:rPr>
        <w:fldChar w:fldCharType="separate"/>
      </w:r>
      <w:r w:rsidR="00375F2B" w:rsidRPr="00375F2B">
        <w:rPr>
          <w:rFonts w:cs="Arial"/>
          <w:noProof/>
          <w:vertAlign w:val="superscript"/>
        </w:rPr>
        <w:t>1</w:t>
      </w:r>
      <w:r w:rsidR="00551F5A" w:rsidRPr="00F34A62">
        <w:rPr>
          <w:rFonts w:cs="Arial"/>
        </w:rPr>
        <w:fldChar w:fldCharType="end"/>
      </w:r>
      <w:r w:rsidR="00C93095" w:rsidRPr="00F34A62">
        <w:rPr>
          <w:rFonts w:cs="Arial"/>
        </w:rPr>
        <w:t xml:space="preserve">, </w:t>
      </w:r>
      <w:r w:rsidR="0058176E" w:rsidRPr="00F34A62">
        <w:rPr>
          <w:rFonts w:cs="Arial"/>
        </w:rPr>
        <w:t xml:space="preserve">uma vez que </w:t>
      </w:r>
      <w:r w:rsidR="0058176E" w:rsidRPr="00F34A62">
        <w:rPr>
          <w:shd w:val="clear" w:color="auto" w:fill="FFFFFF"/>
        </w:rPr>
        <w:t xml:space="preserve">tem início no final da adolescência ou início da idade adulta, e pode inviabilizar </w:t>
      </w:r>
      <w:r w:rsidR="0058176E" w:rsidRPr="00F34A62">
        <w:rPr>
          <w:rFonts w:cs="Arial"/>
        </w:rPr>
        <w:t>a</w:t>
      </w:r>
      <w:r w:rsidR="00C93095" w:rsidRPr="00F34A62">
        <w:rPr>
          <w:rFonts w:cs="Arial"/>
        </w:rPr>
        <w:t xml:space="preserve"> aquisição de </w:t>
      </w:r>
      <w:r w:rsidR="0058176E" w:rsidRPr="00F34A62">
        <w:rPr>
          <w:rFonts w:cs="Arial"/>
        </w:rPr>
        <w:t>conquistas interpessoais, acadêmicas, e laborais</w:t>
      </w:r>
      <w:r w:rsidR="007D1DFF" w:rsidRPr="00F34A62">
        <w:rPr>
          <w:rFonts w:cs="Arial"/>
        </w:rPr>
        <w:t xml:space="preserve"> </w:t>
      </w:r>
      <w:r w:rsidR="00551F5A" w:rsidRPr="00F34A62">
        <w:rPr>
          <w:rFonts w:cs="Arial"/>
        </w:rPr>
        <w:fldChar w:fldCharType="begin" w:fldLock="1"/>
      </w:r>
      <w:r w:rsidR="00375F2B">
        <w:rPr>
          <w:rFonts w:cs="Arial"/>
        </w:rPr>
        <w:instrText>ADDIN CSL_CITATION {"citationItems":[{"id":"ITEM-1","itemData":{"DOI":"10.1155/2015/524875","ISSN":"2090-2085","abstract":"Birth cohort designs are useful in studying adult disease trajectories and outcomes, such as schizophrenia. We review the schizophrenia research performed in the Northern Finland Birth Cohort 1966 (NFBC 1966), which includes 10,934 individuals living in Finland at 16 years of age who have been monitored since each mother’s mid-pregnancy. By the age of 44, 150 (1.4%) had developed schizophrenia. There are 77 original papers on schizophrenia published from the NFBC 1966. The early studies have found various risk factors for schizophrenia, especially related to pregnancy and perinatal phase. Psychiatric and somatic outcomes were heterogeneous, but relatively poor. Mortality in schizophrenia is high, especially due to suicides. Several early predictors of outcomes have also been found. Individuals with schizophrenia have alterations in brain morphometry and neurocognition, and our latest studies have found that the use of high lifetime doses of antipsychotics associated with these changes. The schizophrenia research in the NFBC 1966 has been especially active for 20 years, the prospective study design and long follow-up enabling several clinically and epidemiologically important findings. When compared to other birth cohorts, the research in the NFBC 1966 has offered also unique findings on course and outcome of schizophrenia.","author":[{"dropping-particle":"","family":"Jääskeläinen","given":"Erika","non-dropping-particle":"","parse-names":false,"suffix":""},{"dropping-particle":"","family":"Haapea","given":"Marianne","non-dropping-particle":"","parse-names":false,"suffix":""},{"dropping-particle":"","family":"Rautio","given":"Nina","non-dropping-particle":"","parse-names":false,"suffix":""},{"dropping-particle":"","family":"Juola","given":"Pauliina","non-dropping-particle":"","parse-names":false,"suffix":""},{"dropping-particle":"","family":"Penttilä","given":"Matti","non-dropping-particle":"","parse-names":false,"suffix":""},{"dropping-particle":"","family":"Nordström","given":"Tanja","non-dropping-particle":"","parse-names":false,"suffix":""},{"dropping-particle":"","family":"Rissanen","given":"Ina","non-dropping-particle":"","parse-names":false,"suffix":""},{"dropping-particle":"","family":"Husa","given":"Anja","non-dropping-particle":"","parse-names":false,"suffix":""},{"dropping-particle":"","family":"Keskinen","given":"Emmi","non-dropping-particle":"","parse-names":false,"suffix":""},{"dropping-particle":"","family":"Marttila","given":"Riikka","non-dropping-particle":"","parse-names":false,"suffix":""},{"dropping-particle":"","family":"Filatova","given":"Svetlana","non-dropping-particle":"","parse-names":false,"suffix":""},{"dropping-particle":"","family":"Paaso","given":"Tiina-Mari","non-dropping-particle":"","parse-names":false,"suffix":""},{"dropping-particle":"","family":"Koivukangas","given":"Jenni","non-dropping-particle":"","parse-names":false,"suffix":""},{"dropping-particle":"","family":"Moilanen","given":"Kristiina","non-dropping-particle":"","parse-names":false,"suffix":""},{"dropping-particle":"","family":"Isohanni","given":"Matti","non-dropping-particle":"","parse-names":false,"suffix":""},{"dropping-particle":"","family":"Miettunen","given":"Jouko","non-dropping-particle":"","parse-names":false,"suffix":""}],"container-title":"Schizophrenia Research and Treatment","id":"ITEM-1","issued":{"date-parts":[["2015"]]},"page":"1-12","title":"Twenty Years of Schizophrenia Research in the Northern Finland Birth Cohort 1966: A Systematic Review","type":"article-journal","volume":"2015"},"uris":["http://www.mendeley.com/documents/?uuid=21fa69e0-0779-4662-96d5-b79bdeb8c3b1"]}],"mendeley":{"formattedCitation":"&lt;sup&gt;3&lt;/sup&gt;","plainTextFormattedCitation":"3","previouslyFormattedCitation":"(Jääskeläinen et al. 2015)"},"properties":{"noteIndex":0},"schema":"https://github.com/citation-style-language/schema/raw/master/csl-citation.json"}</w:instrText>
      </w:r>
      <w:r w:rsidR="00551F5A" w:rsidRPr="00F34A62">
        <w:rPr>
          <w:rFonts w:cs="Arial"/>
        </w:rPr>
        <w:fldChar w:fldCharType="separate"/>
      </w:r>
      <w:r w:rsidR="00375F2B" w:rsidRPr="00375F2B">
        <w:rPr>
          <w:rFonts w:cs="Arial"/>
          <w:noProof/>
          <w:vertAlign w:val="superscript"/>
        </w:rPr>
        <w:t>3</w:t>
      </w:r>
      <w:r w:rsidR="00551F5A" w:rsidRPr="00F34A62">
        <w:rPr>
          <w:rFonts w:cs="Arial"/>
        </w:rPr>
        <w:fldChar w:fldCharType="end"/>
      </w:r>
      <w:r w:rsidR="0058176E" w:rsidRPr="00F34A62">
        <w:rPr>
          <w:rFonts w:cs="Arial"/>
        </w:rPr>
        <w:t>.</w:t>
      </w:r>
    </w:p>
    <w:p w14:paraId="56C25F59" w14:textId="77777777" w:rsidR="00236A5C" w:rsidRPr="00521332" w:rsidRDefault="00A031F5" w:rsidP="00832868">
      <w:pPr>
        <w:pStyle w:val="Style7"/>
        <w:widowControl/>
        <w:tabs>
          <w:tab w:val="left" w:pos="284"/>
        </w:tabs>
        <w:spacing w:after="100" w:afterAutospacing="1" w:line="480" w:lineRule="auto"/>
        <w:rPr>
          <w:shd w:val="clear" w:color="auto" w:fill="FFFFFF"/>
        </w:rPr>
      </w:pPr>
      <w:r w:rsidRPr="00F34A62">
        <w:rPr>
          <w:shd w:val="clear" w:color="auto" w:fill="FFFFFF"/>
        </w:rPr>
        <w:tab/>
      </w:r>
      <w:r w:rsidR="00CD51B4" w:rsidRPr="00F34A62">
        <w:rPr>
          <w:shd w:val="clear" w:color="auto" w:fill="FFFFFF"/>
        </w:rPr>
        <w:t>Os comprometimen</w:t>
      </w:r>
      <w:r w:rsidR="00CD51B4" w:rsidRPr="00521332">
        <w:rPr>
          <w:shd w:val="clear" w:color="auto" w:fill="FFFFFF"/>
        </w:rPr>
        <w:t>tos são perceptíveis em cerca de 96% de todos os pacientes ambulatoriais, e a</w:t>
      </w:r>
      <w:r w:rsidR="0013424B" w:rsidRPr="00521332">
        <w:rPr>
          <w:shd w:val="clear" w:color="auto" w:fill="FFFFFF"/>
        </w:rPr>
        <w:t xml:space="preserve"> estimativa de recuperação funcional, social e ocupacional logo após o início da doença é de </w:t>
      </w:r>
      <w:r w:rsidR="0020207B" w:rsidRPr="00521332">
        <w:rPr>
          <w:shd w:val="clear" w:color="auto" w:fill="FFFFFF"/>
        </w:rPr>
        <w:t>17 a 25% nos primeiros 5 anos</w:t>
      </w:r>
      <w:r w:rsidR="0013424B" w:rsidRPr="00521332">
        <w:rPr>
          <w:shd w:val="clear" w:color="auto" w:fill="FFFFFF"/>
        </w:rPr>
        <w:t xml:space="preserve">, </w:t>
      </w:r>
      <w:r w:rsidR="00CD51B4" w:rsidRPr="00521332">
        <w:rPr>
          <w:shd w:val="clear" w:color="auto" w:fill="FFFFFF"/>
        </w:rPr>
        <w:t xml:space="preserve">podendo se agravar com o tempo de doença </w:t>
      </w:r>
      <w:r w:rsidR="00551F5A" w:rsidRPr="00521332">
        <w:rPr>
          <w:shd w:val="clear" w:color="auto" w:fill="FFFFFF"/>
        </w:rPr>
        <w:fldChar w:fldCharType="begin" w:fldLock="1"/>
      </w:r>
      <w:r w:rsidR="00375F2B">
        <w:rPr>
          <w:shd w:val="clear" w:color="auto" w:fill="FFFFFF"/>
        </w:rPr>
        <w:instrText>ADDIN CSL_CITATION {"citationItems":[{"id":"ITEM-1","itemData":{"DOI":"10.1186/s13063-018-2553-3","ISBN":"1306301825533","ISSN":"1745-6215","abstract":"Background: Cognitive problems in people with schizophrenia predict poor functional recovery even with the best possible rehabilitation opportunities and optimal medication. A psychological treatment known as cognitive remediation therapy (CRT) aims to improve cognition in neuropsychiatric disorders, with the ultimate goal of improving functional recovery. Studies suggest that intervening early in the course of the disorder will have the most benefit, so this study will be based in early intervention services, which treat individuals in the first few years following the onset of the disorder. The overall aim is to investigate different methods of CRT. Methods: This is a multicentre, randomised, single-blinded, controlled trial based in early intervention services in National Health Service Mental Health Trusts in six English research sites. Three different methods of providing CRT (intensive, group, and independent) will be compared with treatment as usual. We will recruit 720 service users aged between 16 and 45 over 3 years who have a research diagnosis of non-affective psychosis and will be at least 3 months from the onset of the first episode of psychosis. The primary outcome measure will be the degree to which participants have achieved their stated goals using the Goal Attainment Scale. Secondary outcome measures will include improvements in cognitive function, social function, self-esteem, and clinical symptoms. Discussion: It has already been established that cognitive remediation improves cognitive function in people with schizophrenia. Successful implementation in mental health services has the potential to change the recovery trajectory of individuals with schizophrenia-spectrum disorders. However, the best mode of implementation, in terms of efficacy, service user and team preference, and cost-effectiveness is still unclear. The CIRCuiTS trial will provide guidance for a large-scale roll-out of CRT to mental health services where cognitive difficulties impact recovery and resilience. Copyright (C) 2018 The Author(s).","author":[{"dropping-particle":"","family":"Wykes T Velikonja T  Aarons G, Birchwood M, Cella M, Dopson S, Fowler D, Greenwood K, Johnson S, McCrone P, Perez J, Pickles A, Reeder C, Rose D, Singh S, Stringer D, Taylor M, Taylor R, Upthegrove R, Joyce E","given":"Watson A","non-dropping-particle":"","parse-names":false,"suffix":""},{"dropping-particle":"","family":"Wykes","given":"Til","non-dropping-particle":"","parse-names":false,"suffix":""},{"dropping-particle":"","family":"Joyce","given":"Eileen","non-dropping-particle":"","parse-names":false,"suffix":""},{"dropping-particle":"","family":"Velikonja","given":"Tjasa","non-dropping-particle":"","parse-names":false,"suffix":""},{"dropping-particle":"","family":"Watson","given":"Andrew","non-dropping-particle":"","parse-names":false,"suffix":""},{"dropping-particle":"","family":"Aarons","given":"Gregory","non-dropping-particle":"","parse-names":false,"suffix":""},{"dropping-particle":"","family":"Birchwood","given":"Max","non-dropping-particle":"","parse-names":false,"suffix":""},{"dropping-particle":"","family":"Cella","given":"Matteo","non-dropping-particle":"","parse-names":false,"suffix":""},{"dropping-particle":"","family":"Dopson","given":"Sue","non-dropping-particle":"","parse-names":false,"suffix":""},{"dropping-particle":"","family":"Fowler","given":"David","non-dropping-particle":"","parse-names":false,"suffix":""},{"dropping-particle":"","family":"Greenwood","given":"Kathy","non-dropping-particle":"","parse-names":false,"suffix":""},{"dropping-particle":"","family":"Johnson","given":"Sonia","non-dropping-particle":"","parse-names":false,"suffix":""},{"dropping-particle":"","family":"McCrone","given":"Paul","non-dropping-particle":"","parse-names":false,"suffix":""},{"dropping-particle":"","family":"Perez","given":"Jesus","non-dropping-particle":"","parse-names":false,"suffix":""},{"dropping-particle":"","family":"Pickles","given":"Andrew","non-dropping-particle":"","parse-names":false,"suffix":""},{"dropping-particle":"","family":"Reeder","given":"Clare","non-dropping-particle":"","parse-names":false,"suffix":""},{"dropping-particle":"","family":"Rose","given":"Diana","non-dropping-particle":"","parse-names":false,"suffix":""},{"dropping-particle":"","family":"Singh","given":"Swaran","non-dropping-particle":"","parse-names":false,"suffix":""},{"dropping-particle":"","family":"Stringer","given":"Dominic","non-dropping-particle":"","parse-names":false,"suffix":""},{"dropping-particle":"","family":"Taylor","given":"Matthew","non-dropping-particle":"","parse-names":false,"suffix":""},{"dropping-particle":"","family":"Taylor","given":"Rumina","non-dropping-particle":"","parse-names":false,"suffix":""}],"container-title":"Trials","id":"ITEM-1","issue":"1) (no pagination","issued":{"date-parts":[["2018"]]},"page":"1","title":"The CIRCuiTS study (Implementation of cognitive remediation in early intervention services): protocol for a randomised controlled trial","type":"article-journal","volume":"19"},"uris":["http://www.mendeley.com/documents/?uuid=32648c10-6e81-4df0-b3e1-8ab9bbc6ac66"]}],"mendeley":{"formattedCitation":"&lt;sup&gt;4&lt;/sup&gt;","plainTextFormattedCitation":"4","previouslyFormattedCitation":"(Wykes T Velikonja T  Aarons G, Birchwood M, Cella M, Dopson S, Fowler D, Greenwood K, Johnson S, McCrone P, Perez J, Pickles A, Reeder C, Rose D, Singh S, Stringer D, Taylor M, Taylor R, Upthegrove R, Joyce E et al. 2018)"},"properties":{"noteIndex":0},"schema":"https://github.com/citation-style-language/schema/raw/master/csl-citation.json"}</w:instrText>
      </w:r>
      <w:r w:rsidR="00551F5A" w:rsidRPr="00521332">
        <w:rPr>
          <w:shd w:val="clear" w:color="auto" w:fill="FFFFFF"/>
        </w:rPr>
        <w:fldChar w:fldCharType="separate"/>
      </w:r>
      <w:r w:rsidR="00375F2B" w:rsidRPr="00375F2B">
        <w:rPr>
          <w:noProof/>
          <w:shd w:val="clear" w:color="auto" w:fill="FFFFFF"/>
          <w:vertAlign w:val="superscript"/>
        </w:rPr>
        <w:t>4</w:t>
      </w:r>
      <w:r w:rsidR="00551F5A" w:rsidRPr="00521332">
        <w:rPr>
          <w:shd w:val="clear" w:color="auto" w:fill="FFFFFF"/>
        </w:rPr>
        <w:fldChar w:fldCharType="end"/>
      </w:r>
      <w:r w:rsidR="005E13D3" w:rsidRPr="00375F2B">
        <w:rPr>
          <w:shd w:val="clear" w:color="auto" w:fill="FFFFFF"/>
        </w:rPr>
        <w:t>. </w:t>
      </w:r>
      <w:r w:rsidR="00236A5C" w:rsidRPr="00375F2B">
        <w:rPr>
          <w:shd w:val="clear" w:color="auto" w:fill="FFFFFF"/>
        </w:rPr>
        <w:t xml:space="preserve"> </w:t>
      </w:r>
      <w:r w:rsidR="00236A5C" w:rsidRPr="00521332">
        <w:rPr>
          <w:shd w:val="clear" w:color="auto" w:fill="FFFFFF"/>
        </w:rPr>
        <w:t>Os déficits cognitivos também limitam a taxa de melhoria usando a reabilitação baseada em evidências, de modo que aqueles que têm mais dificuldade ganhem menos</w:t>
      </w:r>
      <w:r w:rsidR="007D1DFF" w:rsidRPr="00521332">
        <w:rPr>
          <w:shd w:val="clear" w:color="auto" w:fill="FFFFFF"/>
        </w:rPr>
        <w:t xml:space="preserve"> </w:t>
      </w:r>
      <w:r w:rsidR="000E28EC" w:rsidRPr="00521332">
        <w:rPr>
          <w:shd w:val="clear" w:color="auto" w:fill="FFFFFF"/>
        </w:rPr>
        <w:fldChar w:fldCharType="begin" w:fldLock="1"/>
      </w:r>
      <w:r w:rsidR="00375F2B">
        <w:rPr>
          <w:shd w:val="clear" w:color="auto" w:fill="FFFFFF"/>
        </w:rPr>
        <w:instrText>ADDIN CSL_CITATION {"citationItems":[{"id":"ITEM-1","itemData":{"ISSN":"00071250","abstract":"Many studies of community care show little overall improvement in patient functioning. This study investigated whether cognitive impairment mediates the effect of the increased opportunities offered by the community.Behaviour, symptoms, sociodemographic variables and information processing of a random sample of chronic psychiatric patients were examined. Six years later, social and behavioural outcomes were measured.The overall change in the group was negligible. Individual variation can be accounted for by two factors: time since transfer to the community, and initial information processing problems. Patients transferred for at least three years showed significant improvements. Schizophrenic patients without information processing problems improved, but those with deficits got worse.The identification of mediating factors should allow better rehabilitation plans, and alleviate the toxic effects that transfer has on some patients' functioning.","author":[{"dropping-particle":"","family":"Wykes","given":"T.","non-dropping-particle":"","parse-names":false,"suffix":""}],"container-title":"British Journal of Psychiatry","id":"ITEM-1","issue":"OCT.","issued":{"date-parts":[["1994"]]},"page":"486-492","title":"Predicting symptomatic and behavioural outcomes of community care","type":"article-journal","volume":"165"},"uris":["http://www.mendeley.com/documents/?uuid=d74f0fc9-018b-42b1-a920-7b6da62b6ab4"]}],"mendeley":{"formattedCitation":"&lt;sup&gt;5&lt;/sup&gt;","plainTextFormattedCitation":"5","previouslyFormattedCitation":"(T. Wykes 1994)"},"properties":{"noteIndex":0},"schema":"https://github.com/citation-style-language/schema/raw/master/csl-citation.json"}</w:instrText>
      </w:r>
      <w:r w:rsidR="000E28EC" w:rsidRPr="00521332">
        <w:rPr>
          <w:shd w:val="clear" w:color="auto" w:fill="FFFFFF"/>
        </w:rPr>
        <w:fldChar w:fldCharType="separate"/>
      </w:r>
      <w:r w:rsidR="00375F2B" w:rsidRPr="00375F2B">
        <w:rPr>
          <w:noProof/>
          <w:shd w:val="clear" w:color="auto" w:fill="FFFFFF"/>
          <w:vertAlign w:val="superscript"/>
        </w:rPr>
        <w:t>5</w:t>
      </w:r>
      <w:r w:rsidR="000E28EC" w:rsidRPr="00521332">
        <w:rPr>
          <w:shd w:val="clear" w:color="auto" w:fill="FFFFFF"/>
        </w:rPr>
        <w:fldChar w:fldCharType="end"/>
      </w:r>
      <w:r w:rsidR="00236A5C" w:rsidRPr="00521332">
        <w:rPr>
          <w:shd w:val="clear" w:color="auto" w:fill="FFFFFF"/>
        </w:rPr>
        <w:t xml:space="preserve">. Deste modo, intervenções que podem </w:t>
      </w:r>
      <w:r w:rsidR="007D1DFF" w:rsidRPr="00521332">
        <w:rPr>
          <w:shd w:val="clear" w:color="auto" w:fill="FFFFFF"/>
        </w:rPr>
        <w:t>melhorar</w:t>
      </w:r>
      <w:r w:rsidR="00236A5C" w:rsidRPr="00521332">
        <w:rPr>
          <w:shd w:val="clear" w:color="auto" w:fill="FFFFFF"/>
        </w:rPr>
        <w:t xml:space="preserve"> a cognição ou manter a reserva cognitiva parecem promover benefícios </w:t>
      </w:r>
      <w:r w:rsidR="00697B6A" w:rsidRPr="00521332">
        <w:rPr>
          <w:shd w:val="clear" w:color="auto" w:fill="FFFFFF"/>
        </w:rPr>
        <w:t>que</w:t>
      </w:r>
      <w:r w:rsidR="00236A5C" w:rsidRPr="00521332">
        <w:rPr>
          <w:shd w:val="clear" w:color="auto" w:fill="FFFFFF"/>
        </w:rPr>
        <w:t xml:space="preserve"> terão efeitos amplos sobre </w:t>
      </w:r>
      <w:r w:rsidR="00697B6A" w:rsidRPr="00521332">
        <w:rPr>
          <w:shd w:val="clear" w:color="auto" w:fill="FFFFFF"/>
        </w:rPr>
        <w:t>todo o tratamento dos pacientes.</w:t>
      </w:r>
    </w:p>
    <w:p w14:paraId="79D0CD51" w14:textId="77777777" w:rsidR="00236A5C" w:rsidRPr="00521332" w:rsidRDefault="00697B6A" w:rsidP="00832868">
      <w:pPr>
        <w:pStyle w:val="Style7"/>
        <w:widowControl/>
        <w:spacing w:after="80" w:line="480" w:lineRule="auto"/>
        <w:ind w:firstLine="357"/>
      </w:pPr>
      <w:r w:rsidRPr="00521332">
        <w:rPr>
          <w:shd w:val="clear" w:color="auto" w:fill="FFFFFF"/>
        </w:rPr>
        <w:t xml:space="preserve">Além disso, </w:t>
      </w:r>
      <w:r w:rsidRPr="00521332">
        <w:t xml:space="preserve">esquizofrenia </w:t>
      </w:r>
      <w:r w:rsidR="005D6281" w:rsidRPr="00521332">
        <w:t xml:space="preserve">impõe </w:t>
      </w:r>
      <w:r w:rsidRPr="00521332">
        <w:t>um alto custo, que vai além dos gastos econômicos</w:t>
      </w:r>
      <w:r w:rsidR="005D6281" w:rsidRPr="00521332">
        <w:t>:</w:t>
      </w:r>
      <w:r w:rsidRPr="00521332">
        <w:t xml:space="preserve"> </w:t>
      </w:r>
      <w:r w:rsidR="005D6281" w:rsidRPr="00521332">
        <w:t>e</w:t>
      </w:r>
      <w:r w:rsidRPr="00521332">
        <w:t xml:space="preserve">m busca da recuperação, pacientes e seus familiares pagam um alto preço abrindo mão de projetos pessoais. </w:t>
      </w:r>
      <w:r w:rsidR="005D6281" w:rsidRPr="00521332">
        <w:t xml:space="preserve">No Brasil, aproximadamente 34 anos de vida ajustados pela </w:t>
      </w:r>
      <w:r w:rsidR="005D6281" w:rsidRPr="00521332">
        <w:lastRenderedPageBreak/>
        <w:t>incapacidade (</w:t>
      </w:r>
      <w:proofErr w:type="spellStart"/>
      <w:r w:rsidR="005D6281" w:rsidRPr="00521332">
        <w:t>QALYs</w:t>
      </w:r>
      <w:proofErr w:type="spellEnd"/>
      <w:r w:rsidR="005D6281" w:rsidRPr="00521332">
        <w:t>) são perdidos a cada nova crise que um paciente apresenta</w:t>
      </w:r>
      <w:r w:rsidRPr="00521332">
        <w:t>, o que em valores representa R$ 12,65 bilhões no capital da saúde</w:t>
      </w:r>
      <w:r w:rsidR="007D1DFF" w:rsidRPr="00521332">
        <w:t xml:space="preserve"> </w:t>
      </w:r>
      <w:r w:rsidR="000E28EC" w:rsidRPr="00521332">
        <w:fldChar w:fldCharType="begin" w:fldLock="1"/>
      </w:r>
      <w:r w:rsidR="00375F2B">
        <w:instrText>ADDIN CSL_CITATION {"citationItems":[{"id":"ITEM-1","itemData":{"author":[{"dropping-particle":"","family":"Tay-teo","given":"Kiusiang","non-dropping-particle":"","parse-names":false,"suffix":""},{"dropping-particle":"","family":"Pezzullo","given":"Lynne","non-dropping-particle":"","parse-names":false,"suffix":""},{"dropping-particle":"","family":"Dias","given":"Tiago","non-dropping-particle":"","parse-names":false,"suffix":""},{"dropping-particle":"","family":"Pititto","given":"Lilian","non-dropping-particle":"","parse-names":false,"suffix":""},{"dropping-particle":"","family":"Guarniero","given":"Francisco","non-dropping-particle":"","parse-names":false,"suffix":""}],"container-title":"J Bras Econ Saude","id":"ITEM-1","issue":"3","issued":{"date-parts":[["2014"]]},"page":"102-104","title":"O custo da recaída no tratamento da esquizofrenia no Brasil","type":"article-journal","volume":"61"},"uris":["http://www.mendeley.com/documents/?uuid=13a28d94-4aed-4286-a152-511f75c77dbd"]}],"mendeley":{"formattedCitation":"&lt;sup&gt;6&lt;/sup&gt;","plainTextFormattedCitation":"6","previouslyFormattedCitation":"(Tay-teo et al. 2014)"},"properties":{"noteIndex":0},"schema":"https://github.com/citation-style-language/schema/raw/master/csl-citation.json"}</w:instrText>
      </w:r>
      <w:r w:rsidR="000E28EC" w:rsidRPr="00521332">
        <w:fldChar w:fldCharType="separate"/>
      </w:r>
      <w:r w:rsidR="00375F2B" w:rsidRPr="00375F2B">
        <w:rPr>
          <w:noProof/>
          <w:vertAlign w:val="superscript"/>
        </w:rPr>
        <w:t>6</w:t>
      </w:r>
      <w:r w:rsidR="000E28EC" w:rsidRPr="00521332">
        <w:fldChar w:fldCharType="end"/>
      </w:r>
      <w:r w:rsidRPr="00521332">
        <w:t>.</w:t>
      </w:r>
      <w:r w:rsidR="005D6281" w:rsidRPr="00521332">
        <w:t xml:space="preserve"> Por culminar em altos custos e prognósticos difíceis é relevante que </w:t>
      </w:r>
      <w:r w:rsidR="00973B78" w:rsidRPr="00521332">
        <w:t>modelos terapêuticos de intervenção precoce e com foco na superação das dificuldades dos pacientes sejam explorados e testados.</w:t>
      </w:r>
    </w:p>
    <w:p w14:paraId="5A61A385" w14:textId="77777777" w:rsidR="003B2A87" w:rsidRPr="00521332" w:rsidRDefault="003B2A87" w:rsidP="00832868">
      <w:pPr>
        <w:pStyle w:val="Style7"/>
        <w:widowControl/>
        <w:spacing w:after="80" w:line="480" w:lineRule="auto"/>
        <w:ind w:firstLine="357"/>
      </w:pPr>
      <w:r w:rsidRPr="00521332">
        <w:rPr>
          <w:shd w:val="clear" w:color="auto" w:fill="FFFFFF"/>
        </w:rPr>
        <w:t xml:space="preserve">Nas últimas décadas houve um importante investimento em </w:t>
      </w:r>
      <w:r w:rsidRPr="00521332">
        <w:t xml:space="preserve">programas de estimulação cognitiva que se tornaram referências internacionais no desenvolvimento de habilidades cognitivas, sendo um deles o Programa de Enriquecimento Instrumental (PEI), de </w:t>
      </w:r>
      <w:proofErr w:type="spellStart"/>
      <w:r w:rsidRPr="00521332">
        <w:t>Reuven</w:t>
      </w:r>
      <w:proofErr w:type="spellEnd"/>
      <w:r w:rsidRPr="00521332">
        <w:t xml:space="preserve"> </w:t>
      </w:r>
      <w:proofErr w:type="spellStart"/>
      <w:r w:rsidRPr="00521332">
        <w:t>Feuerstein</w:t>
      </w:r>
      <w:proofErr w:type="spellEnd"/>
      <w:r w:rsidRPr="00521332">
        <w:t>.</w:t>
      </w:r>
    </w:p>
    <w:p w14:paraId="6ECB1256" w14:textId="77777777" w:rsidR="00F3722B" w:rsidRPr="00521332" w:rsidRDefault="00F3722B" w:rsidP="00832868">
      <w:pPr>
        <w:pStyle w:val="Style7"/>
        <w:widowControl/>
        <w:spacing w:after="80" w:line="480" w:lineRule="auto"/>
        <w:ind w:left="357"/>
        <w:rPr>
          <w:shd w:val="clear" w:color="auto" w:fill="FFFFFF"/>
        </w:rPr>
      </w:pPr>
    </w:p>
    <w:p w14:paraId="7F8B5218" w14:textId="77777777" w:rsidR="00F3722B" w:rsidRPr="00521332" w:rsidRDefault="003B2A87" w:rsidP="00832868">
      <w:pPr>
        <w:pStyle w:val="Style7"/>
        <w:widowControl/>
        <w:numPr>
          <w:ilvl w:val="1"/>
          <w:numId w:val="18"/>
        </w:numPr>
        <w:spacing w:after="80" w:line="480" w:lineRule="auto"/>
        <w:rPr>
          <w:b/>
          <w:shd w:val="clear" w:color="auto" w:fill="FFFFFF"/>
        </w:rPr>
      </w:pPr>
      <w:r w:rsidRPr="00521332">
        <w:rPr>
          <w:b/>
          <w:shd w:val="clear" w:color="auto" w:fill="FFFFFF"/>
        </w:rPr>
        <w:t xml:space="preserve">PROGRAMA DE ENRIQUECIMENTO INTRUMENTAL </w:t>
      </w:r>
      <w:r w:rsidR="005C71D0" w:rsidRPr="00521332">
        <w:rPr>
          <w:b/>
          <w:shd w:val="clear" w:color="auto" w:fill="FFFFFF"/>
        </w:rPr>
        <w:t>–</w:t>
      </w:r>
      <w:r w:rsidRPr="00521332">
        <w:rPr>
          <w:b/>
          <w:shd w:val="clear" w:color="auto" w:fill="FFFFFF"/>
        </w:rPr>
        <w:t xml:space="preserve"> PEI</w:t>
      </w:r>
    </w:p>
    <w:p w14:paraId="1ED94F71" w14:textId="77777777" w:rsidR="00016E5D" w:rsidRDefault="005C71D0" w:rsidP="00832868">
      <w:pPr>
        <w:pStyle w:val="Style7"/>
        <w:widowControl/>
        <w:spacing w:after="80" w:line="480" w:lineRule="auto"/>
        <w:ind w:firstLine="360"/>
      </w:pPr>
      <w:r w:rsidRPr="00521332">
        <w:t>O Programa de Enriquecimento I</w:t>
      </w:r>
      <w:r w:rsidR="007D1DFF" w:rsidRPr="00521332">
        <w:t>nstrumental (PEI)</w:t>
      </w:r>
      <w:r w:rsidRPr="00521332">
        <w:t xml:space="preserve"> foi desenvolvido a partir da Teoria da Modificabilidade Cognitiva Estrutural (MCE) e da Experiência da Aprendizagem Mediada (EAM). Trata-se de um sistema de intervenção estruturado</w:t>
      </w:r>
      <w:r w:rsidR="00CC3B68" w:rsidRPr="00521332">
        <w:t>, com tarefas “lápis-papel”,</w:t>
      </w:r>
      <w:r w:rsidRPr="00521332">
        <w:t xml:space="preserve"> com objetivo de estimular a cognição</w:t>
      </w:r>
      <w:r w:rsidR="007D1DFF" w:rsidRPr="00521332">
        <w:t>,</w:t>
      </w:r>
      <w:r w:rsidRPr="00521332">
        <w:t xml:space="preserve"> aumentando o nível de modificabilidade cognitiva</w:t>
      </w:r>
      <w:r w:rsidR="00CC3B68" w:rsidRPr="00521332">
        <w:t xml:space="preserve">, </w:t>
      </w:r>
      <w:r w:rsidR="007D1DFF" w:rsidRPr="00521332">
        <w:t>e</w:t>
      </w:r>
      <w:r w:rsidR="00CC3B68" w:rsidRPr="00521332">
        <w:t xml:space="preserve"> amplia</w:t>
      </w:r>
      <w:r w:rsidR="007D1DFF" w:rsidRPr="00521332">
        <w:t>ndo</w:t>
      </w:r>
      <w:r w:rsidR="00CC3B68" w:rsidRPr="00521332">
        <w:t xml:space="preserve"> as possibilidades de aprendizagem</w:t>
      </w:r>
      <w:r w:rsidR="00016E5D">
        <w:fldChar w:fldCharType="begin" w:fldLock="1"/>
      </w:r>
      <w:r w:rsidR="00375F2B">
        <w:instrText>ADDIN CSL_CITATION {"citationItems":[{"id":"ITEM-1","itemData":{"author":[{"dropping-particle":"","family":"FEUERSTEIN","given":"R.;","non-dropping-particle":"","parse-names":false,"suffix":""},{"dropping-particle":"","family":"FEUERSTEIN","given":"R. S.;","non-dropping-particle":"","parse-names":false,"suffix":""},{"dropping-particle":"","family":"FALIK","given":"L. H.","non-dropping-particle":"","parse-names":false,"suffix":""}],"id":"ITEM-1","issued":{"date-parts":[["2014"]]},"publisher":"VOZES","publisher-place":"PETRÓPOLIS","title":"Além da inteligência: aprendizagem mediada e a capacidade de mudança do cérebro.","type":"book"},"uris":["http://www.mendeley.com/documents/?uuid=3571267d-e14b-4e60-9ae1-a7b82c921915"]}],"mendeley":{"formattedCitation":"&lt;sup&gt;7&lt;/sup&gt;","plainTextFormattedCitation":"7","previouslyFormattedCitation":"(FEUERSTEIN, FEUERSTEIN, and FALIK 2014)"},"properties":{"noteIndex":0},"schema":"https://github.com/citation-style-language/schema/raw/master/csl-citation.json"}</w:instrText>
      </w:r>
      <w:r w:rsidR="00016E5D">
        <w:fldChar w:fldCharType="separate"/>
      </w:r>
      <w:r w:rsidR="00375F2B" w:rsidRPr="00375F2B">
        <w:rPr>
          <w:noProof/>
          <w:vertAlign w:val="superscript"/>
        </w:rPr>
        <w:t>7</w:t>
      </w:r>
      <w:r w:rsidR="00016E5D">
        <w:fldChar w:fldCharType="end"/>
      </w:r>
      <w:r w:rsidR="00CC3B68" w:rsidRPr="00521332">
        <w:t>.</w:t>
      </w:r>
    </w:p>
    <w:p w14:paraId="11C96B1C" w14:textId="77777777" w:rsidR="00CC3B68" w:rsidRPr="00521332" w:rsidRDefault="00CC3B68" w:rsidP="00832868">
      <w:pPr>
        <w:pStyle w:val="Style7"/>
        <w:widowControl/>
        <w:spacing w:after="80" w:line="480" w:lineRule="auto"/>
        <w:ind w:firstLine="360"/>
      </w:pPr>
      <w:r w:rsidRPr="00521332">
        <w:t>A Teoria da Modificabilidade Cognitiva Estrutural (MCE), a qual o PEI se baseia, pressupõe que a inteligência consiste na tendência do indivíduo de ser modificado em suas estruturas cognitivas, em resposta às necessidades de adaptação ao ambiente</w:t>
      </w:r>
      <w:r w:rsidRPr="00521332">
        <w:rPr>
          <w:vertAlign w:val="superscript"/>
        </w:rPr>
        <w:t>7</w:t>
      </w:r>
      <w:r w:rsidRPr="00521332">
        <w:t xml:space="preserve">. Assim, funções cognitivas como memória, atenção, percepção, linguagem, segundo a MCE, são processos estruturais e complexos do funcionamento mental que, quando combinados, fazem operar e organizar a estrutura cognitiva de como a mente humana pode ter seu funcionamento alterado pela mediação humana </w:t>
      </w:r>
      <w:r w:rsidR="00485195">
        <w:fldChar w:fldCharType="begin" w:fldLock="1"/>
      </w:r>
      <w:r w:rsidR="00375F2B">
        <w:instrText>ADDIN CSL_CITATION {"citationItems":[{"id":"ITEM-1","itemData":{"author":[{"dropping-particle":"","family":"GOMES","given":"C. M. A.","non-dropping-particle":"","parse-names":false,"suffix":""}],"id":"ITEM-1","issued":{"date-parts":[["2002"]]},"publisher":"Artmed","publisher-place":"Porto Alegre","title":"Feurstein e a construção mediada do conhecimento","type":"book"},"uris":["http://www.mendeley.com/documents/?uuid=35a9bdfc-2898-4e1f-9dd6-f0ba7b4e5fbd"]}],"mendeley":{"formattedCitation":"&lt;sup&gt;8&lt;/sup&gt;","plainTextFormattedCitation":"8","previouslyFormattedCitation":"(GOMES 2002)"},"properties":{"noteIndex":0},"schema":"https://github.com/citation-style-language/schema/raw/master/csl-citation.json"}</w:instrText>
      </w:r>
      <w:r w:rsidR="00485195">
        <w:fldChar w:fldCharType="separate"/>
      </w:r>
      <w:r w:rsidR="00375F2B" w:rsidRPr="00375F2B">
        <w:rPr>
          <w:noProof/>
          <w:vertAlign w:val="superscript"/>
        </w:rPr>
        <w:t>8</w:t>
      </w:r>
      <w:r w:rsidR="00485195">
        <w:fldChar w:fldCharType="end"/>
      </w:r>
      <w:r w:rsidRPr="00521332">
        <w:t>.</w:t>
      </w:r>
    </w:p>
    <w:p w14:paraId="771EC877" w14:textId="77777777" w:rsidR="00CC3B68" w:rsidRPr="00521332" w:rsidRDefault="005C71D0" w:rsidP="00832868">
      <w:pPr>
        <w:pStyle w:val="Style7"/>
        <w:widowControl/>
        <w:spacing w:after="80" w:line="480" w:lineRule="auto"/>
        <w:ind w:firstLine="357"/>
      </w:pPr>
      <w:r w:rsidRPr="00521332">
        <w:t xml:space="preserve">O PEI possibilita </w:t>
      </w:r>
      <w:r w:rsidR="00CC3B68" w:rsidRPr="00521332">
        <w:t>a mediação</w:t>
      </w:r>
      <w:r w:rsidRPr="00521332">
        <w:t xml:space="preserve"> por meio de instrumentos criados e sistematizados para acessar e facilitar o desenvolvimento das funções cognitivas dos indivíduos de modo a </w:t>
      </w:r>
      <w:r w:rsidRPr="00521332">
        <w:lastRenderedPageBreak/>
        <w:t xml:space="preserve">promover uma transformação no raciocínio geral e uma </w:t>
      </w:r>
      <w:r w:rsidR="00CC3B68" w:rsidRPr="00521332">
        <w:t>generalização</w:t>
      </w:r>
      <w:r w:rsidRPr="00521332">
        <w:t xml:space="preserve"> das tarefas às atividades cotidianas. </w:t>
      </w:r>
      <w:r w:rsidR="00CC3B68" w:rsidRPr="00521332">
        <w:t>Além disso, o</w:t>
      </w:r>
      <w:r w:rsidRPr="00521332">
        <w:t xml:space="preserve"> programa </w:t>
      </w:r>
      <w:r w:rsidR="00CC3B68" w:rsidRPr="00521332">
        <w:t>enfatiza capacidades metacognitivas como</w:t>
      </w:r>
      <w:r w:rsidRPr="00521332">
        <w:t xml:space="preserve"> aprender a aprender, ou aprender a pensar</w:t>
      </w:r>
      <w:r w:rsidR="00485195">
        <w:fldChar w:fldCharType="begin" w:fldLock="1"/>
      </w:r>
      <w:r w:rsidR="00375F2B">
        <w:instrText>ADDIN CSL_CITATION {"citationItems":[{"id":"ITEM-1","itemData":{"author":[{"dropping-particle":"","family":"GOMES","given":"C. M. A.","non-dropping-particle":"","parse-names":false,"suffix":""}],"id":"ITEM-1","issued":{"date-parts":[["2002"]]},"publisher":"Artmed","publisher-place":"Porto Alegre","title":"Feurstein e a construção mediada do conhecimento","type":"book"},"uris":["http://www.mendeley.com/documents/?uuid=35a9bdfc-2898-4e1f-9dd6-f0ba7b4e5fbd"]}],"mendeley":{"formattedCitation":"&lt;sup&gt;8&lt;/sup&gt;","plainTextFormattedCitation":"8","previouslyFormattedCitation":"(GOMES 2002)"},"properties":{"noteIndex":0},"schema":"https://github.com/citation-style-language/schema/raw/master/csl-citation.json"}</w:instrText>
      </w:r>
      <w:r w:rsidR="00485195">
        <w:fldChar w:fldCharType="separate"/>
      </w:r>
      <w:r w:rsidR="00375F2B" w:rsidRPr="00375F2B">
        <w:rPr>
          <w:noProof/>
          <w:vertAlign w:val="superscript"/>
        </w:rPr>
        <w:t>8</w:t>
      </w:r>
      <w:r w:rsidR="00485195">
        <w:fldChar w:fldCharType="end"/>
      </w:r>
      <w:r w:rsidR="00485195">
        <w:t>,</w:t>
      </w:r>
      <w:r w:rsidR="00485195">
        <w:fldChar w:fldCharType="begin" w:fldLock="1"/>
      </w:r>
      <w:r w:rsidR="00375F2B">
        <w:instrText>ADDIN CSL_CITATION {"citationItems":[{"id":"ITEM-1","itemData":{"author":[{"dropping-particle":"","family":"BEYER","given":"O. H.","non-dropping-particle":"","parse-names":false,"suffix":""}],"edition":"3ªed","id":"ITEM-1","issued":{"date-parts":[["2002"]]},"publisher":"Mediação","publisher-place":"Porto Alegre","title":"O fazer psicopedagógico: a abordagem de Reuven Feuerstein a partir de Vygotsky e Piaget.","type":"book"},"uris":["http://www.mendeley.com/documents/?uuid=272b7a6a-8139-4455-9b66-bacd04b678d1"]}],"mendeley":{"formattedCitation":"&lt;sup&gt;9&lt;/sup&gt;","plainTextFormattedCitation":"9","previouslyFormattedCitation":"(BEYER 2002)"},"properties":{"noteIndex":0},"schema":"https://github.com/citation-style-language/schema/raw/master/csl-citation.json"}</w:instrText>
      </w:r>
      <w:r w:rsidR="00485195">
        <w:fldChar w:fldCharType="separate"/>
      </w:r>
      <w:r w:rsidR="00375F2B" w:rsidRPr="00375F2B">
        <w:rPr>
          <w:noProof/>
          <w:vertAlign w:val="superscript"/>
        </w:rPr>
        <w:t>9</w:t>
      </w:r>
      <w:r w:rsidR="00485195">
        <w:fldChar w:fldCharType="end"/>
      </w:r>
      <w:r w:rsidRPr="00521332">
        <w:t xml:space="preserve">. </w:t>
      </w:r>
    </w:p>
    <w:p w14:paraId="72FD7F61" w14:textId="77777777" w:rsidR="009D0149" w:rsidRPr="00521332" w:rsidRDefault="0059064F" w:rsidP="00832868">
      <w:pPr>
        <w:pStyle w:val="Style7"/>
        <w:widowControl/>
        <w:spacing w:after="80" w:line="480" w:lineRule="auto"/>
        <w:ind w:firstLine="357"/>
      </w:pPr>
      <w:r w:rsidRPr="00521332">
        <w:t>Inúmeros estudos baseados na teoria da modificabilidade cognitiva e no PEI demonstraram os benefícios deste programa para ind</w:t>
      </w:r>
      <w:r w:rsidR="009D0149" w:rsidRPr="00521332">
        <w:t>ivíduos com déficits cognitivos,</w:t>
      </w:r>
      <w:r w:rsidRPr="00521332">
        <w:t xml:space="preserve"> </w:t>
      </w:r>
      <w:r w:rsidR="009D0149" w:rsidRPr="00521332">
        <w:t>d</w:t>
      </w:r>
      <w:r w:rsidRPr="00521332">
        <w:t xml:space="preserve">entre eles </w:t>
      </w:r>
      <w:proofErr w:type="spellStart"/>
      <w:r w:rsidR="009D0149" w:rsidRPr="00521332">
        <w:t>Ulasowicz</w:t>
      </w:r>
      <w:proofErr w:type="spellEnd"/>
      <w:r w:rsidR="009D0149" w:rsidRPr="00521332">
        <w:t xml:space="preserve"> (2016)</w:t>
      </w:r>
      <w:r w:rsidR="0019528A">
        <w:fldChar w:fldCharType="begin" w:fldLock="1"/>
      </w:r>
      <w:r w:rsidR="00375F2B">
        <w:instrText>ADDIN CSL_CITATION {"citationItems":[{"id":"ITEM-1","itemData":{"DOI":"10.11606/T.47.2016.tde-16082016-145922","author":[{"dropping-particle":"","family":"Ulasowicz","given":"Carla","non-dropping-particle":"","parse-names":false,"suffix":""}],"container-title":"Biblioteca digital - USP","id":"ITEM-1","issued":{"date-parts":[["2016"]]},"title":"Uma avaliação da influência do programa de enriquecimento instrumental no desempenho cognitivo de idosos","type":"article-journal"},"uris":["http://www.mendeley.com/documents/?uuid=46eacf7c-87b1-48ab-a195-6364bc5bc856"]}],"mendeley":{"formattedCitation":"&lt;sup&gt;10&lt;/sup&gt;","plainTextFormattedCitation":"10","previouslyFormattedCitation":"(Ulasowicz 2016)"},"properties":{"noteIndex":0},"schema":"https://github.com/citation-style-language/schema/raw/master/csl-citation.json"}</w:instrText>
      </w:r>
      <w:r w:rsidR="0019528A">
        <w:fldChar w:fldCharType="separate"/>
      </w:r>
      <w:r w:rsidR="00375F2B" w:rsidRPr="00375F2B">
        <w:rPr>
          <w:noProof/>
          <w:vertAlign w:val="superscript"/>
        </w:rPr>
        <w:t>10</w:t>
      </w:r>
      <w:r w:rsidR="0019528A">
        <w:fldChar w:fldCharType="end"/>
      </w:r>
      <w:r w:rsidR="009D0149" w:rsidRPr="00521332">
        <w:t xml:space="preserve"> investigou a influência do PEI no desenvolvimento cognitivo de idosos; </w:t>
      </w:r>
      <w:r w:rsidRPr="00521332">
        <w:t>Oliveira (2013)</w:t>
      </w:r>
      <w:r w:rsidR="0019528A">
        <w:fldChar w:fldCharType="begin" w:fldLock="1"/>
      </w:r>
      <w:r w:rsidR="00375F2B">
        <w:instrText>ADDIN CSL_CITATION {"citationItems":[{"id":"ITEM-1","itemData":{"author":[{"dropping-particle":"","family":"OLIVEIRA","given":"M. F. S. B.","non-dropping-particle":"","parse-names":false,"suffix":""}],"id":"ITEM-1","issued":{"date-parts":[["2013"]]},"title":"Construção de um Programa de Enriquecimento e Estimulação Cognitivo, do potencial Cognitivo (PEEC): Aplicação à população escolar com défice Moderado.","type":"article-journal"},"uris":["http://www.mendeley.com/documents/?uuid=d3a7a53c-eaf7-4444-944d-f7526f76dccf"]}],"mendeley":{"formattedCitation":"&lt;sup&gt;11&lt;/sup&gt;","plainTextFormattedCitation":"11","previouslyFormattedCitation":"(OLIVEIRA 2013)"},"properties":{"noteIndex":0},"schema":"https://github.com/citation-style-language/schema/raw/master/csl-citation.json"}</w:instrText>
      </w:r>
      <w:r w:rsidR="0019528A">
        <w:fldChar w:fldCharType="separate"/>
      </w:r>
      <w:r w:rsidR="00375F2B" w:rsidRPr="00375F2B">
        <w:rPr>
          <w:noProof/>
          <w:vertAlign w:val="superscript"/>
        </w:rPr>
        <w:t>11</w:t>
      </w:r>
      <w:r w:rsidR="0019528A">
        <w:fldChar w:fldCharType="end"/>
      </w:r>
      <w:r w:rsidRPr="00521332">
        <w:t xml:space="preserve"> desenvolveu um programa de enriquecimento e estimulação do potencial cognitivo para indivíduos com déficit moderado; </w:t>
      </w:r>
      <w:proofErr w:type="spellStart"/>
      <w:r w:rsidRPr="00521332">
        <w:t>Esterhuizen</w:t>
      </w:r>
      <w:proofErr w:type="spellEnd"/>
      <w:r w:rsidRPr="00521332">
        <w:t xml:space="preserve"> e </w:t>
      </w:r>
      <w:proofErr w:type="spellStart"/>
      <w:r w:rsidRPr="00521332">
        <w:t>Grosser</w:t>
      </w:r>
      <w:proofErr w:type="spellEnd"/>
      <w:r w:rsidRPr="00521332">
        <w:t xml:space="preserve"> (2014)</w:t>
      </w:r>
      <w:r w:rsidR="008F2722">
        <w:fldChar w:fldCharType="begin" w:fldLock="1"/>
      </w:r>
      <w:r w:rsidR="00375F2B">
        <w:instrText>ADDIN CSL_CITATION {"citationItems":[{"id":"ITEM-1","itemData":{"author":[{"dropping-particle":"","family":"ESTERHUIZEN, S.; GROSSER","given":"M.","non-dropping-particle":"","parse-names":false,"suffix":""}],"container-title":"South African Journal of Childhood","id":"ITEM-1","issue":"1","issued":{"date-parts":[["2014"]]},"page":"111-138","title":"Improving some cognitive functions, Specifically Education, executive functions in grade R learners.","type":"article-journal","volume":"4"},"uris":["http://www.mendeley.com/documents/?uuid=3cc7b74f-2792-4806-9362-3bb184b36026"]}],"mendeley":{"formattedCitation":"&lt;sup&gt;12&lt;/sup&gt;","plainTextFormattedCitation":"12","previouslyFormattedCitation":"(ESTERHUIZEN, S.; GROSSER 2014)"},"properties":{"noteIndex":0},"schema":"https://github.com/citation-style-language/schema/raw/master/csl-citation.json"}</w:instrText>
      </w:r>
      <w:r w:rsidR="008F2722">
        <w:fldChar w:fldCharType="separate"/>
      </w:r>
      <w:r w:rsidR="00375F2B" w:rsidRPr="00375F2B">
        <w:rPr>
          <w:noProof/>
          <w:vertAlign w:val="superscript"/>
        </w:rPr>
        <w:t>12</w:t>
      </w:r>
      <w:r w:rsidR="008F2722">
        <w:fldChar w:fldCharType="end"/>
      </w:r>
      <w:r w:rsidRPr="00521332">
        <w:t xml:space="preserve"> analisaram os efeitos de um programa de intervenção baseado na Aprendizagem Mediada de </w:t>
      </w:r>
      <w:proofErr w:type="spellStart"/>
      <w:r w:rsidRPr="00521332">
        <w:t>Feuerstein</w:t>
      </w:r>
      <w:proofErr w:type="spellEnd"/>
      <w:r w:rsidRPr="00521332">
        <w:t xml:space="preserve"> para funções executivas de pré-escolares; Romney e </w:t>
      </w:r>
      <w:proofErr w:type="spellStart"/>
      <w:r w:rsidRPr="00521332">
        <w:t>Samuels</w:t>
      </w:r>
      <w:proofErr w:type="spellEnd"/>
      <w:r w:rsidRPr="00521332">
        <w:t xml:space="preserve"> (2001)</w:t>
      </w:r>
      <w:r w:rsidR="008F2722">
        <w:fldChar w:fldCharType="begin" w:fldLock="1"/>
      </w:r>
      <w:r w:rsidR="00375F2B">
        <w:instrText>ADDIN CSL_CITATION {"citationItems":[{"id":"ITEM-1","itemData":{"author":[{"dropping-particle":"","family":"ROMNEY, M; SAMUELS","given":"T.","non-dropping-particle":"","parse-names":false,"suffix":""}],"container-title":"Educationaland child psychology","id":"ITEM-1","issue":"4","issued":{"date-parts":[["2001"]]},"title":"Ameta-analytic evaluation of Feuerstein’s Instrumental Enrichment program.","type":"article-journal","volume":"18"},"uris":["http://www.mendeley.com/documents/?uuid=98b8c85c-bbb0-4e40-a5ea-3867a2e0cc16"]}],"mendeley":{"formattedCitation":"&lt;sup&gt;13&lt;/sup&gt;","plainTextFormattedCitation":"13","previouslyFormattedCitation":"(ROMNEY, M; SAMUELS 2001)"},"properties":{"noteIndex":0},"schema":"https://github.com/citation-style-language/schema/raw/master/csl-citation.json"}</w:instrText>
      </w:r>
      <w:r w:rsidR="008F2722">
        <w:fldChar w:fldCharType="separate"/>
      </w:r>
      <w:r w:rsidR="00375F2B" w:rsidRPr="00375F2B">
        <w:rPr>
          <w:noProof/>
          <w:vertAlign w:val="superscript"/>
        </w:rPr>
        <w:t>13</w:t>
      </w:r>
      <w:r w:rsidR="008F2722">
        <w:fldChar w:fldCharType="end"/>
      </w:r>
      <w:r w:rsidRPr="00521332">
        <w:t xml:space="preserve"> realizaram uma </w:t>
      </w:r>
      <w:proofErr w:type="spellStart"/>
      <w:r w:rsidRPr="00521332">
        <w:t>metaanálise</w:t>
      </w:r>
      <w:proofErr w:type="spellEnd"/>
      <w:r w:rsidRPr="00521332">
        <w:t xml:space="preserve"> de 47 estudos com o PEI; </w:t>
      </w:r>
      <w:proofErr w:type="spellStart"/>
      <w:r w:rsidRPr="00521332">
        <w:t>Otilia</w:t>
      </w:r>
      <w:proofErr w:type="spellEnd"/>
      <w:r w:rsidRPr="00521332">
        <w:t xml:space="preserve"> (2014)</w:t>
      </w:r>
      <w:r w:rsidR="008F2722">
        <w:fldChar w:fldCharType="begin" w:fldLock="1"/>
      </w:r>
      <w:r w:rsidR="00375F2B">
        <w:instrText>ADDIN CSL_CITATION {"citationItems":[{"id":"ITEM-1","itemData":{"author":[{"dropping-particle":"","family":"OTILIA","given":"T.","non-dropping-particle":"","parse-names":false,"suffix":""}],"container-title":"Procedia - Social and and Behavioral Sciences","id":"ITEM-1","issued":{"date-parts":[["2014"]]},"page":"794 – 797","title":"The role of feuerstein’s instrumental enrichment program in the cognitive Behavioral, development of children with mental deficiencies.","type":"article-journal","volume":"114"},"uris":["http://www.mendeley.com/documents/?uuid=ac3ea776-17d6-4ceb-82ac-70e494d08173"]}],"mendeley":{"formattedCitation":"&lt;sup&gt;14&lt;/sup&gt;","plainTextFormattedCitation":"14","previouslyFormattedCitation":"(OTILIA 2014)"},"properties":{"noteIndex":0},"schema":"https://github.com/citation-style-language/schema/raw/master/csl-citation.json"}</w:instrText>
      </w:r>
      <w:r w:rsidR="008F2722">
        <w:fldChar w:fldCharType="separate"/>
      </w:r>
      <w:r w:rsidR="00375F2B" w:rsidRPr="00375F2B">
        <w:rPr>
          <w:noProof/>
          <w:vertAlign w:val="superscript"/>
        </w:rPr>
        <w:t>14</w:t>
      </w:r>
      <w:r w:rsidR="008F2722">
        <w:fldChar w:fldCharType="end"/>
      </w:r>
      <w:r w:rsidRPr="00521332">
        <w:t xml:space="preserve"> promoveu a intervenção do programa com crianças com deficiência intelectual</w:t>
      </w:r>
      <w:r w:rsidR="009D0149" w:rsidRPr="00521332">
        <w:t xml:space="preserve">. </w:t>
      </w:r>
    </w:p>
    <w:p w14:paraId="020C99B6" w14:textId="77777777" w:rsidR="00DF0995" w:rsidRPr="00521332" w:rsidRDefault="00BD51B1" w:rsidP="00832868">
      <w:pPr>
        <w:pStyle w:val="Style7"/>
        <w:widowControl/>
        <w:spacing w:after="80" w:line="480" w:lineRule="auto"/>
        <w:ind w:firstLine="357"/>
      </w:pPr>
      <w:r w:rsidRPr="00521332">
        <w:t xml:space="preserve">Apesar da grande quantidade de estudos desenvolvidos com </w:t>
      </w:r>
      <w:r w:rsidR="00DF0995" w:rsidRPr="00521332">
        <w:t>o PEI</w:t>
      </w:r>
      <w:r w:rsidRPr="00521332">
        <w:t xml:space="preserve">, não foi encontrado na literatura pesquisas que associam </w:t>
      </w:r>
      <w:r w:rsidR="00DF0995" w:rsidRPr="00521332">
        <w:t>o uso desta ferramenta</w:t>
      </w:r>
      <w:r w:rsidRPr="00521332">
        <w:t xml:space="preserve"> a pessoas com diagnóstico de esquizofrenia,</w:t>
      </w:r>
      <w:r w:rsidR="00DF0995" w:rsidRPr="00521332">
        <w:t xml:space="preserve"> mesmo tratando-se de um programa de treino com foco em cognição, problema que </w:t>
      </w:r>
      <w:r w:rsidR="00974CAD" w:rsidRPr="00521332">
        <w:t xml:space="preserve">tanto </w:t>
      </w:r>
      <w:r w:rsidR="00DF0995" w:rsidRPr="00521332">
        <w:t>acomete esta população.</w:t>
      </w:r>
    </w:p>
    <w:p w14:paraId="38719D21" w14:textId="77777777" w:rsidR="00BD51B1" w:rsidRPr="00521332" w:rsidRDefault="00BD51B1" w:rsidP="00832868">
      <w:pPr>
        <w:pStyle w:val="Style7"/>
        <w:widowControl/>
        <w:spacing w:after="80" w:line="480" w:lineRule="auto"/>
        <w:ind w:left="357"/>
      </w:pPr>
      <w:r w:rsidRPr="00521332">
        <w:t xml:space="preserve"> </w:t>
      </w:r>
    </w:p>
    <w:p w14:paraId="79A5D5CD" w14:textId="77777777" w:rsidR="00BD51B1" w:rsidRPr="00521332" w:rsidRDefault="00BD51B1" w:rsidP="00832868">
      <w:pPr>
        <w:pStyle w:val="Style7"/>
        <w:widowControl/>
        <w:numPr>
          <w:ilvl w:val="1"/>
          <w:numId w:val="18"/>
        </w:numPr>
        <w:spacing w:after="80" w:line="480" w:lineRule="auto"/>
        <w:rPr>
          <w:b/>
          <w:shd w:val="clear" w:color="auto" w:fill="FFFFFF"/>
        </w:rPr>
      </w:pPr>
      <w:r w:rsidRPr="00521332">
        <w:rPr>
          <w:b/>
          <w:shd w:val="clear" w:color="auto" w:fill="FFFFFF"/>
        </w:rPr>
        <w:t>INTERVENÇÃO PRECOCE</w:t>
      </w:r>
    </w:p>
    <w:p w14:paraId="6A081002" w14:textId="77777777" w:rsidR="00B62483" w:rsidRPr="00375F2B" w:rsidRDefault="0044640D" w:rsidP="00832868">
      <w:pPr>
        <w:pStyle w:val="Style7"/>
        <w:widowControl/>
        <w:spacing w:after="80" w:line="480" w:lineRule="auto"/>
        <w:ind w:firstLine="360"/>
        <w:rPr>
          <w:shd w:val="clear" w:color="auto" w:fill="FFFFFF"/>
        </w:rPr>
      </w:pPr>
      <w:r w:rsidRPr="00521332">
        <w:rPr>
          <w:shd w:val="clear" w:color="auto" w:fill="FFFFFF"/>
        </w:rPr>
        <w:t xml:space="preserve">Em 2012 </w:t>
      </w:r>
      <w:proofErr w:type="gramStart"/>
      <w:r w:rsidRPr="00521332">
        <w:rPr>
          <w:shd w:val="clear" w:color="auto" w:fill="FFFFFF"/>
        </w:rPr>
        <w:t>a Oficina de peritos em remediação cognitiva referi</w:t>
      </w:r>
      <w:r w:rsidR="001A617F" w:rsidRPr="00521332">
        <w:rPr>
          <w:shd w:val="clear" w:color="auto" w:fill="FFFFFF"/>
        </w:rPr>
        <w:t>ram</w:t>
      </w:r>
      <w:r w:rsidRPr="00521332">
        <w:rPr>
          <w:shd w:val="clear" w:color="auto" w:fill="FFFFFF"/>
        </w:rPr>
        <w:t>-se</w:t>
      </w:r>
      <w:proofErr w:type="gramEnd"/>
      <w:r w:rsidRPr="00521332">
        <w:rPr>
          <w:shd w:val="clear" w:color="auto" w:fill="FFFFFF"/>
        </w:rPr>
        <w:t xml:space="preserve"> a importância de uso de intervenções que visassem os déficits cognitivos a partir de princípios científicos de aprendizagem com objetivo final de melhorar a funcionalidade. Eles </w:t>
      </w:r>
      <w:r w:rsidR="0092106C" w:rsidRPr="00521332">
        <w:rPr>
          <w:shd w:val="clear" w:color="auto" w:fill="FFFFFF"/>
        </w:rPr>
        <w:t xml:space="preserve">enfatizaram ainda </w:t>
      </w:r>
      <w:r w:rsidR="00B62483" w:rsidRPr="00521332">
        <w:rPr>
          <w:shd w:val="clear" w:color="auto" w:fill="FFFFFF"/>
        </w:rPr>
        <w:t xml:space="preserve">que </w:t>
      </w:r>
      <w:r w:rsidR="0092106C" w:rsidRPr="00521332">
        <w:rPr>
          <w:shd w:val="clear" w:color="auto" w:fill="FFFFFF"/>
        </w:rPr>
        <w:t>a funcionalidade</w:t>
      </w:r>
      <w:r w:rsidR="00B62483" w:rsidRPr="00521332">
        <w:rPr>
          <w:shd w:val="clear" w:color="auto" w:fill="FFFFFF"/>
        </w:rPr>
        <w:t xml:space="preserve"> pode ser reforçada quando há </w:t>
      </w:r>
      <w:r w:rsidR="0092106C" w:rsidRPr="00521332">
        <w:rPr>
          <w:shd w:val="clear" w:color="auto" w:fill="FFFFFF"/>
        </w:rPr>
        <w:t xml:space="preserve">um contexto (formal ou informal) que fornece apoio e oportunidade para </w:t>
      </w:r>
      <w:r w:rsidR="0025543A" w:rsidRPr="00521332">
        <w:rPr>
          <w:shd w:val="clear" w:color="auto" w:fill="FFFFFF"/>
        </w:rPr>
        <w:t xml:space="preserve">que </w:t>
      </w:r>
      <w:r w:rsidR="0092106C" w:rsidRPr="00521332">
        <w:rPr>
          <w:shd w:val="clear" w:color="auto" w:fill="FFFFFF"/>
        </w:rPr>
        <w:t>o funcionamento cotidiano</w:t>
      </w:r>
      <w:r w:rsidR="0025543A" w:rsidRPr="00521332">
        <w:rPr>
          <w:shd w:val="clear" w:color="auto" w:fill="FFFFFF"/>
        </w:rPr>
        <w:t xml:space="preserve"> possa ser estendido</w:t>
      </w:r>
      <w:r w:rsidR="00016E5D">
        <w:rPr>
          <w:shd w:val="clear" w:color="auto" w:fill="FFFFFF"/>
        </w:rPr>
        <w:fldChar w:fldCharType="begin" w:fldLock="1"/>
      </w:r>
      <w:r w:rsidR="00375F2B">
        <w:rPr>
          <w:shd w:val="clear" w:color="auto" w:fill="FFFFFF"/>
        </w:rPr>
        <w:instrText>ADDIN CSL_CITATION {"citationItems":[{"id":"ITEM-1","itemData":{"DOI":"10.1186/s13063-018-2553-3","ISBN":"1306301825533","ISSN":"1745-6215","abstract":"Background: Cognitive problems in people with schizophrenia predict poor functional recovery even with the best possible rehabilitation opportunities and optimal medication. A psychological treatment known as cognitive remediation therapy (CRT) aims to improve cognition in neuropsychiatric disorders, with the ultimate goal of improving functional recovery. Studies suggest that intervening early in the course of the disorder will have the most benefit, so this study will be based in early intervention services, which treat individuals in the first few years following the onset of the disorder. The overall aim is to investigate different methods of CRT. Methods: This is a multicentre, randomised, single-blinded, controlled trial based in early intervention services in National Health Service Mental Health Trusts in six English research sites. Three different methods of providing CRT (intensive, group, and independent) will be compared with treatment as usual. We will recruit 720 service users aged between 16 and 45 over 3 years who have a research diagnosis of non-affective psychosis and will be at least 3 months from the onset of the first episode of psychosis. The primary outcome measure will be the degree to which participants have achieved their stated goals using the Goal Attainment Scale. Secondary outcome measures will include improvements in cognitive function, social function, self-esteem, and clinical symptoms. Discussion: It has already been established that cognitive remediation improves cognitive function in people with schizophrenia. Successful implementation in mental health services has the potential to change the recovery trajectory of individuals with schizophrenia-spectrum disorders. However, the best mode of implementation, in terms of efficacy, service user and team preference, and cost-effectiveness is still unclear. The CIRCuiTS trial will provide guidance for a large-scale roll-out of CRT to mental health services where cognitive difficulties impact recovery and resilience. Copyright (C) 2018 The Author(s).","author":[{"dropping-particle":"","family":"Wykes T Velikonja T  Aarons G, Birchwood M, Cella M, Dopson S, Fowler D, Greenwood K, Johnson S, McCrone P, Perez J, Pickles A, Reeder C, Rose D, Singh S, Stringer D, Taylor M, Taylor R, Upthegrove R, Joyce E","given":"Watson A","non-dropping-particle":"","parse-names":false,"suffix":""},{"dropping-particle":"","family":"Wykes","given":"Til","non-dropping-particle":"","parse-names":false,"suffix":""},{"dropping-particle":"","family":"Joyce","given":"Eileen","non-dropping-particle":"","parse-names":false,"suffix":""},{"dropping-particle":"","family":"Velikonja","given":"Tjasa","non-dropping-particle":"","parse-names":false,"suffix":""},{"dropping-particle":"","family":"Watson","given":"Andrew","non-dropping-particle":"","parse-names":false,"suffix":""},{"dropping-particle":"","family":"Aarons","given":"Gregory","non-dropping-particle":"","parse-names":false,"suffix":""},{"dropping-particle":"","family":"Birchwood","given":"Max","non-dropping-particle":"","parse-names":false,"suffix":""},{"dropping-particle":"","family":"Cella","given":"Matteo","non-dropping-particle":"","parse-names":false,"suffix":""},{"dropping-particle":"","family":"Dopson","given":"Sue","non-dropping-particle":"","parse-names":false,"suffix":""},{"dropping-particle":"","family":"Fowler","given":"David","non-dropping-particle":"","parse-names":false,"suffix":""},{"dropping-particle":"","family":"Greenwood","given":"Kathy","non-dropping-particle":"","parse-names":false,"suffix":""},{"dropping-particle":"","family":"Johnson","given":"Sonia","non-dropping-particle":"","parse-names":false,"suffix":""},{"dropping-particle":"","family":"McCrone","given":"Paul","non-dropping-particle":"","parse-names":false,"suffix":""},{"dropping-particle":"","family":"Perez","given":"Jesus","non-dropping-particle":"","parse-names":false,"suffix":""},{"dropping-particle":"","family":"Pickles","given":"Andrew","non-dropping-particle":"","parse-names":false,"suffix":""},{"dropping-particle":"","family":"Reeder","given":"Clare","non-dropping-particle":"","parse-names":false,"suffix":""},{"dropping-particle":"","family":"Rose","given":"Diana","non-dropping-particle":"","parse-names":false,"suffix":""},{"dropping-particle":"","family":"Singh","given":"Swaran","non-dropping-particle":"","parse-names":false,"suffix":""},{"dropping-particle":"","family":"Stringer","given":"Dominic","non-dropping-particle":"","parse-names":false,"suffix":""},{"dropping-particle":"","family":"Taylor","given":"Matthew","non-dropping-particle":"","parse-names":false,"suffix":""},{"dropping-particle":"","family":"Taylor","given":"Rumina","non-dropping-particle":"","parse-names":false,"suffix":""}],"container-title":"Trials","id":"ITEM-1","issue":"1) (no pagination","issued":{"date-parts":[["2018"]]},"page":"1","title":"The CIRCuiTS study (Implementation of cognitive remediation in early intervention services): protocol for a randomised controlled trial","type":"article-journal","volume":"19"},"uris":["http://www.mendeley.com/documents/?uuid=32648c10-6e81-4df0-b3e1-8ab9bbc6ac66"]}],"mendeley":{"formattedCitation":"&lt;sup&gt;4&lt;/sup&gt;","plainTextFormattedCitation":"4","previouslyFormattedCitation":"(Wykes T Velikonja T  Aarons G, Birchwood M, Cella M, Dopson S, Fowler D, Greenwood K, Johnson S, McCrone P, Perez J, Pickles A, Reeder C, Rose D, Singh S, Stringer D, Taylor M, Taylor R, Upthegrove R, Joyce E et al. 2018)"},"properties":{"noteIndex":0},"schema":"https://github.com/citation-style-language/schema/raw/master/csl-citation.json"}</w:instrText>
      </w:r>
      <w:r w:rsidR="00016E5D">
        <w:rPr>
          <w:shd w:val="clear" w:color="auto" w:fill="FFFFFF"/>
        </w:rPr>
        <w:fldChar w:fldCharType="separate"/>
      </w:r>
      <w:r w:rsidR="00375F2B" w:rsidRPr="00375F2B">
        <w:rPr>
          <w:noProof/>
          <w:shd w:val="clear" w:color="auto" w:fill="FFFFFF"/>
          <w:vertAlign w:val="superscript"/>
        </w:rPr>
        <w:t>4</w:t>
      </w:r>
      <w:r w:rsidR="00016E5D">
        <w:rPr>
          <w:shd w:val="clear" w:color="auto" w:fill="FFFFFF"/>
        </w:rPr>
        <w:fldChar w:fldCharType="end"/>
      </w:r>
      <w:r w:rsidR="0092106C" w:rsidRPr="00375F2B">
        <w:rPr>
          <w:shd w:val="clear" w:color="auto" w:fill="FFFFFF"/>
        </w:rPr>
        <w:t>.</w:t>
      </w:r>
    </w:p>
    <w:p w14:paraId="525B045A" w14:textId="77777777" w:rsidR="00B62483" w:rsidRPr="00375F2B" w:rsidRDefault="00B62483" w:rsidP="00A7405E">
      <w:pPr>
        <w:spacing w:after="80" w:line="480" w:lineRule="auto"/>
        <w:ind w:firstLine="360"/>
        <w:jc w:val="both"/>
      </w:pPr>
      <w:r w:rsidRPr="00521332">
        <w:rPr>
          <w:shd w:val="clear" w:color="auto" w:fill="FFFFFF"/>
        </w:rPr>
        <w:t>Deste modo, parece pertinente</w:t>
      </w:r>
      <w:r w:rsidR="00357E44" w:rsidRPr="00521332">
        <w:rPr>
          <w:shd w:val="clear" w:color="auto" w:fill="FFFFFF"/>
        </w:rPr>
        <w:t xml:space="preserve"> que treinos cognitivos sejam oferecidos em serviços </w:t>
      </w:r>
      <w:r w:rsidR="00357E44" w:rsidRPr="00521332">
        <w:rPr>
          <w:shd w:val="clear" w:color="auto" w:fill="FFFFFF"/>
        </w:rPr>
        <w:lastRenderedPageBreak/>
        <w:t xml:space="preserve">de </w:t>
      </w:r>
      <w:r w:rsidRPr="00521332">
        <w:rPr>
          <w:shd w:val="clear" w:color="auto" w:fill="FFFFFF"/>
        </w:rPr>
        <w:t>intervenção precoce</w:t>
      </w:r>
      <w:r w:rsidR="00357E44" w:rsidRPr="00521332">
        <w:rPr>
          <w:shd w:val="clear" w:color="auto" w:fill="FFFFFF"/>
        </w:rPr>
        <w:t xml:space="preserve"> que </w:t>
      </w:r>
      <w:r w:rsidR="001A617F" w:rsidRPr="00521332">
        <w:rPr>
          <w:shd w:val="clear" w:color="auto" w:fill="FFFFFF"/>
        </w:rPr>
        <w:t>também</w:t>
      </w:r>
      <w:r w:rsidR="00357E44" w:rsidRPr="00521332">
        <w:rPr>
          <w:shd w:val="clear" w:color="auto" w:fill="FFFFFF"/>
        </w:rPr>
        <w:t xml:space="preserve"> ofere</w:t>
      </w:r>
      <w:r w:rsidR="001A617F" w:rsidRPr="00521332">
        <w:rPr>
          <w:shd w:val="clear" w:color="auto" w:fill="FFFFFF"/>
        </w:rPr>
        <w:t>çam</w:t>
      </w:r>
      <w:r w:rsidRPr="00521332">
        <w:rPr>
          <w:shd w:val="clear" w:color="auto" w:fill="FFFFFF"/>
        </w:rPr>
        <w:t xml:space="preserve"> terapias multimodais</w:t>
      </w:r>
      <w:r w:rsidR="00357E44" w:rsidRPr="00521332">
        <w:rPr>
          <w:shd w:val="clear" w:color="auto" w:fill="FFFFFF"/>
        </w:rPr>
        <w:t xml:space="preserve"> (psicoterapia, terapia ocupacional, e psicoeducação), </w:t>
      </w:r>
      <w:r w:rsidRPr="00521332">
        <w:rPr>
          <w:shd w:val="clear" w:color="auto" w:fill="FFFFFF"/>
        </w:rPr>
        <w:t xml:space="preserve">bem como </w:t>
      </w:r>
      <w:r w:rsidR="00357E44" w:rsidRPr="00521332">
        <w:rPr>
          <w:shd w:val="clear" w:color="auto" w:fill="FFFFFF"/>
        </w:rPr>
        <w:t>acesso ao</w:t>
      </w:r>
      <w:r w:rsidRPr="00521332">
        <w:rPr>
          <w:shd w:val="clear" w:color="auto" w:fill="FFFFFF"/>
        </w:rPr>
        <w:t xml:space="preserve"> serviço socia</w:t>
      </w:r>
      <w:r w:rsidR="00357E44" w:rsidRPr="00521332">
        <w:rPr>
          <w:shd w:val="clear" w:color="auto" w:fill="FFFFFF"/>
        </w:rPr>
        <w:t>l</w:t>
      </w:r>
      <w:r w:rsidRPr="00521332">
        <w:rPr>
          <w:shd w:val="clear" w:color="auto" w:fill="FFFFFF"/>
        </w:rPr>
        <w:t xml:space="preserve"> e </w:t>
      </w:r>
      <w:r w:rsidR="0046789E" w:rsidRPr="00521332">
        <w:rPr>
          <w:shd w:val="clear" w:color="auto" w:fill="FFFFFF"/>
        </w:rPr>
        <w:t xml:space="preserve">a </w:t>
      </w:r>
      <w:r w:rsidR="00357E44" w:rsidRPr="00521332">
        <w:rPr>
          <w:shd w:val="clear" w:color="auto" w:fill="FFFFFF"/>
        </w:rPr>
        <w:t>programas de</w:t>
      </w:r>
      <w:r w:rsidRPr="00521332">
        <w:rPr>
          <w:shd w:val="clear" w:color="auto" w:fill="FFFFFF"/>
        </w:rPr>
        <w:t xml:space="preserve"> emprego</w:t>
      </w:r>
      <w:r w:rsidR="007F7D65" w:rsidRPr="00521332">
        <w:rPr>
          <w:shd w:val="clear" w:color="auto" w:fill="FFFFFF"/>
        </w:rPr>
        <w:t>,</w:t>
      </w:r>
      <w:r w:rsidR="00357E44" w:rsidRPr="00521332">
        <w:rPr>
          <w:shd w:val="clear" w:color="auto" w:fill="FFFFFF"/>
        </w:rPr>
        <w:t xml:space="preserve"> </w:t>
      </w:r>
      <w:r w:rsidR="007F7D65" w:rsidRPr="00521332">
        <w:rPr>
          <w:shd w:val="clear" w:color="auto" w:fill="FFFFFF"/>
        </w:rPr>
        <w:t>modalidades</w:t>
      </w:r>
      <w:r w:rsidR="00DF6DB2" w:rsidRPr="00521332">
        <w:rPr>
          <w:shd w:val="clear" w:color="auto" w:fill="FFFFFF"/>
        </w:rPr>
        <w:t xml:space="preserve"> estas</w:t>
      </w:r>
      <w:r w:rsidR="007F7D65" w:rsidRPr="00521332">
        <w:rPr>
          <w:shd w:val="clear" w:color="auto" w:fill="FFFFFF"/>
        </w:rPr>
        <w:t xml:space="preserve"> </w:t>
      </w:r>
      <w:r w:rsidR="00357E44" w:rsidRPr="00521332">
        <w:rPr>
          <w:shd w:val="clear" w:color="auto" w:fill="FFFFFF"/>
        </w:rPr>
        <w:t xml:space="preserve">que podem </w:t>
      </w:r>
      <w:r w:rsidRPr="00521332">
        <w:rPr>
          <w:shd w:val="clear" w:color="auto" w:fill="FFFFFF"/>
        </w:rPr>
        <w:t>impulsionar o resultado d</w:t>
      </w:r>
      <w:r w:rsidR="00357E44" w:rsidRPr="00521332">
        <w:rPr>
          <w:shd w:val="clear" w:color="auto" w:fill="FFFFFF"/>
        </w:rPr>
        <w:t xml:space="preserve">os treinos e potencializar </w:t>
      </w:r>
      <w:r w:rsidR="00E21973" w:rsidRPr="00521332">
        <w:rPr>
          <w:shd w:val="clear" w:color="auto" w:fill="FFFFFF"/>
        </w:rPr>
        <w:t>mudanças na</w:t>
      </w:r>
      <w:r w:rsidRPr="00521332">
        <w:rPr>
          <w:shd w:val="clear" w:color="auto" w:fill="FFFFFF"/>
        </w:rPr>
        <w:t xml:space="preserve"> trajetória de recuperação</w:t>
      </w:r>
      <w:r w:rsidR="00E21973" w:rsidRPr="00521332">
        <w:rPr>
          <w:shd w:val="clear" w:color="auto" w:fill="FFFFFF"/>
        </w:rPr>
        <w:t xml:space="preserve"> dos pacientes</w:t>
      </w:r>
      <w:r w:rsidR="00DF6DB2" w:rsidRPr="00521332">
        <w:rPr>
          <w:shd w:val="clear" w:color="auto" w:fill="FFFFFF"/>
        </w:rPr>
        <w:fldChar w:fldCharType="begin" w:fldLock="1"/>
      </w:r>
      <w:r w:rsidR="00375F2B">
        <w:rPr>
          <w:shd w:val="clear" w:color="auto" w:fill="FFFFFF"/>
        </w:rPr>
        <w:instrText>ADDIN CSL_CITATION {"citationItems":[{"id":"ITEM-1","itemData":{"DOI":"10.1186/s13063-018-2553-3","ISBN":"1306301825533","ISSN":"1745-6215","abstract":"Background: Cognitive problems in people with schizophrenia predict poor functional recovery even with the best possible rehabilitation opportunities and optimal medication. A psychological treatment known as cognitive remediation therapy (CRT) aims to improve cognition in neuropsychiatric disorders, with the ultimate goal of improving functional recovery. Studies suggest that intervening early in the course of the disorder will have the most benefit, so this study will be based in early intervention services, which treat individuals in the first few years following the onset of the disorder. The overall aim is to investigate different methods of CRT. Methods: This is a multicentre, randomised, single-blinded, controlled trial based in early intervention services in National Health Service Mental Health Trusts in six English research sites. Three different methods of providing CRT (intensive, group, and independent) will be compared with treatment as usual. We will recruit 720 service users aged between 16 and 45 over 3 years who have a research diagnosis of non-affective psychosis and will be at least 3 months from the onset of the first episode of psychosis. The primary outcome measure will be the degree to which participants have achieved their stated goals using the Goal Attainment Scale. Secondary outcome measures will include improvements in cognitive function, social function, self-esteem, and clinical symptoms. Discussion: It has already been established that cognitive remediation improves cognitive function in people with schizophrenia. Successful implementation in mental health services has the potential to change the recovery trajectory of individuals with schizophrenia-spectrum disorders. However, the best mode of implementation, in terms of efficacy, service user and team preference, and cost-effectiveness is still unclear. The CIRCuiTS trial will provide guidance for a large-scale roll-out of CRT to mental health services where cognitive difficulties impact recovery and resilience. Copyright (C) 2018 The Author(s).","author":[{"dropping-particle":"","family":"Wykes T Velikonja T  Aarons G, Birchwood M, Cella M, Dopson S, Fowler D, Greenwood K, Johnson S, McCrone P, Perez J, Pickles A, Reeder C, Rose D, Singh S, Stringer D, Taylor M, Taylor R, Upthegrove R, Joyce E","given":"Watson A","non-dropping-particle":"","parse-names":false,"suffix":""},{"dropping-particle":"","family":"Wykes","given":"Til","non-dropping-particle":"","parse-names":false,"suffix":""},{"dropping-particle":"","family":"Joyce","given":"Eileen","non-dropping-particle":"","parse-names":false,"suffix":""},{"dropping-particle":"","family":"Velikonja","given":"Tjasa","non-dropping-particle":"","parse-names":false,"suffix":""},{"dropping-particle":"","family":"Watson","given":"Andrew","non-dropping-particle":"","parse-names":false,"suffix":""},{"dropping-particle":"","family":"Aarons","given":"Gregory","non-dropping-particle":"","parse-names":false,"suffix":""},{"dropping-particle":"","family":"Birchwood","given":"Max","non-dropping-particle":"","parse-names":false,"suffix":""},{"dropping-particle":"","family":"Cella","given":"Matteo","non-dropping-particle":"","parse-names":false,"suffix":""},{"dropping-particle":"","family":"Dopson","given":"Sue","non-dropping-particle":"","parse-names":false,"suffix":""},{"dropping-particle":"","family":"Fowler","given":"David","non-dropping-particle":"","parse-names":false,"suffix":""},{"dropping-particle":"","family":"Greenwood","given":"Kathy","non-dropping-particle":"","parse-names":false,"suffix":""},{"dropping-particle":"","family":"Johnson","given":"Sonia","non-dropping-particle":"","parse-names":false,"suffix":""},{"dropping-particle":"","family":"McCrone","given":"Paul","non-dropping-particle":"","parse-names":false,"suffix":""},{"dropping-particle":"","family":"Perez","given":"Jesus","non-dropping-particle":"","parse-names":false,"suffix":""},{"dropping-particle":"","family":"Pickles","given":"Andrew","non-dropping-particle":"","parse-names":false,"suffix":""},{"dropping-particle":"","family":"Reeder","given":"Clare","non-dropping-particle":"","parse-names":false,"suffix":""},{"dropping-particle":"","family":"Rose","given":"Diana","non-dropping-particle":"","parse-names":false,"suffix":""},{"dropping-particle":"","family":"Singh","given":"Swaran","non-dropping-particle":"","parse-names":false,"suffix":""},{"dropping-particle":"","family":"Stringer","given":"Dominic","non-dropping-particle":"","parse-names":false,"suffix":""},{"dropping-particle":"","family":"Taylor","given":"Matthew","non-dropping-particle":"","parse-names":false,"suffix":""},{"dropping-particle":"","family":"Taylor","given":"Rumina","non-dropping-particle":"","parse-names":false,"suffix":""}],"container-title":"Trials","id":"ITEM-1","issue":"1) (no pagination","issued":{"date-parts":[["2018"]]},"page":"1","title":"The CIRCuiTS study (Implementation of cognitive remediation in early intervention services): protocol for a randomised controlled trial","type":"article-journal","volume":"19"},"uris":["http://www.mendeley.com/documents/?uuid=32648c10-6e81-4df0-b3e1-8ab9bbc6ac66"]}],"mendeley":{"formattedCitation":"&lt;sup&gt;4&lt;/sup&gt;","plainTextFormattedCitation":"4","previouslyFormattedCitation":"(Wykes T Velikonja T  Aarons G, Birchwood M, Cella M, Dopson S, Fowler D, Greenwood K, Johnson S, McCrone P, Perez J, Pickles A, Reeder C, Rose D, Singh S, Stringer D, Taylor M, Taylor R, Upthegrove R, Joyce E et al. 2018)"},"properties":{"noteIndex":0},"schema":"https://github.com/citation-style-language/schema/raw/master/csl-citation.json"}</w:instrText>
      </w:r>
      <w:r w:rsidR="00DF6DB2" w:rsidRPr="00521332">
        <w:rPr>
          <w:shd w:val="clear" w:color="auto" w:fill="FFFFFF"/>
        </w:rPr>
        <w:fldChar w:fldCharType="separate"/>
      </w:r>
      <w:r w:rsidR="00375F2B" w:rsidRPr="00375F2B">
        <w:rPr>
          <w:noProof/>
          <w:shd w:val="clear" w:color="auto" w:fill="FFFFFF"/>
          <w:vertAlign w:val="superscript"/>
        </w:rPr>
        <w:t>4</w:t>
      </w:r>
      <w:r w:rsidR="00DF6DB2" w:rsidRPr="00521332">
        <w:rPr>
          <w:shd w:val="clear" w:color="auto" w:fill="FFFFFF"/>
        </w:rPr>
        <w:fldChar w:fldCharType="end"/>
      </w:r>
      <w:r w:rsidR="00D65FD2" w:rsidRPr="00375F2B">
        <w:rPr>
          <w:shd w:val="clear" w:color="auto" w:fill="FFFFFF"/>
        </w:rPr>
        <w:t xml:space="preserve"> </w:t>
      </w:r>
      <w:r w:rsidR="00DF6DB2" w:rsidRPr="00375F2B">
        <w:rPr>
          <w:shd w:val="clear" w:color="auto" w:fill="FFFFFF"/>
        </w:rPr>
        <w:t>.</w:t>
      </w:r>
    </w:p>
    <w:p w14:paraId="08C2D28E" w14:textId="77777777" w:rsidR="00A031F5" w:rsidRPr="00521332" w:rsidRDefault="007F7D65" w:rsidP="00832868">
      <w:pPr>
        <w:pStyle w:val="Style7"/>
        <w:widowControl/>
        <w:spacing w:after="80" w:line="480" w:lineRule="auto"/>
        <w:ind w:firstLine="360"/>
      </w:pPr>
      <w:r w:rsidRPr="00521332">
        <w:rPr>
          <w:shd w:val="clear" w:color="auto" w:fill="FFFFFF"/>
        </w:rPr>
        <w:t xml:space="preserve">Além disso, </w:t>
      </w:r>
      <w:r w:rsidR="00D65FD2" w:rsidRPr="00521332">
        <w:rPr>
          <w:shd w:val="clear" w:color="auto" w:fill="FFFFFF"/>
        </w:rPr>
        <w:t>p</w:t>
      </w:r>
      <w:r w:rsidR="00D65FD2" w:rsidRPr="00521332">
        <w:t xml:space="preserve">esquisas anteriores </w:t>
      </w:r>
      <w:r w:rsidR="00DF6DB2" w:rsidRPr="00521332">
        <w:t>de</w:t>
      </w:r>
      <w:r w:rsidR="00D65FD2" w:rsidRPr="00521332">
        <w:t xml:space="preserve">mostraram que a aplicação precoce de treinos cognitivos </w:t>
      </w:r>
      <w:r w:rsidR="00A031F5" w:rsidRPr="00521332">
        <w:t>pode</w:t>
      </w:r>
      <w:r w:rsidR="00D65FD2" w:rsidRPr="00521332">
        <w:t xml:space="preserve"> melhorar déficits cognitivos no curso inicial da doença</w:t>
      </w:r>
      <w:r w:rsidR="00551F5A" w:rsidRPr="00521332">
        <w:t>,</w:t>
      </w:r>
      <w:r w:rsidR="00D65FD2" w:rsidRPr="00521332">
        <w:t xml:space="preserve"> reduzir a incapacidade funcional experimentada por esses pacientes</w:t>
      </w:r>
      <w:r w:rsidR="00CD6AD7" w:rsidRPr="00521332">
        <w:t xml:space="preserve"> </w:t>
      </w:r>
      <w:r w:rsidR="00CD6AD7" w:rsidRPr="00521332">
        <w:fldChar w:fldCharType="begin" w:fldLock="1"/>
      </w:r>
      <w:r w:rsidR="00375F2B">
        <w:instrText>ADDIN CSL_CITATION {"citationItems":[{"id":"ITEM-1","itemData":{"DOI":"10.1016/j.schres.2010.03.042","ISSN":"09209964","abstract":"Cognitive rehabilitation is an effective intervention for addressing cognitive impairments in patients with schizophrenia. Previous research has shown that the early application of Cognitive Enhancement Therapy (CET) can improve neurocognitive and social-cognitive deficits in the early course of the disorder, and ultimately reduce the substantial functional disability that these patients experience. However, the lasting effects of CET on functional outcome in early course schizophrenia patients remain unknown. In this study, 58 patients in the early course of schizophrenia or schizoaffective disorder treated with 2. years of either CET or an Enriched Supportive Therapy (EST) control were followed-up 1. year after the completion of treatment to examine the durability of CET effects on functional outcome. At one-year post-treatment, a high (72%) retention rate was observed in both treatments. Results from intent-to-treat analyses employing linear mixed-effects models indicated that CET effects on functional outcome were broadly maintained one-year post-treatment, and that patients receiving CET continued to demonstrate highly significant differential functional benefits compared to patients treated with EST. These findings support the durability of CET effects on functional outcome in the early course of schizophrenia, and point to the potential of cognitive rehabilitation to have a lasting impact on the early trajectory of the disorder. © 2010 Elsevier B.V.","author":[{"dropping-particle":"","family":"Eack","given":"Shaun M.","non-dropping-particle":"","parse-names":false,"suffix":""},{"dropping-particle":"","family":"Greenwald","given":"Deborah P.","non-dropping-particle":"","parse-names":false,"suffix":""},{"dropping-particle":"","family":"Hogarty","given":"Susan S.","non-dropping-particle":"","parse-names":false,"suffix":""},{"dropping-particle":"","family":"Keshavan","given":"Matcheri S.","non-dropping-particle":"","parse-names":false,"suffix":""}],"container-title":"Schizophrenia Research","id":"ITEM-1","issue":"1-3","issued":{"date-parts":[["2010"]]},"page":"210-216","publisher":"Elsevier B.V.","title":"One-year durability of the effects of cognitive enhancement therapy on functional outcome in early schizophrenia","type":"article-journal","volume":"120"},"uris":["http://www.mendeley.com/documents/?uuid=7bf353d1-902e-42f1-9f3b-b56468379879"]}],"mendeley":{"formattedCitation":"&lt;sup&gt;15&lt;/sup&gt;","plainTextFormattedCitation":"15","previouslyFormattedCitation":"(Eack, Greenwald, et al. 2010)"},"properties":{"noteIndex":0},"schema":"https://github.com/citation-style-language/schema/raw/master/csl-citation.json"}</w:instrText>
      </w:r>
      <w:r w:rsidR="00CD6AD7" w:rsidRPr="00521332">
        <w:fldChar w:fldCharType="separate"/>
      </w:r>
      <w:r w:rsidR="00375F2B" w:rsidRPr="00375F2B">
        <w:rPr>
          <w:noProof/>
          <w:vertAlign w:val="superscript"/>
        </w:rPr>
        <w:t>15</w:t>
      </w:r>
      <w:r w:rsidR="00CD6AD7" w:rsidRPr="00521332">
        <w:fldChar w:fldCharType="end"/>
      </w:r>
      <w:r w:rsidR="00551F5A" w:rsidRPr="00521332">
        <w:t>,</w:t>
      </w:r>
      <w:r w:rsidR="00D65FD2" w:rsidRPr="00521332">
        <w:t xml:space="preserve"> </w:t>
      </w:r>
      <w:r w:rsidR="00551F5A" w:rsidRPr="00521332">
        <w:t>e</w:t>
      </w:r>
      <w:r w:rsidR="00D65FD2" w:rsidRPr="00521332">
        <w:t> </w:t>
      </w:r>
      <w:r w:rsidR="00551F5A" w:rsidRPr="00521332">
        <w:t xml:space="preserve">alterar a curso da doença </w:t>
      </w:r>
      <w:r w:rsidR="00A031F5" w:rsidRPr="00521332">
        <w:t>em longo prazo</w:t>
      </w:r>
      <w:r w:rsidR="00551F5A" w:rsidRPr="00521332">
        <w:t xml:space="preserve">. </w:t>
      </w:r>
    </w:p>
    <w:p w14:paraId="35144D9B" w14:textId="77777777" w:rsidR="0044640D" w:rsidRPr="00521332" w:rsidRDefault="001A617F" w:rsidP="00832868">
      <w:pPr>
        <w:pStyle w:val="Style7"/>
        <w:widowControl/>
        <w:spacing w:after="80" w:line="480" w:lineRule="auto"/>
        <w:ind w:firstLine="360"/>
      </w:pPr>
      <w:r w:rsidRPr="00521332">
        <w:t>Há ainda algumas evidê</w:t>
      </w:r>
      <w:r w:rsidR="00551F5A" w:rsidRPr="00521332">
        <w:t>ncias de que pacientes com psicose de curta duração apresentam déficits cognitivos que se aliviados podem mudar a trajetória da doença</w:t>
      </w:r>
      <w:r w:rsidR="00CD6AD7" w:rsidRPr="00521332">
        <w:t xml:space="preserve"> </w:t>
      </w:r>
      <w:r w:rsidR="00CD6AD7" w:rsidRPr="00521332">
        <w:fldChar w:fldCharType="begin" w:fldLock="1"/>
      </w:r>
      <w:r w:rsidR="00375F2B">
        <w:instrText>ADDIN CSL_CITATION {"citationItems":[{"id":"ITEM-1","itemData":{"DOI":"10.1016/j.schres.2007.03.030","ISSN":"09209964","abstract":"Background: Schizophrenia with an onset in adolescence is known to be associated with a poorer outcome and cognitive difficulties. These impairments have an impact on quality of life and represent treatment targets. Cognitive remediation therapy (CRT) attempts to improve cognitive deficits by teaching information processing strategies through guided mental exercises. The objective of this study is to evaluate the efficacy of CRT in alleviating cognitive deficits compared to treatment as usual and explore the mediating and moderating effects of cognitive improvement. Method: Single-blind randomized controlled trial with two groups, one receiving CRT (N21) and the other standard care (N19) assessed at baseline, 3 months (post therapy) and follow-up (3 months post therapy). Participants were recruited from specialist inpatient and community mental health services and were young patients with recent onset schizophrenia (average age of 18) and evidence of cognitive and social behavioural difficulties. The intervention was individual cognitive remediation therapy delivered over a period of 3 months with at least three sessions per week. The main outcome measures were cognition (memory, cognitive flexibility and planning) and secondary outcomes (symptoms, social contacts and self-esteem). Results: Compared to standard care, CRT produced significant additional improvements in cognitive flexibility as measured by the Wisconsin Card Sort Test (WCST). Therapy moderated the effects of improved planning ability on symptoms such that improvements only had a beneficial effect when they were achieved in the context of CRT. Improvements in cognition in all domains had a direct effect on social functioning and improvements in WCST had a direct effect on overall symptom improvement. Conclusions: Cognitive remediation therapy can contribute to the improvement in WCST even in adolescents. The changes in cognitive outcomes also contributed to improvements in functioning either directly or solely in the context of CRT. Evidence of the mediator and moderator effects of cognitive changes should lead to more effective therapy development. © 2007 Elsevier B.V. All rights reserved.","author":[{"dropping-particle":"","family":"Wykes","given":"Til","non-dropping-particle":"","parse-names":false,"suffix":""},{"dropping-particle":"","family":"Newton","given":"Elizabeth","non-dropping-particle":"","parse-names":false,"suffix":""},{"dropping-particle":"","family":"Landau","given":"Sabine","non-dropping-particle":"","parse-names":false,"suffix":""},{"dropping-particle":"","family":"Rice","given":"Christopher","non-dropping-particle":"","parse-names":false,"suffix":""},{"dropping-particle":"","family":"Thompson","given":"Neil","non-dropping-particle":"","parse-names":false,"suffix":""},{"dropping-particle":"","family":"Frangou","given":"Sophia","non-dropping-particle":"","parse-names":false,"suffix":""}],"container-title":"Schizophrenia Research","id":"ITEM-1","issue":"1-3","issued":{"date-parts":[["2007"]]},"page":"221-230","title":"Cognitive remediation therapy (CRT) for young early onset patients with schizophrenia: An exploratory randomized controlled trial","type":"article-journal","volume":"94"},"uris":["http://www.mendeley.com/documents/?uuid=85f9203f-dab6-465b-8d55-5a701ef76816"]}],"mendeley":{"formattedCitation":"&lt;sup&gt;16&lt;/sup&gt;","plainTextFormattedCitation":"16","previouslyFormattedCitation":"(Til Wykes et al. 2007)"},"properties":{"noteIndex":0},"schema":"https://github.com/citation-style-language/schema/raw/master/csl-citation.json"}</w:instrText>
      </w:r>
      <w:r w:rsidR="00CD6AD7" w:rsidRPr="00521332">
        <w:fldChar w:fldCharType="separate"/>
      </w:r>
      <w:r w:rsidR="00375F2B" w:rsidRPr="00375F2B">
        <w:rPr>
          <w:noProof/>
          <w:vertAlign w:val="superscript"/>
        </w:rPr>
        <w:t>16</w:t>
      </w:r>
      <w:r w:rsidR="00CD6AD7" w:rsidRPr="00521332">
        <w:fldChar w:fldCharType="end"/>
      </w:r>
      <w:r w:rsidR="00A031F5" w:rsidRPr="00521332">
        <w:t>, e</w:t>
      </w:r>
      <w:r w:rsidR="00551F5A" w:rsidRPr="00521332">
        <w:t xml:space="preserve"> </w:t>
      </w:r>
      <w:r w:rsidR="00A031F5" w:rsidRPr="00521332">
        <w:t>a</w:t>
      </w:r>
      <w:r w:rsidR="00DF6DB2" w:rsidRPr="00521332">
        <w:t xml:space="preserve">nálises secundárias demonstraram que pacientes mais jovens apresentam mais </w:t>
      </w:r>
      <w:r w:rsidRPr="00521332">
        <w:t>benefícios</w:t>
      </w:r>
      <w:r w:rsidR="00CD6AD7" w:rsidRPr="00521332">
        <w:fldChar w:fldCharType="begin" w:fldLock="1"/>
      </w:r>
      <w:r w:rsidR="00375F2B">
        <w:instrText>ADDIN CSL_CITATION {"citationItems":[{"id":"ITEM-1","itemData":{"DOI":"10.1016/j.psychres.2016.10.084","ISSN":"18727123","abstract":"Cognitive remediation (CR), a novel behavioral intervention designed to improve cognitive deficits through repeated task practice and/or strategy acquisition has gained increasing empirical support in people with schizophrenia, but substantial individual differences in treatment response remain (Wykes et al., 2011). The role of age on response to CR in schizophrenia remains understudied. We evaluated the role of three age ranges in treatment response to CR relative to a closely-matched computer skills control intervention in a blinded, randomized control trial (RCT) with 112 adults with schizophrenia divided into three groups: an early-stage group (ES; 25 years or younger, mean=3.4 years of illness; n=45), an early-chronic group (EC; 26–39, mean=7.6 years of illness; n=31) and a late-chronic group (LC; 40 and over, mean=18.2 years of illness; n=36). With respect to cognitive outcomes, early-stage and early-chronic individuals with schizophrenia showed greater improvement in response to CR on a working memory measure at a trend level, relative to late-chronic clients. These findings were confirmed in analyses of a subsample of clients who received an adequate dose of treatment. These findings emphasize the need for adaptations of currently-existing CR programs to more effectively address the needs of older client populations.","author":[{"dropping-particle":"","family":"Corbera","given":"Silvia","non-dropping-particle":"","parse-names":false,"suffix":""},{"dropping-particle":"","family":"Wexler","given":"Bruce E.","non-dropping-particle":"","parse-names":false,"suffix":""},{"dropping-particle":"","family":"Poltorak","given":"Ania","non-dropping-particle":"","parse-names":false,"suffix":""},{"dropping-particle":"","family":"Thime","given":"Warren R.","non-dropping-particle":"","parse-names":false,"suffix":""},{"dropping-particle":"","family":"Kurtz","given":"Matthew M.","non-dropping-particle":"","parse-names":false,"suffix":""}],"container-title":"Psychiatry Research","id":"ITEM-1","issue":"November 2016","issued":{"date-parts":[["2017"]]},"page":"21-27","publisher":"Elsevier","title":"Cognitive remediation for adults with schizophrenia: Does age matter?","type":"article-journal","volume":"247"},"uris":["http://www.mendeley.com/documents/?uuid=c3f47536-8fe4-4f38-a913-a8ea58f20b21"]}],"mendeley":{"formattedCitation":"&lt;sup&gt;17&lt;/sup&gt;","plainTextFormattedCitation":"17","previouslyFormattedCitation":"(Corbera et al. 2017)"},"properties":{"noteIndex":0},"schema":"https://github.com/citation-style-language/schema/raw/master/csl-citation.json"}</w:instrText>
      </w:r>
      <w:r w:rsidR="00CD6AD7" w:rsidRPr="00521332">
        <w:fldChar w:fldCharType="separate"/>
      </w:r>
      <w:r w:rsidR="00375F2B" w:rsidRPr="00375F2B">
        <w:rPr>
          <w:noProof/>
          <w:vertAlign w:val="superscript"/>
        </w:rPr>
        <w:t>17</w:t>
      </w:r>
      <w:r w:rsidR="00CD6AD7" w:rsidRPr="00521332">
        <w:fldChar w:fldCharType="end"/>
      </w:r>
      <w:r w:rsidR="00DF6DB2" w:rsidRPr="00521332">
        <w:t>,</w:t>
      </w:r>
      <w:r w:rsidR="00CD6AD7" w:rsidRPr="00521332">
        <w:t xml:space="preserve"> que</w:t>
      </w:r>
      <w:r w:rsidR="00DF6DB2" w:rsidRPr="00521332">
        <w:t xml:space="preserve"> treinos cognitivos</w:t>
      </w:r>
      <w:r w:rsidR="00CD6AD7" w:rsidRPr="00521332">
        <w:t xml:space="preserve"> melhoram a ativação cerebral </w:t>
      </w:r>
      <w:r w:rsidR="00CD6AD7" w:rsidRPr="00521332">
        <w:fldChar w:fldCharType="begin" w:fldLock="1"/>
      </w:r>
      <w:r w:rsidR="00375F2B">
        <w:instrText>ADDIN CSL_CITATION {"citationItems":[{"id":"ITEM-1","itemData":{"DOI":"10.1017/s0007125000161872","ISSN":"0007-1250","author":[{"dropping-particle":"","family":"Wykes","given":"Til","non-dropping-particle":"","parse-names":false,"suffix":""},{"dropping-particle":"","family":"Brammer","given":"Michael","non-dropping-particle":"","parse-names":false,"suffix":""},{"dropping-particle":"","family":"Mellers","given":"John","non-dropping-particle":"","parse-names":false,"suffix":""},{"dropping-particle":"","family":"Bray","given":"Peter","non-dropping-particle":"","parse-names":false,"suffix":""},{"dropping-particle":"","family":"Reeder","given":"Clare","non-dropping-particle":"","parse-names":false,"suffix":""},{"dropping-particle":"","family":"Williams","given":"Clare","non-dropping-particle":"","parse-names":false,"suffix":""},{"dropping-particle":"","family":"Corner","given":"Julia","non-dropping-particle":"","parse-names":false,"suffix":""}],"container-title":"British Journal of Psychiatry","id":"ITEM-1","issue":"02","issued":{"date-parts":[["2002"]]},"page":"144-152","title":"Effects on the brain of a psychological treatment: Cognitive remediation therapy","type":"article-journal","volume":"181"},"uris":["http://www.mendeley.com/documents/?uuid=c0b68f1b-40f7-421e-948f-ae40fe36007f"]}],"mendeley":{"formattedCitation":"&lt;sup&gt;18&lt;/sup&gt;","plainTextFormattedCitation":"18","previouslyFormattedCitation":"(Til Wykes et al. 2002)"},"properties":{"noteIndex":0},"schema":"https://github.com/citation-style-language/schema/raw/master/csl-citation.json"}</w:instrText>
      </w:r>
      <w:r w:rsidR="00CD6AD7" w:rsidRPr="00521332">
        <w:fldChar w:fldCharType="separate"/>
      </w:r>
      <w:r w:rsidR="00375F2B" w:rsidRPr="00375F2B">
        <w:rPr>
          <w:noProof/>
          <w:vertAlign w:val="superscript"/>
        </w:rPr>
        <w:t>18</w:t>
      </w:r>
      <w:r w:rsidR="00CD6AD7" w:rsidRPr="00521332">
        <w:fldChar w:fldCharType="end"/>
      </w:r>
      <w:r w:rsidR="00B22CDF" w:rsidRPr="00521332">
        <w:t>,</w:t>
      </w:r>
      <w:r w:rsidR="00CD6AD7" w:rsidRPr="00521332">
        <w:t xml:space="preserve"> e </w:t>
      </w:r>
      <w:r w:rsidR="00DF6DB2" w:rsidRPr="00521332">
        <w:t xml:space="preserve">promovem efeitos </w:t>
      </w:r>
      <w:proofErr w:type="spellStart"/>
      <w:r w:rsidR="00DF6DB2" w:rsidRPr="00521332">
        <w:t>neuroprotetore</w:t>
      </w:r>
      <w:r w:rsidR="00CD6AD7" w:rsidRPr="00521332">
        <w:t>s</w:t>
      </w:r>
      <w:proofErr w:type="spellEnd"/>
      <w:r w:rsidR="00CD6AD7" w:rsidRPr="00521332">
        <w:t xml:space="preserve"> compra perda de massa cinzenta </w:t>
      </w:r>
      <w:r w:rsidR="00FF2D05" w:rsidRPr="00521332">
        <w:fldChar w:fldCharType="begin" w:fldLock="1"/>
      </w:r>
      <w:r w:rsidR="00375F2B">
        <w:instrText>ADDIN CSL_CITATION {"citationItems":[{"id":"ITEM-1","itemData":{"DOI":"10.1001/archgenpsychiatry.2010.63","ISSN":"0003-990X","abstract":"OBJECTIVES/SPECIFIC AIMS: To examine the effects of Cognitive Enhancement Therapy (CET), a comprehensive cognitive rehabilitation program, on gray matter changes in patients with early course schizophrenia. METHODS/STUDY POPULATION: Outpatients in the early course of schizophrenia or schizoaffective disorder were randomly assigned and treated in a two-year trial with CET (n = 30) or an active Enriched Supportive Therapy (EST) control (n = 23), and assessed annual using structural MRI and a comprehensive cognitive battery. CET is an integrated approach to the remediation of social and nonsocial cognitive deficits in schizophrenia that utilizes computer-assisted cognitive training and group-based secondary socialization techniques. EST focuses on illness management and stress reduction through an individualized psychotherapeutic approach. RESULTS/ANTICIPATED RESULTS: Voxel-based morphometry analyses of gray matter change indicated significant differential patterns of density change between treatment groups in a left hemispheric social-cognitive network cluster including the amygdala, fusiform, and parahippocampal gyrus. Subsequent volumetric analyses revealed that while individuals receiving EST showed a loss of gray matter volume in this social-cognitive network over the two years of study, patients receiving CET exhibit a preservation, and at times, significant increases in gray matter volume in these regions. Mediator analyses indicated that CET effects on social cognition were partially mediated by protection against gray matter loss in this social-cognitive network. DISCUSSION/ SIGNIFICANCE OF IMPACT: CET is an effective approach for the remediation of social and nonsocial cognitive deficits in schizophrenia that may achieve its efficacy through acting on social cognition brain networks.","author":[{"dropping-particle":"","family":"Eack","given":"Shaun M.","non-dropping-particle":"","parse-names":false,"suffix":""},{"dropping-particle":"","family":"Hogarty","given":"Gerard E.","non-dropping-particle":"","parse-names":false,"suffix":""},{"dropping-particle":"","family":"Cho","given":"Raymond Y.","non-dropping-particle":"","parse-names":false,"suffix":""},{"dropping-particle":"","family":"Prasad","given":"Konasale M. R.","non-dropping-particle":"","parse-names":false,"suffix":""},{"dropping-particle":"","family":"Greenwald","given":"Deborah P.","non-dropping-particle":"","parse-names":false,"suffix":""},{"dropping-particle":"","family":"Hogarty","given":"Susan S.","non-dropping-particle":"","parse-names":false,"suffix":""},{"dropping-particle":"","family":"Keshavan","given":"Matcheri S.","non-dropping-particle":"","parse-names":false,"suffix":""}],"container-title":"Archives of General Psychiatry","id":"ITEM-1","issue":"7","issued":{"date-parts":[["2010"]]},"page":"674","title":"Neuroprotective Effects of Cognitive Enhancement Therapy Against Gray Matter Loss in Early Schizophrenia","type":"article-journal","volume":"67"},"uris":["http://www.mendeley.com/documents/?uuid=2c1bd6b8-b968-45eb-bab8-c02551ad6668"]}],"mendeley":{"formattedCitation":"&lt;sup&gt;19&lt;/sup&gt;","plainTextFormattedCitation":"19","previouslyFormattedCitation":"(Eack, Hogarty, et al. 2010)"},"properties":{"noteIndex":0},"schema":"https://github.com/citation-style-language/schema/raw/master/csl-citation.json"}</w:instrText>
      </w:r>
      <w:r w:rsidR="00FF2D05" w:rsidRPr="00521332">
        <w:fldChar w:fldCharType="separate"/>
      </w:r>
      <w:r w:rsidR="00375F2B" w:rsidRPr="00375F2B">
        <w:rPr>
          <w:noProof/>
          <w:vertAlign w:val="superscript"/>
        </w:rPr>
        <w:t>19</w:t>
      </w:r>
      <w:r w:rsidR="00FF2D05" w:rsidRPr="00521332">
        <w:fldChar w:fldCharType="end"/>
      </w:r>
      <w:r w:rsidR="00CD6AD7" w:rsidRPr="00521332">
        <w:t xml:space="preserve">. </w:t>
      </w:r>
    </w:p>
    <w:p w14:paraId="66F1F9BD" w14:textId="77777777" w:rsidR="0075725A" w:rsidRDefault="00C461AA" w:rsidP="00243DD1">
      <w:pPr>
        <w:pStyle w:val="Style3"/>
        <w:widowControl/>
        <w:spacing w:line="480" w:lineRule="auto"/>
        <w:ind w:right="5" w:firstLine="360"/>
        <w:rPr>
          <w:szCs w:val="26"/>
          <w:shd w:val="clear" w:color="auto" w:fill="FFFFFF"/>
        </w:rPr>
      </w:pPr>
      <w:r w:rsidRPr="00521332">
        <w:rPr>
          <w:shd w:val="clear" w:color="auto" w:fill="FFFFFF"/>
        </w:rPr>
        <w:t xml:space="preserve">Em face aos achados já descritos até aqui, nos quais </w:t>
      </w:r>
      <w:r w:rsidR="008C092B" w:rsidRPr="00521332">
        <w:rPr>
          <w:shd w:val="clear" w:color="auto" w:fill="FFFFFF"/>
        </w:rPr>
        <w:t>estud</w:t>
      </w:r>
      <w:r w:rsidRPr="00521332">
        <w:rPr>
          <w:shd w:val="clear" w:color="auto" w:fill="FFFFFF"/>
        </w:rPr>
        <w:t>o</w:t>
      </w:r>
      <w:r w:rsidR="008C092B" w:rsidRPr="00521332">
        <w:rPr>
          <w:shd w:val="clear" w:color="auto" w:fill="FFFFFF"/>
        </w:rPr>
        <w:t>s com o</w:t>
      </w:r>
      <w:r w:rsidRPr="00521332">
        <w:rPr>
          <w:shd w:val="clear" w:color="auto" w:fill="FFFFFF"/>
        </w:rPr>
        <w:t xml:space="preserve"> PEI promov</w:t>
      </w:r>
      <w:r w:rsidR="008C092B" w:rsidRPr="00521332">
        <w:rPr>
          <w:shd w:val="clear" w:color="auto" w:fill="FFFFFF"/>
        </w:rPr>
        <w:t>eu</w:t>
      </w:r>
      <w:r w:rsidRPr="00521332">
        <w:rPr>
          <w:shd w:val="clear" w:color="auto" w:fill="FFFFFF"/>
        </w:rPr>
        <w:t xml:space="preserve"> adap</w:t>
      </w:r>
      <w:r w:rsidR="008C092B" w:rsidRPr="00521332">
        <w:rPr>
          <w:shd w:val="clear" w:color="auto" w:fill="FFFFFF"/>
        </w:rPr>
        <w:t>ta</w:t>
      </w:r>
      <w:r w:rsidRPr="00521332">
        <w:rPr>
          <w:shd w:val="clear" w:color="auto" w:fill="FFFFFF"/>
        </w:rPr>
        <w:t xml:space="preserve">ção </w:t>
      </w:r>
      <w:r w:rsidR="001A617F" w:rsidRPr="00521332">
        <w:rPr>
          <w:shd w:val="clear" w:color="auto" w:fill="FFFFFF"/>
        </w:rPr>
        <w:t>às</w:t>
      </w:r>
      <w:r w:rsidRPr="00521332">
        <w:rPr>
          <w:shd w:val="clear" w:color="auto" w:fill="FFFFFF"/>
        </w:rPr>
        <w:t xml:space="preserve"> exigências do ambiente nas populações testadas</w:t>
      </w:r>
      <w:r w:rsidR="001A617F" w:rsidRPr="00521332">
        <w:rPr>
          <w:shd w:val="clear" w:color="auto" w:fill="FFFFFF"/>
        </w:rPr>
        <w:t>, aperfeiçoando</w:t>
      </w:r>
      <w:r w:rsidR="008C092B" w:rsidRPr="00521332">
        <w:rPr>
          <w:shd w:val="clear" w:color="auto" w:fill="FFFFFF"/>
        </w:rPr>
        <w:t xml:space="preserve"> o funcionamento cognitivo e pro</w:t>
      </w:r>
      <w:r w:rsidRPr="00521332">
        <w:rPr>
          <w:shd w:val="clear" w:color="auto" w:fill="FFFFFF"/>
        </w:rPr>
        <w:t>move</w:t>
      </w:r>
      <w:r w:rsidR="008C092B" w:rsidRPr="00521332">
        <w:rPr>
          <w:shd w:val="clear" w:color="auto" w:fill="FFFFFF"/>
        </w:rPr>
        <w:t>ndo o</w:t>
      </w:r>
      <w:r w:rsidR="00243DD1">
        <w:rPr>
          <w:shd w:val="clear" w:color="auto" w:fill="FFFFFF"/>
        </w:rPr>
        <w:t xml:space="preserve"> desenvolvimento de autonomia. Neste sentido as seguintes hipóteses foram levantadas: </w:t>
      </w:r>
      <w:r w:rsidR="00243DD1" w:rsidRPr="00243DD1">
        <w:rPr>
          <w:szCs w:val="26"/>
          <w:shd w:val="clear" w:color="auto" w:fill="FFFFFF"/>
        </w:rPr>
        <w:t>H0: O treino com o programa de enriquecimento instrumental (PEI)</w:t>
      </w:r>
      <w:r w:rsidR="00243DD1">
        <w:rPr>
          <w:szCs w:val="26"/>
          <w:shd w:val="clear" w:color="auto" w:fill="FFFFFF"/>
        </w:rPr>
        <w:t xml:space="preserve"> </w:t>
      </w:r>
      <w:r w:rsidR="00243DD1" w:rsidRPr="00243DD1">
        <w:rPr>
          <w:szCs w:val="26"/>
          <w:shd w:val="clear" w:color="auto" w:fill="FFFFFF"/>
        </w:rPr>
        <w:t>não terá impacto na funcionalidade dos pacientes com esquizofrenia ap</w:t>
      </w:r>
      <w:r w:rsidR="00243DD1">
        <w:rPr>
          <w:szCs w:val="26"/>
          <w:shd w:val="clear" w:color="auto" w:fill="FFFFFF"/>
        </w:rPr>
        <w:t xml:space="preserve">ós primeiro episódio psicótico. </w:t>
      </w:r>
      <w:r w:rsidR="00243DD1" w:rsidRPr="00243DD1">
        <w:rPr>
          <w:szCs w:val="26"/>
          <w:shd w:val="clear" w:color="auto" w:fill="FFFFFF"/>
        </w:rPr>
        <w:t>H1: O treinamento com o programa de enriquecimento instrumental (PEI) promoverá melhoria na funcionalidade dos pacientes com esquizofrenia após primeiro episódio psicótico.</w:t>
      </w:r>
    </w:p>
    <w:p w14:paraId="6C06BDF8" w14:textId="77777777" w:rsidR="00243DD1" w:rsidRPr="00521332" w:rsidRDefault="00243DD1" w:rsidP="00243DD1">
      <w:pPr>
        <w:pStyle w:val="Style3"/>
        <w:widowControl/>
        <w:spacing w:line="480" w:lineRule="auto"/>
        <w:ind w:right="5" w:firstLine="360"/>
        <w:rPr>
          <w:szCs w:val="26"/>
          <w:shd w:val="clear" w:color="auto" w:fill="FFFFFF"/>
        </w:rPr>
      </w:pPr>
    </w:p>
    <w:p w14:paraId="59B2CC07" w14:textId="77777777" w:rsidR="007D1DFF" w:rsidRPr="00521332" w:rsidRDefault="007D1DFF" w:rsidP="00832868">
      <w:pPr>
        <w:pStyle w:val="Style7"/>
        <w:widowControl/>
        <w:spacing w:before="10" w:after="80" w:line="480" w:lineRule="auto"/>
        <w:rPr>
          <w:b/>
          <w:szCs w:val="22"/>
          <w:lang w:val="pt-PT" w:eastAsia="pt-PT"/>
        </w:rPr>
      </w:pPr>
      <w:r w:rsidRPr="00521332">
        <w:rPr>
          <w:b/>
          <w:szCs w:val="22"/>
          <w:lang w:val="pt-PT" w:eastAsia="pt-PT"/>
        </w:rPr>
        <w:t>2. OBJETIVOS</w:t>
      </w:r>
    </w:p>
    <w:p w14:paraId="3B4A08FA" w14:textId="77777777" w:rsidR="007D1DFF" w:rsidRPr="00521332" w:rsidRDefault="007D1DFF" w:rsidP="00832868">
      <w:pPr>
        <w:spacing w:line="480" w:lineRule="auto"/>
        <w:jc w:val="both"/>
        <w:rPr>
          <w:sz w:val="16"/>
        </w:rPr>
      </w:pPr>
    </w:p>
    <w:p w14:paraId="22472FE5" w14:textId="77777777" w:rsidR="007D1DFF" w:rsidRPr="00521332" w:rsidRDefault="002A582F" w:rsidP="00832868">
      <w:pPr>
        <w:pStyle w:val="Ttulo1"/>
        <w:keepNext/>
        <w:keepLines/>
        <w:numPr>
          <w:ilvl w:val="1"/>
          <w:numId w:val="20"/>
        </w:numPr>
        <w:spacing w:before="0" w:beforeAutospacing="0" w:after="0" w:afterAutospacing="0" w:line="480" w:lineRule="auto"/>
        <w:ind w:left="0" w:firstLine="0"/>
        <w:jc w:val="both"/>
        <w:rPr>
          <w:sz w:val="24"/>
          <w:szCs w:val="24"/>
        </w:rPr>
      </w:pPr>
      <w:bookmarkStart w:id="0" w:name="_Toc161673"/>
      <w:bookmarkStart w:id="1" w:name="_Toc1063951"/>
      <w:r w:rsidRPr="00521332">
        <w:rPr>
          <w:sz w:val="24"/>
          <w:szCs w:val="24"/>
        </w:rPr>
        <w:lastRenderedPageBreak/>
        <w:t>OBJETIVO PRINCIPAL</w:t>
      </w:r>
      <w:bookmarkEnd w:id="0"/>
      <w:bookmarkEnd w:id="1"/>
    </w:p>
    <w:p w14:paraId="20052C33" w14:textId="77777777" w:rsidR="002A582F" w:rsidRPr="00521332" w:rsidRDefault="002A582F" w:rsidP="00832868">
      <w:pPr>
        <w:spacing w:line="480" w:lineRule="auto"/>
        <w:jc w:val="both"/>
        <w:rPr>
          <w:sz w:val="16"/>
        </w:rPr>
      </w:pPr>
    </w:p>
    <w:p w14:paraId="017D695D" w14:textId="77777777" w:rsidR="007D1DFF" w:rsidRPr="00521332" w:rsidRDefault="00CE514E" w:rsidP="00CE514E">
      <w:pPr>
        <w:tabs>
          <w:tab w:val="left" w:pos="284"/>
        </w:tabs>
        <w:spacing w:line="480" w:lineRule="auto"/>
        <w:jc w:val="both"/>
      </w:pPr>
      <w:r>
        <w:tab/>
      </w:r>
      <w:r w:rsidR="007D1DFF" w:rsidRPr="00521332">
        <w:t xml:space="preserve">Investigar a eficácia do </w:t>
      </w:r>
      <w:r w:rsidR="004606C8" w:rsidRPr="00521332">
        <w:t>programa de enriquecimento instrumental na funcionalidade dos pacientes</w:t>
      </w:r>
      <w:r w:rsidR="007D1DFF" w:rsidRPr="00521332">
        <w:t xml:space="preserve"> com esquizofrenia</w:t>
      </w:r>
      <w:r w:rsidR="000F7B18">
        <w:t>, após primeiro episódio psicótico,</w:t>
      </w:r>
      <w:r w:rsidR="0012204B" w:rsidRPr="00521332">
        <w:t xml:space="preserve"> a partir da </w:t>
      </w:r>
      <w:r w:rsidR="00407D7A" w:rsidRPr="00521332">
        <w:t>Escala de Obtenção de M</w:t>
      </w:r>
      <w:r w:rsidR="0082788B" w:rsidRPr="00521332">
        <w:t>etas em Reabilitação - GAS</w:t>
      </w:r>
      <w:r w:rsidR="007D1DFF" w:rsidRPr="00521332">
        <w:t>.</w:t>
      </w:r>
    </w:p>
    <w:p w14:paraId="433FB72D" w14:textId="77777777" w:rsidR="007D1DFF" w:rsidRPr="00521332" w:rsidRDefault="007D1DFF" w:rsidP="00832868">
      <w:pPr>
        <w:spacing w:line="480" w:lineRule="auto"/>
        <w:ind w:firstLine="709"/>
        <w:jc w:val="both"/>
      </w:pPr>
    </w:p>
    <w:p w14:paraId="7E63217F" w14:textId="77777777" w:rsidR="007D1DFF" w:rsidRPr="00521332" w:rsidRDefault="002A582F" w:rsidP="00832868">
      <w:pPr>
        <w:pStyle w:val="Ttulo1"/>
        <w:keepNext/>
        <w:keepLines/>
        <w:numPr>
          <w:ilvl w:val="1"/>
          <w:numId w:val="20"/>
        </w:numPr>
        <w:spacing w:before="0" w:beforeAutospacing="0" w:after="0" w:afterAutospacing="0" w:line="480" w:lineRule="auto"/>
        <w:ind w:left="0" w:firstLine="0"/>
        <w:jc w:val="both"/>
        <w:rPr>
          <w:sz w:val="24"/>
          <w:szCs w:val="24"/>
        </w:rPr>
      </w:pPr>
      <w:bookmarkStart w:id="2" w:name="_Toc161674"/>
      <w:bookmarkStart w:id="3" w:name="_Toc1063952"/>
      <w:r w:rsidRPr="00521332">
        <w:rPr>
          <w:sz w:val="24"/>
          <w:szCs w:val="24"/>
        </w:rPr>
        <w:t>OBJETIVOS SECUNDÁRIOS</w:t>
      </w:r>
      <w:bookmarkEnd w:id="2"/>
      <w:bookmarkEnd w:id="3"/>
    </w:p>
    <w:p w14:paraId="3C08FCDF" w14:textId="77777777" w:rsidR="002A582F" w:rsidRPr="00521332" w:rsidRDefault="002A582F" w:rsidP="00832868">
      <w:pPr>
        <w:spacing w:line="480" w:lineRule="auto"/>
        <w:ind w:firstLine="142"/>
        <w:jc w:val="both"/>
        <w:rPr>
          <w:sz w:val="16"/>
        </w:rPr>
      </w:pPr>
    </w:p>
    <w:p w14:paraId="3FD9DB0B" w14:textId="77777777" w:rsidR="007D1DFF" w:rsidRPr="00521332" w:rsidRDefault="002A582F" w:rsidP="00832868">
      <w:pPr>
        <w:spacing w:line="480" w:lineRule="auto"/>
        <w:ind w:firstLine="142"/>
        <w:jc w:val="both"/>
      </w:pPr>
      <w:r w:rsidRPr="00521332">
        <w:t>A</w:t>
      </w:r>
      <w:r w:rsidR="007D1DFF" w:rsidRPr="00521332">
        <w:t>nalisar os efeitos da int</w:t>
      </w:r>
      <w:r w:rsidRPr="00521332">
        <w:t>ervenção em variáveis c</w:t>
      </w:r>
      <w:r w:rsidR="007D1DFF" w:rsidRPr="00521332">
        <w:t xml:space="preserve">ognitivas e </w:t>
      </w:r>
      <w:r w:rsidR="0082788B" w:rsidRPr="00521332">
        <w:t>clínicas.</w:t>
      </w:r>
      <w:r w:rsidR="003839E8" w:rsidRPr="00521332">
        <w:t xml:space="preserve"> </w:t>
      </w:r>
      <w:r w:rsidRPr="00521332">
        <w:t xml:space="preserve">As variáveis cognitivas incluem atenção, potencial de aprendizagem, e funções executivas (bateria cognitiva consensual MATRICS); e as variáveis clínicas </w:t>
      </w:r>
      <w:r w:rsidR="007D1DFF" w:rsidRPr="00521332">
        <w:t>incluem-se</w:t>
      </w:r>
      <w:r w:rsidRPr="00521332">
        <w:t xml:space="preserve"> </w:t>
      </w:r>
      <w:r w:rsidR="00521332" w:rsidRPr="00521332">
        <w:t xml:space="preserve">psicopatologia </w:t>
      </w:r>
      <w:proofErr w:type="gramStart"/>
      <w:r w:rsidR="00521332" w:rsidRPr="00521332">
        <w:t xml:space="preserve">geral, </w:t>
      </w:r>
      <w:r w:rsidRPr="00521332">
        <w:t xml:space="preserve"> </w:t>
      </w:r>
      <w:r w:rsidR="007D1DFF" w:rsidRPr="00521332">
        <w:t>escore</w:t>
      </w:r>
      <w:proofErr w:type="gramEnd"/>
      <w:r w:rsidR="007D1DFF" w:rsidRPr="00521332">
        <w:t xml:space="preserve"> total (PANSS</w:t>
      </w:r>
      <w:r w:rsidR="0082788B" w:rsidRPr="00521332">
        <w:t>)</w:t>
      </w:r>
      <w:r w:rsidR="00DC5FD9">
        <w:t>.</w:t>
      </w:r>
    </w:p>
    <w:p w14:paraId="23B4FB48" w14:textId="77777777" w:rsidR="007D1DFF" w:rsidRPr="003839E8" w:rsidRDefault="007D1DFF" w:rsidP="00832868">
      <w:pPr>
        <w:pStyle w:val="Style7"/>
        <w:widowControl/>
        <w:spacing w:before="10" w:after="80" w:line="480" w:lineRule="auto"/>
        <w:rPr>
          <w:b/>
          <w:sz w:val="22"/>
          <w:szCs w:val="22"/>
          <w:lang w:eastAsia="pt-PT"/>
        </w:rPr>
      </w:pPr>
    </w:p>
    <w:p w14:paraId="7118BB2A" w14:textId="77777777" w:rsidR="0075725A" w:rsidRPr="00521332" w:rsidRDefault="00F34A62" w:rsidP="00832868">
      <w:pPr>
        <w:pStyle w:val="Style7"/>
        <w:widowControl/>
        <w:spacing w:before="10" w:after="80" w:line="480" w:lineRule="auto"/>
        <w:rPr>
          <w:b/>
          <w:sz w:val="22"/>
          <w:szCs w:val="22"/>
          <w:lang w:val="pt-PT" w:eastAsia="pt-PT"/>
        </w:rPr>
      </w:pPr>
      <w:r w:rsidRPr="00521332">
        <w:rPr>
          <w:b/>
          <w:sz w:val="22"/>
          <w:szCs w:val="22"/>
          <w:lang w:val="pt-PT" w:eastAsia="pt-PT"/>
        </w:rPr>
        <w:t xml:space="preserve">3. </w:t>
      </w:r>
      <w:r w:rsidR="0075725A" w:rsidRPr="00521332">
        <w:rPr>
          <w:b/>
          <w:sz w:val="22"/>
          <w:szCs w:val="22"/>
          <w:lang w:val="pt-PT" w:eastAsia="pt-PT"/>
        </w:rPr>
        <w:t>MÉTODO</w:t>
      </w:r>
    </w:p>
    <w:p w14:paraId="5CD13B6F" w14:textId="54942C9D" w:rsidR="001C2FF5" w:rsidRPr="00521332" w:rsidRDefault="00916552" w:rsidP="00832868">
      <w:pPr>
        <w:pStyle w:val="Style7"/>
        <w:widowControl/>
        <w:tabs>
          <w:tab w:val="left" w:pos="284"/>
        </w:tabs>
        <w:spacing w:before="10" w:after="80" w:line="480" w:lineRule="auto"/>
        <w:rPr>
          <w:szCs w:val="26"/>
          <w:shd w:val="clear" w:color="auto" w:fill="FFFFFF"/>
        </w:rPr>
      </w:pPr>
      <w:r w:rsidRPr="00521332">
        <w:rPr>
          <w:lang w:val="pt-PT" w:eastAsia="pt-PT"/>
        </w:rPr>
        <w:tab/>
      </w:r>
      <w:r w:rsidR="00F743A8" w:rsidRPr="00521332">
        <w:rPr>
          <w:lang w:val="pt-PT" w:eastAsia="pt-PT"/>
        </w:rPr>
        <w:t xml:space="preserve">Será realizado um </w:t>
      </w:r>
      <w:r w:rsidR="00F743A8" w:rsidRPr="00521332">
        <w:rPr>
          <w:shd w:val="clear" w:color="auto" w:fill="FFFFFF"/>
        </w:rPr>
        <w:t xml:space="preserve">ensaio </w:t>
      </w:r>
      <w:r w:rsidR="007E1CF6">
        <w:rPr>
          <w:shd w:val="clear" w:color="auto" w:fill="FFFFFF"/>
        </w:rPr>
        <w:t>aberto</w:t>
      </w:r>
      <w:r w:rsidR="009A667F">
        <w:rPr>
          <w:shd w:val="clear" w:color="auto" w:fill="FFFFFF"/>
        </w:rPr>
        <w:t xml:space="preserve"> com 17</w:t>
      </w:r>
      <w:r w:rsidR="005547E6">
        <w:rPr>
          <w:shd w:val="clear" w:color="auto" w:fill="FFFFFF"/>
        </w:rPr>
        <w:t xml:space="preserve"> pacientes</w:t>
      </w:r>
      <w:r w:rsidR="00F76E50">
        <w:rPr>
          <w:shd w:val="clear" w:color="auto" w:fill="FFFFFF"/>
        </w:rPr>
        <w:t xml:space="preserve"> </w:t>
      </w:r>
      <w:r w:rsidR="009A667F">
        <w:rPr>
          <w:shd w:val="clear" w:color="auto" w:fill="FFFFFF"/>
        </w:rPr>
        <w:t>que</w:t>
      </w:r>
      <w:r w:rsidR="002121A1" w:rsidRPr="00521332">
        <w:rPr>
          <w:szCs w:val="26"/>
          <w:shd w:val="clear" w:color="auto" w:fill="FFFFFF"/>
        </w:rPr>
        <w:t xml:space="preserve"> realiza</w:t>
      </w:r>
      <w:r w:rsidR="000160D6" w:rsidRPr="00521332">
        <w:rPr>
          <w:szCs w:val="26"/>
          <w:shd w:val="clear" w:color="auto" w:fill="FFFFFF"/>
        </w:rPr>
        <w:t>r</w:t>
      </w:r>
      <w:r w:rsidR="002121A1" w:rsidRPr="00521332">
        <w:rPr>
          <w:szCs w:val="26"/>
          <w:shd w:val="clear" w:color="auto" w:fill="FFFFFF"/>
        </w:rPr>
        <w:t>ão treino cognitivo</w:t>
      </w:r>
      <w:r w:rsidR="000160D6" w:rsidRPr="00521332">
        <w:rPr>
          <w:szCs w:val="26"/>
          <w:shd w:val="clear" w:color="auto" w:fill="FFFFFF"/>
        </w:rPr>
        <w:t xml:space="preserve">. </w:t>
      </w:r>
      <w:r w:rsidR="00BC1593" w:rsidRPr="00521332">
        <w:rPr>
          <w:szCs w:val="26"/>
          <w:shd w:val="clear" w:color="auto" w:fill="FFFFFF"/>
        </w:rPr>
        <w:t xml:space="preserve">Os treinos serão realizados em duplas conforme protocolo descrito no tópico 3.3. </w:t>
      </w:r>
      <w:r w:rsidR="000160D6" w:rsidRPr="00521332">
        <w:rPr>
          <w:szCs w:val="26"/>
          <w:shd w:val="clear" w:color="auto" w:fill="FFFFFF"/>
        </w:rPr>
        <w:t xml:space="preserve">Todos os pacientes realizarão três avaliações: T0 (baseline), T1 (após 10 semanas de </w:t>
      </w:r>
      <w:r w:rsidR="001C2FF5" w:rsidRPr="00521332">
        <w:rPr>
          <w:szCs w:val="26"/>
          <w:shd w:val="clear" w:color="auto" w:fill="FFFFFF"/>
        </w:rPr>
        <w:t>treino</w:t>
      </w:r>
      <w:r w:rsidR="000160D6" w:rsidRPr="00521332">
        <w:rPr>
          <w:szCs w:val="26"/>
          <w:shd w:val="clear" w:color="auto" w:fill="FFFFFF"/>
        </w:rPr>
        <w:t>), T2 (</w:t>
      </w:r>
      <w:r w:rsidR="001C2FF5" w:rsidRPr="00521332">
        <w:rPr>
          <w:szCs w:val="26"/>
          <w:shd w:val="clear" w:color="auto" w:fill="FFFFFF"/>
        </w:rPr>
        <w:t xml:space="preserve">follow-up </w:t>
      </w:r>
      <w:r w:rsidR="009A667F">
        <w:rPr>
          <w:szCs w:val="26"/>
          <w:shd w:val="clear" w:color="auto" w:fill="FFFFFF"/>
        </w:rPr>
        <w:t>a</w:t>
      </w:r>
      <w:r w:rsidR="001C2FF5" w:rsidRPr="00521332">
        <w:rPr>
          <w:szCs w:val="26"/>
          <w:shd w:val="clear" w:color="auto" w:fill="FFFFFF"/>
        </w:rPr>
        <w:t xml:space="preserve">pós </w:t>
      </w:r>
      <w:r w:rsidR="009A667F">
        <w:rPr>
          <w:szCs w:val="26"/>
          <w:shd w:val="clear" w:color="auto" w:fill="FFFFFF"/>
        </w:rPr>
        <w:t xml:space="preserve">6 </w:t>
      </w:r>
      <w:r w:rsidR="00D42B76">
        <w:rPr>
          <w:szCs w:val="26"/>
          <w:shd w:val="clear" w:color="auto" w:fill="FFFFFF"/>
        </w:rPr>
        <w:t>meses da reavaliação – T1</w:t>
      </w:r>
      <w:r w:rsidR="000160D6" w:rsidRPr="00521332">
        <w:rPr>
          <w:szCs w:val="26"/>
          <w:shd w:val="clear" w:color="auto" w:fill="FFFFFF"/>
        </w:rPr>
        <w:t>)</w:t>
      </w:r>
      <w:r w:rsidR="001C2FF5" w:rsidRPr="00521332">
        <w:rPr>
          <w:szCs w:val="26"/>
          <w:shd w:val="clear" w:color="auto" w:fill="FFFFFF"/>
        </w:rPr>
        <w:t xml:space="preserve">. </w:t>
      </w:r>
    </w:p>
    <w:p w14:paraId="61E1F0DB" w14:textId="77777777" w:rsidR="001C2FF5" w:rsidRPr="00316324" w:rsidRDefault="001C2FF5" w:rsidP="00832868">
      <w:pPr>
        <w:pStyle w:val="Style7"/>
        <w:widowControl/>
        <w:tabs>
          <w:tab w:val="left" w:pos="284"/>
        </w:tabs>
        <w:spacing w:before="10" w:after="80" w:line="480" w:lineRule="auto"/>
        <w:rPr>
          <w:vanish/>
          <w:szCs w:val="26"/>
          <w:shd w:val="clear" w:color="auto" w:fill="FFFFFF"/>
          <w:specVanish/>
        </w:rPr>
      </w:pPr>
      <w:r w:rsidRPr="000F7B18">
        <w:rPr>
          <w:szCs w:val="26"/>
          <w:shd w:val="clear" w:color="auto" w:fill="FFFFFF"/>
        </w:rPr>
        <w:tab/>
      </w:r>
      <w:r w:rsidRPr="00316324">
        <w:rPr>
          <w:szCs w:val="26"/>
          <w:shd w:val="clear" w:color="auto" w:fill="FFFFFF"/>
        </w:rPr>
        <w:t xml:space="preserve">As avaliações incluirão </w:t>
      </w:r>
      <w:r w:rsidR="007E398F" w:rsidRPr="00316324">
        <w:rPr>
          <w:szCs w:val="26"/>
          <w:shd w:val="clear" w:color="auto" w:fill="FFFFFF"/>
        </w:rPr>
        <w:t xml:space="preserve">escala de sintomas positivos e negativos (PANSS), a </w:t>
      </w:r>
      <w:r w:rsidR="002121A1" w:rsidRPr="00316324">
        <w:rPr>
          <w:szCs w:val="26"/>
          <w:shd w:val="clear" w:color="auto" w:fill="FFFFFF"/>
        </w:rPr>
        <w:t>bateria cognitiva</w:t>
      </w:r>
      <w:r w:rsidR="007E398F" w:rsidRPr="00316324">
        <w:rPr>
          <w:szCs w:val="26"/>
          <w:shd w:val="clear" w:color="auto" w:fill="FFFFFF"/>
        </w:rPr>
        <w:t xml:space="preserve"> (MATRICS)</w:t>
      </w:r>
      <w:r w:rsidR="002121A1" w:rsidRPr="00316324">
        <w:rPr>
          <w:szCs w:val="26"/>
          <w:shd w:val="clear" w:color="auto" w:fill="FFFFFF"/>
        </w:rPr>
        <w:t xml:space="preserve"> e escala de funcionalidade</w:t>
      </w:r>
      <w:r w:rsidR="007E398F" w:rsidRPr="00316324">
        <w:rPr>
          <w:szCs w:val="26"/>
          <w:shd w:val="clear" w:color="auto" w:fill="FFFFFF"/>
        </w:rPr>
        <w:t xml:space="preserve"> (GAS)</w:t>
      </w:r>
      <w:r w:rsidR="000160D6" w:rsidRPr="00316324">
        <w:rPr>
          <w:szCs w:val="26"/>
          <w:shd w:val="clear" w:color="auto" w:fill="FFFFFF"/>
        </w:rPr>
        <w:t>.</w:t>
      </w:r>
      <w:r w:rsidR="002121A1" w:rsidRPr="00316324">
        <w:rPr>
          <w:szCs w:val="26"/>
          <w:shd w:val="clear" w:color="auto" w:fill="FFFFFF"/>
        </w:rPr>
        <w:t xml:space="preserve"> </w:t>
      </w:r>
    </w:p>
    <w:p w14:paraId="33E1F21A" w14:textId="77777777" w:rsidR="001C2FF5" w:rsidRDefault="007E398F" w:rsidP="00832868">
      <w:pPr>
        <w:pStyle w:val="Style7"/>
        <w:spacing w:line="480" w:lineRule="auto"/>
        <w:rPr>
          <w:color w:val="333333"/>
          <w:shd w:val="clear" w:color="auto" w:fill="FFFFFF"/>
        </w:rPr>
      </w:pPr>
      <w:r w:rsidRPr="00316324">
        <w:rPr>
          <w:szCs w:val="26"/>
          <w:shd w:val="clear" w:color="auto" w:fill="FFFFFF"/>
        </w:rPr>
        <w:tab/>
      </w:r>
      <w:r w:rsidR="004D5F38" w:rsidRPr="00316324">
        <w:rPr>
          <w:szCs w:val="26"/>
          <w:shd w:val="clear" w:color="auto" w:fill="FFFFFF"/>
        </w:rPr>
        <w:t xml:space="preserve">Os participantes terão </w:t>
      </w:r>
      <w:r w:rsidR="00F743A8" w:rsidRPr="00316324">
        <w:rPr>
          <w:shd w:val="clear" w:color="auto" w:fill="FFFFFF"/>
        </w:rPr>
        <w:t>idades entre 1</w:t>
      </w:r>
      <w:r w:rsidR="00D740A8" w:rsidRPr="00316324">
        <w:rPr>
          <w:shd w:val="clear" w:color="auto" w:fill="FFFFFF"/>
        </w:rPr>
        <w:t>8</w:t>
      </w:r>
      <w:r w:rsidR="00F743A8" w:rsidRPr="00316324">
        <w:rPr>
          <w:shd w:val="clear" w:color="auto" w:fill="FFFFFF"/>
        </w:rPr>
        <w:t xml:space="preserve"> e 40 anos</w:t>
      </w:r>
      <w:r w:rsidR="004D5F38" w:rsidRPr="00316324">
        <w:rPr>
          <w:shd w:val="clear" w:color="auto" w:fill="FFFFFF"/>
        </w:rPr>
        <w:t>,</w:t>
      </w:r>
      <w:r w:rsidR="004D5F38" w:rsidRPr="000F7B18">
        <w:rPr>
          <w:shd w:val="clear" w:color="auto" w:fill="FFFFFF"/>
        </w:rPr>
        <w:t xml:space="preserve"> </w:t>
      </w:r>
      <w:r w:rsidR="00B225E3" w:rsidRPr="000F7B18">
        <w:rPr>
          <w:shd w:val="clear" w:color="auto" w:fill="FFFFFF"/>
        </w:rPr>
        <w:t xml:space="preserve">que tenham </w:t>
      </w:r>
      <w:r w:rsidR="002F46EE" w:rsidRPr="000F7B18">
        <w:rPr>
          <w:shd w:val="clear" w:color="auto" w:fill="FFFFFF"/>
        </w:rPr>
        <w:t xml:space="preserve">apresentado </w:t>
      </w:r>
      <w:r w:rsidR="00F743A8" w:rsidRPr="000F7B18">
        <w:rPr>
          <w:shd w:val="clear" w:color="auto" w:fill="FFFFFF"/>
        </w:rPr>
        <w:t>um primeiro episódio psicótico</w:t>
      </w:r>
      <w:r w:rsidR="005A3A28" w:rsidRPr="000F7B18">
        <w:rPr>
          <w:shd w:val="clear" w:color="auto" w:fill="FFFFFF"/>
        </w:rPr>
        <w:t xml:space="preserve"> (PEP)</w:t>
      </w:r>
      <w:r w:rsidR="001C2FF5" w:rsidRPr="000F7B18">
        <w:rPr>
          <w:shd w:val="clear" w:color="auto" w:fill="FFFFFF"/>
        </w:rPr>
        <w:t>, com</w:t>
      </w:r>
      <w:r w:rsidR="005A3A28" w:rsidRPr="000F7B18">
        <w:rPr>
          <w:shd w:val="clear" w:color="auto" w:fill="FFFFFF"/>
        </w:rPr>
        <w:t xml:space="preserve"> pelo menos 2 meses após o PEP e</w:t>
      </w:r>
      <w:r w:rsidR="001C2FF5" w:rsidRPr="000F7B18">
        <w:rPr>
          <w:shd w:val="clear" w:color="auto" w:fill="FFFFFF"/>
        </w:rPr>
        <w:t xml:space="preserve"> até três anos de doença,</w:t>
      </w:r>
      <w:r w:rsidR="00B225E3" w:rsidRPr="000F7B18">
        <w:rPr>
          <w:shd w:val="clear" w:color="auto" w:fill="FFFFFF"/>
        </w:rPr>
        <w:t xml:space="preserve"> e que seguem em tratamento no Grupo de A</w:t>
      </w:r>
      <w:r w:rsidR="000E111F" w:rsidRPr="000F7B18">
        <w:rPr>
          <w:shd w:val="clear" w:color="auto" w:fill="FFFFFF"/>
        </w:rPr>
        <w:t>tenção</w:t>
      </w:r>
      <w:r w:rsidR="00B225E3" w:rsidRPr="000F7B18">
        <w:rPr>
          <w:shd w:val="clear" w:color="auto" w:fill="FFFFFF"/>
        </w:rPr>
        <w:t xml:space="preserve"> as Psicoses Iniciais (GAPI) do Programa de Esquizofrenia da UNIFESP (PROESQ). </w:t>
      </w:r>
      <w:r w:rsidRPr="000F7B18">
        <w:rPr>
          <w:shd w:val="clear" w:color="auto" w:fill="FFFFFF"/>
        </w:rPr>
        <w:t xml:space="preserve"> </w:t>
      </w:r>
    </w:p>
    <w:p w14:paraId="7E11A28A" w14:textId="77777777" w:rsidR="005A3A28" w:rsidRDefault="005A3A28" w:rsidP="00832868">
      <w:pPr>
        <w:pStyle w:val="Style7"/>
        <w:spacing w:line="480" w:lineRule="auto"/>
        <w:rPr>
          <w:color w:val="333333"/>
          <w:shd w:val="clear" w:color="auto" w:fill="FFFFFF"/>
        </w:rPr>
      </w:pPr>
    </w:p>
    <w:p w14:paraId="059572D6" w14:textId="77777777" w:rsidR="001C2FF5" w:rsidRPr="009A7487" w:rsidRDefault="00832868" w:rsidP="00832868">
      <w:pPr>
        <w:pStyle w:val="Style7"/>
        <w:widowControl/>
        <w:numPr>
          <w:ilvl w:val="1"/>
          <w:numId w:val="23"/>
        </w:numPr>
        <w:tabs>
          <w:tab w:val="left" w:pos="284"/>
        </w:tabs>
        <w:spacing w:before="10" w:after="80" w:line="480" w:lineRule="auto"/>
        <w:rPr>
          <w:b/>
          <w:shd w:val="clear" w:color="auto" w:fill="FFFFFF"/>
        </w:rPr>
      </w:pPr>
      <w:r>
        <w:rPr>
          <w:b/>
          <w:shd w:val="clear" w:color="auto" w:fill="FFFFFF"/>
        </w:rPr>
        <w:lastRenderedPageBreak/>
        <w:t>CRITÉ</w:t>
      </w:r>
      <w:r w:rsidR="001C2FF5" w:rsidRPr="009A7487">
        <w:rPr>
          <w:b/>
          <w:shd w:val="clear" w:color="auto" w:fill="FFFFFF"/>
        </w:rPr>
        <w:t>RIOS DE INCLUSÃO</w:t>
      </w:r>
    </w:p>
    <w:p w14:paraId="51632208" w14:textId="77777777" w:rsidR="005A3A28" w:rsidRPr="009A7487" w:rsidRDefault="005A3A28" w:rsidP="00832868">
      <w:pPr>
        <w:pStyle w:val="Style7"/>
        <w:widowControl/>
        <w:tabs>
          <w:tab w:val="left" w:pos="284"/>
        </w:tabs>
        <w:spacing w:before="10" w:after="80" w:line="480" w:lineRule="auto"/>
        <w:rPr>
          <w:shd w:val="clear" w:color="auto" w:fill="FFFFFF"/>
        </w:rPr>
      </w:pPr>
      <w:r w:rsidRPr="009A7487">
        <w:rPr>
          <w:shd w:val="clear" w:color="auto" w:fill="FFFFFF"/>
        </w:rPr>
        <w:t>Serão critérios de inclusão:</w:t>
      </w:r>
    </w:p>
    <w:p w14:paraId="631D5FC6" w14:textId="77777777" w:rsidR="00183BD7" w:rsidRPr="009A7487" w:rsidRDefault="00183BD7" w:rsidP="00832868">
      <w:pPr>
        <w:pStyle w:val="Style7"/>
        <w:widowControl/>
        <w:numPr>
          <w:ilvl w:val="0"/>
          <w:numId w:val="24"/>
        </w:numPr>
        <w:tabs>
          <w:tab w:val="left" w:pos="284"/>
        </w:tabs>
        <w:spacing w:before="10" w:after="80" w:line="480" w:lineRule="auto"/>
        <w:rPr>
          <w:shd w:val="clear" w:color="auto" w:fill="FFFFFF"/>
        </w:rPr>
      </w:pPr>
      <w:r w:rsidRPr="009A7487">
        <w:rPr>
          <w:shd w:val="clear" w:color="auto" w:fill="FFFFFF"/>
        </w:rPr>
        <w:t>O paciente deverá estar clinicamente estável segundo critério médico, e em tratamento medicamentoso com antipsicótico; </w:t>
      </w:r>
    </w:p>
    <w:p w14:paraId="78F02B15" w14:textId="77777777" w:rsidR="00183BD7" w:rsidRPr="009A7487" w:rsidRDefault="00816986" w:rsidP="00816986">
      <w:pPr>
        <w:pStyle w:val="Style7"/>
        <w:widowControl/>
        <w:numPr>
          <w:ilvl w:val="0"/>
          <w:numId w:val="24"/>
        </w:numPr>
        <w:tabs>
          <w:tab w:val="left" w:pos="284"/>
        </w:tabs>
        <w:spacing w:before="10" w:after="80" w:line="480" w:lineRule="auto"/>
        <w:rPr>
          <w:shd w:val="clear" w:color="auto" w:fill="FFFFFF"/>
        </w:rPr>
      </w:pPr>
      <w:r w:rsidRPr="00816986">
        <w:t>Após o primeiro episódio psicótico, ter sido diagnosticado com esquizofrenia,</w:t>
      </w:r>
      <w:r w:rsidR="00183BD7" w:rsidRPr="009A7487">
        <w:t xml:space="preserve"> de acordo com o Manual Diagnóstico e Estatístico de Transtornos Mentais, versão 5 (DSM-5). O diagnóstico psiquiátrico será confirmado com a </w:t>
      </w:r>
      <w:proofErr w:type="spellStart"/>
      <w:r w:rsidR="00183BD7" w:rsidRPr="009A7487">
        <w:t>Structured</w:t>
      </w:r>
      <w:proofErr w:type="spellEnd"/>
      <w:r w:rsidR="00183BD7" w:rsidRPr="009A7487">
        <w:t xml:space="preserve"> Clinical Interview for DSM-5 Axis I </w:t>
      </w:r>
      <w:proofErr w:type="spellStart"/>
      <w:r w:rsidR="00183BD7" w:rsidRPr="009A7487">
        <w:t>disorders</w:t>
      </w:r>
      <w:proofErr w:type="spellEnd"/>
      <w:r w:rsidR="00183BD7" w:rsidRPr="009A7487">
        <w:t xml:space="preserve"> (SCID-5 RV)</w:t>
      </w:r>
      <w:r w:rsidR="009A7487" w:rsidRPr="009A7487">
        <w:t>;</w:t>
      </w:r>
    </w:p>
    <w:p w14:paraId="30B1C402" w14:textId="77777777" w:rsidR="005A3A28" w:rsidRPr="00316324" w:rsidRDefault="009A7487" w:rsidP="00832868">
      <w:pPr>
        <w:pStyle w:val="Style7"/>
        <w:widowControl/>
        <w:numPr>
          <w:ilvl w:val="0"/>
          <w:numId w:val="24"/>
        </w:numPr>
        <w:tabs>
          <w:tab w:val="left" w:pos="284"/>
        </w:tabs>
        <w:spacing w:before="10" w:after="80" w:line="480" w:lineRule="auto"/>
        <w:rPr>
          <w:shd w:val="clear" w:color="auto" w:fill="FFFFFF"/>
        </w:rPr>
      </w:pPr>
      <w:r w:rsidRPr="00316324">
        <w:rPr>
          <w:shd w:val="clear" w:color="auto" w:fill="FFFFFF"/>
        </w:rPr>
        <w:t>Ter i</w:t>
      </w:r>
      <w:r w:rsidR="0091536F" w:rsidRPr="00316324">
        <w:rPr>
          <w:shd w:val="clear" w:color="auto" w:fill="FFFFFF"/>
        </w:rPr>
        <w:t>dade entre 18</w:t>
      </w:r>
      <w:r w:rsidR="005A3A28" w:rsidRPr="00316324">
        <w:rPr>
          <w:shd w:val="clear" w:color="auto" w:fill="FFFFFF"/>
        </w:rPr>
        <w:t xml:space="preserve"> e 40 anos;</w:t>
      </w:r>
    </w:p>
    <w:p w14:paraId="2EB9527A" w14:textId="77777777" w:rsidR="005A3A28" w:rsidRPr="00316324" w:rsidRDefault="009A7487" w:rsidP="00832868">
      <w:pPr>
        <w:pStyle w:val="Style7"/>
        <w:widowControl/>
        <w:numPr>
          <w:ilvl w:val="0"/>
          <w:numId w:val="24"/>
        </w:numPr>
        <w:tabs>
          <w:tab w:val="left" w:pos="284"/>
        </w:tabs>
        <w:spacing w:before="10" w:after="80" w:line="480" w:lineRule="auto"/>
        <w:rPr>
          <w:shd w:val="clear" w:color="auto" w:fill="FFFFFF"/>
        </w:rPr>
      </w:pPr>
      <w:r w:rsidRPr="00316324">
        <w:t>QI estimado mínimo deve ser 70;</w:t>
      </w:r>
    </w:p>
    <w:p w14:paraId="169DCC51" w14:textId="77777777" w:rsidR="009A7487" w:rsidRPr="00316324" w:rsidRDefault="009A7487" w:rsidP="00832868">
      <w:pPr>
        <w:pStyle w:val="Style7"/>
        <w:widowControl/>
        <w:numPr>
          <w:ilvl w:val="0"/>
          <w:numId w:val="24"/>
        </w:numPr>
        <w:tabs>
          <w:tab w:val="left" w:pos="284"/>
        </w:tabs>
        <w:spacing w:before="10" w:after="80" w:line="480" w:lineRule="auto"/>
        <w:rPr>
          <w:shd w:val="clear" w:color="auto" w:fill="FFFFFF"/>
        </w:rPr>
      </w:pPr>
      <w:r w:rsidRPr="00316324">
        <w:t xml:space="preserve">Ser capaz de assinar </w:t>
      </w:r>
      <w:r w:rsidR="00960819" w:rsidRPr="00316324">
        <w:t>o termo de consentimento livre</w:t>
      </w:r>
      <w:r w:rsidRPr="00316324">
        <w:t>.</w:t>
      </w:r>
    </w:p>
    <w:p w14:paraId="3EB40988" w14:textId="77777777" w:rsidR="009A7487" w:rsidRDefault="009A7487" w:rsidP="00832868">
      <w:pPr>
        <w:pStyle w:val="Style7"/>
        <w:widowControl/>
        <w:tabs>
          <w:tab w:val="left" w:pos="284"/>
        </w:tabs>
        <w:spacing w:before="10" w:after="80" w:line="480" w:lineRule="auto"/>
      </w:pPr>
    </w:p>
    <w:p w14:paraId="1BDE7289" w14:textId="77777777" w:rsidR="009A7487" w:rsidRDefault="009A7487" w:rsidP="00832868">
      <w:pPr>
        <w:pStyle w:val="Style7"/>
        <w:widowControl/>
        <w:tabs>
          <w:tab w:val="left" w:pos="284"/>
        </w:tabs>
        <w:spacing w:before="10" w:after="80" w:line="480" w:lineRule="auto"/>
      </w:pPr>
      <w:r>
        <w:t xml:space="preserve">Serão </w:t>
      </w:r>
      <w:r w:rsidRPr="00726740">
        <w:t>critérios de exclusão:</w:t>
      </w:r>
    </w:p>
    <w:p w14:paraId="3FDCBA3A" w14:textId="77777777" w:rsidR="00726740" w:rsidRPr="00726740" w:rsidRDefault="00726740" w:rsidP="00832868">
      <w:pPr>
        <w:pStyle w:val="Style7"/>
        <w:widowControl/>
        <w:numPr>
          <w:ilvl w:val="0"/>
          <w:numId w:val="26"/>
        </w:numPr>
        <w:tabs>
          <w:tab w:val="left" w:pos="284"/>
        </w:tabs>
        <w:spacing w:before="10" w:after="80" w:line="480" w:lineRule="auto"/>
        <w:rPr>
          <w:sz w:val="22"/>
        </w:rPr>
      </w:pPr>
      <w:r>
        <w:rPr>
          <w:szCs w:val="26"/>
          <w:shd w:val="clear" w:color="auto" w:fill="FFFFFF"/>
        </w:rPr>
        <w:t>In</w:t>
      </w:r>
      <w:r w:rsidRPr="00726740">
        <w:rPr>
          <w:szCs w:val="26"/>
          <w:shd w:val="clear" w:color="auto" w:fill="FFFFFF"/>
        </w:rPr>
        <w:t>capa</w:t>
      </w:r>
      <w:r>
        <w:rPr>
          <w:szCs w:val="26"/>
          <w:shd w:val="clear" w:color="auto" w:fill="FFFFFF"/>
        </w:rPr>
        <w:t>cidade</w:t>
      </w:r>
      <w:r w:rsidRPr="00726740">
        <w:rPr>
          <w:szCs w:val="26"/>
          <w:shd w:val="clear" w:color="auto" w:fill="FFFFFF"/>
        </w:rPr>
        <w:t xml:space="preserve"> de comunicar</w:t>
      </w:r>
      <w:r>
        <w:rPr>
          <w:szCs w:val="26"/>
          <w:shd w:val="clear" w:color="auto" w:fill="FFFFFF"/>
        </w:rPr>
        <w:t>-se</w:t>
      </w:r>
      <w:r w:rsidRPr="00726740">
        <w:rPr>
          <w:szCs w:val="26"/>
          <w:shd w:val="clear" w:color="auto" w:fill="FFFFFF"/>
        </w:rPr>
        <w:t xml:space="preserve"> em </w:t>
      </w:r>
      <w:r>
        <w:rPr>
          <w:szCs w:val="26"/>
          <w:shd w:val="clear" w:color="auto" w:fill="FFFFFF"/>
        </w:rPr>
        <w:t>português</w:t>
      </w:r>
      <w:r w:rsidRPr="00726740">
        <w:rPr>
          <w:szCs w:val="26"/>
          <w:shd w:val="clear" w:color="auto" w:fill="FFFFFF"/>
        </w:rPr>
        <w:t xml:space="preserve"> o suficiente para </w:t>
      </w:r>
      <w:r>
        <w:rPr>
          <w:szCs w:val="26"/>
          <w:shd w:val="clear" w:color="auto" w:fill="FFFFFF"/>
        </w:rPr>
        <w:t xml:space="preserve">realizar os testes e </w:t>
      </w:r>
      <w:r w:rsidRPr="00726740">
        <w:rPr>
          <w:szCs w:val="26"/>
          <w:shd w:val="clear" w:color="auto" w:fill="FFFFFF"/>
        </w:rPr>
        <w:t xml:space="preserve">participar </w:t>
      </w:r>
      <w:r>
        <w:rPr>
          <w:szCs w:val="26"/>
          <w:shd w:val="clear" w:color="auto" w:fill="FFFFFF"/>
        </w:rPr>
        <w:t xml:space="preserve">da intervenção </w:t>
      </w:r>
      <w:r w:rsidRPr="00726740">
        <w:rPr>
          <w:szCs w:val="26"/>
          <w:shd w:val="clear" w:color="auto" w:fill="FFFFFF"/>
        </w:rPr>
        <w:t>cognitiv</w:t>
      </w:r>
      <w:r>
        <w:rPr>
          <w:szCs w:val="26"/>
          <w:shd w:val="clear" w:color="auto" w:fill="FFFFFF"/>
        </w:rPr>
        <w:t>a;</w:t>
      </w:r>
    </w:p>
    <w:p w14:paraId="11E10F5A" w14:textId="77777777" w:rsidR="00726740" w:rsidRPr="00726740" w:rsidRDefault="009A7487" w:rsidP="00832868">
      <w:pPr>
        <w:pStyle w:val="Style7"/>
        <w:widowControl/>
        <w:numPr>
          <w:ilvl w:val="0"/>
          <w:numId w:val="25"/>
        </w:numPr>
        <w:tabs>
          <w:tab w:val="left" w:pos="284"/>
        </w:tabs>
        <w:spacing w:before="10" w:after="80" w:line="480" w:lineRule="auto"/>
        <w:rPr>
          <w:lang w:val="pt-PT" w:eastAsia="pt-PT"/>
        </w:rPr>
      </w:pPr>
      <w:r w:rsidRPr="00726740">
        <w:rPr>
          <w:shd w:val="clear" w:color="auto" w:fill="FFFFFF"/>
        </w:rPr>
        <w:t xml:space="preserve">Apresentar alguma condição orgânica ou neurológica subjacente que afeta a cognição, como </w:t>
      </w:r>
      <w:r w:rsidR="00726740" w:rsidRPr="00726740">
        <w:rPr>
          <w:shd w:val="clear" w:color="auto" w:fill="FFFFFF"/>
        </w:rPr>
        <w:t>lesões neurológicas</w:t>
      </w:r>
      <w:r w:rsidRPr="00726740">
        <w:rPr>
          <w:shd w:val="clear" w:color="auto" w:fill="FFFFFF"/>
        </w:rPr>
        <w:t xml:space="preserve">, crises convulsivas, </w:t>
      </w:r>
      <w:r w:rsidR="00726740" w:rsidRPr="00726740">
        <w:rPr>
          <w:shd w:val="clear" w:color="auto" w:fill="FFFFFF"/>
        </w:rPr>
        <w:t>ou transtornos crânio encefálicos;</w:t>
      </w:r>
    </w:p>
    <w:p w14:paraId="02169FBA" w14:textId="77777777" w:rsidR="00726740" w:rsidRPr="00726740" w:rsidRDefault="00726740" w:rsidP="00832868">
      <w:pPr>
        <w:pStyle w:val="Style7"/>
        <w:widowControl/>
        <w:numPr>
          <w:ilvl w:val="0"/>
          <w:numId w:val="25"/>
        </w:numPr>
        <w:tabs>
          <w:tab w:val="left" w:pos="284"/>
        </w:tabs>
        <w:spacing w:before="10" w:after="80" w:line="480" w:lineRule="auto"/>
        <w:rPr>
          <w:lang w:val="pt-PT" w:eastAsia="pt-PT"/>
        </w:rPr>
      </w:pPr>
      <w:r w:rsidRPr="00726740">
        <w:rPr>
          <w:shd w:val="clear" w:color="auto" w:fill="FFFFFF"/>
        </w:rPr>
        <w:t>Diagnóstico de deficiência intelectual</w:t>
      </w:r>
      <w:r>
        <w:rPr>
          <w:shd w:val="clear" w:color="auto" w:fill="FFFFFF"/>
        </w:rPr>
        <w:t xml:space="preserve"> (QI&lt;70)</w:t>
      </w:r>
      <w:r w:rsidRPr="00726740">
        <w:rPr>
          <w:shd w:val="clear" w:color="auto" w:fill="FFFFFF"/>
        </w:rPr>
        <w:t>;</w:t>
      </w:r>
    </w:p>
    <w:p w14:paraId="38FA669B" w14:textId="77777777" w:rsidR="00726740" w:rsidRPr="00726740" w:rsidRDefault="00726740" w:rsidP="00832868">
      <w:pPr>
        <w:pStyle w:val="Style7"/>
        <w:widowControl/>
        <w:numPr>
          <w:ilvl w:val="0"/>
          <w:numId w:val="25"/>
        </w:numPr>
        <w:tabs>
          <w:tab w:val="left" w:pos="284"/>
        </w:tabs>
        <w:spacing w:before="10" w:after="80" w:line="480" w:lineRule="auto"/>
        <w:rPr>
          <w:lang w:val="pt-PT" w:eastAsia="pt-PT"/>
        </w:rPr>
      </w:pPr>
      <w:r w:rsidRPr="00726740">
        <w:t xml:space="preserve">Dependência </w:t>
      </w:r>
      <w:r>
        <w:t>química ou abuso de substâncias</w:t>
      </w:r>
      <w:r w:rsidRPr="00726740">
        <w:t xml:space="preserve"> como álcool e drogas</w:t>
      </w:r>
      <w:r>
        <w:t>.</w:t>
      </w:r>
    </w:p>
    <w:p w14:paraId="793F1F73" w14:textId="77777777" w:rsidR="007E398F" w:rsidRDefault="007E398F" w:rsidP="00832868">
      <w:pPr>
        <w:pStyle w:val="Style7"/>
        <w:widowControl/>
        <w:tabs>
          <w:tab w:val="left" w:pos="284"/>
        </w:tabs>
        <w:spacing w:before="10" w:after="80" w:line="480" w:lineRule="auto"/>
        <w:rPr>
          <w:lang w:val="pt-PT" w:eastAsia="pt-PT"/>
        </w:rPr>
      </w:pPr>
    </w:p>
    <w:p w14:paraId="05A67924" w14:textId="77777777" w:rsidR="00D659FB" w:rsidRPr="00D659FB" w:rsidRDefault="00D659FB" w:rsidP="00832868">
      <w:pPr>
        <w:pStyle w:val="Style7"/>
        <w:widowControl/>
        <w:tabs>
          <w:tab w:val="left" w:pos="284"/>
        </w:tabs>
        <w:spacing w:before="10" w:after="80" w:line="480" w:lineRule="auto"/>
        <w:rPr>
          <w:b/>
          <w:lang w:val="pt-PT" w:eastAsia="pt-PT"/>
        </w:rPr>
      </w:pPr>
      <w:r w:rsidRPr="00D659FB">
        <w:rPr>
          <w:b/>
          <w:lang w:val="pt-PT" w:eastAsia="pt-PT"/>
        </w:rPr>
        <w:t>3.2 LOCAL</w:t>
      </w:r>
    </w:p>
    <w:p w14:paraId="5E81FF04" w14:textId="77777777" w:rsidR="00D659FB" w:rsidRDefault="00D659FB" w:rsidP="00832868">
      <w:pPr>
        <w:pStyle w:val="Style7"/>
        <w:widowControl/>
        <w:tabs>
          <w:tab w:val="left" w:pos="284"/>
        </w:tabs>
        <w:spacing w:after="80" w:line="480" w:lineRule="auto"/>
        <w:rPr>
          <w:szCs w:val="27"/>
        </w:rPr>
      </w:pPr>
      <w:r>
        <w:rPr>
          <w:szCs w:val="27"/>
          <w:lang w:val="pt-PT"/>
        </w:rPr>
        <w:lastRenderedPageBreak/>
        <w:tab/>
      </w:r>
      <w:r w:rsidR="00BD1BD5" w:rsidRPr="0003136D">
        <w:rPr>
          <w:szCs w:val="27"/>
          <w:lang w:val="pt-PT"/>
        </w:rPr>
        <w:t xml:space="preserve">O RECRUTAMENTO, AS AVALIAÇÕES E OS TREINAMENTOS DOS </w:t>
      </w:r>
      <w:r w:rsidR="00BD1BD5" w:rsidRPr="0003136D">
        <w:rPr>
          <w:szCs w:val="27"/>
        </w:rPr>
        <w:t>PACIENTES SERÃO RECRUTADOS NO GRUPO DE ATENÇÃO ÀS PSICOSES INICIAIS (GAPI) DA UNIVERSIDADE FEDERAL DE SÃO PAULO (UNIFESP), LOCALIZADO NO CENTRO DE ATENÇÃO À SAÚDE MENTAL (CAISM), NA RUA MAJOR MARAGLIANO, 241, VILA MARIANA, SÃO PAULO.</w:t>
      </w:r>
    </w:p>
    <w:p w14:paraId="3C212B59" w14:textId="77777777" w:rsidR="00832868" w:rsidRPr="00D659FB" w:rsidRDefault="00832868" w:rsidP="00832868">
      <w:pPr>
        <w:pStyle w:val="Style7"/>
        <w:widowControl/>
        <w:tabs>
          <w:tab w:val="left" w:pos="284"/>
        </w:tabs>
        <w:spacing w:after="80" w:line="480" w:lineRule="auto"/>
        <w:rPr>
          <w:sz w:val="22"/>
          <w:szCs w:val="26"/>
          <w:shd w:val="clear" w:color="auto" w:fill="FFFFFF"/>
        </w:rPr>
      </w:pPr>
    </w:p>
    <w:p w14:paraId="5F88C893" w14:textId="77777777" w:rsidR="00BD51B1" w:rsidRDefault="009E3C16" w:rsidP="00832868">
      <w:pPr>
        <w:pStyle w:val="Style7"/>
        <w:widowControl/>
        <w:numPr>
          <w:ilvl w:val="1"/>
          <w:numId w:val="27"/>
        </w:numPr>
        <w:spacing w:after="80" w:line="480" w:lineRule="auto"/>
        <w:rPr>
          <w:b/>
          <w:szCs w:val="26"/>
          <w:shd w:val="clear" w:color="auto" w:fill="FFFFFF"/>
        </w:rPr>
      </w:pPr>
      <w:r>
        <w:rPr>
          <w:b/>
          <w:szCs w:val="26"/>
          <w:shd w:val="clear" w:color="auto" w:fill="FFFFFF"/>
        </w:rPr>
        <w:t>INTERVENÇÃO</w:t>
      </w:r>
    </w:p>
    <w:p w14:paraId="1D83A80A" w14:textId="77777777" w:rsidR="00C952CC" w:rsidRDefault="00660E7D" w:rsidP="00832868">
      <w:pPr>
        <w:pStyle w:val="Style7"/>
        <w:widowControl/>
        <w:spacing w:after="80" w:line="480" w:lineRule="auto"/>
        <w:ind w:firstLine="357"/>
        <w:rPr>
          <w:szCs w:val="26"/>
          <w:shd w:val="clear" w:color="auto" w:fill="FFFFFF"/>
        </w:rPr>
      </w:pPr>
      <w:r>
        <w:rPr>
          <w:szCs w:val="26"/>
          <w:shd w:val="clear" w:color="auto" w:fill="FFFFFF"/>
        </w:rPr>
        <w:t xml:space="preserve">O treino cognitivo será realizado com </w:t>
      </w:r>
      <w:r w:rsidR="00407D7A">
        <w:rPr>
          <w:szCs w:val="26"/>
          <w:shd w:val="clear" w:color="auto" w:fill="FFFFFF"/>
        </w:rPr>
        <w:t xml:space="preserve">3 </w:t>
      </w:r>
      <w:r>
        <w:rPr>
          <w:szCs w:val="26"/>
          <w:shd w:val="clear" w:color="auto" w:fill="FFFFFF"/>
        </w:rPr>
        <w:t xml:space="preserve">tarefas selecionadas do programa de enriquecimento </w:t>
      </w:r>
      <w:r w:rsidR="001228FF">
        <w:rPr>
          <w:szCs w:val="26"/>
          <w:shd w:val="clear" w:color="auto" w:fill="FFFFFF"/>
        </w:rPr>
        <w:t>instrumental standard 1</w:t>
      </w:r>
      <w:r w:rsidR="00C04719">
        <w:rPr>
          <w:szCs w:val="26"/>
          <w:shd w:val="clear" w:color="auto" w:fill="FFFFFF"/>
        </w:rPr>
        <w:t xml:space="preserve"> que envolverá: Organização de Pontos (atividade que tem por objetivo desenvolver a projeção das relações virtuais por meio de tarefas que requerem a identificação e o delineamento das figuras indicadas na folha do instrumento</w:t>
      </w:r>
      <w:r>
        <w:rPr>
          <w:szCs w:val="26"/>
          <w:shd w:val="clear" w:color="auto" w:fill="FFFFFF"/>
        </w:rPr>
        <w:t xml:space="preserve"> e</w:t>
      </w:r>
      <w:r w:rsidR="00C04719">
        <w:rPr>
          <w:szCs w:val="26"/>
          <w:shd w:val="clear" w:color="auto" w:fill="FFFFFF"/>
        </w:rPr>
        <w:t>ntre um conjunto de pontos disponibilizados); orientação espacial 1 (objetiva desenvolver a prática no uso de referencias internas – direita, esquerda, frente, trás – para orientação no espaço e em relação a pessoas e objetos</w:t>
      </w:r>
      <w:r w:rsidR="00BC1593">
        <w:rPr>
          <w:szCs w:val="26"/>
          <w:shd w:val="clear" w:color="auto" w:fill="FFFFFF"/>
        </w:rPr>
        <w:t>)</w:t>
      </w:r>
      <w:r w:rsidR="00C04719">
        <w:rPr>
          <w:szCs w:val="26"/>
          <w:shd w:val="clear" w:color="auto" w:fill="FFFFFF"/>
        </w:rPr>
        <w:t xml:space="preserve">; e </w:t>
      </w:r>
      <w:r w:rsidR="00C952CC">
        <w:rPr>
          <w:szCs w:val="26"/>
          <w:shd w:val="clear" w:color="auto" w:fill="FFFFFF"/>
        </w:rPr>
        <w:t>percepção analítica (atividade cujo objetivo é desenvolver a habilidade de dividir o todo em partes (diferenciação) e reunir partes em um todo (integração).</w:t>
      </w:r>
    </w:p>
    <w:p w14:paraId="5ED24C0A" w14:textId="77777777" w:rsidR="0030264B" w:rsidRDefault="00C952CC" w:rsidP="00832868">
      <w:pPr>
        <w:pStyle w:val="Style7"/>
        <w:widowControl/>
        <w:spacing w:after="80" w:line="480" w:lineRule="auto"/>
        <w:ind w:firstLine="357"/>
        <w:rPr>
          <w:szCs w:val="26"/>
          <w:shd w:val="clear" w:color="auto" w:fill="FFFFFF"/>
        </w:rPr>
      </w:pPr>
      <w:r>
        <w:rPr>
          <w:szCs w:val="26"/>
          <w:shd w:val="clear" w:color="auto" w:fill="FFFFFF"/>
        </w:rPr>
        <w:t>T</w:t>
      </w:r>
      <w:r w:rsidR="00660E7D">
        <w:rPr>
          <w:szCs w:val="26"/>
          <w:shd w:val="clear" w:color="auto" w:fill="FFFFFF"/>
        </w:rPr>
        <w:t>odos os pacient</w:t>
      </w:r>
      <w:r>
        <w:rPr>
          <w:szCs w:val="26"/>
          <w:shd w:val="clear" w:color="auto" w:fill="FFFFFF"/>
        </w:rPr>
        <w:t>es utilizarão o mesmo protocolo e o</w:t>
      </w:r>
      <w:r w:rsidR="00660E7D">
        <w:rPr>
          <w:szCs w:val="26"/>
          <w:shd w:val="clear" w:color="auto" w:fill="FFFFFF"/>
        </w:rPr>
        <w:t>s treinos serão realizados duas vezes por semana</w:t>
      </w:r>
      <w:r>
        <w:rPr>
          <w:szCs w:val="26"/>
          <w:shd w:val="clear" w:color="auto" w:fill="FFFFFF"/>
        </w:rPr>
        <w:t>,</w:t>
      </w:r>
      <w:r w:rsidR="00660E7D">
        <w:rPr>
          <w:szCs w:val="26"/>
          <w:shd w:val="clear" w:color="auto" w:fill="FFFFFF"/>
        </w:rPr>
        <w:t xml:space="preserve"> durante 10 semanas</w:t>
      </w:r>
      <w:r w:rsidR="002270EA">
        <w:rPr>
          <w:szCs w:val="26"/>
          <w:shd w:val="clear" w:color="auto" w:fill="FFFFFF"/>
        </w:rPr>
        <w:t>, em duplas</w:t>
      </w:r>
      <w:r>
        <w:rPr>
          <w:szCs w:val="26"/>
          <w:shd w:val="clear" w:color="auto" w:fill="FFFFFF"/>
        </w:rPr>
        <w:t>. A</w:t>
      </w:r>
      <w:r w:rsidR="00660E7D">
        <w:rPr>
          <w:szCs w:val="26"/>
          <w:shd w:val="clear" w:color="auto" w:fill="FFFFFF"/>
        </w:rPr>
        <w:t xml:space="preserve"> entrada dos pacientes ocorrerá em fluxo contínuo</w:t>
      </w:r>
      <w:r>
        <w:rPr>
          <w:szCs w:val="26"/>
          <w:shd w:val="clear" w:color="auto" w:fill="FFFFFF"/>
        </w:rPr>
        <w:t xml:space="preserve">, </w:t>
      </w:r>
      <w:r w:rsidR="00660E7D">
        <w:rPr>
          <w:szCs w:val="26"/>
          <w:shd w:val="clear" w:color="auto" w:fill="FFFFFF"/>
        </w:rPr>
        <w:t>depende</w:t>
      </w:r>
      <w:r>
        <w:rPr>
          <w:szCs w:val="26"/>
          <w:shd w:val="clear" w:color="auto" w:fill="FFFFFF"/>
        </w:rPr>
        <w:t>ndo do fluxo e da avaliação dos pacientes no Grupo de a</w:t>
      </w:r>
      <w:r w:rsidR="000E111F">
        <w:rPr>
          <w:szCs w:val="26"/>
          <w:shd w:val="clear" w:color="auto" w:fill="FFFFFF"/>
        </w:rPr>
        <w:t>tenção</w:t>
      </w:r>
      <w:r>
        <w:rPr>
          <w:szCs w:val="26"/>
          <w:shd w:val="clear" w:color="auto" w:fill="FFFFFF"/>
        </w:rPr>
        <w:t xml:space="preserve"> as psicoses iniciais - GAPI</w:t>
      </w:r>
      <w:r w:rsidR="00660E7D">
        <w:rPr>
          <w:szCs w:val="26"/>
          <w:shd w:val="clear" w:color="auto" w:fill="FFFFFF"/>
        </w:rPr>
        <w:t xml:space="preserve">. </w:t>
      </w:r>
    </w:p>
    <w:p w14:paraId="44BC159E" w14:textId="77777777" w:rsidR="0030264B" w:rsidRDefault="0030264B" w:rsidP="00832868">
      <w:pPr>
        <w:pStyle w:val="Style7"/>
        <w:widowControl/>
        <w:spacing w:after="80" w:line="480" w:lineRule="auto"/>
        <w:ind w:firstLine="357"/>
        <w:rPr>
          <w:szCs w:val="26"/>
          <w:shd w:val="clear" w:color="auto" w:fill="FFFFFF"/>
        </w:rPr>
      </w:pPr>
      <w:r>
        <w:rPr>
          <w:szCs w:val="26"/>
          <w:shd w:val="clear" w:color="auto" w:fill="FFFFFF"/>
        </w:rPr>
        <w:t>Cada sessão será constituída pelas seguintes etapas:</w:t>
      </w:r>
    </w:p>
    <w:p w14:paraId="7E961D25" w14:textId="77777777" w:rsidR="006C03AB" w:rsidRDefault="0030264B" w:rsidP="00832868">
      <w:pPr>
        <w:pStyle w:val="Style7"/>
        <w:widowControl/>
        <w:numPr>
          <w:ilvl w:val="0"/>
          <w:numId w:val="28"/>
        </w:numPr>
        <w:spacing w:after="80" w:line="480" w:lineRule="auto"/>
        <w:rPr>
          <w:szCs w:val="26"/>
          <w:shd w:val="clear" w:color="auto" w:fill="FFFFFF"/>
        </w:rPr>
      </w:pPr>
      <w:r>
        <w:rPr>
          <w:szCs w:val="26"/>
          <w:shd w:val="clear" w:color="auto" w:fill="FFFFFF"/>
        </w:rPr>
        <w:t>Introdução: nesta etapa o mediador deverá destacar a novidade e complexidade da tarefa a ser trabalhada</w:t>
      </w:r>
      <w:r w:rsidR="006C03AB">
        <w:rPr>
          <w:szCs w:val="26"/>
          <w:shd w:val="clear" w:color="auto" w:fill="FFFFFF"/>
        </w:rPr>
        <w:t xml:space="preserve">, orientado o paciente para a solução do problema. De acordo com </w:t>
      </w:r>
      <w:proofErr w:type="spellStart"/>
      <w:r w:rsidR="006C03AB">
        <w:rPr>
          <w:szCs w:val="26"/>
          <w:shd w:val="clear" w:color="auto" w:fill="FFFFFF"/>
        </w:rPr>
        <w:t>Feuerstein</w:t>
      </w:r>
      <w:proofErr w:type="spellEnd"/>
      <w:r w:rsidR="006C03AB">
        <w:rPr>
          <w:szCs w:val="26"/>
          <w:shd w:val="clear" w:color="auto" w:fill="FFFFFF"/>
        </w:rPr>
        <w:t xml:space="preserve"> (1980)</w:t>
      </w:r>
      <w:r w:rsidR="000F586B">
        <w:rPr>
          <w:szCs w:val="26"/>
          <w:shd w:val="clear" w:color="auto" w:fill="FFFFFF"/>
        </w:rPr>
        <w:fldChar w:fldCharType="begin" w:fldLock="1"/>
      </w:r>
      <w:r w:rsidR="00375F2B">
        <w:rPr>
          <w:szCs w:val="26"/>
          <w:shd w:val="clear" w:color="auto" w:fill="FFFFFF"/>
        </w:rPr>
        <w:instrText>ADDIN CSL_CITATION {"citationItems":[{"id":"ITEM-1","itemData":{"author":[{"dropping-particle":"","family":"FEUERSTEIN, R.; RAND, E.; HOFFMAN, M. B. e MILER","given":"R.","non-dropping-particle":"","parse-names":false,"suffix":""}],"id":"ITEM-1","issued":{"date-parts":[["1980"]]},"publisher":"Illinois: Scott, Foresman and Company","title":"Istrumental Enrichment: An Intervention Program for Cognitive Modifiability.","type":"chapter"},"uris":["http://www.mendeley.com/documents/?uuid=84db569b-f2f0-4453-8290-d8fab99d9140"]}],"mendeley":{"formattedCitation":"&lt;sup&gt;20&lt;/sup&gt;","plainTextFormattedCitation":"20","previouslyFormattedCitation":"(FEUERSTEIN, R.; RAND, E.; HOFFMAN, M. B. e MILER 1980)"},"properties":{"noteIndex":0},"schema":"https://github.com/citation-style-language/schema/raw/master/csl-citation.json"}</w:instrText>
      </w:r>
      <w:r w:rsidR="000F586B">
        <w:rPr>
          <w:szCs w:val="26"/>
          <w:shd w:val="clear" w:color="auto" w:fill="FFFFFF"/>
        </w:rPr>
        <w:fldChar w:fldCharType="separate"/>
      </w:r>
      <w:r w:rsidR="00375F2B" w:rsidRPr="00375F2B">
        <w:rPr>
          <w:noProof/>
          <w:szCs w:val="26"/>
          <w:shd w:val="clear" w:color="auto" w:fill="FFFFFF"/>
          <w:vertAlign w:val="superscript"/>
        </w:rPr>
        <w:t>20</w:t>
      </w:r>
      <w:r w:rsidR="000F586B">
        <w:rPr>
          <w:szCs w:val="26"/>
          <w:shd w:val="clear" w:color="auto" w:fill="FFFFFF"/>
        </w:rPr>
        <w:fldChar w:fldCharType="end"/>
      </w:r>
      <w:r w:rsidR="006C03AB">
        <w:rPr>
          <w:szCs w:val="26"/>
          <w:shd w:val="clear" w:color="auto" w:fill="FFFFFF"/>
        </w:rPr>
        <w:t xml:space="preserve">, os mediados deverão obter uma percepção clara </w:t>
      </w:r>
      <w:r w:rsidR="006C03AB">
        <w:rPr>
          <w:szCs w:val="26"/>
          <w:shd w:val="clear" w:color="auto" w:fill="FFFFFF"/>
        </w:rPr>
        <w:lastRenderedPageBreak/>
        <w:t>e precisa do que deverá fazer, compreender todos os conceitos, vocabulários, e instruções envolvidos na tarefa.</w:t>
      </w:r>
    </w:p>
    <w:p w14:paraId="5FE910F8" w14:textId="77777777" w:rsidR="00763068" w:rsidRPr="00763068" w:rsidRDefault="006C03AB" w:rsidP="00832868">
      <w:pPr>
        <w:pStyle w:val="Style7"/>
        <w:widowControl/>
        <w:numPr>
          <w:ilvl w:val="0"/>
          <w:numId w:val="28"/>
        </w:numPr>
        <w:spacing w:after="80" w:line="480" w:lineRule="auto"/>
      </w:pPr>
      <w:r>
        <w:rPr>
          <w:szCs w:val="26"/>
          <w:shd w:val="clear" w:color="auto" w:fill="FFFFFF"/>
        </w:rPr>
        <w:t>T</w:t>
      </w:r>
      <w:r w:rsidR="0030264B">
        <w:rPr>
          <w:szCs w:val="26"/>
          <w:shd w:val="clear" w:color="auto" w:fill="FFFFFF"/>
        </w:rPr>
        <w:t>rabalho com o instrumento</w:t>
      </w:r>
      <w:r>
        <w:rPr>
          <w:szCs w:val="26"/>
          <w:shd w:val="clear" w:color="auto" w:fill="FFFFFF"/>
        </w:rPr>
        <w:t xml:space="preserve">: </w:t>
      </w:r>
      <w:r w:rsidR="00763068">
        <w:rPr>
          <w:szCs w:val="26"/>
          <w:shd w:val="clear" w:color="auto" w:fill="FFFFFF"/>
        </w:rPr>
        <w:t>nesta etapa o paciente começará a resolver a atividade e o mediador deverá observar o desenvolvimento e a reação do paciente na tarefa</w:t>
      </w:r>
      <w:r w:rsidR="0030264B">
        <w:rPr>
          <w:szCs w:val="26"/>
          <w:shd w:val="clear" w:color="auto" w:fill="FFFFFF"/>
        </w:rPr>
        <w:t xml:space="preserve">, </w:t>
      </w:r>
      <w:r w:rsidR="00763068">
        <w:rPr>
          <w:szCs w:val="26"/>
          <w:shd w:val="clear" w:color="auto" w:fill="FFFFFF"/>
        </w:rPr>
        <w:t>interpondo-se entre o instrumento e o paciente. O mediador deve valer-se dos critérios de mediação para corrigir dificuldades, promover feedback, prevenir frustrações, modelar a conduta cognitiva, mediar sentimento de competência, e compartilhar de experiências.</w:t>
      </w:r>
    </w:p>
    <w:p w14:paraId="0B3CF61B" w14:textId="77777777" w:rsidR="00BD51B1" w:rsidRDefault="004A7D05" w:rsidP="00832868">
      <w:pPr>
        <w:pStyle w:val="Style7"/>
        <w:widowControl/>
        <w:numPr>
          <w:ilvl w:val="0"/>
          <w:numId w:val="28"/>
        </w:numPr>
        <w:spacing w:after="80" w:line="480" w:lineRule="auto"/>
      </w:pPr>
      <w:r>
        <w:t>Conclusão: nesta etapa exercita-se a transferência dos conceitos aprendidos na sessão para as tarefas da vida cotidiana. Ao final discute-se o que foi feito durante a sessão, incluindo os processos empregados para a intervenção.</w:t>
      </w:r>
      <w:r w:rsidR="00763068">
        <w:t xml:space="preserve"> </w:t>
      </w:r>
    </w:p>
    <w:p w14:paraId="3CBA0E86" w14:textId="77777777" w:rsidR="00F5445D" w:rsidRDefault="00F5445D" w:rsidP="00832868">
      <w:pPr>
        <w:pStyle w:val="Style7"/>
        <w:widowControl/>
        <w:spacing w:after="80" w:line="480" w:lineRule="auto"/>
        <w:ind w:left="717"/>
      </w:pPr>
    </w:p>
    <w:p w14:paraId="48CC04AB" w14:textId="77777777" w:rsidR="00841583" w:rsidRPr="00841583" w:rsidRDefault="00841583" w:rsidP="00832868">
      <w:pPr>
        <w:pStyle w:val="Ttulo1"/>
        <w:keepNext/>
        <w:keepLines/>
        <w:numPr>
          <w:ilvl w:val="1"/>
          <w:numId w:val="27"/>
        </w:numPr>
        <w:spacing w:before="0" w:beforeAutospacing="0" w:after="0" w:afterAutospacing="0" w:line="480" w:lineRule="auto"/>
        <w:jc w:val="both"/>
        <w:rPr>
          <w:caps/>
          <w:sz w:val="24"/>
          <w:szCs w:val="22"/>
        </w:rPr>
      </w:pPr>
      <w:bookmarkStart w:id="4" w:name="_Toc161681"/>
      <w:bookmarkStart w:id="5" w:name="_Toc1063959"/>
      <w:r w:rsidRPr="00841583">
        <w:rPr>
          <w:sz w:val="24"/>
          <w:szCs w:val="22"/>
        </w:rPr>
        <w:t>INSTRUMENTOS E EQUIPAMENTOS DE AVALIAÇÃO</w:t>
      </w:r>
      <w:bookmarkEnd w:id="4"/>
      <w:bookmarkEnd w:id="5"/>
    </w:p>
    <w:p w14:paraId="55DBF3BB" w14:textId="77777777" w:rsidR="00F5445D" w:rsidRDefault="00841583" w:rsidP="00832868">
      <w:pPr>
        <w:pStyle w:val="PargrafodaLista"/>
        <w:spacing w:line="480" w:lineRule="auto"/>
        <w:ind w:left="0" w:firstLine="360"/>
        <w:jc w:val="both"/>
      </w:pPr>
      <w:r w:rsidRPr="00780DA6">
        <w:t>Todas as avaliações descritas a seguir serão realizadas em 3 tempos</w:t>
      </w:r>
      <w:r w:rsidR="00F5445D">
        <w:t xml:space="preserve"> para o grupo 1: </w:t>
      </w:r>
      <w:r w:rsidRPr="00780DA6">
        <w:t>linha de base</w:t>
      </w:r>
      <w:r w:rsidR="00F5445D">
        <w:t xml:space="preserve"> </w:t>
      </w:r>
      <w:r w:rsidRPr="00780DA6">
        <w:t xml:space="preserve">(T0), após a intervenção (T1) e follow-up de </w:t>
      </w:r>
      <w:r w:rsidR="00F5445D">
        <w:t>3</w:t>
      </w:r>
      <w:r w:rsidRPr="00780DA6">
        <w:t xml:space="preserve"> meses</w:t>
      </w:r>
      <w:r w:rsidR="00F5445D">
        <w:t xml:space="preserve"> </w:t>
      </w:r>
      <w:r w:rsidR="00F5445D" w:rsidRPr="00780DA6">
        <w:t>(T2)</w:t>
      </w:r>
      <w:r w:rsidR="00F5445D">
        <w:t xml:space="preserve">. O grupo 2 realizará as mesmas avaliações em 4 tempos: </w:t>
      </w:r>
      <w:r w:rsidR="00F5445D" w:rsidRPr="00780DA6">
        <w:t>linha de base</w:t>
      </w:r>
      <w:r w:rsidR="00F5445D">
        <w:t xml:space="preserve"> </w:t>
      </w:r>
      <w:r w:rsidR="00F5445D" w:rsidRPr="00780DA6">
        <w:t xml:space="preserve">(T0), </w:t>
      </w:r>
      <w:r w:rsidR="00F5445D">
        <w:t>após lista de espera (T1), após intervenção (T2), e follow-up de 3 meses (T4).</w:t>
      </w:r>
    </w:p>
    <w:p w14:paraId="72221E14" w14:textId="77777777" w:rsidR="00F5445D" w:rsidRDefault="00F5445D" w:rsidP="00832868">
      <w:pPr>
        <w:spacing w:line="480" w:lineRule="auto"/>
        <w:jc w:val="both"/>
      </w:pPr>
    </w:p>
    <w:p w14:paraId="21E8DA9B" w14:textId="77777777" w:rsidR="00F5445D" w:rsidRDefault="00807083" w:rsidP="00832868">
      <w:pPr>
        <w:pStyle w:val="Ttulo1"/>
        <w:keepNext/>
        <w:keepLines/>
        <w:numPr>
          <w:ilvl w:val="2"/>
          <w:numId w:val="27"/>
        </w:numPr>
        <w:spacing w:before="0" w:beforeAutospacing="0" w:after="0" w:afterAutospacing="0" w:line="480" w:lineRule="auto"/>
        <w:jc w:val="both"/>
        <w:rPr>
          <w:sz w:val="24"/>
          <w:szCs w:val="24"/>
        </w:rPr>
      </w:pPr>
      <w:bookmarkStart w:id="6" w:name="_Toc161682"/>
      <w:bookmarkStart w:id="7" w:name="_Toc1063960"/>
      <w:r w:rsidRPr="00F5445D">
        <w:rPr>
          <w:sz w:val="24"/>
          <w:szCs w:val="24"/>
        </w:rPr>
        <w:t>Avaliação clínica e demográfica</w:t>
      </w:r>
      <w:bookmarkEnd w:id="6"/>
      <w:bookmarkEnd w:id="7"/>
    </w:p>
    <w:p w14:paraId="7D17312A" w14:textId="77777777" w:rsidR="000E111F" w:rsidRDefault="000E111F" w:rsidP="00832868">
      <w:pPr>
        <w:pStyle w:val="PargrafodaLista"/>
        <w:spacing w:line="480" w:lineRule="auto"/>
        <w:ind w:left="0" w:firstLine="360"/>
        <w:jc w:val="both"/>
      </w:pPr>
      <w:r w:rsidRPr="00780DA6">
        <w:t>As informações demográficas do</w:t>
      </w:r>
      <w:r>
        <w:t>s</w:t>
      </w:r>
      <w:r w:rsidRPr="00780DA6">
        <w:t xml:space="preserve"> paciente</w:t>
      </w:r>
      <w:r>
        <w:t>s</w:t>
      </w:r>
      <w:r w:rsidRPr="00780DA6">
        <w:t xml:space="preserve"> serão obtidas através dos formulários de triagem e avaliação realizados pelo Grupo de </w:t>
      </w:r>
      <w:r>
        <w:t>a</w:t>
      </w:r>
      <w:r w:rsidRPr="00780DA6">
        <w:t>tenção às</w:t>
      </w:r>
      <w:r>
        <w:t xml:space="preserve"> p</w:t>
      </w:r>
      <w:r w:rsidRPr="00780DA6">
        <w:t xml:space="preserve">sicoses </w:t>
      </w:r>
      <w:r>
        <w:t>i</w:t>
      </w:r>
      <w:r w:rsidRPr="00780DA6">
        <w:t>niciais</w:t>
      </w:r>
      <w:r>
        <w:t xml:space="preserve"> – </w:t>
      </w:r>
      <w:r w:rsidRPr="00780DA6">
        <w:t>GAPI</w:t>
      </w:r>
      <w:r>
        <w:t xml:space="preserve"> da Universidade Federal de São Paulo </w:t>
      </w:r>
      <w:r w:rsidRPr="00780DA6">
        <w:t>-</w:t>
      </w:r>
      <w:r>
        <w:t xml:space="preserve"> </w:t>
      </w:r>
      <w:r w:rsidRPr="00780DA6">
        <w:t>UNIFESP. Além disso ser</w:t>
      </w:r>
      <w:r>
        <w:t>á</w:t>
      </w:r>
      <w:r w:rsidRPr="00780DA6">
        <w:t xml:space="preserve"> aplicada a Escala das Síndromes Negativa e Positiva para Esquizofrenia </w:t>
      </w:r>
      <w:r>
        <w:t xml:space="preserve">– </w:t>
      </w:r>
      <w:r w:rsidRPr="00780DA6">
        <w:t>PANSS</w:t>
      </w:r>
      <w:r w:rsidR="00823D09">
        <w:fldChar w:fldCharType="begin" w:fldLock="1"/>
      </w:r>
      <w:r w:rsidR="00375F2B">
        <w:instrText>ADDIN CSL_CITATION {"citationItems":[{"id":"ITEM-1","itemData":{"author":[{"dropping-particle":"","family":"Chaves, Ana Cristina; Shirakawa","given":"Itiro.","non-dropping-particle":"","parse-names":false,"suffix":""}],"container-title":"Rev. psiquiatr. clín.","id":"ITEM-1","issue":"6","issued":{"date-parts":[["1998"]]},"page":"337-343","title":"Escala das sindromes negativa e positiva - PANSS e seu uso no Brasil / Positive and negative syndrome scale - PANSS and its use in Brazil","type":"article-journal","volume":"25"},"uris":["http://www.mendeley.com/documents/?uuid=a7c1f946-34ce-40b6-8c49-5ce23958a82e"]}],"mendeley":{"formattedCitation":"&lt;sup&gt;21&lt;/sup&gt;","plainTextFormattedCitation":"21","previouslyFormattedCitation":"(Chaves, Ana Cristina; Shirakawa 1998)"},"properties":{"noteIndex":0},"schema":"https://github.com/citation-style-language/schema/raw/master/csl-citation.json"}</w:instrText>
      </w:r>
      <w:r w:rsidR="00823D09">
        <w:fldChar w:fldCharType="separate"/>
      </w:r>
      <w:r w:rsidR="00375F2B" w:rsidRPr="00375F2B">
        <w:rPr>
          <w:noProof/>
          <w:vertAlign w:val="superscript"/>
        </w:rPr>
        <w:t>21</w:t>
      </w:r>
      <w:r w:rsidR="00823D09">
        <w:fldChar w:fldCharType="end"/>
      </w:r>
      <w:r>
        <w:t>.</w:t>
      </w:r>
    </w:p>
    <w:p w14:paraId="7DC615AF" w14:textId="77777777" w:rsidR="000E111F" w:rsidRDefault="000E111F" w:rsidP="00832868">
      <w:pPr>
        <w:spacing w:line="480" w:lineRule="auto"/>
        <w:jc w:val="both"/>
      </w:pPr>
    </w:p>
    <w:p w14:paraId="333ADD7A" w14:textId="77777777" w:rsidR="000E111F" w:rsidRPr="00807083" w:rsidRDefault="00807083" w:rsidP="00832868">
      <w:pPr>
        <w:pStyle w:val="PargrafodaLista"/>
        <w:numPr>
          <w:ilvl w:val="2"/>
          <w:numId w:val="27"/>
        </w:numPr>
        <w:spacing w:line="480" w:lineRule="auto"/>
        <w:jc w:val="both"/>
        <w:rPr>
          <w:b/>
        </w:rPr>
      </w:pPr>
      <w:r w:rsidRPr="00807083">
        <w:rPr>
          <w:b/>
        </w:rPr>
        <w:t>Avaliação neuropsicológica</w:t>
      </w:r>
    </w:p>
    <w:p w14:paraId="744F5162" w14:textId="77777777" w:rsidR="00807083" w:rsidRPr="00807083" w:rsidRDefault="00807083" w:rsidP="00832868">
      <w:pPr>
        <w:pStyle w:val="PargrafodaLista"/>
        <w:tabs>
          <w:tab w:val="left" w:pos="426"/>
        </w:tabs>
        <w:spacing w:line="480" w:lineRule="auto"/>
        <w:ind w:left="0"/>
        <w:jc w:val="both"/>
        <w:rPr>
          <w:bCs/>
        </w:rPr>
      </w:pPr>
      <w:r>
        <w:lastRenderedPageBreak/>
        <w:tab/>
      </w:r>
      <w:proofErr w:type="spellStart"/>
      <w:r w:rsidRPr="00780DA6">
        <w:t>Quoeficiente</w:t>
      </w:r>
      <w:proofErr w:type="spellEnd"/>
      <w:r w:rsidRPr="00780DA6">
        <w:t xml:space="preserve"> intelectual (QI): será utilizado os subtestes “vocabulário” e “raciocínio matricial” da versão brasileira </w:t>
      </w:r>
      <w:r w:rsidRPr="00807083">
        <w:rPr>
          <w:bCs/>
        </w:rPr>
        <w:t>Escala de Inteligência Wechsler para adultos terceira edição (WAIS-III)</w:t>
      </w:r>
      <w:r w:rsidR="00823D09">
        <w:rPr>
          <w:bCs/>
        </w:rPr>
        <w:fldChar w:fldCharType="begin" w:fldLock="1"/>
      </w:r>
      <w:r w:rsidR="00375F2B">
        <w:rPr>
          <w:bCs/>
        </w:rPr>
        <w:instrText>ADDIN CSL_CITATION {"citationItems":[{"id":"ITEM-1","itemData":{"author":[{"dropping-particle":"","family":"Nascimento","given":"E.","non-dropping-particle":"","parse-names":false,"suffix":""}],"id":"ITEM-1","issued":{"date-parts":[["2000"]]},"publisher":"Universidade de Brasília","title":"Adaptação e validação do teste WAIS-III para um contexto brasileiro.","type":"thesis","volume":"."},"uris":["http://www.mendeley.com/documents/?uuid=5b57ba9d-5584-432f-9981-3b8bfca225a9"]}],"mendeley":{"formattedCitation":"&lt;sup&gt;22&lt;/sup&gt;","plainTextFormattedCitation":"22","previouslyFormattedCitation":"(Nascimento 2000)"},"properties":{"noteIndex":0},"schema":"https://github.com/citation-style-language/schema/raw/master/csl-citation.json"}</w:instrText>
      </w:r>
      <w:r w:rsidR="00823D09">
        <w:rPr>
          <w:bCs/>
        </w:rPr>
        <w:fldChar w:fldCharType="separate"/>
      </w:r>
      <w:r w:rsidR="00375F2B" w:rsidRPr="00375F2B">
        <w:rPr>
          <w:bCs/>
          <w:noProof/>
          <w:vertAlign w:val="superscript"/>
        </w:rPr>
        <w:t>22</w:t>
      </w:r>
      <w:r w:rsidR="00823D09">
        <w:rPr>
          <w:bCs/>
        </w:rPr>
        <w:fldChar w:fldCharType="end"/>
      </w:r>
      <w:r w:rsidRPr="00807083">
        <w:rPr>
          <w:bCs/>
        </w:rPr>
        <w:t xml:space="preserve">, que fornecerá a medida de QI estimado. </w:t>
      </w:r>
    </w:p>
    <w:p w14:paraId="21F2020F" w14:textId="77777777" w:rsidR="00807083" w:rsidRDefault="00807083" w:rsidP="00832868">
      <w:pPr>
        <w:pStyle w:val="PargrafodaLista"/>
        <w:tabs>
          <w:tab w:val="left" w:pos="426"/>
        </w:tabs>
        <w:spacing w:line="480" w:lineRule="auto"/>
        <w:ind w:left="0"/>
        <w:jc w:val="both"/>
      </w:pPr>
      <w:r>
        <w:tab/>
        <w:t xml:space="preserve">Funções cognitivas: será utilizada a </w:t>
      </w:r>
      <w:r w:rsidRPr="00780DA6">
        <w:t>versão brasileira Bateria Cognitiva Consensual para Esquizofrenia (</w:t>
      </w:r>
      <w:proofErr w:type="spellStart"/>
      <w:r w:rsidRPr="00780DA6">
        <w:t>Matrics</w:t>
      </w:r>
      <w:proofErr w:type="spellEnd"/>
      <w:r w:rsidRPr="00780DA6">
        <w:t>)</w:t>
      </w:r>
      <w:r w:rsidR="00BA48D9">
        <w:fldChar w:fldCharType="begin" w:fldLock="1"/>
      </w:r>
      <w:r w:rsidR="00375F2B">
        <w:instrText>ADDIN CSL_CITATION {"citationItems":[{"id":"ITEM-1","itemData":{"DOI":"10.1016/j.schres.2017.01.006","ISSN":"15732509","abstract":"Objective Translate, adapt, and validate the MATRICS Consensus Cognitive Battery (MCCB) in Brazil. Method The present study followed three steps: 1) translation to Portuguese, cultural adaptation, and back translation to English; 2) completion of a pilot study (N = 30) conducted with the purpose of assessing whether the general comprehension of the items was clear and all participants adequately responded to the battery; 3) completion of a Reliability and Validation Study of the Brazilian version of the MCCB with 99 individuals with schizophrenia and 99 healthy subjects. All participants were administered the Structured Clinical Interview for DSM-IV (Diagnostic and Statistical Manual of Mental Disorders) and patients were also rated on the Global Assessment of Functioning (GAF) Scale and the Positive and Negative Symptoms Scale (PANSS). Results The results showed adequate to high levels of baseline and 4-week retest reliability, except the MSCEIT-ME; adequate internal consistency for the MSCEIT-ME for the total sample and patients group, and moderate Alpha for the health control sample; as well as evidence of convergent validity and sensitivity to differentiate performance between the groups. All the 10 MCCB measures showed the lowest learning effects. Conclusion Overall the Brazilian version of the MCCB showed similar results to the original North American version. Our findings provides reassurance that the MCCB is a reliable and valid measure of cognition across different countries and cultures, which is especially important to the ongoing work in attempting to discover cognition-enhancing drugs and the effects of cognitive interventions for the treatment of schizophrenia.","author":[{"dropping-particle":"","family":"Fonseca","given":"Ana Olívia","non-dropping-particle":"","parse-names":false,"suffix":""},{"dropping-particle":"","family":"Berberian","given":"Arthur A.","non-dropping-particle":"","parse-names":false,"suffix":""},{"dropping-particle":"","family":"Meneses-Gaya","given":"Carolina","non-dropping-particle":"de","parse-names":false,"suffix":""},{"dropping-particle":"","family":"Gadelha","given":"Ary","non-dropping-particle":"","parse-names":false,"suffix":""},{"dropping-particle":"","family":"Vicente","given":"Marcella de O.","non-dropping-particle":"","parse-names":false,"suffix":""},{"dropping-particle":"","family":"Nuechterlein","given":"Keith H.","non-dropping-particle":"","parse-names":false,"suffix":""},{"dropping-particle":"","family":"Bressan","given":"Rodrigo A.","non-dropping-particle":"","parse-names":false,"suffix":""},{"dropping-particle":"","family":"Lacerda","given":"Acioly L.T.","non-dropping-particle":"","parse-names":false,"suffix":""}],"container-title":"Schizophrenia Research","id":"ITEM-1","issued":{"date-parts":[["2017"]]},"page":"148-153","publisher":"Elsevier B.V.","title":"The Brazilian standardization of the MATRICS consensus cognitive battery (MCCB): Psychometric study","type":"article-journal","volume":"185"},"uris":["http://www.mendeley.com/documents/?uuid=4267a252-4230-4e44-8e8f-150d931cbbcf"]}],"mendeley":{"formattedCitation":"&lt;sup&gt;23&lt;/sup&gt;","plainTextFormattedCitation":"23","previouslyFormattedCitation":"(Ana Olívia Fonseca et al. 2017)"},"properties":{"noteIndex":0},"schema":"https://github.com/citation-style-language/schema/raw/master/csl-citation.json"}</w:instrText>
      </w:r>
      <w:r w:rsidR="00BA48D9">
        <w:fldChar w:fldCharType="separate"/>
      </w:r>
      <w:r w:rsidR="00375F2B" w:rsidRPr="00375F2B">
        <w:rPr>
          <w:noProof/>
          <w:vertAlign w:val="superscript"/>
        </w:rPr>
        <w:t>23</w:t>
      </w:r>
      <w:r w:rsidR="00BA48D9">
        <w:fldChar w:fldCharType="end"/>
      </w:r>
      <w:r w:rsidRPr="00780DA6">
        <w:t>:</w:t>
      </w:r>
    </w:p>
    <w:p w14:paraId="5C45AAD3" w14:textId="77777777" w:rsidR="00807083" w:rsidRDefault="00807083" w:rsidP="00832868">
      <w:pPr>
        <w:pStyle w:val="PargrafodaLista"/>
        <w:numPr>
          <w:ilvl w:val="0"/>
          <w:numId w:val="30"/>
        </w:numPr>
        <w:spacing w:line="480" w:lineRule="auto"/>
        <w:ind w:left="0" w:firstLine="360"/>
        <w:jc w:val="both"/>
      </w:pPr>
      <w:r w:rsidRPr="00780DA6">
        <w:t xml:space="preserve">Velocidade de processamento: Para avaliação da velocidade de processamento, serão realizados </w:t>
      </w:r>
      <w:r w:rsidR="00E361EF">
        <w:t xml:space="preserve">os </w:t>
      </w:r>
      <w:r w:rsidRPr="00780DA6">
        <w:t xml:space="preserve">subtestes da o Teste de </w:t>
      </w:r>
      <w:proofErr w:type="spellStart"/>
      <w:r w:rsidRPr="00780DA6">
        <w:t>Trilhas-A</w:t>
      </w:r>
      <w:proofErr w:type="spellEnd"/>
      <w:r w:rsidRPr="00780DA6">
        <w:t>, o Teste de Codificação de Símbolos e o Teste de Fluência – nomeação animais</w:t>
      </w:r>
      <w:r w:rsidR="00BA48D9">
        <w:t xml:space="preserve"> (</w:t>
      </w:r>
      <w:proofErr w:type="spellStart"/>
      <w:r w:rsidR="00BA48D9">
        <w:t>Matrics</w:t>
      </w:r>
      <w:proofErr w:type="spellEnd"/>
      <w:r w:rsidR="00BA48D9">
        <w:t>)</w:t>
      </w:r>
      <w:r w:rsidRPr="00780DA6">
        <w:t>.</w:t>
      </w:r>
    </w:p>
    <w:p w14:paraId="77B75563" w14:textId="77777777" w:rsidR="00807083" w:rsidRDefault="00807083" w:rsidP="00832868">
      <w:pPr>
        <w:pStyle w:val="NormalWeb"/>
        <w:widowControl w:val="0"/>
        <w:numPr>
          <w:ilvl w:val="0"/>
          <w:numId w:val="30"/>
        </w:numPr>
        <w:tabs>
          <w:tab w:val="left" w:pos="567"/>
        </w:tabs>
        <w:spacing w:before="0" w:beforeAutospacing="0" w:after="0" w:afterAutospacing="0" w:line="480" w:lineRule="auto"/>
        <w:ind w:left="0" w:firstLine="360"/>
        <w:jc w:val="both"/>
      </w:pPr>
      <w:r w:rsidRPr="00780DA6">
        <w:t xml:space="preserve">Atenção: Para avaliação das funções atencionais será utilizado o </w:t>
      </w:r>
      <w:proofErr w:type="spellStart"/>
      <w:r w:rsidRPr="00780DA6">
        <w:t>subteste</w:t>
      </w:r>
      <w:proofErr w:type="spellEnd"/>
      <w:r w:rsidRPr="00780DA6">
        <w:t xml:space="preserve"> chamado Teste de Desempenho Contínuo – Pares Idênticos (CPT-IP) da versão brasileira Bateria Cognitiva Consensual para Esquizofrenia (</w:t>
      </w:r>
      <w:proofErr w:type="spellStart"/>
      <w:r w:rsidRPr="00780DA6">
        <w:t>Matrics</w:t>
      </w:r>
      <w:proofErr w:type="spellEnd"/>
      <w:r w:rsidRPr="00780DA6">
        <w:t>).</w:t>
      </w:r>
    </w:p>
    <w:p w14:paraId="4F53B704" w14:textId="77777777" w:rsidR="00832868" w:rsidRDefault="00832868" w:rsidP="00832868">
      <w:pPr>
        <w:pStyle w:val="NormalWeb"/>
        <w:widowControl w:val="0"/>
        <w:numPr>
          <w:ilvl w:val="0"/>
          <w:numId w:val="30"/>
        </w:numPr>
        <w:tabs>
          <w:tab w:val="left" w:pos="567"/>
        </w:tabs>
        <w:spacing w:before="0" w:beforeAutospacing="0" w:after="0" w:afterAutospacing="0" w:line="480" w:lineRule="auto"/>
        <w:ind w:left="0" w:firstLine="360"/>
        <w:jc w:val="both"/>
      </w:pPr>
      <w:r>
        <w:t xml:space="preserve">Aprendizagem verbal e visual: Para avaliação do potencial de aprendizagem verbal e visual </w:t>
      </w:r>
      <w:proofErr w:type="spellStart"/>
      <w:r>
        <w:t>seão</w:t>
      </w:r>
      <w:proofErr w:type="spellEnd"/>
      <w:r>
        <w:t xml:space="preserve"> utilizados respectivamente os testes Hopkins Verbal Learning Teste (HVLT-R) e </w:t>
      </w:r>
      <w:proofErr w:type="spellStart"/>
      <w:r>
        <w:t>Brief</w:t>
      </w:r>
      <w:proofErr w:type="spellEnd"/>
      <w:r>
        <w:t xml:space="preserve"> Visual </w:t>
      </w:r>
      <w:proofErr w:type="spellStart"/>
      <w:r>
        <w:t>Memory</w:t>
      </w:r>
      <w:proofErr w:type="spellEnd"/>
      <w:r>
        <w:t xml:space="preserve"> Test (BVMT-R) da </w:t>
      </w:r>
      <w:r w:rsidRPr="00780DA6">
        <w:t>versão brasileira Bateria Cognitiva Consensual para Esquizofrenia (</w:t>
      </w:r>
      <w:proofErr w:type="spellStart"/>
      <w:r w:rsidRPr="00780DA6">
        <w:t>Matrics</w:t>
      </w:r>
      <w:proofErr w:type="spellEnd"/>
      <w:r w:rsidRPr="00780DA6">
        <w:t>)</w:t>
      </w:r>
      <w:r>
        <w:t>.</w:t>
      </w:r>
    </w:p>
    <w:p w14:paraId="59A0FEA0" w14:textId="77777777" w:rsidR="00832868" w:rsidRDefault="00832868" w:rsidP="00832868">
      <w:pPr>
        <w:pStyle w:val="NormalWeb"/>
        <w:widowControl w:val="0"/>
        <w:numPr>
          <w:ilvl w:val="0"/>
          <w:numId w:val="30"/>
        </w:numPr>
        <w:tabs>
          <w:tab w:val="left" w:pos="567"/>
        </w:tabs>
        <w:spacing w:before="0" w:beforeAutospacing="0" w:after="0" w:afterAutospacing="0" w:line="480" w:lineRule="auto"/>
        <w:ind w:left="0" w:firstLine="360"/>
        <w:jc w:val="both"/>
      </w:pPr>
      <w:r>
        <w:t xml:space="preserve">Memória de trabalho: Para avaliação da memória de trabalho serão realizados </w:t>
      </w:r>
      <w:r w:rsidR="00E361EF">
        <w:t>os</w:t>
      </w:r>
      <w:r>
        <w:t xml:space="preserve"> subtestes</w:t>
      </w:r>
      <w:r w:rsidR="00E361EF">
        <w:t xml:space="preserve"> de Sequencia de números e letras (SNL) e </w:t>
      </w:r>
      <w:proofErr w:type="spellStart"/>
      <w:r w:rsidR="00E361EF">
        <w:t>Span</w:t>
      </w:r>
      <w:proofErr w:type="spellEnd"/>
      <w:r w:rsidR="00E361EF">
        <w:t xml:space="preserve"> espacial (SS) da </w:t>
      </w:r>
      <w:r w:rsidR="00E361EF" w:rsidRPr="00780DA6">
        <w:t>versão brasileira Bateria Cognitiva Consensual para Esquizofrenia (</w:t>
      </w:r>
      <w:proofErr w:type="spellStart"/>
      <w:r w:rsidR="00E361EF" w:rsidRPr="00780DA6">
        <w:t>Matrics</w:t>
      </w:r>
      <w:proofErr w:type="spellEnd"/>
      <w:r w:rsidR="00E361EF" w:rsidRPr="00780DA6">
        <w:t>)</w:t>
      </w:r>
      <w:r w:rsidR="00E361EF">
        <w:t>.</w:t>
      </w:r>
    </w:p>
    <w:p w14:paraId="105528BA" w14:textId="77777777" w:rsidR="00832868" w:rsidRDefault="00832868" w:rsidP="00EF5E9E">
      <w:pPr>
        <w:pStyle w:val="NormalWeb"/>
        <w:widowControl w:val="0"/>
        <w:numPr>
          <w:ilvl w:val="0"/>
          <w:numId w:val="30"/>
        </w:numPr>
        <w:spacing w:before="0" w:beforeAutospacing="0" w:after="0" w:afterAutospacing="0" w:line="480" w:lineRule="auto"/>
        <w:ind w:left="0" w:firstLine="360"/>
        <w:jc w:val="both"/>
      </w:pPr>
      <w:r>
        <w:t xml:space="preserve"> </w:t>
      </w:r>
      <w:r w:rsidR="00E361EF">
        <w:t>Raciocínio e resolução de problemas: Para avaliar esta função será utilizado o teste de Labirintos (</w:t>
      </w:r>
      <w:proofErr w:type="spellStart"/>
      <w:r w:rsidR="00E361EF">
        <w:t>Mazes</w:t>
      </w:r>
      <w:proofErr w:type="spellEnd"/>
      <w:r w:rsidR="00E361EF">
        <w:t xml:space="preserve">) da </w:t>
      </w:r>
      <w:r w:rsidR="00E361EF" w:rsidRPr="00780DA6">
        <w:t>versão brasileira Bateria Cognitiva Consensual para Esquizofrenia (</w:t>
      </w:r>
      <w:proofErr w:type="spellStart"/>
      <w:r w:rsidR="00E361EF" w:rsidRPr="00780DA6">
        <w:t>Matrics</w:t>
      </w:r>
      <w:proofErr w:type="spellEnd"/>
      <w:r w:rsidR="00E361EF" w:rsidRPr="00780DA6">
        <w:t>)</w:t>
      </w:r>
      <w:r w:rsidR="00E361EF">
        <w:t>.</w:t>
      </w:r>
    </w:p>
    <w:p w14:paraId="2E0830ED" w14:textId="77777777" w:rsidR="00E361EF" w:rsidRPr="00E361EF" w:rsidRDefault="00E361EF" w:rsidP="00E361EF">
      <w:pPr>
        <w:pStyle w:val="NormalWeb"/>
        <w:widowControl w:val="0"/>
        <w:tabs>
          <w:tab w:val="left" w:pos="567"/>
        </w:tabs>
        <w:spacing w:before="0" w:beforeAutospacing="0" w:after="0" w:afterAutospacing="0" w:line="480" w:lineRule="auto"/>
        <w:jc w:val="both"/>
      </w:pPr>
    </w:p>
    <w:p w14:paraId="0B49C746" w14:textId="77777777" w:rsidR="00E361EF" w:rsidRPr="00E361EF" w:rsidRDefault="00E361EF" w:rsidP="00E361EF">
      <w:pPr>
        <w:pStyle w:val="NormalWeb"/>
        <w:widowControl w:val="0"/>
        <w:numPr>
          <w:ilvl w:val="2"/>
          <w:numId w:val="27"/>
        </w:numPr>
        <w:tabs>
          <w:tab w:val="left" w:pos="567"/>
          <w:tab w:val="left" w:pos="709"/>
        </w:tabs>
        <w:spacing w:before="0" w:beforeAutospacing="0" w:after="0" w:afterAutospacing="0" w:line="480" w:lineRule="auto"/>
        <w:jc w:val="both"/>
        <w:rPr>
          <w:b/>
        </w:rPr>
      </w:pPr>
      <w:r w:rsidRPr="00E361EF">
        <w:rPr>
          <w:b/>
        </w:rPr>
        <w:t>Avaliação de funcionalidade</w:t>
      </w:r>
    </w:p>
    <w:p w14:paraId="286E6D5F" w14:textId="77777777" w:rsidR="00E361EF" w:rsidRDefault="00E361EF" w:rsidP="00E361EF">
      <w:pPr>
        <w:widowControl/>
        <w:spacing w:line="480" w:lineRule="auto"/>
        <w:jc w:val="both"/>
      </w:pPr>
      <w:r w:rsidRPr="00E361EF">
        <w:lastRenderedPageBreak/>
        <w:tab/>
        <w:t>As informações de funcionalidade serão obtidas através da Escala de Obtenção de Metas em Reabilitação (GAS)</w:t>
      </w:r>
      <w:r w:rsidR="00BA48D9">
        <w:fldChar w:fldCharType="begin" w:fldLock="1"/>
      </w:r>
      <w:r w:rsidR="00375F2B">
        <w:instrText>ADDIN CSL_CITATION {"citationItems":[{"id":"ITEM-1","itemData":{"author":[{"dropping-particle":"","family":"Lynne Turner</w:instrText>
      </w:r>
      <w:r w:rsidR="00375F2B">
        <w:rPr>
          <w:rFonts w:ascii="Cambria Math" w:hAnsi="Cambria Math" w:cs="Cambria Math"/>
        </w:rPr>
        <w:instrText>‐</w:instrText>
      </w:r>
      <w:r w:rsidR="00375F2B">
        <w:instrText>Stokes. Tradução: Emerson Fachin Martins","given":"","non-dropping-particle":"","parse-names":false,"suffix":""}],"id":"ITEM-1","issued":{"date-parts":[["0"]]},"title":"Escala de obtenção de metas (GAS) em Reabilitação: Um guia prático","type":"book"},"uris":["http://www.mendeley.com/documents/?uuid=86810c4b-1142-4f30-826d-977425024f48"]}],"mendeley":{"formattedCitation":"&lt;sup&gt;24&lt;/sup&gt;","plainTextFormattedCitation":"24","previouslyFormattedCitation":"(Lynne Turner</w:instrText>
      </w:r>
      <w:r w:rsidR="00375F2B">
        <w:rPr>
          <w:rFonts w:ascii="Cambria Math" w:hAnsi="Cambria Math" w:cs="Cambria Math"/>
        </w:rPr>
        <w:instrText>‐</w:instrText>
      </w:r>
      <w:r w:rsidR="00375F2B">
        <w:instrText>Stokes. Tradução: Emerson Fachin Martins n.d.)"},"properties":{"noteIndex":0},"schema":"https://github.com/citation-style-language/schema/raw/master/csl-citation.json"}</w:instrText>
      </w:r>
      <w:r w:rsidR="00BA48D9">
        <w:fldChar w:fldCharType="separate"/>
      </w:r>
      <w:r w:rsidR="00375F2B" w:rsidRPr="00375F2B">
        <w:rPr>
          <w:noProof/>
          <w:vertAlign w:val="superscript"/>
        </w:rPr>
        <w:t>24</w:t>
      </w:r>
      <w:r w:rsidR="00BA48D9">
        <w:fldChar w:fldCharType="end"/>
      </w:r>
      <w:r w:rsidRPr="00E361EF">
        <w:t xml:space="preserve"> adaptada para população, </w:t>
      </w:r>
      <w:r w:rsidR="00432382">
        <w:t xml:space="preserve">considerando </w:t>
      </w:r>
      <w:r w:rsidRPr="00E361EF">
        <w:t>os objetivos individuais d</w:t>
      </w:r>
      <w:r w:rsidR="00432382">
        <w:t xml:space="preserve">e cada </w:t>
      </w:r>
      <w:r w:rsidRPr="00E361EF">
        <w:t>paciente</w:t>
      </w:r>
      <w:r w:rsidR="00432382">
        <w:t>.</w:t>
      </w:r>
      <w:r w:rsidR="00DC5FD9">
        <w:t xml:space="preserve"> </w:t>
      </w:r>
    </w:p>
    <w:p w14:paraId="2F669E0B" w14:textId="77777777" w:rsidR="00B82A67" w:rsidRDefault="00B82A67" w:rsidP="00E361EF">
      <w:pPr>
        <w:widowControl/>
        <w:spacing w:line="480" w:lineRule="auto"/>
        <w:jc w:val="both"/>
      </w:pPr>
    </w:p>
    <w:p w14:paraId="0EC9DF3F" w14:textId="77777777" w:rsidR="00B82A67" w:rsidRPr="00B82A67" w:rsidRDefault="00B82A67" w:rsidP="003A6675">
      <w:pPr>
        <w:pStyle w:val="Ttulo1"/>
        <w:keepNext/>
        <w:keepLines/>
        <w:numPr>
          <w:ilvl w:val="0"/>
          <w:numId w:val="36"/>
        </w:numPr>
        <w:spacing w:before="0" w:beforeAutospacing="0" w:after="0" w:afterAutospacing="0" w:line="480" w:lineRule="auto"/>
        <w:ind w:left="284" w:hanging="284"/>
        <w:jc w:val="both"/>
        <w:rPr>
          <w:sz w:val="24"/>
          <w:szCs w:val="24"/>
        </w:rPr>
      </w:pPr>
      <w:bookmarkStart w:id="8" w:name="_Toc161688"/>
      <w:bookmarkStart w:id="9" w:name="_Toc1063965"/>
      <w:r w:rsidRPr="00B82A67">
        <w:rPr>
          <w:sz w:val="24"/>
          <w:szCs w:val="24"/>
        </w:rPr>
        <w:t>METODOLOGIA DE ANÁLISE DE DADOS</w:t>
      </w:r>
      <w:bookmarkEnd w:id="8"/>
      <w:bookmarkEnd w:id="9"/>
    </w:p>
    <w:p w14:paraId="71861FCB" w14:textId="77777777" w:rsidR="00D47A04" w:rsidRPr="00D47A04" w:rsidRDefault="00B82A67" w:rsidP="00B82A67">
      <w:pPr>
        <w:widowControl/>
        <w:spacing w:line="480" w:lineRule="auto"/>
        <w:ind w:firstLine="360"/>
        <w:jc w:val="both"/>
      </w:pPr>
      <w:r w:rsidRPr="00B82A67">
        <w:t xml:space="preserve">A análise dos dados provenientes das escalas e questionários seguirá o método “intenção de tratamento” (ITT, </w:t>
      </w:r>
      <w:proofErr w:type="spellStart"/>
      <w:r w:rsidRPr="00B82A67">
        <w:rPr>
          <w:i/>
        </w:rPr>
        <w:t>intention</w:t>
      </w:r>
      <w:proofErr w:type="spellEnd"/>
      <w:r w:rsidRPr="00B82A67">
        <w:rPr>
          <w:i/>
        </w:rPr>
        <w:t xml:space="preserve"> </w:t>
      </w:r>
      <w:proofErr w:type="spellStart"/>
      <w:r w:rsidRPr="00B82A67">
        <w:rPr>
          <w:i/>
        </w:rPr>
        <w:t>to</w:t>
      </w:r>
      <w:proofErr w:type="spellEnd"/>
      <w:r w:rsidRPr="00B82A67">
        <w:rPr>
          <w:i/>
        </w:rPr>
        <w:t xml:space="preserve"> </w:t>
      </w:r>
      <w:proofErr w:type="spellStart"/>
      <w:r w:rsidRPr="00B82A67">
        <w:rPr>
          <w:i/>
        </w:rPr>
        <w:t>treat</w:t>
      </w:r>
      <w:proofErr w:type="spellEnd"/>
      <w:r w:rsidRPr="00B82A67">
        <w:t>) e os dados perdidos serão imputados a partir da última observação realizada (</w:t>
      </w:r>
      <w:proofErr w:type="spellStart"/>
      <w:r w:rsidRPr="00B82A67">
        <w:rPr>
          <w:i/>
        </w:rPr>
        <w:t>last</w:t>
      </w:r>
      <w:proofErr w:type="spellEnd"/>
      <w:r w:rsidRPr="00B82A67">
        <w:rPr>
          <w:i/>
        </w:rPr>
        <w:t xml:space="preserve"> </w:t>
      </w:r>
      <w:proofErr w:type="spellStart"/>
      <w:r w:rsidRPr="00B82A67">
        <w:rPr>
          <w:i/>
        </w:rPr>
        <w:t>observation</w:t>
      </w:r>
      <w:proofErr w:type="spellEnd"/>
      <w:r w:rsidRPr="00B82A67">
        <w:rPr>
          <w:i/>
        </w:rPr>
        <w:t xml:space="preserve"> </w:t>
      </w:r>
      <w:proofErr w:type="spellStart"/>
      <w:r w:rsidRPr="00B82A67">
        <w:rPr>
          <w:i/>
        </w:rPr>
        <w:t>carried</w:t>
      </w:r>
      <w:proofErr w:type="spellEnd"/>
      <w:r w:rsidRPr="00B82A67">
        <w:rPr>
          <w:i/>
        </w:rPr>
        <w:t xml:space="preserve"> </w:t>
      </w:r>
      <w:proofErr w:type="spellStart"/>
      <w:r w:rsidRPr="00B82A67">
        <w:rPr>
          <w:i/>
        </w:rPr>
        <w:t>forward</w:t>
      </w:r>
      <w:proofErr w:type="spellEnd"/>
      <w:r w:rsidRPr="00B82A67">
        <w:t xml:space="preserve">), com o software SPSS v. 20. </w:t>
      </w:r>
    </w:p>
    <w:p w14:paraId="417E9985" w14:textId="77777777" w:rsidR="001C3E30" w:rsidRDefault="0083609E" w:rsidP="001C3E30">
      <w:pPr>
        <w:pStyle w:val="Pr-formatao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426"/>
        </w:tabs>
        <w:spacing w:before="240" w:line="480" w:lineRule="auto"/>
        <w:jc w:val="both"/>
        <w:rPr>
          <w:rFonts w:ascii="Times New Roman" w:hAnsi="Times New Roman" w:cs="Times New Roman"/>
          <w:color w:val="212121"/>
          <w:sz w:val="24"/>
          <w:szCs w:val="24"/>
          <w:shd w:val="clear" w:color="auto" w:fill="FFFFFF"/>
        </w:rPr>
      </w:pPr>
      <w:r>
        <w:rPr>
          <w:rFonts w:ascii="Times New Roman" w:hAnsi="Times New Roman" w:cs="Times New Roman"/>
          <w:sz w:val="24"/>
          <w:szCs w:val="24"/>
        </w:rPr>
        <w:t xml:space="preserve">    </w:t>
      </w:r>
      <w:r w:rsidR="00B82A67" w:rsidRPr="00D47A04">
        <w:rPr>
          <w:rFonts w:ascii="Times New Roman" w:hAnsi="Times New Roman" w:cs="Times New Roman"/>
          <w:sz w:val="24"/>
          <w:szCs w:val="24"/>
        </w:rPr>
        <w:t xml:space="preserve">Para a </w:t>
      </w:r>
      <w:r w:rsidR="00B82A67" w:rsidRPr="0083609E">
        <w:rPr>
          <w:rFonts w:ascii="Times New Roman" w:hAnsi="Times New Roman" w:cs="Times New Roman"/>
          <w:sz w:val="24"/>
          <w:szCs w:val="24"/>
        </w:rPr>
        <w:t xml:space="preserve">análise das variáveis categóricas, será utilizado o teste chi-quadrado. </w:t>
      </w:r>
      <w:r w:rsidR="00F27FB5">
        <w:rPr>
          <w:rFonts w:ascii="Times New Roman" w:hAnsi="Times New Roman" w:cs="Times New Roman"/>
          <w:sz w:val="24"/>
          <w:szCs w:val="24"/>
        </w:rPr>
        <w:t>Para variáveis contínuas, será realizado o teste de análise de variância</w:t>
      </w:r>
      <w:r w:rsidR="00857187">
        <w:rPr>
          <w:rFonts w:ascii="Times New Roman" w:hAnsi="Times New Roman" w:cs="Times New Roman"/>
          <w:sz w:val="24"/>
          <w:szCs w:val="24"/>
        </w:rPr>
        <w:t xml:space="preserve"> para medidas repetidas</w:t>
      </w:r>
      <w:r w:rsidR="001C3E30">
        <w:rPr>
          <w:rFonts w:ascii="Times New Roman" w:hAnsi="Times New Roman" w:cs="Times New Roman"/>
          <w:sz w:val="24"/>
          <w:szCs w:val="24"/>
        </w:rPr>
        <w:t xml:space="preserve"> (ANOVA-repetidas)</w:t>
      </w:r>
      <w:r w:rsidR="00857187">
        <w:rPr>
          <w:rFonts w:ascii="Times New Roman" w:hAnsi="Times New Roman" w:cs="Times New Roman"/>
          <w:sz w:val="24"/>
          <w:szCs w:val="24"/>
        </w:rPr>
        <w:t xml:space="preserve">, considerando 3 tempos de avaliação: </w:t>
      </w:r>
      <w:proofErr w:type="spellStart"/>
      <w:r w:rsidR="00857187">
        <w:rPr>
          <w:rFonts w:ascii="Times New Roman" w:hAnsi="Times New Roman" w:cs="Times New Roman"/>
          <w:sz w:val="24"/>
          <w:szCs w:val="24"/>
        </w:rPr>
        <w:t>pré</w:t>
      </w:r>
      <w:proofErr w:type="spellEnd"/>
      <w:r w:rsidR="00857187">
        <w:rPr>
          <w:rFonts w:ascii="Times New Roman" w:hAnsi="Times New Roman" w:cs="Times New Roman"/>
          <w:sz w:val="24"/>
          <w:szCs w:val="24"/>
        </w:rPr>
        <w:t xml:space="preserve">, pós </w:t>
      </w:r>
      <w:proofErr w:type="gramStart"/>
      <w:r w:rsidR="00857187">
        <w:rPr>
          <w:rFonts w:ascii="Times New Roman" w:hAnsi="Times New Roman" w:cs="Times New Roman"/>
          <w:sz w:val="24"/>
          <w:szCs w:val="24"/>
        </w:rPr>
        <w:t>e</w:t>
      </w:r>
      <w:proofErr w:type="gramEnd"/>
      <w:r w:rsidR="00857187">
        <w:rPr>
          <w:rFonts w:ascii="Times New Roman" w:hAnsi="Times New Roman" w:cs="Times New Roman"/>
          <w:sz w:val="24"/>
          <w:szCs w:val="24"/>
        </w:rPr>
        <w:t xml:space="preserve"> follow-up</w:t>
      </w:r>
      <w:r w:rsidR="001C3E30">
        <w:rPr>
          <w:rFonts w:ascii="Times New Roman" w:hAnsi="Times New Roman" w:cs="Times New Roman"/>
          <w:sz w:val="24"/>
          <w:szCs w:val="24"/>
        </w:rPr>
        <w:t xml:space="preserve">. Esse teste será realizado apenas paras os dados com </w:t>
      </w:r>
      <w:proofErr w:type="spellStart"/>
      <w:r w:rsidR="001C3E30">
        <w:rPr>
          <w:rFonts w:ascii="Times New Roman" w:hAnsi="Times New Roman" w:cs="Times New Roman"/>
          <w:sz w:val="24"/>
          <w:szCs w:val="24"/>
        </w:rPr>
        <w:t>distrubuição</w:t>
      </w:r>
      <w:proofErr w:type="spellEnd"/>
      <w:r w:rsidR="001C3E30">
        <w:rPr>
          <w:rFonts w:ascii="Times New Roman" w:hAnsi="Times New Roman" w:cs="Times New Roman"/>
          <w:sz w:val="24"/>
          <w:szCs w:val="24"/>
        </w:rPr>
        <w:t xml:space="preserve"> normal. No caso de distribuição não normal, procederemos </w:t>
      </w:r>
      <w:proofErr w:type="gramStart"/>
      <w:r w:rsidR="001C3E30">
        <w:rPr>
          <w:rFonts w:ascii="Times New Roman" w:hAnsi="Times New Roman" w:cs="Times New Roman"/>
          <w:sz w:val="24"/>
          <w:szCs w:val="24"/>
        </w:rPr>
        <w:t>à</w:t>
      </w:r>
      <w:proofErr w:type="gramEnd"/>
      <w:r w:rsidR="001C3E30">
        <w:rPr>
          <w:rFonts w:ascii="Times New Roman" w:hAnsi="Times New Roman" w:cs="Times New Roman"/>
          <w:sz w:val="24"/>
          <w:szCs w:val="24"/>
        </w:rPr>
        <w:t xml:space="preserve"> t</w:t>
      </w:r>
      <w:r w:rsidR="00D47A04" w:rsidRPr="0083609E">
        <w:rPr>
          <w:rFonts w:ascii="Times New Roman" w:hAnsi="Times New Roman" w:cs="Times New Roman"/>
          <w:color w:val="212121"/>
          <w:sz w:val="24"/>
          <w:szCs w:val="24"/>
          <w:shd w:val="clear" w:color="auto" w:fill="FFFFFF"/>
        </w:rPr>
        <w:t xml:space="preserve">ransformações logarítmicas </w:t>
      </w:r>
      <w:r w:rsidR="001C3E30">
        <w:rPr>
          <w:rFonts w:ascii="Times New Roman" w:hAnsi="Times New Roman" w:cs="Times New Roman"/>
          <w:color w:val="212121"/>
          <w:sz w:val="24"/>
          <w:szCs w:val="24"/>
          <w:shd w:val="clear" w:color="auto" w:fill="FFFFFF"/>
        </w:rPr>
        <w:t xml:space="preserve">com o objetivo de que elas </w:t>
      </w:r>
      <w:r w:rsidR="00D47A04" w:rsidRPr="0083609E">
        <w:rPr>
          <w:rFonts w:ascii="Times New Roman" w:hAnsi="Times New Roman" w:cs="Times New Roman"/>
          <w:color w:val="212121"/>
          <w:sz w:val="24"/>
          <w:szCs w:val="24"/>
          <w:shd w:val="clear" w:color="auto" w:fill="FFFFFF"/>
        </w:rPr>
        <w:t>atin</w:t>
      </w:r>
      <w:r w:rsidR="001C3E30">
        <w:rPr>
          <w:rFonts w:ascii="Times New Roman" w:hAnsi="Times New Roman" w:cs="Times New Roman"/>
          <w:color w:val="212121"/>
          <w:sz w:val="24"/>
          <w:szCs w:val="24"/>
          <w:shd w:val="clear" w:color="auto" w:fill="FFFFFF"/>
        </w:rPr>
        <w:t>j</w:t>
      </w:r>
      <w:r w:rsidR="00D47A04" w:rsidRPr="0083609E">
        <w:rPr>
          <w:rFonts w:ascii="Times New Roman" w:hAnsi="Times New Roman" w:cs="Times New Roman"/>
          <w:color w:val="212121"/>
          <w:sz w:val="24"/>
          <w:szCs w:val="24"/>
          <w:shd w:val="clear" w:color="auto" w:fill="FFFFFF"/>
        </w:rPr>
        <w:t xml:space="preserve">am a normalidade na distribuição. </w:t>
      </w:r>
      <w:r w:rsidR="001C3E30">
        <w:rPr>
          <w:rFonts w:ascii="Times New Roman" w:hAnsi="Times New Roman" w:cs="Times New Roman"/>
          <w:color w:val="212121"/>
          <w:sz w:val="24"/>
          <w:szCs w:val="24"/>
          <w:shd w:val="clear" w:color="auto" w:fill="FFFFFF"/>
        </w:rPr>
        <w:t xml:space="preserve">Caso a transformação </w:t>
      </w:r>
      <w:proofErr w:type="spellStart"/>
      <w:r w:rsidR="001C3E30">
        <w:rPr>
          <w:rFonts w:ascii="Times New Roman" w:hAnsi="Times New Roman" w:cs="Times New Roman"/>
          <w:color w:val="212121"/>
          <w:sz w:val="24"/>
          <w:szCs w:val="24"/>
          <w:shd w:val="clear" w:color="auto" w:fill="FFFFFF"/>
        </w:rPr>
        <w:t>logarítimica</w:t>
      </w:r>
      <w:proofErr w:type="spellEnd"/>
      <w:r w:rsidR="001C3E30">
        <w:rPr>
          <w:rFonts w:ascii="Times New Roman" w:hAnsi="Times New Roman" w:cs="Times New Roman"/>
          <w:color w:val="212121"/>
          <w:sz w:val="24"/>
          <w:szCs w:val="24"/>
          <w:shd w:val="clear" w:color="auto" w:fill="FFFFFF"/>
        </w:rPr>
        <w:t xml:space="preserve"> não obtenha êxito, optaremos pela análise com testes não paramétricos. </w:t>
      </w:r>
    </w:p>
    <w:p w14:paraId="30D45703" w14:textId="77777777" w:rsidR="0083609E" w:rsidRPr="003A6675" w:rsidRDefault="0083609E" w:rsidP="001C3E30">
      <w:pPr>
        <w:pStyle w:val="Pr-formatao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426"/>
        </w:tabs>
        <w:spacing w:before="240" w:line="480" w:lineRule="auto"/>
        <w:jc w:val="both"/>
        <w:rPr>
          <w:rFonts w:ascii="Times New Roman" w:hAnsi="Times New Roman" w:cs="Times New Roman"/>
          <w:color w:val="212121"/>
          <w:sz w:val="16"/>
          <w:szCs w:val="24"/>
          <w:shd w:val="clear" w:color="auto" w:fill="FFFFFF"/>
        </w:rPr>
      </w:pPr>
    </w:p>
    <w:p w14:paraId="5D1AE3CE" w14:textId="77777777" w:rsidR="00EF5E9E" w:rsidRPr="00EF5E9E" w:rsidRDefault="00EF5E9E" w:rsidP="003A6675">
      <w:pPr>
        <w:pStyle w:val="Ttulo1"/>
        <w:keepNext/>
        <w:keepLines/>
        <w:numPr>
          <w:ilvl w:val="0"/>
          <w:numId w:val="36"/>
        </w:numPr>
        <w:spacing w:before="0" w:beforeAutospacing="0" w:after="0" w:afterAutospacing="0" w:line="480" w:lineRule="auto"/>
        <w:ind w:left="284" w:hanging="284"/>
        <w:jc w:val="both"/>
        <w:rPr>
          <w:sz w:val="24"/>
          <w:szCs w:val="24"/>
        </w:rPr>
      </w:pPr>
      <w:bookmarkStart w:id="10" w:name="_Toc161689"/>
      <w:bookmarkStart w:id="11" w:name="_Toc1063966"/>
      <w:r w:rsidRPr="00EF5E9E">
        <w:rPr>
          <w:sz w:val="24"/>
          <w:szCs w:val="24"/>
        </w:rPr>
        <w:t>ASPECTOS ÉTICOS</w:t>
      </w:r>
      <w:bookmarkEnd w:id="10"/>
      <w:bookmarkEnd w:id="11"/>
    </w:p>
    <w:p w14:paraId="6BA24E3E" w14:textId="77777777" w:rsidR="00EF5E9E" w:rsidRDefault="00EF5E9E" w:rsidP="00EF5E9E">
      <w:pPr>
        <w:spacing w:line="480" w:lineRule="auto"/>
        <w:ind w:firstLine="284"/>
        <w:jc w:val="both"/>
      </w:pPr>
      <w:r w:rsidRPr="00EF5E9E">
        <w:t xml:space="preserve">Esta pesquisa será desenvolvida com base em parâmetros éticos, de acordo com a resolução 510/16 do Conselho Nacional de Saúde, que dita as diretrizes e normas regulamentadoras de pesquisas envolvendo seres humanos e que exige a anuência por escrito dos participantes do estudo ou pelos representantes legais destes. De tal modo, todos os participantes serão esclarecidos dos objetivos da pesquisa, do caráter voluntário e não invasivo com a leitura do Termo de Consentimento Livre e Esclarecido. Este projeto também será submetido ao Comitê de Ética com Seres Humanos da Universidade Federal </w:t>
      </w:r>
      <w:r w:rsidRPr="00EF5E9E">
        <w:lastRenderedPageBreak/>
        <w:t>de São Paulo (UNIFESP/São Paulo).</w:t>
      </w:r>
    </w:p>
    <w:p w14:paraId="4CA09CC1" w14:textId="77777777" w:rsidR="00DF083E" w:rsidRPr="003A6675" w:rsidRDefault="00DF083E" w:rsidP="00EF5E9E">
      <w:pPr>
        <w:spacing w:line="480" w:lineRule="auto"/>
        <w:ind w:firstLine="284"/>
        <w:jc w:val="both"/>
        <w:rPr>
          <w:sz w:val="20"/>
          <w:szCs w:val="28"/>
        </w:rPr>
      </w:pPr>
    </w:p>
    <w:p w14:paraId="48AA783F" w14:textId="77777777" w:rsidR="00DF083E" w:rsidRPr="00DF083E" w:rsidRDefault="00DF083E" w:rsidP="003A6675">
      <w:pPr>
        <w:pStyle w:val="Ttulo1"/>
        <w:keepNext/>
        <w:keepLines/>
        <w:numPr>
          <w:ilvl w:val="0"/>
          <w:numId w:val="36"/>
        </w:numPr>
        <w:spacing w:before="240" w:beforeAutospacing="0" w:after="0" w:afterAutospacing="0" w:line="480" w:lineRule="auto"/>
        <w:ind w:left="284" w:hanging="284"/>
        <w:jc w:val="both"/>
        <w:rPr>
          <w:sz w:val="24"/>
          <w:szCs w:val="28"/>
        </w:rPr>
      </w:pPr>
      <w:bookmarkStart w:id="12" w:name="_Toc1063967"/>
      <w:r w:rsidRPr="00DF083E">
        <w:rPr>
          <w:sz w:val="24"/>
          <w:szCs w:val="28"/>
        </w:rPr>
        <w:t>PLANO DE TRABALHO E CRONOGRAMA</w:t>
      </w:r>
      <w:bookmarkEnd w:id="12"/>
    </w:p>
    <w:p w14:paraId="4ED3E473" w14:textId="77777777" w:rsidR="00DF083E" w:rsidRDefault="00DF083E" w:rsidP="003C29FE">
      <w:pPr>
        <w:spacing w:line="480" w:lineRule="auto"/>
        <w:ind w:firstLine="284"/>
        <w:jc w:val="both"/>
        <w:rPr>
          <w:szCs w:val="28"/>
        </w:rPr>
      </w:pPr>
      <w:r w:rsidRPr="00DF083E">
        <w:rPr>
          <w:szCs w:val="28"/>
        </w:rPr>
        <w:t xml:space="preserve">O plano de trabalho a ser desenvolvido ao longo de </w:t>
      </w:r>
      <w:r w:rsidR="00786A00">
        <w:rPr>
          <w:szCs w:val="28"/>
        </w:rPr>
        <w:t>4</w:t>
      </w:r>
      <w:r w:rsidRPr="00DF083E">
        <w:rPr>
          <w:szCs w:val="28"/>
        </w:rPr>
        <w:t xml:space="preserve"> ano</w:t>
      </w:r>
      <w:r w:rsidR="00786A00">
        <w:rPr>
          <w:szCs w:val="28"/>
        </w:rPr>
        <w:t>s</w:t>
      </w:r>
      <w:r w:rsidRPr="00DF083E">
        <w:rPr>
          <w:szCs w:val="28"/>
        </w:rPr>
        <w:t xml:space="preserve"> junto ao Programa Nacional de Doutorado envolve o desenvolvimento do projeto de pesquisa (cronograma a seguir), participar de atividades didáticas e de pesquisa em 2 linhas de pesquisa (</w:t>
      </w:r>
      <w:r w:rsidR="003C29FE">
        <w:rPr>
          <w:szCs w:val="28"/>
        </w:rPr>
        <w:t>Reabilitação Cognitiva</w:t>
      </w:r>
      <w:r w:rsidRPr="00DF083E">
        <w:rPr>
          <w:szCs w:val="28"/>
        </w:rPr>
        <w:t xml:space="preserve"> </w:t>
      </w:r>
      <w:proofErr w:type="gramStart"/>
      <w:r w:rsidRPr="00DF083E">
        <w:rPr>
          <w:szCs w:val="28"/>
        </w:rPr>
        <w:t>e  Grupo</w:t>
      </w:r>
      <w:proofErr w:type="gramEnd"/>
      <w:r w:rsidRPr="00DF083E">
        <w:rPr>
          <w:szCs w:val="28"/>
        </w:rPr>
        <w:t xml:space="preserve"> de Atenção às Psicoses Iniciais (GAPI-UNIFESP)) e participar de colaborações internas e externas.</w:t>
      </w:r>
    </w:p>
    <w:p w14:paraId="31EFE845" w14:textId="77777777" w:rsidR="00A47E2D" w:rsidRDefault="00A47E2D" w:rsidP="00786A00">
      <w:pPr>
        <w:jc w:val="both"/>
        <w:rPr>
          <w:rFonts w:eastAsia="Times New Roman"/>
          <w:color w:val="000000"/>
          <w:sz w:val="20"/>
          <w:szCs w:val="20"/>
        </w:rPr>
        <w:sectPr w:rsidR="00A47E2D" w:rsidSect="00E12F54">
          <w:footerReference w:type="even" r:id="rId11"/>
          <w:pgSz w:w="11905" w:h="16837" w:code="9"/>
          <w:pgMar w:top="1417" w:right="1701" w:bottom="1560" w:left="1701" w:header="720" w:footer="720" w:gutter="0"/>
          <w:cols w:space="60"/>
          <w:noEndnote/>
          <w:docGrid w:linePitch="326"/>
        </w:sectPr>
      </w:pPr>
    </w:p>
    <w:tbl>
      <w:tblPr>
        <w:tblW w:w="4898" w:type="pct"/>
        <w:tblCellMar>
          <w:left w:w="70" w:type="dxa"/>
          <w:right w:w="70" w:type="dxa"/>
        </w:tblCellMar>
        <w:tblLook w:val="04A0" w:firstRow="1" w:lastRow="0" w:firstColumn="1" w:lastColumn="0" w:noHBand="0" w:noVBand="1"/>
      </w:tblPr>
      <w:tblGrid>
        <w:gridCol w:w="13577"/>
      </w:tblGrid>
      <w:tr w:rsidR="00D02CC9" w:rsidRPr="00BC52FE" w14:paraId="08E922D9" w14:textId="77777777" w:rsidTr="00C014F9">
        <w:trPr>
          <w:trHeight w:val="330"/>
        </w:trPr>
        <w:tc>
          <w:tcPr>
            <w:tcW w:w="5000" w:type="pct"/>
            <w:tcBorders>
              <w:top w:val="nil"/>
              <w:left w:val="nil"/>
              <w:bottom w:val="single" w:sz="8" w:space="0" w:color="auto"/>
              <w:right w:val="nil"/>
            </w:tcBorders>
            <w:shd w:val="clear" w:color="auto" w:fill="auto"/>
            <w:vAlign w:val="center"/>
          </w:tcPr>
          <w:tbl>
            <w:tblPr>
              <w:tblW w:w="5000" w:type="pct"/>
              <w:tblCellMar>
                <w:left w:w="70" w:type="dxa"/>
                <w:right w:w="70" w:type="dxa"/>
              </w:tblCellMar>
              <w:tblLook w:val="04A0" w:firstRow="1" w:lastRow="0" w:firstColumn="1" w:lastColumn="0" w:noHBand="0" w:noVBand="1"/>
            </w:tblPr>
            <w:tblGrid>
              <w:gridCol w:w="522"/>
              <w:gridCol w:w="522"/>
              <w:gridCol w:w="366"/>
              <w:gridCol w:w="350"/>
              <w:gridCol w:w="350"/>
              <w:gridCol w:w="358"/>
              <w:gridCol w:w="345"/>
              <w:gridCol w:w="344"/>
              <w:gridCol w:w="333"/>
              <w:gridCol w:w="328"/>
              <w:gridCol w:w="328"/>
              <w:gridCol w:w="451"/>
              <w:gridCol w:w="368"/>
              <w:gridCol w:w="169"/>
              <w:gridCol w:w="199"/>
              <w:gridCol w:w="368"/>
              <w:gridCol w:w="368"/>
              <w:gridCol w:w="368"/>
              <w:gridCol w:w="368"/>
              <w:gridCol w:w="368"/>
              <w:gridCol w:w="368"/>
              <w:gridCol w:w="368"/>
              <w:gridCol w:w="368"/>
              <w:gridCol w:w="368"/>
              <w:gridCol w:w="368"/>
              <w:gridCol w:w="153"/>
              <w:gridCol w:w="215"/>
              <w:gridCol w:w="368"/>
              <w:gridCol w:w="368"/>
              <w:gridCol w:w="368"/>
              <w:gridCol w:w="368"/>
              <w:gridCol w:w="368"/>
              <w:gridCol w:w="368"/>
              <w:gridCol w:w="368"/>
              <w:gridCol w:w="368"/>
              <w:gridCol w:w="368"/>
              <w:gridCol w:w="368"/>
              <w:gridCol w:w="102"/>
              <w:gridCol w:w="274"/>
            </w:tblGrid>
            <w:tr w:rsidR="00C014F9" w:rsidRPr="00BC52FE" w14:paraId="783C9808" w14:textId="77777777" w:rsidTr="002B5BC0">
              <w:trPr>
                <w:gridAfter w:val="1"/>
                <w:wAfter w:w="102" w:type="pct"/>
                <w:trHeight w:val="330"/>
              </w:trPr>
              <w:tc>
                <w:tcPr>
                  <w:tcW w:w="4898" w:type="pct"/>
                  <w:gridSpan w:val="38"/>
                  <w:tcBorders>
                    <w:top w:val="nil"/>
                    <w:left w:val="nil"/>
                    <w:bottom w:val="single" w:sz="8" w:space="0" w:color="auto"/>
                    <w:right w:val="nil"/>
                  </w:tcBorders>
                  <w:shd w:val="clear" w:color="auto" w:fill="auto"/>
                  <w:vAlign w:val="center"/>
                  <w:hideMark/>
                </w:tcPr>
                <w:p w14:paraId="5BAE6666" w14:textId="77777777" w:rsidR="00C014F9" w:rsidRPr="00BC52FE" w:rsidRDefault="00C014F9" w:rsidP="002B5BC0">
                  <w:pPr>
                    <w:jc w:val="both"/>
                    <w:rPr>
                      <w:rFonts w:eastAsia="Times New Roman"/>
                      <w:color w:val="000000"/>
                      <w:sz w:val="20"/>
                      <w:szCs w:val="20"/>
                    </w:rPr>
                  </w:pPr>
                </w:p>
                <w:p w14:paraId="4C9B2DE5" w14:textId="77777777" w:rsidR="00C014F9" w:rsidRPr="00BC52FE" w:rsidRDefault="00C014F9" w:rsidP="002B5BC0">
                  <w:pPr>
                    <w:jc w:val="both"/>
                    <w:rPr>
                      <w:rFonts w:eastAsia="Times New Roman"/>
                      <w:color w:val="000000"/>
                      <w:sz w:val="20"/>
                      <w:szCs w:val="20"/>
                    </w:rPr>
                  </w:pPr>
                  <w:r w:rsidRPr="00BC52FE">
                    <w:rPr>
                      <w:rFonts w:eastAsia="Times New Roman"/>
                      <w:color w:val="000000"/>
                      <w:sz w:val="20"/>
                      <w:szCs w:val="20"/>
                    </w:rPr>
                    <w:t>Tabela 1: Cronograma para execução do projeto no prazo de</w:t>
                  </w:r>
                  <w:r>
                    <w:rPr>
                      <w:rFonts w:eastAsia="Times New Roman"/>
                      <w:color w:val="000000"/>
                      <w:sz w:val="20"/>
                      <w:szCs w:val="20"/>
                    </w:rPr>
                    <w:t xml:space="preserve"> 4</w:t>
                  </w:r>
                  <w:r w:rsidRPr="00BC52FE">
                    <w:rPr>
                      <w:rFonts w:eastAsia="Times New Roman"/>
                      <w:color w:val="000000"/>
                      <w:sz w:val="20"/>
                      <w:szCs w:val="20"/>
                    </w:rPr>
                    <w:t xml:space="preserve"> ano</w:t>
                  </w:r>
                  <w:r>
                    <w:rPr>
                      <w:rFonts w:eastAsia="Times New Roman"/>
                      <w:color w:val="000000"/>
                      <w:sz w:val="20"/>
                      <w:szCs w:val="20"/>
                    </w:rPr>
                    <w:t>s</w:t>
                  </w:r>
                  <w:r w:rsidRPr="00BC52FE">
                    <w:rPr>
                      <w:rFonts w:eastAsia="Times New Roman"/>
                      <w:color w:val="000000"/>
                      <w:sz w:val="20"/>
                      <w:szCs w:val="20"/>
                    </w:rPr>
                    <w:t>, entre 0</w:t>
                  </w:r>
                  <w:r>
                    <w:rPr>
                      <w:rFonts w:eastAsia="Times New Roman"/>
                      <w:color w:val="000000"/>
                      <w:sz w:val="20"/>
                      <w:szCs w:val="20"/>
                    </w:rPr>
                    <w:t>8</w:t>
                  </w:r>
                  <w:r w:rsidRPr="00BC52FE">
                    <w:rPr>
                      <w:rFonts w:eastAsia="Times New Roman"/>
                      <w:color w:val="000000"/>
                      <w:sz w:val="20"/>
                      <w:szCs w:val="20"/>
                    </w:rPr>
                    <w:t>/19 e 0</w:t>
                  </w:r>
                  <w:r>
                    <w:rPr>
                      <w:rFonts w:eastAsia="Times New Roman"/>
                      <w:color w:val="000000"/>
                      <w:sz w:val="20"/>
                      <w:szCs w:val="20"/>
                    </w:rPr>
                    <w:t>7</w:t>
                  </w:r>
                  <w:r w:rsidRPr="00BC52FE">
                    <w:rPr>
                      <w:rFonts w:eastAsia="Times New Roman"/>
                      <w:color w:val="000000"/>
                      <w:sz w:val="20"/>
                      <w:szCs w:val="20"/>
                    </w:rPr>
                    <w:t>/2</w:t>
                  </w:r>
                  <w:r>
                    <w:rPr>
                      <w:rFonts w:eastAsia="Times New Roman"/>
                      <w:color w:val="000000"/>
                      <w:sz w:val="20"/>
                      <w:szCs w:val="20"/>
                    </w:rPr>
                    <w:t>3</w:t>
                  </w:r>
                  <w:r w:rsidRPr="00BC52FE">
                    <w:rPr>
                      <w:rFonts w:eastAsia="Times New Roman"/>
                      <w:color w:val="000000"/>
                      <w:sz w:val="20"/>
                      <w:szCs w:val="20"/>
                    </w:rPr>
                    <w:t>.</w:t>
                  </w:r>
                </w:p>
              </w:tc>
            </w:tr>
            <w:tr w:rsidR="00C014F9" w:rsidRPr="00BC52FE" w14:paraId="3FE25AA4" w14:textId="77777777" w:rsidTr="002B5BC0">
              <w:trPr>
                <w:trHeight w:val="330"/>
              </w:trPr>
              <w:tc>
                <w:tcPr>
                  <w:tcW w:w="1709" w:type="pct"/>
                  <w:gridSpan w:val="12"/>
                  <w:tcBorders>
                    <w:top w:val="single" w:sz="4" w:space="0" w:color="auto"/>
                    <w:left w:val="single" w:sz="8" w:space="0" w:color="auto"/>
                    <w:bottom w:val="single" w:sz="8" w:space="0" w:color="auto"/>
                    <w:right w:val="single" w:sz="8" w:space="0" w:color="auto"/>
                  </w:tcBorders>
                  <w:shd w:val="clear" w:color="auto" w:fill="auto"/>
                  <w:vAlign w:val="center"/>
                </w:tcPr>
                <w:p w14:paraId="47A1760C" w14:textId="77777777" w:rsidR="00C014F9" w:rsidRPr="00BC52FE" w:rsidRDefault="00C014F9" w:rsidP="002B5BC0">
                  <w:pPr>
                    <w:jc w:val="both"/>
                    <w:rPr>
                      <w:rFonts w:eastAsia="Times New Roman"/>
                      <w:color w:val="000000"/>
                      <w:sz w:val="20"/>
                      <w:szCs w:val="20"/>
                    </w:rPr>
                  </w:pPr>
                </w:p>
              </w:tc>
              <w:tc>
                <w:tcPr>
                  <w:tcW w:w="1701" w:type="pct"/>
                  <w:gridSpan w:val="14"/>
                  <w:tcBorders>
                    <w:top w:val="single" w:sz="4" w:space="0" w:color="auto"/>
                    <w:left w:val="nil"/>
                    <w:bottom w:val="single" w:sz="8" w:space="0" w:color="auto"/>
                    <w:right w:val="single" w:sz="8" w:space="0" w:color="auto"/>
                  </w:tcBorders>
                  <w:shd w:val="clear" w:color="auto" w:fill="auto"/>
                  <w:vAlign w:val="center"/>
                </w:tcPr>
                <w:p w14:paraId="183A900A" w14:textId="77777777" w:rsidR="00C014F9" w:rsidRDefault="00C014F9" w:rsidP="002B5BC0">
                  <w:pPr>
                    <w:jc w:val="center"/>
                    <w:rPr>
                      <w:rFonts w:eastAsia="Times New Roman"/>
                      <w:color w:val="000000"/>
                      <w:sz w:val="20"/>
                      <w:szCs w:val="20"/>
                    </w:rPr>
                  </w:pPr>
                  <w:r>
                    <w:rPr>
                      <w:rFonts w:eastAsia="Times New Roman"/>
                      <w:color w:val="000000"/>
                      <w:sz w:val="20"/>
                      <w:szCs w:val="20"/>
                    </w:rPr>
                    <w:t>ANO 1</w:t>
                  </w:r>
                </w:p>
              </w:tc>
              <w:tc>
                <w:tcPr>
                  <w:tcW w:w="1590" w:type="pct"/>
                  <w:gridSpan w:val="13"/>
                  <w:tcBorders>
                    <w:top w:val="single" w:sz="4" w:space="0" w:color="auto"/>
                    <w:left w:val="nil"/>
                    <w:bottom w:val="single" w:sz="8" w:space="0" w:color="auto"/>
                    <w:right w:val="single" w:sz="4" w:space="0" w:color="auto"/>
                  </w:tcBorders>
                  <w:vAlign w:val="center"/>
                </w:tcPr>
                <w:p w14:paraId="19B495C5" w14:textId="77777777" w:rsidR="00C014F9" w:rsidRDefault="00C014F9" w:rsidP="002B5BC0">
                  <w:pPr>
                    <w:jc w:val="center"/>
                    <w:rPr>
                      <w:rFonts w:eastAsia="Times New Roman"/>
                      <w:color w:val="000000"/>
                      <w:sz w:val="20"/>
                      <w:szCs w:val="20"/>
                    </w:rPr>
                  </w:pPr>
                  <w:r>
                    <w:rPr>
                      <w:rFonts w:eastAsia="Times New Roman"/>
                      <w:color w:val="000000"/>
                      <w:sz w:val="20"/>
                      <w:szCs w:val="20"/>
                    </w:rPr>
                    <w:t>ANO 2</w:t>
                  </w:r>
                </w:p>
              </w:tc>
            </w:tr>
            <w:tr w:rsidR="00C014F9" w:rsidRPr="00BC52FE" w14:paraId="4AFF9C59" w14:textId="77777777" w:rsidTr="002B5BC0">
              <w:trPr>
                <w:trHeight w:val="330"/>
              </w:trPr>
              <w:tc>
                <w:tcPr>
                  <w:tcW w:w="1709" w:type="pct"/>
                  <w:gridSpan w:val="12"/>
                  <w:tcBorders>
                    <w:top w:val="single" w:sz="4" w:space="0" w:color="auto"/>
                    <w:left w:val="single" w:sz="8" w:space="0" w:color="auto"/>
                    <w:bottom w:val="single" w:sz="8" w:space="0" w:color="auto"/>
                    <w:right w:val="single" w:sz="8" w:space="0" w:color="auto"/>
                  </w:tcBorders>
                  <w:shd w:val="clear" w:color="auto" w:fill="auto"/>
                  <w:vAlign w:val="center"/>
                  <w:hideMark/>
                </w:tcPr>
                <w:p w14:paraId="69BC28A2" w14:textId="77777777" w:rsidR="00C014F9" w:rsidRPr="00BC52FE" w:rsidRDefault="00C014F9" w:rsidP="002B5BC0">
                  <w:pPr>
                    <w:jc w:val="both"/>
                    <w:rPr>
                      <w:rFonts w:eastAsia="Times New Roman"/>
                      <w:color w:val="000000"/>
                      <w:sz w:val="20"/>
                      <w:szCs w:val="20"/>
                    </w:rPr>
                  </w:pPr>
                  <w:r w:rsidRPr="00BC52FE">
                    <w:rPr>
                      <w:rFonts w:eastAsia="Times New Roman"/>
                      <w:color w:val="000000"/>
                      <w:sz w:val="20"/>
                      <w:szCs w:val="20"/>
                    </w:rPr>
                    <w:t> </w:t>
                  </w:r>
                </w:p>
              </w:tc>
              <w:tc>
                <w:tcPr>
                  <w:tcW w:w="137" w:type="pct"/>
                  <w:tcBorders>
                    <w:top w:val="single" w:sz="4" w:space="0" w:color="auto"/>
                    <w:left w:val="nil"/>
                    <w:bottom w:val="single" w:sz="8" w:space="0" w:color="auto"/>
                    <w:right w:val="single" w:sz="8" w:space="0" w:color="auto"/>
                  </w:tcBorders>
                  <w:shd w:val="clear" w:color="auto" w:fill="auto"/>
                  <w:vAlign w:val="center"/>
                  <w:hideMark/>
                </w:tcPr>
                <w:p w14:paraId="726FADA2"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A</w:t>
                  </w:r>
                </w:p>
              </w:tc>
              <w:tc>
                <w:tcPr>
                  <w:tcW w:w="137" w:type="pct"/>
                  <w:gridSpan w:val="2"/>
                  <w:tcBorders>
                    <w:top w:val="single" w:sz="4" w:space="0" w:color="auto"/>
                    <w:left w:val="nil"/>
                    <w:bottom w:val="single" w:sz="8" w:space="0" w:color="auto"/>
                    <w:right w:val="single" w:sz="8" w:space="0" w:color="auto"/>
                  </w:tcBorders>
                  <w:shd w:val="clear" w:color="auto" w:fill="auto"/>
                  <w:vAlign w:val="center"/>
                  <w:hideMark/>
                </w:tcPr>
                <w:p w14:paraId="41651770"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S</w:t>
                  </w:r>
                </w:p>
              </w:tc>
              <w:tc>
                <w:tcPr>
                  <w:tcW w:w="137" w:type="pct"/>
                  <w:tcBorders>
                    <w:top w:val="single" w:sz="4" w:space="0" w:color="auto"/>
                    <w:left w:val="nil"/>
                    <w:bottom w:val="single" w:sz="8" w:space="0" w:color="auto"/>
                    <w:right w:val="single" w:sz="8" w:space="0" w:color="auto"/>
                  </w:tcBorders>
                  <w:shd w:val="clear" w:color="auto" w:fill="auto"/>
                  <w:vAlign w:val="center"/>
                  <w:hideMark/>
                </w:tcPr>
                <w:p w14:paraId="5E40F9A1"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O</w:t>
                  </w:r>
                </w:p>
              </w:tc>
              <w:tc>
                <w:tcPr>
                  <w:tcW w:w="137" w:type="pct"/>
                  <w:tcBorders>
                    <w:top w:val="single" w:sz="4" w:space="0" w:color="auto"/>
                    <w:left w:val="nil"/>
                    <w:bottom w:val="single" w:sz="8" w:space="0" w:color="auto"/>
                    <w:right w:val="single" w:sz="8" w:space="0" w:color="auto"/>
                  </w:tcBorders>
                  <w:shd w:val="clear" w:color="auto" w:fill="auto"/>
                  <w:vAlign w:val="center"/>
                  <w:hideMark/>
                </w:tcPr>
                <w:p w14:paraId="7DB57C70"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N</w:t>
                  </w:r>
                </w:p>
              </w:tc>
              <w:tc>
                <w:tcPr>
                  <w:tcW w:w="137" w:type="pct"/>
                  <w:tcBorders>
                    <w:top w:val="single" w:sz="4" w:space="0" w:color="auto"/>
                    <w:left w:val="nil"/>
                    <w:bottom w:val="single" w:sz="8" w:space="0" w:color="auto"/>
                    <w:right w:val="single" w:sz="8" w:space="0" w:color="auto"/>
                  </w:tcBorders>
                  <w:shd w:val="clear" w:color="auto" w:fill="auto"/>
                  <w:vAlign w:val="center"/>
                  <w:hideMark/>
                </w:tcPr>
                <w:p w14:paraId="3673C48E"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D</w:t>
                  </w:r>
                </w:p>
              </w:tc>
              <w:tc>
                <w:tcPr>
                  <w:tcW w:w="137" w:type="pct"/>
                  <w:tcBorders>
                    <w:top w:val="single" w:sz="4" w:space="0" w:color="auto"/>
                    <w:left w:val="nil"/>
                    <w:bottom w:val="single" w:sz="8" w:space="0" w:color="auto"/>
                    <w:right w:val="single" w:sz="8" w:space="0" w:color="auto"/>
                  </w:tcBorders>
                  <w:shd w:val="clear" w:color="auto" w:fill="auto"/>
                  <w:vAlign w:val="center"/>
                  <w:hideMark/>
                </w:tcPr>
                <w:p w14:paraId="12485CC5"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J</w:t>
                  </w:r>
                </w:p>
              </w:tc>
              <w:tc>
                <w:tcPr>
                  <w:tcW w:w="137" w:type="pct"/>
                  <w:tcBorders>
                    <w:top w:val="single" w:sz="4" w:space="0" w:color="auto"/>
                    <w:left w:val="nil"/>
                    <w:bottom w:val="single" w:sz="8" w:space="0" w:color="auto"/>
                    <w:right w:val="single" w:sz="8" w:space="0" w:color="auto"/>
                  </w:tcBorders>
                  <w:shd w:val="clear" w:color="auto" w:fill="auto"/>
                  <w:vAlign w:val="center"/>
                  <w:hideMark/>
                </w:tcPr>
                <w:p w14:paraId="7D1BBB98"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F</w:t>
                  </w:r>
                </w:p>
              </w:tc>
              <w:tc>
                <w:tcPr>
                  <w:tcW w:w="137" w:type="pct"/>
                  <w:tcBorders>
                    <w:top w:val="single" w:sz="4" w:space="0" w:color="auto"/>
                    <w:left w:val="nil"/>
                    <w:bottom w:val="single" w:sz="8" w:space="0" w:color="auto"/>
                    <w:right w:val="single" w:sz="8" w:space="0" w:color="auto"/>
                  </w:tcBorders>
                  <w:shd w:val="clear" w:color="auto" w:fill="auto"/>
                  <w:vAlign w:val="center"/>
                  <w:hideMark/>
                </w:tcPr>
                <w:p w14:paraId="2BF8A1BE"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M</w:t>
                  </w:r>
                </w:p>
              </w:tc>
              <w:tc>
                <w:tcPr>
                  <w:tcW w:w="137" w:type="pct"/>
                  <w:tcBorders>
                    <w:top w:val="single" w:sz="4" w:space="0" w:color="auto"/>
                    <w:left w:val="nil"/>
                    <w:bottom w:val="single" w:sz="8" w:space="0" w:color="auto"/>
                    <w:right w:val="single" w:sz="8" w:space="0" w:color="auto"/>
                  </w:tcBorders>
                  <w:shd w:val="clear" w:color="auto" w:fill="auto"/>
                  <w:vAlign w:val="center"/>
                  <w:hideMark/>
                </w:tcPr>
                <w:p w14:paraId="7C61C2AC"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A</w:t>
                  </w:r>
                </w:p>
              </w:tc>
              <w:tc>
                <w:tcPr>
                  <w:tcW w:w="137" w:type="pct"/>
                  <w:tcBorders>
                    <w:top w:val="single" w:sz="4" w:space="0" w:color="auto"/>
                    <w:left w:val="nil"/>
                    <w:bottom w:val="single" w:sz="8" w:space="0" w:color="auto"/>
                    <w:right w:val="single" w:sz="8" w:space="0" w:color="auto"/>
                  </w:tcBorders>
                  <w:shd w:val="clear" w:color="auto" w:fill="auto"/>
                  <w:vAlign w:val="center"/>
                  <w:hideMark/>
                </w:tcPr>
                <w:p w14:paraId="4D7639B8"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M</w:t>
                  </w:r>
                </w:p>
              </w:tc>
              <w:tc>
                <w:tcPr>
                  <w:tcW w:w="137" w:type="pct"/>
                  <w:tcBorders>
                    <w:top w:val="single" w:sz="4" w:space="0" w:color="auto"/>
                    <w:left w:val="nil"/>
                    <w:bottom w:val="single" w:sz="8" w:space="0" w:color="auto"/>
                    <w:right w:val="single" w:sz="8" w:space="0" w:color="auto"/>
                  </w:tcBorders>
                  <w:shd w:val="clear" w:color="auto" w:fill="auto"/>
                  <w:vAlign w:val="center"/>
                  <w:hideMark/>
                </w:tcPr>
                <w:p w14:paraId="4B911DC9"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J</w:t>
                  </w:r>
                </w:p>
              </w:tc>
              <w:tc>
                <w:tcPr>
                  <w:tcW w:w="137" w:type="pct"/>
                  <w:tcBorders>
                    <w:top w:val="single" w:sz="4" w:space="0" w:color="auto"/>
                    <w:left w:val="nil"/>
                    <w:bottom w:val="single" w:sz="8" w:space="0" w:color="auto"/>
                    <w:right w:val="single" w:sz="8" w:space="0" w:color="auto"/>
                  </w:tcBorders>
                  <w:shd w:val="clear" w:color="auto" w:fill="auto"/>
                  <w:vAlign w:val="center"/>
                  <w:hideMark/>
                </w:tcPr>
                <w:p w14:paraId="19308EF9"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J</w:t>
                  </w:r>
                </w:p>
              </w:tc>
              <w:tc>
                <w:tcPr>
                  <w:tcW w:w="137" w:type="pct"/>
                  <w:gridSpan w:val="2"/>
                  <w:tcBorders>
                    <w:top w:val="single" w:sz="4" w:space="0" w:color="auto"/>
                    <w:left w:val="nil"/>
                    <w:bottom w:val="single" w:sz="8" w:space="0" w:color="auto"/>
                    <w:right w:val="single" w:sz="4" w:space="0" w:color="auto"/>
                  </w:tcBorders>
                  <w:vAlign w:val="center"/>
                </w:tcPr>
                <w:p w14:paraId="76E9AFF5" w14:textId="77777777" w:rsidR="00C014F9" w:rsidRDefault="00C014F9" w:rsidP="002B5BC0">
                  <w:pPr>
                    <w:jc w:val="center"/>
                    <w:rPr>
                      <w:rFonts w:eastAsia="Times New Roman"/>
                      <w:color w:val="000000"/>
                      <w:sz w:val="20"/>
                      <w:szCs w:val="20"/>
                    </w:rPr>
                  </w:pPr>
                  <w:r>
                    <w:rPr>
                      <w:rFonts w:eastAsia="Times New Roman"/>
                      <w:color w:val="000000"/>
                      <w:sz w:val="20"/>
                      <w:szCs w:val="20"/>
                    </w:rPr>
                    <w:t>A</w:t>
                  </w:r>
                </w:p>
              </w:tc>
              <w:tc>
                <w:tcPr>
                  <w:tcW w:w="137" w:type="pct"/>
                  <w:tcBorders>
                    <w:top w:val="single" w:sz="4" w:space="0" w:color="auto"/>
                    <w:left w:val="nil"/>
                    <w:bottom w:val="single" w:sz="8" w:space="0" w:color="auto"/>
                    <w:right w:val="single" w:sz="4" w:space="0" w:color="auto"/>
                  </w:tcBorders>
                  <w:vAlign w:val="center"/>
                </w:tcPr>
                <w:p w14:paraId="7E105179" w14:textId="77777777" w:rsidR="00C014F9" w:rsidRDefault="00C014F9" w:rsidP="002B5BC0">
                  <w:pPr>
                    <w:jc w:val="center"/>
                    <w:rPr>
                      <w:rFonts w:eastAsia="Times New Roman"/>
                      <w:color w:val="000000"/>
                      <w:sz w:val="20"/>
                      <w:szCs w:val="20"/>
                    </w:rPr>
                  </w:pPr>
                  <w:r>
                    <w:rPr>
                      <w:rFonts w:eastAsia="Times New Roman"/>
                      <w:color w:val="000000"/>
                      <w:sz w:val="20"/>
                      <w:szCs w:val="20"/>
                    </w:rPr>
                    <w:t>S</w:t>
                  </w:r>
                </w:p>
              </w:tc>
              <w:tc>
                <w:tcPr>
                  <w:tcW w:w="137" w:type="pct"/>
                  <w:tcBorders>
                    <w:top w:val="single" w:sz="4" w:space="0" w:color="auto"/>
                    <w:left w:val="nil"/>
                    <w:bottom w:val="single" w:sz="8" w:space="0" w:color="auto"/>
                    <w:right w:val="single" w:sz="4" w:space="0" w:color="auto"/>
                  </w:tcBorders>
                  <w:vAlign w:val="center"/>
                </w:tcPr>
                <w:p w14:paraId="53127861" w14:textId="77777777" w:rsidR="00C014F9" w:rsidRDefault="00C014F9" w:rsidP="002B5BC0">
                  <w:pPr>
                    <w:jc w:val="center"/>
                    <w:rPr>
                      <w:rFonts w:eastAsia="Times New Roman"/>
                      <w:color w:val="000000"/>
                      <w:sz w:val="20"/>
                      <w:szCs w:val="20"/>
                    </w:rPr>
                  </w:pPr>
                  <w:r>
                    <w:rPr>
                      <w:rFonts w:eastAsia="Times New Roman"/>
                      <w:color w:val="000000"/>
                      <w:sz w:val="20"/>
                      <w:szCs w:val="20"/>
                    </w:rPr>
                    <w:t>O</w:t>
                  </w:r>
                </w:p>
              </w:tc>
              <w:tc>
                <w:tcPr>
                  <w:tcW w:w="137" w:type="pct"/>
                  <w:tcBorders>
                    <w:top w:val="single" w:sz="4" w:space="0" w:color="auto"/>
                    <w:left w:val="nil"/>
                    <w:bottom w:val="single" w:sz="8" w:space="0" w:color="auto"/>
                    <w:right w:val="single" w:sz="4" w:space="0" w:color="auto"/>
                  </w:tcBorders>
                  <w:vAlign w:val="center"/>
                </w:tcPr>
                <w:p w14:paraId="06A110F6" w14:textId="77777777" w:rsidR="00C014F9" w:rsidRDefault="00C014F9" w:rsidP="002B5BC0">
                  <w:pPr>
                    <w:jc w:val="center"/>
                    <w:rPr>
                      <w:rFonts w:eastAsia="Times New Roman"/>
                      <w:color w:val="000000"/>
                      <w:sz w:val="20"/>
                      <w:szCs w:val="20"/>
                    </w:rPr>
                  </w:pPr>
                  <w:r>
                    <w:rPr>
                      <w:rFonts w:eastAsia="Times New Roman"/>
                      <w:color w:val="000000"/>
                      <w:sz w:val="20"/>
                      <w:szCs w:val="20"/>
                    </w:rPr>
                    <w:t>N</w:t>
                  </w:r>
                </w:p>
              </w:tc>
              <w:tc>
                <w:tcPr>
                  <w:tcW w:w="137" w:type="pct"/>
                  <w:tcBorders>
                    <w:top w:val="single" w:sz="4" w:space="0" w:color="auto"/>
                    <w:left w:val="nil"/>
                    <w:bottom w:val="single" w:sz="8" w:space="0" w:color="auto"/>
                    <w:right w:val="single" w:sz="4" w:space="0" w:color="auto"/>
                  </w:tcBorders>
                  <w:vAlign w:val="center"/>
                </w:tcPr>
                <w:p w14:paraId="6C145A2C" w14:textId="77777777" w:rsidR="00C014F9" w:rsidRDefault="00C014F9" w:rsidP="002B5BC0">
                  <w:pPr>
                    <w:jc w:val="center"/>
                    <w:rPr>
                      <w:rFonts w:eastAsia="Times New Roman"/>
                      <w:color w:val="000000"/>
                      <w:sz w:val="20"/>
                      <w:szCs w:val="20"/>
                    </w:rPr>
                  </w:pPr>
                  <w:r>
                    <w:rPr>
                      <w:rFonts w:eastAsia="Times New Roman"/>
                      <w:color w:val="000000"/>
                      <w:sz w:val="20"/>
                      <w:szCs w:val="20"/>
                    </w:rPr>
                    <w:t>D</w:t>
                  </w:r>
                </w:p>
              </w:tc>
              <w:tc>
                <w:tcPr>
                  <w:tcW w:w="137" w:type="pct"/>
                  <w:tcBorders>
                    <w:top w:val="single" w:sz="4" w:space="0" w:color="auto"/>
                    <w:left w:val="nil"/>
                    <w:bottom w:val="single" w:sz="8" w:space="0" w:color="auto"/>
                    <w:right w:val="single" w:sz="4" w:space="0" w:color="auto"/>
                  </w:tcBorders>
                  <w:vAlign w:val="center"/>
                </w:tcPr>
                <w:p w14:paraId="63D43BA6" w14:textId="77777777" w:rsidR="00C014F9" w:rsidRDefault="00C014F9" w:rsidP="002B5BC0">
                  <w:pPr>
                    <w:jc w:val="center"/>
                    <w:rPr>
                      <w:rFonts w:eastAsia="Times New Roman"/>
                      <w:color w:val="000000"/>
                      <w:sz w:val="20"/>
                      <w:szCs w:val="20"/>
                    </w:rPr>
                  </w:pPr>
                  <w:r>
                    <w:rPr>
                      <w:rFonts w:eastAsia="Times New Roman"/>
                      <w:color w:val="000000"/>
                      <w:sz w:val="20"/>
                      <w:szCs w:val="20"/>
                    </w:rPr>
                    <w:t>J</w:t>
                  </w:r>
                </w:p>
              </w:tc>
              <w:tc>
                <w:tcPr>
                  <w:tcW w:w="137" w:type="pct"/>
                  <w:tcBorders>
                    <w:top w:val="single" w:sz="4" w:space="0" w:color="auto"/>
                    <w:left w:val="nil"/>
                    <w:bottom w:val="single" w:sz="8" w:space="0" w:color="auto"/>
                    <w:right w:val="single" w:sz="4" w:space="0" w:color="auto"/>
                  </w:tcBorders>
                  <w:vAlign w:val="center"/>
                </w:tcPr>
                <w:p w14:paraId="60013E46" w14:textId="77777777" w:rsidR="00C014F9" w:rsidRDefault="00C014F9" w:rsidP="002B5BC0">
                  <w:pPr>
                    <w:jc w:val="center"/>
                    <w:rPr>
                      <w:rFonts w:eastAsia="Times New Roman"/>
                      <w:color w:val="000000"/>
                      <w:sz w:val="20"/>
                      <w:szCs w:val="20"/>
                    </w:rPr>
                  </w:pPr>
                  <w:r>
                    <w:rPr>
                      <w:rFonts w:eastAsia="Times New Roman"/>
                      <w:color w:val="000000"/>
                      <w:sz w:val="20"/>
                      <w:szCs w:val="20"/>
                    </w:rPr>
                    <w:t>F</w:t>
                  </w:r>
                </w:p>
              </w:tc>
              <w:tc>
                <w:tcPr>
                  <w:tcW w:w="137" w:type="pct"/>
                  <w:tcBorders>
                    <w:top w:val="single" w:sz="4" w:space="0" w:color="auto"/>
                    <w:left w:val="nil"/>
                    <w:bottom w:val="single" w:sz="8" w:space="0" w:color="auto"/>
                    <w:right w:val="single" w:sz="4" w:space="0" w:color="auto"/>
                  </w:tcBorders>
                  <w:vAlign w:val="center"/>
                </w:tcPr>
                <w:p w14:paraId="2ABEDDA5" w14:textId="77777777" w:rsidR="00C014F9" w:rsidRDefault="00C014F9" w:rsidP="002B5BC0">
                  <w:pPr>
                    <w:jc w:val="center"/>
                    <w:rPr>
                      <w:rFonts w:eastAsia="Times New Roman"/>
                      <w:color w:val="000000"/>
                      <w:sz w:val="20"/>
                      <w:szCs w:val="20"/>
                    </w:rPr>
                  </w:pPr>
                  <w:r>
                    <w:rPr>
                      <w:rFonts w:eastAsia="Times New Roman"/>
                      <w:color w:val="000000"/>
                      <w:sz w:val="20"/>
                      <w:szCs w:val="20"/>
                    </w:rPr>
                    <w:t>M</w:t>
                  </w:r>
                </w:p>
              </w:tc>
              <w:tc>
                <w:tcPr>
                  <w:tcW w:w="137" w:type="pct"/>
                  <w:tcBorders>
                    <w:top w:val="single" w:sz="4" w:space="0" w:color="auto"/>
                    <w:left w:val="nil"/>
                    <w:bottom w:val="single" w:sz="8" w:space="0" w:color="auto"/>
                    <w:right w:val="single" w:sz="4" w:space="0" w:color="auto"/>
                  </w:tcBorders>
                  <w:vAlign w:val="center"/>
                </w:tcPr>
                <w:p w14:paraId="7749D117" w14:textId="77777777" w:rsidR="00C014F9" w:rsidRDefault="00C014F9" w:rsidP="002B5BC0">
                  <w:pPr>
                    <w:jc w:val="center"/>
                    <w:rPr>
                      <w:rFonts w:eastAsia="Times New Roman"/>
                      <w:color w:val="000000"/>
                      <w:sz w:val="20"/>
                      <w:szCs w:val="20"/>
                    </w:rPr>
                  </w:pPr>
                  <w:r>
                    <w:rPr>
                      <w:rFonts w:eastAsia="Times New Roman"/>
                      <w:color w:val="000000"/>
                      <w:sz w:val="20"/>
                      <w:szCs w:val="20"/>
                    </w:rPr>
                    <w:t>A</w:t>
                  </w:r>
                </w:p>
              </w:tc>
              <w:tc>
                <w:tcPr>
                  <w:tcW w:w="137" w:type="pct"/>
                  <w:tcBorders>
                    <w:top w:val="single" w:sz="4" w:space="0" w:color="auto"/>
                    <w:left w:val="nil"/>
                    <w:bottom w:val="single" w:sz="8" w:space="0" w:color="auto"/>
                    <w:right w:val="single" w:sz="4" w:space="0" w:color="auto"/>
                  </w:tcBorders>
                  <w:vAlign w:val="center"/>
                </w:tcPr>
                <w:p w14:paraId="65E74A80" w14:textId="77777777" w:rsidR="00C014F9" w:rsidRDefault="00C014F9" w:rsidP="002B5BC0">
                  <w:pPr>
                    <w:jc w:val="center"/>
                    <w:rPr>
                      <w:rFonts w:eastAsia="Times New Roman"/>
                      <w:color w:val="000000"/>
                      <w:sz w:val="20"/>
                      <w:szCs w:val="20"/>
                    </w:rPr>
                  </w:pPr>
                  <w:r>
                    <w:rPr>
                      <w:rFonts w:eastAsia="Times New Roman"/>
                      <w:color w:val="000000"/>
                      <w:sz w:val="20"/>
                      <w:szCs w:val="20"/>
                    </w:rPr>
                    <w:t>M</w:t>
                  </w:r>
                </w:p>
              </w:tc>
              <w:tc>
                <w:tcPr>
                  <w:tcW w:w="137" w:type="pct"/>
                  <w:tcBorders>
                    <w:top w:val="single" w:sz="4" w:space="0" w:color="auto"/>
                    <w:left w:val="nil"/>
                    <w:bottom w:val="single" w:sz="8" w:space="0" w:color="auto"/>
                    <w:right w:val="single" w:sz="4" w:space="0" w:color="auto"/>
                  </w:tcBorders>
                  <w:vAlign w:val="center"/>
                </w:tcPr>
                <w:p w14:paraId="7522071C" w14:textId="77777777" w:rsidR="00C014F9" w:rsidRDefault="00C014F9" w:rsidP="002B5BC0">
                  <w:pPr>
                    <w:jc w:val="center"/>
                    <w:rPr>
                      <w:rFonts w:eastAsia="Times New Roman"/>
                      <w:color w:val="000000"/>
                      <w:sz w:val="20"/>
                      <w:szCs w:val="20"/>
                    </w:rPr>
                  </w:pPr>
                  <w:r>
                    <w:rPr>
                      <w:rFonts w:eastAsia="Times New Roman"/>
                      <w:color w:val="000000"/>
                      <w:sz w:val="20"/>
                      <w:szCs w:val="20"/>
                    </w:rPr>
                    <w:t>J</w:t>
                  </w:r>
                </w:p>
              </w:tc>
              <w:tc>
                <w:tcPr>
                  <w:tcW w:w="137" w:type="pct"/>
                  <w:gridSpan w:val="2"/>
                  <w:tcBorders>
                    <w:top w:val="single" w:sz="4" w:space="0" w:color="auto"/>
                    <w:left w:val="nil"/>
                    <w:bottom w:val="single" w:sz="8" w:space="0" w:color="auto"/>
                    <w:right w:val="single" w:sz="4" w:space="0" w:color="auto"/>
                  </w:tcBorders>
                  <w:vAlign w:val="center"/>
                </w:tcPr>
                <w:p w14:paraId="3577AB9E" w14:textId="77777777" w:rsidR="00C014F9" w:rsidRDefault="00C014F9" w:rsidP="002B5BC0">
                  <w:pPr>
                    <w:jc w:val="center"/>
                    <w:rPr>
                      <w:rFonts w:eastAsia="Times New Roman"/>
                      <w:color w:val="000000"/>
                      <w:sz w:val="20"/>
                      <w:szCs w:val="20"/>
                    </w:rPr>
                  </w:pPr>
                  <w:r>
                    <w:rPr>
                      <w:rFonts w:eastAsia="Times New Roman"/>
                      <w:color w:val="000000"/>
                      <w:sz w:val="20"/>
                      <w:szCs w:val="20"/>
                    </w:rPr>
                    <w:t>J</w:t>
                  </w:r>
                </w:p>
              </w:tc>
            </w:tr>
            <w:tr w:rsidR="00C014F9" w:rsidRPr="00BC52FE" w14:paraId="505235AE" w14:textId="77777777" w:rsidTr="002B5BC0">
              <w:trPr>
                <w:trHeight w:val="289"/>
              </w:trPr>
              <w:tc>
                <w:tcPr>
                  <w:tcW w:w="1709" w:type="pct"/>
                  <w:gridSpan w:val="12"/>
                  <w:tcBorders>
                    <w:top w:val="nil"/>
                    <w:left w:val="single" w:sz="8" w:space="0" w:color="auto"/>
                    <w:bottom w:val="single" w:sz="8" w:space="0" w:color="auto"/>
                    <w:right w:val="single" w:sz="8" w:space="0" w:color="auto"/>
                  </w:tcBorders>
                  <w:shd w:val="clear" w:color="auto" w:fill="auto"/>
                  <w:hideMark/>
                </w:tcPr>
                <w:p w14:paraId="4B1DD4E7" w14:textId="77777777" w:rsidR="00C014F9" w:rsidRPr="00BC52FE" w:rsidRDefault="00C014F9" w:rsidP="002B5BC0">
                  <w:pPr>
                    <w:rPr>
                      <w:rFonts w:eastAsia="Times New Roman"/>
                      <w:color w:val="000000"/>
                      <w:sz w:val="20"/>
                      <w:szCs w:val="20"/>
                    </w:rPr>
                  </w:pPr>
                  <w:r w:rsidRPr="00BC52FE">
                    <w:rPr>
                      <w:rFonts w:eastAsia="Times New Roman"/>
                      <w:color w:val="000000"/>
                      <w:sz w:val="20"/>
                      <w:szCs w:val="20"/>
                    </w:rPr>
                    <w:t xml:space="preserve">Preparação do </w:t>
                  </w:r>
                  <w:r>
                    <w:rPr>
                      <w:rFonts w:eastAsia="Times New Roman"/>
                      <w:color w:val="000000"/>
                      <w:sz w:val="20"/>
                      <w:szCs w:val="20"/>
                    </w:rPr>
                    <w:t>projeto de pesquisa</w:t>
                  </w:r>
                </w:p>
              </w:tc>
              <w:tc>
                <w:tcPr>
                  <w:tcW w:w="137" w:type="pct"/>
                  <w:tcBorders>
                    <w:top w:val="nil"/>
                    <w:left w:val="nil"/>
                    <w:bottom w:val="single" w:sz="8" w:space="0" w:color="auto"/>
                    <w:right w:val="single" w:sz="8" w:space="0" w:color="auto"/>
                  </w:tcBorders>
                  <w:shd w:val="clear" w:color="auto" w:fill="auto"/>
                  <w:vAlign w:val="center"/>
                  <w:hideMark/>
                </w:tcPr>
                <w:p w14:paraId="527D8233" w14:textId="77777777" w:rsidR="00C014F9" w:rsidRPr="00BC52FE" w:rsidRDefault="00C014F9" w:rsidP="002B5BC0">
                  <w:pPr>
                    <w:jc w:val="center"/>
                    <w:rPr>
                      <w:rFonts w:eastAsia="Times New Roman"/>
                      <w:color w:val="000000"/>
                      <w:sz w:val="20"/>
                      <w:szCs w:val="20"/>
                    </w:rPr>
                  </w:pPr>
                </w:p>
              </w:tc>
              <w:tc>
                <w:tcPr>
                  <w:tcW w:w="137" w:type="pct"/>
                  <w:gridSpan w:val="2"/>
                  <w:tcBorders>
                    <w:top w:val="nil"/>
                    <w:left w:val="nil"/>
                    <w:bottom w:val="single" w:sz="8" w:space="0" w:color="auto"/>
                    <w:right w:val="single" w:sz="8" w:space="0" w:color="auto"/>
                  </w:tcBorders>
                  <w:shd w:val="clear" w:color="auto" w:fill="auto"/>
                  <w:vAlign w:val="center"/>
                  <w:hideMark/>
                </w:tcPr>
                <w:p w14:paraId="33F8C807"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6A1E84CA" w14:textId="77777777" w:rsidR="00C014F9" w:rsidRPr="00BC52FE" w:rsidRDefault="00C014F9" w:rsidP="002B5BC0">
                  <w:pPr>
                    <w:jc w:val="center"/>
                    <w:rPr>
                      <w:rFonts w:eastAsia="Times New Roman"/>
                      <w:color w:val="000000"/>
                      <w:sz w:val="20"/>
                      <w:szCs w:val="20"/>
                    </w:rPr>
                  </w:pPr>
                  <w:r w:rsidRPr="00BC52FE">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hideMark/>
                </w:tcPr>
                <w:p w14:paraId="2FD927D4"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hideMark/>
                </w:tcPr>
                <w:p w14:paraId="38D9BFD1"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hideMark/>
                </w:tcPr>
                <w:p w14:paraId="14A07990"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6B644B79"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01B049B6"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63087C32"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57916308"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7F9104B7"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796EE660" w14:textId="77777777" w:rsidR="00C014F9" w:rsidRPr="00BC52FE" w:rsidRDefault="00C014F9" w:rsidP="002B5BC0">
                  <w:pPr>
                    <w:jc w:val="center"/>
                    <w:rPr>
                      <w:rFonts w:eastAsia="Times New Roman"/>
                      <w:color w:val="000000"/>
                      <w:sz w:val="20"/>
                      <w:szCs w:val="20"/>
                    </w:rPr>
                  </w:pPr>
                </w:p>
              </w:tc>
              <w:tc>
                <w:tcPr>
                  <w:tcW w:w="137" w:type="pct"/>
                  <w:gridSpan w:val="2"/>
                  <w:tcBorders>
                    <w:top w:val="single" w:sz="8" w:space="0" w:color="auto"/>
                    <w:left w:val="nil"/>
                    <w:bottom w:val="single" w:sz="8" w:space="0" w:color="auto"/>
                    <w:right w:val="single" w:sz="4" w:space="0" w:color="auto"/>
                  </w:tcBorders>
                  <w:vAlign w:val="center"/>
                </w:tcPr>
                <w:p w14:paraId="2E88E17E"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543F78E9"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220E7031"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1EF2D0B5"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643D7F7A"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26504F5A"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7200F5FA"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29E96032"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791C390D"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4AC58E39"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17EE0D22" w14:textId="77777777" w:rsidR="00C014F9" w:rsidRPr="00BC52FE" w:rsidRDefault="00C014F9" w:rsidP="002B5BC0">
                  <w:pPr>
                    <w:jc w:val="center"/>
                    <w:rPr>
                      <w:rFonts w:eastAsia="Times New Roman"/>
                      <w:color w:val="000000"/>
                      <w:sz w:val="20"/>
                      <w:szCs w:val="20"/>
                    </w:rPr>
                  </w:pPr>
                </w:p>
              </w:tc>
              <w:tc>
                <w:tcPr>
                  <w:tcW w:w="137" w:type="pct"/>
                  <w:gridSpan w:val="2"/>
                  <w:tcBorders>
                    <w:top w:val="single" w:sz="8" w:space="0" w:color="auto"/>
                    <w:left w:val="nil"/>
                    <w:bottom w:val="single" w:sz="8" w:space="0" w:color="auto"/>
                    <w:right w:val="single" w:sz="4" w:space="0" w:color="auto"/>
                  </w:tcBorders>
                  <w:vAlign w:val="center"/>
                </w:tcPr>
                <w:p w14:paraId="227A7E76" w14:textId="77777777" w:rsidR="00C014F9" w:rsidRPr="00BC52FE" w:rsidRDefault="00C014F9" w:rsidP="002B5BC0">
                  <w:pPr>
                    <w:jc w:val="center"/>
                    <w:rPr>
                      <w:rFonts w:eastAsia="Times New Roman"/>
                      <w:color w:val="000000"/>
                      <w:sz w:val="20"/>
                      <w:szCs w:val="20"/>
                    </w:rPr>
                  </w:pPr>
                </w:p>
              </w:tc>
            </w:tr>
            <w:tr w:rsidR="00C014F9" w:rsidRPr="00BC52FE" w14:paraId="263A55C9" w14:textId="77777777" w:rsidTr="002B5BC0">
              <w:trPr>
                <w:trHeight w:val="289"/>
              </w:trPr>
              <w:tc>
                <w:tcPr>
                  <w:tcW w:w="1709" w:type="pct"/>
                  <w:gridSpan w:val="12"/>
                  <w:tcBorders>
                    <w:top w:val="nil"/>
                    <w:left w:val="single" w:sz="8" w:space="0" w:color="auto"/>
                    <w:bottom w:val="single" w:sz="8" w:space="0" w:color="auto"/>
                    <w:right w:val="single" w:sz="8" w:space="0" w:color="auto"/>
                  </w:tcBorders>
                  <w:shd w:val="clear" w:color="auto" w:fill="auto"/>
                  <w:hideMark/>
                </w:tcPr>
                <w:p w14:paraId="7CE2329E" w14:textId="77777777" w:rsidR="00C014F9" w:rsidRPr="00BC52FE" w:rsidRDefault="00C014F9" w:rsidP="002B5BC0">
                  <w:pPr>
                    <w:rPr>
                      <w:rFonts w:eastAsia="Times New Roman"/>
                      <w:color w:val="000000"/>
                      <w:sz w:val="20"/>
                      <w:szCs w:val="20"/>
                    </w:rPr>
                  </w:pPr>
                  <w:r w:rsidRPr="00BC52FE">
                    <w:rPr>
                      <w:rFonts w:eastAsia="Times New Roman"/>
                      <w:color w:val="000000"/>
                      <w:sz w:val="20"/>
                      <w:szCs w:val="20"/>
                    </w:rPr>
                    <w:t>Submissão no Comitê de ética</w:t>
                  </w:r>
                </w:p>
              </w:tc>
              <w:tc>
                <w:tcPr>
                  <w:tcW w:w="137" w:type="pct"/>
                  <w:tcBorders>
                    <w:top w:val="nil"/>
                    <w:left w:val="nil"/>
                    <w:bottom w:val="single" w:sz="8" w:space="0" w:color="auto"/>
                    <w:right w:val="single" w:sz="8" w:space="0" w:color="auto"/>
                  </w:tcBorders>
                  <w:shd w:val="clear" w:color="auto" w:fill="auto"/>
                  <w:vAlign w:val="center"/>
                  <w:hideMark/>
                </w:tcPr>
                <w:p w14:paraId="0CBCD282" w14:textId="77777777" w:rsidR="00C014F9" w:rsidRPr="00BC52FE" w:rsidRDefault="00C014F9" w:rsidP="002B5BC0">
                  <w:pPr>
                    <w:jc w:val="center"/>
                    <w:rPr>
                      <w:rFonts w:eastAsia="Times New Roman"/>
                      <w:color w:val="000000"/>
                      <w:sz w:val="20"/>
                      <w:szCs w:val="20"/>
                    </w:rPr>
                  </w:pPr>
                </w:p>
              </w:tc>
              <w:tc>
                <w:tcPr>
                  <w:tcW w:w="137" w:type="pct"/>
                  <w:gridSpan w:val="2"/>
                  <w:tcBorders>
                    <w:top w:val="nil"/>
                    <w:left w:val="nil"/>
                    <w:bottom w:val="single" w:sz="8" w:space="0" w:color="auto"/>
                    <w:right w:val="single" w:sz="8" w:space="0" w:color="auto"/>
                  </w:tcBorders>
                  <w:shd w:val="clear" w:color="auto" w:fill="auto"/>
                  <w:vAlign w:val="center"/>
                  <w:hideMark/>
                </w:tcPr>
                <w:p w14:paraId="42E4897D"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547B4618"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hideMark/>
                </w:tcPr>
                <w:p w14:paraId="183CDDB7"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hideMark/>
                </w:tcPr>
                <w:p w14:paraId="72126488"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hideMark/>
                </w:tcPr>
                <w:p w14:paraId="46A7B84E"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2B566EC4"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2DE4144B"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21EB58D7"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5CBBF08B"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3107E66E"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171FCCF3" w14:textId="77777777" w:rsidR="00C014F9" w:rsidRPr="00BC52FE" w:rsidRDefault="00C014F9" w:rsidP="002B5BC0">
                  <w:pPr>
                    <w:jc w:val="center"/>
                    <w:rPr>
                      <w:rFonts w:eastAsia="Times New Roman"/>
                      <w:color w:val="000000"/>
                      <w:sz w:val="20"/>
                      <w:szCs w:val="20"/>
                    </w:rPr>
                  </w:pPr>
                </w:p>
              </w:tc>
              <w:tc>
                <w:tcPr>
                  <w:tcW w:w="137" w:type="pct"/>
                  <w:gridSpan w:val="2"/>
                  <w:tcBorders>
                    <w:top w:val="single" w:sz="8" w:space="0" w:color="auto"/>
                    <w:left w:val="nil"/>
                    <w:bottom w:val="single" w:sz="8" w:space="0" w:color="auto"/>
                    <w:right w:val="single" w:sz="4" w:space="0" w:color="auto"/>
                  </w:tcBorders>
                  <w:vAlign w:val="center"/>
                </w:tcPr>
                <w:p w14:paraId="3A064897"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1E1B992E"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23D048C3"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08842C85"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51ACAF53"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68CEE827"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64AD1AAC"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5FE53803"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77A2AAC5"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367E460C"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25520537" w14:textId="77777777" w:rsidR="00C014F9" w:rsidRPr="00BC52FE" w:rsidRDefault="00C014F9" w:rsidP="002B5BC0">
                  <w:pPr>
                    <w:jc w:val="center"/>
                    <w:rPr>
                      <w:rFonts w:eastAsia="Times New Roman"/>
                      <w:color w:val="000000"/>
                      <w:sz w:val="20"/>
                      <w:szCs w:val="20"/>
                    </w:rPr>
                  </w:pPr>
                </w:p>
              </w:tc>
              <w:tc>
                <w:tcPr>
                  <w:tcW w:w="137" w:type="pct"/>
                  <w:gridSpan w:val="2"/>
                  <w:tcBorders>
                    <w:top w:val="single" w:sz="8" w:space="0" w:color="auto"/>
                    <w:left w:val="nil"/>
                    <w:bottom w:val="single" w:sz="8" w:space="0" w:color="auto"/>
                    <w:right w:val="single" w:sz="4" w:space="0" w:color="auto"/>
                  </w:tcBorders>
                  <w:vAlign w:val="center"/>
                </w:tcPr>
                <w:p w14:paraId="569ED410" w14:textId="77777777" w:rsidR="00C014F9" w:rsidRPr="00BC52FE" w:rsidRDefault="00C014F9" w:rsidP="002B5BC0">
                  <w:pPr>
                    <w:jc w:val="center"/>
                    <w:rPr>
                      <w:rFonts w:eastAsia="Times New Roman"/>
                      <w:color w:val="000000"/>
                      <w:sz w:val="20"/>
                      <w:szCs w:val="20"/>
                    </w:rPr>
                  </w:pPr>
                </w:p>
              </w:tc>
            </w:tr>
            <w:tr w:rsidR="00C014F9" w:rsidRPr="00BC52FE" w14:paraId="6EE46128" w14:textId="77777777" w:rsidTr="002B5BC0">
              <w:trPr>
                <w:trHeight w:val="289"/>
              </w:trPr>
              <w:tc>
                <w:tcPr>
                  <w:tcW w:w="1709" w:type="pct"/>
                  <w:gridSpan w:val="12"/>
                  <w:tcBorders>
                    <w:top w:val="nil"/>
                    <w:left w:val="single" w:sz="8" w:space="0" w:color="auto"/>
                    <w:bottom w:val="single" w:sz="8" w:space="0" w:color="auto"/>
                    <w:right w:val="single" w:sz="8" w:space="0" w:color="auto"/>
                  </w:tcBorders>
                  <w:shd w:val="clear" w:color="auto" w:fill="auto"/>
                  <w:hideMark/>
                </w:tcPr>
                <w:p w14:paraId="26F9D00B" w14:textId="77777777" w:rsidR="00C014F9" w:rsidRPr="00BC52FE" w:rsidRDefault="00C014F9" w:rsidP="002B5BC0">
                  <w:pPr>
                    <w:rPr>
                      <w:rFonts w:eastAsia="Times New Roman"/>
                      <w:color w:val="000000"/>
                      <w:sz w:val="20"/>
                      <w:szCs w:val="20"/>
                    </w:rPr>
                  </w:pPr>
                  <w:r w:rsidRPr="00BC52FE">
                    <w:rPr>
                      <w:rFonts w:eastAsia="Times New Roman"/>
                      <w:color w:val="000000"/>
                      <w:sz w:val="20"/>
                      <w:szCs w:val="20"/>
                    </w:rPr>
                    <w:t>Registro na plataforma de ensaios clínicos</w:t>
                  </w:r>
                </w:p>
              </w:tc>
              <w:tc>
                <w:tcPr>
                  <w:tcW w:w="137" w:type="pct"/>
                  <w:tcBorders>
                    <w:top w:val="nil"/>
                    <w:left w:val="nil"/>
                    <w:bottom w:val="single" w:sz="8" w:space="0" w:color="auto"/>
                    <w:right w:val="single" w:sz="8" w:space="0" w:color="auto"/>
                  </w:tcBorders>
                  <w:shd w:val="clear" w:color="auto" w:fill="auto"/>
                  <w:vAlign w:val="center"/>
                  <w:hideMark/>
                </w:tcPr>
                <w:p w14:paraId="58AF0F89" w14:textId="77777777" w:rsidR="00C014F9" w:rsidRPr="00BC52FE" w:rsidRDefault="00C014F9" w:rsidP="002B5BC0">
                  <w:pPr>
                    <w:jc w:val="center"/>
                    <w:rPr>
                      <w:rFonts w:eastAsia="Times New Roman"/>
                      <w:color w:val="000000"/>
                      <w:sz w:val="20"/>
                      <w:szCs w:val="20"/>
                    </w:rPr>
                  </w:pPr>
                </w:p>
              </w:tc>
              <w:tc>
                <w:tcPr>
                  <w:tcW w:w="137" w:type="pct"/>
                  <w:gridSpan w:val="2"/>
                  <w:tcBorders>
                    <w:top w:val="nil"/>
                    <w:left w:val="nil"/>
                    <w:bottom w:val="single" w:sz="8" w:space="0" w:color="auto"/>
                    <w:right w:val="single" w:sz="8" w:space="0" w:color="auto"/>
                  </w:tcBorders>
                  <w:shd w:val="clear" w:color="auto" w:fill="auto"/>
                  <w:vAlign w:val="center"/>
                  <w:hideMark/>
                </w:tcPr>
                <w:p w14:paraId="4EF3D6EE"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7B895255"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5E2879F8"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hideMark/>
                </w:tcPr>
                <w:p w14:paraId="51DBF8EF"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hideMark/>
                </w:tcPr>
                <w:p w14:paraId="7EE9BA7E"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hideMark/>
                </w:tcPr>
                <w:p w14:paraId="67A47386"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2AF0D058"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737592B0"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00895829"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3007D7DD"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37F11141" w14:textId="77777777" w:rsidR="00C014F9" w:rsidRPr="00BC52FE" w:rsidRDefault="00C014F9" w:rsidP="002B5BC0">
                  <w:pPr>
                    <w:jc w:val="center"/>
                    <w:rPr>
                      <w:rFonts w:eastAsia="Times New Roman"/>
                      <w:color w:val="000000"/>
                      <w:sz w:val="20"/>
                      <w:szCs w:val="20"/>
                    </w:rPr>
                  </w:pPr>
                </w:p>
              </w:tc>
              <w:tc>
                <w:tcPr>
                  <w:tcW w:w="137" w:type="pct"/>
                  <w:gridSpan w:val="2"/>
                  <w:tcBorders>
                    <w:top w:val="single" w:sz="8" w:space="0" w:color="auto"/>
                    <w:left w:val="nil"/>
                    <w:bottom w:val="single" w:sz="8" w:space="0" w:color="auto"/>
                    <w:right w:val="single" w:sz="4" w:space="0" w:color="auto"/>
                  </w:tcBorders>
                  <w:vAlign w:val="center"/>
                </w:tcPr>
                <w:p w14:paraId="362FB308"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5EF415EB"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54F9B44F"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0A870FAC"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7A70EC35"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5922AC55"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223A151E"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2948EA61"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6D5453D7"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57215FAE"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36608ABA" w14:textId="77777777" w:rsidR="00C014F9" w:rsidRPr="00BC52FE" w:rsidRDefault="00C014F9" w:rsidP="002B5BC0">
                  <w:pPr>
                    <w:jc w:val="center"/>
                    <w:rPr>
                      <w:rFonts w:eastAsia="Times New Roman"/>
                      <w:color w:val="000000"/>
                      <w:sz w:val="20"/>
                      <w:szCs w:val="20"/>
                    </w:rPr>
                  </w:pPr>
                </w:p>
              </w:tc>
              <w:tc>
                <w:tcPr>
                  <w:tcW w:w="137" w:type="pct"/>
                  <w:gridSpan w:val="2"/>
                  <w:tcBorders>
                    <w:top w:val="single" w:sz="8" w:space="0" w:color="auto"/>
                    <w:left w:val="nil"/>
                    <w:bottom w:val="single" w:sz="8" w:space="0" w:color="auto"/>
                    <w:right w:val="single" w:sz="4" w:space="0" w:color="auto"/>
                  </w:tcBorders>
                  <w:vAlign w:val="center"/>
                </w:tcPr>
                <w:p w14:paraId="30B6C65B" w14:textId="77777777" w:rsidR="00C014F9" w:rsidRPr="00BC52FE" w:rsidRDefault="00C014F9" w:rsidP="002B5BC0">
                  <w:pPr>
                    <w:jc w:val="center"/>
                    <w:rPr>
                      <w:rFonts w:eastAsia="Times New Roman"/>
                      <w:color w:val="000000"/>
                      <w:sz w:val="20"/>
                      <w:szCs w:val="20"/>
                    </w:rPr>
                  </w:pPr>
                </w:p>
              </w:tc>
            </w:tr>
            <w:tr w:rsidR="00C014F9" w:rsidRPr="00BC52FE" w14:paraId="370EF15A" w14:textId="77777777" w:rsidTr="002B5BC0">
              <w:trPr>
                <w:trHeight w:val="289"/>
              </w:trPr>
              <w:tc>
                <w:tcPr>
                  <w:tcW w:w="1709" w:type="pct"/>
                  <w:gridSpan w:val="12"/>
                  <w:tcBorders>
                    <w:top w:val="nil"/>
                    <w:left w:val="single" w:sz="8" w:space="0" w:color="auto"/>
                    <w:bottom w:val="single" w:sz="8" w:space="0" w:color="auto"/>
                    <w:right w:val="single" w:sz="8" w:space="0" w:color="auto"/>
                  </w:tcBorders>
                  <w:shd w:val="clear" w:color="auto" w:fill="auto"/>
                  <w:hideMark/>
                </w:tcPr>
                <w:p w14:paraId="4A701C0A" w14:textId="77777777" w:rsidR="00C014F9" w:rsidRPr="00BC52FE" w:rsidRDefault="00C014F9" w:rsidP="002B5BC0">
                  <w:pPr>
                    <w:rPr>
                      <w:rFonts w:eastAsia="Times New Roman"/>
                      <w:color w:val="000000"/>
                      <w:sz w:val="20"/>
                      <w:szCs w:val="20"/>
                    </w:rPr>
                  </w:pPr>
                  <w:r w:rsidRPr="00BC52FE">
                    <w:rPr>
                      <w:rFonts w:eastAsia="Times New Roman"/>
                      <w:color w:val="000000"/>
                      <w:sz w:val="20"/>
                      <w:szCs w:val="20"/>
                    </w:rPr>
                    <w:t>Treinamento da equipe</w:t>
                  </w:r>
                </w:p>
              </w:tc>
              <w:tc>
                <w:tcPr>
                  <w:tcW w:w="137" w:type="pct"/>
                  <w:tcBorders>
                    <w:top w:val="nil"/>
                    <w:left w:val="nil"/>
                    <w:bottom w:val="single" w:sz="8" w:space="0" w:color="auto"/>
                    <w:right w:val="single" w:sz="8" w:space="0" w:color="auto"/>
                  </w:tcBorders>
                  <w:shd w:val="clear" w:color="auto" w:fill="auto"/>
                  <w:vAlign w:val="center"/>
                  <w:hideMark/>
                </w:tcPr>
                <w:p w14:paraId="49F083AC" w14:textId="77777777" w:rsidR="00C014F9" w:rsidRPr="00BC52FE" w:rsidRDefault="00C014F9" w:rsidP="002B5BC0">
                  <w:pPr>
                    <w:jc w:val="center"/>
                    <w:rPr>
                      <w:rFonts w:eastAsia="Times New Roman"/>
                      <w:color w:val="000000"/>
                      <w:sz w:val="20"/>
                      <w:szCs w:val="20"/>
                    </w:rPr>
                  </w:pPr>
                </w:p>
              </w:tc>
              <w:tc>
                <w:tcPr>
                  <w:tcW w:w="137" w:type="pct"/>
                  <w:gridSpan w:val="2"/>
                  <w:tcBorders>
                    <w:top w:val="nil"/>
                    <w:left w:val="nil"/>
                    <w:bottom w:val="single" w:sz="8" w:space="0" w:color="auto"/>
                    <w:right w:val="single" w:sz="8" w:space="0" w:color="auto"/>
                  </w:tcBorders>
                  <w:shd w:val="clear" w:color="auto" w:fill="auto"/>
                  <w:vAlign w:val="center"/>
                  <w:hideMark/>
                </w:tcPr>
                <w:p w14:paraId="2AF847BC"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11E4C081"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0FB9DA1A" w14:textId="77777777" w:rsidR="00C014F9" w:rsidRPr="00BC52FE" w:rsidRDefault="00C014F9" w:rsidP="002B5BC0">
                  <w:pPr>
                    <w:jc w:val="center"/>
                    <w:rPr>
                      <w:rFonts w:eastAsia="Times New Roman"/>
                      <w:color w:val="000000"/>
                      <w:sz w:val="20"/>
                      <w:szCs w:val="20"/>
                    </w:rPr>
                  </w:pPr>
                  <w:r w:rsidRPr="00BC52FE">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hideMark/>
                </w:tcPr>
                <w:p w14:paraId="67F0C4A0"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hideMark/>
                </w:tcPr>
                <w:p w14:paraId="1AB41C46"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hideMark/>
                </w:tcPr>
                <w:p w14:paraId="0AAD5D5C"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hideMark/>
                </w:tcPr>
                <w:p w14:paraId="37E3412E"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24484260"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03272D5A"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11038C52"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502AE93A" w14:textId="77777777" w:rsidR="00C014F9" w:rsidRPr="00BC52FE" w:rsidRDefault="00C014F9" w:rsidP="002B5BC0">
                  <w:pPr>
                    <w:jc w:val="center"/>
                    <w:rPr>
                      <w:rFonts w:eastAsia="Times New Roman"/>
                      <w:color w:val="000000"/>
                      <w:sz w:val="20"/>
                      <w:szCs w:val="20"/>
                    </w:rPr>
                  </w:pPr>
                </w:p>
              </w:tc>
              <w:tc>
                <w:tcPr>
                  <w:tcW w:w="137" w:type="pct"/>
                  <w:gridSpan w:val="2"/>
                  <w:tcBorders>
                    <w:top w:val="single" w:sz="8" w:space="0" w:color="auto"/>
                    <w:left w:val="nil"/>
                    <w:bottom w:val="single" w:sz="8" w:space="0" w:color="auto"/>
                    <w:right w:val="single" w:sz="4" w:space="0" w:color="auto"/>
                  </w:tcBorders>
                  <w:vAlign w:val="center"/>
                </w:tcPr>
                <w:p w14:paraId="194232D6"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1BA4EA46"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20BC518E"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73916B0E"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2CC4FA50"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1BC39D37"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3A730BC4"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6A972E4D"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44D8207B"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3262E6BA"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173A3175" w14:textId="77777777" w:rsidR="00C014F9" w:rsidRPr="00BC52FE" w:rsidRDefault="00C014F9" w:rsidP="002B5BC0">
                  <w:pPr>
                    <w:jc w:val="center"/>
                    <w:rPr>
                      <w:rFonts w:eastAsia="Times New Roman"/>
                      <w:color w:val="000000"/>
                      <w:sz w:val="20"/>
                      <w:szCs w:val="20"/>
                    </w:rPr>
                  </w:pPr>
                </w:p>
              </w:tc>
              <w:tc>
                <w:tcPr>
                  <w:tcW w:w="137" w:type="pct"/>
                  <w:gridSpan w:val="2"/>
                  <w:tcBorders>
                    <w:top w:val="single" w:sz="8" w:space="0" w:color="auto"/>
                    <w:left w:val="nil"/>
                    <w:bottom w:val="single" w:sz="8" w:space="0" w:color="auto"/>
                    <w:right w:val="single" w:sz="4" w:space="0" w:color="auto"/>
                  </w:tcBorders>
                  <w:vAlign w:val="center"/>
                </w:tcPr>
                <w:p w14:paraId="2E881EB6" w14:textId="77777777" w:rsidR="00C014F9" w:rsidRPr="00BC52FE" w:rsidRDefault="00C014F9" w:rsidP="002B5BC0">
                  <w:pPr>
                    <w:jc w:val="center"/>
                    <w:rPr>
                      <w:rFonts w:eastAsia="Times New Roman"/>
                      <w:color w:val="000000"/>
                      <w:sz w:val="20"/>
                      <w:szCs w:val="20"/>
                    </w:rPr>
                  </w:pPr>
                </w:p>
              </w:tc>
            </w:tr>
            <w:tr w:rsidR="00C014F9" w:rsidRPr="00BC52FE" w14:paraId="7C48DD43" w14:textId="77777777" w:rsidTr="002B5BC0">
              <w:trPr>
                <w:trHeight w:val="289"/>
              </w:trPr>
              <w:tc>
                <w:tcPr>
                  <w:tcW w:w="1709" w:type="pct"/>
                  <w:gridSpan w:val="12"/>
                  <w:tcBorders>
                    <w:top w:val="nil"/>
                    <w:left w:val="single" w:sz="8" w:space="0" w:color="auto"/>
                    <w:bottom w:val="single" w:sz="8" w:space="0" w:color="auto"/>
                    <w:right w:val="single" w:sz="8" w:space="0" w:color="auto"/>
                  </w:tcBorders>
                  <w:shd w:val="clear" w:color="auto" w:fill="auto"/>
                  <w:hideMark/>
                </w:tcPr>
                <w:p w14:paraId="534DDD3D" w14:textId="77777777" w:rsidR="00C014F9" w:rsidRPr="00BC52FE" w:rsidRDefault="00C014F9" w:rsidP="002B5BC0">
                  <w:pPr>
                    <w:rPr>
                      <w:rFonts w:eastAsia="Times New Roman"/>
                      <w:color w:val="000000"/>
                      <w:sz w:val="20"/>
                      <w:szCs w:val="20"/>
                    </w:rPr>
                  </w:pPr>
                  <w:r w:rsidRPr="00BC52FE">
                    <w:rPr>
                      <w:rFonts w:eastAsia="Times New Roman"/>
                      <w:color w:val="000000"/>
                      <w:sz w:val="20"/>
                      <w:szCs w:val="20"/>
                    </w:rPr>
                    <w:t>Triagem e seleção dos pacientes</w:t>
                  </w:r>
                </w:p>
              </w:tc>
              <w:tc>
                <w:tcPr>
                  <w:tcW w:w="137" w:type="pct"/>
                  <w:tcBorders>
                    <w:top w:val="nil"/>
                    <w:left w:val="nil"/>
                    <w:bottom w:val="single" w:sz="8" w:space="0" w:color="auto"/>
                    <w:right w:val="single" w:sz="8" w:space="0" w:color="auto"/>
                  </w:tcBorders>
                  <w:shd w:val="clear" w:color="auto" w:fill="auto"/>
                  <w:vAlign w:val="center"/>
                  <w:hideMark/>
                </w:tcPr>
                <w:p w14:paraId="6D2D5B4D" w14:textId="77777777" w:rsidR="00C014F9" w:rsidRPr="00BC52FE" w:rsidRDefault="00C014F9" w:rsidP="002B5BC0">
                  <w:pPr>
                    <w:jc w:val="center"/>
                    <w:rPr>
                      <w:rFonts w:eastAsia="Times New Roman"/>
                      <w:color w:val="000000"/>
                      <w:sz w:val="20"/>
                      <w:szCs w:val="20"/>
                    </w:rPr>
                  </w:pPr>
                </w:p>
              </w:tc>
              <w:tc>
                <w:tcPr>
                  <w:tcW w:w="137" w:type="pct"/>
                  <w:gridSpan w:val="2"/>
                  <w:tcBorders>
                    <w:top w:val="nil"/>
                    <w:left w:val="nil"/>
                    <w:bottom w:val="single" w:sz="8" w:space="0" w:color="auto"/>
                    <w:right w:val="single" w:sz="8" w:space="0" w:color="auto"/>
                  </w:tcBorders>
                  <w:shd w:val="clear" w:color="auto" w:fill="auto"/>
                  <w:vAlign w:val="center"/>
                  <w:hideMark/>
                </w:tcPr>
                <w:p w14:paraId="001499A1"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31566452"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5A53656C" w14:textId="77777777" w:rsidR="00C014F9" w:rsidRPr="00BC52FE" w:rsidRDefault="00C014F9" w:rsidP="002B5BC0">
                  <w:pPr>
                    <w:jc w:val="center"/>
                    <w:rPr>
                      <w:rFonts w:eastAsia="Times New Roman"/>
                      <w:color w:val="000000"/>
                      <w:sz w:val="20"/>
                      <w:szCs w:val="20"/>
                    </w:rPr>
                  </w:pPr>
                  <w:r w:rsidRPr="00BC52FE">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hideMark/>
                </w:tcPr>
                <w:p w14:paraId="4C66BA39" w14:textId="77777777" w:rsidR="00C014F9" w:rsidRPr="00BC52FE" w:rsidRDefault="00C014F9" w:rsidP="002B5BC0">
                  <w:pPr>
                    <w:jc w:val="center"/>
                    <w:rPr>
                      <w:rFonts w:eastAsia="Times New Roman"/>
                      <w:color w:val="000000"/>
                      <w:sz w:val="20"/>
                      <w:szCs w:val="20"/>
                    </w:rPr>
                  </w:pPr>
                  <w:r w:rsidRPr="00BC52FE">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hideMark/>
                </w:tcPr>
                <w:p w14:paraId="1C02FC51" w14:textId="77777777" w:rsidR="00C014F9" w:rsidRPr="00BC52FE" w:rsidRDefault="00C014F9" w:rsidP="002B5BC0">
                  <w:pPr>
                    <w:jc w:val="center"/>
                    <w:rPr>
                      <w:rFonts w:eastAsia="Times New Roman"/>
                      <w:color w:val="000000"/>
                      <w:sz w:val="20"/>
                      <w:szCs w:val="20"/>
                    </w:rPr>
                  </w:pPr>
                  <w:r w:rsidRPr="00BC52FE">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hideMark/>
                </w:tcPr>
                <w:p w14:paraId="39968093" w14:textId="77777777" w:rsidR="00C014F9" w:rsidRPr="00BC52FE" w:rsidRDefault="00C014F9" w:rsidP="002B5BC0">
                  <w:pPr>
                    <w:jc w:val="center"/>
                    <w:rPr>
                      <w:rFonts w:eastAsia="Times New Roman"/>
                      <w:color w:val="000000"/>
                      <w:sz w:val="20"/>
                      <w:szCs w:val="20"/>
                    </w:rPr>
                  </w:pPr>
                  <w:r w:rsidRPr="00BC52FE">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hideMark/>
                </w:tcPr>
                <w:p w14:paraId="5DCF5660"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hideMark/>
                </w:tcPr>
                <w:p w14:paraId="76318BF2"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hideMark/>
                </w:tcPr>
                <w:p w14:paraId="65D2B268"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hideMark/>
                </w:tcPr>
                <w:p w14:paraId="5F132469"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hideMark/>
                </w:tcPr>
                <w:p w14:paraId="7C68A7CF"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gridSpan w:val="2"/>
                  <w:tcBorders>
                    <w:top w:val="single" w:sz="8" w:space="0" w:color="auto"/>
                    <w:left w:val="nil"/>
                    <w:bottom w:val="single" w:sz="8" w:space="0" w:color="auto"/>
                    <w:right w:val="single" w:sz="4" w:space="0" w:color="auto"/>
                  </w:tcBorders>
                </w:tcPr>
                <w:p w14:paraId="55FA9DF8" w14:textId="77777777" w:rsidR="00C014F9" w:rsidRDefault="00C014F9" w:rsidP="002B5BC0">
                  <w:pPr>
                    <w:jc w:val="center"/>
                  </w:pPr>
                  <w:r w:rsidRPr="003B03ED">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tcPr>
                <w:p w14:paraId="0A8B10FC" w14:textId="77777777" w:rsidR="00C014F9" w:rsidRDefault="00C014F9" w:rsidP="002B5BC0">
                  <w:pPr>
                    <w:jc w:val="center"/>
                  </w:pPr>
                  <w:r w:rsidRPr="003B03ED">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tcPr>
                <w:p w14:paraId="14173784" w14:textId="77777777" w:rsidR="00C014F9" w:rsidRDefault="00C014F9" w:rsidP="002B5BC0">
                  <w:pPr>
                    <w:jc w:val="center"/>
                  </w:pPr>
                  <w:r w:rsidRPr="003B03ED">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tcPr>
                <w:p w14:paraId="59B97D9F" w14:textId="77777777" w:rsidR="00C014F9" w:rsidRDefault="00C014F9" w:rsidP="002B5BC0">
                  <w:pPr>
                    <w:jc w:val="center"/>
                  </w:pPr>
                  <w:r w:rsidRPr="003B03ED">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tcPr>
                <w:p w14:paraId="3C151F38" w14:textId="77777777" w:rsidR="00C014F9" w:rsidRDefault="00C014F9" w:rsidP="002B5BC0">
                  <w:pPr>
                    <w:jc w:val="center"/>
                  </w:pPr>
                  <w:r w:rsidRPr="003B03ED">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tcPr>
                <w:p w14:paraId="115B74BF" w14:textId="77777777" w:rsidR="00C014F9" w:rsidRDefault="00C014F9" w:rsidP="002B5BC0">
                  <w:pPr>
                    <w:jc w:val="center"/>
                  </w:pPr>
                  <w:r w:rsidRPr="003B03ED">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tcPr>
                <w:p w14:paraId="7C9A8F36" w14:textId="77777777" w:rsidR="00C014F9" w:rsidRDefault="00C014F9" w:rsidP="002B5BC0">
                  <w:pPr>
                    <w:jc w:val="center"/>
                  </w:pPr>
                  <w:r w:rsidRPr="003B03ED">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tcPr>
                <w:p w14:paraId="507503ED" w14:textId="77777777" w:rsidR="00C014F9" w:rsidRDefault="00C014F9" w:rsidP="002B5BC0">
                  <w:pPr>
                    <w:jc w:val="center"/>
                  </w:pPr>
                  <w:r w:rsidRPr="003B03ED">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tcPr>
                <w:p w14:paraId="342477EF" w14:textId="77777777" w:rsidR="00C014F9" w:rsidRDefault="00C014F9" w:rsidP="002B5BC0">
                  <w:pPr>
                    <w:jc w:val="center"/>
                  </w:pPr>
                  <w:r w:rsidRPr="003B03ED">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tcPr>
                <w:p w14:paraId="7619E7AF" w14:textId="77777777" w:rsidR="00C014F9" w:rsidRDefault="00C014F9" w:rsidP="002B5BC0">
                  <w:pPr>
                    <w:jc w:val="center"/>
                  </w:pPr>
                  <w:r w:rsidRPr="003B03ED">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tcPr>
                <w:p w14:paraId="5ADA18F0" w14:textId="77777777" w:rsidR="00C014F9" w:rsidRDefault="00C014F9" w:rsidP="002B5BC0">
                  <w:pPr>
                    <w:jc w:val="center"/>
                  </w:pPr>
                  <w:r w:rsidRPr="003B03ED">
                    <w:rPr>
                      <w:rFonts w:eastAsia="Times New Roman"/>
                      <w:color w:val="000000"/>
                      <w:sz w:val="20"/>
                      <w:szCs w:val="20"/>
                    </w:rPr>
                    <w:t>X</w:t>
                  </w:r>
                </w:p>
              </w:tc>
              <w:tc>
                <w:tcPr>
                  <w:tcW w:w="137" w:type="pct"/>
                  <w:gridSpan w:val="2"/>
                  <w:tcBorders>
                    <w:top w:val="single" w:sz="8" w:space="0" w:color="auto"/>
                    <w:left w:val="nil"/>
                    <w:bottom w:val="single" w:sz="8" w:space="0" w:color="auto"/>
                    <w:right w:val="single" w:sz="4" w:space="0" w:color="auto"/>
                  </w:tcBorders>
                </w:tcPr>
                <w:p w14:paraId="7BFB8C78" w14:textId="77777777" w:rsidR="00C014F9" w:rsidRDefault="00C014F9" w:rsidP="002B5BC0">
                  <w:pPr>
                    <w:jc w:val="center"/>
                  </w:pPr>
                  <w:r w:rsidRPr="003B03ED">
                    <w:rPr>
                      <w:rFonts w:eastAsia="Times New Roman"/>
                      <w:color w:val="000000"/>
                      <w:sz w:val="20"/>
                      <w:szCs w:val="20"/>
                    </w:rPr>
                    <w:t>X</w:t>
                  </w:r>
                </w:p>
              </w:tc>
            </w:tr>
            <w:tr w:rsidR="00C014F9" w:rsidRPr="00BC52FE" w14:paraId="7F6B8FE4" w14:textId="77777777" w:rsidTr="002B5BC0">
              <w:trPr>
                <w:trHeight w:val="289"/>
              </w:trPr>
              <w:tc>
                <w:tcPr>
                  <w:tcW w:w="1709" w:type="pct"/>
                  <w:gridSpan w:val="12"/>
                  <w:tcBorders>
                    <w:top w:val="nil"/>
                    <w:left w:val="single" w:sz="8" w:space="0" w:color="auto"/>
                    <w:bottom w:val="single" w:sz="8" w:space="0" w:color="auto"/>
                    <w:right w:val="single" w:sz="8" w:space="0" w:color="auto"/>
                  </w:tcBorders>
                  <w:shd w:val="clear" w:color="auto" w:fill="auto"/>
                </w:tcPr>
                <w:p w14:paraId="125D5558" w14:textId="77777777" w:rsidR="00C014F9" w:rsidRPr="00BC52FE" w:rsidRDefault="00C014F9" w:rsidP="002B5BC0">
                  <w:pPr>
                    <w:rPr>
                      <w:rFonts w:eastAsia="Times New Roman"/>
                      <w:color w:val="000000"/>
                      <w:sz w:val="20"/>
                      <w:szCs w:val="20"/>
                    </w:rPr>
                  </w:pPr>
                  <w:r>
                    <w:rPr>
                      <w:rFonts w:eastAsia="Times New Roman"/>
                      <w:color w:val="000000"/>
                      <w:sz w:val="20"/>
                      <w:szCs w:val="20"/>
                    </w:rPr>
                    <w:t>Projeto piloto (4 pacientes)</w:t>
                  </w:r>
                </w:p>
              </w:tc>
              <w:tc>
                <w:tcPr>
                  <w:tcW w:w="137" w:type="pct"/>
                  <w:tcBorders>
                    <w:top w:val="nil"/>
                    <w:left w:val="nil"/>
                    <w:bottom w:val="single" w:sz="8" w:space="0" w:color="auto"/>
                    <w:right w:val="single" w:sz="8" w:space="0" w:color="auto"/>
                  </w:tcBorders>
                  <w:shd w:val="clear" w:color="auto" w:fill="auto"/>
                  <w:vAlign w:val="center"/>
                </w:tcPr>
                <w:p w14:paraId="219FCA24" w14:textId="77777777" w:rsidR="00C014F9" w:rsidRPr="00BC52FE" w:rsidRDefault="00C014F9" w:rsidP="002B5BC0">
                  <w:pPr>
                    <w:jc w:val="center"/>
                    <w:rPr>
                      <w:rFonts w:eastAsia="Times New Roman"/>
                      <w:color w:val="000000"/>
                      <w:sz w:val="20"/>
                      <w:szCs w:val="20"/>
                    </w:rPr>
                  </w:pPr>
                </w:p>
              </w:tc>
              <w:tc>
                <w:tcPr>
                  <w:tcW w:w="137" w:type="pct"/>
                  <w:gridSpan w:val="2"/>
                  <w:tcBorders>
                    <w:top w:val="nil"/>
                    <w:left w:val="nil"/>
                    <w:bottom w:val="single" w:sz="8" w:space="0" w:color="auto"/>
                    <w:right w:val="single" w:sz="8" w:space="0" w:color="auto"/>
                  </w:tcBorders>
                  <w:shd w:val="clear" w:color="auto" w:fill="auto"/>
                  <w:vAlign w:val="center"/>
                </w:tcPr>
                <w:p w14:paraId="0A1A9143"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38436413"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0C62F13E"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tcPr>
                <w:p w14:paraId="4ACD7DD0"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tcPr>
                <w:p w14:paraId="4860676F"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tcPr>
                <w:p w14:paraId="356CE31E"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2D51CEEA" w14:textId="77777777" w:rsidR="00C014F9"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367BB8C1" w14:textId="77777777" w:rsidR="00C014F9"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436BA479" w14:textId="77777777" w:rsidR="00C014F9"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13918010" w14:textId="77777777" w:rsidR="00C014F9"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4FEAB1F0" w14:textId="77777777" w:rsidR="00C014F9" w:rsidRDefault="00C014F9" w:rsidP="002B5BC0">
                  <w:pPr>
                    <w:jc w:val="center"/>
                    <w:rPr>
                      <w:rFonts w:eastAsia="Times New Roman"/>
                      <w:color w:val="000000"/>
                      <w:sz w:val="20"/>
                      <w:szCs w:val="20"/>
                    </w:rPr>
                  </w:pPr>
                </w:p>
              </w:tc>
              <w:tc>
                <w:tcPr>
                  <w:tcW w:w="137" w:type="pct"/>
                  <w:gridSpan w:val="2"/>
                  <w:tcBorders>
                    <w:top w:val="single" w:sz="8" w:space="0" w:color="auto"/>
                    <w:left w:val="nil"/>
                    <w:bottom w:val="single" w:sz="8" w:space="0" w:color="auto"/>
                    <w:right w:val="single" w:sz="4" w:space="0" w:color="auto"/>
                  </w:tcBorders>
                  <w:vAlign w:val="center"/>
                </w:tcPr>
                <w:p w14:paraId="79B93301" w14:textId="77777777" w:rsidR="00C014F9"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50E6A001"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3A951CE8"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0582C242"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04630684"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65FDB3B1"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50E380EA"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42D57543"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12006688"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346A250E"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671C6605" w14:textId="77777777" w:rsidR="00C014F9" w:rsidRPr="00BC52FE" w:rsidRDefault="00C014F9" w:rsidP="002B5BC0">
                  <w:pPr>
                    <w:jc w:val="center"/>
                    <w:rPr>
                      <w:rFonts w:eastAsia="Times New Roman"/>
                      <w:color w:val="000000"/>
                      <w:sz w:val="20"/>
                      <w:szCs w:val="20"/>
                    </w:rPr>
                  </w:pPr>
                </w:p>
              </w:tc>
              <w:tc>
                <w:tcPr>
                  <w:tcW w:w="137" w:type="pct"/>
                  <w:gridSpan w:val="2"/>
                  <w:tcBorders>
                    <w:top w:val="single" w:sz="8" w:space="0" w:color="auto"/>
                    <w:left w:val="nil"/>
                    <w:bottom w:val="single" w:sz="8" w:space="0" w:color="auto"/>
                    <w:right w:val="single" w:sz="4" w:space="0" w:color="auto"/>
                  </w:tcBorders>
                  <w:vAlign w:val="center"/>
                </w:tcPr>
                <w:p w14:paraId="4782C926" w14:textId="77777777" w:rsidR="00C014F9" w:rsidRPr="00BC52FE" w:rsidRDefault="00C014F9" w:rsidP="002B5BC0">
                  <w:pPr>
                    <w:jc w:val="center"/>
                    <w:rPr>
                      <w:rFonts w:eastAsia="Times New Roman"/>
                      <w:color w:val="000000"/>
                      <w:sz w:val="20"/>
                      <w:szCs w:val="20"/>
                    </w:rPr>
                  </w:pPr>
                </w:p>
              </w:tc>
            </w:tr>
            <w:tr w:rsidR="00C014F9" w:rsidRPr="00BC52FE" w14:paraId="6DA122E1" w14:textId="77777777" w:rsidTr="002B5BC0">
              <w:trPr>
                <w:trHeight w:val="289"/>
              </w:trPr>
              <w:tc>
                <w:tcPr>
                  <w:tcW w:w="1709" w:type="pct"/>
                  <w:gridSpan w:val="12"/>
                  <w:tcBorders>
                    <w:top w:val="nil"/>
                    <w:left w:val="single" w:sz="8" w:space="0" w:color="auto"/>
                    <w:bottom w:val="single" w:sz="8" w:space="0" w:color="auto"/>
                    <w:right w:val="single" w:sz="8" w:space="0" w:color="auto"/>
                  </w:tcBorders>
                  <w:shd w:val="clear" w:color="auto" w:fill="auto"/>
                  <w:hideMark/>
                </w:tcPr>
                <w:p w14:paraId="5C7C1CE8" w14:textId="77777777" w:rsidR="00C014F9" w:rsidRPr="00BC52FE" w:rsidRDefault="00C014F9" w:rsidP="002B5BC0">
                  <w:pPr>
                    <w:rPr>
                      <w:rFonts w:eastAsia="Times New Roman"/>
                      <w:color w:val="000000"/>
                      <w:sz w:val="20"/>
                      <w:szCs w:val="20"/>
                    </w:rPr>
                  </w:pPr>
                  <w:r w:rsidRPr="00BC52FE">
                    <w:rPr>
                      <w:rFonts w:eastAsia="Times New Roman"/>
                      <w:color w:val="000000"/>
                      <w:sz w:val="20"/>
                      <w:szCs w:val="20"/>
                    </w:rPr>
                    <w:t>Avaliação Linha de Base</w:t>
                  </w:r>
                </w:p>
              </w:tc>
              <w:tc>
                <w:tcPr>
                  <w:tcW w:w="137" w:type="pct"/>
                  <w:tcBorders>
                    <w:top w:val="nil"/>
                    <w:left w:val="nil"/>
                    <w:bottom w:val="single" w:sz="8" w:space="0" w:color="auto"/>
                    <w:right w:val="single" w:sz="8" w:space="0" w:color="auto"/>
                  </w:tcBorders>
                  <w:shd w:val="clear" w:color="auto" w:fill="auto"/>
                  <w:vAlign w:val="center"/>
                  <w:hideMark/>
                </w:tcPr>
                <w:p w14:paraId="206DCC85" w14:textId="77777777" w:rsidR="00C014F9" w:rsidRPr="00BC52FE" w:rsidRDefault="00C014F9" w:rsidP="002B5BC0">
                  <w:pPr>
                    <w:jc w:val="center"/>
                    <w:rPr>
                      <w:rFonts w:eastAsia="Times New Roman"/>
                      <w:color w:val="000000"/>
                      <w:sz w:val="20"/>
                      <w:szCs w:val="20"/>
                    </w:rPr>
                  </w:pPr>
                </w:p>
              </w:tc>
              <w:tc>
                <w:tcPr>
                  <w:tcW w:w="137" w:type="pct"/>
                  <w:gridSpan w:val="2"/>
                  <w:tcBorders>
                    <w:top w:val="nil"/>
                    <w:left w:val="nil"/>
                    <w:bottom w:val="single" w:sz="8" w:space="0" w:color="auto"/>
                    <w:right w:val="single" w:sz="8" w:space="0" w:color="auto"/>
                  </w:tcBorders>
                  <w:shd w:val="clear" w:color="auto" w:fill="auto"/>
                  <w:vAlign w:val="center"/>
                  <w:hideMark/>
                </w:tcPr>
                <w:p w14:paraId="2F4BD4CC"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0B2F5EB8"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33516CB2"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55C3B6D0"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504934B6"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2377FA38"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4CC6F07D" w14:textId="77777777" w:rsidR="00C014F9" w:rsidRPr="00BC52FE" w:rsidRDefault="00C014F9" w:rsidP="002B5BC0">
                  <w:pPr>
                    <w:jc w:val="center"/>
                    <w:rPr>
                      <w:rFonts w:eastAsia="Times New Roman"/>
                      <w:color w:val="000000"/>
                      <w:sz w:val="20"/>
                      <w:szCs w:val="20"/>
                    </w:rPr>
                  </w:pPr>
                  <w:r w:rsidRPr="00BC52FE">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tcPr>
                <w:p w14:paraId="0704C374" w14:textId="77777777" w:rsidR="00C014F9" w:rsidRPr="00BC52FE" w:rsidRDefault="00C014F9" w:rsidP="002B5BC0">
                  <w:pPr>
                    <w:jc w:val="center"/>
                    <w:rPr>
                      <w:rFonts w:eastAsia="Times New Roman"/>
                      <w:color w:val="000000"/>
                      <w:sz w:val="20"/>
                      <w:szCs w:val="20"/>
                    </w:rPr>
                  </w:pPr>
                  <w:r w:rsidRPr="00BC52FE">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tcPr>
                <w:p w14:paraId="5CCAFD06" w14:textId="77777777" w:rsidR="00C014F9" w:rsidRPr="00BC52FE" w:rsidRDefault="00C014F9" w:rsidP="002B5BC0">
                  <w:pPr>
                    <w:jc w:val="center"/>
                    <w:rPr>
                      <w:rFonts w:eastAsia="Times New Roman"/>
                      <w:color w:val="000000"/>
                      <w:sz w:val="20"/>
                      <w:szCs w:val="20"/>
                    </w:rPr>
                  </w:pPr>
                  <w:r w:rsidRPr="00BC52FE">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tcPr>
                <w:p w14:paraId="7259BEBF" w14:textId="77777777" w:rsidR="00C014F9" w:rsidRPr="00BC52FE" w:rsidRDefault="00C014F9" w:rsidP="002B5BC0">
                  <w:pPr>
                    <w:jc w:val="center"/>
                    <w:rPr>
                      <w:rFonts w:eastAsia="Times New Roman"/>
                      <w:color w:val="000000"/>
                      <w:sz w:val="20"/>
                      <w:szCs w:val="20"/>
                    </w:rPr>
                  </w:pPr>
                  <w:r w:rsidRPr="00BC52FE">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tcPr>
                <w:p w14:paraId="77F790FB"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gridSpan w:val="2"/>
                  <w:tcBorders>
                    <w:top w:val="single" w:sz="8" w:space="0" w:color="auto"/>
                    <w:left w:val="nil"/>
                    <w:bottom w:val="single" w:sz="8" w:space="0" w:color="auto"/>
                    <w:right w:val="single" w:sz="4" w:space="0" w:color="auto"/>
                  </w:tcBorders>
                  <w:vAlign w:val="center"/>
                </w:tcPr>
                <w:p w14:paraId="6F81E717"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658B4B93"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2BDF27BC"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2B042F44"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5A96009E"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47A2A116"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450AB437"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46B0790C"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7B209DBE"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2D5080CE"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046A1F34" w14:textId="77777777" w:rsidR="00C014F9" w:rsidRPr="00BC52FE" w:rsidRDefault="00C014F9" w:rsidP="002B5BC0">
                  <w:pPr>
                    <w:jc w:val="center"/>
                    <w:rPr>
                      <w:rFonts w:eastAsia="Times New Roman"/>
                      <w:color w:val="000000"/>
                      <w:sz w:val="20"/>
                      <w:szCs w:val="20"/>
                    </w:rPr>
                  </w:pPr>
                </w:p>
              </w:tc>
              <w:tc>
                <w:tcPr>
                  <w:tcW w:w="137" w:type="pct"/>
                  <w:gridSpan w:val="2"/>
                  <w:tcBorders>
                    <w:top w:val="single" w:sz="8" w:space="0" w:color="auto"/>
                    <w:left w:val="nil"/>
                    <w:bottom w:val="single" w:sz="8" w:space="0" w:color="auto"/>
                    <w:right w:val="single" w:sz="4" w:space="0" w:color="auto"/>
                  </w:tcBorders>
                  <w:vAlign w:val="center"/>
                </w:tcPr>
                <w:p w14:paraId="763BC27D" w14:textId="77777777" w:rsidR="00C014F9" w:rsidRPr="00BC52FE" w:rsidRDefault="00C014F9" w:rsidP="002B5BC0">
                  <w:pPr>
                    <w:jc w:val="center"/>
                    <w:rPr>
                      <w:rFonts w:eastAsia="Times New Roman"/>
                      <w:color w:val="000000"/>
                      <w:sz w:val="20"/>
                      <w:szCs w:val="20"/>
                    </w:rPr>
                  </w:pPr>
                </w:p>
              </w:tc>
            </w:tr>
            <w:tr w:rsidR="00C014F9" w:rsidRPr="00BC52FE" w14:paraId="661A492F" w14:textId="77777777" w:rsidTr="002B5BC0">
              <w:trPr>
                <w:trHeight w:val="289"/>
              </w:trPr>
              <w:tc>
                <w:tcPr>
                  <w:tcW w:w="1709" w:type="pct"/>
                  <w:gridSpan w:val="12"/>
                  <w:tcBorders>
                    <w:top w:val="nil"/>
                    <w:left w:val="single" w:sz="8" w:space="0" w:color="auto"/>
                    <w:bottom w:val="single" w:sz="8" w:space="0" w:color="auto"/>
                    <w:right w:val="single" w:sz="8" w:space="0" w:color="auto"/>
                  </w:tcBorders>
                  <w:shd w:val="clear" w:color="auto" w:fill="auto"/>
                  <w:hideMark/>
                </w:tcPr>
                <w:p w14:paraId="59C3FA1D" w14:textId="77777777" w:rsidR="00C014F9" w:rsidRPr="00BC52FE" w:rsidRDefault="00C014F9" w:rsidP="002B5BC0">
                  <w:pPr>
                    <w:rPr>
                      <w:rFonts w:eastAsia="Times New Roman"/>
                      <w:color w:val="000000"/>
                      <w:sz w:val="20"/>
                      <w:szCs w:val="20"/>
                    </w:rPr>
                  </w:pPr>
                  <w:r w:rsidRPr="00BC52FE">
                    <w:rPr>
                      <w:rFonts w:eastAsia="Times New Roman"/>
                      <w:color w:val="000000"/>
                      <w:sz w:val="20"/>
                      <w:szCs w:val="20"/>
                    </w:rPr>
                    <w:t>Intervenções</w:t>
                  </w:r>
                </w:p>
              </w:tc>
              <w:tc>
                <w:tcPr>
                  <w:tcW w:w="137" w:type="pct"/>
                  <w:tcBorders>
                    <w:top w:val="nil"/>
                    <w:left w:val="nil"/>
                    <w:bottom w:val="single" w:sz="8" w:space="0" w:color="auto"/>
                    <w:right w:val="single" w:sz="8" w:space="0" w:color="auto"/>
                  </w:tcBorders>
                  <w:shd w:val="clear" w:color="auto" w:fill="auto"/>
                  <w:vAlign w:val="center"/>
                  <w:hideMark/>
                </w:tcPr>
                <w:p w14:paraId="4E5F056C" w14:textId="77777777" w:rsidR="00C014F9" w:rsidRPr="00BC52FE" w:rsidRDefault="00C014F9" w:rsidP="002B5BC0">
                  <w:pPr>
                    <w:jc w:val="center"/>
                    <w:rPr>
                      <w:rFonts w:eastAsia="Times New Roman"/>
                      <w:color w:val="000000"/>
                      <w:sz w:val="20"/>
                      <w:szCs w:val="20"/>
                    </w:rPr>
                  </w:pPr>
                </w:p>
              </w:tc>
              <w:tc>
                <w:tcPr>
                  <w:tcW w:w="137" w:type="pct"/>
                  <w:gridSpan w:val="2"/>
                  <w:tcBorders>
                    <w:top w:val="nil"/>
                    <w:left w:val="nil"/>
                    <w:bottom w:val="single" w:sz="8" w:space="0" w:color="auto"/>
                    <w:right w:val="single" w:sz="8" w:space="0" w:color="auto"/>
                  </w:tcBorders>
                  <w:shd w:val="clear" w:color="auto" w:fill="auto"/>
                  <w:vAlign w:val="center"/>
                  <w:hideMark/>
                </w:tcPr>
                <w:p w14:paraId="2E5FE6BD"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3023A6B8"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62BFB450"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6F75483C"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01612A93"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07AAF7C9"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44F09E35"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5DF22178"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tcPr>
                <w:p w14:paraId="2CFAE265" w14:textId="77777777" w:rsidR="00C014F9" w:rsidRPr="00BC52FE" w:rsidRDefault="00C014F9" w:rsidP="002B5BC0">
                  <w:pPr>
                    <w:jc w:val="center"/>
                    <w:rPr>
                      <w:rFonts w:eastAsia="Times New Roman"/>
                      <w:color w:val="000000"/>
                      <w:sz w:val="20"/>
                      <w:szCs w:val="20"/>
                    </w:rPr>
                  </w:pPr>
                  <w:r w:rsidRPr="00BC52FE">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tcPr>
                <w:p w14:paraId="2FCC0273" w14:textId="77777777" w:rsidR="00C014F9" w:rsidRPr="00BC52FE" w:rsidRDefault="00C014F9" w:rsidP="002B5BC0">
                  <w:pPr>
                    <w:jc w:val="center"/>
                    <w:rPr>
                      <w:rFonts w:eastAsia="Times New Roman"/>
                      <w:color w:val="000000"/>
                      <w:sz w:val="20"/>
                      <w:szCs w:val="20"/>
                    </w:rPr>
                  </w:pPr>
                  <w:r w:rsidRPr="00BC52FE">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tcPr>
                <w:p w14:paraId="4086D3BD" w14:textId="77777777" w:rsidR="00C014F9" w:rsidRPr="00BC52FE" w:rsidRDefault="00C014F9" w:rsidP="002B5BC0">
                  <w:pPr>
                    <w:jc w:val="center"/>
                    <w:rPr>
                      <w:rFonts w:eastAsia="Times New Roman"/>
                      <w:color w:val="000000"/>
                      <w:sz w:val="20"/>
                      <w:szCs w:val="20"/>
                    </w:rPr>
                  </w:pPr>
                  <w:r w:rsidRPr="00BC52FE">
                    <w:rPr>
                      <w:rFonts w:eastAsia="Times New Roman"/>
                      <w:color w:val="000000"/>
                      <w:sz w:val="20"/>
                      <w:szCs w:val="20"/>
                    </w:rPr>
                    <w:t>X</w:t>
                  </w:r>
                </w:p>
              </w:tc>
              <w:tc>
                <w:tcPr>
                  <w:tcW w:w="137" w:type="pct"/>
                  <w:gridSpan w:val="2"/>
                  <w:tcBorders>
                    <w:top w:val="single" w:sz="8" w:space="0" w:color="auto"/>
                    <w:left w:val="nil"/>
                    <w:bottom w:val="single" w:sz="8" w:space="0" w:color="auto"/>
                    <w:right w:val="single" w:sz="4" w:space="0" w:color="auto"/>
                  </w:tcBorders>
                  <w:vAlign w:val="center"/>
                </w:tcPr>
                <w:p w14:paraId="0F75CAF6" w14:textId="77777777" w:rsidR="00C014F9" w:rsidRPr="00BC52FE" w:rsidRDefault="00C014F9" w:rsidP="002B5BC0">
                  <w:pPr>
                    <w:jc w:val="center"/>
                    <w:rPr>
                      <w:rFonts w:eastAsia="Times New Roman"/>
                      <w:color w:val="000000"/>
                      <w:sz w:val="20"/>
                      <w:szCs w:val="20"/>
                    </w:rPr>
                  </w:pPr>
                  <w:r w:rsidRPr="00BC52FE">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34F7F5EA" w14:textId="77777777" w:rsidR="00C014F9" w:rsidRPr="00BC52FE" w:rsidRDefault="00C014F9" w:rsidP="002B5BC0">
                  <w:pPr>
                    <w:jc w:val="center"/>
                    <w:rPr>
                      <w:rFonts w:eastAsia="Times New Roman"/>
                      <w:color w:val="000000"/>
                      <w:sz w:val="20"/>
                      <w:szCs w:val="20"/>
                    </w:rPr>
                  </w:pPr>
                  <w:r w:rsidRPr="00BC52FE">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27A1F4D7"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0B3AA5FD"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63FE9221"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3838F72C"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7C6F1E22"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4DE405AC"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3FBA731F"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tcPr>
                <w:p w14:paraId="6EDF4BB8" w14:textId="77777777" w:rsidR="00C014F9" w:rsidRDefault="00C014F9" w:rsidP="002B5BC0">
                  <w:pPr>
                    <w:jc w:val="center"/>
                  </w:pPr>
                  <w:r w:rsidRPr="007F39D0">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tcPr>
                <w:p w14:paraId="0768BB6C" w14:textId="77777777" w:rsidR="00C014F9" w:rsidRDefault="00C014F9" w:rsidP="002B5BC0">
                  <w:pPr>
                    <w:jc w:val="center"/>
                  </w:pPr>
                  <w:r w:rsidRPr="007F39D0">
                    <w:rPr>
                      <w:rFonts w:eastAsia="Times New Roman"/>
                      <w:color w:val="000000"/>
                      <w:sz w:val="20"/>
                      <w:szCs w:val="20"/>
                    </w:rPr>
                    <w:t>X</w:t>
                  </w:r>
                </w:p>
              </w:tc>
              <w:tc>
                <w:tcPr>
                  <w:tcW w:w="137" w:type="pct"/>
                  <w:gridSpan w:val="2"/>
                  <w:tcBorders>
                    <w:top w:val="single" w:sz="8" w:space="0" w:color="auto"/>
                    <w:left w:val="nil"/>
                    <w:bottom w:val="single" w:sz="8" w:space="0" w:color="auto"/>
                    <w:right w:val="single" w:sz="4" w:space="0" w:color="auto"/>
                  </w:tcBorders>
                </w:tcPr>
                <w:p w14:paraId="57EACF29" w14:textId="77777777" w:rsidR="00C014F9" w:rsidRDefault="00C014F9" w:rsidP="002B5BC0">
                  <w:pPr>
                    <w:jc w:val="center"/>
                  </w:pPr>
                  <w:r w:rsidRPr="007F39D0">
                    <w:rPr>
                      <w:rFonts w:eastAsia="Times New Roman"/>
                      <w:color w:val="000000"/>
                      <w:sz w:val="20"/>
                      <w:szCs w:val="20"/>
                    </w:rPr>
                    <w:t>X</w:t>
                  </w:r>
                </w:p>
              </w:tc>
            </w:tr>
            <w:tr w:rsidR="00C014F9" w:rsidRPr="00BC52FE" w14:paraId="7F365FA3" w14:textId="77777777" w:rsidTr="002B5BC0">
              <w:trPr>
                <w:trHeight w:val="289"/>
              </w:trPr>
              <w:tc>
                <w:tcPr>
                  <w:tcW w:w="1709" w:type="pct"/>
                  <w:gridSpan w:val="12"/>
                  <w:tcBorders>
                    <w:top w:val="nil"/>
                    <w:left w:val="single" w:sz="8" w:space="0" w:color="auto"/>
                    <w:bottom w:val="single" w:sz="8" w:space="0" w:color="auto"/>
                    <w:right w:val="single" w:sz="8" w:space="0" w:color="auto"/>
                  </w:tcBorders>
                  <w:shd w:val="clear" w:color="auto" w:fill="auto"/>
                  <w:vAlign w:val="center"/>
                  <w:hideMark/>
                </w:tcPr>
                <w:p w14:paraId="1976827E" w14:textId="77777777" w:rsidR="00C014F9" w:rsidRPr="00BC52FE" w:rsidRDefault="00C014F9" w:rsidP="002B5BC0">
                  <w:pPr>
                    <w:jc w:val="both"/>
                    <w:rPr>
                      <w:rFonts w:eastAsia="Times New Roman"/>
                      <w:color w:val="000000"/>
                      <w:sz w:val="20"/>
                      <w:szCs w:val="20"/>
                    </w:rPr>
                  </w:pPr>
                  <w:r w:rsidRPr="00BC52FE">
                    <w:rPr>
                      <w:rFonts w:eastAsia="Times New Roman"/>
                      <w:color w:val="000000"/>
                      <w:sz w:val="20"/>
                      <w:szCs w:val="20"/>
                    </w:rPr>
                    <w:t>Avaliação Pós</w:t>
                  </w:r>
                </w:p>
              </w:tc>
              <w:tc>
                <w:tcPr>
                  <w:tcW w:w="137" w:type="pct"/>
                  <w:tcBorders>
                    <w:top w:val="nil"/>
                    <w:left w:val="nil"/>
                    <w:bottom w:val="single" w:sz="8" w:space="0" w:color="auto"/>
                    <w:right w:val="single" w:sz="8" w:space="0" w:color="auto"/>
                  </w:tcBorders>
                  <w:shd w:val="clear" w:color="auto" w:fill="auto"/>
                  <w:vAlign w:val="center"/>
                  <w:hideMark/>
                </w:tcPr>
                <w:p w14:paraId="7278DD42" w14:textId="77777777" w:rsidR="00C014F9" w:rsidRPr="00BC52FE" w:rsidRDefault="00C014F9" w:rsidP="002B5BC0">
                  <w:pPr>
                    <w:jc w:val="center"/>
                    <w:rPr>
                      <w:rFonts w:eastAsia="Times New Roman"/>
                      <w:color w:val="000000"/>
                      <w:sz w:val="20"/>
                      <w:szCs w:val="20"/>
                    </w:rPr>
                  </w:pPr>
                </w:p>
              </w:tc>
              <w:tc>
                <w:tcPr>
                  <w:tcW w:w="137" w:type="pct"/>
                  <w:gridSpan w:val="2"/>
                  <w:tcBorders>
                    <w:top w:val="nil"/>
                    <w:left w:val="nil"/>
                    <w:bottom w:val="single" w:sz="8" w:space="0" w:color="auto"/>
                    <w:right w:val="single" w:sz="8" w:space="0" w:color="auto"/>
                  </w:tcBorders>
                  <w:shd w:val="clear" w:color="auto" w:fill="auto"/>
                  <w:vAlign w:val="center"/>
                  <w:hideMark/>
                </w:tcPr>
                <w:p w14:paraId="21CD23BD"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55E0DFC0"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2EF4BDA4"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7E1BFDD6"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12E602F7"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1D0C79E6"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02AD40EE"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4BA08BCE"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69203128"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130ABBC7"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1DD27884" w14:textId="77777777" w:rsidR="00C014F9" w:rsidRPr="00BC52FE" w:rsidRDefault="00C014F9" w:rsidP="002B5BC0">
                  <w:pPr>
                    <w:jc w:val="center"/>
                    <w:rPr>
                      <w:rFonts w:eastAsia="Times New Roman"/>
                      <w:color w:val="000000"/>
                      <w:sz w:val="20"/>
                      <w:szCs w:val="20"/>
                    </w:rPr>
                  </w:pPr>
                  <w:r w:rsidRPr="00BC52FE">
                    <w:rPr>
                      <w:rFonts w:eastAsia="Times New Roman"/>
                      <w:color w:val="000000"/>
                      <w:sz w:val="20"/>
                      <w:szCs w:val="20"/>
                    </w:rPr>
                    <w:t>X</w:t>
                  </w:r>
                </w:p>
              </w:tc>
              <w:tc>
                <w:tcPr>
                  <w:tcW w:w="137" w:type="pct"/>
                  <w:gridSpan w:val="2"/>
                  <w:tcBorders>
                    <w:top w:val="single" w:sz="8" w:space="0" w:color="auto"/>
                    <w:left w:val="nil"/>
                    <w:bottom w:val="single" w:sz="8" w:space="0" w:color="auto"/>
                    <w:right w:val="single" w:sz="4" w:space="0" w:color="auto"/>
                  </w:tcBorders>
                  <w:vAlign w:val="center"/>
                </w:tcPr>
                <w:p w14:paraId="2E6634C6" w14:textId="77777777" w:rsidR="00C014F9" w:rsidRPr="00BC52FE" w:rsidRDefault="00C014F9" w:rsidP="002B5BC0">
                  <w:pPr>
                    <w:jc w:val="center"/>
                    <w:rPr>
                      <w:rFonts w:eastAsia="Times New Roman"/>
                      <w:color w:val="000000"/>
                      <w:sz w:val="20"/>
                      <w:szCs w:val="20"/>
                    </w:rPr>
                  </w:pPr>
                  <w:r w:rsidRPr="00BC52FE">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22035B16" w14:textId="77777777" w:rsidR="00C014F9" w:rsidRPr="00BC52FE" w:rsidRDefault="00C014F9" w:rsidP="002B5BC0">
                  <w:pPr>
                    <w:jc w:val="center"/>
                    <w:rPr>
                      <w:rFonts w:eastAsia="Times New Roman"/>
                      <w:color w:val="000000"/>
                      <w:sz w:val="20"/>
                      <w:szCs w:val="20"/>
                    </w:rPr>
                  </w:pPr>
                  <w:r w:rsidRPr="00BC52FE">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75CA1595" w14:textId="77777777" w:rsidR="00C014F9" w:rsidRPr="00BC52FE" w:rsidRDefault="00C014F9" w:rsidP="002B5BC0">
                  <w:pPr>
                    <w:jc w:val="center"/>
                    <w:rPr>
                      <w:rFonts w:eastAsia="Times New Roman"/>
                      <w:color w:val="000000"/>
                      <w:sz w:val="20"/>
                      <w:szCs w:val="20"/>
                    </w:rPr>
                  </w:pPr>
                  <w:r w:rsidRPr="00BC52FE">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64AAF6FA" w14:textId="77777777" w:rsidR="00C014F9" w:rsidRPr="00BC52FE" w:rsidRDefault="00C014F9" w:rsidP="002B5BC0">
                  <w:pPr>
                    <w:jc w:val="center"/>
                    <w:rPr>
                      <w:rFonts w:eastAsia="Times New Roman"/>
                      <w:color w:val="000000"/>
                      <w:sz w:val="20"/>
                      <w:szCs w:val="20"/>
                    </w:rPr>
                  </w:pPr>
                  <w:r w:rsidRPr="00BC52FE">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0DD1CCC9"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44A9E714"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4512BC9D"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7ADA9E69"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2FFC1802"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tcPr>
                <w:p w14:paraId="7531D3EC" w14:textId="77777777" w:rsidR="00C014F9" w:rsidRDefault="00C014F9" w:rsidP="002B5BC0">
                  <w:pPr>
                    <w:jc w:val="center"/>
                  </w:pPr>
                  <w:r w:rsidRPr="007F39D0">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tcPr>
                <w:p w14:paraId="139C04B7" w14:textId="77777777" w:rsidR="00C014F9" w:rsidRDefault="00C014F9" w:rsidP="002B5BC0">
                  <w:pPr>
                    <w:jc w:val="center"/>
                  </w:pPr>
                  <w:r w:rsidRPr="007F39D0">
                    <w:rPr>
                      <w:rFonts w:eastAsia="Times New Roman"/>
                      <w:color w:val="000000"/>
                      <w:sz w:val="20"/>
                      <w:szCs w:val="20"/>
                    </w:rPr>
                    <w:t>X</w:t>
                  </w:r>
                </w:p>
              </w:tc>
              <w:tc>
                <w:tcPr>
                  <w:tcW w:w="137" w:type="pct"/>
                  <w:gridSpan w:val="2"/>
                  <w:tcBorders>
                    <w:top w:val="single" w:sz="8" w:space="0" w:color="auto"/>
                    <w:left w:val="nil"/>
                    <w:bottom w:val="single" w:sz="8" w:space="0" w:color="auto"/>
                    <w:right w:val="single" w:sz="4" w:space="0" w:color="auto"/>
                  </w:tcBorders>
                </w:tcPr>
                <w:p w14:paraId="636D9D3F" w14:textId="77777777" w:rsidR="00C014F9" w:rsidRDefault="00C014F9" w:rsidP="002B5BC0">
                  <w:pPr>
                    <w:jc w:val="center"/>
                  </w:pPr>
                  <w:r w:rsidRPr="007F39D0">
                    <w:rPr>
                      <w:rFonts w:eastAsia="Times New Roman"/>
                      <w:color w:val="000000"/>
                      <w:sz w:val="20"/>
                      <w:szCs w:val="20"/>
                    </w:rPr>
                    <w:t>X</w:t>
                  </w:r>
                </w:p>
              </w:tc>
            </w:tr>
            <w:tr w:rsidR="00C014F9" w:rsidRPr="00BC52FE" w14:paraId="328E01E4" w14:textId="77777777" w:rsidTr="002B5BC0">
              <w:trPr>
                <w:trHeight w:val="289"/>
              </w:trPr>
              <w:tc>
                <w:tcPr>
                  <w:tcW w:w="1709" w:type="pct"/>
                  <w:gridSpan w:val="12"/>
                  <w:tcBorders>
                    <w:top w:val="nil"/>
                    <w:left w:val="single" w:sz="8" w:space="0" w:color="auto"/>
                    <w:bottom w:val="single" w:sz="8" w:space="0" w:color="auto"/>
                    <w:right w:val="single" w:sz="8" w:space="0" w:color="auto"/>
                  </w:tcBorders>
                  <w:shd w:val="clear" w:color="auto" w:fill="auto"/>
                  <w:vAlign w:val="center"/>
                  <w:hideMark/>
                </w:tcPr>
                <w:p w14:paraId="63FFE3AD" w14:textId="77777777" w:rsidR="00C014F9" w:rsidRPr="00BC52FE" w:rsidRDefault="00C014F9" w:rsidP="002B5BC0">
                  <w:pPr>
                    <w:jc w:val="both"/>
                    <w:rPr>
                      <w:rFonts w:eastAsia="Times New Roman"/>
                      <w:color w:val="000000"/>
                      <w:sz w:val="20"/>
                      <w:szCs w:val="20"/>
                    </w:rPr>
                  </w:pPr>
                  <w:r>
                    <w:rPr>
                      <w:rFonts w:eastAsia="Times New Roman"/>
                      <w:color w:val="000000"/>
                      <w:sz w:val="20"/>
                      <w:szCs w:val="20"/>
                    </w:rPr>
                    <w:t>Avaliação após 3</w:t>
                  </w:r>
                  <w:r w:rsidRPr="00BC52FE">
                    <w:rPr>
                      <w:rFonts w:eastAsia="Times New Roman"/>
                      <w:color w:val="000000"/>
                      <w:sz w:val="20"/>
                      <w:szCs w:val="20"/>
                    </w:rPr>
                    <w:t xml:space="preserve"> meses (follow-up)</w:t>
                  </w:r>
                </w:p>
              </w:tc>
              <w:tc>
                <w:tcPr>
                  <w:tcW w:w="137" w:type="pct"/>
                  <w:tcBorders>
                    <w:top w:val="nil"/>
                    <w:left w:val="nil"/>
                    <w:bottom w:val="single" w:sz="8" w:space="0" w:color="auto"/>
                    <w:right w:val="single" w:sz="8" w:space="0" w:color="auto"/>
                  </w:tcBorders>
                  <w:shd w:val="clear" w:color="auto" w:fill="auto"/>
                  <w:vAlign w:val="center"/>
                  <w:hideMark/>
                </w:tcPr>
                <w:p w14:paraId="6ACE609A" w14:textId="77777777" w:rsidR="00C014F9" w:rsidRPr="00BC52FE" w:rsidRDefault="00C014F9" w:rsidP="002B5BC0">
                  <w:pPr>
                    <w:jc w:val="center"/>
                    <w:rPr>
                      <w:rFonts w:eastAsia="Times New Roman"/>
                      <w:color w:val="000000"/>
                      <w:sz w:val="20"/>
                      <w:szCs w:val="20"/>
                    </w:rPr>
                  </w:pPr>
                </w:p>
              </w:tc>
              <w:tc>
                <w:tcPr>
                  <w:tcW w:w="137" w:type="pct"/>
                  <w:gridSpan w:val="2"/>
                  <w:tcBorders>
                    <w:top w:val="nil"/>
                    <w:left w:val="nil"/>
                    <w:bottom w:val="single" w:sz="8" w:space="0" w:color="auto"/>
                    <w:right w:val="single" w:sz="8" w:space="0" w:color="auto"/>
                  </w:tcBorders>
                  <w:shd w:val="clear" w:color="auto" w:fill="auto"/>
                  <w:vAlign w:val="center"/>
                  <w:hideMark/>
                </w:tcPr>
                <w:p w14:paraId="0A5CDE59"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27CAAD1D"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255FEE87"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6C4E8556"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1B5E1B59"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044BD66A"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6C6D5302"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39165DE7"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2A1D293B"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3BC38CC2"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57FBBD86" w14:textId="77777777" w:rsidR="00C014F9" w:rsidRPr="00BC52FE" w:rsidRDefault="00C014F9" w:rsidP="002B5BC0">
                  <w:pPr>
                    <w:jc w:val="center"/>
                    <w:rPr>
                      <w:rFonts w:eastAsia="Times New Roman"/>
                      <w:color w:val="000000"/>
                      <w:sz w:val="20"/>
                      <w:szCs w:val="20"/>
                    </w:rPr>
                  </w:pPr>
                </w:p>
              </w:tc>
              <w:tc>
                <w:tcPr>
                  <w:tcW w:w="137" w:type="pct"/>
                  <w:gridSpan w:val="2"/>
                  <w:tcBorders>
                    <w:top w:val="single" w:sz="8" w:space="0" w:color="auto"/>
                    <w:left w:val="nil"/>
                    <w:bottom w:val="single" w:sz="8" w:space="0" w:color="auto"/>
                    <w:right w:val="single" w:sz="4" w:space="0" w:color="auto"/>
                  </w:tcBorders>
                  <w:vAlign w:val="center"/>
                </w:tcPr>
                <w:p w14:paraId="6FA2AFB8"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4F3C1137"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4E6D500F" w14:textId="77777777" w:rsidR="00C014F9" w:rsidRPr="00BC52FE" w:rsidRDefault="00C014F9" w:rsidP="002B5BC0">
                  <w:pPr>
                    <w:jc w:val="center"/>
                    <w:rPr>
                      <w:rFonts w:eastAsia="Times New Roman"/>
                      <w:color w:val="000000"/>
                      <w:sz w:val="20"/>
                      <w:szCs w:val="20"/>
                    </w:rPr>
                  </w:pPr>
                  <w:r w:rsidRPr="00BC52FE">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52A52A90" w14:textId="77777777" w:rsidR="00C014F9" w:rsidRPr="00BC52FE" w:rsidRDefault="00C014F9" w:rsidP="002B5BC0">
                  <w:pPr>
                    <w:jc w:val="center"/>
                    <w:rPr>
                      <w:rFonts w:eastAsia="Times New Roman"/>
                      <w:color w:val="000000"/>
                      <w:sz w:val="20"/>
                      <w:szCs w:val="20"/>
                    </w:rPr>
                  </w:pPr>
                  <w:r w:rsidRPr="00BC52FE">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255EAB5C" w14:textId="77777777" w:rsidR="00C014F9" w:rsidRPr="00BC52FE" w:rsidRDefault="00C014F9" w:rsidP="002B5BC0">
                  <w:pPr>
                    <w:jc w:val="center"/>
                    <w:rPr>
                      <w:rFonts w:eastAsia="Times New Roman"/>
                      <w:color w:val="000000"/>
                      <w:sz w:val="20"/>
                      <w:szCs w:val="20"/>
                    </w:rPr>
                  </w:pPr>
                  <w:r w:rsidRPr="00BC52FE">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3BE0A21E"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33B82D7E"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3BB61763"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53ABF7EC"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0752F31A"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1444E22C"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gridSpan w:val="2"/>
                  <w:tcBorders>
                    <w:top w:val="single" w:sz="8" w:space="0" w:color="auto"/>
                    <w:left w:val="nil"/>
                    <w:bottom w:val="single" w:sz="8" w:space="0" w:color="auto"/>
                    <w:right w:val="single" w:sz="4" w:space="0" w:color="auto"/>
                  </w:tcBorders>
                  <w:vAlign w:val="center"/>
                </w:tcPr>
                <w:p w14:paraId="31A56E87"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r>
            <w:tr w:rsidR="00C014F9" w:rsidRPr="00BC52FE" w14:paraId="77151C82" w14:textId="77777777" w:rsidTr="002B5BC0">
              <w:trPr>
                <w:trHeight w:val="289"/>
              </w:trPr>
              <w:tc>
                <w:tcPr>
                  <w:tcW w:w="1709" w:type="pct"/>
                  <w:gridSpan w:val="12"/>
                  <w:tcBorders>
                    <w:top w:val="nil"/>
                    <w:left w:val="single" w:sz="8" w:space="0" w:color="auto"/>
                    <w:bottom w:val="single" w:sz="8" w:space="0" w:color="auto"/>
                    <w:right w:val="single" w:sz="8" w:space="0" w:color="auto"/>
                  </w:tcBorders>
                  <w:shd w:val="clear" w:color="auto" w:fill="auto"/>
                  <w:vAlign w:val="center"/>
                  <w:hideMark/>
                </w:tcPr>
                <w:p w14:paraId="0CEB614C" w14:textId="77777777" w:rsidR="00C014F9" w:rsidRPr="00BC52FE" w:rsidRDefault="00C014F9" w:rsidP="002B5BC0">
                  <w:pPr>
                    <w:jc w:val="both"/>
                    <w:rPr>
                      <w:rFonts w:eastAsia="Times New Roman"/>
                      <w:color w:val="000000"/>
                      <w:sz w:val="20"/>
                      <w:szCs w:val="20"/>
                    </w:rPr>
                  </w:pPr>
                  <w:r w:rsidRPr="00BC52FE">
                    <w:rPr>
                      <w:rFonts w:eastAsia="Times New Roman"/>
                      <w:color w:val="000000"/>
                      <w:sz w:val="20"/>
                      <w:szCs w:val="20"/>
                    </w:rPr>
                    <w:t>Organização dos dados</w:t>
                  </w:r>
                </w:p>
              </w:tc>
              <w:tc>
                <w:tcPr>
                  <w:tcW w:w="137" w:type="pct"/>
                  <w:tcBorders>
                    <w:top w:val="nil"/>
                    <w:left w:val="nil"/>
                    <w:bottom w:val="single" w:sz="8" w:space="0" w:color="auto"/>
                    <w:right w:val="single" w:sz="8" w:space="0" w:color="auto"/>
                  </w:tcBorders>
                  <w:shd w:val="clear" w:color="auto" w:fill="auto"/>
                  <w:vAlign w:val="center"/>
                  <w:hideMark/>
                </w:tcPr>
                <w:p w14:paraId="3D004F71" w14:textId="77777777" w:rsidR="00C014F9" w:rsidRPr="00BC52FE" w:rsidRDefault="00C014F9" w:rsidP="002B5BC0">
                  <w:pPr>
                    <w:jc w:val="center"/>
                    <w:rPr>
                      <w:rFonts w:eastAsia="Times New Roman"/>
                      <w:color w:val="000000"/>
                      <w:sz w:val="20"/>
                      <w:szCs w:val="20"/>
                    </w:rPr>
                  </w:pPr>
                </w:p>
              </w:tc>
              <w:tc>
                <w:tcPr>
                  <w:tcW w:w="137" w:type="pct"/>
                  <w:gridSpan w:val="2"/>
                  <w:tcBorders>
                    <w:top w:val="nil"/>
                    <w:left w:val="nil"/>
                    <w:bottom w:val="single" w:sz="8" w:space="0" w:color="auto"/>
                    <w:right w:val="single" w:sz="8" w:space="0" w:color="auto"/>
                  </w:tcBorders>
                  <w:shd w:val="clear" w:color="auto" w:fill="auto"/>
                  <w:vAlign w:val="center"/>
                  <w:hideMark/>
                </w:tcPr>
                <w:p w14:paraId="4FF469AE"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6E872AEC"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5286A375"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1239A5EF"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hideMark/>
                </w:tcPr>
                <w:p w14:paraId="489F80EA"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hideMark/>
                </w:tcPr>
                <w:p w14:paraId="2A21689A"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hideMark/>
                </w:tcPr>
                <w:p w14:paraId="5EB69C62"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hideMark/>
                </w:tcPr>
                <w:p w14:paraId="1E9A3D89"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tcPr>
                <w:p w14:paraId="1E3773C2"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tcPr>
                <w:p w14:paraId="50609BCA"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tcPr>
                <w:p w14:paraId="254564B5"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gridSpan w:val="2"/>
                  <w:tcBorders>
                    <w:top w:val="single" w:sz="8" w:space="0" w:color="auto"/>
                    <w:left w:val="nil"/>
                    <w:bottom w:val="single" w:sz="8" w:space="0" w:color="auto"/>
                    <w:right w:val="single" w:sz="4" w:space="0" w:color="auto"/>
                  </w:tcBorders>
                  <w:vAlign w:val="center"/>
                </w:tcPr>
                <w:p w14:paraId="723542CD"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0050A485"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30C4211D"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6F37221C"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31248CD3"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623B4FD8"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1872FF77"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0EBF4496"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5AB6E57D"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358ED2B0"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tcPr>
                <w:p w14:paraId="43358174" w14:textId="77777777" w:rsidR="00C014F9" w:rsidRDefault="00C014F9" w:rsidP="002B5BC0">
                  <w:pPr>
                    <w:jc w:val="center"/>
                  </w:pPr>
                  <w:r w:rsidRPr="003B3E03">
                    <w:rPr>
                      <w:rFonts w:eastAsia="Times New Roman"/>
                      <w:color w:val="000000"/>
                      <w:sz w:val="20"/>
                      <w:szCs w:val="20"/>
                    </w:rPr>
                    <w:t>X</w:t>
                  </w:r>
                </w:p>
              </w:tc>
              <w:tc>
                <w:tcPr>
                  <w:tcW w:w="137" w:type="pct"/>
                  <w:gridSpan w:val="2"/>
                  <w:tcBorders>
                    <w:top w:val="single" w:sz="8" w:space="0" w:color="auto"/>
                    <w:left w:val="nil"/>
                    <w:bottom w:val="single" w:sz="8" w:space="0" w:color="auto"/>
                    <w:right w:val="single" w:sz="4" w:space="0" w:color="auto"/>
                  </w:tcBorders>
                </w:tcPr>
                <w:p w14:paraId="76B41EF9" w14:textId="77777777" w:rsidR="00C014F9" w:rsidRDefault="00C014F9" w:rsidP="002B5BC0">
                  <w:pPr>
                    <w:jc w:val="center"/>
                  </w:pPr>
                  <w:r w:rsidRPr="003B3E03">
                    <w:rPr>
                      <w:rFonts w:eastAsia="Times New Roman"/>
                      <w:color w:val="000000"/>
                      <w:sz w:val="20"/>
                      <w:szCs w:val="20"/>
                    </w:rPr>
                    <w:t>X</w:t>
                  </w:r>
                </w:p>
              </w:tc>
            </w:tr>
            <w:tr w:rsidR="00C014F9" w:rsidRPr="00BC52FE" w14:paraId="39FD17EA" w14:textId="77777777" w:rsidTr="002B5BC0">
              <w:trPr>
                <w:trHeight w:val="289"/>
              </w:trPr>
              <w:tc>
                <w:tcPr>
                  <w:tcW w:w="1709" w:type="pct"/>
                  <w:gridSpan w:val="12"/>
                  <w:tcBorders>
                    <w:top w:val="nil"/>
                    <w:left w:val="single" w:sz="8" w:space="0" w:color="auto"/>
                    <w:bottom w:val="single" w:sz="8" w:space="0" w:color="auto"/>
                    <w:right w:val="single" w:sz="8" w:space="0" w:color="auto"/>
                  </w:tcBorders>
                  <w:shd w:val="clear" w:color="auto" w:fill="auto"/>
                  <w:vAlign w:val="center"/>
                </w:tcPr>
                <w:p w14:paraId="7FF39059" w14:textId="77777777" w:rsidR="00C014F9" w:rsidRPr="00BC52FE" w:rsidRDefault="00C014F9" w:rsidP="002B5BC0">
                  <w:pPr>
                    <w:jc w:val="both"/>
                    <w:rPr>
                      <w:rFonts w:eastAsia="Times New Roman"/>
                      <w:color w:val="000000"/>
                      <w:sz w:val="20"/>
                      <w:szCs w:val="20"/>
                    </w:rPr>
                  </w:pPr>
                  <w:r>
                    <w:rPr>
                      <w:rFonts w:eastAsia="Times New Roman"/>
                      <w:color w:val="000000"/>
                      <w:sz w:val="20"/>
                      <w:szCs w:val="20"/>
                    </w:rPr>
                    <w:t>A</w:t>
                  </w:r>
                  <w:r w:rsidRPr="00BC52FE">
                    <w:rPr>
                      <w:rFonts w:eastAsia="Times New Roman"/>
                      <w:color w:val="000000"/>
                      <w:sz w:val="20"/>
                      <w:szCs w:val="20"/>
                    </w:rPr>
                    <w:t>nálise dos</w:t>
                  </w:r>
                  <w:r>
                    <w:rPr>
                      <w:rFonts w:eastAsia="Times New Roman"/>
                      <w:color w:val="000000"/>
                      <w:sz w:val="20"/>
                      <w:szCs w:val="20"/>
                    </w:rPr>
                    <w:t xml:space="preserve"> Dados</w:t>
                  </w:r>
                </w:p>
              </w:tc>
              <w:tc>
                <w:tcPr>
                  <w:tcW w:w="137" w:type="pct"/>
                  <w:tcBorders>
                    <w:top w:val="nil"/>
                    <w:left w:val="nil"/>
                    <w:bottom w:val="single" w:sz="8" w:space="0" w:color="auto"/>
                    <w:right w:val="single" w:sz="8" w:space="0" w:color="auto"/>
                  </w:tcBorders>
                  <w:shd w:val="clear" w:color="auto" w:fill="auto"/>
                  <w:vAlign w:val="center"/>
                </w:tcPr>
                <w:p w14:paraId="3DF5A08A" w14:textId="77777777" w:rsidR="00C014F9" w:rsidRPr="00BC52FE" w:rsidRDefault="00C014F9" w:rsidP="002B5BC0">
                  <w:pPr>
                    <w:jc w:val="center"/>
                    <w:rPr>
                      <w:rFonts w:eastAsia="Times New Roman"/>
                      <w:color w:val="000000"/>
                      <w:sz w:val="20"/>
                      <w:szCs w:val="20"/>
                    </w:rPr>
                  </w:pPr>
                </w:p>
              </w:tc>
              <w:tc>
                <w:tcPr>
                  <w:tcW w:w="137" w:type="pct"/>
                  <w:gridSpan w:val="2"/>
                  <w:tcBorders>
                    <w:top w:val="nil"/>
                    <w:left w:val="nil"/>
                    <w:bottom w:val="single" w:sz="8" w:space="0" w:color="auto"/>
                    <w:right w:val="single" w:sz="8" w:space="0" w:color="auto"/>
                  </w:tcBorders>
                  <w:shd w:val="clear" w:color="auto" w:fill="auto"/>
                  <w:vAlign w:val="center"/>
                </w:tcPr>
                <w:p w14:paraId="131CB1DE"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4EE03C0F"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0B6CDDF3"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6A8B663A" w14:textId="77777777" w:rsidR="00C014F9"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00DDACB2" w14:textId="77777777" w:rsidR="00C014F9"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5336D22C" w14:textId="77777777" w:rsidR="00C014F9"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7929D3F3" w14:textId="77777777" w:rsidR="00C014F9"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54B50125" w14:textId="77777777" w:rsidR="00C014F9"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3EF9C9A0" w14:textId="77777777" w:rsidR="00C014F9"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0FB8C928" w14:textId="77777777" w:rsidR="00C014F9"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tcPr>
                <w:p w14:paraId="3F09C8B1" w14:textId="77777777" w:rsidR="00C014F9" w:rsidRDefault="00C014F9" w:rsidP="002B5BC0">
                  <w:pPr>
                    <w:jc w:val="center"/>
                  </w:pPr>
                </w:p>
              </w:tc>
              <w:tc>
                <w:tcPr>
                  <w:tcW w:w="137" w:type="pct"/>
                  <w:gridSpan w:val="2"/>
                  <w:tcBorders>
                    <w:top w:val="single" w:sz="8" w:space="0" w:color="auto"/>
                    <w:left w:val="nil"/>
                    <w:bottom w:val="single" w:sz="8" w:space="0" w:color="auto"/>
                    <w:right w:val="single" w:sz="4" w:space="0" w:color="auto"/>
                  </w:tcBorders>
                </w:tcPr>
                <w:p w14:paraId="7564FAE0" w14:textId="77777777" w:rsidR="00C014F9" w:rsidRDefault="00C014F9" w:rsidP="002B5BC0">
                  <w:pPr>
                    <w:jc w:val="center"/>
                  </w:pPr>
                  <w:r w:rsidRPr="006B41C9">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tcPr>
                <w:p w14:paraId="3DF955A4" w14:textId="77777777" w:rsidR="00C014F9" w:rsidRDefault="00C014F9" w:rsidP="002B5BC0">
                  <w:pPr>
                    <w:jc w:val="center"/>
                  </w:pPr>
                  <w:r w:rsidRPr="006B41C9">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tcPr>
                <w:p w14:paraId="21574E92" w14:textId="77777777" w:rsidR="00C014F9" w:rsidRDefault="00C014F9" w:rsidP="002B5BC0">
                  <w:pPr>
                    <w:jc w:val="center"/>
                  </w:pPr>
                  <w:r w:rsidRPr="006B41C9">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tcPr>
                <w:p w14:paraId="2D6DF049" w14:textId="77777777" w:rsidR="00C014F9" w:rsidRDefault="00C014F9" w:rsidP="002B5BC0">
                  <w:pPr>
                    <w:jc w:val="center"/>
                  </w:pPr>
                  <w:r w:rsidRPr="006B41C9">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tcPr>
                <w:p w14:paraId="6DA7F1AA" w14:textId="77777777" w:rsidR="00C014F9" w:rsidRDefault="00C014F9" w:rsidP="002B5BC0">
                  <w:pPr>
                    <w:jc w:val="center"/>
                  </w:pPr>
                  <w:r w:rsidRPr="006B41C9">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tcPr>
                <w:p w14:paraId="5EEEFC18" w14:textId="77777777" w:rsidR="00C014F9" w:rsidRDefault="00C014F9" w:rsidP="002B5BC0">
                  <w:pPr>
                    <w:jc w:val="center"/>
                  </w:pPr>
                  <w:r w:rsidRPr="006B41C9">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tcPr>
                <w:p w14:paraId="114A0FF2" w14:textId="77777777" w:rsidR="00C014F9" w:rsidRDefault="00C014F9" w:rsidP="002B5BC0">
                  <w:pPr>
                    <w:jc w:val="center"/>
                  </w:pPr>
                  <w:r w:rsidRPr="006B41C9">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tcPr>
                <w:p w14:paraId="6152679E" w14:textId="77777777" w:rsidR="00C014F9" w:rsidRDefault="00C014F9" w:rsidP="002B5BC0">
                  <w:pPr>
                    <w:jc w:val="center"/>
                  </w:pPr>
                  <w:r w:rsidRPr="006B41C9">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tcPr>
                <w:p w14:paraId="315DF4C9" w14:textId="77777777" w:rsidR="00C014F9" w:rsidRDefault="00C014F9" w:rsidP="002B5BC0">
                  <w:pPr>
                    <w:jc w:val="center"/>
                  </w:pPr>
                  <w:r w:rsidRPr="006B41C9">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tcPr>
                <w:p w14:paraId="7C849B6E" w14:textId="77777777" w:rsidR="00C014F9" w:rsidRDefault="00C014F9" w:rsidP="002B5BC0">
                  <w:pPr>
                    <w:jc w:val="center"/>
                  </w:pPr>
                  <w:r w:rsidRPr="006B41C9">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tcPr>
                <w:p w14:paraId="064BD80E" w14:textId="77777777" w:rsidR="00C014F9" w:rsidRDefault="00C014F9" w:rsidP="002B5BC0">
                  <w:pPr>
                    <w:jc w:val="center"/>
                  </w:pPr>
                  <w:r w:rsidRPr="006B41C9">
                    <w:rPr>
                      <w:rFonts w:eastAsia="Times New Roman"/>
                      <w:color w:val="000000"/>
                      <w:sz w:val="20"/>
                      <w:szCs w:val="20"/>
                    </w:rPr>
                    <w:t>X</w:t>
                  </w:r>
                </w:p>
              </w:tc>
              <w:tc>
                <w:tcPr>
                  <w:tcW w:w="137" w:type="pct"/>
                  <w:gridSpan w:val="2"/>
                  <w:tcBorders>
                    <w:top w:val="single" w:sz="8" w:space="0" w:color="auto"/>
                    <w:left w:val="nil"/>
                    <w:bottom w:val="single" w:sz="8" w:space="0" w:color="auto"/>
                    <w:right w:val="single" w:sz="4" w:space="0" w:color="auto"/>
                  </w:tcBorders>
                </w:tcPr>
                <w:p w14:paraId="26AC45C3" w14:textId="77777777" w:rsidR="00C014F9" w:rsidRDefault="00C014F9" w:rsidP="002B5BC0">
                  <w:pPr>
                    <w:jc w:val="center"/>
                  </w:pPr>
                  <w:r w:rsidRPr="006B41C9">
                    <w:rPr>
                      <w:rFonts w:eastAsia="Times New Roman"/>
                      <w:color w:val="000000"/>
                      <w:sz w:val="20"/>
                      <w:szCs w:val="20"/>
                    </w:rPr>
                    <w:t>X</w:t>
                  </w:r>
                </w:p>
              </w:tc>
            </w:tr>
            <w:tr w:rsidR="00C014F9" w:rsidRPr="00BC52FE" w14:paraId="58A7BFC4" w14:textId="77777777" w:rsidTr="002B5BC0">
              <w:trPr>
                <w:trHeight w:val="289"/>
              </w:trPr>
              <w:tc>
                <w:tcPr>
                  <w:tcW w:w="1709" w:type="pct"/>
                  <w:gridSpan w:val="12"/>
                  <w:tcBorders>
                    <w:top w:val="nil"/>
                    <w:left w:val="single" w:sz="8" w:space="0" w:color="auto"/>
                    <w:bottom w:val="single" w:sz="8" w:space="0" w:color="auto"/>
                    <w:right w:val="single" w:sz="8" w:space="0" w:color="auto"/>
                  </w:tcBorders>
                  <w:shd w:val="clear" w:color="auto" w:fill="auto"/>
                  <w:vAlign w:val="center"/>
                  <w:hideMark/>
                </w:tcPr>
                <w:p w14:paraId="3D8B5030" w14:textId="77777777" w:rsidR="00C014F9" w:rsidRPr="00BC52FE" w:rsidRDefault="00C014F9" w:rsidP="002B5BC0">
                  <w:pPr>
                    <w:jc w:val="both"/>
                    <w:rPr>
                      <w:rFonts w:eastAsia="Times New Roman"/>
                      <w:color w:val="000000"/>
                      <w:sz w:val="20"/>
                      <w:szCs w:val="20"/>
                    </w:rPr>
                  </w:pPr>
                  <w:r>
                    <w:rPr>
                      <w:rFonts w:eastAsia="Times New Roman"/>
                      <w:color w:val="000000"/>
                      <w:sz w:val="20"/>
                      <w:szCs w:val="20"/>
                    </w:rPr>
                    <w:t>Preparação de apresentação para qualificação</w:t>
                  </w:r>
                </w:p>
              </w:tc>
              <w:tc>
                <w:tcPr>
                  <w:tcW w:w="137" w:type="pct"/>
                  <w:tcBorders>
                    <w:top w:val="nil"/>
                    <w:left w:val="nil"/>
                    <w:bottom w:val="single" w:sz="8" w:space="0" w:color="auto"/>
                    <w:right w:val="single" w:sz="8" w:space="0" w:color="auto"/>
                  </w:tcBorders>
                  <w:shd w:val="clear" w:color="auto" w:fill="auto"/>
                  <w:vAlign w:val="center"/>
                  <w:hideMark/>
                </w:tcPr>
                <w:p w14:paraId="249015A9" w14:textId="77777777" w:rsidR="00C014F9" w:rsidRPr="00BC52FE" w:rsidRDefault="00C014F9" w:rsidP="002B5BC0">
                  <w:pPr>
                    <w:jc w:val="center"/>
                    <w:rPr>
                      <w:rFonts w:eastAsia="Times New Roman"/>
                      <w:color w:val="000000"/>
                      <w:sz w:val="20"/>
                      <w:szCs w:val="20"/>
                    </w:rPr>
                  </w:pPr>
                </w:p>
              </w:tc>
              <w:tc>
                <w:tcPr>
                  <w:tcW w:w="137" w:type="pct"/>
                  <w:gridSpan w:val="2"/>
                  <w:tcBorders>
                    <w:top w:val="nil"/>
                    <w:left w:val="nil"/>
                    <w:bottom w:val="single" w:sz="8" w:space="0" w:color="auto"/>
                    <w:right w:val="single" w:sz="8" w:space="0" w:color="auto"/>
                  </w:tcBorders>
                  <w:shd w:val="clear" w:color="auto" w:fill="auto"/>
                  <w:vAlign w:val="center"/>
                  <w:hideMark/>
                </w:tcPr>
                <w:p w14:paraId="469BAE2A"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5D755CD2"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7A76BCC7"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38350BFD"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6619BFC0"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04DE1699"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5715A9FF"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7527813D"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0795E6B1"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1CBFCC93"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0517E6B1" w14:textId="77777777" w:rsidR="00C014F9" w:rsidRPr="00BC52FE" w:rsidRDefault="00C014F9" w:rsidP="002B5BC0">
                  <w:pPr>
                    <w:jc w:val="center"/>
                    <w:rPr>
                      <w:rFonts w:eastAsia="Times New Roman"/>
                      <w:color w:val="000000"/>
                      <w:sz w:val="20"/>
                      <w:szCs w:val="20"/>
                    </w:rPr>
                  </w:pPr>
                </w:p>
              </w:tc>
              <w:tc>
                <w:tcPr>
                  <w:tcW w:w="137" w:type="pct"/>
                  <w:gridSpan w:val="2"/>
                  <w:tcBorders>
                    <w:top w:val="single" w:sz="8" w:space="0" w:color="auto"/>
                    <w:left w:val="nil"/>
                    <w:bottom w:val="single" w:sz="8" w:space="0" w:color="auto"/>
                    <w:right w:val="single" w:sz="4" w:space="0" w:color="auto"/>
                  </w:tcBorders>
                </w:tcPr>
                <w:p w14:paraId="00F9CC20" w14:textId="77777777" w:rsidR="00C014F9" w:rsidRDefault="00C014F9" w:rsidP="002B5BC0">
                  <w:pPr>
                    <w:jc w:val="center"/>
                  </w:pPr>
                </w:p>
              </w:tc>
              <w:tc>
                <w:tcPr>
                  <w:tcW w:w="137" w:type="pct"/>
                  <w:tcBorders>
                    <w:top w:val="single" w:sz="8" w:space="0" w:color="auto"/>
                    <w:left w:val="nil"/>
                    <w:bottom w:val="single" w:sz="8" w:space="0" w:color="auto"/>
                    <w:right w:val="single" w:sz="4" w:space="0" w:color="auto"/>
                  </w:tcBorders>
                </w:tcPr>
                <w:p w14:paraId="0A18A778" w14:textId="77777777" w:rsidR="00C014F9" w:rsidRDefault="00C014F9" w:rsidP="002B5BC0">
                  <w:pPr>
                    <w:jc w:val="center"/>
                  </w:pPr>
                </w:p>
              </w:tc>
              <w:tc>
                <w:tcPr>
                  <w:tcW w:w="137" w:type="pct"/>
                  <w:tcBorders>
                    <w:top w:val="single" w:sz="8" w:space="0" w:color="auto"/>
                    <w:left w:val="nil"/>
                    <w:bottom w:val="single" w:sz="8" w:space="0" w:color="auto"/>
                    <w:right w:val="single" w:sz="4" w:space="0" w:color="auto"/>
                  </w:tcBorders>
                </w:tcPr>
                <w:p w14:paraId="6EDD50C7" w14:textId="77777777" w:rsidR="00C014F9" w:rsidRDefault="00C014F9" w:rsidP="002B5BC0">
                  <w:pPr>
                    <w:jc w:val="center"/>
                  </w:pPr>
                </w:p>
              </w:tc>
              <w:tc>
                <w:tcPr>
                  <w:tcW w:w="137" w:type="pct"/>
                  <w:tcBorders>
                    <w:top w:val="single" w:sz="8" w:space="0" w:color="auto"/>
                    <w:left w:val="nil"/>
                    <w:bottom w:val="single" w:sz="8" w:space="0" w:color="auto"/>
                    <w:right w:val="single" w:sz="4" w:space="0" w:color="auto"/>
                  </w:tcBorders>
                  <w:vAlign w:val="center"/>
                </w:tcPr>
                <w:p w14:paraId="3B70D1C0"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722B80BF"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09F722F7"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tcPr>
                <w:p w14:paraId="69050FB5" w14:textId="77777777" w:rsidR="00C014F9" w:rsidRDefault="00C014F9" w:rsidP="002B5BC0">
                  <w:pPr>
                    <w:jc w:val="center"/>
                  </w:pPr>
                  <w:r w:rsidRPr="00985D68">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tcPr>
                <w:p w14:paraId="02387284" w14:textId="77777777" w:rsidR="00C014F9" w:rsidRDefault="00C014F9" w:rsidP="002B5BC0">
                  <w:pPr>
                    <w:jc w:val="center"/>
                  </w:pPr>
                  <w:r w:rsidRPr="00985D68">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tcPr>
                <w:p w14:paraId="4A8DEAAC" w14:textId="77777777" w:rsidR="00C014F9" w:rsidRDefault="00C014F9" w:rsidP="002B5BC0">
                  <w:pPr>
                    <w:jc w:val="center"/>
                  </w:pPr>
                  <w:r w:rsidRPr="00985D68">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4170B595"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1BF2F198" w14:textId="77777777" w:rsidR="00C014F9" w:rsidRPr="00BC52FE" w:rsidRDefault="00C014F9" w:rsidP="002B5BC0">
                  <w:pPr>
                    <w:jc w:val="center"/>
                    <w:rPr>
                      <w:rFonts w:eastAsia="Times New Roman"/>
                      <w:color w:val="000000"/>
                      <w:sz w:val="20"/>
                      <w:szCs w:val="20"/>
                    </w:rPr>
                  </w:pPr>
                </w:p>
              </w:tc>
              <w:tc>
                <w:tcPr>
                  <w:tcW w:w="137" w:type="pct"/>
                  <w:gridSpan w:val="2"/>
                  <w:tcBorders>
                    <w:top w:val="single" w:sz="8" w:space="0" w:color="auto"/>
                    <w:left w:val="nil"/>
                    <w:bottom w:val="single" w:sz="8" w:space="0" w:color="auto"/>
                    <w:right w:val="single" w:sz="4" w:space="0" w:color="auto"/>
                  </w:tcBorders>
                  <w:vAlign w:val="center"/>
                </w:tcPr>
                <w:p w14:paraId="522B0D3D" w14:textId="77777777" w:rsidR="00C014F9" w:rsidRPr="00BC52FE" w:rsidRDefault="00C014F9" w:rsidP="002B5BC0">
                  <w:pPr>
                    <w:jc w:val="center"/>
                    <w:rPr>
                      <w:rFonts w:eastAsia="Times New Roman"/>
                      <w:color w:val="000000"/>
                      <w:sz w:val="20"/>
                      <w:szCs w:val="20"/>
                    </w:rPr>
                  </w:pPr>
                </w:p>
              </w:tc>
            </w:tr>
            <w:tr w:rsidR="00C014F9" w:rsidRPr="00BC52FE" w14:paraId="43AEA227" w14:textId="77777777" w:rsidTr="002B5BC0">
              <w:trPr>
                <w:trHeight w:val="289"/>
              </w:trPr>
              <w:tc>
                <w:tcPr>
                  <w:tcW w:w="1709" w:type="pct"/>
                  <w:gridSpan w:val="12"/>
                  <w:tcBorders>
                    <w:top w:val="nil"/>
                    <w:left w:val="single" w:sz="8" w:space="0" w:color="auto"/>
                    <w:bottom w:val="single" w:sz="8" w:space="0" w:color="auto"/>
                    <w:right w:val="single" w:sz="8" w:space="0" w:color="auto"/>
                  </w:tcBorders>
                  <w:shd w:val="clear" w:color="auto" w:fill="auto"/>
                  <w:vAlign w:val="center"/>
                </w:tcPr>
                <w:p w14:paraId="36749D8B" w14:textId="77777777" w:rsidR="00C014F9" w:rsidRPr="00BC52FE" w:rsidRDefault="00C014F9" w:rsidP="002B5BC0">
                  <w:pPr>
                    <w:jc w:val="both"/>
                    <w:rPr>
                      <w:rFonts w:eastAsia="Times New Roman"/>
                      <w:color w:val="000000"/>
                      <w:sz w:val="20"/>
                      <w:szCs w:val="20"/>
                    </w:rPr>
                  </w:pPr>
                  <w:r>
                    <w:rPr>
                      <w:rFonts w:eastAsia="Times New Roman"/>
                      <w:color w:val="000000"/>
                      <w:sz w:val="20"/>
                      <w:szCs w:val="20"/>
                    </w:rPr>
                    <w:t>Ajustes pós qualificação</w:t>
                  </w:r>
                </w:p>
              </w:tc>
              <w:tc>
                <w:tcPr>
                  <w:tcW w:w="137" w:type="pct"/>
                  <w:tcBorders>
                    <w:top w:val="nil"/>
                    <w:left w:val="nil"/>
                    <w:bottom w:val="single" w:sz="8" w:space="0" w:color="auto"/>
                    <w:right w:val="single" w:sz="8" w:space="0" w:color="auto"/>
                  </w:tcBorders>
                  <w:shd w:val="clear" w:color="auto" w:fill="auto"/>
                  <w:vAlign w:val="center"/>
                </w:tcPr>
                <w:p w14:paraId="32CCA115" w14:textId="77777777" w:rsidR="00C014F9" w:rsidRPr="00BC52FE" w:rsidRDefault="00C014F9" w:rsidP="002B5BC0">
                  <w:pPr>
                    <w:jc w:val="center"/>
                    <w:rPr>
                      <w:rFonts w:eastAsia="Times New Roman"/>
                      <w:color w:val="000000"/>
                      <w:sz w:val="20"/>
                      <w:szCs w:val="20"/>
                    </w:rPr>
                  </w:pPr>
                </w:p>
              </w:tc>
              <w:tc>
                <w:tcPr>
                  <w:tcW w:w="137" w:type="pct"/>
                  <w:gridSpan w:val="2"/>
                  <w:tcBorders>
                    <w:top w:val="nil"/>
                    <w:left w:val="nil"/>
                    <w:bottom w:val="single" w:sz="8" w:space="0" w:color="auto"/>
                    <w:right w:val="single" w:sz="8" w:space="0" w:color="auto"/>
                  </w:tcBorders>
                  <w:shd w:val="clear" w:color="auto" w:fill="auto"/>
                  <w:vAlign w:val="center"/>
                </w:tcPr>
                <w:p w14:paraId="6F4C7652"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636423DE"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13C0F410"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6C5FB951"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2F553869"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7361E1D8"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0D22032C"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6CE07171"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796D00AC"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65BFB3CE"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0661C047" w14:textId="77777777" w:rsidR="00C014F9" w:rsidRPr="00BC52FE" w:rsidRDefault="00C014F9" w:rsidP="002B5BC0">
                  <w:pPr>
                    <w:jc w:val="center"/>
                    <w:rPr>
                      <w:rFonts w:eastAsia="Times New Roman"/>
                      <w:color w:val="000000"/>
                      <w:sz w:val="20"/>
                      <w:szCs w:val="20"/>
                    </w:rPr>
                  </w:pPr>
                </w:p>
              </w:tc>
              <w:tc>
                <w:tcPr>
                  <w:tcW w:w="137" w:type="pct"/>
                  <w:gridSpan w:val="2"/>
                  <w:tcBorders>
                    <w:top w:val="single" w:sz="8" w:space="0" w:color="auto"/>
                    <w:left w:val="nil"/>
                    <w:bottom w:val="single" w:sz="8" w:space="0" w:color="auto"/>
                    <w:right w:val="single" w:sz="4" w:space="0" w:color="auto"/>
                  </w:tcBorders>
                  <w:vAlign w:val="center"/>
                </w:tcPr>
                <w:p w14:paraId="6F1A207B"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585D13D4"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05CEA3AE"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636A00C2"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tcPr>
                <w:p w14:paraId="74ABF54E" w14:textId="77777777" w:rsidR="00C014F9" w:rsidRDefault="00C014F9" w:rsidP="002B5BC0">
                  <w:pPr>
                    <w:jc w:val="center"/>
                  </w:pPr>
                </w:p>
              </w:tc>
              <w:tc>
                <w:tcPr>
                  <w:tcW w:w="137" w:type="pct"/>
                  <w:tcBorders>
                    <w:top w:val="single" w:sz="8" w:space="0" w:color="auto"/>
                    <w:left w:val="nil"/>
                    <w:bottom w:val="single" w:sz="8" w:space="0" w:color="auto"/>
                    <w:right w:val="single" w:sz="4" w:space="0" w:color="auto"/>
                  </w:tcBorders>
                </w:tcPr>
                <w:p w14:paraId="03EEA195" w14:textId="77777777" w:rsidR="00C014F9" w:rsidRDefault="00C014F9" w:rsidP="002B5BC0">
                  <w:pPr>
                    <w:jc w:val="center"/>
                  </w:pPr>
                </w:p>
              </w:tc>
              <w:tc>
                <w:tcPr>
                  <w:tcW w:w="137" w:type="pct"/>
                  <w:tcBorders>
                    <w:top w:val="single" w:sz="8" w:space="0" w:color="auto"/>
                    <w:left w:val="nil"/>
                    <w:bottom w:val="single" w:sz="8" w:space="0" w:color="auto"/>
                    <w:right w:val="single" w:sz="4" w:space="0" w:color="auto"/>
                  </w:tcBorders>
                </w:tcPr>
                <w:p w14:paraId="74B9887F" w14:textId="77777777" w:rsidR="00C014F9" w:rsidRDefault="00C014F9" w:rsidP="002B5BC0">
                  <w:pPr>
                    <w:jc w:val="center"/>
                  </w:pPr>
                </w:p>
              </w:tc>
              <w:tc>
                <w:tcPr>
                  <w:tcW w:w="137" w:type="pct"/>
                  <w:tcBorders>
                    <w:top w:val="single" w:sz="8" w:space="0" w:color="auto"/>
                    <w:left w:val="nil"/>
                    <w:bottom w:val="single" w:sz="8" w:space="0" w:color="auto"/>
                    <w:right w:val="single" w:sz="4" w:space="0" w:color="auto"/>
                  </w:tcBorders>
                  <w:vAlign w:val="center"/>
                </w:tcPr>
                <w:p w14:paraId="0CB67942"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4F569C09"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tcPr>
                <w:p w14:paraId="48ACF4EA" w14:textId="77777777" w:rsidR="00C014F9" w:rsidRDefault="00C014F9" w:rsidP="002B5BC0">
                  <w:pPr>
                    <w:jc w:val="center"/>
                  </w:pPr>
                  <w:r w:rsidRPr="00CC5617">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tcPr>
                <w:p w14:paraId="2E3C8136" w14:textId="77777777" w:rsidR="00C014F9" w:rsidRDefault="00C014F9" w:rsidP="002B5BC0">
                  <w:pPr>
                    <w:jc w:val="center"/>
                  </w:pPr>
                  <w:r w:rsidRPr="00CC5617">
                    <w:rPr>
                      <w:rFonts w:eastAsia="Times New Roman"/>
                      <w:color w:val="000000"/>
                      <w:sz w:val="20"/>
                      <w:szCs w:val="20"/>
                    </w:rPr>
                    <w:t>X</w:t>
                  </w:r>
                </w:p>
              </w:tc>
              <w:tc>
                <w:tcPr>
                  <w:tcW w:w="137" w:type="pct"/>
                  <w:gridSpan w:val="2"/>
                  <w:tcBorders>
                    <w:top w:val="single" w:sz="8" w:space="0" w:color="auto"/>
                    <w:left w:val="nil"/>
                    <w:bottom w:val="single" w:sz="8" w:space="0" w:color="auto"/>
                    <w:right w:val="single" w:sz="4" w:space="0" w:color="auto"/>
                  </w:tcBorders>
                </w:tcPr>
                <w:p w14:paraId="6235C40A" w14:textId="77777777" w:rsidR="00C014F9" w:rsidRDefault="00C014F9" w:rsidP="002B5BC0">
                  <w:pPr>
                    <w:jc w:val="center"/>
                  </w:pPr>
                  <w:r w:rsidRPr="00CC5617">
                    <w:rPr>
                      <w:rFonts w:eastAsia="Times New Roman"/>
                      <w:color w:val="000000"/>
                      <w:sz w:val="20"/>
                      <w:szCs w:val="20"/>
                    </w:rPr>
                    <w:t>X</w:t>
                  </w:r>
                </w:p>
              </w:tc>
            </w:tr>
            <w:tr w:rsidR="00C014F9" w:rsidRPr="00BC52FE" w14:paraId="2169761C" w14:textId="77777777" w:rsidTr="002B5BC0">
              <w:trPr>
                <w:trHeight w:val="289"/>
              </w:trPr>
              <w:tc>
                <w:tcPr>
                  <w:tcW w:w="1709" w:type="pct"/>
                  <w:gridSpan w:val="12"/>
                  <w:tcBorders>
                    <w:top w:val="nil"/>
                    <w:left w:val="single" w:sz="8" w:space="0" w:color="auto"/>
                    <w:bottom w:val="single" w:sz="8" w:space="0" w:color="auto"/>
                    <w:right w:val="single" w:sz="8" w:space="0" w:color="auto"/>
                  </w:tcBorders>
                  <w:shd w:val="clear" w:color="auto" w:fill="auto"/>
                  <w:vAlign w:val="center"/>
                  <w:hideMark/>
                </w:tcPr>
                <w:p w14:paraId="1D8F88F0" w14:textId="77777777" w:rsidR="00C014F9" w:rsidRPr="00BC52FE" w:rsidRDefault="00C014F9" w:rsidP="002B5BC0">
                  <w:pPr>
                    <w:jc w:val="both"/>
                    <w:rPr>
                      <w:rFonts w:eastAsia="Times New Roman"/>
                      <w:color w:val="000000"/>
                      <w:sz w:val="20"/>
                      <w:szCs w:val="20"/>
                    </w:rPr>
                  </w:pPr>
                  <w:r w:rsidRPr="00BC52FE">
                    <w:rPr>
                      <w:rFonts w:eastAsia="Times New Roman"/>
                      <w:color w:val="000000"/>
                      <w:sz w:val="20"/>
                      <w:szCs w:val="20"/>
                    </w:rPr>
                    <w:t>Elaboração artigos</w:t>
                  </w:r>
                </w:p>
              </w:tc>
              <w:tc>
                <w:tcPr>
                  <w:tcW w:w="137" w:type="pct"/>
                  <w:tcBorders>
                    <w:top w:val="nil"/>
                    <w:left w:val="nil"/>
                    <w:bottom w:val="single" w:sz="8" w:space="0" w:color="auto"/>
                    <w:right w:val="single" w:sz="8" w:space="0" w:color="auto"/>
                  </w:tcBorders>
                  <w:shd w:val="clear" w:color="auto" w:fill="auto"/>
                  <w:vAlign w:val="center"/>
                  <w:hideMark/>
                </w:tcPr>
                <w:p w14:paraId="26851FB4" w14:textId="77777777" w:rsidR="00C014F9" w:rsidRPr="00BC52FE" w:rsidRDefault="00C014F9" w:rsidP="002B5BC0">
                  <w:pPr>
                    <w:jc w:val="center"/>
                    <w:rPr>
                      <w:rFonts w:eastAsia="Times New Roman"/>
                      <w:color w:val="000000"/>
                      <w:sz w:val="20"/>
                      <w:szCs w:val="20"/>
                    </w:rPr>
                  </w:pPr>
                </w:p>
              </w:tc>
              <w:tc>
                <w:tcPr>
                  <w:tcW w:w="137" w:type="pct"/>
                  <w:gridSpan w:val="2"/>
                  <w:tcBorders>
                    <w:top w:val="nil"/>
                    <w:left w:val="nil"/>
                    <w:bottom w:val="single" w:sz="8" w:space="0" w:color="auto"/>
                    <w:right w:val="single" w:sz="8" w:space="0" w:color="auto"/>
                  </w:tcBorders>
                  <w:shd w:val="clear" w:color="auto" w:fill="auto"/>
                  <w:vAlign w:val="center"/>
                  <w:hideMark/>
                </w:tcPr>
                <w:p w14:paraId="5C1DFEED"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05C9AF54"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2557EC34"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390D53B1"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4F508E1C"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606895B9"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2744B3F9"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11B9222A"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06605C69"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39C5CFA2"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74BB491F" w14:textId="77777777" w:rsidR="00C014F9" w:rsidRPr="00BC52FE" w:rsidRDefault="00C014F9" w:rsidP="002B5BC0">
                  <w:pPr>
                    <w:jc w:val="center"/>
                    <w:rPr>
                      <w:rFonts w:eastAsia="Times New Roman"/>
                      <w:color w:val="000000"/>
                      <w:sz w:val="20"/>
                      <w:szCs w:val="20"/>
                    </w:rPr>
                  </w:pPr>
                </w:p>
              </w:tc>
              <w:tc>
                <w:tcPr>
                  <w:tcW w:w="137" w:type="pct"/>
                  <w:gridSpan w:val="2"/>
                  <w:tcBorders>
                    <w:top w:val="single" w:sz="8" w:space="0" w:color="auto"/>
                    <w:left w:val="nil"/>
                    <w:bottom w:val="single" w:sz="8" w:space="0" w:color="auto"/>
                    <w:right w:val="single" w:sz="4" w:space="0" w:color="auto"/>
                  </w:tcBorders>
                  <w:vAlign w:val="center"/>
                </w:tcPr>
                <w:p w14:paraId="4FF13135"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72F99D56"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6D15D956"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7A3FA410"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7685E256"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0948E612"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4CAEF883"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6F80875D"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30D5E975"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1969EBEC"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0F8C7BFA"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c>
                <w:tcPr>
                  <w:tcW w:w="137" w:type="pct"/>
                  <w:gridSpan w:val="2"/>
                  <w:tcBorders>
                    <w:top w:val="single" w:sz="8" w:space="0" w:color="auto"/>
                    <w:left w:val="nil"/>
                    <w:bottom w:val="single" w:sz="8" w:space="0" w:color="auto"/>
                    <w:right w:val="single" w:sz="4" w:space="0" w:color="auto"/>
                  </w:tcBorders>
                  <w:vAlign w:val="center"/>
                </w:tcPr>
                <w:p w14:paraId="1B7CE4FD" w14:textId="77777777" w:rsidR="00C014F9" w:rsidRPr="00BC52FE" w:rsidRDefault="00C014F9" w:rsidP="002B5BC0">
                  <w:pPr>
                    <w:jc w:val="center"/>
                    <w:rPr>
                      <w:rFonts w:eastAsia="Times New Roman"/>
                      <w:color w:val="000000"/>
                      <w:sz w:val="20"/>
                      <w:szCs w:val="20"/>
                    </w:rPr>
                  </w:pPr>
                  <w:r>
                    <w:rPr>
                      <w:rFonts w:eastAsia="Times New Roman"/>
                      <w:color w:val="000000"/>
                      <w:sz w:val="20"/>
                      <w:szCs w:val="20"/>
                    </w:rPr>
                    <w:t>X</w:t>
                  </w:r>
                </w:p>
              </w:tc>
            </w:tr>
            <w:tr w:rsidR="00C014F9" w:rsidRPr="00BC52FE" w14:paraId="6ED1FD35" w14:textId="77777777" w:rsidTr="002B5BC0">
              <w:trPr>
                <w:trHeight w:val="289"/>
              </w:trPr>
              <w:tc>
                <w:tcPr>
                  <w:tcW w:w="1709" w:type="pct"/>
                  <w:gridSpan w:val="12"/>
                  <w:tcBorders>
                    <w:top w:val="nil"/>
                    <w:left w:val="single" w:sz="8" w:space="0" w:color="auto"/>
                    <w:bottom w:val="single" w:sz="8" w:space="0" w:color="auto"/>
                    <w:right w:val="single" w:sz="8" w:space="0" w:color="auto"/>
                  </w:tcBorders>
                  <w:shd w:val="clear" w:color="auto" w:fill="auto"/>
                  <w:vAlign w:val="center"/>
                </w:tcPr>
                <w:p w14:paraId="65E4CC7D" w14:textId="77777777" w:rsidR="00C014F9" w:rsidRPr="00BC52FE" w:rsidRDefault="00C014F9" w:rsidP="002B5BC0">
                  <w:pPr>
                    <w:jc w:val="both"/>
                    <w:rPr>
                      <w:rFonts w:eastAsia="Times New Roman"/>
                      <w:color w:val="000000"/>
                      <w:sz w:val="20"/>
                      <w:szCs w:val="20"/>
                    </w:rPr>
                  </w:pPr>
                  <w:r>
                    <w:rPr>
                      <w:rFonts w:eastAsia="Times New Roman"/>
                      <w:color w:val="000000"/>
                      <w:sz w:val="20"/>
                      <w:szCs w:val="20"/>
                    </w:rPr>
                    <w:t>Elaboração da tese</w:t>
                  </w:r>
                </w:p>
              </w:tc>
              <w:tc>
                <w:tcPr>
                  <w:tcW w:w="137" w:type="pct"/>
                  <w:tcBorders>
                    <w:top w:val="nil"/>
                    <w:left w:val="nil"/>
                    <w:bottom w:val="single" w:sz="8" w:space="0" w:color="auto"/>
                    <w:right w:val="single" w:sz="8" w:space="0" w:color="auto"/>
                  </w:tcBorders>
                  <w:shd w:val="clear" w:color="auto" w:fill="auto"/>
                  <w:vAlign w:val="center"/>
                </w:tcPr>
                <w:p w14:paraId="1585B9B8" w14:textId="77777777" w:rsidR="00C014F9" w:rsidRPr="00BC52FE" w:rsidRDefault="00C014F9" w:rsidP="002B5BC0">
                  <w:pPr>
                    <w:jc w:val="center"/>
                    <w:rPr>
                      <w:rFonts w:eastAsia="Times New Roman"/>
                      <w:color w:val="000000"/>
                      <w:sz w:val="20"/>
                      <w:szCs w:val="20"/>
                    </w:rPr>
                  </w:pPr>
                </w:p>
              </w:tc>
              <w:tc>
                <w:tcPr>
                  <w:tcW w:w="137" w:type="pct"/>
                  <w:gridSpan w:val="2"/>
                  <w:tcBorders>
                    <w:top w:val="nil"/>
                    <w:left w:val="nil"/>
                    <w:bottom w:val="single" w:sz="8" w:space="0" w:color="auto"/>
                    <w:right w:val="single" w:sz="8" w:space="0" w:color="auto"/>
                  </w:tcBorders>
                  <w:shd w:val="clear" w:color="auto" w:fill="auto"/>
                  <w:vAlign w:val="center"/>
                </w:tcPr>
                <w:p w14:paraId="4632874F"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1B7DB5C5"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40B318C3"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31C9D4A5"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26EF95AF"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504E28F3"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6185CBF7"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64EEACD4"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336922A6"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636307C7" w14:textId="77777777" w:rsidR="00C014F9" w:rsidRPr="00BC52FE" w:rsidRDefault="00C014F9" w:rsidP="002B5BC0">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692E5673" w14:textId="77777777" w:rsidR="00C014F9" w:rsidRPr="00BC52FE" w:rsidRDefault="00C014F9" w:rsidP="002B5BC0">
                  <w:pPr>
                    <w:jc w:val="center"/>
                    <w:rPr>
                      <w:rFonts w:eastAsia="Times New Roman"/>
                      <w:color w:val="000000"/>
                      <w:sz w:val="20"/>
                      <w:szCs w:val="20"/>
                    </w:rPr>
                  </w:pPr>
                </w:p>
              </w:tc>
              <w:tc>
                <w:tcPr>
                  <w:tcW w:w="137" w:type="pct"/>
                  <w:gridSpan w:val="2"/>
                  <w:tcBorders>
                    <w:top w:val="single" w:sz="8" w:space="0" w:color="auto"/>
                    <w:left w:val="nil"/>
                    <w:bottom w:val="single" w:sz="8" w:space="0" w:color="auto"/>
                    <w:right w:val="single" w:sz="4" w:space="0" w:color="auto"/>
                  </w:tcBorders>
                  <w:vAlign w:val="center"/>
                </w:tcPr>
                <w:p w14:paraId="31B76EF7"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6528D6DD"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6AC7D405"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0F1DA7B3"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7FB73672"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32B0AB00"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3E9CF4F1"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266DA881"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57E6265E"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335AC542" w14:textId="77777777" w:rsidR="00C014F9" w:rsidRPr="00BC52FE" w:rsidRDefault="00C014F9" w:rsidP="002B5BC0">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3C4E380A" w14:textId="77777777" w:rsidR="00C014F9" w:rsidRPr="00BC52FE" w:rsidRDefault="00C014F9" w:rsidP="002B5BC0">
                  <w:pPr>
                    <w:jc w:val="center"/>
                    <w:rPr>
                      <w:rFonts w:eastAsia="Times New Roman"/>
                      <w:color w:val="000000"/>
                      <w:sz w:val="20"/>
                      <w:szCs w:val="20"/>
                    </w:rPr>
                  </w:pPr>
                </w:p>
              </w:tc>
              <w:tc>
                <w:tcPr>
                  <w:tcW w:w="137" w:type="pct"/>
                  <w:gridSpan w:val="2"/>
                  <w:tcBorders>
                    <w:top w:val="single" w:sz="8" w:space="0" w:color="auto"/>
                    <w:left w:val="nil"/>
                    <w:bottom w:val="single" w:sz="8" w:space="0" w:color="auto"/>
                    <w:right w:val="single" w:sz="4" w:space="0" w:color="auto"/>
                  </w:tcBorders>
                  <w:vAlign w:val="center"/>
                </w:tcPr>
                <w:p w14:paraId="1FC8A0EA" w14:textId="77777777" w:rsidR="00C014F9" w:rsidRPr="00BC52FE" w:rsidRDefault="00C014F9" w:rsidP="002B5BC0">
                  <w:pPr>
                    <w:jc w:val="center"/>
                    <w:rPr>
                      <w:rFonts w:eastAsia="Times New Roman"/>
                      <w:color w:val="000000"/>
                      <w:sz w:val="20"/>
                      <w:szCs w:val="20"/>
                    </w:rPr>
                  </w:pPr>
                </w:p>
              </w:tc>
            </w:tr>
            <w:tr w:rsidR="00C014F9" w:rsidRPr="00BC52FE" w14:paraId="6FC27B93" w14:textId="77777777" w:rsidTr="00107A46">
              <w:trPr>
                <w:gridAfter w:val="25"/>
                <w:wAfter w:w="3091" w:type="pct"/>
                <w:trHeight w:val="289"/>
              </w:trPr>
              <w:tc>
                <w:tcPr>
                  <w:tcW w:w="194" w:type="pct"/>
                  <w:tcBorders>
                    <w:top w:val="single" w:sz="8" w:space="0" w:color="auto"/>
                    <w:left w:val="nil"/>
                    <w:bottom w:val="nil"/>
                    <w:right w:val="nil"/>
                  </w:tcBorders>
                </w:tcPr>
                <w:p w14:paraId="08EBD00B" w14:textId="77777777" w:rsidR="00C014F9" w:rsidRPr="00BC52FE" w:rsidRDefault="00C014F9" w:rsidP="002B5BC0">
                  <w:pPr>
                    <w:rPr>
                      <w:rFonts w:eastAsia="Times New Roman"/>
                      <w:color w:val="000000"/>
                      <w:sz w:val="20"/>
                      <w:szCs w:val="20"/>
                    </w:rPr>
                  </w:pPr>
                </w:p>
              </w:tc>
              <w:tc>
                <w:tcPr>
                  <w:tcW w:w="194" w:type="pct"/>
                  <w:tcBorders>
                    <w:top w:val="single" w:sz="8" w:space="0" w:color="auto"/>
                    <w:left w:val="nil"/>
                    <w:right w:val="nil"/>
                  </w:tcBorders>
                </w:tcPr>
                <w:p w14:paraId="5998FE27" w14:textId="77777777" w:rsidR="00C014F9" w:rsidRPr="00BC52FE" w:rsidRDefault="00C014F9" w:rsidP="002B5BC0">
                  <w:pPr>
                    <w:rPr>
                      <w:rFonts w:eastAsia="Times New Roman"/>
                      <w:color w:val="000000"/>
                      <w:sz w:val="20"/>
                      <w:szCs w:val="20"/>
                    </w:rPr>
                  </w:pPr>
                </w:p>
              </w:tc>
              <w:tc>
                <w:tcPr>
                  <w:tcW w:w="136" w:type="pct"/>
                  <w:tcBorders>
                    <w:top w:val="single" w:sz="8" w:space="0" w:color="auto"/>
                    <w:left w:val="nil"/>
                    <w:bottom w:val="nil"/>
                    <w:right w:val="nil"/>
                  </w:tcBorders>
                </w:tcPr>
                <w:p w14:paraId="5D5AF4EF" w14:textId="77777777" w:rsidR="00C014F9" w:rsidRPr="00BC52FE" w:rsidRDefault="00C014F9" w:rsidP="002B5BC0">
                  <w:pPr>
                    <w:rPr>
                      <w:rFonts w:eastAsia="Times New Roman"/>
                      <w:color w:val="000000"/>
                      <w:sz w:val="20"/>
                      <w:szCs w:val="20"/>
                    </w:rPr>
                  </w:pPr>
                </w:p>
              </w:tc>
              <w:tc>
                <w:tcPr>
                  <w:tcW w:w="130" w:type="pct"/>
                  <w:tcBorders>
                    <w:top w:val="single" w:sz="8" w:space="0" w:color="auto"/>
                    <w:left w:val="nil"/>
                    <w:bottom w:val="nil"/>
                    <w:right w:val="nil"/>
                  </w:tcBorders>
                </w:tcPr>
                <w:p w14:paraId="05735BB4" w14:textId="77777777" w:rsidR="00C014F9" w:rsidRPr="00BC52FE" w:rsidRDefault="00C014F9" w:rsidP="002B5BC0">
                  <w:pPr>
                    <w:rPr>
                      <w:rFonts w:eastAsia="Times New Roman"/>
                      <w:color w:val="000000"/>
                      <w:sz w:val="20"/>
                      <w:szCs w:val="20"/>
                    </w:rPr>
                  </w:pPr>
                </w:p>
              </w:tc>
              <w:tc>
                <w:tcPr>
                  <w:tcW w:w="130" w:type="pct"/>
                  <w:tcBorders>
                    <w:top w:val="single" w:sz="8" w:space="0" w:color="auto"/>
                    <w:left w:val="nil"/>
                    <w:bottom w:val="nil"/>
                    <w:right w:val="nil"/>
                  </w:tcBorders>
                </w:tcPr>
                <w:p w14:paraId="3591CAEE" w14:textId="77777777" w:rsidR="00C014F9" w:rsidRPr="00BC52FE" w:rsidRDefault="00C014F9" w:rsidP="002B5BC0">
                  <w:pPr>
                    <w:rPr>
                      <w:rFonts w:eastAsia="Times New Roman"/>
                      <w:color w:val="000000"/>
                      <w:sz w:val="20"/>
                      <w:szCs w:val="20"/>
                    </w:rPr>
                  </w:pPr>
                </w:p>
              </w:tc>
              <w:tc>
                <w:tcPr>
                  <w:tcW w:w="133" w:type="pct"/>
                  <w:tcBorders>
                    <w:top w:val="single" w:sz="8" w:space="0" w:color="auto"/>
                    <w:left w:val="nil"/>
                    <w:bottom w:val="nil"/>
                    <w:right w:val="nil"/>
                  </w:tcBorders>
                </w:tcPr>
                <w:p w14:paraId="3522CB54" w14:textId="77777777" w:rsidR="00C014F9" w:rsidRPr="00BC52FE" w:rsidRDefault="00C014F9" w:rsidP="002B5BC0">
                  <w:pPr>
                    <w:rPr>
                      <w:rFonts w:eastAsia="Times New Roman"/>
                      <w:color w:val="000000"/>
                      <w:sz w:val="20"/>
                      <w:szCs w:val="20"/>
                    </w:rPr>
                  </w:pPr>
                </w:p>
              </w:tc>
              <w:tc>
                <w:tcPr>
                  <w:tcW w:w="128" w:type="pct"/>
                  <w:tcBorders>
                    <w:top w:val="single" w:sz="8" w:space="0" w:color="auto"/>
                    <w:left w:val="nil"/>
                    <w:bottom w:val="nil"/>
                    <w:right w:val="nil"/>
                  </w:tcBorders>
                </w:tcPr>
                <w:p w14:paraId="12DF1834" w14:textId="77777777" w:rsidR="00C014F9" w:rsidRPr="00BC52FE" w:rsidRDefault="00C014F9" w:rsidP="002B5BC0">
                  <w:pPr>
                    <w:rPr>
                      <w:rFonts w:eastAsia="Times New Roman"/>
                      <w:color w:val="000000"/>
                      <w:sz w:val="20"/>
                      <w:szCs w:val="20"/>
                    </w:rPr>
                  </w:pPr>
                </w:p>
              </w:tc>
              <w:tc>
                <w:tcPr>
                  <w:tcW w:w="128" w:type="pct"/>
                  <w:tcBorders>
                    <w:top w:val="single" w:sz="8" w:space="0" w:color="auto"/>
                    <w:left w:val="nil"/>
                    <w:bottom w:val="nil"/>
                    <w:right w:val="nil"/>
                  </w:tcBorders>
                </w:tcPr>
                <w:p w14:paraId="13B04FB2" w14:textId="77777777" w:rsidR="00C014F9" w:rsidRPr="00BC52FE" w:rsidRDefault="00C014F9" w:rsidP="002B5BC0">
                  <w:pPr>
                    <w:rPr>
                      <w:rFonts w:eastAsia="Times New Roman"/>
                      <w:color w:val="000000"/>
                      <w:sz w:val="20"/>
                      <w:szCs w:val="20"/>
                    </w:rPr>
                  </w:pPr>
                </w:p>
              </w:tc>
              <w:tc>
                <w:tcPr>
                  <w:tcW w:w="124" w:type="pct"/>
                  <w:tcBorders>
                    <w:top w:val="single" w:sz="8" w:space="0" w:color="auto"/>
                    <w:left w:val="nil"/>
                    <w:bottom w:val="nil"/>
                    <w:right w:val="nil"/>
                  </w:tcBorders>
                </w:tcPr>
                <w:p w14:paraId="6DEE1A1B" w14:textId="77777777" w:rsidR="00C014F9" w:rsidRPr="00BC52FE" w:rsidRDefault="00C014F9" w:rsidP="002B5BC0">
                  <w:pPr>
                    <w:rPr>
                      <w:rFonts w:eastAsia="Times New Roman"/>
                      <w:color w:val="000000"/>
                      <w:sz w:val="20"/>
                      <w:szCs w:val="20"/>
                    </w:rPr>
                  </w:pPr>
                </w:p>
              </w:tc>
              <w:tc>
                <w:tcPr>
                  <w:tcW w:w="122" w:type="pct"/>
                  <w:tcBorders>
                    <w:top w:val="single" w:sz="8" w:space="0" w:color="auto"/>
                    <w:left w:val="nil"/>
                    <w:bottom w:val="nil"/>
                    <w:right w:val="nil"/>
                  </w:tcBorders>
                </w:tcPr>
                <w:p w14:paraId="626C71B9" w14:textId="77777777" w:rsidR="00C014F9" w:rsidRPr="00BC52FE" w:rsidRDefault="00C014F9" w:rsidP="002B5BC0">
                  <w:pPr>
                    <w:rPr>
                      <w:rFonts w:eastAsia="Times New Roman"/>
                      <w:color w:val="000000"/>
                      <w:sz w:val="20"/>
                      <w:szCs w:val="20"/>
                    </w:rPr>
                  </w:pPr>
                </w:p>
              </w:tc>
              <w:tc>
                <w:tcPr>
                  <w:tcW w:w="122" w:type="pct"/>
                  <w:tcBorders>
                    <w:top w:val="single" w:sz="8" w:space="0" w:color="auto"/>
                    <w:left w:val="nil"/>
                    <w:bottom w:val="nil"/>
                    <w:right w:val="nil"/>
                  </w:tcBorders>
                </w:tcPr>
                <w:p w14:paraId="7553A00B" w14:textId="77777777" w:rsidR="00C014F9" w:rsidRPr="00BC52FE" w:rsidRDefault="00C014F9" w:rsidP="002B5BC0">
                  <w:pPr>
                    <w:rPr>
                      <w:rFonts w:eastAsia="Times New Roman"/>
                      <w:color w:val="000000"/>
                      <w:sz w:val="20"/>
                      <w:szCs w:val="20"/>
                    </w:rPr>
                  </w:pPr>
                </w:p>
              </w:tc>
              <w:tc>
                <w:tcPr>
                  <w:tcW w:w="168" w:type="pct"/>
                  <w:tcBorders>
                    <w:top w:val="single" w:sz="8" w:space="0" w:color="auto"/>
                    <w:left w:val="nil"/>
                    <w:bottom w:val="nil"/>
                    <w:right w:val="nil"/>
                  </w:tcBorders>
                </w:tcPr>
                <w:p w14:paraId="242FBE09" w14:textId="77777777" w:rsidR="00C014F9" w:rsidRPr="00BC52FE" w:rsidRDefault="00C014F9" w:rsidP="002B5BC0">
                  <w:pPr>
                    <w:rPr>
                      <w:rFonts w:eastAsia="Times New Roman"/>
                      <w:color w:val="000000"/>
                      <w:sz w:val="20"/>
                      <w:szCs w:val="20"/>
                    </w:rPr>
                  </w:pPr>
                </w:p>
              </w:tc>
              <w:tc>
                <w:tcPr>
                  <w:tcW w:w="200" w:type="pct"/>
                  <w:gridSpan w:val="2"/>
                  <w:tcBorders>
                    <w:top w:val="single" w:sz="8" w:space="0" w:color="auto"/>
                    <w:left w:val="nil"/>
                    <w:bottom w:val="nil"/>
                    <w:right w:val="nil"/>
                  </w:tcBorders>
                </w:tcPr>
                <w:p w14:paraId="569A1272" w14:textId="77777777" w:rsidR="00C014F9" w:rsidRPr="00BC52FE" w:rsidRDefault="00C014F9" w:rsidP="002B5BC0">
                  <w:pPr>
                    <w:rPr>
                      <w:rFonts w:eastAsia="Times New Roman"/>
                      <w:color w:val="000000"/>
                      <w:sz w:val="20"/>
                      <w:szCs w:val="20"/>
                    </w:rPr>
                  </w:pPr>
                </w:p>
              </w:tc>
            </w:tr>
            <w:tr w:rsidR="00C014F9" w:rsidRPr="00BC52FE" w14:paraId="3AE44514" w14:textId="77777777" w:rsidTr="00107A46">
              <w:trPr>
                <w:gridAfter w:val="25"/>
                <w:wAfter w:w="3091" w:type="pct"/>
                <w:trHeight w:val="540"/>
              </w:trPr>
              <w:tc>
                <w:tcPr>
                  <w:tcW w:w="194" w:type="pct"/>
                  <w:tcBorders>
                    <w:top w:val="nil"/>
                    <w:left w:val="nil"/>
                    <w:bottom w:val="nil"/>
                    <w:right w:val="nil"/>
                  </w:tcBorders>
                </w:tcPr>
                <w:p w14:paraId="130BA047" w14:textId="77777777" w:rsidR="00C014F9" w:rsidRPr="00BC52FE" w:rsidRDefault="00C014F9" w:rsidP="002B5BC0">
                  <w:pPr>
                    <w:rPr>
                      <w:rFonts w:eastAsia="Times New Roman"/>
                      <w:color w:val="000000"/>
                      <w:sz w:val="20"/>
                      <w:szCs w:val="20"/>
                    </w:rPr>
                  </w:pPr>
                </w:p>
              </w:tc>
              <w:tc>
                <w:tcPr>
                  <w:tcW w:w="194" w:type="pct"/>
                  <w:tcBorders>
                    <w:top w:val="nil"/>
                    <w:left w:val="nil"/>
                    <w:right w:val="nil"/>
                  </w:tcBorders>
                </w:tcPr>
                <w:p w14:paraId="40109098" w14:textId="77777777" w:rsidR="00C014F9" w:rsidRPr="00BC52FE" w:rsidRDefault="00C014F9" w:rsidP="002B5BC0">
                  <w:pPr>
                    <w:rPr>
                      <w:rFonts w:eastAsia="Times New Roman"/>
                      <w:color w:val="000000"/>
                      <w:sz w:val="20"/>
                      <w:szCs w:val="20"/>
                    </w:rPr>
                  </w:pPr>
                </w:p>
              </w:tc>
              <w:tc>
                <w:tcPr>
                  <w:tcW w:w="136" w:type="pct"/>
                  <w:tcBorders>
                    <w:top w:val="nil"/>
                    <w:left w:val="nil"/>
                    <w:bottom w:val="nil"/>
                    <w:right w:val="nil"/>
                  </w:tcBorders>
                </w:tcPr>
                <w:p w14:paraId="5687F806" w14:textId="77777777" w:rsidR="00C014F9" w:rsidRPr="00BC52FE" w:rsidRDefault="00C014F9" w:rsidP="002B5BC0">
                  <w:pPr>
                    <w:rPr>
                      <w:rFonts w:eastAsia="Times New Roman"/>
                      <w:color w:val="000000"/>
                      <w:sz w:val="20"/>
                      <w:szCs w:val="20"/>
                    </w:rPr>
                  </w:pPr>
                </w:p>
              </w:tc>
              <w:tc>
                <w:tcPr>
                  <w:tcW w:w="130" w:type="pct"/>
                  <w:tcBorders>
                    <w:top w:val="nil"/>
                    <w:left w:val="nil"/>
                    <w:bottom w:val="nil"/>
                    <w:right w:val="nil"/>
                  </w:tcBorders>
                </w:tcPr>
                <w:p w14:paraId="3942F218" w14:textId="77777777" w:rsidR="00C014F9" w:rsidRPr="00BC52FE" w:rsidRDefault="00C014F9" w:rsidP="002B5BC0">
                  <w:pPr>
                    <w:rPr>
                      <w:rFonts w:eastAsia="Times New Roman"/>
                      <w:color w:val="000000"/>
                      <w:sz w:val="20"/>
                      <w:szCs w:val="20"/>
                    </w:rPr>
                  </w:pPr>
                </w:p>
              </w:tc>
              <w:tc>
                <w:tcPr>
                  <w:tcW w:w="130" w:type="pct"/>
                  <w:tcBorders>
                    <w:top w:val="nil"/>
                    <w:left w:val="nil"/>
                    <w:bottom w:val="nil"/>
                    <w:right w:val="nil"/>
                  </w:tcBorders>
                </w:tcPr>
                <w:p w14:paraId="584E5C7B" w14:textId="77777777" w:rsidR="00C014F9" w:rsidRPr="00BC52FE" w:rsidRDefault="00C014F9" w:rsidP="002B5BC0">
                  <w:pPr>
                    <w:rPr>
                      <w:rFonts w:eastAsia="Times New Roman"/>
                      <w:color w:val="000000"/>
                      <w:sz w:val="20"/>
                      <w:szCs w:val="20"/>
                    </w:rPr>
                  </w:pPr>
                </w:p>
              </w:tc>
              <w:tc>
                <w:tcPr>
                  <w:tcW w:w="133" w:type="pct"/>
                  <w:tcBorders>
                    <w:top w:val="nil"/>
                    <w:left w:val="nil"/>
                    <w:bottom w:val="nil"/>
                    <w:right w:val="nil"/>
                  </w:tcBorders>
                </w:tcPr>
                <w:p w14:paraId="513ECBC0" w14:textId="77777777" w:rsidR="00C014F9" w:rsidRPr="00BC52FE" w:rsidRDefault="00C014F9" w:rsidP="002B5BC0">
                  <w:pPr>
                    <w:rPr>
                      <w:rFonts w:eastAsia="Times New Roman"/>
                      <w:color w:val="000000"/>
                      <w:sz w:val="20"/>
                      <w:szCs w:val="20"/>
                    </w:rPr>
                  </w:pPr>
                </w:p>
              </w:tc>
              <w:tc>
                <w:tcPr>
                  <w:tcW w:w="128" w:type="pct"/>
                  <w:tcBorders>
                    <w:top w:val="nil"/>
                    <w:left w:val="nil"/>
                    <w:bottom w:val="nil"/>
                    <w:right w:val="nil"/>
                  </w:tcBorders>
                </w:tcPr>
                <w:p w14:paraId="711B6242" w14:textId="77777777" w:rsidR="00C014F9" w:rsidRPr="00BC52FE" w:rsidRDefault="00C014F9" w:rsidP="002B5BC0">
                  <w:pPr>
                    <w:rPr>
                      <w:rFonts w:eastAsia="Times New Roman"/>
                      <w:color w:val="000000"/>
                      <w:sz w:val="20"/>
                      <w:szCs w:val="20"/>
                    </w:rPr>
                  </w:pPr>
                </w:p>
              </w:tc>
              <w:tc>
                <w:tcPr>
                  <w:tcW w:w="128" w:type="pct"/>
                  <w:tcBorders>
                    <w:top w:val="nil"/>
                    <w:left w:val="nil"/>
                    <w:bottom w:val="nil"/>
                    <w:right w:val="nil"/>
                  </w:tcBorders>
                </w:tcPr>
                <w:p w14:paraId="42957231" w14:textId="77777777" w:rsidR="00C014F9" w:rsidRPr="00BC52FE" w:rsidRDefault="00C014F9" w:rsidP="002B5BC0">
                  <w:pPr>
                    <w:rPr>
                      <w:rFonts w:eastAsia="Times New Roman"/>
                      <w:color w:val="000000"/>
                      <w:sz w:val="20"/>
                      <w:szCs w:val="20"/>
                    </w:rPr>
                  </w:pPr>
                </w:p>
              </w:tc>
              <w:tc>
                <w:tcPr>
                  <w:tcW w:w="124" w:type="pct"/>
                  <w:tcBorders>
                    <w:top w:val="nil"/>
                    <w:left w:val="nil"/>
                    <w:bottom w:val="nil"/>
                    <w:right w:val="nil"/>
                  </w:tcBorders>
                </w:tcPr>
                <w:p w14:paraId="7A4A9126" w14:textId="77777777" w:rsidR="00C014F9" w:rsidRPr="00BC52FE" w:rsidRDefault="00C014F9" w:rsidP="002B5BC0">
                  <w:pPr>
                    <w:rPr>
                      <w:rFonts w:eastAsia="Times New Roman"/>
                      <w:color w:val="000000"/>
                      <w:sz w:val="20"/>
                      <w:szCs w:val="20"/>
                    </w:rPr>
                  </w:pPr>
                </w:p>
              </w:tc>
              <w:tc>
                <w:tcPr>
                  <w:tcW w:w="122" w:type="pct"/>
                  <w:tcBorders>
                    <w:top w:val="nil"/>
                    <w:left w:val="nil"/>
                    <w:bottom w:val="nil"/>
                    <w:right w:val="nil"/>
                  </w:tcBorders>
                </w:tcPr>
                <w:p w14:paraId="19AF465C" w14:textId="77777777" w:rsidR="00C014F9" w:rsidRPr="00BC52FE" w:rsidRDefault="00C014F9" w:rsidP="002B5BC0">
                  <w:pPr>
                    <w:rPr>
                      <w:rFonts w:eastAsia="Times New Roman"/>
                      <w:color w:val="000000"/>
                      <w:sz w:val="20"/>
                      <w:szCs w:val="20"/>
                    </w:rPr>
                  </w:pPr>
                </w:p>
              </w:tc>
              <w:tc>
                <w:tcPr>
                  <w:tcW w:w="122" w:type="pct"/>
                  <w:tcBorders>
                    <w:top w:val="nil"/>
                    <w:left w:val="nil"/>
                    <w:bottom w:val="nil"/>
                    <w:right w:val="nil"/>
                  </w:tcBorders>
                </w:tcPr>
                <w:p w14:paraId="742AEC18" w14:textId="77777777" w:rsidR="00C014F9" w:rsidRPr="00BC52FE" w:rsidRDefault="00C014F9" w:rsidP="002B5BC0">
                  <w:pPr>
                    <w:rPr>
                      <w:rFonts w:eastAsia="Times New Roman"/>
                      <w:color w:val="000000"/>
                      <w:sz w:val="20"/>
                      <w:szCs w:val="20"/>
                    </w:rPr>
                  </w:pPr>
                </w:p>
              </w:tc>
              <w:tc>
                <w:tcPr>
                  <w:tcW w:w="168" w:type="pct"/>
                  <w:tcBorders>
                    <w:top w:val="nil"/>
                    <w:left w:val="nil"/>
                    <w:bottom w:val="nil"/>
                    <w:right w:val="nil"/>
                  </w:tcBorders>
                </w:tcPr>
                <w:p w14:paraId="2DB04929" w14:textId="77777777" w:rsidR="00C014F9" w:rsidRPr="00BC52FE" w:rsidRDefault="00C014F9" w:rsidP="002B5BC0">
                  <w:pPr>
                    <w:rPr>
                      <w:rFonts w:eastAsia="Times New Roman"/>
                      <w:color w:val="000000"/>
                      <w:sz w:val="20"/>
                      <w:szCs w:val="20"/>
                    </w:rPr>
                  </w:pPr>
                </w:p>
              </w:tc>
              <w:tc>
                <w:tcPr>
                  <w:tcW w:w="200" w:type="pct"/>
                  <w:gridSpan w:val="2"/>
                  <w:tcBorders>
                    <w:top w:val="nil"/>
                    <w:left w:val="nil"/>
                    <w:bottom w:val="nil"/>
                    <w:right w:val="nil"/>
                  </w:tcBorders>
                </w:tcPr>
                <w:p w14:paraId="5EF367DC" w14:textId="77777777" w:rsidR="00C014F9" w:rsidRPr="00BC52FE" w:rsidRDefault="00C014F9" w:rsidP="002B5BC0">
                  <w:pPr>
                    <w:rPr>
                      <w:rFonts w:eastAsia="Times New Roman"/>
                      <w:color w:val="000000"/>
                      <w:sz w:val="20"/>
                      <w:szCs w:val="20"/>
                    </w:rPr>
                  </w:pPr>
                </w:p>
              </w:tc>
            </w:tr>
          </w:tbl>
          <w:p w14:paraId="623AE828" w14:textId="77777777" w:rsidR="00D02CC9" w:rsidRPr="00BC52FE" w:rsidRDefault="00D02CC9" w:rsidP="00245686">
            <w:pPr>
              <w:jc w:val="both"/>
              <w:rPr>
                <w:rFonts w:eastAsia="Times New Roman"/>
                <w:color w:val="000000"/>
                <w:sz w:val="20"/>
                <w:szCs w:val="20"/>
              </w:rPr>
            </w:pPr>
          </w:p>
        </w:tc>
      </w:tr>
    </w:tbl>
    <w:p w14:paraId="72EA89EA" w14:textId="77777777" w:rsidR="00786A00" w:rsidRDefault="00786A00" w:rsidP="009D0149">
      <w:pPr>
        <w:pStyle w:val="Style7"/>
        <w:widowControl/>
        <w:spacing w:after="80" w:line="276" w:lineRule="auto"/>
        <w:ind w:left="357"/>
      </w:pPr>
    </w:p>
    <w:p w14:paraId="2AB9C0DB" w14:textId="77777777" w:rsidR="00395D9D" w:rsidRDefault="00395D9D" w:rsidP="009D0149">
      <w:pPr>
        <w:pStyle w:val="Style7"/>
        <w:widowControl/>
        <w:spacing w:after="80" w:line="276" w:lineRule="auto"/>
        <w:ind w:left="357"/>
      </w:pPr>
    </w:p>
    <w:p w14:paraId="33286C4C" w14:textId="77777777" w:rsidR="00786A00" w:rsidRDefault="00786A00" w:rsidP="009D0149">
      <w:pPr>
        <w:pStyle w:val="Style7"/>
        <w:widowControl/>
        <w:spacing w:after="80" w:line="276" w:lineRule="auto"/>
        <w:ind w:left="357"/>
      </w:pPr>
    </w:p>
    <w:tbl>
      <w:tblPr>
        <w:tblW w:w="5000" w:type="pct"/>
        <w:tblCellMar>
          <w:left w:w="70" w:type="dxa"/>
          <w:right w:w="70" w:type="dxa"/>
        </w:tblCellMar>
        <w:tblLook w:val="04A0" w:firstRow="1" w:lastRow="0" w:firstColumn="1" w:lastColumn="0" w:noHBand="0" w:noVBand="1"/>
      </w:tblPr>
      <w:tblGrid>
        <w:gridCol w:w="537"/>
        <w:gridCol w:w="537"/>
        <w:gridCol w:w="376"/>
        <w:gridCol w:w="359"/>
        <w:gridCol w:w="359"/>
        <w:gridCol w:w="368"/>
        <w:gridCol w:w="355"/>
        <w:gridCol w:w="355"/>
        <w:gridCol w:w="344"/>
        <w:gridCol w:w="338"/>
        <w:gridCol w:w="338"/>
        <w:gridCol w:w="466"/>
        <w:gridCol w:w="380"/>
        <w:gridCol w:w="175"/>
        <w:gridCol w:w="205"/>
        <w:gridCol w:w="380"/>
        <w:gridCol w:w="380"/>
        <w:gridCol w:w="380"/>
        <w:gridCol w:w="380"/>
        <w:gridCol w:w="380"/>
        <w:gridCol w:w="380"/>
        <w:gridCol w:w="380"/>
        <w:gridCol w:w="380"/>
        <w:gridCol w:w="380"/>
        <w:gridCol w:w="380"/>
        <w:gridCol w:w="164"/>
        <w:gridCol w:w="216"/>
        <w:gridCol w:w="380"/>
        <w:gridCol w:w="380"/>
        <w:gridCol w:w="380"/>
        <w:gridCol w:w="380"/>
        <w:gridCol w:w="380"/>
        <w:gridCol w:w="380"/>
        <w:gridCol w:w="380"/>
        <w:gridCol w:w="380"/>
        <w:gridCol w:w="380"/>
        <w:gridCol w:w="380"/>
        <w:gridCol w:w="105"/>
        <w:gridCol w:w="283"/>
      </w:tblGrid>
      <w:tr w:rsidR="00D02CC9" w:rsidRPr="00BC52FE" w14:paraId="5E84C706" w14:textId="77777777" w:rsidTr="00245686">
        <w:trPr>
          <w:gridAfter w:val="1"/>
          <w:wAfter w:w="102" w:type="pct"/>
          <w:trHeight w:val="330"/>
        </w:trPr>
        <w:tc>
          <w:tcPr>
            <w:tcW w:w="4898" w:type="pct"/>
            <w:gridSpan w:val="38"/>
            <w:tcBorders>
              <w:top w:val="nil"/>
              <w:left w:val="nil"/>
              <w:bottom w:val="single" w:sz="8" w:space="0" w:color="auto"/>
              <w:right w:val="nil"/>
            </w:tcBorders>
            <w:shd w:val="clear" w:color="auto" w:fill="auto"/>
            <w:vAlign w:val="center"/>
            <w:hideMark/>
          </w:tcPr>
          <w:p w14:paraId="30CF782D" w14:textId="77777777" w:rsidR="00D02CC9" w:rsidRPr="00BC52FE" w:rsidRDefault="00D02CC9" w:rsidP="00245686">
            <w:pPr>
              <w:jc w:val="both"/>
              <w:rPr>
                <w:rFonts w:eastAsia="Times New Roman"/>
                <w:color w:val="000000"/>
                <w:sz w:val="20"/>
                <w:szCs w:val="20"/>
              </w:rPr>
            </w:pPr>
          </w:p>
          <w:p w14:paraId="224224A6" w14:textId="77777777" w:rsidR="00D02CC9" w:rsidRPr="00BC52FE" w:rsidRDefault="00D02CC9" w:rsidP="00245686">
            <w:pPr>
              <w:jc w:val="both"/>
              <w:rPr>
                <w:rFonts w:eastAsia="Times New Roman"/>
                <w:color w:val="000000"/>
                <w:sz w:val="20"/>
                <w:szCs w:val="20"/>
              </w:rPr>
            </w:pPr>
            <w:r w:rsidRPr="00BC52FE">
              <w:rPr>
                <w:rFonts w:eastAsia="Times New Roman"/>
                <w:color w:val="000000"/>
                <w:sz w:val="20"/>
                <w:szCs w:val="20"/>
              </w:rPr>
              <w:t>Tabela 1: Cronograma para execução do projeto no prazo de</w:t>
            </w:r>
            <w:r>
              <w:rPr>
                <w:rFonts w:eastAsia="Times New Roman"/>
                <w:color w:val="000000"/>
                <w:sz w:val="20"/>
                <w:szCs w:val="20"/>
              </w:rPr>
              <w:t xml:space="preserve"> 4</w:t>
            </w:r>
            <w:r w:rsidRPr="00BC52FE">
              <w:rPr>
                <w:rFonts w:eastAsia="Times New Roman"/>
                <w:color w:val="000000"/>
                <w:sz w:val="20"/>
                <w:szCs w:val="20"/>
              </w:rPr>
              <w:t xml:space="preserve"> ano</w:t>
            </w:r>
            <w:r>
              <w:rPr>
                <w:rFonts w:eastAsia="Times New Roman"/>
                <w:color w:val="000000"/>
                <w:sz w:val="20"/>
                <w:szCs w:val="20"/>
              </w:rPr>
              <w:t>s</w:t>
            </w:r>
            <w:r w:rsidRPr="00BC52FE">
              <w:rPr>
                <w:rFonts w:eastAsia="Times New Roman"/>
                <w:color w:val="000000"/>
                <w:sz w:val="20"/>
                <w:szCs w:val="20"/>
              </w:rPr>
              <w:t>, entre 0</w:t>
            </w:r>
            <w:r>
              <w:rPr>
                <w:rFonts w:eastAsia="Times New Roman"/>
                <w:color w:val="000000"/>
                <w:sz w:val="20"/>
                <w:szCs w:val="20"/>
              </w:rPr>
              <w:t>8</w:t>
            </w:r>
            <w:r w:rsidRPr="00BC52FE">
              <w:rPr>
                <w:rFonts w:eastAsia="Times New Roman"/>
                <w:color w:val="000000"/>
                <w:sz w:val="20"/>
                <w:szCs w:val="20"/>
              </w:rPr>
              <w:t>/19 e 0</w:t>
            </w:r>
            <w:r>
              <w:rPr>
                <w:rFonts w:eastAsia="Times New Roman"/>
                <w:color w:val="000000"/>
                <w:sz w:val="20"/>
                <w:szCs w:val="20"/>
              </w:rPr>
              <w:t>7</w:t>
            </w:r>
            <w:r w:rsidRPr="00BC52FE">
              <w:rPr>
                <w:rFonts w:eastAsia="Times New Roman"/>
                <w:color w:val="000000"/>
                <w:sz w:val="20"/>
                <w:szCs w:val="20"/>
              </w:rPr>
              <w:t>/2</w:t>
            </w:r>
            <w:r>
              <w:rPr>
                <w:rFonts w:eastAsia="Times New Roman"/>
                <w:color w:val="000000"/>
                <w:sz w:val="20"/>
                <w:szCs w:val="20"/>
              </w:rPr>
              <w:t>3</w:t>
            </w:r>
            <w:r w:rsidRPr="00BC52FE">
              <w:rPr>
                <w:rFonts w:eastAsia="Times New Roman"/>
                <w:color w:val="000000"/>
                <w:sz w:val="20"/>
                <w:szCs w:val="20"/>
              </w:rPr>
              <w:t>.</w:t>
            </w:r>
          </w:p>
        </w:tc>
      </w:tr>
      <w:tr w:rsidR="00D02CC9" w:rsidRPr="00BC52FE" w14:paraId="132191DA" w14:textId="77777777" w:rsidTr="00C014F9">
        <w:trPr>
          <w:trHeight w:val="330"/>
        </w:trPr>
        <w:tc>
          <w:tcPr>
            <w:tcW w:w="1706" w:type="pct"/>
            <w:gridSpan w:val="12"/>
            <w:tcBorders>
              <w:top w:val="single" w:sz="4" w:space="0" w:color="auto"/>
              <w:left w:val="single" w:sz="8" w:space="0" w:color="auto"/>
              <w:bottom w:val="single" w:sz="8" w:space="0" w:color="auto"/>
              <w:right w:val="single" w:sz="8" w:space="0" w:color="auto"/>
            </w:tcBorders>
            <w:shd w:val="clear" w:color="auto" w:fill="auto"/>
            <w:vAlign w:val="center"/>
          </w:tcPr>
          <w:p w14:paraId="26D41F67" w14:textId="77777777" w:rsidR="00D02CC9" w:rsidRPr="00BC52FE" w:rsidRDefault="00D02CC9" w:rsidP="00245686">
            <w:pPr>
              <w:jc w:val="both"/>
              <w:rPr>
                <w:rFonts w:eastAsia="Times New Roman"/>
                <w:color w:val="000000"/>
                <w:sz w:val="20"/>
                <w:szCs w:val="20"/>
              </w:rPr>
            </w:pPr>
          </w:p>
        </w:tc>
        <w:tc>
          <w:tcPr>
            <w:tcW w:w="1703" w:type="pct"/>
            <w:gridSpan w:val="14"/>
            <w:tcBorders>
              <w:top w:val="single" w:sz="4" w:space="0" w:color="auto"/>
              <w:left w:val="nil"/>
              <w:bottom w:val="single" w:sz="8" w:space="0" w:color="auto"/>
              <w:right w:val="single" w:sz="8" w:space="0" w:color="auto"/>
            </w:tcBorders>
            <w:shd w:val="clear" w:color="auto" w:fill="auto"/>
            <w:vAlign w:val="center"/>
          </w:tcPr>
          <w:p w14:paraId="32C56D50" w14:textId="77777777" w:rsidR="00D02CC9" w:rsidRDefault="00D02CC9" w:rsidP="00245686">
            <w:pPr>
              <w:jc w:val="center"/>
              <w:rPr>
                <w:rFonts w:eastAsia="Times New Roman"/>
                <w:color w:val="000000"/>
                <w:sz w:val="20"/>
                <w:szCs w:val="20"/>
              </w:rPr>
            </w:pPr>
            <w:r>
              <w:rPr>
                <w:rFonts w:eastAsia="Times New Roman"/>
                <w:color w:val="000000"/>
                <w:sz w:val="20"/>
                <w:szCs w:val="20"/>
              </w:rPr>
              <w:t>ANO 3</w:t>
            </w:r>
          </w:p>
        </w:tc>
        <w:tc>
          <w:tcPr>
            <w:tcW w:w="1591" w:type="pct"/>
            <w:gridSpan w:val="13"/>
            <w:tcBorders>
              <w:top w:val="single" w:sz="4" w:space="0" w:color="auto"/>
              <w:left w:val="nil"/>
              <w:bottom w:val="single" w:sz="8" w:space="0" w:color="auto"/>
              <w:right w:val="single" w:sz="4" w:space="0" w:color="auto"/>
            </w:tcBorders>
            <w:vAlign w:val="center"/>
          </w:tcPr>
          <w:p w14:paraId="5AFF670F" w14:textId="77777777" w:rsidR="00D02CC9" w:rsidRDefault="00D02CC9" w:rsidP="00245686">
            <w:pPr>
              <w:jc w:val="center"/>
              <w:rPr>
                <w:rFonts w:eastAsia="Times New Roman"/>
                <w:color w:val="000000"/>
                <w:sz w:val="20"/>
                <w:szCs w:val="20"/>
              </w:rPr>
            </w:pPr>
            <w:r>
              <w:rPr>
                <w:rFonts w:eastAsia="Times New Roman"/>
                <w:color w:val="000000"/>
                <w:sz w:val="20"/>
                <w:szCs w:val="20"/>
              </w:rPr>
              <w:t>ANO 4</w:t>
            </w:r>
          </w:p>
        </w:tc>
      </w:tr>
      <w:tr w:rsidR="00D02CC9" w:rsidRPr="00BC52FE" w14:paraId="26A7BF22" w14:textId="77777777" w:rsidTr="00C014F9">
        <w:trPr>
          <w:trHeight w:val="330"/>
        </w:trPr>
        <w:tc>
          <w:tcPr>
            <w:tcW w:w="1706" w:type="pct"/>
            <w:gridSpan w:val="12"/>
            <w:tcBorders>
              <w:top w:val="single" w:sz="4" w:space="0" w:color="auto"/>
              <w:left w:val="single" w:sz="8" w:space="0" w:color="auto"/>
              <w:bottom w:val="single" w:sz="8" w:space="0" w:color="auto"/>
              <w:right w:val="single" w:sz="8" w:space="0" w:color="auto"/>
            </w:tcBorders>
            <w:shd w:val="clear" w:color="auto" w:fill="auto"/>
            <w:vAlign w:val="center"/>
            <w:hideMark/>
          </w:tcPr>
          <w:p w14:paraId="09E52526" w14:textId="77777777" w:rsidR="00D02CC9" w:rsidRPr="00BC52FE" w:rsidRDefault="00D02CC9" w:rsidP="00245686">
            <w:pPr>
              <w:jc w:val="both"/>
              <w:rPr>
                <w:rFonts w:eastAsia="Times New Roman"/>
                <w:color w:val="000000"/>
                <w:sz w:val="20"/>
                <w:szCs w:val="20"/>
              </w:rPr>
            </w:pPr>
            <w:r w:rsidRPr="00BC52FE">
              <w:rPr>
                <w:rFonts w:eastAsia="Times New Roman"/>
                <w:color w:val="000000"/>
                <w:sz w:val="20"/>
                <w:szCs w:val="20"/>
              </w:rPr>
              <w:t> </w:t>
            </w:r>
          </w:p>
        </w:tc>
        <w:tc>
          <w:tcPr>
            <w:tcW w:w="137" w:type="pct"/>
            <w:tcBorders>
              <w:top w:val="single" w:sz="4" w:space="0" w:color="auto"/>
              <w:left w:val="nil"/>
              <w:bottom w:val="single" w:sz="8" w:space="0" w:color="auto"/>
              <w:right w:val="single" w:sz="8" w:space="0" w:color="auto"/>
            </w:tcBorders>
            <w:shd w:val="clear" w:color="auto" w:fill="auto"/>
            <w:vAlign w:val="center"/>
            <w:hideMark/>
          </w:tcPr>
          <w:p w14:paraId="36CEEB30"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A</w:t>
            </w:r>
          </w:p>
        </w:tc>
        <w:tc>
          <w:tcPr>
            <w:tcW w:w="137" w:type="pct"/>
            <w:gridSpan w:val="2"/>
            <w:tcBorders>
              <w:top w:val="single" w:sz="4" w:space="0" w:color="auto"/>
              <w:left w:val="nil"/>
              <w:bottom w:val="single" w:sz="8" w:space="0" w:color="auto"/>
              <w:right w:val="single" w:sz="8" w:space="0" w:color="auto"/>
            </w:tcBorders>
            <w:shd w:val="clear" w:color="auto" w:fill="auto"/>
            <w:vAlign w:val="center"/>
            <w:hideMark/>
          </w:tcPr>
          <w:p w14:paraId="3B2155BF"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S</w:t>
            </w:r>
          </w:p>
        </w:tc>
        <w:tc>
          <w:tcPr>
            <w:tcW w:w="137" w:type="pct"/>
            <w:tcBorders>
              <w:top w:val="single" w:sz="4" w:space="0" w:color="auto"/>
              <w:left w:val="nil"/>
              <w:bottom w:val="single" w:sz="8" w:space="0" w:color="auto"/>
              <w:right w:val="single" w:sz="8" w:space="0" w:color="auto"/>
            </w:tcBorders>
            <w:shd w:val="clear" w:color="auto" w:fill="auto"/>
            <w:vAlign w:val="center"/>
            <w:hideMark/>
          </w:tcPr>
          <w:p w14:paraId="08E35AE7"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O</w:t>
            </w:r>
          </w:p>
        </w:tc>
        <w:tc>
          <w:tcPr>
            <w:tcW w:w="137" w:type="pct"/>
            <w:tcBorders>
              <w:top w:val="single" w:sz="4" w:space="0" w:color="auto"/>
              <w:left w:val="nil"/>
              <w:bottom w:val="single" w:sz="8" w:space="0" w:color="auto"/>
              <w:right w:val="single" w:sz="8" w:space="0" w:color="auto"/>
            </w:tcBorders>
            <w:shd w:val="clear" w:color="auto" w:fill="auto"/>
            <w:vAlign w:val="center"/>
            <w:hideMark/>
          </w:tcPr>
          <w:p w14:paraId="15231395"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N</w:t>
            </w:r>
          </w:p>
        </w:tc>
        <w:tc>
          <w:tcPr>
            <w:tcW w:w="137" w:type="pct"/>
            <w:tcBorders>
              <w:top w:val="single" w:sz="4" w:space="0" w:color="auto"/>
              <w:left w:val="nil"/>
              <w:bottom w:val="single" w:sz="8" w:space="0" w:color="auto"/>
              <w:right w:val="single" w:sz="8" w:space="0" w:color="auto"/>
            </w:tcBorders>
            <w:shd w:val="clear" w:color="auto" w:fill="auto"/>
            <w:vAlign w:val="center"/>
            <w:hideMark/>
          </w:tcPr>
          <w:p w14:paraId="7DB2EF6D"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D</w:t>
            </w:r>
          </w:p>
        </w:tc>
        <w:tc>
          <w:tcPr>
            <w:tcW w:w="137" w:type="pct"/>
            <w:tcBorders>
              <w:top w:val="single" w:sz="4" w:space="0" w:color="auto"/>
              <w:left w:val="nil"/>
              <w:bottom w:val="single" w:sz="8" w:space="0" w:color="auto"/>
              <w:right w:val="single" w:sz="8" w:space="0" w:color="auto"/>
            </w:tcBorders>
            <w:shd w:val="clear" w:color="auto" w:fill="auto"/>
            <w:vAlign w:val="center"/>
            <w:hideMark/>
          </w:tcPr>
          <w:p w14:paraId="5498208F"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J</w:t>
            </w:r>
          </w:p>
        </w:tc>
        <w:tc>
          <w:tcPr>
            <w:tcW w:w="137" w:type="pct"/>
            <w:tcBorders>
              <w:top w:val="single" w:sz="4" w:space="0" w:color="auto"/>
              <w:left w:val="nil"/>
              <w:bottom w:val="single" w:sz="8" w:space="0" w:color="auto"/>
              <w:right w:val="single" w:sz="8" w:space="0" w:color="auto"/>
            </w:tcBorders>
            <w:shd w:val="clear" w:color="auto" w:fill="auto"/>
            <w:vAlign w:val="center"/>
            <w:hideMark/>
          </w:tcPr>
          <w:p w14:paraId="6B25E071"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F</w:t>
            </w:r>
          </w:p>
        </w:tc>
        <w:tc>
          <w:tcPr>
            <w:tcW w:w="137" w:type="pct"/>
            <w:tcBorders>
              <w:top w:val="single" w:sz="4" w:space="0" w:color="auto"/>
              <w:left w:val="nil"/>
              <w:bottom w:val="single" w:sz="8" w:space="0" w:color="auto"/>
              <w:right w:val="single" w:sz="8" w:space="0" w:color="auto"/>
            </w:tcBorders>
            <w:shd w:val="clear" w:color="auto" w:fill="auto"/>
            <w:vAlign w:val="center"/>
            <w:hideMark/>
          </w:tcPr>
          <w:p w14:paraId="27204EBB"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M</w:t>
            </w:r>
          </w:p>
        </w:tc>
        <w:tc>
          <w:tcPr>
            <w:tcW w:w="137" w:type="pct"/>
            <w:tcBorders>
              <w:top w:val="single" w:sz="4" w:space="0" w:color="auto"/>
              <w:left w:val="nil"/>
              <w:bottom w:val="single" w:sz="8" w:space="0" w:color="auto"/>
              <w:right w:val="single" w:sz="8" w:space="0" w:color="auto"/>
            </w:tcBorders>
            <w:shd w:val="clear" w:color="auto" w:fill="auto"/>
            <w:vAlign w:val="center"/>
            <w:hideMark/>
          </w:tcPr>
          <w:p w14:paraId="1D792331"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A</w:t>
            </w:r>
          </w:p>
        </w:tc>
        <w:tc>
          <w:tcPr>
            <w:tcW w:w="137" w:type="pct"/>
            <w:tcBorders>
              <w:top w:val="single" w:sz="4" w:space="0" w:color="auto"/>
              <w:left w:val="nil"/>
              <w:bottom w:val="single" w:sz="8" w:space="0" w:color="auto"/>
              <w:right w:val="single" w:sz="8" w:space="0" w:color="auto"/>
            </w:tcBorders>
            <w:shd w:val="clear" w:color="auto" w:fill="auto"/>
            <w:vAlign w:val="center"/>
            <w:hideMark/>
          </w:tcPr>
          <w:p w14:paraId="4B47DEAD"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M</w:t>
            </w:r>
          </w:p>
        </w:tc>
        <w:tc>
          <w:tcPr>
            <w:tcW w:w="137" w:type="pct"/>
            <w:tcBorders>
              <w:top w:val="single" w:sz="4" w:space="0" w:color="auto"/>
              <w:left w:val="nil"/>
              <w:bottom w:val="single" w:sz="8" w:space="0" w:color="auto"/>
              <w:right w:val="single" w:sz="8" w:space="0" w:color="auto"/>
            </w:tcBorders>
            <w:shd w:val="clear" w:color="auto" w:fill="auto"/>
            <w:vAlign w:val="center"/>
            <w:hideMark/>
          </w:tcPr>
          <w:p w14:paraId="1F365E74"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J</w:t>
            </w:r>
          </w:p>
        </w:tc>
        <w:tc>
          <w:tcPr>
            <w:tcW w:w="137" w:type="pct"/>
            <w:tcBorders>
              <w:top w:val="single" w:sz="4" w:space="0" w:color="auto"/>
              <w:left w:val="nil"/>
              <w:bottom w:val="single" w:sz="8" w:space="0" w:color="auto"/>
              <w:right w:val="single" w:sz="8" w:space="0" w:color="auto"/>
            </w:tcBorders>
            <w:shd w:val="clear" w:color="auto" w:fill="auto"/>
            <w:vAlign w:val="center"/>
            <w:hideMark/>
          </w:tcPr>
          <w:p w14:paraId="03D2462F"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J</w:t>
            </w:r>
          </w:p>
        </w:tc>
        <w:tc>
          <w:tcPr>
            <w:tcW w:w="137" w:type="pct"/>
            <w:gridSpan w:val="2"/>
            <w:tcBorders>
              <w:top w:val="single" w:sz="4" w:space="0" w:color="auto"/>
              <w:left w:val="nil"/>
              <w:bottom w:val="single" w:sz="8" w:space="0" w:color="auto"/>
              <w:right w:val="single" w:sz="4" w:space="0" w:color="auto"/>
            </w:tcBorders>
            <w:vAlign w:val="center"/>
          </w:tcPr>
          <w:p w14:paraId="34DB3BD6" w14:textId="77777777" w:rsidR="00D02CC9" w:rsidRDefault="00D02CC9" w:rsidP="00245686">
            <w:pPr>
              <w:jc w:val="center"/>
              <w:rPr>
                <w:rFonts w:eastAsia="Times New Roman"/>
                <w:color w:val="000000"/>
                <w:sz w:val="20"/>
                <w:szCs w:val="20"/>
              </w:rPr>
            </w:pPr>
            <w:r>
              <w:rPr>
                <w:rFonts w:eastAsia="Times New Roman"/>
                <w:color w:val="000000"/>
                <w:sz w:val="20"/>
                <w:szCs w:val="20"/>
              </w:rPr>
              <w:t>A</w:t>
            </w:r>
          </w:p>
        </w:tc>
        <w:tc>
          <w:tcPr>
            <w:tcW w:w="137" w:type="pct"/>
            <w:tcBorders>
              <w:top w:val="single" w:sz="4" w:space="0" w:color="auto"/>
              <w:left w:val="nil"/>
              <w:bottom w:val="single" w:sz="8" w:space="0" w:color="auto"/>
              <w:right w:val="single" w:sz="4" w:space="0" w:color="auto"/>
            </w:tcBorders>
            <w:vAlign w:val="center"/>
          </w:tcPr>
          <w:p w14:paraId="59935483" w14:textId="77777777" w:rsidR="00D02CC9" w:rsidRDefault="00D02CC9" w:rsidP="00245686">
            <w:pPr>
              <w:jc w:val="center"/>
              <w:rPr>
                <w:rFonts w:eastAsia="Times New Roman"/>
                <w:color w:val="000000"/>
                <w:sz w:val="20"/>
                <w:szCs w:val="20"/>
              </w:rPr>
            </w:pPr>
            <w:r>
              <w:rPr>
                <w:rFonts w:eastAsia="Times New Roman"/>
                <w:color w:val="000000"/>
                <w:sz w:val="20"/>
                <w:szCs w:val="20"/>
              </w:rPr>
              <w:t>S</w:t>
            </w:r>
          </w:p>
        </w:tc>
        <w:tc>
          <w:tcPr>
            <w:tcW w:w="137" w:type="pct"/>
            <w:tcBorders>
              <w:top w:val="single" w:sz="4" w:space="0" w:color="auto"/>
              <w:left w:val="nil"/>
              <w:bottom w:val="single" w:sz="8" w:space="0" w:color="auto"/>
              <w:right w:val="single" w:sz="4" w:space="0" w:color="auto"/>
            </w:tcBorders>
            <w:vAlign w:val="center"/>
          </w:tcPr>
          <w:p w14:paraId="041E0248" w14:textId="77777777" w:rsidR="00D02CC9" w:rsidRDefault="00D02CC9" w:rsidP="00245686">
            <w:pPr>
              <w:jc w:val="center"/>
              <w:rPr>
                <w:rFonts w:eastAsia="Times New Roman"/>
                <w:color w:val="000000"/>
                <w:sz w:val="20"/>
                <w:szCs w:val="20"/>
              </w:rPr>
            </w:pPr>
            <w:r>
              <w:rPr>
                <w:rFonts w:eastAsia="Times New Roman"/>
                <w:color w:val="000000"/>
                <w:sz w:val="20"/>
                <w:szCs w:val="20"/>
              </w:rPr>
              <w:t>O</w:t>
            </w:r>
          </w:p>
        </w:tc>
        <w:tc>
          <w:tcPr>
            <w:tcW w:w="137" w:type="pct"/>
            <w:tcBorders>
              <w:top w:val="single" w:sz="4" w:space="0" w:color="auto"/>
              <w:left w:val="nil"/>
              <w:bottom w:val="single" w:sz="8" w:space="0" w:color="auto"/>
              <w:right w:val="single" w:sz="4" w:space="0" w:color="auto"/>
            </w:tcBorders>
            <w:vAlign w:val="center"/>
          </w:tcPr>
          <w:p w14:paraId="0E4A2BB9" w14:textId="77777777" w:rsidR="00D02CC9" w:rsidRDefault="00D02CC9" w:rsidP="00245686">
            <w:pPr>
              <w:jc w:val="center"/>
              <w:rPr>
                <w:rFonts w:eastAsia="Times New Roman"/>
                <w:color w:val="000000"/>
                <w:sz w:val="20"/>
                <w:szCs w:val="20"/>
              </w:rPr>
            </w:pPr>
            <w:r>
              <w:rPr>
                <w:rFonts w:eastAsia="Times New Roman"/>
                <w:color w:val="000000"/>
                <w:sz w:val="20"/>
                <w:szCs w:val="20"/>
              </w:rPr>
              <w:t>N</w:t>
            </w:r>
          </w:p>
        </w:tc>
        <w:tc>
          <w:tcPr>
            <w:tcW w:w="137" w:type="pct"/>
            <w:tcBorders>
              <w:top w:val="single" w:sz="4" w:space="0" w:color="auto"/>
              <w:left w:val="nil"/>
              <w:bottom w:val="single" w:sz="8" w:space="0" w:color="auto"/>
              <w:right w:val="single" w:sz="4" w:space="0" w:color="auto"/>
            </w:tcBorders>
            <w:vAlign w:val="center"/>
          </w:tcPr>
          <w:p w14:paraId="4E7C0816" w14:textId="77777777" w:rsidR="00D02CC9" w:rsidRDefault="00D02CC9" w:rsidP="00245686">
            <w:pPr>
              <w:jc w:val="center"/>
              <w:rPr>
                <w:rFonts w:eastAsia="Times New Roman"/>
                <w:color w:val="000000"/>
                <w:sz w:val="20"/>
                <w:szCs w:val="20"/>
              </w:rPr>
            </w:pPr>
            <w:r>
              <w:rPr>
                <w:rFonts w:eastAsia="Times New Roman"/>
                <w:color w:val="000000"/>
                <w:sz w:val="20"/>
                <w:szCs w:val="20"/>
              </w:rPr>
              <w:t>D</w:t>
            </w:r>
          </w:p>
        </w:tc>
        <w:tc>
          <w:tcPr>
            <w:tcW w:w="137" w:type="pct"/>
            <w:tcBorders>
              <w:top w:val="single" w:sz="4" w:space="0" w:color="auto"/>
              <w:left w:val="nil"/>
              <w:bottom w:val="single" w:sz="8" w:space="0" w:color="auto"/>
              <w:right w:val="single" w:sz="4" w:space="0" w:color="auto"/>
            </w:tcBorders>
            <w:vAlign w:val="center"/>
          </w:tcPr>
          <w:p w14:paraId="074F1075" w14:textId="77777777" w:rsidR="00D02CC9" w:rsidRDefault="00D02CC9" w:rsidP="00245686">
            <w:pPr>
              <w:jc w:val="center"/>
              <w:rPr>
                <w:rFonts w:eastAsia="Times New Roman"/>
                <w:color w:val="000000"/>
                <w:sz w:val="20"/>
                <w:szCs w:val="20"/>
              </w:rPr>
            </w:pPr>
            <w:r>
              <w:rPr>
                <w:rFonts w:eastAsia="Times New Roman"/>
                <w:color w:val="000000"/>
                <w:sz w:val="20"/>
                <w:szCs w:val="20"/>
              </w:rPr>
              <w:t>J</w:t>
            </w:r>
          </w:p>
        </w:tc>
        <w:tc>
          <w:tcPr>
            <w:tcW w:w="137" w:type="pct"/>
            <w:tcBorders>
              <w:top w:val="single" w:sz="4" w:space="0" w:color="auto"/>
              <w:left w:val="nil"/>
              <w:bottom w:val="single" w:sz="8" w:space="0" w:color="auto"/>
              <w:right w:val="single" w:sz="4" w:space="0" w:color="auto"/>
            </w:tcBorders>
            <w:vAlign w:val="center"/>
          </w:tcPr>
          <w:p w14:paraId="7F371185" w14:textId="77777777" w:rsidR="00D02CC9" w:rsidRDefault="00D02CC9" w:rsidP="00245686">
            <w:pPr>
              <w:jc w:val="center"/>
              <w:rPr>
                <w:rFonts w:eastAsia="Times New Roman"/>
                <w:color w:val="000000"/>
                <w:sz w:val="20"/>
                <w:szCs w:val="20"/>
              </w:rPr>
            </w:pPr>
            <w:r>
              <w:rPr>
                <w:rFonts w:eastAsia="Times New Roman"/>
                <w:color w:val="000000"/>
                <w:sz w:val="20"/>
                <w:szCs w:val="20"/>
              </w:rPr>
              <w:t>F</w:t>
            </w:r>
          </w:p>
        </w:tc>
        <w:tc>
          <w:tcPr>
            <w:tcW w:w="137" w:type="pct"/>
            <w:tcBorders>
              <w:top w:val="single" w:sz="4" w:space="0" w:color="auto"/>
              <w:left w:val="nil"/>
              <w:bottom w:val="single" w:sz="8" w:space="0" w:color="auto"/>
              <w:right w:val="single" w:sz="4" w:space="0" w:color="auto"/>
            </w:tcBorders>
            <w:vAlign w:val="center"/>
          </w:tcPr>
          <w:p w14:paraId="7EA82448" w14:textId="77777777" w:rsidR="00D02CC9" w:rsidRDefault="00D02CC9" w:rsidP="00245686">
            <w:pPr>
              <w:jc w:val="center"/>
              <w:rPr>
                <w:rFonts w:eastAsia="Times New Roman"/>
                <w:color w:val="000000"/>
                <w:sz w:val="20"/>
                <w:szCs w:val="20"/>
              </w:rPr>
            </w:pPr>
            <w:r>
              <w:rPr>
                <w:rFonts w:eastAsia="Times New Roman"/>
                <w:color w:val="000000"/>
                <w:sz w:val="20"/>
                <w:szCs w:val="20"/>
              </w:rPr>
              <w:t>M</w:t>
            </w:r>
          </w:p>
        </w:tc>
        <w:tc>
          <w:tcPr>
            <w:tcW w:w="137" w:type="pct"/>
            <w:tcBorders>
              <w:top w:val="single" w:sz="4" w:space="0" w:color="auto"/>
              <w:left w:val="nil"/>
              <w:bottom w:val="single" w:sz="8" w:space="0" w:color="auto"/>
              <w:right w:val="single" w:sz="4" w:space="0" w:color="auto"/>
            </w:tcBorders>
            <w:vAlign w:val="center"/>
          </w:tcPr>
          <w:p w14:paraId="1384DFDC" w14:textId="77777777" w:rsidR="00D02CC9" w:rsidRDefault="00D02CC9" w:rsidP="00245686">
            <w:pPr>
              <w:jc w:val="center"/>
              <w:rPr>
                <w:rFonts w:eastAsia="Times New Roman"/>
                <w:color w:val="000000"/>
                <w:sz w:val="20"/>
                <w:szCs w:val="20"/>
              </w:rPr>
            </w:pPr>
            <w:r>
              <w:rPr>
                <w:rFonts w:eastAsia="Times New Roman"/>
                <w:color w:val="000000"/>
                <w:sz w:val="20"/>
                <w:szCs w:val="20"/>
              </w:rPr>
              <w:t>A</w:t>
            </w:r>
          </w:p>
        </w:tc>
        <w:tc>
          <w:tcPr>
            <w:tcW w:w="137" w:type="pct"/>
            <w:tcBorders>
              <w:top w:val="single" w:sz="4" w:space="0" w:color="auto"/>
              <w:left w:val="nil"/>
              <w:bottom w:val="single" w:sz="8" w:space="0" w:color="auto"/>
              <w:right w:val="single" w:sz="4" w:space="0" w:color="auto"/>
            </w:tcBorders>
            <w:vAlign w:val="center"/>
          </w:tcPr>
          <w:p w14:paraId="6B8CBE94" w14:textId="77777777" w:rsidR="00D02CC9" w:rsidRDefault="00D02CC9" w:rsidP="00245686">
            <w:pPr>
              <w:jc w:val="center"/>
              <w:rPr>
                <w:rFonts w:eastAsia="Times New Roman"/>
                <w:color w:val="000000"/>
                <w:sz w:val="20"/>
                <w:szCs w:val="20"/>
              </w:rPr>
            </w:pPr>
            <w:r>
              <w:rPr>
                <w:rFonts w:eastAsia="Times New Roman"/>
                <w:color w:val="000000"/>
                <w:sz w:val="20"/>
                <w:szCs w:val="20"/>
              </w:rPr>
              <w:t>M</w:t>
            </w:r>
          </w:p>
        </w:tc>
        <w:tc>
          <w:tcPr>
            <w:tcW w:w="137" w:type="pct"/>
            <w:tcBorders>
              <w:top w:val="single" w:sz="4" w:space="0" w:color="auto"/>
              <w:left w:val="nil"/>
              <w:bottom w:val="single" w:sz="8" w:space="0" w:color="auto"/>
              <w:right w:val="single" w:sz="4" w:space="0" w:color="auto"/>
            </w:tcBorders>
            <w:vAlign w:val="center"/>
          </w:tcPr>
          <w:p w14:paraId="117834CC" w14:textId="77777777" w:rsidR="00D02CC9" w:rsidRDefault="00D02CC9" w:rsidP="00245686">
            <w:pPr>
              <w:jc w:val="center"/>
              <w:rPr>
                <w:rFonts w:eastAsia="Times New Roman"/>
                <w:color w:val="000000"/>
                <w:sz w:val="20"/>
                <w:szCs w:val="20"/>
              </w:rPr>
            </w:pPr>
            <w:r>
              <w:rPr>
                <w:rFonts w:eastAsia="Times New Roman"/>
                <w:color w:val="000000"/>
                <w:sz w:val="20"/>
                <w:szCs w:val="20"/>
              </w:rPr>
              <w:t>J</w:t>
            </w:r>
          </w:p>
        </w:tc>
        <w:tc>
          <w:tcPr>
            <w:tcW w:w="140" w:type="pct"/>
            <w:gridSpan w:val="2"/>
            <w:tcBorders>
              <w:top w:val="single" w:sz="4" w:space="0" w:color="auto"/>
              <w:left w:val="nil"/>
              <w:bottom w:val="single" w:sz="8" w:space="0" w:color="auto"/>
              <w:right w:val="single" w:sz="4" w:space="0" w:color="auto"/>
            </w:tcBorders>
            <w:vAlign w:val="center"/>
          </w:tcPr>
          <w:p w14:paraId="4B8E217E" w14:textId="77777777" w:rsidR="00D02CC9" w:rsidRDefault="00D02CC9" w:rsidP="00245686">
            <w:pPr>
              <w:jc w:val="center"/>
              <w:rPr>
                <w:rFonts w:eastAsia="Times New Roman"/>
                <w:color w:val="000000"/>
                <w:sz w:val="20"/>
                <w:szCs w:val="20"/>
              </w:rPr>
            </w:pPr>
            <w:r>
              <w:rPr>
                <w:rFonts w:eastAsia="Times New Roman"/>
                <w:color w:val="000000"/>
                <w:sz w:val="20"/>
                <w:szCs w:val="20"/>
              </w:rPr>
              <w:t>J</w:t>
            </w:r>
          </w:p>
        </w:tc>
      </w:tr>
      <w:tr w:rsidR="00D02CC9" w:rsidRPr="00BC52FE" w14:paraId="24F0CB8B" w14:textId="77777777" w:rsidTr="00C014F9">
        <w:trPr>
          <w:trHeight w:val="289"/>
        </w:trPr>
        <w:tc>
          <w:tcPr>
            <w:tcW w:w="1706" w:type="pct"/>
            <w:gridSpan w:val="12"/>
            <w:tcBorders>
              <w:top w:val="nil"/>
              <w:left w:val="single" w:sz="8" w:space="0" w:color="auto"/>
              <w:bottom w:val="single" w:sz="8" w:space="0" w:color="auto"/>
              <w:right w:val="single" w:sz="8" w:space="0" w:color="auto"/>
            </w:tcBorders>
            <w:shd w:val="clear" w:color="auto" w:fill="auto"/>
            <w:hideMark/>
          </w:tcPr>
          <w:p w14:paraId="0C5C4576" w14:textId="77777777" w:rsidR="00D02CC9" w:rsidRPr="00BC52FE" w:rsidRDefault="00D02CC9" w:rsidP="00245686">
            <w:pPr>
              <w:rPr>
                <w:rFonts w:eastAsia="Times New Roman"/>
                <w:color w:val="000000"/>
                <w:sz w:val="20"/>
                <w:szCs w:val="20"/>
              </w:rPr>
            </w:pPr>
            <w:r w:rsidRPr="00BC52FE">
              <w:rPr>
                <w:rFonts w:eastAsia="Times New Roman"/>
                <w:color w:val="000000"/>
                <w:sz w:val="20"/>
                <w:szCs w:val="20"/>
              </w:rPr>
              <w:t xml:space="preserve">Preparação do </w:t>
            </w:r>
            <w:r>
              <w:rPr>
                <w:rFonts w:eastAsia="Times New Roman"/>
                <w:color w:val="000000"/>
                <w:sz w:val="20"/>
                <w:szCs w:val="20"/>
              </w:rPr>
              <w:t>projeto de pesquisa</w:t>
            </w:r>
          </w:p>
        </w:tc>
        <w:tc>
          <w:tcPr>
            <w:tcW w:w="137" w:type="pct"/>
            <w:tcBorders>
              <w:top w:val="nil"/>
              <w:left w:val="nil"/>
              <w:bottom w:val="single" w:sz="8" w:space="0" w:color="auto"/>
              <w:right w:val="single" w:sz="8" w:space="0" w:color="auto"/>
            </w:tcBorders>
            <w:shd w:val="clear" w:color="auto" w:fill="auto"/>
            <w:vAlign w:val="center"/>
          </w:tcPr>
          <w:p w14:paraId="4AE165A1" w14:textId="77777777" w:rsidR="00D02CC9" w:rsidRPr="00BC52FE" w:rsidRDefault="00D02CC9" w:rsidP="00245686">
            <w:pPr>
              <w:jc w:val="center"/>
              <w:rPr>
                <w:rFonts w:eastAsia="Times New Roman"/>
                <w:color w:val="000000"/>
                <w:sz w:val="20"/>
                <w:szCs w:val="20"/>
              </w:rPr>
            </w:pPr>
          </w:p>
        </w:tc>
        <w:tc>
          <w:tcPr>
            <w:tcW w:w="137" w:type="pct"/>
            <w:gridSpan w:val="2"/>
            <w:tcBorders>
              <w:top w:val="nil"/>
              <w:left w:val="nil"/>
              <w:bottom w:val="single" w:sz="8" w:space="0" w:color="auto"/>
              <w:right w:val="single" w:sz="8" w:space="0" w:color="auto"/>
            </w:tcBorders>
            <w:shd w:val="clear" w:color="auto" w:fill="auto"/>
            <w:vAlign w:val="center"/>
          </w:tcPr>
          <w:p w14:paraId="4404C04F"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055262FB"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44ABE736"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11D1ED05"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3D7E8998"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3A716F93"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2CD22EB3"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165649C5"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0758BBA6"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722381CE"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5737A602" w14:textId="77777777" w:rsidR="00D02CC9" w:rsidRPr="00BC52FE" w:rsidRDefault="00D02CC9" w:rsidP="00245686">
            <w:pPr>
              <w:jc w:val="center"/>
              <w:rPr>
                <w:rFonts w:eastAsia="Times New Roman"/>
                <w:color w:val="000000"/>
                <w:sz w:val="20"/>
                <w:szCs w:val="20"/>
              </w:rPr>
            </w:pPr>
          </w:p>
        </w:tc>
        <w:tc>
          <w:tcPr>
            <w:tcW w:w="137" w:type="pct"/>
            <w:gridSpan w:val="2"/>
            <w:tcBorders>
              <w:top w:val="single" w:sz="8" w:space="0" w:color="auto"/>
              <w:left w:val="nil"/>
              <w:bottom w:val="single" w:sz="8" w:space="0" w:color="auto"/>
              <w:right w:val="single" w:sz="4" w:space="0" w:color="auto"/>
            </w:tcBorders>
            <w:vAlign w:val="center"/>
          </w:tcPr>
          <w:p w14:paraId="0CE88368"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4F05D6BE"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2E0C0613"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1E51D295"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44086323"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10D01AB9"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1A9DD8FE"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349A3B13"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1BD92797"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74D07D9B"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7D6F9486" w14:textId="77777777" w:rsidR="00D02CC9" w:rsidRPr="00BC52FE" w:rsidRDefault="00D02CC9" w:rsidP="00245686">
            <w:pPr>
              <w:jc w:val="center"/>
              <w:rPr>
                <w:rFonts w:eastAsia="Times New Roman"/>
                <w:color w:val="000000"/>
                <w:sz w:val="20"/>
                <w:szCs w:val="20"/>
              </w:rPr>
            </w:pPr>
          </w:p>
        </w:tc>
        <w:tc>
          <w:tcPr>
            <w:tcW w:w="140" w:type="pct"/>
            <w:gridSpan w:val="2"/>
            <w:tcBorders>
              <w:top w:val="single" w:sz="8" w:space="0" w:color="auto"/>
              <w:left w:val="nil"/>
              <w:bottom w:val="single" w:sz="8" w:space="0" w:color="auto"/>
              <w:right w:val="single" w:sz="4" w:space="0" w:color="auto"/>
            </w:tcBorders>
            <w:vAlign w:val="center"/>
          </w:tcPr>
          <w:p w14:paraId="3CA1C434" w14:textId="77777777" w:rsidR="00D02CC9" w:rsidRPr="00BC52FE" w:rsidRDefault="00D02CC9" w:rsidP="00245686">
            <w:pPr>
              <w:jc w:val="center"/>
              <w:rPr>
                <w:rFonts w:eastAsia="Times New Roman"/>
                <w:color w:val="000000"/>
                <w:sz w:val="20"/>
                <w:szCs w:val="20"/>
              </w:rPr>
            </w:pPr>
          </w:p>
        </w:tc>
      </w:tr>
      <w:tr w:rsidR="00D02CC9" w:rsidRPr="00BC52FE" w14:paraId="19827BFE" w14:textId="77777777" w:rsidTr="00C014F9">
        <w:trPr>
          <w:trHeight w:val="289"/>
        </w:trPr>
        <w:tc>
          <w:tcPr>
            <w:tcW w:w="1706" w:type="pct"/>
            <w:gridSpan w:val="12"/>
            <w:tcBorders>
              <w:top w:val="nil"/>
              <w:left w:val="single" w:sz="8" w:space="0" w:color="auto"/>
              <w:bottom w:val="single" w:sz="8" w:space="0" w:color="auto"/>
              <w:right w:val="single" w:sz="8" w:space="0" w:color="auto"/>
            </w:tcBorders>
            <w:shd w:val="clear" w:color="auto" w:fill="auto"/>
            <w:hideMark/>
          </w:tcPr>
          <w:p w14:paraId="44BD665E" w14:textId="77777777" w:rsidR="00D02CC9" w:rsidRPr="00BC52FE" w:rsidRDefault="00D02CC9" w:rsidP="00245686">
            <w:pPr>
              <w:rPr>
                <w:rFonts w:eastAsia="Times New Roman"/>
                <w:color w:val="000000"/>
                <w:sz w:val="20"/>
                <w:szCs w:val="20"/>
              </w:rPr>
            </w:pPr>
            <w:r w:rsidRPr="00BC52FE">
              <w:rPr>
                <w:rFonts w:eastAsia="Times New Roman"/>
                <w:color w:val="000000"/>
                <w:sz w:val="20"/>
                <w:szCs w:val="20"/>
              </w:rPr>
              <w:t>Submissão no Comitê de ética</w:t>
            </w:r>
          </w:p>
        </w:tc>
        <w:tc>
          <w:tcPr>
            <w:tcW w:w="137" w:type="pct"/>
            <w:tcBorders>
              <w:top w:val="nil"/>
              <w:left w:val="nil"/>
              <w:bottom w:val="single" w:sz="8" w:space="0" w:color="auto"/>
              <w:right w:val="single" w:sz="8" w:space="0" w:color="auto"/>
            </w:tcBorders>
            <w:shd w:val="clear" w:color="auto" w:fill="auto"/>
            <w:vAlign w:val="center"/>
          </w:tcPr>
          <w:p w14:paraId="310CF9F1" w14:textId="77777777" w:rsidR="00D02CC9" w:rsidRPr="00BC52FE" w:rsidRDefault="00D02CC9" w:rsidP="00245686">
            <w:pPr>
              <w:jc w:val="center"/>
              <w:rPr>
                <w:rFonts w:eastAsia="Times New Roman"/>
                <w:color w:val="000000"/>
                <w:sz w:val="20"/>
                <w:szCs w:val="20"/>
              </w:rPr>
            </w:pPr>
          </w:p>
        </w:tc>
        <w:tc>
          <w:tcPr>
            <w:tcW w:w="137" w:type="pct"/>
            <w:gridSpan w:val="2"/>
            <w:tcBorders>
              <w:top w:val="nil"/>
              <w:left w:val="nil"/>
              <w:bottom w:val="single" w:sz="8" w:space="0" w:color="auto"/>
              <w:right w:val="single" w:sz="8" w:space="0" w:color="auto"/>
            </w:tcBorders>
            <w:shd w:val="clear" w:color="auto" w:fill="auto"/>
            <w:vAlign w:val="center"/>
          </w:tcPr>
          <w:p w14:paraId="59DD6B90"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1E746B6D"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7349EE97"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76530752"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6A4CC75A"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1E88BD8F"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7EDCE612"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7B73398C"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0E739730"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037BD280"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4047259B" w14:textId="77777777" w:rsidR="00D02CC9" w:rsidRPr="00BC52FE" w:rsidRDefault="00D02CC9" w:rsidP="00245686">
            <w:pPr>
              <w:jc w:val="center"/>
              <w:rPr>
                <w:rFonts w:eastAsia="Times New Roman"/>
                <w:color w:val="000000"/>
                <w:sz w:val="20"/>
                <w:szCs w:val="20"/>
              </w:rPr>
            </w:pPr>
          </w:p>
        </w:tc>
        <w:tc>
          <w:tcPr>
            <w:tcW w:w="137" w:type="pct"/>
            <w:gridSpan w:val="2"/>
            <w:tcBorders>
              <w:top w:val="single" w:sz="8" w:space="0" w:color="auto"/>
              <w:left w:val="nil"/>
              <w:bottom w:val="single" w:sz="8" w:space="0" w:color="auto"/>
              <w:right w:val="single" w:sz="4" w:space="0" w:color="auto"/>
            </w:tcBorders>
            <w:vAlign w:val="center"/>
          </w:tcPr>
          <w:p w14:paraId="047A927D"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6D527D74"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10A3C640"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75F94982"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7785EC45"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67C61092"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34769478"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442A9ADB"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3183A68A"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2298D3F3"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5C07E69F" w14:textId="77777777" w:rsidR="00D02CC9" w:rsidRPr="00BC52FE" w:rsidRDefault="00D02CC9" w:rsidP="00245686">
            <w:pPr>
              <w:jc w:val="center"/>
              <w:rPr>
                <w:rFonts w:eastAsia="Times New Roman"/>
                <w:color w:val="000000"/>
                <w:sz w:val="20"/>
                <w:szCs w:val="20"/>
              </w:rPr>
            </w:pPr>
          </w:p>
        </w:tc>
        <w:tc>
          <w:tcPr>
            <w:tcW w:w="140" w:type="pct"/>
            <w:gridSpan w:val="2"/>
            <w:tcBorders>
              <w:top w:val="single" w:sz="8" w:space="0" w:color="auto"/>
              <w:left w:val="nil"/>
              <w:bottom w:val="single" w:sz="8" w:space="0" w:color="auto"/>
              <w:right w:val="single" w:sz="4" w:space="0" w:color="auto"/>
            </w:tcBorders>
            <w:vAlign w:val="center"/>
          </w:tcPr>
          <w:p w14:paraId="36273755" w14:textId="77777777" w:rsidR="00D02CC9" w:rsidRPr="00BC52FE" w:rsidRDefault="00D02CC9" w:rsidP="00245686">
            <w:pPr>
              <w:jc w:val="center"/>
              <w:rPr>
                <w:rFonts w:eastAsia="Times New Roman"/>
                <w:color w:val="000000"/>
                <w:sz w:val="20"/>
                <w:szCs w:val="20"/>
              </w:rPr>
            </w:pPr>
          </w:p>
        </w:tc>
      </w:tr>
      <w:tr w:rsidR="00D02CC9" w:rsidRPr="00BC52FE" w14:paraId="7D3746FF" w14:textId="77777777" w:rsidTr="00C014F9">
        <w:trPr>
          <w:trHeight w:val="289"/>
        </w:trPr>
        <w:tc>
          <w:tcPr>
            <w:tcW w:w="1706" w:type="pct"/>
            <w:gridSpan w:val="12"/>
            <w:tcBorders>
              <w:top w:val="nil"/>
              <w:left w:val="single" w:sz="8" w:space="0" w:color="auto"/>
              <w:bottom w:val="single" w:sz="8" w:space="0" w:color="auto"/>
              <w:right w:val="single" w:sz="8" w:space="0" w:color="auto"/>
            </w:tcBorders>
            <w:shd w:val="clear" w:color="auto" w:fill="auto"/>
            <w:hideMark/>
          </w:tcPr>
          <w:p w14:paraId="3DDB7705" w14:textId="77777777" w:rsidR="00D02CC9" w:rsidRPr="00BC52FE" w:rsidRDefault="00D02CC9" w:rsidP="00245686">
            <w:pPr>
              <w:rPr>
                <w:rFonts w:eastAsia="Times New Roman"/>
                <w:color w:val="000000"/>
                <w:sz w:val="20"/>
                <w:szCs w:val="20"/>
              </w:rPr>
            </w:pPr>
            <w:r w:rsidRPr="00BC52FE">
              <w:rPr>
                <w:rFonts w:eastAsia="Times New Roman"/>
                <w:color w:val="000000"/>
                <w:sz w:val="20"/>
                <w:szCs w:val="20"/>
              </w:rPr>
              <w:t>Registro na plataforma de ensaios clínicos</w:t>
            </w:r>
          </w:p>
        </w:tc>
        <w:tc>
          <w:tcPr>
            <w:tcW w:w="137" w:type="pct"/>
            <w:tcBorders>
              <w:top w:val="nil"/>
              <w:left w:val="nil"/>
              <w:bottom w:val="single" w:sz="8" w:space="0" w:color="auto"/>
              <w:right w:val="single" w:sz="8" w:space="0" w:color="auto"/>
            </w:tcBorders>
            <w:shd w:val="clear" w:color="auto" w:fill="auto"/>
            <w:vAlign w:val="center"/>
          </w:tcPr>
          <w:p w14:paraId="2771DA0D" w14:textId="77777777" w:rsidR="00D02CC9" w:rsidRPr="00BC52FE" w:rsidRDefault="00D02CC9" w:rsidP="00245686">
            <w:pPr>
              <w:jc w:val="center"/>
              <w:rPr>
                <w:rFonts w:eastAsia="Times New Roman"/>
                <w:color w:val="000000"/>
                <w:sz w:val="20"/>
                <w:szCs w:val="20"/>
              </w:rPr>
            </w:pPr>
          </w:p>
        </w:tc>
        <w:tc>
          <w:tcPr>
            <w:tcW w:w="137" w:type="pct"/>
            <w:gridSpan w:val="2"/>
            <w:tcBorders>
              <w:top w:val="nil"/>
              <w:left w:val="nil"/>
              <w:bottom w:val="single" w:sz="8" w:space="0" w:color="auto"/>
              <w:right w:val="single" w:sz="8" w:space="0" w:color="auto"/>
            </w:tcBorders>
            <w:shd w:val="clear" w:color="auto" w:fill="auto"/>
            <w:vAlign w:val="center"/>
          </w:tcPr>
          <w:p w14:paraId="55C6F964"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4D5A54E8"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1D78317C"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270F166C"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08DC05CE"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7BD757C5"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0F4F19A7"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6897E386"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26006CF0"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7960042F"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738D6679" w14:textId="77777777" w:rsidR="00D02CC9" w:rsidRPr="00BC52FE" w:rsidRDefault="00D02CC9" w:rsidP="00245686">
            <w:pPr>
              <w:jc w:val="center"/>
              <w:rPr>
                <w:rFonts w:eastAsia="Times New Roman"/>
                <w:color w:val="000000"/>
                <w:sz w:val="20"/>
                <w:szCs w:val="20"/>
              </w:rPr>
            </w:pPr>
          </w:p>
        </w:tc>
        <w:tc>
          <w:tcPr>
            <w:tcW w:w="137" w:type="pct"/>
            <w:gridSpan w:val="2"/>
            <w:tcBorders>
              <w:top w:val="single" w:sz="8" w:space="0" w:color="auto"/>
              <w:left w:val="nil"/>
              <w:bottom w:val="single" w:sz="8" w:space="0" w:color="auto"/>
              <w:right w:val="single" w:sz="4" w:space="0" w:color="auto"/>
            </w:tcBorders>
            <w:vAlign w:val="center"/>
          </w:tcPr>
          <w:p w14:paraId="12A12346"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4AD2FCE3"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1B3C5CBF"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75BEBB6A"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3128BBE8"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02BD8A6D"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3C743497"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51125927"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47F304E9"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51102D05"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749BF281" w14:textId="77777777" w:rsidR="00D02CC9" w:rsidRPr="00BC52FE" w:rsidRDefault="00D02CC9" w:rsidP="00245686">
            <w:pPr>
              <w:jc w:val="center"/>
              <w:rPr>
                <w:rFonts w:eastAsia="Times New Roman"/>
                <w:color w:val="000000"/>
                <w:sz w:val="20"/>
                <w:szCs w:val="20"/>
              </w:rPr>
            </w:pPr>
          </w:p>
        </w:tc>
        <w:tc>
          <w:tcPr>
            <w:tcW w:w="140" w:type="pct"/>
            <w:gridSpan w:val="2"/>
            <w:tcBorders>
              <w:top w:val="single" w:sz="8" w:space="0" w:color="auto"/>
              <w:left w:val="nil"/>
              <w:bottom w:val="single" w:sz="8" w:space="0" w:color="auto"/>
              <w:right w:val="single" w:sz="4" w:space="0" w:color="auto"/>
            </w:tcBorders>
            <w:vAlign w:val="center"/>
          </w:tcPr>
          <w:p w14:paraId="1DB328F7" w14:textId="77777777" w:rsidR="00D02CC9" w:rsidRPr="00BC52FE" w:rsidRDefault="00D02CC9" w:rsidP="00245686">
            <w:pPr>
              <w:jc w:val="center"/>
              <w:rPr>
                <w:rFonts w:eastAsia="Times New Roman"/>
                <w:color w:val="000000"/>
                <w:sz w:val="20"/>
                <w:szCs w:val="20"/>
              </w:rPr>
            </w:pPr>
          </w:p>
        </w:tc>
      </w:tr>
      <w:tr w:rsidR="00D02CC9" w:rsidRPr="00BC52FE" w14:paraId="3E47D7D4" w14:textId="77777777" w:rsidTr="00C014F9">
        <w:trPr>
          <w:trHeight w:val="289"/>
        </w:trPr>
        <w:tc>
          <w:tcPr>
            <w:tcW w:w="1706" w:type="pct"/>
            <w:gridSpan w:val="12"/>
            <w:tcBorders>
              <w:top w:val="nil"/>
              <w:left w:val="single" w:sz="8" w:space="0" w:color="auto"/>
              <w:bottom w:val="single" w:sz="8" w:space="0" w:color="auto"/>
              <w:right w:val="single" w:sz="8" w:space="0" w:color="auto"/>
            </w:tcBorders>
            <w:shd w:val="clear" w:color="auto" w:fill="auto"/>
            <w:hideMark/>
          </w:tcPr>
          <w:p w14:paraId="4CAB987A" w14:textId="77777777" w:rsidR="00D02CC9" w:rsidRPr="00BC52FE" w:rsidRDefault="00D02CC9" w:rsidP="00245686">
            <w:pPr>
              <w:rPr>
                <w:rFonts w:eastAsia="Times New Roman"/>
                <w:color w:val="000000"/>
                <w:sz w:val="20"/>
                <w:szCs w:val="20"/>
              </w:rPr>
            </w:pPr>
            <w:r w:rsidRPr="00BC52FE">
              <w:rPr>
                <w:rFonts w:eastAsia="Times New Roman"/>
                <w:color w:val="000000"/>
                <w:sz w:val="20"/>
                <w:szCs w:val="20"/>
              </w:rPr>
              <w:t>Treinamento da equipe</w:t>
            </w:r>
          </w:p>
        </w:tc>
        <w:tc>
          <w:tcPr>
            <w:tcW w:w="137" w:type="pct"/>
            <w:tcBorders>
              <w:top w:val="nil"/>
              <w:left w:val="nil"/>
              <w:bottom w:val="single" w:sz="8" w:space="0" w:color="auto"/>
              <w:right w:val="single" w:sz="8" w:space="0" w:color="auto"/>
            </w:tcBorders>
            <w:shd w:val="clear" w:color="auto" w:fill="auto"/>
            <w:vAlign w:val="center"/>
          </w:tcPr>
          <w:p w14:paraId="6E055343" w14:textId="77777777" w:rsidR="00D02CC9" w:rsidRPr="00BC52FE" w:rsidRDefault="00D02CC9" w:rsidP="00245686">
            <w:pPr>
              <w:jc w:val="center"/>
              <w:rPr>
                <w:rFonts w:eastAsia="Times New Roman"/>
                <w:color w:val="000000"/>
                <w:sz w:val="20"/>
                <w:szCs w:val="20"/>
              </w:rPr>
            </w:pPr>
          </w:p>
        </w:tc>
        <w:tc>
          <w:tcPr>
            <w:tcW w:w="137" w:type="pct"/>
            <w:gridSpan w:val="2"/>
            <w:tcBorders>
              <w:top w:val="nil"/>
              <w:left w:val="nil"/>
              <w:bottom w:val="single" w:sz="8" w:space="0" w:color="auto"/>
              <w:right w:val="single" w:sz="8" w:space="0" w:color="auto"/>
            </w:tcBorders>
            <w:shd w:val="clear" w:color="auto" w:fill="auto"/>
            <w:vAlign w:val="center"/>
          </w:tcPr>
          <w:p w14:paraId="5D583477"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1BE18E47"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371BF37D"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4658D701"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593D1DF9"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18B3C6C8"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43DD9AA8"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2782FB1F"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66E890CD"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0307FFB0"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64E8B609" w14:textId="77777777" w:rsidR="00D02CC9" w:rsidRPr="00BC52FE" w:rsidRDefault="00D02CC9" w:rsidP="00245686">
            <w:pPr>
              <w:jc w:val="center"/>
              <w:rPr>
                <w:rFonts w:eastAsia="Times New Roman"/>
                <w:color w:val="000000"/>
                <w:sz w:val="20"/>
                <w:szCs w:val="20"/>
              </w:rPr>
            </w:pPr>
          </w:p>
        </w:tc>
        <w:tc>
          <w:tcPr>
            <w:tcW w:w="137" w:type="pct"/>
            <w:gridSpan w:val="2"/>
            <w:tcBorders>
              <w:top w:val="single" w:sz="8" w:space="0" w:color="auto"/>
              <w:left w:val="nil"/>
              <w:bottom w:val="single" w:sz="8" w:space="0" w:color="auto"/>
              <w:right w:val="single" w:sz="4" w:space="0" w:color="auto"/>
            </w:tcBorders>
            <w:vAlign w:val="center"/>
          </w:tcPr>
          <w:p w14:paraId="4E9C72D4"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62EE0DA6"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618E82F4"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3342A8D4"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1F538CDB"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634F7E1B"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7BA5B5C2"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1F3ADF85"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309DB787"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2D967117"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7F7D37EC" w14:textId="77777777" w:rsidR="00D02CC9" w:rsidRPr="00BC52FE" w:rsidRDefault="00D02CC9" w:rsidP="00245686">
            <w:pPr>
              <w:jc w:val="center"/>
              <w:rPr>
                <w:rFonts w:eastAsia="Times New Roman"/>
                <w:color w:val="000000"/>
                <w:sz w:val="20"/>
                <w:szCs w:val="20"/>
              </w:rPr>
            </w:pPr>
          </w:p>
        </w:tc>
        <w:tc>
          <w:tcPr>
            <w:tcW w:w="140" w:type="pct"/>
            <w:gridSpan w:val="2"/>
            <w:tcBorders>
              <w:top w:val="single" w:sz="8" w:space="0" w:color="auto"/>
              <w:left w:val="nil"/>
              <w:bottom w:val="single" w:sz="8" w:space="0" w:color="auto"/>
              <w:right w:val="single" w:sz="4" w:space="0" w:color="auto"/>
            </w:tcBorders>
            <w:vAlign w:val="center"/>
          </w:tcPr>
          <w:p w14:paraId="01D75E43" w14:textId="77777777" w:rsidR="00D02CC9" w:rsidRPr="00BC52FE" w:rsidRDefault="00D02CC9" w:rsidP="00245686">
            <w:pPr>
              <w:jc w:val="center"/>
              <w:rPr>
                <w:rFonts w:eastAsia="Times New Roman"/>
                <w:color w:val="000000"/>
                <w:sz w:val="20"/>
                <w:szCs w:val="20"/>
              </w:rPr>
            </w:pPr>
          </w:p>
        </w:tc>
      </w:tr>
      <w:tr w:rsidR="00D02CC9" w:rsidRPr="00BC52FE" w14:paraId="332C7879" w14:textId="77777777" w:rsidTr="00C014F9">
        <w:trPr>
          <w:trHeight w:val="289"/>
        </w:trPr>
        <w:tc>
          <w:tcPr>
            <w:tcW w:w="1706" w:type="pct"/>
            <w:gridSpan w:val="12"/>
            <w:tcBorders>
              <w:top w:val="nil"/>
              <w:left w:val="single" w:sz="8" w:space="0" w:color="auto"/>
              <w:bottom w:val="single" w:sz="8" w:space="0" w:color="auto"/>
              <w:right w:val="single" w:sz="8" w:space="0" w:color="auto"/>
            </w:tcBorders>
            <w:shd w:val="clear" w:color="auto" w:fill="auto"/>
            <w:hideMark/>
          </w:tcPr>
          <w:p w14:paraId="652FAF4A" w14:textId="77777777" w:rsidR="00D02CC9" w:rsidRPr="00BC52FE" w:rsidRDefault="00D02CC9" w:rsidP="00245686">
            <w:pPr>
              <w:rPr>
                <w:rFonts w:eastAsia="Times New Roman"/>
                <w:color w:val="000000"/>
                <w:sz w:val="20"/>
                <w:szCs w:val="20"/>
              </w:rPr>
            </w:pPr>
            <w:r w:rsidRPr="00BC52FE">
              <w:rPr>
                <w:rFonts w:eastAsia="Times New Roman"/>
                <w:color w:val="000000"/>
                <w:sz w:val="20"/>
                <w:szCs w:val="20"/>
              </w:rPr>
              <w:t>Triagem e seleção dos pacientes</w:t>
            </w:r>
            <w:r w:rsidRPr="00BC52FE">
              <w:rPr>
                <w:rFonts w:eastAsia="Times New Roman"/>
                <w:color w:val="000000"/>
                <w:sz w:val="20"/>
                <w:szCs w:val="20"/>
                <w:vertAlign w:val="superscript"/>
              </w:rPr>
              <w:t>2</w:t>
            </w:r>
          </w:p>
        </w:tc>
        <w:tc>
          <w:tcPr>
            <w:tcW w:w="137" w:type="pct"/>
            <w:tcBorders>
              <w:top w:val="nil"/>
              <w:left w:val="nil"/>
              <w:bottom w:val="single" w:sz="8" w:space="0" w:color="auto"/>
              <w:right w:val="single" w:sz="8" w:space="0" w:color="auto"/>
            </w:tcBorders>
            <w:shd w:val="clear" w:color="auto" w:fill="auto"/>
            <w:vAlign w:val="center"/>
            <w:hideMark/>
          </w:tcPr>
          <w:p w14:paraId="7164A177" w14:textId="77777777" w:rsidR="00D02CC9" w:rsidRPr="00BC52FE" w:rsidRDefault="00D02CC9" w:rsidP="00245686">
            <w:pPr>
              <w:jc w:val="center"/>
              <w:rPr>
                <w:rFonts w:eastAsia="Times New Roman"/>
                <w:color w:val="000000"/>
                <w:sz w:val="20"/>
                <w:szCs w:val="20"/>
              </w:rPr>
            </w:pPr>
          </w:p>
        </w:tc>
        <w:tc>
          <w:tcPr>
            <w:tcW w:w="137" w:type="pct"/>
            <w:gridSpan w:val="2"/>
            <w:tcBorders>
              <w:top w:val="nil"/>
              <w:left w:val="nil"/>
              <w:bottom w:val="single" w:sz="8" w:space="0" w:color="auto"/>
              <w:right w:val="single" w:sz="8" w:space="0" w:color="auto"/>
            </w:tcBorders>
            <w:shd w:val="clear" w:color="auto" w:fill="auto"/>
            <w:vAlign w:val="center"/>
            <w:hideMark/>
          </w:tcPr>
          <w:p w14:paraId="3C934E89"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7A38C4CB"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6EE29694"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05B7AF45"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72CB9526"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0725BDA8"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4DE98A68"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136F9059"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3A0174A2"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64E43D92"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231AF843" w14:textId="77777777" w:rsidR="00D02CC9" w:rsidRPr="00BC52FE" w:rsidRDefault="00D02CC9" w:rsidP="00245686">
            <w:pPr>
              <w:jc w:val="center"/>
              <w:rPr>
                <w:rFonts w:eastAsia="Times New Roman"/>
                <w:color w:val="000000"/>
                <w:sz w:val="20"/>
                <w:szCs w:val="20"/>
              </w:rPr>
            </w:pPr>
          </w:p>
        </w:tc>
        <w:tc>
          <w:tcPr>
            <w:tcW w:w="137" w:type="pct"/>
            <w:gridSpan w:val="2"/>
            <w:tcBorders>
              <w:top w:val="single" w:sz="8" w:space="0" w:color="auto"/>
              <w:left w:val="nil"/>
              <w:bottom w:val="single" w:sz="8" w:space="0" w:color="auto"/>
              <w:right w:val="single" w:sz="4" w:space="0" w:color="auto"/>
            </w:tcBorders>
            <w:vAlign w:val="center"/>
          </w:tcPr>
          <w:p w14:paraId="5CB2DD3B"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54DE17CB"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6743AE25" w14:textId="77777777" w:rsidR="00D02CC9"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2A7CB4C2" w14:textId="77777777" w:rsidR="00D02CC9"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0D2F3EDC" w14:textId="77777777" w:rsidR="00D02CC9"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688B433A" w14:textId="77777777" w:rsidR="00D02CC9"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419F08F2" w14:textId="77777777" w:rsidR="00D02CC9"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0D2715F1" w14:textId="77777777" w:rsidR="00D02CC9"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2F8172DA" w14:textId="77777777" w:rsidR="00D02CC9"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141FE6CC" w14:textId="77777777" w:rsidR="00D02CC9"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26E5CC2B" w14:textId="77777777" w:rsidR="00D02CC9" w:rsidRDefault="00D02CC9" w:rsidP="00245686">
            <w:pPr>
              <w:jc w:val="center"/>
              <w:rPr>
                <w:rFonts w:eastAsia="Times New Roman"/>
                <w:color w:val="000000"/>
                <w:sz w:val="20"/>
                <w:szCs w:val="20"/>
              </w:rPr>
            </w:pPr>
          </w:p>
        </w:tc>
        <w:tc>
          <w:tcPr>
            <w:tcW w:w="140" w:type="pct"/>
            <w:gridSpan w:val="2"/>
            <w:tcBorders>
              <w:top w:val="single" w:sz="8" w:space="0" w:color="auto"/>
              <w:left w:val="nil"/>
              <w:bottom w:val="single" w:sz="8" w:space="0" w:color="auto"/>
              <w:right w:val="single" w:sz="4" w:space="0" w:color="auto"/>
            </w:tcBorders>
            <w:vAlign w:val="center"/>
          </w:tcPr>
          <w:p w14:paraId="58D65FF7" w14:textId="77777777" w:rsidR="00D02CC9" w:rsidRDefault="00D02CC9" w:rsidP="00245686">
            <w:pPr>
              <w:jc w:val="center"/>
              <w:rPr>
                <w:rFonts w:eastAsia="Times New Roman"/>
                <w:color w:val="000000"/>
                <w:sz w:val="20"/>
                <w:szCs w:val="20"/>
              </w:rPr>
            </w:pPr>
          </w:p>
        </w:tc>
      </w:tr>
      <w:tr w:rsidR="00D02CC9" w:rsidRPr="00BC52FE" w14:paraId="450D83C4" w14:textId="77777777" w:rsidTr="00C014F9">
        <w:trPr>
          <w:trHeight w:val="289"/>
        </w:trPr>
        <w:tc>
          <w:tcPr>
            <w:tcW w:w="1706" w:type="pct"/>
            <w:gridSpan w:val="12"/>
            <w:tcBorders>
              <w:top w:val="nil"/>
              <w:left w:val="single" w:sz="8" w:space="0" w:color="auto"/>
              <w:bottom w:val="single" w:sz="8" w:space="0" w:color="auto"/>
              <w:right w:val="single" w:sz="8" w:space="0" w:color="auto"/>
            </w:tcBorders>
            <w:shd w:val="clear" w:color="auto" w:fill="auto"/>
          </w:tcPr>
          <w:p w14:paraId="4C168975" w14:textId="77777777" w:rsidR="00D02CC9" w:rsidRPr="00BC52FE" w:rsidRDefault="00D02CC9" w:rsidP="00245686">
            <w:pPr>
              <w:rPr>
                <w:rFonts w:eastAsia="Times New Roman"/>
                <w:color w:val="000000"/>
                <w:sz w:val="20"/>
                <w:szCs w:val="20"/>
              </w:rPr>
            </w:pPr>
            <w:r>
              <w:rPr>
                <w:rFonts w:eastAsia="Times New Roman"/>
                <w:color w:val="000000"/>
                <w:sz w:val="20"/>
                <w:szCs w:val="20"/>
              </w:rPr>
              <w:t>Projeto piloto (2 pacientes)</w:t>
            </w:r>
          </w:p>
        </w:tc>
        <w:tc>
          <w:tcPr>
            <w:tcW w:w="137" w:type="pct"/>
            <w:tcBorders>
              <w:top w:val="nil"/>
              <w:left w:val="nil"/>
              <w:bottom w:val="single" w:sz="8" w:space="0" w:color="auto"/>
              <w:right w:val="single" w:sz="8" w:space="0" w:color="auto"/>
            </w:tcBorders>
            <w:shd w:val="clear" w:color="auto" w:fill="auto"/>
            <w:vAlign w:val="center"/>
          </w:tcPr>
          <w:p w14:paraId="17A41CA2" w14:textId="77777777" w:rsidR="00D02CC9" w:rsidRPr="00BC52FE" w:rsidRDefault="00D02CC9" w:rsidP="00245686">
            <w:pPr>
              <w:jc w:val="center"/>
              <w:rPr>
                <w:rFonts w:eastAsia="Times New Roman"/>
                <w:color w:val="000000"/>
                <w:sz w:val="20"/>
                <w:szCs w:val="20"/>
              </w:rPr>
            </w:pPr>
          </w:p>
        </w:tc>
        <w:tc>
          <w:tcPr>
            <w:tcW w:w="137" w:type="pct"/>
            <w:gridSpan w:val="2"/>
            <w:tcBorders>
              <w:top w:val="nil"/>
              <w:left w:val="nil"/>
              <w:bottom w:val="single" w:sz="8" w:space="0" w:color="auto"/>
              <w:right w:val="single" w:sz="8" w:space="0" w:color="auto"/>
            </w:tcBorders>
            <w:shd w:val="clear" w:color="auto" w:fill="auto"/>
            <w:vAlign w:val="center"/>
          </w:tcPr>
          <w:p w14:paraId="0DEB1F23"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1016429B"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4105F353"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1C5487C7"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71E9A1DA"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2AF309C1"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48C9F7C5" w14:textId="77777777" w:rsidR="00D02CC9"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0733256C" w14:textId="77777777" w:rsidR="00D02CC9"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502F6671" w14:textId="77777777" w:rsidR="00D02CC9"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4579DE75" w14:textId="77777777" w:rsidR="00D02CC9"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6F580D6F" w14:textId="77777777" w:rsidR="00D02CC9" w:rsidRDefault="00D02CC9" w:rsidP="00245686">
            <w:pPr>
              <w:jc w:val="center"/>
              <w:rPr>
                <w:rFonts w:eastAsia="Times New Roman"/>
                <w:color w:val="000000"/>
                <w:sz w:val="20"/>
                <w:szCs w:val="20"/>
              </w:rPr>
            </w:pPr>
          </w:p>
        </w:tc>
        <w:tc>
          <w:tcPr>
            <w:tcW w:w="137" w:type="pct"/>
            <w:gridSpan w:val="2"/>
            <w:tcBorders>
              <w:top w:val="single" w:sz="8" w:space="0" w:color="auto"/>
              <w:left w:val="nil"/>
              <w:bottom w:val="single" w:sz="8" w:space="0" w:color="auto"/>
              <w:right w:val="single" w:sz="4" w:space="0" w:color="auto"/>
            </w:tcBorders>
            <w:vAlign w:val="center"/>
          </w:tcPr>
          <w:p w14:paraId="200860D9" w14:textId="77777777" w:rsidR="00D02CC9"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7C7832AE"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2A3D32DA"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08D48F91"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5D947442"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233CE5DD"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724B199C"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46227D11"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3424D7B5"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04740F21"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73750654" w14:textId="77777777" w:rsidR="00D02CC9" w:rsidRPr="00BC52FE" w:rsidRDefault="00D02CC9" w:rsidP="00245686">
            <w:pPr>
              <w:jc w:val="center"/>
              <w:rPr>
                <w:rFonts w:eastAsia="Times New Roman"/>
                <w:color w:val="000000"/>
                <w:sz w:val="20"/>
                <w:szCs w:val="20"/>
              </w:rPr>
            </w:pPr>
          </w:p>
        </w:tc>
        <w:tc>
          <w:tcPr>
            <w:tcW w:w="140" w:type="pct"/>
            <w:gridSpan w:val="2"/>
            <w:tcBorders>
              <w:top w:val="single" w:sz="8" w:space="0" w:color="auto"/>
              <w:left w:val="nil"/>
              <w:bottom w:val="single" w:sz="8" w:space="0" w:color="auto"/>
              <w:right w:val="single" w:sz="4" w:space="0" w:color="auto"/>
            </w:tcBorders>
            <w:vAlign w:val="center"/>
          </w:tcPr>
          <w:p w14:paraId="6B80BE32" w14:textId="77777777" w:rsidR="00D02CC9" w:rsidRPr="00BC52FE" w:rsidRDefault="00D02CC9" w:rsidP="00245686">
            <w:pPr>
              <w:jc w:val="center"/>
              <w:rPr>
                <w:rFonts w:eastAsia="Times New Roman"/>
                <w:color w:val="000000"/>
                <w:sz w:val="20"/>
                <w:szCs w:val="20"/>
              </w:rPr>
            </w:pPr>
          </w:p>
        </w:tc>
      </w:tr>
      <w:tr w:rsidR="00D02CC9" w:rsidRPr="00BC52FE" w14:paraId="0F9158FC" w14:textId="77777777" w:rsidTr="00C014F9">
        <w:trPr>
          <w:trHeight w:val="289"/>
        </w:trPr>
        <w:tc>
          <w:tcPr>
            <w:tcW w:w="1706" w:type="pct"/>
            <w:gridSpan w:val="12"/>
            <w:tcBorders>
              <w:top w:val="nil"/>
              <w:left w:val="single" w:sz="8" w:space="0" w:color="auto"/>
              <w:bottom w:val="single" w:sz="8" w:space="0" w:color="auto"/>
              <w:right w:val="single" w:sz="8" w:space="0" w:color="auto"/>
            </w:tcBorders>
            <w:shd w:val="clear" w:color="auto" w:fill="auto"/>
            <w:hideMark/>
          </w:tcPr>
          <w:p w14:paraId="3284DCEE" w14:textId="77777777" w:rsidR="00D02CC9" w:rsidRPr="00BC52FE" w:rsidRDefault="00D02CC9" w:rsidP="00245686">
            <w:pPr>
              <w:rPr>
                <w:rFonts w:eastAsia="Times New Roman"/>
                <w:color w:val="000000"/>
                <w:sz w:val="20"/>
                <w:szCs w:val="20"/>
              </w:rPr>
            </w:pPr>
            <w:r w:rsidRPr="00BC52FE">
              <w:rPr>
                <w:rFonts w:eastAsia="Times New Roman"/>
                <w:color w:val="000000"/>
                <w:sz w:val="20"/>
                <w:szCs w:val="20"/>
              </w:rPr>
              <w:t>Avaliação Linha de Base</w:t>
            </w:r>
          </w:p>
        </w:tc>
        <w:tc>
          <w:tcPr>
            <w:tcW w:w="137" w:type="pct"/>
            <w:tcBorders>
              <w:top w:val="nil"/>
              <w:left w:val="nil"/>
              <w:bottom w:val="single" w:sz="8" w:space="0" w:color="auto"/>
              <w:right w:val="single" w:sz="8" w:space="0" w:color="auto"/>
            </w:tcBorders>
            <w:shd w:val="clear" w:color="auto" w:fill="auto"/>
            <w:hideMark/>
          </w:tcPr>
          <w:p w14:paraId="2E1C716D" w14:textId="77777777" w:rsidR="00D02CC9" w:rsidRDefault="00D02CC9" w:rsidP="00245686">
            <w:pPr>
              <w:jc w:val="center"/>
            </w:pPr>
            <w:r w:rsidRPr="00B61C3C">
              <w:rPr>
                <w:rFonts w:eastAsia="Times New Roman"/>
                <w:color w:val="000000"/>
                <w:sz w:val="20"/>
                <w:szCs w:val="20"/>
              </w:rPr>
              <w:t>X</w:t>
            </w:r>
          </w:p>
        </w:tc>
        <w:tc>
          <w:tcPr>
            <w:tcW w:w="137" w:type="pct"/>
            <w:gridSpan w:val="2"/>
            <w:tcBorders>
              <w:top w:val="nil"/>
              <w:left w:val="nil"/>
              <w:bottom w:val="single" w:sz="8" w:space="0" w:color="auto"/>
              <w:right w:val="single" w:sz="8" w:space="0" w:color="auto"/>
            </w:tcBorders>
            <w:shd w:val="clear" w:color="auto" w:fill="auto"/>
            <w:hideMark/>
          </w:tcPr>
          <w:p w14:paraId="143829B5" w14:textId="77777777" w:rsidR="00D02CC9" w:rsidRDefault="00D02CC9" w:rsidP="00245686">
            <w:pPr>
              <w:jc w:val="center"/>
            </w:pPr>
            <w:r w:rsidRPr="00B61C3C">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hideMark/>
          </w:tcPr>
          <w:p w14:paraId="49A4C6B1" w14:textId="77777777" w:rsidR="00D02CC9" w:rsidRDefault="00D02CC9" w:rsidP="00245686">
            <w:pPr>
              <w:jc w:val="center"/>
            </w:pPr>
          </w:p>
        </w:tc>
        <w:tc>
          <w:tcPr>
            <w:tcW w:w="137" w:type="pct"/>
            <w:tcBorders>
              <w:top w:val="nil"/>
              <w:left w:val="nil"/>
              <w:bottom w:val="single" w:sz="8" w:space="0" w:color="auto"/>
              <w:right w:val="single" w:sz="8" w:space="0" w:color="auto"/>
            </w:tcBorders>
            <w:shd w:val="clear" w:color="auto" w:fill="auto"/>
          </w:tcPr>
          <w:p w14:paraId="51674825" w14:textId="77777777" w:rsidR="00D02CC9" w:rsidRDefault="00D02CC9" w:rsidP="00245686">
            <w:pPr>
              <w:jc w:val="center"/>
            </w:pPr>
          </w:p>
        </w:tc>
        <w:tc>
          <w:tcPr>
            <w:tcW w:w="137" w:type="pct"/>
            <w:tcBorders>
              <w:top w:val="nil"/>
              <w:left w:val="nil"/>
              <w:bottom w:val="single" w:sz="8" w:space="0" w:color="auto"/>
              <w:right w:val="single" w:sz="8" w:space="0" w:color="auto"/>
            </w:tcBorders>
            <w:shd w:val="clear" w:color="auto" w:fill="auto"/>
          </w:tcPr>
          <w:p w14:paraId="0247971A" w14:textId="77777777" w:rsidR="00D02CC9" w:rsidRDefault="00D02CC9" w:rsidP="00245686">
            <w:pPr>
              <w:jc w:val="center"/>
            </w:pPr>
          </w:p>
        </w:tc>
        <w:tc>
          <w:tcPr>
            <w:tcW w:w="137" w:type="pct"/>
            <w:tcBorders>
              <w:top w:val="nil"/>
              <w:left w:val="nil"/>
              <w:bottom w:val="single" w:sz="8" w:space="0" w:color="auto"/>
              <w:right w:val="single" w:sz="8" w:space="0" w:color="auto"/>
            </w:tcBorders>
            <w:shd w:val="clear" w:color="auto" w:fill="auto"/>
          </w:tcPr>
          <w:p w14:paraId="0F7C63E4" w14:textId="77777777" w:rsidR="00D02CC9" w:rsidRDefault="00D02CC9" w:rsidP="00245686">
            <w:pPr>
              <w:jc w:val="center"/>
            </w:pPr>
          </w:p>
        </w:tc>
        <w:tc>
          <w:tcPr>
            <w:tcW w:w="137" w:type="pct"/>
            <w:tcBorders>
              <w:top w:val="nil"/>
              <w:left w:val="nil"/>
              <w:bottom w:val="single" w:sz="8" w:space="0" w:color="auto"/>
              <w:right w:val="single" w:sz="8" w:space="0" w:color="auto"/>
            </w:tcBorders>
            <w:shd w:val="clear" w:color="auto" w:fill="auto"/>
          </w:tcPr>
          <w:p w14:paraId="3210D216" w14:textId="77777777" w:rsidR="00D02CC9" w:rsidRDefault="00D02CC9" w:rsidP="00245686">
            <w:pPr>
              <w:jc w:val="center"/>
            </w:pPr>
          </w:p>
        </w:tc>
        <w:tc>
          <w:tcPr>
            <w:tcW w:w="137" w:type="pct"/>
            <w:tcBorders>
              <w:top w:val="nil"/>
              <w:left w:val="nil"/>
              <w:bottom w:val="single" w:sz="8" w:space="0" w:color="auto"/>
              <w:right w:val="single" w:sz="8" w:space="0" w:color="auto"/>
            </w:tcBorders>
            <w:shd w:val="clear" w:color="auto" w:fill="auto"/>
            <w:vAlign w:val="center"/>
          </w:tcPr>
          <w:p w14:paraId="4A585F92"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3B574C1D"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1F0FD9D7"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3E24D6C3"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264FBF86" w14:textId="77777777" w:rsidR="00D02CC9" w:rsidRPr="00BC52FE" w:rsidRDefault="00D02CC9" w:rsidP="00245686">
            <w:pPr>
              <w:jc w:val="center"/>
              <w:rPr>
                <w:rFonts w:eastAsia="Times New Roman"/>
                <w:color w:val="000000"/>
                <w:sz w:val="20"/>
                <w:szCs w:val="20"/>
              </w:rPr>
            </w:pPr>
          </w:p>
        </w:tc>
        <w:tc>
          <w:tcPr>
            <w:tcW w:w="137" w:type="pct"/>
            <w:gridSpan w:val="2"/>
            <w:tcBorders>
              <w:top w:val="single" w:sz="8" w:space="0" w:color="auto"/>
              <w:left w:val="nil"/>
              <w:bottom w:val="single" w:sz="8" w:space="0" w:color="auto"/>
              <w:right w:val="single" w:sz="4" w:space="0" w:color="auto"/>
            </w:tcBorders>
            <w:vAlign w:val="center"/>
          </w:tcPr>
          <w:p w14:paraId="5C73327F"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4A652287"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24EA8091"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53530740"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334A1484"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3C01E5DE"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2FDC4E4A"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31B44227"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6B5AA0C4"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0ED66DCD"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533F08D8" w14:textId="77777777" w:rsidR="00D02CC9" w:rsidRPr="00BC52FE" w:rsidRDefault="00D02CC9" w:rsidP="00245686">
            <w:pPr>
              <w:jc w:val="center"/>
              <w:rPr>
                <w:rFonts w:eastAsia="Times New Roman"/>
                <w:color w:val="000000"/>
                <w:sz w:val="20"/>
                <w:szCs w:val="20"/>
              </w:rPr>
            </w:pPr>
          </w:p>
        </w:tc>
        <w:tc>
          <w:tcPr>
            <w:tcW w:w="140" w:type="pct"/>
            <w:gridSpan w:val="2"/>
            <w:tcBorders>
              <w:top w:val="single" w:sz="8" w:space="0" w:color="auto"/>
              <w:left w:val="nil"/>
              <w:bottom w:val="single" w:sz="8" w:space="0" w:color="auto"/>
              <w:right w:val="single" w:sz="4" w:space="0" w:color="auto"/>
            </w:tcBorders>
            <w:vAlign w:val="center"/>
          </w:tcPr>
          <w:p w14:paraId="3443293A" w14:textId="77777777" w:rsidR="00D02CC9" w:rsidRPr="00BC52FE" w:rsidRDefault="00D02CC9" w:rsidP="00245686">
            <w:pPr>
              <w:jc w:val="center"/>
              <w:rPr>
                <w:rFonts w:eastAsia="Times New Roman"/>
                <w:color w:val="000000"/>
                <w:sz w:val="20"/>
                <w:szCs w:val="20"/>
              </w:rPr>
            </w:pPr>
          </w:p>
        </w:tc>
      </w:tr>
      <w:tr w:rsidR="00D02CC9" w:rsidRPr="00BC52FE" w14:paraId="31872932" w14:textId="77777777" w:rsidTr="00C014F9">
        <w:trPr>
          <w:trHeight w:val="289"/>
        </w:trPr>
        <w:tc>
          <w:tcPr>
            <w:tcW w:w="1706" w:type="pct"/>
            <w:gridSpan w:val="12"/>
            <w:tcBorders>
              <w:top w:val="nil"/>
              <w:left w:val="single" w:sz="8" w:space="0" w:color="auto"/>
              <w:bottom w:val="single" w:sz="8" w:space="0" w:color="auto"/>
              <w:right w:val="single" w:sz="8" w:space="0" w:color="auto"/>
            </w:tcBorders>
            <w:shd w:val="clear" w:color="auto" w:fill="auto"/>
            <w:hideMark/>
          </w:tcPr>
          <w:p w14:paraId="560F76E4" w14:textId="77777777" w:rsidR="00D02CC9" w:rsidRPr="00BC52FE" w:rsidRDefault="00D02CC9" w:rsidP="00245686">
            <w:pPr>
              <w:rPr>
                <w:rFonts w:eastAsia="Times New Roman"/>
                <w:color w:val="000000"/>
                <w:sz w:val="20"/>
                <w:szCs w:val="20"/>
              </w:rPr>
            </w:pPr>
            <w:r w:rsidRPr="00BC52FE">
              <w:rPr>
                <w:rFonts w:eastAsia="Times New Roman"/>
                <w:color w:val="000000"/>
                <w:sz w:val="20"/>
                <w:szCs w:val="20"/>
              </w:rPr>
              <w:t>Intervenções</w:t>
            </w:r>
          </w:p>
        </w:tc>
        <w:tc>
          <w:tcPr>
            <w:tcW w:w="137" w:type="pct"/>
            <w:tcBorders>
              <w:top w:val="nil"/>
              <w:left w:val="nil"/>
              <w:bottom w:val="single" w:sz="8" w:space="0" w:color="auto"/>
              <w:right w:val="single" w:sz="8" w:space="0" w:color="auto"/>
            </w:tcBorders>
            <w:shd w:val="clear" w:color="auto" w:fill="auto"/>
            <w:vAlign w:val="center"/>
            <w:hideMark/>
          </w:tcPr>
          <w:p w14:paraId="2A50DD46"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X</w:t>
            </w:r>
          </w:p>
        </w:tc>
        <w:tc>
          <w:tcPr>
            <w:tcW w:w="137" w:type="pct"/>
            <w:gridSpan w:val="2"/>
            <w:tcBorders>
              <w:top w:val="nil"/>
              <w:left w:val="nil"/>
              <w:bottom w:val="single" w:sz="8" w:space="0" w:color="auto"/>
              <w:right w:val="single" w:sz="8" w:space="0" w:color="auto"/>
            </w:tcBorders>
            <w:shd w:val="clear" w:color="auto" w:fill="auto"/>
            <w:vAlign w:val="center"/>
            <w:hideMark/>
          </w:tcPr>
          <w:p w14:paraId="7B45951A" w14:textId="77777777" w:rsidR="00D02CC9" w:rsidRPr="00BC52FE" w:rsidRDefault="00D02CC9" w:rsidP="00245686">
            <w:pPr>
              <w:jc w:val="center"/>
              <w:rPr>
                <w:rFonts w:eastAsia="Times New Roman"/>
                <w:color w:val="000000"/>
                <w:sz w:val="20"/>
                <w:szCs w:val="20"/>
              </w:rPr>
            </w:pPr>
            <w:r w:rsidRPr="00BC52FE">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hideMark/>
          </w:tcPr>
          <w:p w14:paraId="3775FC02" w14:textId="77777777" w:rsidR="00D02CC9" w:rsidRPr="00BC52FE" w:rsidRDefault="00D02CC9" w:rsidP="00245686">
            <w:pPr>
              <w:jc w:val="center"/>
              <w:rPr>
                <w:rFonts w:eastAsia="Times New Roman"/>
                <w:color w:val="000000"/>
                <w:sz w:val="20"/>
                <w:szCs w:val="20"/>
              </w:rPr>
            </w:pPr>
            <w:r w:rsidRPr="00BC52FE">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tcPr>
          <w:p w14:paraId="4451B26A" w14:textId="77777777" w:rsidR="00D02CC9" w:rsidRPr="00BC52FE" w:rsidRDefault="00D02CC9" w:rsidP="00245686">
            <w:pPr>
              <w:jc w:val="center"/>
              <w:rPr>
                <w:rFonts w:eastAsia="Times New Roman"/>
                <w:color w:val="000000"/>
                <w:sz w:val="20"/>
                <w:szCs w:val="20"/>
              </w:rPr>
            </w:pPr>
            <w:r w:rsidRPr="00BC52FE">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tcPr>
          <w:p w14:paraId="0D36769C" w14:textId="77777777" w:rsidR="00D02CC9" w:rsidRPr="00BC52FE" w:rsidRDefault="00D02CC9" w:rsidP="00245686">
            <w:pPr>
              <w:jc w:val="center"/>
              <w:rPr>
                <w:rFonts w:eastAsia="Times New Roman"/>
                <w:color w:val="000000"/>
                <w:sz w:val="20"/>
                <w:szCs w:val="20"/>
              </w:rPr>
            </w:pPr>
            <w:r w:rsidRPr="00BC52FE">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tcPr>
          <w:p w14:paraId="7D70F9F0"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72316006"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6B3DBF7C"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3AE7FB3F"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709E7BD2"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0B0122A0"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459A0700" w14:textId="77777777" w:rsidR="00D02CC9" w:rsidRPr="00BC52FE" w:rsidRDefault="00D02CC9" w:rsidP="00245686">
            <w:pPr>
              <w:jc w:val="center"/>
              <w:rPr>
                <w:rFonts w:eastAsia="Times New Roman"/>
                <w:color w:val="000000"/>
                <w:sz w:val="20"/>
                <w:szCs w:val="20"/>
              </w:rPr>
            </w:pPr>
          </w:p>
        </w:tc>
        <w:tc>
          <w:tcPr>
            <w:tcW w:w="137" w:type="pct"/>
            <w:gridSpan w:val="2"/>
            <w:tcBorders>
              <w:top w:val="single" w:sz="8" w:space="0" w:color="auto"/>
              <w:left w:val="nil"/>
              <w:bottom w:val="single" w:sz="8" w:space="0" w:color="auto"/>
              <w:right w:val="single" w:sz="4" w:space="0" w:color="auto"/>
            </w:tcBorders>
            <w:vAlign w:val="center"/>
          </w:tcPr>
          <w:p w14:paraId="410B71A7"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6F13E7A9"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69AB2FFC"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675CBE78"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6C03FF52"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7066E50C"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366DEBBB"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31F92DD7"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3F6060D4"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6F6F890B"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24E957A5" w14:textId="77777777" w:rsidR="00D02CC9" w:rsidRPr="00BC52FE" w:rsidRDefault="00D02CC9" w:rsidP="00245686">
            <w:pPr>
              <w:jc w:val="center"/>
              <w:rPr>
                <w:rFonts w:eastAsia="Times New Roman"/>
                <w:color w:val="000000"/>
                <w:sz w:val="20"/>
                <w:szCs w:val="20"/>
              </w:rPr>
            </w:pPr>
          </w:p>
        </w:tc>
        <w:tc>
          <w:tcPr>
            <w:tcW w:w="140" w:type="pct"/>
            <w:gridSpan w:val="2"/>
            <w:tcBorders>
              <w:top w:val="single" w:sz="8" w:space="0" w:color="auto"/>
              <w:left w:val="nil"/>
              <w:bottom w:val="single" w:sz="8" w:space="0" w:color="auto"/>
              <w:right w:val="single" w:sz="4" w:space="0" w:color="auto"/>
            </w:tcBorders>
            <w:vAlign w:val="center"/>
          </w:tcPr>
          <w:p w14:paraId="26D4171B" w14:textId="77777777" w:rsidR="00D02CC9" w:rsidRPr="00BC52FE" w:rsidRDefault="00D02CC9" w:rsidP="00245686">
            <w:pPr>
              <w:jc w:val="center"/>
              <w:rPr>
                <w:rFonts w:eastAsia="Times New Roman"/>
                <w:color w:val="000000"/>
                <w:sz w:val="20"/>
                <w:szCs w:val="20"/>
              </w:rPr>
            </w:pPr>
          </w:p>
        </w:tc>
      </w:tr>
      <w:tr w:rsidR="00D02CC9" w:rsidRPr="00BC52FE" w14:paraId="4F46DB8C" w14:textId="77777777" w:rsidTr="00C014F9">
        <w:trPr>
          <w:trHeight w:val="289"/>
        </w:trPr>
        <w:tc>
          <w:tcPr>
            <w:tcW w:w="1706" w:type="pct"/>
            <w:gridSpan w:val="12"/>
            <w:tcBorders>
              <w:top w:val="nil"/>
              <w:left w:val="single" w:sz="8" w:space="0" w:color="auto"/>
              <w:bottom w:val="single" w:sz="8" w:space="0" w:color="auto"/>
              <w:right w:val="single" w:sz="8" w:space="0" w:color="auto"/>
            </w:tcBorders>
            <w:shd w:val="clear" w:color="auto" w:fill="auto"/>
            <w:vAlign w:val="center"/>
            <w:hideMark/>
          </w:tcPr>
          <w:p w14:paraId="29443A75" w14:textId="77777777" w:rsidR="00D02CC9" w:rsidRPr="00BC52FE" w:rsidRDefault="00D02CC9" w:rsidP="00245686">
            <w:pPr>
              <w:jc w:val="both"/>
              <w:rPr>
                <w:rFonts w:eastAsia="Times New Roman"/>
                <w:color w:val="000000"/>
                <w:sz w:val="20"/>
                <w:szCs w:val="20"/>
              </w:rPr>
            </w:pPr>
            <w:r w:rsidRPr="00BC52FE">
              <w:rPr>
                <w:rFonts w:eastAsia="Times New Roman"/>
                <w:color w:val="000000"/>
                <w:sz w:val="20"/>
                <w:szCs w:val="20"/>
              </w:rPr>
              <w:t>Avaliação Pós</w:t>
            </w:r>
          </w:p>
        </w:tc>
        <w:tc>
          <w:tcPr>
            <w:tcW w:w="137" w:type="pct"/>
            <w:tcBorders>
              <w:top w:val="nil"/>
              <w:left w:val="nil"/>
              <w:bottom w:val="single" w:sz="8" w:space="0" w:color="auto"/>
              <w:right w:val="single" w:sz="8" w:space="0" w:color="auto"/>
            </w:tcBorders>
            <w:shd w:val="clear" w:color="auto" w:fill="auto"/>
            <w:vAlign w:val="center"/>
            <w:hideMark/>
          </w:tcPr>
          <w:p w14:paraId="3983656F"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X</w:t>
            </w:r>
          </w:p>
        </w:tc>
        <w:tc>
          <w:tcPr>
            <w:tcW w:w="137" w:type="pct"/>
            <w:gridSpan w:val="2"/>
            <w:tcBorders>
              <w:top w:val="nil"/>
              <w:left w:val="nil"/>
              <w:bottom w:val="single" w:sz="8" w:space="0" w:color="auto"/>
              <w:right w:val="single" w:sz="8" w:space="0" w:color="auto"/>
            </w:tcBorders>
            <w:shd w:val="clear" w:color="auto" w:fill="auto"/>
            <w:vAlign w:val="center"/>
            <w:hideMark/>
          </w:tcPr>
          <w:p w14:paraId="00D71F61" w14:textId="77777777" w:rsidR="00D02CC9" w:rsidRPr="00BC52FE" w:rsidRDefault="00D02CC9" w:rsidP="00245686">
            <w:pPr>
              <w:jc w:val="center"/>
              <w:rPr>
                <w:rFonts w:eastAsia="Times New Roman"/>
                <w:color w:val="000000"/>
                <w:sz w:val="20"/>
                <w:szCs w:val="20"/>
              </w:rPr>
            </w:pPr>
            <w:r w:rsidRPr="00BC52FE">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hideMark/>
          </w:tcPr>
          <w:p w14:paraId="57DB8DB9" w14:textId="77777777" w:rsidR="00D02CC9" w:rsidRPr="00BC52FE" w:rsidRDefault="00D02CC9" w:rsidP="00245686">
            <w:pPr>
              <w:jc w:val="center"/>
              <w:rPr>
                <w:rFonts w:eastAsia="Times New Roman"/>
                <w:color w:val="000000"/>
                <w:sz w:val="20"/>
                <w:szCs w:val="20"/>
              </w:rPr>
            </w:pPr>
            <w:r w:rsidRPr="00BC52FE">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hideMark/>
          </w:tcPr>
          <w:p w14:paraId="1CD8E8F9" w14:textId="77777777" w:rsidR="00D02CC9" w:rsidRPr="00BC52FE" w:rsidRDefault="00D02CC9" w:rsidP="00245686">
            <w:pPr>
              <w:jc w:val="center"/>
              <w:rPr>
                <w:rFonts w:eastAsia="Times New Roman"/>
                <w:color w:val="000000"/>
                <w:sz w:val="20"/>
                <w:szCs w:val="20"/>
              </w:rPr>
            </w:pPr>
            <w:r w:rsidRPr="00BC52FE">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hideMark/>
          </w:tcPr>
          <w:p w14:paraId="486E5393" w14:textId="77777777" w:rsidR="00D02CC9" w:rsidRPr="00BC52FE" w:rsidRDefault="00D02CC9" w:rsidP="00245686">
            <w:pPr>
              <w:jc w:val="center"/>
              <w:rPr>
                <w:rFonts w:eastAsia="Times New Roman"/>
                <w:color w:val="000000"/>
                <w:sz w:val="20"/>
                <w:szCs w:val="20"/>
              </w:rPr>
            </w:pPr>
            <w:r w:rsidRPr="00BC52FE">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tcPr>
          <w:p w14:paraId="4B89144E" w14:textId="77777777" w:rsidR="00D02CC9" w:rsidRPr="00BC52FE" w:rsidRDefault="00D02CC9" w:rsidP="00245686">
            <w:pPr>
              <w:jc w:val="center"/>
              <w:rPr>
                <w:rFonts w:eastAsia="Times New Roman"/>
                <w:color w:val="000000"/>
                <w:sz w:val="20"/>
                <w:szCs w:val="20"/>
              </w:rPr>
            </w:pPr>
            <w:r w:rsidRPr="00BC52FE">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tcPr>
          <w:p w14:paraId="64DCCF5F"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060C63F4"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24634575"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0F6C6DBA"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4DBA3257"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7B2A0F2A" w14:textId="77777777" w:rsidR="00D02CC9" w:rsidRPr="00BC52FE" w:rsidRDefault="00D02CC9" w:rsidP="00245686">
            <w:pPr>
              <w:jc w:val="center"/>
              <w:rPr>
                <w:rFonts w:eastAsia="Times New Roman"/>
                <w:color w:val="000000"/>
                <w:sz w:val="20"/>
                <w:szCs w:val="20"/>
              </w:rPr>
            </w:pPr>
          </w:p>
        </w:tc>
        <w:tc>
          <w:tcPr>
            <w:tcW w:w="137" w:type="pct"/>
            <w:gridSpan w:val="2"/>
            <w:tcBorders>
              <w:top w:val="single" w:sz="8" w:space="0" w:color="auto"/>
              <w:left w:val="nil"/>
              <w:bottom w:val="single" w:sz="8" w:space="0" w:color="auto"/>
              <w:right w:val="single" w:sz="4" w:space="0" w:color="auto"/>
            </w:tcBorders>
            <w:vAlign w:val="center"/>
          </w:tcPr>
          <w:p w14:paraId="1794BD1D"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4027C8F1"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5154A35C"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370BEA26"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5F227298"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4793134D"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705841E5"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04E4CEA1"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58D7A145"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6352C967"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7A055F7D" w14:textId="77777777" w:rsidR="00D02CC9" w:rsidRPr="00BC52FE" w:rsidRDefault="00D02CC9" w:rsidP="00245686">
            <w:pPr>
              <w:jc w:val="center"/>
              <w:rPr>
                <w:rFonts w:eastAsia="Times New Roman"/>
                <w:color w:val="000000"/>
                <w:sz w:val="20"/>
                <w:szCs w:val="20"/>
              </w:rPr>
            </w:pPr>
          </w:p>
        </w:tc>
        <w:tc>
          <w:tcPr>
            <w:tcW w:w="140" w:type="pct"/>
            <w:gridSpan w:val="2"/>
            <w:tcBorders>
              <w:top w:val="single" w:sz="8" w:space="0" w:color="auto"/>
              <w:left w:val="nil"/>
              <w:bottom w:val="single" w:sz="8" w:space="0" w:color="auto"/>
              <w:right w:val="single" w:sz="4" w:space="0" w:color="auto"/>
            </w:tcBorders>
            <w:vAlign w:val="center"/>
          </w:tcPr>
          <w:p w14:paraId="3B2D2DE7" w14:textId="77777777" w:rsidR="00D02CC9" w:rsidRPr="00BC52FE" w:rsidRDefault="00D02CC9" w:rsidP="00245686">
            <w:pPr>
              <w:jc w:val="center"/>
              <w:rPr>
                <w:rFonts w:eastAsia="Times New Roman"/>
                <w:color w:val="000000"/>
                <w:sz w:val="20"/>
                <w:szCs w:val="20"/>
              </w:rPr>
            </w:pPr>
          </w:p>
        </w:tc>
      </w:tr>
      <w:tr w:rsidR="00D02CC9" w:rsidRPr="00BC52FE" w14:paraId="13D2DF3E" w14:textId="77777777" w:rsidTr="00C014F9">
        <w:trPr>
          <w:trHeight w:val="289"/>
        </w:trPr>
        <w:tc>
          <w:tcPr>
            <w:tcW w:w="1706" w:type="pct"/>
            <w:gridSpan w:val="12"/>
            <w:tcBorders>
              <w:top w:val="nil"/>
              <w:left w:val="single" w:sz="8" w:space="0" w:color="auto"/>
              <w:bottom w:val="single" w:sz="8" w:space="0" w:color="auto"/>
              <w:right w:val="single" w:sz="8" w:space="0" w:color="auto"/>
            </w:tcBorders>
            <w:shd w:val="clear" w:color="auto" w:fill="auto"/>
            <w:vAlign w:val="center"/>
            <w:hideMark/>
          </w:tcPr>
          <w:p w14:paraId="6C616186" w14:textId="77777777" w:rsidR="00D02CC9" w:rsidRPr="00BC52FE" w:rsidRDefault="00D02CC9" w:rsidP="00245686">
            <w:pPr>
              <w:jc w:val="both"/>
              <w:rPr>
                <w:rFonts w:eastAsia="Times New Roman"/>
                <w:color w:val="000000"/>
                <w:sz w:val="20"/>
                <w:szCs w:val="20"/>
              </w:rPr>
            </w:pPr>
            <w:r>
              <w:rPr>
                <w:rFonts w:eastAsia="Times New Roman"/>
                <w:color w:val="000000"/>
                <w:sz w:val="20"/>
                <w:szCs w:val="20"/>
              </w:rPr>
              <w:t>Avaliação após 3</w:t>
            </w:r>
            <w:r w:rsidRPr="00BC52FE">
              <w:rPr>
                <w:rFonts w:eastAsia="Times New Roman"/>
                <w:color w:val="000000"/>
                <w:sz w:val="20"/>
                <w:szCs w:val="20"/>
              </w:rPr>
              <w:t xml:space="preserve"> meses (follow-up)</w:t>
            </w:r>
          </w:p>
        </w:tc>
        <w:tc>
          <w:tcPr>
            <w:tcW w:w="137" w:type="pct"/>
            <w:tcBorders>
              <w:top w:val="nil"/>
              <w:left w:val="nil"/>
              <w:bottom w:val="single" w:sz="8" w:space="0" w:color="auto"/>
              <w:right w:val="single" w:sz="8" w:space="0" w:color="auto"/>
            </w:tcBorders>
            <w:shd w:val="clear" w:color="auto" w:fill="auto"/>
            <w:vAlign w:val="center"/>
            <w:hideMark/>
          </w:tcPr>
          <w:p w14:paraId="6EE73F72" w14:textId="77777777" w:rsidR="00D02CC9" w:rsidRPr="00BC52FE" w:rsidRDefault="00D02CC9" w:rsidP="00245686">
            <w:pPr>
              <w:jc w:val="center"/>
              <w:rPr>
                <w:rFonts w:eastAsia="Times New Roman"/>
                <w:color w:val="000000"/>
                <w:sz w:val="20"/>
                <w:szCs w:val="20"/>
              </w:rPr>
            </w:pPr>
            <w:r w:rsidRPr="00BC52FE">
              <w:rPr>
                <w:rFonts w:eastAsia="Times New Roman"/>
                <w:color w:val="000000"/>
                <w:sz w:val="20"/>
                <w:szCs w:val="20"/>
              </w:rPr>
              <w:t>X</w:t>
            </w:r>
          </w:p>
        </w:tc>
        <w:tc>
          <w:tcPr>
            <w:tcW w:w="137" w:type="pct"/>
            <w:gridSpan w:val="2"/>
            <w:tcBorders>
              <w:top w:val="nil"/>
              <w:left w:val="nil"/>
              <w:bottom w:val="single" w:sz="8" w:space="0" w:color="auto"/>
              <w:right w:val="single" w:sz="8" w:space="0" w:color="auto"/>
            </w:tcBorders>
            <w:shd w:val="clear" w:color="auto" w:fill="auto"/>
            <w:vAlign w:val="center"/>
            <w:hideMark/>
          </w:tcPr>
          <w:p w14:paraId="3879FCAA" w14:textId="77777777" w:rsidR="00D02CC9" w:rsidRPr="00BC52FE" w:rsidRDefault="00D02CC9" w:rsidP="00245686">
            <w:pPr>
              <w:jc w:val="center"/>
              <w:rPr>
                <w:rFonts w:eastAsia="Times New Roman"/>
                <w:color w:val="000000"/>
                <w:sz w:val="20"/>
                <w:szCs w:val="20"/>
              </w:rPr>
            </w:pPr>
            <w:r w:rsidRPr="00BC52FE">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hideMark/>
          </w:tcPr>
          <w:p w14:paraId="3ADED02A" w14:textId="77777777" w:rsidR="00D02CC9" w:rsidRPr="00BC52FE" w:rsidRDefault="00D02CC9" w:rsidP="00245686">
            <w:pPr>
              <w:jc w:val="center"/>
              <w:rPr>
                <w:rFonts w:eastAsia="Times New Roman"/>
                <w:color w:val="000000"/>
                <w:sz w:val="20"/>
                <w:szCs w:val="20"/>
              </w:rPr>
            </w:pPr>
            <w:r w:rsidRPr="00BC52FE">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hideMark/>
          </w:tcPr>
          <w:p w14:paraId="10E49CE6" w14:textId="77777777" w:rsidR="00D02CC9" w:rsidRPr="00BC52FE" w:rsidRDefault="00D02CC9" w:rsidP="00245686">
            <w:pPr>
              <w:jc w:val="center"/>
              <w:rPr>
                <w:rFonts w:eastAsia="Times New Roman"/>
                <w:color w:val="000000"/>
                <w:sz w:val="20"/>
                <w:szCs w:val="20"/>
              </w:rPr>
            </w:pPr>
            <w:r w:rsidRPr="00BC52FE">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hideMark/>
          </w:tcPr>
          <w:p w14:paraId="2D63DB87"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hideMark/>
          </w:tcPr>
          <w:p w14:paraId="6AE997D1"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hideMark/>
          </w:tcPr>
          <w:p w14:paraId="1E721B99"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hideMark/>
          </w:tcPr>
          <w:p w14:paraId="1A997B00"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tcPr>
          <w:p w14:paraId="0D106E3E"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tcPr>
          <w:p w14:paraId="4A61FFB0"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tcPr>
          <w:p w14:paraId="2C9AE180"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4CC9A7D1" w14:textId="77777777" w:rsidR="00D02CC9" w:rsidRPr="00BC52FE" w:rsidRDefault="00D02CC9" w:rsidP="00245686">
            <w:pPr>
              <w:jc w:val="center"/>
              <w:rPr>
                <w:rFonts w:eastAsia="Times New Roman"/>
                <w:color w:val="000000"/>
                <w:sz w:val="20"/>
                <w:szCs w:val="20"/>
              </w:rPr>
            </w:pPr>
          </w:p>
        </w:tc>
        <w:tc>
          <w:tcPr>
            <w:tcW w:w="137" w:type="pct"/>
            <w:gridSpan w:val="2"/>
            <w:tcBorders>
              <w:top w:val="single" w:sz="8" w:space="0" w:color="auto"/>
              <w:left w:val="nil"/>
              <w:bottom w:val="single" w:sz="8" w:space="0" w:color="auto"/>
              <w:right w:val="single" w:sz="4" w:space="0" w:color="auto"/>
            </w:tcBorders>
            <w:vAlign w:val="center"/>
          </w:tcPr>
          <w:p w14:paraId="6F37DF3B"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4D7BC043"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1F8B9E7D"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4A4BD436"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5A18FB4D"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0B6D9118"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0563EA36"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651CDEB3"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1F986500"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34678106"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01CD9CB9" w14:textId="77777777" w:rsidR="00D02CC9" w:rsidRPr="00BC52FE" w:rsidRDefault="00D02CC9" w:rsidP="00245686">
            <w:pPr>
              <w:jc w:val="center"/>
              <w:rPr>
                <w:rFonts w:eastAsia="Times New Roman"/>
                <w:color w:val="000000"/>
                <w:sz w:val="20"/>
                <w:szCs w:val="20"/>
              </w:rPr>
            </w:pPr>
          </w:p>
        </w:tc>
        <w:tc>
          <w:tcPr>
            <w:tcW w:w="140" w:type="pct"/>
            <w:gridSpan w:val="2"/>
            <w:tcBorders>
              <w:top w:val="single" w:sz="8" w:space="0" w:color="auto"/>
              <w:left w:val="nil"/>
              <w:bottom w:val="single" w:sz="8" w:space="0" w:color="auto"/>
              <w:right w:val="single" w:sz="4" w:space="0" w:color="auto"/>
            </w:tcBorders>
            <w:vAlign w:val="center"/>
          </w:tcPr>
          <w:p w14:paraId="48021B01" w14:textId="77777777" w:rsidR="00D02CC9" w:rsidRPr="00BC52FE" w:rsidRDefault="00D02CC9" w:rsidP="00245686">
            <w:pPr>
              <w:jc w:val="center"/>
              <w:rPr>
                <w:rFonts w:eastAsia="Times New Roman"/>
                <w:color w:val="000000"/>
                <w:sz w:val="20"/>
                <w:szCs w:val="20"/>
              </w:rPr>
            </w:pPr>
          </w:p>
        </w:tc>
      </w:tr>
      <w:tr w:rsidR="00D02CC9" w:rsidRPr="00BC52FE" w14:paraId="5B250689" w14:textId="77777777" w:rsidTr="00C014F9">
        <w:trPr>
          <w:trHeight w:val="289"/>
        </w:trPr>
        <w:tc>
          <w:tcPr>
            <w:tcW w:w="1706" w:type="pct"/>
            <w:gridSpan w:val="12"/>
            <w:tcBorders>
              <w:top w:val="nil"/>
              <w:left w:val="single" w:sz="8" w:space="0" w:color="auto"/>
              <w:bottom w:val="single" w:sz="8" w:space="0" w:color="auto"/>
              <w:right w:val="single" w:sz="8" w:space="0" w:color="auto"/>
            </w:tcBorders>
            <w:shd w:val="clear" w:color="auto" w:fill="auto"/>
            <w:vAlign w:val="center"/>
            <w:hideMark/>
          </w:tcPr>
          <w:p w14:paraId="1BCB0AE4" w14:textId="77777777" w:rsidR="00D02CC9" w:rsidRPr="00BC52FE" w:rsidRDefault="00D02CC9" w:rsidP="00245686">
            <w:pPr>
              <w:jc w:val="both"/>
              <w:rPr>
                <w:rFonts w:eastAsia="Times New Roman"/>
                <w:color w:val="000000"/>
                <w:sz w:val="20"/>
                <w:szCs w:val="20"/>
              </w:rPr>
            </w:pPr>
            <w:r w:rsidRPr="00BC52FE">
              <w:rPr>
                <w:rFonts w:eastAsia="Times New Roman"/>
                <w:color w:val="000000"/>
                <w:sz w:val="20"/>
                <w:szCs w:val="20"/>
              </w:rPr>
              <w:t>Organização dos dados</w:t>
            </w:r>
          </w:p>
        </w:tc>
        <w:tc>
          <w:tcPr>
            <w:tcW w:w="137" w:type="pct"/>
            <w:tcBorders>
              <w:top w:val="nil"/>
              <w:left w:val="nil"/>
              <w:bottom w:val="single" w:sz="8" w:space="0" w:color="auto"/>
              <w:right w:val="single" w:sz="8" w:space="0" w:color="auto"/>
            </w:tcBorders>
            <w:shd w:val="clear" w:color="auto" w:fill="auto"/>
            <w:vAlign w:val="center"/>
            <w:hideMark/>
          </w:tcPr>
          <w:p w14:paraId="576D9D9A"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X</w:t>
            </w:r>
          </w:p>
        </w:tc>
        <w:tc>
          <w:tcPr>
            <w:tcW w:w="137" w:type="pct"/>
            <w:gridSpan w:val="2"/>
            <w:tcBorders>
              <w:top w:val="nil"/>
              <w:left w:val="nil"/>
              <w:bottom w:val="single" w:sz="8" w:space="0" w:color="auto"/>
              <w:right w:val="single" w:sz="8" w:space="0" w:color="auto"/>
            </w:tcBorders>
            <w:shd w:val="clear" w:color="auto" w:fill="auto"/>
            <w:vAlign w:val="center"/>
            <w:hideMark/>
          </w:tcPr>
          <w:p w14:paraId="2343EF72"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hideMark/>
          </w:tcPr>
          <w:p w14:paraId="00459B5F"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hideMark/>
          </w:tcPr>
          <w:p w14:paraId="09662C69"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tcPr>
          <w:p w14:paraId="2FC261A8"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tcPr>
          <w:p w14:paraId="4F294403"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tcPr>
          <w:p w14:paraId="7D22F772"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tcPr>
          <w:p w14:paraId="417BDC88"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tcPr>
          <w:p w14:paraId="47C81AA8"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tcPr>
          <w:p w14:paraId="62B38349"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tcPr>
          <w:p w14:paraId="1BC062B6"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vAlign w:val="center"/>
          </w:tcPr>
          <w:p w14:paraId="3E9795C4" w14:textId="77777777" w:rsidR="00D02CC9" w:rsidRPr="00BC52FE" w:rsidRDefault="00D02CC9" w:rsidP="00245686">
            <w:pPr>
              <w:jc w:val="center"/>
              <w:rPr>
                <w:rFonts w:eastAsia="Times New Roman"/>
                <w:color w:val="000000"/>
                <w:sz w:val="20"/>
                <w:szCs w:val="20"/>
              </w:rPr>
            </w:pPr>
          </w:p>
        </w:tc>
        <w:tc>
          <w:tcPr>
            <w:tcW w:w="137" w:type="pct"/>
            <w:gridSpan w:val="2"/>
            <w:tcBorders>
              <w:top w:val="single" w:sz="8" w:space="0" w:color="auto"/>
              <w:left w:val="nil"/>
              <w:bottom w:val="single" w:sz="8" w:space="0" w:color="auto"/>
              <w:right w:val="single" w:sz="4" w:space="0" w:color="auto"/>
            </w:tcBorders>
            <w:vAlign w:val="center"/>
          </w:tcPr>
          <w:p w14:paraId="58595C24"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7730A60B"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205EF374"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75AE5B90"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3CFBACE2"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1E242076"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tcPr>
          <w:p w14:paraId="6AFE17D8" w14:textId="77777777" w:rsidR="00D02CC9" w:rsidRDefault="00D02CC9" w:rsidP="00245686">
            <w:pPr>
              <w:jc w:val="center"/>
            </w:pPr>
          </w:p>
        </w:tc>
        <w:tc>
          <w:tcPr>
            <w:tcW w:w="137" w:type="pct"/>
            <w:tcBorders>
              <w:top w:val="single" w:sz="8" w:space="0" w:color="auto"/>
              <w:left w:val="nil"/>
              <w:bottom w:val="single" w:sz="8" w:space="0" w:color="auto"/>
              <w:right w:val="single" w:sz="4" w:space="0" w:color="auto"/>
            </w:tcBorders>
          </w:tcPr>
          <w:p w14:paraId="30E5B686" w14:textId="77777777" w:rsidR="00D02CC9" w:rsidRDefault="00D02CC9" w:rsidP="00245686">
            <w:pPr>
              <w:jc w:val="center"/>
            </w:pPr>
          </w:p>
        </w:tc>
        <w:tc>
          <w:tcPr>
            <w:tcW w:w="137" w:type="pct"/>
            <w:tcBorders>
              <w:top w:val="single" w:sz="8" w:space="0" w:color="auto"/>
              <w:left w:val="nil"/>
              <w:bottom w:val="single" w:sz="8" w:space="0" w:color="auto"/>
              <w:right w:val="single" w:sz="4" w:space="0" w:color="auto"/>
            </w:tcBorders>
            <w:vAlign w:val="center"/>
          </w:tcPr>
          <w:p w14:paraId="779812A9"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2010D163"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tcPr>
          <w:p w14:paraId="403D7D56" w14:textId="77777777" w:rsidR="00D02CC9" w:rsidRDefault="00D02CC9" w:rsidP="00245686">
            <w:pPr>
              <w:jc w:val="center"/>
            </w:pPr>
          </w:p>
        </w:tc>
        <w:tc>
          <w:tcPr>
            <w:tcW w:w="140" w:type="pct"/>
            <w:gridSpan w:val="2"/>
            <w:tcBorders>
              <w:top w:val="single" w:sz="8" w:space="0" w:color="auto"/>
              <w:left w:val="nil"/>
              <w:bottom w:val="single" w:sz="8" w:space="0" w:color="auto"/>
              <w:right w:val="single" w:sz="4" w:space="0" w:color="auto"/>
            </w:tcBorders>
          </w:tcPr>
          <w:p w14:paraId="11FE12D4" w14:textId="77777777" w:rsidR="00D02CC9" w:rsidRDefault="00D02CC9" w:rsidP="00245686">
            <w:pPr>
              <w:jc w:val="center"/>
            </w:pPr>
          </w:p>
        </w:tc>
      </w:tr>
      <w:tr w:rsidR="00D02CC9" w:rsidRPr="00BC52FE" w14:paraId="620CBB15" w14:textId="77777777" w:rsidTr="00C014F9">
        <w:trPr>
          <w:trHeight w:val="289"/>
        </w:trPr>
        <w:tc>
          <w:tcPr>
            <w:tcW w:w="1706" w:type="pct"/>
            <w:gridSpan w:val="12"/>
            <w:tcBorders>
              <w:top w:val="nil"/>
              <w:left w:val="single" w:sz="8" w:space="0" w:color="auto"/>
              <w:bottom w:val="single" w:sz="8" w:space="0" w:color="auto"/>
              <w:right w:val="single" w:sz="8" w:space="0" w:color="auto"/>
            </w:tcBorders>
            <w:shd w:val="clear" w:color="auto" w:fill="auto"/>
            <w:vAlign w:val="center"/>
          </w:tcPr>
          <w:p w14:paraId="3678A676" w14:textId="77777777" w:rsidR="00D02CC9" w:rsidRPr="00BC52FE" w:rsidRDefault="00D02CC9" w:rsidP="00245686">
            <w:pPr>
              <w:jc w:val="both"/>
              <w:rPr>
                <w:rFonts w:eastAsia="Times New Roman"/>
                <w:color w:val="000000"/>
                <w:sz w:val="20"/>
                <w:szCs w:val="20"/>
              </w:rPr>
            </w:pPr>
            <w:r>
              <w:rPr>
                <w:rFonts w:eastAsia="Times New Roman"/>
                <w:color w:val="000000"/>
                <w:sz w:val="20"/>
                <w:szCs w:val="20"/>
              </w:rPr>
              <w:t>A</w:t>
            </w:r>
            <w:r w:rsidRPr="00BC52FE">
              <w:rPr>
                <w:rFonts w:eastAsia="Times New Roman"/>
                <w:color w:val="000000"/>
                <w:sz w:val="20"/>
                <w:szCs w:val="20"/>
              </w:rPr>
              <w:t>nálise dos</w:t>
            </w:r>
            <w:r>
              <w:rPr>
                <w:rFonts w:eastAsia="Times New Roman"/>
                <w:color w:val="000000"/>
                <w:sz w:val="20"/>
                <w:szCs w:val="20"/>
              </w:rPr>
              <w:t xml:space="preserve"> Dados</w:t>
            </w:r>
          </w:p>
        </w:tc>
        <w:tc>
          <w:tcPr>
            <w:tcW w:w="137" w:type="pct"/>
            <w:tcBorders>
              <w:top w:val="nil"/>
              <w:left w:val="nil"/>
              <w:bottom w:val="single" w:sz="8" w:space="0" w:color="auto"/>
              <w:right w:val="single" w:sz="8" w:space="0" w:color="auto"/>
            </w:tcBorders>
            <w:shd w:val="clear" w:color="auto" w:fill="auto"/>
          </w:tcPr>
          <w:p w14:paraId="4D96DDE6" w14:textId="77777777" w:rsidR="00D02CC9" w:rsidRDefault="00D02CC9" w:rsidP="00245686">
            <w:pPr>
              <w:jc w:val="center"/>
            </w:pPr>
            <w:r w:rsidRPr="006B41C9">
              <w:rPr>
                <w:rFonts w:eastAsia="Times New Roman"/>
                <w:color w:val="000000"/>
                <w:sz w:val="20"/>
                <w:szCs w:val="20"/>
              </w:rPr>
              <w:t>X</w:t>
            </w:r>
          </w:p>
        </w:tc>
        <w:tc>
          <w:tcPr>
            <w:tcW w:w="137" w:type="pct"/>
            <w:gridSpan w:val="2"/>
            <w:tcBorders>
              <w:top w:val="nil"/>
              <w:left w:val="nil"/>
              <w:bottom w:val="single" w:sz="8" w:space="0" w:color="auto"/>
              <w:right w:val="single" w:sz="8" w:space="0" w:color="auto"/>
            </w:tcBorders>
            <w:shd w:val="clear" w:color="auto" w:fill="auto"/>
          </w:tcPr>
          <w:p w14:paraId="2FCBA303" w14:textId="77777777" w:rsidR="00D02CC9" w:rsidRDefault="00D02CC9" w:rsidP="00245686">
            <w:pPr>
              <w:jc w:val="center"/>
            </w:pPr>
            <w:r w:rsidRPr="006B41C9">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tcPr>
          <w:p w14:paraId="3239777E" w14:textId="77777777" w:rsidR="00D02CC9" w:rsidRDefault="00D02CC9" w:rsidP="00245686">
            <w:pPr>
              <w:jc w:val="center"/>
            </w:pPr>
            <w:r w:rsidRPr="006B41C9">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tcPr>
          <w:p w14:paraId="61A9E899" w14:textId="77777777" w:rsidR="00D02CC9" w:rsidRDefault="00D02CC9" w:rsidP="00245686">
            <w:pPr>
              <w:jc w:val="center"/>
            </w:pPr>
            <w:r w:rsidRPr="006B41C9">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tcPr>
          <w:p w14:paraId="4E4D2EE4" w14:textId="77777777" w:rsidR="00D02CC9" w:rsidRDefault="00D02CC9" w:rsidP="00245686">
            <w:pPr>
              <w:jc w:val="center"/>
            </w:pPr>
            <w:r w:rsidRPr="006B41C9">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tcPr>
          <w:p w14:paraId="020CBD98" w14:textId="77777777" w:rsidR="00D02CC9" w:rsidRDefault="00D02CC9" w:rsidP="00245686">
            <w:pPr>
              <w:jc w:val="center"/>
            </w:pPr>
            <w:r w:rsidRPr="006B41C9">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tcPr>
          <w:p w14:paraId="3DD21EC0" w14:textId="77777777" w:rsidR="00D02CC9" w:rsidRDefault="00D02CC9" w:rsidP="00245686">
            <w:pPr>
              <w:jc w:val="center"/>
            </w:pPr>
            <w:r w:rsidRPr="006B41C9">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tcPr>
          <w:p w14:paraId="40F27DE0" w14:textId="77777777" w:rsidR="00D02CC9" w:rsidRDefault="00D02CC9" w:rsidP="00245686">
            <w:pPr>
              <w:jc w:val="center"/>
            </w:pPr>
            <w:r w:rsidRPr="006B41C9">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tcPr>
          <w:p w14:paraId="31D3C7DA" w14:textId="77777777" w:rsidR="00D02CC9" w:rsidRDefault="00D02CC9" w:rsidP="00245686">
            <w:pPr>
              <w:jc w:val="center"/>
            </w:pPr>
            <w:r w:rsidRPr="006B41C9">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tcPr>
          <w:p w14:paraId="24A6C8FE" w14:textId="77777777" w:rsidR="00D02CC9" w:rsidRDefault="00D02CC9" w:rsidP="00245686">
            <w:pPr>
              <w:jc w:val="center"/>
            </w:pPr>
            <w:r w:rsidRPr="006B41C9">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tcPr>
          <w:p w14:paraId="2D798719" w14:textId="77777777" w:rsidR="00D02CC9" w:rsidRDefault="00D02CC9" w:rsidP="00245686">
            <w:pPr>
              <w:jc w:val="center"/>
            </w:pPr>
            <w:r w:rsidRPr="006B41C9">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tcPr>
          <w:p w14:paraId="2A40A738" w14:textId="77777777" w:rsidR="00D02CC9" w:rsidRDefault="00D02CC9" w:rsidP="00245686">
            <w:pPr>
              <w:jc w:val="center"/>
            </w:pPr>
            <w:r w:rsidRPr="006B41C9">
              <w:rPr>
                <w:rFonts w:eastAsia="Times New Roman"/>
                <w:color w:val="000000"/>
                <w:sz w:val="20"/>
                <w:szCs w:val="20"/>
              </w:rPr>
              <w:t>X</w:t>
            </w:r>
          </w:p>
        </w:tc>
        <w:tc>
          <w:tcPr>
            <w:tcW w:w="137" w:type="pct"/>
            <w:gridSpan w:val="2"/>
            <w:tcBorders>
              <w:top w:val="single" w:sz="8" w:space="0" w:color="auto"/>
              <w:left w:val="nil"/>
              <w:bottom w:val="single" w:sz="8" w:space="0" w:color="auto"/>
              <w:right w:val="single" w:sz="4" w:space="0" w:color="auto"/>
            </w:tcBorders>
          </w:tcPr>
          <w:p w14:paraId="0D5BE0B8" w14:textId="77777777" w:rsidR="00D02CC9" w:rsidRDefault="00D02CC9" w:rsidP="00245686">
            <w:pPr>
              <w:jc w:val="center"/>
            </w:pPr>
          </w:p>
        </w:tc>
        <w:tc>
          <w:tcPr>
            <w:tcW w:w="137" w:type="pct"/>
            <w:tcBorders>
              <w:top w:val="single" w:sz="8" w:space="0" w:color="auto"/>
              <w:left w:val="nil"/>
              <w:bottom w:val="single" w:sz="8" w:space="0" w:color="auto"/>
              <w:right w:val="single" w:sz="4" w:space="0" w:color="auto"/>
            </w:tcBorders>
          </w:tcPr>
          <w:p w14:paraId="18C8B05D" w14:textId="77777777" w:rsidR="00D02CC9" w:rsidRDefault="00D02CC9" w:rsidP="00245686">
            <w:pPr>
              <w:jc w:val="center"/>
            </w:pPr>
          </w:p>
        </w:tc>
        <w:tc>
          <w:tcPr>
            <w:tcW w:w="137" w:type="pct"/>
            <w:tcBorders>
              <w:top w:val="single" w:sz="8" w:space="0" w:color="auto"/>
              <w:left w:val="nil"/>
              <w:bottom w:val="single" w:sz="8" w:space="0" w:color="auto"/>
              <w:right w:val="single" w:sz="4" w:space="0" w:color="auto"/>
            </w:tcBorders>
          </w:tcPr>
          <w:p w14:paraId="66229821" w14:textId="77777777" w:rsidR="00D02CC9" w:rsidRDefault="00D02CC9" w:rsidP="00245686">
            <w:pPr>
              <w:jc w:val="center"/>
            </w:pPr>
          </w:p>
        </w:tc>
        <w:tc>
          <w:tcPr>
            <w:tcW w:w="137" w:type="pct"/>
            <w:tcBorders>
              <w:top w:val="single" w:sz="8" w:space="0" w:color="auto"/>
              <w:left w:val="nil"/>
              <w:bottom w:val="single" w:sz="8" w:space="0" w:color="auto"/>
              <w:right w:val="single" w:sz="4" w:space="0" w:color="auto"/>
            </w:tcBorders>
          </w:tcPr>
          <w:p w14:paraId="58331A9B" w14:textId="77777777" w:rsidR="00D02CC9" w:rsidRDefault="00D02CC9" w:rsidP="00245686">
            <w:pPr>
              <w:jc w:val="center"/>
            </w:pPr>
          </w:p>
        </w:tc>
        <w:tc>
          <w:tcPr>
            <w:tcW w:w="137" w:type="pct"/>
            <w:tcBorders>
              <w:top w:val="single" w:sz="8" w:space="0" w:color="auto"/>
              <w:left w:val="nil"/>
              <w:bottom w:val="single" w:sz="8" w:space="0" w:color="auto"/>
              <w:right w:val="single" w:sz="4" w:space="0" w:color="auto"/>
            </w:tcBorders>
          </w:tcPr>
          <w:p w14:paraId="3B90865F" w14:textId="77777777" w:rsidR="00D02CC9" w:rsidRDefault="00D02CC9" w:rsidP="00245686">
            <w:pPr>
              <w:jc w:val="center"/>
            </w:pPr>
          </w:p>
        </w:tc>
        <w:tc>
          <w:tcPr>
            <w:tcW w:w="137" w:type="pct"/>
            <w:tcBorders>
              <w:top w:val="single" w:sz="8" w:space="0" w:color="auto"/>
              <w:left w:val="nil"/>
              <w:bottom w:val="single" w:sz="8" w:space="0" w:color="auto"/>
              <w:right w:val="single" w:sz="4" w:space="0" w:color="auto"/>
            </w:tcBorders>
          </w:tcPr>
          <w:p w14:paraId="327FD117" w14:textId="77777777" w:rsidR="00D02CC9" w:rsidRDefault="00D02CC9" w:rsidP="00245686">
            <w:pPr>
              <w:jc w:val="center"/>
            </w:pPr>
          </w:p>
        </w:tc>
        <w:tc>
          <w:tcPr>
            <w:tcW w:w="137" w:type="pct"/>
            <w:tcBorders>
              <w:top w:val="single" w:sz="8" w:space="0" w:color="auto"/>
              <w:left w:val="nil"/>
              <w:bottom w:val="single" w:sz="8" w:space="0" w:color="auto"/>
              <w:right w:val="single" w:sz="4" w:space="0" w:color="auto"/>
            </w:tcBorders>
          </w:tcPr>
          <w:p w14:paraId="6C852C61" w14:textId="77777777" w:rsidR="00D02CC9" w:rsidRDefault="00D02CC9" w:rsidP="00245686">
            <w:pPr>
              <w:jc w:val="center"/>
            </w:pPr>
          </w:p>
        </w:tc>
        <w:tc>
          <w:tcPr>
            <w:tcW w:w="137" w:type="pct"/>
            <w:tcBorders>
              <w:top w:val="single" w:sz="8" w:space="0" w:color="auto"/>
              <w:left w:val="nil"/>
              <w:bottom w:val="single" w:sz="8" w:space="0" w:color="auto"/>
              <w:right w:val="single" w:sz="4" w:space="0" w:color="auto"/>
            </w:tcBorders>
          </w:tcPr>
          <w:p w14:paraId="4C047AF3" w14:textId="77777777" w:rsidR="00D02CC9" w:rsidRDefault="00D02CC9" w:rsidP="00245686">
            <w:pPr>
              <w:jc w:val="center"/>
            </w:pPr>
          </w:p>
        </w:tc>
        <w:tc>
          <w:tcPr>
            <w:tcW w:w="137" w:type="pct"/>
            <w:tcBorders>
              <w:top w:val="single" w:sz="8" w:space="0" w:color="auto"/>
              <w:left w:val="nil"/>
              <w:bottom w:val="single" w:sz="8" w:space="0" w:color="auto"/>
              <w:right w:val="single" w:sz="4" w:space="0" w:color="auto"/>
            </w:tcBorders>
          </w:tcPr>
          <w:p w14:paraId="62EDA3E7" w14:textId="77777777" w:rsidR="00D02CC9" w:rsidRDefault="00D02CC9" w:rsidP="00245686">
            <w:pPr>
              <w:jc w:val="center"/>
            </w:pPr>
          </w:p>
        </w:tc>
        <w:tc>
          <w:tcPr>
            <w:tcW w:w="137" w:type="pct"/>
            <w:tcBorders>
              <w:top w:val="single" w:sz="8" w:space="0" w:color="auto"/>
              <w:left w:val="nil"/>
              <w:bottom w:val="single" w:sz="8" w:space="0" w:color="auto"/>
              <w:right w:val="single" w:sz="4" w:space="0" w:color="auto"/>
            </w:tcBorders>
          </w:tcPr>
          <w:p w14:paraId="51B5B6C6" w14:textId="77777777" w:rsidR="00D02CC9" w:rsidRDefault="00D02CC9" w:rsidP="00245686">
            <w:pPr>
              <w:jc w:val="center"/>
            </w:pPr>
          </w:p>
        </w:tc>
        <w:tc>
          <w:tcPr>
            <w:tcW w:w="137" w:type="pct"/>
            <w:tcBorders>
              <w:top w:val="single" w:sz="8" w:space="0" w:color="auto"/>
              <w:left w:val="nil"/>
              <w:bottom w:val="single" w:sz="8" w:space="0" w:color="auto"/>
              <w:right w:val="single" w:sz="4" w:space="0" w:color="auto"/>
            </w:tcBorders>
          </w:tcPr>
          <w:p w14:paraId="4331AC50" w14:textId="77777777" w:rsidR="00D02CC9" w:rsidRDefault="00D02CC9" w:rsidP="00245686">
            <w:pPr>
              <w:jc w:val="center"/>
            </w:pPr>
          </w:p>
        </w:tc>
        <w:tc>
          <w:tcPr>
            <w:tcW w:w="140" w:type="pct"/>
            <w:gridSpan w:val="2"/>
            <w:tcBorders>
              <w:top w:val="single" w:sz="8" w:space="0" w:color="auto"/>
              <w:left w:val="nil"/>
              <w:bottom w:val="single" w:sz="8" w:space="0" w:color="auto"/>
              <w:right w:val="single" w:sz="4" w:space="0" w:color="auto"/>
            </w:tcBorders>
          </w:tcPr>
          <w:p w14:paraId="63AC3F7E" w14:textId="77777777" w:rsidR="00D02CC9" w:rsidRDefault="00D02CC9" w:rsidP="00245686">
            <w:pPr>
              <w:jc w:val="center"/>
            </w:pPr>
          </w:p>
        </w:tc>
      </w:tr>
      <w:tr w:rsidR="00D02CC9" w:rsidRPr="00BC52FE" w14:paraId="6BC901B5" w14:textId="77777777" w:rsidTr="00C014F9">
        <w:trPr>
          <w:trHeight w:val="289"/>
        </w:trPr>
        <w:tc>
          <w:tcPr>
            <w:tcW w:w="1706" w:type="pct"/>
            <w:gridSpan w:val="12"/>
            <w:tcBorders>
              <w:top w:val="nil"/>
              <w:left w:val="single" w:sz="8" w:space="0" w:color="auto"/>
              <w:bottom w:val="single" w:sz="8" w:space="0" w:color="auto"/>
              <w:right w:val="single" w:sz="8" w:space="0" w:color="auto"/>
            </w:tcBorders>
            <w:shd w:val="clear" w:color="auto" w:fill="auto"/>
            <w:vAlign w:val="center"/>
            <w:hideMark/>
          </w:tcPr>
          <w:p w14:paraId="1D720D91" w14:textId="77777777" w:rsidR="00D02CC9" w:rsidRPr="00BC52FE" w:rsidRDefault="00D02CC9" w:rsidP="00245686">
            <w:pPr>
              <w:jc w:val="both"/>
              <w:rPr>
                <w:rFonts w:eastAsia="Times New Roman"/>
                <w:color w:val="000000"/>
                <w:sz w:val="20"/>
                <w:szCs w:val="20"/>
              </w:rPr>
            </w:pPr>
            <w:r>
              <w:rPr>
                <w:rFonts w:eastAsia="Times New Roman"/>
                <w:color w:val="000000"/>
                <w:sz w:val="20"/>
                <w:szCs w:val="20"/>
              </w:rPr>
              <w:t>Preparação de apresentação para qualificação</w:t>
            </w:r>
          </w:p>
        </w:tc>
        <w:tc>
          <w:tcPr>
            <w:tcW w:w="137" w:type="pct"/>
            <w:tcBorders>
              <w:top w:val="nil"/>
              <w:left w:val="nil"/>
              <w:bottom w:val="single" w:sz="8" w:space="0" w:color="auto"/>
              <w:right w:val="single" w:sz="8" w:space="0" w:color="auto"/>
            </w:tcBorders>
            <w:shd w:val="clear" w:color="auto" w:fill="auto"/>
            <w:vAlign w:val="center"/>
            <w:hideMark/>
          </w:tcPr>
          <w:p w14:paraId="3B7F2D99" w14:textId="77777777" w:rsidR="00D02CC9" w:rsidRPr="00BC52FE" w:rsidRDefault="00D02CC9" w:rsidP="00245686">
            <w:pPr>
              <w:jc w:val="center"/>
              <w:rPr>
                <w:rFonts w:eastAsia="Times New Roman"/>
                <w:color w:val="000000"/>
                <w:sz w:val="20"/>
                <w:szCs w:val="20"/>
              </w:rPr>
            </w:pPr>
          </w:p>
        </w:tc>
        <w:tc>
          <w:tcPr>
            <w:tcW w:w="137" w:type="pct"/>
            <w:gridSpan w:val="2"/>
            <w:tcBorders>
              <w:top w:val="nil"/>
              <w:left w:val="nil"/>
              <w:bottom w:val="single" w:sz="8" w:space="0" w:color="auto"/>
              <w:right w:val="single" w:sz="8" w:space="0" w:color="auto"/>
            </w:tcBorders>
            <w:shd w:val="clear" w:color="auto" w:fill="auto"/>
            <w:vAlign w:val="center"/>
            <w:hideMark/>
          </w:tcPr>
          <w:p w14:paraId="190509B8"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7152A817"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0B0768CE"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364C506C"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28B611CF"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6BD5EC1E"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08D02467"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hideMark/>
          </w:tcPr>
          <w:p w14:paraId="34112D4E"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1203D16C"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3785C5AC"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21FD1C1F" w14:textId="77777777" w:rsidR="00D02CC9" w:rsidRPr="00BC52FE" w:rsidRDefault="00D02CC9" w:rsidP="00245686">
            <w:pPr>
              <w:jc w:val="center"/>
              <w:rPr>
                <w:rFonts w:eastAsia="Times New Roman"/>
                <w:color w:val="000000"/>
                <w:sz w:val="20"/>
                <w:szCs w:val="20"/>
              </w:rPr>
            </w:pPr>
          </w:p>
        </w:tc>
        <w:tc>
          <w:tcPr>
            <w:tcW w:w="137" w:type="pct"/>
            <w:gridSpan w:val="2"/>
            <w:tcBorders>
              <w:top w:val="single" w:sz="8" w:space="0" w:color="auto"/>
              <w:left w:val="nil"/>
              <w:bottom w:val="single" w:sz="8" w:space="0" w:color="auto"/>
              <w:right w:val="single" w:sz="4" w:space="0" w:color="auto"/>
            </w:tcBorders>
          </w:tcPr>
          <w:p w14:paraId="062C936D" w14:textId="77777777" w:rsidR="00D02CC9" w:rsidRDefault="00D02CC9" w:rsidP="00245686">
            <w:pPr>
              <w:jc w:val="center"/>
            </w:pPr>
          </w:p>
        </w:tc>
        <w:tc>
          <w:tcPr>
            <w:tcW w:w="137" w:type="pct"/>
            <w:tcBorders>
              <w:top w:val="single" w:sz="8" w:space="0" w:color="auto"/>
              <w:left w:val="nil"/>
              <w:bottom w:val="single" w:sz="8" w:space="0" w:color="auto"/>
              <w:right w:val="single" w:sz="4" w:space="0" w:color="auto"/>
            </w:tcBorders>
          </w:tcPr>
          <w:p w14:paraId="77207EFB" w14:textId="77777777" w:rsidR="00D02CC9" w:rsidRDefault="00D02CC9" w:rsidP="00245686">
            <w:pPr>
              <w:jc w:val="center"/>
            </w:pPr>
          </w:p>
        </w:tc>
        <w:tc>
          <w:tcPr>
            <w:tcW w:w="137" w:type="pct"/>
            <w:tcBorders>
              <w:top w:val="single" w:sz="8" w:space="0" w:color="auto"/>
              <w:left w:val="nil"/>
              <w:bottom w:val="single" w:sz="8" w:space="0" w:color="auto"/>
              <w:right w:val="single" w:sz="4" w:space="0" w:color="auto"/>
            </w:tcBorders>
          </w:tcPr>
          <w:p w14:paraId="34B460D7" w14:textId="77777777" w:rsidR="00D02CC9" w:rsidRDefault="00D02CC9" w:rsidP="00245686">
            <w:pPr>
              <w:jc w:val="center"/>
            </w:pPr>
          </w:p>
        </w:tc>
        <w:tc>
          <w:tcPr>
            <w:tcW w:w="137" w:type="pct"/>
            <w:tcBorders>
              <w:top w:val="single" w:sz="8" w:space="0" w:color="auto"/>
              <w:left w:val="nil"/>
              <w:bottom w:val="single" w:sz="8" w:space="0" w:color="auto"/>
              <w:right w:val="single" w:sz="4" w:space="0" w:color="auto"/>
            </w:tcBorders>
            <w:vAlign w:val="center"/>
          </w:tcPr>
          <w:p w14:paraId="06F3E31D"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555C7C31"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58154787"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4365FD2E"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3AAEA035"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5844EA91"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66E7AA4B"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607CF57B" w14:textId="77777777" w:rsidR="00D02CC9" w:rsidRPr="00BC52FE" w:rsidRDefault="00D02CC9" w:rsidP="00245686">
            <w:pPr>
              <w:jc w:val="center"/>
              <w:rPr>
                <w:rFonts w:eastAsia="Times New Roman"/>
                <w:color w:val="000000"/>
                <w:sz w:val="20"/>
                <w:szCs w:val="20"/>
              </w:rPr>
            </w:pPr>
          </w:p>
        </w:tc>
        <w:tc>
          <w:tcPr>
            <w:tcW w:w="140" w:type="pct"/>
            <w:gridSpan w:val="2"/>
            <w:tcBorders>
              <w:top w:val="single" w:sz="8" w:space="0" w:color="auto"/>
              <w:left w:val="nil"/>
              <w:bottom w:val="single" w:sz="8" w:space="0" w:color="auto"/>
              <w:right w:val="single" w:sz="4" w:space="0" w:color="auto"/>
            </w:tcBorders>
            <w:vAlign w:val="center"/>
          </w:tcPr>
          <w:p w14:paraId="34E261A7" w14:textId="77777777" w:rsidR="00D02CC9" w:rsidRPr="00BC52FE" w:rsidRDefault="00D02CC9" w:rsidP="00245686">
            <w:pPr>
              <w:jc w:val="center"/>
              <w:rPr>
                <w:rFonts w:eastAsia="Times New Roman"/>
                <w:color w:val="000000"/>
                <w:sz w:val="20"/>
                <w:szCs w:val="20"/>
              </w:rPr>
            </w:pPr>
          </w:p>
        </w:tc>
      </w:tr>
      <w:tr w:rsidR="00D02CC9" w:rsidRPr="00BC52FE" w14:paraId="7B75B64E" w14:textId="77777777" w:rsidTr="00C014F9">
        <w:trPr>
          <w:trHeight w:val="289"/>
        </w:trPr>
        <w:tc>
          <w:tcPr>
            <w:tcW w:w="1706" w:type="pct"/>
            <w:gridSpan w:val="12"/>
            <w:tcBorders>
              <w:top w:val="nil"/>
              <w:left w:val="single" w:sz="8" w:space="0" w:color="auto"/>
              <w:bottom w:val="single" w:sz="8" w:space="0" w:color="auto"/>
              <w:right w:val="single" w:sz="8" w:space="0" w:color="auto"/>
            </w:tcBorders>
            <w:shd w:val="clear" w:color="auto" w:fill="auto"/>
            <w:vAlign w:val="center"/>
          </w:tcPr>
          <w:p w14:paraId="195365E2" w14:textId="77777777" w:rsidR="00D02CC9" w:rsidRPr="00BC52FE" w:rsidRDefault="00D02CC9" w:rsidP="00245686">
            <w:pPr>
              <w:jc w:val="both"/>
              <w:rPr>
                <w:rFonts w:eastAsia="Times New Roman"/>
                <w:color w:val="000000"/>
                <w:sz w:val="20"/>
                <w:szCs w:val="20"/>
              </w:rPr>
            </w:pPr>
            <w:r>
              <w:rPr>
                <w:rFonts w:eastAsia="Times New Roman"/>
                <w:color w:val="000000"/>
                <w:sz w:val="20"/>
                <w:szCs w:val="20"/>
              </w:rPr>
              <w:t>Ajustes pós qualificação</w:t>
            </w:r>
          </w:p>
        </w:tc>
        <w:tc>
          <w:tcPr>
            <w:tcW w:w="137" w:type="pct"/>
            <w:tcBorders>
              <w:top w:val="nil"/>
              <w:left w:val="nil"/>
              <w:bottom w:val="single" w:sz="8" w:space="0" w:color="auto"/>
              <w:right w:val="single" w:sz="8" w:space="0" w:color="auto"/>
            </w:tcBorders>
            <w:shd w:val="clear" w:color="auto" w:fill="auto"/>
            <w:vAlign w:val="center"/>
          </w:tcPr>
          <w:p w14:paraId="2F783C96" w14:textId="77777777" w:rsidR="00D02CC9" w:rsidRPr="00BC52FE" w:rsidRDefault="00D02CC9" w:rsidP="00245686">
            <w:pPr>
              <w:jc w:val="center"/>
              <w:rPr>
                <w:rFonts w:eastAsia="Times New Roman"/>
                <w:color w:val="000000"/>
                <w:sz w:val="20"/>
                <w:szCs w:val="20"/>
              </w:rPr>
            </w:pPr>
          </w:p>
        </w:tc>
        <w:tc>
          <w:tcPr>
            <w:tcW w:w="137" w:type="pct"/>
            <w:gridSpan w:val="2"/>
            <w:tcBorders>
              <w:top w:val="nil"/>
              <w:left w:val="nil"/>
              <w:bottom w:val="single" w:sz="8" w:space="0" w:color="auto"/>
              <w:right w:val="single" w:sz="8" w:space="0" w:color="auto"/>
            </w:tcBorders>
            <w:shd w:val="clear" w:color="auto" w:fill="auto"/>
            <w:vAlign w:val="center"/>
          </w:tcPr>
          <w:p w14:paraId="32B903C9"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7ED2FFD2"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7FAD1844"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2E88E802"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55395F94"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15149C37"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52B9AF97"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389203E1"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54ABA847"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586387F4"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7D638583" w14:textId="77777777" w:rsidR="00D02CC9" w:rsidRPr="00BC52FE" w:rsidRDefault="00D02CC9" w:rsidP="00245686">
            <w:pPr>
              <w:jc w:val="center"/>
              <w:rPr>
                <w:rFonts w:eastAsia="Times New Roman"/>
                <w:color w:val="000000"/>
                <w:sz w:val="20"/>
                <w:szCs w:val="20"/>
              </w:rPr>
            </w:pPr>
          </w:p>
        </w:tc>
        <w:tc>
          <w:tcPr>
            <w:tcW w:w="137" w:type="pct"/>
            <w:gridSpan w:val="2"/>
            <w:tcBorders>
              <w:top w:val="single" w:sz="8" w:space="0" w:color="auto"/>
              <w:left w:val="nil"/>
              <w:bottom w:val="single" w:sz="8" w:space="0" w:color="auto"/>
              <w:right w:val="single" w:sz="4" w:space="0" w:color="auto"/>
            </w:tcBorders>
            <w:vAlign w:val="center"/>
          </w:tcPr>
          <w:p w14:paraId="6E05E5AD"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73491E0C"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5712AA78"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02229E08"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tcPr>
          <w:p w14:paraId="0515439F" w14:textId="77777777" w:rsidR="00D02CC9" w:rsidRDefault="00D02CC9" w:rsidP="00245686">
            <w:pPr>
              <w:jc w:val="center"/>
            </w:pPr>
          </w:p>
        </w:tc>
        <w:tc>
          <w:tcPr>
            <w:tcW w:w="137" w:type="pct"/>
            <w:tcBorders>
              <w:top w:val="single" w:sz="8" w:space="0" w:color="auto"/>
              <w:left w:val="nil"/>
              <w:bottom w:val="single" w:sz="8" w:space="0" w:color="auto"/>
              <w:right w:val="single" w:sz="4" w:space="0" w:color="auto"/>
            </w:tcBorders>
          </w:tcPr>
          <w:p w14:paraId="1BCFCC69" w14:textId="77777777" w:rsidR="00D02CC9" w:rsidRDefault="00D02CC9" w:rsidP="00245686">
            <w:pPr>
              <w:jc w:val="center"/>
            </w:pPr>
          </w:p>
        </w:tc>
        <w:tc>
          <w:tcPr>
            <w:tcW w:w="137" w:type="pct"/>
            <w:tcBorders>
              <w:top w:val="single" w:sz="8" w:space="0" w:color="auto"/>
              <w:left w:val="nil"/>
              <w:bottom w:val="single" w:sz="8" w:space="0" w:color="auto"/>
              <w:right w:val="single" w:sz="4" w:space="0" w:color="auto"/>
            </w:tcBorders>
          </w:tcPr>
          <w:p w14:paraId="0DE1919C" w14:textId="77777777" w:rsidR="00D02CC9" w:rsidRDefault="00D02CC9" w:rsidP="00245686">
            <w:pPr>
              <w:jc w:val="center"/>
            </w:pPr>
          </w:p>
        </w:tc>
        <w:tc>
          <w:tcPr>
            <w:tcW w:w="137" w:type="pct"/>
            <w:tcBorders>
              <w:top w:val="single" w:sz="8" w:space="0" w:color="auto"/>
              <w:left w:val="nil"/>
              <w:bottom w:val="single" w:sz="8" w:space="0" w:color="auto"/>
              <w:right w:val="single" w:sz="4" w:space="0" w:color="auto"/>
            </w:tcBorders>
            <w:vAlign w:val="center"/>
          </w:tcPr>
          <w:p w14:paraId="219BBE1D"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6ED935B6"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1DEE8124" w14:textId="77777777" w:rsidR="00D02CC9" w:rsidRPr="00BC52FE" w:rsidRDefault="00D02CC9" w:rsidP="00245686">
            <w:pPr>
              <w:jc w:val="center"/>
              <w:rPr>
                <w:rFonts w:eastAsia="Times New Roman"/>
                <w:color w:val="000000"/>
                <w:sz w:val="20"/>
                <w:szCs w:val="20"/>
              </w:rPr>
            </w:pPr>
          </w:p>
        </w:tc>
        <w:tc>
          <w:tcPr>
            <w:tcW w:w="137" w:type="pct"/>
            <w:tcBorders>
              <w:top w:val="single" w:sz="8" w:space="0" w:color="auto"/>
              <w:left w:val="nil"/>
              <w:bottom w:val="single" w:sz="8" w:space="0" w:color="auto"/>
              <w:right w:val="single" w:sz="4" w:space="0" w:color="auto"/>
            </w:tcBorders>
            <w:vAlign w:val="center"/>
          </w:tcPr>
          <w:p w14:paraId="61DD013E" w14:textId="77777777" w:rsidR="00D02CC9" w:rsidRPr="00BC52FE" w:rsidRDefault="00D02CC9" w:rsidP="00245686">
            <w:pPr>
              <w:jc w:val="center"/>
              <w:rPr>
                <w:rFonts w:eastAsia="Times New Roman"/>
                <w:color w:val="000000"/>
                <w:sz w:val="20"/>
                <w:szCs w:val="20"/>
              </w:rPr>
            </w:pPr>
          </w:p>
        </w:tc>
        <w:tc>
          <w:tcPr>
            <w:tcW w:w="140" w:type="pct"/>
            <w:gridSpan w:val="2"/>
            <w:tcBorders>
              <w:top w:val="single" w:sz="8" w:space="0" w:color="auto"/>
              <w:left w:val="nil"/>
              <w:bottom w:val="single" w:sz="8" w:space="0" w:color="auto"/>
              <w:right w:val="single" w:sz="4" w:space="0" w:color="auto"/>
            </w:tcBorders>
            <w:vAlign w:val="center"/>
          </w:tcPr>
          <w:p w14:paraId="76858614" w14:textId="77777777" w:rsidR="00D02CC9" w:rsidRPr="00BC52FE" w:rsidRDefault="00D02CC9" w:rsidP="00245686">
            <w:pPr>
              <w:jc w:val="center"/>
              <w:rPr>
                <w:rFonts w:eastAsia="Times New Roman"/>
                <w:color w:val="000000"/>
                <w:sz w:val="20"/>
                <w:szCs w:val="20"/>
              </w:rPr>
            </w:pPr>
          </w:p>
        </w:tc>
      </w:tr>
      <w:tr w:rsidR="00D02CC9" w:rsidRPr="00BC52FE" w14:paraId="63A2B337" w14:textId="77777777" w:rsidTr="00C014F9">
        <w:trPr>
          <w:trHeight w:val="289"/>
        </w:trPr>
        <w:tc>
          <w:tcPr>
            <w:tcW w:w="1706" w:type="pct"/>
            <w:gridSpan w:val="12"/>
            <w:tcBorders>
              <w:top w:val="nil"/>
              <w:left w:val="single" w:sz="8" w:space="0" w:color="auto"/>
              <w:bottom w:val="single" w:sz="8" w:space="0" w:color="auto"/>
              <w:right w:val="single" w:sz="8" w:space="0" w:color="auto"/>
            </w:tcBorders>
            <w:shd w:val="clear" w:color="auto" w:fill="auto"/>
            <w:vAlign w:val="center"/>
            <w:hideMark/>
          </w:tcPr>
          <w:p w14:paraId="6DDFD714" w14:textId="77777777" w:rsidR="00D02CC9" w:rsidRPr="00BC52FE" w:rsidRDefault="00D02CC9" w:rsidP="00245686">
            <w:pPr>
              <w:jc w:val="both"/>
              <w:rPr>
                <w:rFonts w:eastAsia="Times New Roman"/>
                <w:color w:val="000000"/>
                <w:sz w:val="20"/>
                <w:szCs w:val="20"/>
              </w:rPr>
            </w:pPr>
            <w:r w:rsidRPr="00BC52FE">
              <w:rPr>
                <w:rFonts w:eastAsia="Times New Roman"/>
                <w:color w:val="000000"/>
                <w:sz w:val="20"/>
                <w:szCs w:val="20"/>
              </w:rPr>
              <w:t>Elaboração artigos</w:t>
            </w:r>
          </w:p>
        </w:tc>
        <w:tc>
          <w:tcPr>
            <w:tcW w:w="137" w:type="pct"/>
            <w:tcBorders>
              <w:top w:val="nil"/>
              <w:left w:val="nil"/>
              <w:bottom w:val="single" w:sz="8" w:space="0" w:color="auto"/>
              <w:right w:val="single" w:sz="8" w:space="0" w:color="auto"/>
            </w:tcBorders>
            <w:shd w:val="clear" w:color="auto" w:fill="auto"/>
            <w:hideMark/>
          </w:tcPr>
          <w:p w14:paraId="3F4B0723" w14:textId="77777777" w:rsidR="00D02CC9" w:rsidRDefault="00D02CC9" w:rsidP="00245686">
            <w:pPr>
              <w:jc w:val="center"/>
            </w:pPr>
            <w:r w:rsidRPr="006D6530">
              <w:rPr>
                <w:rFonts w:eastAsia="Times New Roman"/>
                <w:color w:val="000000"/>
                <w:sz w:val="20"/>
                <w:szCs w:val="20"/>
              </w:rPr>
              <w:t>X</w:t>
            </w:r>
          </w:p>
        </w:tc>
        <w:tc>
          <w:tcPr>
            <w:tcW w:w="137" w:type="pct"/>
            <w:gridSpan w:val="2"/>
            <w:tcBorders>
              <w:top w:val="nil"/>
              <w:left w:val="nil"/>
              <w:bottom w:val="single" w:sz="8" w:space="0" w:color="auto"/>
              <w:right w:val="single" w:sz="8" w:space="0" w:color="auto"/>
            </w:tcBorders>
            <w:shd w:val="clear" w:color="auto" w:fill="auto"/>
            <w:hideMark/>
          </w:tcPr>
          <w:p w14:paraId="3C5DA0B5" w14:textId="77777777" w:rsidR="00D02CC9" w:rsidRDefault="00D02CC9" w:rsidP="00245686">
            <w:pPr>
              <w:jc w:val="center"/>
            </w:pPr>
            <w:r w:rsidRPr="006D6530">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hideMark/>
          </w:tcPr>
          <w:p w14:paraId="6EEB152B" w14:textId="77777777" w:rsidR="00D02CC9" w:rsidRDefault="00D02CC9" w:rsidP="00245686">
            <w:pPr>
              <w:jc w:val="center"/>
            </w:pPr>
            <w:r w:rsidRPr="006D6530">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hideMark/>
          </w:tcPr>
          <w:p w14:paraId="4B981585" w14:textId="77777777" w:rsidR="00D02CC9" w:rsidRDefault="00D02CC9" w:rsidP="00245686">
            <w:pPr>
              <w:jc w:val="center"/>
            </w:pPr>
            <w:r w:rsidRPr="006D6530">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hideMark/>
          </w:tcPr>
          <w:p w14:paraId="247E75BF" w14:textId="77777777" w:rsidR="00D02CC9" w:rsidRDefault="00D02CC9" w:rsidP="00245686">
            <w:pPr>
              <w:jc w:val="center"/>
            </w:pPr>
            <w:r w:rsidRPr="006D6530">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hideMark/>
          </w:tcPr>
          <w:p w14:paraId="2277DF7A" w14:textId="77777777" w:rsidR="00D02CC9" w:rsidRDefault="00D02CC9" w:rsidP="00245686">
            <w:pPr>
              <w:jc w:val="center"/>
            </w:pPr>
            <w:r w:rsidRPr="006D6530">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hideMark/>
          </w:tcPr>
          <w:p w14:paraId="6BC522E9" w14:textId="77777777" w:rsidR="00D02CC9" w:rsidRDefault="00D02CC9" w:rsidP="00245686">
            <w:pPr>
              <w:jc w:val="center"/>
            </w:pPr>
            <w:r w:rsidRPr="006D6530">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hideMark/>
          </w:tcPr>
          <w:p w14:paraId="04D92B73" w14:textId="77777777" w:rsidR="00D02CC9" w:rsidRDefault="00D02CC9" w:rsidP="00245686">
            <w:pPr>
              <w:jc w:val="center"/>
            </w:pPr>
            <w:r w:rsidRPr="006D6530">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hideMark/>
          </w:tcPr>
          <w:p w14:paraId="1A649659" w14:textId="77777777" w:rsidR="00D02CC9" w:rsidRDefault="00D02CC9" w:rsidP="00245686">
            <w:pPr>
              <w:jc w:val="center"/>
            </w:pPr>
            <w:r w:rsidRPr="006D6530">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tcPr>
          <w:p w14:paraId="1FE89752" w14:textId="77777777" w:rsidR="00D02CC9" w:rsidRDefault="00D02CC9" w:rsidP="00245686">
            <w:pPr>
              <w:jc w:val="center"/>
            </w:pPr>
            <w:r w:rsidRPr="006D6530">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tcPr>
          <w:p w14:paraId="3901E71A" w14:textId="77777777" w:rsidR="00D02CC9" w:rsidRDefault="00D02CC9" w:rsidP="00245686">
            <w:pPr>
              <w:jc w:val="center"/>
            </w:pPr>
            <w:r w:rsidRPr="006D6530">
              <w:rPr>
                <w:rFonts w:eastAsia="Times New Roman"/>
                <w:color w:val="000000"/>
                <w:sz w:val="20"/>
                <w:szCs w:val="20"/>
              </w:rPr>
              <w:t>X</w:t>
            </w:r>
          </w:p>
        </w:tc>
        <w:tc>
          <w:tcPr>
            <w:tcW w:w="137" w:type="pct"/>
            <w:tcBorders>
              <w:top w:val="nil"/>
              <w:left w:val="nil"/>
              <w:bottom w:val="single" w:sz="8" w:space="0" w:color="auto"/>
              <w:right w:val="single" w:sz="8" w:space="0" w:color="auto"/>
            </w:tcBorders>
            <w:shd w:val="clear" w:color="auto" w:fill="auto"/>
          </w:tcPr>
          <w:p w14:paraId="190BA0C5" w14:textId="77777777" w:rsidR="00D02CC9" w:rsidRDefault="00D02CC9" w:rsidP="00245686">
            <w:pPr>
              <w:jc w:val="center"/>
            </w:pPr>
            <w:r w:rsidRPr="006D6530">
              <w:rPr>
                <w:rFonts w:eastAsia="Times New Roman"/>
                <w:color w:val="000000"/>
                <w:sz w:val="20"/>
                <w:szCs w:val="20"/>
              </w:rPr>
              <w:t>X</w:t>
            </w:r>
          </w:p>
        </w:tc>
        <w:tc>
          <w:tcPr>
            <w:tcW w:w="137" w:type="pct"/>
            <w:gridSpan w:val="2"/>
            <w:tcBorders>
              <w:top w:val="single" w:sz="8" w:space="0" w:color="auto"/>
              <w:left w:val="nil"/>
              <w:bottom w:val="single" w:sz="8" w:space="0" w:color="auto"/>
              <w:right w:val="single" w:sz="4" w:space="0" w:color="auto"/>
            </w:tcBorders>
            <w:vAlign w:val="center"/>
          </w:tcPr>
          <w:p w14:paraId="6E23749D"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613D9D13"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13BFCD6D"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40389B2D"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56A5D940"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338C462A"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276C91E6"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0B25F9D4"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4AEDE240"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230D9FD9"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vAlign w:val="center"/>
          </w:tcPr>
          <w:p w14:paraId="5CB9FF34"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X</w:t>
            </w:r>
          </w:p>
        </w:tc>
        <w:tc>
          <w:tcPr>
            <w:tcW w:w="140" w:type="pct"/>
            <w:gridSpan w:val="2"/>
            <w:tcBorders>
              <w:top w:val="single" w:sz="8" w:space="0" w:color="auto"/>
              <w:left w:val="nil"/>
              <w:bottom w:val="single" w:sz="8" w:space="0" w:color="auto"/>
              <w:right w:val="single" w:sz="4" w:space="0" w:color="auto"/>
            </w:tcBorders>
            <w:vAlign w:val="center"/>
          </w:tcPr>
          <w:p w14:paraId="668050A5" w14:textId="77777777" w:rsidR="00D02CC9" w:rsidRPr="00BC52FE" w:rsidRDefault="00D02CC9" w:rsidP="00245686">
            <w:pPr>
              <w:jc w:val="center"/>
              <w:rPr>
                <w:rFonts w:eastAsia="Times New Roman"/>
                <w:color w:val="000000"/>
                <w:sz w:val="20"/>
                <w:szCs w:val="20"/>
              </w:rPr>
            </w:pPr>
            <w:r>
              <w:rPr>
                <w:rFonts w:eastAsia="Times New Roman"/>
                <w:color w:val="000000"/>
                <w:sz w:val="20"/>
                <w:szCs w:val="20"/>
              </w:rPr>
              <w:t>X</w:t>
            </w:r>
          </w:p>
        </w:tc>
      </w:tr>
      <w:tr w:rsidR="00D02CC9" w:rsidRPr="00BC52FE" w14:paraId="1DD115EA" w14:textId="77777777" w:rsidTr="00C014F9">
        <w:trPr>
          <w:trHeight w:val="289"/>
        </w:trPr>
        <w:tc>
          <w:tcPr>
            <w:tcW w:w="1706" w:type="pct"/>
            <w:gridSpan w:val="12"/>
            <w:tcBorders>
              <w:top w:val="nil"/>
              <w:left w:val="single" w:sz="8" w:space="0" w:color="auto"/>
              <w:bottom w:val="single" w:sz="8" w:space="0" w:color="auto"/>
              <w:right w:val="single" w:sz="8" w:space="0" w:color="auto"/>
            </w:tcBorders>
            <w:shd w:val="clear" w:color="auto" w:fill="auto"/>
            <w:vAlign w:val="center"/>
          </w:tcPr>
          <w:p w14:paraId="73C226AF" w14:textId="77777777" w:rsidR="00D02CC9" w:rsidRPr="00BC52FE" w:rsidRDefault="00D02CC9" w:rsidP="00245686">
            <w:pPr>
              <w:jc w:val="both"/>
              <w:rPr>
                <w:rFonts w:eastAsia="Times New Roman"/>
                <w:color w:val="000000"/>
                <w:sz w:val="20"/>
                <w:szCs w:val="20"/>
              </w:rPr>
            </w:pPr>
            <w:r>
              <w:rPr>
                <w:rFonts w:eastAsia="Times New Roman"/>
                <w:color w:val="000000"/>
                <w:sz w:val="20"/>
                <w:szCs w:val="20"/>
              </w:rPr>
              <w:t>Elaboração da tese</w:t>
            </w:r>
          </w:p>
        </w:tc>
        <w:tc>
          <w:tcPr>
            <w:tcW w:w="137" w:type="pct"/>
            <w:tcBorders>
              <w:top w:val="nil"/>
              <w:left w:val="nil"/>
              <w:bottom w:val="single" w:sz="8" w:space="0" w:color="auto"/>
              <w:right w:val="single" w:sz="8" w:space="0" w:color="auto"/>
            </w:tcBorders>
            <w:shd w:val="clear" w:color="auto" w:fill="auto"/>
            <w:vAlign w:val="center"/>
          </w:tcPr>
          <w:p w14:paraId="7A530261" w14:textId="77777777" w:rsidR="00D02CC9" w:rsidRPr="00BC52FE" w:rsidRDefault="00D02CC9" w:rsidP="00245686">
            <w:pPr>
              <w:jc w:val="center"/>
              <w:rPr>
                <w:rFonts w:eastAsia="Times New Roman"/>
                <w:color w:val="000000"/>
                <w:sz w:val="20"/>
                <w:szCs w:val="20"/>
              </w:rPr>
            </w:pPr>
          </w:p>
        </w:tc>
        <w:tc>
          <w:tcPr>
            <w:tcW w:w="137" w:type="pct"/>
            <w:gridSpan w:val="2"/>
            <w:tcBorders>
              <w:top w:val="nil"/>
              <w:left w:val="nil"/>
              <w:bottom w:val="single" w:sz="8" w:space="0" w:color="auto"/>
              <w:right w:val="single" w:sz="8" w:space="0" w:color="auto"/>
            </w:tcBorders>
            <w:shd w:val="clear" w:color="auto" w:fill="auto"/>
            <w:vAlign w:val="center"/>
          </w:tcPr>
          <w:p w14:paraId="5D8F385A"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5A71AAF0"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55B795A6"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7EF4E0AF"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135CA28C"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63D489D5"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6BB89A53"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24055C36"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7CAF5968"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6E05EA28" w14:textId="77777777" w:rsidR="00D02CC9" w:rsidRPr="00BC52FE" w:rsidRDefault="00D02CC9" w:rsidP="00245686">
            <w:pPr>
              <w:jc w:val="center"/>
              <w:rPr>
                <w:rFonts w:eastAsia="Times New Roman"/>
                <w:color w:val="000000"/>
                <w:sz w:val="20"/>
                <w:szCs w:val="20"/>
              </w:rPr>
            </w:pPr>
          </w:p>
        </w:tc>
        <w:tc>
          <w:tcPr>
            <w:tcW w:w="137" w:type="pct"/>
            <w:tcBorders>
              <w:top w:val="nil"/>
              <w:left w:val="nil"/>
              <w:bottom w:val="single" w:sz="8" w:space="0" w:color="auto"/>
              <w:right w:val="single" w:sz="8" w:space="0" w:color="auto"/>
            </w:tcBorders>
            <w:shd w:val="clear" w:color="auto" w:fill="auto"/>
            <w:vAlign w:val="center"/>
          </w:tcPr>
          <w:p w14:paraId="73F4F8A3" w14:textId="77777777" w:rsidR="00D02CC9" w:rsidRPr="00BC52FE" w:rsidRDefault="00D02CC9" w:rsidP="00245686">
            <w:pPr>
              <w:jc w:val="center"/>
              <w:rPr>
                <w:rFonts w:eastAsia="Times New Roman"/>
                <w:color w:val="000000"/>
                <w:sz w:val="20"/>
                <w:szCs w:val="20"/>
              </w:rPr>
            </w:pPr>
          </w:p>
        </w:tc>
        <w:tc>
          <w:tcPr>
            <w:tcW w:w="137" w:type="pct"/>
            <w:gridSpan w:val="2"/>
            <w:tcBorders>
              <w:top w:val="single" w:sz="8" w:space="0" w:color="auto"/>
              <w:left w:val="nil"/>
              <w:bottom w:val="single" w:sz="8" w:space="0" w:color="auto"/>
              <w:right w:val="single" w:sz="4" w:space="0" w:color="auto"/>
            </w:tcBorders>
          </w:tcPr>
          <w:p w14:paraId="17F38C03" w14:textId="77777777" w:rsidR="00D02CC9" w:rsidRDefault="00D02CC9" w:rsidP="00245686">
            <w:pPr>
              <w:jc w:val="center"/>
            </w:pPr>
            <w:r w:rsidRPr="004869FA">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tcPr>
          <w:p w14:paraId="754F203C" w14:textId="77777777" w:rsidR="00D02CC9" w:rsidRDefault="00D02CC9" w:rsidP="00245686">
            <w:pPr>
              <w:jc w:val="center"/>
            </w:pPr>
            <w:r w:rsidRPr="004869FA">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tcPr>
          <w:p w14:paraId="77949322" w14:textId="77777777" w:rsidR="00D02CC9" w:rsidRDefault="00D02CC9" w:rsidP="00245686">
            <w:pPr>
              <w:jc w:val="center"/>
            </w:pPr>
            <w:r w:rsidRPr="004869FA">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tcPr>
          <w:p w14:paraId="19DD6A94" w14:textId="77777777" w:rsidR="00D02CC9" w:rsidRDefault="00D02CC9" w:rsidP="00245686">
            <w:pPr>
              <w:jc w:val="center"/>
            </w:pPr>
            <w:r w:rsidRPr="004869FA">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tcPr>
          <w:p w14:paraId="5E4E608B" w14:textId="77777777" w:rsidR="00D02CC9" w:rsidRDefault="00D02CC9" w:rsidP="00245686">
            <w:pPr>
              <w:jc w:val="center"/>
            </w:pPr>
            <w:r w:rsidRPr="004869FA">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tcPr>
          <w:p w14:paraId="7FDA97D9" w14:textId="77777777" w:rsidR="00D02CC9" w:rsidRDefault="00D02CC9" w:rsidP="00245686">
            <w:pPr>
              <w:jc w:val="center"/>
            </w:pPr>
            <w:r w:rsidRPr="004869FA">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tcPr>
          <w:p w14:paraId="00005A7E" w14:textId="77777777" w:rsidR="00D02CC9" w:rsidRDefault="00D02CC9" w:rsidP="00245686">
            <w:pPr>
              <w:jc w:val="center"/>
            </w:pPr>
            <w:r w:rsidRPr="004869FA">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tcPr>
          <w:p w14:paraId="289C5497" w14:textId="77777777" w:rsidR="00D02CC9" w:rsidRDefault="00D02CC9" w:rsidP="00245686">
            <w:pPr>
              <w:jc w:val="center"/>
            </w:pPr>
            <w:r w:rsidRPr="004869FA">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tcPr>
          <w:p w14:paraId="1065DCE8" w14:textId="77777777" w:rsidR="00D02CC9" w:rsidRDefault="00D02CC9" w:rsidP="00245686">
            <w:pPr>
              <w:jc w:val="center"/>
            </w:pPr>
            <w:r w:rsidRPr="004869FA">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tcPr>
          <w:p w14:paraId="2ED86C73" w14:textId="77777777" w:rsidR="00D02CC9" w:rsidRDefault="00D02CC9" w:rsidP="00245686">
            <w:pPr>
              <w:jc w:val="center"/>
            </w:pPr>
            <w:r w:rsidRPr="004869FA">
              <w:rPr>
                <w:rFonts w:eastAsia="Times New Roman"/>
                <w:color w:val="000000"/>
                <w:sz w:val="20"/>
                <w:szCs w:val="20"/>
              </w:rPr>
              <w:t>X</w:t>
            </w:r>
          </w:p>
        </w:tc>
        <w:tc>
          <w:tcPr>
            <w:tcW w:w="137" w:type="pct"/>
            <w:tcBorders>
              <w:top w:val="single" w:sz="8" w:space="0" w:color="auto"/>
              <w:left w:val="nil"/>
              <w:bottom w:val="single" w:sz="8" w:space="0" w:color="auto"/>
              <w:right w:val="single" w:sz="4" w:space="0" w:color="auto"/>
            </w:tcBorders>
          </w:tcPr>
          <w:p w14:paraId="3FC54C26" w14:textId="77777777" w:rsidR="00D02CC9" w:rsidRDefault="00D02CC9" w:rsidP="00245686">
            <w:pPr>
              <w:jc w:val="center"/>
            </w:pPr>
            <w:r w:rsidRPr="004869FA">
              <w:rPr>
                <w:rFonts w:eastAsia="Times New Roman"/>
                <w:color w:val="000000"/>
                <w:sz w:val="20"/>
                <w:szCs w:val="20"/>
              </w:rPr>
              <w:t>X</w:t>
            </w:r>
          </w:p>
        </w:tc>
        <w:tc>
          <w:tcPr>
            <w:tcW w:w="140" w:type="pct"/>
            <w:gridSpan w:val="2"/>
            <w:tcBorders>
              <w:top w:val="single" w:sz="8" w:space="0" w:color="auto"/>
              <w:left w:val="nil"/>
              <w:bottom w:val="single" w:sz="8" w:space="0" w:color="auto"/>
              <w:right w:val="single" w:sz="4" w:space="0" w:color="auto"/>
            </w:tcBorders>
          </w:tcPr>
          <w:p w14:paraId="0F071584" w14:textId="77777777" w:rsidR="00D02CC9" w:rsidRDefault="00D02CC9" w:rsidP="00245686">
            <w:pPr>
              <w:jc w:val="center"/>
            </w:pPr>
            <w:r w:rsidRPr="004869FA">
              <w:rPr>
                <w:rFonts w:eastAsia="Times New Roman"/>
                <w:color w:val="000000"/>
                <w:sz w:val="20"/>
                <w:szCs w:val="20"/>
              </w:rPr>
              <w:t>X</w:t>
            </w:r>
          </w:p>
        </w:tc>
      </w:tr>
      <w:tr w:rsidR="00D02CC9" w:rsidRPr="00BC52FE" w14:paraId="0943385D" w14:textId="77777777" w:rsidTr="00245686">
        <w:trPr>
          <w:gridAfter w:val="25"/>
          <w:wAfter w:w="3094" w:type="pct"/>
          <w:trHeight w:val="289"/>
        </w:trPr>
        <w:tc>
          <w:tcPr>
            <w:tcW w:w="194" w:type="pct"/>
            <w:tcBorders>
              <w:top w:val="single" w:sz="8" w:space="0" w:color="auto"/>
              <w:left w:val="nil"/>
              <w:bottom w:val="nil"/>
              <w:right w:val="nil"/>
            </w:tcBorders>
          </w:tcPr>
          <w:p w14:paraId="794264E2" w14:textId="77777777" w:rsidR="00D02CC9" w:rsidRPr="00BC52FE" w:rsidRDefault="00D02CC9" w:rsidP="00245686">
            <w:pPr>
              <w:rPr>
                <w:rFonts w:eastAsia="Times New Roman"/>
                <w:color w:val="000000"/>
                <w:sz w:val="20"/>
                <w:szCs w:val="20"/>
              </w:rPr>
            </w:pPr>
          </w:p>
        </w:tc>
        <w:tc>
          <w:tcPr>
            <w:tcW w:w="194" w:type="pct"/>
            <w:tcBorders>
              <w:top w:val="single" w:sz="8" w:space="0" w:color="auto"/>
              <w:left w:val="nil"/>
              <w:bottom w:val="nil"/>
              <w:right w:val="nil"/>
            </w:tcBorders>
          </w:tcPr>
          <w:p w14:paraId="032518C2" w14:textId="77777777" w:rsidR="00D02CC9" w:rsidRPr="00BC52FE" w:rsidRDefault="00D02CC9" w:rsidP="00245686">
            <w:pPr>
              <w:rPr>
                <w:rFonts w:eastAsia="Times New Roman"/>
                <w:color w:val="000000"/>
                <w:sz w:val="20"/>
                <w:szCs w:val="20"/>
              </w:rPr>
            </w:pPr>
          </w:p>
        </w:tc>
        <w:tc>
          <w:tcPr>
            <w:tcW w:w="136" w:type="pct"/>
            <w:tcBorders>
              <w:top w:val="single" w:sz="8" w:space="0" w:color="auto"/>
              <w:left w:val="nil"/>
              <w:bottom w:val="nil"/>
              <w:right w:val="nil"/>
            </w:tcBorders>
          </w:tcPr>
          <w:p w14:paraId="41337842" w14:textId="77777777" w:rsidR="00D02CC9" w:rsidRPr="00BC52FE" w:rsidRDefault="00D02CC9" w:rsidP="00245686">
            <w:pPr>
              <w:rPr>
                <w:rFonts w:eastAsia="Times New Roman"/>
                <w:color w:val="000000"/>
                <w:sz w:val="20"/>
                <w:szCs w:val="20"/>
              </w:rPr>
            </w:pPr>
          </w:p>
        </w:tc>
        <w:tc>
          <w:tcPr>
            <w:tcW w:w="130" w:type="pct"/>
            <w:tcBorders>
              <w:top w:val="single" w:sz="8" w:space="0" w:color="auto"/>
              <w:left w:val="nil"/>
              <w:bottom w:val="nil"/>
              <w:right w:val="nil"/>
            </w:tcBorders>
          </w:tcPr>
          <w:p w14:paraId="6E995524" w14:textId="77777777" w:rsidR="00D02CC9" w:rsidRPr="00BC52FE" w:rsidRDefault="00D02CC9" w:rsidP="00245686">
            <w:pPr>
              <w:rPr>
                <w:rFonts w:eastAsia="Times New Roman"/>
                <w:color w:val="000000"/>
                <w:sz w:val="20"/>
                <w:szCs w:val="20"/>
              </w:rPr>
            </w:pPr>
          </w:p>
        </w:tc>
        <w:tc>
          <w:tcPr>
            <w:tcW w:w="130" w:type="pct"/>
            <w:tcBorders>
              <w:top w:val="single" w:sz="8" w:space="0" w:color="auto"/>
              <w:left w:val="nil"/>
              <w:bottom w:val="nil"/>
              <w:right w:val="nil"/>
            </w:tcBorders>
          </w:tcPr>
          <w:p w14:paraId="0B643CC5" w14:textId="77777777" w:rsidR="00D02CC9" w:rsidRPr="00BC52FE" w:rsidRDefault="00D02CC9" w:rsidP="00245686">
            <w:pPr>
              <w:rPr>
                <w:rFonts w:eastAsia="Times New Roman"/>
                <w:color w:val="000000"/>
                <w:sz w:val="20"/>
                <w:szCs w:val="20"/>
              </w:rPr>
            </w:pPr>
          </w:p>
        </w:tc>
        <w:tc>
          <w:tcPr>
            <w:tcW w:w="133" w:type="pct"/>
            <w:tcBorders>
              <w:top w:val="single" w:sz="8" w:space="0" w:color="auto"/>
              <w:left w:val="nil"/>
              <w:bottom w:val="nil"/>
              <w:right w:val="nil"/>
            </w:tcBorders>
          </w:tcPr>
          <w:p w14:paraId="1F7BFA41" w14:textId="77777777" w:rsidR="00D02CC9" w:rsidRPr="00BC52FE" w:rsidRDefault="00D02CC9" w:rsidP="00245686">
            <w:pPr>
              <w:rPr>
                <w:rFonts w:eastAsia="Times New Roman"/>
                <w:color w:val="000000"/>
                <w:sz w:val="20"/>
                <w:szCs w:val="20"/>
              </w:rPr>
            </w:pPr>
          </w:p>
        </w:tc>
        <w:tc>
          <w:tcPr>
            <w:tcW w:w="128" w:type="pct"/>
            <w:tcBorders>
              <w:top w:val="single" w:sz="8" w:space="0" w:color="auto"/>
              <w:left w:val="nil"/>
              <w:bottom w:val="nil"/>
              <w:right w:val="nil"/>
            </w:tcBorders>
          </w:tcPr>
          <w:p w14:paraId="723C5B4A" w14:textId="77777777" w:rsidR="00D02CC9" w:rsidRPr="00BC52FE" w:rsidRDefault="00D02CC9" w:rsidP="00245686">
            <w:pPr>
              <w:rPr>
                <w:rFonts w:eastAsia="Times New Roman"/>
                <w:color w:val="000000"/>
                <w:sz w:val="20"/>
                <w:szCs w:val="20"/>
              </w:rPr>
            </w:pPr>
          </w:p>
        </w:tc>
        <w:tc>
          <w:tcPr>
            <w:tcW w:w="128" w:type="pct"/>
            <w:tcBorders>
              <w:top w:val="single" w:sz="8" w:space="0" w:color="auto"/>
              <w:left w:val="nil"/>
              <w:bottom w:val="nil"/>
              <w:right w:val="nil"/>
            </w:tcBorders>
          </w:tcPr>
          <w:p w14:paraId="10871142" w14:textId="77777777" w:rsidR="00D02CC9" w:rsidRPr="00BC52FE" w:rsidRDefault="00D02CC9" w:rsidP="00245686">
            <w:pPr>
              <w:rPr>
                <w:rFonts w:eastAsia="Times New Roman"/>
                <w:color w:val="000000"/>
                <w:sz w:val="20"/>
                <w:szCs w:val="20"/>
              </w:rPr>
            </w:pPr>
          </w:p>
        </w:tc>
        <w:tc>
          <w:tcPr>
            <w:tcW w:w="124" w:type="pct"/>
            <w:tcBorders>
              <w:top w:val="single" w:sz="8" w:space="0" w:color="auto"/>
              <w:left w:val="nil"/>
              <w:bottom w:val="nil"/>
              <w:right w:val="nil"/>
            </w:tcBorders>
          </w:tcPr>
          <w:p w14:paraId="28ADCFB1" w14:textId="77777777" w:rsidR="00D02CC9" w:rsidRPr="00BC52FE" w:rsidRDefault="00D02CC9" w:rsidP="00245686">
            <w:pPr>
              <w:rPr>
                <w:rFonts w:eastAsia="Times New Roman"/>
                <w:color w:val="000000"/>
                <w:sz w:val="20"/>
                <w:szCs w:val="20"/>
              </w:rPr>
            </w:pPr>
          </w:p>
        </w:tc>
        <w:tc>
          <w:tcPr>
            <w:tcW w:w="122" w:type="pct"/>
            <w:tcBorders>
              <w:top w:val="single" w:sz="8" w:space="0" w:color="auto"/>
              <w:left w:val="nil"/>
              <w:bottom w:val="nil"/>
              <w:right w:val="nil"/>
            </w:tcBorders>
          </w:tcPr>
          <w:p w14:paraId="2F05946A" w14:textId="77777777" w:rsidR="00D02CC9" w:rsidRPr="00BC52FE" w:rsidRDefault="00D02CC9" w:rsidP="00245686">
            <w:pPr>
              <w:rPr>
                <w:rFonts w:eastAsia="Times New Roman"/>
                <w:color w:val="000000"/>
                <w:sz w:val="20"/>
                <w:szCs w:val="20"/>
              </w:rPr>
            </w:pPr>
          </w:p>
        </w:tc>
        <w:tc>
          <w:tcPr>
            <w:tcW w:w="122" w:type="pct"/>
            <w:tcBorders>
              <w:top w:val="single" w:sz="8" w:space="0" w:color="auto"/>
              <w:left w:val="nil"/>
              <w:bottom w:val="nil"/>
              <w:right w:val="nil"/>
            </w:tcBorders>
          </w:tcPr>
          <w:p w14:paraId="041B7B8E" w14:textId="77777777" w:rsidR="00D02CC9" w:rsidRPr="00BC52FE" w:rsidRDefault="00D02CC9" w:rsidP="00245686">
            <w:pPr>
              <w:rPr>
                <w:rFonts w:eastAsia="Times New Roman"/>
                <w:color w:val="000000"/>
                <w:sz w:val="20"/>
                <w:szCs w:val="20"/>
              </w:rPr>
            </w:pPr>
          </w:p>
        </w:tc>
        <w:tc>
          <w:tcPr>
            <w:tcW w:w="168" w:type="pct"/>
            <w:tcBorders>
              <w:top w:val="single" w:sz="8" w:space="0" w:color="auto"/>
              <w:left w:val="nil"/>
              <w:bottom w:val="nil"/>
              <w:right w:val="nil"/>
            </w:tcBorders>
          </w:tcPr>
          <w:p w14:paraId="2D5FB048" w14:textId="77777777" w:rsidR="00D02CC9" w:rsidRPr="00BC52FE" w:rsidRDefault="00D02CC9" w:rsidP="00245686">
            <w:pPr>
              <w:rPr>
                <w:rFonts w:eastAsia="Times New Roman"/>
                <w:color w:val="000000"/>
                <w:sz w:val="20"/>
                <w:szCs w:val="20"/>
              </w:rPr>
            </w:pPr>
          </w:p>
        </w:tc>
        <w:tc>
          <w:tcPr>
            <w:tcW w:w="200" w:type="pct"/>
            <w:gridSpan w:val="2"/>
            <w:tcBorders>
              <w:top w:val="single" w:sz="8" w:space="0" w:color="auto"/>
              <w:left w:val="nil"/>
              <w:bottom w:val="nil"/>
              <w:right w:val="nil"/>
            </w:tcBorders>
          </w:tcPr>
          <w:p w14:paraId="4AFA8EC0" w14:textId="77777777" w:rsidR="00D02CC9" w:rsidRPr="00BC52FE" w:rsidRDefault="00D02CC9" w:rsidP="00245686">
            <w:pPr>
              <w:rPr>
                <w:rFonts w:eastAsia="Times New Roman"/>
                <w:color w:val="000000"/>
                <w:sz w:val="20"/>
                <w:szCs w:val="20"/>
              </w:rPr>
            </w:pPr>
          </w:p>
        </w:tc>
      </w:tr>
      <w:tr w:rsidR="00D02CC9" w:rsidRPr="00BC52FE" w14:paraId="6EBA00A5" w14:textId="77777777" w:rsidTr="00245686">
        <w:trPr>
          <w:gridAfter w:val="25"/>
          <w:wAfter w:w="3094" w:type="pct"/>
          <w:trHeight w:val="540"/>
        </w:trPr>
        <w:tc>
          <w:tcPr>
            <w:tcW w:w="194" w:type="pct"/>
            <w:tcBorders>
              <w:top w:val="nil"/>
              <w:left w:val="nil"/>
              <w:bottom w:val="nil"/>
              <w:right w:val="nil"/>
            </w:tcBorders>
          </w:tcPr>
          <w:p w14:paraId="72D60EBD" w14:textId="77777777" w:rsidR="00D02CC9" w:rsidRPr="00BC52FE" w:rsidRDefault="00D02CC9" w:rsidP="00245686">
            <w:pPr>
              <w:rPr>
                <w:rFonts w:eastAsia="Times New Roman"/>
                <w:color w:val="000000"/>
                <w:sz w:val="20"/>
                <w:szCs w:val="20"/>
              </w:rPr>
            </w:pPr>
          </w:p>
        </w:tc>
        <w:tc>
          <w:tcPr>
            <w:tcW w:w="194" w:type="pct"/>
            <w:tcBorders>
              <w:top w:val="nil"/>
              <w:left w:val="nil"/>
              <w:bottom w:val="nil"/>
              <w:right w:val="nil"/>
            </w:tcBorders>
          </w:tcPr>
          <w:p w14:paraId="19006964" w14:textId="77777777" w:rsidR="00D02CC9" w:rsidRPr="00BC52FE" w:rsidRDefault="00D02CC9" w:rsidP="00245686">
            <w:pPr>
              <w:rPr>
                <w:rFonts w:eastAsia="Times New Roman"/>
                <w:color w:val="000000"/>
                <w:sz w:val="20"/>
                <w:szCs w:val="20"/>
              </w:rPr>
            </w:pPr>
          </w:p>
        </w:tc>
        <w:tc>
          <w:tcPr>
            <w:tcW w:w="136" w:type="pct"/>
            <w:tcBorders>
              <w:top w:val="nil"/>
              <w:left w:val="nil"/>
              <w:bottom w:val="nil"/>
              <w:right w:val="nil"/>
            </w:tcBorders>
          </w:tcPr>
          <w:p w14:paraId="3FD7D734" w14:textId="77777777" w:rsidR="00D02CC9" w:rsidRPr="00BC52FE" w:rsidRDefault="00D02CC9" w:rsidP="00245686">
            <w:pPr>
              <w:rPr>
                <w:rFonts w:eastAsia="Times New Roman"/>
                <w:color w:val="000000"/>
                <w:sz w:val="20"/>
                <w:szCs w:val="20"/>
              </w:rPr>
            </w:pPr>
          </w:p>
        </w:tc>
        <w:tc>
          <w:tcPr>
            <w:tcW w:w="130" w:type="pct"/>
            <w:tcBorders>
              <w:top w:val="nil"/>
              <w:left w:val="nil"/>
              <w:bottom w:val="nil"/>
              <w:right w:val="nil"/>
            </w:tcBorders>
          </w:tcPr>
          <w:p w14:paraId="5667B05E" w14:textId="77777777" w:rsidR="00D02CC9" w:rsidRPr="00BC52FE" w:rsidRDefault="00D02CC9" w:rsidP="00245686">
            <w:pPr>
              <w:rPr>
                <w:rFonts w:eastAsia="Times New Roman"/>
                <w:color w:val="000000"/>
                <w:sz w:val="20"/>
                <w:szCs w:val="20"/>
              </w:rPr>
            </w:pPr>
          </w:p>
        </w:tc>
        <w:tc>
          <w:tcPr>
            <w:tcW w:w="130" w:type="pct"/>
            <w:tcBorders>
              <w:top w:val="nil"/>
              <w:left w:val="nil"/>
              <w:bottom w:val="nil"/>
              <w:right w:val="nil"/>
            </w:tcBorders>
          </w:tcPr>
          <w:p w14:paraId="62E5F51E" w14:textId="77777777" w:rsidR="00D02CC9" w:rsidRPr="00BC52FE" w:rsidRDefault="00D02CC9" w:rsidP="00245686">
            <w:pPr>
              <w:rPr>
                <w:rFonts w:eastAsia="Times New Roman"/>
                <w:color w:val="000000"/>
                <w:sz w:val="20"/>
                <w:szCs w:val="20"/>
              </w:rPr>
            </w:pPr>
          </w:p>
        </w:tc>
        <w:tc>
          <w:tcPr>
            <w:tcW w:w="133" w:type="pct"/>
            <w:tcBorders>
              <w:top w:val="nil"/>
              <w:left w:val="nil"/>
              <w:bottom w:val="nil"/>
              <w:right w:val="nil"/>
            </w:tcBorders>
          </w:tcPr>
          <w:p w14:paraId="2AF95A1D" w14:textId="77777777" w:rsidR="00D02CC9" w:rsidRPr="00BC52FE" w:rsidRDefault="00D02CC9" w:rsidP="00245686">
            <w:pPr>
              <w:rPr>
                <w:rFonts w:eastAsia="Times New Roman"/>
                <w:color w:val="000000"/>
                <w:sz w:val="20"/>
                <w:szCs w:val="20"/>
              </w:rPr>
            </w:pPr>
          </w:p>
        </w:tc>
        <w:tc>
          <w:tcPr>
            <w:tcW w:w="128" w:type="pct"/>
            <w:tcBorders>
              <w:top w:val="nil"/>
              <w:left w:val="nil"/>
              <w:bottom w:val="nil"/>
              <w:right w:val="nil"/>
            </w:tcBorders>
          </w:tcPr>
          <w:p w14:paraId="3B02D8B0" w14:textId="77777777" w:rsidR="00D02CC9" w:rsidRPr="00BC52FE" w:rsidRDefault="00D02CC9" w:rsidP="00245686">
            <w:pPr>
              <w:rPr>
                <w:rFonts w:eastAsia="Times New Roman"/>
                <w:color w:val="000000"/>
                <w:sz w:val="20"/>
                <w:szCs w:val="20"/>
              </w:rPr>
            </w:pPr>
          </w:p>
        </w:tc>
        <w:tc>
          <w:tcPr>
            <w:tcW w:w="128" w:type="pct"/>
            <w:tcBorders>
              <w:top w:val="nil"/>
              <w:left w:val="nil"/>
              <w:bottom w:val="nil"/>
              <w:right w:val="nil"/>
            </w:tcBorders>
          </w:tcPr>
          <w:p w14:paraId="773F9CB8" w14:textId="77777777" w:rsidR="00D02CC9" w:rsidRPr="00BC52FE" w:rsidRDefault="00D02CC9" w:rsidP="00245686">
            <w:pPr>
              <w:rPr>
                <w:rFonts w:eastAsia="Times New Roman"/>
                <w:color w:val="000000"/>
                <w:sz w:val="20"/>
                <w:szCs w:val="20"/>
              </w:rPr>
            </w:pPr>
          </w:p>
        </w:tc>
        <w:tc>
          <w:tcPr>
            <w:tcW w:w="124" w:type="pct"/>
            <w:tcBorders>
              <w:top w:val="nil"/>
              <w:left w:val="nil"/>
              <w:bottom w:val="nil"/>
              <w:right w:val="nil"/>
            </w:tcBorders>
          </w:tcPr>
          <w:p w14:paraId="5E6C354E" w14:textId="77777777" w:rsidR="00D02CC9" w:rsidRPr="00BC52FE" w:rsidRDefault="00D02CC9" w:rsidP="00245686">
            <w:pPr>
              <w:rPr>
                <w:rFonts w:eastAsia="Times New Roman"/>
                <w:color w:val="000000"/>
                <w:sz w:val="20"/>
                <w:szCs w:val="20"/>
              </w:rPr>
            </w:pPr>
          </w:p>
        </w:tc>
        <w:tc>
          <w:tcPr>
            <w:tcW w:w="122" w:type="pct"/>
            <w:tcBorders>
              <w:top w:val="nil"/>
              <w:left w:val="nil"/>
              <w:bottom w:val="nil"/>
              <w:right w:val="nil"/>
            </w:tcBorders>
          </w:tcPr>
          <w:p w14:paraId="7845D1EA" w14:textId="77777777" w:rsidR="00D02CC9" w:rsidRPr="00BC52FE" w:rsidRDefault="00D02CC9" w:rsidP="00245686">
            <w:pPr>
              <w:rPr>
                <w:rFonts w:eastAsia="Times New Roman"/>
                <w:color w:val="000000"/>
                <w:sz w:val="20"/>
                <w:szCs w:val="20"/>
              </w:rPr>
            </w:pPr>
          </w:p>
        </w:tc>
        <w:tc>
          <w:tcPr>
            <w:tcW w:w="122" w:type="pct"/>
            <w:tcBorders>
              <w:top w:val="nil"/>
              <w:left w:val="nil"/>
              <w:bottom w:val="nil"/>
              <w:right w:val="nil"/>
            </w:tcBorders>
          </w:tcPr>
          <w:p w14:paraId="29930362" w14:textId="77777777" w:rsidR="00D02CC9" w:rsidRPr="00BC52FE" w:rsidRDefault="00D02CC9" w:rsidP="00245686">
            <w:pPr>
              <w:rPr>
                <w:rFonts w:eastAsia="Times New Roman"/>
                <w:color w:val="000000"/>
                <w:sz w:val="20"/>
                <w:szCs w:val="20"/>
              </w:rPr>
            </w:pPr>
          </w:p>
        </w:tc>
        <w:tc>
          <w:tcPr>
            <w:tcW w:w="168" w:type="pct"/>
            <w:tcBorders>
              <w:top w:val="nil"/>
              <w:left w:val="nil"/>
              <w:bottom w:val="nil"/>
              <w:right w:val="nil"/>
            </w:tcBorders>
          </w:tcPr>
          <w:p w14:paraId="07F5865F" w14:textId="77777777" w:rsidR="00D02CC9" w:rsidRPr="00BC52FE" w:rsidRDefault="00D02CC9" w:rsidP="00245686">
            <w:pPr>
              <w:rPr>
                <w:rFonts w:eastAsia="Times New Roman"/>
                <w:color w:val="000000"/>
                <w:sz w:val="20"/>
                <w:szCs w:val="20"/>
              </w:rPr>
            </w:pPr>
          </w:p>
        </w:tc>
        <w:tc>
          <w:tcPr>
            <w:tcW w:w="200" w:type="pct"/>
            <w:gridSpan w:val="2"/>
            <w:tcBorders>
              <w:top w:val="nil"/>
              <w:left w:val="nil"/>
              <w:bottom w:val="nil"/>
              <w:right w:val="nil"/>
            </w:tcBorders>
          </w:tcPr>
          <w:p w14:paraId="71308DBA" w14:textId="77777777" w:rsidR="00D02CC9" w:rsidRPr="00BC52FE" w:rsidRDefault="00D02CC9" w:rsidP="00245686">
            <w:pPr>
              <w:rPr>
                <w:rFonts w:eastAsia="Times New Roman"/>
                <w:color w:val="000000"/>
                <w:sz w:val="20"/>
                <w:szCs w:val="20"/>
              </w:rPr>
            </w:pPr>
          </w:p>
        </w:tc>
      </w:tr>
    </w:tbl>
    <w:p w14:paraId="70B79F51" w14:textId="77777777" w:rsidR="00F82146" w:rsidRDefault="00F82146" w:rsidP="009D0149">
      <w:pPr>
        <w:pStyle w:val="Style7"/>
        <w:widowControl/>
        <w:spacing w:after="80" w:line="276" w:lineRule="auto"/>
        <w:ind w:left="357"/>
      </w:pPr>
    </w:p>
    <w:p w14:paraId="4F67DD7C" w14:textId="77777777" w:rsidR="00F82146" w:rsidRDefault="00F82146" w:rsidP="00F82146">
      <w:pPr>
        <w:pStyle w:val="Style7"/>
        <w:widowControl/>
        <w:spacing w:after="80" w:line="276" w:lineRule="auto"/>
        <w:sectPr w:rsidR="00F82146" w:rsidSect="00A47E2D">
          <w:type w:val="oddPage"/>
          <w:pgSz w:w="16837" w:h="11905" w:orient="landscape" w:code="9"/>
          <w:pgMar w:top="1701" w:right="1559" w:bottom="1701" w:left="1418" w:header="720" w:footer="720" w:gutter="0"/>
          <w:cols w:space="60"/>
          <w:noEndnote/>
          <w:docGrid w:linePitch="326"/>
        </w:sectPr>
      </w:pPr>
    </w:p>
    <w:p w14:paraId="5EA8D003" w14:textId="77777777" w:rsidR="00866704" w:rsidRPr="00DF083E" w:rsidRDefault="00866704" w:rsidP="003A6675">
      <w:pPr>
        <w:pStyle w:val="Ttulo1"/>
        <w:keepNext/>
        <w:keepLines/>
        <w:numPr>
          <w:ilvl w:val="0"/>
          <w:numId w:val="36"/>
        </w:numPr>
        <w:spacing w:before="240" w:beforeAutospacing="0" w:after="0" w:afterAutospacing="0" w:line="480" w:lineRule="auto"/>
        <w:ind w:left="284" w:hanging="284"/>
        <w:jc w:val="both"/>
        <w:rPr>
          <w:sz w:val="24"/>
          <w:szCs w:val="28"/>
        </w:rPr>
      </w:pPr>
      <w:r>
        <w:rPr>
          <w:sz w:val="24"/>
          <w:szCs w:val="28"/>
        </w:rPr>
        <w:lastRenderedPageBreak/>
        <w:t>REFERÊNCIAS BIBLIOGRÁFICAS</w:t>
      </w:r>
    </w:p>
    <w:p w14:paraId="0D40E77F" w14:textId="77777777" w:rsidR="00375F2B" w:rsidRPr="002270EA" w:rsidRDefault="00C8358B" w:rsidP="00375F2B">
      <w:pPr>
        <w:spacing w:after="80"/>
        <w:ind w:left="640" w:hanging="640"/>
        <w:rPr>
          <w:noProof/>
          <w:lang w:val="en-US"/>
        </w:rPr>
      </w:pPr>
      <w:r>
        <w:fldChar w:fldCharType="begin" w:fldLock="1"/>
      </w:r>
      <w:r w:rsidRPr="00521332">
        <w:rPr>
          <w:lang w:val="en-US"/>
        </w:rPr>
        <w:instrText xml:space="preserve">ADDIN Mendeley Bibliography CSL_BIBLIOGRAPHY </w:instrText>
      </w:r>
      <w:r>
        <w:fldChar w:fldCharType="separate"/>
      </w:r>
      <w:r w:rsidR="00375F2B" w:rsidRPr="002270EA">
        <w:rPr>
          <w:noProof/>
          <w:lang w:val="en-US"/>
        </w:rPr>
        <w:t xml:space="preserve">1. </w:t>
      </w:r>
      <w:r w:rsidR="00375F2B" w:rsidRPr="002270EA">
        <w:rPr>
          <w:noProof/>
          <w:lang w:val="en-US"/>
        </w:rPr>
        <w:tab/>
        <w:t xml:space="preserve">T. S, L. A. Cognitive function in schizophrenia deficits, functional consequences, and future treatment. </w:t>
      </w:r>
      <w:r w:rsidR="00375F2B" w:rsidRPr="002270EA">
        <w:rPr>
          <w:i/>
          <w:iCs/>
          <w:noProof/>
          <w:lang w:val="en-US"/>
        </w:rPr>
        <w:t>Psychiatr Clin North Am</w:t>
      </w:r>
      <w:r w:rsidR="00375F2B" w:rsidRPr="002270EA">
        <w:rPr>
          <w:noProof/>
          <w:lang w:val="en-US"/>
        </w:rPr>
        <w:t>. 2003;26(1):25-40. http://www.embase.com/search/results?subaction=viewrecord&amp;from=export&amp;id=L36384346%5Cnhttp://dx.doi.org/10.1016/S0193-953X(02)00084-9%5Cnhttp://rug.on.worldcat.org/atoztitles/link/?sid=EMBASE&amp;issn=0193953X&amp;id=doi:10.1016%2FS0193-953X%2802%2900084-9&amp;atitle.</w:t>
      </w:r>
    </w:p>
    <w:p w14:paraId="0DFDB5E7" w14:textId="77777777" w:rsidR="00375F2B" w:rsidRPr="002270EA" w:rsidRDefault="00375F2B" w:rsidP="00375F2B">
      <w:pPr>
        <w:spacing w:after="80"/>
        <w:ind w:left="640" w:hanging="640"/>
        <w:rPr>
          <w:noProof/>
          <w:lang w:val="en-US"/>
        </w:rPr>
      </w:pPr>
      <w:r w:rsidRPr="002270EA">
        <w:rPr>
          <w:noProof/>
          <w:lang w:val="en-US"/>
        </w:rPr>
        <w:t xml:space="preserve">2. </w:t>
      </w:r>
      <w:r w:rsidRPr="002270EA">
        <w:rPr>
          <w:noProof/>
          <w:lang w:val="en-US"/>
        </w:rPr>
        <w:tab/>
        <w:t xml:space="preserve">Leeson VC, Sharma P, Harrison M, Ron MA, Barnes TRE, Joyce EM. IQ trajectory, cognitive reserve, and clinical outcome following a first episode of psychosis: A 3-year longitudinal study. </w:t>
      </w:r>
      <w:r w:rsidRPr="002270EA">
        <w:rPr>
          <w:i/>
          <w:iCs/>
          <w:noProof/>
          <w:lang w:val="en-US"/>
        </w:rPr>
        <w:t>Schizophr Bull</w:t>
      </w:r>
      <w:r w:rsidRPr="002270EA">
        <w:rPr>
          <w:noProof/>
          <w:lang w:val="en-US"/>
        </w:rPr>
        <w:t>. 2011;37(4):768-777. doi:10.1093/schbul/sbp143</w:t>
      </w:r>
    </w:p>
    <w:p w14:paraId="59380C53" w14:textId="77777777" w:rsidR="00375F2B" w:rsidRPr="002270EA" w:rsidRDefault="00375F2B" w:rsidP="00375F2B">
      <w:pPr>
        <w:spacing w:after="80"/>
        <w:ind w:left="640" w:hanging="640"/>
        <w:rPr>
          <w:noProof/>
          <w:lang w:val="en-US"/>
        </w:rPr>
      </w:pPr>
      <w:r w:rsidRPr="002270EA">
        <w:rPr>
          <w:noProof/>
          <w:lang w:val="en-US"/>
        </w:rPr>
        <w:t xml:space="preserve">3. </w:t>
      </w:r>
      <w:r w:rsidRPr="002270EA">
        <w:rPr>
          <w:noProof/>
          <w:lang w:val="en-US"/>
        </w:rPr>
        <w:tab/>
        <w:t xml:space="preserve">Jääskeläinen E, Haapea M, Rautio N, et al. Twenty Years of Schizophrenia Research in the Northern Finland Birth Cohort 1966: A Systematic Review. </w:t>
      </w:r>
      <w:r w:rsidRPr="002270EA">
        <w:rPr>
          <w:i/>
          <w:iCs/>
          <w:noProof/>
          <w:lang w:val="en-US"/>
        </w:rPr>
        <w:t>Schizophr Res Treatment</w:t>
      </w:r>
      <w:r w:rsidRPr="002270EA">
        <w:rPr>
          <w:noProof/>
          <w:lang w:val="en-US"/>
        </w:rPr>
        <w:t>. 2015;2015:1-12. doi:10.1155/2015/524875</w:t>
      </w:r>
    </w:p>
    <w:p w14:paraId="563DA8D6" w14:textId="77777777" w:rsidR="00375F2B" w:rsidRPr="002270EA" w:rsidRDefault="00375F2B" w:rsidP="00375F2B">
      <w:pPr>
        <w:spacing w:after="80"/>
        <w:ind w:left="640" w:hanging="640"/>
        <w:rPr>
          <w:noProof/>
          <w:lang w:val="en-US"/>
        </w:rPr>
      </w:pPr>
      <w:r w:rsidRPr="002270EA">
        <w:rPr>
          <w:noProof/>
          <w:lang w:val="en-US"/>
        </w:rPr>
        <w:t xml:space="preserve">4. </w:t>
      </w:r>
      <w:r w:rsidRPr="002270EA">
        <w:rPr>
          <w:noProof/>
          <w:lang w:val="en-US"/>
        </w:rPr>
        <w:tab/>
        <w:t xml:space="preserve">Wykes T Velikonja T  Aarons G, Birchwood M, Cella M, Dopson S, Fowler D, Greenwood K, Johnson S, McCrone P, Perez J, Pickles A, Reeder C, Rose D, Singh S, Stringer D, Taylor M, Taylor R, Upthegrove R, Joyce E WA, Wykes T, Joyce E, et al. The CIRCuiTS study (Implementation of cognitive remediation in early intervention services): protocol for a randomised controlled trial. </w:t>
      </w:r>
      <w:r w:rsidRPr="002270EA">
        <w:rPr>
          <w:i/>
          <w:iCs/>
          <w:noProof/>
          <w:lang w:val="en-US"/>
        </w:rPr>
        <w:t>Trials</w:t>
      </w:r>
      <w:r w:rsidRPr="002270EA">
        <w:rPr>
          <w:noProof/>
          <w:lang w:val="en-US"/>
        </w:rPr>
        <w:t>. 2018;19(1) (no pagination):1. doi:10.1186/s13063-018-2553-3</w:t>
      </w:r>
    </w:p>
    <w:p w14:paraId="16830E09" w14:textId="77777777" w:rsidR="00375F2B" w:rsidRPr="00375F2B" w:rsidRDefault="00375F2B" w:rsidP="00375F2B">
      <w:pPr>
        <w:spacing w:after="80"/>
        <w:ind w:left="640" w:hanging="640"/>
        <w:rPr>
          <w:noProof/>
        </w:rPr>
      </w:pPr>
      <w:r w:rsidRPr="002270EA">
        <w:rPr>
          <w:noProof/>
          <w:lang w:val="en-US"/>
        </w:rPr>
        <w:t xml:space="preserve">5. </w:t>
      </w:r>
      <w:r w:rsidRPr="002270EA">
        <w:rPr>
          <w:noProof/>
          <w:lang w:val="en-US"/>
        </w:rPr>
        <w:tab/>
        <w:t xml:space="preserve">Wykes T. Predicting symptomatic and behavioural outcomes of community care. </w:t>
      </w:r>
      <w:r w:rsidRPr="00375F2B">
        <w:rPr>
          <w:i/>
          <w:iCs/>
          <w:noProof/>
        </w:rPr>
        <w:t>Br J Psychiatry</w:t>
      </w:r>
      <w:r w:rsidRPr="00375F2B">
        <w:rPr>
          <w:noProof/>
        </w:rPr>
        <w:t>. 1994;165(OCT.):486-492.</w:t>
      </w:r>
    </w:p>
    <w:p w14:paraId="3CBE1F26" w14:textId="77777777" w:rsidR="00375F2B" w:rsidRPr="002270EA" w:rsidRDefault="00375F2B" w:rsidP="00375F2B">
      <w:pPr>
        <w:spacing w:after="80"/>
        <w:ind w:left="640" w:hanging="640"/>
        <w:rPr>
          <w:noProof/>
          <w:lang w:val="en-US"/>
        </w:rPr>
      </w:pPr>
      <w:r w:rsidRPr="00375F2B">
        <w:rPr>
          <w:noProof/>
        </w:rPr>
        <w:t xml:space="preserve">6. </w:t>
      </w:r>
      <w:r w:rsidRPr="00375F2B">
        <w:rPr>
          <w:noProof/>
        </w:rPr>
        <w:tab/>
        <w:t xml:space="preserve">Tay-teo K, Pezzullo L, Dias T, Pititto L, Guarniero F. O custo da recaída no tratamento da esquizofrenia no Brasil. </w:t>
      </w:r>
      <w:r w:rsidRPr="002270EA">
        <w:rPr>
          <w:i/>
          <w:iCs/>
          <w:noProof/>
          <w:lang w:val="en-US"/>
        </w:rPr>
        <w:t>J Bras Econ Saude</w:t>
      </w:r>
      <w:r w:rsidRPr="002270EA">
        <w:rPr>
          <w:noProof/>
          <w:lang w:val="en-US"/>
        </w:rPr>
        <w:t>. 2014;61(3):102-104.</w:t>
      </w:r>
    </w:p>
    <w:p w14:paraId="64BDD144" w14:textId="77777777" w:rsidR="00375F2B" w:rsidRPr="00375F2B" w:rsidRDefault="00375F2B" w:rsidP="00375F2B">
      <w:pPr>
        <w:spacing w:after="80"/>
        <w:ind w:left="640" w:hanging="640"/>
        <w:rPr>
          <w:noProof/>
        </w:rPr>
      </w:pPr>
      <w:r w:rsidRPr="002270EA">
        <w:rPr>
          <w:noProof/>
          <w:lang w:val="en-US"/>
        </w:rPr>
        <w:t xml:space="preserve">7. </w:t>
      </w:r>
      <w:r w:rsidRPr="002270EA">
        <w:rPr>
          <w:noProof/>
          <w:lang w:val="en-US"/>
        </w:rPr>
        <w:tab/>
        <w:t xml:space="preserve">FEUERSTEIN R., FEUERSTEIN RS., FALIK LH. </w:t>
      </w:r>
      <w:r w:rsidRPr="00375F2B">
        <w:rPr>
          <w:i/>
          <w:iCs/>
          <w:noProof/>
        </w:rPr>
        <w:t>Além Da Inteligência: Aprendizagem Mediada e a Capacidade de Mudança Do Cérebro.</w:t>
      </w:r>
      <w:r w:rsidRPr="00375F2B">
        <w:rPr>
          <w:noProof/>
        </w:rPr>
        <w:t xml:space="preserve"> PETRÓPOLIS: VOZES; 2014.</w:t>
      </w:r>
    </w:p>
    <w:p w14:paraId="6111FD16" w14:textId="77777777" w:rsidR="00375F2B" w:rsidRPr="00375F2B" w:rsidRDefault="00375F2B" w:rsidP="00375F2B">
      <w:pPr>
        <w:spacing w:after="80"/>
        <w:ind w:left="640" w:hanging="640"/>
        <w:rPr>
          <w:noProof/>
        </w:rPr>
      </w:pPr>
      <w:r w:rsidRPr="00375F2B">
        <w:rPr>
          <w:noProof/>
        </w:rPr>
        <w:t xml:space="preserve">8. </w:t>
      </w:r>
      <w:r w:rsidRPr="00375F2B">
        <w:rPr>
          <w:noProof/>
        </w:rPr>
        <w:tab/>
        <w:t xml:space="preserve">GOMES CMA. </w:t>
      </w:r>
      <w:r w:rsidRPr="00375F2B">
        <w:rPr>
          <w:i/>
          <w:iCs/>
          <w:noProof/>
        </w:rPr>
        <w:t>Feurstein e a Construção Mediada Do Conhecimento</w:t>
      </w:r>
      <w:r w:rsidRPr="00375F2B">
        <w:rPr>
          <w:noProof/>
        </w:rPr>
        <w:t>. Porto Alegre: Artmed; 2002.</w:t>
      </w:r>
    </w:p>
    <w:p w14:paraId="0A27179A" w14:textId="77777777" w:rsidR="00375F2B" w:rsidRPr="00375F2B" w:rsidRDefault="00375F2B" w:rsidP="00375F2B">
      <w:pPr>
        <w:spacing w:after="80"/>
        <w:ind w:left="640" w:hanging="640"/>
        <w:rPr>
          <w:noProof/>
        </w:rPr>
      </w:pPr>
      <w:r w:rsidRPr="00375F2B">
        <w:rPr>
          <w:noProof/>
        </w:rPr>
        <w:t xml:space="preserve">9. </w:t>
      </w:r>
      <w:r w:rsidRPr="00375F2B">
        <w:rPr>
          <w:noProof/>
        </w:rPr>
        <w:tab/>
        <w:t xml:space="preserve">BEYER OH. </w:t>
      </w:r>
      <w:r w:rsidRPr="00375F2B">
        <w:rPr>
          <w:i/>
          <w:iCs/>
          <w:noProof/>
        </w:rPr>
        <w:t>O Fazer Psicopedagógico: A Abordagem de Reuven Feuerstein a Partir de Vygotsky e Piaget.</w:t>
      </w:r>
      <w:r w:rsidRPr="00375F2B">
        <w:rPr>
          <w:noProof/>
        </w:rPr>
        <w:t xml:space="preserve"> 3</w:t>
      </w:r>
      <w:r w:rsidRPr="00375F2B">
        <w:rPr>
          <w:noProof/>
          <w:vertAlign w:val="superscript"/>
        </w:rPr>
        <w:t>a</w:t>
      </w:r>
      <w:r w:rsidRPr="00375F2B">
        <w:rPr>
          <w:noProof/>
        </w:rPr>
        <w:t>ed. Porto Alegre: Mediação; 2002.</w:t>
      </w:r>
    </w:p>
    <w:p w14:paraId="18C123EC" w14:textId="77777777" w:rsidR="00375F2B" w:rsidRPr="00375F2B" w:rsidRDefault="00375F2B" w:rsidP="00375F2B">
      <w:pPr>
        <w:spacing w:after="80"/>
        <w:ind w:left="640" w:hanging="640"/>
        <w:rPr>
          <w:noProof/>
        </w:rPr>
      </w:pPr>
      <w:r w:rsidRPr="00375F2B">
        <w:rPr>
          <w:noProof/>
        </w:rPr>
        <w:t xml:space="preserve">10. </w:t>
      </w:r>
      <w:r w:rsidRPr="00375F2B">
        <w:rPr>
          <w:noProof/>
        </w:rPr>
        <w:tab/>
        <w:t xml:space="preserve">Ulasowicz C. Uma avaliação da influência do programa de enriquecimento instrumental no desempenho cognitivo de idosos. </w:t>
      </w:r>
      <w:r w:rsidRPr="00375F2B">
        <w:rPr>
          <w:i/>
          <w:iCs/>
          <w:noProof/>
        </w:rPr>
        <w:t>Bibl Digit - USP</w:t>
      </w:r>
      <w:r w:rsidRPr="00375F2B">
        <w:rPr>
          <w:noProof/>
        </w:rPr>
        <w:t>. 2016. doi:10.11606/T.47.2016.tde-16082016-145922</w:t>
      </w:r>
    </w:p>
    <w:p w14:paraId="448BD852" w14:textId="77777777" w:rsidR="00375F2B" w:rsidRPr="002270EA" w:rsidRDefault="00375F2B" w:rsidP="00375F2B">
      <w:pPr>
        <w:spacing w:after="80"/>
        <w:ind w:left="640" w:hanging="640"/>
        <w:rPr>
          <w:noProof/>
          <w:lang w:val="en-US"/>
        </w:rPr>
      </w:pPr>
      <w:r w:rsidRPr="00375F2B">
        <w:rPr>
          <w:noProof/>
        </w:rPr>
        <w:t xml:space="preserve">11. </w:t>
      </w:r>
      <w:r w:rsidRPr="00375F2B">
        <w:rPr>
          <w:noProof/>
        </w:rPr>
        <w:tab/>
        <w:t xml:space="preserve">OLIVEIRA MFSB. Construção de um Programa de Enriquecimento e Estimulação Cognitivo, do potencial Cognitivo (PEEC): Aplicação à população escolar com défice Moderado. </w:t>
      </w:r>
      <w:r w:rsidRPr="002270EA">
        <w:rPr>
          <w:noProof/>
          <w:lang w:val="en-US"/>
        </w:rPr>
        <w:t>2013.</w:t>
      </w:r>
    </w:p>
    <w:p w14:paraId="43F6957C" w14:textId="77777777" w:rsidR="00375F2B" w:rsidRPr="002270EA" w:rsidRDefault="00375F2B" w:rsidP="00375F2B">
      <w:pPr>
        <w:spacing w:after="80"/>
        <w:ind w:left="640" w:hanging="640"/>
        <w:rPr>
          <w:noProof/>
          <w:lang w:val="en-US"/>
        </w:rPr>
      </w:pPr>
      <w:r w:rsidRPr="002270EA">
        <w:rPr>
          <w:noProof/>
          <w:lang w:val="en-US"/>
        </w:rPr>
        <w:t xml:space="preserve">12. </w:t>
      </w:r>
      <w:r w:rsidRPr="002270EA">
        <w:rPr>
          <w:noProof/>
          <w:lang w:val="en-US"/>
        </w:rPr>
        <w:tab/>
        <w:t xml:space="preserve">ESTERHUIZEN, S.; GROSSER M. Improving some cognitive functions, Specifically Education, executive functions in grade R learners. </w:t>
      </w:r>
      <w:r w:rsidRPr="002270EA">
        <w:rPr>
          <w:i/>
          <w:iCs/>
          <w:noProof/>
          <w:lang w:val="en-US"/>
        </w:rPr>
        <w:t>South African J Child</w:t>
      </w:r>
      <w:r w:rsidRPr="002270EA">
        <w:rPr>
          <w:noProof/>
          <w:lang w:val="en-US"/>
        </w:rPr>
        <w:t>. 2014;4(1):111-138.</w:t>
      </w:r>
    </w:p>
    <w:p w14:paraId="65D18BC3" w14:textId="77777777" w:rsidR="00375F2B" w:rsidRPr="002270EA" w:rsidRDefault="00375F2B" w:rsidP="00375F2B">
      <w:pPr>
        <w:spacing w:after="80"/>
        <w:ind w:left="640" w:hanging="640"/>
        <w:rPr>
          <w:noProof/>
          <w:lang w:val="en-US"/>
        </w:rPr>
      </w:pPr>
      <w:r w:rsidRPr="002270EA">
        <w:rPr>
          <w:noProof/>
          <w:lang w:val="en-US"/>
        </w:rPr>
        <w:t xml:space="preserve">13. </w:t>
      </w:r>
      <w:r w:rsidRPr="002270EA">
        <w:rPr>
          <w:noProof/>
          <w:lang w:val="en-US"/>
        </w:rPr>
        <w:tab/>
        <w:t xml:space="preserve">ROMNEY, M; SAMUELS T. Ameta-analytic evaluation of Feuerstein’s Instrumental Enrichment program. </w:t>
      </w:r>
      <w:r w:rsidRPr="002270EA">
        <w:rPr>
          <w:i/>
          <w:iCs/>
          <w:noProof/>
          <w:lang w:val="en-US"/>
        </w:rPr>
        <w:t>Educ child Psychol</w:t>
      </w:r>
      <w:r w:rsidRPr="002270EA">
        <w:rPr>
          <w:noProof/>
          <w:lang w:val="en-US"/>
        </w:rPr>
        <w:t>. 2001;18(4).</w:t>
      </w:r>
    </w:p>
    <w:p w14:paraId="32EBB040" w14:textId="77777777" w:rsidR="00375F2B" w:rsidRPr="002270EA" w:rsidRDefault="00375F2B" w:rsidP="00375F2B">
      <w:pPr>
        <w:spacing w:after="80"/>
        <w:ind w:left="640" w:hanging="640"/>
        <w:rPr>
          <w:noProof/>
          <w:lang w:val="en-US"/>
        </w:rPr>
      </w:pPr>
      <w:r w:rsidRPr="002270EA">
        <w:rPr>
          <w:noProof/>
          <w:lang w:val="en-US"/>
        </w:rPr>
        <w:t xml:space="preserve">14. </w:t>
      </w:r>
      <w:r w:rsidRPr="002270EA">
        <w:rPr>
          <w:noProof/>
          <w:lang w:val="en-US"/>
        </w:rPr>
        <w:tab/>
        <w:t xml:space="preserve">OTILIA T. The role of feuerstein’s instrumental enrichment program in the cognitive Behavioral, development of children with mental deficiencies. </w:t>
      </w:r>
      <w:r w:rsidRPr="002270EA">
        <w:rPr>
          <w:i/>
          <w:iCs/>
          <w:noProof/>
          <w:lang w:val="en-US"/>
        </w:rPr>
        <w:lastRenderedPageBreak/>
        <w:t>Procedia - Soc Behav Sci</w:t>
      </w:r>
      <w:r w:rsidRPr="002270EA">
        <w:rPr>
          <w:noProof/>
          <w:lang w:val="en-US"/>
        </w:rPr>
        <w:t>. 2014;114:794 – 797.</w:t>
      </w:r>
    </w:p>
    <w:p w14:paraId="16D55D1F" w14:textId="77777777" w:rsidR="00375F2B" w:rsidRPr="002270EA" w:rsidRDefault="00375F2B" w:rsidP="00375F2B">
      <w:pPr>
        <w:spacing w:after="80"/>
        <w:ind w:left="640" w:hanging="640"/>
        <w:rPr>
          <w:noProof/>
          <w:lang w:val="en-US"/>
        </w:rPr>
      </w:pPr>
      <w:r w:rsidRPr="002270EA">
        <w:rPr>
          <w:noProof/>
          <w:lang w:val="en-US"/>
        </w:rPr>
        <w:t xml:space="preserve">15. </w:t>
      </w:r>
      <w:r w:rsidRPr="002270EA">
        <w:rPr>
          <w:noProof/>
          <w:lang w:val="en-US"/>
        </w:rPr>
        <w:tab/>
        <w:t xml:space="preserve">Eack SM, Greenwald DP, Hogarty SS, Keshavan MS. One-year durability of the effects of cognitive enhancement therapy on functional outcome in early schizophrenia. </w:t>
      </w:r>
      <w:r w:rsidRPr="002270EA">
        <w:rPr>
          <w:i/>
          <w:iCs/>
          <w:noProof/>
          <w:lang w:val="en-US"/>
        </w:rPr>
        <w:t>Schizophr Res</w:t>
      </w:r>
      <w:r w:rsidRPr="002270EA">
        <w:rPr>
          <w:noProof/>
          <w:lang w:val="en-US"/>
        </w:rPr>
        <w:t>. 2010;120(1-3):210-216. doi:10.1016/j.schres.2010.03.042</w:t>
      </w:r>
    </w:p>
    <w:p w14:paraId="126227E2" w14:textId="77777777" w:rsidR="00375F2B" w:rsidRPr="002270EA" w:rsidRDefault="00375F2B" w:rsidP="00375F2B">
      <w:pPr>
        <w:spacing w:after="80"/>
        <w:ind w:left="640" w:hanging="640"/>
        <w:rPr>
          <w:noProof/>
          <w:lang w:val="en-US"/>
        </w:rPr>
      </w:pPr>
      <w:r w:rsidRPr="002270EA">
        <w:rPr>
          <w:noProof/>
          <w:lang w:val="en-US"/>
        </w:rPr>
        <w:t xml:space="preserve">16. </w:t>
      </w:r>
      <w:r w:rsidRPr="002270EA">
        <w:rPr>
          <w:noProof/>
          <w:lang w:val="en-US"/>
        </w:rPr>
        <w:tab/>
        <w:t xml:space="preserve">Wykes T, Newton E, Landau S, Rice C, Thompson N, Frangou S. Cognitive remediation therapy (CRT) for young early onset patients with schizophrenia: An exploratory randomized controlled trial. </w:t>
      </w:r>
      <w:r w:rsidRPr="002270EA">
        <w:rPr>
          <w:i/>
          <w:iCs/>
          <w:noProof/>
          <w:lang w:val="en-US"/>
        </w:rPr>
        <w:t>Schizophr Res</w:t>
      </w:r>
      <w:r w:rsidRPr="002270EA">
        <w:rPr>
          <w:noProof/>
          <w:lang w:val="en-US"/>
        </w:rPr>
        <w:t>. 2007;94(1-3):221-230. doi:10.1016/j.schres.2007.03.030</w:t>
      </w:r>
    </w:p>
    <w:p w14:paraId="5AA0D6BA" w14:textId="77777777" w:rsidR="00375F2B" w:rsidRPr="002270EA" w:rsidRDefault="00375F2B" w:rsidP="00375F2B">
      <w:pPr>
        <w:spacing w:after="80"/>
        <w:ind w:left="640" w:hanging="640"/>
        <w:rPr>
          <w:noProof/>
          <w:lang w:val="en-US"/>
        </w:rPr>
      </w:pPr>
      <w:r w:rsidRPr="002270EA">
        <w:rPr>
          <w:noProof/>
          <w:lang w:val="en-US"/>
        </w:rPr>
        <w:t xml:space="preserve">17. </w:t>
      </w:r>
      <w:r w:rsidRPr="002270EA">
        <w:rPr>
          <w:noProof/>
          <w:lang w:val="en-US"/>
        </w:rPr>
        <w:tab/>
        <w:t xml:space="preserve">Corbera S, Wexler BE, Poltorak A, Thime WR, Kurtz MM. Cognitive remediation for adults with schizophrenia: Does age matter? </w:t>
      </w:r>
      <w:r w:rsidRPr="002270EA">
        <w:rPr>
          <w:i/>
          <w:iCs/>
          <w:noProof/>
          <w:lang w:val="en-US"/>
        </w:rPr>
        <w:t>Psychiatry Res</w:t>
      </w:r>
      <w:r w:rsidRPr="002270EA">
        <w:rPr>
          <w:noProof/>
          <w:lang w:val="en-US"/>
        </w:rPr>
        <w:t>. 2017;247(November 2016):21-27. doi:10.1016/j.psychres.2016.10.084</w:t>
      </w:r>
    </w:p>
    <w:p w14:paraId="675A7E4D" w14:textId="77777777" w:rsidR="00375F2B" w:rsidRPr="002270EA" w:rsidRDefault="00375F2B" w:rsidP="00375F2B">
      <w:pPr>
        <w:spacing w:after="80"/>
        <w:ind w:left="640" w:hanging="640"/>
        <w:rPr>
          <w:noProof/>
          <w:lang w:val="en-US"/>
        </w:rPr>
      </w:pPr>
      <w:r w:rsidRPr="002270EA">
        <w:rPr>
          <w:noProof/>
          <w:lang w:val="en-US"/>
        </w:rPr>
        <w:t xml:space="preserve">18. </w:t>
      </w:r>
      <w:r w:rsidRPr="002270EA">
        <w:rPr>
          <w:noProof/>
          <w:lang w:val="en-US"/>
        </w:rPr>
        <w:tab/>
        <w:t xml:space="preserve">Wykes T, Brammer M, Mellers J, et al. Effects on the brain of a psychological treatment: Cognitive remediation therapy. </w:t>
      </w:r>
      <w:r w:rsidRPr="002270EA">
        <w:rPr>
          <w:i/>
          <w:iCs/>
          <w:noProof/>
          <w:lang w:val="en-US"/>
        </w:rPr>
        <w:t>Br J Psychiatry</w:t>
      </w:r>
      <w:r w:rsidRPr="002270EA">
        <w:rPr>
          <w:noProof/>
          <w:lang w:val="en-US"/>
        </w:rPr>
        <w:t>. 2002;181(02):144-152. doi:10.1017/s0007125000161872</w:t>
      </w:r>
    </w:p>
    <w:p w14:paraId="15AC3CEC" w14:textId="77777777" w:rsidR="00375F2B" w:rsidRPr="002270EA" w:rsidRDefault="00375F2B" w:rsidP="00375F2B">
      <w:pPr>
        <w:spacing w:after="80"/>
        <w:ind w:left="640" w:hanging="640"/>
        <w:rPr>
          <w:noProof/>
          <w:lang w:val="en-US"/>
        </w:rPr>
      </w:pPr>
      <w:r w:rsidRPr="002270EA">
        <w:rPr>
          <w:noProof/>
          <w:lang w:val="en-US"/>
        </w:rPr>
        <w:t xml:space="preserve">19. </w:t>
      </w:r>
      <w:r w:rsidRPr="002270EA">
        <w:rPr>
          <w:noProof/>
          <w:lang w:val="en-US"/>
        </w:rPr>
        <w:tab/>
        <w:t xml:space="preserve">Eack SM, Hogarty GE, Cho RY, et al. Neuroprotective Effects of Cognitive Enhancement Therapy Against Gray Matter Loss in Early Schizophrenia. </w:t>
      </w:r>
      <w:r w:rsidRPr="002270EA">
        <w:rPr>
          <w:i/>
          <w:iCs/>
          <w:noProof/>
          <w:lang w:val="en-US"/>
        </w:rPr>
        <w:t>Arch Gen Psychiatry</w:t>
      </w:r>
      <w:r w:rsidRPr="002270EA">
        <w:rPr>
          <w:noProof/>
          <w:lang w:val="en-US"/>
        </w:rPr>
        <w:t>. 2010;67(7):674. doi:10.1001/archgenpsychiatry.2010.63</w:t>
      </w:r>
    </w:p>
    <w:p w14:paraId="0BA9E142" w14:textId="77777777" w:rsidR="00375F2B" w:rsidRPr="002270EA" w:rsidRDefault="00375F2B" w:rsidP="00375F2B">
      <w:pPr>
        <w:spacing w:after="80"/>
        <w:ind w:left="640" w:hanging="640"/>
        <w:rPr>
          <w:noProof/>
          <w:lang w:val="en-US"/>
        </w:rPr>
      </w:pPr>
      <w:r w:rsidRPr="002270EA">
        <w:rPr>
          <w:noProof/>
          <w:lang w:val="en-US"/>
        </w:rPr>
        <w:t xml:space="preserve">20. </w:t>
      </w:r>
      <w:r w:rsidRPr="002270EA">
        <w:rPr>
          <w:noProof/>
          <w:lang w:val="en-US"/>
        </w:rPr>
        <w:tab/>
        <w:t>FEUERSTEIN, R.; RAND, E.; HOFFMAN, M. B. e MILER R. Istrumental Enrichment: An Intervention Program for Cognitive Modifiability. In: Illinois: Scott, Foresman and Company; 1980.</w:t>
      </w:r>
    </w:p>
    <w:p w14:paraId="0F336B4F" w14:textId="77777777" w:rsidR="00375F2B" w:rsidRPr="00375F2B" w:rsidRDefault="00375F2B" w:rsidP="00375F2B">
      <w:pPr>
        <w:spacing w:after="80"/>
        <w:ind w:left="640" w:hanging="640"/>
        <w:rPr>
          <w:noProof/>
        </w:rPr>
      </w:pPr>
      <w:r w:rsidRPr="002270EA">
        <w:rPr>
          <w:noProof/>
          <w:lang w:val="en-US"/>
        </w:rPr>
        <w:t xml:space="preserve">21. </w:t>
      </w:r>
      <w:r w:rsidRPr="002270EA">
        <w:rPr>
          <w:noProof/>
          <w:lang w:val="en-US"/>
        </w:rPr>
        <w:tab/>
        <w:t xml:space="preserve">Chaves, Ana Cristina; Shirakawa I. Escala das sindromes negativa e positiva - PANSS e seu uso no Brasil / Positive and negative syndrome scale - PANSS and its use in Brazil. </w:t>
      </w:r>
      <w:r w:rsidRPr="00375F2B">
        <w:rPr>
          <w:i/>
          <w:iCs/>
          <w:noProof/>
        </w:rPr>
        <w:t>Rev Psiquiatr clín</w:t>
      </w:r>
      <w:r w:rsidRPr="00375F2B">
        <w:rPr>
          <w:noProof/>
        </w:rPr>
        <w:t>. 1998;25(6):337-343.</w:t>
      </w:r>
    </w:p>
    <w:p w14:paraId="42A8705E" w14:textId="77777777" w:rsidR="00375F2B" w:rsidRPr="00375F2B" w:rsidRDefault="00375F2B" w:rsidP="00375F2B">
      <w:pPr>
        <w:spacing w:after="80"/>
        <w:ind w:left="640" w:hanging="640"/>
        <w:rPr>
          <w:noProof/>
        </w:rPr>
      </w:pPr>
      <w:r w:rsidRPr="00375F2B">
        <w:rPr>
          <w:noProof/>
        </w:rPr>
        <w:t xml:space="preserve">22. </w:t>
      </w:r>
      <w:r w:rsidRPr="00375F2B">
        <w:rPr>
          <w:noProof/>
        </w:rPr>
        <w:tab/>
        <w:t>Nascimento E. Adaptação e validação do teste WAIS-III para um contexto brasileiro. 2000;.</w:t>
      </w:r>
    </w:p>
    <w:p w14:paraId="52EBA89A" w14:textId="77777777" w:rsidR="00375F2B" w:rsidRPr="002270EA" w:rsidRDefault="00375F2B" w:rsidP="00375F2B">
      <w:pPr>
        <w:spacing w:after="80"/>
        <w:ind w:left="640" w:hanging="640"/>
        <w:rPr>
          <w:noProof/>
          <w:lang w:val="en-US"/>
        </w:rPr>
      </w:pPr>
      <w:r w:rsidRPr="00375F2B">
        <w:rPr>
          <w:noProof/>
        </w:rPr>
        <w:t xml:space="preserve">23. </w:t>
      </w:r>
      <w:r w:rsidRPr="00375F2B">
        <w:rPr>
          <w:noProof/>
        </w:rPr>
        <w:tab/>
        <w:t xml:space="preserve">Fonseca AO, Berberian AA, de Meneses-Gaya C, et al. </w:t>
      </w:r>
      <w:r w:rsidRPr="002270EA">
        <w:rPr>
          <w:noProof/>
          <w:lang w:val="en-US"/>
        </w:rPr>
        <w:t xml:space="preserve">The Brazilian standardization of the MATRICS consensus cognitive battery (MCCB): Psychometric study. </w:t>
      </w:r>
      <w:r w:rsidRPr="002270EA">
        <w:rPr>
          <w:i/>
          <w:iCs/>
          <w:noProof/>
          <w:lang w:val="en-US"/>
        </w:rPr>
        <w:t>Schizophr Res</w:t>
      </w:r>
      <w:r w:rsidRPr="002270EA">
        <w:rPr>
          <w:noProof/>
          <w:lang w:val="en-US"/>
        </w:rPr>
        <w:t>. 2017;185:148-153. doi:10.1016/j.schres.2017.01.006</w:t>
      </w:r>
    </w:p>
    <w:p w14:paraId="35B00FB6" w14:textId="77777777" w:rsidR="00375F2B" w:rsidRPr="00375F2B" w:rsidRDefault="00375F2B" w:rsidP="00375F2B">
      <w:pPr>
        <w:spacing w:after="80"/>
        <w:ind w:left="640" w:hanging="640"/>
        <w:rPr>
          <w:noProof/>
        </w:rPr>
      </w:pPr>
      <w:r w:rsidRPr="002270EA">
        <w:rPr>
          <w:noProof/>
          <w:lang w:val="en-US"/>
        </w:rPr>
        <w:t xml:space="preserve">24. </w:t>
      </w:r>
      <w:r w:rsidRPr="002270EA">
        <w:rPr>
          <w:noProof/>
          <w:lang w:val="en-US"/>
        </w:rPr>
        <w:tab/>
        <w:t>Lynne Turner</w:t>
      </w:r>
      <w:r w:rsidRPr="002270EA">
        <w:rPr>
          <w:rFonts w:ascii="Cambria Math" w:hAnsi="Cambria Math" w:cs="Cambria Math"/>
          <w:noProof/>
          <w:lang w:val="en-US"/>
        </w:rPr>
        <w:t>‐</w:t>
      </w:r>
      <w:r w:rsidRPr="002270EA">
        <w:rPr>
          <w:noProof/>
          <w:lang w:val="en-US"/>
        </w:rPr>
        <w:t xml:space="preserve">Stokes. Tradução: Emerson Fachin Martins. </w:t>
      </w:r>
      <w:r w:rsidRPr="00375F2B">
        <w:rPr>
          <w:i/>
          <w:iCs/>
          <w:noProof/>
        </w:rPr>
        <w:t>Escala de Obtenção de Metas (GAS) Em Reabilitação: Um Guia Prático</w:t>
      </w:r>
      <w:r w:rsidRPr="00375F2B">
        <w:rPr>
          <w:noProof/>
        </w:rPr>
        <w:t>.</w:t>
      </w:r>
    </w:p>
    <w:p w14:paraId="3E5784F2" w14:textId="77777777" w:rsidR="00375F2B" w:rsidRPr="00375F2B" w:rsidRDefault="00375F2B" w:rsidP="00375F2B">
      <w:pPr>
        <w:spacing w:after="80"/>
        <w:ind w:left="640" w:hanging="640"/>
        <w:rPr>
          <w:noProof/>
        </w:rPr>
      </w:pPr>
      <w:r w:rsidRPr="00375F2B">
        <w:rPr>
          <w:noProof/>
        </w:rPr>
        <w:t xml:space="preserve">25. </w:t>
      </w:r>
      <w:r w:rsidRPr="00375F2B">
        <w:rPr>
          <w:noProof/>
        </w:rPr>
        <w:tab/>
        <w:t xml:space="preserve">Fonseca AO, Berberian AA, de Meneses-Gaya C, et al. </w:t>
      </w:r>
      <w:r w:rsidRPr="002270EA">
        <w:rPr>
          <w:noProof/>
          <w:lang w:val="en-US"/>
        </w:rPr>
        <w:t xml:space="preserve">The Brazilian standardization of the MATRICS consensus cognitive battery (MCCB): Psychometric study. </w:t>
      </w:r>
      <w:r w:rsidRPr="00375F2B">
        <w:rPr>
          <w:i/>
          <w:iCs/>
          <w:noProof/>
        </w:rPr>
        <w:t>Schizophr Res</w:t>
      </w:r>
      <w:r w:rsidRPr="00375F2B">
        <w:rPr>
          <w:noProof/>
        </w:rPr>
        <w:t>. 2017;185. doi:10.1016/j.schres.2017.01.006</w:t>
      </w:r>
    </w:p>
    <w:p w14:paraId="3E940ADC" w14:textId="77777777" w:rsidR="00551F5A" w:rsidRDefault="00C8358B" w:rsidP="00375F2B">
      <w:pPr>
        <w:spacing w:after="80"/>
        <w:ind w:left="480" w:hanging="480"/>
      </w:pPr>
      <w:r>
        <w:fldChar w:fldCharType="end"/>
      </w:r>
    </w:p>
    <w:p w14:paraId="507176AF" w14:textId="77777777" w:rsidR="00C8358B" w:rsidRDefault="00C8358B" w:rsidP="009D0149">
      <w:pPr>
        <w:pStyle w:val="Style7"/>
        <w:widowControl/>
        <w:spacing w:after="80" w:line="276" w:lineRule="auto"/>
        <w:ind w:left="357"/>
      </w:pPr>
    </w:p>
    <w:p w14:paraId="2BE2EC78" w14:textId="77777777" w:rsidR="0059064F" w:rsidRPr="00774D17" w:rsidRDefault="0059064F" w:rsidP="00C93095">
      <w:pPr>
        <w:pStyle w:val="Style7"/>
        <w:widowControl/>
        <w:spacing w:before="10" w:after="80" w:line="276" w:lineRule="auto"/>
        <w:ind w:left="360"/>
        <w:rPr>
          <w:rStyle w:val="FontStyle32"/>
          <w:lang w:eastAsia="pt-PT"/>
        </w:rPr>
      </w:pPr>
    </w:p>
    <w:sectPr w:rsidR="0059064F" w:rsidRPr="00774D17" w:rsidSect="00A47E2D">
      <w:pgSz w:w="11905" w:h="16837" w:code="9"/>
      <w:pgMar w:top="1417" w:right="1701" w:bottom="1560" w:left="1701" w:header="720" w:footer="720"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31C40" w14:textId="77777777" w:rsidR="00E44251" w:rsidRDefault="00E44251">
      <w:r>
        <w:separator/>
      </w:r>
    </w:p>
  </w:endnote>
  <w:endnote w:type="continuationSeparator" w:id="0">
    <w:p w14:paraId="13EEEEF4" w14:textId="77777777" w:rsidR="00E44251" w:rsidRDefault="00E44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2565387"/>
      <w:docPartObj>
        <w:docPartGallery w:val="Page Numbers (Bottom of Page)"/>
        <w:docPartUnique/>
      </w:docPartObj>
    </w:sdtPr>
    <w:sdtEndPr/>
    <w:sdtContent>
      <w:p w14:paraId="5BE61D11" w14:textId="77777777" w:rsidR="00245686" w:rsidRDefault="00245686">
        <w:pPr>
          <w:pStyle w:val="Rodap"/>
          <w:jc w:val="right"/>
        </w:pPr>
        <w:r>
          <w:fldChar w:fldCharType="begin"/>
        </w:r>
        <w:r>
          <w:instrText>PAGE   \* MERGEFORMAT</w:instrText>
        </w:r>
        <w:r>
          <w:fldChar w:fldCharType="separate"/>
        </w:r>
        <w:r w:rsidR="00960819">
          <w:rPr>
            <w:noProof/>
          </w:rPr>
          <w:t>13</w:t>
        </w:r>
        <w:r>
          <w:fldChar w:fldCharType="end"/>
        </w:r>
      </w:p>
    </w:sdtContent>
  </w:sdt>
  <w:p w14:paraId="25F5F89C" w14:textId="77777777" w:rsidR="00245686" w:rsidRDefault="0024568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4786636"/>
      <w:docPartObj>
        <w:docPartGallery w:val="Page Numbers (Bottom of Page)"/>
        <w:docPartUnique/>
      </w:docPartObj>
    </w:sdtPr>
    <w:sdtEndPr/>
    <w:sdtContent>
      <w:p w14:paraId="40941D05" w14:textId="77777777" w:rsidR="00245686" w:rsidRDefault="00245686">
        <w:pPr>
          <w:pStyle w:val="Rodap"/>
          <w:jc w:val="right"/>
        </w:pPr>
        <w:r>
          <w:fldChar w:fldCharType="begin"/>
        </w:r>
        <w:r>
          <w:instrText>PAGE   \* MERGEFORMAT</w:instrText>
        </w:r>
        <w:r>
          <w:fldChar w:fldCharType="separate"/>
        </w:r>
        <w:r w:rsidR="00960819">
          <w:rPr>
            <w:noProof/>
          </w:rPr>
          <w:t>14</w:t>
        </w:r>
        <w:r>
          <w:fldChar w:fldCharType="end"/>
        </w:r>
      </w:p>
    </w:sdtContent>
  </w:sdt>
  <w:p w14:paraId="0D2A20A3" w14:textId="77777777" w:rsidR="00245686" w:rsidRDefault="0024568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8154A" w14:textId="77777777" w:rsidR="00E44251" w:rsidRDefault="00E44251">
      <w:r>
        <w:separator/>
      </w:r>
    </w:p>
  </w:footnote>
  <w:footnote w:type="continuationSeparator" w:id="0">
    <w:p w14:paraId="7D6E0C4F" w14:textId="77777777" w:rsidR="00E44251" w:rsidRDefault="00E442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25288" w14:textId="77777777" w:rsidR="00245686" w:rsidRDefault="00245686">
    <w:pPr>
      <w:pStyle w:val="Style13"/>
      <w:widowControl/>
      <w:ind w:left="7061" w:right="-4"/>
      <w:rPr>
        <w:rStyle w:val="FontStyle28"/>
        <w:vertAlign w:val="subscrip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E2768" w14:textId="77777777" w:rsidR="00245686" w:rsidRDefault="00245686">
    <w:pPr>
      <w:widowContro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D24369A"/>
    <w:lvl w:ilvl="0">
      <w:numFmt w:val="bullet"/>
      <w:lvlText w:val="*"/>
      <w:lvlJc w:val="left"/>
    </w:lvl>
  </w:abstractNum>
  <w:abstractNum w:abstractNumId="1" w15:restartNumberingAfterBreak="0">
    <w:nsid w:val="00A275AD"/>
    <w:multiLevelType w:val="hybridMultilevel"/>
    <w:tmpl w:val="708C24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1431AF5"/>
    <w:multiLevelType w:val="hybridMultilevel"/>
    <w:tmpl w:val="C3760A86"/>
    <w:lvl w:ilvl="0" w:tplc="47B45238">
      <w:start w:val="1"/>
      <w:numFmt w:val="decimal"/>
      <w:lvlText w:val="%1)"/>
      <w:lvlJc w:val="left"/>
      <w:pPr>
        <w:ind w:left="717" w:hanging="360"/>
      </w:pPr>
      <w:rPr>
        <w:rFonts w:hint="default"/>
      </w:rPr>
    </w:lvl>
    <w:lvl w:ilvl="1" w:tplc="04160019" w:tentative="1">
      <w:start w:val="1"/>
      <w:numFmt w:val="lowerLetter"/>
      <w:lvlText w:val="%2."/>
      <w:lvlJc w:val="left"/>
      <w:pPr>
        <w:ind w:left="1437" w:hanging="360"/>
      </w:pPr>
    </w:lvl>
    <w:lvl w:ilvl="2" w:tplc="0416001B" w:tentative="1">
      <w:start w:val="1"/>
      <w:numFmt w:val="lowerRoman"/>
      <w:lvlText w:val="%3."/>
      <w:lvlJc w:val="right"/>
      <w:pPr>
        <w:ind w:left="2157" w:hanging="180"/>
      </w:pPr>
    </w:lvl>
    <w:lvl w:ilvl="3" w:tplc="0416000F" w:tentative="1">
      <w:start w:val="1"/>
      <w:numFmt w:val="decimal"/>
      <w:lvlText w:val="%4."/>
      <w:lvlJc w:val="left"/>
      <w:pPr>
        <w:ind w:left="2877" w:hanging="360"/>
      </w:pPr>
    </w:lvl>
    <w:lvl w:ilvl="4" w:tplc="04160019" w:tentative="1">
      <w:start w:val="1"/>
      <w:numFmt w:val="lowerLetter"/>
      <w:lvlText w:val="%5."/>
      <w:lvlJc w:val="left"/>
      <w:pPr>
        <w:ind w:left="3597" w:hanging="360"/>
      </w:pPr>
    </w:lvl>
    <w:lvl w:ilvl="5" w:tplc="0416001B" w:tentative="1">
      <w:start w:val="1"/>
      <w:numFmt w:val="lowerRoman"/>
      <w:lvlText w:val="%6."/>
      <w:lvlJc w:val="right"/>
      <w:pPr>
        <w:ind w:left="4317" w:hanging="180"/>
      </w:pPr>
    </w:lvl>
    <w:lvl w:ilvl="6" w:tplc="0416000F" w:tentative="1">
      <w:start w:val="1"/>
      <w:numFmt w:val="decimal"/>
      <w:lvlText w:val="%7."/>
      <w:lvlJc w:val="left"/>
      <w:pPr>
        <w:ind w:left="5037" w:hanging="360"/>
      </w:pPr>
    </w:lvl>
    <w:lvl w:ilvl="7" w:tplc="04160019" w:tentative="1">
      <w:start w:val="1"/>
      <w:numFmt w:val="lowerLetter"/>
      <w:lvlText w:val="%8."/>
      <w:lvlJc w:val="left"/>
      <w:pPr>
        <w:ind w:left="5757" w:hanging="360"/>
      </w:pPr>
    </w:lvl>
    <w:lvl w:ilvl="8" w:tplc="0416001B" w:tentative="1">
      <w:start w:val="1"/>
      <w:numFmt w:val="lowerRoman"/>
      <w:lvlText w:val="%9."/>
      <w:lvlJc w:val="right"/>
      <w:pPr>
        <w:ind w:left="6477" w:hanging="180"/>
      </w:pPr>
    </w:lvl>
  </w:abstractNum>
  <w:abstractNum w:abstractNumId="3" w15:restartNumberingAfterBreak="0">
    <w:nsid w:val="02B466E5"/>
    <w:multiLevelType w:val="multilevel"/>
    <w:tmpl w:val="F42039B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5245417"/>
    <w:multiLevelType w:val="singleLevel"/>
    <w:tmpl w:val="BD6456E4"/>
    <w:lvl w:ilvl="0">
      <w:start w:val="1"/>
      <w:numFmt w:val="decimal"/>
      <w:lvlText w:val="%1."/>
      <w:legacy w:legacy="1" w:legacySpace="0" w:legacyIndent="355"/>
      <w:lvlJc w:val="left"/>
      <w:rPr>
        <w:rFonts w:ascii="Times New Roman" w:hAnsi="Times New Roman" w:cs="Times New Roman" w:hint="default"/>
      </w:rPr>
    </w:lvl>
  </w:abstractNum>
  <w:abstractNum w:abstractNumId="5" w15:restartNumberingAfterBreak="0">
    <w:nsid w:val="05635226"/>
    <w:multiLevelType w:val="multilevel"/>
    <w:tmpl w:val="7DC45A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6D34AE"/>
    <w:multiLevelType w:val="multilevel"/>
    <w:tmpl w:val="3392DE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B1379D"/>
    <w:multiLevelType w:val="multilevel"/>
    <w:tmpl w:val="9D6A7E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C727B3F"/>
    <w:multiLevelType w:val="hybridMultilevel"/>
    <w:tmpl w:val="1D42F14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FF36922"/>
    <w:multiLevelType w:val="hybridMultilevel"/>
    <w:tmpl w:val="43FA4FF6"/>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00400FA"/>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113097E"/>
    <w:multiLevelType w:val="singleLevel"/>
    <w:tmpl w:val="C9C873A0"/>
    <w:lvl w:ilvl="0">
      <w:start w:val="21"/>
      <w:numFmt w:val="decimal"/>
      <w:lvlText w:val="%1."/>
      <w:legacy w:legacy="1" w:legacySpace="0" w:legacyIndent="562"/>
      <w:lvlJc w:val="left"/>
      <w:rPr>
        <w:rFonts w:ascii="Times New Roman" w:hAnsi="Times New Roman" w:cs="Times New Roman" w:hint="default"/>
      </w:rPr>
    </w:lvl>
  </w:abstractNum>
  <w:abstractNum w:abstractNumId="12" w15:restartNumberingAfterBreak="0">
    <w:nsid w:val="238C755A"/>
    <w:multiLevelType w:val="singleLevel"/>
    <w:tmpl w:val="BCF80BC2"/>
    <w:lvl w:ilvl="0">
      <w:start w:val="23"/>
      <w:numFmt w:val="decimal"/>
      <w:lvlText w:val="%1."/>
      <w:legacy w:legacy="1" w:legacySpace="0" w:legacyIndent="562"/>
      <w:lvlJc w:val="left"/>
      <w:rPr>
        <w:rFonts w:ascii="Times New Roman" w:hAnsi="Times New Roman" w:cs="Times New Roman" w:hint="default"/>
      </w:rPr>
    </w:lvl>
  </w:abstractNum>
  <w:abstractNum w:abstractNumId="13" w15:restartNumberingAfterBreak="0">
    <w:nsid w:val="28D23E24"/>
    <w:multiLevelType w:val="singleLevel"/>
    <w:tmpl w:val="4CE21162"/>
    <w:lvl w:ilvl="0">
      <w:start w:val="16"/>
      <w:numFmt w:val="decimal"/>
      <w:lvlText w:val="%1."/>
      <w:legacy w:legacy="1" w:legacySpace="0" w:legacyIndent="562"/>
      <w:lvlJc w:val="left"/>
      <w:rPr>
        <w:rFonts w:ascii="Times New Roman" w:hAnsi="Times New Roman" w:cs="Times New Roman" w:hint="default"/>
      </w:rPr>
    </w:lvl>
  </w:abstractNum>
  <w:abstractNum w:abstractNumId="14" w15:restartNumberingAfterBreak="0">
    <w:nsid w:val="29D92C69"/>
    <w:multiLevelType w:val="singleLevel"/>
    <w:tmpl w:val="054814E4"/>
    <w:lvl w:ilvl="0">
      <w:start w:val="3"/>
      <w:numFmt w:val="decimal"/>
      <w:lvlText w:val="%1."/>
      <w:legacy w:legacy="1" w:legacySpace="0" w:legacyIndent="562"/>
      <w:lvlJc w:val="left"/>
      <w:rPr>
        <w:rFonts w:ascii="Times New Roman" w:hAnsi="Times New Roman" w:cs="Times New Roman" w:hint="default"/>
      </w:rPr>
    </w:lvl>
  </w:abstractNum>
  <w:abstractNum w:abstractNumId="15" w15:restartNumberingAfterBreak="0">
    <w:nsid w:val="32FA5142"/>
    <w:multiLevelType w:val="multilevel"/>
    <w:tmpl w:val="F42039B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0082ED3"/>
    <w:multiLevelType w:val="singleLevel"/>
    <w:tmpl w:val="03866D58"/>
    <w:lvl w:ilvl="0">
      <w:start w:val="11"/>
      <w:numFmt w:val="decimal"/>
      <w:lvlText w:val="%1."/>
      <w:legacy w:legacy="1" w:legacySpace="0" w:legacyIndent="562"/>
      <w:lvlJc w:val="left"/>
      <w:rPr>
        <w:rFonts w:ascii="Times New Roman" w:hAnsi="Times New Roman" w:cs="Times New Roman" w:hint="default"/>
      </w:rPr>
    </w:lvl>
  </w:abstractNum>
  <w:abstractNum w:abstractNumId="17" w15:restartNumberingAfterBreak="0">
    <w:nsid w:val="458B1F27"/>
    <w:multiLevelType w:val="singleLevel"/>
    <w:tmpl w:val="C6BA5FFA"/>
    <w:lvl w:ilvl="0">
      <w:start w:val="32"/>
      <w:numFmt w:val="decimal"/>
      <w:lvlText w:val="%1."/>
      <w:legacy w:legacy="1" w:legacySpace="0" w:legacyIndent="542"/>
      <w:lvlJc w:val="left"/>
      <w:rPr>
        <w:rFonts w:ascii="Times New Roman" w:hAnsi="Times New Roman" w:cs="Times New Roman" w:hint="default"/>
      </w:rPr>
    </w:lvl>
  </w:abstractNum>
  <w:abstractNum w:abstractNumId="18" w15:restartNumberingAfterBreak="0">
    <w:nsid w:val="4617293D"/>
    <w:multiLevelType w:val="singleLevel"/>
    <w:tmpl w:val="7EF6025A"/>
    <w:lvl w:ilvl="0">
      <w:start w:val="28"/>
      <w:numFmt w:val="decimal"/>
      <w:lvlText w:val="%1."/>
      <w:legacy w:legacy="1" w:legacySpace="0" w:legacyIndent="562"/>
      <w:lvlJc w:val="left"/>
      <w:rPr>
        <w:rFonts w:ascii="Times New Roman" w:hAnsi="Times New Roman" w:cs="Times New Roman" w:hint="default"/>
      </w:rPr>
    </w:lvl>
  </w:abstractNum>
  <w:abstractNum w:abstractNumId="19" w15:restartNumberingAfterBreak="0">
    <w:nsid w:val="4C1C2569"/>
    <w:multiLevelType w:val="multilevel"/>
    <w:tmpl w:val="51B89626"/>
    <w:lvl w:ilvl="0">
      <w:start w:val="1"/>
      <w:numFmt w:val="decimal"/>
      <w:pStyle w:val="Sumrio1"/>
      <w:lvlText w:val="%1."/>
      <w:lvlJc w:val="left"/>
      <w:pPr>
        <w:ind w:left="720" w:hanging="360"/>
      </w:pPr>
      <w:rPr>
        <w:rFonts w:hint="default"/>
        <w:b/>
      </w:rPr>
    </w:lvl>
    <w:lvl w:ilvl="1">
      <w:start w:val="1"/>
      <w:numFmt w:val="decimal"/>
      <w:pStyle w:val="Sumrio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DB964EB"/>
    <w:multiLevelType w:val="multilevel"/>
    <w:tmpl w:val="CC48A3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42C6B94"/>
    <w:multiLevelType w:val="hybridMultilevel"/>
    <w:tmpl w:val="7B7CEB7E"/>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49D4421"/>
    <w:multiLevelType w:val="multilevel"/>
    <w:tmpl w:val="F29023D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8AC7A57"/>
    <w:multiLevelType w:val="hybridMultilevel"/>
    <w:tmpl w:val="5FE89A4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61C47130"/>
    <w:multiLevelType w:val="singleLevel"/>
    <w:tmpl w:val="239EAB2C"/>
    <w:lvl w:ilvl="0">
      <w:start w:val="1"/>
      <w:numFmt w:val="decimal"/>
      <w:lvlText w:val="%1."/>
      <w:legacy w:legacy="1" w:legacySpace="0" w:legacyIndent="562"/>
      <w:lvlJc w:val="left"/>
      <w:rPr>
        <w:rFonts w:ascii="Times New Roman" w:hAnsi="Times New Roman" w:cs="Times New Roman" w:hint="default"/>
      </w:rPr>
    </w:lvl>
  </w:abstractNum>
  <w:abstractNum w:abstractNumId="25" w15:restartNumberingAfterBreak="0">
    <w:nsid w:val="63713F1A"/>
    <w:multiLevelType w:val="hybridMultilevel"/>
    <w:tmpl w:val="5E0EDA7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4625B13"/>
    <w:multiLevelType w:val="hybridMultilevel"/>
    <w:tmpl w:val="786644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64A85E06"/>
    <w:multiLevelType w:val="hybridMultilevel"/>
    <w:tmpl w:val="03FE7E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66B03960"/>
    <w:multiLevelType w:val="singleLevel"/>
    <w:tmpl w:val="BFD4BA32"/>
    <w:lvl w:ilvl="0">
      <w:start w:val="9"/>
      <w:numFmt w:val="decimal"/>
      <w:lvlText w:val="%1."/>
      <w:legacy w:legacy="1" w:legacySpace="0" w:legacyIndent="562"/>
      <w:lvlJc w:val="left"/>
      <w:rPr>
        <w:rFonts w:ascii="Times New Roman" w:hAnsi="Times New Roman" w:cs="Times New Roman" w:hint="default"/>
      </w:rPr>
    </w:lvl>
  </w:abstractNum>
  <w:abstractNum w:abstractNumId="29" w15:restartNumberingAfterBreak="0">
    <w:nsid w:val="68670D25"/>
    <w:multiLevelType w:val="hybridMultilevel"/>
    <w:tmpl w:val="9DBCC7A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6D116937"/>
    <w:multiLevelType w:val="hybridMultilevel"/>
    <w:tmpl w:val="0B08A89C"/>
    <w:lvl w:ilvl="0" w:tplc="C74C4E8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2213DB4"/>
    <w:multiLevelType w:val="hybridMultilevel"/>
    <w:tmpl w:val="D0BC563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769E6E0E"/>
    <w:multiLevelType w:val="hybridMultilevel"/>
    <w:tmpl w:val="1C6A84CA"/>
    <w:lvl w:ilvl="0" w:tplc="0416000F">
      <w:start w:val="4"/>
      <w:numFmt w:val="decimal"/>
      <w:lvlText w:val="%1."/>
      <w:lvlJc w:val="left"/>
      <w:pPr>
        <w:ind w:left="2487"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77D371D"/>
    <w:multiLevelType w:val="hybridMultilevel"/>
    <w:tmpl w:val="265AD51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9DD77F6"/>
    <w:multiLevelType w:val="hybridMultilevel"/>
    <w:tmpl w:val="CA86EA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112428233">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2" w16cid:durableId="1646624057">
    <w:abstractNumId w:val="4"/>
  </w:num>
  <w:num w:numId="3" w16cid:durableId="1412577227">
    <w:abstractNumId w:val="24"/>
  </w:num>
  <w:num w:numId="4" w16cid:durableId="502401269">
    <w:abstractNumId w:val="14"/>
  </w:num>
  <w:num w:numId="5" w16cid:durableId="674502747">
    <w:abstractNumId w:val="28"/>
  </w:num>
  <w:num w:numId="6" w16cid:durableId="224486963">
    <w:abstractNumId w:val="16"/>
  </w:num>
  <w:num w:numId="7" w16cid:durableId="1203592484">
    <w:abstractNumId w:val="16"/>
    <w:lvlOverride w:ilvl="0">
      <w:lvl w:ilvl="0">
        <w:start w:val="13"/>
        <w:numFmt w:val="decimal"/>
        <w:lvlText w:val="%1."/>
        <w:legacy w:legacy="1" w:legacySpace="0" w:legacyIndent="562"/>
        <w:lvlJc w:val="left"/>
        <w:rPr>
          <w:rFonts w:ascii="Times New Roman" w:hAnsi="Times New Roman" w:cs="Times New Roman" w:hint="default"/>
        </w:rPr>
      </w:lvl>
    </w:lvlOverride>
  </w:num>
  <w:num w:numId="8" w16cid:durableId="1092631889">
    <w:abstractNumId w:val="13"/>
  </w:num>
  <w:num w:numId="9" w16cid:durableId="797992030">
    <w:abstractNumId w:val="11"/>
  </w:num>
  <w:num w:numId="10" w16cid:durableId="511723655">
    <w:abstractNumId w:val="12"/>
  </w:num>
  <w:num w:numId="11" w16cid:durableId="1425345657">
    <w:abstractNumId w:val="18"/>
  </w:num>
  <w:num w:numId="12" w16cid:durableId="1131560979">
    <w:abstractNumId w:val="17"/>
  </w:num>
  <w:num w:numId="13" w16cid:durableId="306204041">
    <w:abstractNumId w:val="8"/>
  </w:num>
  <w:num w:numId="14" w16cid:durableId="1416975719">
    <w:abstractNumId w:val="15"/>
  </w:num>
  <w:num w:numId="15" w16cid:durableId="1019428558">
    <w:abstractNumId w:val="30"/>
  </w:num>
  <w:num w:numId="16" w16cid:durableId="501504056">
    <w:abstractNumId w:val="3"/>
  </w:num>
  <w:num w:numId="17" w16cid:durableId="1590969181">
    <w:abstractNumId w:val="25"/>
  </w:num>
  <w:num w:numId="18" w16cid:durableId="1468234959">
    <w:abstractNumId w:val="7"/>
  </w:num>
  <w:num w:numId="19" w16cid:durableId="2145154762">
    <w:abstractNumId w:val="10"/>
  </w:num>
  <w:num w:numId="20" w16cid:durableId="634717205">
    <w:abstractNumId w:val="20"/>
  </w:num>
  <w:num w:numId="21" w16cid:durableId="1090617299">
    <w:abstractNumId w:val="33"/>
  </w:num>
  <w:num w:numId="22" w16cid:durableId="650403899">
    <w:abstractNumId w:val="23"/>
  </w:num>
  <w:num w:numId="23" w16cid:durableId="165826622">
    <w:abstractNumId w:val="5"/>
  </w:num>
  <w:num w:numId="24" w16cid:durableId="897058769">
    <w:abstractNumId w:val="29"/>
  </w:num>
  <w:num w:numId="25" w16cid:durableId="83956740">
    <w:abstractNumId w:val="31"/>
  </w:num>
  <w:num w:numId="26" w16cid:durableId="1969359227">
    <w:abstractNumId w:val="34"/>
  </w:num>
  <w:num w:numId="27" w16cid:durableId="1149790213">
    <w:abstractNumId w:val="22"/>
  </w:num>
  <w:num w:numId="28" w16cid:durableId="610861759">
    <w:abstractNumId w:val="2"/>
  </w:num>
  <w:num w:numId="29" w16cid:durableId="338118195">
    <w:abstractNumId w:val="26"/>
  </w:num>
  <w:num w:numId="30" w16cid:durableId="182480974">
    <w:abstractNumId w:val="1"/>
  </w:num>
  <w:num w:numId="31" w16cid:durableId="1636640926">
    <w:abstractNumId w:val="9"/>
  </w:num>
  <w:num w:numId="32" w16cid:durableId="1549875509">
    <w:abstractNumId w:val="32"/>
  </w:num>
  <w:num w:numId="33" w16cid:durableId="783381664">
    <w:abstractNumId w:val="19"/>
  </w:num>
  <w:num w:numId="34" w16cid:durableId="238828816">
    <w:abstractNumId w:val="6"/>
  </w:num>
  <w:num w:numId="35" w16cid:durableId="171455231">
    <w:abstractNumId w:val="27"/>
  </w:num>
  <w:num w:numId="36" w16cid:durableId="317364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hideSpellingErrors/>
  <w:hideGrammaticalErrors/>
  <w:proofState w:spelling="clean" w:grammar="clean"/>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AAF"/>
    <w:rsid w:val="000112DA"/>
    <w:rsid w:val="000160D6"/>
    <w:rsid w:val="00016E5D"/>
    <w:rsid w:val="0002163F"/>
    <w:rsid w:val="0003136D"/>
    <w:rsid w:val="00070580"/>
    <w:rsid w:val="000748CB"/>
    <w:rsid w:val="00076AAF"/>
    <w:rsid w:val="000E111F"/>
    <w:rsid w:val="000E28EC"/>
    <w:rsid w:val="000E38F4"/>
    <w:rsid w:val="000E6200"/>
    <w:rsid w:val="000F2461"/>
    <w:rsid w:val="000F586B"/>
    <w:rsid w:val="000F7B18"/>
    <w:rsid w:val="001032F0"/>
    <w:rsid w:val="00106906"/>
    <w:rsid w:val="00107A46"/>
    <w:rsid w:val="0012204B"/>
    <w:rsid w:val="001228FF"/>
    <w:rsid w:val="00131586"/>
    <w:rsid w:val="0013424B"/>
    <w:rsid w:val="00183BD7"/>
    <w:rsid w:val="0019528A"/>
    <w:rsid w:val="001A617F"/>
    <w:rsid w:val="001A73AF"/>
    <w:rsid w:val="001B6042"/>
    <w:rsid w:val="001C29FA"/>
    <w:rsid w:val="001C2FF5"/>
    <w:rsid w:val="001C3E30"/>
    <w:rsid w:val="0020207B"/>
    <w:rsid w:val="002121A1"/>
    <w:rsid w:val="002270EA"/>
    <w:rsid w:val="00236A5C"/>
    <w:rsid w:val="00243DD1"/>
    <w:rsid w:val="00243F7D"/>
    <w:rsid w:val="00245686"/>
    <w:rsid w:val="0025543A"/>
    <w:rsid w:val="002A582F"/>
    <w:rsid w:val="002C39E3"/>
    <w:rsid w:val="002E2717"/>
    <w:rsid w:val="002F46EE"/>
    <w:rsid w:val="0030264B"/>
    <w:rsid w:val="00316324"/>
    <w:rsid w:val="00350D1E"/>
    <w:rsid w:val="00357E44"/>
    <w:rsid w:val="00375F2B"/>
    <w:rsid w:val="003839E8"/>
    <w:rsid w:val="00395D9D"/>
    <w:rsid w:val="003A1C43"/>
    <w:rsid w:val="003A6675"/>
    <w:rsid w:val="003A75B0"/>
    <w:rsid w:val="003B2A87"/>
    <w:rsid w:val="003C29FE"/>
    <w:rsid w:val="00407D7A"/>
    <w:rsid w:val="00425EF2"/>
    <w:rsid w:val="00432382"/>
    <w:rsid w:val="0044640D"/>
    <w:rsid w:val="004606C8"/>
    <w:rsid w:val="0046789E"/>
    <w:rsid w:val="00485195"/>
    <w:rsid w:val="004A7D05"/>
    <w:rsid w:val="004C297F"/>
    <w:rsid w:val="004D5F38"/>
    <w:rsid w:val="004F5B25"/>
    <w:rsid w:val="00521332"/>
    <w:rsid w:val="00542BB7"/>
    <w:rsid w:val="00551F5A"/>
    <w:rsid w:val="005547E6"/>
    <w:rsid w:val="0058176E"/>
    <w:rsid w:val="0059064F"/>
    <w:rsid w:val="00591048"/>
    <w:rsid w:val="005A3A28"/>
    <w:rsid w:val="005B510D"/>
    <w:rsid w:val="005B75FB"/>
    <w:rsid w:val="005C09D4"/>
    <w:rsid w:val="005C71D0"/>
    <w:rsid w:val="005D2E2A"/>
    <w:rsid w:val="005D6281"/>
    <w:rsid w:val="005E13D3"/>
    <w:rsid w:val="005E7CA9"/>
    <w:rsid w:val="00612EAF"/>
    <w:rsid w:val="00641F43"/>
    <w:rsid w:val="00660E7D"/>
    <w:rsid w:val="00685F7D"/>
    <w:rsid w:val="00697B6A"/>
    <w:rsid w:val="006A6668"/>
    <w:rsid w:val="006B4674"/>
    <w:rsid w:val="006C03AB"/>
    <w:rsid w:val="006D04EC"/>
    <w:rsid w:val="006F2F51"/>
    <w:rsid w:val="00726740"/>
    <w:rsid w:val="00731289"/>
    <w:rsid w:val="00755CDC"/>
    <w:rsid w:val="0075725A"/>
    <w:rsid w:val="00763068"/>
    <w:rsid w:val="00774D17"/>
    <w:rsid w:val="00776A89"/>
    <w:rsid w:val="00786A00"/>
    <w:rsid w:val="007A25A0"/>
    <w:rsid w:val="007D1DFF"/>
    <w:rsid w:val="007D6D02"/>
    <w:rsid w:val="007E1CF6"/>
    <w:rsid w:val="007E398F"/>
    <w:rsid w:val="007F541D"/>
    <w:rsid w:val="007F7D65"/>
    <w:rsid w:val="00807083"/>
    <w:rsid w:val="0081539A"/>
    <w:rsid w:val="00816986"/>
    <w:rsid w:val="00823D09"/>
    <w:rsid w:val="0082788B"/>
    <w:rsid w:val="00832868"/>
    <w:rsid w:val="0083609E"/>
    <w:rsid w:val="00841583"/>
    <w:rsid w:val="00857187"/>
    <w:rsid w:val="00866704"/>
    <w:rsid w:val="00891065"/>
    <w:rsid w:val="008A138F"/>
    <w:rsid w:val="008A5E9F"/>
    <w:rsid w:val="008B1393"/>
    <w:rsid w:val="008C092B"/>
    <w:rsid w:val="008C23A5"/>
    <w:rsid w:val="008C2750"/>
    <w:rsid w:val="008F0BFA"/>
    <w:rsid w:val="008F2722"/>
    <w:rsid w:val="00911DDA"/>
    <w:rsid w:val="0091536F"/>
    <w:rsid w:val="00916552"/>
    <w:rsid w:val="0092106C"/>
    <w:rsid w:val="00932D24"/>
    <w:rsid w:val="00960819"/>
    <w:rsid w:val="00972159"/>
    <w:rsid w:val="00973B78"/>
    <w:rsid w:val="00974CAD"/>
    <w:rsid w:val="00995077"/>
    <w:rsid w:val="009A667F"/>
    <w:rsid w:val="009A7487"/>
    <w:rsid w:val="009D0149"/>
    <w:rsid w:val="009D58CC"/>
    <w:rsid w:val="009E3C16"/>
    <w:rsid w:val="009E6576"/>
    <w:rsid w:val="00A02213"/>
    <w:rsid w:val="00A031F5"/>
    <w:rsid w:val="00A053CF"/>
    <w:rsid w:val="00A172F7"/>
    <w:rsid w:val="00A446F2"/>
    <w:rsid w:val="00A47E2D"/>
    <w:rsid w:val="00A57381"/>
    <w:rsid w:val="00A7405E"/>
    <w:rsid w:val="00AC0021"/>
    <w:rsid w:val="00AE4C06"/>
    <w:rsid w:val="00B225E3"/>
    <w:rsid w:val="00B22CDF"/>
    <w:rsid w:val="00B40A24"/>
    <w:rsid w:val="00B62483"/>
    <w:rsid w:val="00B65542"/>
    <w:rsid w:val="00B825B4"/>
    <w:rsid w:val="00B82A67"/>
    <w:rsid w:val="00BA48D9"/>
    <w:rsid w:val="00BB2407"/>
    <w:rsid w:val="00BB58B0"/>
    <w:rsid w:val="00BC1593"/>
    <w:rsid w:val="00BD1BD5"/>
    <w:rsid w:val="00BD51B1"/>
    <w:rsid w:val="00BF51A0"/>
    <w:rsid w:val="00C014F9"/>
    <w:rsid w:val="00C04719"/>
    <w:rsid w:val="00C25AFA"/>
    <w:rsid w:val="00C411AC"/>
    <w:rsid w:val="00C461AA"/>
    <w:rsid w:val="00C8358B"/>
    <w:rsid w:val="00C93095"/>
    <w:rsid w:val="00C952CC"/>
    <w:rsid w:val="00CA41AC"/>
    <w:rsid w:val="00CC3B68"/>
    <w:rsid w:val="00CD0813"/>
    <w:rsid w:val="00CD51B4"/>
    <w:rsid w:val="00CD679E"/>
    <w:rsid w:val="00CD6AD7"/>
    <w:rsid w:val="00CE514E"/>
    <w:rsid w:val="00CE5A17"/>
    <w:rsid w:val="00CE6601"/>
    <w:rsid w:val="00CF2F4E"/>
    <w:rsid w:val="00CF5436"/>
    <w:rsid w:val="00D00561"/>
    <w:rsid w:val="00D02CC9"/>
    <w:rsid w:val="00D16B42"/>
    <w:rsid w:val="00D42B76"/>
    <w:rsid w:val="00D47A04"/>
    <w:rsid w:val="00D659FB"/>
    <w:rsid w:val="00D65FD2"/>
    <w:rsid w:val="00D740A8"/>
    <w:rsid w:val="00D77B3B"/>
    <w:rsid w:val="00DB59C7"/>
    <w:rsid w:val="00DC5FD9"/>
    <w:rsid w:val="00DF083E"/>
    <w:rsid w:val="00DF0995"/>
    <w:rsid w:val="00DF6DB2"/>
    <w:rsid w:val="00DF7C2B"/>
    <w:rsid w:val="00E026D2"/>
    <w:rsid w:val="00E040F6"/>
    <w:rsid w:val="00E12F54"/>
    <w:rsid w:val="00E21973"/>
    <w:rsid w:val="00E361EF"/>
    <w:rsid w:val="00E44251"/>
    <w:rsid w:val="00EB269F"/>
    <w:rsid w:val="00EB5EEC"/>
    <w:rsid w:val="00EF5E9E"/>
    <w:rsid w:val="00EF7B2A"/>
    <w:rsid w:val="00F27FB5"/>
    <w:rsid w:val="00F34A62"/>
    <w:rsid w:val="00F3722B"/>
    <w:rsid w:val="00F5445D"/>
    <w:rsid w:val="00F743A8"/>
    <w:rsid w:val="00F74C91"/>
    <w:rsid w:val="00F76E50"/>
    <w:rsid w:val="00F82146"/>
    <w:rsid w:val="00F830F5"/>
    <w:rsid w:val="00F97904"/>
    <w:rsid w:val="00FC1ED0"/>
    <w:rsid w:val="00FC2610"/>
    <w:rsid w:val="00FF089A"/>
    <w:rsid w:val="00FF2D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9B57AE5"/>
  <w14:defaultImageDpi w14:val="0"/>
  <w15:docId w15:val="{74058788-ACD0-4EAA-B1FD-5FAFA0585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hAnsi="Times New Roman" w:cs="Times New Roman"/>
      <w:sz w:val="24"/>
      <w:szCs w:val="24"/>
    </w:rPr>
  </w:style>
  <w:style w:type="paragraph" w:styleId="Ttulo1">
    <w:name w:val="heading 1"/>
    <w:basedOn w:val="Normal"/>
    <w:link w:val="Ttulo1Char"/>
    <w:uiPriority w:val="9"/>
    <w:qFormat/>
    <w:rsid w:val="00236A5C"/>
    <w:pPr>
      <w:widowControl/>
      <w:autoSpaceDE/>
      <w:autoSpaceDN/>
      <w:adjustRightInd/>
      <w:spacing w:before="100" w:beforeAutospacing="1" w:after="100" w:afterAutospacing="1"/>
      <w:outlineLvl w:val="0"/>
    </w:pPr>
    <w:rPr>
      <w:rFonts w:eastAsia="Times New Roman"/>
      <w:b/>
      <w:bCs/>
      <w:kern w:val="36"/>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yle1">
    <w:name w:val="Style1"/>
    <w:basedOn w:val="Normal"/>
    <w:uiPriority w:val="99"/>
  </w:style>
  <w:style w:type="paragraph" w:customStyle="1" w:styleId="Style2">
    <w:name w:val="Style2"/>
    <w:basedOn w:val="Normal"/>
    <w:uiPriority w:val="99"/>
    <w:pPr>
      <w:spacing w:line="643" w:lineRule="exact"/>
      <w:jc w:val="center"/>
    </w:pPr>
  </w:style>
  <w:style w:type="paragraph" w:customStyle="1" w:styleId="Style3">
    <w:name w:val="Style3"/>
    <w:basedOn w:val="Normal"/>
    <w:uiPriority w:val="99"/>
    <w:pPr>
      <w:spacing w:line="504" w:lineRule="exact"/>
      <w:jc w:val="both"/>
    </w:pPr>
  </w:style>
  <w:style w:type="paragraph" w:customStyle="1" w:styleId="Style4">
    <w:name w:val="Style4"/>
    <w:basedOn w:val="Normal"/>
    <w:uiPriority w:val="99"/>
  </w:style>
  <w:style w:type="paragraph" w:customStyle="1" w:styleId="Style5">
    <w:name w:val="Style5"/>
    <w:basedOn w:val="Normal"/>
    <w:uiPriority w:val="99"/>
  </w:style>
  <w:style w:type="paragraph" w:customStyle="1" w:styleId="Style6">
    <w:name w:val="Style6"/>
    <w:basedOn w:val="Normal"/>
    <w:uiPriority w:val="99"/>
  </w:style>
  <w:style w:type="paragraph" w:customStyle="1" w:styleId="Style7">
    <w:name w:val="Style7"/>
    <w:basedOn w:val="Normal"/>
    <w:uiPriority w:val="99"/>
    <w:pPr>
      <w:spacing w:line="317" w:lineRule="exact"/>
      <w:jc w:val="both"/>
    </w:pPr>
  </w:style>
  <w:style w:type="paragraph" w:customStyle="1" w:styleId="Style8">
    <w:name w:val="Style8"/>
    <w:basedOn w:val="Normal"/>
    <w:uiPriority w:val="99"/>
    <w:pPr>
      <w:jc w:val="both"/>
    </w:pPr>
  </w:style>
  <w:style w:type="paragraph" w:customStyle="1" w:styleId="Style9">
    <w:name w:val="Style9"/>
    <w:basedOn w:val="Normal"/>
    <w:uiPriority w:val="99"/>
    <w:pPr>
      <w:spacing w:line="556" w:lineRule="exact"/>
      <w:ind w:firstLine="701"/>
      <w:jc w:val="both"/>
    </w:pPr>
  </w:style>
  <w:style w:type="paragraph" w:customStyle="1" w:styleId="Style10">
    <w:name w:val="Style10"/>
    <w:basedOn w:val="Normal"/>
    <w:uiPriority w:val="99"/>
    <w:pPr>
      <w:spacing w:line="552" w:lineRule="exact"/>
      <w:jc w:val="both"/>
    </w:pPr>
  </w:style>
  <w:style w:type="paragraph" w:customStyle="1" w:styleId="Style11">
    <w:name w:val="Style11"/>
    <w:basedOn w:val="Normal"/>
    <w:uiPriority w:val="99"/>
    <w:pPr>
      <w:spacing w:line="547" w:lineRule="exact"/>
      <w:ind w:hanging="355"/>
    </w:pPr>
  </w:style>
  <w:style w:type="paragraph" w:customStyle="1" w:styleId="Style12">
    <w:name w:val="Style12"/>
    <w:basedOn w:val="Normal"/>
    <w:uiPriority w:val="99"/>
    <w:pPr>
      <w:spacing w:line="229" w:lineRule="exact"/>
      <w:jc w:val="both"/>
    </w:pPr>
  </w:style>
  <w:style w:type="paragraph" w:customStyle="1" w:styleId="Style13">
    <w:name w:val="Style13"/>
    <w:basedOn w:val="Normal"/>
    <w:uiPriority w:val="99"/>
  </w:style>
  <w:style w:type="paragraph" w:customStyle="1" w:styleId="Style14">
    <w:name w:val="Style14"/>
    <w:basedOn w:val="Normal"/>
    <w:uiPriority w:val="99"/>
  </w:style>
  <w:style w:type="paragraph" w:customStyle="1" w:styleId="Style15">
    <w:name w:val="Style15"/>
    <w:basedOn w:val="Normal"/>
    <w:uiPriority w:val="99"/>
    <w:pPr>
      <w:spacing w:line="230" w:lineRule="exact"/>
      <w:ind w:hanging="562"/>
      <w:jc w:val="both"/>
    </w:pPr>
  </w:style>
  <w:style w:type="paragraph" w:customStyle="1" w:styleId="Style16">
    <w:name w:val="Style16"/>
    <w:basedOn w:val="Normal"/>
    <w:uiPriority w:val="99"/>
    <w:pPr>
      <w:spacing w:line="552" w:lineRule="exact"/>
      <w:ind w:firstLine="566"/>
      <w:jc w:val="both"/>
    </w:pPr>
  </w:style>
  <w:style w:type="paragraph" w:customStyle="1" w:styleId="Style17">
    <w:name w:val="Style17"/>
    <w:basedOn w:val="Normal"/>
    <w:uiPriority w:val="99"/>
  </w:style>
  <w:style w:type="paragraph" w:customStyle="1" w:styleId="Style18">
    <w:name w:val="Style18"/>
    <w:basedOn w:val="Normal"/>
    <w:uiPriority w:val="99"/>
  </w:style>
  <w:style w:type="paragraph" w:customStyle="1" w:styleId="Style19">
    <w:name w:val="Style19"/>
    <w:basedOn w:val="Normal"/>
    <w:uiPriority w:val="99"/>
    <w:pPr>
      <w:spacing w:line="547" w:lineRule="exact"/>
      <w:ind w:hanging="350"/>
    </w:pPr>
  </w:style>
  <w:style w:type="paragraph" w:customStyle="1" w:styleId="Style20">
    <w:name w:val="Style20"/>
    <w:basedOn w:val="Normal"/>
    <w:uiPriority w:val="99"/>
    <w:pPr>
      <w:spacing w:line="269" w:lineRule="exact"/>
    </w:pPr>
  </w:style>
  <w:style w:type="paragraph" w:customStyle="1" w:styleId="Style21">
    <w:name w:val="Style21"/>
    <w:basedOn w:val="Normal"/>
    <w:uiPriority w:val="99"/>
    <w:pPr>
      <w:spacing w:line="230" w:lineRule="exact"/>
    </w:pPr>
  </w:style>
  <w:style w:type="character" w:customStyle="1" w:styleId="FontStyle23">
    <w:name w:val="Font Style23"/>
    <w:basedOn w:val="Fontepargpadro"/>
    <w:uiPriority w:val="99"/>
    <w:rPr>
      <w:rFonts w:ascii="Times New Roman" w:hAnsi="Times New Roman" w:cs="Times New Roman"/>
      <w:b/>
      <w:bCs/>
      <w:sz w:val="20"/>
      <w:szCs w:val="20"/>
    </w:rPr>
  </w:style>
  <w:style w:type="character" w:customStyle="1" w:styleId="FontStyle24">
    <w:name w:val="Font Style24"/>
    <w:basedOn w:val="Fontepargpadro"/>
    <w:uiPriority w:val="99"/>
    <w:rPr>
      <w:rFonts w:ascii="Times New Roman" w:hAnsi="Times New Roman" w:cs="Times New Roman"/>
      <w:b/>
      <w:bCs/>
      <w:sz w:val="26"/>
      <w:szCs w:val="26"/>
    </w:rPr>
  </w:style>
  <w:style w:type="character" w:customStyle="1" w:styleId="FontStyle25">
    <w:name w:val="Font Style25"/>
    <w:basedOn w:val="Fontepargpadro"/>
    <w:uiPriority w:val="99"/>
    <w:rPr>
      <w:rFonts w:ascii="Times New Roman" w:hAnsi="Times New Roman" w:cs="Times New Roman"/>
      <w:i/>
      <w:iCs/>
      <w:sz w:val="20"/>
      <w:szCs w:val="20"/>
    </w:rPr>
  </w:style>
  <w:style w:type="character" w:customStyle="1" w:styleId="FontStyle26">
    <w:name w:val="Font Style26"/>
    <w:basedOn w:val="Fontepargpadro"/>
    <w:uiPriority w:val="99"/>
    <w:rPr>
      <w:rFonts w:ascii="Times New Roman" w:hAnsi="Times New Roman" w:cs="Times New Roman"/>
      <w:sz w:val="20"/>
      <w:szCs w:val="20"/>
    </w:rPr>
  </w:style>
  <w:style w:type="character" w:customStyle="1" w:styleId="FontStyle27">
    <w:name w:val="Font Style27"/>
    <w:basedOn w:val="Fontepargpadro"/>
    <w:uiPriority w:val="99"/>
    <w:rPr>
      <w:rFonts w:ascii="Times New Roman" w:hAnsi="Times New Roman" w:cs="Times New Roman"/>
      <w:b/>
      <w:bCs/>
      <w:i/>
      <w:iCs/>
      <w:sz w:val="22"/>
      <w:szCs w:val="22"/>
    </w:rPr>
  </w:style>
  <w:style w:type="character" w:customStyle="1" w:styleId="FontStyle28">
    <w:name w:val="Font Style28"/>
    <w:basedOn w:val="Fontepargpadro"/>
    <w:uiPriority w:val="99"/>
    <w:rPr>
      <w:rFonts w:ascii="Times New Roman" w:hAnsi="Times New Roman" w:cs="Times New Roman"/>
      <w:sz w:val="16"/>
      <w:szCs w:val="16"/>
    </w:rPr>
  </w:style>
  <w:style w:type="character" w:customStyle="1" w:styleId="FontStyle29">
    <w:name w:val="Font Style29"/>
    <w:basedOn w:val="Fontepargpadro"/>
    <w:uiPriority w:val="99"/>
    <w:rPr>
      <w:rFonts w:ascii="Times New Roman" w:hAnsi="Times New Roman" w:cs="Times New Roman"/>
      <w:i/>
      <w:iCs/>
      <w:sz w:val="22"/>
      <w:szCs w:val="22"/>
    </w:rPr>
  </w:style>
  <w:style w:type="character" w:customStyle="1" w:styleId="FontStyle30">
    <w:name w:val="Font Style30"/>
    <w:basedOn w:val="Fontepargpadro"/>
    <w:uiPriority w:val="99"/>
    <w:rPr>
      <w:rFonts w:ascii="Calibri" w:hAnsi="Calibri" w:cs="Calibri"/>
      <w:sz w:val="20"/>
      <w:szCs w:val="20"/>
    </w:rPr>
  </w:style>
  <w:style w:type="character" w:customStyle="1" w:styleId="FontStyle31">
    <w:name w:val="Font Style31"/>
    <w:basedOn w:val="Fontepargpadro"/>
    <w:uiPriority w:val="99"/>
    <w:rPr>
      <w:rFonts w:ascii="Times New Roman" w:hAnsi="Times New Roman" w:cs="Times New Roman"/>
      <w:b/>
      <w:bCs/>
      <w:sz w:val="22"/>
      <w:szCs w:val="22"/>
    </w:rPr>
  </w:style>
  <w:style w:type="character" w:customStyle="1" w:styleId="FontStyle32">
    <w:name w:val="Font Style32"/>
    <w:basedOn w:val="Fontepargpadro"/>
    <w:uiPriority w:val="99"/>
    <w:rPr>
      <w:rFonts w:ascii="Times New Roman" w:hAnsi="Times New Roman" w:cs="Times New Roman"/>
      <w:sz w:val="22"/>
      <w:szCs w:val="22"/>
    </w:rPr>
  </w:style>
  <w:style w:type="character" w:customStyle="1" w:styleId="FontStyle33">
    <w:name w:val="Font Style33"/>
    <w:basedOn w:val="Fontepargpadro"/>
    <w:uiPriority w:val="99"/>
    <w:rPr>
      <w:rFonts w:ascii="Times New Roman" w:hAnsi="Times New Roman" w:cs="Times New Roman"/>
      <w:sz w:val="18"/>
      <w:szCs w:val="18"/>
    </w:rPr>
  </w:style>
  <w:style w:type="character" w:customStyle="1" w:styleId="FontStyle34">
    <w:name w:val="Font Style34"/>
    <w:basedOn w:val="Fontepargpadro"/>
    <w:uiPriority w:val="99"/>
    <w:rPr>
      <w:rFonts w:ascii="Times New Roman" w:hAnsi="Times New Roman" w:cs="Times New Roman"/>
      <w:i/>
      <w:iCs/>
      <w:sz w:val="18"/>
      <w:szCs w:val="18"/>
    </w:rPr>
  </w:style>
  <w:style w:type="character" w:customStyle="1" w:styleId="FontStyle35">
    <w:name w:val="Font Style35"/>
    <w:basedOn w:val="Fontepargpadro"/>
    <w:uiPriority w:val="99"/>
    <w:rPr>
      <w:rFonts w:ascii="Times New Roman" w:hAnsi="Times New Roman" w:cs="Times New Roman"/>
      <w:sz w:val="18"/>
      <w:szCs w:val="18"/>
    </w:rPr>
  </w:style>
  <w:style w:type="paragraph" w:customStyle="1" w:styleId="Default">
    <w:name w:val="Default"/>
    <w:rsid w:val="00685F7D"/>
    <w:pPr>
      <w:autoSpaceDE w:val="0"/>
      <w:autoSpaceDN w:val="0"/>
      <w:adjustRightInd w:val="0"/>
      <w:spacing w:after="0" w:line="240" w:lineRule="auto"/>
    </w:pPr>
    <w:rPr>
      <w:rFonts w:hAnsi="Times New Roman" w:cs="Times New Roman"/>
      <w:color w:val="000000"/>
      <w:sz w:val="24"/>
      <w:szCs w:val="24"/>
    </w:rPr>
  </w:style>
  <w:style w:type="paragraph" w:styleId="Pr-formataoHTML">
    <w:name w:val="HTML Preformatted"/>
    <w:basedOn w:val="Normal"/>
    <w:link w:val="Pr-formataoHTMLChar"/>
    <w:uiPriority w:val="99"/>
    <w:unhideWhenUsed/>
    <w:rsid w:val="00C25AF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C25AFA"/>
    <w:rPr>
      <w:rFonts w:ascii="Courier New" w:eastAsia="Times New Roman" w:hAnsi="Courier New" w:cs="Courier New"/>
      <w:sz w:val="20"/>
      <w:szCs w:val="20"/>
    </w:rPr>
  </w:style>
  <w:style w:type="character" w:styleId="Hyperlink">
    <w:name w:val="Hyperlink"/>
    <w:basedOn w:val="Fontepargpadro"/>
    <w:uiPriority w:val="99"/>
    <w:unhideWhenUsed/>
    <w:rsid w:val="0020207B"/>
    <w:rPr>
      <w:color w:val="0000FF"/>
      <w:u w:val="single"/>
    </w:rPr>
  </w:style>
  <w:style w:type="character" w:styleId="nfase">
    <w:name w:val="Emphasis"/>
    <w:basedOn w:val="Fontepargpadro"/>
    <w:uiPriority w:val="20"/>
    <w:qFormat/>
    <w:rsid w:val="0020207B"/>
    <w:rPr>
      <w:i/>
      <w:iCs/>
    </w:rPr>
  </w:style>
  <w:style w:type="paragraph" w:styleId="PargrafodaLista">
    <w:name w:val="List Paragraph"/>
    <w:basedOn w:val="Normal"/>
    <w:uiPriority w:val="34"/>
    <w:qFormat/>
    <w:rsid w:val="0020207B"/>
    <w:pPr>
      <w:ind w:left="720"/>
      <w:contextualSpacing/>
    </w:pPr>
  </w:style>
  <w:style w:type="character" w:customStyle="1" w:styleId="citationref">
    <w:name w:val="citationref"/>
    <w:basedOn w:val="Fontepargpadro"/>
    <w:rsid w:val="0020207B"/>
  </w:style>
  <w:style w:type="character" w:customStyle="1" w:styleId="Ttulo1Char">
    <w:name w:val="Título 1 Char"/>
    <w:basedOn w:val="Fontepargpadro"/>
    <w:link w:val="Ttulo1"/>
    <w:uiPriority w:val="9"/>
    <w:rsid w:val="00236A5C"/>
    <w:rPr>
      <w:rFonts w:eastAsia="Times New Roman" w:hAnsi="Times New Roman" w:cs="Times New Roman"/>
      <w:b/>
      <w:bCs/>
      <w:kern w:val="36"/>
      <w:sz w:val="48"/>
      <w:szCs w:val="48"/>
    </w:rPr>
  </w:style>
  <w:style w:type="paragraph" w:styleId="Textodenotaderodap">
    <w:name w:val="footnote text"/>
    <w:basedOn w:val="Normal"/>
    <w:link w:val="TextodenotaderodapChar"/>
    <w:uiPriority w:val="99"/>
    <w:semiHidden/>
    <w:unhideWhenUsed/>
    <w:rsid w:val="001C29FA"/>
    <w:rPr>
      <w:sz w:val="20"/>
      <w:szCs w:val="20"/>
    </w:rPr>
  </w:style>
  <w:style w:type="character" w:customStyle="1" w:styleId="TextodenotaderodapChar">
    <w:name w:val="Texto de nota de rodapé Char"/>
    <w:basedOn w:val="Fontepargpadro"/>
    <w:link w:val="Textodenotaderodap"/>
    <w:uiPriority w:val="99"/>
    <w:semiHidden/>
    <w:rsid w:val="001C29FA"/>
    <w:rPr>
      <w:rFonts w:hAnsi="Times New Roman" w:cs="Times New Roman"/>
      <w:sz w:val="20"/>
      <w:szCs w:val="20"/>
    </w:rPr>
  </w:style>
  <w:style w:type="character" w:styleId="Refdenotaderodap">
    <w:name w:val="footnote reference"/>
    <w:basedOn w:val="Fontepargpadro"/>
    <w:uiPriority w:val="99"/>
    <w:semiHidden/>
    <w:unhideWhenUsed/>
    <w:rsid w:val="001C29FA"/>
    <w:rPr>
      <w:vertAlign w:val="superscript"/>
    </w:rPr>
  </w:style>
  <w:style w:type="paragraph" w:styleId="NormalWeb">
    <w:name w:val="Normal (Web)"/>
    <w:basedOn w:val="Normal"/>
    <w:uiPriority w:val="99"/>
    <w:unhideWhenUsed/>
    <w:rsid w:val="00807083"/>
    <w:pPr>
      <w:widowControl/>
      <w:autoSpaceDE/>
      <w:autoSpaceDN/>
      <w:adjustRightInd/>
      <w:spacing w:before="100" w:beforeAutospacing="1" w:after="100" w:afterAutospacing="1"/>
    </w:pPr>
    <w:rPr>
      <w:rFonts w:eastAsia="Times New Roman"/>
    </w:rPr>
  </w:style>
  <w:style w:type="paragraph" w:styleId="Rodap">
    <w:name w:val="footer"/>
    <w:basedOn w:val="Normal"/>
    <w:link w:val="RodapChar"/>
    <w:uiPriority w:val="99"/>
    <w:unhideWhenUsed/>
    <w:rsid w:val="00AC0021"/>
    <w:pPr>
      <w:tabs>
        <w:tab w:val="center" w:pos="4252"/>
        <w:tab w:val="right" w:pos="8504"/>
      </w:tabs>
    </w:pPr>
  </w:style>
  <w:style w:type="character" w:customStyle="1" w:styleId="RodapChar">
    <w:name w:val="Rodapé Char"/>
    <w:basedOn w:val="Fontepargpadro"/>
    <w:link w:val="Rodap"/>
    <w:uiPriority w:val="99"/>
    <w:rsid w:val="00AC0021"/>
    <w:rPr>
      <w:rFonts w:hAnsi="Times New Roman" w:cs="Times New Roman"/>
      <w:sz w:val="24"/>
      <w:szCs w:val="24"/>
    </w:rPr>
  </w:style>
  <w:style w:type="paragraph" w:styleId="Cabealho">
    <w:name w:val="header"/>
    <w:basedOn w:val="Normal"/>
    <w:link w:val="CabealhoChar"/>
    <w:uiPriority w:val="99"/>
    <w:unhideWhenUsed/>
    <w:rsid w:val="00AC0021"/>
    <w:pPr>
      <w:tabs>
        <w:tab w:val="center" w:pos="4252"/>
        <w:tab w:val="right" w:pos="8504"/>
      </w:tabs>
    </w:pPr>
  </w:style>
  <w:style w:type="character" w:customStyle="1" w:styleId="CabealhoChar">
    <w:name w:val="Cabeçalho Char"/>
    <w:basedOn w:val="Fontepargpadro"/>
    <w:link w:val="Cabealho"/>
    <w:uiPriority w:val="99"/>
    <w:rsid w:val="00AC0021"/>
    <w:rPr>
      <w:rFonts w:hAnsi="Times New Roman" w:cs="Times New Roman"/>
      <w:sz w:val="24"/>
      <w:szCs w:val="24"/>
    </w:rPr>
  </w:style>
  <w:style w:type="paragraph" w:styleId="CabealhodoSumrio">
    <w:name w:val="TOC Heading"/>
    <w:basedOn w:val="Ttulo1"/>
    <w:next w:val="Normal"/>
    <w:uiPriority w:val="39"/>
    <w:unhideWhenUsed/>
    <w:qFormat/>
    <w:rsid w:val="006B4674"/>
    <w:pPr>
      <w:keepNext/>
      <w:keepLines/>
      <w:spacing w:before="480" w:beforeAutospacing="0" w:after="0" w:afterAutospacing="0" w:line="276" w:lineRule="auto"/>
      <w:outlineLvl w:val="9"/>
    </w:pPr>
    <w:rPr>
      <w:rFonts w:asciiTheme="majorHAnsi" w:eastAsiaTheme="majorEastAsia" w:hAnsiTheme="majorHAnsi" w:cstheme="majorBidi"/>
      <w:color w:val="2F5496" w:themeColor="accent1" w:themeShade="BF"/>
      <w:kern w:val="0"/>
      <w:sz w:val="28"/>
      <w:szCs w:val="28"/>
    </w:rPr>
  </w:style>
  <w:style w:type="paragraph" w:styleId="Sumrio1">
    <w:name w:val="toc 1"/>
    <w:basedOn w:val="Normal"/>
    <w:next w:val="Normal"/>
    <w:autoRedefine/>
    <w:uiPriority w:val="39"/>
    <w:unhideWhenUsed/>
    <w:qFormat/>
    <w:rsid w:val="006B4674"/>
    <w:pPr>
      <w:numPr>
        <w:numId w:val="33"/>
      </w:numPr>
      <w:spacing w:after="100"/>
      <w:ind w:left="284" w:hanging="284"/>
    </w:pPr>
  </w:style>
  <w:style w:type="paragraph" w:styleId="Textodebalo">
    <w:name w:val="Balloon Text"/>
    <w:basedOn w:val="Normal"/>
    <w:link w:val="TextodebaloChar"/>
    <w:uiPriority w:val="99"/>
    <w:semiHidden/>
    <w:unhideWhenUsed/>
    <w:rsid w:val="006B4674"/>
    <w:rPr>
      <w:rFonts w:ascii="Tahoma" w:hAnsi="Tahoma" w:cs="Tahoma"/>
      <w:sz w:val="16"/>
      <w:szCs w:val="16"/>
    </w:rPr>
  </w:style>
  <w:style w:type="character" w:customStyle="1" w:styleId="TextodebaloChar">
    <w:name w:val="Texto de balão Char"/>
    <w:basedOn w:val="Fontepargpadro"/>
    <w:link w:val="Textodebalo"/>
    <w:uiPriority w:val="99"/>
    <w:semiHidden/>
    <w:rsid w:val="006B4674"/>
    <w:rPr>
      <w:rFonts w:ascii="Tahoma" w:hAnsi="Tahoma" w:cs="Tahoma"/>
      <w:sz w:val="16"/>
      <w:szCs w:val="16"/>
    </w:rPr>
  </w:style>
  <w:style w:type="paragraph" w:styleId="Sumrio2">
    <w:name w:val="toc 2"/>
    <w:basedOn w:val="Normal"/>
    <w:next w:val="Normal"/>
    <w:autoRedefine/>
    <w:uiPriority w:val="39"/>
    <w:unhideWhenUsed/>
    <w:qFormat/>
    <w:rsid w:val="006B4674"/>
    <w:pPr>
      <w:widowControl/>
      <w:numPr>
        <w:ilvl w:val="1"/>
        <w:numId w:val="33"/>
      </w:numPr>
      <w:autoSpaceDE/>
      <w:autoSpaceDN/>
      <w:adjustRightInd/>
      <w:spacing w:after="100" w:line="276" w:lineRule="auto"/>
      <w:ind w:hanging="720"/>
    </w:pPr>
    <w:rPr>
      <w:rFonts w:asciiTheme="minorHAnsi" w:hAnsiTheme="minorHAnsi" w:cstheme="minorBidi"/>
      <w:sz w:val="22"/>
      <w:szCs w:val="22"/>
    </w:rPr>
  </w:style>
  <w:style w:type="paragraph" w:styleId="Sumrio3">
    <w:name w:val="toc 3"/>
    <w:basedOn w:val="Normal"/>
    <w:next w:val="Normal"/>
    <w:autoRedefine/>
    <w:uiPriority w:val="39"/>
    <w:semiHidden/>
    <w:unhideWhenUsed/>
    <w:qFormat/>
    <w:rsid w:val="006B4674"/>
    <w:pPr>
      <w:widowControl/>
      <w:autoSpaceDE/>
      <w:autoSpaceDN/>
      <w:adjustRightInd/>
      <w:spacing w:after="100" w:line="276" w:lineRule="auto"/>
      <w:ind w:left="440"/>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7580">
      <w:bodyDiv w:val="1"/>
      <w:marLeft w:val="0"/>
      <w:marRight w:val="0"/>
      <w:marTop w:val="0"/>
      <w:marBottom w:val="0"/>
      <w:divBdr>
        <w:top w:val="none" w:sz="0" w:space="0" w:color="auto"/>
        <w:left w:val="none" w:sz="0" w:space="0" w:color="auto"/>
        <w:bottom w:val="none" w:sz="0" w:space="0" w:color="auto"/>
        <w:right w:val="none" w:sz="0" w:space="0" w:color="auto"/>
      </w:divBdr>
    </w:div>
    <w:div w:id="183790715">
      <w:bodyDiv w:val="1"/>
      <w:marLeft w:val="0"/>
      <w:marRight w:val="0"/>
      <w:marTop w:val="0"/>
      <w:marBottom w:val="0"/>
      <w:divBdr>
        <w:top w:val="none" w:sz="0" w:space="0" w:color="auto"/>
        <w:left w:val="none" w:sz="0" w:space="0" w:color="auto"/>
        <w:bottom w:val="none" w:sz="0" w:space="0" w:color="auto"/>
        <w:right w:val="none" w:sz="0" w:space="0" w:color="auto"/>
      </w:divBdr>
    </w:div>
    <w:div w:id="568345791">
      <w:bodyDiv w:val="1"/>
      <w:marLeft w:val="0"/>
      <w:marRight w:val="0"/>
      <w:marTop w:val="0"/>
      <w:marBottom w:val="0"/>
      <w:divBdr>
        <w:top w:val="none" w:sz="0" w:space="0" w:color="auto"/>
        <w:left w:val="none" w:sz="0" w:space="0" w:color="auto"/>
        <w:bottom w:val="none" w:sz="0" w:space="0" w:color="auto"/>
        <w:right w:val="none" w:sz="0" w:space="0" w:color="auto"/>
      </w:divBdr>
    </w:div>
    <w:div w:id="817451855">
      <w:bodyDiv w:val="1"/>
      <w:marLeft w:val="0"/>
      <w:marRight w:val="0"/>
      <w:marTop w:val="0"/>
      <w:marBottom w:val="0"/>
      <w:divBdr>
        <w:top w:val="none" w:sz="0" w:space="0" w:color="auto"/>
        <w:left w:val="none" w:sz="0" w:space="0" w:color="auto"/>
        <w:bottom w:val="none" w:sz="0" w:space="0" w:color="auto"/>
        <w:right w:val="none" w:sz="0" w:space="0" w:color="auto"/>
      </w:divBdr>
    </w:div>
    <w:div w:id="978655675">
      <w:bodyDiv w:val="1"/>
      <w:marLeft w:val="0"/>
      <w:marRight w:val="0"/>
      <w:marTop w:val="0"/>
      <w:marBottom w:val="0"/>
      <w:divBdr>
        <w:top w:val="none" w:sz="0" w:space="0" w:color="auto"/>
        <w:left w:val="none" w:sz="0" w:space="0" w:color="auto"/>
        <w:bottom w:val="none" w:sz="0" w:space="0" w:color="auto"/>
        <w:right w:val="none" w:sz="0" w:space="0" w:color="auto"/>
      </w:divBdr>
    </w:div>
    <w:div w:id="990525138">
      <w:bodyDiv w:val="1"/>
      <w:marLeft w:val="0"/>
      <w:marRight w:val="0"/>
      <w:marTop w:val="0"/>
      <w:marBottom w:val="0"/>
      <w:divBdr>
        <w:top w:val="none" w:sz="0" w:space="0" w:color="auto"/>
        <w:left w:val="none" w:sz="0" w:space="0" w:color="auto"/>
        <w:bottom w:val="none" w:sz="0" w:space="0" w:color="auto"/>
        <w:right w:val="none" w:sz="0" w:space="0" w:color="auto"/>
      </w:divBdr>
    </w:div>
    <w:div w:id="1106122190">
      <w:bodyDiv w:val="1"/>
      <w:marLeft w:val="0"/>
      <w:marRight w:val="0"/>
      <w:marTop w:val="0"/>
      <w:marBottom w:val="0"/>
      <w:divBdr>
        <w:top w:val="none" w:sz="0" w:space="0" w:color="auto"/>
        <w:left w:val="none" w:sz="0" w:space="0" w:color="auto"/>
        <w:bottom w:val="none" w:sz="0" w:space="0" w:color="auto"/>
        <w:right w:val="none" w:sz="0" w:space="0" w:color="auto"/>
      </w:divBdr>
    </w:div>
    <w:div w:id="1154371550">
      <w:bodyDiv w:val="1"/>
      <w:marLeft w:val="0"/>
      <w:marRight w:val="0"/>
      <w:marTop w:val="0"/>
      <w:marBottom w:val="0"/>
      <w:divBdr>
        <w:top w:val="none" w:sz="0" w:space="0" w:color="auto"/>
        <w:left w:val="none" w:sz="0" w:space="0" w:color="auto"/>
        <w:bottom w:val="none" w:sz="0" w:space="0" w:color="auto"/>
        <w:right w:val="none" w:sz="0" w:space="0" w:color="auto"/>
      </w:divBdr>
    </w:div>
    <w:div w:id="1356886660">
      <w:bodyDiv w:val="1"/>
      <w:marLeft w:val="0"/>
      <w:marRight w:val="0"/>
      <w:marTop w:val="0"/>
      <w:marBottom w:val="0"/>
      <w:divBdr>
        <w:top w:val="none" w:sz="0" w:space="0" w:color="auto"/>
        <w:left w:val="none" w:sz="0" w:space="0" w:color="auto"/>
        <w:bottom w:val="none" w:sz="0" w:space="0" w:color="auto"/>
        <w:right w:val="none" w:sz="0" w:space="0" w:color="auto"/>
      </w:divBdr>
    </w:div>
    <w:div w:id="1598098120">
      <w:bodyDiv w:val="1"/>
      <w:marLeft w:val="0"/>
      <w:marRight w:val="0"/>
      <w:marTop w:val="0"/>
      <w:marBottom w:val="0"/>
      <w:divBdr>
        <w:top w:val="none" w:sz="0" w:space="0" w:color="auto"/>
        <w:left w:val="none" w:sz="0" w:space="0" w:color="auto"/>
        <w:bottom w:val="none" w:sz="0" w:space="0" w:color="auto"/>
        <w:right w:val="none" w:sz="0" w:space="0" w:color="auto"/>
      </w:divBdr>
    </w:div>
    <w:div w:id="198935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706F2-B4EE-455A-B479-2DEDBFE22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14062</Words>
  <Characters>75936</Characters>
  <Application>Microsoft Office Word</Application>
  <DocSecurity>0</DocSecurity>
  <Lines>632</Lines>
  <Paragraphs>179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Ana Olívia Fonsêca e Silva</vt:lpstr>
      <vt:lpstr>Ana Olívia Fonsêca e Silva</vt:lpstr>
    </vt:vector>
  </TitlesOfParts>
  <Company/>
  <LinksUpToDate>false</LinksUpToDate>
  <CharactersWithSpaces>89819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 Olívia Fonsêca e Silva</dc:title>
  <dc:creator>A. O. Fonseca &amp; Silva</dc:creator>
  <cp:lastModifiedBy>Ana Olivia da Fonseca Montebelo</cp:lastModifiedBy>
  <cp:revision>2</cp:revision>
  <cp:lastPrinted>2019-08-26T17:07:00Z</cp:lastPrinted>
  <dcterms:created xsi:type="dcterms:W3CDTF">2023-01-16T19:22:00Z</dcterms:created>
  <dcterms:modified xsi:type="dcterms:W3CDTF">2023-01-16T19:22:00Z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03866504-d776-38ec-9cd9-643b8d702126</vt:lpwstr>
  </property>
  <property fmtid="{D5CDD505-2E9C-101B-9397-08002B2CF9AE}" pid="24" name="Mendeley Citation Style_1">
    <vt:lpwstr>http://www.zotero.org/styles/american-medical-association</vt:lpwstr>
  </property>
</Properties>
</file>