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E10" w:rsidRPr="00FC0911" w:rsidRDefault="00933E10" w:rsidP="00933E10">
      <w:pPr>
        <w:pStyle w:val="Ttulo"/>
        <w:outlineLvl w:val="0"/>
        <w:rPr>
          <w:rFonts w:ascii="Arial" w:hAnsi="Arial" w:cs="Arial"/>
          <w:sz w:val="24"/>
          <w:szCs w:val="24"/>
        </w:rPr>
      </w:pPr>
      <w:r>
        <w:rPr>
          <w:noProof/>
        </w:rPr>
        <w:drawing>
          <wp:inline distT="0" distB="0" distL="0" distR="0">
            <wp:extent cx="5400040" cy="1310024"/>
            <wp:effectExtent l="0" t="0" r="0" b="0"/>
            <wp:docPr id="3" name="Imagem 1" descr="Resultado de imagem para logo u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logo uel"/>
                    <pic:cNvPicPr>
                      <a:picLocks noChangeAspect="1" noChangeArrowheads="1"/>
                    </pic:cNvPicPr>
                  </pic:nvPicPr>
                  <pic:blipFill>
                    <a:blip r:embed="rId8" cstate="print"/>
                    <a:srcRect/>
                    <a:stretch>
                      <a:fillRect/>
                    </a:stretch>
                  </pic:blipFill>
                  <pic:spPr bwMode="auto">
                    <a:xfrm>
                      <a:off x="0" y="0"/>
                      <a:ext cx="5400040" cy="1310024"/>
                    </a:xfrm>
                    <a:prstGeom prst="rect">
                      <a:avLst/>
                    </a:prstGeom>
                    <a:noFill/>
                    <a:ln w="9525">
                      <a:noFill/>
                      <a:miter lim="800000"/>
                      <a:headEnd/>
                      <a:tailEnd/>
                    </a:ln>
                  </pic:spPr>
                </pic:pic>
              </a:graphicData>
            </a:graphic>
          </wp:inline>
        </w:drawing>
      </w:r>
    </w:p>
    <w:p w:rsidR="00933E10" w:rsidRPr="00FC0911" w:rsidRDefault="00571784" w:rsidP="00933E10">
      <w:pPr>
        <w:pStyle w:val="Ttulo"/>
        <w:outlineLvl w:val="0"/>
        <w:rPr>
          <w:rFonts w:ascii="Arial" w:hAnsi="Arial" w:cs="Arial"/>
          <w:sz w:val="24"/>
          <w:szCs w:val="24"/>
        </w:rPr>
      </w:pPr>
      <w:r>
        <w:rPr>
          <w:rFonts w:ascii="Arial" w:hAnsi="Arial" w:cs="Arial"/>
          <w:noProof/>
          <w:sz w:val="24"/>
          <w:szCs w:val="24"/>
        </w:rPr>
        <w:pict>
          <v:rect id="_x0000_s1026" style="position:absolute;left:0;text-align:left;margin-left:-42.15pt;margin-top:11.25pt;width:7in;height:5.85pt;z-index:251664384;visibility:visible" o:allowincell="f" fillcolor="green">
            <v:path arrowok="t"/>
          </v:rect>
        </w:pict>
      </w:r>
    </w:p>
    <w:p w:rsidR="00933E10" w:rsidRPr="00FC0911" w:rsidRDefault="00933E10" w:rsidP="00933E10">
      <w:pPr>
        <w:pStyle w:val="Ttulo"/>
        <w:outlineLvl w:val="0"/>
        <w:rPr>
          <w:rFonts w:ascii="Arial" w:hAnsi="Arial" w:cs="Arial"/>
          <w:sz w:val="24"/>
          <w:szCs w:val="24"/>
        </w:rPr>
      </w:pPr>
    </w:p>
    <w:p w:rsidR="00933E10" w:rsidRPr="00FC0911" w:rsidRDefault="00933E10" w:rsidP="00933E10">
      <w:pPr>
        <w:pStyle w:val="Ttulo"/>
        <w:outlineLvl w:val="0"/>
        <w:rPr>
          <w:rFonts w:ascii="Arial" w:hAnsi="Arial" w:cs="Arial"/>
          <w:sz w:val="24"/>
          <w:szCs w:val="24"/>
        </w:rPr>
      </w:pPr>
    </w:p>
    <w:p w:rsidR="00933E10" w:rsidRPr="00772BD8" w:rsidRDefault="00087BB9" w:rsidP="00933E10">
      <w:pPr>
        <w:jc w:val="center"/>
        <w:rPr>
          <w:rFonts w:ascii="Arial" w:hAnsi="Arial" w:cs="Arial"/>
          <w:sz w:val="32"/>
          <w:szCs w:val="32"/>
        </w:rPr>
      </w:pPr>
      <w:r w:rsidRPr="00772BD8">
        <w:rPr>
          <w:rFonts w:ascii="Arial" w:hAnsi="Arial" w:cs="Arial"/>
          <w:sz w:val="32"/>
          <w:szCs w:val="32"/>
        </w:rPr>
        <w:t>THAMMY GONÇALVES NAKAYA</w:t>
      </w:r>
    </w:p>
    <w:p w:rsidR="00933E10" w:rsidRPr="00A600D7" w:rsidRDefault="00933E10" w:rsidP="00933E10">
      <w:pPr>
        <w:rPr>
          <w:rFonts w:ascii="Arial" w:hAnsi="Arial" w:cs="Arial"/>
        </w:rPr>
      </w:pPr>
    </w:p>
    <w:p w:rsidR="001A0858" w:rsidRDefault="001A0858" w:rsidP="00933E10">
      <w:pPr>
        <w:jc w:val="center"/>
        <w:rPr>
          <w:rFonts w:ascii="Arial" w:hAnsi="Arial" w:cs="Arial"/>
          <w:b/>
          <w:sz w:val="32"/>
          <w:szCs w:val="32"/>
        </w:rPr>
      </w:pPr>
    </w:p>
    <w:p w:rsidR="00933E10" w:rsidRDefault="00933E10" w:rsidP="00933E10">
      <w:pPr>
        <w:jc w:val="center"/>
        <w:rPr>
          <w:rFonts w:ascii="Arial" w:hAnsi="Arial" w:cs="Arial"/>
          <w:b/>
          <w:sz w:val="24"/>
          <w:szCs w:val="24"/>
        </w:rPr>
      </w:pPr>
    </w:p>
    <w:p w:rsidR="00933E10" w:rsidRPr="001C4682" w:rsidRDefault="00C13A16" w:rsidP="00C13A16">
      <w:pPr>
        <w:spacing w:line="360" w:lineRule="auto"/>
        <w:jc w:val="center"/>
        <w:rPr>
          <w:rFonts w:ascii="Arial" w:hAnsi="Arial" w:cs="Arial"/>
          <w:b/>
          <w:sz w:val="32"/>
          <w:szCs w:val="32"/>
        </w:rPr>
      </w:pPr>
      <w:r w:rsidRPr="003C2D2D">
        <w:rPr>
          <w:rFonts w:ascii="Arial" w:hAnsi="Arial" w:cs="Arial"/>
          <w:b/>
          <w:sz w:val="32"/>
          <w:szCs w:val="32"/>
        </w:rPr>
        <w:t xml:space="preserve">EFEITOS DO PICOLÉ </w:t>
      </w:r>
      <w:r w:rsidR="005C4E02" w:rsidRPr="003C2D2D">
        <w:rPr>
          <w:rFonts w:ascii="Arial" w:hAnsi="Arial" w:cs="Arial"/>
          <w:b/>
          <w:sz w:val="32"/>
          <w:szCs w:val="32"/>
        </w:rPr>
        <w:t>MENTOLADO</w:t>
      </w:r>
      <w:r w:rsidRPr="003C2D2D">
        <w:rPr>
          <w:rFonts w:ascii="Arial" w:hAnsi="Arial" w:cs="Arial"/>
          <w:b/>
          <w:sz w:val="32"/>
          <w:szCs w:val="32"/>
        </w:rPr>
        <w:t xml:space="preserve"> S</w:t>
      </w:r>
      <w:r w:rsidR="0034671A" w:rsidRPr="003C2D2D">
        <w:rPr>
          <w:rFonts w:ascii="Arial" w:hAnsi="Arial" w:cs="Arial"/>
          <w:b/>
          <w:sz w:val="32"/>
          <w:szCs w:val="32"/>
        </w:rPr>
        <w:t xml:space="preserve">OBRE SECREÇÃO DE VASOPRESSINA, OSMOLARIDADE, </w:t>
      </w:r>
      <w:r w:rsidR="00C705EA" w:rsidRPr="003C2D2D">
        <w:rPr>
          <w:rFonts w:ascii="Arial" w:hAnsi="Arial" w:cs="Arial"/>
          <w:b/>
          <w:sz w:val="32"/>
          <w:szCs w:val="32"/>
        </w:rPr>
        <w:t>INTENSIDADE</w:t>
      </w:r>
      <w:r w:rsidR="00EB34E3" w:rsidRPr="003C2D2D">
        <w:rPr>
          <w:rFonts w:ascii="Arial" w:hAnsi="Arial" w:cs="Arial"/>
          <w:b/>
          <w:sz w:val="32"/>
          <w:szCs w:val="32"/>
        </w:rPr>
        <w:t>,</w:t>
      </w:r>
      <w:r w:rsidR="00C705EA" w:rsidRPr="003C2D2D">
        <w:rPr>
          <w:rFonts w:ascii="Arial" w:hAnsi="Arial" w:cs="Arial"/>
          <w:b/>
          <w:sz w:val="32"/>
          <w:szCs w:val="32"/>
        </w:rPr>
        <w:t xml:space="preserve"> DESCONFORTO DA SEDE</w:t>
      </w:r>
      <w:r w:rsidR="00EB34E3" w:rsidRPr="003C2D2D">
        <w:rPr>
          <w:rFonts w:ascii="Arial" w:hAnsi="Arial" w:cs="Arial"/>
          <w:b/>
          <w:sz w:val="32"/>
          <w:szCs w:val="32"/>
        </w:rPr>
        <w:t xml:space="preserve"> E </w:t>
      </w:r>
      <w:r w:rsidR="003511FA" w:rsidRPr="003C2D2D">
        <w:rPr>
          <w:rFonts w:ascii="Arial" w:hAnsi="Arial" w:cs="Arial"/>
          <w:b/>
          <w:sz w:val="32"/>
          <w:szCs w:val="32"/>
        </w:rPr>
        <w:t>DESIDRATAÇÃO</w:t>
      </w:r>
      <w:r w:rsidR="00EB34E3" w:rsidRPr="003C2D2D">
        <w:rPr>
          <w:rFonts w:ascii="Arial" w:hAnsi="Arial" w:cs="Arial"/>
          <w:b/>
          <w:sz w:val="32"/>
          <w:szCs w:val="32"/>
        </w:rPr>
        <w:t xml:space="preserve"> ORAL</w:t>
      </w:r>
      <w:r w:rsidR="001A0858" w:rsidRPr="003C2D2D">
        <w:rPr>
          <w:rFonts w:ascii="Arial" w:hAnsi="Arial" w:cs="Arial"/>
          <w:b/>
          <w:sz w:val="32"/>
          <w:szCs w:val="32"/>
        </w:rPr>
        <w:t>: ENSAIO CLÍNICO RANDOMIZADO</w:t>
      </w:r>
    </w:p>
    <w:p w:rsidR="00E821EA" w:rsidRDefault="00E821EA" w:rsidP="001A0858">
      <w:pPr>
        <w:pStyle w:val="NormalWeb"/>
        <w:ind w:firstLine="4820"/>
        <w:rPr>
          <w:rFonts w:ascii="Arial" w:eastAsiaTheme="minorHAnsi" w:hAnsi="Arial" w:cs="Arial"/>
          <w:lang w:eastAsia="en-US"/>
        </w:rPr>
      </w:pPr>
    </w:p>
    <w:p w:rsidR="00E821EA" w:rsidRDefault="00E821EA" w:rsidP="001A0858">
      <w:pPr>
        <w:pStyle w:val="NormalWeb"/>
        <w:ind w:firstLine="4820"/>
        <w:rPr>
          <w:rFonts w:ascii="Arial" w:eastAsiaTheme="minorHAnsi" w:hAnsi="Arial" w:cs="Arial"/>
          <w:lang w:eastAsia="en-US"/>
        </w:rPr>
      </w:pPr>
    </w:p>
    <w:p w:rsidR="001A0858" w:rsidRPr="001A0858" w:rsidRDefault="001A0858" w:rsidP="001A0858">
      <w:pPr>
        <w:pStyle w:val="NormalWeb"/>
        <w:ind w:firstLine="4820"/>
        <w:rPr>
          <w:rFonts w:ascii="Arial" w:hAnsi="Arial" w:cs="Arial"/>
          <w:color w:val="FFFFFF"/>
        </w:rPr>
      </w:pPr>
      <w:r w:rsidRPr="001A0858">
        <w:rPr>
          <w:rFonts w:ascii="Arial" w:hAnsi="Arial" w:cs="Arial"/>
        </w:rPr>
        <w:t>Área temática: Sede</w:t>
      </w:r>
    </w:p>
    <w:p w:rsidR="001A0858" w:rsidRPr="001A0858" w:rsidRDefault="001A0858" w:rsidP="001A0858">
      <w:pPr>
        <w:pStyle w:val="Ttulo2"/>
        <w:tabs>
          <w:tab w:val="left" w:pos="9214"/>
        </w:tabs>
        <w:ind w:left="4820" w:right="57"/>
        <w:jc w:val="both"/>
        <w:rPr>
          <w:rFonts w:ascii="Arial" w:hAnsi="Arial" w:cs="Arial"/>
          <w:b/>
          <w:sz w:val="24"/>
          <w:szCs w:val="24"/>
        </w:rPr>
      </w:pPr>
      <w:r w:rsidRPr="001A0858">
        <w:rPr>
          <w:rFonts w:ascii="Arial" w:hAnsi="Arial" w:cs="Arial"/>
          <w:sz w:val="24"/>
          <w:szCs w:val="24"/>
        </w:rPr>
        <w:t>Linha de Pesquisa: O cuidado de Enfermagem nas fases do ciclo vital e nos diversos níveis assistenciais.</w:t>
      </w:r>
    </w:p>
    <w:p w:rsidR="001A0858" w:rsidRPr="001A0858" w:rsidRDefault="001A0858" w:rsidP="001A0858">
      <w:pPr>
        <w:rPr>
          <w:rFonts w:ascii="Arial" w:hAnsi="Arial" w:cs="Arial"/>
          <w:sz w:val="24"/>
          <w:szCs w:val="24"/>
        </w:rPr>
      </w:pPr>
    </w:p>
    <w:p w:rsidR="001A0858" w:rsidRDefault="001A0858" w:rsidP="001A0858">
      <w:pPr>
        <w:ind w:left="4820"/>
        <w:jc w:val="both"/>
        <w:rPr>
          <w:rFonts w:ascii="Arial" w:hAnsi="Arial" w:cs="Arial"/>
          <w:sz w:val="24"/>
          <w:szCs w:val="24"/>
        </w:rPr>
      </w:pPr>
      <w:r w:rsidRPr="001A0858">
        <w:rPr>
          <w:rFonts w:ascii="Arial" w:hAnsi="Arial" w:cs="Arial"/>
          <w:sz w:val="24"/>
          <w:szCs w:val="24"/>
          <w:lang w:eastAsia="ar-SA"/>
        </w:rPr>
        <w:t>O</w:t>
      </w:r>
      <w:r w:rsidRPr="001A0858">
        <w:rPr>
          <w:rFonts w:ascii="Arial" w:eastAsiaTheme="majorEastAsia" w:hAnsi="Arial" w:cs="Arial"/>
          <w:bCs/>
          <w:sz w:val="24"/>
          <w:szCs w:val="24"/>
        </w:rPr>
        <w:t xml:space="preserve">rientadora: </w:t>
      </w:r>
      <w:r w:rsidRPr="001A0858">
        <w:rPr>
          <w:rFonts w:ascii="Arial" w:hAnsi="Arial" w:cs="Arial"/>
          <w:sz w:val="24"/>
          <w:szCs w:val="24"/>
        </w:rPr>
        <w:t xml:space="preserve">Professora Dra. Lígia </w:t>
      </w:r>
      <w:proofErr w:type="spellStart"/>
      <w:r w:rsidRPr="001A0858">
        <w:rPr>
          <w:rFonts w:ascii="Arial" w:hAnsi="Arial" w:cs="Arial"/>
          <w:sz w:val="24"/>
          <w:szCs w:val="24"/>
        </w:rPr>
        <w:t>Fahl</w:t>
      </w:r>
      <w:proofErr w:type="spellEnd"/>
      <w:r w:rsidRPr="001A0858">
        <w:rPr>
          <w:rFonts w:ascii="Arial" w:hAnsi="Arial" w:cs="Arial"/>
          <w:sz w:val="24"/>
          <w:szCs w:val="24"/>
        </w:rPr>
        <w:t xml:space="preserve"> Fonseca</w:t>
      </w:r>
    </w:p>
    <w:p w:rsidR="00E3551D" w:rsidRDefault="00E3551D" w:rsidP="001A0858">
      <w:pPr>
        <w:ind w:left="4820"/>
        <w:jc w:val="both"/>
        <w:rPr>
          <w:rFonts w:ascii="Arial" w:hAnsi="Arial" w:cs="Arial"/>
          <w:sz w:val="24"/>
          <w:szCs w:val="24"/>
          <w:lang w:eastAsia="ar-SA"/>
        </w:rPr>
      </w:pPr>
    </w:p>
    <w:p w:rsidR="00920235" w:rsidRPr="001A0858" w:rsidRDefault="00920235" w:rsidP="001A0858">
      <w:pPr>
        <w:ind w:left="4820"/>
        <w:jc w:val="both"/>
        <w:rPr>
          <w:rFonts w:ascii="Arial" w:hAnsi="Arial" w:cs="Arial"/>
          <w:sz w:val="24"/>
          <w:szCs w:val="24"/>
          <w:lang w:eastAsia="ar-SA"/>
        </w:rPr>
      </w:pPr>
    </w:p>
    <w:p w:rsidR="00933E10" w:rsidRPr="00545138" w:rsidRDefault="00571784" w:rsidP="00933E10">
      <w:pPr>
        <w:pStyle w:val="Corpodetexto"/>
        <w:jc w:val="right"/>
        <w:rPr>
          <w:rFonts w:ascii="Times New Roman" w:hAnsi="Times New Roman"/>
          <w:b/>
          <w:sz w:val="24"/>
        </w:rPr>
      </w:pPr>
      <w:r w:rsidRPr="00571784">
        <w:rPr>
          <w:rFonts w:cs="Arial"/>
          <w:b/>
          <w:noProof/>
          <w:sz w:val="24"/>
        </w:rPr>
        <w:pict>
          <v:rect id="Retângulo 2" o:spid="_x0000_s1028" style="position:absolute;left:0;text-align:left;margin-left:-35.4pt;margin-top:3.35pt;width:7in;height:5.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" o:allowincell="f" fillcolor="green">
            <v:path arrowok="t"/>
          </v:rect>
        </w:pict>
      </w:r>
    </w:p>
    <w:p w:rsidR="00933E10" w:rsidRPr="00A600D7" w:rsidRDefault="00933E10" w:rsidP="00933E10">
      <w:pPr>
        <w:pStyle w:val="Corpodetexto"/>
        <w:spacing w:after="0"/>
        <w:jc w:val="center"/>
        <w:rPr>
          <w:rFonts w:cs="Arial"/>
          <w:b/>
          <w:sz w:val="24"/>
        </w:rPr>
      </w:pPr>
      <w:r w:rsidRPr="00A600D7">
        <w:rPr>
          <w:rFonts w:cs="Arial"/>
          <w:sz w:val="24"/>
        </w:rPr>
        <w:t>LONDRINA</w:t>
      </w:r>
    </w:p>
    <w:p w:rsidR="00933E10" w:rsidRDefault="00920235" w:rsidP="00933E10">
      <w:pPr>
        <w:pStyle w:val="Corpodetexto"/>
        <w:spacing w:after="0"/>
        <w:jc w:val="center"/>
        <w:rPr>
          <w:rFonts w:cs="Arial"/>
          <w:sz w:val="24"/>
        </w:rPr>
      </w:pPr>
      <w:r>
        <w:rPr>
          <w:rFonts w:cs="Arial"/>
          <w:sz w:val="24"/>
        </w:rPr>
        <w:t>2020</w:t>
      </w:r>
    </w:p>
    <w:p w:rsidR="00920235" w:rsidRPr="001C4682" w:rsidRDefault="00920235" w:rsidP="00920235">
      <w:pPr>
        <w:jc w:val="center"/>
        <w:rPr>
          <w:rFonts w:ascii="Arial" w:hAnsi="Arial" w:cs="Arial"/>
          <w:b/>
          <w:sz w:val="32"/>
          <w:szCs w:val="32"/>
        </w:rPr>
      </w:pPr>
      <w:r>
        <w:rPr>
          <w:rFonts w:ascii="Arial" w:hAnsi="Arial" w:cs="Arial"/>
          <w:b/>
          <w:sz w:val="32"/>
          <w:szCs w:val="32"/>
        </w:rPr>
        <w:lastRenderedPageBreak/>
        <w:t>THAMMY GONÇALVES NAKAYA</w:t>
      </w:r>
    </w:p>
    <w:p w:rsidR="00920235" w:rsidRDefault="00920235" w:rsidP="00920235">
      <w:pPr>
        <w:jc w:val="center"/>
        <w:rPr>
          <w:rFonts w:ascii="Arial" w:hAnsi="Arial" w:cs="Arial"/>
          <w:sz w:val="24"/>
          <w:szCs w:val="24"/>
        </w:rPr>
      </w:pPr>
    </w:p>
    <w:p w:rsidR="00920235" w:rsidRDefault="00920235" w:rsidP="00920235">
      <w:pPr>
        <w:jc w:val="center"/>
        <w:rPr>
          <w:rFonts w:ascii="Arial" w:hAnsi="Arial" w:cs="Arial"/>
          <w:sz w:val="24"/>
          <w:szCs w:val="24"/>
        </w:rPr>
      </w:pPr>
    </w:p>
    <w:p w:rsidR="00920235" w:rsidRDefault="00920235" w:rsidP="00920235">
      <w:pPr>
        <w:jc w:val="center"/>
        <w:rPr>
          <w:rFonts w:ascii="Arial" w:hAnsi="Arial" w:cs="Arial"/>
          <w:sz w:val="24"/>
          <w:szCs w:val="24"/>
        </w:rPr>
      </w:pPr>
    </w:p>
    <w:p w:rsidR="00920235" w:rsidRDefault="00920235" w:rsidP="00920235">
      <w:pPr>
        <w:jc w:val="center"/>
        <w:rPr>
          <w:rFonts w:ascii="Arial" w:hAnsi="Arial" w:cs="Arial"/>
          <w:sz w:val="24"/>
          <w:szCs w:val="24"/>
        </w:rPr>
      </w:pPr>
    </w:p>
    <w:p w:rsidR="00920235" w:rsidRDefault="00920235" w:rsidP="00920235">
      <w:pPr>
        <w:jc w:val="center"/>
        <w:rPr>
          <w:rFonts w:ascii="Arial" w:hAnsi="Arial" w:cs="Arial"/>
          <w:sz w:val="24"/>
          <w:szCs w:val="24"/>
        </w:rPr>
      </w:pPr>
    </w:p>
    <w:p w:rsidR="00920235" w:rsidRPr="00E17D63" w:rsidRDefault="00920235" w:rsidP="00920235">
      <w:pPr>
        <w:jc w:val="center"/>
        <w:rPr>
          <w:rFonts w:ascii="Arial" w:hAnsi="Arial" w:cs="Arial"/>
          <w:sz w:val="24"/>
          <w:szCs w:val="24"/>
        </w:rPr>
      </w:pPr>
    </w:p>
    <w:p w:rsidR="00920235" w:rsidRPr="00E17D63" w:rsidRDefault="00920235" w:rsidP="00920235">
      <w:pPr>
        <w:jc w:val="center"/>
        <w:rPr>
          <w:rFonts w:ascii="Arial" w:hAnsi="Arial" w:cs="Arial"/>
          <w:sz w:val="24"/>
          <w:szCs w:val="24"/>
        </w:rPr>
      </w:pPr>
    </w:p>
    <w:p w:rsidR="00920235" w:rsidRPr="00E17D63" w:rsidRDefault="00920235" w:rsidP="00920235">
      <w:pPr>
        <w:spacing w:line="360" w:lineRule="auto"/>
        <w:jc w:val="center"/>
        <w:rPr>
          <w:rFonts w:ascii="Arial" w:hAnsi="Arial" w:cs="Arial"/>
          <w:sz w:val="24"/>
          <w:szCs w:val="24"/>
        </w:rPr>
      </w:pPr>
    </w:p>
    <w:p w:rsidR="00920235" w:rsidRPr="001C4682" w:rsidRDefault="00920235" w:rsidP="00920235">
      <w:pPr>
        <w:spacing w:line="360" w:lineRule="auto"/>
        <w:jc w:val="center"/>
        <w:rPr>
          <w:rFonts w:ascii="Arial" w:hAnsi="Arial" w:cs="Arial"/>
          <w:b/>
          <w:sz w:val="32"/>
          <w:szCs w:val="32"/>
        </w:rPr>
      </w:pPr>
      <w:r w:rsidRPr="00D53890">
        <w:rPr>
          <w:rFonts w:ascii="Arial" w:hAnsi="Arial" w:cs="Arial"/>
          <w:b/>
          <w:sz w:val="32"/>
          <w:szCs w:val="32"/>
        </w:rPr>
        <w:t>EFEITOS DO PICOLÉ MENTOLADO SOBRE SECREÇÃO DE VASOPRESSINA, OSMOLARIDADE, INTENSIDADE, DESCONFORTO DA SEDE E DESIDRATAÇÃO ORAL: ENSAIO CLÍNICO RANDOMIZADO</w:t>
      </w:r>
    </w:p>
    <w:p w:rsidR="00920235" w:rsidRPr="00E17D63" w:rsidRDefault="00920235" w:rsidP="00920235">
      <w:pPr>
        <w:jc w:val="right"/>
        <w:rPr>
          <w:rFonts w:ascii="Arial" w:hAnsi="Arial" w:cs="Arial"/>
          <w:sz w:val="24"/>
          <w:szCs w:val="24"/>
        </w:rPr>
      </w:pPr>
    </w:p>
    <w:p w:rsidR="00920235" w:rsidRPr="00E17D63" w:rsidRDefault="00920235" w:rsidP="00920235">
      <w:pPr>
        <w:jc w:val="right"/>
        <w:rPr>
          <w:rFonts w:ascii="Arial" w:hAnsi="Arial" w:cs="Arial"/>
          <w:sz w:val="24"/>
          <w:szCs w:val="24"/>
        </w:rPr>
      </w:pPr>
    </w:p>
    <w:p w:rsidR="00920235" w:rsidRDefault="00920235" w:rsidP="00920235">
      <w:pPr>
        <w:jc w:val="right"/>
        <w:rPr>
          <w:rFonts w:ascii="Arial" w:hAnsi="Arial" w:cs="Arial"/>
          <w:sz w:val="24"/>
          <w:szCs w:val="24"/>
        </w:rPr>
      </w:pPr>
    </w:p>
    <w:p w:rsidR="00920235" w:rsidRDefault="00920235" w:rsidP="00920235">
      <w:pPr>
        <w:jc w:val="right"/>
        <w:rPr>
          <w:rFonts w:ascii="Arial" w:hAnsi="Arial" w:cs="Arial"/>
          <w:sz w:val="24"/>
          <w:szCs w:val="24"/>
        </w:rPr>
      </w:pPr>
    </w:p>
    <w:p w:rsidR="00920235" w:rsidRPr="00E17D63" w:rsidRDefault="00920235" w:rsidP="00920235">
      <w:pPr>
        <w:jc w:val="right"/>
        <w:rPr>
          <w:rFonts w:ascii="Arial" w:hAnsi="Arial" w:cs="Arial"/>
          <w:sz w:val="24"/>
          <w:szCs w:val="24"/>
        </w:rPr>
      </w:pPr>
    </w:p>
    <w:p w:rsidR="00920235" w:rsidRPr="00E17D63" w:rsidRDefault="00920235" w:rsidP="00920235">
      <w:pPr>
        <w:jc w:val="right"/>
        <w:rPr>
          <w:rFonts w:ascii="Arial" w:hAnsi="Arial" w:cs="Arial"/>
          <w:sz w:val="24"/>
          <w:szCs w:val="24"/>
        </w:rPr>
      </w:pPr>
    </w:p>
    <w:p w:rsidR="00920235" w:rsidRPr="00E17D63" w:rsidRDefault="00920235" w:rsidP="00920235">
      <w:pPr>
        <w:jc w:val="right"/>
        <w:rPr>
          <w:rFonts w:ascii="Arial" w:hAnsi="Arial" w:cs="Arial"/>
          <w:sz w:val="24"/>
          <w:szCs w:val="24"/>
        </w:rPr>
      </w:pPr>
    </w:p>
    <w:p w:rsidR="00920235" w:rsidRDefault="00920235" w:rsidP="00920235">
      <w:pPr>
        <w:jc w:val="right"/>
        <w:rPr>
          <w:rFonts w:ascii="Arial" w:hAnsi="Arial" w:cs="Arial"/>
          <w:sz w:val="24"/>
          <w:szCs w:val="24"/>
        </w:rPr>
      </w:pPr>
    </w:p>
    <w:p w:rsidR="00920235" w:rsidRDefault="00920235" w:rsidP="00920235">
      <w:pPr>
        <w:jc w:val="right"/>
        <w:rPr>
          <w:rFonts w:ascii="Arial" w:hAnsi="Arial" w:cs="Arial"/>
          <w:sz w:val="24"/>
          <w:szCs w:val="24"/>
        </w:rPr>
      </w:pPr>
    </w:p>
    <w:p w:rsidR="00920235" w:rsidRDefault="00920235" w:rsidP="00920235">
      <w:pPr>
        <w:jc w:val="right"/>
        <w:rPr>
          <w:rFonts w:ascii="Arial" w:hAnsi="Arial" w:cs="Arial"/>
          <w:sz w:val="24"/>
          <w:szCs w:val="24"/>
        </w:rPr>
      </w:pPr>
    </w:p>
    <w:p w:rsidR="00920235" w:rsidRDefault="00920235" w:rsidP="00920235">
      <w:pPr>
        <w:jc w:val="right"/>
        <w:rPr>
          <w:rFonts w:ascii="Arial" w:hAnsi="Arial" w:cs="Arial"/>
          <w:sz w:val="24"/>
          <w:szCs w:val="24"/>
        </w:rPr>
      </w:pPr>
    </w:p>
    <w:p w:rsidR="00920235" w:rsidRPr="00E17D63" w:rsidRDefault="00920235" w:rsidP="00920235">
      <w:pPr>
        <w:autoSpaceDE w:val="0"/>
        <w:autoSpaceDN w:val="0"/>
        <w:adjustRightInd w:val="0"/>
        <w:spacing w:after="0" w:line="240" w:lineRule="auto"/>
        <w:jc w:val="center"/>
        <w:rPr>
          <w:rFonts w:ascii="Arial" w:hAnsi="Arial" w:cs="Arial"/>
          <w:sz w:val="24"/>
          <w:szCs w:val="24"/>
        </w:rPr>
      </w:pPr>
      <w:r w:rsidRPr="00E17D63">
        <w:rPr>
          <w:rFonts w:ascii="Arial" w:hAnsi="Arial" w:cs="Arial"/>
          <w:sz w:val="24"/>
          <w:szCs w:val="24"/>
        </w:rPr>
        <w:t>Londrina</w:t>
      </w:r>
    </w:p>
    <w:p w:rsidR="00920235" w:rsidRDefault="00920235" w:rsidP="00920235">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2020</w:t>
      </w:r>
    </w:p>
    <w:p w:rsidR="00920235" w:rsidRDefault="00920235" w:rsidP="00933E10">
      <w:pPr>
        <w:rPr>
          <w:rFonts w:ascii="Arial" w:hAnsi="Arial" w:cs="Arial"/>
          <w:b/>
          <w:sz w:val="24"/>
          <w:szCs w:val="24"/>
        </w:rPr>
      </w:pPr>
    </w:p>
    <w:p w:rsidR="0012213B" w:rsidRPr="00E92062" w:rsidRDefault="0012213B" w:rsidP="0012213B">
      <w:pPr>
        <w:autoSpaceDE w:val="0"/>
        <w:autoSpaceDN w:val="0"/>
        <w:adjustRightInd w:val="0"/>
        <w:spacing w:after="0" w:line="240" w:lineRule="auto"/>
        <w:jc w:val="both"/>
        <w:rPr>
          <w:rFonts w:ascii="Arial" w:hAnsi="Arial" w:cs="Arial"/>
          <w:b/>
          <w:sz w:val="24"/>
          <w:szCs w:val="24"/>
        </w:rPr>
      </w:pPr>
      <w:r w:rsidRPr="00E92062">
        <w:rPr>
          <w:rFonts w:ascii="Arial" w:hAnsi="Arial" w:cs="Arial"/>
          <w:b/>
          <w:sz w:val="24"/>
          <w:szCs w:val="24"/>
        </w:rPr>
        <w:lastRenderedPageBreak/>
        <w:t>RESUMO</w:t>
      </w:r>
    </w:p>
    <w:p w:rsidR="0012213B" w:rsidRDefault="0012213B" w:rsidP="0012213B">
      <w:pPr>
        <w:pStyle w:val="Corpodetexto"/>
        <w:spacing w:after="0"/>
        <w:jc w:val="both"/>
        <w:rPr>
          <w:rFonts w:cs="Arial"/>
          <w:b/>
          <w:sz w:val="24"/>
        </w:rPr>
      </w:pPr>
    </w:p>
    <w:p w:rsidR="0012213B" w:rsidRDefault="0012213B" w:rsidP="00C17D67">
      <w:pPr>
        <w:spacing w:line="240" w:lineRule="auto"/>
        <w:jc w:val="both"/>
        <w:rPr>
          <w:rFonts w:ascii="Arial" w:hAnsi="Arial" w:cs="Arial"/>
          <w:bCs/>
          <w:color w:val="000000"/>
          <w:sz w:val="24"/>
          <w:szCs w:val="24"/>
        </w:rPr>
      </w:pPr>
      <w:r w:rsidRPr="00132E2A">
        <w:rPr>
          <w:rFonts w:ascii="Arial" w:hAnsi="Arial" w:cs="Arial"/>
          <w:b/>
          <w:sz w:val="24"/>
          <w:szCs w:val="24"/>
        </w:rPr>
        <w:t>Objetivo:</w:t>
      </w:r>
      <w:r w:rsidRPr="00132E2A">
        <w:rPr>
          <w:rFonts w:ascii="Arial" w:hAnsi="Arial" w:cs="Arial"/>
          <w:sz w:val="24"/>
          <w:szCs w:val="24"/>
        </w:rPr>
        <w:t xml:space="preserve"> </w:t>
      </w:r>
      <w:r w:rsidR="00C17D67" w:rsidRPr="00132E2A">
        <w:rPr>
          <w:rFonts w:ascii="Arial" w:hAnsi="Arial" w:cs="Arial"/>
          <w:sz w:val="24"/>
          <w:szCs w:val="24"/>
        </w:rPr>
        <w:t>Avaliar a eficácia do picolé mentolado em comparação ao cuidado usual (jejum), em voluntários, quanto ao perfil da vasopressina plasmática, osmolaridade sérica e urinária, intensidade, desconforto da sede e desidratação oral.</w:t>
      </w:r>
      <w:r w:rsidRPr="00132E2A">
        <w:rPr>
          <w:rFonts w:ascii="Arial" w:hAnsi="Arial" w:cs="Arial"/>
          <w:sz w:val="24"/>
          <w:szCs w:val="24"/>
        </w:rPr>
        <w:t xml:space="preserve"> </w:t>
      </w:r>
      <w:r w:rsidRPr="00132E2A">
        <w:rPr>
          <w:rFonts w:ascii="Arial" w:hAnsi="Arial" w:cs="Arial"/>
          <w:b/>
          <w:sz w:val="24"/>
          <w:szCs w:val="24"/>
        </w:rPr>
        <w:t>Método:</w:t>
      </w:r>
      <w:r w:rsidRPr="00132E2A">
        <w:rPr>
          <w:rFonts w:ascii="Arial" w:hAnsi="Arial" w:cs="Arial"/>
          <w:sz w:val="24"/>
          <w:szCs w:val="24"/>
        </w:rPr>
        <w:t xml:space="preserve"> </w:t>
      </w:r>
      <w:r w:rsidR="00C17D67" w:rsidRPr="00132E2A">
        <w:rPr>
          <w:rFonts w:ascii="Arial" w:hAnsi="Arial" w:cs="Arial"/>
          <w:sz w:val="24"/>
          <w:szCs w:val="24"/>
        </w:rPr>
        <w:t xml:space="preserve">Ensaio clínico randomizado </w:t>
      </w:r>
      <w:r w:rsidRPr="00132E2A">
        <w:rPr>
          <w:rFonts w:ascii="Arial" w:hAnsi="Arial" w:cs="Arial"/>
          <w:sz w:val="24"/>
          <w:szCs w:val="24"/>
        </w:rPr>
        <w:t>realizado em um laboratório de análises clínicas do norte do Paraná.</w:t>
      </w:r>
      <w:r w:rsidR="00C17D67" w:rsidRPr="00132E2A">
        <w:rPr>
          <w:rFonts w:ascii="Arial" w:hAnsi="Arial" w:cs="Arial"/>
          <w:sz w:val="24"/>
          <w:szCs w:val="24"/>
        </w:rPr>
        <w:t xml:space="preserve"> Serão incluídos no estudo voluntários saudáveis, sexo masculino, entre 18-50 anos, que apresentam hábitos de ingestão de água diário ≥ 2 litros/dia. </w:t>
      </w:r>
      <w:r w:rsidRPr="00132E2A">
        <w:rPr>
          <w:rFonts w:ascii="Arial" w:hAnsi="Arial" w:cs="Arial"/>
          <w:color w:val="000000"/>
          <w:sz w:val="24"/>
          <w:szCs w:val="24"/>
        </w:rPr>
        <w:t xml:space="preserve"> Os voluntários deverão abster-se de alimentos e líquidos por 12 horas antes do período da coleta das amostras sanguíneas. Os mesmos receberão solução salina hipertônica a </w:t>
      </w:r>
      <w:r w:rsidR="00C17D67" w:rsidRPr="00132E2A">
        <w:rPr>
          <w:rFonts w:ascii="Arial" w:hAnsi="Arial" w:cs="Arial"/>
          <w:color w:val="000000"/>
          <w:sz w:val="24"/>
          <w:szCs w:val="24"/>
        </w:rPr>
        <w:t>3</w:t>
      </w:r>
      <w:r w:rsidRPr="00132E2A">
        <w:rPr>
          <w:rFonts w:ascii="Arial" w:hAnsi="Arial" w:cs="Arial"/>
          <w:color w:val="000000"/>
          <w:sz w:val="24"/>
          <w:szCs w:val="24"/>
        </w:rPr>
        <w:t>% via endovenosa, por duas horas, para indução da sede, após 12 horas de jejum. Os procedimentos de avaliação da intensidade, desconforto da sede</w:t>
      </w:r>
      <w:r w:rsidR="00C17D67" w:rsidRPr="00132E2A">
        <w:rPr>
          <w:rFonts w:ascii="Arial" w:hAnsi="Arial" w:cs="Arial"/>
          <w:color w:val="000000"/>
          <w:sz w:val="24"/>
          <w:szCs w:val="24"/>
        </w:rPr>
        <w:t>, desidratação oral</w:t>
      </w:r>
      <w:r w:rsidRPr="00132E2A">
        <w:rPr>
          <w:rFonts w:ascii="Arial" w:hAnsi="Arial" w:cs="Arial"/>
          <w:color w:val="000000"/>
          <w:sz w:val="24"/>
          <w:szCs w:val="24"/>
        </w:rPr>
        <w:t xml:space="preserve"> e coletas de amostras sanguíneas de vasopressina e osmolaridade, serão realizados antes e após a </w:t>
      </w:r>
      <w:r w:rsidR="00C17D67" w:rsidRPr="00132E2A">
        <w:rPr>
          <w:rFonts w:ascii="Arial" w:hAnsi="Arial" w:cs="Arial"/>
          <w:color w:val="000000"/>
          <w:sz w:val="24"/>
          <w:szCs w:val="24"/>
        </w:rPr>
        <w:t>infusão da solução hipertônica 3</w:t>
      </w:r>
      <w:r w:rsidRPr="00132E2A">
        <w:rPr>
          <w:rFonts w:ascii="Arial" w:hAnsi="Arial" w:cs="Arial"/>
          <w:color w:val="000000"/>
          <w:sz w:val="24"/>
          <w:szCs w:val="24"/>
        </w:rPr>
        <w:t xml:space="preserve">% e serão repetidos a cada 15 minutos, após a segunda coleta da amostra sanguínea, </w:t>
      </w:r>
      <w:r w:rsidR="00C17D67" w:rsidRPr="00132E2A">
        <w:rPr>
          <w:rFonts w:ascii="Arial" w:hAnsi="Arial" w:cs="Arial"/>
          <w:color w:val="000000"/>
          <w:sz w:val="24"/>
          <w:szCs w:val="24"/>
        </w:rPr>
        <w:t>a</w:t>
      </w:r>
      <w:r w:rsidRPr="00132E2A">
        <w:rPr>
          <w:rFonts w:ascii="Arial" w:hAnsi="Arial" w:cs="Arial"/>
          <w:color w:val="000000"/>
          <w:sz w:val="24"/>
          <w:szCs w:val="24"/>
        </w:rPr>
        <w:t xml:space="preserve">té completar </w:t>
      </w:r>
      <w:r w:rsidR="00C17D67" w:rsidRPr="00132E2A">
        <w:rPr>
          <w:rFonts w:ascii="Arial" w:hAnsi="Arial" w:cs="Arial"/>
          <w:color w:val="000000"/>
          <w:sz w:val="24"/>
          <w:szCs w:val="24"/>
        </w:rPr>
        <w:t>45</w:t>
      </w:r>
      <w:r w:rsidRPr="00132E2A">
        <w:rPr>
          <w:rFonts w:ascii="Arial" w:hAnsi="Arial" w:cs="Arial"/>
          <w:color w:val="000000"/>
          <w:sz w:val="24"/>
          <w:szCs w:val="24"/>
        </w:rPr>
        <w:t xml:space="preserve"> minutos de avaliação, totalizando </w:t>
      </w:r>
      <w:r w:rsidR="00C17D67" w:rsidRPr="00132E2A">
        <w:rPr>
          <w:rFonts w:ascii="Arial" w:hAnsi="Arial" w:cs="Arial"/>
          <w:color w:val="000000"/>
          <w:sz w:val="24"/>
          <w:szCs w:val="24"/>
        </w:rPr>
        <w:t>5</w:t>
      </w:r>
      <w:r w:rsidRPr="00132E2A">
        <w:rPr>
          <w:rFonts w:ascii="Arial" w:hAnsi="Arial" w:cs="Arial"/>
          <w:color w:val="000000"/>
          <w:sz w:val="24"/>
          <w:szCs w:val="24"/>
        </w:rPr>
        <w:t xml:space="preserve"> co</w:t>
      </w:r>
      <w:r w:rsidR="00C17D67" w:rsidRPr="00132E2A">
        <w:rPr>
          <w:rFonts w:ascii="Arial" w:hAnsi="Arial" w:cs="Arial"/>
          <w:color w:val="000000"/>
          <w:sz w:val="24"/>
          <w:szCs w:val="24"/>
        </w:rPr>
        <w:t>letas de amostras sanguíneas e 3</w:t>
      </w:r>
      <w:r w:rsidRPr="00132E2A">
        <w:rPr>
          <w:rFonts w:ascii="Arial" w:hAnsi="Arial" w:cs="Arial"/>
          <w:color w:val="000000"/>
          <w:sz w:val="24"/>
          <w:szCs w:val="24"/>
        </w:rPr>
        <w:t xml:space="preserve"> intervenções com o picolé </w:t>
      </w:r>
      <w:r w:rsidR="00C17D67" w:rsidRPr="00132E2A">
        <w:rPr>
          <w:rFonts w:ascii="Arial" w:hAnsi="Arial" w:cs="Arial"/>
          <w:color w:val="000000"/>
          <w:sz w:val="24"/>
          <w:szCs w:val="24"/>
        </w:rPr>
        <w:t>mentolado</w:t>
      </w:r>
      <w:r w:rsidRPr="00132E2A">
        <w:rPr>
          <w:rFonts w:ascii="Arial" w:hAnsi="Arial" w:cs="Arial"/>
          <w:color w:val="000000"/>
          <w:sz w:val="24"/>
          <w:szCs w:val="24"/>
        </w:rPr>
        <w:t xml:space="preserve">. </w:t>
      </w:r>
      <w:r w:rsidRPr="00132E2A">
        <w:rPr>
          <w:rFonts w:ascii="Arial" w:hAnsi="Arial" w:cs="Arial"/>
          <w:b/>
          <w:color w:val="000000"/>
          <w:sz w:val="24"/>
          <w:szCs w:val="24"/>
        </w:rPr>
        <w:t xml:space="preserve">Resultados esperados: </w:t>
      </w:r>
      <w:r w:rsidRPr="00132E2A">
        <w:rPr>
          <w:rFonts w:ascii="Arial" w:hAnsi="Arial" w:cs="Arial"/>
          <w:bCs/>
          <w:color w:val="000000"/>
          <w:sz w:val="24"/>
          <w:szCs w:val="24"/>
        </w:rPr>
        <w:t>Espera-se com o estudo oferecer informações relacionadas</w:t>
      </w:r>
      <w:r w:rsidR="00C17D67" w:rsidRPr="00132E2A">
        <w:rPr>
          <w:rFonts w:ascii="Arial" w:hAnsi="Arial" w:cs="Arial"/>
          <w:bCs/>
          <w:color w:val="000000"/>
          <w:sz w:val="24"/>
          <w:szCs w:val="24"/>
        </w:rPr>
        <w:t xml:space="preserve"> à efetividade do picolé mentolado em reduzir perfil hormonal de vasopressina, ao estimular receptores orofaríngeos e ativação da rede neural</w:t>
      </w:r>
      <w:r w:rsidRPr="00132E2A">
        <w:rPr>
          <w:rFonts w:ascii="Arial" w:hAnsi="Arial" w:cs="Arial"/>
          <w:bCs/>
          <w:color w:val="000000"/>
          <w:sz w:val="24"/>
          <w:szCs w:val="24"/>
        </w:rPr>
        <w:t xml:space="preserve"> </w:t>
      </w:r>
      <w:r w:rsidR="00C17D67" w:rsidRPr="00132E2A">
        <w:rPr>
          <w:rFonts w:ascii="Arial" w:hAnsi="Arial" w:cs="Arial"/>
          <w:bCs/>
          <w:color w:val="000000"/>
          <w:sz w:val="24"/>
          <w:szCs w:val="24"/>
        </w:rPr>
        <w:t>para redução da sede</w:t>
      </w:r>
      <w:r w:rsidRPr="00132E2A">
        <w:rPr>
          <w:rFonts w:ascii="Arial" w:hAnsi="Arial" w:cs="Arial"/>
          <w:bCs/>
          <w:color w:val="000000"/>
          <w:sz w:val="24"/>
          <w:szCs w:val="24"/>
        </w:rPr>
        <w:t>, promovendo a saciedade pré-absortiva.</w:t>
      </w:r>
    </w:p>
    <w:p w:rsidR="0012213B" w:rsidRDefault="0012213B" w:rsidP="0012213B">
      <w:pPr>
        <w:pStyle w:val="Corpodetexto"/>
        <w:jc w:val="both"/>
        <w:rPr>
          <w:rFonts w:cs="Arial"/>
          <w:bCs/>
          <w:color w:val="000000"/>
          <w:sz w:val="24"/>
        </w:rPr>
      </w:pPr>
    </w:p>
    <w:p w:rsidR="0012213B" w:rsidRPr="00FA0FDA" w:rsidRDefault="0012213B" w:rsidP="0012213B">
      <w:pPr>
        <w:pStyle w:val="Corpodetexto"/>
        <w:jc w:val="both"/>
        <w:rPr>
          <w:rFonts w:cs="Arial"/>
          <w:color w:val="000000"/>
          <w:sz w:val="24"/>
        </w:rPr>
      </w:pPr>
      <w:r w:rsidRPr="00BB6630">
        <w:rPr>
          <w:rFonts w:cs="Arial"/>
          <w:b/>
          <w:bCs/>
          <w:color w:val="000000"/>
          <w:sz w:val="24"/>
        </w:rPr>
        <w:t>Palavras-chave:</w:t>
      </w:r>
      <w:r>
        <w:rPr>
          <w:rFonts w:cs="Arial"/>
          <w:bCs/>
          <w:color w:val="000000"/>
          <w:sz w:val="24"/>
        </w:rPr>
        <w:t xml:space="preserve"> Vasopressina. </w:t>
      </w:r>
      <w:r w:rsidR="007B42F7">
        <w:rPr>
          <w:rFonts w:cs="Arial"/>
          <w:bCs/>
          <w:color w:val="000000"/>
          <w:sz w:val="24"/>
        </w:rPr>
        <w:t>Concentração osmolar</w:t>
      </w:r>
      <w:r>
        <w:rPr>
          <w:rFonts w:cs="Arial"/>
          <w:bCs/>
          <w:color w:val="000000"/>
          <w:sz w:val="24"/>
        </w:rPr>
        <w:t xml:space="preserve">. Sede. </w:t>
      </w:r>
      <w:r w:rsidR="007B42F7">
        <w:rPr>
          <w:rFonts w:cs="Arial"/>
          <w:bCs/>
          <w:color w:val="000000"/>
          <w:sz w:val="24"/>
        </w:rPr>
        <w:t xml:space="preserve">Resposta de </w:t>
      </w:r>
      <w:r w:rsidR="00C17D67">
        <w:rPr>
          <w:rFonts w:cs="Arial"/>
          <w:bCs/>
          <w:color w:val="000000"/>
          <w:sz w:val="24"/>
        </w:rPr>
        <w:t>Saciedade</w:t>
      </w:r>
      <w:r>
        <w:rPr>
          <w:rFonts w:cs="Arial"/>
          <w:bCs/>
          <w:color w:val="000000"/>
          <w:sz w:val="24"/>
        </w:rPr>
        <w:t xml:space="preserve">. </w:t>
      </w:r>
    </w:p>
    <w:p w:rsidR="0012213B" w:rsidRPr="00FA0FDA" w:rsidRDefault="0012213B" w:rsidP="0012213B">
      <w:pPr>
        <w:pStyle w:val="Corpodetexto"/>
        <w:spacing w:after="0"/>
        <w:jc w:val="both"/>
        <w:rPr>
          <w:rFonts w:cs="Arial"/>
          <w:color w:val="000000"/>
          <w:sz w:val="24"/>
        </w:rPr>
      </w:pPr>
    </w:p>
    <w:p w:rsidR="0012213B" w:rsidRPr="00FA0FDA" w:rsidRDefault="0012213B" w:rsidP="0012213B">
      <w:pPr>
        <w:pStyle w:val="Corpodetexto"/>
        <w:spacing w:after="0"/>
        <w:jc w:val="both"/>
        <w:rPr>
          <w:rFonts w:cs="Arial"/>
          <w:color w:val="000000"/>
          <w:sz w:val="24"/>
        </w:rPr>
      </w:pPr>
    </w:p>
    <w:p w:rsidR="0012213B" w:rsidRDefault="0012213B" w:rsidP="0012213B">
      <w:pPr>
        <w:pStyle w:val="Corpodetexto"/>
        <w:spacing w:after="0"/>
        <w:jc w:val="both"/>
        <w:rPr>
          <w:rFonts w:cs="Arial"/>
          <w:b/>
          <w:sz w:val="24"/>
        </w:rPr>
      </w:pPr>
    </w:p>
    <w:p w:rsidR="0012213B" w:rsidRDefault="0012213B" w:rsidP="0012213B">
      <w:pPr>
        <w:pStyle w:val="Corpodetexto"/>
        <w:spacing w:after="0"/>
        <w:jc w:val="both"/>
        <w:rPr>
          <w:rFonts w:cs="Arial"/>
          <w:b/>
          <w:sz w:val="24"/>
        </w:rPr>
      </w:pPr>
    </w:p>
    <w:p w:rsidR="0012213B" w:rsidRDefault="0012213B" w:rsidP="0012213B">
      <w:pPr>
        <w:pStyle w:val="Corpodetexto"/>
        <w:spacing w:after="0"/>
        <w:jc w:val="both"/>
        <w:rPr>
          <w:rFonts w:cs="Arial"/>
          <w:b/>
          <w:sz w:val="24"/>
        </w:rPr>
      </w:pPr>
    </w:p>
    <w:p w:rsidR="0012213B" w:rsidRDefault="0012213B" w:rsidP="0012213B">
      <w:pPr>
        <w:pStyle w:val="Corpodetexto"/>
        <w:spacing w:after="0"/>
        <w:jc w:val="both"/>
        <w:rPr>
          <w:rFonts w:cs="Arial"/>
          <w:b/>
          <w:sz w:val="24"/>
        </w:rPr>
      </w:pPr>
    </w:p>
    <w:p w:rsidR="0012213B" w:rsidRDefault="0012213B" w:rsidP="0012213B">
      <w:pPr>
        <w:pStyle w:val="Corpodetexto"/>
        <w:spacing w:after="0"/>
        <w:jc w:val="both"/>
        <w:rPr>
          <w:rFonts w:cs="Arial"/>
          <w:b/>
          <w:sz w:val="24"/>
        </w:rPr>
      </w:pPr>
    </w:p>
    <w:p w:rsidR="0012213B" w:rsidRDefault="0012213B" w:rsidP="0012213B">
      <w:pPr>
        <w:pStyle w:val="Corpodetexto"/>
        <w:spacing w:after="0"/>
        <w:jc w:val="both"/>
        <w:rPr>
          <w:rFonts w:cs="Arial"/>
          <w:b/>
          <w:sz w:val="24"/>
        </w:rPr>
      </w:pPr>
    </w:p>
    <w:p w:rsidR="0012213B" w:rsidRDefault="0012213B" w:rsidP="0012213B">
      <w:pPr>
        <w:pStyle w:val="Corpodetexto"/>
        <w:spacing w:after="0"/>
        <w:jc w:val="both"/>
        <w:rPr>
          <w:rFonts w:cs="Arial"/>
          <w:b/>
          <w:sz w:val="24"/>
        </w:rPr>
      </w:pPr>
    </w:p>
    <w:p w:rsidR="0012213B" w:rsidRDefault="0012213B" w:rsidP="0012213B">
      <w:pPr>
        <w:pStyle w:val="Corpodetexto"/>
        <w:spacing w:after="0"/>
        <w:jc w:val="both"/>
        <w:rPr>
          <w:rFonts w:cs="Arial"/>
          <w:b/>
          <w:sz w:val="24"/>
        </w:rPr>
      </w:pPr>
    </w:p>
    <w:p w:rsidR="0012213B" w:rsidRDefault="0012213B" w:rsidP="0012213B">
      <w:pPr>
        <w:pStyle w:val="Corpodetexto"/>
        <w:spacing w:after="0"/>
        <w:jc w:val="both"/>
        <w:rPr>
          <w:rFonts w:cs="Arial"/>
          <w:b/>
          <w:sz w:val="24"/>
        </w:rPr>
      </w:pPr>
    </w:p>
    <w:p w:rsidR="0012213B" w:rsidRDefault="0012213B" w:rsidP="0012213B">
      <w:pPr>
        <w:pStyle w:val="Corpodetexto"/>
        <w:spacing w:after="0"/>
        <w:jc w:val="both"/>
        <w:rPr>
          <w:rFonts w:cs="Arial"/>
          <w:b/>
          <w:sz w:val="24"/>
        </w:rPr>
      </w:pPr>
    </w:p>
    <w:p w:rsidR="0012213B" w:rsidRDefault="0012213B" w:rsidP="0012213B">
      <w:pPr>
        <w:pStyle w:val="Corpodetexto"/>
        <w:spacing w:after="0"/>
        <w:jc w:val="both"/>
        <w:rPr>
          <w:rFonts w:cs="Arial"/>
          <w:b/>
          <w:sz w:val="24"/>
        </w:rPr>
      </w:pPr>
    </w:p>
    <w:p w:rsidR="0012213B" w:rsidRDefault="0012213B" w:rsidP="0012213B">
      <w:pPr>
        <w:pStyle w:val="Corpodetexto"/>
        <w:spacing w:after="0"/>
        <w:jc w:val="both"/>
        <w:rPr>
          <w:rFonts w:cs="Arial"/>
          <w:b/>
          <w:sz w:val="24"/>
        </w:rPr>
      </w:pPr>
    </w:p>
    <w:p w:rsidR="0012213B" w:rsidRDefault="0012213B" w:rsidP="0012213B">
      <w:pPr>
        <w:pStyle w:val="Corpodetexto"/>
        <w:spacing w:after="0"/>
        <w:jc w:val="both"/>
        <w:rPr>
          <w:rFonts w:cs="Arial"/>
          <w:b/>
          <w:sz w:val="24"/>
        </w:rPr>
      </w:pPr>
    </w:p>
    <w:p w:rsidR="0012213B" w:rsidRDefault="0012213B" w:rsidP="0012213B">
      <w:pPr>
        <w:pStyle w:val="Corpodetexto"/>
        <w:spacing w:after="0"/>
        <w:jc w:val="both"/>
        <w:rPr>
          <w:rFonts w:cs="Arial"/>
          <w:b/>
          <w:sz w:val="24"/>
        </w:rPr>
      </w:pPr>
    </w:p>
    <w:p w:rsidR="0012213B" w:rsidRDefault="0012213B" w:rsidP="0012213B">
      <w:pPr>
        <w:pStyle w:val="Corpodetexto"/>
        <w:spacing w:after="0"/>
        <w:jc w:val="both"/>
        <w:rPr>
          <w:rFonts w:cs="Arial"/>
          <w:b/>
          <w:sz w:val="24"/>
        </w:rPr>
      </w:pPr>
    </w:p>
    <w:p w:rsidR="0012213B" w:rsidRDefault="0012213B" w:rsidP="0012213B">
      <w:pPr>
        <w:pStyle w:val="Corpodetexto"/>
        <w:spacing w:after="0"/>
        <w:jc w:val="both"/>
        <w:rPr>
          <w:rFonts w:cs="Arial"/>
          <w:b/>
          <w:sz w:val="24"/>
        </w:rPr>
      </w:pPr>
    </w:p>
    <w:p w:rsidR="0012213B" w:rsidRDefault="0012213B" w:rsidP="0012213B">
      <w:pPr>
        <w:pStyle w:val="Corpodetexto"/>
        <w:spacing w:after="0"/>
        <w:jc w:val="both"/>
        <w:rPr>
          <w:rFonts w:cs="Arial"/>
          <w:b/>
          <w:sz w:val="24"/>
        </w:rPr>
      </w:pPr>
    </w:p>
    <w:p w:rsidR="0012213B" w:rsidRDefault="0012213B" w:rsidP="0012213B">
      <w:pPr>
        <w:pStyle w:val="Corpodetexto"/>
        <w:spacing w:after="0"/>
        <w:jc w:val="both"/>
        <w:rPr>
          <w:rFonts w:cs="Arial"/>
          <w:b/>
          <w:sz w:val="24"/>
        </w:rPr>
      </w:pPr>
    </w:p>
    <w:p w:rsidR="00C17D67" w:rsidRDefault="00C17D67" w:rsidP="0012213B">
      <w:pPr>
        <w:pStyle w:val="Corpodetexto"/>
        <w:spacing w:after="0"/>
        <w:jc w:val="both"/>
        <w:rPr>
          <w:rFonts w:cs="Arial"/>
          <w:b/>
          <w:sz w:val="24"/>
        </w:rPr>
      </w:pPr>
    </w:p>
    <w:p w:rsidR="0012213B" w:rsidRDefault="0012213B" w:rsidP="0012213B">
      <w:pPr>
        <w:pStyle w:val="Corpodetexto"/>
        <w:spacing w:after="0"/>
        <w:jc w:val="both"/>
        <w:rPr>
          <w:rFonts w:cs="Arial"/>
          <w:b/>
          <w:sz w:val="24"/>
        </w:rPr>
      </w:pPr>
    </w:p>
    <w:p w:rsidR="00C17D67" w:rsidRDefault="00C17D67" w:rsidP="0012213B">
      <w:pPr>
        <w:pStyle w:val="Corpodetexto"/>
        <w:spacing w:after="0"/>
        <w:jc w:val="both"/>
        <w:rPr>
          <w:rFonts w:cs="Arial"/>
          <w:b/>
          <w:sz w:val="24"/>
        </w:rPr>
      </w:pPr>
    </w:p>
    <w:p w:rsidR="0012213B" w:rsidRDefault="0012213B" w:rsidP="0012213B">
      <w:pPr>
        <w:pStyle w:val="Corpodetexto"/>
        <w:spacing w:after="0"/>
        <w:jc w:val="both"/>
        <w:rPr>
          <w:rFonts w:cs="Arial"/>
          <w:b/>
          <w:sz w:val="24"/>
        </w:rPr>
      </w:pPr>
    </w:p>
    <w:p w:rsidR="00132E2A" w:rsidRDefault="00132E2A" w:rsidP="0012213B">
      <w:pPr>
        <w:pStyle w:val="Corpodetexto"/>
        <w:spacing w:after="0"/>
        <w:jc w:val="both"/>
        <w:rPr>
          <w:rFonts w:cs="Arial"/>
          <w:b/>
          <w:sz w:val="24"/>
        </w:rPr>
      </w:pPr>
    </w:p>
    <w:p w:rsidR="0012213B" w:rsidRDefault="0012213B" w:rsidP="0012213B">
      <w:pPr>
        <w:pStyle w:val="Corpodetexto"/>
        <w:spacing w:after="0"/>
        <w:jc w:val="center"/>
        <w:rPr>
          <w:rFonts w:cs="Arial"/>
          <w:b/>
          <w:sz w:val="24"/>
        </w:rPr>
      </w:pPr>
    </w:p>
    <w:p w:rsidR="00933E10" w:rsidRDefault="0085196C" w:rsidP="00933E10">
      <w:pPr>
        <w:rPr>
          <w:rFonts w:ascii="Arial" w:hAnsi="Arial" w:cs="Arial"/>
          <w:sz w:val="24"/>
          <w:szCs w:val="24"/>
        </w:rPr>
      </w:pPr>
      <w:r>
        <w:rPr>
          <w:rFonts w:ascii="Arial" w:hAnsi="Arial" w:cs="Arial"/>
          <w:b/>
          <w:sz w:val="24"/>
          <w:szCs w:val="24"/>
        </w:rPr>
        <w:t xml:space="preserve">1 </w:t>
      </w:r>
      <w:r w:rsidR="00933E10" w:rsidRPr="0027574C">
        <w:rPr>
          <w:rFonts w:ascii="Arial" w:hAnsi="Arial" w:cs="Arial"/>
          <w:b/>
          <w:sz w:val="24"/>
          <w:szCs w:val="24"/>
        </w:rPr>
        <w:t>INTRODUÇÃO</w:t>
      </w:r>
    </w:p>
    <w:p w:rsidR="00A34AF6" w:rsidRPr="00A34AF6" w:rsidRDefault="00A34AF6" w:rsidP="00280524">
      <w:pPr>
        <w:spacing w:line="360" w:lineRule="auto"/>
        <w:ind w:firstLine="1418"/>
        <w:jc w:val="both"/>
        <w:rPr>
          <w:rFonts w:ascii="Arial" w:hAnsi="Arial" w:cs="Arial"/>
          <w:sz w:val="24"/>
          <w:szCs w:val="24"/>
        </w:rPr>
      </w:pPr>
      <w:r w:rsidRPr="00A34AF6">
        <w:rPr>
          <w:rFonts w:ascii="Arial" w:hAnsi="Arial" w:cs="Arial"/>
          <w:sz w:val="24"/>
          <w:szCs w:val="24"/>
        </w:rPr>
        <w:t xml:space="preserve">A sede é um sintoma complexo, multifatorial, de alta prevalência e elevada </w:t>
      </w:r>
      <w:r w:rsidRPr="00D53890">
        <w:rPr>
          <w:rFonts w:ascii="Arial" w:hAnsi="Arial" w:cs="Arial"/>
          <w:sz w:val="24"/>
          <w:szCs w:val="24"/>
        </w:rPr>
        <w:t>intensidade. Acomete pacientes cirúrgicos, críticos e crônicos, em razão da privação de líquidos que vivenciam por tempo prolongado,</w:t>
      </w:r>
      <w:r>
        <w:rPr>
          <w:rFonts w:ascii="Arial" w:hAnsi="Arial" w:cs="Arial"/>
          <w:sz w:val="24"/>
          <w:szCs w:val="24"/>
        </w:rPr>
        <w:t xml:space="preserve"> prescrito pelas equipes de saúde</w:t>
      </w:r>
      <w:r w:rsidRPr="00A34AF6">
        <w:rPr>
          <w:rFonts w:ascii="Arial" w:hAnsi="Arial" w:cs="Arial"/>
          <w:sz w:val="24"/>
          <w:szCs w:val="24"/>
        </w:rPr>
        <w:t>. Descrita como desconforto subjetivo</w:t>
      </w:r>
      <w:r>
        <w:rPr>
          <w:rFonts w:ascii="Arial" w:hAnsi="Arial" w:cs="Arial"/>
          <w:sz w:val="24"/>
          <w:szCs w:val="24"/>
        </w:rPr>
        <w:t>,</w:t>
      </w:r>
      <w:r w:rsidRPr="00A34AF6">
        <w:rPr>
          <w:rFonts w:ascii="Arial" w:hAnsi="Arial" w:cs="Arial"/>
          <w:sz w:val="24"/>
          <w:szCs w:val="24"/>
        </w:rPr>
        <w:t xml:space="preserve"> </w:t>
      </w:r>
      <w:r>
        <w:rPr>
          <w:rFonts w:ascii="Arial" w:hAnsi="Arial" w:cs="Arial"/>
          <w:sz w:val="24"/>
          <w:szCs w:val="24"/>
        </w:rPr>
        <w:t>é</w:t>
      </w:r>
      <w:r w:rsidRPr="00A34AF6">
        <w:rPr>
          <w:rFonts w:ascii="Arial" w:hAnsi="Arial" w:cs="Arial"/>
          <w:sz w:val="24"/>
          <w:szCs w:val="24"/>
        </w:rPr>
        <w:t xml:space="preserve"> vivenciada de forma marcante por atributos como boca seca, lábios rachados, alteração na textura da língua e salivar </w:t>
      </w:r>
      <w:r w:rsidR="00571784" w:rsidRPr="00A34AF6">
        <w:rPr>
          <w:rFonts w:ascii="Arial" w:hAnsi="Arial" w:cs="Arial"/>
          <w:sz w:val="24"/>
          <w:szCs w:val="24"/>
        </w:rPr>
        <w:fldChar w:fldCharType="begin" w:fldLock="1"/>
      </w:r>
      <w:r w:rsidR="003E6A46">
        <w:rPr>
          <w:rFonts w:ascii="Arial" w:hAnsi="Arial" w:cs="Arial"/>
          <w:sz w:val="24"/>
          <w:szCs w:val="24"/>
        </w:rPr>
        <w:instrText>ADDIN CSL_CITATION {"citationItems":[{"id":"ITEM-1","itemData":{"author":[{"dropping-particle":"","family":"Martins","given":"Pamela Rafaela","non-dropping-particle":"","parse-names":false,"suffix":""},{"dropping-particle":"","family":"Fonseca","given":"Ligia Fahl","non-dropping-particle":"","parse-names":false,"suffix":""},{"dropping-particle":"","family":"Rossetto","given":"Edilaine Giovanini","non-dropping-particle":"","parse-names":false,"suffix":""},{"dropping-particle":"","family":"Mai","given":"Lilian Denise","non-dropping-particle":"","parse-names":false,"suffix":""}],"container-title":"Revista de Escola de Enfermagem da USP","id":"ITEM-1","issued":{"date-parts":[["2017"]]},"page":"1-8","title":"Elaboração e validação de Escala de Desconforto da Sede Perioperatória","type":"article-journal","volume":"51"},"uris":["http://www.mendeley.com/documents/?uuid=f819f74a-71f7-4031-9e04-13d2a3c930bd"]}],"mendeley":{"formattedCitation":"(MARTINS et al., 2017)","plainTextFormattedCitation":"(MARTINS et al., 2017)","previouslyFormattedCitation":"(MARTINS et al., 2017)"},"properties":{"noteIndex":0},"schema":"https://github.com/citation-style-language/schema/raw/master/csl-citation.json"}</w:instrText>
      </w:r>
      <w:r w:rsidR="00571784" w:rsidRPr="00A34AF6">
        <w:rPr>
          <w:rFonts w:ascii="Arial" w:hAnsi="Arial" w:cs="Arial"/>
          <w:sz w:val="24"/>
          <w:szCs w:val="24"/>
        </w:rPr>
        <w:fldChar w:fldCharType="separate"/>
      </w:r>
      <w:r w:rsidR="009F30AF" w:rsidRPr="009F30AF">
        <w:rPr>
          <w:rFonts w:ascii="Arial" w:hAnsi="Arial" w:cs="Arial"/>
          <w:noProof/>
          <w:sz w:val="24"/>
          <w:szCs w:val="24"/>
        </w:rPr>
        <w:t>(MARTINS et al., 2017)</w:t>
      </w:r>
      <w:r w:rsidR="00571784" w:rsidRPr="00A34AF6">
        <w:rPr>
          <w:rFonts w:ascii="Arial" w:hAnsi="Arial" w:cs="Arial"/>
          <w:sz w:val="24"/>
          <w:szCs w:val="24"/>
        </w:rPr>
        <w:fldChar w:fldCharType="end"/>
      </w:r>
      <w:r w:rsidRPr="00A34AF6">
        <w:rPr>
          <w:rFonts w:ascii="Arial" w:hAnsi="Arial" w:cs="Arial"/>
          <w:sz w:val="24"/>
          <w:szCs w:val="24"/>
        </w:rPr>
        <w:t xml:space="preserve">, que repercutem em sensação de fraqueza e sufocamento </w:t>
      </w:r>
      <w:r w:rsidR="00571784" w:rsidRPr="00A34AF6">
        <w:rPr>
          <w:rFonts w:ascii="Arial" w:hAnsi="Arial" w:cs="Arial"/>
          <w:sz w:val="24"/>
          <w:szCs w:val="24"/>
        </w:rPr>
        <w:fldChar w:fldCharType="begin" w:fldLock="1"/>
      </w:r>
      <w:r w:rsidR="003E6A46">
        <w:rPr>
          <w:rFonts w:ascii="Arial" w:hAnsi="Arial" w:cs="Arial"/>
          <w:sz w:val="24"/>
          <w:szCs w:val="24"/>
        </w:rPr>
        <w:instrText>ADDIN CSL_CITATION {"citationItems":[{"id":"ITEM-1","itemData":{"DOI":"10.5327/Z1414-4425201600020003","ISBN":"1414442520160","ISSN":"2448-0525","abstract":"&lt;p&gt;Objetivo: Desvelar a vivência do paciente cirúrgico no pós-operatório imediato em relação à sede, na perspectiva da Teoria de Manejo de Sintomas. Método: Estudo qualitativo desenvolvido com 14 pacientes em hospital universitário de grande porte no Sul do Brasil. Para análise dos discursos, utilizou-se o método do Discurso do Sujeito Coletivo. Resultados: Emergiram quatro categorias: o corpo manifestando a sede, sentimentos vivenciados, utilizando mecanismos de enfrentamento e percebendo as estratégias de manejo da sede. Os sinais desse sintoma são angustiantes e extremamente estressores para quem os vivencia e a equipe multiprofissional envolvida não o valoriza. Conclusão: Sob a perspectiva da Teoria de Manejo de Sintomas, a sede, pela multivariedade do sintoma, é percebida e experienciada por meio de repercussões físicas e emocionais, refletindo sentimentos como angústia, medo e impotência diante do sintoma. &lt;/p&gt;","author":[{"dropping-particle":"da","family":"Silva","given":"Larissa Cristina Jacovenco Rosa","non-dropping-particle":"","parse-names":false,"suffix":""},{"dropping-particle":"","family":"Aroni","given":"Patricia","non-dropping-particle":"","parse-names":false,"suffix":""},{"dropping-particle":"","family":"Fonseca","given":"Lígia Fahl","non-dropping-particle":"","parse-names":false,"suffix":""}],"container-title":"Revista SOBECC","id":"ITEM-1","issue":"2","issued":{"date-parts":[["2016"]]},"page":"75","title":"Tenho sede! Vivência do paciente cirúrgico no período perioperatório.","type":"article-journal","volume":"21"},"uris":["http://www.mendeley.com/documents/?uuid=cd65c300-f09c-4b08-b523-107796bf60b6"]},{"id":"ITEM-2","itemData":{"DOI":"10.4037/ajcc2013533","ISSN":"10623264","PMID":"23817822","abstract":"Critically ill patients often report distressful episodes of severe thirst, but the complex biochemical, neurohormonal mechanisms that regulate this primal sensation still elude clinicians. The most potent stimuli for thirst are subtle increases in plasma osmolality. These minute changes in osmolality stimulate central osmoreceptors to release vasopressin (also known as antidiuretic hormone). Vasopressin in turn acts on the kidneys to promote the reabsorption of water to correct the increased osmolality. If this compensatory mechanism fails to decrease osmolality, then thirst is triggered to motivate drinking. In contrast, thirst induced by marked volume loss, or hypovolemic thirst, is subject to the tight osmoregulation of the renin-angiotensin aldosterone system and accompanying adrenergic agonists. Understanding the essential role that thirst plays in salt and water regulation can provide clinicians with a better appreciation for the complex physiology that underlies this intense sensation.","author":[{"dropping-particle":"","family":"Arai","given":"Shoshana","non-dropping-particle":"","parse-names":false,"suffix":""},{"dropping-particle":"","family":"Stotts","given":"Nancy","non-dropping-particle":"","parse-names":false,"suffix":""},{"dropping-particle":"","family":"Puntillo","given":"Kathleen","non-dropping-particle":"","parse-names":false,"suffix":""}],"container-title":"American Journal of Critical Care","id":"ITEM-2","issue":"4","issued":{"date-parts":[["2013"]]},"page":"328-335","title":"Thirst in critically Ill patients: From physiology to sensation","type":"article-journal","volume":"22"},"uris":["http://www.mendeley.com/documents/?uuid=9e8998d6-3077-4738-a2a6-f59a2b6942f4"]}],"mendeley":{"formattedCitation":"(ARAI; STOTTS; PUNTILLO, 2013; SILVA; ARONI; FONSECA, 2016)","plainTextFormattedCitation":"(ARAI; STOTTS; PUNTILLO, 2013; SILVA; ARONI; FONSECA, 2016)","previouslyFormattedCitation":"(ARAI; STOTTS; PUNTILLO, 2013; SILVA; ARONI; FONSECA, 2016)"},"properties":{"noteIndex":0},"schema":"https://github.com/citation-style-language/schema/raw/master/csl-citation.json"}</w:instrText>
      </w:r>
      <w:r w:rsidR="00571784" w:rsidRPr="00A34AF6">
        <w:rPr>
          <w:rFonts w:ascii="Arial" w:hAnsi="Arial" w:cs="Arial"/>
          <w:sz w:val="24"/>
          <w:szCs w:val="24"/>
        </w:rPr>
        <w:fldChar w:fldCharType="separate"/>
      </w:r>
      <w:r w:rsidR="009F30AF" w:rsidRPr="009F30AF">
        <w:rPr>
          <w:rFonts w:ascii="Arial" w:hAnsi="Arial" w:cs="Arial"/>
          <w:noProof/>
          <w:sz w:val="24"/>
          <w:szCs w:val="24"/>
        </w:rPr>
        <w:t>(ARAI; STOTTS; PUNTILLO, 2013; SILVA; ARONI; FONSECA, 2016)</w:t>
      </w:r>
      <w:r w:rsidR="00571784" w:rsidRPr="00A34AF6">
        <w:rPr>
          <w:rFonts w:ascii="Arial" w:hAnsi="Arial" w:cs="Arial"/>
          <w:sz w:val="24"/>
          <w:szCs w:val="24"/>
        </w:rPr>
        <w:fldChar w:fldCharType="end"/>
      </w:r>
      <w:r w:rsidR="00B90842">
        <w:rPr>
          <w:rFonts w:ascii="Arial" w:hAnsi="Arial" w:cs="Arial"/>
          <w:sz w:val="24"/>
          <w:szCs w:val="24"/>
        </w:rPr>
        <w:t>.</w:t>
      </w:r>
    </w:p>
    <w:p w:rsidR="00A34AF6" w:rsidRPr="00A34AF6" w:rsidRDefault="00A34AF6" w:rsidP="00280524">
      <w:pPr>
        <w:spacing w:after="0" w:line="360" w:lineRule="auto"/>
        <w:ind w:firstLine="1418"/>
        <w:jc w:val="both"/>
        <w:rPr>
          <w:rFonts w:ascii="Arial" w:hAnsi="Arial" w:cs="Arial"/>
          <w:sz w:val="24"/>
          <w:szCs w:val="24"/>
        </w:rPr>
      </w:pPr>
      <w:r w:rsidRPr="00A34AF6">
        <w:rPr>
          <w:rFonts w:ascii="Arial" w:hAnsi="Arial" w:cs="Arial"/>
          <w:sz w:val="24"/>
          <w:szCs w:val="24"/>
        </w:rPr>
        <w:t>No paciente cirúrgico, sua etiologia é derivada de fatores relacionados ao jejum oper</w:t>
      </w:r>
      <w:r w:rsidR="005218C5">
        <w:rPr>
          <w:rFonts w:ascii="Arial" w:hAnsi="Arial" w:cs="Arial"/>
          <w:sz w:val="24"/>
          <w:szCs w:val="24"/>
        </w:rPr>
        <w:t>atório, medicamentos utilizados</w:t>
      </w:r>
      <w:r w:rsidRPr="00A34AF6">
        <w:rPr>
          <w:rFonts w:ascii="Arial" w:hAnsi="Arial" w:cs="Arial"/>
          <w:sz w:val="24"/>
          <w:szCs w:val="24"/>
        </w:rPr>
        <w:t xml:space="preserve"> </w:t>
      </w:r>
      <w:r w:rsidR="005218C5">
        <w:rPr>
          <w:rFonts w:ascii="Arial" w:hAnsi="Arial" w:cs="Arial"/>
          <w:sz w:val="24"/>
          <w:szCs w:val="24"/>
        </w:rPr>
        <w:t>n</w:t>
      </w:r>
      <w:r w:rsidRPr="00A34AF6">
        <w:rPr>
          <w:rFonts w:ascii="Arial" w:hAnsi="Arial" w:cs="Arial"/>
          <w:sz w:val="24"/>
          <w:szCs w:val="24"/>
        </w:rPr>
        <w:t xml:space="preserve">o procedimento anestésico e perda de volume sanguíneo durante o ato cirúrgico. Apontada como fator estressor, a sede resulta no aumento da ansiedade, desidratação, irritabilidade, desespero </w:t>
      </w:r>
      <w:r w:rsidR="00571784">
        <w:rPr>
          <w:rFonts w:ascii="Arial" w:hAnsi="Arial" w:cs="Arial"/>
          <w:sz w:val="24"/>
          <w:szCs w:val="24"/>
        </w:rPr>
        <w:fldChar w:fldCharType="begin" w:fldLock="1"/>
      </w:r>
      <w:r w:rsidR="00404D21">
        <w:rPr>
          <w:rFonts w:ascii="Arial" w:hAnsi="Arial" w:cs="Arial"/>
          <w:sz w:val="24"/>
          <w:szCs w:val="24"/>
        </w:rPr>
        <w:instrText>ADDIN CSL_CITATION {"citationItems":[{"id":"ITEM-1","itemData":{"DOI":"10.5327/Z1414-4425201600020003","ISBN":"1414442520160","ISSN":"2448-0525","abstract":"&lt;p&gt;Objetivo: Desvelar a vivência do paciente cirúrgico no pós-operatório imediato em relação à sede, na perspectiva da Teoria de Manejo de Sintomas. Método: Estudo qualitativo desenvolvido com 14 pacientes em hospital universitário de grande porte no Sul do Brasil. Para análise dos discursos, utilizou-se o método do Discurso do Sujeito Coletivo. Resultados: Emergiram quatro categorias: o corpo manifestando a sede, sentimentos vivenciados, utilizando mecanismos de enfrentamento e percebendo as estratégias de manejo da sede. Os sinais desse sintoma são angustiantes e extremamente estressores para quem os vivencia e a equipe multiprofissional envolvida não o valoriza. Conclusão: Sob a perspectiva da Teoria de Manejo de Sintomas, a sede, pela multivariedade do sintoma, é percebida e experienciada por meio de repercussões físicas e emocionais, refletindo sentimentos como angústia, medo e impotência diante do sintoma. &lt;/p&gt;","author":[{"dropping-particle":"da","family":"Silva","given":"Larissa Cristina Jacovenco Rosa","non-dropping-particle":"","parse-names":false,"suffix":""},{"dropping-particle":"","family":"Aroni","given":"Patricia","non-dropping-particle":"","parse-names":false,"suffix":""},{"dropping-particle":"","family":"Fonseca","given":"Lígia Fahl","non-dropping-particle":"","parse-names":false,"suffix":""}],"container-title":"Revista SOBECC","id":"ITEM-1","issue":"2","issued":{"date-parts":[["2016"]]},"page":"75","title":"Tenho sede! Vivência do paciente cirúrgico no período perioperatório.","type":"article-journal","volume":"21"},"uris":["http://www.mendeley.com/documents/?uuid=cd65c300-f09c-4b08-b523-107796bf60b6"]},{"id":"ITEM-2","itemData":{"DOI":"10.1590/0034-7167.2016690418i","ISSN":"0034-7167","PMID":"27508481","abstract":"&lt;p&gt;RESUMO Objetivo: investigar os estressores percebidos pelos pacientes no pós-operatório imediato de cirurgia cardíaca e sua relação com características sociodemográficas e clínicas. Método: estudo correlacional, prospectivo, desenvolvido no interior paulista, entre agosto/2013 e dezembro/2014. Uma amostra não probabilística foi constituída por pacientes submetidos à primeira cirurgia de revascularização do miocárdio e/ou correção de valvulopatias. Utilizamos a \"Escala de Avaliação de Estressores em Unidade de Terapia Intensiva\". Resultados: participaram 105 pacientes. O item avaliado como mais estressante foi \"ter sede\", e o menos estressante foi \"membro da equipe de enfermagem não se apresentar pelo nome\". Das variáveis sociodemográficas e clínicas investigadas (sexo, idade, tipo e tempo de cirurgia, dor, tempo de entubação, uso de psicotrópico e tempo na unidade de terapia intensiva), apenas dor apresentou relação significativa com os estressores. Conclusão: conhecer os estressores pode auxiliar na implementação de práticas relacionadas à sua redução, favorecendo a recuperação dos pacientes.&lt;/p&gt;","author":[{"dropping-particle":"","family":"Dessotte","given":"Carina Aparecida Marosti","non-dropping-particle":"","parse-names":false,"suffix":""},{"dropping-particle":"","family":"Rodrigues","given":"Hélen Francine","non-dropping-particle":"","parse-names":false,"suffix":""},{"dropping-particle":"","family":"Furuya","given":"Rejane Kiyomi","non-dropping-particle":"","parse-names":false,"suffix":""},{"dropping-particle":"","family":"Rossi","given":"Lidia Aparecida","non-dropping-particle":"","parse-names":false,"suffix":""},{"dropping-particle":"","family":"Dantas","given":"Rosana Aparecida Spadoti","non-dropping-particle":"","parse-names":false,"suffix":""}],"container-title":"Revista Brasileira de Enfermagem","id":"ITEM-2","issue":"4","issued":{"date-parts":[["2016"]]},"page":"741-750","title":"Estressores percebidos por pacientes no pós-operatório imediato de cirurgia cardíaca","type":"article-journal","volume":"69"},"uris":["http://www.mendeley.com/documents/?uuid=10f5d971-e1ee-4159-8f0a-cc9bc1e86c9a"]}],"mendeley":{"formattedCitation":"(DESSOTTE et al., 2016a; SILVA; ARONI; FONSECA, 2016)","plainTextFormattedCitation":"(DESSOTTE et al., 2016a; SILVA; ARONI; FONSECA, 2016)"},"properties":{"noteIndex":0},"schema":"https://github.com/citation-style-language/schema/raw/master/csl-citation.json"}</w:instrText>
      </w:r>
      <w:r w:rsidR="00571784">
        <w:rPr>
          <w:rFonts w:ascii="Arial" w:hAnsi="Arial" w:cs="Arial"/>
          <w:sz w:val="24"/>
          <w:szCs w:val="24"/>
        </w:rPr>
        <w:fldChar w:fldCharType="separate"/>
      </w:r>
      <w:r w:rsidR="00404D21" w:rsidRPr="00404D21">
        <w:rPr>
          <w:rFonts w:ascii="Arial" w:hAnsi="Arial" w:cs="Arial"/>
          <w:noProof/>
          <w:sz w:val="24"/>
          <w:szCs w:val="24"/>
        </w:rPr>
        <w:t>(DESSOTTE et al., 2016a; SILVA; ARONI; FONSECA, 2016)</w:t>
      </w:r>
      <w:r w:rsidR="00571784">
        <w:rPr>
          <w:rFonts w:ascii="Arial" w:hAnsi="Arial" w:cs="Arial"/>
          <w:sz w:val="24"/>
          <w:szCs w:val="24"/>
        </w:rPr>
        <w:fldChar w:fldCharType="end"/>
      </w:r>
      <w:r w:rsidR="00571784" w:rsidRPr="00A34AF6">
        <w:rPr>
          <w:rFonts w:ascii="Arial" w:hAnsi="Arial" w:cs="Arial"/>
          <w:sz w:val="24"/>
          <w:szCs w:val="24"/>
        </w:rPr>
        <w:fldChar w:fldCharType="begin" w:fldLock="1"/>
      </w:r>
      <w:r w:rsidR="00404D21">
        <w:rPr>
          <w:rFonts w:ascii="Arial" w:hAnsi="Arial" w:cs="Arial"/>
          <w:sz w:val="24"/>
          <w:szCs w:val="24"/>
        </w:rPr>
        <w:instrText>ADDIN CSL_CITATION {"citationItems":[{"id":"ITEM-1","itemData":{"DOI":"10.1590/S0103-21002012000400008","ISSN":"0103-2100","abstract":"&lt;p&gt;OBJETIVO: Avaliar estratégias simples e seguras para mitigar a sede no pós-operatório imediato (POI). MÉTODOS: Estudo quantitativo, experimental, de corte transversal, com amostra de 90 pacientes. Aqueles que apresentaram sede foram divididos aleatoriamente em dois grupos, Água ou Gelo. RESULTADOS: 96 (75%) relataram sede. O jejum pré-operatório variou de 8 a 37 horas e não houve associação entre o tipo de anestesia, sangramento, tempo de jejum e sede. A intensidade média inicial de sede foi de 5,1 para o grupo Água e 6,1, ao grupo Gelo. Os métodos experimentados mostraram-se eficazes em aliviar a sede no POI. O grupo Gelo teve intensidade final de 1,51 contra os 2,33 de grupo Água. Dois (2,2%) pacientes apresentaram vômitos durante a pesquisa. CONCLUSÃO: A sede é um desconforto real e gera grande sofrimento ao paciente. Este estudo indicou estratégias viáveis e seguras no manejo da sede no POI.&lt;/p&gt;","author":[{"dropping-particle":"","family":"Aroni","given":"Patrícia","non-dropping-particle":"","parse-names":false,"suffix":""},{"dropping-particle":"do","family":"Nascimento","given":"Leonel Alves","non-dropping-particle":"","parse-names":false,"suffix":""},{"dropping-particle":"","family":"Fonseca","given":"Lígia Fahl","non-dropping-particle":"","parse-names":false,"suffix":""}],"container-title":"Acta Paulista de Enfermagem","id":"ITEM-1","issue":"4","issued":{"date-parts":[["2012"]]},"page":"530-536","publisher":"Escola Paulista de Enfermagem, Universidade Federal de São Paulo","title":"Avaliação de estratégias no manejo da sede na sala de recuperação pós-anestésica","type":"article-journal","volume":"25"},"uris":["http://www.mendeley.com/documents/?uuid=48a490a2-8141-3b6b-abdb-fd4e3ef80a82"]},{"id":"ITEM-2","itemData":{"DOI":"10.1590/0034-7167.2016690418i","ISSN":"0034-7167","abstract":"&lt;p&gt;RESUMO Objetivo: investigar os estressores percebidos pelos pacientes no pós-operatório imediato de cirurgia cardíaca e sua relação com características sociodemográficas e clínicas. Método: estudo correlacional, prospectivo, desenvolvido no interior paulista, entre agosto/2013 e dezembro/2014. Uma amostra não probabilística foi constituída por pacientes submetidos à primeira cirurgia de revascularização do miocárdio e/ou correção de valvulopatias. Utilizamos a \"Escala de Avaliação de Estressores em Unidade de Terapia Intensiva\". Resultados: participaram 105 pacientes. O item avaliado como mais estressante foi \"ter sede\", e o menos estressante foi \"membro da equipe de enfermagem não se apresentar pelo nome\". Das variáveis sociodemográficas e clínicas investigadas (sexo, idade, tipo e tempo de cirurgia, dor, tempo de entubação, uso de psicotrópico e tempo na unidade de terapia intensiva), apenas dor apresentou relação significativa com os estressores. Conclusão: conhecer os estressores pode auxiliar na implementação de práticas relacionadas à sua redução, favorecendo a recuperação dos pacientes.&lt;/p&gt;","author":[{"dropping-particle":"","family":"Dessotte","given":"Carina Aparecida Marosti","non-dropping-particle":"","parse-names":false,"suffix":""},{"dropping-particle":"","family":"Rodrigues","given":"Hélen Francine","non-dropping-particle":"","parse-names":false,"suffix":""},{"dropping-particle":"","family":"Furuya","given":"Rejane Kiyomi","non-dropping-particle":"","parse-names":false,"suffix":""},{"dropping-particle":"","family":"Rossi","given":"Lidia Aparecida","non-dropping-particle":"","parse-names":false,"suffix":""},{"dropping-particle":"","family":"Dantas","given":"Rosana Aparecida Spadoti","non-dropping-particle":"","parse-names":false,"suffix":""},{"dropping-particle":"","family":"Dessotte","given":"Carina Aparecida Marosti","non-dropping-particle":"","parse-names":false,"suffix":""},{"dropping-particle":"","family":"Rodrigues","given":"Hélen Francine","non-dropping-particle":"","parse-names":false,"suffix":""},{"dropping-particle":"","family":"Furuya","given":"Rejane Kiyomi","non-dropping-particle":"","parse-names":false,"suffix":""},{"dropping-particle":"","family":"Rossi","given":"Lidia Aparecida","non-dropping-particle":"","parse-names":false,"suffix":""},{"dropping-particle":"","family":"Dantas","given":"Rosana Aparecida Spadoti","non-dropping-particle":"","parse-names":false,"suffix":""}],"container-title":"Revista Brasileira de Enfermagem","id":"ITEM-2","issue":"4","issued":{"date-parts":[["2016","8"]]},"page":"741-750","publisher":"Associação Brasileira de Enfermagem","title":"Estressores percebidos por pacientes no pós-operatório imediato de cirurgia cardíaca","type":"article-journal","volume":"69"},"uris":["http://www.mendeley.com/documents/?uuid=de32c3c2-d61c-3841-a2b9-40457ee13c0f"]}],"mendeley":{"formattedCitation":"(ARONI; NASCIMENTO; FONSECA, 2012; DESSOTTE et al., 2016b)","manualFormatting":"(ARONI; NASCIMENTO; FONSECA, 2012; DESSOTTE et al., 2016)","plainTextFormattedCitation":"(ARONI; NASCIMENTO; FONSECA, 2012; DESSOTTE et al., 2016b)","previouslyFormattedCitation":"(ARONI; NASCIMENTO; FONSECA, 2012; DESSOTTE et al., 2016)"},"properties":{"noteIndex":0},"schema":"https://github.com/citation-style-language/schema/raw/master/csl-citation.json"}</w:instrText>
      </w:r>
      <w:r w:rsidR="00571784" w:rsidRPr="00A34AF6">
        <w:rPr>
          <w:rFonts w:ascii="Arial" w:hAnsi="Arial" w:cs="Arial"/>
          <w:sz w:val="24"/>
          <w:szCs w:val="24"/>
        </w:rPr>
        <w:fldChar w:fldCharType="end"/>
      </w:r>
      <w:r w:rsidRPr="00A34AF6">
        <w:rPr>
          <w:rFonts w:ascii="Arial" w:hAnsi="Arial" w:cs="Arial"/>
          <w:sz w:val="24"/>
          <w:szCs w:val="24"/>
        </w:rPr>
        <w:t xml:space="preserve"> e sofrimento </w:t>
      </w:r>
      <w:r w:rsidR="00571784" w:rsidRPr="00A34AF6">
        <w:rPr>
          <w:rFonts w:ascii="Arial" w:hAnsi="Arial" w:cs="Arial"/>
          <w:sz w:val="24"/>
          <w:szCs w:val="24"/>
        </w:rPr>
        <w:fldChar w:fldCharType="begin" w:fldLock="1"/>
      </w:r>
      <w:r w:rsidR="003E6A46">
        <w:rPr>
          <w:rFonts w:ascii="Arial" w:hAnsi="Arial" w:cs="Arial"/>
          <w:sz w:val="24"/>
          <w:szCs w:val="24"/>
        </w:rPr>
        <w:instrText>ADDIN CSL_CITATION {"citationItems":[{"id":"ITEM-1","itemData":{"DOI":"10.19082/6697","ISSN":"2008-5842","PMID":"29881533","abstract":"Background Patients undergoing mechanical ventilation in intensive care units are in a special position of suffering, and discovering their experiences in the painful situations of the intensive care unit can contribute greatly to improve the quality of nursing care for them. Objective The present study was performed aiming to explain the experience of conscious patients receiving mechanical ventilation in the intensive care units of the causes of suffering. Methods This is a qualitative content analysis study conducted in Iran in 2017. Participants of this study included 15 conscious mechanically ventilated patients in the intensive care unit. Semi-structured interviews and observations were used to collect data. For sampling, first, the purposeful and then theoretical methods (guided by the created categories) were used and the procedure continued until saturation of the data. The text of the handwritten notes of recorded interviews were analyzed using conventional qualitative content analysis. Results Four subclasses of \"unpleasant consequences of disease\", \"bitter elixir of therapy\", \"an inconvenient environment\" and \"understanding the threat to family safety and comfort\" all under the general category \"enclosed in the synergistic rings of suffering\" were extracted from the profound descriptions of contributors. Conclusion Mechanically ventilated patients in the intensive care unit are enclosed in the rings of suffering, so that each of these rings imposes a great deal of pain and suffering on the patient and have a synergic and intensifying effect on each other. Therefore, design and application of strategies and nursing care is essential to reduce the severity of the suffering and discomfort of these patients.","author":[{"dropping-particle":"","family":"Hajiabadi","given":"Fatemeh","non-dropping-particle":"","parse-names":false,"suffix":""},{"dropping-particle":"","family":"Heydari","given":"Abbas","non-dropping-particle":"","parse-names":false,"suffix":""},{"dropping-particle":"","family":"Manzari","given":"Zahra Sadat","non-dropping-particle":"","parse-names":false,"suffix":""}],"container-title":"Electronic physician","id":"ITEM-1","issue":"4","issued":{"date-parts":[["2018","4"]]},"page":"6697-6706","publisher":"The Electronic Physician","title":"Enclosed in the synergistic rings of suffering: The experience of conscious patients under mechanical ventilation in the intensive care unit of the causes of suffering.","type":"article-journal","volume":"10"},"uris":["http://www.mendeley.com/documents/?uuid=3f111eba-0e62-3a15-a535-6addb78c767f"]}],"mendeley":{"formattedCitation":"(HAJIABADI; HEYDARI; MANZARI, 2018)","plainTextFormattedCitation":"(HAJIABADI; HEYDARI; MANZARI, 2018)","previouslyFormattedCitation":"(HAJIABADI; HEYDARI; MANZARI, 2018)"},"properties":{"noteIndex":0},"schema":"https://github.com/citation-style-language/schema/raw/master/csl-citation.json"}</w:instrText>
      </w:r>
      <w:r w:rsidR="00571784" w:rsidRPr="00A34AF6">
        <w:rPr>
          <w:rFonts w:ascii="Arial" w:hAnsi="Arial" w:cs="Arial"/>
          <w:sz w:val="24"/>
          <w:szCs w:val="24"/>
        </w:rPr>
        <w:fldChar w:fldCharType="separate"/>
      </w:r>
      <w:r w:rsidR="009F30AF" w:rsidRPr="009F30AF">
        <w:rPr>
          <w:rFonts w:ascii="Arial" w:hAnsi="Arial" w:cs="Arial"/>
          <w:noProof/>
          <w:sz w:val="24"/>
          <w:szCs w:val="24"/>
        </w:rPr>
        <w:t>(HAJIABADI; HEYDARI; MANZARI, 2018)</w:t>
      </w:r>
      <w:r w:rsidR="00571784" w:rsidRPr="00A34AF6">
        <w:rPr>
          <w:rFonts w:ascii="Arial" w:hAnsi="Arial" w:cs="Arial"/>
          <w:sz w:val="24"/>
          <w:szCs w:val="24"/>
        </w:rPr>
        <w:fldChar w:fldCharType="end"/>
      </w:r>
      <w:r w:rsidRPr="00A34AF6">
        <w:rPr>
          <w:rFonts w:ascii="Arial" w:hAnsi="Arial" w:cs="Arial"/>
          <w:sz w:val="24"/>
          <w:szCs w:val="24"/>
        </w:rPr>
        <w:t>.</w:t>
      </w:r>
    </w:p>
    <w:p w:rsidR="003A5A96" w:rsidRDefault="00A34AF6" w:rsidP="00280524">
      <w:pPr>
        <w:spacing w:line="360" w:lineRule="auto"/>
        <w:ind w:firstLine="1418"/>
        <w:jc w:val="both"/>
        <w:rPr>
          <w:rFonts w:ascii="Arial" w:hAnsi="Arial" w:cs="Arial"/>
          <w:sz w:val="24"/>
          <w:szCs w:val="24"/>
        </w:rPr>
      </w:pPr>
      <w:r w:rsidRPr="00A34AF6">
        <w:rPr>
          <w:rFonts w:ascii="Arial" w:hAnsi="Arial" w:cs="Arial"/>
          <w:sz w:val="24"/>
          <w:szCs w:val="24"/>
        </w:rPr>
        <w:t>No paciente crítico, a sede está relacionada a</w:t>
      </w:r>
      <w:r>
        <w:rPr>
          <w:rFonts w:ascii="Arial" w:hAnsi="Arial" w:cs="Arial"/>
          <w:sz w:val="24"/>
          <w:szCs w:val="24"/>
        </w:rPr>
        <w:t xml:space="preserve"> instabilidade clínica </w:t>
      </w:r>
      <w:r w:rsidR="003D3D9A">
        <w:rPr>
          <w:rFonts w:ascii="Arial" w:hAnsi="Arial" w:cs="Arial"/>
          <w:sz w:val="24"/>
          <w:szCs w:val="24"/>
        </w:rPr>
        <w:t>proveniente</w:t>
      </w:r>
      <w:r w:rsidR="00057720">
        <w:rPr>
          <w:rFonts w:ascii="Arial" w:hAnsi="Arial" w:cs="Arial"/>
          <w:sz w:val="24"/>
          <w:szCs w:val="24"/>
        </w:rPr>
        <w:t>, principalmente,</w:t>
      </w:r>
      <w:r w:rsidR="003D3D9A">
        <w:rPr>
          <w:rFonts w:ascii="Arial" w:hAnsi="Arial" w:cs="Arial"/>
          <w:sz w:val="24"/>
          <w:szCs w:val="24"/>
        </w:rPr>
        <w:t xml:space="preserve"> de</w:t>
      </w:r>
      <w:r>
        <w:rPr>
          <w:rFonts w:ascii="Arial" w:hAnsi="Arial" w:cs="Arial"/>
          <w:sz w:val="24"/>
          <w:szCs w:val="24"/>
        </w:rPr>
        <w:t xml:space="preserve"> alterações osmóticas e volêmica</w:t>
      </w:r>
      <w:r w:rsidRPr="00A34AF6">
        <w:rPr>
          <w:rFonts w:ascii="Arial" w:hAnsi="Arial" w:cs="Arial"/>
          <w:sz w:val="24"/>
          <w:szCs w:val="24"/>
        </w:rPr>
        <w:t xml:space="preserve">s. </w:t>
      </w:r>
      <w:r w:rsidRPr="00B90842">
        <w:rPr>
          <w:rFonts w:ascii="Arial" w:hAnsi="Arial" w:cs="Arial"/>
          <w:sz w:val="24"/>
          <w:szCs w:val="24"/>
        </w:rPr>
        <w:t xml:space="preserve">Este grupo de pacientes está sujeito à alteração da osmolaridade </w:t>
      </w:r>
      <w:r w:rsidR="007B4AAB" w:rsidRPr="00B90842">
        <w:rPr>
          <w:rFonts w:ascii="Arial" w:hAnsi="Arial" w:cs="Arial"/>
          <w:sz w:val="24"/>
          <w:szCs w:val="24"/>
        </w:rPr>
        <w:t>plasmática</w:t>
      </w:r>
      <w:r w:rsidRPr="00B90842">
        <w:rPr>
          <w:rFonts w:ascii="Arial" w:hAnsi="Arial" w:cs="Arial"/>
          <w:sz w:val="24"/>
          <w:szCs w:val="24"/>
        </w:rPr>
        <w:t xml:space="preserve">, </w:t>
      </w:r>
      <w:r w:rsidR="007B4AAB" w:rsidRPr="00B90842">
        <w:rPr>
          <w:rFonts w:ascii="Arial" w:hAnsi="Arial" w:cs="Arial"/>
          <w:sz w:val="24"/>
          <w:szCs w:val="24"/>
        </w:rPr>
        <w:t>propiciada</w:t>
      </w:r>
      <w:r w:rsidR="007B4AAB">
        <w:rPr>
          <w:rFonts w:ascii="Arial" w:hAnsi="Arial" w:cs="Arial"/>
          <w:sz w:val="24"/>
          <w:szCs w:val="24"/>
        </w:rPr>
        <w:t xml:space="preserve"> pelo</w:t>
      </w:r>
      <w:r w:rsidRPr="00A34AF6">
        <w:rPr>
          <w:rFonts w:ascii="Arial" w:hAnsi="Arial" w:cs="Arial"/>
          <w:sz w:val="24"/>
          <w:szCs w:val="24"/>
        </w:rPr>
        <w:t xml:space="preserve"> desequilíbrio hidroeletrolítico. O aumento entre 1-2% da osmolaridade</w:t>
      </w:r>
      <w:r w:rsidR="004300E0">
        <w:rPr>
          <w:rFonts w:ascii="Arial" w:hAnsi="Arial" w:cs="Arial"/>
          <w:sz w:val="24"/>
          <w:szCs w:val="24"/>
        </w:rPr>
        <w:t xml:space="preserve"> do plasma</w:t>
      </w:r>
      <w:r w:rsidR="007B4AAB">
        <w:rPr>
          <w:rFonts w:ascii="Arial" w:hAnsi="Arial" w:cs="Arial"/>
          <w:sz w:val="24"/>
          <w:szCs w:val="24"/>
        </w:rPr>
        <w:t>, por exemplo,</w:t>
      </w:r>
      <w:r w:rsidRPr="00A34AF6">
        <w:rPr>
          <w:rFonts w:ascii="Arial" w:hAnsi="Arial" w:cs="Arial"/>
          <w:sz w:val="24"/>
          <w:szCs w:val="24"/>
        </w:rPr>
        <w:t xml:space="preserve"> é suficiente para desencadear resposta neuroendócrina, para a manutenção dos fluidos </w:t>
      </w:r>
      <w:r w:rsidR="004300E0">
        <w:rPr>
          <w:rFonts w:ascii="Arial" w:hAnsi="Arial" w:cs="Arial"/>
          <w:sz w:val="24"/>
          <w:szCs w:val="24"/>
        </w:rPr>
        <w:t xml:space="preserve">e homeostasia </w:t>
      </w:r>
      <w:r w:rsidRPr="00A34AF6">
        <w:rPr>
          <w:rFonts w:ascii="Arial" w:hAnsi="Arial" w:cs="Arial"/>
          <w:sz w:val="24"/>
          <w:szCs w:val="24"/>
        </w:rPr>
        <w:t>celular</w:t>
      </w:r>
      <w:r w:rsidR="004300E0">
        <w:rPr>
          <w:rFonts w:ascii="Arial" w:hAnsi="Arial" w:cs="Arial"/>
          <w:sz w:val="24"/>
          <w:szCs w:val="24"/>
        </w:rPr>
        <w:t xml:space="preserve">, por meio de busca </w:t>
      </w:r>
      <w:r w:rsidRPr="007B4AAB">
        <w:rPr>
          <w:rFonts w:ascii="Arial" w:hAnsi="Arial" w:cs="Arial"/>
          <w:sz w:val="24"/>
          <w:szCs w:val="24"/>
        </w:rPr>
        <w:t>por água</w:t>
      </w:r>
      <w:r w:rsidRPr="00A34AF6">
        <w:rPr>
          <w:rFonts w:ascii="Arial" w:hAnsi="Arial" w:cs="Arial"/>
          <w:sz w:val="24"/>
          <w:szCs w:val="24"/>
        </w:rPr>
        <w:t xml:space="preserve"> </w:t>
      </w:r>
      <w:r w:rsidR="00571784" w:rsidRPr="00A34AF6">
        <w:rPr>
          <w:rFonts w:ascii="Arial" w:hAnsi="Arial" w:cs="Arial"/>
          <w:sz w:val="24"/>
          <w:szCs w:val="24"/>
        </w:rPr>
        <w:fldChar w:fldCharType="begin" w:fldLock="1"/>
      </w:r>
      <w:r w:rsidR="003E6A46">
        <w:rPr>
          <w:rFonts w:ascii="Arial" w:hAnsi="Arial" w:cs="Arial"/>
          <w:sz w:val="24"/>
          <w:szCs w:val="24"/>
        </w:rPr>
        <w:instrText>ADDIN CSL_CITATION {"citationItems":[{"id":"ITEM-1","itemData":{"DOI":"10.4037/ajcc2013533","ISSN":"10623264","PMID":"23817822","abstract":"Critically ill patients often report distressful episodes of severe thirst, but the complex biochemical, neurohormonal mechanisms that regulate this primal sensation still elude clinicians. The most potent stimuli for thirst are subtle increases in plasma osmolality. These minute changes in osmolality stimulate central osmoreceptors to release vasopressin (also known as antidiuretic hormone). Vasopressin in turn acts on the kidneys to promote the reabsorption of water to correct the increased osmolality. If this compensatory mechanism fails to decrease osmolality, then thirst is triggered to motivate drinking. In contrast, thirst induced by marked volume loss, or hypovolemic thirst, is subject to the tight osmoregulation of the renin-angiotensin aldosterone system and accompanying adrenergic agonists. Understanding the essential role that thirst plays in salt and water regulation can provide clinicians with a better appreciation for the complex physiology that underlies this intense sensation.","author":[{"dropping-particle":"","family":"Arai","given":"Shoshana","non-dropping-particle":"","parse-names":false,"suffix":""},{"dropping-particle":"","family":"Stotts","given":"Nancy","non-dropping-particle":"","parse-names":false,"suffix":""},{"dropping-particle":"","family":"Puntillo","given":"Kathleen","non-dropping-particle":"","parse-names":false,"suffix":""}],"container-title":"American Journal of Critical Care","id":"ITEM-1","issue":"4","issued":{"date-parts":[["2013"]]},"page":"328-335","title":"Thirst in critically Ill patients: From physiology to sensation","type":"article-journal","volume":"22"},"uris":["http://www.mendeley.com/documents/?uuid=9e8998d6-3077-4738-a2a6-f59a2b6942f4"]}],"mendeley":{"formattedCitation":"(ARAI; STOTTS; PUNTILLO, 2013)","manualFormatting":"(ARAI; STOTTS; PUNTILLO, 2013)","plainTextFormattedCitation":"(ARAI; STOTTS; PUNTILLO, 2013)","previouslyFormattedCitation":"(ARAI; STOTTS; PUNTILLO, 2013)"},"properties":{"noteIndex":0},"schema":"https://github.com/citation-style-language/schema/raw/master/csl-citation.json"}</w:instrText>
      </w:r>
      <w:r w:rsidR="00571784" w:rsidRPr="00A34AF6">
        <w:rPr>
          <w:rFonts w:ascii="Arial" w:hAnsi="Arial" w:cs="Arial"/>
          <w:sz w:val="24"/>
          <w:szCs w:val="24"/>
        </w:rPr>
        <w:fldChar w:fldCharType="separate"/>
      </w:r>
      <w:r w:rsidRPr="00A34AF6">
        <w:rPr>
          <w:rFonts w:ascii="Arial" w:hAnsi="Arial" w:cs="Arial"/>
          <w:noProof/>
          <w:sz w:val="24"/>
          <w:szCs w:val="24"/>
        </w:rPr>
        <w:t>(ARAI; STOTTS; PUNTILLO, 2013)</w:t>
      </w:r>
      <w:r w:rsidR="00571784" w:rsidRPr="00A34AF6">
        <w:rPr>
          <w:rFonts w:ascii="Arial" w:hAnsi="Arial" w:cs="Arial"/>
          <w:sz w:val="24"/>
          <w:szCs w:val="24"/>
        </w:rPr>
        <w:fldChar w:fldCharType="end"/>
      </w:r>
      <w:r w:rsidRPr="00A34AF6">
        <w:rPr>
          <w:rFonts w:ascii="Arial" w:hAnsi="Arial" w:cs="Arial"/>
          <w:sz w:val="24"/>
          <w:szCs w:val="24"/>
        </w:rPr>
        <w:t xml:space="preserve">. A boca seca, um atributo intimamente relacionado à presença de sede </w:t>
      </w:r>
      <w:r w:rsidR="00571784" w:rsidRPr="00A34AF6">
        <w:rPr>
          <w:rFonts w:ascii="Arial" w:hAnsi="Arial" w:cs="Arial"/>
          <w:sz w:val="24"/>
          <w:szCs w:val="24"/>
        </w:rPr>
        <w:fldChar w:fldCharType="begin" w:fldLock="1"/>
      </w:r>
      <w:r w:rsidR="003E6A46">
        <w:rPr>
          <w:rFonts w:ascii="Arial" w:hAnsi="Arial" w:cs="Arial"/>
          <w:sz w:val="24"/>
          <w:szCs w:val="24"/>
        </w:rPr>
        <w:instrText>ADDIN CSL_CITATION {"citationItems":[{"id":"ITEM-1","itemData":{"author":[{"dropping-particle":"","family":"Martins","given":"Pamela Rafaela","non-dropping-particle":"","parse-names":false,"suffix":""},{"dropping-particle":"","family":"Fonseca","given":"Ligia Fahl","non-dropping-particle":"","parse-names":false,"suffix":""},{"dropping-particle":"","family":"Rossetto","given":"Edilaine Giovanini","non-dropping-particle":"","parse-names":false,"suffix":""},{"dropping-particle":"","family":"Mai","given":"Lilian Denise","non-dropping-particle":"","parse-names":false,"suffix":""}],"container-title":"Revista de Escola de Enfermagem da USP","id":"ITEM-1","issued":{"date-parts":[["2017"]]},"page":"1-8","title":"Elaboração e validação de Escala de Desconforto da Sede Perioperatória","type":"article-journal","volume":"51"},"uris":["http://www.mendeley.com/documents/?uuid=f819f74a-71f7-4031-9e04-13d2a3c930bd"]}],"mendeley":{"formattedCitation":"(MARTINS et al., 2017)","plainTextFormattedCitation":"(MARTINS et al., 2017)","previouslyFormattedCitation":"(MARTINS et al., 2017)"},"properties":{"noteIndex":0},"schema":"https://github.com/citation-style-language/schema/raw/master/csl-citation.json"}</w:instrText>
      </w:r>
      <w:r w:rsidR="00571784" w:rsidRPr="00A34AF6">
        <w:rPr>
          <w:rFonts w:ascii="Arial" w:hAnsi="Arial" w:cs="Arial"/>
          <w:sz w:val="24"/>
          <w:szCs w:val="24"/>
        </w:rPr>
        <w:fldChar w:fldCharType="separate"/>
      </w:r>
      <w:r w:rsidR="009F30AF" w:rsidRPr="009F30AF">
        <w:rPr>
          <w:rFonts w:ascii="Arial" w:hAnsi="Arial" w:cs="Arial"/>
          <w:noProof/>
          <w:sz w:val="24"/>
          <w:szCs w:val="24"/>
        </w:rPr>
        <w:t>(MARTINS et al., 2017)</w:t>
      </w:r>
      <w:r w:rsidR="00571784" w:rsidRPr="00A34AF6">
        <w:rPr>
          <w:rFonts w:ascii="Arial" w:hAnsi="Arial" w:cs="Arial"/>
          <w:sz w:val="24"/>
          <w:szCs w:val="24"/>
        </w:rPr>
        <w:fldChar w:fldCharType="end"/>
      </w:r>
      <w:r w:rsidR="007B4AAB">
        <w:rPr>
          <w:rFonts w:ascii="Arial" w:hAnsi="Arial" w:cs="Arial"/>
          <w:sz w:val="24"/>
          <w:szCs w:val="24"/>
        </w:rPr>
        <w:t xml:space="preserve"> </w:t>
      </w:r>
      <w:r w:rsidRPr="00A34AF6">
        <w:rPr>
          <w:rFonts w:ascii="Arial" w:hAnsi="Arial" w:cs="Arial"/>
          <w:sz w:val="24"/>
          <w:szCs w:val="24"/>
        </w:rPr>
        <w:t xml:space="preserve">é observado </w:t>
      </w:r>
      <w:r w:rsidRPr="00B90842">
        <w:rPr>
          <w:rFonts w:ascii="Arial" w:hAnsi="Arial" w:cs="Arial"/>
          <w:sz w:val="24"/>
          <w:szCs w:val="24"/>
        </w:rPr>
        <w:t>também nesse grupo de pacientes. Ocorre na presença de hipóxia, estomatite, distúrb</w:t>
      </w:r>
      <w:r w:rsidRPr="00A34AF6">
        <w:rPr>
          <w:rFonts w:ascii="Arial" w:hAnsi="Arial" w:cs="Arial"/>
          <w:sz w:val="24"/>
          <w:szCs w:val="24"/>
        </w:rPr>
        <w:t xml:space="preserve">ios sistêmicos como síndrome de Sjogren, que afeta a produção de glândulas salivares e intubação orotraqueal </w:t>
      </w:r>
      <w:r w:rsidR="00571784" w:rsidRPr="00A34AF6">
        <w:rPr>
          <w:rFonts w:ascii="Arial" w:hAnsi="Arial" w:cs="Arial"/>
          <w:sz w:val="24"/>
          <w:szCs w:val="24"/>
        </w:rPr>
        <w:fldChar w:fldCharType="begin" w:fldLock="1"/>
      </w:r>
      <w:r w:rsidR="003E6A46">
        <w:rPr>
          <w:rFonts w:ascii="Arial" w:hAnsi="Arial" w:cs="Arial"/>
          <w:sz w:val="24"/>
          <w:szCs w:val="24"/>
        </w:rPr>
        <w:instrText>ADDIN CSL_CITATION {"citationItems":[{"id":"ITEM-1","itemData":{"DOI":"10.4037/ajcc2013533","ISSN":"10623264","PMID":"23817822","abstract":"Critically ill patients often report distressful episodes of severe thirst, but the complex biochemical, neurohormonal mechanisms that regulate this primal sensation still elude clinicians. The most potent stimuli for thirst are subtle increases in plasma osmolality. These minute changes in osmolality stimulate central osmoreceptors to release vasopressin (also known as antidiuretic hormone). Vasopressin in turn acts on the kidneys to promote the reabsorption of water to correct the increased osmolality. If this compensatory mechanism fails to decrease osmolality, then thirst is triggered to motivate drinking. In contrast, thirst induced by marked volume loss, or hypovolemic thirst, is subject to the tight osmoregulation of the renin-angiotensin aldosterone system and accompanying adrenergic agonists. Understanding the essential role that thirst plays in salt and water regulation can provide clinicians with a better appreciation for the complex physiology that underlies this intense sensation.","author":[{"dropping-particle":"","family":"Arai","given":"Shoshana","non-dropping-particle":"","parse-names":false,"suffix":""},{"dropping-particle":"","family":"Stotts","given":"Nancy","non-dropping-particle":"","parse-names":false,"suffix":""},{"dropping-particle":"","family":"Puntillo","given":"Kathleen","non-dropping-particle":"","parse-names":false,"suffix":""}],"container-title":"American Journal of Critical Care","id":"ITEM-1","issue":"4","issued":{"date-parts":[["2013"]]},"page":"328-335","title":"Thirst in critically Ill patients: From physiology to sensation","type":"article-journal","volume":"22"},"uris":["http://www.mendeley.com/documents/?uuid=9e8998d6-3077-4738-a2a6-f59a2b6942f4"]}],"mendeley":{"formattedCitation":"(ARAI; STOTTS; PUNTILLO, 2013)","plainTextFormattedCitation":"(ARAI; STOTTS; PUNTILLO, 2013)","previouslyFormattedCitation":"(ARAI; STOTTS; PUNTILLO, 2013)"},"properties":{"noteIndex":0},"schema":"https://github.com/citation-style-language/schema/raw/master/csl-citation.json"}</w:instrText>
      </w:r>
      <w:r w:rsidR="00571784" w:rsidRPr="00A34AF6">
        <w:rPr>
          <w:rFonts w:ascii="Arial" w:hAnsi="Arial" w:cs="Arial"/>
          <w:sz w:val="24"/>
          <w:szCs w:val="24"/>
        </w:rPr>
        <w:fldChar w:fldCharType="separate"/>
      </w:r>
      <w:r w:rsidR="009F30AF" w:rsidRPr="009F30AF">
        <w:rPr>
          <w:rFonts w:ascii="Arial" w:hAnsi="Arial" w:cs="Arial"/>
          <w:noProof/>
          <w:sz w:val="24"/>
          <w:szCs w:val="24"/>
        </w:rPr>
        <w:t>(ARAI; STOTTS; PUNTILLO, 2013)</w:t>
      </w:r>
      <w:r w:rsidR="00571784" w:rsidRPr="00A34AF6">
        <w:rPr>
          <w:rFonts w:ascii="Arial" w:hAnsi="Arial" w:cs="Arial"/>
          <w:sz w:val="24"/>
          <w:szCs w:val="24"/>
        </w:rPr>
        <w:fldChar w:fldCharType="end"/>
      </w:r>
      <w:r w:rsidRPr="00A34AF6">
        <w:rPr>
          <w:rFonts w:ascii="Arial" w:hAnsi="Arial" w:cs="Arial"/>
          <w:sz w:val="24"/>
          <w:szCs w:val="24"/>
        </w:rPr>
        <w:t>.</w:t>
      </w:r>
    </w:p>
    <w:p w:rsidR="00A34AF6" w:rsidRPr="00A34AF6" w:rsidRDefault="00A34AF6" w:rsidP="00280524">
      <w:pPr>
        <w:spacing w:line="360" w:lineRule="auto"/>
        <w:ind w:firstLine="1418"/>
        <w:jc w:val="both"/>
        <w:rPr>
          <w:rFonts w:ascii="Arial" w:hAnsi="Arial" w:cs="Arial"/>
          <w:sz w:val="24"/>
          <w:szCs w:val="24"/>
        </w:rPr>
      </w:pPr>
      <w:r w:rsidRPr="00A34AF6">
        <w:rPr>
          <w:rFonts w:ascii="Arial" w:hAnsi="Arial" w:cs="Arial"/>
          <w:sz w:val="24"/>
          <w:szCs w:val="24"/>
        </w:rPr>
        <w:t xml:space="preserve">Os pacientes crônicos em terapia dialítica, por exemplo, são orientados a não ingerir líquidos, para evitar a sobrecarga cardíaca e dessa forma evitar outras complicações como o edema agudo de pulmão </w:t>
      </w:r>
      <w:r w:rsidR="00571784" w:rsidRPr="00A34AF6">
        <w:rPr>
          <w:rFonts w:ascii="Arial" w:hAnsi="Arial" w:cs="Arial"/>
          <w:sz w:val="24"/>
          <w:szCs w:val="24"/>
        </w:rPr>
        <w:fldChar w:fldCharType="begin" w:fldLock="1"/>
      </w:r>
      <w:r w:rsidR="003E6A46">
        <w:rPr>
          <w:rFonts w:ascii="Arial" w:hAnsi="Arial" w:cs="Arial"/>
          <w:sz w:val="24"/>
          <w:szCs w:val="24"/>
        </w:rPr>
        <w:instrText>ADDIN CSL_CITATION {"citationItems":[{"id":"ITEM-1","itemData":{"DOI":"10.1046/j.1523-1755.2000.00941.x","ISSN":"00852538","author":[{"dropping-particle":"","family":"Kimmel","given":"Paul L.","non-dropping-particle":"","parse-names":false,"suffix":""},{"dropping-particle":"","family":"Varela","given":"Maria P.","non-dropping-particle":"","parse-names":false,"suffix":""},{"dropping-particle":"","family":"Peterson","given":"Rolf A.","non-dropping-particle":"","parse-names":false,"suffix":""},{"dropping-particle":"","family":"Weihs","given":"Karen L.","non-dropping-particle":"","parse-names":false,"suffix":""},{"dropping-particle":"","family":"Simmens","given":"Samuel J.","non-dropping-particle":"","parse-names":false,"suffix":""},{"dropping-particle":"","family":"Alleyne","given":"Sylvan","non-dropping-particle":"","parse-names":false,"suffix":""},{"dropping-particle":"","family":"Amarashinge","given":"Amali","non-dropping-particle":"","parse-names":false,"suffix":""},{"dropping-particle":"","family":"Mishkin","given":"Gary J.","non-dropping-particle":"","parse-names":false,"suffix":""},{"dropping-particle":"","family":"Cruz","given":"Illuminado","non-dropping-particle":"","parse-names":false,"suffix":""},{"dropping-particle":"","family":"Veis","given":"Judith H.","non-dropping-particle":"","parse-names":false,"suffix":""}],"container-title":"Kidney International","id":"ITEM-1","issue":"3","issued":{"date-parts":[["2000","3"]]},"page":"1141-1151","title":"Interdialytic weight gain and survival in hemodialysis patients: Effects of duration of ESRD and diabetes mellitus","type":"article-journal","volume":"57"},"uris":["http://www.mendeley.com/documents/?uuid=6070a334-58a7-3f00-8002-60e451bd31bb"]}],"mendeley":{"formattedCitation":"(KIMMEL et al., 2000)","plainTextFormattedCitation":"(KIMMEL et al., 2000)","previouslyFormattedCitation":"(KIMMEL et al., 2000)"},"properties":{"noteIndex":0},"schema":"https://github.com/citation-style-language/schema/raw/master/csl-citation.json"}</w:instrText>
      </w:r>
      <w:r w:rsidR="00571784" w:rsidRPr="00A34AF6">
        <w:rPr>
          <w:rFonts w:ascii="Arial" w:hAnsi="Arial" w:cs="Arial"/>
          <w:sz w:val="24"/>
          <w:szCs w:val="24"/>
        </w:rPr>
        <w:fldChar w:fldCharType="separate"/>
      </w:r>
      <w:r w:rsidR="009F30AF" w:rsidRPr="009F30AF">
        <w:rPr>
          <w:rFonts w:ascii="Arial" w:hAnsi="Arial" w:cs="Arial"/>
          <w:noProof/>
          <w:sz w:val="24"/>
          <w:szCs w:val="24"/>
        </w:rPr>
        <w:t>(KIMMEL et al., 2000)</w:t>
      </w:r>
      <w:r w:rsidR="00571784" w:rsidRPr="00A34AF6">
        <w:rPr>
          <w:rFonts w:ascii="Arial" w:hAnsi="Arial" w:cs="Arial"/>
          <w:sz w:val="24"/>
          <w:szCs w:val="24"/>
        </w:rPr>
        <w:fldChar w:fldCharType="end"/>
      </w:r>
      <w:r w:rsidRPr="00A34AF6">
        <w:rPr>
          <w:rFonts w:ascii="Arial" w:hAnsi="Arial" w:cs="Arial"/>
          <w:sz w:val="24"/>
          <w:szCs w:val="24"/>
        </w:rPr>
        <w:t xml:space="preserve">. </w:t>
      </w:r>
      <w:r w:rsidR="00C7743B">
        <w:rPr>
          <w:rFonts w:ascii="Arial" w:hAnsi="Arial" w:cs="Arial"/>
          <w:sz w:val="24"/>
          <w:szCs w:val="24"/>
        </w:rPr>
        <w:t>Uma consequência dess</w:t>
      </w:r>
      <w:r w:rsidR="00C7614E">
        <w:rPr>
          <w:rFonts w:ascii="Arial" w:hAnsi="Arial" w:cs="Arial"/>
          <w:sz w:val="24"/>
          <w:szCs w:val="24"/>
        </w:rPr>
        <w:t>a</w:t>
      </w:r>
      <w:r w:rsidR="00C7743B">
        <w:rPr>
          <w:rFonts w:ascii="Arial" w:hAnsi="Arial" w:cs="Arial"/>
          <w:sz w:val="24"/>
          <w:szCs w:val="24"/>
        </w:rPr>
        <w:t xml:space="preserve"> recomendação</w:t>
      </w:r>
      <w:r w:rsidR="0055186A">
        <w:rPr>
          <w:rFonts w:ascii="Arial" w:hAnsi="Arial" w:cs="Arial"/>
          <w:sz w:val="24"/>
          <w:szCs w:val="24"/>
        </w:rPr>
        <w:t xml:space="preserve"> é</w:t>
      </w:r>
      <w:r w:rsidR="00C7743B">
        <w:rPr>
          <w:rFonts w:ascii="Arial" w:hAnsi="Arial" w:cs="Arial"/>
          <w:sz w:val="24"/>
          <w:szCs w:val="24"/>
        </w:rPr>
        <w:t xml:space="preserve"> a</w:t>
      </w:r>
      <w:r w:rsidRPr="00A34AF6">
        <w:rPr>
          <w:rFonts w:ascii="Arial" w:hAnsi="Arial" w:cs="Arial"/>
          <w:sz w:val="24"/>
          <w:szCs w:val="24"/>
        </w:rPr>
        <w:t xml:space="preserve"> xerostomia</w:t>
      </w:r>
      <w:r w:rsidR="00C7743B">
        <w:rPr>
          <w:rFonts w:ascii="Arial" w:hAnsi="Arial" w:cs="Arial"/>
          <w:sz w:val="24"/>
          <w:szCs w:val="24"/>
        </w:rPr>
        <w:t>.</w:t>
      </w:r>
      <w:r w:rsidRPr="00A34AF6">
        <w:rPr>
          <w:rFonts w:ascii="Arial" w:hAnsi="Arial" w:cs="Arial"/>
          <w:sz w:val="24"/>
          <w:szCs w:val="24"/>
        </w:rPr>
        <w:t xml:space="preserve"> Cerca de 80% dos renais crônicos descumprem a orientação da restrição hídrica </w:t>
      </w:r>
      <w:r w:rsidR="00571784" w:rsidRPr="00A34AF6">
        <w:rPr>
          <w:rFonts w:ascii="Arial" w:hAnsi="Arial" w:cs="Arial"/>
          <w:sz w:val="24"/>
          <w:szCs w:val="24"/>
        </w:rPr>
        <w:fldChar w:fldCharType="begin" w:fldLock="1"/>
      </w:r>
      <w:r w:rsidR="003E6A46">
        <w:rPr>
          <w:rFonts w:ascii="Arial" w:hAnsi="Arial" w:cs="Arial"/>
          <w:sz w:val="24"/>
          <w:szCs w:val="24"/>
        </w:rPr>
        <w:instrText>ADDIN CSL_CITATION {"citationItems":[{"id":"ITEM-1","itemData":{"DOI":"10.1111/j.1365-2702.2012.04117.x","ISSN":"09621067","author":[{"dropping-particle":"","family":"Khalil","given":"Amani A","non-dropping-particle":"","parse-names":false,"suffix":""},{"dropping-particle":"","family":"Darawad","given":"Muhammad","non-dropping-particle":"","parse-names":false,"suffix":""},{"dropping-particle":"","family":"Gamal","given":"Eklas","non-dropping-particle":"Al","parse-names":false,"suffix":""},{"dropping-particle":"","family":"Hamdan-Mansour","given":"Ayman M","non-dropping-particle":"","parse-names":false,"suffix":""},{"dropping-particle":"","family":"Abed","given":"Mona A","non-dropping-particle":"","parse-names":false,"suffix":""}],"container-title":"Journal of Clinical Nursing","id":"ITEM-1","issue":"1-2","issued":{"date-parts":[["2013","1"]]},"page":"127-136","title":"Predictors of dietary and fluid non-adherence in Jordanian patients with end-stage renal disease receiving haemodialysis: a cross-sectional study","type":"article-journal","volume":"22"},"uris":["http://www.mendeley.com/documents/?uuid=01cfc791-f421-309f-a6fa-92eddb568650"]}],"mendeley":{"formattedCitation":"(KHALIL et al., 2013)","plainTextFormattedCitation":"(KHALIL et al., 2013)","previouslyFormattedCitation":"(KHALIL et al., 2013)"},"properties":{"noteIndex":0},"schema":"https://github.com/citation-style-language/schema/raw/master/csl-citation.json"}</w:instrText>
      </w:r>
      <w:r w:rsidR="00571784" w:rsidRPr="00A34AF6">
        <w:rPr>
          <w:rFonts w:ascii="Arial" w:hAnsi="Arial" w:cs="Arial"/>
          <w:sz w:val="24"/>
          <w:szCs w:val="24"/>
        </w:rPr>
        <w:fldChar w:fldCharType="separate"/>
      </w:r>
      <w:r w:rsidR="009F30AF" w:rsidRPr="009F30AF">
        <w:rPr>
          <w:rFonts w:ascii="Arial" w:hAnsi="Arial" w:cs="Arial"/>
          <w:noProof/>
          <w:sz w:val="24"/>
          <w:szCs w:val="24"/>
        </w:rPr>
        <w:t>(KHALIL et al., 2013)</w:t>
      </w:r>
      <w:r w:rsidR="00571784" w:rsidRPr="00A34AF6">
        <w:rPr>
          <w:rFonts w:ascii="Arial" w:hAnsi="Arial" w:cs="Arial"/>
          <w:sz w:val="24"/>
          <w:szCs w:val="24"/>
        </w:rPr>
        <w:fldChar w:fldCharType="end"/>
      </w:r>
      <w:r w:rsidRPr="00A34AF6">
        <w:rPr>
          <w:rFonts w:ascii="Arial" w:hAnsi="Arial" w:cs="Arial"/>
          <w:sz w:val="24"/>
          <w:szCs w:val="24"/>
        </w:rPr>
        <w:t xml:space="preserve">. Este fato demonstra que a necessidade por água em situações de restrição se torna questão de sobrevivência </w:t>
      </w:r>
      <w:r w:rsidR="00571784" w:rsidRPr="00A34AF6">
        <w:rPr>
          <w:rFonts w:ascii="Arial" w:hAnsi="Arial" w:cs="Arial"/>
          <w:sz w:val="24"/>
          <w:szCs w:val="24"/>
        </w:rPr>
        <w:fldChar w:fldCharType="begin" w:fldLock="1"/>
      </w:r>
      <w:r w:rsidR="003E6A46">
        <w:rPr>
          <w:rFonts w:ascii="Arial" w:hAnsi="Arial" w:cs="Arial"/>
          <w:sz w:val="24"/>
          <w:szCs w:val="24"/>
        </w:rPr>
        <w:instrText>ADDIN CSL_CITATION {"citationItems":[{"id":"ITEM-1","itemData":{"DOI":"10.1073/pnas.96.9.5304","ISBN":"0027-8424 (Print)\\r0027-8424 (Linking)","ISSN":"0027-8424","PMID":"10220461","abstract":"There are defined hypothalamic functions in the genesis of thirst, but little is known of the cortical processes subserving consciousness of thirst notwithstanding the medical disorders that occur in psychiatric illness, addiction, and the attested decline of thirst with aging. In 10 adult males, positron emission tomography scans were made (i) during genesis of moderate thirst by infusion of i.v. hypertonic saline 0.51 M, (ii) after irrigation of the mouth with water to remove the sensation of dryness, and (iii) 3, 14, 45, and 60 minutes after drinking water to fully satiate thirst. The correlation of regional cerebral blood flow with thirst score showed the major activation to be in the posterior cingulate. Maximum thirst sensation evoked 13 highly significant activations and 9 deactivations in cingulate and parahippocampal gyri, insula, thalamus, amygdala, and mesencephalon. It is possible that cingulate sites (Brodmann's areas 32, 24, and 31) that persisted with wet mouth but disappeared immediately after drinking to satiation may have an important role in the consciousness of thirst. Consciousness of thirst, a primal vegetative emotion, and satiation of thirst appear to be subserved by phylogenetically ancient brain regions. This is salient to current discussion on evolutionary emergence of primary consciousness.","author":[{"dropping-particle":"","family":"Denton","given":"D.","non-dropping-particle":"","parse-names":false,"suffix":""},{"dropping-particle":"","family":"Shade","given":"R.","non-dropping-particle":"","parse-names":false,"suffix":""},{"dropping-particle":"","family":"Zamarippa","given":"F.","non-dropping-particle":"","parse-names":false,"suffix":""},{"dropping-particle":"","family":"Egan","given":"G.","non-dropping-particle":"","parse-names":false,"suffix":""},{"dropping-particle":"","family":"Blair-West","given":"J.","non-dropping-particle":"","parse-names":false,"suffix":""},{"dropping-particle":"","family":"McKinley","given":"M.","non-dropping-particle":"","parse-names":false,"suffix":""},{"dropping-particle":"","family":"Lancaster","given":"J.","non-dropping-particle":"","parse-names":false,"suffix":""},{"dropping-particle":"","family":"Fox","given":"P.","non-dropping-particle":"","parse-names":false,"suffix":""}],"container-title":"Proceedings of the National Academy of Sciences","id":"ITEM-1","issue":"9","issued":{"date-parts":[["1999"]]},"page":"5304-5309","title":"Neuroimaging of genesis and satiation of thirst and an interoceptor-driven theory of origins of primary consciousness","type":"article-journal","volume":"96"},"uris":["http://www.mendeley.com/documents/?uuid=133a3c1c-2be1-41f2-b044-b163731ec242"]}],"mendeley":{"formattedCitation":"(DENTON et al., 1999)","plainTextFormattedCitation":"(DENTON et al., 1999)","previouslyFormattedCitation":"(DENTON et al., 1999)"},"properties":{"noteIndex":0},"schema":"https://github.com/citation-style-language/schema/raw/master/csl-citation.json"}</w:instrText>
      </w:r>
      <w:r w:rsidR="00571784" w:rsidRPr="00A34AF6">
        <w:rPr>
          <w:rFonts w:ascii="Arial" w:hAnsi="Arial" w:cs="Arial"/>
          <w:sz w:val="24"/>
          <w:szCs w:val="24"/>
        </w:rPr>
        <w:fldChar w:fldCharType="separate"/>
      </w:r>
      <w:r w:rsidR="009F30AF" w:rsidRPr="009F30AF">
        <w:rPr>
          <w:rFonts w:ascii="Arial" w:hAnsi="Arial" w:cs="Arial"/>
          <w:noProof/>
          <w:sz w:val="24"/>
          <w:szCs w:val="24"/>
        </w:rPr>
        <w:t>(DENTON et al., 1999)</w:t>
      </w:r>
      <w:r w:rsidR="00571784" w:rsidRPr="00A34AF6">
        <w:rPr>
          <w:rFonts w:ascii="Arial" w:hAnsi="Arial" w:cs="Arial"/>
          <w:sz w:val="24"/>
          <w:szCs w:val="24"/>
        </w:rPr>
        <w:fldChar w:fldCharType="end"/>
      </w:r>
    </w:p>
    <w:p w:rsidR="00A34AF6" w:rsidRPr="00601470" w:rsidRDefault="00A34AF6" w:rsidP="00601470">
      <w:pPr>
        <w:pStyle w:val="NormalWeb"/>
        <w:adjustRightInd w:val="0"/>
        <w:spacing w:before="0" w:beforeAutospacing="0" w:after="0" w:afterAutospacing="0"/>
        <w:ind w:firstLine="1418"/>
        <w:rPr>
          <w:rFonts w:ascii="Arial" w:hAnsi="Arial" w:cs="Arial"/>
        </w:rPr>
      </w:pPr>
      <w:r w:rsidRPr="00A34AF6">
        <w:rPr>
          <w:rFonts w:ascii="Arial" w:hAnsi="Arial" w:cs="Arial"/>
          <w:bCs/>
        </w:rPr>
        <w:lastRenderedPageBreak/>
        <w:t xml:space="preserve">A sede, portanto, é </w:t>
      </w:r>
      <w:r w:rsidRPr="00A34AF6">
        <w:rPr>
          <w:rFonts w:ascii="Arial" w:hAnsi="Arial" w:cs="Arial"/>
        </w:rPr>
        <w:t>um desconforto de alta prevalência, presente em 70,8% dos pacientes críticos (</w:t>
      </w:r>
      <w:r w:rsidRPr="00A34AF6">
        <w:rPr>
          <w:rFonts w:ascii="Arial" w:hAnsi="Arial" w:cs="Arial"/>
          <w:bCs/>
        </w:rPr>
        <w:t xml:space="preserve">ARAI; STTOTS; PUNTILLO, 2013), e 89,6% dos cirúrgicos, com intensidade média de 6,9 </w:t>
      </w:r>
      <w:r w:rsidR="00571784" w:rsidRPr="00A34AF6">
        <w:rPr>
          <w:rFonts w:ascii="Arial" w:hAnsi="Arial" w:cs="Arial"/>
          <w:bCs/>
        </w:rPr>
        <w:fldChar w:fldCharType="begin" w:fldLock="1"/>
      </w:r>
      <w:r w:rsidR="003E6A46">
        <w:rPr>
          <w:rFonts w:ascii="Arial" w:hAnsi="Arial" w:cs="Arial"/>
          <w:bCs/>
        </w:rPr>
        <w:instrText>ADDIN CSL_CITATION {"citationItems":[{"id":"ITEM-1","itemData":{"DOI":"10.1590/2177-9465-ean-2017-0375","ISSN":"2177-9465","abstract":"&lt;p&gt;Abstract Objective: To evaluate the intensity and discomfort of perioperative thirst and related factors during anesthesia recovery. Method: This is a quantitative, cross-sectional, descriptive study. Results: Of the 203 participants, 182 (89.6%) reported they were thirsty. The mean intensity of thirst was 6.9 measured using a verbal numerical scale of 0 to 10 and discomfort was 7.3 on a scale of 0 to 14. All attributes evaluated by the scale were cited including dry mouth and desire to drink water (87.3%), dry lips (79.1%), thick tongue feeling (43.4%), thick saliva (56.5%), dry throat (75.2%) and bad taste in the mouth (63.1%). There was a positive correlation between the intensity of thirst and discomfort assessed by the scale (Spearman coefficient: 0.474; p-value: &amp;lt;0.05). No correlation was found between age, length of fasting and use of opioids with the intensity of thirst and discomfort. Conclusion and implication in the clinical practice: Discomfort arising from the attributes of thirst is evidenced as the intensity of thirst increases.&lt;/p&gt;","author":[{"dropping-particle":"","family":"Pierotti","given":"Isadora","non-dropping-particle":"","parse-names":false,"suffix":""},{"dropping-particle":"","family":"Fracarolli","given":"Isabela Fernanda Larios","non-dropping-particle":"","parse-names":false,"suffix":""},{"dropping-particle":"","family":"Fonseca","given":"Lígia Fahl","non-dropping-particle":"","parse-names":false,"suffix":""},{"dropping-particle":"","family":"Aroni","given":"Patrícia","non-dropping-particle":"","parse-names":false,"suffix":""},{"dropping-particle":"","family":"Pierotti","given":"Isadora","non-dropping-particle":"","parse-names":false,"suffix":""},{"dropping-particle":"","family":"Fracarolli","given":"Isabela Fernanda Larios","non-dropping-particle":"","parse-names":false,"suffix":""},{"dropping-particle":"","family":"Fonseca","given":"Lígia Fahl","non-dropping-particle":"","parse-names":false,"suffix":""},{"dropping-particle":"","family":"Aroni","given":"Patrícia","non-dropping-particle":"","parse-names":false,"suffix":""}],"container-title":"Escola Anna Nery","id":"ITEM-1","issue":"3","issued":{"date-parts":[["2018"]]},"page":"1-7","title":"Evaluation of the intensity and discomfort of perioperative thirst","type":"article-journal","volume":"22"},"uris":["http://www.mendeley.com/documents/?uuid=bc1fb0c5-2319-4948-aa2b-289f6234905d"]}],"mendeley":{"formattedCitation":"(PIEROTTI et al., 2018)","manualFormatting":"(PIEROTTI et al., 2018)","plainTextFormattedCitation":"(PIEROTTI et al., 2018)","previouslyFormattedCitation":"(PIEROTTI et al., 2018)"},"properties":{"noteIndex":0},"schema":"https://github.com/citation-style-language/schema/raw/master/csl-citation.json"}</w:instrText>
      </w:r>
      <w:r w:rsidR="00571784" w:rsidRPr="00A34AF6">
        <w:rPr>
          <w:rFonts w:ascii="Arial" w:hAnsi="Arial" w:cs="Arial"/>
          <w:bCs/>
        </w:rPr>
        <w:fldChar w:fldCharType="separate"/>
      </w:r>
      <w:r w:rsidRPr="00A34AF6">
        <w:rPr>
          <w:rFonts w:ascii="Arial" w:hAnsi="Arial" w:cs="Arial"/>
          <w:bCs/>
          <w:noProof/>
        </w:rPr>
        <w:t>(PIEROTTI et al., 2018)</w:t>
      </w:r>
      <w:r w:rsidR="00571784" w:rsidRPr="00A34AF6">
        <w:rPr>
          <w:rFonts w:ascii="Arial" w:hAnsi="Arial" w:cs="Arial"/>
          <w:bCs/>
        </w:rPr>
        <w:fldChar w:fldCharType="end"/>
      </w:r>
      <w:r w:rsidRPr="00A34AF6">
        <w:rPr>
          <w:rFonts w:ascii="Arial" w:hAnsi="Arial" w:cs="Arial"/>
          <w:bCs/>
        </w:rPr>
        <w:t xml:space="preserve">. Paradoxalmente, é pouco identificada, avaliada, mensurada e tratada pelas equipes de saúde. </w:t>
      </w:r>
      <w:r w:rsidRPr="00A34AF6">
        <w:rPr>
          <w:rFonts w:ascii="Arial" w:hAnsi="Arial" w:cs="Arial"/>
        </w:rPr>
        <w:t>Compreender a sede como um sintoma</w:t>
      </w:r>
      <w:r w:rsidR="00261856">
        <w:rPr>
          <w:rFonts w:ascii="Arial" w:hAnsi="Arial" w:cs="Arial"/>
        </w:rPr>
        <w:t>,</w:t>
      </w:r>
      <w:r w:rsidRPr="00A34AF6">
        <w:rPr>
          <w:rFonts w:ascii="Arial" w:hAnsi="Arial" w:cs="Arial"/>
        </w:rPr>
        <w:t xml:space="preserve"> </w:t>
      </w:r>
      <w:r w:rsidR="00E821EA">
        <w:rPr>
          <w:rFonts w:ascii="Arial" w:hAnsi="Arial" w:cs="Arial"/>
        </w:rPr>
        <w:t>permite</w:t>
      </w:r>
      <w:r w:rsidRPr="00A34AF6">
        <w:rPr>
          <w:rFonts w:ascii="Arial" w:hAnsi="Arial" w:cs="Arial"/>
        </w:rPr>
        <w:t xml:space="preserve"> </w:t>
      </w:r>
      <w:r w:rsidR="00E821EA">
        <w:rPr>
          <w:rFonts w:ascii="Arial" w:hAnsi="Arial" w:cs="Arial"/>
        </w:rPr>
        <w:t xml:space="preserve">aos profissionais </w:t>
      </w:r>
      <w:r w:rsidRPr="00A34AF6">
        <w:rPr>
          <w:rFonts w:ascii="Arial" w:hAnsi="Arial" w:cs="Arial"/>
        </w:rPr>
        <w:t>o reconhecimento</w:t>
      </w:r>
      <w:r w:rsidR="00E821EA">
        <w:rPr>
          <w:rFonts w:ascii="Arial" w:hAnsi="Arial" w:cs="Arial"/>
        </w:rPr>
        <w:t xml:space="preserve"> e a realização do</w:t>
      </w:r>
      <w:r w:rsidRPr="00A34AF6">
        <w:rPr>
          <w:rFonts w:ascii="Arial" w:hAnsi="Arial" w:cs="Arial"/>
        </w:rPr>
        <w:t xml:space="preserve"> manejo deste sintoma</w:t>
      </w:r>
      <w:r w:rsidR="00601470">
        <w:rPr>
          <w:rFonts w:ascii="Arial" w:hAnsi="Arial" w:cs="Arial"/>
        </w:rPr>
        <w:t>. Para tanto,</w:t>
      </w:r>
      <w:r w:rsidR="00B90842">
        <w:rPr>
          <w:rFonts w:ascii="Arial" w:hAnsi="Arial" w:cs="Arial"/>
        </w:rPr>
        <w:t xml:space="preserve"> </w:t>
      </w:r>
      <w:r w:rsidR="00601470">
        <w:rPr>
          <w:rFonts w:ascii="Arial" w:hAnsi="Arial" w:cs="Arial"/>
        </w:rPr>
        <w:t xml:space="preserve">a </w:t>
      </w:r>
      <w:r w:rsidRPr="00A34AF6">
        <w:rPr>
          <w:rFonts w:ascii="Arial" w:hAnsi="Arial" w:cs="Arial"/>
        </w:rPr>
        <w:t>Teoria do Manejo de Sintomas</w:t>
      </w:r>
      <w:r w:rsidR="0065548C">
        <w:rPr>
          <w:rFonts w:ascii="Arial" w:hAnsi="Arial" w:cs="Arial"/>
        </w:rPr>
        <w:t xml:space="preserve">, </w:t>
      </w:r>
      <w:r w:rsidR="00B90842">
        <w:rPr>
          <w:rFonts w:ascii="Arial" w:hAnsi="Arial" w:cs="Arial"/>
        </w:rPr>
        <w:t xml:space="preserve">é um arcabouço teórico relevante </w:t>
      </w:r>
      <w:r w:rsidR="00601470">
        <w:rPr>
          <w:rFonts w:ascii="Arial" w:hAnsi="Arial" w:cs="Arial"/>
          <w:color w:val="000000"/>
        </w:rPr>
        <w:t xml:space="preserve">para </w:t>
      </w:r>
      <w:r w:rsidR="00B90842">
        <w:rPr>
          <w:rFonts w:ascii="Arial" w:hAnsi="Arial" w:cs="Arial"/>
          <w:color w:val="000000"/>
        </w:rPr>
        <w:t xml:space="preserve">se </w:t>
      </w:r>
      <w:r w:rsidR="00601470">
        <w:rPr>
          <w:rFonts w:ascii="Arial" w:hAnsi="Arial" w:cs="Arial"/>
          <w:color w:val="000000"/>
        </w:rPr>
        <w:t xml:space="preserve">analisar </w:t>
      </w:r>
      <w:r w:rsidRPr="00A34AF6">
        <w:rPr>
          <w:rFonts w:ascii="Arial" w:hAnsi="Arial" w:cs="Arial"/>
          <w:color w:val="000000"/>
        </w:rPr>
        <w:t>a sede, pois a</w:t>
      </w:r>
      <w:r w:rsidRPr="00A34AF6">
        <w:rPr>
          <w:rStyle w:val="A11"/>
          <w:rFonts w:ascii="Arial" w:hAnsi="Arial" w:cs="Arial"/>
          <w:sz w:val="24"/>
          <w:szCs w:val="24"/>
        </w:rPr>
        <w:t xml:space="preserve">borda a percepção </w:t>
      </w:r>
      <w:r w:rsidR="0065548C">
        <w:rPr>
          <w:rStyle w:val="A11"/>
          <w:rFonts w:ascii="Arial" w:hAnsi="Arial" w:cs="Arial"/>
          <w:sz w:val="24"/>
          <w:szCs w:val="24"/>
        </w:rPr>
        <w:t xml:space="preserve">subjetiva </w:t>
      </w:r>
      <w:r w:rsidRPr="00A34AF6">
        <w:rPr>
          <w:rStyle w:val="A11"/>
          <w:rFonts w:ascii="Arial" w:hAnsi="Arial" w:cs="Arial"/>
          <w:sz w:val="24"/>
          <w:szCs w:val="24"/>
        </w:rPr>
        <w:t>do indivíduo frente ao sintoma</w:t>
      </w:r>
      <w:r w:rsidR="00601470">
        <w:rPr>
          <w:rStyle w:val="A11"/>
          <w:rFonts w:ascii="Arial" w:hAnsi="Arial" w:cs="Arial"/>
          <w:sz w:val="24"/>
          <w:szCs w:val="24"/>
        </w:rPr>
        <w:t xml:space="preserve"> vivenciado e ao seu</w:t>
      </w:r>
      <w:r w:rsidRPr="00A34AF6">
        <w:rPr>
          <w:rStyle w:val="A11"/>
          <w:rFonts w:ascii="Arial" w:hAnsi="Arial" w:cs="Arial"/>
          <w:sz w:val="24"/>
          <w:szCs w:val="24"/>
        </w:rPr>
        <w:t xml:space="preserve"> autorrelato </w:t>
      </w:r>
      <w:r w:rsidRPr="00A34AF6">
        <w:rPr>
          <w:rFonts w:ascii="Arial" w:hAnsi="Arial" w:cs="Arial"/>
          <w:color w:val="000000"/>
        </w:rPr>
        <w:t xml:space="preserve">(DODD et al., 2001; </w:t>
      </w:r>
      <w:r w:rsidR="00571784" w:rsidRPr="00A34AF6">
        <w:rPr>
          <w:rFonts w:ascii="Arial" w:hAnsi="Arial" w:cs="Arial"/>
          <w:color w:val="000000"/>
        </w:rPr>
        <w:fldChar w:fldCharType="begin" w:fldLock="1"/>
      </w:r>
      <w:r w:rsidR="003E6A46">
        <w:rPr>
          <w:rFonts w:ascii="Arial" w:hAnsi="Arial" w:cs="Arial"/>
          <w:color w:val="000000"/>
        </w:rPr>
        <w:instrText>ADDIN CSL_CITATION {"citationItems":[{"id":"ITEM-1","itemData":{"DOI":"10.1590/S0080-623420150000100016","ISSN":"00806234","PMID":"25789651","abstract":"A theoretical study aimed to analyze the existing knowledge in the literature on the perioperative thirst symptom from the perspective of Symptom Management Theory, and supplemented with the experience of the study group and thirst research. Thirst is described as a very intense symptom occurring in the perioperative period, and for this reason it cannot be ignored. The Symptom Management Theory is adequate for understanding the thirst symptom and is a deductive theory, focused on the domains of the Person, Environment and Health / Illness Status, as well as on the dimensions of Experience, Management Strategies and Symptom Outcomes. Using the theory leads us to consider perioperative thirst in its multifactorial aspects, analyzing the interrelation of its domains and dimensions in order to draw attention to this symptom that has been insufficiently valued, recorded and treated in clinical practice.","author":[{"dropping-particle":"","family":"Conchon","given":"Marilia Ferrari","non-dropping-particle":"","parse-names":false,"suffix":""},{"dropping-particle":"","family":"Nascimento","given":"Leonel Alves","non-dropping-particle":"do","parse-names":false,"suffix":""},{"dropping-particle":"","family":"Fonseca","given":"Lígia Fahl","non-dropping-particle":"","parse-names":false,"suffix":""},{"dropping-particle":"","family":"Aroni","given":"Patrícia","non-dropping-particle":"","parse-names":false,"suffix":""}],"container-title":"Revista da Escola de Enfermagem","id":"ITEM-1","issue":"1","issued":{"date-parts":[["2015"]]},"page":"122-128","title":"Perioperative thirst: An analysis from the perspective of the Symptom management theory","type":"article-journal","volume":"49"},"uris":["http://www.mendeley.com/documents/?uuid=fe1b6d6d-96fe-45aa-abbb-1b19f1543e6b"]}],"mendeley":{"formattedCitation":"(CONCHON et al., 2015)","manualFormatting":"CONCHON et al., 2015)","plainTextFormattedCitation":"(CONCHON et al., 2015)","previouslyFormattedCitation":"(CONCHON et al., 2015)"},"properties":{"noteIndex":0},"schema":"https://github.com/citation-style-language/schema/raw/master/csl-citation.json"}</w:instrText>
      </w:r>
      <w:r w:rsidR="00571784" w:rsidRPr="00A34AF6">
        <w:rPr>
          <w:rFonts w:ascii="Arial" w:hAnsi="Arial" w:cs="Arial"/>
          <w:color w:val="000000"/>
        </w:rPr>
        <w:fldChar w:fldCharType="separate"/>
      </w:r>
      <w:r w:rsidRPr="00A34AF6">
        <w:rPr>
          <w:rFonts w:ascii="Arial" w:hAnsi="Arial" w:cs="Arial"/>
          <w:noProof/>
          <w:color w:val="000000"/>
        </w:rPr>
        <w:t>CONCHON et al., 2015)</w:t>
      </w:r>
      <w:r w:rsidR="00571784" w:rsidRPr="00A34AF6">
        <w:rPr>
          <w:rFonts w:ascii="Arial" w:hAnsi="Arial" w:cs="Arial"/>
          <w:color w:val="000000"/>
        </w:rPr>
        <w:fldChar w:fldCharType="end"/>
      </w:r>
      <w:r w:rsidRPr="00A34AF6">
        <w:rPr>
          <w:rFonts w:ascii="Arial" w:hAnsi="Arial" w:cs="Arial"/>
          <w:color w:val="000000"/>
        </w:rPr>
        <w:t xml:space="preserve">. </w:t>
      </w:r>
    </w:p>
    <w:p w:rsidR="00A34AF6" w:rsidRPr="00B90842" w:rsidRDefault="00EE3108" w:rsidP="00A34AF6">
      <w:pPr>
        <w:pStyle w:val="NormalWeb"/>
        <w:spacing w:before="0" w:beforeAutospacing="0" w:after="0" w:afterAutospacing="0"/>
        <w:ind w:firstLine="1418"/>
        <w:rPr>
          <w:rFonts w:ascii="Arial" w:hAnsi="Arial" w:cs="Arial"/>
          <w:bCs/>
        </w:rPr>
      </w:pPr>
      <w:r w:rsidRPr="00B90842">
        <w:rPr>
          <w:rFonts w:ascii="Arial" w:hAnsi="Arial" w:cs="Arial"/>
        </w:rPr>
        <w:t xml:space="preserve">Descrita como o desejo de ingerir líquidos, </w:t>
      </w:r>
      <w:r w:rsidR="00261856" w:rsidRPr="00B90842">
        <w:rPr>
          <w:rFonts w:ascii="Arial" w:hAnsi="Arial" w:cs="Arial"/>
        </w:rPr>
        <w:t xml:space="preserve">a sede, </w:t>
      </w:r>
      <w:r w:rsidRPr="00B90842">
        <w:rPr>
          <w:rFonts w:ascii="Arial" w:hAnsi="Arial" w:cs="Arial"/>
        </w:rPr>
        <w:t>é modulada e integrada por uma complexa rede dinâmica neural entre alteração de volemia, osmolaridade, temperatura, palatabilidade e comportamentos culturais,  ambos com a finalidade de restaurar o equilíbrio entre os fluídos corporais para o alcance da saciedade (</w:t>
      </w:r>
      <w:r w:rsidR="00571784" w:rsidRPr="00B90842">
        <w:rPr>
          <w:rFonts w:ascii="Arial" w:hAnsi="Arial" w:cs="Arial"/>
          <w:bCs/>
        </w:rPr>
        <w:fldChar w:fldCharType="begin" w:fldLock="1"/>
      </w:r>
      <w:r w:rsidRPr="00B90842">
        <w:rPr>
          <w:rFonts w:ascii="Arial" w:hAnsi="Arial" w:cs="Arial"/>
          <w:bCs/>
        </w:rPr>
        <w:instrText>ADDIN CSL_CITATION {"citationItems":[{"id":"ITEM-1","itemData":{"DOI":"10.1038/nrn.2017.71","ISSN":"14710048","PMID":"28638120","abstract":"Thirst motivates animals to find and consume water. More than 40 years ago, a set of interconnected brain structures known as the lamina terminalis was shown to govern thirst. However, owing to the anatomical complexity of these brain regions, the structure and dynamics of their underlying neural circuitry have remained obscure. Recently, the emergence of new tools for neural recording and manipulation has reinvigorated the study of this circuit and prompted re-examination of longstanding questions about the neural origins of thirst. Here, we review these advances, discuss what they teach us about the control of drinking behaviour and outline the key questions that remain unanswered.","author":[{"dropping-particle":"","family":"Zimmerman","given":"Christopher A.","non-dropping-particle":"","parse-names":false,"suffix":""},{"dropping-particle":"","family":"Leib","given":"David E.","non-dropping-particle":"","parse-names":false,"suffix":""},{"dropping-particle":"","family":"Knight","given":"Zachary A.","non-dropping-particle":"","parse-names":false,"suffix":""}],"container-title":"Nature Reviews Neuroscience","id":"ITEM-1","issue":"8","issued":{"date-parts":[["2017","6","22"]]},"page":"459-469","title":"Neural circuits underlying thirst and fluid homeostasis","type":"bill","volume":"18"},"uris":["http://www.mendeley.com/documents/?uuid=4cbdf80f-2a0e-48d7-9b35-9d6f9913313e"]}],"mendeley":{"formattedCitation":"(ZIMMERMAN; LEIB; KNIGHT, 2017)","manualFormatting":"LEIPER, 2005; ZIMMERMAN; LEIB; KNIGHT, 2017","plainTextFormattedCitation":"(ZIMMERMAN; LEIB; KNIGHT, 2017)","previouslyFormattedCitation":"(ZIMMERMAN; LEIB; KNIGHT, 2017)"},"properties":{"noteIndex":0},"schema":"https://github.com/citation-style-language/schema/raw/master/csl-citation.json"}</w:instrText>
      </w:r>
      <w:r w:rsidR="00571784" w:rsidRPr="00B90842">
        <w:rPr>
          <w:rFonts w:ascii="Arial" w:hAnsi="Arial" w:cs="Arial"/>
          <w:bCs/>
        </w:rPr>
        <w:fldChar w:fldCharType="separate"/>
      </w:r>
      <w:r w:rsidRPr="00B90842">
        <w:rPr>
          <w:rFonts w:ascii="Arial" w:hAnsi="Arial" w:cs="Arial"/>
          <w:bCs/>
          <w:noProof/>
        </w:rPr>
        <w:t>LEIPER, 2005; ZIMMERMAN; LEIB; KNIGHT, 2017</w:t>
      </w:r>
      <w:r w:rsidR="00571784" w:rsidRPr="00B90842">
        <w:rPr>
          <w:rFonts w:ascii="Arial" w:hAnsi="Arial" w:cs="Arial"/>
          <w:bCs/>
        </w:rPr>
        <w:fldChar w:fldCharType="end"/>
      </w:r>
      <w:r w:rsidRPr="00B90842">
        <w:rPr>
          <w:rFonts w:ascii="Arial" w:hAnsi="Arial" w:cs="Arial"/>
          <w:bCs/>
        </w:rPr>
        <w:t>; ARMSTRONG; KAVOURAS, 2019</w:t>
      </w:r>
      <w:r w:rsidRPr="00B90842">
        <w:rPr>
          <w:rFonts w:ascii="Arial" w:hAnsi="Arial" w:cs="Arial"/>
        </w:rPr>
        <w:t xml:space="preserve">). </w:t>
      </w:r>
      <w:r w:rsidR="00D140A4" w:rsidRPr="00B90842">
        <w:rPr>
          <w:rFonts w:ascii="Arial" w:hAnsi="Arial" w:cs="Arial"/>
        </w:rPr>
        <w:t>Dentre os paradigmas</w:t>
      </w:r>
      <w:r w:rsidR="0055186A" w:rsidRPr="00B90842">
        <w:rPr>
          <w:rFonts w:ascii="Arial" w:hAnsi="Arial" w:cs="Arial"/>
        </w:rPr>
        <w:t xml:space="preserve"> relacionados </w:t>
      </w:r>
      <w:r w:rsidR="004D617D" w:rsidRPr="00B90842">
        <w:rPr>
          <w:rFonts w:ascii="Arial" w:hAnsi="Arial" w:cs="Arial"/>
        </w:rPr>
        <w:t>a sede</w:t>
      </w:r>
      <w:r w:rsidR="00D140A4" w:rsidRPr="00B90842">
        <w:rPr>
          <w:rFonts w:ascii="Arial" w:hAnsi="Arial" w:cs="Arial"/>
        </w:rPr>
        <w:t>,</w:t>
      </w:r>
      <w:r w:rsidRPr="00B90842">
        <w:rPr>
          <w:rFonts w:ascii="Arial" w:hAnsi="Arial" w:cs="Arial"/>
        </w:rPr>
        <w:t xml:space="preserve"> </w:t>
      </w:r>
      <w:r w:rsidR="00B90842" w:rsidRPr="00B90842">
        <w:rPr>
          <w:rFonts w:ascii="Arial" w:hAnsi="Arial" w:cs="Arial"/>
        </w:rPr>
        <w:t>discutem-se recentemente novas definições que englobam os complexos mecanismos reguladores da gênese, controle e saciedade da sede, agrupados em homeostáticos</w:t>
      </w:r>
      <w:r w:rsidR="00E9794D" w:rsidRPr="00B90842">
        <w:rPr>
          <w:rFonts w:ascii="Arial" w:hAnsi="Arial" w:cs="Arial"/>
        </w:rPr>
        <w:t xml:space="preserve"> e não-homeostátic</w:t>
      </w:r>
      <w:r w:rsidR="00B90842" w:rsidRPr="00B90842">
        <w:rPr>
          <w:rFonts w:ascii="Arial" w:hAnsi="Arial" w:cs="Arial"/>
        </w:rPr>
        <w:t>os</w:t>
      </w:r>
      <w:r w:rsidR="00D140A4" w:rsidRPr="00B90842">
        <w:rPr>
          <w:rFonts w:ascii="Arial" w:hAnsi="Arial" w:cs="Arial"/>
        </w:rPr>
        <w:t xml:space="preserve"> </w:t>
      </w:r>
      <w:r w:rsidR="002A3B78" w:rsidRPr="00B90842">
        <w:rPr>
          <w:rFonts w:ascii="Arial" w:hAnsi="Arial" w:cs="Arial"/>
        </w:rPr>
        <w:t>(ARMSTRONG; KAVOURAS, 2019)</w:t>
      </w:r>
      <w:r w:rsidR="00A34AF6" w:rsidRPr="00B90842">
        <w:rPr>
          <w:rFonts w:ascii="Arial" w:hAnsi="Arial" w:cs="Arial"/>
          <w:bCs/>
        </w:rPr>
        <w:t>.</w:t>
      </w:r>
    </w:p>
    <w:p w:rsidR="00A34AF6" w:rsidRPr="00FB6FDF" w:rsidRDefault="009A2FC0" w:rsidP="009A2FC0">
      <w:pPr>
        <w:pStyle w:val="NormalWeb"/>
        <w:spacing w:before="0" w:beforeAutospacing="0" w:after="0" w:afterAutospacing="0"/>
        <w:ind w:firstLine="1418"/>
        <w:rPr>
          <w:rFonts w:ascii="Arial" w:hAnsi="Arial" w:cs="Arial"/>
          <w:bCs/>
        </w:rPr>
      </w:pPr>
      <w:r w:rsidRPr="00FB6FDF">
        <w:rPr>
          <w:rFonts w:ascii="Arial" w:hAnsi="Arial" w:cs="Arial"/>
          <w:bCs/>
        </w:rPr>
        <w:t xml:space="preserve">As respostas fisiológicas para ingestão de fluidos envolvendo sistemas orgânicos como osmolaridade, volume sanguíneo e pressão arterial, foram </w:t>
      </w:r>
      <w:r w:rsidR="004F5748" w:rsidRPr="00FB6FDF">
        <w:rPr>
          <w:rFonts w:ascii="Arial" w:hAnsi="Arial" w:cs="Arial"/>
          <w:bCs/>
        </w:rPr>
        <w:t>denominadas de sede homeostática</w:t>
      </w:r>
      <w:r w:rsidRPr="00FB6FDF">
        <w:rPr>
          <w:rFonts w:ascii="Arial" w:hAnsi="Arial" w:cs="Arial"/>
          <w:bCs/>
        </w:rPr>
        <w:t xml:space="preserve"> (ARMSTRONG; KAVOURAS, 2019). </w:t>
      </w:r>
      <w:r w:rsidR="00A34AF6" w:rsidRPr="00FB6FDF">
        <w:rPr>
          <w:rFonts w:ascii="Arial" w:hAnsi="Arial" w:cs="Arial"/>
        </w:rPr>
        <w:t>Discreto aumento da osmolaridade plasmática, entre 1 a 2%, é suficiente para ativar os osmoreceptores presentes no hipotálamo lateral e lâmina terminal a estimular a neuro-hipófise a secretar vasopressina (AVP).</w:t>
      </w:r>
      <w:r w:rsidR="00261856" w:rsidRPr="00FB6FDF">
        <w:rPr>
          <w:rFonts w:ascii="Arial" w:hAnsi="Arial" w:cs="Arial"/>
        </w:rPr>
        <w:t xml:space="preserve"> </w:t>
      </w:r>
      <w:r w:rsidR="00FB6FDF" w:rsidRPr="00FB6FDF">
        <w:rPr>
          <w:rFonts w:ascii="Arial" w:hAnsi="Arial" w:cs="Arial"/>
        </w:rPr>
        <w:t xml:space="preserve">A </w:t>
      </w:r>
      <w:r w:rsidR="00261856" w:rsidRPr="00FB6FDF">
        <w:rPr>
          <w:rFonts w:ascii="Arial" w:hAnsi="Arial" w:cs="Arial"/>
        </w:rPr>
        <w:t>sede osmótica está relacionada, portanto, ao sódio extracelular, exercendo pressão contra os solutos intracelulares, gerando desidratação intracelular.</w:t>
      </w:r>
      <w:r w:rsidR="00A34AF6" w:rsidRPr="00FB6FDF">
        <w:rPr>
          <w:rFonts w:ascii="Arial" w:hAnsi="Arial" w:cs="Arial"/>
        </w:rPr>
        <w:t xml:space="preserve"> Os rins respondem ao estímulo da AVP aumentando a permeabilidade renal, reabsorvendo água e reduzindo o fluxo urinário, na tentativa de melhorar a osmolaridade plasmática </w:t>
      </w:r>
      <w:r w:rsidR="00571784" w:rsidRPr="00FB6FDF">
        <w:rPr>
          <w:rFonts w:ascii="Arial" w:hAnsi="Arial" w:cs="Arial"/>
        </w:rPr>
        <w:fldChar w:fldCharType="begin" w:fldLock="1"/>
      </w:r>
      <w:r w:rsidR="003E6A46" w:rsidRPr="00FB6FDF">
        <w:rPr>
          <w:rFonts w:ascii="Arial" w:hAnsi="Arial" w:cs="Arial"/>
        </w:rPr>
        <w:instrText>ADDIN CSL_CITATION {"citationItems":[{"id":"ITEM-1","itemData":{"DOI":"10.1016/j.ecl.2006.09.011","ISBN":"0889-8529","ISSN":"08898529","PMID":"17127152","abstract":"Disorders of sodium and water metabolism are commonly encountered in the intensive care setting predominantly owing to the large number of varied disease states that can disrupt the balanced mechanisms that control the intake and output of water and solute. Disorders of body water homeostasis can be divided into hypoosmolar disorders, in which there is an excess of body water relative to body solute, and hyperosmolar disorders, in which there is a deficit of body water relative to body solute. Prompt identification and appropriate treatment of these disturbances are important to prevent the increased morbidity and mortality that accompany disorders of body fluid homeostasis in patients in critical care settings. © 2006 Elsevier Inc. All rights reserved.","author":[{"dropping-particle":"","family":"Verbalis","given":"Joseph G.","non-dropping-particle":"","parse-names":false,"suffix":""}],"container-title":"Endocrinology and Metabolism Clinics of North America","id":"ITEM-1","issue":"4","issued":{"date-parts":[["2003"]]},"page":"873-894","title":"Disorders of Body Water Homeostasis in Critical Illness","type":"article-journal","volume":"35"},"uris":["http://www.mendeley.com/documents/?uuid=bfb63c3f-f254-4842-84e7-af2ac3f05564"]},{"id":"ITEM-2","itemData":{"DOI":"10.1177/1099800413505900","ISBN":"1099-8004","ISSN":"15524175","PMID":"24136996","abstract":"Thirst, as a symptom, has long been considered the most prevalent clinical complaint patients voice in healthcare settings. Yet, rarely have researchers examined thirst by its correlation with physiologic factors. This review was undertaken to examine the relationships between thirst ratings and factors mediating its primary physiologic correlates: plasma osmolality (pOsm) and arginine vasopressin peptide (AVP). A literature search was undertaken to identify clinical studies in human subjects that investigated the relationship of thirst to specific physiologic thirst-related correlates and associated thirst mediators. Thirst was induced in 17 selected clinical studies by hyperosmolar infusion, through water deprivation or exercise weight-loss regimens. Positive linear relationships between the subjects' thirst ratings and rising serum pOsm levels confirmed the presence of intact osmotic thirst drives. However, there were significant variations in normal compensatory rises in AVP levels that followed the rises in plasma osmolality after the subjects were exposed to cold, physical pre-conditioning and water immersion tests. Notably, older adults in the studies reported diminished thirst ratings. Weak correlations suggest that angiotensin II may play only a minor role in thirst mediation. Atrial natriuretic hormone's inhibitory effect on thirst was inconsistent. Findings indicated that older adults are at higher risk for profound dehydration due to sensory deficits along with failure to correct volume losses. The thirst trials results support the close correlation between serum pOsm values and patients' thirst ratings, with the exception of the older adult.","author":[{"dropping-particle":"","family":"Arai","given":"Shoshana R.","non-dropping-particle":"","parse-names":false,"suffix":""},{"dropping-particle":"","family":"Butzlaff","given":"Alice","non-dropping-particle":"","parse-names":false,"suffix":""},{"dropping-particle":"","family":"Stotts","given":"Nancy A.","non-dropping-particle":"","parse-names":false,"suffix":""},{"dropping-particle":"","family":"Puntillo","given":"Kathleen A.","non-dropping-particle":"","parse-names":false,"suffix":""}],"container-title":"Biological Research for Nursing","id":"ITEM-2","issue":"4","issued":{"date-parts":[["2013"]]},"page":"456-466","title":"Quench the Thirst: Lessons From Clinical Thirst Trials","type":"article-journal","volume":"16"},"uris":["http://www.mendeley.com/documents/?uuid=99a07f3c-8904-4ace-a6e5-f4ecb48609ca"]},{"id":"ITEM-3","itemData":{"DOI":"10.4037/ajcc2013533","ISSN":"10623264","PMID":"23817822","abstract":"Critically ill patients often report distressful episodes of severe thirst, but the complex biochemical, neurohormonal mechanisms that regulate this primal sensation still elude clinicians. The most potent stimuli for thirst are subtle increases in plasma osmolality. These minute changes in osmolality stimulate central osmoreceptors to release vasopressin (also known as antidiuretic hormone). Vasopressin in turn acts on the kidneys to promote the reabsorption of water to correct the increased osmolality. If this compensatory mechanism fails to decrease osmolality, then thirst is triggered to motivate drinking. In contrast, thirst induced by marked volume loss, or hypovolemic thirst, is subject to the tight osmoregulation of the renin-angiotensin aldosterone system and accompanying adrenergic agonists. Understanding the essential role that thirst plays in salt and water regulation can provide clinicians with a better appreciation for the complex physiology that underlies this intense sensation.","author":[{"dropping-particle":"","family":"Arai","given":"Shoshana","non-dropping-particle":"","parse-names":false,"suffix":""},{"dropping-particle":"","family":"Stotts","given":"Nancy","non-dropping-particle":"","parse-names":false,"suffix":""},{"dropping-particle":"","family":"Puntillo","given":"Kathleen","non-dropping-particle":"","parse-names":false,"suffix":""}],"container-title":"American Journal of Critical Care","id":"ITEM-3","issue":"4","issued":{"date-parts":[["2013"]]},"page":"328-335","title":"Thirst in critically Ill patients: From physiology to sensation","type":"article-journal","volume":"22"},"uris":["http://www.mendeley.com/documents/?uuid=9e8998d6-3077-4738-a2a6-f59a2b6942f4"]}],"mendeley":{"formattedCitation":"(ARAI et al., 2013; ARAI; STOTTS; PUNTILLO, 2013; VERBALIS, 2003)","manualFormatting":"(VERBALIS, 2003; ARAI et al., 2013; ARAI; STOTTS; PUNTILLO, 2013)","plainTextFormattedCitation":"(ARAI et al., 2013; ARAI; STOTTS; PUNTILLO, 2013; VERBALIS, 2003)","previouslyFormattedCitation":"(ARAI et al., 2013; ARAI; STOTTS; PUNTILLO, 2013; VERBALIS, 2003)"},"properties":{"noteIndex":0},"schema":"https://github.com/citation-style-language/schema/raw/master/csl-citation.json"}</w:instrText>
      </w:r>
      <w:r w:rsidR="00571784" w:rsidRPr="00FB6FDF">
        <w:rPr>
          <w:rFonts w:ascii="Arial" w:hAnsi="Arial" w:cs="Arial"/>
        </w:rPr>
        <w:fldChar w:fldCharType="separate"/>
      </w:r>
      <w:r w:rsidR="00A34AF6" w:rsidRPr="00FB6FDF">
        <w:rPr>
          <w:rFonts w:ascii="Arial" w:hAnsi="Arial" w:cs="Arial"/>
          <w:noProof/>
        </w:rPr>
        <w:t>(VERBALIS, 2003; ARAI et al., 2013; ARAI; STOTTS; PUNTILLO, 2013)</w:t>
      </w:r>
      <w:r w:rsidR="00571784" w:rsidRPr="00FB6FDF">
        <w:rPr>
          <w:rFonts w:ascii="Arial" w:hAnsi="Arial" w:cs="Arial"/>
        </w:rPr>
        <w:fldChar w:fldCharType="end"/>
      </w:r>
      <w:r w:rsidR="00A34AF6" w:rsidRPr="00FB6FDF">
        <w:rPr>
          <w:rFonts w:ascii="Arial" w:hAnsi="Arial" w:cs="Arial"/>
        </w:rPr>
        <w:t>.</w:t>
      </w:r>
    </w:p>
    <w:p w:rsidR="00A34AF6" w:rsidRDefault="00A34AF6" w:rsidP="00A34AF6">
      <w:pPr>
        <w:pStyle w:val="NormalWeb"/>
        <w:spacing w:before="0" w:beforeAutospacing="0" w:after="0" w:afterAutospacing="0"/>
        <w:ind w:firstLine="1418"/>
        <w:rPr>
          <w:rFonts w:ascii="Arial" w:hAnsi="Arial" w:cs="Arial"/>
          <w:bCs/>
        </w:rPr>
      </w:pPr>
      <w:r w:rsidRPr="00A34AF6">
        <w:rPr>
          <w:rFonts w:ascii="Arial" w:hAnsi="Arial" w:cs="Arial"/>
        </w:rPr>
        <w:t xml:space="preserve">Os mecanismos hipovolêmicos estão associados a mudanças de volume intravascular, ocasionados por hemorragia, vômitos e </w:t>
      </w:r>
      <w:r w:rsidR="00AF6ACD" w:rsidRPr="00A34AF6">
        <w:rPr>
          <w:rFonts w:ascii="Arial" w:hAnsi="Arial" w:cs="Arial"/>
        </w:rPr>
        <w:t>diarreia</w:t>
      </w:r>
      <w:r w:rsidRPr="00A34AF6">
        <w:rPr>
          <w:rFonts w:ascii="Arial" w:hAnsi="Arial" w:cs="Arial"/>
        </w:rPr>
        <w:t>, que ativam receptores de pressão e volume, barorreceptores, acionando sistema renina-angio</w:t>
      </w:r>
      <w:r w:rsidR="003B709C">
        <w:rPr>
          <w:rFonts w:ascii="Arial" w:hAnsi="Arial" w:cs="Arial"/>
        </w:rPr>
        <w:t>tensina-aldosterona, resultando em secreção de angiotensina II (ANG II).</w:t>
      </w:r>
      <w:r w:rsidRPr="00A34AF6">
        <w:rPr>
          <w:rFonts w:ascii="Arial" w:hAnsi="Arial" w:cs="Arial"/>
        </w:rPr>
        <w:t xml:space="preserve"> </w:t>
      </w:r>
      <w:r w:rsidR="00601470" w:rsidRPr="003B709C">
        <w:rPr>
          <w:rFonts w:ascii="Arial" w:hAnsi="Arial" w:cs="Arial"/>
          <w:bCs/>
        </w:rPr>
        <w:t xml:space="preserve">A ANG II, por sua vez, promove a vasoconstrição e estimula a secreção de </w:t>
      </w:r>
      <w:r w:rsidR="00601470" w:rsidRPr="003B709C">
        <w:rPr>
          <w:rFonts w:ascii="Arial" w:hAnsi="Arial" w:cs="Arial"/>
          <w:bCs/>
        </w:rPr>
        <w:lastRenderedPageBreak/>
        <w:t>aldosterona nas células adrenais para reabsorção de sódio via renal</w:t>
      </w:r>
      <w:r w:rsidR="003B709C" w:rsidRPr="003B709C">
        <w:rPr>
          <w:rFonts w:ascii="Arial" w:hAnsi="Arial" w:cs="Arial"/>
          <w:bCs/>
        </w:rPr>
        <w:t>, além</w:t>
      </w:r>
      <w:r w:rsidR="00DB3199">
        <w:rPr>
          <w:rFonts w:ascii="Arial" w:hAnsi="Arial" w:cs="Arial"/>
          <w:bCs/>
        </w:rPr>
        <w:t xml:space="preserve"> de ser um hormônio</w:t>
      </w:r>
      <w:r w:rsidR="003B709C">
        <w:rPr>
          <w:rFonts w:ascii="Arial" w:hAnsi="Arial" w:cs="Arial"/>
          <w:bCs/>
        </w:rPr>
        <w:t xml:space="preserve"> diretamente responsável por gerar a sede </w:t>
      </w:r>
      <w:r w:rsidR="00601470" w:rsidRPr="00691A67">
        <w:rPr>
          <w:rFonts w:ascii="Arial" w:hAnsi="Arial" w:cs="Arial"/>
          <w:bCs/>
        </w:rPr>
        <w:t>(</w:t>
      </w:r>
      <w:r w:rsidR="00601470">
        <w:rPr>
          <w:rFonts w:ascii="Arial" w:hAnsi="Arial" w:cs="Arial"/>
          <w:bCs/>
        </w:rPr>
        <w:t>ANTUNES-RODRIGUES et al., 2012</w:t>
      </w:r>
      <w:r w:rsidR="00601470" w:rsidRPr="00691A67">
        <w:rPr>
          <w:rFonts w:ascii="Arial" w:hAnsi="Arial" w:cs="Arial"/>
          <w:bCs/>
        </w:rPr>
        <w:t xml:space="preserve">). </w:t>
      </w:r>
    </w:p>
    <w:p w:rsidR="009A2FC0" w:rsidRDefault="009A2FC0" w:rsidP="004831BB">
      <w:pPr>
        <w:pStyle w:val="NormalWeb"/>
        <w:spacing w:before="0" w:beforeAutospacing="0" w:after="0" w:afterAutospacing="0"/>
        <w:ind w:firstLine="708"/>
        <w:rPr>
          <w:rFonts w:ascii="Arial" w:hAnsi="Arial" w:cs="Arial"/>
          <w:bCs/>
        </w:rPr>
      </w:pPr>
      <w:r w:rsidRPr="00FB6FDF">
        <w:rPr>
          <w:rFonts w:ascii="Arial" w:hAnsi="Arial" w:cs="Arial"/>
          <w:bCs/>
        </w:rPr>
        <w:t>A sede não-</w:t>
      </w:r>
      <w:r w:rsidR="00DF02F3" w:rsidRPr="00FB6FDF">
        <w:rPr>
          <w:rFonts w:ascii="Arial" w:hAnsi="Arial" w:cs="Arial"/>
          <w:bCs/>
        </w:rPr>
        <w:t>homeostática é influenciada pelo sabor e temperatura dos líquidos, ressecamento da boca e mucosa oral, distensão gástrica, características dos fluidos, palatabiliade, hábitos culturais, comportamentais e interações sociais.</w:t>
      </w:r>
      <w:r w:rsidR="0000758E" w:rsidRPr="00FB6FDF">
        <w:rPr>
          <w:rFonts w:ascii="Arial" w:hAnsi="Arial" w:cs="Arial"/>
          <w:bCs/>
        </w:rPr>
        <w:t xml:space="preserve"> </w:t>
      </w:r>
      <w:r w:rsidR="004E0D05">
        <w:rPr>
          <w:rFonts w:ascii="Arial" w:hAnsi="Arial" w:cs="Arial"/>
          <w:bCs/>
        </w:rPr>
        <w:t>O processo fisiológico de saciedade envolvido na sede não-homeostática</w:t>
      </w:r>
      <w:r w:rsidR="0000758E" w:rsidRPr="00FB6FDF">
        <w:rPr>
          <w:rFonts w:ascii="Arial" w:hAnsi="Arial" w:cs="Arial"/>
          <w:bCs/>
        </w:rPr>
        <w:t xml:space="preserve">, </w:t>
      </w:r>
      <w:r w:rsidR="004E0D05">
        <w:rPr>
          <w:rFonts w:ascii="Arial" w:hAnsi="Arial" w:cs="Arial"/>
          <w:bCs/>
        </w:rPr>
        <w:t>está relacionado à</w:t>
      </w:r>
      <w:r w:rsidR="0000758E" w:rsidRPr="00FB6FDF">
        <w:rPr>
          <w:rFonts w:ascii="Arial" w:hAnsi="Arial" w:cs="Arial"/>
          <w:bCs/>
        </w:rPr>
        <w:t xml:space="preserve"> sinais neurais que reduzem e limitam rapidamente a ingestão de líquidos, sem a absorção completa do fluido pelo trato gastrintestinal e correção da osmolaridade do plasma </w:t>
      </w:r>
      <w:r w:rsidR="004E0D05">
        <w:rPr>
          <w:rFonts w:ascii="Arial" w:hAnsi="Arial" w:cs="Arial"/>
          <w:bCs/>
        </w:rPr>
        <w:t>denominada saciedade pré-absortiva</w:t>
      </w:r>
      <w:r w:rsidR="0000758E" w:rsidRPr="00FB6FDF">
        <w:rPr>
          <w:rFonts w:ascii="Arial" w:hAnsi="Arial" w:cs="Arial"/>
          <w:bCs/>
        </w:rPr>
        <w:t>(ARMSTRONG; KAVOURAS, 2019).</w:t>
      </w:r>
      <w:r w:rsidR="0000758E">
        <w:rPr>
          <w:rFonts w:ascii="Arial" w:hAnsi="Arial" w:cs="Arial"/>
          <w:bCs/>
        </w:rPr>
        <w:t xml:space="preserve">   </w:t>
      </w:r>
      <w:r w:rsidR="00DF02F3">
        <w:rPr>
          <w:rFonts w:ascii="Arial" w:hAnsi="Arial" w:cs="Arial"/>
          <w:bCs/>
        </w:rPr>
        <w:t xml:space="preserve">   </w:t>
      </w:r>
      <w:r>
        <w:rPr>
          <w:rFonts w:ascii="Arial" w:hAnsi="Arial" w:cs="Arial"/>
          <w:bCs/>
        </w:rPr>
        <w:t xml:space="preserve"> </w:t>
      </w:r>
    </w:p>
    <w:p w:rsidR="004E0D05" w:rsidRDefault="003C5225" w:rsidP="004E0D05">
      <w:pPr>
        <w:spacing w:after="0" w:line="360" w:lineRule="auto"/>
        <w:ind w:firstLine="708"/>
        <w:jc w:val="both"/>
        <w:rPr>
          <w:rFonts w:ascii="Arial" w:hAnsi="Arial" w:cs="Arial"/>
          <w:sz w:val="24"/>
          <w:szCs w:val="24"/>
        </w:rPr>
      </w:pPr>
      <w:r w:rsidRPr="004831BB">
        <w:rPr>
          <w:rFonts w:ascii="Arial" w:hAnsi="Arial" w:cs="Arial"/>
          <w:sz w:val="24"/>
          <w:szCs w:val="24"/>
        </w:rPr>
        <w:t>Os mecanismos envolvidos na saciedade pré-absortiva</w:t>
      </w:r>
      <w:r w:rsidR="00A34AF6" w:rsidRPr="004831BB">
        <w:rPr>
          <w:rFonts w:ascii="Arial" w:hAnsi="Arial" w:cs="Arial"/>
          <w:sz w:val="24"/>
          <w:szCs w:val="24"/>
        </w:rPr>
        <w:t xml:space="preserve"> ocorre</w:t>
      </w:r>
      <w:r w:rsidR="00E476A4" w:rsidRPr="004831BB">
        <w:rPr>
          <w:rFonts w:ascii="Arial" w:hAnsi="Arial" w:cs="Arial"/>
          <w:sz w:val="24"/>
          <w:szCs w:val="24"/>
        </w:rPr>
        <w:t>m</w:t>
      </w:r>
      <w:r w:rsidR="00A34AF6" w:rsidRPr="004831BB">
        <w:rPr>
          <w:rFonts w:ascii="Arial" w:hAnsi="Arial" w:cs="Arial"/>
          <w:sz w:val="24"/>
          <w:szCs w:val="24"/>
        </w:rPr>
        <w:t xml:space="preserve"> pela presença dos receptores orofaríngeos como osmorreceptores, mecanorreceptores e termorreceptores (</w:t>
      </w:r>
      <w:r w:rsidR="00A34AF6" w:rsidRPr="004831BB">
        <w:rPr>
          <w:rFonts w:ascii="Arial" w:hAnsi="Arial" w:cs="Arial"/>
          <w:bCs/>
          <w:sz w:val="24"/>
          <w:szCs w:val="24"/>
        </w:rPr>
        <w:t>ANTUNES-RODRIGUES et al., 2012;</w:t>
      </w:r>
      <w:r w:rsidR="00A34AF6" w:rsidRPr="004831BB">
        <w:rPr>
          <w:rFonts w:ascii="Arial" w:hAnsi="Arial" w:cs="Arial"/>
          <w:sz w:val="24"/>
          <w:szCs w:val="24"/>
        </w:rPr>
        <w:t xml:space="preserve"> </w:t>
      </w:r>
      <w:r w:rsidR="00571784" w:rsidRPr="004831BB">
        <w:rPr>
          <w:rFonts w:ascii="Arial" w:hAnsi="Arial" w:cs="Arial"/>
          <w:sz w:val="24"/>
          <w:szCs w:val="24"/>
        </w:rPr>
        <w:fldChar w:fldCharType="begin" w:fldLock="1"/>
      </w:r>
      <w:r w:rsidR="003E6A46" w:rsidRPr="004831BB">
        <w:rPr>
          <w:rFonts w:ascii="Arial" w:hAnsi="Arial" w:cs="Arial"/>
          <w:sz w:val="24"/>
          <w:szCs w:val="24"/>
        </w:rPr>
        <w:instrText>ADDIN CSL_CITATION {"citationItems":[{"id":"ITEM-1","itemData":{"DOI":"10.1016/j.appet.2013.09.011","ISBN":"1095-8304 (Electronic)\\r0195-6663 (Linking)","ISSN":"01956663","PMID":"24060271","abstract":"This review discusses how the ingestion of cold foods and drinks may be perceived as pleasant because of the effects of cooling of the mouth. The case is made that man has originated from a tropical environment and that cold stimuli applied to the external skin may initiate thermal discomfort and reflexes such as shivering and vasoconstriction that defend body temperature, whereas cold stimuli applied to the mouth are perceived as pleasant because of pleasure associated with satiation of thirst and a refreshing effect. Cold water is preferred to warm water as a thirst quencher and cold products such as ice cream may also be perceived as pleasant because oral cooling satiates thirst. The case is made that cold stimuli may be perceived differently in the skin and oral mucosa, leading to different effects on temperature regulation, and perception of pleasure or displeasure, depending on the body temperature and the temperature of the external environment. © 2013 Elsevier Ltd.","author":[{"dropping-particle":"","family":"Eccles","given":"R.","non-dropping-particle":"","parse-names":false,"suffix":""},{"dropping-particle":"","family":"Du-Plessis","given":"L.","non-dropping-particle":"","parse-names":false,"suffix":""},{"dropping-particle":"","family":"Dommels","given":"Y.","non-dropping-particle":"","parse-names":false,"suffix":""},{"dropping-particle":"","family":"Wilkinson","given":"J. E.","non-dropping-particle":"","parse-names":false,"suffix":""}],"container-title":"Appetite","id":"ITEM-1","issued":{"date-parts":[["2013"]]},"page":"357-360","publisher":"Elsevier Ltd","title":"Cold pleasure. Why we like ice drinks, ice-lollies and ice cream","type":"article-journal","volume":"71"},"uris":["http://www.mendeley.com/documents/?uuid=10dea564-0d40-48c4-9b75-b6aa700194cc"]}],"mendeley":{"formattedCitation":"(ECCLES et al., 2013)","manualFormatting":"ECCLES et al., 2013","plainTextFormattedCitation":"(ECCLES et al., 2013)","previouslyFormattedCitation":"(ECCLES et al., 2013)"},"properties":{"noteIndex":0},"schema":"https://github.com/citation-style-language/schema/raw/master/csl-citation.json"}</w:instrText>
      </w:r>
      <w:r w:rsidR="00571784" w:rsidRPr="004831BB">
        <w:rPr>
          <w:rFonts w:ascii="Arial" w:hAnsi="Arial" w:cs="Arial"/>
          <w:sz w:val="24"/>
          <w:szCs w:val="24"/>
        </w:rPr>
        <w:fldChar w:fldCharType="separate"/>
      </w:r>
      <w:r w:rsidR="00A34AF6" w:rsidRPr="004831BB">
        <w:rPr>
          <w:rFonts w:ascii="Arial" w:hAnsi="Arial" w:cs="Arial"/>
          <w:noProof/>
          <w:sz w:val="24"/>
          <w:szCs w:val="24"/>
        </w:rPr>
        <w:t>ECCLES et al., 2013</w:t>
      </w:r>
      <w:r w:rsidR="00571784" w:rsidRPr="004831BB">
        <w:rPr>
          <w:rFonts w:ascii="Arial" w:hAnsi="Arial" w:cs="Arial"/>
          <w:sz w:val="24"/>
          <w:szCs w:val="24"/>
        </w:rPr>
        <w:fldChar w:fldCharType="end"/>
      </w:r>
      <w:r w:rsidR="00A34AF6" w:rsidRPr="004831BB">
        <w:rPr>
          <w:rFonts w:ascii="Arial" w:hAnsi="Arial" w:cs="Arial"/>
          <w:sz w:val="24"/>
          <w:szCs w:val="24"/>
        </w:rPr>
        <w:t>; VERBALIS, 1991), pelo estímulo da deglutição, por fatores gastrintestinais e cognitivos</w:t>
      </w:r>
      <w:r w:rsidR="00E476A4" w:rsidRPr="004831BB">
        <w:rPr>
          <w:rFonts w:ascii="Arial" w:hAnsi="Arial" w:cs="Arial"/>
          <w:sz w:val="24"/>
          <w:szCs w:val="24"/>
        </w:rPr>
        <w:t xml:space="preserve"> </w:t>
      </w:r>
      <w:r w:rsidR="00A34AF6" w:rsidRPr="004831BB">
        <w:rPr>
          <w:rFonts w:ascii="Arial" w:hAnsi="Arial" w:cs="Arial"/>
          <w:sz w:val="24"/>
          <w:szCs w:val="24"/>
        </w:rPr>
        <w:t xml:space="preserve">(VERBALIS, 1991). </w:t>
      </w:r>
      <w:r w:rsidR="004E0D05" w:rsidRPr="004831BB">
        <w:rPr>
          <w:rFonts w:ascii="Arial" w:hAnsi="Arial" w:cs="Arial"/>
          <w:sz w:val="24"/>
          <w:szCs w:val="24"/>
        </w:rPr>
        <w:t>A presença de receptores orofaríngeos</w:t>
      </w:r>
      <w:r w:rsidR="001145AB" w:rsidRPr="004831BB">
        <w:rPr>
          <w:rFonts w:ascii="Arial" w:hAnsi="Arial" w:cs="Arial"/>
          <w:sz w:val="24"/>
          <w:szCs w:val="24"/>
        </w:rPr>
        <w:t>, portanto,</w:t>
      </w:r>
      <w:r w:rsidR="004E0D05" w:rsidRPr="004831BB">
        <w:rPr>
          <w:rFonts w:ascii="Arial" w:hAnsi="Arial" w:cs="Arial"/>
          <w:sz w:val="24"/>
          <w:szCs w:val="24"/>
        </w:rPr>
        <w:t xml:space="preserve"> sensíveis a baixa temperatura é de suma importância para regular a ingesta hídrica, evitando o excesso de volume para resta</w:t>
      </w:r>
      <w:r w:rsidR="001145AB" w:rsidRPr="004831BB">
        <w:rPr>
          <w:rFonts w:ascii="Arial" w:hAnsi="Arial" w:cs="Arial"/>
          <w:sz w:val="24"/>
          <w:szCs w:val="24"/>
        </w:rPr>
        <w:t xml:space="preserve">urar a osmolaridade plasmática </w:t>
      </w:r>
      <w:r w:rsidR="004E0D05" w:rsidRPr="004831BB">
        <w:rPr>
          <w:rFonts w:ascii="Arial" w:hAnsi="Arial" w:cs="Arial"/>
          <w:sz w:val="24"/>
          <w:szCs w:val="24"/>
        </w:rPr>
        <w:t>(ECCLES, 2000; SALATA; VERBALIS; ROBINSON, 1987). Estes receptores</w:t>
      </w:r>
      <w:r w:rsidR="001145AB" w:rsidRPr="004831BB">
        <w:rPr>
          <w:rFonts w:ascii="Arial" w:hAnsi="Arial" w:cs="Arial"/>
          <w:sz w:val="24"/>
          <w:szCs w:val="24"/>
        </w:rPr>
        <w:t xml:space="preserve"> são </w:t>
      </w:r>
      <w:r w:rsidR="004E0D05" w:rsidRPr="004831BB">
        <w:rPr>
          <w:rFonts w:ascii="Arial" w:hAnsi="Arial" w:cs="Arial"/>
          <w:sz w:val="24"/>
          <w:szCs w:val="24"/>
        </w:rPr>
        <w:t xml:space="preserve">denominados </w:t>
      </w:r>
      <w:proofErr w:type="spellStart"/>
      <w:r w:rsidR="004E0D05" w:rsidRPr="004831BB">
        <w:rPr>
          <w:rFonts w:ascii="Arial" w:hAnsi="Arial" w:cs="Arial"/>
          <w:sz w:val="24"/>
          <w:szCs w:val="24"/>
        </w:rPr>
        <w:t>Transient</w:t>
      </w:r>
      <w:proofErr w:type="spellEnd"/>
      <w:r w:rsidR="004E0D05" w:rsidRPr="004831BB">
        <w:rPr>
          <w:rFonts w:ascii="Arial" w:hAnsi="Arial" w:cs="Arial"/>
          <w:sz w:val="24"/>
          <w:szCs w:val="24"/>
        </w:rPr>
        <w:t xml:space="preserve"> Receptor </w:t>
      </w:r>
      <w:proofErr w:type="spellStart"/>
      <w:r w:rsidR="004E0D05" w:rsidRPr="004831BB">
        <w:rPr>
          <w:rFonts w:ascii="Arial" w:hAnsi="Arial" w:cs="Arial"/>
          <w:sz w:val="24"/>
          <w:szCs w:val="24"/>
        </w:rPr>
        <w:t>PotentialMelastatin</w:t>
      </w:r>
      <w:proofErr w:type="spellEnd"/>
      <w:r w:rsidR="004E0D05" w:rsidRPr="004831BB">
        <w:rPr>
          <w:rFonts w:ascii="Arial" w:hAnsi="Arial" w:cs="Arial"/>
          <w:sz w:val="24"/>
          <w:szCs w:val="24"/>
        </w:rPr>
        <w:t xml:space="preserve"> (TRPM8) </w:t>
      </w:r>
      <w:r w:rsidR="001145AB" w:rsidRPr="004831BB">
        <w:rPr>
          <w:rFonts w:ascii="Arial" w:hAnsi="Arial" w:cs="Arial"/>
          <w:sz w:val="24"/>
          <w:szCs w:val="24"/>
        </w:rPr>
        <w:t xml:space="preserve">e </w:t>
      </w:r>
      <w:r w:rsidR="004E0D05" w:rsidRPr="004831BB">
        <w:rPr>
          <w:rFonts w:ascii="Arial" w:hAnsi="Arial" w:cs="Arial"/>
          <w:sz w:val="24"/>
          <w:szCs w:val="24"/>
        </w:rPr>
        <w:t>são sensíveis a temperatura fria e ao mentol (ECCLES, et al., 2013; PATEL; ISHIUJI; YOSIPOVITCH, 2007).</w:t>
      </w:r>
    </w:p>
    <w:p w:rsidR="004831BB" w:rsidRDefault="004831BB" w:rsidP="004E0D05">
      <w:pPr>
        <w:spacing w:after="0" w:line="360" w:lineRule="auto"/>
        <w:ind w:firstLine="708"/>
        <w:jc w:val="both"/>
        <w:rPr>
          <w:rFonts w:ascii="Arial" w:hAnsi="Arial" w:cs="Arial"/>
          <w:sz w:val="24"/>
          <w:szCs w:val="24"/>
        </w:rPr>
      </w:pPr>
      <w:r w:rsidRPr="004831BB">
        <w:rPr>
          <w:rFonts w:ascii="Arial" w:hAnsi="Arial" w:cs="Arial"/>
          <w:sz w:val="24"/>
          <w:szCs w:val="24"/>
        </w:rPr>
        <w:t>O TRPM8 está presente em diversas regiões do corpo e atua com funções ainda pouco conhecidas. Entretanto, quando localizados em nervo trigêmeo e odontoblastos (LATORRE et al., 2011) apresentam relevância clínica para saciedade da sede, por promover a sensação de frescor, agradabilidade e auxiliar no alívio dos sintomas de boca seca e sede (ECCLES et al., 2013; LABBE et al., 2009).</w:t>
      </w:r>
    </w:p>
    <w:p w:rsidR="004831BB" w:rsidRDefault="004831BB" w:rsidP="004831BB">
      <w:pPr>
        <w:pStyle w:val="NormalWeb"/>
        <w:spacing w:before="0" w:beforeAutospacing="0" w:after="0" w:afterAutospacing="0"/>
        <w:ind w:firstLine="708"/>
        <w:rPr>
          <w:rFonts w:ascii="Arial" w:hAnsi="Arial" w:cs="Arial"/>
        </w:rPr>
      </w:pPr>
      <w:r w:rsidRPr="00D2643B">
        <w:rPr>
          <w:rFonts w:ascii="Arial" w:hAnsi="Arial" w:cs="Arial"/>
        </w:rPr>
        <w:t>Por sua vez, os mecanismos envolvidos no processo de inibição da sede homeostática, estão relacionados com a correção dos níveis plasmáticos de osmolaridade e volemia, deno</w:t>
      </w:r>
      <w:r>
        <w:rPr>
          <w:rFonts w:ascii="Arial" w:hAnsi="Arial" w:cs="Arial"/>
        </w:rPr>
        <w:t xml:space="preserve">minada saciedade pós-absortiva </w:t>
      </w:r>
      <w:r w:rsidRPr="00D2643B">
        <w:rPr>
          <w:rFonts w:ascii="Arial" w:hAnsi="Arial" w:cs="Arial"/>
        </w:rPr>
        <w:t>(SAKER et al., 2014; ARMSTRONG; KAVOURAS, 2019).</w:t>
      </w:r>
    </w:p>
    <w:p w:rsidR="00D2643B" w:rsidRDefault="004831BB" w:rsidP="004831BB">
      <w:pPr>
        <w:pStyle w:val="NormalWeb"/>
        <w:spacing w:before="0" w:beforeAutospacing="0" w:after="0" w:afterAutospacing="0"/>
        <w:ind w:firstLine="708"/>
        <w:rPr>
          <w:rFonts w:ascii="Arial" w:hAnsi="Arial" w:cs="Arial"/>
        </w:rPr>
      </w:pPr>
      <w:r>
        <w:rPr>
          <w:rFonts w:ascii="Arial" w:hAnsi="Arial" w:cs="Arial"/>
        </w:rPr>
        <w:t>E</w:t>
      </w:r>
      <w:r w:rsidR="00D2643B">
        <w:rPr>
          <w:rFonts w:ascii="Arial" w:hAnsi="Arial" w:cs="Arial"/>
        </w:rPr>
        <w:t xml:space="preserve">studos utilizando neuroimagens desvelaram as principais áreas cerebrais envolvidas no mecanismo de saciedade da sede como: córtex cingulado, orbitofrontal, lamina terminal e hipotálamo. Observou-se a desativação dessas áreas em cerca de três minutos ao estimularem a cavidade oral com água </w:t>
      </w:r>
      <w:r w:rsidR="00571784">
        <w:rPr>
          <w:rFonts w:ascii="Arial" w:hAnsi="Arial" w:cs="Arial"/>
        </w:rPr>
        <w:fldChar w:fldCharType="begin" w:fldLock="1"/>
      </w:r>
      <w:r w:rsidR="00D2643B">
        <w:rPr>
          <w:rFonts w:ascii="Arial" w:hAnsi="Arial" w:cs="Arial"/>
        </w:rPr>
        <w:instrText>ADDIN CSL_CITATION {"citationItems":[{"id":"ITEM-1","itemData":{"DOI":"10.1073/pnas.040555497","ISBN":"0027-8424 (Print)","ISSN":"0027-8424","PMID":"10688891","abstract":"Recent studies implicate the cerebellum, long considered strictly a motor control structure, in cognitive, sensory, and affective phenomenon. The cerebellum, a phylogenetically ancient structure, has reciprocal ancient connections to the hypothalamus, a structure important in vegetative functions. The present study investigated whether the cerebellum was involved in vegetative functions and the primal emotions engendered by them. Using positron emission tomography, we examined the effects on the cerebellum of the rise of plasma sodium concentration and the emergence of thirst in 10 healthy adults. The correlation of regional cerebral blood flow with subjects' ratings of thirst showed major activation in the vermal central lobule. During the development of thirst, the anterior and posterior quadrangular lobule, lingula, and the vermis were activated. At maximum thirst and then during irrigation of the mouth with water to alleviate dryness, the cerebellum was less activated. However, 3 min after drinking to satiation, the anterior quadrangular lobule and posterior cerebellum were highly activated. The increased cerebellar activity was not related to motor behavior as this did not occur. Instead, responses in ancient cerebellar regions (vermis, fastigal nucleus, archicerebellum) may be more directly related to vegetative and affective aspects of thirst experiences, whereas activity in neocerebellar (posterior) regions may be related to sensory and cognitive aspects. Moreover, the cerebellum is apparently not involved in the computation of thirst per se but rather is activated during changes in thirst/satiation state when the brain is \"vigilant\" and is monitoring its sensory systems. Some neocerebellar activity may also reflect an intentionality for gratification by drinking inherent in the consciousness of thirst.","author":[{"dropping-particle":"","family":"Parsons","given":"L. M.","non-dropping-particle":"","parse-names":false,"suffix":""},{"dropping-particle":"","family":"Denton","given":"D.","non-dropping-particle":"","parse-names":false,"suffix":""},{"dropping-particle":"","family":"Egan","given":"G.","non-dropping-particle":"","parse-names":false,"suffix":""},{"dropping-particle":"","family":"McKinley","given":"M.","non-dropping-particle":"","parse-names":false,"suffix":""},{"dropping-particle":"","family":"Shade","given":"R.","non-dropping-particle":"","parse-names":false,"suffix":""},{"dropping-particle":"","family":"Lancaster","given":"J.","non-dropping-particle":"","parse-names":false,"suffix":""},{"dropping-particle":"","family":"Fox","given":"P. T.","non-dropping-particle":"","parse-names":false,"suffix":""}],"container-title":"Proceedings of the National Academy of Sciences","id":"ITEM-1","issue":"5","issued":{"date-parts":[["2000"]]},"page":"2332-2336","title":"Neuroimaging evidence implicating cerebellum in support of sensory/cognitive processes associated with thirst","type":"article-journal","volume":"97"},"uris":["http://www.mendeley.com/documents/?uuid=ccd49e72-cc3d-49c3-bc82-f7697dafe5fc"]},{"id":"ITEM-2","itemData":{"DOI":"10.1073/pnas.96.9.5304","ISBN":"0027-8424 (Print)\\r0027-8424 (Linking)","ISSN":"0027-8424","PMID":"10220461","abstract":"There are defined hypothalamic functions in the genesis of thirst, but little is known of the cortical processes subserving consciousness of thirst notwithstanding the medical disorders that occur in psychiatric illness, addiction, and the attested decline of thirst with aging. In 10 adult males, positron emission tomography scans were made (i) during genesis of moderate thirst by infusion of i.v. hypertonic saline 0.51 M, (ii) after irrigation of the mouth with water to remove the sensation of dryness, and (iii) 3, 14, 45, and 60 minutes after drinking water to fully satiate thirst. The correlation of regional cerebral blood flow with thirst score showed the major activation to be in the posterior cingulate. Maximum thirst sensation evoked 13 highly significant activations and 9 deactivations in cingulate and parahippocampal gyri, insula, thalamus, amygdala, and mesencephalon. It is possible that cingulate sites (Brodmann's areas 32, 24, and 31) that persisted with wet mouth but disappeared immediately after drinking to satiation may have an important role in the consciousness of thirst. Consciousness of thirst, a primal vegetative emotion, and satiation of thirst appear to be subserved by phylogenetically ancient brain regions. This is salient to current discussion on evolutionary emergence of primary consciousness.","author":[{"dropping-particle":"","family":"Denton","given":"D.","non-dropping-particle":"","parse-names":false,"suffix":""},{"dropping-particle":"","family":"Shade","given":"R.","non-dropping-particle":"","parse-names":false,"suffix":""},{"dropping-particle":"","family":"Zamarippa","given":"F.","non-dropping-particle":"","parse-names":false,"suffix":""},{"dropping-particle":"","family":"Egan","given":"G.","non-dropping-particle":"","parse-names":false,"suffix":""},{"dropping-particle":"","family":"Blair-West","given":"J.","non-dropping-particle":"","parse-names":false,"suffix":""},{"dropping-particle":"","family":"McKinley","given":"M.","non-dropping-particle":"","parse-names":false,"suffix":""},{"dropping-particle":"","family":"Lancaster","given":"J.","non-dropping-particle":"","parse-names":false,"suffix":""},{"dropping-particle":"","family":"Fox","given":"P.","non-dropping-particle":"","parse-names":false,"suffix":""}],"container-title":"Proceedings of the National Academy of Sciences","id":"ITEM-2","issue":"9","issued":{"date-parts":[["1999"]]},"page":"5304-5309","title":"Neuroimaging of genesis and satiation of thirst and an interoceptor-driven theory of origins of primary consciousness","type":"article-journal","volume":"96"},"uris":["http://www.mendeley.com/documents/?uuid=133a3c1c-2be1-41f2-b044-b163731ec242"]},{"id":"ITEM-3","itemData":{"DOI":"10.1152/jn.00297.2003","ISBN":"0022-3077 (Print)","ISSN":"0022-3077","PMID":"12773496","abstract":"In an event-related functional magnetic resonance imaging (fMRI) study in humans it was shown, first, that water produces activations in cortical taste areas (in particular the frontal operculum/anterior insula which is the primate primary taste cortex, and the caudal orbitofrontal/secondary taste cortex) comparable to those produced by the prototypical tastants salt and glucose. Second, the activations in the frontal operculum/anterior insula produced by water when thirsty were still as large after the subjects had consumed water to satiety. Third, in contrast, the responses to water in the caudal orbitofrontal cortex were modulated by the physiological state of the body, in that responses to the oral delivery of water in this region were not found after the subjects had drunk water to satiety. Fourth, further evidence that the reward value or pleasantness of water is represented in the orbitofrontal cortex was that a positive correlation with the subjective ratings of the pleasantness of the water was found with activations in the caudal and anterior orbitofrontal cortex, and also in the anterior cingulate cortex. Fifth, it was found that a region of the middle part of the insula was also activated by water in the mouth, and further, that this activation only occurred when thirsty. Sixth, analyses comparing pre- and postsatiety periods (i.e., when thirsty and when not thirsty) independently of stimulus delivery revealed higher activity levels in the rostral anterior cingulate cortex. The activity of the rostral anterior cingulate cortex thus appears to reflect the thirst level or motivational state of the subjects.","author":[{"dropping-particle":"","family":"Araujo","given":"I. E.T.","non-dropping-particle":"de","parse-names":false,"suffix":""},{"dropping-particle":"","family":"Kringelbach","given":"M.L","non-dropping-particle":"","parse-names":false,"suffix":""},{"dropping-particle":"","family":"ROLLS","given":"E.T","non-dropping-particle":"","parse-names":false,"suffix":""},{"dropping-particle":"","family":"McGlone","given":"F","non-dropping-particle":"","parse-names":false,"suffix":""}],"container-title":"Journal of Neurophysiology","id":"ITEM-3","issue":"3","issued":{"date-parts":[["2003"]]},"page":"1865-1876","title":"Human Cortical Responses to Water in the Mouth, and the Effects of Thirst","type":"article-journal","volume":"90"},"uris":["http://www.mendeley.com/documents/?uuid=be784202-9d14-41b1-b0c0-bcd7c8b5fac0"]},{"id":"ITEM-4","itemData":{"DOI":"10.1073/pnas.2136650100","ISSN":"0027-8424","PMID":"14657368","abstract":"Thirst was induced by rapid i.v. infusion of hypertonic saline (0.51 M at 13.4 ml/min). Ten humans were neuroimaged by positron-emission tomography (PET) and four by functional MRI (fMRI). PET images were made 25 min after beginning infusion, when the sensation of thirst began to enter the stream of consciousness. The fMRI images were made when the maximum rate of increase of thirst occurred. The PET results showed regional cerebral blood flow changes similar to those delineated when thirst was maximal. These loci involved the phylogenetically ancient areas of the brain. fMRI showed activation in the anterior wall of the third ventricle, an area that is key in the genesis of thirst but is not an area revealed by PET imaging. Thus, this region plays as major a role in thirst for humans as for animals. Strong activations in the brain with fMRI included the anterior cingulate, parahippocampal gyrus, inferior and middle frontal gyri, insula, and cerebellum. When the subjects drank water to satiation, thirst declined immediately to baseline. A precipitate decline in intensity of activation signal occurred in the anterior cingulate area (Brodmann area 32) putatively related to consciousness of thirst. The intensity of activation in the anterior wall of the third ventricle was essentially unchanged, which is consistent with the fact that a significant time (15-20 min) would be needed before plasma Na concentration changed as a result of water absorption from the gut.","author":[{"dropping-particle":"","family":"Egan","given":"Gary","non-dropping-particle":"","parse-names":false,"suffix":""},{"dropping-particle":"","family":"Silk","given":"Tim","non-dropping-particle":"","parse-names":false,"suffix":""},{"dropping-particle":"","family":"Zamarripa","given":"Frank","non-dropping-particle":"","parse-names":false,"suffix":""},{"dropping-particle":"","family":"Williams","given":"John","non-dropping-particle":"","parse-names":false,"suffix":""},{"dropping-particle":"","family":"Federico","given":"Paolo","non-dropping-particle":"","parse-names":false,"suffix":""},{"dropping-particle":"","family":"Cunnington","given":"Ross","non-dropping-particle":"","parse-names":false,"suffix":""},{"dropping-particle":"","family":"Carabott","given":"Leonie","non-dropping-particle":"","parse-names":false,"suffix":""},{"dropping-particle":"","family":"Blair-West","given":"John","non-dropping-particle":"","parse-names":false,"suffix":""},{"dropping-particle":"","family":"Shade","given":"Robert","non-dropping-particle":"","parse-names":false,"suffix":""},{"dropping-particle":"","family":"McKinley","given":"Michael","non-dropping-particle":"","parse-names":false,"suffix":""},{"dropping-particle":"","family":"Farrell","given":"Michael","non-dropping-particle":"","parse-names":false,"suffix":""},{"dropping-particle":"","family":"Lancaster","given":"Jack","non-dropping-particle":"","parse-names":false,"suffix":""},{"dropping-particle":"","family":"Jackson","given":"Graeme","non-dropping-particle":"","parse-names":false,"suffix":""},{"dropping-particle":"","family":"Fox","given":"Peter","non-dropping-particle":"","parse-names":false,"suffix":""},{"dropping-particle":"","family":"Denton","given":"Derek","non-dropping-particle":"","parse-names":false,"suffix":""}],"container-title":"Proceedings of the National Academy of Sciences of the United States of America","id":"ITEM-4","issue":"25","issued":{"date-parts":[["2003","12","9"]]},"page":"15241-6","publisher":"National Academy of Sciences","title":"Neural correlates of the emergence of consciousness of thirst.","type":"article-journal","volume":"100"},"uris":["http://www.mendeley.com/documents/?uuid=364c2008-ef90-45d9-9fbf-1bc32a8bf610"]},{"id":"ITEM-5","itemData":{"DOI":"10.1073/pnas.1403382111","ISBN":"0027-8424\\r1091-6490","ISSN":"0027-8424","author":[{"dropping-particle":"","family":"Saker","given":"P.","non-dropping-particle":"","parse-names":false,"suffix":""},{"dropping-particle":"","family":"Farrell","given":"M. J.","non-dropping-particle":"","parse-names":false,"suffix":""},{"dropping-particle":"","family":"Adib","given":"F. R. M.","non-dropping-particle":"","parse-names":false,"suffix":""},{"dropping-particle":"","family":"Egan","given":"G. F.","non-dropping-particle":"","parse-names":false,"suffix":""},{"dropping-particle":"","family":"McKinley","given":"M. J.","non-dropping-particle":"","parse-names":false,"suffix":""},{"dropping-particle":"","family":"Denton","given":"D. A.","non-dropping-particle":"","parse-names":false,"suffix":""}],"container-title":"Proceedings of the National Academy of Sciences","id":"ITEM-5","issue":"14","issued":{"date-parts":[["2014"]]},"page":"5379-5384","title":"Regional brain responses associated with drinking water during thirst and after its satiation","type":"article-journal","volume":"111"},"uris":["http://www.mendeley.com/documents/?uuid=d8e544cd-87e5-4194-9362-eee6ac4be895"]},{"id":"ITEM-6","itemData":{"DOI":"10.1152/ajpregu.00817.2010","ISBN":"1522-1490","ISSN":"0363-6119","PMID":"21677275","abstract":"The pattern of regional brain activation in humans during thirst associated with dehydration, increased blood osmolality, and decreased blood volume is not known. Furthermore, there is little information available about associations between activation in osmoreceptive brain regions such as the organum vasculosum of the lamina terminalis and the brain regions implicated in thirst and its satiation in humans. With the objective of investigating the neuroanatomical correlates of dehydration and activation in the ventral lamina terminalis, this study involved exercise-induced sweating in 15 people and measures of regional cerebral blood flow (rCBF) using a functional magnetic resonance imaging technique called pulsed arterial spin labeling. Regional brain activations during dehydration, thirst, and postdrinking were consistent with the network previously identified during systemic hypertonic infusions, thus providing further evidence that the network is involved in monitoring body fluid and the experience of thirst. rCBF measurements in the ventral lamina terminalis were correlated with whole brain rCBF measures to identify regions that correlated with the osmoreceptive region. Regions implicated in the experience of thirst were identified including cingulate cortex, prefrontal cortex, striatum, parahippocampus, and cerebellum. Furthermore, the correlation of rCBF between the ventral lamina terminalis and the cingulate cortex and insula was different for the states of thirst and recent drinking, suggesting that functional connectivity of the ventral lamina terminalis is a dynamic process influenced by hydration status and ingestive behavior. © 2011 the American Physiological Society.","author":[{"dropping-particle":"","family":"Farrell","given":"M. J.","non-dropping-particle":"","parse-names":false,"suffix":""},{"dropping-particle":"","family":"Bowala","given":"T. K.","non-dropping-particle":"","parse-names":false,"suffix":""},{"dropping-particle":"","family":"Gavrilescu","given":"M.","non-dropping-particle":"","parse-names":false,"suffix":""},{"dropping-particle":"","family":"Phillips","given":"P. A.","non-dropping-particle":"","parse-names":false,"suffix":""},{"dropping-particle":"","family":"McKinley","given":"M. J.","non-dropping-particle":"","parse-names":false,"suffix":""},{"dropping-particle":"","family":"McAllen","given":"R. M.","non-dropping-particle":"","parse-names":false,"suffix":""},{"dropping-particle":"","family":"Denton","given":"D. A.","non-dropping-particle":"","parse-names":false,"suffix":""},{"dropping-particle":"","family":"Egan","given":"G. F.","non-dropping-particle":"","parse-names":false,"suffix":""}],"container-title":"AJP: Regulatory, Integrative and Comparative Physiology","id":"ITEM-6","issue":"3","issued":{"date-parts":[["2011"]]},"page":"R623-R631","title":"Cortical activation and lamina terminalis functional connectivity during thirst and drinking in humans","type":"article-journal","volume":"301"},"uris":["http://www.mendeley.com/documents/?uuid=5338377d-537a-4314-8d09-66e6192393a6"]}],"mendeley":{"formattedCitation":"(DE ARAUJO et al., 2003; DENTON et al., 1999; EGAN et al., 2003; FARRELL et al., 2011; PARSONS et al., 2000; SAKER et al., 2014)","plainTextFormattedCitation":"(DE ARAUJO et al., 2003; DENTON et al., 1999; EGAN et al., 2003; FARRELL et al., 2011; PARSONS et al., 2000; SAKER et al., 2014)","previouslyFormattedCitation":"(DE ARAUJO et al., 2003; DENTON et al., 1999; EGAN et al., 2003; FARRELL et al., 2011; PARSONS et al., 2000; SAKER et al., 2014)"},"properties":{"noteIndex":0},"schema":"https://github.com/citation-style-language/schema/raw/master/csl-citation.json"}</w:instrText>
      </w:r>
      <w:r w:rsidR="00571784">
        <w:rPr>
          <w:rFonts w:ascii="Arial" w:hAnsi="Arial" w:cs="Arial"/>
        </w:rPr>
        <w:fldChar w:fldCharType="separate"/>
      </w:r>
      <w:r w:rsidR="00D2643B" w:rsidRPr="009F30AF">
        <w:rPr>
          <w:rFonts w:ascii="Arial" w:hAnsi="Arial" w:cs="Arial"/>
          <w:noProof/>
        </w:rPr>
        <w:t xml:space="preserve">(DE ARAUJO et </w:t>
      </w:r>
      <w:r w:rsidR="00D2643B" w:rsidRPr="009F30AF">
        <w:rPr>
          <w:rFonts w:ascii="Arial" w:hAnsi="Arial" w:cs="Arial"/>
          <w:noProof/>
        </w:rPr>
        <w:lastRenderedPageBreak/>
        <w:t>al., 2003; DENTON et al., 1999; EGAN et al., 2003; FARRELL et al., 2011; PARSONS et al., 2000; SAKER et al., 2014)</w:t>
      </w:r>
      <w:r w:rsidR="00571784">
        <w:rPr>
          <w:rFonts w:ascii="Arial" w:hAnsi="Arial" w:cs="Arial"/>
        </w:rPr>
        <w:fldChar w:fldCharType="end"/>
      </w:r>
      <w:r w:rsidR="00D2643B">
        <w:rPr>
          <w:rFonts w:ascii="Arial" w:hAnsi="Arial" w:cs="Arial"/>
        </w:rPr>
        <w:t>. Evidências recentes demonstram que</w:t>
      </w:r>
      <w:r w:rsidR="00A34AF6" w:rsidRPr="00A34AF6">
        <w:rPr>
          <w:rFonts w:ascii="Arial" w:hAnsi="Arial" w:cs="Arial"/>
        </w:rPr>
        <w:t xml:space="preserve"> a utilização de estratégias frias</w:t>
      </w:r>
      <w:r w:rsidR="00DB3199">
        <w:rPr>
          <w:rFonts w:ascii="Arial" w:hAnsi="Arial" w:cs="Arial"/>
        </w:rPr>
        <w:t xml:space="preserve"> e mentoladas</w:t>
      </w:r>
      <w:r w:rsidR="00A34AF6" w:rsidRPr="00A34AF6">
        <w:rPr>
          <w:rFonts w:ascii="Arial" w:hAnsi="Arial" w:cs="Arial"/>
        </w:rPr>
        <w:t xml:space="preserve"> </w:t>
      </w:r>
      <w:r w:rsidR="00EB34E3" w:rsidRPr="00A34AF6">
        <w:rPr>
          <w:rFonts w:ascii="Arial" w:hAnsi="Arial" w:cs="Arial"/>
        </w:rPr>
        <w:t>é efetiva</w:t>
      </w:r>
      <w:r w:rsidR="00A34AF6" w:rsidRPr="00A34AF6">
        <w:rPr>
          <w:rFonts w:ascii="Arial" w:hAnsi="Arial" w:cs="Arial"/>
        </w:rPr>
        <w:t xml:space="preserve"> para alívio da intensidade da sede </w:t>
      </w:r>
      <w:r w:rsidR="00571784" w:rsidRPr="00A34AF6">
        <w:rPr>
          <w:rFonts w:ascii="Arial" w:hAnsi="Arial" w:cs="Arial"/>
        </w:rPr>
        <w:fldChar w:fldCharType="begin" w:fldLock="1"/>
      </w:r>
      <w:r w:rsidR="003E6A46">
        <w:rPr>
          <w:rFonts w:ascii="Arial" w:hAnsi="Arial" w:cs="Arial"/>
        </w:rPr>
        <w:instrText>ADDIN CSL_CITATION {"citationItems":[{"id":"ITEM-1","itemData":{"DOI":"10.1590/0034-7167-2016-0317","ISBN":"0034-7167","ISSN":"0034-7167","abstract":"&lt;p&gt;RESUMO Objetivo: analisar as estratégias utilizadas para minorar a sede do paciente hospitalizado. Método: revisão integrativa, para a qual as bases de dados PubMed, LILACS, CINAHL e o conjunto de referências organizadas pelo Grupo de Estudo e Pesquisa da Sede foram selecionadas para a busca dos estudos primários, com os descritores: thirst, ice, cold, intervention, nursingcare, artificialsaliva. Resultados: a amostra da revisão foi composta de 10 estudos primários. As estratégias encontradas foram: baixa temperatura utilizando gaze congelada, lascas de gelo e água fria, mentol associado a estratégias frias, goma de mascar, acupressão, uso de canudo fino, substituto salivar e ingestão precoce de líquidos. Conclusão: a temperatura apresentou-se como estratégia predominante e efetiva para minorar a sede de pacientes cirúrgicos, em cuidado intensivo e em tratamentos de hemodiálise.&lt;/p&gt;","author":[{"dropping-particle":"","family":"Garcia","given":"Aline Korki Arrabal","non-dropping-particle":"","parse-names":false,"suffix":""},{"dropping-particle":"","family":"Fonseca","given":"Lígia Fahl","non-dropping-particle":"","parse-names":false,"suffix":""},{"dropping-particle":"","family":"Aroni","given":"Patricia","non-dropping-particle":"","parse-names":false,"suffix":""},{"dropping-particle":"","family":"Galvão","given":"Cristina Maria","non-dropping-particle":"","parse-names":false,"suffix":""}],"container-title":"Revista Brasileira de Enfermagem","id":"ITEM-1","issue":"6","issued":{"date-parts":[["2016"]]},"page":"1215-1222","title":"Estratégias para o alívio da sede: revisão integrativa da literatura","type":"article-journal","volume":"69"},"uris":["http://www.mendeley.com/documents/?uuid=51a82a85-c139-4e6e-9726-50f288264afb"]},{"id":"ITEM-2","itemData":{"DOI":"10.1016/j.jopan.2016.03.009","ISSN":"10899472","author":[{"dropping-particle":"","family":"Conchon","given":"Marilia Ferrari","non-dropping-particle":"","parse-names":false,"suffix":""},{"dropping-particle":"","family":"Fonseca","given":"Ligia Fahl","non-dropping-particle":"","parse-names":false,"suffix":""}],"container-title":"Journal of PeriAnesthesia Nursing","id":"ITEM-2","issue":"2","issued":{"date-parts":[["2018","4"]]},"page":"153-161","title":"Efficacy of an Ice Popsicle on Thirst Management in the Immediate Postoperative Period: A Randomized Clinical Trial","type":"article-journal","volume":"33"},"uris":["http://www.mendeley.com/documents/?uuid=2a879048-f0e5-31ce-b893-fce4b1565079"]}],"mendeley":{"formattedCitation":"(CONCHON; FONSECA, 2018; GARCIA et al., 2016)","manualFormatting":"(GARCIA et al., 2016; CONCHON; FONSECA, 2018)","plainTextFormattedCitation":"(CONCHON; FONSECA, 2018; GARCIA et al., 2016)","previouslyFormattedCitation":"(CONCHON; FONSECA, 2018; GARCIA et al., 2016)"},"properties":{"noteIndex":0},"schema":"https://github.com/citation-style-language/schema/raw/master/csl-citation.json"}</w:instrText>
      </w:r>
      <w:r w:rsidR="00571784" w:rsidRPr="00A34AF6">
        <w:rPr>
          <w:rFonts w:ascii="Arial" w:hAnsi="Arial" w:cs="Arial"/>
        </w:rPr>
        <w:fldChar w:fldCharType="separate"/>
      </w:r>
      <w:r w:rsidR="00A34AF6" w:rsidRPr="00A34AF6">
        <w:rPr>
          <w:rFonts w:ascii="Arial" w:hAnsi="Arial" w:cs="Arial"/>
          <w:noProof/>
        </w:rPr>
        <w:t>(GARCIA et al., 2016; CONCHON; FONSECA, 2018)</w:t>
      </w:r>
      <w:r w:rsidR="00571784" w:rsidRPr="00A34AF6">
        <w:rPr>
          <w:rFonts w:ascii="Arial" w:hAnsi="Arial" w:cs="Arial"/>
        </w:rPr>
        <w:fldChar w:fldCharType="end"/>
      </w:r>
      <w:r w:rsidR="00623CA5">
        <w:rPr>
          <w:rFonts w:ascii="Arial" w:hAnsi="Arial" w:cs="Arial"/>
        </w:rPr>
        <w:t xml:space="preserve">. </w:t>
      </w:r>
      <w:r w:rsidR="00A34AF6" w:rsidRPr="00A34AF6">
        <w:rPr>
          <w:rFonts w:ascii="Arial" w:hAnsi="Arial" w:cs="Arial"/>
        </w:rPr>
        <w:t xml:space="preserve">Contudo, seus efeitos são </w:t>
      </w:r>
      <w:r w:rsidR="0065548C">
        <w:rPr>
          <w:rFonts w:ascii="Arial" w:hAnsi="Arial" w:cs="Arial"/>
        </w:rPr>
        <w:t xml:space="preserve">usualmente </w:t>
      </w:r>
      <w:r w:rsidR="00A34AF6" w:rsidRPr="00A34AF6">
        <w:rPr>
          <w:rFonts w:ascii="Arial" w:hAnsi="Arial" w:cs="Arial"/>
        </w:rPr>
        <w:t xml:space="preserve">avaliados sobre a intensidade e desconforto da sede que são mensurações subjetivas da sede. </w:t>
      </w:r>
    </w:p>
    <w:p w:rsidR="00844F49" w:rsidRPr="00D53890" w:rsidRDefault="004831BB" w:rsidP="004831BB">
      <w:pPr>
        <w:pStyle w:val="NormalWeb"/>
        <w:adjustRightInd w:val="0"/>
        <w:spacing w:before="0" w:beforeAutospacing="0" w:after="0" w:afterAutospacing="0"/>
        <w:rPr>
          <w:rFonts w:ascii="Arial" w:hAnsi="Arial" w:cs="Arial"/>
        </w:rPr>
      </w:pPr>
      <w:r w:rsidRPr="00D53890">
        <w:rPr>
          <w:rFonts w:ascii="Arial" w:hAnsi="Arial" w:cs="Arial"/>
        </w:rPr>
        <w:t>Outros aspectos podem acompanhar as repercussões do sintoma sede, como as alterações hormonais</w:t>
      </w:r>
      <w:r w:rsidR="00832ED8" w:rsidRPr="00D53890">
        <w:rPr>
          <w:rFonts w:ascii="Arial" w:hAnsi="Arial" w:cs="Arial"/>
        </w:rPr>
        <w:t xml:space="preserve"> de vasopressina e angiotensina II</w:t>
      </w:r>
      <w:r w:rsidRPr="00D53890">
        <w:rPr>
          <w:rFonts w:ascii="Arial" w:hAnsi="Arial" w:cs="Arial"/>
        </w:rPr>
        <w:t>, dosadas por meio de testes laboratoriais</w:t>
      </w:r>
      <w:r w:rsidR="000F6296" w:rsidRPr="00D53890">
        <w:rPr>
          <w:rFonts w:ascii="Arial" w:hAnsi="Arial" w:cs="Arial"/>
        </w:rPr>
        <w:t xml:space="preserve"> (ARAI  et al. 2013)</w:t>
      </w:r>
      <w:r w:rsidRPr="00D53890">
        <w:rPr>
          <w:rFonts w:ascii="Arial" w:hAnsi="Arial" w:cs="Arial"/>
        </w:rPr>
        <w:t xml:space="preserve">. </w:t>
      </w:r>
      <w:r w:rsidR="00844F49" w:rsidRPr="00D53890">
        <w:rPr>
          <w:rFonts w:ascii="Arial" w:hAnsi="Arial" w:cs="Arial"/>
        </w:rPr>
        <w:t xml:space="preserve">São escassas as pesquisas que estudam o perfil fisiológico hormonal da AVP ao receber uma estratégia de alívio da sede. Encontrou-se um estudo </w:t>
      </w:r>
      <w:r w:rsidR="00832ED8" w:rsidRPr="00D53890">
        <w:rPr>
          <w:rFonts w:ascii="Arial" w:hAnsi="Arial" w:cs="Arial"/>
        </w:rPr>
        <w:t xml:space="preserve">pré e pós-teste, </w:t>
      </w:r>
      <w:r w:rsidR="00844F49" w:rsidRPr="00D53890">
        <w:rPr>
          <w:rFonts w:ascii="Arial" w:hAnsi="Arial" w:cs="Arial"/>
        </w:rPr>
        <w:t>realizado com 4 voluntários saudáveis que, observou redução no perfil hormonal de AVP e sede após ingestão</w:t>
      </w:r>
      <w:r w:rsidRPr="00D53890">
        <w:rPr>
          <w:rFonts w:ascii="Arial" w:hAnsi="Arial" w:cs="Arial"/>
        </w:rPr>
        <w:t xml:space="preserve"> de pequenas</w:t>
      </w:r>
      <w:r w:rsidR="00844F49" w:rsidRPr="00D53890">
        <w:rPr>
          <w:rFonts w:ascii="Arial" w:hAnsi="Arial" w:cs="Arial"/>
        </w:rPr>
        <w:t xml:space="preserve"> lascas de gelo por 30 minutos </w:t>
      </w:r>
      <w:r w:rsidRPr="00D53890">
        <w:rPr>
          <w:rFonts w:ascii="Arial" w:hAnsi="Arial" w:cs="Arial"/>
        </w:rPr>
        <w:t xml:space="preserve"> (SALATA; VERBALIS; ROBINSON, 1987).</w:t>
      </w:r>
      <w:r w:rsidR="00844F49" w:rsidRPr="00D53890">
        <w:rPr>
          <w:rFonts w:ascii="Arial" w:hAnsi="Arial" w:cs="Arial"/>
        </w:rPr>
        <w:t xml:space="preserve"> E outro estudo</w:t>
      </w:r>
      <w:r w:rsidR="00832ED8" w:rsidRPr="00D53890">
        <w:rPr>
          <w:rFonts w:ascii="Arial" w:hAnsi="Arial" w:cs="Arial"/>
        </w:rPr>
        <w:t xml:space="preserve"> </w:t>
      </w:r>
      <w:proofErr w:type="spellStart"/>
      <w:r w:rsidR="00832ED8" w:rsidRPr="00D53890">
        <w:rPr>
          <w:rFonts w:ascii="Arial" w:hAnsi="Arial" w:cs="Arial"/>
        </w:rPr>
        <w:t>quase-experiemental</w:t>
      </w:r>
      <w:proofErr w:type="spellEnd"/>
      <w:r w:rsidR="00844F49" w:rsidRPr="00D53890">
        <w:rPr>
          <w:rFonts w:ascii="Arial" w:hAnsi="Arial" w:cs="Arial"/>
        </w:rPr>
        <w:t>,</w:t>
      </w:r>
      <w:r w:rsidR="00832ED8" w:rsidRPr="00D53890">
        <w:rPr>
          <w:rFonts w:ascii="Arial" w:hAnsi="Arial" w:cs="Arial"/>
        </w:rPr>
        <w:t xml:space="preserve"> mais recente, que</w:t>
      </w:r>
      <w:r w:rsidR="00844F49" w:rsidRPr="00D53890">
        <w:rPr>
          <w:rFonts w:ascii="Arial" w:hAnsi="Arial" w:cs="Arial"/>
        </w:rPr>
        <w:t xml:space="preserve"> avaliou os efeitos do picolé de gelo</w:t>
      </w:r>
      <w:r w:rsidR="00832ED8" w:rsidRPr="00D53890">
        <w:rPr>
          <w:rFonts w:ascii="Arial" w:hAnsi="Arial" w:cs="Arial"/>
        </w:rPr>
        <w:t xml:space="preserve"> de 20 ml,</w:t>
      </w:r>
      <w:r w:rsidR="00844F49" w:rsidRPr="00D53890">
        <w:rPr>
          <w:rFonts w:ascii="Arial" w:hAnsi="Arial" w:cs="Arial"/>
        </w:rPr>
        <w:t xml:space="preserve"> sobre o perfil hormonal da AVP, concentração de osmolaridade, intensidade e desconforto da sede, em 9 voluntários saudáveis. </w:t>
      </w:r>
      <w:r w:rsidR="00832ED8" w:rsidRPr="00D53890">
        <w:rPr>
          <w:rFonts w:ascii="Arial" w:hAnsi="Arial" w:cs="Arial"/>
        </w:rPr>
        <w:t xml:space="preserve">O resultado demonstrou </w:t>
      </w:r>
      <w:r w:rsidR="00844F49" w:rsidRPr="00D53890">
        <w:rPr>
          <w:rFonts w:ascii="Arial" w:hAnsi="Arial" w:cs="Arial"/>
        </w:rPr>
        <w:t>queda temporár</w:t>
      </w:r>
      <w:r w:rsidR="00832ED8" w:rsidRPr="00D53890">
        <w:rPr>
          <w:rFonts w:ascii="Arial" w:hAnsi="Arial" w:cs="Arial"/>
        </w:rPr>
        <w:t>ia no perfil fisiológico da AVP, intensidade e desconforto da sede,</w:t>
      </w:r>
      <w:r w:rsidR="00844F49" w:rsidRPr="00D53890">
        <w:rPr>
          <w:rFonts w:ascii="Arial" w:hAnsi="Arial" w:cs="Arial"/>
        </w:rPr>
        <w:t xml:space="preserve"> após</w:t>
      </w:r>
      <w:r w:rsidR="00832ED8" w:rsidRPr="00D53890">
        <w:rPr>
          <w:rFonts w:ascii="Arial" w:hAnsi="Arial" w:cs="Arial"/>
        </w:rPr>
        <w:t xml:space="preserve"> a utilização do picolé de gelo (NAKAYA, 2017). </w:t>
      </w:r>
    </w:p>
    <w:p w:rsidR="00A34AF6" w:rsidRDefault="00A34AF6" w:rsidP="00A34AF6">
      <w:pPr>
        <w:pStyle w:val="NormalWeb"/>
        <w:adjustRightInd w:val="0"/>
        <w:spacing w:before="0" w:beforeAutospacing="0" w:after="0" w:afterAutospacing="0"/>
        <w:ind w:firstLine="1418"/>
        <w:rPr>
          <w:rFonts w:ascii="Arial" w:hAnsi="Arial" w:cs="Arial"/>
        </w:rPr>
      </w:pPr>
      <w:r w:rsidRPr="00D53890">
        <w:rPr>
          <w:rFonts w:ascii="Arial" w:hAnsi="Arial" w:cs="Arial"/>
        </w:rPr>
        <w:t>Embora as vias neurais da gênese e saciedade da sede</w:t>
      </w:r>
      <w:r w:rsidR="00623CA5" w:rsidRPr="00D53890">
        <w:rPr>
          <w:rFonts w:ascii="Arial" w:hAnsi="Arial" w:cs="Arial"/>
        </w:rPr>
        <w:t xml:space="preserve"> sejam extensivamente estudadas e demonstradas em neuroimagens,</w:t>
      </w:r>
      <w:r w:rsidRPr="00D53890">
        <w:rPr>
          <w:rFonts w:ascii="Arial" w:hAnsi="Arial" w:cs="Arial"/>
        </w:rPr>
        <w:t xml:space="preserve"> desconhecemos a </w:t>
      </w:r>
      <w:r w:rsidR="00991147" w:rsidRPr="00D53890">
        <w:rPr>
          <w:rFonts w:ascii="Arial" w:hAnsi="Arial" w:cs="Arial"/>
        </w:rPr>
        <w:t xml:space="preserve">efetividade </w:t>
      </w:r>
      <w:r w:rsidRPr="00D53890">
        <w:rPr>
          <w:rFonts w:ascii="Arial" w:hAnsi="Arial" w:cs="Arial"/>
        </w:rPr>
        <w:t>da utilização de estratégia fria</w:t>
      </w:r>
      <w:r w:rsidR="008E61C6" w:rsidRPr="00D53890">
        <w:rPr>
          <w:rFonts w:ascii="Arial" w:hAnsi="Arial" w:cs="Arial"/>
        </w:rPr>
        <w:t xml:space="preserve"> mentolada</w:t>
      </w:r>
      <w:r w:rsidRPr="00D53890">
        <w:rPr>
          <w:rFonts w:ascii="Arial" w:hAnsi="Arial" w:cs="Arial"/>
        </w:rPr>
        <w:t xml:space="preserve"> sobre as alterações neuro-hormonais para o alcance da saciedade pré-absortiva da sede.  Portanto,</w:t>
      </w:r>
      <w:r w:rsidR="00623CA5" w:rsidRPr="00D53890">
        <w:rPr>
          <w:rFonts w:ascii="Arial" w:hAnsi="Arial" w:cs="Arial"/>
        </w:rPr>
        <w:t xml:space="preserve"> faz-se necessário investigar</w:t>
      </w:r>
      <w:r w:rsidR="002D4162" w:rsidRPr="00D53890">
        <w:rPr>
          <w:rFonts w:ascii="Arial" w:hAnsi="Arial" w:cs="Arial"/>
        </w:rPr>
        <w:t xml:space="preserve"> e comparar</w:t>
      </w:r>
      <w:r w:rsidR="00623CA5" w:rsidRPr="00D53890">
        <w:rPr>
          <w:rFonts w:ascii="Arial" w:hAnsi="Arial" w:cs="Arial"/>
        </w:rPr>
        <w:t xml:space="preserve"> o perfil</w:t>
      </w:r>
      <w:r w:rsidRPr="00D53890">
        <w:rPr>
          <w:rFonts w:ascii="Arial" w:hAnsi="Arial" w:cs="Arial"/>
        </w:rPr>
        <w:t xml:space="preserve"> de vasopressina plasmática</w:t>
      </w:r>
      <w:r w:rsidR="00EB34E3" w:rsidRPr="00D53890">
        <w:rPr>
          <w:rFonts w:ascii="Arial" w:hAnsi="Arial" w:cs="Arial"/>
        </w:rPr>
        <w:t xml:space="preserve">, </w:t>
      </w:r>
      <w:r w:rsidRPr="00D53890">
        <w:rPr>
          <w:rFonts w:ascii="Arial" w:hAnsi="Arial" w:cs="Arial"/>
        </w:rPr>
        <w:t>osmolaridade sérica</w:t>
      </w:r>
      <w:r w:rsidR="00E579E7" w:rsidRPr="00D53890">
        <w:rPr>
          <w:rFonts w:ascii="Arial" w:hAnsi="Arial" w:cs="Arial"/>
        </w:rPr>
        <w:t xml:space="preserve"> e urinária</w:t>
      </w:r>
      <w:r w:rsidRPr="00D53890">
        <w:rPr>
          <w:rFonts w:ascii="Arial" w:hAnsi="Arial" w:cs="Arial"/>
        </w:rPr>
        <w:t>, int</w:t>
      </w:r>
      <w:r w:rsidR="00EB34E3" w:rsidRPr="00D53890">
        <w:rPr>
          <w:rFonts w:ascii="Arial" w:hAnsi="Arial" w:cs="Arial"/>
        </w:rPr>
        <w:t xml:space="preserve">ensidade, </w:t>
      </w:r>
      <w:r w:rsidR="00C705EA" w:rsidRPr="00D53890">
        <w:rPr>
          <w:rFonts w:ascii="Arial" w:hAnsi="Arial" w:cs="Arial"/>
        </w:rPr>
        <w:t>desconfortos da sede</w:t>
      </w:r>
      <w:r w:rsidR="002D4162" w:rsidRPr="00D53890">
        <w:rPr>
          <w:rFonts w:ascii="Arial" w:hAnsi="Arial" w:cs="Arial"/>
        </w:rPr>
        <w:t xml:space="preserve"> </w:t>
      </w:r>
      <w:r w:rsidR="00EB34E3" w:rsidRPr="00D53890">
        <w:rPr>
          <w:rFonts w:ascii="Arial" w:hAnsi="Arial" w:cs="Arial"/>
        </w:rPr>
        <w:t xml:space="preserve">e </w:t>
      </w:r>
      <w:r w:rsidR="008E61C6" w:rsidRPr="00D53890">
        <w:rPr>
          <w:rFonts w:ascii="Arial" w:hAnsi="Arial" w:cs="Arial"/>
        </w:rPr>
        <w:t>desidratação</w:t>
      </w:r>
      <w:r w:rsidR="00EB34E3" w:rsidRPr="00D53890">
        <w:rPr>
          <w:rFonts w:ascii="Arial" w:hAnsi="Arial" w:cs="Arial"/>
        </w:rPr>
        <w:t xml:space="preserve"> oral </w:t>
      </w:r>
      <w:r w:rsidR="0065548C" w:rsidRPr="00D53890">
        <w:rPr>
          <w:rFonts w:ascii="Arial" w:hAnsi="Arial" w:cs="Arial"/>
        </w:rPr>
        <w:t>após o uso de uma estratégia fria</w:t>
      </w:r>
      <w:r w:rsidR="005C4E02" w:rsidRPr="00D53890">
        <w:rPr>
          <w:rFonts w:ascii="Arial" w:hAnsi="Arial" w:cs="Arial"/>
        </w:rPr>
        <w:t xml:space="preserve"> mentolada</w:t>
      </w:r>
      <w:r w:rsidR="00C17D67" w:rsidRPr="00D53890">
        <w:rPr>
          <w:rFonts w:ascii="Arial" w:hAnsi="Arial" w:cs="Arial"/>
        </w:rPr>
        <w:t xml:space="preserve"> em relação ao cuidado usual</w:t>
      </w:r>
      <w:r w:rsidR="008E61C6" w:rsidRPr="00D53890">
        <w:rPr>
          <w:rFonts w:ascii="Arial" w:hAnsi="Arial" w:cs="Arial"/>
        </w:rPr>
        <w:t xml:space="preserve"> (jejum)</w:t>
      </w:r>
      <w:r w:rsidR="0065548C" w:rsidRPr="00D53890">
        <w:rPr>
          <w:rFonts w:ascii="Arial" w:hAnsi="Arial" w:cs="Arial"/>
        </w:rPr>
        <w:t>.</w:t>
      </w:r>
      <w:r w:rsidR="0065548C">
        <w:rPr>
          <w:rFonts w:ascii="Arial" w:hAnsi="Arial" w:cs="Arial"/>
        </w:rPr>
        <w:t xml:space="preserve"> </w:t>
      </w:r>
    </w:p>
    <w:p w:rsidR="005C5D07" w:rsidRDefault="005C5D07" w:rsidP="005C5D07">
      <w:pPr>
        <w:pStyle w:val="NormalWeb"/>
        <w:adjustRightInd w:val="0"/>
        <w:spacing w:before="0" w:beforeAutospacing="0" w:after="0" w:afterAutospacing="0"/>
        <w:rPr>
          <w:rFonts w:ascii="Arial" w:hAnsi="Arial" w:cs="Arial"/>
        </w:rPr>
      </w:pPr>
    </w:p>
    <w:p w:rsidR="00474F18" w:rsidRDefault="00474F18" w:rsidP="005C5D07">
      <w:pPr>
        <w:pStyle w:val="NormalWeb"/>
        <w:adjustRightInd w:val="0"/>
        <w:spacing w:before="0" w:beforeAutospacing="0" w:after="0" w:afterAutospacing="0"/>
        <w:rPr>
          <w:rFonts w:ascii="Arial" w:hAnsi="Arial" w:cs="Arial"/>
        </w:rPr>
      </w:pPr>
    </w:p>
    <w:p w:rsidR="00474F18" w:rsidRDefault="00474F18" w:rsidP="005C5D07">
      <w:pPr>
        <w:pStyle w:val="NormalWeb"/>
        <w:adjustRightInd w:val="0"/>
        <w:spacing w:before="0" w:beforeAutospacing="0" w:after="0" w:afterAutospacing="0"/>
        <w:rPr>
          <w:rFonts w:ascii="Arial" w:hAnsi="Arial" w:cs="Arial"/>
        </w:rPr>
      </w:pPr>
    </w:p>
    <w:p w:rsidR="00474F18" w:rsidRDefault="00474F18" w:rsidP="005C5D07">
      <w:pPr>
        <w:pStyle w:val="NormalWeb"/>
        <w:adjustRightInd w:val="0"/>
        <w:spacing w:before="0" w:beforeAutospacing="0" w:after="0" w:afterAutospacing="0"/>
        <w:rPr>
          <w:rFonts w:ascii="Arial" w:hAnsi="Arial" w:cs="Arial"/>
        </w:rPr>
      </w:pPr>
    </w:p>
    <w:p w:rsidR="00474F18" w:rsidRDefault="00474F18" w:rsidP="005C5D07">
      <w:pPr>
        <w:pStyle w:val="NormalWeb"/>
        <w:adjustRightInd w:val="0"/>
        <w:spacing w:before="0" w:beforeAutospacing="0" w:after="0" w:afterAutospacing="0"/>
        <w:rPr>
          <w:rFonts w:ascii="Arial" w:hAnsi="Arial" w:cs="Arial"/>
        </w:rPr>
      </w:pPr>
    </w:p>
    <w:p w:rsidR="00474F18" w:rsidRDefault="00474F18" w:rsidP="005C5D07">
      <w:pPr>
        <w:pStyle w:val="NormalWeb"/>
        <w:adjustRightInd w:val="0"/>
        <w:spacing w:before="0" w:beforeAutospacing="0" w:after="0" w:afterAutospacing="0"/>
        <w:rPr>
          <w:rFonts w:ascii="Arial" w:hAnsi="Arial" w:cs="Arial"/>
        </w:rPr>
      </w:pPr>
    </w:p>
    <w:p w:rsidR="00474F18" w:rsidRDefault="00474F18" w:rsidP="005C5D07">
      <w:pPr>
        <w:pStyle w:val="NormalWeb"/>
        <w:adjustRightInd w:val="0"/>
        <w:spacing w:before="0" w:beforeAutospacing="0" w:after="0" w:afterAutospacing="0"/>
        <w:rPr>
          <w:rFonts w:ascii="Arial" w:hAnsi="Arial" w:cs="Arial"/>
        </w:rPr>
      </w:pPr>
    </w:p>
    <w:p w:rsidR="00474F18" w:rsidRDefault="00474F18" w:rsidP="005C5D07">
      <w:pPr>
        <w:pStyle w:val="NormalWeb"/>
        <w:adjustRightInd w:val="0"/>
        <w:spacing w:before="0" w:beforeAutospacing="0" w:after="0" w:afterAutospacing="0"/>
        <w:rPr>
          <w:rFonts w:ascii="Arial" w:hAnsi="Arial" w:cs="Arial"/>
        </w:rPr>
      </w:pPr>
    </w:p>
    <w:p w:rsidR="00832ED8" w:rsidRDefault="00832ED8" w:rsidP="00933E10">
      <w:pPr>
        <w:spacing w:line="360" w:lineRule="auto"/>
        <w:jc w:val="both"/>
        <w:rPr>
          <w:rFonts w:ascii="Arial" w:hAnsi="Arial" w:cs="Arial"/>
          <w:b/>
          <w:sz w:val="24"/>
          <w:szCs w:val="24"/>
        </w:rPr>
      </w:pPr>
    </w:p>
    <w:p w:rsidR="00933E10" w:rsidRPr="00883F5C" w:rsidRDefault="0085196C" w:rsidP="00933E10">
      <w:pPr>
        <w:spacing w:line="360" w:lineRule="auto"/>
        <w:jc w:val="both"/>
        <w:rPr>
          <w:rFonts w:ascii="Arial" w:hAnsi="Arial" w:cs="Arial"/>
          <w:b/>
          <w:sz w:val="24"/>
          <w:szCs w:val="24"/>
        </w:rPr>
      </w:pPr>
      <w:r>
        <w:rPr>
          <w:rFonts w:ascii="Arial" w:hAnsi="Arial" w:cs="Arial"/>
          <w:b/>
          <w:sz w:val="24"/>
          <w:szCs w:val="24"/>
        </w:rPr>
        <w:lastRenderedPageBreak/>
        <w:t xml:space="preserve">2 </w:t>
      </w:r>
      <w:r w:rsidR="00933E10" w:rsidRPr="00495FCD">
        <w:rPr>
          <w:rFonts w:ascii="Arial" w:hAnsi="Arial" w:cs="Arial"/>
          <w:b/>
          <w:sz w:val="24"/>
          <w:szCs w:val="24"/>
        </w:rPr>
        <w:t>OBJETIVOS</w:t>
      </w:r>
    </w:p>
    <w:p w:rsidR="00933E10" w:rsidRPr="00832ED8" w:rsidRDefault="0085196C" w:rsidP="00933E10">
      <w:pPr>
        <w:jc w:val="both"/>
        <w:rPr>
          <w:rFonts w:ascii="Arial" w:hAnsi="Arial" w:cs="Arial"/>
          <w:b/>
          <w:sz w:val="24"/>
          <w:szCs w:val="24"/>
        </w:rPr>
      </w:pPr>
      <w:r w:rsidRPr="00832ED8">
        <w:rPr>
          <w:rFonts w:ascii="Arial" w:hAnsi="Arial" w:cs="Arial"/>
          <w:b/>
          <w:sz w:val="24"/>
          <w:szCs w:val="24"/>
        </w:rPr>
        <w:t xml:space="preserve">2.1 </w:t>
      </w:r>
      <w:r w:rsidR="00933E10" w:rsidRPr="00832ED8">
        <w:rPr>
          <w:rFonts w:ascii="Arial" w:hAnsi="Arial" w:cs="Arial"/>
          <w:b/>
          <w:sz w:val="24"/>
          <w:szCs w:val="24"/>
        </w:rPr>
        <w:t>OBJETIVO GERAL</w:t>
      </w:r>
    </w:p>
    <w:p w:rsidR="00933E10" w:rsidRPr="00883F5C" w:rsidRDefault="002D4162" w:rsidP="00933E10">
      <w:pPr>
        <w:spacing w:line="360" w:lineRule="auto"/>
        <w:ind w:firstLine="708"/>
        <w:jc w:val="both"/>
        <w:rPr>
          <w:rFonts w:ascii="Arial" w:hAnsi="Arial" w:cs="Arial"/>
          <w:sz w:val="24"/>
          <w:szCs w:val="24"/>
        </w:rPr>
      </w:pPr>
      <w:r w:rsidRPr="00832ED8">
        <w:rPr>
          <w:rFonts w:ascii="Arial" w:hAnsi="Arial" w:cs="Arial"/>
          <w:sz w:val="24"/>
          <w:szCs w:val="24"/>
        </w:rPr>
        <w:t xml:space="preserve">Avaliar </w:t>
      </w:r>
      <w:r w:rsidR="00772BD8" w:rsidRPr="00832ED8">
        <w:rPr>
          <w:rFonts w:ascii="Arial" w:hAnsi="Arial" w:cs="Arial"/>
          <w:sz w:val="24"/>
          <w:szCs w:val="24"/>
        </w:rPr>
        <w:t xml:space="preserve">a </w:t>
      </w:r>
      <w:r w:rsidR="008B1450" w:rsidRPr="00832ED8">
        <w:rPr>
          <w:rFonts w:ascii="Arial" w:hAnsi="Arial" w:cs="Arial"/>
          <w:sz w:val="24"/>
          <w:szCs w:val="24"/>
        </w:rPr>
        <w:t xml:space="preserve">eficácia </w:t>
      </w:r>
      <w:r w:rsidR="00772BD8" w:rsidRPr="00832ED8">
        <w:rPr>
          <w:rFonts w:ascii="Arial" w:hAnsi="Arial" w:cs="Arial"/>
          <w:sz w:val="24"/>
          <w:szCs w:val="24"/>
        </w:rPr>
        <w:t xml:space="preserve">do picolé </w:t>
      </w:r>
      <w:r w:rsidR="008B1450" w:rsidRPr="00832ED8">
        <w:rPr>
          <w:rFonts w:ascii="Arial" w:hAnsi="Arial" w:cs="Arial"/>
          <w:sz w:val="24"/>
          <w:szCs w:val="24"/>
        </w:rPr>
        <w:t>mentolado</w:t>
      </w:r>
      <w:r w:rsidR="00772BD8" w:rsidRPr="00832ED8">
        <w:rPr>
          <w:rFonts w:ascii="Arial" w:hAnsi="Arial" w:cs="Arial"/>
          <w:sz w:val="24"/>
          <w:szCs w:val="24"/>
        </w:rPr>
        <w:t xml:space="preserve"> em comparação ao cuidado usual (jejum),</w:t>
      </w:r>
      <w:r w:rsidR="0065548C" w:rsidRPr="00832ED8">
        <w:rPr>
          <w:rFonts w:ascii="Arial" w:hAnsi="Arial" w:cs="Arial"/>
          <w:sz w:val="24"/>
          <w:szCs w:val="24"/>
        </w:rPr>
        <w:t xml:space="preserve"> em voluntários,</w:t>
      </w:r>
      <w:r w:rsidR="00772BD8" w:rsidRPr="00832ED8">
        <w:rPr>
          <w:rFonts w:ascii="Arial" w:hAnsi="Arial" w:cs="Arial"/>
          <w:sz w:val="24"/>
          <w:szCs w:val="24"/>
        </w:rPr>
        <w:t xml:space="preserve"> quanto ao</w:t>
      </w:r>
      <w:r w:rsidR="00EC24DA" w:rsidRPr="00832ED8">
        <w:rPr>
          <w:rFonts w:ascii="Arial" w:hAnsi="Arial" w:cs="Arial"/>
          <w:sz w:val="24"/>
          <w:szCs w:val="24"/>
        </w:rPr>
        <w:t xml:space="preserve"> perfil da vasopressina plasmática,</w:t>
      </w:r>
      <w:r w:rsidRPr="00832ED8">
        <w:rPr>
          <w:rFonts w:ascii="Arial" w:hAnsi="Arial" w:cs="Arial"/>
          <w:sz w:val="24"/>
          <w:szCs w:val="24"/>
        </w:rPr>
        <w:t xml:space="preserve"> osmolaridade sérica</w:t>
      </w:r>
      <w:r w:rsidR="00E579E7" w:rsidRPr="00832ED8">
        <w:rPr>
          <w:rFonts w:ascii="Arial" w:hAnsi="Arial" w:cs="Arial"/>
          <w:sz w:val="24"/>
          <w:szCs w:val="24"/>
        </w:rPr>
        <w:t xml:space="preserve"> e urinária</w:t>
      </w:r>
      <w:r w:rsidRPr="00832ED8">
        <w:rPr>
          <w:rFonts w:ascii="Arial" w:hAnsi="Arial" w:cs="Arial"/>
          <w:sz w:val="24"/>
          <w:szCs w:val="24"/>
        </w:rPr>
        <w:t xml:space="preserve">, </w:t>
      </w:r>
      <w:r w:rsidR="00933E10" w:rsidRPr="00832ED8">
        <w:rPr>
          <w:rFonts w:ascii="Arial" w:hAnsi="Arial" w:cs="Arial"/>
          <w:sz w:val="24"/>
          <w:szCs w:val="24"/>
        </w:rPr>
        <w:t>intensidade</w:t>
      </w:r>
      <w:r w:rsidR="00B950CA" w:rsidRPr="00832ED8">
        <w:rPr>
          <w:rFonts w:ascii="Arial" w:hAnsi="Arial" w:cs="Arial"/>
          <w:sz w:val="24"/>
          <w:szCs w:val="24"/>
        </w:rPr>
        <w:t>,</w:t>
      </w:r>
      <w:r w:rsidR="00EC24DA" w:rsidRPr="00832ED8">
        <w:rPr>
          <w:rFonts w:ascii="Arial" w:hAnsi="Arial" w:cs="Arial"/>
          <w:sz w:val="24"/>
          <w:szCs w:val="24"/>
        </w:rPr>
        <w:t xml:space="preserve"> </w:t>
      </w:r>
      <w:r w:rsidR="00772BD8" w:rsidRPr="00832ED8">
        <w:rPr>
          <w:rFonts w:ascii="Arial" w:hAnsi="Arial" w:cs="Arial"/>
          <w:sz w:val="24"/>
          <w:szCs w:val="24"/>
        </w:rPr>
        <w:t xml:space="preserve"> desconforto da sede</w:t>
      </w:r>
      <w:r w:rsidR="00B950CA" w:rsidRPr="00832ED8">
        <w:rPr>
          <w:rFonts w:ascii="Arial" w:hAnsi="Arial" w:cs="Arial"/>
          <w:sz w:val="24"/>
          <w:szCs w:val="24"/>
        </w:rPr>
        <w:t xml:space="preserve"> e desidratação oral</w:t>
      </w:r>
      <w:r w:rsidR="00772BD8" w:rsidRPr="00832ED8">
        <w:rPr>
          <w:rFonts w:ascii="Arial" w:hAnsi="Arial" w:cs="Arial"/>
          <w:sz w:val="24"/>
          <w:szCs w:val="24"/>
        </w:rPr>
        <w:t>.</w:t>
      </w:r>
    </w:p>
    <w:p w:rsidR="00933E10" w:rsidRDefault="0085196C" w:rsidP="00933E10">
      <w:pPr>
        <w:jc w:val="both"/>
        <w:rPr>
          <w:rFonts w:ascii="Arial" w:hAnsi="Arial" w:cs="Arial"/>
          <w:b/>
          <w:sz w:val="24"/>
          <w:szCs w:val="24"/>
        </w:rPr>
      </w:pPr>
      <w:r>
        <w:rPr>
          <w:rFonts w:ascii="Arial" w:hAnsi="Arial" w:cs="Arial"/>
          <w:b/>
          <w:sz w:val="24"/>
          <w:szCs w:val="24"/>
        </w:rPr>
        <w:t xml:space="preserve">2.2 </w:t>
      </w:r>
      <w:r w:rsidR="00933E10" w:rsidRPr="00883F5C">
        <w:rPr>
          <w:rFonts w:ascii="Arial" w:hAnsi="Arial" w:cs="Arial"/>
          <w:b/>
          <w:sz w:val="24"/>
          <w:szCs w:val="24"/>
        </w:rPr>
        <w:t>OBJETIVO</w:t>
      </w:r>
      <w:r w:rsidR="00CE5391">
        <w:rPr>
          <w:rFonts w:ascii="Arial" w:hAnsi="Arial" w:cs="Arial"/>
          <w:b/>
          <w:sz w:val="24"/>
          <w:szCs w:val="24"/>
        </w:rPr>
        <w:t>S</w:t>
      </w:r>
      <w:r w:rsidR="00933E10" w:rsidRPr="00883F5C">
        <w:rPr>
          <w:rFonts w:ascii="Arial" w:hAnsi="Arial" w:cs="Arial"/>
          <w:b/>
          <w:sz w:val="24"/>
          <w:szCs w:val="24"/>
        </w:rPr>
        <w:t xml:space="preserve"> ESPECÍFICO</w:t>
      </w:r>
      <w:r w:rsidR="00CE5391">
        <w:rPr>
          <w:rFonts w:ascii="Arial" w:hAnsi="Arial" w:cs="Arial"/>
          <w:b/>
          <w:sz w:val="24"/>
          <w:szCs w:val="24"/>
        </w:rPr>
        <w:t>S</w:t>
      </w:r>
    </w:p>
    <w:p w:rsidR="001F2C1F" w:rsidRPr="00832ED8" w:rsidRDefault="004C458F" w:rsidP="004C458F">
      <w:pPr>
        <w:pStyle w:val="SemEspaamento"/>
        <w:numPr>
          <w:ilvl w:val="0"/>
          <w:numId w:val="19"/>
        </w:numPr>
        <w:spacing w:line="360" w:lineRule="auto"/>
        <w:jc w:val="both"/>
        <w:rPr>
          <w:rFonts w:ascii="Arial" w:hAnsi="Arial" w:cs="Arial"/>
          <w:sz w:val="24"/>
          <w:szCs w:val="24"/>
          <w:lang w:val="pt-BR"/>
        </w:rPr>
      </w:pPr>
      <w:r w:rsidRPr="00832ED8">
        <w:rPr>
          <w:rFonts w:ascii="Arial" w:hAnsi="Arial" w:cs="Arial"/>
          <w:color w:val="000000" w:themeColor="text1"/>
          <w:sz w:val="24"/>
          <w:szCs w:val="24"/>
          <w:lang w:val="pt-BR"/>
        </w:rPr>
        <w:t>M</w:t>
      </w:r>
      <w:r w:rsidR="001F2C1F" w:rsidRPr="00832ED8">
        <w:rPr>
          <w:rFonts w:ascii="Arial" w:hAnsi="Arial" w:cs="Arial"/>
          <w:sz w:val="24"/>
          <w:szCs w:val="24"/>
          <w:lang w:val="pt-BR"/>
        </w:rPr>
        <w:t xml:space="preserve">ensurar </w:t>
      </w:r>
      <w:r w:rsidR="008F7703" w:rsidRPr="00832ED8">
        <w:rPr>
          <w:rFonts w:ascii="Arial" w:hAnsi="Arial" w:cs="Arial"/>
          <w:sz w:val="24"/>
          <w:szCs w:val="24"/>
          <w:lang w:val="pt-BR"/>
        </w:rPr>
        <w:t xml:space="preserve">a </w:t>
      </w:r>
      <w:r w:rsidRPr="00832ED8">
        <w:rPr>
          <w:rFonts w:ascii="Arial" w:hAnsi="Arial" w:cs="Arial"/>
          <w:sz w:val="24"/>
          <w:szCs w:val="24"/>
          <w:lang w:val="pt-BR"/>
        </w:rPr>
        <w:t>concentração</w:t>
      </w:r>
      <w:r w:rsidR="001F2C1F" w:rsidRPr="00832ED8">
        <w:rPr>
          <w:rFonts w:ascii="Arial" w:hAnsi="Arial" w:cs="Arial"/>
          <w:sz w:val="24"/>
          <w:szCs w:val="24"/>
          <w:lang w:val="pt-BR"/>
        </w:rPr>
        <w:t xml:space="preserve"> de vasopressina plasmática</w:t>
      </w:r>
      <w:r w:rsidR="00EC24DA" w:rsidRPr="00832ED8">
        <w:rPr>
          <w:rFonts w:ascii="Arial" w:hAnsi="Arial" w:cs="Arial"/>
          <w:sz w:val="24"/>
          <w:szCs w:val="24"/>
          <w:lang w:val="pt-BR"/>
        </w:rPr>
        <w:t xml:space="preserve">, </w:t>
      </w:r>
      <w:r w:rsidR="001F2C1F" w:rsidRPr="00832ED8">
        <w:rPr>
          <w:rFonts w:ascii="Arial" w:hAnsi="Arial" w:cs="Arial"/>
          <w:sz w:val="24"/>
          <w:szCs w:val="24"/>
          <w:lang w:val="pt-BR"/>
        </w:rPr>
        <w:t>osmolaridade</w:t>
      </w:r>
      <w:r w:rsidR="007B07AC" w:rsidRPr="00832ED8">
        <w:rPr>
          <w:rFonts w:ascii="Arial" w:hAnsi="Arial" w:cs="Arial"/>
          <w:sz w:val="24"/>
          <w:szCs w:val="24"/>
          <w:lang w:val="pt-BR"/>
        </w:rPr>
        <w:t xml:space="preserve"> sérica</w:t>
      </w:r>
      <w:r w:rsidR="008A146C" w:rsidRPr="00832ED8">
        <w:rPr>
          <w:rFonts w:ascii="Arial" w:hAnsi="Arial" w:cs="Arial"/>
          <w:sz w:val="24"/>
          <w:szCs w:val="24"/>
          <w:lang w:val="pt-BR"/>
        </w:rPr>
        <w:t xml:space="preserve"> e urinária</w:t>
      </w:r>
      <w:r w:rsidR="007B07AC" w:rsidRPr="00832ED8">
        <w:rPr>
          <w:rFonts w:ascii="Arial" w:hAnsi="Arial" w:cs="Arial"/>
          <w:sz w:val="24"/>
          <w:szCs w:val="24"/>
          <w:lang w:val="pt-BR"/>
        </w:rPr>
        <w:t>, intensidade</w:t>
      </w:r>
      <w:r w:rsidR="00B950CA" w:rsidRPr="00832ED8">
        <w:rPr>
          <w:rFonts w:ascii="Arial" w:hAnsi="Arial" w:cs="Arial"/>
          <w:sz w:val="24"/>
          <w:szCs w:val="24"/>
          <w:lang w:val="pt-BR"/>
        </w:rPr>
        <w:t>,</w:t>
      </w:r>
      <w:r w:rsidR="007B07AC" w:rsidRPr="00832ED8">
        <w:rPr>
          <w:rFonts w:ascii="Arial" w:hAnsi="Arial" w:cs="Arial"/>
          <w:sz w:val="24"/>
          <w:szCs w:val="24"/>
          <w:lang w:val="pt-BR"/>
        </w:rPr>
        <w:t>desconforto da sede</w:t>
      </w:r>
      <w:r w:rsidR="00B950CA" w:rsidRPr="00832ED8">
        <w:rPr>
          <w:rFonts w:ascii="Arial" w:hAnsi="Arial" w:cs="Arial"/>
          <w:sz w:val="24"/>
          <w:szCs w:val="24"/>
          <w:lang w:val="pt-BR"/>
        </w:rPr>
        <w:t xml:space="preserve"> e desidratação oral</w:t>
      </w:r>
      <w:r w:rsidR="008A146C" w:rsidRPr="00832ED8">
        <w:rPr>
          <w:rFonts w:ascii="Arial" w:hAnsi="Arial" w:cs="Arial"/>
          <w:sz w:val="24"/>
          <w:szCs w:val="24"/>
          <w:lang w:val="pt-BR"/>
        </w:rPr>
        <w:t>,</w:t>
      </w:r>
      <w:r w:rsidR="007B07AC" w:rsidRPr="00832ED8">
        <w:rPr>
          <w:rFonts w:ascii="Arial" w:hAnsi="Arial" w:cs="Arial"/>
          <w:sz w:val="24"/>
          <w:szCs w:val="24"/>
          <w:lang w:val="pt-BR"/>
        </w:rPr>
        <w:t xml:space="preserve"> </w:t>
      </w:r>
      <w:r w:rsidR="007A1619" w:rsidRPr="00832ED8">
        <w:rPr>
          <w:rFonts w:ascii="Arial" w:hAnsi="Arial" w:cs="Arial"/>
          <w:sz w:val="24"/>
          <w:szCs w:val="24"/>
          <w:lang w:val="pt-BR"/>
        </w:rPr>
        <w:t>em voluntários</w:t>
      </w:r>
      <w:r w:rsidRPr="00832ED8">
        <w:rPr>
          <w:rFonts w:ascii="Arial" w:hAnsi="Arial" w:cs="Arial"/>
          <w:sz w:val="24"/>
          <w:szCs w:val="24"/>
          <w:lang w:val="pt-BR"/>
        </w:rPr>
        <w:t xml:space="preserve"> </w:t>
      </w:r>
      <w:r w:rsidR="00832ED8" w:rsidRPr="00832ED8">
        <w:rPr>
          <w:rFonts w:ascii="Arial" w:hAnsi="Arial" w:cs="Arial"/>
          <w:sz w:val="24"/>
          <w:szCs w:val="24"/>
          <w:lang w:val="pt-BR"/>
        </w:rPr>
        <w:t xml:space="preserve">em </w:t>
      </w:r>
      <w:r w:rsidR="007A1619" w:rsidRPr="00832ED8">
        <w:rPr>
          <w:rFonts w:ascii="Arial" w:hAnsi="Arial" w:cs="Arial"/>
          <w:sz w:val="24"/>
          <w:szCs w:val="24"/>
          <w:lang w:val="pt-BR"/>
        </w:rPr>
        <w:t xml:space="preserve">jejum de </w:t>
      </w:r>
      <w:r w:rsidRPr="00832ED8">
        <w:rPr>
          <w:rFonts w:ascii="Arial" w:hAnsi="Arial" w:cs="Arial"/>
          <w:sz w:val="24"/>
          <w:szCs w:val="24"/>
          <w:lang w:val="pt-BR"/>
        </w:rPr>
        <w:t>12</w:t>
      </w:r>
      <w:r w:rsidR="001F2C1F" w:rsidRPr="00832ED8">
        <w:rPr>
          <w:rFonts w:ascii="Arial" w:hAnsi="Arial" w:cs="Arial"/>
          <w:sz w:val="24"/>
          <w:szCs w:val="24"/>
          <w:lang w:val="pt-BR"/>
        </w:rPr>
        <w:t xml:space="preserve"> </w:t>
      </w:r>
      <w:r w:rsidRPr="00832ED8">
        <w:rPr>
          <w:rFonts w:ascii="Arial" w:hAnsi="Arial" w:cs="Arial"/>
          <w:sz w:val="24"/>
          <w:szCs w:val="24"/>
          <w:lang w:val="pt-BR"/>
        </w:rPr>
        <w:t>horas</w:t>
      </w:r>
      <w:r w:rsidR="008A146C" w:rsidRPr="00832ED8">
        <w:rPr>
          <w:rFonts w:ascii="Arial" w:hAnsi="Arial" w:cs="Arial"/>
          <w:sz w:val="24"/>
          <w:szCs w:val="24"/>
          <w:lang w:val="pt-BR"/>
        </w:rPr>
        <w:t xml:space="preserve"> e após a administração de solução salina hipertônica a 3%, no</w:t>
      </w:r>
      <w:r w:rsidR="007B07AC" w:rsidRPr="00832ED8">
        <w:rPr>
          <w:rFonts w:ascii="Arial" w:hAnsi="Arial" w:cs="Arial"/>
          <w:sz w:val="24"/>
          <w:szCs w:val="24"/>
          <w:lang w:val="pt-BR"/>
        </w:rPr>
        <w:t xml:space="preserve"> grupo</w:t>
      </w:r>
      <w:r w:rsidR="008A146C" w:rsidRPr="00832ED8">
        <w:rPr>
          <w:rFonts w:ascii="Arial" w:hAnsi="Arial" w:cs="Arial"/>
          <w:sz w:val="24"/>
          <w:szCs w:val="24"/>
          <w:lang w:val="pt-BR"/>
        </w:rPr>
        <w:t xml:space="preserve"> controle e experimental</w:t>
      </w:r>
      <w:r w:rsidR="001F2C1F" w:rsidRPr="00832ED8">
        <w:rPr>
          <w:rFonts w:ascii="Arial" w:hAnsi="Arial" w:cs="Arial"/>
          <w:sz w:val="24"/>
          <w:szCs w:val="24"/>
          <w:lang w:val="pt-BR"/>
        </w:rPr>
        <w:t xml:space="preserve">. </w:t>
      </w:r>
    </w:p>
    <w:p w:rsidR="007B07AC" w:rsidRPr="00832ED8" w:rsidRDefault="007B07AC" w:rsidP="00933E10">
      <w:pPr>
        <w:numPr>
          <w:ilvl w:val="0"/>
          <w:numId w:val="1"/>
        </w:numPr>
        <w:spacing w:after="0" w:line="360" w:lineRule="auto"/>
        <w:jc w:val="both"/>
        <w:rPr>
          <w:rFonts w:ascii="Arial" w:hAnsi="Arial" w:cs="Arial"/>
          <w:sz w:val="24"/>
          <w:szCs w:val="24"/>
        </w:rPr>
      </w:pPr>
      <w:r w:rsidRPr="00832ED8">
        <w:rPr>
          <w:rFonts w:ascii="Arial" w:hAnsi="Arial" w:cs="Arial"/>
          <w:color w:val="000000" w:themeColor="text1"/>
          <w:sz w:val="24"/>
          <w:szCs w:val="24"/>
        </w:rPr>
        <w:t>M</w:t>
      </w:r>
      <w:r w:rsidRPr="00832ED8">
        <w:rPr>
          <w:rFonts w:ascii="Arial" w:hAnsi="Arial" w:cs="Arial"/>
          <w:sz w:val="24"/>
          <w:szCs w:val="24"/>
        </w:rPr>
        <w:t>ensurar a concentração de vasopressina plasmática, osmolaridade sérica, intensidade</w:t>
      </w:r>
      <w:r w:rsidR="00B950CA" w:rsidRPr="00832ED8">
        <w:rPr>
          <w:rFonts w:ascii="Arial" w:hAnsi="Arial" w:cs="Arial"/>
          <w:sz w:val="24"/>
          <w:szCs w:val="24"/>
        </w:rPr>
        <w:t>,</w:t>
      </w:r>
      <w:r w:rsidRPr="00832ED8">
        <w:rPr>
          <w:rFonts w:ascii="Arial" w:hAnsi="Arial" w:cs="Arial"/>
          <w:sz w:val="24"/>
          <w:szCs w:val="24"/>
        </w:rPr>
        <w:t xml:space="preserve">desconforto da sede </w:t>
      </w:r>
      <w:r w:rsidR="00B950CA" w:rsidRPr="00832ED8">
        <w:rPr>
          <w:rFonts w:ascii="Arial" w:hAnsi="Arial" w:cs="Arial"/>
          <w:sz w:val="24"/>
          <w:szCs w:val="24"/>
        </w:rPr>
        <w:t xml:space="preserve">e desidratação oral </w:t>
      </w:r>
      <w:r w:rsidRPr="00832ED8">
        <w:rPr>
          <w:rFonts w:ascii="Arial" w:hAnsi="Arial" w:cs="Arial"/>
          <w:sz w:val="24"/>
          <w:szCs w:val="24"/>
        </w:rPr>
        <w:t xml:space="preserve">em </w:t>
      </w:r>
      <w:r w:rsidR="007A1619" w:rsidRPr="00832ED8">
        <w:rPr>
          <w:rFonts w:ascii="Arial" w:hAnsi="Arial" w:cs="Arial"/>
          <w:sz w:val="24"/>
          <w:szCs w:val="24"/>
        </w:rPr>
        <w:t>voluntários</w:t>
      </w:r>
      <w:r w:rsidR="00832ED8" w:rsidRPr="00832ED8">
        <w:rPr>
          <w:rFonts w:ascii="Arial" w:hAnsi="Arial" w:cs="Arial"/>
          <w:sz w:val="24"/>
          <w:szCs w:val="24"/>
        </w:rPr>
        <w:t xml:space="preserve"> em </w:t>
      </w:r>
      <w:r w:rsidR="007A1619" w:rsidRPr="00832ED8">
        <w:rPr>
          <w:rFonts w:ascii="Arial" w:hAnsi="Arial" w:cs="Arial"/>
          <w:sz w:val="24"/>
          <w:szCs w:val="24"/>
        </w:rPr>
        <w:t xml:space="preserve">jejum de </w:t>
      </w:r>
      <w:r w:rsidRPr="00832ED8">
        <w:rPr>
          <w:rFonts w:ascii="Arial" w:hAnsi="Arial" w:cs="Arial"/>
          <w:sz w:val="24"/>
          <w:szCs w:val="24"/>
        </w:rPr>
        <w:t xml:space="preserve">12 horas, </w:t>
      </w:r>
      <w:r w:rsidR="008F7703" w:rsidRPr="00832ED8">
        <w:rPr>
          <w:rFonts w:ascii="Arial" w:hAnsi="Arial" w:cs="Arial"/>
          <w:sz w:val="24"/>
          <w:szCs w:val="24"/>
        </w:rPr>
        <w:t xml:space="preserve">após </w:t>
      </w:r>
      <w:r w:rsidRPr="00832ED8">
        <w:rPr>
          <w:rFonts w:ascii="Arial" w:hAnsi="Arial" w:cs="Arial"/>
          <w:sz w:val="24"/>
          <w:szCs w:val="24"/>
        </w:rPr>
        <w:t>receber o pico</w:t>
      </w:r>
      <w:r w:rsidR="007A1619" w:rsidRPr="00832ED8">
        <w:rPr>
          <w:rFonts w:ascii="Arial" w:hAnsi="Arial" w:cs="Arial"/>
          <w:sz w:val="24"/>
          <w:szCs w:val="24"/>
        </w:rPr>
        <w:t xml:space="preserve">lé </w:t>
      </w:r>
      <w:r w:rsidR="00275F76" w:rsidRPr="00832ED8">
        <w:rPr>
          <w:rFonts w:ascii="Arial" w:hAnsi="Arial" w:cs="Arial"/>
          <w:sz w:val="24"/>
          <w:szCs w:val="24"/>
        </w:rPr>
        <w:t>mentolado</w:t>
      </w:r>
      <w:r w:rsidR="007A1619" w:rsidRPr="00832ED8">
        <w:rPr>
          <w:rFonts w:ascii="Arial" w:hAnsi="Arial" w:cs="Arial"/>
          <w:sz w:val="24"/>
          <w:szCs w:val="24"/>
        </w:rPr>
        <w:t xml:space="preserve"> (grupo experimental) e em manutenção do cuidado usual (grupo controle). </w:t>
      </w:r>
    </w:p>
    <w:p w:rsidR="007B07AC" w:rsidRPr="00832ED8" w:rsidRDefault="007B07AC" w:rsidP="00933E10">
      <w:pPr>
        <w:numPr>
          <w:ilvl w:val="0"/>
          <w:numId w:val="1"/>
        </w:numPr>
        <w:spacing w:before="120" w:after="0" w:line="360" w:lineRule="auto"/>
        <w:jc w:val="both"/>
        <w:rPr>
          <w:rFonts w:ascii="Arial" w:hAnsi="Arial" w:cs="Arial"/>
          <w:sz w:val="24"/>
          <w:szCs w:val="24"/>
        </w:rPr>
      </w:pPr>
      <w:r w:rsidRPr="00832ED8">
        <w:rPr>
          <w:rFonts w:ascii="Arial" w:hAnsi="Arial" w:cs="Arial"/>
          <w:sz w:val="24"/>
        </w:rPr>
        <w:t>Comparar o perfil da vasopressina plasmática, osmolaridade sérica, intensidade</w:t>
      </w:r>
      <w:r w:rsidR="00B950CA" w:rsidRPr="00832ED8">
        <w:rPr>
          <w:rFonts w:ascii="Arial" w:hAnsi="Arial" w:cs="Arial"/>
          <w:sz w:val="24"/>
        </w:rPr>
        <w:t xml:space="preserve">, </w:t>
      </w:r>
      <w:r w:rsidRPr="00832ED8">
        <w:rPr>
          <w:rFonts w:ascii="Arial" w:hAnsi="Arial" w:cs="Arial"/>
          <w:sz w:val="24"/>
        </w:rPr>
        <w:t xml:space="preserve">desconforto da sede </w:t>
      </w:r>
      <w:r w:rsidR="00B950CA" w:rsidRPr="00832ED8">
        <w:rPr>
          <w:rFonts w:ascii="Arial" w:hAnsi="Arial" w:cs="Arial"/>
          <w:sz w:val="24"/>
        </w:rPr>
        <w:t xml:space="preserve">e desidratação oral </w:t>
      </w:r>
      <w:r w:rsidRPr="00832ED8">
        <w:rPr>
          <w:rFonts w:ascii="Arial" w:hAnsi="Arial" w:cs="Arial"/>
          <w:sz w:val="24"/>
        </w:rPr>
        <w:t xml:space="preserve">após receber o picolé </w:t>
      </w:r>
      <w:r w:rsidR="00275F76" w:rsidRPr="00832ED8">
        <w:rPr>
          <w:rFonts w:ascii="Arial" w:hAnsi="Arial" w:cs="Arial"/>
          <w:sz w:val="24"/>
        </w:rPr>
        <w:t>mentolado</w:t>
      </w:r>
      <w:r w:rsidRPr="00832ED8">
        <w:rPr>
          <w:rFonts w:ascii="Arial" w:hAnsi="Arial" w:cs="Arial"/>
          <w:sz w:val="24"/>
        </w:rPr>
        <w:t xml:space="preserve"> em relação ao cuidado usual</w:t>
      </w:r>
      <w:r w:rsidR="00772BD8" w:rsidRPr="00832ED8">
        <w:rPr>
          <w:rFonts w:ascii="Arial" w:hAnsi="Arial" w:cs="Arial"/>
          <w:sz w:val="24"/>
        </w:rPr>
        <w:t xml:space="preserve"> (jejum)</w:t>
      </w:r>
      <w:r w:rsidRPr="00832ED8">
        <w:rPr>
          <w:rFonts w:ascii="Arial" w:hAnsi="Arial" w:cs="Arial"/>
          <w:sz w:val="24"/>
        </w:rPr>
        <w:t>.</w:t>
      </w:r>
    </w:p>
    <w:p w:rsidR="00772BD8" w:rsidRPr="00B25E34" w:rsidRDefault="00772BD8" w:rsidP="00772BD8">
      <w:pPr>
        <w:numPr>
          <w:ilvl w:val="0"/>
          <w:numId w:val="1"/>
        </w:numPr>
        <w:spacing w:before="120" w:after="0" w:line="360" w:lineRule="auto"/>
        <w:jc w:val="both"/>
        <w:rPr>
          <w:rFonts w:ascii="Arial" w:hAnsi="Arial" w:cs="Arial"/>
          <w:sz w:val="24"/>
          <w:szCs w:val="24"/>
        </w:rPr>
      </w:pPr>
      <w:r w:rsidRPr="00832ED8">
        <w:rPr>
          <w:rFonts w:ascii="Arial" w:hAnsi="Arial" w:cs="Arial"/>
          <w:sz w:val="24"/>
        </w:rPr>
        <w:t xml:space="preserve">Avaliar a eficácia do picolé </w:t>
      </w:r>
      <w:r w:rsidR="007203F5" w:rsidRPr="00832ED8">
        <w:rPr>
          <w:rFonts w:ascii="Arial" w:hAnsi="Arial" w:cs="Arial"/>
          <w:sz w:val="24"/>
        </w:rPr>
        <w:t>mentolado</w:t>
      </w:r>
      <w:r w:rsidRPr="00832ED8">
        <w:rPr>
          <w:rFonts w:ascii="Arial" w:hAnsi="Arial" w:cs="Arial"/>
          <w:sz w:val="24"/>
        </w:rPr>
        <w:t xml:space="preserve"> em relação ao cuidado usual (jejum) relacionada ao número de intervenções e variação da concentração de vasopressina,  osmolaridade, intensidade</w:t>
      </w:r>
      <w:r w:rsidR="00B950CA" w:rsidRPr="00832ED8">
        <w:rPr>
          <w:rFonts w:ascii="Arial" w:hAnsi="Arial" w:cs="Arial"/>
          <w:sz w:val="24"/>
        </w:rPr>
        <w:t>,</w:t>
      </w:r>
      <w:r w:rsidRPr="00832ED8">
        <w:rPr>
          <w:rFonts w:ascii="Arial" w:hAnsi="Arial" w:cs="Arial"/>
          <w:sz w:val="24"/>
        </w:rPr>
        <w:t>desconforto da sede</w:t>
      </w:r>
      <w:r w:rsidR="00B950CA" w:rsidRPr="00832ED8">
        <w:rPr>
          <w:rFonts w:ascii="Arial" w:hAnsi="Arial" w:cs="Arial"/>
          <w:sz w:val="24"/>
        </w:rPr>
        <w:t xml:space="preserve"> e desidratação oral</w:t>
      </w:r>
      <w:r w:rsidRPr="00832ED8">
        <w:rPr>
          <w:rFonts w:ascii="Arial" w:hAnsi="Arial" w:cs="Arial"/>
          <w:sz w:val="24"/>
        </w:rPr>
        <w:t>.</w:t>
      </w:r>
    </w:p>
    <w:p w:rsidR="00B25E34" w:rsidRPr="00832ED8" w:rsidRDefault="00B25E34" w:rsidP="00B25E34">
      <w:pPr>
        <w:spacing w:before="120" w:after="0" w:line="360" w:lineRule="auto"/>
        <w:ind w:left="1068"/>
        <w:jc w:val="both"/>
        <w:rPr>
          <w:rFonts w:ascii="Arial" w:hAnsi="Arial" w:cs="Arial"/>
          <w:sz w:val="24"/>
          <w:szCs w:val="24"/>
        </w:rPr>
      </w:pPr>
    </w:p>
    <w:p w:rsidR="00BD01E4" w:rsidRDefault="00BD01E4">
      <w:pPr>
        <w:spacing w:before="120" w:after="0" w:line="360" w:lineRule="auto"/>
        <w:jc w:val="both"/>
        <w:rPr>
          <w:rFonts w:ascii="Arial" w:hAnsi="Arial" w:cs="Arial"/>
          <w:sz w:val="24"/>
        </w:rPr>
      </w:pPr>
    </w:p>
    <w:p w:rsidR="00BD01E4" w:rsidRDefault="00BD01E4">
      <w:pPr>
        <w:spacing w:before="120" w:after="0" w:line="360" w:lineRule="auto"/>
        <w:jc w:val="both"/>
        <w:rPr>
          <w:rFonts w:ascii="Arial" w:hAnsi="Arial" w:cs="Arial"/>
          <w:sz w:val="24"/>
        </w:rPr>
      </w:pPr>
    </w:p>
    <w:p w:rsidR="00832ED8" w:rsidRDefault="00832ED8">
      <w:pPr>
        <w:spacing w:before="120" w:after="0" w:line="360" w:lineRule="auto"/>
        <w:jc w:val="both"/>
        <w:rPr>
          <w:rFonts w:ascii="Arial" w:hAnsi="Arial" w:cs="Arial"/>
          <w:sz w:val="24"/>
        </w:rPr>
      </w:pPr>
    </w:p>
    <w:p w:rsidR="00BD01E4" w:rsidRDefault="00BD01E4">
      <w:pPr>
        <w:spacing w:before="120" w:after="0" w:line="360" w:lineRule="auto"/>
        <w:jc w:val="both"/>
        <w:rPr>
          <w:rFonts w:ascii="Arial" w:hAnsi="Arial" w:cs="Arial"/>
          <w:sz w:val="24"/>
        </w:rPr>
      </w:pPr>
    </w:p>
    <w:p w:rsidR="00BD01E4" w:rsidRDefault="00BD01E4">
      <w:pPr>
        <w:spacing w:before="120" w:after="0" w:line="360" w:lineRule="auto"/>
        <w:jc w:val="both"/>
        <w:rPr>
          <w:rFonts w:ascii="Arial" w:hAnsi="Arial" w:cs="Arial"/>
          <w:sz w:val="24"/>
        </w:rPr>
      </w:pPr>
    </w:p>
    <w:p w:rsidR="00BD01E4" w:rsidRDefault="00BD01E4">
      <w:pPr>
        <w:spacing w:before="120" w:after="0" w:line="360" w:lineRule="auto"/>
        <w:jc w:val="both"/>
        <w:rPr>
          <w:rFonts w:ascii="Arial" w:hAnsi="Arial" w:cs="Arial"/>
          <w:sz w:val="24"/>
        </w:rPr>
      </w:pPr>
    </w:p>
    <w:p w:rsidR="007B07AC" w:rsidRPr="00F03665" w:rsidRDefault="0085196C" w:rsidP="007B07AC">
      <w:pPr>
        <w:pStyle w:val="SemEspaamento"/>
        <w:spacing w:line="360" w:lineRule="auto"/>
        <w:jc w:val="both"/>
        <w:rPr>
          <w:rFonts w:ascii="Arial" w:hAnsi="Arial" w:cs="Arial"/>
          <w:b/>
          <w:sz w:val="24"/>
          <w:szCs w:val="24"/>
        </w:rPr>
      </w:pPr>
      <w:r>
        <w:rPr>
          <w:rFonts w:ascii="Arial" w:hAnsi="Arial" w:cs="Arial"/>
          <w:b/>
          <w:sz w:val="24"/>
          <w:szCs w:val="24"/>
        </w:rPr>
        <w:lastRenderedPageBreak/>
        <w:t xml:space="preserve">3 </w:t>
      </w:r>
      <w:r w:rsidR="007B07AC" w:rsidRPr="00F03665">
        <w:rPr>
          <w:rFonts w:ascii="Arial" w:hAnsi="Arial" w:cs="Arial"/>
          <w:b/>
          <w:sz w:val="24"/>
          <w:szCs w:val="24"/>
        </w:rPr>
        <w:t>HIPÓTESES</w:t>
      </w:r>
    </w:p>
    <w:p w:rsidR="007B07AC" w:rsidRPr="007B07AC" w:rsidRDefault="007B07AC" w:rsidP="007B07AC">
      <w:pPr>
        <w:shd w:val="clear" w:color="auto" w:fill="FFFFFF"/>
        <w:rPr>
          <w:rFonts w:ascii="Arial" w:hAnsi="Arial" w:cs="Arial"/>
          <w:sz w:val="24"/>
        </w:rPr>
      </w:pPr>
      <w:r w:rsidRPr="007B07AC">
        <w:rPr>
          <w:rFonts w:ascii="Arial" w:hAnsi="Arial" w:cs="Arial"/>
          <w:sz w:val="24"/>
        </w:rPr>
        <w:t>Hipótese Alternativa (H</w:t>
      </w:r>
      <w:r w:rsidRPr="007B07AC">
        <w:rPr>
          <w:rFonts w:ascii="Arial" w:hAnsi="Arial" w:cs="Arial"/>
          <w:sz w:val="24"/>
          <w:vertAlign w:val="subscript"/>
        </w:rPr>
        <w:t>1</w:t>
      </w:r>
      <w:r w:rsidRPr="007B07AC">
        <w:rPr>
          <w:rFonts w:ascii="Arial" w:hAnsi="Arial" w:cs="Arial"/>
          <w:sz w:val="24"/>
        </w:rPr>
        <w:t>):</w:t>
      </w:r>
    </w:p>
    <w:p w:rsidR="00205FC0" w:rsidRDefault="007A1619" w:rsidP="00205FC0">
      <w:pPr>
        <w:spacing w:after="0" w:line="360" w:lineRule="auto"/>
        <w:ind w:firstLine="708"/>
        <w:jc w:val="both"/>
        <w:rPr>
          <w:rFonts w:ascii="Arial" w:eastAsia="Times New Roman" w:hAnsi="Arial" w:cs="Arial"/>
          <w:color w:val="000000"/>
          <w:sz w:val="24"/>
          <w:szCs w:val="24"/>
        </w:rPr>
      </w:pPr>
      <w:r>
        <w:rPr>
          <w:rFonts w:ascii="Arial" w:eastAsia="Times New Roman" w:hAnsi="Arial" w:cs="Arial"/>
          <w:color w:val="000000"/>
          <w:sz w:val="24"/>
          <w:szCs w:val="24"/>
        </w:rPr>
        <w:t>A</w:t>
      </w:r>
      <w:r w:rsidR="0065548C">
        <w:rPr>
          <w:rFonts w:ascii="Arial" w:eastAsia="Times New Roman" w:hAnsi="Arial" w:cs="Arial"/>
          <w:color w:val="000000"/>
          <w:sz w:val="24"/>
          <w:szCs w:val="24"/>
        </w:rPr>
        <w:t xml:space="preserve"> utilização dos três </w:t>
      </w:r>
      <w:r w:rsidR="00205FC0">
        <w:rPr>
          <w:rFonts w:ascii="Arial" w:eastAsia="Times New Roman" w:hAnsi="Arial" w:cs="Arial"/>
          <w:color w:val="000000"/>
          <w:sz w:val="24"/>
          <w:szCs w:val="24"/>
        </w:rPr>
        <w:t>picolé</w:t>
      </w:r>
      <w:r w:rsidR="0065548C">
        <w:rPr>
          <w:rFonts w:ascii="Arial" w:eastAsia="Times New Roman" w:hAnsi="Arial" w:cs="Arial"/>
          <w:color w:val="000000"/>
          <w:sz w:val="24"/>
          <w:szCs w:val="24"/>
        </w:rPr>
        <w:t>s</w:t>
      </w:r>
      <w:r w:rsidR="00205FC0">
        <w:rPr>
          <w:rFonts w:ascii="Arial" w:eastAsia="Times New Roman" w:hAnsi="Arial" w:cs="Arial"/>
          <w:color w:val="000000"/>
          <w:sz w:val="24"/>
          <w:szCs w:val="24"/>
        </w:rPr>
        <w:t xml:space="preserve"> </w:t>
      </w:r>
      <w:r w:rsidR="00275F76">
        <w:rPr>
          <w:rFonts w:ascii="Arial" w:eastAsia="Times New Roman" w:hAnsi="Arial" w:cs="Arial"/>
          <w:color w:val="000000"/>
          <w:sz w:val="24"/>
          <w:szCs w:val="24"/>
        </w:rPr>
        <w:t>mentolados</w:t>
      </w:r>
      <w:r w:rsidR="00205FC0">
        <w:rPr>
          <w:rFonts w:ascii="Arial" w:eastAsia="Times New Roman" w:hAnsi="Arial" w:cs="Arial"/>
          <w:color w:val="000000"/>
          <w:sz w:val="24"/>
          <w:szCs w:val="24"/>
        </w:rPr>
        <w:t xml:space="preserve"> reduzirá a concentração de vasopressina, int</w:t>
      </w:r>
      <w:r w:rsidR="00772BD8">
        <w:rPr>
          <w:rFonts w:ascii="Arial" w:eastAsia="Times New Roman" w:hAnsi="Arial" w:cs="Arial"/>
          <w:color w:val="000000"/>
          <w:sz w:val="24"/>
          <w:szCs w:val="24"/>
        </w:rPr>
        <w:t>ensidade</w:t>
      </w:r>
      <w:r w:rsidR="00B950CA">
        <w:rPr>
          <w:rFonts w:ascii="Arial" w:eastAsia="Times New Roman" w:hAnsi="Arial" w:cs="Arial"/>
          <w:color w:val="000000"/>
          <w:sz w:val="24"/>
          <w:szCs w:val="24"/>
        </w:rPr>
        <w:t>,</w:t>
      </w:r>
      <w:r w:rsidR="00984E9C">
        <w:rPr>
          <w:rFonts w:ascii="Arial" w:eastAsia="Times New Roman" w:hAnsi="Arial" w:cs="Arial"/>
          <w:color w:val="000000"/>
          <w:sz w:val="24"/>
          <w:szCs w:val="24"/>
        </w:rPr>
        <w:t xml:space="preserve"> </w:t>
      </w:r>
      <w:r w:rsidR="00772BD8">
        <w:rPr>
          <w:rFonts w:ascii="Arial" w:eastAsia="Times New Roman" w:hAnsi="Arial" w:cs="Arial"/>
          <w:color w:val="000000"/>
          <w:sz w:val="24"/>
          <w:szCs w:val="24"/>
        </w:rPr>
        <w:t xml:space="preserve">desconforto da sede </w:t>
      </w:r>
      <w:r w:rsidR="00B950CA">
        <w:rPr>
          <w:rFonts w:ascii="Arial" w:eastAsia="Times New Roman" w:hAnsi="Arial" w:cs="Arial"/>
          <w:color w:val="000000"/>
          <w:sz w:val="24"/>
          <w:szCs w:val="24"/>
        </w:rPr>
        <w:t xml:space="preserve">e desidratação da mucosa oral </w:t>
      </w:r>
      <w:r w:rsidR="00772BD8">
        <w:rPr>
          <w:rFonts w:ascii="Arial" w:eastAsia="Times New Roman" w:hAnsi="Arial" w:cs="Arial"/>
          <w:color w:val="000000"/>
          <w:sz w:val="24"/>
          <w:szCs w:val="24"/>
        </w:rPr>
        <w:t xml:space="preserve">e </w:t>
      </w:r>
      <w:r w:rsidR="00205FC0">
        <w:rPr>
          <w:rFonts w:ascii="Arial" w:eastAsia="Times New Roman" w:hAnsi="Arial" w:cs="Arial"/>
          <w:color w:val="000000"/>
          <w:sz w:val="24"/>
          <w:szCs w:val="24"/>
        </w:rPr>
        <w:t>não haverá alteração da osmolaridade sérica, uma vez que o volume de água presente nos picolés de gelo é pequeno.</w:t>
      </w:r>
    </w:p>
    <w:p w:rsidR="007B07AC" w:rsidRDefault="007B07AC" w:rsidP="007B07AC">
      <w:pPr>
        <w:shd w:val="clear" w:color="auto" w:fill="FFFFFF"/>
        <w:rPr>
          <w:rFonts w:ascii="Arial" w:hAnsi="Arial" w:cs="Arial"/>
          <w:sz w:val="24"/>
        </w:rPr>
      </w:pPr>
    </w:p>
    <w:p w:rsidR="007B07AC" w:rsidRPr="007B07AC" w:rsidRDefault="007B07AC" w:rsidP="007B07AC">
      <w:pPr>
        <w:shd w:val="clear" w:color="auto" w:fill="FFFFFF"/>
        <w:rPr>
          <w:rFonts w:ascii="Arial" w:hAnsi="Arial" w:cs="Arial"/>
          <w:sz w:val="24"/>
        </w:rPr>
      </w:pPr>
      <w:r w:rsidRPr="007B07AC">
        <w:rPr>
          <w:rFonts w:ascii="Arial" w:hAnsi="Arial" w:cs="Arial"/>
          <w:sz w:val="24"/>
        </w:rPr>
        <w:t>Hipótese Nula (H</w:t>
      </w:r>
      <w:r w:rsidRPr="007B07AC">
        <w:rPr>
          <w:rFonts w:ascii="Arial" w:hAnsi="Arial" w:cs="Arial"/>
          <w:sz w:val="24"/>
          <w:vertAlign w:val="subscript"/>
        </w:rPr>
        <w:t>0</w:t>
      </w:r>
      <w:r w:rsidRPr="007B07AC">
        <w:rPr>
          <w:rFonts w:ascii="Arial" w:hAnsi="Arial" w:cs="Arial"/>
          <w:sz w:val="24"/>
        </w:rPr>
        <w:t>):</w:t>
      </w:r>
    </w:p>
    <w:p w:rsidR="007B07AC" w:rsidRPr="007B07AC" w:rsidRDefault="007A1619" w:rsidP="00205FC0">
      <w:pPr>
        <w:spacing w:after="0" w:line="360" w:lineRule="auto"/>
        <w:ind w:firstLine="708"/>
        <w:jc w:val="both"/>
        <w:rPr>
          <w:rFonts w:ascii="Arial" w:hAnsi="Arial" w:cs="Arial"/>
          <w:sz w:val="24"/>
          <w:szCs w:val="24"/>
        </w:rPr>
      </w:pPr>
      <w:r>
        <w:rPr>
          <w:rFonts w:ascii="Arial" w:eastAsia="Times New Roman" w:hAnsi="Arial" w:cs="Arial"/>
          <w:color w:val="000000"/>
          <w:sz w:val="24"/>
          <w:szCs w:val="24"/>
        </w:rPr>
        <w:t>N</w:t>
      </w:r>
      <w:r w:rsidR="00205FC0">
        <w:rPr>
          <w:rFonts w:ascii="Arial" w:eastAsia="Times New Roman" w:hAnsi="Arial" w:cs="Arial"/>
          <w:color w:val="000000"/>
          <w:sz w:val="24"/>
          <w:szCs w:val="24"/>
        </w:rPr>
        <w:t xml:space="preserve">ão </w:t>
      </w:r>
      <w:r>
        <w:rPr>
          <w:rFonts w:ascii="Arial" w:eastAsia="Times New Roman" w:hAnsi="Arial" w:cs="Arial"/>
          <w:color w:val="000000"/>
          <w:sz w:val="24"/>
          <w:szCs w:val="24"/>
        </w:rPr>
        <w:t xml:space="preserve">haverá </w:t>
      </w:r>
      <w:r w:rsidR="00205FC0">
        <w:rPr>
          <w:rFonts w:ascii="Arial" w:eastAsia="Times New Roman" w:hAnsi="Arial" w:cs="Arial"/>
          <w:color w:val="000000"/>
          <w:sz w:val="24"/>
          <w:szCs w:val="24"/>
        </w:rPr>
        <w:t>redução da concentração de vasopressina, osmolaridade, intensidade</w:t>
      </w:r>
      <w:r w:rsidR="00B950CA">
        <w:rPr>
          <w:rFonts w:ascii="Arial" w:eastAsia="Times New Roman" w:hAnsi="Arial" w:cs="Arial"/>
          <w:color w:val="000000"/>
          <w:sz w:val="24"/>
          <w:szCs w:val="24"/>
        </w:rPr>
        <w:t>,</w:t>
      </w:r>
      <w:r w:rsidR="00205FC0">
        <w:rPr>
          <w:rFonts w:ascii="Arial" w:eastAsia="Times New Roman" w:hAnsi="Arial" w:cs="Arial"/>
          <w:color w:val="000000"/>
          <w:sz w:val="24"/>
          <w:szCs w:val="24"/>
        </w:rPr>
        <w:t>desconforto da sede</w:t>
      </w:r>
      <w:r w:rsidR="00B950CA">
        <w:rPr>
          <w:rFonts w:ascii="Arial" w:eastAsia="Times New Roman" w:hAnsi="Arial" w:cs="Arial"/>
          <w:color w:val="000000"/>
          <w:sz w:val="24"/>
          <w:szCs w:val="24"/>
        </w:rPr>
        <w:t xml:space="preserve"> e desidratação da mucosa oral</w:t>
      </w:r>
      <w:r w:rsidR="00205FC0">
        <w:rPr>
          <w:rFonts w:ascii="Arial" w:eastAsia="Times New Roman" w:hAnsi="Arial" w:cs="Arial"/>
          <w:color w:val="000000"/>
          <w:sz w:val="24"/>
          <w:szCs w:val="24"/>
        </w:rPr>
        <w:t xml:space="preserve"> tanto no grupo que recebeu o tratamento com</w:t>
      </w:r>
      <w:r w:rsidR="008C7F5A">
        <w:rPr>
          <w:rFonts w:ascii="Arial" w:eastAsia="Times New Roman" w:hAnsi="Arial" w:cs="Arial"/>
          <w:color w:val="000000"/>
          <w:sz w:val="24"/>
          <w:szCs w:val="24"/>
        </w:rPr>
        <w:t xml:space="preserve"> três</w:t>
      </w:r>
      <w:r w:rsidR="00205FC0">
        <w:rPr>
          <w:rFonts w:ascii="Arial" w:eastAsia="Times New Roman" w:hAnsi="Arial" w:cs="Arial"/>
          <w:color w:val="000000"/>
          <w:sz w:val="24"/>
          <w:szCs w:val="24"/>
        </w:rPr>
        <w:t xml:space="preserve"> picolé</w:t>
      </w:r>
      <w:r w:rsidR="008C7F5A">
        <w:rPr>
          <w:rFonts w:ascii="Arial" w:eastAsia="Times New Roman" w:hAnsi="Arial" w:cs="Arial"/>
          <w:color w:val="000000"/>
          <w:sz w:val="24"/>
          <w:szCs w:val="24"/>
        </w:rPr>
        <w:t>s</w:t>
      </w:r>
      <w:r w:rsidR="00205FC0">
        <w:rPr>
          <w:rFonts w:ascii="Arial" w:eastAsia="Times New Roman" w:hAnsi="Arial" w:cs="Arial"/>
          <w:color w:val="000000"/>
          <w:sz w:val="24"/>
          <w:szCs w:val="24"/>
        </w:rPr>
        <w:t xml:space="preserve"> </w:t>
      </w:r>
      <w:r w:rsidR="00275F76">
        <w:rPr>
          <w:rFonts w:ascii="Arial" w:eastAsia="Times New Roman" w:hAnsi="Arial" w:cs="Arial"/>
          <w:color w:val="000000"/>
          <w:sz w:val="24"/>
          <w:szCs w:val="24"/>
        </w:rPr>
        <w:t>mentolados</w:t>
      </w:r>
      <w:r w:rsidR="00205FC0">
        <w:rPr>
          <w:rFonts w:ascii="Arial" w:eastAsia="Times New Roman" w:hAnsi="Arial" w:cs="Arial"/>
          <w:color w:val="000000"/>
          <w:sz w:val="24"/>
          <w:szCs w:val="24"/>
        </w:rPr>
        <w:t xml:space="preserve"> (GE), como em grupos que mantiveram o</w:t>
      </w:r>
      <w:r w:rsidR="00984E9C">
        <w:rPr>
          <w:rFonts w:ascii="Arial" w:eastAsia="Times New Roman" w:hAnsi="Arial" w:cs="Arial"/>
          <w:color w:val="000000"/>
          <w:sz w:val="24"/>
          <w:szCs w:val="24"/>
        </w:rPr>
        <w:t xml:space="preserve"> jejum </w:t>
      </w:r>
      <w:r w:rsidR="00205FC0">
        <w:rPr>
          <w:rFonts w:ascii="Arial" w:eastAsia="Times New Roman" w:hAnsi="Arial" w:cs="Arial"/>
          <w:color w:val="000000"/>
          <w:sz w:val="24"/>
          <w:szCs w:val="24"/>
        </w:rPr>
        <w:t>(GC).</w:t>
      </w:r>
    </w:p>
    <w:p w:rsidR="00933E10" w:rsidRPr="00883F5C" w:rsidRDefault="00933E10" w:rsidP="00933E10">
      <w:pPr>
        <w:spacing w:after="0" w:line="240" w:lineRule="auto"/>
        <w:ind w:left="1428"/>
        <w:jc w:val="both"/>
        <w:rPr>
          <w:rFonts w:ascii="Arial" w:hAnsi="Arial" w:cs="Arial"/>
          <w:sz w:val="24"/>
          <w:szCs w:val="24"/>
        </w:rPr>
      </w:pPr>
    </w:p>
    <w:p w:rsidR="00933E10" w:rsidRPr="00883F5C" w:rsidRDefault="0085196C" w:rsidP="00933E10">
      <w:pPr>
        <w:rPr>
          <w:rFonts w:ascii="Arial" w:hAnsi="Arial" w:cs="Arial"/>
          <w:b/>
          <w:sz w:val="24"/>
          <w:szCs w:val="24"/>
        </w:rPr>
      </w:pPr>
      <w:r>
        <w:rPr>
          <w:rFonts w:ascii="Arial" w:hAnsi="Arial" w:cs="Arial"/>
          <w:b/>
          <w:sz w:val="24"/>
          <w:szCs w:val="24"/>
        </w:rPr>
        <w:t xml:space="preserve">4 </w:t>
      </w:r>
      <w:r w:rsidR="00AD3D87">
        <w:rPr>
          <w:rFonts w:ascii="Arial" w:hAnsi="Arial" w:cs="Arial"/>
          <w:b/>
          <w:sz w:val="24"/>
          <w:szCs w:val="24"/>
        </w:rPr>
        <w:t>MÉTODO</w:t>
      </w:r>
    </w:p>
    <w:p w:rsidR="00DC42E3" w:rsidRPr="00DC42E3" w:rsidRDefault="0085196C" w:rsidP="00DC42E3">
      <w:pPr>
        <w:pStyle w:val="Ttulo2"/>
        <w:keepNext w:val="0"/>
        <w:spacing w:line="360" w:lineRule="auto"/>
        <w:jc w:val="left"/>
        <w:rPr>
          <w:rFonts w:ascii="Arial" w:hAnsi="Arial" w:cs="Arial"/>
          <w:sz w:val="24"/>
        </w:rPr>
      </w:pPr>
      <w:r>
        <w:rPr>
          <w:rFonts w:ascii="Arial" w:hAnsi="Arial" w:cs="Arial"/>
          <w:smallCaps/>
          <w:sz w:val="24"/>
          <w:szCs w:val="24"/>
        </w:rPr>
        <w:t xml:space="preserve">4.1 </w:t>
      </w:r>
      <w:r w:rsidR="00DC42E3">
        <w:rPr>
          <w:rFonts w:ascii="Arial" w:hAnsi="Arial" w:cs="Arial"/>
          <w:smallCaps/>
          <w:sz w:val="24"/>
          <w:szCs w:val="24"/>
        </w:rPr>
        <w:t>Delineamento de Estudo</w:t>
      </w:r>
    </w:p>
    <w:p w:rsidR="00205FC0" w:rsidRDefault="00205FC0" w:rsidP="00205FC0">
      <w:pPr>
        <w:tabs>
          <w:tab w:val="left" w:pos="0"/>
        </w:tabs>
        <w:spacing w:line="360" w:lineRule="auto"/>
        <w:jc w:val="both"/>
        <w:rPr>
          <w:rFonts w:ascii="Arial" w:hAnsi="Arial"/>
          <w:sz w:val="24"/>
          <w:szCs w:val="20"/>
        </w:rPr>
      </w:pPr>
      <w:r w:rsidRPr="00205FC0">
        <w:rPr>
          <w:rFonts w:ascii="Arial" w:hAnsi="Arial"/>
          <w:sz w:val="24"/>
          <w:szCs w:val="20"/>
        </w:rPr>
        <w:tab/>
      </w:r>
      <w:r w:rsidR="005807F5">
        <w:rPr>
          <w:rFonts w:ascii="Arial" w:hAnsi="Arial"/>
          <w:sz w:val="24"/>
          <w:szCs w:val="20"/>
        </w:rPr>
        <w:t>Estudo</w:t>
      </w:r>
      <w:r w:rsidRPr="00205FC0">
        <w:rPr>
          <w:rFonts w:ascii="Arial" w:hAnsi="Arial"/>
          <w:sz w:val="24"/>
          <w:szCs w:val="20"/>
        </w:rPr>
        <w:t xml:space="preserve"> analítico experimental, tipo ensaio clínico controlado randomizado, com tratamentos em paralelo. Ensaios clínicos </w:t>
      </w:r>
      <w:r w:rsidR="00D1185D">
        <w:rPr>
          <w:rFonts w:ascii="Arial" w:hAnsi="Arial"/>
          <w:sz w:val="24"/>
          <w:szCs w:val="20"/>
        </w:rPr>
        <w:t>randomizados</w:t>
      </w:r>
      <w:r w:rsidR="00C3515D">
        <w:rPr>
          <w:rFonts w:ascii="Arial" w:hAnsi="Arial"/>
          <w:sz w:val="24"/>
          <w:szCs w:val="20"/>
        </w:rPr>
        <w:t xml:space="preserve"> (ECR)</w:t>
      </w:r>
      <w:r w:rsidRPr="00205FC0">
        <w:rPr>
          <w:rFonts w:ascii="Arial" w:hAnsi="Arial"/>
          <w:sz w:val="24"/>
          <w:szCs w:val="20"/>
        </w:rPr>
        <w:t xml:space="preserve"> </w:t>
      </w:r>
      <w:r w:rsidR="00A7383C">
        <w:rPr>
          <w:rFonts w:ascii="Arial" w:hAnsi="Arial"/>
          <w:sz w:val="24"/>
          <w:szCs w:val="20"/>
        </w:rPr>
        <w:t xml:space="preserve">são utilizados como padrão </w:t>
      </w:r>
      <w:r w:rsidR="00D1185D">
        <w:rPr>
          <w:rFonts w:ascii="Arial" w:hAnsi="Arial"/>
          <w:sz w:val="24"/>
          <w:szCs w:val="20"/>
        </w:rPr>
        <w:t xml:space="preserve">ouro </w:t>
      </w:r>
      <w:r w:rsidR="005E4976">
        <w:rPr>
          <w:rFonts w:ascii="Arial" w:hAnsi="Arial"/>
          <w:sz w:val="24"/>
          <w:szCs w:val="20"/>
        </w:rPr>
        <w:t>na avaliação de intervenções em saúde</w:t>
      </w:r>
      <w:r w:rsidR="00A7383C">
        <w:rPr>
          <w:rFonts w:ascii="Arial" w:hAnsi="Arial"/>
          <w:sz w:val="24"/>
          <w:szCs w:val="20"/>
        </w:rPr>
        <w:t xml:space="preserve"> (SCHULZ; ALTMAN; MO</w:t>
      </w:r>
      <w:r w:rsidR="00806986">
        <w:rPr>
          <w:rFonts w:ascii="Arial" w:hAnsi="Arial"/>
          <w:sz w:val="24"/>
          <w:szCs w:val="20"/>
        </w:rPr>
        <w:t>HER, 2010).</w:t>
      </w:r>
    </w:p>
    <w:p w:rsidR="00205FC0" w:rsidRPr="00984E9C" w:rsidRDefault="00205FC0" w:rsidP="00806986">
      <w:pPr>
        <w:tabs>
          <w:tab w:val="left" w:pos="0"/>
        </w:tabs>
        <w:spacing w:line="360" w:lineRule="auto"/>
        <w:jc w:val="both"/>
        <w:rPr>
          <w:rFonts w:ascii="Arial" w:hAnsi="Arial"/>
          <w:sz w:val="24"/>
          <w:szCs w:val="20"/>
        </w:rPr>
      </w:pPr>
      <w:r w:rsidRPr="00205FC0">
        <w:rPr>
          <w:rFonts w:ascii="Arial" w:hAnsi="Arial"/>
          <w:sz w:val="24"/>
          <w:szCs w:val="20"/>
        </w:rPr>
        <w:tab/>
      </w:r>
      <w:r w:rsidRPr="00984E9C">
        <w:rPr>
          <w:rFonts w:ascii="Arial" w:hAnsi="Arial"/>
          <w:sz w:val="24"/>
          <w:szCs w:val="20"/>
        </w:rPr>
        <w:t>Trata-se de uma ferramenta importante para obtenção de evidências na prática clínica</w:t>
      </w:r>
      <w:r w:rsidR="00734266" w:rsidRPr="00984E9C">
        <w:rPr>
          <w:rFonts w:ascii="Arial" w:hAnsi="Arial"/>
          <w:sz w:val="24"/>
          <w:szCs w:val="20"/>
        </w:rPr>
        <w:t xml:space="preserve"> em saúde</w:t>
      </w:r>
      <w:r w:rsidRPr="00984E9C">
        <w:rPr>
          <w:rFonts w:ascii="Arial" w:hAnsi="Arial"/>
          <w:sz w:val="24"/>
          <w:szCs w:val="20"/>
        </w:rPr>
        <w:t>, uma vez que minimiza vieses entre a</w:t>
      </w:r>
      <w:r w:rsidR="00806986" w:rsidRPr="00984E9C">
        <w:rPr>
          <w:rFonts w:ascii="Arial" w:hAnsi="Arial"/>
          <w:sz w:val="24"/>
          <w:szCs w:val="20"/>
        </w:rPr>
        <w:t xml:space="preserve"> atribuição das intervenções e são capazes de determinar a eficácia de uma intervenção (ESCOTEGUY, 1999). É possível, desse modo, realizar</w:t>
      </w:r>
      <w:r w:rsidRPr="00984E9C">
        <w:rPr>
          <w:rFonts w:ascii="Arial" w:hAnsi="Arial"/>
          <w:sz w:val="24"/>
          <w:szCs w:val="20"/>
        </w:rPr>
        <w:t xml:space="preserve"> inferências fortes sobre causa e efeito que não se justificam em outros delineamentos de pesquisa (MOHER, et .al, 2012).</w:t>
      </w:r>
    </w:p>
    <w:p w:rsidR="00C3515D" w:rsidRPr="00205FC0" w:rsidRDefault="00734266" w:rsidP="00806986">
      <w:pPr>
        <w:tabs>
          <w:tab w:val="left" w:pos="0"/>
        </w:tabs>
        <w:spacing w:line="360" w:lineRule="auto"/>
        <w:jc w:val="both"/>
        <w:rPr>
          <w:rFonts w:ascii="Arial" w:hAnsi="Arial"/>
          <w:sz w:val="24"/>
          <w:szCs w:val="20"/>
        </w:rPr>
      </w:pPr>
      <w:r w:rsidRPr="00984E9C">
        <w:rPr>
          <w:rFonts w:ascii="Arial" w:hAnsi="Arial"/>
          <w:sz w:val="24"/>
          <w:szCs w:val="20"/>
        </w:rPr>
        <w:tab/>
        <w:t xml:space="preserve">Para o desenvolvimento de um ECR, é necessário primeiramente o recrutamento de </w:t>
      </w:r>
      <w:r w:rsidR="006B03E5" w:rsidRPr="00984E9C">
        <w:rPr>
          <w:rFonts w:ascii="Arial" w:hAnsi="Arial"/>
          <w:sz w:val="24"/>
          <w:szCs w:val="20"/>
        </w:rPr>
        <w:t xml:space="preserve">um grupo </w:t>
      </w:r>
      <w:r w:rsidR="00C23803" w:rsidRPr="00984E9C">
        <w:rPr>
          <w:rFonts w:ascii="Arial" w:hAnsi="Arial"/>
          <w:sz w:val="24"/>
          <w:szCs w:val="20"/>
        </w:rPr>
        <w:t>homogêneo</w:t>
      </w:r>
      <w:r w:rsidRPr="00984E9C">
        <w:rPr>
          <w:rFonts w:ascii="Arial" w:hAnsi="Arial"/>
          <w:sz w:val="24"/>
          <w:szCs w:val="20"/>
        </w:rPr>
        <w:t xml:space="preserve"> a partir de uma população.</w:t>
      </w:r>
      <w:r w:rsidR="006B03E5" w:rsidRPr="00984E9C">
        <w:rPr>
          <w:rFonts w:ascii="Arial" w:hAnsi="Arial"/>
          <w:sz w:val="24"/>
          <w:szCs w:val="20"/>
        </w:rPr>
        <w:t xml:space="preserve"> Em seguida, esse grupo passará por uma randomização, ou seja, os participantes serão sorteados, com chances iguais entre si, para serem alocados de acordo com a intervenção que lhe fora sorteada. Após a aplicação das intervenções, será realizada a leitura do desfecho dos grupos (SOUZA, 2009).</w:t>
      </w:r>
      <w:r w:rsidR="006B03E5">
        <w:rPr>
          <w:rFonts w:ascii="Arial" w:hAnsi="Arial"/>
          <w:sz w:val="24"/>
          <w:szCs w:val="20"/>
        </w:rPr>
        <w:t xml:space="preserve">  </w:t>
      </w:r>
      <w:r>
        <w:rPr>
          <w:rFonts w:ascii="Arial" w:hAnsi="Arial"/>
          <w:sz w:val="24"/>
          <w:szCs w:val="20"/>
        </w:rPr>
        <w:t xml:space="preserve">  </w:t>
      </w:r>
    </w:p>
    <w:p w:rsidR="00205FC0" w:rsidRPr="00205FC0" w:rsidRDefault="00205FC0" w:rsidP="00205FC0">
      <w:pPr>
        <w:spacing w:line="360" w:lineRule="auto"/>
        <w:jc w:val="both"/>
        <w:rPr>
          <w:rFonts w:ascii="Arial" w:hAnsi="Arial"/>
          <w:sz w:val="24"/>
          <w:szCs w:val="20"/>
        </w:rPr>
      </w:pPr>
      <w:r w:rsidRPr="00205FC0">
        <w:rPr>
          <w:rFonts w:ascii="Arial" w:hAnsi="Arial"/>
          <w:sz w:val="24"/>
          <w:szCs w:val="20"/>
        </w:rPr>
        <w:lastRenderedPageBreak/>
        <w:tab/>
        <w:t xml:space="preserve">O protocolo de pesquisa será estruturado conforme o modelo </w:t>
      </w:r>
      <w:proofErr w:type="spellStart"/>
      <w:r w:rsidRPr="00205FC0">
        <w:rPr>
          <w:rFonts w:ascii="Arial" w:hAnsi="Arial"/>
          <w:i/>
          <w:sz w:val="24"/>
          <w:szCs w:val="20"/>
        </w:rPr>
        <w:t>Consolidated</w:t>
      </w:r>
      <w:proofErr w:type="spellEnd"/>
      <w:r w:rsidRPr="00205FC0">
        <w:rPr>
          <w:rFonts w:ascii="Arial" w:hAnsi="Arial"/>
          <w:i/>
          <w:sz w:val="24"/>
          <w:szCs w:val="20"/>
        </w:rPr>
        <w:t xml:space="preserve"> Standard </w:t>
      </w:r>
      <w:proofErr w:type="spellStart"/>
      <w:r w:rsidRPr="00205FC0">
        <w:rPr>
          <w:rFonts w:ascii="Arial" w:hAnsi="Arial"/>
          <w:i/>
          <w:sz w:val="24"/>
          <w:szCs w:val="20"/>
        </w:rPr>
        <w:t>Protocol</w:t>
      </w:r>
      <w:proofErr w:type="spellEnd"/>
      <w:r w:rsidRPr="00205FC0">
        <w:rPr>
          <w:rFonts w:ascii="Arial" w:hAnsi="Arial"/>
          <w:i/>
          <w:sz w:val="24"/>
          <w:szCs w:val="20"/>
        </w:rPr>
        <w:t xml:space="preserve"> </w:t>
      </w:r>
      <w:proofErr w:type="spellStart"/>
      <w:r w:rsidRPr="00205FC0">
        <w:rPr>
          <w:rFonts w:ascii="Arial" w:hAnsi="Arial"/>
          <w:i/>
          <w:sz w:val="24"/>
          <w:szCs w:val="20"/>
        </w:rPr>
        <w:t>Items</w:t>
      </w:r>
      <w:proofErr w:type="spellEnd"/>
      <w:r w:rsidRPr="00205FC0">
        <w:rPr>
          <w:rFonts w:ascii="Arial" w:hAnsi="Arial"/>
          <w:i/>
          <w:sz w:val="24"/>
          <w:szCs w:val="20"/>
        </w:rPr>
        <w:t xml:space="preserve">: </w:t>
      </w:r>
      <w:proofErr w:type="spellStart"/>
      <w:r w:rsidRPr="00205FC0">
        <w:rPr>
          <w:rFonts w:ascii="Arial" w:hAnsi="Arial"/>
          <w:i/>
          <w:sz w:val="24"/>
          <w:szCs w:val="20"/>
        </w:rPr>
        <w:t>Recommendations</w:t>
      </w:r>
      <w:proofErr w:type="spellEnd"/>
      <w:r w:rsidRPr="00205FC0">
        <w:rPr>
          <w:rFonts w:ascii="Arial" w:hAnsi="Arial"/>
          <w:i/>
          <w:sz w:val="24"/>
          <w:szCs w:val="20"/>
        </w:rPr>
        <w:t xml:space="preserve"> for </w:t>
      </w:r>
      <w:proofErr w:type="spellStart"/>
      <w:r w:rsidRPr="00205FC0">
        <w:rPr>
          <w:rFonts w:ascii="Arial" w:hAnsi="Arial"/>
          <w:i/>
          <w:sz w:val="24"/>
          <w:szCs w:val="20"/>
        </w:rPr>
        <w:t>Interventional</w:t>
      </w:r>
      <w:proofErr w:type="spellEnd"/>
      <w:r w:rsidRPr="00205FC0">
        <w:rPr>
          <w:rFonts w:ascii="Arial" w:hAnsi="Arial"/>
          <w:i/>
          <w:sz w:val="24"/>
          <w:szCs w:val="20"/>
        </w:rPr>
        <w:t xml:space="preserve"> </w:t>
      </w:r>
      <w:proofErr w:type="spellStart"/>
      <w:r w:rsidRPr="00205FC0">
        <w:rPr>
          <w:rFonts w:ascii="Arial" w:hAnsi="Arial"/>
          <w:i/>
          <w:sz w:val="24"/>
          <w:szCs w:val="20"/>
        </w:rPr>
        <w:t>Trials</w:t>
      </w:r>
      <w:proofErr w:type="spellEnd"/>
      <w:r w:rsidRPr="00205FC0">
        <w:rPr>
          <w:rFonts w:ascii="Arial" w:hAnsi="Arial"/>
          <w:i/>
          <w:sz w:val="24"/>
          <w:szCs w:val="20"/>
        </w:rPr>
        <w:t xml:space="preserve"> (SPIRIT) </w:t>
      </w:r>
      <w:r w:rsidRPr="00205FC0">
        <w:rPr>
          <w:rFonts w:ascii="Arial" w:hAnsi="Arial"/>
          <w:sz w:val="24"/>
          <w:szCs w:val="20"/>
        </w:rPr>
        <w:t xml:space="preserve">e será submetido ao registro de ensaios clínicos randomizados no </w:t>
      </w:r>
      <w:proofErr w:type="spellStart"/>
      <w:r w:rsidRPr="00205FC0">
        <w:rPr>
          <w:rFonts w:ascii="Arial" w:hAnsi="Arial"/>
          <w:sz w:val="24"/>
          <w:szCs w:val="20"/>
        </w:rPr>
        <w:t>ClinicalTrials</w:t>
      </w:r>
      <w:proofErr w:type="spellEnd"/>
      <w:r w:rsidRPr="00205FC0">
        <w:rPr>
          <w:rFonts w:ascii="Arial" w:hAnsi="Arial"/>
          <w:sz w:val="24"/>
          <w:szCs w:val="20"/>
        </w:rPr>
        <w:t>.</w:t>
      </w:r>
      <w:proofErr w:type="spellStart"/>
      <w:r w:rsidRPr="00205FC0">
        <w:rPr>
          <w:rFonts w:ascii="Arial" w:hAnsi="Arial"/>
          <w:sz w:val="24"/>
          <w:szCs w:val="20"/>
        </w:rPr>
        <w:t>gov</w:t>
      </w:r>
      <w:proofErr w:type="spellEnd"/>
      <w:r w:rsidRPr="00205FC0">
        <w:rPr>
          <w:rFonts w:ascii="Arial" w:hAnsi="Arial"/>
          <w:sz w:val="24"/>
          <w:szCs w:val="20"/>
        </w:rPr>
        <w:t xml:space="preserve"> da </w:t>
      </w:r>
      <w:proofErr w:type="spellStart"/>
      <w:r w:rsidRPr="00205FC0">
        <w:rPr>
          <w:rFonts w:ascii="Arial" w:hAnsi="Arial"/>
          <w:sz w:val="24"/>
          <w:szCs w:val="20"/>
        </w:rPr>
        <w:t>U.S.</w:t>
      </w:r>
      <w:proofErr w:type="spellEnd"/>
      <w:r w:rsidRPr="00205FC0">
        <w:rPr>
          <w:rFonts w:ascii="Arial" w:hAnsi="Arial"/>
          <w:sz w:val="24"/>
          <w:szCs w:val="20"/>
        </w:rPr>
        <w:t xml:space="preserve"> </w:t>
      </w:r>
      <w:proofErr w:type="spellStart"/>
      <w:r w:rsidRPr="00205FC0">
        <w:rPr>
          <w:rFonts w:ascii="Arial" w:hAnsi="Arial"/>
          <w:sz w:val="24"/>
          <w:szCs w:val="20"/>
        </w:rPr>
        <w:t>National</w:t>
      </w:r>
      <w:proofErr w:type="spellEnd"/>
      <w:r w:rsidRPr="00205FC0">
        <w:rPr>
          <w:rFonts w:ascii="Arial" w:hAnsi="Arial"/>
          <w:sz w:val="24"/>
          <w:szCs w:val="20"/>
        </w:rPr>
        <w:t xml:space="preserve"> </w:t>
      </w:r>
      <w:proofErr w:type="spellStart"/>
      <w:r w:rsidRPr="00205FC0">
        <w:rPr>
          <w:rFonts w:ascii="Arial" w:hAnsi="Arial"/>
          <w:sz w:val="24"/>
          <w:szCs w:val="20"/>
        </w:rPr>
        <w:t>Institutes</w:t>
      </w:r>
      <w:proofErr w:type="spellEnd"/>
      <w:r w:rsidRPr="00205FC0">
        <w:rPr>
          <w:rFonts w:ascii="Arial" w:hAnsi="Arial"/>
          <w:sz w:val="24"/>
          <w:szCs w:val="20"/>
        </w:rPr>
        <w:t xml:space="preserve"> </w:t>
      </w:r>
      <w:proofErr w:type="spellStart"/>
      <w:r w:rsidRPr="00205FC0">
        <w:rPr>
          <w:rFonts w:ascii="Arial" w:hAnsi="Arial"/>
          <w:sz w:val="24"/>
          <w:szCs w:val="20"/>
        </w:rPr>
        <w:t>of</w:t>
      </w:r>
      <w:proofErr w:type="spellEnd"/>
      <w:r w:rsidRPr="00205FC0">
        <w:rPr>
          <w:rFonts w:ascii="Arial" w:hAnsi="Arial"/>
          <w:sz w:val="24"/>
          <w:szCs w:val="20"/>
        </w:rPr>
        <w:t xml:space="preserve"> </w:t>
      </w:r>
      <w:proofErr w:type="spellStart"/>
      <w:r w:rsidRPr="00205FC0">
        <w:rPr>
          <w:rFonts w:ascii="Arial" w:hAnsi="Arial"/>
          <w:sz w:val="24"/>
          <w:szCs w:val="20"/>
        </w:rPr>
        <w:t>Health</w:t>
      </w:r>
      <w:proofErr w:type="spellEnd"/>
      <w:r w:rsidRPr="00205FC0">
        <w:rPr>
          <w:rFonts w:ascii="Arial" w:hAnsi="Arial"/>
          <w:sz w:val="24"/>
          <w:szCs w:val="20"/>
        </w:rPr>
        <w:t xml:space="preserve"> (BOUTRON, et al., 2008).</w:t>
      </w:r>
    </w:p>
    <w:p w:rsidR="00DC42E3" w:rsidRPr="00DC42E3" w:rsidRDefault="0085196C" w:rsidP="00B92B68">
      <w:pPr>
        <w:tabs>
          <w:tab w:val="left" w:pos="0"/>
        </w:tabs>
        <w:spacing w:line="360" w:lineRule="auto"/>
        <w:jc w:val="both"/>
        <w:rPr>
          <w:rFonts w:ascii="Arial" w:hAnsi="Arial" w:cs="Arial"/>
          <w:sz w:val="24"/>
        </w:rPr>
      </w:pPr>
      <w:r>
        <w:rPr>
          <w:rFonts w:ascii="Arial" w:hAnsi="Arial" w:cs="Arial"/>
          <w:smallCaps/>
          <w:sz w:val="24"/>
          <w:szCs w:val="24"/>
        </w:rPr>
        <w:t xml:space="preserve">4.2 </w:t>
      </w:r>
      <w:r w:rsidR="00DC42E3">
        <w:rPr>
          <w:rFonts w:ascii="Arial" w:hAnsi="Arial" w:cs="Arial"/>
          <w:smallCaps/>
          <w:sz w:val="24"/>
          <w:szCs w:val="24"/>
        </w:rPr>
        <w:t>Local da Pesquisa</w:t>
      </w:r>
    </w:p>
    <w:p w:rsidR="00205FC0" w:rsidRPr="00205FC0" w:rsidRDefault="00893103" w:rsidP="00205FC0">
      <w:pPr>
        <w:spacing w:line="360" w:lineRule="auto"/>
        <w:ind w:firstLine="708"/>
        <w:jc w:val="both"/>
        <w:rPr>
          <w:rFonts w:ascii="Arial" w:hAnsi="Arial" w:cs="Arial"/>
          <w:sz w:val="24"/>
        </w:rPr>
      </w:pPr>
      <w:r w:rsidRPr="00883F5C">
        <w:rPr>
          <w:rFonts w:ascii="Arial" w:hAnsi="Arial" w:cs="Arial"/>
          <w:color w:val="000000"/>
          <w:sz w:val="24"/>
          <w:szCs w:val="24"/>
        </w:rPr>
        <w:t>Este estudo se</w:t>
      </w:r>
      <w:r>
        <w:rPr>
          <w:rFonts w:ascii="Arial" w:hAnsi="Arial" w:cs="Arial"/>
          <w:color w:val="000000"/>
          <w:sz w:val="24"/>
          <w:szCs w:val="24"/>
        </w:rPr>
        <w:t>rá</w:t>
      </w:r>
      <w:r w:rsidRPr="00883F5C">
        <w:rPr>
          <w:rFonts w:ascii="Arial" w:hAnsi="Arial" w:cs="Arial"/>
          <w:color w:val="000000"/>
          <w:sz w:val="24"/>
          <w:szCs w:val="24"/>
        </w:rPr>
        <w:t xml:space="preserve"> realiza</w:t>
      </w:r>
      <w:r>
        <w:rPr>
          <w:rFonts w:ascii="Arial" w:hAnsi="Arial" w:cs="Arial"/>
          <w:color w:val="000000"/>
          <w:sz w:val="24"/>
          <w:szCs w:val="24"/>
        </w:rPr>
        <w:t>do em uma sala de coletas de análises clínicas de um laboratório de imagens e exames, reconhecido nacionalmente como centro de excelência em ações integradas à saúde humana, de uma cidade do norte do Paraná.</w:t>
      </w:r>
    </w:p>
    <w:p w:rsidR="00DC42E3" w:rsidRPr="003C5225" w:rsidRDefault="0085196C" w:rsidP="00DC42E3">
      <w:pPr>
        <w:pStyle w:val="Ttulo2"/>
        <w:keepNext w:val="0"/>
        <w:spacing w:line="360" w:lineRule="auto"/>
        <w:jc w:val="left"/>
        <w:rPr>
          <w:rFonts w:ascii="Arial" w:hAnsi="Arial" w:cs="Arial"/>
          <w:sz w:val="24"/>
          <w:szCs w:val="24"/>
        </w:rPr>
      </w:pPr>
      <w:r>
        <w:rPr>
          <w:rFonts w:ascii="Arial" w:hAnsi="Arial" w:cs="Arial"/>
          <w:smallCaps/>
          <w:sz w:val="24"/>
          <w:szCs w:val="24"/>
        </w:rPr>
        <w:t xml:space="preserve">4.3 </w:t>
      </w:r>
      <w:r w:rsidR="00DC42E3" w:rsidRPr="003C5225">
        <w:rPr>
          <w:rFonts w:ascii="Arial" w:hAnsi="Arial" w:cs="Arial"/>
          <w:smallCaps/>
          <w:sz w:val="24"/>
          <w:szCs w:val="24"/>
        </w:rPr>
        <w:t>População do estudo e amostra</w:t>
      </w:r>
    </w:p>
    <w:p w:rsidR="00205FC0" w:rsidRPr="00205FC0" w:rsidRDefault="00205FC0" w:rsidP="00205FC0">
      <w:pPr>
        <w:spacing w:line="360" w:lineRule="auto"/>
        <w:ind w:firstLine="708"/>
        <w:jc w:val="both"/>
        <w:rPr>
          <w:rFonts w:ascii="Arial" w:hAnsi="Arial" w:cs="Arial"/>
          <w:sz w:val="24"/>
          <w:shd w:val="clear" w:color="auto" w:fill="FFFFFF"/>
        </w:rPr>
      </w:pPr>
      <w:r w:rsidRPr="00205FC0">
        <w:rPr>
          <w:rFonts w:ascii="Arial" w:hAnsi="Arial" w:cs="Arial"/>
          <w:sz w:val="24"/>
          <w:shd w:val="clear" w:color="auto" w:fill="FFFFFF"/>
        </w:rPr>
        <w:t>A população do est</w:t>
      </w:r>
      <w:r w:rsidR="00893103">
        <w:rPr>
          <w:rFonts w:ascii="Arial" w:hAnsi="Arial" w:cs="Arial"/>
          <w:sz w:val="24"/>
          <w:shd w:val="clear" w:color="auto" w:fill="FFFFFF"/>
        </w:rPr>
        <w:t>udo será constituída de voluntários</w:t>
      </w:r>
      <w:r w:rsidRPr="00205FC0">
        <w:rPr>
          <w:rFonts w:ascii="Arial" w:hAnsi="Arial" w:cs="Arial"/>
          <w:sz w:val="24"/>
          <w:shd w:val="clear" w:color="auto" w:fill="FFFFFF"/>
        </w:rPr>
        <w:t xml:space="preserve"> </w:t>
      </w:r>
      <w:r>
        <w:rPr>
          <w:rFonts w:ascii="Arial" w:hAnsi="Arial" w:cs="Arial"/>
          <w:sz w:val="24"/>
          <w:shd w:val="clear" w:color="auto" w:fill="FFFFFF"/>
        </w:rPr>
        <w:t>do sexo masculino</w:t>
      </w:r>
      <w:r w:rsidR="00893103">
        <w:rPr>
          <w:rFonts w:ascii="Arial" w:hAnsi="Arial" w:cs="Arial"/>
          <w:sz w:val="24"/>
          <w:shd w:val="clear" w:color="auto" w:fill="FFFFFF"/>
        </w:rPr>
        <w:t xml:space="preserve"> que aten</w:t>
      </w:r>
      <w:r w:rsidRPr="00205FC0">
        <w:rPr>
          <w:rFonts w:ascii="Arial" w:hAnsi="Arial" w:cs="Arial"/>
          <w:sz w:val="24"/>
          <w:shd w:val="clear" w:color="auto" w:fill="FFFFFF"/>
        </w:rPr>
        <w:t xml:space="preserve">derem aos </w:t>
      </w:r>
      <w:r w:rsidR="00893103">
        <w:rPr>
          <w:rFonts w:ascii="Arial" w:hAnsi="Arial" w:cs="Arial"/>
          <w:sz w:val="24"/>
          <w:shd w:val="clear" w:color="auto" w:fill="FFFFFF"/>
        </w:rPr>
        <w:t xml:space="preserve">seguintes </w:t>
      </w:r>
      <w:r w:rsidRPr="00205FC0">
        <w:rPr>
          <w:rFonts w:ascii="Arial" w:hAnsi="Arial" w:cs="Arial"/>
          <w:sz w:val="24"/>
          <w:shd w:val="clear" w:color="auto" w:fill="FFFFFF"/>
        </w:rPr>
        <w:t>critérios de elegibilidade</w:t>
      </w:r>
      <w:r w:rsidR="00893103">
        <w:rPr>
          <w:rFonts w:ascii="Arial" w:hAnsi="Arial" w:cs="Arial"/>
          <w:sz w:val="24"/>
          <w:shd w:val="clear" w:color="auto" w:fill="FFFFFF"/>
        </w:rPr>
        <w:t>:</w:t>
      </w:r>
    </w:p>
    <w:p w:rsidR="00DC42E3" w:rsidRPr="003C5225" w:rsidRDefault="00DC42E3" w:rsidP="00DC42E3">
      <w:pPr>
        <w:autoSpaceDE w:val="0"/>
        <w:autoSpaceDN w:val="0"/>
        <w:adjustRightInd w:val="0"/>
        <w:spacing w:line="360" w:lineRule="auto"/>
        <w:jc w:val="both"/>
        <w:rPr>
          <w:rFonts w:ascii="Arial" w:hAnsi="Arial" w:cs="Arial"/>
          <w:smallCaps/>
          <w:sz w:val="24"/>
          <w:szCs w:val="24"/>
        </w:rPr>
      </w:pPr>
      <w:r w:rsidRPr="003C5225">
        <w:rPr>
          <w:rFonts w:ascii="Arial" w:hAnsi="Arial" w:cs="Arial"/>
          <w:smallCaps/>
          <w:sz w:val="24"/>
          <w:szCs w:val="24"/>
        </w:rPr>
        <w:t>Critério de Seleção</w:t>
      </w:r>
    </w:p>
    <w:p w:rsidR="00DC42E3" w:rsidRPr="000D62E2" w:rsidRDefault="007A70F8" w:rsidP="00DC42E3">
      <w:pPr>
        <w:numPr>
          <w:ilvl w:val="0"/>
          <w:numId w:val="16"/>
        </w:numPr>
        <w:autoSpaceDE w:val="0"/>
        <w:autoSpaceDN w:val="0"/>
        <w:adjustRightInd w:val="0"/>
        <w:spacing w:after="0" w:line="360" w:lineRule="auto"/>
        <w:jc w:val="both"/>
        <w:rPr>
          <w:rFonts w:ascii="Arial" w:hAnsi="Arial" w:cs="Arial"/>
          <w:sz w:val="24"/>
          <w:szCs w:val="24"/>
        </w:rPr>
      </w:pPr>
      <w:r w:rsidRPr="000D62E2">
        <w:rPr>
          <w:rFonts w:ascii="Arial" w:hAnsi="Arial" w:cs="Arial"/>
          <w:color w:val="000000"/>
          <w:sz w:val="24"/>
          <w:szCs w:val="24"/>
        </w:rPr>
        <w:t>Idade entre 18 e 5</w:t>
      </w:r>
      <w:r w:rsidR="00DC42E3" w:rsidRPr="000D62E2">
        <w:rPr>
          <w:rFonts w:ascii="Arial" w:hAnsi="Arial" w:cs="Arial"/>
          <w:color w:val="000000"/>
          <w:sz w:val="24"/>
          <w:szCs w:val="24"/>
        </w:rPr>
        <w:t>0 anos</w:t>
      </w:r>
    </w:p>
    <w:p w:rsidR="00DC42E3" w:rsidRPr="000D62E2" w:rsidRDefault="008C7F5A" w:rsidP="00DC42E3">
      <w:pPr>
        <w:numPr>
          <w:ilvl w:val="0"/>
          <w:numId w:val="16"/>
        </w:numPr>
        <w:autoSpaceDE w:val="0"/>
        <w:autoSpaceDN w:val="0"/>
        <w:adjustRightInd w:val="0"/>
        <w:spacing w:after="0" w:line="360" w:lineRule="auto"/>
        <w:jc w:val="both"/>
        <w:rPr>
          <w:rFonts w:ascii="Arial" w:hAnsi="Arial" w:cs="Arial"/>
          <w:sz w:val="24"/>
          <w:szCs w:val="24"/>
        </w:rPr>
      </w:pPr>
      <w:r w:rsidRPr="000D62E2">
        <w:rPr>
          <w:rFonts w:ascii="Arial" w:hAnsi="Arial" w:cs="Arial"/>
          <w:color w:val="000000"/>
          <w:sz w:val="24"/>
          <w:szCs w:val="24"/>
        </w:rPr>
        <w:t>S</w:t>
      </w:r>
      <w:r w:rsidR="00DC42E3" w:rsidRPr="000D62E2">
        <w:rPr>
          <w:rFonts w:ascii="Arial" w:hAnsi="Arial" w:cs="Arial"/>
          <w:color w:val="000000"/>
          <w:sz w:val="24"/>
          <w:szCs w:val="24"/>
        </w:rPr>
        <w:t>exo masculino</w:t>
      </w:r>
    </w:p>
    <w:p w:rsidR="00DC42E3" w:rsidRPr="000D62E2" w:rsidRDefault="00DC42E3" w:rsidP="00DC42E3">
      <w:pPr>
        <w:numPr>
          <w:ilvl w:val="0"/>
          <w:numId w:val="16"/>
        </w:numPr>
        <w:autoSpaceDE w:val="0"/>
        <w:autoSpaceDN w:val="0"/>
        <w:adjustRightInd w:val="0"/>
        <w:spacing w:after="0" w:line="360" w:lineRule="auto"/>
        <w:jc w:val="both"/>
        <w:rPr>
          <w:rFonts w:ascii="Arial" w:hAnsi="Arial" w:cs="Arial"/>
          <w:sz w:val="24"/>
          <w:szCs w:val="24"/>
        </w:rPr>
      </w:pPr>
      <w:r w:rsidRPr="000D62E2">
        <w:rPr>
          <w:rFonts w:ascii="Arial" w:hAnsi="Arial" w:cs="Arial"/>
          <w:color w:val="000000"/>
          <w:sz w:val="24"/>
          <w:szCs w:val="24"/>
        </w:rPr>
        <w:t>Não fumante</w:t>
      </w:r>
    </w:p>
    <w:p w:rsidR="00DC42E3" w:rsidRPr="000D62E2" w:rsidRDefault="00DC42E3" w:rsidP="00DC42E3">
      <w:pPr>
        <w:numPr>
          <w:ilvl w:val="0"/>
          <w:numId w:val="16"/>
        </w:numPr>
        <w:autoSpaceDE w:val="0"/>
        <w:autoSpaceDN w:val="0"/>
        <w:adjustRightInd w:val="0"/>
        <w:spacing w:after="0" w:line="360" w:lineRule="auto"/>
        <w:jc w:val="both"/>
        <w:rPr>
          <w:rFonts w:ascii="Arial" w:hAnsi="Arial" w:cs="Arial"/>
          <w:sz w:val="24"/>
          <w:szCs w:val="24"/>
        </w:rPr>
      </w:pPr>
      <w:r w:rsidRPr="000D62E2">
        <w:rPr>
          <w:rFonts w:ascii="Arial" w:hAnsi="Arial" w:cs="Arial"/>
          <w:color w:val="000000"/>
          <w:sz w:val="24"/>
          <w:szCs w:val="24"/>
        </w:rPr>
        <w:t>Estar em jejum de alimentos e líquidos por 12 horas</w:t>
      </w:r>
    </w:p>
    <w:p w:rsidR="00C7614E" w:rsidRPr="000D62E2" w:rsidRDefault="00C7614E" w:rsidP="00DC42E3">
      <w:pPr>
        <w:numPr>
          <w:ilvl w:val="0"/>
          <w:numId w:val="16"/>
        </w:numPr>
        <w:autoSpaceDE w:val="0"/>
        <w:autoSpaceDN w:val="0"/>
        <w:adjustRightInd w:val="0"/>
        <w:spacing w:after="0" w:line="360" w:lineRule="auto"/>
        <w:jc w:val="both"/>
        <w:rPr>
          <w:rFonts w:ascii="Arial" w:hAnsi="Arial" w:cs="Arial"/>
          <w:sz w:val="24"/>
          <w:szCs w:val="24"/>
        </w:rPr>
      </w:pPr>
      <w:r w:rsidRPr="000D62E2">
        <w:rPr>
          <w:rFonts w:ascii="Arial" w:hAnsi="Arial" w:cs="Arial"/>
          <w:color w:val="000000"/>
          <w:sz w:val="24"/>
          <w:szCs w:val="24"/>
        </w:rPr>
        <w:t>Estar em abstenção de ingestão de bebidas alcoólicas por 48 horas</w:t>
      </w:r>
    </w:p>
    <w:p w:rsidR="000D62E2" w:rsidRDefault="00C7614E" w:rsidP="000D62E2">
      <w:pPr>
        <w:numPr>
          <w:ilvl w:val="0"/>
          <w:numId w:val="16"/>
        </w:numPr>
        <w:autoSpaceDE w:val="0"/>
        <w:autoSpaceDN w:val="0"/>
        <w:adjustRightInd w:val="0"/>
        <w:spacing w:after="0" w:line="360" w:lineRule="auto"/>
        <w:jc w:val="both"/>
        <w:rPr>
          <w:rFonts w:ascii="Arial" w:hAnsi="Arial" w:cs="Arial"/>
          <w:sz w:val="24"/>
          <w:szCs w:val="24"/>
        </w:rPr>
      </w:pPr>
      <w:r w:rsidRPr="000D62E2">
        <w:rPr>
          <w:rFonts w:ascii="Arial" w:hAnsi="Arial" w:cs="Arial"/>
          <w:color w:val="000000"/>
          <w:sz w:val="24"/>
          <w:szCs w:val="24"/>
        </w:rPr>
        <w:t>Não realizar atividade física por 24 horas.</w:t>
      </w:r>
    </w:p>
    <w:p w:rsidR="00DC42E3" w:rsidRPr="00FA6A5D" w:rsidRDefault="00807FE4" w:rsidP="000D62E2">
      <w:pPr>
        <w:numPr>
          <w:ilvl w:val="0"/>
          <w:numId w:val="16"/>
        </w:numPr>
        <w:autoSpaceDE w:val="0"/>
        <w:autoSpaceDN w:val="0"/>
        <w:adjustRightInd w:val="0"/>
        <w:spacing w:after="0" w:line="360" w:lineRule="auto"/>
        <w:jc w:val="both"/>
        <w:rPr>
          <w:rFonts w:ascii="Arial" w:hAnsi="Arial" w:cs="Arial"/>
          <w:sz w:val="24"/>
          <w:szCs w:val="24"/>
        </w:rPr>
      </w:pPr>
      <w:r w:rsidRPr="00FA6A5D">
        <w:rPr>
          <w:rFonts w:ascii="Arial" w:hAnsi="Arial" w:cs="Arial"/>
          <w:color w:val="000000"/>
          <w:sz w:val="24"/>
          <w:szCs w:val="24"/>
        </w:rPr>
        <w:t xml:space="preserve">Hábitos de ingestão de líquidos diários: </w:t>
      </w:r>
      <w:r w:rsidR="00FA6A5D" w:rsidRPr="00FA6A5D">
        <w:rPr>
          <w:rFonts w:ascii="Arial" w:hAnsi="Arial" w:cs="Arial"/>
          <w:color w:val="000000"/>
          <w:sz w:val="24"/>
          <w:szCs w:val="24"/>
        </w:rPr>
        <w:t>mínimo</w:t>
      </w:r>
      <w:r w:rsidRPr="00FA6A5D">
        <w:rPr>
          <w:rFonts w:ascii="Arial" w:hAnsi="Arial" w:cs="Arial"/>
          <w:color w:val="000000"/>
          <w:sz w:val="24"/>
          <w:szCs w:val="24"/>
        </w:rPr>
        <w:t xml:space="preserve"> de 2 litros de água/dia. </w:t>
      </w:r>
    </w:p>
    <w:p w:rsidR="00AB654B" w:rsidRDefault="00AB654B" w:rsidP="003C5225">
      <w:pPr>
        <w:autoSpaceDE w:val="0"/>
        <w:autoSpaceDN w:val="0"/>
        <w:adjustRightInd w:val="0"/>
        <w:spacing w:line="360" w:lineRule="auto"/>
        <w:jc w:val="both"/>
        <w:rPr>
          <w:rFonts w:ascii="Arial" w:hAnsi="Arial" w:cs="Arial"/>
          <w:smallCaps/>
          <w:sz w:val="24"/>
          <w:szCs w:val="24"/>
        </w:rPr>
      </w:pPr>
    </w:p>
    <w:p w:rsidR="00DC42E3" w:rsidRPr="003C5225" w:rsidRDefault="003C5225" w:rsidP="003C5225">
      <w:pPr>
        <w:autoSpaceDE w:val="0"/>
        <w:autoSpaceDN w:val="0"/>
        <w:adjustRightInd w:val="0"/>
        <w:spacing w:line="360" w:lineRule="auto"/>
        <w:jc w:val="both"/>
        <w:rPr>
          <w:rFonts w:ascii="Arial" w:hAnsi="Arial" w:cs="Arial"/>
          <w:sz w:val="24"/>
          <w:szCs w:val="24"/>
        </w:rPr>
      </w:pPr>
      <w:r w:rsidRPr="003C5225">
        <w:rPr>
          <w:rFonts w:ascii="Arial" w:hAnsi="Arial" w:cs="Arial"/>
          <w:smallCaps/>
          <w:sz w:val="24"/>
          <w:szCs w:val="24"/>
        </w:rPr>
        <w:t>Critério de exclusão</w:t>
      </w:r>
      <w:r w:rsidR="00DC42E3" w:rsidRPr="003C5225">
        <w:rPr>
          <w:rFonts w:ascii="Arial" w:hAnsi="Arial" w:cs="Arial"/>
          <w:sz w:val="24"/>
          <w:szCs w:val="24"/>
        </w:rPr>
        <w:t>:</w:t>
      </w:r>
    </w:p>
    <w:p w:rsidR="00DC42E3" w:rsidRPr="003C5225" w:rsidRDefault="00C7614E" w:rsidP="00DC42E3">
      <w:pPr>
        <w:numPr>
          <w:ilvl w:val="0"/>
          <w:numId w:val="17"/>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Do</w:t>
      </w:r>
      <w:r w:rsidR="000D62E2">
        <w:rPr>
          <w:rFonts w:ascii="Arial" w:hAnsi="Arial" w:cs="Arial"/>
          <w:sz w:val="24"/>
          <w:szCs w:val="24"/>
        </w:rPr>
        <w:t>ença</w:t>
      </w:r>
      <w:r w:rsidR="008C7F5A">
        <w:rPr>
          <w:rFonts w:ascii="Arial" w:hAnsi="Arial" w:cs="Arial"/>
          <w:sz w:val="24"/>
          <w:szCs w:val="24"/>
        </w:rPr>
        <w:t xml:space="preserve"> como insuficiência renal, hipertensão </w:t>
      </w:r>
      <w:r w:rsidR="00A56DBB">
        <w:rPr>
          <w:rFonts w:ascii="Arial" w:hAnsi="Arial" w:cs="Arial"/>
          <w:sz w:val="24"/>
          <w:szCs w:val="24"/>
        </w:rPr>
        <w:t xml:space="preserve">arterial </w:t>
      </w:r>
      <w:r w:rsidR="00E36D9C">
        <w:rPr>
          <w:rFonts w:ascii="Arial" w:hAnsi="Arial" w:cs="Arial"/>
          <w:sz w:val="24"/>
          <w:szCs w:val="24"/>
        </w:rPr>
        <w:t xml:space="preserve">sistêmica </w:t>
      </w:r>
      <w:r w:rsidR="008C7F5A">
        <w:rPr>
          <w:rFonts w:ascii="Arial" w:hAnsi="Arial" w:cs="Arial"/>
          <w:sz w:val="24"/>
          <w:szCs w:val="24"/>
        </w:rPr>
        <w:t>e diabetes</w:t>
      </w:r>
      <w:r w:rsidR="00807FE4">
        <w:rPr>
          <w:rFonts w:ascii="Arial" w:hAnsi="Arial" w:cs="Arial"/>
          <w:sz w:val="24"/>
          <w:szCs w:val="24"/>
        </w:rPr>
        <w:t>.</w:t>
      </w:r>
    </w:p>
    <w:p w:rsidR="00DC42E3" w:rsidRDefault="00C7614E" w:rsidP="003C5225">
      <w:pPr>
        <w:numPr>
          <w:ilvl w:val="0"/>
          <w:numId w:val="17"/>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D</w:t>
      </w:r>
      <w:r w:rsidR="00DC42E3" w:rsidRPr="007A70F8">
        <w:rPr>
          <w:rFonts w:ascii="Arial" w:hAnsi="Arial" w:cs="Arial"/>
          <w:sz w:val="24"/>
          <w:szCs w:val="24"/>
        </w:rPr>
        <w:t xml:space="preserve">istúrbios hidroeletrolíticos como: vômitos e </w:t>
      </w:r>
      <w:r w:rsidR="008C7F5A" w:rsidRPr="007A70F8">
        <w:rPr>
          <w:rFonts w:ascii="Arial" w:hAnsi="Arial" w:cs="Arial"/>
          <w:sz w:val="24"/>
          <w:szCs w:val="24"/>
        </w:rPr>
        <w:t>diarreia</w:t>
      </w:r>
      <w:r w:rsidR="00807FE4">
        <w:rPr>
          <w:rFonts w:ascii="Arial" w:hAnsi="Arial" w:cs="Arial"/>
          <w:sz w:val="24"/>
          <w:szCs w:val="24"/>
        </w:rPr>
        <w:t>.</w:t>
      </w:r>
      <w:r w:rsidR="00DC42E3" w:rsidRPr="007A70F8">
        <w:rPr>
          <w:rFonts w:ascii="Arial" w:hAnsi="Arial" w:cs="Arial"/>
          <w:sz w:val="24"/>
          <w:szCs w:val="24"/>
        </w:rPr>
        <w:t xml:space="preserve"> </w:t>
      </w:r>
    </w:p>
    <w:p w:rsidR="00807FE4" w:rsidRPr="000D62E2" w:rsidRDefault="00807FE4" w:rsidP="003C5225">
      <w:pPr>
        <w:numPr>
          <w:ilvl w:val="0"/>
          <w:numId w:val="17"/>
        </w:numPr>
        <w:autoSpaceDE w:val="0"/>
        <w:autoSpaceDN w:val="0"/>
        <w:adjustRightInd w:val="0"/>
        <w:spacing w:after="0" w:line="360" w:lineRule="auto"/>
        <w:jc w:val="both"/>
        <w:rPr>
          <w:rFonts w:ascii="Arial" w:hAnsi="Arial" w:cs="Arial"/>
          <w:sz w:val="24"/>
          <w:szCs w:val="24"/>
        </w:rPr>
      </w:pPr>
      <w:r w:rsidRPr="000D62E2">
        <w:rPr>
          <w:rFonts w:ascii="Arial" w:hAnsi="Arial" w:cs="Arial"/>
          <w:sz w:val="24"/>
          <w:szCs w:val="24"/>
        </w:rPr>
        <w:t xml:space="preserve">As mulheres não participarão do experimento, devido </w:t>
      </w:r>
      <w:r w:rsidR="00B950CA" w:rsidRPr="000D62E2">
        <w:rPr>
          <w:rFonts w:ascii="Arial" w:hAnsi="Arial" w:cs="Arial"/>
          <w:sz w:val="24"/>
          <w:szCs w:val="24"/>
        </w:rPr>
        <w:t>às</w:t>
      </w:r>
      <w:r w:rsidRPr="000D62E2">
        <w:rPr>
          <w:rFonts w:ascii="Arial" w:hAnsi="Arial" w:cs="Arial"/>
          <w:sz w:val="24"/>
          <w:szCs w:val="24"/>
        </w:rPr>
        <w:t xml:space="preserve"> alterações hormonais relacionadas ao ciclo menstrual, que inferem na retenção de líquidos do organismo. </w:t>
      </w:r>
    </w:p>
    <w:p w:rsidR="007A70F8" w:rsidRDefault="007A70F8" w:rsidP="008C7F5A">
      <w:pPr>
        <w:rPr>
          <w:rFonts w:ascii="Arial" w:hAnsi="Arial" w:cs="Arial"/>
          <w:smallCaps/>
          <w:shd w:val="clear" w:color="auto" w:fill="FFFFFF"/>
        </w:rPr>
      </w:pPr>
    </w:p>
    <w:p w:rsidR="00415E82" w:rsidRDefault="0085196C" w:rsidP="00415E82">
      <w:pPr>
        <w:spacing w:line="360" w:lineRule="auto"/>
        <w:jc w:val="both"/>
        <w:rPr>
          <w:rFonts w:ascii="Arial" w:hAnsi="Arial" w:cs="Arial"/>
          <w:smallCaps/>
          <w:sz w:val="24"/>
        </w:rPr>
      </w:pPr>
      <w:r>
        <w:rPr>
          <w:rFonts w:ascii="Arial" w:hAnsi="Arial" w:cs="Arial"/>
          <w:smallCaps/>
          <w:sz w:val="24"/>
        </w:rPr>
        <w:t>4.</w:t>
      </w:r>
      <w:r w:rsidR="00893103">
        <w:rPr>
          <w:rFonts w:ascii="Arial" w:hAnsi="Arial" w:cs="Arial"/>
          <w:smallCaps/>
          <w:sz w:val="24"/>
        </w:rPr>
        <w:t>4</w:t>
      </w:r>
      <w:r>
        <w:rPr>
          <w:rFonts w:ascii="Arial" w:hAnsi="Arial" w:cs="Arial"/>
          <w:smallCaps/>
          <w:sz w:val="24"/>
        </w:rPr>
        <w:t xml:space="preserve"> </w:t>
      </w:r>
      <w:r w:rsidR="00415E82">
        <w:rPr>
          <w:rFonts w:ascii="Arial" w:hAnsi="Arial" w:cs="Arial"/>
          <w:smallCaps/>
          <w:sz w:val="24"/>
        </w:rPr>
        <w:t>Determinação Amostral</w:t>
      </w:r>
    </w:p>
    <w:p w:rsidR="00252855" w:rsidRDefault="00252855" w:rsidP="00415E82">
      <w:pPr>
        <w:spacing w:line="360" w:lineRule="auto"/>
        <w:jc w:val="both"/>
        <w:rPr>
          <w:rFonts w:ascii="Arial" w:hAnsi="Arial" w:cs="Arial"/>
          <w:smallCaps/>
          <w:sz w:val="24"/>
        </w:rPr>
      </w:pPr>
      <w:r>
        <w:rPr>
          <w:rFonts w:ascii="Arial" w:hAnsi="Arial" w:cs="Arial"/>
          <w:smallCaps/>
          <w:sz w:val="24"/>
        </w:rPr>
        <w:lastRenderedPageBreak/>
        <w:tab/>
      </w:r>
      <w:r w:rsidR="00C07315">
        <w:rPr>
          <w:rFonts w:ascii="Arial" w:hAnsi="Arial" w:cs="Arial"/>
          <w:sz w:val="24"/>
          <w:szCs w:val="24"/>
          <w:shd w:val="clear" w:color="auto" w:fill="FFFFFF"/>
        </w:rPr>
        <w:t>Na literatura não foram identificadas pesquisas nas quais os autores avaliaram o perfil hormonal da vasopressina e concentração osmolar do plasma e urina após utilizar a intervenção delimitada (picolé mentolado) como tratamento em um Ensaio Clínico Randomizado com grupo controle</w:t>
      </w:r>
      <w:r w:rsidR="00271182">
        <w:rPr>
          <w:rFonts w:ascii="Arial" w:hAnsi="Arial" w:cs="Arial"/>
          <w:sz w:val="24"/>
          <w:szCs w:val="24"/>
          <w:shd w:val="clear" w:color="auto" w:fill="FFFFFF"/>
        </w:rPr>
        <w:t xml:space="preserve"> (GC)</w:t>
      </w:r>
      <w:r w:rsidR="00C07315">
        <w:rPr>
          <w:rFonts w:ascii="Arial" w:hAnsi="Arial" w:cs="Arial"/>
          <w:sz w:val="24"/>
          <w:szCs w:val="24"/>
          <w:shd w:val="clear" w:color="auto" w:fill="FFFFFF"/>
        </w:rPr>
        <w:t xml:space="preserve"> e experimental</w:t>
      </w:r>
      <w:r w:rsidR="00271182">
        <w:rPr>
          <w:rFonts w:ascii="Arial" w:hAnsi="Arial" w:cs="Arial"/>
          <w:sz w:val="24"/>
          <w:szCs w:val="24"/>
          <w:shd w:val="clear" w:color="auto" w:fill="FFFFFF"/>
        </w:rPr>
        <w:t xml:space="preserve"> (GE)</w:t>
      </w:r>
      <w:r w:rsidR="00C07315">
        <w:rPr>
          <w:rFonts w:ascii="Arial" w:hAnsi="Arial" w:cs="Arial"/>
          <w:sz w:val="24"/>
          <w:szCs w:val="24"/>
          <w:shd w:val="clear" w:color="auto" w:fill="FFFFFF"/>
        </w:rPr>
        <w:t xml:space="preserve">.  Arai et. Al 2013, compilou em uma revisão as melhores lições para realização de ensaios clínicos com </w:t>
      </w:r>
      <w:r w:rsidR="00271182">
        <w:rPr>
          <w:rFonts w:ascii="Arial" w:hAnsi="Arial" w:cs="Arial"/>
          <w:sz w:val="24"/>
          <w:szCs w:val="24"/>
          <w:shd w:val="clear" w:color="auto" w:fill="FFFFFF"/>
        </w:rPr>
        <w:t xml:space="preserve">a temática sede. No entanto, os estudos clínicos mencionados estão relacionados a ensaios clínicos </w:t>
      </w:r>
      <w:proofErr w:type="spellStart"/>
      <w:r w:rsidR="00271182" w:rsidRPr="00FA6A5D">
        <w:rPr>
          <w:rFonts w:ascii="Arial" w:hAnsi="Arial" w:cs="Arial"/>
          <w:sz w:val="24"/>
          <w:szCs w:val="24"/>
          <w:shd w:val="clear" w:color="auto" w:fill="FFFFFF"/>
        </w:rPr>
        <w:t>cross-over</w:t>
      </w:r>
      <w:proofErr w:type="spellEnd"/>
      <w:r w:rsidR="00271182" w:rsidRPr="00FA6A5D">
        <w:rPr>
          <w:rFonts w:ascii="Arial" w:hAnsi="Arial" w:cs="Arial"/>
          <w:sz w:val="24"/>
          <w:szCs w:val="24"/>
          <w:shd w:val="clear" w:color="auto" w:fill="FFFFFF"/>
        </w:rPr>
        <w:t xml:space="preserve">, quase-experiemtnal e pré-pós teste. Portanto, realizaremos </w:t>
      </w:r>
      <w:r w:rsidR="00C07315" w:rsidRPr="00FA6A5D">
        <w:rPr>
          <w:rFonts w:ascii="Arial" w:hAnsi="Arial" w:cs="Arial"/>
          <w:sz w:val="24"/>
          <w:szCs w:val="24"/>
          <w:shd w:val="clear" w:color="auto" w:fill="FFFFFF"/>
        </w:rPr>
        <w:t>um estudo com 40 participantes, sendo estes, divididos em dois grupos de 20 pacientes</w:t>
      </w:r>
      <w:r w:rsidR="004C577C" w:rsidRPr="00FA6A5D">
        <w:rPr>
          <w:rFonts w:ascii="Arial" w:hAnsi="Arial" w:cs="Arial"/>
          <w:sz w:val="24"/>
          <w:szCs w:val="24"/>
          <w:shd w:val="clear" w:color="auto" w:fill="FFFFFF"/>
        </w:rPr>
        <w:t xml:space="preserve"> cada</w:t>
      </w:r>
      <w:r w:rsidR="00C07315" w:rsidRPr="00FA6A5D">
        <w:rPr>
          <w:rFonts w:ascii="Arial" w:hAnsi="Arial" w:cs="Arial"/>
          <w:sz w:val="24"/>
          <w:szCs w:val="24"/>
          <w:shd w:val="clear" w:color="auto" w:fill="FFFFFF"/>
        </w:rPr>
        <w:t>, constituindo o GC e GE.</w:t>
      </w:r>
      <w:r w:rsidR="00C07315" w:rsidRPr="005D01A9">
        <w:rPr>
          <w:rFonts w:ascii="Arial" w:hAnsi="Arial" w:cs="Arial"/>
          <w:sz w:val="24"/>
          <w:szCs w:val="24"/>
          <w:shd w:val="clear" w:color="auto" w:fill="FFFFFF"/>
        </w:rPr>
        <w:t xml:space="preserve"> </w:t>
      </w:r>
    </w:p>
    <w:p w:rsidR="007A70F8" w:rsidRPr="007A70F8" w:rsidRDefault="00EB4C89" w:rsidP="007A70F8">
      <w:pPr>
        <w:spacing w:line="360" w:lineRule="auto"/>
        <w:jc w:val="both"/>
        <w:rPr>
          <w:rFonts w:ascii="Arial" w:hAnsi="Arial" w:cs="Arial"/>
          <w:smallCaps/>
          <w:sz w:val="24"/>
        </w:rPr>
      </w:pPr>
      <w:r>
        <w:rPr>
          <w:rFonts w:ascii="Arial" w:hAnsi="Arial" w:cs="Arial"/>
          <w:smallCaps/>
          <w:sz w:val="24"/>
        </w:rPr>
        <w:t xml:space="preserve">4.5 </w:t>
      </w:r>
      <w:r w:rsidR="007A70F8" w:rsidRPr="007A70F8">
        <w:rPr>
          <w:rFonts w:ascii="Arial" w:hAnsi="Arial" w:cs="Arial"/>
          <w:smallCaps/>
          <w:sz w:val="24"/>
        </w:rPr>
        <w:t>Amostra e Randomização</w:t>
      </w:r>
    </w:p>
    <w:p w:rsidR="007A70F8" w:rsidRPr="007A70F8" w:rsidRDefault="00893103" w:rsidP="007A70F8">
      <w:pPr>
        <w:spacing w:line="360" w:lineRule="auto"/>
        <w:jc w:val="both"/>
        <w:rPr>
          <w:rFonts w:ascii="Arial" w:hAnsi="Arial" w:cs="Arial"/>
          <w:sz w:val="24"/>
          <w:szCs w:val="24"/>
        </w:rPr>
      </w:pPr>
      <w:r>
        <w:rPr>
          <w:rFonts w:ascii="Arial" w:hAnsi="Arial" w:cs="Arial"/>
          <w:smallCaps/>
        </w:rPr>
        <w:t>4.</w:t>
      </w:r>
      <w:r w:rsidR="00EB4C89">
        <w:rPr>
          <w:rFonts w:ascii="Arial" w:hAnsi="Arial" w:cs="Arial"/>
          <w:smallCaps/>
        </w:rPr>
        <w:t>5</w:t>
      </w:r>
      <w:r w:rsidR="0085196C">
        <w:rPr>
          <w:rFonts w:ascii="Arial" w:hAnsi="Arial" w:cs="Arial"/>
          <w:smallCaps/>
        </w:rPr>
        <w:t>.</w:t>
      </w:r>
      <w:r w:rsidR="00EB4C89">
        <w:rPr>
          <w:rFonts w:ascii="Arial" w:hAnsi="Arial" w:cs="Arial"/>
          <w:smallCaps/>
        </w:rPr>
        <w:t>1</w:t>
      </w:r>
      <w:r w:rsidR="007A70F8">
        <w:rPr>
          <w:rFonts w:ascii="Arial" w:hAnsi="Arial" w:cs="Arial"/>
          <w:smallCaps/>
        </w:rPr>
        <w:t xml:space="preserve"> </w:t>
      </w:r>
      <w:r w:rsidR="007A70F8" w:rsidRPr="007A70F8">
        <w:rPr>
          <w:rFonts w:ascii="Arial" w:hAnsi="Arial" w:cs="Arial"/>
          <w:smallCaps/>
          <w:sz w:val="24"/>
          <w:szCs w:val="24"/>
        </w:rPr>
        <w:t xml:space="preserve">Tipo e Sequência da Randomização </w:t>
      </w:r>
    </w:p>
    <w:p w:rsidR="007A70F8" w:rsidRDefault="007A70F8" w:rsidP="007A70F8">
      <w:pPr>
        <w:pStyle w:val="Default"/>
        <w:spacing w:line="360" w:lineRule="auto"/>
        <w:ind w:firstLine="709"/>
        <w:jc w:val="both"/>
        <w:rPr>
          <w:rFonts w:ascii="Arial" w:hAnsi="Arial" w:cs="Arial"/>
          <w:color w:val="auto"/>
        </w:rPr>
      </w:pPr>
      <w:r w:rsidRPr="007A70F8">
        <w:rPr>
          <w:rFonts w:ascii="Arial" w:hAnsi="Arial" w:cs="Arial"/>
          <w:color w:val="auto"/>
        </w:rPr>
        <w:t xml:space="preserve">Será realizada </w:t>
      </w:r>
      <w:r w:rsidRPr="005D01A9">
        <w:rPr>
          <w:rFonts w:ascii="Arial" w:hAnsi="Arial" w:cs="Arial"/>
          <w:color w:val="auto"/>
        </w:rPr>
        <w:t xml:space="preserve">randomização em blocos aleatórios, determinando a constituição de dois grupos, ou seja, </w:t>
      </w:r>
      <w:r w:rsidRPr="005D01A9">
        <w:rPr>
          <w:rFonts w:ascii="Arial" w:hAnsi="Arial" w:cs="Arial"/>
        </w:rPr>
        <w:t xml:space="preserve">GC: </w:t>
      </w:r>
      <w:r w:rsidRPr="005D01A9">
        <w:rPr>
          <w:rFonts w:ascii="Arial" w:hAnsi="Arial" w:cs="Arial"/>
          <w:color w:val="auto"/>
        </w:rPr>
        <w:t>grupo controle</w:t>
      </w:r>
      <w:r w:rsidRPr="005D01A9">
        <w:rPr>
          <w:rFonts w:ascii="Arial" w:hAnsi="Arial" w:cs="Arial"/>
        </w:rPr>
        <w:t xml:space="preserve"> (receberá o cuidado usual, sendo reafirmada a manutenção do jejum</w:t>
      </w:r>
      <w:r w:rsidR="00893103" w:rsidRPr="005D01A9">
        <w:rPr>
          <w:rFonts w:ascii="Arial" w:hAnsi="Arial" w:cs="Arial"/>
        </w:rPr>
        <w:t>)</w:t>
      </w:r>
      <w:r w:rsidRPr="005D01A9">
        <w:rPr>
          <w:rFonts w:ascii="Arial" w:hAnsi="Arial" w:cs="Arial"/>
        </w:rPr>
        <w:t xml:space="preserve">, </w:t>
      </w:r>
      <w:r w:rsidRPr="005D01A9">
        <w:rPr>
          <w:rFonts w:ascii="Arial" w:hAnsi="Arial" w:cs="Arial"/>
          <w:color w:val="auto"/>
        </w:rPr>
        <w:t xml:space="preserve">GE: </w:t>
      </w:r>
      <w:r w:rsidRPr="005D01A9">
        <w:rPr>
          <w:rFonts w:ascii="Arial" w:hAnsi="Arial" w:cs="Arial"/>
        </w:rPr>
        <w:t xml:space="preserve">grupo </w:t>
      </w:r>
      <w:r w:rsidRPr="005D01A9">
        <w:rPr>
          <w:rFonts w:ascii="Arial" w:hAnsi="Arial" w:cs="Arial"/>
          <w:color w:val="auto"/>
        </w:rPr>
        <w:t xml:space="preserve">experimental </w:t>
      </w:r>
      <w:r w:rsidRPr="005D01A9">
        <w:rPr>
          <w:rFonts w:ascii="Arial" w:hAnsi="Arial" w:cs="Arial"/>
        </w:rPr>
        <w:t xml:space="preserve">(receberá 03 </w:t>
      </w:r>
      <w:r w:rsidRPr="005D01A9">
        <w:rPr>
          <w:rFonts w:ascii="Arial" w:hAnsi="Arial" w:cs="Arial"/>
          <w:color w:val="auto"/>
        </w:rPr>
        <w:t xml:space="preserve">picolés </w:t>
      </w:r>
      <w:r w:rsidR="00EB4C89">
        <w:rPr>
          <w:rFonts w:ascii="Arial" w:hAnsi="Arial" w:cs="Arial"/>
          <w:color w:val="auto"/>
        </w:rPr>
        <w:t xml:space="preserve">mentolados </w:t>
      </w:r>
      <w:r w:rsidRPr="005D01A9">
        <w:rPr>
          <w:rFonts w:ascii="Arial" w:hAnsi="Arial" w:cs="Arial"/>
        </w:rPr>
        <w:t>de 20 ml).</w:t>
      </w:r>
      <w:r w:rsidRPr="005D01A9">
        <w:rPr>
          <w:rFonts w:ascii="Arial" w:hAnsi="Arial" w:cs="Arial"/>
          <w:color w:val="auto"/>
        </w:rPr>
        <w:t xml:space="preserve"> Esse procedimento será efetuado por intermédio de lista gerada pelo programa Microsoft Office Excel</w:t>
      </w:r>
      <w:r w:rsidRPr="005D01A9">
        <w:rPr>
          <w:rFonts w:ascii="Arial" w:hAnsi="Arial" w:cs="Arial"/>
        </w:rPr>
        <w:t>®</w:t>
      </w:r>
      <w:r w:rsidRPr="005D01A9">
        <w:rPr>
          <w:rFonts w:ascii="Arial" w:hAnsi="Arial" w:cs="Arial"/>
          <w:color w:val="auto"/>
        </w:rPr>
        <w:t>, que designará o grupo para o qual cada participante será alocado</w:t>
      </w:r>
      <w:r w:rsidRPr="007A70F8">
        <w:rPr>
          <w:rFonts w:ascii="Arial" w:hAnsi="Arial" w:cs="Arial"/>
          <w:color w:val="auto"/>
        </w:rPr>
        <w:t xml:space="preserve">. </w:t>
      </w:r>
    </w:p>
    <w:p w:rsidR="007A70F8" w:rsidRDefault="007A70F8" w:rsidP="007A70F8">
      <w:pPr>
        <w:pStyle w:val="Default"/>
        <w:spacing w:line="360" w:lineRule="auto"/>
        <w:jc w:val="both"/>
        <w:rPr>
          <w:rFonts w:ascii="Arial" w:hAnsi="Arial" w:cs="Arial"/>
          <w:color w:val="auto"/>
        </w:rPr>
      </w:pPr>
    </w:p>
    <w:p w:rsidR="007A70F8" w:rsidRDefault="0085196C" w:rsidP="007A70F8">
      <w:pPr>
        <w:pStyle w:val="Default"/>
        <w:spacing w:line="360" w:lineRule="auto"/>
        <w:jc w:val="both"/>
        <w:rPr>
          <w:rFonts w:ascii="Arial" w:hAnsi="Arial" w:cs="Arial"/>
          <w:color w:val="auto"/>
        </w:rPr>
      </w:pPr>
      <w:r>
        <w:rPr>
          <w:rFonts w:ascii="Arial" w:hAnsi="Arial" w:cs="Arial"/>
          <w:smallCaps/>
        </w:rPr>
        <w:t>4.</w:t>
      </w:r>
      <w:r w:rsidR="00EB4C89">
        <w:rPr>
          <w:rFonts w:ascii="Arial" w:hAnsi="Arial" w:cs="Arial"/>
          <w:smallCaps/>
        </w:rPr>
        <w:t>5</w:t>
      </w:r>
      <w:r>
        <w:rPr>
          <w:rFonts w:ascii="Arial" w:hAnsi="Arial" w:cs="Arial"/>
          <w:smallCaps/>
        </w:rPr>
        <w:t>.</w:t>
      </w:r>
      <w:r w:rsidR="00EB4C89">
        <w:rPr>
          <w:rFonts w:ascii="Arial" w:hAnsi="Arial" w:cs="Arial"/>
          <w:smallCaps/>
        </w:rPr>
        <w:t>2</w:t>
      </w:r>
      <w:r>
        <w:rPr>
          <w:rFonts w:ascii="Arial" w:hAnsi="Arial" w:cs="Arial"/>
          <w:smallCaps/>
        </w:rPr>
        <w:t xml:space="preserve"> </w:t>
      </w:r>
      <w:r w:rsidR="007A70F8" w:rsidRPr="007A70F8">
        <w:rPr>
          <w:rFonts w:ascii="Arial" w:hAnsi="Arial" w:cs="Arial"/>
          <w:smallCaps/>
        </w:rPr>
        <w:t xml:space="preserve">Alocação do Mecanismo de Ocultação e Implementação </w:t>
      </w:r>
      <w:r w:rsidR="007A70F8" w:rsidRPr="007A70F8">
        <w:rPr>
          <w:rFonts w:ascii="Arial" w:hAnsi="Arial" w:cs="Arial"/>
          <w:color w:val="auto"/>
        </w:rPr>
        <w:t xml:space="preserve"> </w:t>
      </w:r>
    </w:p>
    <w:p w:rsidR="00AB654B" w:rsidRPr="007A70F8" w:rsidRDefault="00AB654B" w:rsidP="007A70F8">
      <w:pPr>
        <w:pStyle w:val="Default"/>
        <w:spacing w:line="360" w:lineRule="auto"/>
        <w:jc w:val="both"/>
        <w:rPr>
          <w:rFonts w:ascii="Arial" w:hAnsi="Arial" w:cs="Arial"/>
          <w:color w:val="auto"/>
        </w:rPr>
      </w:pPr>
    </w:p>
    <w:p w:rsidR="007A70F8" w:rsidRDefault="007A70F8" w:rsidP="007A70F8">
      <w:pPr>
        <w:pStyle w:val="Default"/>
        <w:spacing w:line="360" w:lineRule="auto"/>
        <w:ind w:firstLine="709"/>
        <w:jc w:val="both"/>
        <w:rPr>
          <w:rFonts w:ascii="Arial" w:hAnsi="Arial" w:cs="Arial"/>
          <w:color w:val="auto"/>
        </w:rPr>
      </w:pPr>
      <w:r w:rsidRPr="007A70F8">
        <w:rPr>
          <w:rFonts w:ascii="Arial" w:hAnsi="Arial" w:cs="Arial"/>
          <w:color w:val="auto"/>
        </w:rPr>
        <w:t>O mecanismo utilizado para a ocultação da alocação será envelopes individuais e opacos, não translúcidos, numerados externamente de forma sequencial, lacrados, contendo em seu interior a informação do grupo definido pela alocação randômica (G</w:t>
      </w:r>
      <w:r>
        <w:rPr>
          <w:rFonts w:ascii="Arial" w:hAnsi="Arial" w:cs="Arial"/>
          <w:color w:val="auto"/>
        </w:rPr>
        <w:t xml:space="preserve">C e </w:t>
      </w:r>
      <w:r w:rsidRPr="007A70F8">
        <w:rPr>
          <w:rFonts w:ascii="Arial" w:hAnsi="Arial" w:cs="Arial"/>
          <w:color w:val="auto"/>
        </w:rPr>
        <w:t>G</w:t>
      </w:r>
      <w:r>
        <w:rPr>
          <w:rFonts w:ascii="Arial" w:hAnsi="Arial" w:cs="Arial"/>
          <w:color w:val="auto"/>
        </w:rPr>
        <w:t>E</w:t>
      </w:r>
      <w:r w:rsidRPr="007A70F8">
        <w:rPr>
          <w:rFonts w:ascii="Arial" w:hAnsi="Arial" w:cs="Arial"/>
          <w:color w:val="auto"/>
        </w:rPr>
        <w:t xml:space="preserve">). Essa etapa será realizada por um pesquisador que não participará do momento da coleta de dados. </w:t>
      </w:r>
    </w:p>
    <w:p w:rsidR="007A70F8" w:rsidRDefault="007A70F8" w:rsidP="007A70F8">
      <w:pPr>
        <w:pStyle w:val="Default"/>
        <w:spacing w:line="360" w:lineRule="auto"/>
        <w:jc w:val="both"/>
        <w:rPr>
          <w:rFonts w:ascii="Arial" w:hAnsi="Arial" w:cs="Arial"/>
          <w:color w:val="auto"/>
        </w:rPr>
      </w:pPr>
    </w:p>
    <w:p w:rsidR="007A70F8" w:rsidRDefault="0085196C" w:rsidP="007A70F8">
      <w:pPr>
        <w:pStyle w:val="Default"/>
        <w:spacing w:line="360" w:lineRule="auto"/>
        <w:jc w:val="both"/>
        <w:rPr>
          <w:rFonts w:ascii="Arial" w:hAnsi="Arial" w:cs="Arial"/>
          <w:color w:val="auto"/>
        </w:rPr>
      </w:pPr>
      <w:r>
        <w:rPr>
          <w:rFonts w:ascii="Arial" w:hAnsi="Arial" w:cs="Arial"/>
          <w:smallCaps/>
        </w:rPr>
        <w:t>4.</w:t>
      </w:r>
      <w:r w:rsidR="00A240DA">
        <w:rPr>
          <w:rFonts w:ascii="Arial" w:hAnsi="Arial" w:cs="Arial"/>
          <w:smallCaps/>
        </w:rPr>
        <w:t>6</w:t>
      </w:r>
      <w:r>
        <w:rPr>
          <w:rFonts w:ascii="Arial" w:hAnsi="Arial" w:cs="Arial"/>
          <w:smallCaps/>
        </w:rPr>
        <w:t xml:space="preserve"> </w:t>
      </w:r>
      <w:r w:rsidR="007A70F8">
        <w:rPr>
          <w:rFonts w:ascii="Arial" w:hAnsi="Arial" w:cs="Arial"/>
          <w:smallCaps/>
        </w:rPr>
        <w:t>Desfechos</w:t>
      </w:r>
      <w:r w:rsidR="007A70F8" w:rsidRPr="007A70F8">
        <w:rPr>
          <w:rFonts w:ascii="Arial" w:hAnsi="Arial" w:cs="Arial"/>
          <w:smallCaps/>
        </w:rPr>
        <w:t xml:space="preserve"> </w:t>
      </w:r>
      <w:r w:rsidR="007A70F8" w:rsidRPr="007A70F8">
        <w:rPr>
          <w:rFonts w:ascii="Arial" w:hAnsi="Arial" w:cs="Arial"/>
          <w:color w:val="auto"/>
        </w:rPr>
        <w:t xml:space="preserve"> </w:t>
      </w:r>
    </w:p>
    <w:p w:rsidR="00AB654B" w:rsidRDefault="00AB654B" w:rsidP="007A70F8">
      <w:pPr>
        <w:pStyle w:val="Default"/>
        <w:spacing w:line="360" w:lineRule="auto"/>
        <w:jc w:val="both"/>
        <w:rPr>
          <w:rFonts w:ascii="Arial" w:hAnsi="Arial" w:cs="Arial"/>
          <w:color w:val="auto"/>
        </w:rPr>
      </w:pPr>
    </w:p>
    <w:p w:rsidR="007A70F8" w:rsidRDefault="007A70F8" w:rsidP="00B548F1">
      <w:pPr>
        <w:spacing w:line="360" w:lineRule="auto"/>
        <w:ind w:firstLine="709"/>
        <w:jc w:val="both"/>
        <w:rPr>
          <w:rFonts w:ascii="Arial" w:hAnsi="Arial" w:cs="Arial"/>
          <w:sz w:val="24"/>
        </w:rPr>
      </w:pPr>
      <w:r w:rsidRPr="007A70F8">
        <w:rPr>
          <w:rFonts w:ascii="Arial" w:hAnsi="Arial" w:cs="Arial"/>
          <w:sz w:val="24"/>
        </w:rPr>
        <w:t>Os desfechos clínicos serão as variações da intensidade</w:t>
      </w:r>
      <w:r w:rsidR="00EB1B80">
        <w:rPr>
          <w:rFonts w:ascii="Arial" w:hAnsi="Arial" w:cs="Arial"/>
          <w:sz w:val="24"/>
        </w:rPr>
        <w:t>.</w:t>
      </w:r>
      <w:r w:rsidRPr="007A70F8">
        <w:rPr>
          <w:rFonts w:ascii="Arial" w:hAnsi="Arial" w:cs="Arial"/>
          <w:sz w:val="24"/>
        </w:rPr>
        <w:t>desconforto da sede</w:t>
      </w:r>
      <w:r w:rsidR="00B548F1">
        <w:rPr>
          <w:rFonts w:ascii="Arial" w:hAnsi="Arial" w:cs="Arial"/>
          <w:sz w:val="24"/>
        </w:rPr>
        <w:t xml:space="preserve">, </w:t>
      </w:r>
      <w:r w:rsidR="00EB1B80">
        <w:rPr>
          <w:rFonts w:ascii="Arial" w:hAnsi="Arial" w:cs="Arial"/>
          <w:sz w:val="24"/>
        </w:rPr>
        <w:t xml:space="preserve">desidratação da mucosa oral, </w:t>
      </w:r>
      <w:r w:rsidR="00B548F1">
        <w:rPr>
          <w:rFonts w:ascii="Arial" w:hAnsi="Arial" w:cs="Arial"/>
          <w:sz w:val="24"/>
        </w:rPr>
        <w:t>alterações da concentração de vasopressin</w:t>
      </w:r>
      <w:r w:rsidR="00893103">
        <w:rPr>
          <w:rFonts w:ascii="Arial" w:hAnsi="Arial" w:cs="Arial"/>
          <w:sz w:val="24"/>
        </w:rPr>
        <w:t xml:space="preserve">a plasmática, </w:t>
      </w:r>
      <w:r w:rsidR="00B548F1">
        <w:rPr>
          <w:rFonts w:ascii="Arial" w:hAnsi="Arial" w:cs="Arial"/>
          <w:sz w:val="24"/>
        </w:rPr>
        <w:t>osmolaridade</w:t>
      </w:r>
      <w:r w:rsidR="00893103">
        <w:rPr>
          <w:rFonts w:ascii="Arial" w:hAnsi="Arial" w:cs="Arial"/>
          <w:sz w:val="24"/>
        </w:rPr>
        <w:t xml:space="preserve"> sérica e urinária,</w:t>
      </w:r>
      <w:r w:rsidR="00B548F1">
        <w:rPr>
          <w:rFonts w:ascii="Arial" w:hAnsi="Arial" w:cs="Arial"/>
          <w:sz w:val="24"/>
        </w:rPr>
        <w:t xml:space="preserve"> </w:t>
      </w:r>
      <w:r w:rsidR="00B548F1" w:rsidRPr="00E579E7">
        <w:rPr>
          <w:rFonts w:ascii="Arial" w:hAnsi="Arial" w:cs="Arial"/>
          <w:sz w:val="24"/>
        </w:rPr>
        <w:t xml:space="preserve">inicial em relação à final </w:t>
      </w:r>
      <w:r w:rsidR="00EB1B80">
        <w:rPr>
          <w:rFonts w:ascii="Arial" w:hAnsi="Arial" w:cs="Arial"/>
          <w:sz w:val="24"/>
        </w:rPr>
        <w:t>nos</w:t>
      </w:r>
      <w:r w:rsidR="00EB1B80" w:rsidRPr="00E579E7">
        <w:rPr>
          <w:rFonts w:ascii="Arial" w:hAnsi="Arial" w:cs="Arial"/>
          <w:sz w:val="24"/>
        </w:rPr>
        <w:t xml:space="preserve"> </w:t>
      </w:r>
      <w:r w:rsidRPr="00E579E7">
        <w:rPr>
          <w:rFonts w:ascii="Arial" w:hAnsi="Arial" w:cs="Arial"/>
          <w:sz w:val="24"/>
        </w:rPr>
        <w:t>GE e GC</w:t>
      </w:r>
      <w:r w:rsidR="00B548F1" w:rsidRPr="00E579E7">
        <w:rPr>
          <w:rFonts w:ascii="Arial" w:hAnsi="Arial" w:cs="Arial"/>
          <w:sz w:val="24"/>
        </w:rPr>
        <w:t>.</w:t>
      </w:r>
    </w:p>
    <w:p w:rsidR="005C1E60" w:rsidRDefault="005C1E60" w:rsidP="005C1E60">
      <w:pPr>
        <w:pStyle w:val="Default"/>
        <w:spacing w:line="360" w:lineRule="auto"/>
        <w:jc w:val="both"/>
        <w:rPr>
          <w:rFonts w:ascii="Arial" w:hAnsi="Arial" w:cs="Arial"/>
          <w:color w:val="auto"/>
        </w:rPr>
      </w:pPr>
      <w:r>
        <w:rPr>
          <w:rFonts w:ascii="Arial" w:hAnsi="Arial" w:cs="Arial"/>
          <w:smallCaps/>
        </w:rPr>
        <w:t>4.</w:t>
      </w:r>
      <w:r w:rsidR="00A240DA">
        <w:rPr>
          <w:rFonts w:ascii="Arial" w:hAnsi="Arial" w:cs="Arial"/>
          <w:smallCaps/>
        </w:rPr>
        <w:t>7</w:t>
      </w:r>
      <w:r>
        <w:rPr>
          <w:rFonts w:ascii="Arial" w:hAnsi="Arial" w:cs="Arial"/>
          <w:smallCaps/>
        </w:rPr>
        <w:t xml:space="preserve"> Definições de Variáveis</w:t>
      </w:r>
    </w:p>
    <w:p w:rsidR="00BD01E4" w:rsidRDefault="00A240DA" w:rsidP="00BD01E4">
      <w:pPr>
        <w:rPr>
          <w:rFonts w:ascii="Arial" w:hAnsi="Arial" w:cs="Arial"/>
          <w:b/>
          <w:color w:val="000000"/>
          <w:sz w:val="24"/>
          <w:szCs w:val="24"/>
        </w:rPr>
      </w:pPr>
      <w:r>
        <w:rPr>
          <w:rFonts w:ascii="Arial" w:hAnsi="Arial" w:cs="Arial"/>
          <w:b/>
          <w:color w:val="000000"/>
          <w:sz w:val="24"/>
          <w:szCs w:val="24"/>
        </w:rPr>
        <w:lastRenderedPageBreak/>
        <w:t>4</w:t>
      </w:r>
      <w:r w:rsidR="00BD01E4">
        <w:rPr>
          <w:rFonts w:ascii="Arial" w:hAnsi="Arial" w:cs="Arial"/>
          <w:b/>
          <w:color w:val="000000"/>
          <w:sz w:val="24"/>
          <w:szCs w:val="24"/>
        </w:rPr>
        <w:t>.</w:t>
      </w:r>
      <w:r>
        <w:rPr>
          <w:rFonts w:ascii="Arial" w:hAnsi="Arial" w:cs="Arial"/>
          <w:b/>
          <w:color w:val="000000"/>
          <w:sz w:val="24"/>
          <w:szCs w:val="24"/>
        </w:rPr>
        <w:t>7</w:t>
      </w:r>
      <w:r w:rsidR="00BD01E4">
        <w:rPr>
          <w:rFonts w:ascii="Arial" w:hAnsi="Arial" w:cs="Arial"/>
          <w:b/>
          <w:color w:val="000000"/>
          <w:sz w:val="24"/>
          <w:szCs w:val="24"/>
        </w:rPr>
        <w:t>.1 Variáveis dependentes</w:t>
      </w:r>
    </w:p>
    <w:p w:rsidR="00BD01E4" w:rsidRPr="00B03EA5" w:rsidRDefault="00BD01E4" w:rsidP="00BD01E4">
      <w:pPr>
        <w:rPr>
          <w:rFonts w:ascii="Arial" w:hAnsi="Arial" w:cs="Arial"/>
          <w:color w:val="000000"/>
          <w:sz w:val="24"/>
          <w:szCs w:val="24"/>
        </w:rPr>
      </w:pPr>
      <w:r>
        <w:rPr>
          <w:rFonts w:ascii="Arial" w:hAnsi="Arial" w:cs="Arial"/>
          <w:b/>
          <w:color w:val="000000"/>
          <w:sz w:val="24"/>
          <w:szCs w:val="24"/>
        </w:rPr>
        <w:tab/>
      </w:r>
      <w:r w:rsidRPr="00CF2819">
        <w:rPr>
          <w:rFonts w:ascii="Arial" w:hAnsi="Arial" w:cs="Arial"/>
          <w:color w:val="000000"/>
          <w:sz w:val="24"/>
          <w:szCs w:val="24"/>
        </w:rPr>
        <w:t>Quadro 1 - Variáveis dependentes:</w:t>
      </w:r>
    </w:p>
    <w:tbl>
      <w:tblPr>
        <w:tblStyle w:val="Tabelacomgrade"/>
        <w:tblW w:w="9322" w:type="dxa"/>
        <w:tblLayout w:type="fixed"/>
        <w:tblLook w:val="04A0"/>
      </w:tblPr>
      <w:tblGrid>
        <w:gridCol w:w="1668"/>
        <w:gridCol w:w="2268"/>
        <w:gridCol w:w="1417"/>
        <w:gridCol w:w="1134"/>
        <w:gridCol w:w="2835"/>
      </w:tblGrid>
      <w:tr w:rsidR="00BD01E4" w:rsidRPr="00070F7F" w:rsidTr="002F4525">
        <w:trPr>
          <w:trHeight w:val="274"/>
        </w:trPr>
        <w:tc>
          <w:tcPr>
            <w:tcW w:w="1668" w:type="dxa"/>
          </w:tcPr>
          <w:p w:rsidR="00BD01E4" w:rsidRPr="00070F7F" w:rsidRDefault="00BD01E4" w:rsidP="00BD01E4">
            <w:pPr>
              <w:jc w:val="both"/>
              <w:rPr>
                <w:rFonts w:ascii="Arial" w:hAnsi="Arial" w:cs="Arial"/>
                <w:b/>
                <w:sz w:val="20"/>
                <w:szCs w:val="20"/>
              </w:rPr>
            </w:pPr>
            <w:proofErr w:type="spellStart"/>
            <w:r w:rsidRPr="00070F7F">
              <w:rPr>
                <w:rFonts w:ascii="Arial" w:hAnsi="Arial" w:cs="Arial"/>
                <w:b/>
                <w:sz w:val="20"/>
                <w:szCs w:val="20"/>
              </w:rPr>
              <w:t>Variável</w:t>
            </w:r>
            <w:proofErr w:type="spellEnd"/>
          </w:p>
        </w:tc>
        <w:tc>
          <w:tcPr>
            <w:tcW w:w="2268" w:type="dxa"/>
          </w:tcPr>
          <w:p w:rsidR="00BD01E4" w:rsidRPr="00070F7F" w:rsidRDefault="00BD01E4" w:rsidP="00BD01E4">
            <w:pPr>
              <w:jc w:val="both"/>
              <w:rPr>
                <w:rFonts w:ascii="Arial" w:hAnsi="Arial" w:cs="Arial"/>
                <w:b/>
                <w:sz w:val="20"/>
                <w:szCs w:val="20"/>
              </w:rPr>
            </w:pPr>
            <w:proofErr w:type="spellStart"/>
            <w:r w:rsidRPr="00070F7F">
              <w:rPr>
                <w:rFonts w:ascii="Arial" w:hAnsi="Arial" w:cs="Arial"/>
                <w:b/>
                <w:sz w:val="20"/>
                <w:szCs w:val="20"/>
              </w:rPr>
              <w:t>Descrição</w:t>
            </w:r>
            <w:proofErr w:type="spellEnd"/>
          </w:p>
        </w:tc>
        <w:tc>
          <w:tcPr>
            <w:tcW w:w="1417" w:type="dxa"/>
          </w:tcPr>
          <w:p w:rsidR="00BD01E4" w:rsidRPr="00070F7F" w:rsidRDefault="00BD01E4" w:rsidP="00BD01E4">
            <w:pPr>
              <w:jc w:val="both"/>
              <w:rPr>
                <w:rFonts w:ascii="Arial" w:hAnsi="Arial" w:cs="Arial"/>
                <w:b/>
                <w:sz w:val="20"/>
                <w:szCs w:val="20"/>
              </w:rPr>
            </w:pPr>
            <w:r w:rsidRPr="00070F7F">
              <w:rPr>
                <w:rFonts w:ascii="Arial" w:hAnsi="Arial" w:cs="Arial"/>
                <w:b/>
                <w:sz w:val="20"/>
                <w:szCs w:val="20"/>
              </w:rPr>
              <w:t>Tipo</w:t>
            </w:r>
          </w:p>
        </w:tc>
        <w:tc>
          <w:tcPr>
            <w:tcW w:w="1134" w:type="dxa"/>
          </w:tcPr>
          <w:p w:rsidR="00BD01E4" w:rsidRPr="00070F7F" w:rsidRDefault="00BD01E4" w:rsidP="00BD01E4">
            <w:pPr>
              <w:jc w:val="both"/>
              <w:rPr>
                <w:rFonts w:ascii="Arial" w:hAnsi="Arial" w:cs="Arial"/>
                <w:b/>
                <w:sz w:val="20"/>
                <w:szCs w:val="20"/>
              </w:rPr>
            </w:pPr>
            <w:proofErr w:type="spellStart"/>
            <w:r w:rsidRPr="00070F7F">
              <w:rPr>
                <w:rFonts w:ascii="Arial" w:hAnsi="Arial" w:cs="Arial"/>
                <w:b/>
                <w:sz w:val="20"/>
                <w:szCs w:val="20"/>
              </w:rPr>
              <w:t>Escala</w:t>
            </w:r>
            <w:proofErr w:type="spellEnd"/>
          </w:p>
        </w:tc>
        <w:tc>
          <w:tcPr>
            <w:tcW w:w="2835" w:type="dxa"/>
          </w:tcPr>
          <w:p w:rsidR="00BD01E4" w:rsidRPr="00070F7F" w:rsidRDefault="00BD01E4" w:rsidP="00BD01E4">
            <w:pPr>
              <w:jc w:val="both"/>
              <w:rPr>
                <w:rFonts w:ascii="Arial" w:hAnsi="Arial" w:cs="Arial"/>
                <w:b/>
                <w:sz w:val="20"/>
                <w:szCs w:val="20"/>
              </w:rPr>
            </w:pPr>
            <w:proofErr w:type="spellStart"/>
            <w:r w:rsidRPr="00070F7F">
              <w:rPr>
                <w:rFonts w:ascii="Arial" w:hAnsi="Arial" w:cs="Arial"/>
                <w:b/>
                <w:sz w:val="20"/>
                <w:szCs w:val="20"/>
              </w:rPr>
              <w:t>Domínio</w:t>
            </w:r>
            <w:proofErr w:type="spellEnd"/>
          </w:p>
        </w:tc>
      </w:tr>
      <w:tr w:rsidR="00BD01E4" w:rsidRPr="00070F7F" w:rsidTr="002F4525">
        <w:trPr>
          <w:trHeight w:val="274"/>
        </w:trPr>
        <w:tc>
          <w:tcPr>
            <w:tcW w:w="1668" w:type="dxa"/>
          </w:tcPr>
          <w:p w:rsidR="00BD01E4" w:rsidRPr="00070F7F" w:rsidRDefault="00BD01E4" w:rsidP="00BD01E4">
            <w:pPr>
              <w:jc w:val="both"/>
              <w:rPr>
                <w:rFonts w:ascii="Arial" w:hAnsi="Arial" w:cs="Arial"/>
                <w:b/>
                <w:sz w:val="20"/>
                <w:szCs w:val="20"/>
              </w:rPr>
            </w:pPr>
            <w:proofErr w:type="spellStart"/>
            <w:r w:rsidRPr="00070F7F">
              <w:rPr>
                <w:rFonts w:ascii="Arial" w:hAnsi="Arial" w:cs="Arial"/>
                <w:b/>
                <w:sz w:val="20"/>
                <w:szCs w:val="20"/>
              </w:rPr>
              <w:t>Intensidade</w:t>
            </w:r>
            <w:proofErr w:type="spellEnd"/>
            <w:r w:rsidRPr="00070F7F">
              <w:rPr>
                <w:rFonts w:ascii="Arial" w:hAnsi="Arial" w:cs="Arial"/>
                <w:b/>
                <w:sz w:val="20"/>
                <w:szCs w:val="20"/>
              </w:rPr>
              <w:t xml:space="preserve"> de </w:t>
            </w:r>
            <w:proofErr w:type="spellStart"/>
            <w:r w:rsidRPr="00070F7F">
              <w:rPr>
                <w:rFonts w:ascii="Arial" w:hAnsi="Arial" w:cs="Arial"/>
                <w:b/>
                <w:sz w:val="20"/>
                <w:szCs w:val="20"/>
              </w:rPr>
              <w:t>sede</w:t>
            </w:r>
            <w:proofErr w:type="spellEnd"/>
          </w:p>
        </w:tc>
        <w:tc>
          <w:tcPr>
            <w:tcW w:w="2268" w:type="dxa"/>
          </w:tcPr>
          <w:p w:rsidR="00BD01E4" w:rsidRPr="00070F7F" w:rsidRDefault="00BD01E4" w:rsidP="00BD01E4">
            <w:pPr>
              <w:jc w:val="both"/>
              <w:rPr>
                <w:rFonts w:ascii="Arial" w:hAnsi="Arial" w:cs="Arial"/>
                <w:sz w:val="20"/>
                <w:szCs w:val="20"/>
                <w:lang w:val="pt-BR"/>
              </w:rPr>
            </w:pPr>
            <w:r w:rsidRPr="00070F7F">
              <w:rPr>
                <w:rFonts w:ascii="Arial" w:hAnsi="Arial" w:cs="Arial"/>
                <w:sz w:val="20"/>
                <w:szCs w:val="20"/>
                <w:lang w:val="pt-BR"/>
              </w:rPr>
              <w:t>É a sede relatada pelo voluntário, utilizando a Escala Visual Numérica</w:t>
            </w:r>
          </w:p>
        </w:tc>
        <w:tc>
          <w:tcPr>
            <w:tcW w:w="1417" w:type="dxa"/>
          </w:tcPr>
          <w:p w:rsidR="00BD01E4" w:rsidRPr="00070F7F" w:rsidRDefault="00BD01E4" w:rsidP="00BD01E4">
            <w:pPr>
              <w:jc w:val="both"/>
              <w:rPr>
                <w:rFonts w:ascii="Arial" w:hAnsi="Arial" w:cs="Arial"/>
                <w:sz w:val="20"/>
                <w:szCs w:val="20"/>
              </w:rPr>
            </w:pPr>
            <w:proofErr w:type="spellStart"/>
            <w:r w:rsidRPr="00070F7F">
              <w:rPr>
                <w:rFonts w:ascii="Arial" w:hAnsi="Arial" w:cs="Arial"/>
                <w:sz w:val="20"/>
                <w:szCs w:val="20"/>
              </w:rPr>
              <w:t>Quantitativa</w:t>
            </w:r>
            <w:proofErr w:type="spellEnd"/>
          </w:p>
        </w:tc>
        <w:tc>
          <w:tcPr>
            <w:tcW w:w="1134" w:type="dxa"/>
          </w:tcPr>
          <w:p w:rsidR="00BD01E4" w:rsidRPr="00070F7F" w:rsidRDefault="00BD01E4" w:rsidP="00BD01E4">
            <w:pPr>
              <w:jc w:val="both"/>
              <w:rPr>
                <w:rFonts w:ascii="Arial" w:hAnsi="Arial" w:cs="Arial"/>
                <w:sz w:val="20"/>
                <w:szCs w:val="20"/>
              </w:rPr>
            </w:pPr>
            <w:proofErr w:type="spellStart"/>
            <w:r>
              <w:rPr>
                <w:rFonts w:ascii="Arial" w:hAnsi="Arial" w:cs="Arial"/>
                <w:sz w:val="20"/>
                <w:szCs w:val="20"/>
              </w:rPr>
              <w:t>Discreta</w:t>
            </w:r>
            <w:proofErr w:type="spellEnd"/>
          </w:p>
        </w:tc>
        <w:tc>
          <w:tcPr>
            <w:tcW w:w="2835" w:type="dxa"/>
          </w:tcPr>
          <w:p w:rsidR="00BD01E4" w:rsidRPr="00070F7F" w:rsidRDefault="00BD01E4" w:rsidP="00BD01E4">
            <w:pPr>
              <w:jc w:val="both"/>
              <w:rPr>
                <w:rFonts w:ascii="Arial" w:hAnsi="Arial" w:cs="Arial"/>
                <w:sz w:val="20"/>
                <w:szCs w:val="20"/>
                <w:lang w:val="pt-BR"/>
              </w:rPr>
            </w:pPr>
            <w:r w:rsidRPr="00070F7F">
              <w:rPr>
                <w:rFonts w:ascii="Arial" w:hAnsi="Arial" w:cs="Arial"/>
                <w:sz w:val="20"/>
                <w:szCs w:val="20"/>
                <w:lang w:val="pt-BR"/>
              </w:rPr>
              <w:t>Escala Visual Numérica de zero a dez, sendo zero ausência de sede e 10 a maior sede vivenciada.</w:t>
            </w:r>
          </w:p>
        </w:tc>
      </w:tr>
      <w:tr w:rsidR="00BD01E4" w:rsidRPr="00070F7F" w:rsidTr="002F4525">
        <w:trPr>
          <w:trHeight w:val="274"/>
        </w:trPr>
        <w:tc>
          <w:tcPr>
            <w:tcW w:w="1668" w:type="dxa"/>
          </w:tcPr>
          <w:p w:rsidR="00BD01E4" w:rsidRPr="00070F7F" w:rsidRDefault="00BD01E4" w:rsidP="00BD01E4">
            <w:pPr>
              <w:jc w:val="both"/>
              <w:rPr>
                <w:rFonts w:ascii="Arial" w:hAnsi="Arial" w:cs="Arial"/>
                <w:b/>
                <w:sz w:val="20"/>
                <w:szCs w:val="20"/>
              </w:rPr>
            </w:pPr>
            <w:proofErr w:type="spellStart"/>
            <w:r w:rsidRPr="00070F7F">
              <w:rPr>
                <w:rFonts w:ascii="Arial" w:hAnsi="Arial" w:cs="Arial"/>
                <w:b/>
                <w:sz w:val="20"/>
                <w:szCs w:val="20"/>
              </w:rPr>
              <w:t>Desconforto</w:t>
            </w:r>
            <w:proofErr w:type="spellEnd"/>
            <w:r w:rsidRPr="00070F7F">
              <w:rPr>
                <w:rFonts w:ascii="Arial" w:hAnsi="Arial" w:cs="Arial"/>
                <w:b/>
                <w:sz w:val="20"/>
                <w:szCs w:val="20"/>
              </w:rPr>
              <w:t xml:space="preserve"> da </w:t>
            </w:r>
            <w:proofErr w:type="spellStart"/>
            <w:r w:rsidRPr="00070F7F">
              <w:rPr>
                <w:rFonts w:ascii="Arial" w:hAnsi="Arial" w:cs="Arial"/>
                <w:b/>
                <w:sz w:val="20"/>
                <w:szCs w:val="20"/>
              </w:rPr>
              <w:t>sede</w:t>
            </w:r>
            <w:proofErr w:type="spellEnd"/>
          </w:p>
        </w:tc>
        <w:tc>
          <w:tcPr>
            <w:tcW w:w="2268" w:type="dxa"/>
          </w:tcPr>
          <w:p w:rsidR="00BD01E4" w:rsidRPr="00070F7F" w:rsidRDefault="00BD01E4" w:rsidP="00BD01E4">
            <w:pPr>
              <w:jc w:val="both"/>
              <w:rPr>
                <w:rFonts w:ascii="Arial" w:hAnsi="Arial" w:cs="Arial"/>
                <w:sz w:val="20"/>
                <w:szCs w:val="20"/>
                <w:lang w:val="pt-BR"/>
              </w:rPr>
            </w:pPr>
            <w:r w:rsidRPr="00070F7F">
              <w:rPr>
                <w:rFonts w:ascii="Arial" w:hAnsi="Arial" w:cs="Arial"/>
                <w:sz w:val="20"/>
                <w:szCs w:val="20"/>
                <w:lang w:val="pt-BR"/>
              </w:rPr>
              <w:t>É o desconforto relatado pelo voluntário, utilizando a Escala de Desconforto da Sede Perioperatória</w:t>
            </w:r>
          </w:p>
        </w:tc>
        <w:tc>
          <w:tcPr>
            <w:tcW w:w="1417" w:type="dxa"/>
          </w:tcPr>
          <w:p w:rsidR="00BD01E4" w:rsidRPr="00070F7F" w:rsidRDefault="00BD01E4" w:rsidP="00BD01E4">
            <w:pPr>
              <w:jc w:val="both"/>
              <w:rPr>
                <w:rFonts w:ascii="Arial" w:hAnsi="Arial" w:cs="Arial"/>
                <w:sz w:val="20"/>
                <w:szCs w:val="20"/>
              </w:rPr>
            </w:pPr>
            <w:proofErr w:type="spellStart"/>
            <w:r w:rsidRPr="00070F7F">
              <w:rPr>
                <w:rFonts w:ascii="Arial" w:hAnsi="Arial" w:cs="Arial"/>
                <w:sz w:val="20"/>
                <w:szCs w:val="20"/>
              </w:rPr>
              <w:t>Qua</w:t>
            </w:r>
            <w:r>
              <w:rPr>
                <w:rFonts w:ascii="Arial" w:hAnsi="Arial" w:cs="Arial"/>
                <w:sz w:val="20"/>
                <w:szCs w:val="20"/>
              </w:rPr>
              <w:t>ntitativa</w:t>
            </w:r>
            <w:proofErr w:type="spellEnd"/>
          </w:p>
        </w:tc>
        <w:tc>
          <w:tcPr>
            <w:tcW w:w="1134" w:type="dxa"/>
          </w:tcPr>
          <w:p w:rsidR="00BD01E4" w:rsidRPr="00070F7F" w:rsidRDefault="00BD01E4" w:rsidP="00BD01E4">
            <w:pPr>
              <w:jc w:val="both"/>
              <w:rPr>
                <w:rFonts w:ascii="Arial" w:hAnsi="Arial" w:cs="Arial"/>
                <w:sz w:val="20"/>
                <w:szCs w:val="20"/>
              </w:rPr>
            </w:pPr>
            <w:proofErr w:type="spellStart"/>
            <w:r>
              <w:rPr>
                <w:rFonts w:ascii="Arial" w:hAnsi="Arial" w:cs="Arial"/>
                <w:sz w:val="20"/>
                <w:szCs w:val="20"/>
              </w:rPr>
              <w:t>Discreta</w:t>
            </w:r>
            <w:proofErr w:type="spellEnd"/>
          </w:p>
        </w:tc>
        <w:tc>
          <w:tcPr>
            <w:tcW w:w="2835" w:type="dxa"/>
          </w:tcPr>
          <w:p w:rsidR="00BD01E4" w:rsidRPr="00070F7F" w:rsidRDefault="00BD01E4" w:rsidP="00BD01E4">
            <w:pPr>
              <w:jc w:val="both"/>
              <w:rPr>
                <w:rFonts w:ascii="Arial" w:hAnsi="Arial" w:cs="Arial"/>
                <w:sz w:val="20"/>
                <w:szCs w:val="20"/>
              </w:rPr>
            </w:pPr>
            <w:proofErr w:type="spellStart"/>
            <w:r w:rsidRPr="00070F7F">
              <w:rPr>
                <w:rFonts w:ascii="Arial" w:hAnsi="Arial" w:cs="Arial"/>
                <w:sz w:val="20"/>
                <w:szCs w:val="20"/>
              </w:rPr>
              <w:t>Desconforto</w:t>
            </w:r>
            <w:proofErr w:type="spellEnd"/>
            <w:r w:rsidRPr="00070F7F">
              <w:rPr>
                <w:rFonts w:ascii="Arial" w:hAnsi="Arial" w:cs="Arial"/>
                <w:sz w:val="20"/>
                <w:szCs w:val="20"/>
              </w:rPr>
              <w:t xml:space="preserve"> entre 0 e 14 </w:t>
            </w:r>
            <w:proofErr w:type="spellStart"/>
            <w:r w:rsidRPr="00070F7F">
              <w:rPr>
                <w:rFonts w:ascii="Arial" w:hAnsi="Arial" w:cs="Arial"/>
                <w:sz w:val="20"/>
                <w:szCs w:val="20"/>
              </w:rPr>
              <w:t>pontos</w:t>
            </w:r>
            <w:proofErr w:type="spellEnd"/>
            <w:r w:rsidRPr="00070F7F">
              <w:rPr>
                <w:rFonts w:ascii="Arial" w:hAnsi="Arial" w:cs="Arial"/>
                <w:sz w:val="20"/>
                <w:szCs w:val="20"/>
              </w:rPr>
              <w:t>.</w:t>
            </w:r>
          </w:p>
        </w:tc>
      </w:tr>
      <w:tr w:rsidR="00BD01E4" w:rsidRPr="00070F7F" w:rsidTr="002F4525">
        <w:trPr>
          <w:trHeight w:val="274"/>
        </w:trPr>
        <w:tc>
          <w:tcPr>
            <w:tcW w:w="1668" w:type="dxa"/>
          </w:tcPr>
          <w:p w:rsidR="00BD01E4" w:rsidRPr="00070F7F" w:rsidRDefault="002F4525" w:rsidP="002F4525">
            <w:pPr>
              <w:jc w:val="both"/>
              <w:rPr>
                <w:rFonts w:ascii="Arial" w:hAnsi="Arial" w:cs="Arial"/>
                <w:b/>
                <w:sz w:val="20"/>
                <w:szCs w:val="20"/>
              </w:rPr>
            </w:pPr>
            <w:r>
              <w:rPr>
                <w:rFonts w:ascii="Arial" w:hAnsi="Arial" w:cs="Arial"/>
                <w:b/>
                <w:sz w:val="20"/>
                <w:szCs w:val="20"/>
              </w:rPr>
              <w:t>V</w:t>
            </w:r>
            <w:r w:rsidR="00BD01E4" w:rsidRPr="00070F7F">
              <w:rPr>
                <w:rFonts w:ascii="Arial" w:hAnsi="Arial" w:cs="Arial"/>
                <w:b/>
                <w:sz w:val="20"/>
                <w:szCs w:val="20"/>
              </w:rPr>
              <w:t>asopressina</w:t>
            </w:r>
            <w:r>
              <w:rPr>
                <w:rFonts w:ascii="Arial" w:hAnsi="Arial" w:cs="Arial"/>
                <w:b/>
                <w:sz w:val="20"/>
                <w:szCs w:val="20"/>
              </w:rPr>
              <w:t xml:space="preserve"> </w:t>
            </w:r>
            <w:r w:rsidR="00BD01E4" w:rsidRPr="00070F7F">
              <w:rPr>
                <w:rFonts w:ascii="Arial" w:hAnsi="Arial" w:cs="Arial"/>
                <w:b/>
                <w:sz w:val="20"/>
                <w:szCs w:val="20"/>
              </w:rPr>
              <w:t>plasmática</w:t>
            </w:r>
          </w:p>
        </w:tc>
        <w:tc>
          <w:tcPr>
            <w:tcW w:w="2268" w:type="dxa"/>
          </w:tcPr>
          <w:p w:rsidR="00BD01E4" w:rsidRPr="00070F7F" w:rsidRDefault="00BD01E4" w:rsidP="00BD01E4">
            <w:pPr>
              <w:jc w:val="both"/>
              <w:rPr>
                <w:rFonts w:ascii="Arial" w:hAnsi="Arial" w:cs="Arial"/>
                <w:sz w:val="20"/>
                <w:szCs w:val="20"/>
                <w:lang w:val="pt-BR"/>
              </w:rPr>
            </w:pPr>
            <w:r w:rsidRPr="00070F7F">
              <w:rPr>
                <w:rFonts w:ascii="Arial" w:hAnsi="Arial" w:cs="Arial"/>
                <w:sz w:val="20"/>
                <w:szCs w:val="20"/>
                <w:lang w:val="pt-BR"/>
              </w:rPr>
              <w:t xml:space="preserve">Indica a quantidade de vasopressina presente no plasma em uma escala de </w:t>
            </w:r>
            <w:proofErr w:type="spellStart"/>
            <w:r w:rsidRPr="00070F7F">
              <w:rPr>
                <w:rFonts w:ascii="Arial" w:hAnsi="Arial" w:cs="Arial"/>
                <w:sz w:val="20"/>
                <w:szCs w:val="20"/>
                <w:lang w:val="pt-BR"/>
              </w:rPr>
              <w:t>picograma</w:t>
            </w:r>
            <w:proofErr w:type="spellEnd"/>
            <w:r w:rsidRPr="00070F7F">
              <w:rPr>
                <w:rFonts w:ascii="Arial" w:hAnsi="Arial" w:cs="Arial"/>
                <w:sz w:val="20"/>
                <w:szCs w:val="20"/>
                <w:lang w:val="pt-BR"/>
              </w:rPr>
              <w:t>/mililitro</w:t>
            </w:r>
          </w:p>
        </w:tc>
        <w:tc>
          <w:tcPr>
            <w:tcW w:w="1417" w:type="dxa"/>
          </w:tcPr>
          <w:p w:rsidR="00BD01E4" w:rsidRPr="00070F7F" w:rsidRDefault="00BD01E4" w:rsidP="00BD01E4">
            <w:pPr>
              <w:jc w:val="both"/>
              <w:rPr>
                <w:rFonts w:ascii="Arial" w:hAnsi="Arial" w:cs="Arial"/>
                <w:sz w:val="20"/>
                <w:szCs w:val="20"/>
              </w:rPr>
            </w:pPr>
            <w:proofErr w:type="spellStart"/>
            <w:r w:rsidRPr="00070F7F">
              <w:rPr>
                <w:rFonts w:ascii="Arial" w:hAnsi="Arial" w:cs="Arial"/>
                <w:sz w:val="20"/>
                <w:szCs w:val="20"/>
              </w:rPr>
              <w:t>Quantitativa</w:t>
            </w:r>
            <w:proofErr w:type="spellEnd"/>
          </w:p>
        </w:tc>
        <w:tc>
          <w:tcPr>
            <w:tcW w:w="1134" w:type="dxa"/>
          </w:tcPr>
          <w:p w:rsidR="00BD01E4" w:rsidRPr="00070F7F" w:rsidRDefault="00BD01E4" w:rsidP="00BD01E4">
            <w:pPr>
              <w:jc w:val="both"/>
              <w:rPr>
                <w:rFonts w:ascii="Arial" w:hAnsi="Arial" w:cs="Arial"/>
                <w:sz w:val="20"/>
                <w:szCs w:val="20"/>
              </w:rPr>
            </w:pPr>
            <w:proofErr w:type="spellStart"/>
            <w:r w:rsidRPr="00070F7F">
              <w:rPr>
                <w:rFonts w:ascii="Arial" w:hAnsi="Arial" w:cs="Arial"/>
                <w:sz w:val="20"/>
                <w:szCs w:val="20"/>
              </w:rPr>
              <w:t>Contínua</w:t>
            </w:r>
            <w:proofErr w:type="spellEnd"/>
          </w:p>
        </w:tc>
        <w:tc>
          <w:tcPr>
            <w:tcW w:w="2835" w:type="dxa"/>
          </w:tcPr>
          <w:p w:rsidR="00BD01E4" w:rsidRPr="00070F7F" w:rsidRDefault="005C1E60" w:rsidP="00BD01E4">
            <w:pPr>
              <w:jc w:val="both"/>
              <w:rPr>
                <w:rFonts w:ascii="Arial" w:hAnsi="Arial" w:cs="Arial"/>
                <w:sz w:val="20"/>
                <w:szCs w:val="20"/>
              </w:rPr>
            </w:pPr>
            <w:r>
              <w:rPr>
                <w:rFonts w:ascii="Arial" w:hAnsi="Arial" w:cs="Arial"/>
                <w:sz w:val="20"/>
                <w:szCs w:val="20"/>
              </w:rPr>
              <w:t>5,0</w:t>
            </w:r>
            <w:r w:rsidR="00BD01E4" w:rsidRPr="00070F7F">
              <w:rPr>
                <w:rFonts w:ascii="Arial" w:hAnsi="Arial" w:cs="Arial"/>
                <w:sz w:val="20"/>
                <w:szCs w:val="20"/>
              </w:rPr>
              <w:t xml:space="preserve"> pg/ml</w:t>
            </w:r>
          </w:p>
          <w:p w:rsidR="00BD01E4" w:rsidRPr="00070F7F" w:rsidRDefault="00BD01E4" w:rsidP="00BD01E4">
            <w:pPr>
              <w:jc w:val="both"/>
              <w:rPr>
                <w:rFonts w:ascii="Arial" w:hAnsi="Arial" w:cs="Arial"/>
                <w:sz w:val="20"/>
                <w:szCs w:val="20"/>
              </w:rPr>
            </w:pPr>
          </w:p>
        </w:tc>
      </w:tr>
      <w:tr w:rsidR="00BD01E4" w:rsidRPr="00070F7F" w:rsidTr="002F4525">
        <w:trPr>
          <w:trHeight w:val="274"/>
        </w:trPr>
        <w:tc>
          <w:tcPr>
            <w:tcW w:w="1668" w:type="dxa"/>
          </w:tcPr>
          <w:p w:rsidR="002F4525" w:rsidRDefault="002F4525" w:rsidP="002F4525">
            <w:pPr>
              <w:jc w:val="both"/>
              <w:rPr>
                <w:rFonts w:ascii="Arial" w:hAnsi="Arial" w:cs="Arial"/>
                <w:b/>
                <w:sz w:val="20"/>
                <w:szCs w:val="20"/>
              </w:rPr>
            </w:pPr>
            <w:r>
              <w:rPr>
                <w:rFonts w:ascii="Arial" w:hAnsi="Arial" w:cs="Arial"/>
                <w:b/>
                <w:sz w:val="20"/>
                <w:szCs w:val="20"/>
              </w:rPr>
              <w:t>O</w:t>
            </w:r>
            <w:r w:rsidR="00BD01E4" w:rsidRPr="00070F7F">
              <w:rPr>
                <w:rFonts w:ascii="Arial" w:hAnsi="Arial" w:cs="Arial"/>
                <w:b/>
                <w:sz w:val="20"/>
                <w:szCs w:val="20"/>
              </w:rPr>
              <w:t>smolaridade</w:t>
            </w:r>
          </w:p>
          <w:p w:rsidR="00BD01E4" w:rsidRPr="00070F7F" w:rsidRDefault="00BD01E4" w:rsidP="002F4525">
            <w:pPr>
              <w:jc w:val="both"/>
              <w:rPr>
                <w:rFonts w:ascii="Arial" w:hAnsi="Arial" w:cs="Arial"/>
                <w:b/>
                <w:sz w:val="20"/>
                <w:szCs w:val="20"/>
              </w:rPr>
            </w:pPr>
            <w:r w:rsidRPr="00070F7F">
              <w:rPr>
                <w:rFonts w:ascii="Arial" w:hAnsi="Arial" w:cs="Arial"/>
                <w:b/>
                <w:sz w:val="20"/>
                <w:szCs w:val="20"/>
              </w:rPr>
              <w:t>sérica</w:t>
            </w:r>
          </w:p>
        </w:tc>
        <w:tc>
          <w:tcPr>
            <w:tcW w:w="2268" w:type="dxa"/>
          </w:tcPr>
          <w:p w:rsidR="00BD01E4" w:rsidRPr="00070F7F" w:rsidRDefault="00BD01E4" w:rsidP="002F4525">
            <w:pPr>
              <w:jc w:val="both"/>
              <w:rPr>
                <w:rFonts w:ascii="Arial" w:hAnsi="Arial" w:cs="Arial"/>
                <w:sz w:val="20"/>
                <w:szCs w:val="20"/>
                <w:lang w:val="pt-BR"/>
              </w:rPr>
            </w:pPr>
            <w:r w:rsidRPr="00070F7F">
              <w:rPr>
                <w:rFonts w:ascii="Arial" w:hAnsi="Arial" w:cs="Arial"/>
                <w:sz w:val="20"/>
                <w:szCs w:val="20"/>
                <w:lang w:val="pt-BR"/>
              </w:rPr>
              <w:t>Indica a relação entre os solutos totais por um determinado peso de água</w:t>
            </w:r>
            <w:r w:rsidR="002F4525">
              <w:rPr>
                <w:rFonts w:ascii="Arial" w:hAnsi="Arial" w:cs="Arial"/>
                <w:sz w:val="20"/>
                <w:szCs w:val="20"/>
                <w:lang w:val="pt-BR"/>
              </w:rPr>
              <w:t xml:space="preserve"> no plasma.</w:t>
            </w:r>
          </w:p>
        </w:tc>
        <w:tc>
          <w:tcPr>
            <w:tcW w:w="1417" w:type="dxa"/>
          </w:tcPr>
          <w:p w:rsidR="00BD01E4" w:rsidRPr="00070F7F" w:rsidRDefault="00BD01E4" w:rsidP="00BD01E4">
            <w:pPr>
              <w:jc w:val="both"/>
              <w:rPr>
                <w:rFonts w:ascii="Arial" w:hAnsi="Arial" w:cs="Arial"/>
                <w:sz w:val="20"/>
                <w:szCs w:val="20"/>
              </w:rPr>
            </w:pPr>
            <w:proofErr w:type="spellStart"/>
            <w:r w:rsidRPr="00070F7F">
              <w:rPr>
                <w:rFonts w:ascii="Arial" w:hAnsi="Arial" w:cs="Arial"/>
                <w:sz w:val="20"/>
                <w:szCs w:val="20"/>
              </w:rPr>
              <w:t>Quantitativa</w:t>
            </w:r>
            <w:proofErr w:type="spellEnd"/>
          </w:p>
        </w:tc>
        <w:tc>
          <w:tcPr>
            <w:tcW w:w="1134" w:type="dxa"/>
          </w:tcPr>
          <w:p w:rsidR="00BD01E4" w:rsidRPr="00070F7F" w:rsidRDefault="00BD01E4" w:rsidP="00BD01E4">
            <w:pPr>
              <w:jc w:val="both"/>
              <w:rPr>
                <w:rFonts w:ascii="Arial" w:hAnsi="Arial" w:cs="Arial"/>
                <w:sz w:val="20"/>
                <w:szCs w:val="20"/>
              </w:rPr>
            </w:pPr>
            <w:proofErr w:type="spellStart"/>
            <w:r w:rsidRPr="00070F7F">
              <w:rPr>
                <w:rFonts w:ascii="Arial" w:hAnsi="Arial" w:cs="Arial"/>
                <w:sz w:val="20"/>
                <w:szCs w:val="20"/>
              </w:rPr>
              <w:t>Contínua</w:t>
            </w:r>
            <w:proofErr w:type="spellEnd"/>
          </w:p>
          <w:p w:rsidR="00BD01E4" w:rsidRPr="00070F7F" w:rsidRDefault="00BD01E4" w:rsidP="00BD01E4">
            <w:pPr>
              <w:jc w:val="both"/>
              <w:rPr>
                <w:rFonts w:ascii="Arial" w:hAnsi="Arial" w:cs="Arial"/>
                <w:sz w:val="20"/>
                <w:szCs w:val="20"/>
              </w:rPr>
            </w:pPr>
          </w:p>
          <w:p w:rsidR="00BD01E4" w:rsidRPr="00070F7F" w:rsidRDefault="00BD01E4" w:rsidP="00BD01E4">
            <w:pPr>
              <w:jc w:val="both"/>
              <w:rPr>
                <w:rFonts w:ascii="Arial" w:hAnsi="Arial" w:cs="Arial"/>
                <w:sz w:val="20"/>
                <w:szCs w:val="20"/>
              </w:rPr>
            </w:pPr>
          </w:p>
        </w:tc>
        <w:tc>
          <w:tcPr>
            <w:tcW w:w="2835" w:type="dxa"/>
          </w:tcPr>
          <w:p w:rsidR="00BD01E4" w:rsidRPr="00070F7F" w:rsidRDefault="00BD01E4" w:rsidP="00BD01E4">
            <w:pPr>
              <w:jc w:val="both"/>
              <w:rPr>
                <w:rFonts w:ascii="Arial" w:hAnsi="Arial" w:cs="Arial"/>
                <w:sz w:val="20"/>
                <w:szCs w:val="20"/>
                <w:lang w:val="pt-BR"/>
              </w:rPr>
            </w:pPr>
            <w:proofErr w:type="spellStart"/>
            <w:r w:rsidRPr="00070F7F">
              <w:rPr>
                <w:rFonts w:ascii="Arial" w:hAnsi="Arial" w:cs="Arial"/>
                <w:sz w:val="20"/>
                <w:szCs w:val="20"/>
                <w:lang w:val="pt-BR"/>
              </w:rPr>
              <w:t>Isosmolar</w:t>
            </w:r>
            <w:proofErr w:type="spellEnd"/>
            <w:r w:rsidRPr="00070F7F">
              <w:rPr>
                <w:rFonts w:ascii="Arial" w:hAnsi="Arial" w:cs="Arial"/>
                <w:sz w:val="20"/>
                <w:szCs w:val="20"/>
                <w:lang w:val="pt-BR"/>
              </w:rPr>
              <w:t xml:space="preserve"> - 275 a 295 </w:t>
            </w:r>
            <w:proofErr w:type="spellStart"/>
            <w:r w:rsidRPr="00070F7F">
              <w:rPr>
                <w:rFonts w:ascii="Arial" w:hAnsi="Arial" w:cs="Arial"/>
                <w:sz w:val="20"/>
                <w:szCs w:val="20"/>
                <w:lang w:val="pt-BR"/>
              </w:rPr>
              <w:t>mosm</w:t>
            </w:r>
            <w:proofErr w:type="spellEnd"/>
            <w:r w:rsidRPr="00070F7F">
              <w:rPr>
                <w:rFonts w:ascii="Arial" w:hAnsi="Arial" w:cs="Arial"/>
                <w:sz w:val="20"/>
                <w:szCs w:val="20"/>
                <w:lang w:val="pt-BR"/>
              </w:rPr>
              <w:t>/kg</w:t>
            </w:r>
          </w:p>
          <w:p w:rsidR="00BD01E4" w:rsidRPr="00070F7F" w:rsidRDefault="00BD01E4" w:rsidP="00BD01E4">
            <w:pPr>
              <w:jc w:val="both"/>
              <w:rPr>
                <w:rFonts w:ascii="Arial" w:hAnsi="Arial" w:cs="Arial"/>
                <w:sz w:val="20"/>
                <w:szCs w:val="20"/>
                <w:lang w:val="pt-BR"/>
              </w:rPr>
            </w:pPr>
            <w:proofErr w:type="spellStart"/>
            <w:r w:rsidRPr="00070F7F">
              <w:rPr>
                <w:rFonts w:ascii="Arial" w:hAnsi="Arial" w:cs="Arial"/>
                <w:sz w:val="20"/>
                <w:szCs w:val="20"/>
                <w:lang w:val="pt-BR"/>
              </w:rPr>
              <w:t>Hiposmolar</w:t>
            </w:r>
            <w:proofErr w:type="spellEnd"/>
            <w:r w:rsidRPr="00070F7F">
              <w:rPr>
                <w:rFonts w:ascii="Arial" w:hAnsi="Arial" w:cs="Arial"/>
                <w:sz w:val="20"/>
                <w:szCs w:val="20"/>
                <w:lang w:val="pt-BR"/>
              </w:rPr>
              <w:t xml:space="preserve"> - &lt; 275 </w:t>
            </w:r>
            <w:proofErr w:type="spellStart"/>
            <w:r w:rsidRPr="00070F7F">
              <w:rPr>
                <w:rFonts w:ascii="Arial" w:hAnsi="Arial" w:cs="Arial"/>
                <w:sz w:val="20"/>
                <w:szCs w:val="20"/>
                <w:lang w:val="pt-BR"/>
              </w:rPr>
              <w:t>mosm</w:t>
            </w:r>
            <w:proofErr w:type="spellEnd"/>
            <w:r w:rsidRPr="00070F7F">
              <w:rPr>
                <w:rFonts w:ascii="Arial" w:hAnsi="Arial" w:cs="Arial"/>
                <w:sz w:val="20"/>
                <w:szCs w:val="20"/>
                <w:lang w:val="pt-BR"/>
              </w:rPr>
              <w:t xml:space="preserve">/kg </w:t>
            </w:r>
          </w:p>
          <w:p w:rsidR="00BD01E4" w:rsidRPr="00070F7F" w:rsidRDefault="00BD01E4" w:rsidP="00BD01E4">
            <w:pPr>
              <w:jc w:val="both"/>
              <w:rPr>
                <w:rFonts w:ascii="Arial" w:hAnsi="Arial" w:cs="Arial"/>
                <w:sz w:val="20"/>
                <w:szCs w:val="20"/>
              </w:rPr>
            </w:pPr>
            <w:proofErr w:type="spellStart"/>
            <w:r w:rsidRPr="00070F7F">
              <w:rPr>
                <w:rFonts w:ascii="Arial" w:hAnsi="Arial" w:cs="Arial"/>
                <w:sz w:val="20"/>
                <w:szCs w:val="20"/>
              </w:rPr>
              <w:t>Hiperosmolar</w:t>
            </w:r>
            <w:proofErr w:type="spellEnd"/>
            <w:r w:rsidRPr="00070F7F">
              <w:rPr>
                <w:rFonts w:ascii="Arial" w:hAnsi="Arial" w:cs="Arial"/>
                <w:sz w:val="20"/>
                <w:szCs w:val="20"/>
              </w:rPr>
              <w:t xml:space="preserve"> - &gt; 295 </w:t>
            </w:r>
            <w:proofErr w:type="spellStart"/>
            <w:r w:rsidRPr="00070F7F">
              <w:rPr>
                <w:rFonts w:ascii="Arial" w:hAnsi="Arial" w:cs="Arial"/>
                <w:sz w:val="20"/>
                <w:szCs w:val="20"/>
              </w:rPr>
              <w:t>mosm</w:t>
            </w:r>
            <w:proofErr w:type="spellEnd"/>
            <w:r w:rsidRPr="00070F7F">
              <w:rPr>
                <w:rFonts w:ascii="Arial" w:hAnsi="Arial" w:cs="Arial"/>
                <w:sz w:val="20"/>
                <w:szCs w:val="20"/>
              </w:rPr>
              <w:t>/kg</w:t>
            </w:r>
          </w:p>
        </w:tc>
      </w:tr>
      <w:tr w:rsidR="002F4525" w:rsidRPr="00070F7F" w:rsidTr="002F4525">
        <w:trPr>
          <w:trHeight w:val="274"/>
        </w:trPr>
        <w:tc>
          <w:tcPr>
            <w:tcW w:w="1668" w:type="dxa"/>
          </w:tcPr>
          <w:p w:rsidR="002F4525" w:rsidRPr="007241E6" w:rsidRDefault="002F4525" w:rsidP="00BD01E4">
            <w:pPr>
              <w:jc w:val="both"/>
              <w:rPr>
                <w:rFonts w:ascii="Arial" w:hAnsi="Arial" w:cs="Arial"/>
                <w:b/>
                <w:sz w:val="20"/>
                <w:szCs w:val="20"/>
              </w:rPr>
            </w:pPr>
            <w:r w:rsidRPr="007241E6">
              <w:rPr>
                <w:rFonts w:ascii="Arial" w:hAnsi="Arial" w:cs="Arial"/>
                <w:b/>
                <w:sz w:val="20"/>
                <w:szCs w:val="20"/>
              </w:rPr>
              <w:t xml:space="preserve">Osmolaridade urinária </w:t>
            </w:r>
          </w:p>
        </w:tc>
        <w:tc>
          <w:tcPr>
            <w:tcW w:w="2268" w:type="dxa"/>
          </w:tcPr>
          <w:p w:rsidR="002F4525" w:rsidRPr="007241E6" w:rsidRDefault="002F4525" w:rsidP="002F4525">
            <w:pPr>
              <w:jc w:val="both"/>
              <w:rPr>
                <w:rFonts w:ascii="Arial" w:hAnsi="Arial" w:cs="Arial"/>
                <w:sz w:val="20"/>
                <w:szCs w:val="20"/>
                <w:lang w:val="pt-BR"/>
              </w:rPr>
            </w:pPr>
            <w:r w:rsidRPr="007241E6">
              <w:rPr>
                <w:rFonts w:ascii="Arial" w:hAnsi="Arial" w:cs="Arial"/>
                <w:sz w:val="20"/>
                <w:szCs w:val="20"/>
                <w:lang w:val="pt-BR"/>
              </w:rPr>
              <w:t>Indica a relação entre os solutos totais por um determinado peso de água na urina.</w:t>
            </w:r>
          </w:p>
        </w:tc>
        <w:tc>
          <w:tcPr>
            <w:tcW w:w="1417" w:type="dxa"/>
          </w:tcPr>
          <w:p w:rsidR="002F4525" w:rsidRPr="007241E6" w:rsidRDefault="002F4525" w:rsidP="00BD01E4">
            <w:pPr>
              <w:jc w:val="both"/>
              <w:rPr>
                <w:rFonts w:ascii="Arial" w:hAnsi="Arial" w:cs="Arial"/>
                <w:sz w:val="20"/>
                <w:szCs w:val="20"/>
              </w:rPr>
            </w:pPr>
            <w:proofErr w:type="spellStart"/>
            <w:r w:rsidRPr="007241E6">
              <w:rPr>
                <w:rFonts w:ascii="Arial" w:hAnsi="Arial" w:cs="Arial"/>
                <w:sz w:val="20"/>
                <w:szCs w:val="20"/>
              </w:rPr>
              <w:t>Quantitativa</w:t>
            </w:r>
            <w:proofErr w:type="spellEnd"/>
          </w:p>
        </w:tc>
        <w:tc>
          <w:tcPr>
            <w:tcW w:w="1134" w:type="dxa"/>
          </w:tcPr>
          <w:p w:rsidR="002F4525" w:rsidRPr="007241E6" w:rsidRDefault="002F4525" w:rsidP="00BD01E4">
            <w:pPr>
              <w:jc w:val="both"/>
              <w:rPr>
                <w:rFonts w:ascii="Arial" w:hAnsi="Arial" w:cs="Arial"/>
                <w:sz w:val="20"/>
                <w:szCs w:val="20"/>
              </w:rPr>
            </w:pPr>
            <w:proofErr w:type="spellStart"/>
            <w:r w:rsidRPr="007241E6">
              <w:rPr>
                <w:rFonts w:ascii="Arial" w:hAnsi="Arial" w:cs="Arial"/>
                <w:sz w:val="20"/>
                <w:szCs w:val="20"/>
              </w:rPr>
              <w:t>Contínua</w:t>
            </w:r>
            <w:proofErr w:type="spellEnd"/>
          </w:p>
        </w:tc>
        <w:tc>
          <w:tcPr>
            <w:tcW w:w="2835" w:type="dxa"/>
          </w:tcPr>
          <w:p w:rsidR="002F4525" w:rsidRPr="007241E6" w:rsidRDefault="002F4525" w:rsidP="00BD01E4">
            <w:pPr>
              <w:jc w:val="both"/>
              <w:rPr>
                <w:rFonts w:ascii="Arial" w:hAnsi="Arial" w:cs="Arial"/>
                <w:sz w:val="20"/>
                <w:szCs w:val="20"/>
              </w:rPr>
            </w:pPr>
            <w:r w:rsidRPr="007241E6">
              <w:rPr>
                <w:rFonts w:ascii="Arial" w:hAnsi="Arial" w:cs="Arial"/>
                <w:sz w:val="20"/>
                <w:szCs w:val="20"/>
              </w:rPr>
              <w:t xml:space="preserve">600-900 </w:t>
            </w:r>
            <w:proofErr w:type="spellStart"/>
            <w:r w:rsidRPr="007241E6">
              <w:rPr>
                <w:rFonts w:ascii="Arial" w:hAnsi="Arial" w:cs="Arial"/>
                <w:sz w:val="20"/>
                <w:szCs w:val="20"/>
              </w:rPr>
              <w:t>mosm</w:t>
            </w:r>
            <w:proofErr w:type="spellEnd"/>
            <w:r w:rsidRPr="007241E6">
              <w:rPr>
                <w:rFonts w:ascii="Arial" w:hAnsi="Arial" w:cs="Arial"/>
                <w:sz w:val="20"/>
                <w:szCs w:val="20"/>
              </w:rPr>
              <w:t>/L</w:t>
            </w:r>
          </w:p>
        </w:tc>
      </w:tr>
      <w:tr w:rsidR="000D4625" w:rsidRPr="00070F7F" w:rsidTr="002F4525">
        <w:trPr>
          <w:trHeight w:val="274"/>
        </w:trPr>
        <w:tc>
          <w:tcPr>
            <w:tcW w:w="1668" w:type="dxa"/>
          </w:tcPr>
          <w:p w:rsidR="000D4625" w:rsidRPr="007241E6" w:rsidRDefault="00CD6B85" w:rsidP="00BD01E4">
            <w:pPr>
              <w:jc w:val="both"/>
              <w:rPr>
                <w:rFonts w:ascii="Arial" w:hAnsi="Arial" w:cs="Arial"/>
                <w:b/>
                <w:sz w:val="20"/>
                <w:szCs w:val="20"/>
              </w:rPr>
            </w:pPr>
            <w:proofErr w:type="spellStart"/>
            <w:r w:rsidRPr="007241E6">
              <w:rPr>
                <w:rFonts w:ascii="Arial" w:hAnsi="Arial" w:cs="Arial"/>
                <w:b/>
                <w:sz w:val="20"/>
                <w:szCs w:val="20"/>
              </w:rPr>
              <w:t>Umidade</w:t>
            </w:r>
            <w:proofErr w:type="spellEnd"/>
            <w:r w:rsidRPr="007241E6">
              <w:rPr>
                <w:rFonts w:ascii="Arial" w:hAnsi="Arial" w:cs="Arial"/>
                <w:b/>
                <w:sz w:val="20"/>
                <w:szCs w:val="20"/>
              </w:rPr>
              <w:t xml:space="preserve"> </w:t>
            </w:r>
            <w:r w:rsidR="000D4625" w:rsidRPr="007241E6">
              <w:rPr>
                <w:rFonts w:ascii="Arial" w:hAnsi="Arial" w:cs="Arial"/>
                <w:b/>
                <w:sz w:val="20"/>
                <w:szCs w:val="20"/>
              </w:rPr>
              <w:t>da mucosa oral</w:t>
            </w:r>
          </w:p>
        </w:tc>
        <w:tc>
          <w:tcPr>
            <w:tcW w:w="2268" w:type="dxa"/>
          </w:tcPr>
          <w:p w:rsidR="000D4625" w:rsidRPr="007241E6" w:rsidRDefault="00CD6B85" w:rsidP="002F4525">
            <w:pPr>
              <w:jc w:val="both"/>
              <w:rPr>
                <w:rFonts w:ascii="Arial" w:hAnsi="Arial" w:cs="Arial"/>
                <w:sz w:val="20"/>
                <w:szCs w:val="20"/>
                <w:lang w:val="pt-BR"/>
              </w:rPr>
            </w:pPr>
            <w:r w:rsidRPr="007241E6">
              <w:rPr>
                <w:rFonts w:ascii="Arial" w:hAnsi="Arial" w:cs="Arial"/>
                <w:sz w:val="20"/>
                <w:szCs w:val="20"/>
                <w:lang w:val="pt-BR"/>
              </w:rPr>
              <w:t>Alteração da umidade da mucosa oral, pode indicar desidratação.</w:t>
            </w:r>
            <w:r w:rsidR="007241E6" w:rsidRPr="007241E6">
              <w:rPr>
                <w:rFonts w:ascii="Arial" w:hAnsi="Arial" w:cs="Arial"/>
                <w:sz w:val="20"/>
                <w:szCs w:val="20"/>
                <w:lang w:val="pt-BR"/>
              </w:rPr>
              <w:t xml:space="preserve"> Será medida pelo </w:t>
            </w:r>
            <w:proofErr w:type="spellStart"/>
            <w:r w:rsidR="007241E6" w:rsidRPr="007241E6">
              <w:rPr>
                <w:rFonts w:ascii="Arial" w:hAnsi="Arial" w:cs="Arial"/>
                <w:sz w:val="20"/>
                <w:szCs w:val="20"/>
                <w:lang w:val="pt-BR"/>
              </w:rPr>
              <w:t>Muccus</w:t>
            </w:r>
            <w:proofErr w:type="spellEnd"/>
            <w:r w:rsidR="007241E6" w:rsidRPr="007241E6">
              <w:rPr>
                <w:rFonts w:ascii="Arial" w:hAnsi="Arial" w:cs="Arial"/>
                <w:sz w:val="20"/>
                <w:szCs w:val="20"/>
                <w:lang w:val="pt-BR"/>
              </w:rPr>
              <w:t xml:space="preserve">. </w:t>
            </w:r>
          </w:p>
        </w:tc>
        <w:tc>
          <w:tcPr>
            <w:tcW w:w="1417" w:type="dxa"/>
          </w:tcPr>
          <w:p w:rsidR="000D4625" w:rsidRPr="007241E6" w:rsidRDefault="00CD6B85" w:rsidP="00BD01E4">
            <w:pPr>
              <w:jc w:val="both"/>
              <w:rPr>
                <w:rFonts w:ascii="Arial" w:hAnsi="Arial" w:cs="Arial"/>
                <w:sz w:val="20"/>
                <w:szCs w:val="20"/>
              </w:rPr>
            </w:pPr>
            <w:proofErr w:type="spellStart"/>
            <w:r w:rsidRPr="007241E6">
              <w:rPr>
                <w:rFonts w:ascii="Arial" w:hAnsi="Arial" w:cs="Arial"/>
                <w:sz w:val="20"/>
                <w:szCs w:val="20"/>
              </w:rPr>
              <w:t>Quantitativa</w:t>
            </w:r>
            <w:proofErr w:type="spellEnd"/>
          </w:p>
        </w:tc>
        <w:tc>
          <w:tcPr>
            <w:tcW w:w="1134" w:type="dxa"/>
          </w:tcPr>
          <w:p w:rsidR="000D4625" w:rsidRPr="007241E6" w:rsidRDefault="00CD6B85" w:rsidP="00BD01E4">
            <w:pPr>
              <w:jc w:val="both"/>
              <w:rPr>
                <w:rFonts w:ascii="Arial" w:hAnsi="Arial" w:cs="Arial"/>
                <w:sz w:val="20"/>
                <w:szCs w:val="20"/>
              </w:rPr>
            </w:pPr>
            <w:proofErr w:type="spellStart"/>
            <w:r w:rsidRPr="007241E6">
              <w:rPr>
                <w:rFonts w:ascii="Arial" w:hAnsi="Arial" w:cs="Arial"/>
                <w:sz w:val="20"/>
                <w:szCs w:val="20"/>
              </w:rPr>
              <w:t>Contínua</w:t>
            </w:r>
            <w:proofErr w:type="spellEnd"/>
          </w:p>
        </w:tc>
        <w:tc>
          <w:tcPr>
            <w:tcW w:w="2835" w:type="dxa"/>
          </w:tcPr>
          <w:p w:rsidR="000D4625" w:rsidRPr="007241E6" w:rsidRDefault="00CD6B85" w:rsidP="00BD01E4">
            <w:pPr>
              <w:jc w:val="both"/>
              <w:rPr>
                <w:rFonts w:ascii="Arial" w:hAnsi="Arial" w:cs="Arial"/>
                <w:sz w:val="20"/>
                <w:szCs w:val="20"/>
              </w:rPr>
            </w:pPr>
            <w:r w:rsidRPr="007241E6">
              <w:rPr>
                <w:rFonts w:ascii="Arial" w:hAnsi="Arial" w:cs="Arial"/>
                <w:sz w:val="20"/>
                <w:szCs w:val="20"/>
              </w:rPr>
              <w:t>Normal ≥ 29,6</w:t>
            </w:r>
          </w:p>
          <w:p w:rsidR="00CD6B85" w:rsidRPr="007241E6" w:rsidRDefault="00CD6B85" w:rsidP="00BD01E4">
            <w:pPr>
              <w:jc w:val="both"/>
              <w:rPr>
                <w:rFonts w:ascii="Arial" w:hAnsi="Arial" w:cs="Arial"/>
                <w:sz w:val="20"/>
                <w:szCs w:val="20"/>
              </w:rPr>
            </w:pPr>
            <w:r w:rsidRPr="007241E6">
              <w:rPr>
                <w:rFonts w:ascii="Arial" w:hAnsi="Arial" w:cs="Arial"/>
                <w:sz w:val="20"/>
                <w:szCs w:val="20"/>
              </w:rPr>
              <w:t>Limítrofe 28 – 29,5</w:t>
            </w:r>
          </w:p>
          <w:p w:rsidR="00CD6B85" w:rsidRPr="007241E6" w:rsidRDefault="00CD6B85" w:rsidP="00BD01E4">
            <w:pPr>
              <w:jc w:val="both"/>
              <w:rPr>
                <w:rFonts w:ascii="Arial" w:hAnsi="Arial" w:cs="Arial"/>
                <w:sz w:val="20"/>
                <w:szCs w:val="20"/>
              </w:rPr>
            </w:pPr>
            <w:r w:rsidRPr="007241E6">
              <w:rPr>
                <w:rFonts w:ascii="Arial" w:hAnsi="Arial" w:cs="Arial"/>
                <w:sz w:val="20"/>
                <w:szCs w:val="20"/>
              </w:rPr>
              <w:t>Boca seca ≤ 27,9</w:t>
            </w:r>
          </w:p>
        </w:tc>
      </w:tr>
    </w:tbl>
    <w:p w:rsidR="00BD01E4" w:rsidRDefault="00BD01E4" w:rsidP="00BD01E4"/>
    <w:p w:rsidR="00BD01E4" w:rsidRDefault="00A240DA" w:rsidP="00BD01E4">
      <w:pPr>
        <w:rPr>
          <w:rFonts w:ascii="Arial" w:hAnsi="Arial" w:cs="Arial"/>
          <w:b/>
          <w:color w:val="000000"/>
          <w:sz w:val="24"/>
          <w:szCs w:val="24"/>
        </w:rPr>
      </w:pPr>
      <w:r>
        <w:rPr>
          <w:rFonts w:ascii="Arial" w:hAnsi="Arial" w:cs="Arial"/>
          <w:b/>
          <w:color w:val="000000"/>
          <w:sz w:val="24"/>
          <w:szCs w:val="24"/>
        </w:rPr>
        <w:t>4.7.2</w:t>
      </w:r>
      <w:r w:rsidR="00BD01E4">
        <w:rPr>
          <w:rFonts w:ascii="Arial" w:hAnsi="Arial" w:cs="Arial"/>
          <w:b/>
          <w:color w:val="000000"/>
          <w:sz w:val="24"/>
          <w:szCs w:val="24"/>
        </w:rPr>
        <w:t xml:space="preserve"> Variáveis independentes</w:t>
      </w:r>
    </w:p>
    <w:p w:rsidR="00BD01E4" w:rsidRDefault="00BD01E4" w:rsidP="002F4525">
      <w:pPr>
        <w:ind w:firstLine="708"/>
        <w:rPr>
          <w:rFonts w:ascii="Arial" w:hAnsi="Arial" w:cs="Arial"/>
          <w:b/>
          <w:color w:val="000000"/>
          <w:sz w:val="24"/>
          <w:szCs w:val="24"/>
        </w:rPr>
      </w:pPr>
      <w:r w:rsidRPr="00CF2819">
        <w:rPr>
          <w:rFonts w:ascii="Arial" w:hAnsi="Arial" w:cs="Arial"/>
          <w:color w:val="000000"/>
          <w:sz w:val="24"/>
          <w:szCs w:val="24"/>
        </w:rPr>
        <w:t>Quadro 2 – Variáveis independentes:</w:t>
      </w:r>
    </w:p>
    <w:tbl>
      <w:tblPr>
        <w:tblStyle w:val="Tabelacomgrade"/>
        <w:tblW w:w="9322" w:type="dxa"/>
        <w:tblLayout w:type="fixed"/>
        <w:tblLook w:val="04A0"/>
      </w:tblPr>
      <w:tblGrid>
        <w:gridCol w:w="1526"/>
        <w:gridCol w:w="2410"/>
        <w:gridCol w:w="1417"/>
        <w:gridCol w:w="1134"/>
        <w:gridCol w:w="2835"/>
      </w:tblGrid>
      <w:tr w:rsidR="00BD01E4" w:rsidRPr="00070F7F" w:rsidTr="00BD01E4">
        <w:trPr>
          <w:trHeight w:val="274"/>
        </w:trPr>
        <w:tc>
          <w:tcPr>
            <w:tcW w:w="1526" w:type="dxa"/>
          </w:tcPr>
          <w:p w:rsidR="00BD01E4" w:rsidRPr="00070F7F" w:rsidRDefault="00BD01E4" w:rsidP="00BD01E4">
            <w:pPr>
              <w:jc w:val="both"/>
              <w:rPr>
                <w:rFonts w:ascii="Arial" w:hAnsi="Arial" w:cs="Arial"/>
                <w:b/>
                <w:sz w:val="20"/>
                <w:szCs w:val="20"/>
              </w:rPr>
            </w:pPr>
            <w:proofErr w:type="spellStart"/>
            <w:r w:rsidRPr="00070F7F">
              <w:rPr>
                <w:rFonts w:ascii="Arial" w:hAnsi="Arial" w:cs="Arial"/>
                <w:b/>
                <w:sz w:val="20"/>
                <w:szCs w:val="20"/>
              </w:rPr>
              <w:t>Variável</w:t>
            </w:r>
            <w:proofErr w:type="spellEnd"/>
          </w:p>
        </w:tc>
        <w:tc>
          <w:tcPr>
            <w:tcW w:w="2410" w:type="dxa"/>
          </w:tcPr>
          <w:p w:rsidR="00BD01E4" w:rsidRPr="00070F7F" w:rsidRDefault="00BD01E4" w:rsidP="00BD01E4">
            <w:pPr>
              <w:jc w:val="both"/>
              <w:rPr>
                <w:rFonts w:ascii="Arial" w:hAnsi="Arial" w:cs="Arial"/>
                <w:b/>
                <w:sz w:val="20"/>
                <w:szCs w:val="20"/>
              </w:rPr>
            </w:pPr>
            <w:proofErr w:type="spellStart"/>
            <w:r w:rsidRPr="00070F7F">
              <w:rPr>
                <w:rFonts w:ascii="Arial" w:hAnsi="Arial" w:cs="Arial"/>
                <w:b/>
                <w:sz w:val="20"/>
                <w:szCs w:val="20"/>
              </w:rPr>
              <w:t>Descrição</w:t>
            </w:r>
            <w:proofErr w:type="spellEnd"/>
          </w:p>
        </w:tc>
        <w:tc>
          <w:tcPr>
            <w:tcW w:w="1417" w:type="dxa"/>
          </w:tcPr>
          <w:p w:rsidR="00BD01E4" w:rsidRPr="00070F7F" w:rsidRDefault="00BD01E4" w:rsidP="00BD01E4">
            <w:pPr>
              <w:jc w:val="both"/>
              <w:rPr>
                <w:rFonts w:ascii="Arial" w:hAnsi="Arial" w:cs="Arial"/>
                <w:b/>
                <w:sz w:val="20"/>
                <w:szCs w:val="20"/>
              </w:rPr>
            </w:pPr>
            <w:r w:rsidRPr="00070F7F">
              <w:rPr>
                <w:rFonts w:ascii="Arial" w:hAnsi="Arial" w:cs="Arial"/>
                <w:b/>
                <w:sz w:val="20"/>
                <w:szCs w:val="20"/>
              </w:rPr>
              <w:t>Tipo</w:t>
            </w:r>
          </w:p>
        </w:tc>
        <w:tc>
          <w:tcPr>
            <w:tcW w:w="1134" w:type="dxa"/>
          </w:tcPr>
          <w:p w:rsidR="00BD01E4" w:rsidRPr="00070F7F" w:rsidRDefault="00BD01E4" w:rsidP="00BD01E4">
            <w:pPr>
              <w:jc w:val="both"/>
              <w:rPr>
                <w:rFonts w:ascii="Arial" w:hAnsi="Arial" w:cs="Arial"/>
                <w:b/>
                <w:sz w:val="20"/>
                <w:szCs w:val="20"/>
              </w:rPr>
            </w:pPr>
            <w:proofErr w:type="spellStart"/>
            <w:r w:rsidRPr="00070F7F">
              <w:rPr>
                <w:rFonts w:ascii="Arial" w:hAnsi="Arial" w:cs="Arial"/>
                <w:b/>
                <w:sz w:val="20"/>
                <w:szCs w:val="20"/>
              </w:rPr>
              <w:t>Escala</w:t>
            </w:r>
            <w:proofErr w:type="spellEnd"/>
          </w:p>
        </w:tc>
        <w:tc>
          <w:tcPr>
            <w:tcW w:w="2835" w:type="dxa"/>
          </w:tcPr>
          <w:p w:rsidR="00BD01E4" w:rsidRPr="00070F7F" w:rsidRDefault="00BD01E4" w:rsidP="00BD01E4">
            <w:pPr>
              <w:jc w:val="both"/>
              <w:rPr>
                <w:rFonts w:ascii="Arial" w:hAnsi="Arial" w:cs="Arial"/>
                <w:b/>
                <w:sz w:val="20"/>
                <w:szCs w:val="20"/>
              </w:rPr>
            </w:pPr>
            <w:proofErr w:type="spellStart"/>
            <w:r w:rsidRPr="00070F7F">
              <w:rPr>
                <w:rFonts w:ascii="Arial" w:hAnsi="Arial" w:cs="Arial"/>
                <w:b/>
                <w:sz w:val="20"/>
                <w:szCs w:val="20"/>
              </w:rPr>
              <w:t>Domínio</w:t>
            </w:r>
            <w:proofErr w:type="spellEnd"/>
          </w:p>
        </w:tc>
      </w:tr>
      <w:tr w:rsidR="00BD01E4" w:rsidRPr="00070F7F" w:rsidTr="00BD01E4">
        <w:trPr>
          <w:trHeight w:val="274"/>
        </w:trPr>
        <w:tc>
          <w:tcPr>
            <w:tcW w:w="1526" w:type="dxa"/>
          </w:tcPr>
          <w:p w:rsidR="00BD01E4" w:rsidRPr="00070F7F" w:rsidRDefault="00BD01E4" w:rsidP="00BD01E4">
            <w:pPr>
              <w:jc w:val="both"/>
              <w:rPr>
                <w:rFonts w:ascii="Arial" w:hAnsi="Arial" w:cs="Arial"/>
                <w:b/>
                <w:sz w:val="20"/>
                <w:szCs w:val="20"/>
              </w:rPr>
            </w:pPr>
            <w:proofErr w:type="spellStart"/>
            <w:r w:rsidRPr="00070F7F">
              <w:rPr>
                <w:rFonts w:ascii="Arial" w:hAnsi="Arial" w:cs="Arial"/>
                <w:b/>
                <w:sz w:val="20"/>
                <w:szCs w:val="20"/>
              </w:rPr>
              <w:t>Idade</w:t>
            </w:r>
            <w:proofErr w:type="spellEnd"/>
          </w:p>
        </w:tc>
        <w:tc>
          <w:tcPr>
            <w:tcW w:w="2410" w:type="dxa"/>
          </w:tcPr>
          <w:p w:rsidR="00BD01E4" w:rsidRPr="00070F7F" w:rsidRDefault="00BD01E4" w:rsidP="00BD01E4">
            <w:pPr>
              <w:jc w:val="both"/>
              <w:rPr>
                <w:rFonts w:ascii="Arial" w:hAnsi="Arial" w:cs="Arial"/>
                <w:sz w:val="20"/>
                <w:szCs w:val="20"/>
                <w:lang w:val="pt-BR"/>
              </w:rPr>
            </w:pPr>
            <w:r w:rsidRPr="00070F7F">
              <w:rPr>
                <w:rFonts w:ascii="Arial" w:hAnsi="Arial" w:cs="Arial"/>
                <w:sz w:val="20"/>
                <w:szCs w:val="20"/>
                <w:lang w:val="pt-BR"/>
              </w:rPr>
              <w:t>Indica o grupo etário a que pertence o indivíduo</w:t>
            </w:r>
          </w:p>
        </w:tc>
        <w:tc>
          <w:tcPr>
            <w:tcW w:w="1417" w:type="dxa"/>
          </w:tcPr>
          <w:p w:rsidR="00BD01E4" w:rsidRPr="00070F7F" w:rsidRDefault="00BD01E4" w:rsidP="00BD01E4">
            <w:pPr>
              <w:jc w:val="both"/>
              <w:rPr>
                <w:rFonts w:ascii="Arial" w:hAnsi="Arial" w:cs="Arial"/>
                <w:sz w:val="20"/>
                <w:szCs w:val="20"/>
              </w:rPr>
            </w:pPr>
            <w:proofErr w:type="spellStart"/>
            <w:r w:rsidRPr="00070F7F">
              <w:rPr>
                <w:rFonts w:ascii="Arial" w:hAnsi="Arial" w:cs="Arial"/>
                <w:sz w:val="20"/>
                <w:szCs w:val="20"/>
              </w:rPr>
              <w:t>Qualitativa</w:t>
            </w:r>
            <w:proofErr w:type="spellEnd"/>
          </w:p>
        </w:tc>
        <w:tc>
          <w:tcPr>
            <w:tcW w:w="1134" w:type="dxa"/>
          </w:tcPr>
          <w:p w:rsidR="00BD01E4" w:rsidRPr="00070F7F" w:rsidRDefault="00BD01E4" w:rsidP="00BD01E4">
            <w:pPr>
              <w:jc w:val="both"/>
              <w:rPr>
                <w:rFonts w:ascii="Arial" w:hAnsi="Arial" w:cs="Arial"/>
                <w:sz w:val="20"/>
                <w:szCs w:val="20"/>
              </w:rPr>
            </w:pPr>
            <w:r w:rsidRPr="00070F7F">
              <w:rPr>
                <w:rFonts w:ascii="Arial" w:hAnsi="Arial" w:cs="Arial"/>
                <w:sz w:val="20"/>
                <w:szCs w:val="20"/>
              </w:rPr>
              <w:t>Ordinal</w:t>
            </w:r>
          </w:p>
        </w:tc>
        <w:tc>
          <w:tcPr>
            <w:tcW w:w="2835" w:type="dxa"/>
          </w:tcPr>
          <w:p w:rsidR="00BD01E4" w:rsidRPr="00070F7F" w:rsidRDefault="00BD01E4" w:rsidP="00BD01E4">
            <w:pPr>
              <w:jc w:val="both"/>
              <w:rPr>
                <w:rFonts w:ascii="Arial" w:hAnsi="Arial" w:cs="Arial"/>
                <w:sz w:val="20"/>
                <w:szCs w:val="20"/>
              </w:rPr>
            </w:pPr>
            <w:r w:rsidRPr="00070F7F">
              <w:rPr>
                <w:rFonts w:ascii="Arial" w:hAnsi="Arial" w:cs="Arial"/>
                <w:sz w:val="20"/>
                <w:szCs w:val="20"/>
              </w:rPr>
              <w:t xml:space="preserve">&lt;30 </w:t>
            </w:r>
            <w:proofErr w:type="spellStart"/>
            <w:r w:rsidRPr="00070F7F">
              <w:rPr>
                <w:rFonts w:ascii="Arial" w:hAnsi="Arial" w:cs="Arial"/>
                <w:sz w:val="20"/>
                <w:szCs w:val="20"/>
              </w:rPr>
              <w:t>anos</w:t>
            </w:r>
            <w:proofErr w:type="spellEnd"/>
          </w:p>
          <w:p w:rsidR="00BD01E4" w:rsidRPr="00070F7F" w:rsidRDefault="00BD01E4" w:rsidP="00BD01E4">
            <w:pPr>
              <w:jc w:val="both"/>
              <w:rPr>
                <w:rFonts w:ascii="Arial" w:hAnsi="Arial" w:cs="Arial"/>
                <w:sz w:val="20"/>
                <w:szCs w:val="20"/>
              </w:rPr>
            </w:pPr>
            <w:r w:rsidRPr="00070F7F">
              <w:rPr>
                <w:rFonts w:ascii="Arial" w:hAnsi="Arial" w:cs="Arial"/>
                <w:sz w:val="20"/>
                <w:szCs w:val="20"/>
              </w:rPr>
              <w:t xml:space="preserve">30-40 </w:t>
            </w:r>
            <w:proofErr w:type="spellStart"/>
            <w:r w:rsidRPr="00070F7F">
              <w:rPr>
                <w:rFonts w:ascii="Arial" w:hAnsi="Arial" w:cs="Arial"/>
                <w:sz w:val="20"/>
                <w:szCs w:val="20"/>
              </w:rPr>
              <w:t>anos</w:t>
            </w:r>
            <w:proofErr w:type="spellEnd"/>
          </w:p>
        </w:tc>
      </w:tr>
      <w:tr w:rsidR="00BD01E4" w:rsidRPr="00070F7F" w:rsidTr="00BD01E4">
        <w:trPr>
          <w:trHeight w:val="274"/>
        </w:trPr>
        <w:tc>
          <w:tcPr>
            <w:tcW w:w="1526" w:type="dxa"/>
          </w:tcPr>
          <w:p w:rsidR="00BD01E4" w:rsidRPr="00070F7F" w:rsidRDefault="00BD01E4" w:rsidP="000D4625">
            <w:pPr>
              <w:jc w:val="both"/>
              <w:rPr>
                <w:rFonts w:ascii="Arial" w:hAnsi="Arial" w:cs="Arial"/>
                <w:b/>
                <w:sz w:val="20"/>
                <w:szCs w:val="20"/>
              </w:rPr>
            </w:pPr>
            <w:proofErr w:type="spellStart"/>
            <w:r w:rsidRPr="00070F7F">
              <w:rPr>
                <w:rFonts w:ascii="Arial" w:hAnsi="Arial" w:cs="Arial"/>
                <w:b/>
                <w:sz w:val="20"/>
                <w:szCs w:val="20"/>
              </w:rPr>
              <w:t>Picolé</w:t>
            </w:r>
            <w:proofErr w:type="spellEnd"/>
            <w:r w:rsidRPr="00070F7F">
              <w:rPr>
                <w:rFonts w:ascii="Arial" w:hAnsi="Arial" w:cs="Arial"/>
                <w:b/>
                <w:sz w:val="20"/>
                <w:szCs w:val="20"/>
              </w:rPr>
              <w:t xml:space="preserve"> </w:t>
            </w:r>
            <w:proofErr w:type="spellStart"/>
            <w:r w:rsidR="000D4625">
              <w:rPr>
                <w:rFonts w:ascii="Arial" w:hAnsi="Arial" w:cs="Arial"/>
                <w:b/>
                <w:sz w:val="20"/>
                <w:szCs w:val="20"/>
              </w:rPr>
              <w:t>mentolado</w:t>
            </w:r>
            <w:proofErr w:type="spellEnd"/>
          </w:p>
        </w:tc>
        <w:tc>
          <w:tcPr>
            <w:tcW w:w="2410" w:type="dxa"/>
          </w:tcPr>
          <w:p w:rsidR="00BD01E4" w:rsidRPr="00070F7F" w:rsidRDefault="00BD01E4" w:rsidP="007241E6">
            <w:pPr>
              <w:jc w:val="both"/>
              <w:rPr>
                <w:rFonts w:ascii="Arial" w:hAnsi="Arial" w:cs="Arial"/>
                <w:sz w:val="20"/>
                <w:szCs w:val="20"/>
              </w:rPr>
            </w:pPr>
            <w:r w:rsidRPr="00FA6A5D">
              <w:rPr>
                <w:rFonts w:ascii="Arial" w:hAnsi="Arial" w:cs="Arial"/>
                <w:sz w:val="20"/>
                <w:szCs w:val="20"/>
              </w:rPr>
              <w:t xml:space="preserve">Consiste na intervenção </w:t>
            </w:r>
            <w:proofErr w:type="spellStart"/>
            <w:r w:rsidRPr="00FA6A5D">
              <w:rPr>
                <w:rFonts w:ascii="Arial" w:hAnsi="Arial" w:cs="Arial"/>
                <w:sz w:val="20"/>
                <w:szCs w:val="20"/>
              </w:rPr>
              <w:t>testada</w:t>
            </w:r>
            <w:proofErr w:type="spellEnd"/>
            <w:r w:rsidR="007241E6" w:rsidRPr="00FA6A5D">
              <w:rPr>
                <w:rFonts w:ascii="Arial" w:hAnsi="Arial" w:cs="Arial"/>
                <w:sz w:val="20"/>
                <w:szCs w:val="20"/>
              </w:rPr>
              <w:t xml:space="preserve">. A </w:t>
            </w:r>
            <w:proofErr w:type="spellStart"/>
            <w:r w:rsidR="007241E6" w:rsidRPr="00FA6A5D">
              <w:rPr>
                <w:rFonts w:ascii="Arial" w:hAnsi="Arial" w:cs="Arial"/>
                <w:sz w:val="20"/>
                <w:szCs w:val="20"/>
              </w:rPr>
              <w:t>fórmulação</w:t>
            </w:r>
            <w:proofErr w:type="spellEnd"/>
            <w:r w:rsidR="007241E6" w:rsidRPr="00FA6A5D">
              <w:rPr>
                <w:rFonts w:ascii="Arial" w:hAnsi="Arial" w:cs="Arial"/>
                <w:sz w:val="20"/>
                <w:szCs w:val="20"/>
              </w:rPr>
              <w:t xml:space="preserve"> do </w:t>
            </w:r>
            <w:proofErr w:type="spellStart"/>
            <w:r w:rsidR="007241E6" w:rsidRPr="00FA6A5D">
              <w:rPr>
                <w:rFonts w:ascii="Arial" w:hAnsi="Arial" w:cs="Arial"/>
                <w:sz w:val="20"/>
                <w:szCs w:val="20"/>
              </w:rPr>
              <w:t>picolé</w:t>
            </w:r>
            <w:proofErr w:type="spellEnd"/>
            <w:r w:rsidR="007241E6" w:rsidRPr="00FA6A5D">
              <w:rPr>
                <w:rFonts w:ascii="Arial" w:hAnsi="Arial" w:cs="Arial"/>
                <w:sz w:val="20"/>
                <w:szCs w:val="20"/>
              </w:rPr>
              <w:t xml:space="preserve"> </w:t>
            </w:r>
            <w:proofErr w:type="spellStart"/>
            <w:r w:rsidR="007241E6" w:rsidRPr="00FA6A5D">
              <w:rPr>
                <w:rFonts w:ascii="Arial" w:hAnsi="Arial" w:cs="Arial"/>
                <w:sz w:val="20"/>
                <w:szCs w:val="20"/>
              </w:rPr>
              <w:t>mentolado</w:t>
            </w:r>
            <w:proofErr w:type="spellEnd"/>
            <w:r w:rsidR="007241E6" w:rsidRPr="00FA6A5D">
              <w:rPr>
                <w:rFonts w:ascii="Arial" w:hAnsi="Arial" w:cs="Arial"/>
                <w:sz w:val="20"/>
                <w:szCs w:val="20"/>
              </w:rPr>
              <w:t xml:space="preserve"> a ser </w:t>
            </w:r>
            <w:proofErr w:type="spellStart"/>
            <w:r w:rsidR="007241E6" w:rsidRPr="00FA6A5D">
              <w:rPr>
                <w:rFonts w:ascii="Arial" w:hAnsi="Arial" w:cs="Arial"/>
                <w:sz w:val="20"/>
                <w:szCs w:val="20"/>
              </w:rPr>
              <w:t>utilizado</w:t>
            </w:r>
            <w:proofErr w:type="spellEnd"/>
            <w:r w:rsidR="007241E6" w:rsidRPr="00FA6A5D">
              <w:rPr>
                <w:rFonts w:ascii="Arial" w:hAnsi="Arial" w:cs="Arial"/>
                <w:sz w:val="20"/>
                <w:szCs w:val="20"/>
              </w:rPr>
              <w:t xml:space="preserve">, </w:t>
            </w:r>
            <w:proofErr w:type="spellStart"/>
            <w:r w:rsidR="007241E6" w:rsidRPr="00FA6A5D">
              <w:rPr>
                <w:rFonts w:ascii="Arial" w:hAnsi="Arial" w:cs="Arial"/>
                <w:sz w:val="20"/>
                <w:szCs w:val="20"/>
              </w:rPr>
              <w:t>está</w:t>
            </w:r>
            <w:proofErr w:type="spellEnd"/>
            <w:r w:rsidR="007241E6" w:rsidRPr="00FA6A5D">
              <w:rPr>
                <w:rFonts w:ascii="Arial" w:hAnsi="Arial" w:cs="Arial"/>
                <w:sz w:val="20"/>
                <w:szCs w:val="20"/>
              </w:rPr>
              <w:t xml:space="preserve"> </w:t>
            </w:r>
            <w:proofErr w:type="spellStart"/>
            <w:r w:rsidR="007241E6" w:rsidRPr="00FA6A5D">
              <w:rPr>
                <w:rFonts w:ascii="Arial" w:hAnsi="Arial" w:cs="Arial"/>
                <w:sz w:val="20"/>
                <w:szCs w:val="20"/>
              </w:rPr>
              <w:t>em</w:t>
            </w:r>
            <w:proofErr w:type="spellEnd"/>
            <w:r w:rsidR="007241E6" w:rsidRPr="00FA6A5D">
              <w:rPr>
                <w:rFonts w:ascii="Arial" w:hAnsi="Arial" w:cs="Arial"/>
                <w:sz w:val="20"/>
                <w:szCs w:val="20"/>
              </w:rPr>
              <w:t xml:space="preserve"> </w:t>
            </w:r>
            <w:proofErr w:type="spellStart"/>
            <w:r w:rsidR="007241E6" w:rsidRPr="00FA6A5D">
              <w:rPr>
                <w:rFonts w:ascii="Arial" w:hAnsi="Arial" w:cs="Arial"/>
                <w:sz w:val="20"/>
                <w:szCs w:val="20"/>
              </w:rPr>
              <w:t>desenvolvimento</w:t>
            </w:r>
            <w:proofErr w:type="spellEnd"/>
            <w:r w:rsidR="007241E6" w:rsidRPr="00FA6A5D">
              <w:rPr>
                <w:rFonts w:ascii="Arial" w:hAnsi="Arial" w:cs="Arial"/>
                <w:sz w:val="20"/>
                <w:szCs w:val="20"/>
              </w:rPr>
              <w:t xml:space="preserve"> </w:t>
            </w:r>
            <w:proofErr w:type="spellStart"/>
            <w:r w:rsidR="007241E6" w:rsidRPr="00FA6A5D">
              <w:rPr>
                <w:rFonts w:ascii="Arial" w:hAnsi="Arial" w:cs="Arial"/>
                <w:sz w:val="20"/>
                <w:szCs w:val="20"/>
              </w:rPr>
              <w:t>pelo</w:t>
            </w:r>
            <w:proofErr w:type="spellEnd"/>
            <w:r w:rsidR="007241E6" w:rsidRPr="00FA6A5D">
              <w:rPr>
                <w:rFonts w:ascii="Arial" w:hAnsi="Arial" w:cs="Arial"/>
                <w:sz w:val="20"/>
                <w:szCs w:val="20"/>
              </w:rPr>
              <w:t xml:space="preserve"> </w:t>
            </w:r>
            <w:proofErr w:type="spellStart"/>
            <w:r w:rsidR="007241E6" w:rsidRPr="00FA6A5D">
              <w:rPr>
                <w:rFonts w:ascii="Arial" w:hAnsi="Arial" w:cs="Arial"/>
                <w:sz w:val="20"/>
                <w:szCs w:val="20"/>
              </w:rPr>
              <w:t>Grupo</w:t>
            </w:r>
            <w:proofErr w:type="spellEnd"/>
            <w:r w:rsidR="007241E6" w:rsidRPr="00FA6A5D">
              <w:rPr>
                <w:rFonts w:ascii="Arial" w:hAnsi="Arial" w:cs="Arial"/>
                <w:sz w:val="20"/>
                <w:szCs w:val="20"/>
              </w:rPr>
              <w:t xml:space="preserve"> de </w:t>
            </w:r>
            <w:proofErr w:type="spellStart"/>
            <w:r w:rsidR="007241E6" w:rsidRPr="00FA6A5D">
              <w:rPr>
                <w:rFonts w:ascii="Arial" w:hAnsi="Arial" w:cs="Arial"/>
                <w:sz w:val="20"/>
                <w:szCs w:val="20"/>
              </w:rPr>
              <w:t>Estudo</w:t>
            </w:r>
            <w:proofErr w:type="spellEnd"/>
            <w:r w:rsidR="007241E6" w:rsidRPr="00FA6A5D">
              <w:rPr>
                <w:rFonts w:ascii="Arial" w:hAnsi="Arial" w:cs="Arial"/>
                <w:sz w:val="20"/>
                <w:szCs w:val="20"/>
              </w:rPr>
              <w:t xml:space="preserve"> e </w:t>
            </w:r>
            <w:proofErr w:type="spellStart"/>
            <w:r w:rsidR="007241E6" w:rsidRPr="00FA6A5D">
              <w:rPr>
                <w:rFonts w:ascii="Arial" w:hAnsi="Arial" w:cs="Arial"/>
                <w:sz w:val="20"/>
                <w:szCs w:val="20"/>
              </w:rPr>
              <w:t>Pesquisa</w:t>
            </w:r>
            <w:proofErr w:type="spellEnd"/>
            <w:r w:rsidR="007241E6" w:rsidRPr="00FA6A5D">
              <w:rPr>
                <w:rFonts w:ascii="Arial" w:hAnsi="Arial" w:cs="Arial"/>
                <w:sz w:val="20"/>
                <w:szCs w:val="20"/>
              </w:rPr>
              <w:t xml:space="preserve"> da Sede (GPS) e </w:t>
            </w:r>
            <w:proofErr w:type="spellStart"/>
            <w:r w:rsidR="007241E6" w:rsidRPr="00FA6A5D">
              <w:rPr>
                <w:rFonts w:ascii="Arial" w:hAnsi="Arial" w:cs="Arial"/>
                <w:sz w:val="20"/>
                <w:szCs w:val="20"/>
              </w:rPr>
              <w:t>encontra</w:t>
            </w:r>
            <w:proofErr w:type="spellEnd"/>
            <w:r w:rsidR="007241E6" w:rsidRPr="00FA6A5D">
              <w:rPr>
                <w:rFonts w:ascii="Arial" w:hAnsi="Arial" w:cs="Arial"/>
                <w:sz w:val="20"/>
                <w:szCs w:val="20"/>
              </w:rPr>
              <w:t xml:space="preserve">-se </w:t>
            </w:r>
            <w:proofErr w:type="spellStart"/>
            <w:r w:rsidR="007241E6" w:rsidRPr="00FA6A5D">
              <w:rPr>
                <w:rFonts w:ascii="Arial" w:hAnsi="Arial" w:cs="Arial"/>
                <w:sz w:val="20"/>
                <w:szCs w:val="20"/>
              </w:rPr>
              <w:t>em</w:t>
            </w:r>
            <w:proofErr w:type="spellEnd"/>
            <w:r w:rsidR="007241E6" w:rsidRPr="00FA6A5D">
              <w:rPr>
                <w:rFonts w:ascii="Arial" w:hAnsi="Arial" w:cs="Arial"/>
                <w:sz w:val="20"/>
                <w:szCs w:val="20"/>
              </w:rPr>
              <w:t xml:space="preserve"> </w:t>
            </w:r>
            <w:proofErr w:type="spellStart"/>
            <w:r w:rsidR="007241E6" w:rsidRPr="00FA6A5D">
              <w:rPr>
                <w:rFonts w:ascii="Arial" w:hAnsi="Arial" w:cs="Arial"/>
                <w:sz w:val="20"/>
                <w:szCs w:val="20"/>
              </w:rPr>
              <w:t>sigilo</w:t>
            </w:r>
            <w:proofErr w:type="spellEnd"/>
            <w:r w:rsidR="007241E6" w:rsidRPr="00FA6A5D">
              <w:rPr>
                <w:rFonts w:ascii="Arial" w:hAnsi="Arial" w:cs="Arial"/>
                <w:sz w:val="20"/>
                <w:szCs w:val="20"/>
              </w:rPr>
              <w:t xml:space="preserve"> de </w:t>
            </w:r>
            <w:proofErr w:type="spellStart"/>
            <w:r w:rsidR="007241E6" w:rsidRPr="00FA6A5D">
              <w:rPr>
                <w:rFonts w:ascii="Arial" w:hAnsi="Arial" w:cs="Arial"/>
                <w:sz w:val="20"/>
                <w:szCs w:val="20"/>
              </w:rPr>
              <w:t>pesquisa</w:t>
            </w:r>
            <w:proofErr w:type="spellEnd"/>
            <w:r w:rsidR="007241E6" w:rsidRPr="00FA6A5D">
              <w:rPr>
                <w:rFonts w:ascii="Arial" w:hAnsi="Arial" w:cs="Arial"/>
                <w:sz w:val="20"/>
                <w:szCs w:val="20"/>
              </w:rPr>
              <w:t>.</w:t>
            </w:r>
          </w:p>
        </w:tc>
        <w:tc>
          <w:tcPr>
            <w:tcW w:w="1417" w:type="dxa"/>
          </w:tcPr>
          <w:p w:rsidR="00BD01E4" w:rsidRPr="00070F7F" w:rsidRDefault="00BD01E4" w:rsidP="00BD01E4">
            <w:pPr>
              <w:jc w:val="both"/>
              <w:rPr>
                <w:rFonts w:ascii="Arial" w:hAnsi="Arial" w:cs="Arial"/>
                <w:sz w:val="20"/>
                <w:szCs w:val="20"/>
              </w:rPr>
            </w:pPr>
            <w:proofErr w:type="spellStart"/>
            <w:r w:rsidRPr="00070F7F">
              <w:rPr>
                <w:rFonts w:ascii="Arial" w:hAnsi="Arial" w:cs="Arial"/>
                <w:sz w:val="20"/>
                <w:szCs w:val="20"/>
              </w:rPr>
              <w:t>Quantitativa</w:t>
            </w:r>
            <w:proofErr w:type="spellEnd"/>
          </w:p>
        </w:tc>
        <w:tc>
          <w:tcPr>
            <w:tcW w:w="1134" w:type="dxa"/>
          </w:tcPr>
          <w:p w:rsidR="00BD01E4" w:rsidRPr="00070F7F" w:rsidRDefault="00BD01E4" w:rsidP="00BD01E4">
            <w:pPr>
              <w:jc w:val="both"/>
              <w:rPr>
                <w:rFonts w:ascii="Arial" w:hAnsi="Arial" w:cs="Arial"/>
                <w:sz w:val="20"/>
                <w:szCs w:val="20"/>
              </w:rPr>
            </w:pPr>
            <w:proofErr w:type="spellStart"/>
            <w:r w:rsidRPr="00070F7F">
              <w:rPr>
                <w:rFonts w:ascii="Arial" w:hAnsi="Arial" w:cs="Arial"/>
                <w:sz w:val="20"/>
                <w:szCs w:val="20"/>
              </w:rPr>
              <w:t>Discretas</w:t>
            </w:r>
            <w:proofErr w:type="spellEnd"/>
          </w:p>
        </w:tc>
        <w:tc>
          <w:tcPr>
            <w:tcW w:w="2835" w:type="dxa"/>
          </w:tcPr>
          <w:p w:rsidR="00BD01E4" w:rsidRPr="00070F7F" w:rsidRDefault="00BD01E4" w:rsidP="00BD01E4">
            <w:pPr>
              <w:jc w:val="both"/>
              <w:rPr>
                <w:rFonts w:ascii="Arial" w:hAnsi="Arial" w:cs="Arial"/>
                <w:sz w:val="20"/>
                <w:szCs w:val="20"/>
              </w:rPr>
            </w:pPr>
            <w:proofErr w:type="spellStart"/>
            <w:r w:rsidRPr="00070F7F">
              <w:rPr>
                <w:rFonts w:ascii="Arial" w:hAnsi="Arial" w:cs="Arial"/>
                <w:sz w:val="20"/>
                <w:szCs w:val="20"/>
              </w:rPr>
              <w:t>Número</w:t>
            </w:r>
            <w:proofErr w:type="spellEnd"/>
            <w:r w:rsidRPr="00070F7F">
              <w:rPr>
                <w:rFonts w:ascii="Arial" w:hAnsi="Arial" w:cs="Arial"/>
                <w:sz w:val="20"/>
                <w:szCs w:val="20"/>
              </w:rPr>
              <w:t xml:space="preserve"> de </w:t>
            </w:r>
            <w:proofErr w:type="spellStart"/>
            <w:r w:rsidRPr="00070F7F">
              <w:rPr>
                <w:rFonts w:ascii="Arial" w:hAnsi="Arial" w:cs="Arial"/>
                <w:sz w:val="20"/>
                <w:szCs w:val="20"/>
              </w:rPr>
              <w:t>picolés</w:t>
            </w:r>
            <w:proofErr w:type="spellEnd"/>
            <w:r>
              <w:rPr>
                <w:rFonts w:ascii="Arial" w:hAnsi="Arial" w:cs="Arial"/>
                <w:sz w:val="20"/>
                <w:szCs w:val="20"/>
              </w:rPr>
              <w:t xml:space="preserve"> </w:t>
            </w:r>
            <w:proofErr w:type="spellStart"/>
            <w:r w:rsidRPr="00070F7F">
              <w:rPr>
                <w:rFonts w:ascii="Arial" w:hAnsi="Arial" w:cs="Arial"/>
                <w:sz w:val="20"/>
                <w:szCs w:val="20"/>
              </w:rPr>
              <w:t>recebidos</w:t>
            </w:r>
            <w:proofErr w:type="spellEnd"/>
            <w:r w:rsidRPr="00070F7F">
              <w:rPr>
                <w:rFonts w:ascii="Arial" w:hAnsi="Arial" w:cs="Arial"/>
                <w:sz w:val="20"/>
                <w:szCs w:val="20"/>
              </w:rPr>
              <w:t>.</w:t>
            </w:r>
          </w:p>
        </w:tc>
      </w:tr>
    </w:tbl>
    <w:p w:rsidR="00BD01E4" w:rsidRDefault="00BD01E4" w:rsidP="00BD01E4">
      <w:pPr>
        <w:rPr>
          <w:rFonts w:ascii="Arial" w:hAnsi="Arial" w:cs="Arial"/>
          <w:b/>
          <w:color w:val="000000"/>
          <w:sz w:val="24"/>
          <w:szCs w:val="24"/>
        </w:rPr>
      </w:pPr>
    </w:p>
    <w:p w:rsidR="00A240DA" w:rsidRDefault="00A240DA" w:rsidP="00A240DA">
      <w:pPr>
        <w:pStyle w:val="Default"/>
        <w:spacing w:line="360" w:lineRule="auto"/>
        <w:jc w:val="both"/>
        <w:rPr>
          <w:rFonts w:ascii="Arial" w:hAnsi="Arial" w:cs="Arial"/>
          <w:color w:val="auto"/>
        </w:rPr>
      </w:pPr>
      <w:r>
        <w:rPr>
          <w:rFonts w:ascii="Arial" w:hAnsi="Arial" w:cs="Arial"/>
          <w:smallCaps/>
        </w:rPr>
        <w:t>4.8 Definições operacionais das variáveis relacionadas à presença de sede</w:t>
      </w:r>
    </w:p>
    <w:p w:rsidR="00A240DA" w:rsidRDefault="00A240DA" w:rsidP="00BD01E4">
      <w:pPr>
        <w:rPr>
          <w:rFonts w:ascii="Arial" w:hAnsi="Arial" w:cs="Arial"/>
          <w:b/>
          <w:color w:val="000000"/>
          <w:sz w:val="24"/>
          <w:szCs w:val="24"/>
        </w:rPr>
      </w:pPr>
    </w:p>
    <w:p w:rsidR="00BD01E4" w:rsidRPr="00FA6A5D" w:rsidRDefault="00BD01E4" w:rsidP="00BD01E4">
      <w:pPr>
        <w:spacing w:line="360" w:lineRule="auto"/>
        <w:jc w:val="both"/>
        <w:rPr>
          <w:rFonts w:ascii="Arial" w:hAnsi="Arial" w:cs="Arial"/>
          <w:sz w:val="24"/>
          <w:szCs w:val="24"/>
        </w:rPr>
      </w:pPr>
      <w:r w:rsidRPr="00AD3D87">
        <w:rPr>
          <w:rFonts w:ascii="Arial" w:hAnsi="Arial" w:cs="Arial"/>
          <w:color w:val="000000"/>
          <w:sz w:val="24"/>
          <w:szCs w:val="24"/>
        </w:rPr>
        <w:lastRenderedPageBreak/>
        <w:tab/>
      </w:r>
      <w:r w:rsidRPr="00FA6A5D">
        <w:rPr>
          <w:rFonts w:ascii="Arial" w:hAnsi="Arial" w:cs="Arial"/>
          <w:color w:val="000000"/>
          <w:sz w:val="24"/>
          <w:szCs w:val="24"/>
        </w:rPr>
        <w:t xml:space="preserve">- </w:t>
      </w:r>
      <w:r w:rsidRPr="00FA6A5D">
        <w:rPr>
          <w:rFonts w:ascii="Arial" w:hAnsi="Arial" w:cs="Arial"/>
          <w:i/>
          <w:color w:val="000000"/>
          <w:sz w:val="24"/>
          <w:szCs w:val="24"/>
        </w:rPr>
        <w:t xml:space="preserve">Intensidade da sede </w:t>
      </w:r>
      <w:r w:rsidR="00297E59" w:rsidRPr="00FA6A5D">
        <w:rPr>
          <w:rFonts w:ascii="Arial" w:hAnsi="Arial" w:cs="Arial"/>
          <w:i/>
          <w:color w:val="000000"/>
          <w:sz w:val="24"/>
          <w:szCs w:val="24"/>
        </w:rPr>
        <w:t>basal (intensidade momento zero – IM0:</w:t>
      </w:r>
      <w:r w:rsidRPr="00FA6A5D">
        <w:rPr>
          <w:rFonts w:ascii="Arial" w:hAnsi="Arial" w:cs="Arial"/>
          <w:color w:val="000000"/>
          <w:sz w:val="24"/>
          <w:szCs w:val="24"/>
        </w:rPr>
        <w:t xml:space="preserve"> sede relatada pelo voluntário, em jejum de 12 horas, antes da infusão endovenosa de solução salina hipertônica a </w:t>
      </w:r>
      <w:r w:rsidR="006A7B56" w:rsidRPr="00FA6A5D">
        <w:rPr>
          <w:rFonts w:ascii="Arial" w:hAnsi="Arial" w:cs="Arial"/>
          <w:color w:val="000000"/>
          <w:sz w:val="24"/>
          <w:szCs w:val="24"/>
        </w:rPr>
        <w:t>3</w:t>
      </w:r>
      <w:r w:rsidRPr="00FA6A5D">
        <w:rPr>
          <w:rFonts w:ascii="Arial" w:hAnsi="Arial" w:cs="Arial"/>
          <w:color w:val="000000"/>
          <w:sz w:val="24"/>
          <w:szCs w:val="24"/>
        </w:rPr>
        <w:t>%, mensurada</w:t>
      </w:r>
      <w:r w:rsidRPr="00AD3D87">
        <w:rPr>
          <w:rFonts w:ascii="Arial" w:hAnsi="Arial" w:cs="Arial"/>
          <w:color w:val="000000"/>
          <w:sz w:val="24"/>
          <w:szCs w:val="24"/>
        </w:rPr>
        <w:t xml:space="preserve"> com a utilização da EVN, </w:t>
      </w:r>
      <w:r w:rsidRPr="00AD3D87">
        <w:rPr>
          <w:rFonts w:ascii="Arial" w:hAnsi="Arial" w:cs="Arial"/>
          <w:sz w:val="24"/>
          <w:szCs w:val="24"/>
        </w:rPr>
        <w:t>que varia de 0 a 10, zero sendo nenhuma sede e dez a sede mais intensa que já sentiu (JAYWANT; PAI, 2003</w:t>
      </w:r>
      <w:r w:rsidRPr="00FA6A5D">
        <w:rPr>
          <w:rFonts w:ascii="Arial" w:hAnsi="Arial" w:cs="Arial"/>
          <w:sz w:val="24"/>
          <w:szCs w:val="24"/>
        </w:rPr>
        <w:t>; JENSEN, 2003; MARTINS; FONSECA, 2017).</w:t>
      </w:r>
    </w:p>
    <w:p w:rsidR="00297E59" w:rsidRPr="00FA6A5D" w:rsidRDefault="00297E59" w:rsidP="00297E59">
      <w:pPr>
        <w:spacing w:line="360" w:lineRule="auto"/>
        <w:ind w:firstLine="708"/>
        <w:jc w:val="both"/>
        <w:rPr>
          <w:rFonts w:ascii="Arial" w:hAnsi="Arial" w:cs="Arial"/>
          <w:sz w:val="24"/>
          <w:szCs w:val="24"/>
        </w:rPr>
      </w:pPr>
      <w:r w:rsidRPr="00FA6A5D">
        <w:rPr>
          <w:rFonts w:ascii="Arial" w:hAnsi="Arial" w:cs="Arial"/>
          <w:color w:val="000000"/>
          <w:sz w:val="24"/>
          <w:szCs w:val="24"/>
        </w:rPr>
        <w:t xml:space="preserve">- </w:t>
      </w:r>
      <w:r w:rsidRPr="00FA6A5D">
        <w:rPr>
          <w:rFonts w:ascii="Arial" w:hAnsi="Arial" w:cs="Arial"/>
          <w:i/>
          <w:color w:val="000000"/>
          <w:sz w:val="24"/>
          <w:szCs w:val="24"/>
        </w:rPr>
        <w:t>Intensidade da sede inicial (intensidade momento um – IM1</w:t>
      </w:r>
      <w:r w:rsidRPr="00FA6A5D">
        <w:rPr>
          <w:rFonts w:ascii="Arial" w:hAnsi="Arial" w:cs="Arial"/>
          <w:color w:val="000000"/>
          <w:sz w:val="24"/>
          <w:szCs w:val="24"/>
        </w:rPr>
        <w:t xml:space="preserve">: sede relatada pelo voluntário, após a infusão endovenosa de solução salina hipertônica a 3%, mensurada com a utilização da EVN, </w:t>
      </w:r>
      <w:r w:rsidRPr="00FA6A5D">
        <w:rPr>
          <w:rFonts w:ascii="Arial" w:hAnsi="Arial" w:cs="Arial"/>
          <w:sz w:val="24"/>
          <w:szCs w:val="24"/>
        </w:rPr>
        <w:t>que varia de 0 a 10, zero sendo nenhuma sede e dez a sede mais intensa que já sentiu (JAYWANT; PAI, 2003; JENSEN, 2003; MARTINS; FONSECA, 2017).</w:t>
      </w:r>
    </w:p>
    <w:p w:rsidR="00BD01E4" w:rsidRPr="00FA6A5D" w:rsidRDefault="00BD01E4" w:rsidP="00BD01E4">
      <w:pPr>
        <w:spacing w:line="360" w:lineRule="auto"/>
        <w:jc w:val="both"/>
        <w:rPr>
          <w:rFonts w:ascii="Arial" w:hAnsi="Arial" w:cs="Arial"/>
          <w:sz w:val="24"/>
          <w:szCs w:val="24"/>
        </w:rPr>
      </w:pPr>
      <w:r w:rsidRPr="00FA6A5D">
        <w:rPr>
          <w:rFonts w:ascii="Arial" w:hAnsi="Arial" w:cs="Arial"/>
          <w:sz w:val="24"/>
          <w:szCs w:val="24"/>
        </w:rPr>
        <w:t xml:space="preserve">         - </w:t>
      </w:r>
      <w:r w:rsidRPr="00FA6A5D">
        <w:rPr>
          <w:rFonts w:ascii="Arial" w:hAnsi="Arial" w:cs="Arial"/>
          <w:i/>
          <w:sz w:val="24"/>
          <w:szCs w:val="24"/>
        </w:rPr>
        <w:t xml:space="preserve">Desconforto da sede </w:t>
      </w:r>
      <w:r w:rsidR="00297E59" w:rsidRPr="00FA6A5D">
        <w:rPr>
          <w:rFonts w:ascii="Arial" w:hAnsi="Arial" w:cs="Arial"/>
          <w:i/>
          <w:sz w:val="24"/>
          <w:szCs w:val="24"/>
        </w:rPr>
        <w:t>basal (desconforto momento zero – DM0)</w:t>
      </w:r>
      <w:r w:rsidRPr="00FA6A5D">
        <w:rPr>
          <w:rFonts w:ascii="Arial" w:hAnsi="Arial" w:cs="Arial"/>
          <w:i/>
          <w:sz w:val="24"/>
          <w:szCs w:val="24"/>
        </w:rPr>
        <w:t>:</w:t>
      </w:r>
      <w:r w:rsidRPr="00FA6A5D">
        <w:rPr>
          <w:rFonts w:ascii="Arial" w:hAnsi="Arial" w:cs="Arial"/>
          <w:sz w:val="24"/>
          <w:szCs w:val="24"/>
        </w:rPr>
        <w:t xml:space="preserve"> índice de desconforto mensurado pela Escala de Desconforto Perioperatório (EDESP), em jejum de 12 horas</w:t>
      </w:r>
      <w:r w:rsidR="00926254" w:rsidRPr="00FA6A5D">
        <w:rPr>
          <w:rFonts w:ascii="Arial" w:hAnsi="Arial" w:cs="Arial"/>
          <w:sz w:val="24"/>
          <w:szCs w:val="24"/>
        </w:rPr>
        <w:t xml:space="preserve">, </w:t>
      </w:r>
      <w:r w:rsidRPr="00FA6A5D">
        <w:rPr>
          <w:rFonts w:ascii="Arial" w:hAnsi="Arial" w:cs="Arial"/>
          <w:sz w:val="24"/>
          <w:szCs w:val="24"/>
        </w:rPr>
        <w:t xml:space="preserve">antes da infusão endovenosa de solução salina hipertônica a </w:t>
      </w:r>
      <w:r w:rsidR="002259BA" w:rsidRPr="00FA6A5D">
        <w:rPr>
          <w:rFonts w:ascii="Arial" w:hAnsi="Arial" w:cs="Arial"/>
          <w:sz w:val="24"/>
          <w:szCs w:val="24"/>
        </w:rPr>
        <w:t>3</w:t>
      </w:r>
      <w:r w:rsidRPr="00FA6A5D">
        <w:rPr>
          <w:rFonts w:ascii="Arial" w:hAnsi="Arial" w:cs="Arial"/>
          <w:sz w:val="24"/>
          <w:szCs w:val="24"/>
        </w:rPr>
        <w:t>% (MARTINS, 2016).</w:t>
      </w:r>
    </w:p>
    <w:p w:rsidR="00297E59" w:rsidRPr="00FA6A5D" w:rsidRDefault="00297E59" w:rsidP="00BD01E4">
      <w:pPr>
        <w:spacing w:line="360" w:lineRule="auto"/>
        <w:jc w:val="both"/>
        <w:rPr>
          <w:rFonts w:ascii="Arial" w:hAnsi="Arial" w:cs="Arial"/>
          <w:sz w:val="24"/>
          <w:szCs w:val="24"/>
        </w:rPr>
      </w:pPr>
      <w:r w:rsidRPr="00FA6A5D">
        <w:rPr>
          <w:rFonts w:ascii="Arial" w:hAnsi="Arial" w:cs="Arial"/>
          <w:sz w:val="24"/>
          <w:szCs w:val="24"/>
        </w:rPr>
        <w:t xml:space="preserve">         - </w:t>
      </w:r>
      <w:r w:rsidRPr="00FA6A5D">
        <w:rPr>
          <w:rFonts w:ascii="Arial" w:hAnsi="Arial" w:cs="Arial"/>
          <w:i/>
          <w:sz w:val="24"/>
          <w:szCs w:val="24"/>
        </w:rPr>
        <w:t>Desconforto da sede inicial</w:t>
      </w:r>
      <w:r w:rsidR="00926254" w:rsidRPr="00FA6A5D">
        <w:rPr>
          <w:rFonts w:ascii="Arial" w:hAnsi="Arial" w:cs="Arial"/>
          <w:i/>
          <w:sz w:val="24"/>
          <w:szCs w:val="24"/>
        </w:rPr>
        <w:t xml:space="preserve"> (desconforto momento um - DM1)</w:t>
      </w:r>
      <w:r w:rsidRPr="00FA6A5D">
        <w:rPr>
          <w:rFonts w:ascii="Arial" w:hAnsi="Arial" w:cs="Arial"/>
          <w:i/>
          <w:sz w:val="24"/>
          <w:szCs w:val="24"/>
        </w:rPr>
        <w:t>:</w:t>
      </w:r>
      <w:r w:rsidRPr="00FA6A5D">
        <w:rPr>
          <w:rFonts w:ascii="Arial" w:hAnsi="Arial" w:cs="Arial"/>
          <w:sz w:val="24"/>
          <w:szCs w:val="24"/>
        </w:rPr>
        <w:t xml:space="preserve"> índice de desconforto mensurado pela Escala de Desconf</w:t>
      </w:r>
      <w:r w:rsidR="00926254" w:rsidRPr="00FA6A5D">
        <w:rPr>
          <w:rFonts w:ascii="Arial" w:hAnsi="Arial" w:cs="Arial"/>
          <w:sz w:val="24"/>
          <w:szCs w:val="24"/>
        </w:rPr>
        <w:t xml:space="preserve">orto Perioperatório (EDESP), após </w:t>
      </w:r>
      <w:r w:rsidRPr="00FA6A5D">
        <w:rPr>
          <w:rFonts w:ascii="Arial" w:hAnsi="Arial" w:cs="Arial"/>
          <w:sz w:val="24"/>
          <w:szCs w:val="24"/>
        </w:rPr>
        <w:t xml:space="preserve"> infusão endovenosa de solução salina hipertônica a 3% (MARTINS, 2016).</w:t>
      </w:r>
    </w:p>
    <w:p w:rsidR="00BD01E4" w:rsidRPr="00FA6A5D" w:rsidRDefault="00BD01E4" w:rsidP="00BD01E4">
      <w:pPr>
        <w:spacing w:line="360" w:lineRule="auto"/>
        <w:jc w:val="both"/>
        <w:rPr>
          <w:rFonts w:ascii="Arial" w:hAnsi="Arial" w:cs="Arial"/>
          <w:color w:val="000000"/>
          <w:sz w:val="24"/>
          <w:szCs w:val="24"/>
        </w:rPr>
      </w:pPr>
      <w:r w:rsidRPr="00FA6A5D">
        <w:rPr>
          <w:rFonts w:ascii="Arial" w:hAnsi="Arial" w:cs="Arial"/>
          <w:color w:val="000000"/>
          <w:sz w:val="24"/>
          <w:szCs w:val="24"/>
        </w:rPr>
        <w:t xml:space="preserve">          - </w:t>
      </w:r>
      <w:r w:rsidRPr="00FA6A5D">
        <w:rPr>
          <w:rFonts w:ascii="Arial" w:hAnsi="Arial" w:cs="Arial"/>
          <w:i/>
          <w:color w:val="000000"/>
          <w:sz w:val="24"/>
          <w:szCs w:val="24"/>
        </w:rPr>
        <w:t>Intensidade e desconforto da sede mensurados nos momentos</w:t>
      </w:r>
      <w:r w:rsidR="00926254" w:rsidRPr="00FA6A5D">
        <w:rPr>
          <w:rFonts w:ascii="Arial" w:hAnsi="Arial" w:cs="Arial"/>
          <w:i/>
          <w:color w:val="000000"/>
          <w:sz w:val="24"/>
          <w:szCs w:val="24"/>
        </w:rPr>
        <w:t xml:space="preserve"> um,</w:t>
      </w:r>
      <w:r w:rsidRPr="00FA6A5D">
        <w:rPr>
          <w:rFonts w:ascii="Arial" w:hAnsi="Arial" w:cs="Arial"/>
          <w:i/>
          <w:color w:val="000000"/>
          <w:sz w:val="24"/>
          <w:szCs w:val="24"/>
        </w:rPr>
        <w:t xml:space="preserve"> </w:t>
      </w:r>
      <w:r w:rsidR="00D63497" w:rsidRPr="00FA6A5D">
        <w:rPr>
          <w:rFonts w:ascii="Arial" w:hAnsi="Arial" w:cs="Arial"/>
          <w:i/>
          <w:color w:val="000000"/>
          <w:sz w:val="24"/>
          <w:szCs w:val="24"/>
        </w:rPr>
        <w:t>dois, três e quatro</w:t>
      </w:r>
      <w:r w:rsidRPr="00FA6A5D">
        <w:rPr>
          <w:rFonts w:ascii="Arial" w:hAnsi="Arial" w:cs="Arial"/>
          <w:i/>
          <w:color w:val="000000"/>
          <w:sz w:val="24"/>
          <w:szCs w:val="24"/>
        </w:rPr>
        <w:t xml:space="preserve">: </w:t>
      </w:r>
      <w:r w:rsidRPr="00FA6A5D">
        <w:rPr>
          <w:rFonts w:ascii="Arial" w:hAnsi="Arial" w:cs="Arial"/>
          <w:color w:val="000000"/>
          <w:sz w:val="24"/>
          <w:szCs w:val="24"/>
        </w:rPr>
        <w:t xml:space="preserve">intensidade e desconforto da sede </w:t>
      </w:r>
      <w:r w:rsidR="00926254" w:rsidRPr="00FA6A5D">
        <w:rPr>
          <w:rFonts w:ascii="Arial" w:hAnsi="Arial" w:cs="Arial"/>
          <w:color w:val="000000"/>
          <w:sz w:val="24"/>
          <w:szCs w:val="24"/>
        </w:rPr>
        <w:t xml:space="preserve">mensurados </w:t>
      </w:r>
      <w:r w:rsidRPr="00FA6A5D">
        <w:rPr>
          <w:rFonts w:ascii="Arial" w:hAnsi="Arial" w:cs="Arial"/>
          <w:color w:val="000000"/>
          <w:sz w:val="24"/>
          <w:szCs w:val="24"/>
        </w:rPr>
        <w:t xml:space="preserve">após </w:t>
      </w:r>
      <w:r w:rsidR="00926254" w:rsidRPr="00FA6A5D">
        <w:rPr>
          <w:rFonts w:ascii="Arial" w:hAnsi="Arial" w:cs="Arial"/>
          <w:color w:val="000000"/>
          <w:sz w:val="24"/>
          <w:szCs w:val="24"/>
        </w:rPr>
        <w:t xml:space="preserve">as </w:t>
      </w:r>
      <w:r w:rsidRPr="00FA6A5D">
        <w:rPr>
          <w:rFonts w:ascii="Arial" w:hAnsi="Arial" w:cs="Arial"/>
          <w:color w:val="000000"/>
          <w:sz w:val="24"/>
          <w:szCs w:val="24"/>
        </w:rPr>
        <w:t xml:space="preserve">duas horas de infusão de solução salina hipertônica a </w:t>
      </w:r>
      <w:r w:rsidR="002259BA" w:rsidRPr="00FA6A5D">
        <w:rPr>
          <w:rFonts w:ascii="Arial" w:hAnsi="Arial" w:cs="Arial"/>
          <w:color w:val="000000"/>
          <w:sz w:val="24"/>
          <w:szCs w:val="24"/>
        </w:rPr>
        <w:t>3</w:t>
      </w:r>
      <w:r w:rsidRPr="00FA6A5D">
        <w:rPr>
          <w:rFonts w:ascii="Arial" w:hAnsi="Arial" w:cs="Arial"/>
          <w:color w:val="000000"/>
          <w:sz w:val="24"/>
          <w:szCs w:val="24"/>
        </w:rPr>
        <w:t>% (</w:t>
      </w:r>
      <w:r w:rsidR="00926254" w:rsidRPr="00FA6A5D">
        <w:rPr>
          <w:rFonts w:ascii="Arial" w:hAnsi="Arial" w:cs="Arial"/>
          <w:color w:val="000000"/>
          <w:sz w:val="24"/>
          <w:szCs w:val="24"/>
        </w:rPr>
        <w:t xml:space="preserve">intensidade </w:t>
      </w:r>
      <w:r w:rsidR="00D63497" w:rsidRPr="00FA6A5D">
        <w:rPr>
          <w:rFonts w:ascii="Arial" w:hAnsi="Arial" w:cs="Arial"/>
          <w:color w:val="000000"/>
          <w:sz w:val="24"/>
          <w:szCs w:val="24"/>
        </w:rPr>
        <w:t xml:space="preserve">momento um – </w:t>
      </w:r>
      <w:r w:rsidR="00926254" w:rsidRPr="00FA6A5D">
        <w:rPr>
          <w:rFonts w:ascii="Arial" w:hAnsi="Arial" w:cs="Arial"/>
          <w:color w:val="000000"/>
          <w:sz w:val="24"/>
          <w:szCs w:val="24"/>
        </w:rPr>
        <w:t>I</w:t>
      </w:r>
      <w:r w:rsidR="00D63497" w:rsidRPr="00FA6A5D">
        <w:rPr>
          <w:rFonts w:ascii="Arial" w:hAnsi="Arial" w:cs="Arial"/>
          <w:color w:val="000000"/>
          <w:sz w:val="24"/>
          <w:szCs w:val="24"/>
        </w:rPr>
        <w:t>M1</w:t>
      </w:r>
      <w:r w:rsidR="00926254" w:rsidRPr="00FA6A5D">
        <w:rPr>
          <w:rFonts w:ascii="Arial" w:hAnsi="Arial" w:cs="Arial"/>
          <w:color w:val="000000"/>
          <w:sz w:val="24"/>
          <w:szCs w:val="24"/>
        </w:rPr>
        <w:t xml:space="preserve"> e desconforto momento um – DM1</w:t>
      </w:r>
      <w:r w:rsidRPr="00FA6A5D">
        <w:rPr>
          <w:rFonts w:ascii="Arial" w:hAnsi="Arial" w:cs="Arial"/>
          <w:color w:val="000000"/>
          <w:sz w:val="24"/>
          <w:szCs w:val="24"/>
        </w:rPr>
        <w:t xml:space="preserve">) e a cada 15 minutos nos tempos </w:t>
      </w:r>
      <w:r w:rsidR="00926254" w:rsidRPr="00FA6A5D">
        <w:rPr>
          <w:rFonts w:ascii="Arial" w:hAnsi="Arial" w:cs="Arial"/>
          <w:color w:val="000000"/>
          <w:sz w:val="24"/>
          <w:szCs w:val="24"/>
        </w:rPr>
        <w:t>dois</w:t>
      </w:r>
      <w:r w:rsidR="00D63497" w:rsidRPr="00FA6A5D">
        <w:rPr>
          <w:rFonts w:ascii="Arial" w:hAnsi="Arial" w:cs="Arial"/>
          <w:color w:val="000000"/>
          <w:sz w:val="24"/>
          <w:szCs w:val="24"/>
        </w:rPr>
        <w:t xml:space="preserve"> (</w:t>
      </w:r>
      <w:r w:rsidR="00926254" w:rsidRPr="00FA6A5D">
        <w:rPr>
          <w:rFonts w:ascii="Arial" w:hAnsi="Arial" w:cs="Arial"/>
          <w:color w:val="000000"/>
          <w:sz w:val="24"/>
          <w:szCs w:val="24"/>
        </w:rPr>
        <w:t xml:space="preserve"> intensidade </w:t>
      </w:r>
      <w:r w:rsidR="00D63497" w:rsidRPr="00FA6A5D">
        <w:rPr>
          <w:rFonts w:ascii="Arial" w:hAnsi="Arial" w:cs="Arial"/>
          <w:color w:val="000000"/>
          <w:sz w:val="24"/>
          <w:szCs w:val="24"/>
        </w:rPr>
        <w:t xml:space="preserve">momento dois – </w:t>
      </w:r>
      <w:r w:rsidR="00926254" w:rsidRPr="00FA6A5D">
        <w:rPr>
          <w:rFonts w:ascii="Arial" w:hAnsi="Arial" w:cs="Arial"/>
          <w:color w:val="000000"/>
          <w:sz w:val="24"/>
          <w:szCs w:val="24"/>
        </w:rPr>
        <w:t>I</w:t>
      </w:r>
      <w:r w:rsidR="00D63497" w:rsidRPr="00FA6A5D">
        <w:rPr>
          <w:rFonts w:ascii="Arial" w:hAnsi="Arial" w:cs="Arial"/>
          <w:color w:val="000000"/>
          <w:sz w:val="24"/>
          <w:szCs w:val="24"/>
        </w:rPr>
        <w:t>M2</w:t>
      </w:r>
      <w:r w:rsidR="00926254" w:rsidRPr="00FA6A5D">
        <w:rPr>
          <w:rFonts w:ascii="Arial" w:hAnsi="Arial" w:cs="Arial"/>
          <w:color w:val="000000"/>
          <w:sz w:val="24"/>
          <w:szCs w:val="24"/>
        </w:rPr>
        <w:t xml:space="preserve"> e desconforto momento dois – DM2</w:t>
      </w:r>
      <w:r w:rsidR="00D63497" w:rsidRPr="00FA6A5D">
        <w:rPr>
          <w:rFonts w:ascii="Arial" w:hAnsi="Arial" w:cs="Arial"/>
          <w:color w:val="000000"/>
          <w:sz w:val="24"/>
          <w:szCs w:val="24"/>
        </w:rPr>
        <w:t>)</w:t>
      </w:r>
      <w:r w:rsidRPr="00FA6A5D">
        <w:rPr>
          <w:rFonts w:ascii="Arial" w:hAnsi="Arial" w:cs="Arial"/>
          <w:color w:val="000000"/>
          <w:sz w:val="24"/>
          <w:szCs w:val="24"/>
        </w:rPr>
        <w:t xml:space="preserve">, </w:t>
      </w:r>
      <w:r w:rsidR="00926254" w:rsidRPr="00FA6A5D">
        <w:rPr>
          <w:rFonts w:ascii="Arial" w:hAnsi="Arial" w:cs="Arial"/>
          <w:color w:val="000000"/>
          <w:sz w:val="24"/>
          <w:szCs w:val="24"/>
        </w:rPr>
        <w:t>três</w:t>
      </w:r>
      <w:r w:rsidR="00D63497" w:rsidRPr="00FA6A5D">
        <w:rPr>
          <w:rFonts w:ascii="Arial" w:hAnsi="Arial" w:cs="Arial"/>
          <w:color w:val="000000"/>
          <w:sz w:val="24"/>
          <w:szCs w:val="24"/>
        </w:rPr>
        <w:t xml:space="preserve"> (</w:t>
      </w:r>
      <w:r w:rsidR="00926254" w:rsidRPr="00FA6A5D">
        <w:rPr>
          <w:rFonts w:ascii="Arial" w:hAnsi="Arial" w:cs="Arial"/>
          <w:color w:val="000000"/>
          <w:sz w:val="24"/>
          <w:szCs w:val="24"/>
        </w:rPr>
        <w:t xml:space="preserve">intensidade </w:t>
      </w:r>
      <w:r w:rsidR="00D63497" w:rsidRPr="00FA6A5D">
        <w:rPr>
          <w:rFonts w:ascii="Arial" w:hAnsi="Arial" w:cs="Arial"/>
          <w:color w:val="000000"/>
          <w:sz w:val="24"/>
          <w:szCs w:val="24"/>
        </w:rPr>
        <w:t xml:space="preserve">momento três – </w:t>
      </w:r>
      <w:r w:rsidR="00926254" w:rsidRPr="00FA6A5D">
        <w:rPr>
          <w:rFonts w:ascii="Arial" w:hAnsi="Arial" w:cs="Arial"/>
          <w:color w:val="000000"/>
          <w:sz w:val="24"/>
          <w:szCs w:val="24"/>
        </w:rPr>
        <w:t>I</w:t>
      </w:r>
      <w:r w:rsidR="00D63497" w:rsidRPr="00FA6A5D">
        <w:rPr>
          <w:rFonts w:ascii="Arial" w:hAnsi="Arial" w:cs="Arial"/>
          <w:color w:val="000000"/>
          <w:sz w:val="24"/>
          <w:szCs w:val="24"/>
        </w:rPr>
        <w:t>M3</w:t>
      </w:r>
      <w:r w:rsidR="00926254" w:rsidRPr="00FA6A5D">
        <w:rPr>
          <w:rFonts w:ascii="Arial" w:hAnsi="Arial" w:cs="Arial"/>
          <w:color w:val="000000"/>
          <w:sz w:val="24"/>
          <w:szCs w:val="24"/>
        </w:rPr>
        <w:t xml:space="preserve"> e desconforto momento três – DM3</w:t>
      </w:r>
      <w:r w:rsidR="00D63497" w:rsidRPr="00FA6A5D">
        <w:rPr>
          <w:rFonts w:ascii="Arial" w:hAnsi="Arial" w:cs="Arial"/>
          <w:color w:val="000000"/>
          <w:sz w:val="24"/>
          <w:szCs w:val="24"/>
        </w:rPr>
        <w:t>)</w:t>
      </w:r>
      <w:r w:rsidRPr="00FA6A5D">
        <w:rPr>
          <w:rFonts w:ascii="Arial" w:hAnsi="Arial" w:cs="Arial"/>
          <w:color w:val="000000"/>
          <w:sz w:val="24"/>
          <w:szCs w:val="24"/>
        </w:rPr>
        <w:t xml:space="preserve"> e </w:t>
      </w:r>
      <w:r w:rsidR="00926254" w:rsidRPr="00FA6A5D">
        <w:rPr>
          <w:rFonts w:ascii="Arial" w:hAnsi="Arial" w:cs="Arial"/>
          <w:color w:val="000000"/>
          <w:sz w:val="24"/>
          <w:szCs w:val="24"/>
        </w:rPr>
        <w:t>quatro</w:t>
      </w:r>
      <w:r w:rsidR="00D63497" w:rsidRPr="00FA6A5D">
        <w:rPr>
          <w:rFonts w:ascii="Arial" w:hAnsi="Arial" w:cs="Arial"/>
          <w:color w:val="000000"/>
          <w:sz w:val="24"/>
          <w:szCs w:val="24"/>
        </w:rPr>
        <w:t xml:space="preserve"> (</w:t>
      </w:r>
      <w:r w:rsidR="00926254" w:rsidRPr="00FA6A5D">
        <w:rPr>
          <w:rFonts w:ascii="Arial" w:hAnsi="Arial" w:cs="Arial"/>
          <w:color w:val="000000"/>
          <w:sz w:val="24"/>
          <w:szCs w:val="24"/>
        </w:rPr>
        <w:t xml:space="preserve">intensidade </w:t>
      </w:r>
      <w:r w:rsidR="00D63497" w:rsidRPr="00FA6A5D">
        <w:rPr>
          <w:rFonts w:ascii="Arial" w:hAnsi="Arial" w:cs="Arial"/>
          <w:color w:val="000000"/>
          <w:sz w:val="24"/>
          <w:szCs w:val="24"/>
        </w:rPr>
        <w:t xml:space="preserve">momento quatro – </w:t>
      </w:r>
      <w:r w:rsidR="00926254" w:rsidRPr="00FA6A5D">
        <w:rPr>
          <w:rFonts w:ascii="Arial" w:hAnsi="Arial" w:cs="Arial"/>
          <w:color w:val="000000"/>
          <w:sz w:val="24"/>
          <w:szCs w:val="24"/>
        </w:rPr>
        <w:t>I</w:t>
      </w:r>
      <w:r w:rsidR="00D63497" w:rsidRPr="00FA6A5D">
        <w:rPr>
          <w:rFonts w:ascii="Arial" w:hAnsi="Arial" w:cs="Arial"/>
          <w:color w:val="000000"/>
          <w:sz w:val="24"/>
          <w:szCs w:val="24"/>
        </w:rPr>
        <w:t>M4</w:t>
      </w:r>
      <w:r w:rsidR="00926254" w:rsidRPr="00FA6A5D">
        <w:rPr>
          <w:rFonts w:ascii="Arial" w:hAnsi="Arial" w:cs="Arial"/>
          <w:color w:val="000000"/>
          <w:sz w:val="24"/>
          <w:szCs w:val="24"/>
        </w:rPr>
        <w:t xml:space="preserve"> e desconforto momento quatro – DM4</w:t>
      </w:r>
      <w:r w:rsidR="00D63497" w:rsidRPr="00FA6A5D">
        <w:rPr>
          <w:rFonts w:ascii="Arial" w:hAnsi="Arial" w:cs="Arial"/>
          <w:color w:val="000000"/>
          <w:sz w:val="24"/>
          <w:szCs w:val="24"/>
        </w:rPr>
        <w:t>)</w:t>
      </w:r>
      <w:r w:rsidRPr="00FA6A5D">
        <w:rPr>
          <w:rFonts w:ascii="Arial" w:hAnsi="Arial" w:cs="Arial"/>
          <w:color w:val="000000"/>
          <w:sz w:val="24"/>
          <w:szCs w:val="24"/>
        </w:rPr>
        <w:t xml:space="preserve">, imediatamente após a intervenção com o picolé </w:t>
      </w:r>
      <w:r w:rsidR="00161E37" w:rsidRPr="00FA6A5D">
        <w:rPr>
          <w:rFonts w:ascii="Arial" w:hAnsi="Arial" w:cs="Arial"/>
          <w:color w:val="000000"/>
          <w:sz w:val="24"/>
          <w:szCs w:val="24"/>
        </w:rPr>
        <w:t>mentolado</w:t>
      </w:r>
      <w:r w:rsidRPr="00FA6A5D">
        <w:rPr>
          <w:rFonts w:ascii="Arial" w:hAnsi="Arial" w:cs="Arial"/>
          <w:color w:val="000000"/>
          <w:sz w:val="24"/>
          <w:szCs w:val="24"/>
        </w:rPr>
        <w:t>.</w:t>
      </w:r>
    </w:p>
    <w:p w:rsidR="00BD01E4" w:rsidRPr="00AD3D87" w:rsidRDefault="00BD01E4" w:rsidP="00BD01E4">
      <w:pPr>
        <w:spacing w:line="360" w:lineRule="auto"/>
        <w:jc w:val="both"/>
        <w:rPr>
          <w:rFonts w:ascii="Arial" w:hAnsi="Arial" w:cs="Arial"/>
          <w:color w:val="000000"/>
          <w:sz w:val="24"/>
          <w:szCs w:val="24"/>
        </w:rPr>
      </w:pPr>
      <w:r w:rsidRPr="00FA6A5D">
        <w:rPr>
          <w:rFonts w:ascii="Arial" w:hAnsi="Arial" w:cs="Arial"/>
          <w:color w:val="000000"/>
          <w:sz w:val="24"/>
          <w:szCs w:val="24"/>
        </w:rPr>
        <w:tab/>
        <w:t xml:space="preserve">- </w:t>
      </w:r>
      <w:r w:rsidRPr="00FA6A5D">
        <w:rPr>
          <w:rFonts w:ascii="Arial" w:hAnsi="Arial" w:cs="Arial"/>
          <w:i/>
          <w:color w:val="000000"/>
          <w:sz w:val="24"/>
          <w:szCs w:val="24"/>
        </w:rPr>
        <w:t>Momento de avaliação e intervenção</w:t>
      </w:r>
      <w:r w:rsidRPr="00AD3D87">
        <w:rPr>
          <w:rFonts w:ascii="Arial" w:hAnsi="Arial" w:cs="Arial"/>
          <w:color w:val="000000"/>
          <w:sz w:val="24"/>
          <w:szCs w:val="24"/>
        </w:rPr>
        <w:t>: momentos pré-definidos com intervalos de 15 minutos entre uma avaliação e intervenção, e outra. Esses momentos se</w:t>
      </w:r>
      <w:r w:rsidR="00D63497">
        <w:rPr>
          <w:rFonts w:ascii="Arial" w:hAnsi="Arial" w:cs="Arial"/>
          <w:color w:val="000000"/>
          <w:sz w:val="24"/>
          <w:szCs w:val="24"/>
        </w:rPr>
        <w:t xml:space="preserve">rão iniciados com o paciente em jejum, </w:t>
      </w:r>
      <w:r w:rsidRPr="00AD3D87">
        <w:rPr>
          <w:rFonts w:ascii="Arial" w:hAnsi="Arial" w:cs="Arial"/>
          <w:color w:val="000000"/>
          <w:sz w:val="24"/>
          <w:szCs w:val="24"/>
        </w:rPr>
        <w:t xml:space="preserve">após a infusão endovenosa de solução salina hipertônica a </w:t>
      </w:r>
      <w:r w:rsidR="002259BA">
        <w:rPr>
          <w:rFonts w:ascii="Arial" w:hAnsi="Arial" w:cs="Arial"/>
          <w:color w:val="000000"/>
          <w:sz w:val="24"/>
          <w:szCs w:val="24"/>
        </w:rPr>
        <w:t>3</w:t>
      </w:r>
      <w:r w:rsidRPr="00AD3D87">
        <w:rPr>
          <w:rFonts w:ascii="Arial" w:hAnsi="Arial" w:cs="Arial"/>
          <w:color w:val="000000"/>
          <w:sz w:val="24"/>
          <w:szCs w:val="24"/>
        </w:rPr>
        <w:t xml:space="preserve">% e se encerrará após 60 minutos da primeira avaliação e intervenção com o picolé </w:t>
      </w:r>
      <w:r w:rsidR="00161E37">
        <w:rPr>
          <w:rFonts w:ascii="Arial" w:hAnsi="Arial" w:cs="Arial"/>
          <w:color w:val="000000"/>
          <w:sz w:val="24"/>
          <w:szCs w:val="24"/>
        </w:rPr>
        <w:t>mentolado</w:t>
      </w:r>
      <w:r w:rsidRPr="00AD3D87">
        <w:rPr>
          <w:rFonts w:ascii="Arial" w:hAnsi="Arial" w:cs="Arial"/>
          <w:color w:val="000000"/>
          <w:sz w:val="24"/>
          <w:szCs w:val="24"/>
        </w:rPr>
        <w:t xml:space="preserve">. </w:t>
      </w:r>
    </w:p>
    <w:p w:rsidR="00BD01E4" w:rsidRPr="00FA6A5D" w:rsidRDefault="00BD01E4" w:rsidP="00BD01E4">
      <w:pPr>
        <w:spacing w:line="360" w:lineRule="auto"/>
        <w:jc w:val="both"/>
        <w:rPr>
          <w:rFonts w:ascii="Arial" w:hAnsi="Arial" w:cs="Arial"/>
          <w:sz w:val="24"/>
          <w:szCs w:val="24"/>
        </w:rPr>
      </w:pPr>
      <w:r w:rsidRPr="00AD3D87">
        <w:rPr>
          <w:rFonts w:ascii="Arial" w:hAnsi="Arial" w:cs="Arial"/>
          <w:i/>
          <w:color w:val="000000"/>
          <w:sz w:val="24"/>
          <w:szCs w:val="24"/>
        </w:rPr>
        <w:lastRenderedPageBreak/>
        <w:t xml:space="preserve">         </w:t>
      </w:r>
      <w:r w:rsidRPr="00FA6A5D">
        <w:rPr>
          <w:rFonts w:ascii="Arial" w:hAnsi="Arial" w:cs="Arial"/>
          <w:i/>
          <w:color w:val="000000"/>
          <w:sz w:val="24"/>
          <w:szCs w:val="24"/>
        </w:rPr>
        <w:t>- Variação da intensidade</w:t>
      </w:r>
      <w:r w:rsidRPr="00FA6A5D">
        <w:rPr>
          <w:rFonts w:ascii="Arial" w:hAnsi="Arial" w:cs="Arial"/>
          <w:color w:val="000000"/>
          <w:sz w:val="24"/>
          <w:szCs w:val="24"/>
        </w:rPr>
        <w:t>: diferença en</w:t>
      </w:r>
      <w:r w:rsidR="00926254" w:rsidRPr="00FA6A5D">
        <w:rPr>
          <w:rFonts w:ascii="Arial" w:hAnsi="Arial" w:cs="Arial"/>
          <w:color w:val="000000"/>
          <w:sz w:val="24"/>
          <w:szCs w:val="24"/>
        </w:rPr>
        <w:t>tre a intensidade basal</w:t>
      </w:r>
      <w:r w:rsidRPr="00FA6A5D">
        <w:rPr>
          <w:rFonts w:ascii="Arial" w:hAnsi="Arial" w:cs="Arial"/>
          <w:color w:val="000000"/>
          <w:sz w:val="24"/>
          <w:szCs w:val="24"/>
        </w:rPr>
        <w:t xml:space="preserve"> e final da sede e diferença entre intensidades </w:t>
      </w:r>
      <w:r w:rsidR="00926254" w:rsidRPr="00FA6A5D">
        <w:rPr>
          <w:rFonts w:ascii="Arial" w:hAnsi="Arial" w:cs="Arial"/>
          <w:color w:val="000000"/>
          <w:sz w:val="24"/>
          <w:szCs w:val="24"/>
        </w:rPr>
        <w:t>inicial e final da</w:t>
      </w:r>
      <w:r w:rsidRPr="00FA6A5D">
        <w:rPr>
          <w:rFonts w:ascii="Arial" w:hAnsi="Arial" w:cs="Arial"/>
          <w:color w:val="000000"/>
          <w:sz w:val="24"/>
          <w:szCs w:val="24"/>
        </w:rPr>
        <w:t xml:space="preserve"> sede após</w:t>
      </w:r>
      <w:r w:rsidR="00297E59" w:rsidRPr="00FA6A5D">
        <w:rPr>
          <w:rFonts w:ascii="Arial" w:hAnsi="Arial" w:cs="Arial"/>
          <w:color w:val="000000"/>
          <w:sz w:val="24"/>
          <w:szCs w:val="24"/>
        </w:rPr>
        <w:t xml:space="preserve"> receber a solução salina com</w:t>
      </w:r>
      <w:r w:rsidRPr="00FA6A5D">
        <w:rPr>
          <w:rFonts w:ascii="Arial" w:hAnsi="Arial" w:cs="Arial"/>
          <w:color w:val="000000"/>
          <w:sz w:val="24"/>
          <w:szCs w:val="24"/>
        </w:rPr>
        <w:t xml:space="preserve"> cada intervenção </w:t>
      </w:r>
      <w:r w:rsidRPr="00FA6A5D">
        <w:rPr>
          <w:rFonts w:ascii="Arial" w:hAnsi="Arial" w:cs="Arial"/>
          <w:sz w:val="24"/>
          <w:szCs w:val="24"/>
        </w:rPr>
        <w:t>(JAYWANT; PAI, 2003; JENSEN, 2003; CONCHON; FONSECA, 2016).</w:t>
      </w:r>
    </w:p>
    <w:p w:rsidR="00BD01E4" w:rsidRPr="00FA6A5D" w:rsidRDefault="00BD01E4" w:rsidP="00BD01E4">
      <w:pPr>
        <w:spacing w:line="360" w:lineRule="auto"/>
        <w:ind w:firstLine="708"/>
        <w:jc w:val="both"/>
        <w:rPr>
          <w:rFonts w:ascii="Arial" w:hAnsi="Arial" w:cs="Arial"/>
          <w:sz w:val="24"/>
          <w:szCs w:val="24"/>
        </w:rPr>
      </w:pPr>
      <w:r w:rsidRPr="00FA6A5D">
        <w:rPr>
          <w:rFonts w:ascii="Arial" w:hAnsi="Arial" w:cs="Arial"/>
          <w:i/>
          <w:sz w:val="24"/>
          <w:szCs w:val="24"/>
        </w:rPr>
        <w:t>- Variação do desconforto:</w:t>
      </w:r>
      <w:r w:rsidRPr="00FA6A5D">
        <w:rPr>
          <w:rFonts w:ascii="Arial" w:hAnsi="Arial" w:cs="Arial"/>
          <w:sz w:val="24"/>
          <w:szCs w:val="24"/>
        </w:rPr>
        <w:t xml:space="preserve"> diferença entre o desconforto da sede </w:t>
      </w:r>
      <w:r w:rsidR="00926254" w:rsidRPr="00FA6A5D">
        <w:rPr>
          <w:rFonts w:ascii="Arial" w:hAnsi="Arial" w:cs="Arial"/>
          <w:sz w:val="24"/>
          <w:szCs w:val="24"/>
        </w:rPr>
        <w:t xml:space="preserve">basal </w:t>
      </w:r>
      <w:r w:rsidRPr="00FA6A5D">
        <w:rPr>
          <w:rFonts w:ascii="Arial" w:hAnsi="Arial" w:cs="Arial"/>
          <w:sz w:val="24"/>
          <w:szCs w:val="24"/>
        </w:rPr>
        <w:t xml:space="preserve">em relação ao desconforto final e diferença entre os desconfortos da sede </w:t>
      </w:r>
      <w:r w:rsidR="00926254" w:rsidRPr="00FA6A5D">
        <w:rPr>
          <w:rFonts w:ascii="Arial" w:hAnsi="Arial" w:cs="Arial"/>
          <w:sz w:val="24"/>
          <w:szCs w:val="24"/>
        </w:rPr>
        <w:t xml:space="preserve">inicial e final </w:t>
      </w:r>
      <w:r w:rsidRPr="00FA6A5D">
        <w:rPr>
          <w:rFonts w:ascii="Arial" w:hAnsi="Arial" w:cs="Arial"/>
          <w:sz w:val="24"/>
          <w:szCs w:val="24"/>
        </w:rPr>
        <w:t>após</w:t>
      </w:r>
      <w:r w:rsidR="00297E59" w:rsidRPr="00FA6A5D">
        <w:rPr>
          <w:rFonts w:ascii="Arial" w:hAnsi="Arial" w:cs="Arial"/>
          <w:sz w:val="24"/>
          <w:szCs w:val="24"/>
        </w:rPr>
        <w:t xml:space="preserve"> receber a solução salina com</w:t>
      </w:r>
      <w:r w:rsidRPr="00FA6A5D">
        <w:rPr>
          <w:rFonts w:ascii="Arial" w:hAnsi="Arial" w:cs="Arial"/>
          <w:sz w:val="24"/>
          <w:szCs w:val="24"/>
        </w:rPr>
        <w:t xml:space="preserve"> cada intervenção, mensuradas pela EDESP (MARTINS, 2016).</w:t>
      </w:r>
    </w:p>
    <w:p w:rsidR="00BD01E4" w:rsidRPr="00FA6A5D" w:rsidRDefault="00BD01E4" w:rsidP="00BD01E4">
      <w:pPr>
        <w:spacing w:line="360" w:lineRule="auto"/>
        <w:ind w:firstLine="708"/>
        <w:jc w:val="both"/>
        <w:rPr>
          <w:rFonts w:ascii="Arial" w:hAnsi="Arial" w:cs="Arial"/>
          <w:sz w:val="24"/>
          <w:szCs w:val="24"/>
        </w:rPr>
      </w:pPr>
      <w:r w:rsidRPr="00FA6A5D">
        <w:rPr>
          <w:rFonts w:ascii="Arial" w:hAnsi="Arial" w:cs="Arial"/>
          <w:i/>
          <w:sz w:val="24"/>
          <w:szCs w:val="24"/>
        </w:rPr>
        <w:t>- Vasopressina plasmática:</w:t>
      </w:r>
      <w:r w:rsidRPr="00FA6A5D">
        <w:rPr>
          <w:rFonts w:ascii="Arial" w:hAnsi="Arial" w:cs="Arial"/>
          <w:sz w:val="24"/>
          <w:szCs w:val="24"/>
        </w:rPr>
        <w:t xml:space="preserve"> vasopressina ou hormônio antidiurético verificado através da coleta de amostras sanguíneas, submetidas à centrifugação para retirada do plasma, congeladas e mensuradas por método radioimunoensaio.</w:t>
      </w:r>
    </w:p>
    <w:p w:rsidR="00BD01E4" w:rsidRPr="00FA6A5D" w:rsidRDefault="00BD01E4" w:rsidP="00BD01E4">
      <w:pPr>
        <w:spacing w:line="360" w:lineRule="auto"/>
        <w:ind w:firstLine="708"/>
        <w:jc w:val="both"/>
        <w:rPr>
          <w:rFonts w:ascii="Arial" w:hAnsi="Arial" w:cs="Arial"/>
          <w:sz w:val="24"/>
          <w:szCs w:val="24"/>
        </w:rPr>
      </w:pPr>
      <w:r w:rsidRPr="00FA6A5D">
        <w:rPr>
          <w:rFonts w:ascii="Arial" w:hAnsi="Arial" w:cs="Arial"/>
          <w:i/>
          <w:sz w:val="24"/>
          <w:szCs w:val="24"/>
        </w:rPr>
        <w:t xml:space="preserve">- Vasopressina </w:t>
      </w:r>
      <w:r w:rsidR="00297E59" w:rsidRPr="00FA6A5D">
        <w:rPr>
          <w:rFonts w:ascii="Arial" w:hAnsi="Arial" w:cs="Arial"/>
          <w:i/>
          <w:sz w:val="24"/>
          <w:szCs w:val="24"/>
        </w:rPr>
        <w:t>basal</w:t>
      </w:r>
      <w:r w:rsidRPr="00FA6A5D">
        <w:rPr>
          <w:rFonts w:ascii="Arial" w:hAnsi="Arial" w:cs="Arial"/>
          <w:i/>
          <w:sz w:val="24"/>
          <w:szCs w:val="24"/>
        </w:rPr>
        <w:t xml:space="preserve"> (vasopressina momento </w:t>
      </w:r>
      <w:r w:rsidR="00297E59" w:rsidRPr="00FA6A5D">
        <w:rPr>
          <w:rFonts w:ascii="Arial" w:hAnsi="Arial" w:cs="Arial"/>
          <w:i/>
          <w:sz w:val="24"/>
          <w:szCs w:val="24"/>
        </w:rPr>
        <w:t>zero – AVPM0</w:t>
      </w:r>
      <w:r w:rsidRPr="00FA6A5D">
        <w:rPr>
          <w:rFonts w:ascii="Arial" w:hAnsi="Arial" w:cs="Arial"/>
          <w:i/>
          <w:sz w:val="24"/>
          <w:szCs w:val="24"/>
        </w:rPr>
        <w:t>):</w:t>
      </w:r>
      <w:r w:rsidRPr="00FA6A5D">
        <w:rPr>
          <w:rFonts w:ascii="Arial" w:hAnsi="Arial" w:cs="Arial"/>
          <w:sz w:val="24"/>
          <w:szCs w:val="24"/>
        </w:rPr>
        <w:t xml:space="preserve"> nível de vasopressina plasmática inicial, verificada após o jejum de 12 horas, antes de iniciar a infusão da solução salina hipertônica a </w:t>
      </w:r>
      <w:r w:rsidR="002259BA" w:rsidRPr="00FA6A5D">
        <w:rPr>
          <w:rFonts w:ascii="Arial" w:hAnsi="Arial" w:cs="Arial"/>
          <w:sz w:val="24"/>
          <w:szCs w:val="24"/>
        </w:rPr>
        <w:t>3</w:t>
      </w:r>
      <w:r w:rsidRPr="00FA6A5D">
        <w:rPr>
          <w:rFonts w:ascii="Arial" w:hAnsi="Arial" w:cs="Arial"/>
          <w:sz w:val="24"/>
          <w:szCs w:val="24"/>
        </w:rPr>
        <w:t xml:space="preserve">% (momento </w:t>
      </w:r>
      <w:r w:rsidR="00297E59" w:rsidRPr="00FA6A5D">
        <w:rPr>
          <w:rFonts w:ascii="Arial" w:hAnsi="Arial" w:cs="Arial"/>
          <w:sz w:val="24"/>
          <w:szCs w:val="24"/>
        </w:rPr>
        <w:t>zero – AVPM0</w:t>
      </w:r>
      <w:r w:rsidRPr="00FA6A5D">
        <w:rPr>
          <w:rFonts w:ascii="Arial" w:hAnsi="Arial" w:cs="Arial"/>
          <w:sz w:val="24"/>
          <w:szCs w:val="24"/>
        </w:rPr>
        <w:t xml:space="preserve">). </w:t>
      </w:r>
    </w:p>
    <w:p w:rsidR="00297E59" w:rsidRPr="00FA6A5D" w:rsidRDefault="00297E59" w:rsidP="00BD01E4">
      <w:pPr>
        <w:spacing w:line="360" w:lineRule="auto"/>
        <w:ind w:firstLine="708"/>
        <w:jc w:val="both"/>
        <w:rPr>
          <w:rFonts w:ascii="Arial" w:hAnsi="Arial" w:cs="Arial"/>
          <w:sz w:val="24"/>
          <w:szCs w:val="24"/>
        </w:rPr>
      </w:pPr>
      <w:r w:rsidRPr="00FA6A5D">
        <w:rPr>
          <w:rFonts w:ascii="Arial" w:hAnsi="Arial" w:cs="Arial"/>
          <w:i/>
          <w:sz w:val="24"/>
          <w:szCs w:val="24"/>
        </w:rPr>
        <w:t>- Vasopressina inicial (vasopressina momento um – AVPM1):</w:t>
      </w:r>
      <w:r w:rsidRPr="00FA6A5D">
        <w:rPr>
          <w:rFonts w:ascii="Arial" w:hAnsi="Arial" w:cs="Arial"/>
          <w:sz w:val="24"/>
          <w:szCs w:val="24"/>
        </w:rPr>
        <w:t xml:space="preserve"> nível de vasopressina plasmática inicial, verificada após a infusão da solução salina hipertônica a 3% (momento zero – AVPM1). </w:t>
      </w:r>
    </w:p>
    <w:p w:rsidR="00BD01E4" w:rsidRPr="00FA6A5D" w:rsidRDefault="00BD01E4" w:rsidP="00BD01E4">
      <w:pPr>
        <w:spacing w:line="360" w:lineRule="auto"/>
        <w:jc w:val="both"/>
        <w:rPr>
          <w:rFonts w:ascii="Arial" w:hAnsi="Arial" w:cs="Arial"/>
          <w:color w:val="000000"/>
          <w:sz w:val="24"/>
          <w:szCs w:val="24"/>
        </w:rPr>
      </w:pPr>
      <w:r w:rsidRPr="00FA6A5D">
        <w:rPr>
          <w:rFonts w:ascii="Arial" w:hAnsi="Arial" w:cs="Arial"/>
          <w:i/>
          <w:sz w:val="24"/>
          <w:szCs w:val="24"/>
        </w:rPr>
        <w:t xml:space="preserve">           - Vasopressina final (vasopressina momento </w:t>
      </w:r>
      <w:r w:rsidR="00297E59" w:rsidRPr="00FA6A5D">
        <w:rPr>
          <w:rFonts w:ascii="Arial" w:hAnsi="Arial" w:cs="Arial"/>
          <w:i/>
          <w:sz w:val="24"/>
          <w:szCs w:val="24"/>
        </w:rPr>
        <w:t>quatro – AVPM4</w:t>
      </w:r>
      <w:r w:rsidRPr="00FA6A5D">
        <w:rPr>
          <w:rFonts w:ascii="Arial" w:hAnsi="Arial" w:cs="Arial"/>
          <w:i/>
          <w:sz w:val="24"/>
          <w:szCs w:val="24"/>
        </w:rPr>
        <w:t>):</w:t>
      </w:r>
      <w:r w:rsidRPr="00FA6A5D">
        <w:rPr>
          <w:rFonts w:ascii="Arial" w:hAnsi="Arial" w:cs="Arial"/>
          <w:sz w:val="24"/>
          <w:szCs w:val="24"/>
        </w:rPr>
        <w:t xml:space="preserve"> nível de vasopressina plasmática final, verificada no momento cinco, mensurada após a última intervenção.</w:t>
      </w:r>
    </w:p>
    <w:p w:rsidR="00BD01E4" w:rsidRPr="004A6AB4" w:rsidRDefault="00BD01E4" w:rsidP="00BD01E4">
      <w:pPr>
        <w:spacing w:line="360" w:lineRule="auto"/>
        <w:jc w:val="both"/>
        <w:rPr>
          <w:rFonts w:ascii="Arial" w:hAnsi="Arial" w:cs="Arial"/>
          <w:color w:val="000000"/>
          <w:sz w:val="24"/>
          <w:szCs w:val="24"/>
        </w:rPr>
      </w:pPr>
      <w:r w:rsidRPr="00FA6A5D">
        <w:rPr>
          <w:rFonts w:ascii="Arial" w:hAnsi="Arial" w:cs="Arial"/>
          <w:color w:val="000000"/>
          <w:sz w:val="24"/>
          <w:szCs w:val="24"/>
        </w:rPr>
        <w:t xml:space="preserve">         - </w:t>
      </w:r>
      <w:r w:rsidRPr="00FA6A5D">
        <w:rPr>
          <w:rFonts w:ascii="Arial" w:hAnsi="Arial" w:cs="Arial"/>
          <w:i/>
          <w:color w:val="000000"/>
          <w:sz w:val="24"/>
          <w:szCs w:val="24"/>
        </w:rPr>
        <w:t>Variação da vasopressina plasmática</w:t>
      </w:r>
      <w:r w:rsidRPr="00FA6A5D">
        <w:rPr>
          <w:rFonts w:ascii="Arial" w:hAnsi="Arial" w:cs="Arial"/>
          <w:color w:val="000000"/>
          <w:sz w:val="24"/>
          <w:szCs w:val="24"/>
        </w:rPr>
        <w:t xml:space="preserve">: diferença entre a vasopressina plasmática </w:t>
      </w:r>
      <w:r w:rsidR="00926254" w:rsidRPr="00FA6A5D">
        <w:rPr>
          <w:rFonts w:ascii="Arial" w:hAnsi="Arial" w:cs="Arial"/>
          <w:color w:val="000000"/>
          <w:sz w:val="24"/>
          <w:szCs w:val="24"/>
        </w:rPr>
        <w:t xml:space="preserve">basal </w:t>
      </w:r>
      <w:r w:rsidRPr="00FA6A5D">
        <w:rPr>
          <w:rFonts w:ascii="Arial" w:hAnsi="Arial" w:cs="Arial"/>
          <w:color w:val="000000"/>
          <w:sz w:val="24"/>
          <w:szCs w:val="24"/>
        </w:rPr>
        <w:t xml:space="preserve">e final, após a última intervenção (variação 1), diferença entre os níveis de vasopressina plasmática </w:t>
      </w:r>
      <w:r w:rsidR="00926254" w:rsidRPr="00FA6A5D">
        <w:rPr>
          <w:rFonts w:ascii="Arial" w:hAnsi="Arial" w:cs="Arial"/>
          <w:color w:val="000000"/>
          <w:sz w:val="24"/>
          <w:szCs w:val="24"/>
        </w:rPr>
        <w:t>inicial e final (variação 2),</w:t>
      </w:r>
      <w:r w:rsidRPr="00FA6A5D">
        <w:rPr>
          <w:rFonts w:ascii="Arial" w:hAnsi="Arial" w:cs="Arial"/>
          <w:color w:val="000000"/>
          <w:sz w:val="24"/>
          <w:szCs w:val="24"/>
        </w:rPr>
        <w:t xml:space="preserve"> diferença entre os níveis de vasopressina plasmática entre os momentos um e momento </w:t>
      </w:r>
      <w:r w:rsidR="00926254" w:rsidRPr="00FA6A5D">
        <w:rPr>
          <w:rFonts w:ascii="Arial" w:hAnsi="Arial" w:cs="Arial"/>
          <w:color w:val="000000"/>
          <w:sz w:val="24"/>
          <w:szCs w:val="24"/>
        </w:rPr>
        <w:t>dois</w:t>
      </w:r>
      <w:r w:rsidRPr="00FA6A5D">
        <w:rPr>
          <w:rFonts w:ascii="Arial" w:hAnsi="Arial" w:cs="Arial"/>
          <w:color w:val="000000"/>
          <w:sz w:val="24"/>
          <w:szCs w:val="24"/>
        </w:rPr>
        <w:t xml:space="preserve"> (variação 3)</w:t>
      </w:r>
      <w:r w:rsidR="00926254" w:rsidRPr="00FA6A5D">
        <w:rPr>
          <w:rFonts w:ascii="Arial" w:hAnsi="Arial" w:cs="Arial"/>
          <w:color w:val="000000"/>
          <w:sz w:val="24"/>
          <w:szCs w:val="24"/>
        </w:rPr>
        <w:t>, momento um e momento três (variação 4), momento um e momento quatro (variação 5)</w:t>
      </w:r>
      <w:r w:rsidRPr="00FA6A5D">
        <w:rPr>
          <w:rFonts w:ascii="Arial" w:hAnsi="Arial" w:cs="Arial"/>
          <w:color w:val="000000"/>
          <w:sz w:val="24"/>
          <w:szCs w:val="24"/>
        </w:rPr>
        <w:t>.</w:t>
      </w:r>
    </w:p>
    <w:p w:rsidR="00BD01E4" w:rsidRPr="00906E8E" w:rsidRDefault="00BD01E4" w:rsidP="00BD01E4">
      <w:pPr>
        <w:spacing w:line="360" w:lineRule="auto"/>
        <w:ind w:firstLine="708"/>
        <w:jc w:val="both"/>
        <w:rPr>
          <w:rFonts w:ascii="Arial" w:hAnsi="Arial" w:cs="Arial"/>
          <w:sz w:val="24"/>
          <w:szCs w:val="24"/>
        </w:rPr>
      </w:pPr>
      <w:r w:rsidRPr="00906E8E">
        <w:rPr>
          <w:rFonts w:ascii="Arial" w:hAnsi="Arial" w:cs="Arial"/>
          <w:i/>
          <w:color w:val="000000"/>
          <w:sz w:val="24"/>
          <w:szCs w:val="24"/>
        </w:rPr>
        <w:t>- Osmolaridade sérica:</w:t>
      </w:r>
      <w:r w:rsidRPr="00906E8E">
        <w:rPr>
          <w:rFonts w:ascii="Arial" w:hAnsi="Arial" w:cs="Arial"/>
          <w:color w:val="000000"/>
          <w:sz w:val="24"/>
          <w:szCs w:val="24"/>
        </w:rPr>
        <w:t xml:space="preserve"> osmolaridade sanguínea</w:t>
      </w:r>
      <w:r w:rsidRPr="00906E8E">
        <w:rPr>
          <w:rFonts w:ascii="Arial" w:hAnsi="Arial" w:cs="Arial"/>
          <w:sz w:val="24"/>
          <w:szCs w:val="24"/>
        </w:rPr>
        <w:t xml:space="preserve"> verificada através da coleta de amostras sanguíneas, refrigeradas e mensuradas por método crioscopia.</w:t>
      </w:r>
    </w:p>
    <w:p w:rsidR="00BD01E4" w:rsidRPr="00FA6A5D" w:rsidRDefault="00BD01E4" w:rsidP="00BD01E4">
      <w:pPr>
        <w:spacing w:line="360" w:lineRule="auto"/>
        <w:jc w:val="both"/>
        <w:rPr>
          <w:rFonts w:ascii="Arial" w:hAnsi="Arial" w:cs="Arial"/>
          <w:color w:val="000000"/>
          <w:sz w:val="24"/>
          <w:szCs w:val="24"/>
        </w:rPr>
      </w:pPr>
      <w:r w:rsidRPr="00906E8E">
        <w:rPr>
          <w:rFonts w:ascii="Arial" w:hAnsi="Arial" w:cs="Arial"/>
          <w:color w:val="000000"/>
          <w:sz w:val="24"/>
          <w:szCs w:val="24"/>
        </w:rPr>
        <w:lastRenderedPageBreak/>
        <w:t xml:space="preserve">           </w:t>
      </w:r>
      <w:r w:rsidRPr="00FA6A5D">
        <w:rPr>
          <w:rFonts w:ascii="Arial" w:hAnsi="Arial" w:cs="Arial"/>
          <w:color w:val="000000"/>
          <w:sz w:val="24"/>
          <w:szCs w:val="24"/>
        </w:rPr>
        <w:t xml:space="preserve">- </w:t>
      </w:r>
      <w:r w:rsidRPr="00FA6A5D">
        <w:rPr>
          <w:rFonts w:ascii="Arial" w:hAnsi="Arial" w:cs="Arial"/>
          <w:i/>
          <w:color w:val="000000"/>
          <w:sz w:val="24"/>
          <w:szCs w:val="24"/>
        </w:rPr>
        <w:t xml:space="preserve">Osmolaridade sérica </w:t>
      </w:r>
      <w:r w:rsidR="008A7075" w:rsidRPr="00FA6A5D">
        <w:rPr>
          <w:rFonts w:ascii="Arial" w:hAnsi="Arial" w:cs="Arial"/>
          <w:i/>
          <w:color w:val="000000"/>
          <w:sz w:val="24"/>
          <w:szCs w:val="24"/>
        </w:rPr>
        <w:t xml:space="preserve">basal </w:t>
      </w:r>
      <w:r w:rsidRPr="00FA6A5D">
        <w:rPr>
          <w:rFonts w:ascii="Arial" w:hAnsi="Arial" w:cs="Arial"/>
          <w:i/>
          <w:color w:val="000000"/>
          <w:sz w:val="24"/>
          <w:szCs w:val="24"/>
        </w:rPr>
        <w:t xml:space="preserve">(osmolaridade momento </w:t>
      </w:r>
      <w:r w:rsidR="008A7075" w:rsidRPr="00FA6A5D">
        <w:rPr>
          <w:rFonts w:ascii="Arial" w:hAnsi="Arial" w:cs="Arial"/>
          <w:i/>
          <w:color w:val="000000"/>
          <w:sz w:val="24"/>
          <w:szCs w:val="24"/>
        </w:rPr>
        <w:t>zero – OM0</w:t>
      </w:r>
      <w:r w:rsidRPr="00FA6A5D">
        <w:rPr>
          <w:rFonts w:ascii="Arial" w:hAnsi="Arial" w:cs="Arial"/>
          <w:i/>
          <w:color w:val="000000"/>
          <w:sz w:val="24"/>
          <w:szCs w:val="24"/>
        </w:rPr>
        <w:t>):</w:t>
      </w:r>
      <w:r w:rsidRPr="00FA6A5D">
        <w:rPr>
          <w:rFonts w:ascii="Arial" w:hAnsi="Arial" w:cs="Arial"/>
          <w:color w:val="000000"/>
          <w:sz w:val="24"/>
          <w:szCs w:val="24"/>
        </w:rPr>
        <w:t xml:space="preserve"> nível de osmolaridade sérica verificada após o jejum de 12 horas, antes de iniciar a infusão de solução salina hipertônica a </w:t>
      </w:r>
      <w:r w:rsidR="00161E37" w:rsidRPr="00FA6A5D">
        <w:rPr>
          <w:rFonts w:ascii="Arial" w:hAnsi="Arial" w:cs="Arial"/>
          <w:color w:val="000000"/>
          <w:sz w:val="24"/>
          <w:szCs w:val="24"/>
        </w:rPr>
        <w:t>3</w:t>
      </w:r>
      <w:r w:rsidR="008A7075" w:rsidRPr="00FA6A5D">
        <w:rPr>
          <w:rFonts w:ascii="Arial" w:hAnsi="Arial" w:cs="Arial"/>
          <w:color w:val="000000"/>
          <w:sz w:val="24"/>
          <w:szCs w:val="24"/>
        </w:rPr>
        <w:t>%</w:t>
      </w:r>
      <w:r w:rsidRPr="00FA6A5D">
        <w:rPr>
          <w:rFonts w:ascii="Arial" w:hAnsi="Arial" w:cs="Arial"/>
          <w:color w:val="000000"/>
          <w:sz w:val="24"/>
          <w:szCs w:val="24"/>
        </w:rPr>
        <w:t>.</w:t>
      </w:r>
    </w:p>
    <w:p w:rsidR="008A7075" w:rsidRPr="00FA6A5D" w:rsidRDefault="008A7075" w:rsidP="008A7075">
      <w:pPr>
        <w:spacing w:line="360" w:lineRule="auto"/>
        <w:jc w:val="both"/>
        <w:rPr>
          <w:rFonts w:ascii="Arial" w:hAnsi="Arial" w:cs="Arial"/>
          <w:color w:val="000000"/>
          <w:sz w:val="24"/>
          <w:szCs w:val="24"/>
        </w:rPr>
      </w:pPr>
      <w:r w:rsidRPr="00FA6A5D">
        <w:rPr>
          <w:rFonts w:ascii="Arial" w:hAnsi="Arial" w:cs="Arial"/>
          <w:color w:val="000000"/>
          <w:sz w:val="24"/>
          <w:szCs w:val="24"/>
        </w:rPr>
        <w:t xml:space="preserve">           - </w:t>
      </w:r>
      <w:r w:rsidRPr="00FA6A5D">
        <w:rPr>
          <w:rFonts w:ascii="Arial" w:hAnsi="Arial" w:cs="Arial"/>
          <w:i/>
          <w:color w:val="000000"/>
          <w:sz w:val="24"/>
          <w:szCs w:val="24"/>
        </w:rPr>
        <w:t>Osmolaridade sérica inicial (osmolaridade momento um – OM1):</w:t>
      </w:r>
      <w:r w:rsidRPr="00FA6A5D">
        <w:rPr>
          <w:rFonts w:ascii="Arial" w:hAnsi="Arial" w:cs="Arial"/>
          <w:color w:val="000000"/>
          <w:sz w:val="24"/>
          <w:szCs w:val="24"/>
        </w:rPr>
        <w:t xml:space="preserve"> nível de osmolaridade sérica inicial, verificada após a infusão de solução salina hipertônica a 3%.</w:t>
      </w:r>
    </w:p>
    <w:p w:rsidR="00BD01E4" w:rsidRPr="00FA6A5D" w:rsidRDefault="00BD01E4" w:rsidP="00BD01E4">
      <w:pPr>
        <w:spacing w:line="360" w:lineRule="auto"/>
        <w:ind w:firstLine="708"/>
        <w:jc w:val="both"/>
        <w:rPr>
          <w:rFonts w:ascii="Arial" w:hAnsi="Arial" w:cs="Arial"/>
          <w:color w:val="000000"/>
          <w:sz w:val="24"/>
          <w:szCs w:val="24"/>
        </w:rPr>
      </w:pPr>
      <w:r w:rsidRPr="00FA6A5D">
        <w:rPr>
          <w:rFonts w:ascii="Arial" w:hAnsi="Arial" w:cs="Arial"/>
          <w:i/>
          <w:color w:val="000000"/>
          <w:sz w:val="24"/>
          <w:szCs w:val="24"/>
        </w:rPr>
        <w:t xml:space="preserve">- Osmolaridade sérica final (osmolaridade momento </w:t>
      </w:r>
      <w:r w:rsidR="008A7075" w:rsidRPr="00FA6A5D">
        <w:rPr>
          <w:rFonts w:ascii="Arial" w:hAnsi="Arial" w:cs="Arial"/>
          <w:i/>
          <w:color w:val="000000"/>
          <w:sz w:val="24"/>
          <w:szCs w:val="24"/>
        </w:rPr>
        <w:t>quatro – OM4</w:t>
      </w:r>
      <w:r w:rsidRPr="00FA6A5D">
        <w:rPr>
          <w:rFonts w:ascii="Arial" w:hAnsi="Arial" w:cs="Arial"/>
          <w:i/>
          <w:color w:val="000000"/>
          <w:sz w:val="24"/>
          <w:szCs w:val="24"/>
        </w:rPr>
        <w:t>):</w:t>
      </w:r>
      <w:r w:rsidRPr="00FA6A5D">
        <w:rPr>
          <w:rFonts w:ascii="Arial" w:hAnsi="Arial" w:cs="Arial"/>
          <w:color w:val="000000"/>
          <w:sz w:val="24"/>
          <w:szCs w:val="24"/>
        </w:rPr>
        <w:t xml:space="preserve"> nível de osmolaridade sérica final,  mensurada após a última intervenção. </w:t>
      </w:r>
    </w:p>
    <w:p w:rsidR="00BD01E4" w:rsidRPr="00FA6A5D" w:rsidRDefault="00BD01E4" w:rsidP="00BD01E4">
      <w:pPr>
        <w:spacing w:line="360" w:lineRule="auto"/>
        <w:ind w:firstLine="708"/>
        <w:jc w:val="both"/>
        <w:rPr>
          <w:rFonts w:ascii="Arial" w:hAnsi="Arial" w:cs="Arial"/>
          <w:color w:val="000000"/>
          <w:sz w:val="24"/>
          <w:szCs w:val="24"/>
        </w:rPr>
      </w:pPr>
      <w:r w:rsidRPr="00FA6A5D">
        <w:rPr>
          <w:rFonts w:ascii="Arial" w:hAnsi="Arial" w:cs="Arial"/>
          <w:i/>
          <w:color w:val="000000"/>
          <w:sz w:val="24"/>
          <w:szCs w:val="24"/>
        </w:rPr>
        <w:t xml:space="preserve">- Variação da osmolaridade sérica: </w:t>
      </w:r>
      <w:r w:rsidRPr="00FA6A5D">
        <w:rPr>
          <w:rFonts w:ascii="Arial" w:hAnsi="Arial" w:cs="Arial"/>
          <w:color w:val="000000"/>
          <w:sz w:val="24"/>
          <w:szCs w:val="24"/>
        </w:rPr>
        <w:t xml:space="preserve">diferença entre a osmolaridade sérica </w:t>
      </w:r>
      <w:r w:rsidR="00FD61B7" w:rsidRPr="00FA6A5D">
        <w:rPr>
          <w:rFonts w:ascii="Arial" w:hAnsi="Arial" w:cs="Arial"/>
          <w:color w:val="000000"/>
          <w:sz w:val="24"/>
          <w:szCs w:val="24"/>
        </w:rPr>
        <w:t>basal</w:t>
      </w:r>
      <w:r w:rsidRPr="00FA6A5D">
        <w:rPr>
          <w:rFonts w:ascii="Arial" w:hAnsi="Arial" w:cs="Arial"/>
          <w:color w:val="000000"/>
          <w:sz w:val="24"/>
          <w:szCs w:val="24"/>
        </w:rPr>
        <w:t xml:space="preserve"> e final, após a última intervenção (variação 1), diferença entre os níveis de </w:t>
      </w:r>
      <w:r w:rsidR="00B540F7" w:rsidRPr="00FA6A5D">
        <w:rPr>
          <w:rFonts w:ascii="Arial" w:hAnsi="Arial" w:cs="Arial"/>
          <w:color w:val="000000"/>
          <w:sz w:val="24"/>
          <w:szCs w:val="24"/>
        </w:rPr>
        <w:t xml:space="preserve">osmolaridade </w:t>
      </w:r>
      <w:r w:rsidR="00FD61B7" w:rsidRPr="00FA6A5D">
        <w:rPr>
          <w:rFonts w:ascii="Arial" w:hAnsi="Arial" w:cs="Arial"/>
          <w:color w:val="000000"/>
          <w:sz w:val="24"/>
          <w:szCs w:val="24"/>
        </w:rPr>
        <w:t>sérica inicial e final</w:t>
      </w:r>
      <w:r w:rsidRPr="00FA6A5D">
        <w:rPr>
          <w:rFonts w:ascii="Arial" w:hAnsi="Arial" w:cs="Arial"/>
          <w:color w:val="000000"/>
          <w:sz w:val="24"/>
          <w:szCs w:val="24"/>
        </w:rPr>
        <w:t xml:space="preserve"> (variações 2)</w:t>
      </w:r>
      <w:r w:rsidR="00FD61B7" w:rsidRPr="00FA6A5D">
        <w:rPr>
          <w:rFonts w:ascii="Arial" w:hAnsi="Arial" w:cs="Arial"/>
          <w:color w:val="000000"/>
          <w:sz w:val="24"/>
          <w:szCs w:val="24"/>
        </w:rPr>
        <w:t>,</w:t>
      </w:r>
      <w:r w:rsidRPr="00FA6A5D">
        <w:rPr>
          <w:rFonts w:ascii="Arial" w:hAnsi="Arial" w:cs="Arial"/>
          <w:color w:val="000000"/>
          <w:sz w:val="24"/>
          <w:szCs w:val="24"/>
        </w:rPr>
        <w:t xml:space="preserve"> diferença entre osmolaridade</w:t>
      </w:r>
      <w:r w:rsidR="00FD61B7" w:rsidRPr="00FA6A5D">
        <w:rPr>
          <w:rFonts w:ascii="Arial" w:hAnsi="Arial" w:cs="Arial"/>
          <w:color w:val="000000"/>
          <w:sz w:val="24"/>
          <w:szCs w:val="24"/>
        </w:rPr>
        <w:t xml:space="preserve"> sérica entre os momentos um e dois</w:t>
      </w:r>
      <w:r w:rsidRPr="00FA6A5D">
        <w:rPr>
          <w:rFonts w:ascii="Arial" w:hAnsi="Arial" w:cs="Arial"/>
          <w:color w:val="000000"/>
          <w:sz w:val="24"/>
          <w:szCs w:val="24"/>
        </w:rPr>
        <w:t xml:space="preserve"> (variação 3)</w:t>
      </w:r>
      <w:r w:rsidR="00FD61B7" w:rsidRPr="00FA6A5D">
        <w:rPr>
          <w:rFonts w:ascii="Arial" w:hAnsi="Arial" w:cs="Arial"/>
          <w:color w:val="000000"/>
          <w:sz w:val="24"/>
          <w:szCs w:val="24"/>
        </w:rPr>
        <w:t>, momento um e momento três (variação 4), momento um e momento quatro (variação 5).</w:t>
      </w:r>
    </w:p>
    <w:p w:rsidR="00320764" w:rsidRPr="00FA6A5D" w:rsidRDefault="00320764" w:rsidP="00BD01E4">
      <w:pPr>
        <w:spacing w:line="360" w:lineRule="auto"/>
        <w:ind w:firstLine="708"/>
        <w:jc w:val="both"/>
        <w:rPr>
          <w:rFonts w:ascii="Arial" w:hAnsi="Arial" w:cs="Arial"/>
          <w:color w:val="000000"/>
          <w:sz w:val="24"/>
          <w:szCs w:val="24"/>
        </w:rPr>
      </w:pPr>
      <w:r w:rsidRPr="00FA6A5D">
        <w:rPr>
          <w:rFonts w:ascii="Arial" w:hAnsi="Arial" w:cs="Arial"/>
          <w:i/>
          <w:color w:val="000000"/>
          <w:sz w:val="24"/>
          <w:szCs w:val="24"/>
        </w:rPr>
        <w:t>- Umidade da mucosa</w:t>
      </w:r>
      <w:r w:rsidRPr="00B540F7">
        <w:rPr>
          <w:rFonts w:ascii="Arial" w:hAnsi="Arial" w:cs="Arial"/>
          <w:i/>
          <w:color w:val="000000"/>
          <w:sz w:val="24"/>
          <w:szCs w:val="24"/>
        </w:rPr>
        <w:t xml:space="preserve"> oral</w:t>
      </w:r>
      <w:r>
        <w:rPr>
          <w:rFonts w:ascii="Arial" w:hAnsi="Arial" w:cs="Arial"/>
          <w:color w:val="000000"/>
          <w:sz w:val="24"/>
          <w:szCs w:val="24"/>
        </w:rPr>
        <w:t xml:space="preserve">: mensurada através </w:t>
      </w:r>
      <w:r w:rsidR="00B540F7">
        <w:rPr>
          <w:rFonts w:ascii="Arial" w:hAnsi="Arial" w:cs="Arial"/>
          <w:color w:val="000000"/>
          <w:sz w:val="24"/>
          <w:szCs w:val="24"/>
        </w:rPr>
        <w:t>do dispositivo</w:t>
      </w:r>
      <w:r>
        <w:rPr>
          <w:rFonts w:ascii="Arial" w:hAnsi="Arial" w:cs="Arial"/>
          <w:color w:val="000000"/>
          <w:sz w:val="24"/>
          <w:szCs w:val="24"/>
        </w:rPr>
        <w:t xml:space="preserve"> de verificação da umidade</w:t>
      </w:r>
      <w:r w:rsidR="00B540F7">
        <w:rPr>
          <w:rFonts w:ascii="Arial" w:hAnsi="Arial" w:cs="Arial"/>
          <w:color w:val="000000"/>
          <w:sz w:val="24"/>
          <w:szCs w:val="24"/>
        </w:rPr>
        <w:t xml:space="preserve"> oral</w:t>
      </w:r>
      <w:r>
        <w:rPr>
          <w:rFonts w:ascii="Arial" w:hAnsi="Arial" w:cs="Arial"/>
          <w:color w:val="000000"/>
          <w:sz w:val="24"/>
          <w:szCs w:val="24"/>
        </w:rPr>
        <w:t xml:space="preserve"> </w:t>
      </w:r>
      <w:proofErr w:type="spellStart"/>
      <w:r>
        <w:rPr>
          <w:rFonts w:ascii="Arial" w:hAnsi="Arial" w:cs="Arial"/>
          <w:color w:val="000000"/>
          <w:sz w:val="24"/>
          <w:szCs w:val="24"/>
        </w:rPr>
        <w:t>Mucus</w:t>
      </w:r>
      <w:proofErr w:type="spellEnd"/>
      <w:r>
        <w:rPr>
          <w:rFonts w:ascii="Arial" w:hAnsi="Arial" w:cs="Arial"/>
          <w:color w:val="000000"/>
          <w:sz w:val="24"/>
          <w:szCs w:val="24"/>
        </w:rPr>
        <w:t>®</w:t>
      </w:r>
      <w:r w:rsidR="00B540F7">
        <w:rPr>
          <w:rFonts w:ascii="Arial" w:hAnsi="Arial" w:cs="Arial"/>
          <w:color w:val="000000"/>
          <w:sz w:val="24"/>
          <w:szCs w:val="24"/>
        </w:rPr>
        <w:t>.</w:t>
      </w:r>
      <w:r>
        <w:rPr>
          <w:rFonts w:ascii="Arial" w:hAnsi="Arial" w:cs="Arial"/>
          <w:color w:val="000000"/>
          <w:sz w:val="24"/>
          <w:szCs w:val="24"/>
        </w:rPr>
        <w:t xml:space="preserve"> produzido no Japão. </w:t>
      </w:r>
      <w:r w:rsidR="00B540F7">
        <w:rPr>
          <w:rFonts w:ascii="Arial" w:hAnsi="Arial" w:cs="Arial"/>
          <w:color w:val="000000"/>
          <w:sz w:val="24"/>
          <w:szCs w:val="24"/>
        </w:rPr>
        <w:t xml:space="preserve">Os valores de referência são </w:t>
      </w:r>
      <w:r w:rsidR="00B540F7" w:rsidRPr="00FA6A5D">
        <w:rPr>
          <w:rFonts w:ascii="Arial" w:hAnsi="Arial" w:cs="Arial"/>
          <w:color w:val="000000"/>
          <w:sz w:val="24"/>
          <w:szCs w:val="24"/>
        </w:rPr>
        <w:t>definidos como normal (≥29,6), limítrofe (28,0-29,5) e boca seca (≤27,9).</w:t>
      </w:r>
    </w:p>
    <w:p w:rsidR="00B540F7" w:rsidRPr="00FA6A5D" w:rsidRDefault="00B540F7" w:rsidP="00BD01E4">
      <w:pPr>
        <w:spacing w:line="360" w:lineRule="auto"/>
        <w:ind w:firstLine="708"/>
        <w:jc w:val="both"/>
        <w:rPr>
          <w:rFonts w:ascii="Arial" w:hAnsi="Arial" w:cs="Arial"/>
          <w:color w:val="000000"/>
          <w:sz w:val="24"/>
          <w:szCs w:val="24"/>
        </w:rPr>
      </w:pPr>
      <w:r w:rsidRPr="00FA6A5D">
        <w:rPr>
          <w:rFonts w:ascii="Arial" w:hAnsi="Arial" w:cs="Arial"/>
          <w:i/>
          <w:color w:val="000000"/>
          <w:sz w:val="24"/>
          <w:szCs w:val="24"/>
        </w:rPr>
        <w:t xml:space="preserve">- Umidade da mucosa oral </w:t>
      </w:r>
      <w:r w:rsidR="000511C7" w:rsidRPr="00FA6A5D">
        <w:rPr>
          <w:rFonts w:ascii="Arial" w:hAnsi="Arial" w:cs="Arial"/>
          <w:i/>
          <w:color w:val="000000"/>
          <w:sz w:val="24"/>
          <w:szCs w:val="24"/>
        </w:rPr>
        <w:t>basal</w:t>
      </w:r>
      <w:r w:rsidRPr="00FA6A5D">
        <w:rPr>
          <w:rFonts w:ascii="Arial" w:hAnsi="Arial" w:cs="Arial"/>
          <w:i/>
          <w:color w:val="000000"/>
          <w:sz w:val="24"/>
          <w:szCs w:val="24"/>
        </w:rPr>
        <w:t xml:space="preserve"> (umidade momento </w:t>
      </w:r>
      <w:r w:rsidR="000511C7" w:rsidRPr="00FA6A5D">
        <w:rPr>
          <w:rFonts w:ascii="Arial" w:hAnsi="Arial" w:cs="Arial"/>
          <w:i/>
          <w:color w:val="000000"/>
          <w:sz w:val="24"/>
          <w:szCs w:val="24"/>
        </w:rPr>
        <w:t>zero – UM0</w:t>
      </w:r>
      <w:r w:rsidRPr="00FA6A5D">
        <w:rPr>
          <w:rFonts w:ascii="Arial" w:hAnsi="Arial" w:cs="Arial"/>
          <w:color w:val="000000"/>
          <w:sz w:val="24"/>
          <w:szCs w:val="24"/>
        </w:rPr>
        <w:t>): mensuração do teor de água intramucosa oral em profundidade de cerca de 50 µm, verif</w:t>
      </w:r>
      <w:r w:rsidR="000511C7" w:rsidRPr="00FA6A5D">
        <w:rPr>
          <w:rFonts w:ascii="Arial" w:hAnsi="Arial" w:cs="Arial"/>
          <w:color w:val="000000"/>
          <w:sz w:val="24"/>
          <w:szCs w:val="24"/>
        </w:rPr>
        <w:t>icada após o jejum de 12 horas.</w:t>
      </w:r>
    </w:p>
    <w:p w:rsidR="000511C7" w:rsidRPr="00FA6A5D" w:rsidRDefault="000511C7" w:rsidP="00BD01E4">
      <w:pPr>
        <w:spacing w:line="360" w:lineRule="auto"/>
        <w:ind w:firstLine="708"/>
        <w:jc w:val="both"/>
        <w:rPr>
          <w:rFonts w:ascii="Arial" w:hAnsi="Arial" w:cs="Arial"/>
          <w:color w:val="000000"/>
          <w:sz w:val="24"/>
          <w:szCs w:val="24"/>
        </w:rPr>
      </w:pPr>
      <w:r w:rsidRPr="00FA6A5D">
        <w:rPr>
          <w:rFonts w:ascii="Arial" w:hAnsi="Arial" w:cs="Arial"/>
          <w:i/>
          <w:color w:val="000000"/>
          <w:sz w:val="24"/>
          <w:szCs w:val="24"/>
        </w:rPr>
        <w:t>- Umidade da mucosa oral inicial (umidade momento um – UM1</w:t>
      </w:r>
      <w:r w:rsidRPr="00FA6A5D">
        <w:rPr>
          <w:rFonts w:ascii="Arial" w:hAnsi="Arial" w:cs="Arial"/>
          <w:color w:val="000000"/>
          <w:sz w:val="24"/>
          <w:szCs w:val="24"/>
        </w:rPr>
        <w:t xml:space="preserve">): mensuração do teor de água intramucosa oral em profundidade de cerca de 50 </w:t>
      </w:r>
      <w:proofErr w:type="spellStart"/>
      <w:r w:rsidRPr="00FA6A5D">
        <w:rPr>
          <w:rFonts w:ascii="Arial" w:hAnsi="Arial" w:cs="Arial"/>
          <w:color w:val="000000"/>
          <w:sz w:val="24"/>
          <w:szCs w:val="24"/>
        </w:rPr>
        <w:t>µm</w:t>
      </w:r>
      <w:proofErr w:type="spellEnd"/>
      <w:r w:rsidRPr="00FA6A5D">
        <w:rPr>
          <w:rFonts w:ascii="Arial" w:hAnsi="Arial" w:cs="Arial"/>
          <w:color w:val="000000"/>
          <w:sz w:val="24"/>
          <w:szCs w:val="24"/>
        </w:rPr>
        <w:t>, verificada após a infusão de solução salina hipertônica a 3%.</w:t>
      </w:r>
    </w:p>
    <w:p w:rsidR="00B540F7" w:rsidRPr="00FA6A5D" w:rsidRDefault="00B540F7" w:rsidP="00BD01E4">
      <w:pPr>
        <w:spacing w:line="360" w:lineRule="auto"/>
        <w:ind w:firstLine="708"/>
        <w:jc w:val="both"/>
        <w:rPr>
          <w:rFonts w:ascii="Arial" w:hAnsi="Arial" w:cs="Arial"/>
          <w:color w:val="000000"/>
          <w:sz w:val="24"/>
          <w:szCs w:val="24"/>
        </w:rPr>
      </w:pPr>
      <w:r w:rsidRPr="00FA6A5D">
        <w:rPr>
          <w:rFonts w:ascii="Arial" w:hAnsi="Arial" w:cs="Arial"/>
          <w:i/>
          <w:color w:val="000000"/>
          <w:sz w:val="24"/>
          <w:szCs w:val="24"/>
        </w:rPr>
        <w:t xml:space="preserve">- Umidade da mucosa oral final (umidade momento </w:t>
      </w:r>
      <w:r w:rsidR="000511C7" w:rsidRPr="00FA6A5D">
        <w:rPr>
          <w:rFonts w:ascii="Arial" w:hAnsi="Arial" w:cs="Arial"/>
          <w:i/>
          <w:color w:val="000000"/>
          <w:sz w:val="24"/>
          <w:szCs w:val="24"/>
        </w:rPr>
        <w:t>quatro – UM4</w:t>
      </w:r>
      <w:r w:rsidRPr="00FA6A5D">
        <w:rPr>
          <w:rFonts w:ascii="Arial" w:hAnsi="Arial" w:cs="Arial"/>
          <w:color w:val="000000"/>
          <w:sz w:val="24"/>
          <w:szCs w:val="24"/>
        </w:rPr>
        <w:t xml:space="preserve">: mensuração do teor de água intramucosa em profundidade de 50 µm, verificada após a última intervenção. </w:t>
      </w:r>
    </w:p>
    <w:p w:rsidR="00B540F7" w:rsidRDefault="00B540F7" w:rsidP="00BD01E4">
      <w:pPr>
        <w:spacing w:line="360" w:lineRule="auto"/>
        <w:ind w:firstLine="708"/>
        <w:jc w:val="both"/>
        <w:rPr>
          <w:rFonts w:ascii="Arial" w:hAnsi="Arial" w:cs="Arial"/>
          <w:color w:val="000000"/>
          <w:sz w:val="24"/>
          <w:szCs w:val="24"/>
        </w:rPr>
      </w:pPr>
      <w:r w:rsidRPr="00FA6A5D">
        <w:rPr>
          <w:rFonts w:ascii="Arial" w:hAnsi="Arial" w:cs="Arial"/>
          <w:i/>
          <w:color w:val="000000"/>
          <w:sz w:val="24"/>
          <w:szCs w:val="24"/>
        </w:rPr>
        <w:t>- Variação da umidade da mucosa oral:</w:t>
      </w:r>
      <w:r w:rsidRPr="00FA6A5D">
        <w:rPr>
          <w:rFonts w:ascii="Arial" w:hAnsi="Arial" w:cs="Arial"/>
          <w:color w:val="000000"/>
          <w:sz w:val="24"/>
          <w:szCs w:val="24"/>
        </w:rPr>
        <w:t xml:space="preserve"> diferença entre o teor de água intramucosa oral </w:t>
      </w:r>
      <w:r w:rsidR="000511C7" w:rsidRPr="00FA6A5D">
        <w:rPr>
          <w:rFonts w:ascii="Arial" w:hAnsi="Arial" w:cs="Arial"/>
          <w:color w:val="000000"/>
          <w:sz w:val="24"/>
          <w:szCs w:val="24"/>
        </w:rPr>
        <w:t xml:space="preserve">basal </w:t>
      </w:r>
      <w:r w:rsidRPr="00FA6A5D">
        <w:rPr>
          <w:rFonts w:ascii="Arial" w:hAnsi="Arial" w:cs="Arial"/>
          <w:color w:val="000000"/>
          <w:sz w:val="24"/>
          <w:szCs w:val="24"/>
        </w:rPr>
        <w:t>e final, após a última intervenção (variação 1), diferença</w:t>
      </w:r>
      <w:r w:rsidR="000511C7" w:rsidRPr="00FA6A5D">
        <w:rPr>
          <w:rFonts w:ascii="Arial" w:hAnsi="Arial" w:cs="Arial"/>
          <w:color w:val="000000"/>
          <w:sz w:val="24"/>
          <w:szCs w:val="24"/>
        </w:rPr>
        <w:t xml:space="preserve"> entre inicial e final (variação</w:t>
      </w:r>
      <w:r w:rsidRPr="00FA6A5D">
        <w:rPr>
          <w:rFonts w:ascii="Arial" w:hAnsi="Arial" w:cs="Arial"/>
          <w:color w:val="000000"/>
          <w:sz w:val="24"/>
          <w:szCs w:val="24"/>
        </w:rPr>
        <w:t xml:space="preserve"> 2)</w:t>
      </w:r>
      <w:r w:rsidR="000511C7" w:rsidRPr="00FA6A5D">
        <w:rPr>
          <w:rFonts w:ascii="Arial" w:hAnsi="Arial" w:cs="Arial"/>
          <w:color w:val="000000"/>
          <w:sz w:val="24"/>
          <w:szCs w:val="24"/>
        </w:rPr>
        <w:t>,</w:t>
      </w:r>
      <w:r w:rsidRPr="00FA6A5D">
        <w:rPr>
          <w:rFonts w:ascii="Arial" w:hAnsi="Arial" w:cs="Arial"/>
          <w:color w:val="000000"/>
          <w:sz w:val="24"/>
          <w:szCs w:val="24"/>
        </w:rPr>
        <w:t xml:space="preserve"> diferença entre os momentos um e momento </w:t>
      </w:r>
      <w:r w:rsidR="000511C7" w:rsidRPr="00FA6A5D">
        <w:rPr>
          <w:rFonts w:ascii="Arial" w:hAnsi="Arial" w:cs="Arial"/>
          <w:color w:val="000000"/>
          <w:sz w:val="24"/>
          <w:szCs w:val="24"/>
        </w:rPr>
        <w:t>dois</w:t>
      </w:r>
      <w:r w:rsidRPr="00FA6A5D">
        <w:rPr>
          <w:rFonts w:ascii="Arial" w:hAnsi="Arial" w:cs="Arial"/>
          <w:color w:val="000000"/>
          <w:sz w:val="24"/>
          <w:szCs w:val="24"/>
        </w:rPr>
        <w:t xml:space="preserve"> (variação 3)</w:t>
      </w:r>
      <w:r w:rsidR="000511C7" w:rsidRPr="00FA6A5D">
        <w:rPr>
          <w:rFonts w:ascii="Arial" w:hAnsi="Arial" w:cs="Arial"/>
          <w:color w:val="000000"/>
          <w:sz w:val="24"/>
          <w:szCs w:val="24"/>
        </w:rPr>
        <w:t>, momento um e momento três (variação 4) e momento um e momento quatro (variação 5)</w:t>
      </w:r>
      <w:r w:rsidRPr="00FA6A5D">
        <w:rPr>
          <w:rFonts w:ascii="Arial" w:hAnsi="Arial" w:cs="Arial"/>
          <w:color w:val="000000"/>
          <w:sz w:val="24"/>
          <w:szCs w:val="24"/>
        </w:rPr>
        <w:t>.</w:t>
      </w:r>
    </w:p>
    <w:p w:rsidR="00DC42E3" w:rsidRPr="0046342D" w:rsidRDefault="002F2D7D" w:rsidP="00DC42E3">
      <w:pPr>
        <w:autoSpaceDE w:val="0"/>
        <w:autoSpaceDN w:val="0"/>
        <w:adjustRightInd w:val="0"/>
        <w:spacing w:line="360" w:lineRule="auto"/>
        <w:jc w:val="both"/>
        <w:rPr>
          <w:rFonts w:ascii="Arial" w:hAnsi="Arial" w:cs="Arial"/>
          <w:b/>
          <w:smallCaps/>
          <w:sz w:val="24"/>
          <w:szCs w:val="24"/>
        </w:rPr>
      </w:pPr>
      <w:r w:rsidRPr="0046342D">
        <w:rPr>
          <w:rFonts w:ascii="Arial" w:hAnsi="Arial" w:cs="Arial"/>
          <w:b/>
          <w:smallCaps/>
          <w:sz w:val="24"/>
          <w:szCs w:val="24"/>
        </w:rPr>
        <w:lastRenderedPageBreak/>
        <w:t>4.</w:t>
      </w:r>
      <w:r w:rsidR="00A240DA" w:rsidRPr="0046342D">
        <w:rPr>
          <w:rFonts w:ascii="Arial" w:hAnsi="Arial" w:cs="Arial"/>
          <w:b/>
          <w:smallCaps/>
          <w:sz w:val="24"/>
          <w:szCs w:val="24"/>
        </w:rPr>
        <w:t>9</w:t>
      </w:r>
      <w:r w:rsidRPr="0046342D">
        <w:rPr>
          <w:rFonts w:ascii="Arial" w:hAnsi="Arial" w:cs="Arial"/>
          <w:b/>
          <w:smallCaps/>
          <w:sz w:val="24"/>
          <w:szCs w:val="24"/>
        </w:rPr>
        <w:t xml:space="preserve"> Roteiro e Instrumento para Coleta de Dados</w:t>
      </w:r>
    </w:p>
    <w:p w:rsidR="002B1ED6" w:rsidRDefault="00DC42E3" w:rsidP="00DC42E3">
      <w:pPr>
        <w:autoSpaceDE w:val="0"/>
        <w:autoSpaceDN w:val="0"/>
        <w:adjustRightInd w:val="0"/>
        <w:spacing w:line="360" w:lineRule="auto"/>
        <w:jc w:val="both"/>
        <w:rPr>
          <w:rFonts w:ascii="Arial" w:hAnsi="Arial" w:cs="Arial"/>
          <w:color w:val="000000"/>
          <w:sz w:val="24"/>
          <w:szCs w:val="24"/>
        </w:rPr>
      </w:pPr>
      <w:r w:rsidRPr="007A70F8">
        <w:rPr>
          <w:rFonts w:ascii="Arial" w:hAnsi="Arial" w:cs="Arial"/>
          <w:b/>
          <w:color w:val="000000"/>
          <w:sz w:val="24"/>
          <w:szCs w:val="24"/>
        </w:rPr>
        <w:tab/>
      </w:r>
      <w:r w:rsidRPr="007A70F8">
        <w:rPr>
          <w:rFonts w:ascii="Arial" w:hAnsi="Arial" w:cs="Arial"/>
          <w:color w:val="000000"/>
          <w:sz w:val="24"/>
          <w:szCs w:val="24"/>
        </w:rPr>
        <w:t>Será elaborado um roteiro composto por três partes</w:t>
      </w:r>
      <w:r w:rsidR="00AF6ACD" w:rsidRPr="007A70F8">
        <w:rPr>
          <w:rFonts w:ascii="Arial" w:hAnsi="Arial" w:cs="Arial"/>
          <w:color w:val="000000"/>
          <w:sz w:val="24"/>
          <w:szCs w:val="24"/>
        </w:rPr>
        <w:t xml:space="preserve"> com dados de identificação</w:t>
      </w:r>
      <w:r w:rsidR="00B548F1">
        <w:rPr>
          <w:rFonts w:ascii="Arial" w:hAnsi="Arial" w:cs="Arial"/>
          <w:color w:val="000000"/>
          <w:sz w:val="24"/>
          <w:szCs w:val="24"/>
        </w:rPr>
        <w:t xml:space="preserve"> das v</w:t>
      </w:r>
      <w:r w:rsidR="00E579E7">
        <w:rPr>
          <w:rFonts w:ascii="Arial" w:hAnsi="Arial" w:cs="Arial"/>
          <w:color w:val="000000"/>
          <w:sz w:val="24"/>
          <w:szCs w:val="24"/>
        </w:rPr>
        <w:t>ariáveis demográficas</w:t>
      </w:r>
      <w:r w:rsidR="00B548F1">
        <w:rPr>
          <w:rFonts w:ascii="Arial" w:hAnsi="Arial" w:cs="Arial"/>
          <w:color w:val="000000"/>
          <w:sz w:val="24"/>
          <w:szCs w:val="24"/>
        </w:rPr>
        <w:t xml:space="preserve">, </w:t>
      </w:r>
      <w:r w:rsidR="00AF6ACD" w:rsidRPr="007A70F8">
        <w:rPr>
          <w:rFonts w:ascii="Arial" w:hAnsi="Arial" w:cs="Arial"/>
          <w:color w:val="000000"/>
          <w:sz w:val="24"/>
          <w:szCs w:val="24"/>
        </w:rPr>
        <w:t xml:space="preserve">dados referente </w:t>
      </w:r>
      <w:r w:rsidR="00B548F1">
        <w:rPr>
          <w:rFonts w:ascii="Arial" w:hAnsi="Arial" w:cs="Arial"/>
          <w:color w:val="000000"/>
          <w:sz w:val="24"/>
          <w:szCs w:val="24"/>
        </w:rPr>
        <w:t xml:space="preserve">a coleta das amostras de sangue e </w:t>
      </w:r>
      <w:r w:rsidR="00AF6ACD" w:rsidRPr="007A70F8">
        <w:rPr>
          <w:rFonts w:ascii="Arial" w:hAnsi="Arial" w:cs="Arial"/>
          <w:color w:val="000000"/>
          <w:sz w:val="24"/>
          <w:szCs w:val="24"/>
        </w:rPr>
        <w:t>dados relacionados aos resultados dos exames laboratoriais</w:t>
      </w:r>
      <w:r w:rsidR="002B1ED6">
        <w:rPr>
          <w:rFonts w:ascii="Arial" w:hAnsi="Arial" w:cs="Arial"/>
          <w:color w:val="000000"/>
          <w:sz w:val="24"/>
          <w:szCs w:val="24"/>
        </w:rPr>
        <w:t xml:space="preserve"> (Apêndice 2)</w:t>
      </w:r>
      <w:r w:rsidR="00AF6ACD" w:rsidRPr="007A70F8">
        <w:rPr>
          <w:rFonts w:ascii="Arial" w:hAnsi="Arial" w:cs="Arial"/>
          <w:color w:val="000000"/>
          <w:sz w:val="24"/>
          <w:szCs w:val="24"/>
        </w:rPr>
        <w:t>.</w:t>
      </w:r>
      <w:r w:rsidR="002B1ED6">
        <w:rPr>
          <w:rFonts w:ascii="Arial" w:hAnsi="Arial" w:cs="Arial"/>
          <w:color w:val="000000"/>
          <w:sz w:val="24"/>
          <w:szCs w:val="24"/>
        </w:rPr>
        <w:t xml:space="preserve"> Este será composto por três partes: </w:t>
      </w:r>
    </w:p>
    <w:p w:rsidR="002B1ED6" w:rsidRDefault="002B1ED6" w:rsidP="002B1ED6">
      <w:pPr>
        <w:pStyle w:val="PargrafodaLista"/>
        <w:numPr>
          <w:ilvl w:val="0"/>
          <w:numId w:val="3"/>
        </w:numPr>
        <w:suppressAutoHyphens w:val="0"/>
        <w:spacing w:after="200"/>
        <w:ind w:left="851" w:firstLine="0"/>
        <w:rPr>
          <w:rFonts w:ascii="Arial" w:hAnsi="Arial" w:cs="Arial"/>
        </w:rPr>
      </w:pPr>
      <w:r w:rsidRPr="00E85075">
        <w:rPr>
          <w:rFonts w:ascii="Arial" w:hAnsi="Arial" w:cs="Arial"/>
        </w:rPr>
        <w:t>Dados de</w:t>
      </w:r>
      <w:r>
        <w:rPr>
          <w:rFonts w:ascii="Arial" w:hAnsi="Arial" w:cs="Arial"/>
        </w:rPr>
        <w:t xml:space="preserve"> identificação: </w:t>
      </w:r>
      <w:r w:rsidR="00E77695">
        <w:rPr>
          <w:rFonts w:ascii="Arial" w:hAnsi="Arial" w:cs="Arial"/>
        </w:rPr>
        <w:t>Iniciais</w:t>
      </w:r>
      <w:r>
        <w:rPr>
          <w:rFonts w:ascii="Arial" w:hAnsi="Arial" w:cs="Arial"/>
        </w:rPr>
        <w:t>, idade,</w:t>
      </w:r>
      <w:r w:rsidR="00E77695">
        <w:rPr>
          <w:rFonts w:ascii="Arial" w:hAnsi="Arial" w:cs="Arial"/>
        </w:rPr>
        <w:t xml:space="preserve"> data de nascimento</w:t>
      </w:r>
      <w:r>
        <w:rPr>
          <w:rFonts w:ascii="Arial" w:hAnsi="Arial" w:cs="Arial"/>
        </w:rPr>
        <w:t xml:space="preserve"> </w:t>
      </w:r>
      <w:r w:rsidRPr="00E85075">
        <w:rPr>
          <w:rFonts w:ascii="Arial" w:hAnsi="Arial" w:cs="Arial"/>
        </w:rPr>
        <w:t xml:space="preserve">etnia, </w:t>
      </w:r>
      <w:r w:rsidRPr="00654F35">
        <w:rPr>
          <w:rFonts w:ascii="Arial" w:hAnsi="Arial" w:cs="Arial"/>
        </w:rPr>
        <w:t>peso corporal,</w:t>
      </w:r>
      <w:r w:rsidRPr="00E85075">
        <w:rPr>
          <w:rFonts w:ascii="Arial" w:hAnsi="Arial" w:cs="Arial"/>
        </w:rPr>
        <w:t xml:space="preserve"> início do horário de jejum para </w:t>
      </w:r>
      <w:r w:rsidRPr="009D0A2F">
        <w:rPr>
          <w:rFonts w:ascii="Arial" w:hAnsi="Arial" w:cs="Arial"/>
        </w:rPr>
        <w:t xml:space="preserve">alimentos e </w:t>
      </w:r>
      <w:r w:rsidR="00891C08">
        <w:rPr>
          <w:rFonts w:ascii="Arial" w:hAnsi="Arial" w:cs="Arial"/>
        </w:rPr>
        <w:t>volume habitual de ingestão hídrica.</w:t>
      </w:r>
    </w:p>
    <w:p w:rsidR="002B1ED6" w:rsidRPr="00654F35" w:rsidRDefault="002B1ED6" w:rsidP="002B1ED6">
      <w:pPr>
        <w:pStyle w:val="PargrafodaLista"/>
        <w:numPr>
          <w:ilvl w:val="0"/>
          <w:numId w:val="3"/>
        </w:numPr>
        <w:suppressAutoHyphens w:val="0"/>
        <w:spacing w:after="200"/>
        <w:ind w:left="851" w:firstLine="0"/>
        <w:rPr>
          <w:rFonts w:ascii="Arial" w:hAnsi="Arial" w:cs="Arial"/>
        </w:rPr>
      </w:pPr>
      <w:r w:rsidRPr="00654F35">
        <w:rPr>
          <w:rFonts w:ascii="Arial" w:hAnsi="Arial" w:cs="Arial"/>
        </w:rPr>
        <w:t xml:space="preserve">Dados referentes ao procedimento: horário em que o voluntário recebe </w:t>
      </w:r>
      <w:r>
        <w:rPr>
          <w:rFonts w:ascii="Arial" w:hAnsi="Arial" w:cs="Arial"/>
        </w:rPr>
        <w:t>a solução salina 3</w:t>
      </w:r>
      <w:r w:rsidRPr="00654F35">
        <w:rPr>
          <w:rFonts w:ascii="Arial" w:hAnsi="Arial" w:cs="Arial"/>
        </w:rPr>
        <w:t xml:space="preserve">%, local de punção realizado para coleta de amostras de sangue e local para infusão da solução salina a </w:t>
      </w:r>
      <w:r>
        <w:rPr>
          <w:rFonts w:ascii="Arial" w:hAnsi="Arial" w:cs="Arial"/>
        </w:rPr>
        <w:t>3</w:t>
      </w:r>
      <w:r w:rsidRPr="00654F35">
        <w:rPr>
          <w:rFonts w:ascii="Arial" w:hAnsi="Arial" w:cs="Arial"/>
        </w:rPr>
        <w:t xml:space="preserve">%, volume sanguíneo da amostra coletada, horário de coleta da primeira (momento </w:t>
      </w:r>
      <w:r>
        <w:rPr>
          <w:rFonts w:ascii="Arial" w:hAnsi="Arial" w:cs="Arial"/>
        </w:rPr>
        <w:t>um</w:t>
      </w:r>
      <w:r w:rsidRPr="00654F35">
        <w:rPr>
          <w:rFonts w:ascii="Arial" w:hAnsi="Arial" w:cs="Arial"/>
        </w:rPr>
        <w:t>), segunda</w:t>
      </w:r>
      <w:r>
        <w:rPr>
          <w:rFonts w:ascii="Arial" w:hAnsi="Arial" w:cs="Arial"/>
        </w:rPr>
        <w:t xml:space="preserve"> (momento dois</w:t>
      </w:r>
      <w:r w:rsidRPr="00654F35">
        <w:rPr>
          <w:rFonts w:ascii="Arial" w:hAnsi="Arial" w:cs="Arial"/>
        </w:rPr>
        <w:t>), terceira</w:t>
      </w:r>
      <w:r>
        <w:rPr>
          <w:rFonts w:ascii="Arial" w:hAnsi="Arial" w:cs="Arial"/>
        </w:rPr>
        <w:t xml:space="preserve"> (momento três</w:t>
      </w:r>
      <w:r w:rsidRPr="00654F35">
        <w:rPr>
          <w:rFonts w:ascii="Arial" w:hAnsi="Arial" w:cs="Arial"/>
        </w:rPr>
        <w:t xml:space="preserve">), quarta (momento </w:t>
      </w:r>
      <w:r>
        <w:rPr>
          <w:rFonts w:ascii="Arial" w:hAnsi="Arial" w:cs="Arial"/>
        </w:rPr>
        <w:t>quatro</w:t>
      </w:r>
      <w:r w:rsidRPr="00654F35">
        <w:rPr>
          <w:rFonts w:ascii="Arial" w:hAnsi="Arial" w:cs="Arial"/>
        </w:rPr>
        <w:t>)</w:t>
      </w:r>
      <w:r>
        <w:rPr>
          <w:rFonts w:ascii="Arial" w:hAnsi="Arial" w:cs="Arial"/>
        </w:rPr>
        <w:t xml:space="preserve"> e</w:t>
      </w:r>
      <w:r w:rsidRPr="00654F35">
        <w:rPr>
          <w:rFonts w:ascii="Arial" w:hAnsi="Arial" w:cs="Arial"/>
        </w:rPr>
        <w:t xml:space="preserve"> quinta</w:t>
      </w:r>
      <w:r>
        <w:rPr>
          <w:rFonts w:ascii="Arial" w:hAnsi="Arial" w:cs="Arial"/>
        </w:rPr>
        <w:t xml:space="preserve"> amostra</w:t>
      </w:r>
      <w:r w:rsidRPr="00654F35">
        <w:rPr>
          <w:rFonts w:ascii="Arial" w:hAnsi="Arial" w:cs="Arial"/>
        </w:rPr>
        <w:t xml:space="preserve"> (momento qu</w:t>
      </w:r>
      <w:r>
        <w:rPr>
          <w:rFonts w:ascii="Arial" w:hAnsi="Arial" w:cs="Arial"/>
        </w:rPr>
        <w:t>into</w:t>
      </w:r>
      <w:r w:rsidRPr="00654F35">
        <w:rPr>
          <w:rFonts w:ascii="Arial" w:hAnsi="Arial" w:cs="Arial"/>
        </w:rPr>
        <w:t>) de vasopressina plasmática e osmolaridade sérica,</w:t>
      </w:r>
      <w:r>
        <w:rPr>
          <w:rFonts w:ascii="Arial" w:hAnsi="Arial" w:cs="Arial"/>
        </w:rPr>
        <w:t xml:space="preserve"> umidade intramucosa oral,</w:t>
      </w:r>
      <w:r w:rsidRPr="00654F35">
        <w:rPr>
          <w:rFonts w:ascii="Arial" w:hAnsi="Arial" w:cs="Arial"/>
        </w:rPr>
        <w:t xml:space="preserve"> </w:t>
      </w:r>
      <w:r w:rsidR="00D20DF5" w:rsidRPr="00654F35">
        <w:rPr>
          <w:rFonts w:ascii="Arial" w:hAnsi="Arial" w:cs="Arial"/>
        </w:rPr>
        <w:t>frequência</w:t>
      </w:r>
      <w:r w:rsidRPr="00654F35">
        <w:rPr>
          <w:rFonts w:ascii="Arial" w:hAnsi="Arial" w:cs="Arial"/>
        </w:rPr>
        <w:t xml:space="preserve"> cardíaca e pressão arterial a cada 15 minutos durante infusão de solução salina hipertônica a </w:t>
      </w:r>
      <w:r>
        <w:rPr>
          <w:rFonts w:ascii="Arial" w:hAnsi="Arial" w:cs="Arial"/>
        </w:rPr>
        <w:t>3</w:t>
      </w:r>
      <w:r w:rsidRPr="00654F35">
        <w:rPr>
          <w:rFonts w:ascii="Arial" w:hAnsi="Arial" w:cs="Arial"/>
        </w:rPr>
        <w:t>%</w:t>
      </w:r>
      <w:r>
        <w:rPr>
          <w:rFonts w:ascii="Arial" w:hAnsi="Arial" w:cs="Arial"/>
        </w:rPr>
        <w:t xml:space="preserve">, </w:t>
      </w:r>
      <w:r w:rsidR="00D20DF5">
        <w:rPr>
          <w:rFonts w:ascii="Arial" w:hAnsi="Arial" w:cs="Arial"/>
        </w:rPr>
        <w:t xml:space="preserve">horário e volume da coleta de </w:t>
      </w:r>
      <w:r>
        <w:rPr>
          <w:rFonts w:ascii="Arial" w:hAnsi="Arial" w:cs="Arial"/>
        </w:rPr>
        <w:t xml:space="preserve">osmolaridade urinária inicial (momento um) e final (momento </w:t>
      </w:r>
      <w:r w:rsidR="00D20DF5">
        <w:rPr>
          <w:rFonts w:ascii="Arial" w:hAnsi="Arial" w:cs="Arial"/>
        </w:rPr>
        <w:t>cinco</w:t>
      </w:r>
      <w:r>
        <w:rPr>
          <w:rFonts w:ascii="Arial" w:hAnsi="Arial" w:cs="Arial"/>
        </w:rPr>
        <w:t>)</w:t>
      </w:r>
      <w:r w:rsidRPr="00654F35">
        <w:rPr>
          <w:rFonts w:ascii="Arial" w:hAnsi="Arial" w:cs="Arial"/>
        </w:rPr>
        <w:t xml:space="preserve"> e tempo de ingesta de cada picolé de </w:t>
      </w:r>
      <w:r>
        <w:rPr>
          <w:rFonts w:ascii="Arial" w:hAnsi="Arial" w:cs="Arial"/>
        </w:rPr>
        <w:t>gelo, configurando um total de 3</w:t>
      </w:r>
      <w:r w:rsidRPr="00654F35">
        <w:rPr>
          <w:rFonts w:ascii="Arial" w:hAnsi="Arial" w:cs="Arial"/>
        </w:rPr>
        <w:t xml:space="preserve"> picolés. </w:t>
      </w:r>
    </w:p>
    <w:p w:rsidR="002B1ED6" w:rsidRPr="00476C10" w:rsidRDefault="002B1ED6" w:rsidP="002B1ED6">
      <w:pPr>
        <w:pStyle w:val="PargrafodaLista"/>
        <w:numPr>
          <w:ilvl w:val="0"/>
          <w:numId w:val="3"/>
        </w:numPr>
        <w:suppressAutoHyphens w:val="0"/>
        <w:spacing w:after="200"/>
        <w:rPr>
          <w:rFonts w:ascii="Arial" w:hAnsi="Arial" w:cs="Arial"/>
          <w:color w:val="000000"/>
        </w:rPr>
      </w:pPr>
      <w:r w:rsidRPr="00654F35">
        <w:rPr>
          <w:rFonts w:ascii="Arial" w:hAnsi="Arial" w:cs="Arial"/>
        </w:rPr>
        <w:t xml:space="preserve">Dados referentes aos resultados dos exames laboratoriais: vasopressina plasmática e osmolaridade sérica no momento </w:t>
      </w:r>
      <w:r>
        <w:rPr>
          <w:rFonts w:ascii="Arial" w:hAnsi="Arial" w:cs="Arial"/>
        </w:rPr>
        <w:t>um</w:t>
      </w:r>
      <w:r w:rsidR="006B07FD">
        <w:rPr>
          <w:rFonts w:ascii="Arial" w:hAnsi="Arial" w:cs="Arial"/>
        </w:rPr>
        <w:t>, dois, três, quatro e cindo,</w:t>
      </w:r>
      <w:r>
        <w:rPr>
          <w:rFonts w:ascii="Arial" w:hAnsi="Arial" w:cs="Arial"/>
        </w:rPr>
        <w:t xml:space="preserve"> umidade intramucosa oral, </w:t>
      </w:r>
      <w:r w:rsidR="006B07FD">
        <w:rPr>
          <w:rFonts w:ascii="Arial" w:hAnsi="Arial" w:cs="Arial"/>
        </w:rPr>
        <w:t>e osmolaridade urinária do momento um e cinco.</w:t>
      </w:r>
    </w:p>
    <w:p w:rsidR="00B548F1" w:rsidRPr="007A70F8" w:rsidRDefault="00D83F78" w:rsidP="00DC42E3">
      <w:pPr>
        <w:autoSpaceDE w:val="0"/>
        <w:autoSpaceDN w:val="0"/>
        <w:adjustRightInd w:val="0"/>
        <w:spacing w:line="360" w:lineRule="auto"/>
        <w:jc w:val="both"/>
        <w:rPr>
          <w:rFonts w:ascii="Arial" w:hAnsi="Arial" w:cs="Arial"/>
          <w:color w:val="000000"/>
          <w:sz w:val="24"/>
          <w:szCs w:val="24"/>
        </w:rPr>
      </w:pPr>
      <w:r>
        <w:rPr>
          <w:rFonts w:ascii="Arial" w:hAnsi="Arial" w:cs="Arial"/>
          <w:color w:val="000000"/>
          <w:sz w:val="24"/>
          <w:szCs w:val="24"/>
        </w:rPr>
        <w:t>Os instrumentos que serão utilizados durante o procedimento serão:</w:t>
      </w:r>
    </w:p>
    <w:p w:rsidR="00DC42E3" w:rsidRPr="003C5225" w:rsidRDefault="00DC42E3" w:rsidP="003C5225">
      <w:pPr>
        <w:pStyle w:val="PargrafodaLista"/>
        <w:numPr>
          <w:ilvl w:val="0"/>
          <w:numId w:val="18"/>
        </w:numPr>
        <w:rPr>
          <w:rFonts w:ascii="Arial" w:hAnsi="Arial" w:cs="Arial"/>
          <w:color w:val="000000"/>
        </w:rPr>
      </w:pPr>
      <w:r w:rsidRPr="003C5225">
        <w:rPr>
          <w:rFonts w:ascii="Arial" w:hAnsi="Arial" w:cs="Arial"/>
          <w:color w:val="000000"/>
        </w:rPr>
        <w:t>Escala Verbal Numérica (EVN): para mensurar a intensidade da sede, sendo 0 ausência se sede e 10 a sede mais intensa que o voluntário vivenciou.</w:t>
      </w:r>
    </w:p>
    <w:p w:rsidR="00DC42E3" w:rsidRPr="00654F35" w:rsidRDefault="00DC42E3" w:rsidP="003C5225">
      <w:pPr>
        <w:pStyle w:val="PargrafodaLista"/>
        <w:numPr>
          <w:ilvl w:val="0"/>
          <w:numId w:val="18"/>
        </w:numPr>
        <w:rPr>
          <w:rFonts w:ascii="Arial" w:hAnsi="Arial" w:cs="Arial"/>
          <w:color w:val="000000"/>
        </w:rPr>
      </w:pPr>
      <w:r w:rsidRPr="00654F35">
        <w:rPr>
          <w:rFonts w:ascii="Arial" w:hAnsi="Arial" w:cs="Arial"/>
        </w:rPr>
        <w:t>Escala do desconforto da sede perioperatória (EDESP</w:t>
      </w:r>
      <w:r>
        <w:rPr>
          <w:rFonts w:ascii="Arial" w:hAnsi="Arial" w:cs="Arial"/>
          <w:color w:val="000000"/>
        </w:rPr>
        <w:t xml:space="preserve">): </w:t>
      </w:r>
      <w:r w:rsidRPr="00654F35">
        <w:rPr>
          <w:rFonts w:ascii="Arial" w:hAnsi="Arial" w:cs="Arial"/>
          <w:color w:val="000000"/>
        </w:rPr>
        <w:t xml:space="preserve">aplicada para avaliar o desconforto da sede, onde o voluntário identifica se está: nada, pouco ou muito incomodado em relação ao desconforto. A pontuação total se dará de 0 a 14 sendo que os valores mais elevados significam o maior desconforto. </w:t>
      </w:r>
    </w:p>
    <w:p w:rsidR="003C5225" w:rsidRDefault="00DC42E3" w:rsidP="003C5225">
      <w:pPr>
        <w:pStyle w:val="PargrafodaLista"/>
        <w:numPr>
          <w:ilvl w:val="0"/>
          <w:numId w:val="18"/>
        </w:numPr>
        <w:rPr>
          <w:rFonts w:ascii="Arial" w:hAnsi="Arial" w:cs="Arial"/>
          <w:color w:val="000000"/>
        </w:rPr>
      </w:pPr>
      <w:r w:rsidRPr="00DC42E3">
        <w:rPr>
          <w:rFonts w:ascii="Arial" w:hAnsi="Arial" w:cs="Arial"/>
          <w:color w:val="000000"/>
        </w:rPr>
        <w:lastRenderedPageBreak/>
        <w:t xml:space="preserve">O picolé </w:t>
      </w:r>
      <w:r w:rsidR="00A240DA">
        <w:rPr>
          <w:rFonts w:ascii="Arial" w:hAnsi="Arial" w:cs="Arial"/>
          <w:color w:val="000000"/>
        </w:rPr>
        <w:t xml:space="preserve">mentolado </w:t>
      </w:r>
      <w:r w:rsidRPr="00DC42E3">
        <w:rPr>
          <w:rFonts w:ascii="Arial" w:hAnsi="Arial" w:cs="Arial"/>
          <w:color w:val="000000"/>
        </w:rPr>
        <w:t>confeccionado em forma específica, de acordo com o volume pré-determinado em 20 mililitros</w:t>
      </w:r>
      <w:r>
        <w:rPr>
          <w:rFonts w:ascii="Arial" w:hAnsi="Arial" w:cs="Arial"/>
          <w:color w:val="000000"/>
        </w:rPr>
        <w:t>.</w:t>
      </w:r>
    </w:p>
    <w:p w:rsidR="00DC42E3" w:rsidRPr="003C5225" w:rsidRDefault="00D83F78" w:rsidP="003C5225">
      <w:pPr>
        <w:pStyle w:val="PargrafodaLista"/>
        <w:numPr>
          <w:ilvl w:val="0"/>
          <w:numId w:val="18"/>
        </w:numPr>
        <w:rPr>
          <w:rFonts w:ascii="Arial" w:hAnsi="Arial" w:cs="Arial"/>
          <w:color w:val="000000"/>
        </w:rPr>
      </w:pPr>
      <w:r w:rsidRPr="00D83F78">
        <w:rPr>
          <w:rFonts w:ascii="Arial" w:hAnsi="Arial" w:cs="Arial"/>
          <w:color w:val="000000" w:themeColor="text1"/>
        </w:rPr>
        <w:t>Esfigmomanômetro</w:t>
      </w:r>
      <w:r w:rsidR="00DC42E3" w:rsidRPr="00D83F78">
        <w:rPr>
          <w:rFonts w:ascii="Arial" w:hAnsi="Arial" w:cs="Arial"/>
          <w:color w:val="000000" w:themeColor="text1"/>
        </w:rPr>
        <w:t>, estetoscópio</w:t>
      </w:r>
      <w:r w:rsidR="00DC42E3" w:rsidRPr="003C5225">
        <w:rPr>
          <w:rFonts w:ascii="Arial" w:hAnsi="Arial" w:cs="Arial"/>
          <w:color w:val="000000"/>
        </w:rPr>
        <w:t xml:space="preserve"> e relógio para verificação dos sinais vitais.</w:t>
      </w:r>
    </w:p>
    <w:p w:rsidR="00DC42E3" w:rsidRPr="00654F35" w:rsidRDefault="00DC42E3" w:rsidP="003C5225">
      <w:pPr>
        <w:pStyle w:val="PargrafodaLista"/>
        <w:numPr>
          <w:ilvl w:val="0"/>
          <w:numId w:val="18"/>
        </w:numPr>
        <w:rPr>
          <w:rFonts w:ascii="Arial" w:hAnsi="Arial" w:cs="Arial"/>
          <w:color w:val="000000"/>
        </w:rPr>
      </w:pPr>
      <w:r w:rsidRPr="00654F35">
        <w:rPr>
          <w:rFonts w:ascii="Arial" w:hAnsi="Arial" w:cs="Arial"/>
          <w:color w:val="000000"/>
        </w:rPr>
        <w:t xml:space="preserve">A infusão da solução </w:t>
      </w:r>
      <w:r w:rsidRPr="00D83F78">
        <w:rPr>
          <w:rFonts w:ascii="Arial" w:hAnsi="Arial" w:cs="Arial"/>
          <w:color w:val="000000"/>
        </w:rPr>
        <w:t xml:space="preserve">salina hipertônica </w:t>
      </w:r>
      <w:r w:rsidR="00E579E7" w:rsidRPr="00D83F78">
        <w:rPr>
          <w:rFonts w:ascii="Arial" w:hAnsi="Arial" w:cs="Arial"/>
          <w:color w:val="000000"/>
        </w:rPr>
        <w:t>a 3%</w:t>
      </w:r>
      <w:r w:rsidR="00E579E7">
        <w:rPr>
          <w:rFonts w:ascii="Arial" w:hAnsi="Arial" w:cs="Arial"/>
          <w:color w:val="000000"/>
        </w:rPr>
        <w:t xml:space="preserve"> </w:t>
      </w:r>
      <w:r>
        <w:rPr>
          <w:rFonts w:ascii="Arial" w:hAnsi="Arial" w:cs="Arial"/>
          <w:color w:val="000000"/>
        </w:rPr>
        <w:t>será</w:t>
      </w:r>
      <w:r w:rsidR="003C5225">
        <w:rPr>
          <w:rFonts w:ascii="Arial" w:hAnsi="Arial" w:cs="Arial"/>
          <w:color w:val="000000"/>
        </w:rPr>
        <w:t xml:space="preserve"> realizada através do cá</w:t>
      </w:r>
      <w:r>
        <w:rPr>
          <w:rFonts w:ascii="Arial" w:hAnsi="Arial" w:cs="Arial"/>
          <w:color w:val="000000"/>
        </w:rPr>
        <w:t>lculo de gotejamento</w:t>
      </w:r>
      <w:r w:rsidRPr="00654F35">
        <w:rPr>
          <w:rFonts w:ascii="Arial" w:hAnsi="Arial" w:cs="Arial"/>
          <w:color w:val="000000"/>
        </w:rPr>
        <w:t xml:space="preserve">, para controle do </w:t>
      </w:r>
      <w:r>
        <w:rPr>
          <w:rFonts w:ascii="Arial" w:hAnsi="Arial" w:cs="Arial"/>
          <w:color w:val="000000"/>
        </w:rPr>
        <w:t>tempo de infusão e volume infundido e prescrita por um médico colaborador do grupo de pesquisa.</w:t>
      </w:r>
    </w:p>
    <w:p w:rsidR="003B0E0F" w:rsidRPr="003C5225" w:rsidRDefault="00D83F78" w:rsidP="003C5225">
      <w:pPr>
        <w:pStyle w:val="PargrafodaLista"/>
        <w:numPr>
          <w:ilvl w:val="0"/>
          <w:numId w:val="18"/>
        </w:numPr>
        <w:rPr>
          <w:rFonts w:ascii="Arial" w:hAnsi="Arial" w:cs="Arial"/>
          <w:b/>
          <w:color w:val="000000"/>
        </w:rPr>
      </w:pPr>
      <w:r>
        <w:rPr>
          <w:rFonts w:ascii="Arial" w:hAnsi="Arial" w:cs="Arial"/>
          <w:color w:val="000000"/>
        </w:rPr>
        <w:t>S</w:t>
      </w:r>
      <w:r w:rsidR="003B0E0F">
        <w:rPr>
          <w:rFonts w:ascii="Arial" w:hAnsi="Arial" w:cs="Arial"/>
          <w:color w:val="000000"/>
        </w:rPr>
        <w:t>olução será</w:t>
      </w:r>
      <w:r w:rsidR="00DC42E3" w:rsidRPr="001E4E88">
        <w:rPr>
          <w:rFonts w:ascii="Arial" w:hAnsi="Arial" w:cs="Arial"/>
          <w:color w:val="000000"/>
        </w:rPr>
        <w:t xml:space="preserve"> utilizado </w:t>
      </w:r>
      <w:proofErr w:type="spellStart"/>
      <w:r w:rsidR="00DC42E3" w:rsidRPr="001E4E88">
        <w:rPr>
          <w:rFonts w:ascii="Arial" w:hAnsi="Arial" w:cs="Arial"/>
          <w:color w:val="000000"/>
        </w:rPr>
        <w:t>NaCl</w:t>
      </w:r>
      <w:proofErr w:type="spellEnd"/>
      <w:r w:rsidR="00DC42E3" w:rsidRPr="001E4E88">
        <w:rPr>
          <w:rFonts w:ascii="Arial" w:hAnsi="Arial" w:cs="Arial"/>
          <w:color w:val="000000"/>
        </w:rPr>
        <w:t xml:space="preserve"> 20% e Soro Fisiológico 0,9%. A concentração da solução e o tempo de infusão da solução </w:t>
      </w:r>
      <w:r w:rsidR="00DC42E3">
        <w:rPr>
          <w:rFonts w:ascii="Arial" w:hAnsi="Arial" w:cs="Arial"/>
          <w:color w:val="000000"/>
        </w:rPr>
        <w:t>foram</w:t>
      </w:r>
      <w:r w:rsidR="00DC42E3" w:rsidRPr="001E4E88">
        <w:rPr>
          <w:rFonts w:ascii="Arial" w:hAnsi="Arial" w:cs="Arial"/>
          <w:color w:val="000000"/>
        </w:rPr>
        <w:t xml:space="preserve"> </w:t>
      </w:r>
      <w:r w:rsidR="00DC42E3" w:rsidRPr="00D83F78">
        <w:rPr>
          <w:rFonts w:ascii="Arial" w:hAnsi="Arial" w:cs="Arial"/>
          <w:color w:val="000000"/>
        </w:rPr>
        <w:t xml:space="preserve">padronizados em: </w:t>
      </w:r>
      <w:r w:rsidR="003B0E0F" w:rsidRPr="00D83F78">
        <w:rPr>
          <w:rFonts w:ascii="Arial" w:hAnsi="Arial" w:cs="Arial"/>
          <w:color w:val="000000"/>
        </w:rPr>
        <w:t>3</w:t>
      </w:r>
      <w:r w:rsidR="00DC42E3" w:rsidRPr="00D83F78">
        <w:rPr>
          <w:rFonts w:ascii="Arial" w:hAnsi="Arial" w:cs="Arial"/>
          <w:color w:val="000000"/>
        </w:rPr>
        <w:t>% e 2 horas</w:t>
      </w:r>
      <w:r w:rsidR="00DC42E3" w:rsidRPr="001E4E88">
        <w:rPr>
          <w:rFonts w:ascii="Arial" w:hAnsi="Arial" w:cs="Arial"/>
          <w:color w:val="000000"/>
        </w:rPr>
        <w:t>, respectiv</w:t>
      </w:r>
      <w:r w:rsidR="00DC42E3">
        <w:rPr>
          <w:rFonts w:ascii="Arial" w:hAnsi="Arial" w:cs="Arial"/>
          <w:color w:val="000000"/>
        </w:rPr>
        <w:t>amente. O volume da solução é</w:t>
      </w:r>
      <w:r w:rsidR="00DC42E3" w:rsidRPr="001E4E88">
        <w:rPr>
          <w:rFonts w:ascii="Arial" w:hAnsi="Arial" w:cs="Arial"/>
          <w:color w:val="000000"/>
        </w:rPr>
        <w:t xml:space="preserve"> individualizado e realizado de acordo com o peso corporal de cada voluntário, seguindo protocolo de 0,06 ml/kg/min. </w:t>
      </w:r>
    </w:p>
    <w:p w:rsidR="003C5225" w:rsidRPr="003C5225" w:rsidRDefault="003C5225" w:rsidP="003C5225">
      <w:pPr>
        <w:pStyle w:val="PargrafodaLista"/>
        <w:ind w:left="1429" w:firstLine="0"/>
        <w:rPr>
          <w:rFonts w:ascii="Arial" w:hAnsi="Arial" w:cs="Arial"/>
          <w:b/>
          <w:color w:val="000000"/>
        </w:rPr>
      </w:pPr>
    </w:p>
    <w:p w:rsidR="00A240DA" w:rsidRDefault="00A240DA" w:rsidP="00A240DA">
      <w:pPr>
        <w:autoSpaceDE w:val="0"/>
        <w:autoSpaceDN w:val="0"/>
        <w:adjustRightInd w:val="0"/>
        <w:spacing w:line="360" w:lineRule="auto"/>
        <w:jc w:val="both"/>
        <w:rPr>
          <w:rFonts w:ascii="Arial" w:hAnsi="Arial" w:cs="Arial"/>
          <w:smallCaps/>
        </w:rPr>
      </w:pPr>
      <w:r>
        <w:rPr>
          <w:rFonts w:ascii="Arial" w:hAnsi="Arial" w:cs="Arial"/>
          <w:smallCaps/>
        </w:rPr>
        <w:t>4.9 Preparo do Picolé Mentolado</w:t>
      </w:r>
    </w:p>
    <w:p w:rsidR="00A240DA" w:rsidRDefault="00891C08" w:rsidP="00DC42E3">
      <w:pPr>
        <w:autoSpaceDE w:val="0"/>
        <w:autoSpaceDN w:val="0"/>
        <w:adjustRightInd w:val="0"/>
        <w:spacing w:line="360" w:lineRule="auto"/>
        <w:jc w:val="both"/>
        <w:rPr>
          <w:rFonts w:ascii="Arial" w:hAnsi="Arial" w:cs="Arial"/>
          <w:smallCaps/>
        </w:rPr>
      </w:pPr>
      <w:r>
        <w:rPr>
          <w:rFonts w:ascii="Arial" w:hAnsi="Arial" w:cs="Arial"/>
          <w:sz w:val="24"/>
          <w:szCs w:val="24"/>
        </w:rPr>
        <w:tab/>
        <w:t xml:space="preserve">A formulação do picolé está em desenvolvimento pelo Grupo de Estudo e Pesquisa da Sede (GPS) e encontra-se em segredo de pesquisa. </w:t>
      </w:r>
    </w:p>
    <w:p w:rsidR="00DC42E3" w:rsidRPr="004538F7" w:rsidRDefault="00893103" w:rsidP="00DC42E3">
      <w:pPr>
        <w:autoSpaceDE w:val="0"/>
        <w:autoSpaceDN w:val="0"/>
        <w:adjustRightInd w:val="0"/>
        <w:spacing w:line="360" w:lineRule="auto"/>
        <w:jc w:val="both"/>
        <w:rPr>
          <w:rFonts w:ascii="Arial" w:hAnsi="Arial" w:cs="Arial"/>
          <w:smallCaps/>
        </w:rPr>
      </w:pPr>
      <w:r>
        <w:rPr>
          <w:rFonts w:ascii="Arial" w:hAnsi="Arial" w:cs="Arial"/>
          <w:smallCaps/>
        </w:rPr>
        <w:t>4.</w:t>
      </w:r>
      <w:r w:rsidR="00A240DA">
        <w:rPr>
          <w:rFonts w:ascii="Arial" w:hAnsi="Arial" w:cs="Arial"/>
          <w:smallCaps/>
        </w:rPr>
        <w:t>10</w:t>
      </w:r>
      <w:r w:rsidR="0085196C">
        <w:rPr>
          <w:rFonts w:ascii="Arial" w:hAnsi="Arial" w:cs="Arial"/>
          <w:smallCaps/>
        </w:rPr>
        <w:t xml:space="preserve"> </w:t>
      </w:r>
      <w:r w:rsidR="00DC42E3">
        <w:rPr>
          <w:rFonts w:ascii="Arial" w:hAnsi="Arial" w:cs="Arial"/>
          <w:smallCaps/>
        </w:rPr>
        <w:t>Procedimento de Coleta de Dados</w:t>
      </w:r>
    </w:p>
    <w:p w:rsidR="00DC42E3" w:rsidRPr="00B548F1" w:rsidRDefault="00DC42E3" w:rsidP="00AF6ACD">
      <w:pPr>
        <w:autoSpaceDE w:val="0"/>
        <w:autoSpaceDN w:val="0"/>
        <w:adjustRightInd w:val="0"/>
        <w:jc w:val="both"/>
        <w:rPr>
          <w:rFonts w:ascii="Arial" w:hAnsi="Arial" w:cs="Arial"/>
          <w:b/>
          <w:sz w:val="24"/>
          <w:szCs w:val="24"/>
        </w:rPr>
      </w:pPr>
      <w:r w:rsidRPr="00883F5C">
        <w:rPr>
          <w:rFonts w:ascii="Arial" w:hAnsi="Arial" w:cs="Arial"/>
        </w:rPr>
        <w:tab/>
      </w:r>
      <w:r w:rsidRPr="00B548F1">
        <w:rPr>
          <w:rFonts w:ascii="Arial" w:hAnsi="Arial" w:cs="Arial"/>
          <w:sz w:val="24"/>
          <w:szCs w:val="24"/>
        </w:rPr>
        <w:t xml:space="preserve"> Protocolo</w:t>
      </w:r>
    </w:p>
    <w:p w:rsidR="00DC42E3" w:rsidRDefault="00DC42E3" w:rsidP="00DC42E3">
      <w:pPr>
        <w:spacing w:line="360" w:lineRule="auto"/>
        <w:ind w:firstLine="708"/>
        <w:jc w:val="both"/>
        <w:rPr>
          <w:rFonts w:ascii="Arial" w:eastAsia="Calibri" w:hAnsi="Arial" w:cs="Arial"/>
          <w:sz w:val="24"/>
          <w:szCs w:val="24"/>
        </w:rPr>
      </w:pPr>
      <w:r w:rsidRPr="008C7F5A">
        <w:rPr>
          <w:rFonts w:ascii="Arial" w:eastAsia="Calibri" w:hAnsi="Arial" w:cs="Arial"/>
          <w:sz w:val="24"/>
          <w:szCs w:val="24"/>
        </w:rPr>
        <w:t xml:space="preserve">A coleta de dados </w:t>
      </w:r>
      <w:r w:rsidR="003B0E0F" w:rsidRPr="008C7F5A">
        <w:rPr>
          <w:rFonts w:ascii="Arial" w:eastAsia="Calibri" w:hAnsi="Arial" w:cs="Arial"/>
          <w:sz w:val="24"/>
          <w:szCs w:val="24"/>
        </w:rPr>
        <w:t>será</w:t>
      </w:r>
      <w:r w:rsidRPr="008C7F5A">
        <w:rPr>
          <w:rFonts w:ascii="Arial" w:eastAsia="Calibri" w:hAnsi="Arial" w:cs="Arial"/>
          <w:sz w:val="24"/>
          <w:szCs w:val="24"/>
        </w:rPr>
        <w:t xml:space="preserve"> realizada </w:t>
      </w:r>
      <w:r w:rsidR="00967599">
        <w:rPr>
          <w:rFonts w:ascii="Arial" w:eastAsia="Calibri" w:hAnsi="Arial" w:cs="Arial"/>
          <w:sz w:val="24"/>
          <w:szCs w:val="24"/>
        </w:rPr>
        <w:t>pela doutoranda (pesquisadora responsável) e pelos demais alunos de mestrado e residência</w:t>
      </w:r>
      <w:r w:rsidR="00E6763A">
        <w:rPr>
          <w:rFonts w:ascii="Arial" w:eastAsia="Calibri" w:hAnsi="Arial" w:cs="Arial"/>
          <w:sz w:val="24"/>
          <w:szCs w:val="24"/>
        </w:rPr>
        <w:t xml:space="preserve"> de enfermagem</w:t>
      </w:r>
      <w:r w:rsidR="00967599">
        <w:rPr>
          <w:rFonts w:ascii="Arial" w:eastAsia="Calibri" w:hAnsi="Arial" w:cs="Arial"/>
          <w:sz w:val="24"/>
          <w:szCs w:val="24"/>
        </w:rPr>
        <w:t>, membros do Grupo de Estudo e Pesquisa da Sede</w:t>
      </w:r>
      <w:r w:rsidR="00E6763A">
        <w:rPr>
          <w:rFonts w:ascii="Arial" w:eastAsia="Calibri" w:hAnsi="Arial" w:cs="Arial"/>
          <w:sz w:val="24"/>
          <w:szCs w:val="24"/>
        </w:rPr>
        <w:t xml:space="preserve"> da Universidade Estadual de Londrina</w:t>
      </w:r>
      <w:r w:rsidR="00967599">
        <w:rPr>
          <w:rFonts w:ascii="Arial" w:eastAsia="Calibri" w:hAnsi="Arial" w:cs="Arial"/>
          <w:sz w:val="24"/>
          <w:szCs w:val="24"/>
        </w:rPr>
        <w:t xml:space="preserve"> (GPS-UEL)</w:t>
      </w:r>
      <w:r w:rsidR="003D0CC0">
        <w:rPr>
          <w:rFonts w:ascii="Arial" w:eastAsia="Calibri" w:hAnsi="Arial" w:cs="Arial"/>
          <w:sz w:val="24"/>
          <w:szCs w:val="24"/>
        </w:rPr>
        <w:t>. A coleta iniciará</w:t>
      </w:r>
      <w:r w:rsidR="00967599">
        <w:rPr>
          <w:rFonts w:ascii="Arial" w:eastAsia="Calibri" w:hAnsi="Arial" w:cs="Arial"/>
          <w:sz w:val="24"/>
          <w:szCs w:val="24"/>
        </w:rPr>
        <w:t xml:space="preserve"> </w:t>
      </w:r>
      <w:r w:rsidRPr="008C7F5A">
        <w:rPr>
          <w:rFonts w:ascii="Arial" w:eastAsia="Calibri" w:hAnsi="Arial" w:cs="Arial"/>
          <w:sz w:val="24"/>
          <w:szCs w:val="24"/>
        </w:rPr>
        <w:t>apó</w:t>
      </w:r>
      <w:r w:rsidR="003B0E0F" w:rsidRPr="008C7F5A">
        <w:rPr>
          <w:rFonts w:ascii="Arial" w:eastAsia="Calibri" w:hAnsi="Arial" w:cs="Arial"/>
          <w:sz w:val="24"/>
          <w:szCs w:val="24"/>
        </w:rPr>
        <w:t xml:space="preserve">s o parecer do comitê de ética </w:t>
      </w:r>
      <w:r w:rsidR="003D0CC0">
        <w:rPr>
          <w:rFonts w:ascii="Arial" w:eastAsia="Calibri" w:hAnsi="Arial" w:cs="Arial"/>
          <w:sz w:val="24"/>
          <w:szCs w:val="24"/>
        </w:rPr>
        <w:t xml:space="preserve">em pesquisa </w:t>
      </w:r>
      <w:r w:rsidRPr="008C7F5A">
        <w:rPr>
          <w:rFonts w:ascii="Arial" w:eastAsia="Calibri" w:hAnsi="Arial" w:cs="Arial"/>
          <w:sz w:val="24"/>
          <w:szCs w:val="24"/>
        </w:rPr>
        <w:t>e obedecer</w:t>
      </w:r>
      <w:r w:rsidR="003B0E0F" w:rsidRPr="008C7F5A">
        <w:rPr>
          <w:rFonts w:ascii="Arial" w:eastAsia="Calibri" w:hAnsi="Arial" w:cs="Arial"/>
          <w:sz w:val="24"/>
          <w:szCs w:val="24"/>
        </w:rPr>
        <w:t>ão</w:t>
      </w:r>
      <w:r w:rsidRPr="008C7F5A">
        <w:rPr>
          <w:rFonts w:ascii="Arial" w:eastAsia="Calibri" w:hAnsi="Arial" w:cs="Arial"/>
          <w:sz w:val="24"/>
          <w:szCs w:val="24"/>
        </w:rPr>
        <w:t xml:space="preserve"> as etapas descritas a seguir:</w:t>
      </w:r>
    </w:p>
    <w:p w:rsidR="00AB654B" w:rsidRDefault="0046342D" w:rsidP="00B548F1">
      <w:pPr>
        <w:pStyle w:val="Default"/>
        <w:spacing w:after="156" w:line="360" w:lineRule="auto"/>
        <w:jc w:val="both"/>
        <w:rPr>
          <w:rFonts w:ascii="Arial" w:hAnsi="Arial" w:cs="Arial"/>
          <w:color w:val="auto"/>
        </w:rPr>
      </w:pPr>
      <w:r>
        <w:rPr>
          <w:rFonts w:ascii="Arial" w:hAnsi="Arial" w:cs="Arial"/>
          <w:color w:val="auto"/>
        </w:rPr>
        <w:t>1</w:t>
      </w:r>
      <w:r w:rsidR="00AB654B">
        <w:rPr>
          <w:rFonts w:ascii="Arial" w:hAnsi="Arial" w:cs="Arial"/>
          <w:color w:val="auto"/>
        </w:rPr>
        <w:t>. Os voluntários serão convidados à participar do estudo por meio de e-mails, conta</w:t>
      </w:r>
      <w:r>
        <w:rPr>
          <w:rFonts w:ascii="Arial" w:hAnsi="Arial" w:cs="Arial"/>
          <w:color w:val="auto"/>
        </w:rPr>
        <w:t>tos telefônicos e</w:t>
      </w:r>
      <w:r w:rsidR="00AB654B">
        <w:rPr>
          <w:rFonts w:ascii="Arial" w:hAnsi="Arial" w:cs="Arial"/>
          <w:color w:val="auto"/>
        </w:rPr>
        <w:t xml:space="preserve"> cartazes anexados em murais nas Universidades privadas e públicas da cidade em que ocorrerá a pesquisa. </w:t>
      </w:r>
      <w:r w:rsidR="00233EA3">
        <w:rPr>
          <w:rFonts w:ascii="Arial" w:hAnsi="Arial" w:cs="Arial"/>
          <w:color w:val="auto"/>
        </w:rPr>
        <w:t>Quando anexados os cartazes, o mesmo conterá o contato telefônico da pesquisadora, para que o voluntário possa entrar em contato com a mesma.</w:t>
      </w:r>
    </w:p>
    <w:p w:rsidR="00B548F1" w:rsidRPr="008C7F5A" w:rsidRDefault="0046342D" w:rsidP="00B548F1">
      <w:pPr>
        <w:pStyle w:val="Default"/>
        <w:spacing w:after="156" w:line="360" w:lineRule="auto"/>
        <w:jc w:val="both"/>
        <w:rPr>
          <w:rFonts w:ascii="Arial" w:hAnsi="Arial" w:cs="Arial"/>
          <w:color w:val="auto"/>
        </w:rPr>
      </w:pPr>
      <w:r>
        <w:rPr>
          <w:rFonts w:ascii="Arial" w:hAnsi="Arial" w:cs="Arial"/>
          <w:color w:val="auto"/>
        </w:rPr>
        <w:t>2</w:t>
      </w:r>
      <w:r w:rsidR="00E579E7" w:rsidRPr="008C7F5A">
        <w:rPr>
          <w:rFonts w:ascii="Arial" w:hAnsi="Arial" w:cs="Arial"/>
          <w:color w:val="auto"/>
        </w:rPr>
        <w:t>. Todos os voluntários</w:t>
      </w:r>
      <w:r w:rsidR="00B548F1" w:rsidRPr="008C7F5A">
        <w:rPr>
          <w:rFonts w:ascii="Arial" w:hAnsi="Arial" w:cs="Arial"/>
          <w:color w:val="auto"/>
        </w:rPr>
        <w:t xml:space="preserve"> </w:t>
      </w:r>
      <w:r w:rsidR="00F43974">
        <w:rPr>
          <w:rFonts w:ascii="Arial" w:hAnsi="Arial" w:cs="Arial"/>
          <w:color w:val="auto"/>
        </w:rPr>
        <w:t xml:space="preserve">que aceitarem o </w:t>
      </w:r>
      <w:r w:rsidR="00B548F1" w:rsidRPr="008C7F5A">
        <w:rPr>
          <w:rFonts w:ascii="Arial" w:hAnsi="Arial" w:cs="Arial"/>
          <w:color w:val="auto"/>
        </w:rPr>
        <w:t>convi</w:t>
      </w:r>
      <w:r w:rsidR="00F43974">
        <w:rPr>
          <w:rFonts w:ascii="Arial" w:hAnsi="Arial" w:cs="Arial"/>
          <w:color w:val="auto"/>
        </w:rPr>
        <w:t>te em</w:t>
      </w:r>
      <w:r w:rsidR="00B548F1" w:rsidRPr="008C7F5A">
        <w:rPr>
          <w:rFonts w:ascii="Arial" w:hAnsi="Arial" w:cs="Arial"/>
          <w:color w:val="auto"/>
        </w:rPr>
        <w:t xml:space="preserve"> participar da pesquisa</w:t>
      </w:r>
      <w:r w:rsidR="00F43974">
        <w:rPr>
          <w:rFonts w:ascii="Arial" w:hAnsi="Arial" w:cs="Arial"/>
          <w:color w:val="auto"/>
        </w:rPr>
        <w:t xml:space="preserve"> e </w:t>
      </w:r>
      <w:r w:rsidR="00F43974" w:rsidRPr="008C7F5A">
        <w:rPr>
          <w:rFonts w:ascii="Arial" w:hAnsi="Arial" w:cs="Arial"/>
          <w:color w:val="auto"/>
        </w:rPr>
        <w:t>atenderam aos critérios de elegibilidade</w:t>
      </w:r>
      <w:r w:rsidR="00F43974">
        <w:rPr>
          <w:rFonts w:ascii="Arial" w:hAnsi="Arial" w:cs="Arial"/>
          <w:color w:val="auto"/>
        </w:rPr>
        <w:t xml:space="preserve">, </w:t>
      </w:r>
      <w:r w:rsidR="00B548F1" w:rsidRPr="008C7F5A">
        <w:rPr>
          <w:rFonts w:ascii="Arial" w:hAnsi="Arial" w:cs="Arial"/>
          <w:color w:val="auto"/>
        </w:rPr>
        <w:t>assinarão o Termo de Consentimento Livre e Esclarecido (TCLE).</w:t>
      </w:r>
      <w:r w:rsidR="00AB654B">
        <w:rPr>
          <w:rFonts w:ascii="Arial" w:hAnsi="Arial" w:cs="Arial"/>
          <w:color w:val="auto"/>
        </w:rPr>
        <w:t xml:space="preserve"> </w:t>
      </w:r>
    </w:p>
    <w:p w:rsidR="00B548F1" w:rsidRPr="008C7F5A" w:rsidRDefault="0046342D" w:rsidP="00E579E7">
      <w:pPr>
        <w:pStyle w:val="Default"/>
        <w:spacing w:after="156" w:line="360" w:lineRule="auto"/>
        <w:jc w:val="both"/>
        <w:rPr>
          <w:rFonts w:ascii="Arial" w:hAnsi="Arial" w:cs="Arial"/>
          <w:color w:val="auto"/>
        </w:rPr>
      </w:pPr>
      <w:r>
        <w:rPr>
          <w:rFonts w:ascii="Arial" w:hAnsi="Arial" w:cs="Arial"/>
          <w:color w:val="auto"/>
        </w:rPr>
        <w:lastRenderedPageBreak/>
        <w:t>3</w:t>
      </w:r>
      <w:r w:rsidR="00B548F1" w:rsidRPr="008C7F5A">
        <w:rPr>
          <w:rFonts w:ascii="Arial" w:hAnsi="Arial" w:cs="Arial"/>
          <w:color w:val="auto"/>
        </w:rPr>
        <w:t xml:space="preserve">. Alocação randômica e oculta, formando o GE e GC; </w:t>
      </w:r>
    </w:p>
    <w:p w:rsidR="00B548F1" w:rsidRPr="008C7F5A" w:rsidRDefault="0046342D" w:rsidP="00B548F1">
      <w:pPr>
        <w:pStyle w:val="Default"/>
        <w:spacing w:after="157" w:line="360" w:lineRule="auto"/>
        <w:jc w:val="both"/>
        <w:rPr>
          <w:rFonts w:ascii="Arial" w:hAnsi="Arial" w:cs="Arial"/>
          <w:color w:val="auto"/>
        </w:rPr>
      </w:pPr>
      <w:r>
        <w:rPr>
          <w:rFonts w:ascii="Arial" w:hAnsi="Arial" w:cs="Arial"/>
          <w:color w:val="auto"/>
        </w:rPr>
        <w:t>4</w:t>
      </w:r>
      <w:r w:rsidR="00B548F1" w:rsidRPr="008C7F5A">
        <w:rPr>
          <w:rFonts w:ascii="Arial" w:hAnsi="Arial" w:cs="Arial"/>
          <w:color w:val="auto"/>
        </w:rPr>
        <w:t>. Avaliação da intensidade da sede pela EVN e desconforto inicial da sede pela EDESP</w:t>
      </w:r>
      <w:r w:rsidR="008C7F5A">
        <w:rPr>
          <w:rFonts w:ascii="Arial" w:hAnsi="Arial" w:cs="Arial"/>
          <w:color w:val="auto"/>
        </w:rPr>
        <w:t xml:space="preserve"> no GE e GC</w:t>
      </w:r>
      <w:r w:rsidR="00B548F1" w:rsidRPr="008C7F5A">
        <w:rPr>
          <w:rFonts w:ascii="Arial" w:hAnsi="Arial" w:cs="Arial"/>
          <w:color w:val="auto"/>
        </w:rPr>
        <w:t>;</w:t>
      </w:r>
    </w:p>
    <w:p w:rsidR="00D80B59" w:rsidRPr="00D83F78" w:rsidRDefault="0046342D" w:rsidP="00B548F1">
      <w:pPr>
        <w:pStyle w:val="Default"/>
        <w:spacing w:after="157" w:line="360" w:lineRule="auto"/>
        <w:jc w:val="both"/>
        <w:rPr>
          <w:rFonts w:ascii="Arial" w:hAnsi="Arial" w:cs="Arial"/>
          <w:color w:val="auto"/>
        </w:rPr>
      </w:pPr>
      <w:r>
        <w:rPr>
          <w:rFonts w:ascii="Arial" w:hAnsi="Arial" w:cs="Arial"/>
          <w:color w:val="auto"/>
        </w:rPr>
        <w:t>5</w:t>
      </w:r>
      <w:r w:rsidR="00D80B59" w:rsidRPr="008C7F5A">
        <w:rPr>
          <w:rFonts w:ascii="Arial" w:hAnsi="Arial" w:cs="Arial"/>
          <w:color w:val="auto"/>
        </w:rPr>
        <w:t xml:space="preserve">. Mensuração da concentração </w:t>
      </w:r>
      <w:r w:rsidR="008C7F5A" w:rsidRPr="008C7F5A">
        <w:rPr>
          <w:rFonts w:ascii="Arial" w:hAnsi="Arial" w:cs="Arial"/>
          <w:color w:val="auto"/>
        </w:rPr>
        <w:t xml:space="preserve">inicial </w:t>
      </w:r>
      <w:r w:rsidR="00D80B59" w:rsidRPr="008C7F5A">
        <w:rPr>
          <w:rFonts w:ascii="Arial" w:hAnsi="Arial" w:cs="Arial"/>
          <w:color w:val="auto"/>
        </w:rPr>
        <w:t xml:space="preserve">de vasopressina, </w:t>
      </w:r>
      <w:r w:rsidR="00D80B59" w:rsidRPr="00D83F78">
        <w:rPr>
          <w:rFonts w:ascii="Arial" w:hAnsi="Arial" w:cs="Arial"/>
          <w:color w:val="auto"/>
        </w:rPr>
        <w:t>osmolaridade sérica</w:t>
      </w:r>
      <w:r w:rsidR="00E579E7" w:rsidRPr="00D83F78">
        <w:rPr>
          <w:rFonts w:ascii="Arial" w:hAnsi="Arial" w:cs="Arial"/>
          <w:color w:val="auto"/>
        </w:rPr>
        <w:t xml:space="preserve"> e urinária</w:t>
      </w:r>
      <w:r w:rsidR="00A240DA">
        <w:rPr>
          <w:rFonts w:ascii="Arial" w:hAnsi="Arial" w:cs="Arial"/>
          <w:color w:val="auto"/>
        </w:rPr>
        <w:t xml:space="preserve"> e umidade intramucosa oral</w:t>
      </w:r>
      <w:r w:rsidR="00D80B59" w:rsidRPr="00D83F78">
        <w:rPr>
          <w:rFonts w:ascii="Arial" w:hAnsi="Arial" w:cs="Arial"/>
          <w:color w:val="auto"/>
        </w:rPr>
        <w:t xml:space="preserve"> </w:t>
      </w:r>
      <w:r w:rsidR="008C7F5A" w:rsidRPr="00D83F78">
        <w:rPr>
          <w:rFonts w:ascii="Arial" w:hAnsi="Arial" w:cs="Arial"/>
          <w:color w:val="auto"/>
        </w:rPr>
        <w:t>no GE e GC</w:t>
      </w:r>
      <w:r w:rsidR="00D80B59" w:rsidRPr="00D83F78">
        <w:rPr>
          <w:rFonts w:ascii="Arial" w:hAnsi="Arial" w:cs="Arial"/>
          <w:color w:val="auto"/>
        </w:rPr>
        <w:t>;</w:t>
      </w:r>
    </w:p>
    <w:p w:rsidR="00D80B59" w:rsidRPr="00D83F78" w:rsidRDefault="0046342D" w:rsidP="00D80B59">
      <w:pPr>
        <w:pStyle w:val="Default"/>
        <w:spacing w:line="360" w:lineRule="auto"/>
        <w:jc w:val="both"/>
        <w:rPr>
          <w:rFonts w:ascii="Arial" w:hAnsi="Arial" w:cs="Arial"/>
          <w:color w:val="auto"/>
        </w:rPr>
      </w:pPr>
      <w:r>
        <w:rPr>
          <w:rFonts w:ascii="Arial" w:hAnsi="Arial" w:cs="Arial"/>
          <w:color w:val="auto"/>
        </w:rPr>
        <w:t>6</w:t>
      </w:r>
      <w:r w:rsidR="00D80B59" w:rsidRPr="00D83F78">
        <w:rPr>
          <w:rFonts w:ascii="Arial" w:hAnsi="Arial" w:cs="Arial"/>
          <w:color w:val="auto"/>
        </w:rPr>
        <w:t xml:space="preserve">. Avaliação </w:t>
      </w:r>
      <w:r w:rsidR="0026649F" w:rsidRPr="00D83F78">
        <w:rPr>
          <w:rFonts w:ascii="Arial" w:hAnsi="Arial" w:cs="Arial"/>
          <w:color w:val="auto"/>
        </w:rPr>
        <w:t>da intensidade da sede pela EVN,</w:t>
      </w:r>
      <w:r w:rsidR="00D80B59" w:rsidRPr="00D83F78">
        <w:rPr>
          <w:rFonts w:ascii="Arial" w:hAnsi="Arial" w:cs="Arial"/>
          <w:color w:val="auto"/>
        </w:rPr>
        <w:t xml:space="preserve"> desconforto da sede pela </w:t>
      </w:r>
      <w:r w:rsidR="0026649F" w:rsidRPr="00D83F78">
        <w:rPr>
          <w:rFonts w:ascii="Arial" w:hAnsi="Arial" w:cs="Arial"/>
          <w:color w:val="auto"/>
        </w:rPr>
        <w:t>EDESP e mensuração da concentração de vasopressina, osmolaridade sérica</w:t>
      </w:r>
      <w:r w:rsidR="00A240DA">
        <w:rPr>
          <w:rFonts w:ascii="Arial" w:hAnsi="Arial" w:cs="Arial"/>
          <w:color w:val="auto"/>
        </w:rPr>
        <w:t xml:space="preserve"> e umidade intramucosa oral</w:t>
      </w:r>
      <w:r w:rsidR="0026649F" w:rsidRPr="00D83F78">
        <w:rPr>
          <w:rFonts w:ascii="Arial" w:hAnsi="Arial" w:cs="Arial"/>
          <w:color w:val="auto"/>
        </w:rPr>
        <w:t xml:space="preserve">, </w:t>
      </w:r>
      <w:r w:rsidR="00D80B59" w:rsidRPr="00D83F78">
        <w:rPr>
          <w:rFonts w:ascii="Arial" w:hAnsi="Arial" w:cs="Arial"/>
          <w:color w:val="auto"/>
        </w:rPr>
        <w:t xml:space="preserve">após </w:t>
      </w:r>
      <w:r w:rsidR="0026649F" w:rsidRPr="00D83F78">
        <w:rPr>
          <w:rFonts w:ascii="Arial" w:hAnsi="Arial" w:cs="Arial"/>
          <w:color w:val="auto"/>
        </w:rPr>
        <w:t>administração da solução salina hipertônica a 3%</w:t>
      </w:r>
      <w:r w:rsidR="00D80B59" w:rsidRPr="00D83F78">
        <w:rPr>
          <w:rFonts w:ascii="Arial" w:hAnsi="Arial" w:cs="Arial"/>
          <w:color w:val="auto"/>
        </w:rPr>
        <w:t xml:space="preserve"> no GC e GE;</w:t>
      </w:r>
    </w:p>
    <w:p w:rsidR="0026649F" w:rsidRPr="00D83F78" w:rsidRDefault="0046342D" w:rsidP="0026649F">
      <w:pPr>
        <w:pStyle w:val="Default"/>
        <w:spacing w:line="360" w:lineRule="auto"/>
        <w:jc w:val="both"/>
        <w:rPr>
          <w:rFonts w:ascii="Arial" w:hAnsi="Arial" w:cs="Arial"/>
          <w:color w:val="auto"/>
        </w:rPr>
      </w:pPr>
      <w:r>
        <w:rPr>
          <w:rFonts w:ascii="Arial" w:hAnsi="Arial" w:cs="Arial"/>
          <w:color w:val="auto"/>
        </w:rPr>
        <w:t>7</w:t>
      </w:r>
      <w:r w:rsidR="0026649F" w:rsidRPr="00D83F78">
        <w:rPr>
          <w:rFonts w:ascii="Arial" w:hAnsi="Arial" w:cs="Arial"/>
          <w:color w:val="auto"/>
        </w:rPr>
        <w:t>. Os participantes receberão a intervenção referente ao grupo alocado:</w:t>
      </w:r>
    </w:p>
    <w:p w:rsidR="0026649F" w:rsidRPr="00D83F78" w:rsidRDefault="0026649F" w:rsidP="0026649F">
      <w:pPr>
        <w:pStyle w:val="Default"/>
        <w:numPr>
          <w:ilvl w:val="0"/>
          <w:numId w:val="23"/>
        </w:numPr>
        <w:spacing w:line="360" w:lineRule="auto"/>
        <w:jc w:val="both"/>
        <w:rPr>
          <w:rFonts w:ascii="Arial" w:hAnsi="Arial" w:cs="Arial"/>
          <w:color w:val="auto"/>
        </w:rPr>
      </w:pPr>
      <w:r w:rsidRPr="00D83F78">
        <w:rPr>
          <w:rFonts w:ascii="Arial" w:hAnsi="Arial" w:cs="Arial"/>
          <w:color w:val="auto"/>
        </w:rPr>
        <w:t xml:space="preserve">GE: receberá três picolés </w:t>
      </w:r>
      <w:r w:rsidR="00A240DA">
        <w:rPr>
          <w:rFonts w:ascii="Arial" w:hAnsi="Arial" w:cs="Arial"/>
          <w:color w:val="auto"/>
        </w:rPr>
        <w:t>mentolados</w:t>
      </w:r>
      <w:r w:rsidRPr="00D83F78">
        <w:rPr>
          <w:rFonts w:ascii="Arial" w:hAnsi="Arial" w:cs="Arial"/>
          <w:color w:val="auto"/>
        </w:rPr>
        <w:t xml:space="preserve"> a cada 15 minutos, devendo degluti-lo em seu ritmo natural. </w:t>
      </w:r>
    </w:p>
    <w:p w:rsidR="0026649F" w:rsidRPr="00D83F78" w:rsidRDefault="0026649F" w:rsidP="00D80B59">
      <w:pPr>
        <w:pStyle w:val="Default"/>
        <w:numPr>
          <w:ilvl w:val="0"/>
          <w:numId w:val="23"/>
        </w:numPr>
        <w:spacing w:line="360" w:lineRule="auto"/>
        <w:jc w:val="both"/>
        <w:rPr>
          <w:rFonts w:ascii="Arial" w:hAnsi="Arial" w:cs="Arial"/>
          <w:color w:val="auto"/>
        </w:rPr>
      </w:pPr>
      <w:r w:rsidRPr="00D83F78">
        <w:rPr>
          <w:rFonts w:ascii="Arial" w:hAnsi="Arial" w:cs="Arial"/>
          <w:color w:val="auto"/>
        </w:rPr>
        <w:t xml:space="preserve">GC: receberá o cuidado </w:t>
      </w:r>
      <w:r w:rsidR="008C7F5A" w:rsidRPr="00D83F78">
        <w:rPr>
          <w:rFonts w:ascii="Arial" w:hAnsi="Arial" w:cs="Arial"/>
          <w:color w:val="auto"/>
        </w:rPr>
        <w:t xml:space="preserve">semelhante ao </w:t>
      </w:r>
      <w:r w:rsidRPr="00D83F78">
        <w:rPr>
          <w:rFonts w:ascii="Arial" w:hAnsi="Arial" w:cs="Arial"/>
          <w:color w:val="auto"/>
        </w:rPr>
        <w:t>usual</w:t>
      </w:r>
      <w:r w:rsidR="00DE0105" w:rsidRPr="00D83F78">
        <w:rPr>
          <w:rFonts w:ascii="Arial" w:hAnsi="Arial" w:cs="Arial"/>
          <w:color w:val="auto"/>
        </w:rPr>
        <w:t>mente</w:t>
      </w:r>
      <w:r w:rsidRPr="00D83F78">
        <w:rPr>
          <w:rFonts w:ascii="Arial" w:hAnsi="Arial" w:cs="Arial"/>
          <w:color w:val="auto"/>
        </w:rPr>
        <w:t xml:space="preserve"> realizado nas unidades de internação, ou seja, quando o voluntário referir sede, será reafirmado que o mesmo encontra-se em jejum.</w:t>
      </w:r>
    </w:p>
    <w:p w:rsidR="008C7F5A" w:rsidRPr="00D83F78" w:rsidRDefault="0046342D" w:rsidP="0026649F">
      <w:pPr>
        <w:pStyle w:val="Default"/>
        <w:spacing w:after="157" w:line="360" w:lineRule="auto"/>
        <w:jc w:val="both"/>
        <w:rPr>
          <w:rFonts w:ascii="Arial" w:hAnsi="Arial" w:cs="Arial"/>
          <w:color w:val="auto"/>
        </w:rPr>
      </w:pPr>
      <w:r>
        <w:rPr>
          <w:rFonts w:ascii="Arial" w:hAnsi="Arial" w:cs="Arial"/>
          <w:color w:val="auto"/>
        </w:rPr>
        <w:t>8</w:t>
      </w:r>
      <w:r w:rsidR="00D80B59" w:rsidRPr="00D83F78">
        <w:rPr>
          <w:rFonts w:ascii="Arial" w:hAnsi="Arial" w:cs="Arial"/>
          <w:color w:val="auto"/>
        </w:rPr>
        <w:t xml:space="preserve">. Avaliação </w:t>
      </w:r>
      <w:r w:rsidR="0026649F" w:rsidRPr="00D83F78">
        <w:rPr>
          <w:rFonts w:ascii="Arial" w:hAnsi="Arial" w:cs="Arial"/>
          <w:color w:val="auto"/>
        </w:rPr>
        <w:t xml:space="preserve">da intensidade da sede pela EVN, </w:t>
      </w:r>
      <w:r w:rsidR="00B548F1" w:rsidRPr="00D83F78">
        <w:rPr>
          <w:rFonts w:ascii="Arial" w:hAnsi="Arial" w:cs="Arial"/>
          <w:color w:val="auto"/>
        </w:rPr>
        <w:t>desconforto da sede pela EDESP</w:t>
      </w:r>
      <w:r w:rsidR="0026649F" w:rsidRPr="00D83F78">
        <w:rPr>
          <w:rFonts w:ascii="Arial" w:hAnsi="Arial" w:cs="Arial"/>
          <w:color w:val="auto"/>
        </w:rPr>
        <w:t xml:space="preserve"> e mensuração da concentração de vasopressina, osmolaridade sérica</w:t>
      </w:r>
      <w:r w:rsidR="00A240DA">
        <w:rPr>
          <w:rFonts w:ascii="Arial" w:hAnsi="Arial" w:cs="Arial"/>
          <w:color w:val="auto"/>
        </w:rPr>
        <w:t xml:space="preserve"> e umidade intramucosa oral</w:t>
      </w:r>
      <w:r w:rsidR="0026649F" w:rsidRPr="00D83F78">
        <w:rPr>
          <w:rFonts w:ascii="Arial" w:hAnsi="Arial" w:cs="Arial"/>
          <w:color w:val="auto"/>
        </w:rPr>
        <w:t xml:space="preserve">, em </w:t>
      </w:r>
      <w:r w:rsidR="00D83F78" w:rsidRPr="00D83F78">
        <w:rPr>
          <w:rFonts w:ascii="Arial" w:hAnsi="Arial" w:cs="Arial"/>
          <w:color w:val="auto"/>
        </w:rPr>
        <w:t>três</w:t>
      </w:r>
      <w:r w:rsidR="0026649F" w:rsidRPr="00D83F78">
        <w:rPr>
          <w:rFonts w:ascii="Arial" w:hAnsi="Arial" w:cs="Arial"/>
          <w:color w:val="auto"/>
        </w:rPr>
        <w:t xml:space="preserve"> intervalos de 15 minutos, após receberem o tratamento de acordo com</w:t>
      </w:r>
      <w:r w:rsidR="00B548F1" w:rsidRPr="00D83F78">
        <w:rPr>
          <w:rFonts w:ascii="Arial" w:hAnsi="Arial" w:cs="Arial"/>
          <w:color w:val="auto"/>
        </w:rPr>
        <w:t xml:space="preserve"> o </w:t>
      </w:r>
      <w:r w:rsidR="0026649F" w:rsidRPr="00D83F78">
        <w:rPr>
          <w:rFonts w:ascii="Arial" w:hAnsi="Arial" w:cs="Arial"/>
          <w:color w:val="auto"/>
        </w:rPr>
        <w:t>grupo alocado</w:t>
      </w:r>
      <w:r w:rsidR="008C7F5A" w:rsidRPr="00D83F78">
        <w:rPr>
          <w:rFonts w:ascii="Arial" w:hAnsi="Arial" w:cs="Arial"/>
          <w:color w:val="auto"/>
        </w:rPr>
        <w:t xml:space="preserve">, ou seja, GE receberá três picolés </w:t>
      </w:r>
      <w:r w:rsidR="00A240DA">
        <w:rPr>
          <w:rFonts w:ascii="Arial" w:hAnsi="Arial" w:cs="Arial"/>
          <w:color w:val="auto"/>
        </w:rPr>
        <w:t>mentolados</w:t>
      </w:r>
      <w:r w:rsidR="008C7F5A" w:rsidRPr="00D83F78">
        <w:rPr>
          <w:rFonts w:ascii="Arial" w:hAnsi="Arial" w:cs="Arial"/>
          <w:color w:val="auto"/>
        </w:rPr>
        <w:t xml:space="preserve"> e grupo controle receberá o cuidado semelhante ao usualmente realizado nas unidades de internação</w:t>
      </w:r>
      <w:r w:rsidR="00B548F1" w:rsidRPr="00D83F78">
        <w:rPr>
          <w:rFonts w:ascii="Arial" w:hAnsi="Arial" w:cs="Arial"/>
          <w:color w:val="auto"/>
        </w:rPr>
        <w:t>;</w:t>
      </w:r>
    </w:p>
    <w:p w:rsidR="008C7F5A" w:rsidRPr="00D83F78" w:rsidRDefault="0046342D" w:rsidP="008C7F5A">
      <w:pPr>
        <w:pStyle w:val="Default"/>
        <w:spacing w:after="157" w:line="360" w:lineRule="auto"/>
        <w:jc w:val="both"/>
        <w:rPr>
          <w:rFonts w:ascii="Arial" w:hAnsi="Arial" w:cs="Arial"/>
          <w:color w:val="auto"/>
        </w:rPr>
      </w:pPr>
      <w:r>
        <w:rPr>
          <w:rFonts w:ascii="Arial" w:hAnsi="Arial" w:cs="Arial"/>
          <w:color w:val="auto"/>
        </w:rPr>
        <w:t>9</w:t>
      </w:r>
      <w:r w:rsidR="008C7F5A" w:rsidRPr="00D83F78">
        <w:rPr>
          <w:rFonts w:ascii="Arial" w:hAnsi="Arial" w:cs="Arial"/>
          <w:color w:val="auto"/>
        </w:rPr>
        <w:t xml:space="preserve">. </w:t>
      </w:r>
      <w:r w:rsidR="00DE0105" w:rsidRPr="00D83F78">
        <w:rPr>
          <w:rFonts w:ascii="Arial" w:hAnsi="Arial" w:cs="Arial"/>
          <w:color w:val="auto"/>
        </w:rPr>
        <w:t>Avaliação final da intensidade da sede pela EVN e desconforto pela EDESP e m</w:t>
      </w:r>
      <w:r w:rsidR="008C7F5A" w:rsidRPr="00D83F78">
        <w:rPr>
          <w:rFonts w:ascii="Arial" w:hAnsi="Arial" w:cs="Arial"/>
          <w:color w:val="auto"/>
        </w:rPr>
        <w:t xml:space="preserve">ensuração da concentração final de vasopressina, </w:t>
      </w:r>
      <w:r w:rsidR="00A240DA" w:rsidRPr="00A240DA">
        <w:rPr>
          <w:rFonts w:ascii="Arial" w:hAnsi="Arial" w:cs="Arial"/>
          <w:color w:val="auto"/>
        </w:rPr>
        <w:t xml:space="preserve"> </w:t>
      </w:r>
      <w:r w:rsidR="00A240DA">
        <w:rPr>
          <w:rFonts w:ascii="Arial" w:hAnsi="Arial" w:cs="Arial"/>
          <w:color w:val="auto"/>
        </w:rPr>
        <w:t>e umidade intramucosa oral</w:t>
      </w:r>
      <w:r w:rsidR="00A240DA" w:rsidRPr="00D83F78">
        <w:rPr>
          <w:rFonts w:ascii="Arial" w:hAnsi="Arial" w:cs="Arial"/>
          <w:color w:val="auto"/>
        </w:rPr>
        <w:t xml:space="preserve"> </w:t>
      </w:r>
      <w:r w:rsidR="008C7F5A" w:rsidRPr="00D83F78">
        <w:rPr>
          <w:rFonts w:ascii="Arial" w:hAnsi="Arial" w:cs="Arial"/>
          <w:color w:val="auto"/>
        </w:rPr>
        <w:t xml:space="preserve">osmolaridade sérica e urinária </w:t>
      </w:r>
      <w:r w:rsidR="00DE0105" w:rsidRPr="00D83F78">
        <w:rPr>
          <w:rFonts w:ascii="Arial" w:hAnsi="Arial" w:cs="Arial"/>
          <w:color w:val="auto"/>
        </w:rPr>
        <w:t>no GC e GE;</w:t>
      </w:r>
    </w:p>
    <w:p w:rsidR="00DC42E3" w:rsidRPr="00DC42E3" w:rsidRDefault="00893103" w:rsidP="00DC42E3">
      <w:pPr>
        <w:autoSpaceDE w:val="0"/>
        <w:autoSpaceDN w:val="0"/>
        <w:adjustRightInd w:val="0"/>
        <w:spacing w:line="360" w:lineRule="auto"/>
        <w:jc w:val="both"/>
        <w:rPr>
          <w:rFonts w:ascii="Arial" w:hAnsi="Arial" w:cs="Arial"/>
          <w:smallCaps/>
        </w:rPr>
      </w:pPr>
      <w:r>
        <w:rPr>
          <w:rFonts w:ascii="Arial" w:hAnsi="Arial" w:cs="Arial"/>
          <w:smallCaps/>
        </w:rPr>
        <w:t>4.8</w:t>
      </w:r>
      <w:r w:rsidR="0085196C">
        <w:rPr>
          <w:rFonts w:ascii="Arial" w:hAnsi="Arial" w:cs="Arial"/>
          <w:smallCaps/>
        </w:rPr>
        <w:t xml:space="preserve"> </w:t>
      </w:r>
      <w:r w:rsidR="00DC42E3">
        <w:rPr>
          <w:rFonts w:ascii="Arial" w:hAnsi="Arial" w:cs="Arial"/>
          <w:smallCaps/>
        </w:rPr>
        <w:t>Análise de Dados</w:t>
      </w:r>
    </w:p>
    <w:p w:rsidR="006600F9" w:rsidRPr="00267D18" w:rsidRDefault="006600F9" w:rsidP="006600F9">
      <w:pPr>
        <w:pStyle w:val="SemEspaamento"/>
        <w:spacing w:line="360" w:lineRule="auto"/>
        <w:ind w:firstLine="709"/>
        <w:jc w:val="both"/>
        <w:rPr>
          <w:rFonts w:ascii="Arial" w:hAnsi="Arial" w:cs="Arial"/>
          <w:sz w:val="24"/>
          <w:szCs w:val="24"/>
          <w:lang w:val="pt-BR"/>
        </w:rPr>
      </w:pPr>
      <w:r w:rsidRPr="008B44F9">
        <w:rPr>
          <w:rFonts w:ascii="Arial" w:hAnsi="Arial" w:cs="Arial"/>
          <w:sz w:val="24"/>
          <w:szCs w:val="24"/>
          <w:lang w:val="pt-BR"/>
        </w:rPr>
        <w:t xml:space="preserve">Para o processamento e análise os dados serão estruturados em planilha no Excel 2010® e suas análises estatísticas realizadas com auxílio do software </w:t>
      </w:r>
      <w:proofErr w:type="spellStart"/>
      <w:r w:rsidRPr="008B44F9">
        <w:rPr>
          <w:rFonts w:ascii="Arial" w:hAnsi="Arial" w:cs="Arial"/>
          <w:i/>
          <w:iCs/>
          <w:sz w:val="24"/>
          <w:szCs w:val="24"/>
          <w:lang w:val="pt-BR"/>
        </w:rPr>
        <w:t>Statistical</w:t>
      </w:r>
      <w:proofErr w:type="spellEnd"/>
      <w:r w:rsidRPr="008B44F9">
        <w:rPr>
          <w:rFonts w:ascii="Arial" w:hAnsi="Arial" w:cs="Arial"/>
          <w:i/>
          <w:iCs/>
          <w:sz w:val="24"/>
          <w:szCs w:val="24"/>
          <w:lang w:val="pt-BR"/>
        </w:rPr>
        <w:t xml:space="preserve"> Package for Social </w:t>
      </w:r>
      <w:proofErr w:type="spellStart"/>
      <w:r w:rsidRPr="008B44F9">
        <w:rPr>
          <w:rFonts w:ascii="Arial" w:hAnsi="Arial" w:cs="Arial"/>
          <w:i/>
          <w:iCs/>
          <w:sz w:val="24"/>
          <w:szCs w:val="24"/>
          <w:lang w:val="pt-BR"/>
        </w:rPr>
        <w:t>Sciences</w:t>
      </w:r>
      <w:proofErr w:type="spellEnd"/>
      <w:r w:rsidRPr="008B44F9">
        <w:rPr>
          <w:rFonts w:ascii="Arial" w:hAnsi="Arial" w:cs="Arial"/>
          <w:i/>
          <w:iCs/>
          <w:sz w:val="24"/>
          <w:szCs w:val="24"/>
          <w:lang w:val="pt-BR"/>
        </w:rPr>
        <w:t xml:space="preserve"> </w:t>
      </w:r>
      <w:r w:rsidRPr="008B44F9">
        <w:rPr>
          <w:rFonts w:ascii="Arial" w:hAnsi="Arial" w:cs="Arial"/>
          <w:sz w:val="24"/>
          <w:szCs w:val="24"/>
          <w:lang w:val="pt-BR"/>
        </w:rPr>
        <w:t xml:space="preserve">– SPSS® (versão 20.0). </w:t>
      </w:r>
      <w:r w:rsidRPr="00267D18">
        <w:rPr>
          <w:rFonts w:ascii="Arial" w:hAnsi="Arial" w:cs="Arial"/>
          <w:sz w:val="24"/>
          <w:szCs w:val="24"/>
          <w:lang w:val="pt-BR"/>
        </w:rPr>
        <w:t xml:space="preserve">Será considerado o nível de significância para a pesquisa de 5% e intervalo de confiança com nível de 95%. </w:t>
      </w:r>
    </w:p>
    <w:p w:rsidR="00513B53" w:rsidRDefault="006600F9" w:rsidP="00513B53">
      <w:pPr>
        <w:spacing w:after="0" w:line="360" w:lineRule="auto"/>
        <w:ind w:firstLine="709"/>
        <w:jc w:val="both"/>
        <w:rPr>
          <w:rFonts w:ascii="Arial" w:hAnsi="Arial" w:cs="Arial"/>
          <w:sz w:val="24"/>
          <w:szCs w:val="24"/>
        </w:rPr>
      </w:pPr>
      <w:r w:rsidRPr="006600F9">
        <w:rPr>
          <w:rFonts w:ascii="Arial" w:hAnsi="Arial" w:cs="Arial"/>
          <w:sz w:val="24"/>
          <w:szCs w:val="24"/>
        </w:rPr>
        <w:lastRenderedPageBreak/>
        <w:t>As distribuiçõ</w:t>
      </w:r>
      <w:r w:rsidR="0084170A">
        <w:rPr>
          <w:rFonts w:ascii="Arial" w:hAnsi="Arial" w:cs="Arial"/>
          <w:sz w:val="24"/>
          <w:szCs w:val="24"/>
        </w:rPr>
        <w:t xml:space="preserve">es de normalidade da variável osmolaridade urinária </w:t>
      </w:r>
      <w:r w:rsidRPr="006600F9">
        <w:rPr>
          <w:rFonts w:ascii="Arial" w:hAnsi="Arial" w:cs="Arial"/>
          <w:sz w:val="24"/>
          <w:szCs w:val="24"/>
        </w:rPr>
        <w:t xml:space="preserve">serão determinadas pelo teste de </w:t>
      </w:r>
      <w:proofErr w:type="spellStart"/>
      <w:r w:rsidRPr="006600F9">
        <w:rPr>
          <w:rFonts w:ascii="Arial" w:hAnsi="Arial" w:cs="Arial"/>
          <w:i/>
          <w:sz w:val="24"/>
          <w:szCs w:val="24"/>
        </w:rPr>
        <w:t>Shapiro-Wilk</w:t>
      </w:r>
      <w:proofErr w:type="spellEnd"/>
      <w:r w:rsidR="0084170A">
        <w:rPr>
          <w:rFonts w:ascii="Arial" w:hAnsi="Arial" w:cs="Arial"/>
          <w:i/>
          <w:sz w:val="24"/>
          <w:szCs w:val="24"/>
        </w:rPr>
        <w:t xml:space="preserve">, </w:t>
      </w:r>
      <w:r w:rsidR="0084170A">
        <w:rPr>
          <w:rFonts w:ascii="Arial" w:hAnsi="Arial" w:cs="Arial"/>
          <w:sz w:val="24"/>
          <w:szCs w:val="24"/>
        </w:rPr>
        <w:t>p</w:t>
      </w:r>
      <w:r w:rsidR="00891C08">
        <w:rPr>
          <w:rFonts w:ascii="Arial" w:hAnsi="Arial" w:cs="Arial"/>
          <w:sz w:val="24"/>
          <w:szCs w:val="24"/>
        </w:rPr>
        <w:t>os</w:t>
      </w:r>
      <w:r w:rsidR="0084170A">
        <w:rPr>
          <w:rFonts w:ascii="Arial" w:hAnsi="Arial" w:cs="Arial"/>
          <w:sz w:val="24"/>
          <w:szCs w:val="24"/>
        </w:rPr>
        <w:t>teriormente será avaliada utilizando o teste T de Student</w:t>
      </w:r>
      <w:r w:rsidRPr="006600F9">
        <w:rPr>
          <w:rFonts w:ascii="Arial" w:hAnsi="Arial" w:cs="Arial"/>
          <w:sz w:val="24"/>
          <w:szCs w:val="24"/>
        </w:rPr>
        <w:t xml:space="preserve">. </w:t>
      </w:r>
    </w:p>
    <w:p w:rsidR="006600F9" w:rsidRPr="006600F9" w:rsidRDefault="006600F9" w:rsidP="00513B53">
      <w:pPr>
        <w:spacing w:after="0" w:line="360" w:lineRule="auto"/>
        <w:ind w:firstLine="709"/>
        <w:jc w:val="both"/>
        <w:rPr>
          <w:rFonts w:ascii="Arial" w:hAnsi="Arial" w:cs="Arial"/>
          <w:sz w:val="24"/>
          <w:szCs w:val="24"/>
        </w:rPr>
      </w:pPr>
      <w:r w:rsidRPr="006600F9">
        <w:rPr>
          <w:rFonts w:ascii="Arial" w:hAnsi="Arial" w:cs="Arial"/>
          <w:sz w:val="24"/>
          <w:szCs w:val="24"/>
        </w:rPr>
        <w:t>Duas analises de variância (ANOVA) serão realizadas para verificar as diferenças separadamente,</w:t>
      </w:r>
      <w:r w:rsidR="00513B53">
        <w:rPr>
          <w:rFonts w:ascii="Arial" w:hAnsi="Arial" w:cs="Arial"/>
          <w:sz w:val="24"/>
          <w:szCs w:val="24"/>
        </w:rPr>
        <w:t xml:space="preserve"> </w:t>
      </w:r>
      <w:r w:rsidRPr="006600F9">
        <w:rPr>
          <w:rFonts w:ascii="Arial" w:hAnsi="Arial" w:cs="Arial"/>
          <w:sz w:val="24"/>
          <w:szCs w:val="24"/>
        </w:rPr>
        <w:t xml:space="preserve">na fase I do estudo, do </w:t>
      </w:r>
      <w:r>
        <w:rPr>
          <w:rFonts w:ascii="Arial" w:hAnsi="Arial" w:cs="Arial"/>
          <w:sz w:val="24"/>
          <w:szCs w:val="24"/>
        </w:rPr>
        <w:t xml:space="preserve">picolé </w:t>
      </w:r>
      <w:r w:rsidR="00A06FB4">
        <w:rPr>
          <w:rFonts w:ascii="Arial" w:hAnsi="Arial" w:cs="Arial"/>
          <w:sz w:val="24"/>
          <w:szCs w:val="24"/>
        </w:rPr>
        <w:t>mentolado</w:t>
      </w:r>
      <w:r w:rsidRPr="006600F9">
        <w:rPr>
          <w:rFonts w:ascii="Arial" w:hAnsi="Arial" w:cs="Arial"/>
          <w:sz w:val="24"/>
          <w:szCs w:val="24"/>
        </w:rPr>
        <w:t xml:space="preserve"> na intensidade e desconforto da sede e na fase II, para verificar diferenças n</w:t>
      </w:r>
      <w:r>
        <w:rPr>
          <w:rFonts w:ascii="Arial" w:hAnsi="Arial" w:cs="Arial"/>
          <w:sz w:val="24"/>
          <w:szCs w:val="24"/>
        </w:rPr>
        <w:t>a</w:t>
      </w:r>
      <w:r w:rsidRPr="006600F9">
        <w:rPr>
          <w:rFonts w:ascii="Arial" w:hAnsi="Arial" w:cs="Arial"/>
          <w:sz w:val="24"/>
          <w:szCs w:val="24"/>
        </w:rPr>
        <w:t xml:space="preserve"> </w:t>
      </w:r>
      <w:r>
        <w:rPr>
          <w:rFonts w:ascii="Arial" w:hAnsi="Arial" w:cs="Arial"/>
          <w:sz w:val="24"/>
          <w:szCs w:val="24"/>
        </w:rPr>
        <w:t>concentração de vasopressina plasmática, osmolaridade</w:t>
      </w:r>
      <w:r w:rsidR="00A06FB4">
        <w:rPr>
          <w:rFonts w:ascii="Arial" w:hAnsi="Arial" w:cs="Arial"/>
          <w:sz w:val="24"/>
          <w:szCs w:val="24"/>
        </w:rPr>
        <w:t xml:space="preserve"> sérica </w:t>
      </w:r>
      <w:r w:rsidR="00A06FB4" w:rsidRPr="00A06FB4">
        <w:rPr>
          <w:rFonts w:ascii="Arial" w:hAnsi="Arial" w:cs="Arial"/>
          <w:sz w:val="24"/>
        </w:rPr>
        <w:t>e umidade intramucosa oral</w:t>
      </w:r>
      <w:r>
        <w:rPr>
          <w:rFonts w:ascii="Arial" w:hAnsi="Arial" w:cs="Arial"/>
          <w:sz w:val="24"/>
          <w:szCs w:val="24"/>
        </w:rPr>
        <w:t>.</w:t>
      </w:r>
    </w:p>
    <w:p w:rsidR="006600F9" w:rsidRPr="006600F9" w:rsidRDefault="006600F9" w:rsidP="006600F9">
      <w:pPr>
        <w:spacing w:line="360" w:lineRule="auto"/>
        <w:ind w:firstLine="709"/>
        <w:jc w:val="both"/>
        <w:rPr>
          <w:rFonts w:ascii="Arial" w:hAnsi="Arial" w:cs="Arial"/>
          <w:sz w:val="24"/>
          <w:szCs w:val="24"/>
        </w:rPr>
      </w:pPr>
      <w:r w:rsidRPr="006600F9">
        <w:rPr>
          <w:rFonts w:ascii="Arial" w:hAnsi="Arial" w:cs="Arial"/>
          <w:sz w:val="24"/>
          <w:szCs w:val="24"/>
        </w:rPr>
        <w:t xml:space="preserve">Para testar o efeito do uso </w:t>
      </w:r>
      <w:r w:rsidR="00513B53">
        <w:rPr>
          <w:rFonts w:ascii="Arial" w:hAnsi="Arial" w:cs="Arial"/>
          <w:sz w:val="24"/>
          <w:szCs w:val="24"/>
        </w:rPr>
        <w:t>do picolé de gelo nos cinco</w:t>
      </w:r>
      <w:r w:rsidRPr="006600F9">
        <w:rPr>
          <w:rFonts w:ascii="Arial" w:hAnsi="Arial" w:cs="Arial"/>
          <w:sz w:val="24"/>
          <w:szCs w:val="24"/>
        </w:rPr>
        <w:t xml:space="preserve"> diferentes fatores, será utilizada a ANOVA de um fator segundo o modelo multivariado (MANOVA). </w:t>
      </w:r>
    </w:p>
    <w:p w:rsidR="00DC42E3" w:rsidRPr="00DC42E3" w:rsidRDefault="00893103" w:rsidP="006600F9">
      <w:pPr>
        <w:autoSpaceDE w:val="0"/>
        <w:autoSpaceDN w:val="0"/>
        <w:adjustRightInd w:val="0"/>
        <w:spacing w:line="360" w:lineRule="auto"/>
        <w:jc w:val="both"/>
        <w:rPr>
          <w:rFonts w:ascii="Arial" w:hAnsi="Arial" w:cs="Arial"/>
          <w:smallCaps/>
        </w:rPr>
      </w:pPr>
      <w:r>
        <w:rPr>
          <w:rFonts w:ascii="Arial" w:hAnsi="Arial" w:cs="Arial"/>
          <w:smallCaps/>
        </w:rPr>
        <w:t>4.9</w:t>
      </w:r>
      <w:r w:rsidR="0085196C">
        <w:rPr>
          <w:rFonts w:ascii="Arial" w:hAnsi="Arial" w:cs="Arial"/>
          <w:smallCaps/>
        </w:rPr>
        <w:t xml:space="preserve"> </w:t>
      </w:r>
      <w:r w:rsidR="00DC42E3">
        <w:rPr>
          <w:rFonts w:ascii="Arial" w:hAnsi="Arial" w:cs="Arial"/>
          <w:smallCaps/>
        </w:rPr>
        <w:t>Aspectos Éticos</w:t>
      </w:r>
    </w:p>
    <w:p w:rsidR="006600F9" w:rsidRPr="006600F9" w:rsidRDefault="006600F9" w:rsidP="006600F9">
      <w:pPr>
        <w:spacing w:line="360" w:lineRule="auto"/>
        <w:ind w:firstLine="708"/>
        <w:jc w:val="both"/>
        <w:rPr>
          <w:rFonts w:ascii="Arial" w:hAnsi="Arial" w:cs="Arial"/>
          <w:sz w:val="24"/>
        </w:rPr>
      </w:pPr>
      <w:r w:rsidRPr="006600F9">
        <w:rPr>
          <w:rFonts w:ascii="Arial" w:hAnsi="Arial" w:cs="Arial"/>
          <w:sz w:val="24"/>
        </w:rPr>
        <w:t>Em cumprimento à normativa 466/12 do Conselho Nacional de Saúde, a pesquisa será iniciada após aprovação do projeto pelo Comitê de Ética em Pesquisa da instituição pesquisada.</w:t>
      </w:r>
    </w:p>
    <w:p w:rsidR="006600F9" w:rsidRDefault="006600F9" w:rsidP="006E6CF8">
      <w:pPr>
        <w:autoSpaceDE w:val="0"/>
        <w:autoSpaceDN w:val="0"/>
        <w:adjustRightInd w:val="0"/>
        <w:spacing w:after="0" w:line="360" w:lineRule="auto"/>
        <w:ind w:firstLine="708"/>
        <w:jc w:val="both"/>
        <w:rPr>
          <w:rFonts w:ascii="Arial" w:hAnsi="Arial" w:cs="Arial"/>
          <w:sz w:val="24"/>
        </w:rPr>
      </w:pPr>
      <w:r w:rsidRPr="006600F9">
        <w:rPr>
          <w:rFonts w:ascii="Arial" w:hAnsi="Arial" w:cs="Arial"/>
          <w:sz w:val="24"/>
        </w:rPr>
        <w:t>Por tratar-se de pesquisa com envolvimento direto com seres humanos, o T</w:t>
      </w:r>
      <w:r w:rsidR="00891C08">
        <w:rPr>
          <w:rFonts w:ascii="Arial" w:hAnsi="Arial" w:cs="Arial"/>
          <w:sz w:val="24"/>
        </w:rPr>
        <w:t xml:space="preserve">ermo de </w:t>
      </w:r>
      <w:r w:rsidRPr="006600F9">
        <w:rPr>
          <w:rFonts w:ascii="Arial" w:hAnsi="Arial" w:cs="Arial"/>
          <w:sz w:val="24"/>
        </w:rPr>
        <w:t>C</w:t>
      </w:r>
      <w:r w:rsidR="00891C08">
        <w:rPr>
          <w:rFonts w:ascii="Arial" w:hAnsi="Arial" w:cs="Arial"/>
          <w:sz w:val="24"/>
        </w:rPr>
        <w:t xml:space="preserve">onsentimento </w:t>
      </w:r>
      <w:r w:rsidRPr="006600F9">
        <w:rPr>
          <w:rFonts w:ascii="Arial" w:hAnsi="Arial" w:cs="Arial"/>
          <w:sz w:val="24"/>
        </w:rPr>
        <w:t>L</w:t>
      </w:r>
      <w:r w:rsidR="00891C08">
        <w:rPr>
          <w:rFonts w:ascii="Arial" w:hAnsi="Arial" w:cs="Arial"/>
          <w:sz w:val="24"/>
        </w:rPr>
        <w:t xml:space="preserve">ivre e </w:t>
      </w:r>
      <w:r w:rsidRPr="006600F9">
        <w:rPr>
          <w:rFonts w:ascii="Arial" w:hAnsi="Arial" w:cs="Arial"/>
          <w:sz w:val="24"/>
        </w:rPr>
        <w:t>E</w:t>
      </w:r>
      <w:r w:rsidR="00891C08">
        <w:rPr>
          <w:rFonts w:ascii="Arial" w:hAnsi="Arial" w:cs="Arial"/>
          <w:sz w:val="24"/>
        </w:rPr>
        <w:t>sclarecido (TCLE)</w:t>
      </w:r>
      <w:r w:rsidRPr="006600F9">
        <w:rPr>
          <w:rFonts w:ascii="Arial" w:hAnsi="Arial" w:cs="Arial"/>
          <w:sz w:val="24"/>
        </w:rPr>
        <w:t xml:space="preserve"> </w:t>
      </w:r>
      <w:r w:rsidR="00891C08">
        <w:rPr>
          <w:rFonts w:ascii="Arial" w:hAnsi="Arial" w:cs="Arial"/>
          <w:sz w:val="24"/>
        </w:rPr>
        <w:t xml:space="preserve">será entregue a todos </w:t>
      </w:r>
      <w:r w:rsidRPr="006600F9">
        <w:rPr>
          <w:rFonts w:ascii="Arial" w:hAnsi="Arial" w:cs="Arial"/>
          <w:sz w:val="24"/>
        </w:rPr>
        <w:t>os participantes. Os mesmo serão informados dos objetivos do estudo, da voluntariedade de sua participação e da possibilidade de ausentar-se do estudo a qualquer momento sem nenhum prejuízo ou dano, e o compromisso de confidencialidade por parte dos pesquisadores. Após a assinatura do TCLE</w:t>
      </w:r>
      <w:r>
        <w:rPr>
          <w:rFonts w:ascii="Arial" w:hAnsi="Arial" w:cs="Arial"/>
          <w:sz w:val="24"/>
        </w:rPr>
        <w:t xml:space="preserve"> </w:t>
      </w:r>
      <w:r w:rsidRPr="006600F9">
        <w:rPr>
          <w:rFonts w:ascii="Arial" w:hAnsi="Arial" w:cs="Arial"/>
          <w:sz w:val="24"/>
        </w:rPr>
        <w:t>a intervenção será realizada e analisada.</w:t>
      </w:r>
    </w:p>
    <w:p w:rsidR="00D66853" w:rsidRPr="0046342D" w:rsidRDefault="00F565A1" w:rsidP="00F565A1">
      <w:pPr>
        <w:spacing w:after="0" w:line="360" w:lineRule="auto"/>
        <w:ind w:firstLine="708"/>
        <w:jc w:val="both"/>
        <w:rPr>
          <w:rFonts w:ascii="Arial" w:hAnsi="Arial" w:cs="Arial"/>
          <w:bCs/>
          <w:sz w:val="24"/>
          <w:szCs w:val="24"/>
        </w:rPr>
      </w:pPr>
      <w:r w:rsidRPr="0046342D">
        <w:rPr>
          <w:rFonts w:ascii="Arial" w:hAnsi="Arial" w:cs="Arial"/>
          <w:bCs/>
          <w:sz w:val="24"/>
          <w:szCs w:val="24"/>
        </w:rPr>
        <w:t>Os riscos envolvidos nessa pesquisa compreendem eventuais alterações da pressão ar</w:t>
      </w:r>
      <w:r w:rsidR="009019F4" w:rsidRPr="0046342D">
        <w:rPr>
          <w:rFonts w:ascii="Arial" w:hAnsi="Arial" w:cs="Arial"/>
          <w:bCs/>
          <w:sz w:val="24"/>
          <w:szCs w:val="24"/>
        </w:rPr>
        <w:t>terial, porém, estudos realizados anteriormente, com protocolos semelhantes, não apresentaram qualquer alteração hemodinâmica de pressão arterial</w:t>
      </w:r>
      <w:r w:rsidR="00037561" w:rsidRPr="0046342D">
        <w:rPr>
          <w:rFonts w:ascii="Arial" w:hAnsi="Arial" w:cs="Arial"/>
          <w:bCs/>
          <w:sz w:val="24"/>
          <w:szCs w:val="24"/>
        </w:rPr>
        <w:t xml:space="preserve"> em voluntário saudáveis</w:t>
      </w:r>
      <w:r w:rsidR="009019F4" w:rsidRPr="0046342D">
        <w:rPr>
          <w:rFonts w:ascii="Arial" w:hAnsi="Arial" w:cs="Arial"/>
          <w:bCs/>
          <w:sz w:val="24"/>
          <w:szCs w:val="24"/>
        </w:rPr>
        <w:t xml:space="preserve">. No entanto, caso ocorra elevação </w:t>
      </w:r>
      <w:r w:rsidRPr="0046342D">
        <w:rPr>
          <w:rFonts w:ascii="Arial" w:hAnsi="Arial" w:cs="Arial"/>
          <w:bCs/>
          <w:sz w:val="24"/>
          <w:szCs w:val="24"/>
        </w:rPr>
        <w:t>da pressão arterial</w:t>
      </w:r>
      <w:r w:rsidR="009019F4" w:rsidRPr="0046342D">
        <w:rPr>
          <w:rFonts w:ascii="Arial" w:hAnsi="Arial" w:cs="Arial"/>
          <w:bCs/>
          <w:sz w:val="24"/>
          <w:szCs w:val="24"/>
        </w:rPr>
        <w:t xml:space="preserve"> do voluntário</w:t>
      </w:r>
      <w:r w:rsidRPr="0046342D">
        <w:rPr>
          <w:rFonts w:ascii="Arial" w:hAnsi="Arial" w:cs="Arial"/>
          <w:bCs/>
          <w:sz w:val="24"/>
          <w:szCs w:val="24"/>
        </w:rPr>
        <w:t xml:space="preserve"> </w:t>
      </w:r>
      <w:r w:rsidR="009019F4" w:rsidRPr="0046342D">
        <w:rPr>
          <w:rFonts w:ascii="Arial" w:hAnsi="Arial" w:cs="Arial"/>
          <w:bCs/>
          <w:sz w:val="24"/>
          <w:szCs w:val="24"/>
        </w:rPr>
        <w:t>superior à 160/100 mmHg</w:t>
      </w:r>
      <w:r w:rsidRPr="0046342D">
        <w:rPr>
          <w:rFonts w:ascii="Arial" w:hAnsi="Arial" w:cs="Arial"/>
          <w:bCs/>
          <w:sz w:val="24"/>
          <w:szCs w:val="24"/>
        </w:rPr>
        <w:t xml:space="preserve">, </w:t>
      </w:r>
      <w:r w:rsidR="009019F4" w:rsidRPr="0046342D">
        <w:rPr>
          <w:rFonts w:ascii="Arial" w:hAnsi="Arial" w:cs="Arial"/>
          <w:bCs/>
          <w:sz w:val="24"/>
          <w:szCs w:val="24"/>
        </w:rPr>
        <w:t xml:space="preserve">antes, </w:t>
      </w:r>
      <w:r w:rsidRPr="0046342D">
        <w:rPr>
          <w:rFonts w:ascii="Arial" w:hAnsi="Arial" w:cs="Arial"/>
          <w:bCs/>
          <w:sz w:val="24"/>
          <w:szCs w:val="24"/>
        </w:rPr>
        <w:t>durante ou após a infusão endovenosa</w:t>
      </w:r>
      <w:r w:rsidR="009019F4" w:rsidRPr="0046342D">
        <w:rPr>
          <w:rFonts w:ascii="Arial" w:hAnsi="Arial" w:cs="Arial"/>
          <w:bCs/>
          <w:sz w:val="24"/>
          <w:szCs w:val="24"/>
        </w:rPr>
        <w:t>,</w:t>
      </w:r>
      <w:r w:rsidRPr="0046342D">
        <w:rPr>
          <w:rFonts w:ascii="Arial" w:hAnsi="Arial" w:cs="Arial"/>
          <w:bCs/>
          <w:sz w:val="24"/>
          <w:szCs w:val="24"/>
        </w:rPr>
        <w:t xml:space="preserve"> o estudo será </w:t>
      </w:r>
      <w:r w:rsidR="009019F4" w:rsidRPr="0046342D">
        <w:rPr>
          <w:rFonts w:ascii="Arial" w:hAnsi="Arial" w:cs="Arial"/>
          <w:bCs/>
          <w:sz w:val="24"/>
          <w:szCs w:val="24"/>
        </w:rPr>
        <w:t xml:space="preserve">imediatamente </w:t>
      </w:r>
      <w:r w:rsidRPr="0046342D">
        <w:rPr>
          <w:rFonts w:ascii="Arial" w:hAnsi="Arial" w:cs="Arial"/>
          <w:bCs/>
          <w:sz w:val="24"/>
          <w:szCs w:val="24"/>
        </w:rPr>
        <w:t>interrompido.</w:t>
      </w:r>
      <w:r w:rsidR="009019F4" w:rsidRPr="0046342D">
        <w:rPr>
          <w:rFonts w:ascii="Arial" w:hAnsi="Arial" w:cs="Arial"/>
          <w:bCs/>
          <w:sz w:val="24"/>
          <w:szCs w:val="24"/>
        </w:rPr>
        <w:t xml:space="preserve"> Nesse momento, o voluntário deverá permanecer em repouso na sala de monitorização do laboratório, e receberá um comprimido de </w:t>
      </w:r>
      <w:proofErr w:type="spellStart"/>
      <w:r w:rsidR="009019F4" w:rsidRPr="0046342D">
        <w:rPr>
          <w:rFonts w:ascii="Arial" w:hAnsi="Arial" w:cs="Arial"/>
          <w:bCs/>
          <w:sz w:val="24"/>
          <w:szCs w:val="24"/>
        </w:rPr>
        <w:t>Captopril</w:t>
      </w:r>
      <w:proofErr w:type="spellEnd"/>
      <w:r w:rsidR="009019F4" w:rsidRPr="0046342D">
        <w:rPr>
          <w:rFonts w:ascii="Arial" w:hAnsi="Arial" w:cs="Arial"/>
          <w:bCs/>
          <w:sz w:val="24"/>
          <w:szCs w:val="24"/>
        </w:rPr>
        <w:t xml:space="preserve"> 25 </w:t>
      </w:r>
      <w:proofErr w:type="spellStart"/>
      <w:r w:rsidR="009019F4" w:rsidRPr="0046342D">
        <w:rPr>
          <w:rFonts w:ascii="Arial" w:hAnsi="Arial" w:cs="Arial"/>
          <w:bCs/>
          <w:sz w:val="24"/>
          <w:szCs w:val="24"/>
        </w:rPr>
        <w:t>mg</w:t>
      </w:r>
      <w:proofErr w:type="spellEnd"/>
      <w:r w:rsidR="009019F4" w:rsidRPr="0046342D">
        <w:rPr>
          <w:rFonts w:ascii="Arial" w:hAnsi="Arial" w:cs="Arial"/>
          <w:bCs/>
          <w:sz w:val="24"/>
          <w:szCs w:val="24"/>
        </w:rPr>
        <w:t xml:space="preserve"> (conforme receita médica do médico colaborador do estudo) e deverá aguardar 60 minutos em repouso absoluto para nova mensuração. Caso o voluntário permaneça com elevação da pressão arterial, o mesmo será encaminhado </w:t>
      </w:r>
      <w:r w:rsidR="005022F2" w:rsidRPr="0046342D">
        <w:rPr>
          <w:rFonts w:ascii="Arial" w:hAnsi="Arial" w:cs="Arial"/>
          <w:bCs/>
          <w:sz w:val="24"/>
          <w:szCs w:val="24"/>
        </w:rPr>
        <w:t xml:space="preserve">ao </w:t>
      </w:r>
      <w:r w:rsidR="009019F4" w:rsidRPr="0046342D">
        <w:rPr>
          <w:rFonts w:ascii="Arial" w:hAnsi="Arial" w:cs="Arial"/>
          <w:bCs/>
          <w:sz w:val="24"/>
          <w:szCs w:val="24"/>
        </w:rPr>
        <w:t xml:space="preserve">Pronto Atendimento </w:t>
      </w:r>
      <w:r w:rsidR="005022F2" w:rsidRPr="0046342D">
        <w:rPr>
          <w:rFonts w:ascii="Arial" w:hAnsi="Arial" w:cs="Arial"/>
          <w:bCs/>
          <w:sz w:val="24"/>
          <w:szCs w:val="24"/>
        </w:rPr>
        <w:t xml:space="preserve">do Hospital Universitário </w:t>
      </w:r>
      <w:r w:rsidR="009019F4" w:rsidRPr="0046342D">
        <w:rPr>
          <w:rFonts w:ascii="Arial" w:hAnsi="Arial" w:cs="Arial"/>
          <w:bCs/>
          <w:sz w:val="24"/>
          <w:szCs w:val="24"/>
        </w:rPr>
        <w:t xml:space="preserve">para </w:t>
      </w:r>
      <w:r w:rsidR="005022F2" w:rsidRPr="0046342D">
        <w:rPr>
          <w:rFonts w:ascii="Arial" w:hAnsi="Arial" w:cs="Arial"/>
          <w:bCs/>
          <w:sz w:val="24"/>
          <w:szCs w:val="24"/>
        </w:rPr>
        <w:t>acompanhamento e controle de pressão arterial.</w:t>
      </w:r>
      <w:r w:rsidR="009019F4" w:rsidRPr="0046342D">
        <w:rPr>
          <w:rFonts w:ascii="Arial" w:hAnsi="Arial" w:cs="Arial"/>
          <w:bCs/>
          <w:sz w:val="24"/>
          <w:szCs w:val="24"/>
        </w:rPr>
        <w:t xml:space="preserve"> </w:t>
      </w:r>
      <w:r w:rsidR="007D5EA5" w:rsidRPr="0046342D">
        <w:rPr>
          <w:rFonts w:ascii="Arial" w:hAnsi="Arial" w:cs="Arial"/>
          <w:bCs/>
          <w:sz w:val="24"/>
          <w:szCs w:val="24"/>
        </w:rPr>
        <w:t xml:space="preserve">Além disso, </w:t>
      </w:r>
      <w:r w:rsidR="005022F2" w:rsidRPr="0046342D">
        <w:rPr>
          <w:rFonts w:ascii="Arial" w:hAnsi="Arial" w:cs="Arial"/>
          <w:bCs/>
          <w:sz w:val="24"/>
          <w:szCs w:val="24"/>
        </w:rPr>
        <w:t xml:space="preserve">o voluntário será </w:t>
      </w:r>
      <w:r w:rsidR="005022F2" w:rsidRPr="0046342D">
        <w:rPr>
          <w:rFonts w:ascii="Arial" w:hAnsi="Arial" w:cs="Arial"/>
          <w:bCs/>
          <w:sz w:val="24"/>
          <w:szCs w:val="24"/>
        </w:rPr>
        <w:lastRenderedPageBreak/>
        <w:t xml:space="preserve">informado com antecedência de todo o protocolo e que poderá apresentar dor no local da punção, bem como hematoma local. Neste caso, será prescrito por receita médica, Polissulfato de Polissacarídeo 5mg/g para melhora do hematoma e inflamação local. </w:t>
      </w:r>
      <w:r w:rsidRPr="0046342D">
        <w:rPr>
          <w:rFonts w:ascii="Arial" w:hAnsi="Arial" w:cs="Arial"/>
          <w:bCs/>
          <w:sz w:val="24"/>
          <w:szCs w:val="24"/>
        </w:rPr>
        <w:t>O voluntário será acompanhado por um enfermeiro</w:t>
      </w:r>
      <w:r w:rsidR="00037561" w:rsidRPr="0046342D">
        <w:rPr>
          <w:rFonts w:ascii="Arial" w:hAnsi="Arial" w:cs="Arial"/>
          <w:bCs/>
          <w:sz w:val="24"/>
          <w:szCs w:val="24"/>
        </w:rPr>
        <w:t xml:space="preserve"> especialista em Terapia Intensiva,</w:t>
      </w:r>
      <w:r w:rsidRPr="0046342D">
        <w:rPr>
          <w:rFonts w:ascii="Arial" w:hAnsi="Arial" w:cs="Arial"/>
          <w:bCs/>
          <w:sz w:val="24"/>
          <w:szCs w:val="24"/>
        </w:rPr>
        <w:t xml:space="preserve"> durante todo o procedimento de coleta e a solução salina hipertônica a 3% será prescrita pelo médico colaborador do projeto de pesquisa. </w:t>
      </w:r>
      <w:r w:rsidR="005022F2" w:rsidRPr="0046342D">
        <w:rPr>
          <w:rFonts w:ascii="Arial" w:hAnsi="Arial" w:cs="Arial"/>
          <w:bCs/>
          <w:sz w:val="24"/>
          <w:szCs w:val="24"/>
        </w:rPr>
        <w:t>Ademais, o voluntário poderá entrar em contato com a pesquisadora se surgimento de qualquer evento adverso após o procedimento.</w:t>
      </w:r>
    </w:p>
    <w:p w:rsidR="005022F2" w:rsidRPr="0046342D" w:rsidRDefault="005022F2" w:rsidP="004D458E">
      <w:pPr>
        <w:spacing w:line="360" w:lineRule="auto"/>
        <w:ind w:firstLine="708"/>
        <w:jc w:val="both"/>
        <w:rPr>
          <w:rFonts w:ascii="Arial" w:hAnsi="Arial" w:cs="Arial"/>
          <w:bCs/>
          <w:sz w:val="24"/>
          <w:szCs w:val="24"/>
        </w:rPr>
      </w:pPr>
      <w:r w:rsidRPr="0046342D">
        <w:rPr>
          <w:rFonts w:ascii="Arial" w:hAnsi="Arial" w:cs="Arial"/>
          <w:bCs/>
          <w:sz w:val="24"/>
          <w:szCs w:val="24"/>
        </w:rPr>
        <w:t>Os benefícios do estudo estão relacionados à divulgação do</w:t>
      </w:r>
      <w:r w:rsidR="004D458E" w:rsidRPr="0046342D">
        <w:rPr>
          <w:rFonts w:ascii="Arial" w:hAnsi="Arial" w:cs="Arial"/>
          <w:bCs/>
          <w:sz w:val="24"/>
          <w:szCs w:val="24"/>
        </w:rPr>
        <w:t>s resultados</w:t>
      </w:r>
      <w:r w:rsidR="00037561" w:rsidRPr="0046342D">
        <w:rPr>
          <w:rFonts w:ascii="Arial" w:hAnsi="Arial" w:cs="Arial"/>
          <w:bCs/>
          <w:sz w:val="24"/>
          <w:szCs w:val="24"/>
        </w:rPr>
        <w:t>, após o te</w:t>
      </w:r>
      <w:r w:rsidR="004F74D2" w:rsidRPr="0046342D">
        <w:rPr>
          <w:rFonts w:ascii="Arial" w:hAnsi="Arial" w:cs="Arial"/>
          <w:bCs/>
          <w:sz w:val="24"/>
          <w:szCs w:val="24"/>
        </w:rPr>
        <w:t xml:space="preserve">rmino da pesquisa, </w:t>
      </w:r>
      <w:r w:rsidR="004D458E" w:rsidRPr="0046342D">
        <w:rPr>
          <w:rFonts w:ascii="Arial" w:hAnsi="Arial" w:cs="Arial"/>
          <w:bCs/>
          <w:sz w:val="24"/>
          <w:szCs w:val="24"/>
        </w:rPr>
        <w:t xml:space="preserve">para </w:t>
      </w:r>
      <w:r w:rsidRPr="0046342D">
        <w:rPr>
          <w:rFonts w:ascii="Arial" w:hAnsi="Arial" w:cs="Arial"/>
          <w:bCs/>
          <w:sz w:val="24"/>
          <w:szCs w:val="24"/>
        </w:rPr>
        <w:t xml:space="preserve">os participantes </w:t>
      </w:r>
      <w:r w:rsidR="004F74D2" w:rsidRPr="0046342D">
        <w:rPr>
          <w:rFonts w:ascii="Arial" w:hAnsi="Arial" w:cs="Arial"/>
          <w:bCs/>
          <w:sz w:val="24"/>
          <w:szCs w:val="24"/>
        </w:rPr>
        <w:t>e comunidade</w:t>
      </w:r>
      <w:r w:rsidRPr="0046342D">
        <w:rPr>
          <w:rFonts w:ascii="Arial" w:hAnsi="Arial" w:cs="Arial"/>
          <w:bCs/>
          <w:sz w:val="24"/>
          <w:szCs w:val="24"/>
        </w:rPr>
        <w:t>.</w:t>
      </w:r>
      <w:r w:rsidR="004D458E" w:rsidRPr="0046342D">
        <w:rPr>
          <w:rFonts w:ascii="Arial" w:hAnsi="Arial" w:cs="Arial"/>
          <w:bCs/>
          <w:sz w:val="24"/>
          <w:szCs w:val="24"/>
        </w:rPr>
        <w:t xml:space="preserve"> </w:t>
      </w:r>
      <w:r w:rsidR="00270CC6" w:rsidRPr="0046342D">
        <w:rPr>
          <w:rFonts w:ascii="Arial" w:hAnsi="Arial" w:cs="Arial"/>
          <w:bCs/>
          <w:sz w:val="24"/>
          <w:szCs w:val="24"/>
        </w:rPr>
        <w:t>Dessa forma</w:t>
      </w:r>
      <w:r w:rsidR="004F74D2" w:rsidRPr="0046342D">
        <w:rPr>
          <w:rFonts w:ascii="Arial" w:hAnsi="Arial" w:cs="Arial"/>
          <w:bCs/>
          <w:sz w:val="24"/>
          <w:szCs w:val="24"/>
        </w:rPr>
        <w:t xml:space="preserve">, </w:t>
      </w:r>
      <w:r w:rsidR="004D458E" w:rsidRPr="0046342D">
        <w:rPr>
          <w:rFonts w:ascii="Arial" w:hAnsi="Arial" w:cs="Arial"/>
          <w:bCs/>
          <w:sz w:val="24"/>
          <w:szCs w:val="24"/>
        </w:rPr>
        <w:t xml:space="preserve">o estudo permitirá a compreensão </w:t>
      </w:r>
      <w:r w:rsidR="004F74D2" w:rsidRPr="0046342D">
        <w:rPr>
          <w:rFonts w:ascii="Arial" w:hAnsi="Arial" w:cs="Arial"/>
          <w:bCs/>
          <w:sz w:val="24"/>
          <w:szCs w:val="24"/>
        </w:rPr>
        <w:t xml:space="preserve">fisiológica </w:t>
      </w:r>
      <w:r w:rsidR="004D458E" w:rsidRPr="0046342D">
        <w:rPr>
          <w:rFonts w:ascii="Arial" w:hAnsi="Arial" w:cs="Arial"/>
          <w:bCs/>
          <w:sz w:val="24"/>
          <w:szCs w:val="24"/>
        </w:rPr>
        <w:t xml:space="preserve">de um tratamento </w:t>
      </w:r>
      <w:r w:rsidR="00270CC6" w:rsidRPr="0046342D">
        <w:rPr>
          <w:rFonts w:ascii="Arial" w:hAnsi="Arial" w:cs="Arial"/>
          <w:bCs/>
          <w:sz w:val="24"/>
          <w:szCs w:val="24"/>
        </w:rPr>
        <w:t xml:space="preserve">inovador </w:t>
      </w:r>
      <w:r w:rsidR="004D458E" w:rsidRPr="0046342D">
        <w:rPr>
          <w:rFonts w:ascii="Arial" w:hAnsi="Arial" w:cs="Arial"/>
          <w:bCs/>
          <w:sz w:val="24"/>
          <w:szCs w:val="24"/>
        </w:rPr>
        <w:t>para o sintoma sede</w:t>
      </w:r>
      <w:r w:rsidR="00270CC6" w:rsidRPr="0046342D">
        <w:rPr>
          <w:rFonts w:ascii="Arial" w:hAnsi="Arial" w:cs="Arial"/>
          <w:bCs/>
          <w:sz w:val="24"/>
          <w:szCs w:val="24"/>
        </w:rPr>
        <w:t xml:space="preserve"> e permitirá, portanto, a redução dest</w:t>
      </w:r>
      <w:r w:rsidR="00037561" w:rsidRPr="0046342D">
        <w:rPr>
          <w:rFonts w:ascii="Arial" w:hAnsi="Arial" w:cs="Arial"/>
          <w:bCs/>
          <w:sz w:val="24"/>
          <w:szCs w:val="24"/>
        </w:rPr>
        <w:t xml:space="preserve">e sintoma com segurança clínica mediante o uso de estratégias frias. </w:t>
      </w:r>
    </w:p>
    <w:p w:rsidR="00E77695" w:rsidRPr="00E77695" w:rsidRDefault="00E77695" w:rsidP="00E77695">
      <w:pPr>
        <w:spacing w:line="360" w:lineRule="auto"/>
        <w:jc w:val="both"/>
        <w:rPr>
          <w:rFonts w:ascii="Arial" w:hAnsi="Arial" w:cs="Arial"/>
          <w:b/>
          <w:smallCaps/>
        </w:rPr>
      </w:pPr>
      <w:r w:rsidRPr="00E77695">
        <w:rPr>
          <w:rFonts w:ascii="Arial" w:hAnsi="Arial" w:cs="Arial"/>
          <w:b/>
          <w:bCs/>
          <w:sz w:val="24"/>
          <w:szCs w:val="24"/>
        </w:rPr>
        <w:t xml:space="preserve">5 Contribuições esperadas </w:t>
      </w:r>
    </w:p>
    <w:p w:rsidR="00933E10" w:rsidRPr="00883F5C" w:rsidRDefault="00933E10" w:rsidP="00933E10">
      <w:pPr>
        <w:spacing w:line="360" w:lineRule="auto"/>
        <w:ind w:firstLine="708"/>
        <w:jc w:val="both"/>
        <w:rPr>
          <w:rFonts w:ascii="Arial" w:hAnsi="Arial" w:cs="Arial"/>
          <w:sz w:val="24"/>
          <w:szCs w:val="24"/>
        </w:rPr>
      </w:pPr>
      <w:r w:rsidRPr="00891C08">
        <w:rPr>
          <w:rFonts w:ascii="Arial" w:hAnsi="Arial" w:cs="Arial"/>
          <w:sz w:val="24"/>
          <w:szCs w:val="24"/>
        </w:rPr>
        <w:t>Espera-se</w:t>
      </w:r>
      <w:r w:rsidRPr="00891C08">
        <w:rPr>
          <w:rFonts w:ascii="Arial" w:eastAsia="Times New Roman" w:hAnsi="Arial" w:cs="Arial"/>
          <w:color w:val="000000"/>
          <w:sz w:val="24"/>
          <w:szCs w:val="24"/>
        </w:rPr>
        <w:t xml:space="preserve"> com o estudo oferecer informações inéditas relacionadas </w:t>
      </w:r>
      <w:r w:rsidR="00A7013E" w:rsidRPr="00891C08">
        <w:rPr>
          <w:rFonts w:ascii="Arial" w:eastAsia="Times New Roman" w:hAnsi="Arial" w:cs="Arial"/>
          <w:color w:val="000000"/>
          <w:sz w:val="24"/>
          <w:szCs w:val="24"/>
        </w:rPr>
        <w:t>efetividade do</w:t>
      </w:r>
      <w:r w:rsidR="003B0E0F" w:rsidRPr="00891C08">
        <w:rPr>
          <w:rFonts w:ascii="Arial" w:eastAsia="Times New Roman" w:hAnsi="Arial" w:cs="Arial"/>
          <w:color w:val="000000"/>
          <w:sz w:val="24"/>
          <w:szCs w:val="24"/>
        </w:rPr>
        <w:t xml:space="preserve"> picolé </w:t>
      </w:r>
      <w:r w:rsidR="00A7013E" w:rsidRPr="00891C08">
        <w:rPr>
          <w:rFonts w:ascii="Arial" w:eastAsia="Times New Roman" w:hAnsi="Arial" w:cs="Arial"/>
          <w:color w:val="000000"/>
          <w:sz w:val="24"/>
          <w:szCs w:val="24"/>
        </w:rPr>
        <w:t xml:space="preserve">mentolado em reduzir o perfil hormonal de vasopressina, hormônio paralelo responsável pela homeostase dos fluidos, </w:t>
      </w:r>
      <w:r w:rsidR="003B0E0F" w:rsidRPr="00891C08">
        <w:rPr>
          <w:rFonts w:ascii="Arial" w:eastAsia="Times New Roman" w:hAnsi="Arial" w:cs="Arial"/>
          <w:color w:val="000000"/>
          <w:sz w:val="24"/>
          <w:szCs w:val="24"/>
        </w:rPr>
        <w:t>ao estimular os receptores orofaríngeos para</w:t>
      </w:r>
      <w:r w:rsidRPr="00891C08">
        <w:rPr>
          <w:rFonts w:ascii="Arial" w:eastAsia="Times New Roman" w:hAnsi="Arial" w:cs="Arial"/>
          <w:color w:val="000000"/>
          <w:sz w:val="24"/>
          <w:szCs w:val="24"/>
        </w:rPr>
        <w:t xml:space="preserve"> redução da sede, </w:t>
      </w:r>
      <w:r w:rsidR="00A7013E" w:rsidRPr="00891C08">
        <w:rPr>
          <w:rFonts w:ascii="Arial" w:eastAsia="Times New Roman" w:hAnsi="Arial" w:cs="Arial"/>
          <w:color w:val="000000"/>
          <w:sz w:val="24"/>
          <w:szCs w:val="24"/>
        </w:rPr>
        <w:t>por meio da saciedade pré-absortiva</w:t>
      </w:r>
      <w:r w:rsidRPr="00891C08">
        <w:rPr>
          <w:rFonts w:ascii="Arial" w:hAnsi="Arial" w:cs="Arial"/>
          <w:sz w:val="24"/>
          <w:szCs w:val="24"/>
        </w:rPr>
        <w:t>.</w:t>
      </w:r>
      <w:r w:rsidRPr="00891C08">
        <w:rPr>
          <w:rFonts w:ascii="Arial" w:eastAsia="Times New Roman" w:hAnsi="Arial" w:cs="Arial"/>
          <w:color w:val="000000"/>
          <w:sz w:val="24"/>
          <w:szCs w:val="24"/>
        </w:rPr>
        <w:t xml:space="preserve"> Sabemos que pequenas</w:t>
      </w:r>
      <w:r w:rsidRPr="00891C08">
        <w:rPr>
          <w:rFonts w:ascii="Arial" w:hAnsi="Arial" w:cs="Arial"/>
          <w:sz w:val="24"/>
          <w:szCs w:val="24"/>
        </w:rPr>
        <w:t xml:space="preserve"> alterações na osmolaridade são suficientes para deflagrar a cascata da sede e utilizar estratégias não invasivas que possam reduzir a liberação de vasopressina </w:t>
      </w:r>
      <w:r w:rsidR="003B0E0F" w:rsidRPr="00891C08">
        <w:rPr>
          <w:rFonts w:ascii="Arial" w:hAnsi="Arial" w:cs="Arial"/>
          <w:sz w:val="24"/>
          <w:szCs w:val="24"/>
        </w:rPr>
        <w:t>permitirá embasar cientificamente a ação do picolé</w:t>
      </w:r>
      <w:r w:rsidR="00A7013E" w:rsidRPr="00891C08">
        <w:rPr>
          <w:rFonts w:ascii="Arial" w:hAnsi="Arial" w:cs="Arial"/>
          <w:sz w:val="24"/>
          <w:szCs w:val="24"/>
        </w:rPr>
        <w:t xml:space="preserve"> mentolado</w:t>
      </w:r>
      <w:r w:rsidR="003B0E0F" w:rsidRPr="00891C08">
        <w:rPr>
          <w:rFonts w:ascii="Arial" w:hAnsi="Arial" w:cs="Arial"/>
          <w:sz w:val="24"/>
          <w:szCs w:val="24"/>
        </w:rPr>
        <w:t xml:space="preserve"> no </w:t>
      </w:r>
      <w:r w:rsidRPr="00891C08">
        <w:rPr>
          <w:rFonts w:ascii="Arial" w:hAnsi="Arial" w:cs="Arial"/>
          <w:sz w:val="24"/>
          <w:szCs w:val="24"/>
        </w:rPr>
        <w:t>alívio da intensidade e desconforto da sede.</w:t>
      </w:r>
    </w:p>
    <w:p w:rsidR="00692C4E" w:rsidRDefault="00692C4E" w:rsidP="00D647D8">
      <w:pPr>
        <w:autoSpaceDE w:val="0"/>
        <w:autoSpaceDN w:val="0"/>
        <w:adjustRightInd w:val="0"/>
        <w:spacing w:line="360" w:lineRule="auto"/>
        <w:jc w:val="both"/>
        <w:rPr>
          <w:rFonts w:ascii="Arial" w:hAnsi="Arial" w:cs="Arial"/>
          <w:b/>
          <w:sz w:val="24"/>
          <w:szCs w:val="24"/>
        </w:rPr>
      </w:pPr>
    </w:p>
    <w:p w:rsidR="00E77695" w:rsidRDefault="00E77695" w:rsidP="00D647D8">
      <w:pPr>
        <w:autoSpaceDE w:val="0"/>
        <w:autoSpaceDN w:val="0"/>
        <w:adjustRightInd w:val="0"/>
        <w:spacing w:line="360" w:lineRule="auto"/>
        <w:jc w:val="both"/>
        <w:rPr>
          <w:rFonts w:ascii="Arial" w:hAnsi="Arial" w:cs="Arial"/>
          <w:b/>
          <w:smallCaps/>
          <w:sz w:val="24"/>
        </w:rPr>
      </w:pPr>
      <w:r>
        <w:rPr>
          <w:rFonts w:ascii="Arial" w:hAnsi="Arial" w:cs="Arial"/>
          <w:b/>
          <w:sz w:val="24"/>
          <w:szCs w:val="24"/>
        </w:rPr>
        <w:t>6 Cronograma</w:t>
      </w:r>
    </w:p>
    <w:p w:rsidR="00444F18" w:rsidRPr="00D647D8" w:rsidRDefault="00444F18" w:rsidP="00D647D8">
      <w:pPr>
        <w:autoSpaceDE w:val="0"/>
        <w:autoSpaceDN w:val="0"/>
        <w:adjustRightInd w:val="0"/>
        <w:spacing w:line="360" w:lineRule="auto"/>
        <w:jc w:val="both"/>
        <w:rPr>
          <w:rFonts w:ascii="Arial" w:hAnsi="Arial" w:cs="Arial"/>
          <w:b/>
          <w:smallCaps/>
          <w:sz w:val="24"/>
        </w:rPr>
      </w:pPr>
    </w:p>
    <w:tbl>
      <w:tblPr>
        <w:tblStyle w:val="Tabelacomgrade"/>
        <w:tblpPr w:leftFromText="141" w:rightFromText="141" w:vertAnchor="text" w:horzAnchor="margin" w:tblpY="384"/>
        <w:tblW w:w="9649" w:type="dxa"/>
        <w:tblLayout w:type="fixed"/>
        <w:tblLook w:val="04A0"/>
      </w:tblPr>
      <w:tblGrid>
        <w:gridCol w:w="1526"/>
        <w:gridCol w:w="469"/>
        <w:gridCol w:w="523"/>
        <w:gridCol w:w="469"/>
        <w:gridCol w:w="523"/>
        <w:gridCol w:w="426"/>
        <w:gridCol w:w="567"/>
        <w:gridCol w:w="567"/>
        <w:gridCol w:w="567"/>
        <w:gridCol w:w="567"/>
        <w:gridCol w:w="567"/>
        <w:gridCol w:w="567"/>
        <w:gridCol w:w="425"/>
        <w:gridCol w:w="425"/>
        <w:gridCol w:w="44"/>
        <w:gridCol w:w="378"/>
        <w:gridCol w:w="189"/>
        <w:gridCol w:w="47"/>
        <w:gridCol w:w="378"/>
        <w:gridCol w:w="425"/>
      </w:tblGrid>
      <w:tr w:rsidR="00F326B5" w:rsidTr="00F326B5">
        <w:tc>
          <w:tcPr>
            <w:tcW w:w="1526" w:type="dxa"/>
            <w:vMerge w:val="restart"/>
            <w:shd w:val="clear" w:color="auto" w:fill="BFBFBF" w:themeFill="background1" w:themeFillShade="BF"/>
          </w:tcPr>
          <w:p w:rsidR="00F326B5" w:rsidRPr="005645AB" w:rsidRDefault="00F326B5" w:rsidP="00F326B5">
            <w:pPr>
              <w:jc w:val="center"/>
              <w:rPr>
                <w:rFonts w:ascii="Arial" w:hAnsi="Arial" w:cs="Arial"/>
                <w:b/>
                <w:sz w:val="24"/>
                <w:szCs w:val="24"/>
                <w:lang w:val="pt-BR"/>
              </w:rPr>
            </w:pPr>
            <w:r w:rsidRPr="00D66853">
              <w:rPr>
                <w:rFonts w:ascii="Arial" w:hAnsi="Arial" w:cs="Arial"/>
                <w:b/>
                <w:szCs w:val="24"/>
              </w:rPr>
              <w:t>Atividades</w:t>
            </w:r>
          </w:p>
        </w:tc>
        <w:tc>
          <w:tcPr>
            <w:tcW w:w="1984" w:type="dxa"/>
            <w:gridSpan w:val="4"/>
            <w:tcBorders>
              <w:bottom w:val="single" w:sz="4" w:space="0" w:color="000000" w:themeColor="text1"/>
            </w:tcBorders>
            <w:shd w:val="clear" w:color="auto" w:fill="D9D9D9" w:themeFill="background1" w:themeFillShade="D9"/>
          </w:tcPr>
          <w:p w:rsidR="00F326B5" w:rsidRPr="005645AB" w:rsidRDefault="00F326B5" w:rsidP="00F326B5">
            <w:pPr>
              <w:jc w:val="center"/>
              <w:rPr>
                <w:rFonts w:ascii="Arial" w:hAnsi="Arial" w:cs="Arial"/>
                <w:b/>
                <w:sz w:val="24"/>
                <w:szCs w:val="24"/>
                <w:lang w:val="pt-BR"/>
              </w:rPr>
            </w:pPr>
            <w:r w:rsidRPr="005645AB">
              <w:rPr>
                <w:rFonts w:ascii="Arial" w:hAnsi="Arial" w:cs="Arial"/>
                <w:b/>
                <w:sz w:val="24"/>
                <w:szCs w:val="24"/>
                <w:lang w:val="pt-BR"/>
              </w:rPr>
              <w:t>201</w:t>
            </w:r>
            <w:r>
              <w:rPr>
                <w:rFonts w:ascii="Arial" w:hAnsi="Arial" w:cs="Arial"/>
                <w:b/>
                <w:sz w:val="24"/>
                <w:szCs w:val="24"/>
                <w:lang w:val="pt-BR"/>
              </w:rPr>
              <w:t>9</w:t>
            </w:r>
          </w:p>
        </w:tc>
        <w:tc>
          <w:tcPr>
            <w:tcW w:w="2127" w:type="dxa"/>
            <w:gridSpan w:val="4"/>
            <w:tcBorders>
              <w:bottom w:val="single" w:sz="4" w:space="0" w:color="000000" w:themeColor="text1"/>
            </w:tcBorders>
            <w:shd w:val="clear" w:color="auto" w:fill="FFFFFF" w:themeFill="background1"/>
          </w:tcPr>
          <w:p w:rsidR="00F326B5" w:rsidRPr="005645AB" w:rsidRDefault="00F326B5" w:rsidP="00F326B5">
            <w:pPr>
              <w:jc w:val="center"/>
              <w:rPr>
                <w:rFonts w:ascii="Arial" w:hAnsi="Arial" w:cs="Arial"/>
                <w:b/>
                <w:sz w:val="24"/>
                <w:szCs w:val="24"/>
                <w:lang w:val="pt-BR"/>
              </w:rPr>
            </w:pPr>
            <w:r>
              <w:rPr>
                <w:rFonts w:ascii="Arial" w:hAnsi="Arial" w:cs="Arial"/>
                <w:b/>
                <w:sz w:val="24"/>
                <w:szCs w:val="24"/>
                <w:lang w:val="pt-BR"/>
              </w:rPr>
              <w:t>2020</w:t>
            </w:r>
          </w:p>
        </w:tc>
        <w:tc>
          <w:tcPr>
            <w:tcW w:w="2126" w:type="dxa"/>
            <w:gridSpan w:val="4"/>
            <w:tcBorders>
              <w:bottom w:val="single" w:sz="4" w:space="0" w:color="000000" w:themeColor="text1"/>
            </w:tcBorders>
            <w:shd w:val="clear" w:color="auto" w:fill="D9D9D9" w:themeFill="background1" w:themeFillShade="D9"/>
          </w:tcPr>
          <w:p w:rsidR="00F326B5" w:rsidRPr="005645AB" w:rsidRDefault="00F326B5" w:rsidP="00F326B5">
            <w:pPr>
              <w:jc w:val="center"/>
              <w:rPr>
                <w:rFonts w:ascii="Arial" w:hAnsi="Arial" w:cs="Arial"/>
                <w:b/>
                <w:sz w:val="24"/>
                <w:szCs w:val="24"/>
                <w:lang w:val="pt-BR"/>
              </w:rPr>
            </w:pPr>
            <w:r>
              <w:rPr>
                <w:rFonts w:ascii="Arial" w:hAnsi="Arial" w:cs="Arial"/>
                <w:b/>
                <w:sz w:val="24"/>
                <w:szCs w:val="24"/>
                <w:lang w:val="pt-BR"/>
              </w:rPr>
              <w:t>2021</w:t>
            </w:r>
          </w:p>
        </w:tc>
        <w:tc>
          <w:tcPr>
            <w:tcW w:w="425" w:type="dxa"/>
            <w:tcBorders>
              <w:bottom w:val="single" w:sz="4" w:space="0" w:color="000000" w:themeColor="text1"/>
              <w:right w:val="nil"/>
            </w:tcBorders>
            <w:shd w:val="clear" w:color="auto" w:fill="FFFFFF" w:themeFill="background1"/>
          </w:tcPr>
          <w:p w:rsidR="00F326B5" w:rsidRDefault="00F326B5" w:rsidP="00F326B5">
            <w:pPr>
              <w:jc w:val="center"/>
              <w:rPr>
                <w:rFonts w:ascii="Arial" w:hAnsi="Arial" w:cs="Arial"/>
                <w:b/>
                <w:sz w:val="24"/>
                <w:szCs w:val="24"/>
              </w:rPr>
            </w:pPr>
          </w:p>
        </w:tc>
        <w:tc>
          <w:tcPr>
            <w:tcW w:w="1461" w:type="dxa"/>
            <w:gridSpan w:val="6"/>
            <w:tcBorders>
              <w:left w:val="nil"/>
            </w:tcBorders>
            <w:shd w:val="clear" w:color="auto" w:fill="FFFFFF" w:themeFill="background1"/>
          </w:tcPr>
          <w:p w:rsidR="00F326B5" w:rsidRDefault="00F326B5" w:rsidP="00F326B5">
            <w:pPr>
              <w:jc w:val="center"/>
              <w:rPr>
                <w:rFonts w:ascii="Arial" w:hAnsi="Arial" w:cs="Arial"/>
                <w:b/>
                <w:sz w:val="24"/>
                <w:szCs w:val="24"/>
              </w:rPr>
            </w:pPr>
            <w:r>
              <w:rPr>
                <w:rFonts w:ascii="Arial" w:hAnsi="Arial" w:cs="Arial"/>
                <w:b/>
                <w:sz w:val="24"/>
                <w:szCs w:val="24"/>
              </w:rPr>
              <w:t>2022</w:t>
            </w:r>
          </w:p>
        </w:tc>
      </w:tr>
      <w:tr w:rsidR="00F326B5" w:rsidTr="00F326B5">
        <w:tc>
          <w:tcPr>
            <w:tcW w:w="1526" w:type="dxa"/>
            <w:vMerge/>
            <w:shd w:val="clear" w:color="auto" w:fill="BFBFBF" w:themeFill="background1" w:themeFillShade="BF"/>
          </w:tcPr>
          <w:p w:rsidR="00F326B5" w:rsidRPr="005645AB" w:rsidRDefault="00F326B5" w:rsidP="00F326B5">
            <w:pPr>
              <w:jc w:val="center"/>
              <w:rPr>
                <w:rFonts w:ascii="Arial" w:hAnsi="Arial" w:cs="Arial"/>
                <w:b/>
                <w:sz w:val="24"/>
                <w:szCs w:val="24"/>
              </w:rPr>
            </w:pPr>
          </w:p>
        </w:tc>
        <w:tc>
          <w:tcPr>
            <w:tcW w:w="1984" w:type="dxa"/>
            <w:gridSpan w:val="4"/>
            <w:tcBorders>
              <w:right w:val="nil"/>
            </w:tcBorders>
            <w:shd w:val="clear" w:color="auto" w:fill="FFFFFF" w:themeFill="background1"/>
          </w:tcPr>
          <w:p w:rsidR="00F326B5" w:rsidRPr="005645AB" w:rsidRDefault="00F326B5" w:rsidP="00F326B5">
            <w:pPr>
              <w:jc w:val="center"/>
              <w:rPr>
                <w:rFonts w:ascii="Arial" w:hAnsi="Arial" w:cs="Arial"/>
                <w:b/>
                <w:sz w:val="24"/>
                <w:szCs w:val="24"/>
              </w:rPr>
            </w:pPr>
          </w:p>
        </w:tc>
        <w:tc>
          <w:tcPr>
            <w:tcW w:w="4722" w:type="dxa"/>
            <w:gridSpan w:val="10"/>
            <w:tcBorders>
              <w:left w:val="nil"/>
              <w:right w:val="nil"/>
            </w:tcBorders>
            <w:shd w:val="clear" w:color="auto" w:fill="FFFFFF" w:themeFill="background1"/>
          </w:tcPr>
          <w:p w:rsidR="00F326B5" w:rsidRDefault="00F326B5" w:rsidP="00F326B5">
            <w:pPr>
              <w:jc w:val="center"/>
              <w:rPr>
                <w:rFonts w:ascii="Arial" w:hAnsi="Arial" w:cs="Arial"/>
                <w:b/>
                <w:sz w:val="24"/>
                <w:szCs w:val="24"/>
              </w:rPr>
            </w:pPr>
            <w:r>
              <w:rPr>
                <w:rFonts w:ascii="Arial" w:hAnsi="Arial" w:cs="Arial"/>
                <w:b/>
                <w:sz w:val="24"/>
                <w:szCs w:val="24"/>
              </w:rPr>
              <w:t xml:space="preserve">Trimestres </w:t>
            </w:r>
          </w:p>
        </w:tc>
        <w:tc>
          <w:tcPr>
            <w:tcW w:w="378" w:type="dxa"/>
            <w:tcBorders>
              <w:left w:val="nil"/>
              <w:right w:val="nil"/>
            </w:tcBorders>
            <w:shd w:val="clear" w:color="auto" w:fill="FFFFFF" w:themeFill="background1"/>
          </w:tcPr>
          <w:p w:rsidR="00F326B5" w:rsidRDefault="00F326B5" w:rsidP="00F326B5">
            <w:pPr>
              <w:jc w:val="center"/>
              <w:rPr>
                <w:rFonts w:ascii="Arial" w:hAnsi="Arial" w:cs="Arial"/>
                <w:b/>
                <w:sz w:val="24"/>
                <w:szCs w:val="24"/>
              </w:rPr>
            </w:pPr>
          </w:p>
        </w:tc>
        <w:tc>
          <w:tcPr>
            <w:tcW w:w="236" w:type="dxa"/>
            <w:gridSpan w:val="2"/>
            <w:tcBorders>
              <w:left w:val="nil"/>
              <w:right w:val="nil"/>
            </w:tcBorders>
            <w:shd w:val="clear" w:color="auto" w:fill="FFFFFF" w:themeFill="background1"/>
          </w:tcPr>
          <w:p w:rsidR="00F326B5" w:rsidRDefault="00F326B5" w:rsidP="00F326B5">
            <w:pPr>
              <w:jc w:val="center"/>
              <w:rPr>
                <w:rFonts w:ascii="Arial" w:hAnsi="Arial" w:cs="Arial"/>
                <w:b/>
                <w:sz w:val="24"/>
                <w:szCs w:val="24"/>
              </w:rPr>
            </w:pPr>
          </w:p>
        </w:tc>
        <w:tc>
          <w:tcPr>
            <w:tcW w:w="803" w:type="dxa"/>
            <w:gridSpan w:val="2"/>
            <w:tcBorders>
              <w:left w:val="nil"/>
            </w:tcBorders>
            <w:shd w:val="clear" w:color="auto" w:fill="FFFFFF" w:themeFill="background1"/>
          </w:tcPr>
          <w:p w:rsidR="00F326B5" w:rsidRDefault="00F326B5" w:rsidP="00F326B5">
            <w:pPr>
              <w:jc w:val="center"/>
              <w:rPr>
                <w:rFonts w:ascii="Arial" w:hAnsi="Arial" w:cs="Arial"/>
                <w:b/>
                <w:sz w:val="24"/>
                <w:szCs w:val="24"/>
              </w:rPr>
            </w:pPr>
          </w:p>
        </w:tc>
      </w:tr>
      <w:tr w:rsidR="00F326B5" w:rsidTr="00F326B5">
        <w:tc>
          <w:tcPr>
            <w:tcW w:w="1526" w:type="dxa"/>
            <w:vMerge/>
            <w:shd w:val="clear" w:color="auto" w:fill="BFBFBF" w:themeFill="background1" w:themeFillShade="BF"/>
          </w:tcPr>
          <w:p w:rsidR="00F326B5" w:rsidRPr="005645AB" w:rsidRDefault="00F326B5" w:rsidP="00F326B5">
            <w:pPr>
              <w:jc w:val="center"/>
              <w:rPr>
                <w:rFonts w:ascii="Arial" w:hAnsi="Arial" w:cs="Arial"/>
                <w:b/>
                <w:sz w:val="24"/>
                <w:szCs w:val="24"/>
              </w:rPr>
            </w:pPr>
          </w:p>
        </w:tc>
        <w:tc>
          <w:tcPr>
            <w:tcW w:w="469" w:type="dxa"/>
            <w:shd w:val="clear" w:color="auto" w:fill="D9D9D9" w:themeFill="background1" w:themeFillShade="D9"/>
          </w:tcPr>
          <w:p w:rsidR="00F326B5" w:rsidRPr="005436FF" w:rsidRDefault="00F326B5" w:rsidP="00F326B5">
            <w:pPr>
              <w:jc w:val="center"/>
              <w:rPr>
                <w:rFonts w:ascii="Arial" w:hAnsi="Arial" w:cs="Arial"/>
                <w:sz w:val="24"/>
                <w:szCs w:val="24"/>
              </w:rPr>
            </w:pPr>
            <w:r>
              <w:rPr>
                <w:rFonts w:ascii="Arial" w:hAnsi="Arial" w:cs="Arial"/>
                <w:sz w:val="24"/>
                <w:szCs w:val="24"/>
              </w:rPr>
              <w:t>1</w:t>
            </w:r>
          </w:p>
          <w:p w:rsidR="00F326B5" w:rsidRPr="005436FF" w:rsidRDefault="00F326B5" w:rsidP="00F326B5">
            <w:pPr>
              <w:jc w:val="center"/>
              <w:rPr>
                <w:rFonts w:ascii="Arial" w:hAnsi="Arial" w:cs="Arial"/>
                <w:sz w:val="24"/>
                <w:szCs w:val="24"/>
                <w:lang w:val="pt-BR"/>
              </w:rPr>
            </w:pPr>
          </w:p>
        </w:tc>
        <w:tc>
          <w:tcPr>
            <w:tcW w:w="523" w:type="dxa"/>
            <w:shd w:val="clear" w:color="auto" w:fill="D9D9D9" w:themeFill="background1" w:themeFillShade="D9"/>
          </w:tcPr>
          <w:p w:rsidR="00F326B5" w:rsidRPr="005436FF" w:rsidRDefault="00F326B5" w:rsidP="00F326B5">
            <w:pPr>
              <w:jc w:val="center"/>
              <w:rPr>
                <w:rFonts w:ascii="Arial" w:hAnsi="Arial" w:cs="Arial"/>
                <w:sz w:val="24"/>
                <w:szCs w:val="24"/>
              </w:rPr>
            </w:pPr>
            <w:r>
              <w:rPr>
                <w:rFonts w:ascii="Arial" w:hAnsi="Arial" w:cs="Arial"/>
                <w:sz w:val="24"/>
                <w:szCs w:val="24"/>
              </w:rPr>
              <w:t>2</w:t>
            </w:r>
          </w:p>
          <w:p w:rsidR="00F326B5" w:rsidRPr="005436FF" w:rsidRDefault="00F326B5" w:rsidP="00F326B5">
            <w:pPr>
              <w:rPr>
                <w:rFonts w:ascii="Arial" w:hAnsi="Arial" w:cs="Arial"/>
                <w:sz w:val="24"/>
                <w:szCs w:val="24"/>
                <w:lang w:val="pt-BR"/>
              </w:rPr>
            </w:pPr>
          </w:p>
        </w:tc>
        <w:tc>
          <w:tcPr>
            <w:tcW w:w="469" w:type="dxa"/>
            <w:shd w:val="clear" w:color="auto" w:fill="D9D9D9" w:themeFill="background1" w:themeFillShade="D9"/>
          </w:tcPr>
          <w:p w:rsidR="00F326B5" w:rsidRPr="005436FF" w:rsidRDefault="00F326B5" w:rsidP="00F326B5">
            <w:pPr>
              <w:jc w:val="center"/>
              <w:rPr>
                <w:rFonts w:ascii="Arial" w:hAnsi="Arial" w:cs="Arial"/>
                <w:sz w:val="24"/>
                <w:szCs w:val="24"/>
              </w:rPr>
            </w:pPr>
            <w:r>
              <w:rPr>
                <w:rFonts w:ascii="Arial" w:hAnsi="Arial" w:cs="Arial"/>
                <w:sz w:val="24"/>
                <w:szCs w:val="24"/>
              </w:rPr>
              <w:t>3</w:t>
            </w:r>
          </w:p>
          <w:p w:rsidR="00F326B5" w:rsidRPr="005436FF" w:rsidRDefault="00F326B5" w:rsidP="00F326B5">
            <w:pPr>
              <w:jc w:val="center"/>
              <w:rPr>
                <w:rFonts w:ascii="Arial" w:hAnsi="Arial" w:cs="Arial"/>
                <w:sz w:val="24"/>
                <w:szCs w:val="24"/>
                <w:lang w:val="pt-BR"/>
              </w:rPr>
            </w:pPr>
          </w:p>
        </w:tc>
        <w:tc>
          <w:tcPr>
            <w:tcW w:w="523" w:type="dxa"/>
            <w:shd w:val="clear" w:color="auto" w:fill="D9D9D9" w:themeFill="background1" w:themeFillShade="D9"/>
          </w:tcPr>
          <w:p w:rsidR="00F326B5" w:rsidRPr="005436FF" w:rsidRDefault="00F326B5" w:rsidP="00F326B5">
            <w:pPr>
              <w:jc w:val="center"/>
              <w:rPr>
                <w:rFonts w:ascii="Arial" w:hAnsi="Arial" w:cs="Arial"/>
                <w:sz w:val="24"/>
                <w:szCs w:val="24"/>
              </w:rPr>
            </w:pPr>
            <w:r>
              <w:rPr>
                <w:rFonts w:ascii="Arial" w:hAnsi="Arial" w:cs="Arial"/>
                <w:sz w:val="24"/>
                <w:szCs w:val="24"/>
              </w:rPr>
              <w:t>4</w:t>
            </w:r>
          </w:p>
          <w:p w:rsidR="00F326B5" w:rsidRPr="005436FF" w:rsidRDefault="00F326B5" w:rsidP="00F326B5">
            <w:pPr>
              <w:jc w:val="center"/>
              <w:rPr>
                <w:rFonts w:ascii="Arial" w:hAnsi="Arial" w:cs="Arial"/>
                <w:sz w:val="24"/>
                <w:szCs w:val="24"/>
                <w:lang w:val="pt-BR"/>
              </w:rPr>
            </w:pPr>
          </w:p>
        </w:tc>
        <w:tc>
          <w:tcPr>
            <w:tcW w:w="426" w:type="dxa"/>
            <w:shd w:val="clear" w:color="auto" w:fill="FFFFFF" w:themeFill="background1"/>
          </w:tcPr>
          <w:p w:rsidR="00F326B5" w:rsidRPr="005436FF" w:rsidRDefault="00F326B5" w:rsidP="00F326B5">
            <w:pPr>
              <w:jc w:val="center"/>
              <w:rPr>
                <w:rFonts w:ascii="Arial" w:hAnsi="Arial" w:cs="Arial"/>
                <w:sz w:val="24"/>
                <w:szCs w:val="24"/>
              </w:rPr>
            </w:pPr>
            <w:r>
              <w:rPr>
                <w:rFonts w:ascii="Arial" w:hAnsi="Arial" w:cs="Arial"/>
                <w:sz w:val="24"/>
                <w:szCs w:val="24"/>
              </w:rPr>
              <w:t>1</w:t>
            </w:r>
          </w:p>
          <w:p w:rsidR="00F326B5" w:rsidRPr="005436FF" w:rsidRDefault="00F326B5" w:rsidP="00F326B5">
            <w:pPr>
              <w:rPr>
                <w:rFonts w:ascii="Arial" w:hAnsi="Arial" w:cs="Arial"/>
                <w:sz w:val="24"/>
                <w:szCs w:val="24"/>
                <w:lang w:val="pt-BR"/>
              </w:rPr>
            </w:pPr>
          </w:p>
        </w:tc>
        <w:tc>
          <w:tcPr>
            <w:tcW w:w="567" w:type="dxa"/>
            <w:shd w:val="clear" w:color="auto" w:fill="FFFFFF" w:themeFill="background1"/>
          </w:tcPr>
          <w:p w:rsidR="00F326B5" w:rsidRPr="005436FF" w:rsidRDefault="00F326B5" w:rsidP="00F326B5">
            <w:pPr>
              <w:jc w:val="center"/>
              <w:rPr>
                <w:rFonts w:ascii="Arial" w:hAnsi="Arial" w:cs="Arial"/>
                <w:sz w:val="24"/>
                <w:szCs w:val="24"/>
              </w:rPr>
            </w:pPr>
            <w:r>
              <w:rPr>
                <w:rFonts w:ascii="Arial" w:hAnsi="Arial" w:cs="Arial"/>
                <w:sz w:val="24"/>
                <w:szCs w:val="24"/>
              </w:rPr>
              <w:t>2</w:t>
            </w:r>
          </w:p>
          <w:p w:rsidR="00F326B5" w:rsidRPr="005436FF" w:rsidRDefault="00F326B5" w:rsidP="00F326B5">
            <w:pPr>
              <w:rPr>
                <w:rFonts w:ascii="Arial" w:hAnsi="Arial" w:cs="Arial"/>
                <w:sz w:val="24"/>
                <w:szCs w:val="24"/>
                <w:lang w:val="pt-BR"/>
              </w:rPr>
            </w:pPr>
          </w:p>
        </w:tc>
        <w:tc>
          <w:tcPr>
            <w:tcW w:w="567" w:type="dxa"/>
            <w:shd w:val="clear" w:color="auto" w:fill="FFFFFF" w:themeFill="background1"/>
          </w:tcPr>
          <w:p w:rsidR="00F326B5" w:rsidRPr="005436FF" w:rsidRDefault="00F326B5" w:rsidP="00F326B5">
            <w:pPr>
              <w:jc w:val="center"/>
              <w:rPr>
                <w:rFonts w:ascii="Arial" w:hAnsi="Arial" w:cs="Arial"/>
                <w:sz w:val="24"/>
                <w:szCs w:val="24"/>
              </w:rPr>
            </w:pPr>
            <w:r>
              <w:rPr>
                <w:rFonts w:ascii="Arial" w:hAnsi="Arial" w:cs="Arial"/>
                <w:sz w:val="24"/>
                <w:szCs w:val="24"/>
              </w:rPr>
              <w:t>3</w:t>
            </w:r>
          </w:p>
          <w:p w:rsidR="00F326B5" w:rsidRPr="005436FF" w:rsidRDefault="00F326B5" w:rsidP="00F326B5">
            <w:pPr>
              <w:jc w:val="center"/>
              <w:rPr>
                <w:rFonts w:ascii="Arial" w:hAnsi="Arial" w:cs="Arial"/>
                <w:sz w:val="24"/>
                <w:szCs w:val="24"/>
                <w:lang w:val="pt-BR"/>
              </w:rPr>
            </w:pPr>
          </w:p>
        </w:tc>
        <w:tc>
          <w:tcPr>
            <w:tcW w:w="567" w:type="dxa"/>
            <w:shd w:val="clear" w:color="auto" w:fill="FFFFFF" w:themeFill="background1"/>
          </w:tcPr>
          <w:p w:rsidR="00F326B5" w:rsidRPr="005436FF" w:rsidRDefault="00F326B5" w:rsidP="00F326B5">
            <w:pPr>
              <w:jc w:val="center"/>
              <w:rPr>
                <w:rFonts w:ascii="Arial" w:hAnsi="Arial" w:cs="Arial"/>
                <w:sz w:val="24"/>
                <w:szCs w:val="24"/>
              </w:rPr>
            </w:pPr>
            <w:r>
              <w:rPr>
                <w:rFonts w:ascii="Arial" w:hAnsi="Arial" w:cs="Arial"/>
                <w:sz w:val="24"/>
                <w:szCs w:val="24"/>
              </w:rPr>
              <w:t>4</w:t>
            </w:r>
          </w:p>
          <w:p w:rsidR="00F326B5" w:rsidRPr="005436FF" w:rsidRDefault="00F326B5" w:rsidP="00F326B5">
            <w:pPr>
              <w:rPr>
                <w:rFonts w:ascii="Arial" w:hAnsi="Arial" w:cs="Arial"/>
                <w:sz w:val="24"/>
                <w:szCs w:val="24"/>
                <w:lang w:val="pt-BR"/>
              </w:rPr>
            </w:pPr>
          </w:p>
        </w:tc>
        <w:tc>
          <w:tcPr>
            <w:tcW w:w="567" w:type="dxa"/>
            <w:shd w:val="clear" w:color="auto" w:fill="D9D9D9" w:themeFill="background1" w:themeFillShade="D9"/>
          </w:tcPr>
          <w:p w:rsidR="00F326B5" w:rsidRPr="005436FF" w:rsidRDefault="00F326B5" w:rsidP="00F326B5">
            <w:pPr>
              <w:jc w:val="center"/>
              <w:rPr>
                <w:rFonts w:ascii="Arial" w:hAnsi="Arial" w:cs="Arial"/>
                <w:sz w:val="24"/>
                <w:szCs w:val="24"/>
              </w:rPr>
            </w:pPr>
            <w:r>
              <w:rPr>
                <w:rFonts w:ascii="Arial" w:hAnsi="Arial" w:cs="Arial"/>
                <w:sz w:val="24"/>
                <w:szCs w:val="24"/>
              </w:rPr>
              <w:t>1</w:t>
            </w:r>
          </w:p>
          <w:p w:rsidR="00F326B5" w:rsidRPr="005436FF" w:rsidRDefault="00F326B5" w:rsidP="00F326B5">
            <w:pPr>
              <w:rPr>
                <w:rFonts w:ascii="Arial" w:hAnsi="Arial" w:cs="Arial"/>
                <w:sz w:val="24"/>
                <w:szCs w:val="24"/>
                <w:lang w:val="pt-BR"/>
              </w:rPr>
            </w:pPr>
          </w:p>
        </w:tc>
        <w:tc>
          <w:tcPr>
            <w:tcW w:w="567" w:type="dxa"/>
            <w:shd w:val="clear" w:color="auto" w:fill="D9D9D9" w:themeFill="background1" w:themeFillShade="D9"/>
          </w:tcPr>
          <w:p w:rsidR="00F326B5" w:rsidRPr="005436FF" w:rsidRDefault="00F326B5" w:rsidP="00F326B5">
            <w:pPr>
              <w:jc w:val="center"/>
              <w:rPr>
                <w:rFonts w:ascii="Arial" w:hAnsi="Arial" w:cs="Arial"/>
                <w:sz w:val="24"/>
                <w:szCs w:val="24"/>
              </w:rPr>
            </w:pPr>
            <w:r>
              <w:rPr>
                <w:rFonts w:ascii="Arial" w:hAnsi="Arial" w:cs="Arial"/>
                <w:sz w:val="24"/>
                <w:szCs w:val="24"/>
              </w:rPr>
              <w:t>2</w:t>
            </w:r>
          </w:p>
          <w:p w:rsidR="00F326B5" w:rsidRPr="005436FF" w:rsidRDefault="00F326B5" w:rsidP="00F326B5">
            <w:pPr>
              <w:jc w:val="center"/>
              <w:rPr>
                <w:rFonts w:ascii="Arial" w:hAnsi="Arial" w:cs="Arial"/>
                <w:sz w:val="24"/>
                <w:szCs w:val="24"/>
                <w:lang w:val="pt-BR"/>
              </w:rPr>
            </w:pPr>
          </w:p>
        </w:tc>
        <w:tc>
          <w:tcPr>
            <w:tcW w:w="567" w:type="dxa"/>
            <w:shd w:val="clear" w:color="auto" w:fill="D9D9D9" w:themeFill="background1" w:themeFillShade="D9"/>
          </w:tcPr>
          <w:p w:rsidR="00F326B5" w:rsidRPr="005436FF" w:rsidRDefault="00F326B5" w:rsidP="00F326B5">
            <w:pPr>
              <w:jc w:val="center"/>
              <w:rPr>
                <w:rFonts w:ascii="Arial" w:hAnsi="Arial" w:cs="Arial"/>
                <w:sz w:val="24"/>
                <w:szCs w:val="24"/>
              </w:rPr>
            </w:pPr>
            <w:r>
              <w:rPr>
                <w:rFonts w:ascii="Arial" w:hAnsi="Arial" w:cs="Arial"/>
                <w:sz w:val="24"/>
                <w:szCs w:val="24"/>
              </w:rPr>
              <w:t>3</w:t>
            </w:r>
          </w:p>
          <w:p w:rsidR="00F326B5" w:rsidRPr="005436FF" w:rsidRDefault="00F326B5" w:rsidP="00F326B5">
            <w:pPr>
              <w:jc w:val="center"/>
              <w:rPr>
                <w:rFonts w:ascii="Arial" w:hAnsi="Arial" w:cs="Arial"/>
                <w:sz w:val="24"/>
                <w:szCs w:val="24"/>
                <w:lang w:val="pt-BR"/>
              </w:rPr>
            </w:pPr>
          </w:p>
        </w:tc>
        <w:tc>
          <w:tcPr>
            <w:tcW w:w="425" w:type="dxa"/>
            <w:shd w:val="clear" w:color="auto" w:fill="D9D9D9" w:themeFill="background1" w:themeFillShade="D9"/>
          </w:tcPr>
          <w:p w:rsidR="00F326B5" w:rsidRPr="005436FF" w:rsidRDefault="00F326B5" w:rsidP="00F326B5">
            <w:pPr>
              <w:jc w:val="center"/>
              <w:rPr>
                <w:rFonts w:ascii="Arial" w:hAnsi="Arial" w:cs="Arial"/>
                <w:sz w:val="24"/>
                <w:szCs w:val="24"/>
              </w:rPr>
            </w:pPr>
            <w:r>
              <w:rPr>
                <w:rFonts w:ascii="Arial" w:hAnsi="Arial" w:cs="Arial"/>
                <w:sz w:val="24"/>
                <w:szCs w:val="24"/>
              </w:rPr>
              <w:t>4</w:t>
            </w:r>
          </w:p>
          <w:p w:rsidR="00F326B5" w:rsidRPr="005436FF" w:rsidRDefault="00F326B5" w:rsidP="00F326B5">
            <w:pPr>
              <w:rPr>
                <w:rFonts w:ascii="Arial" w:hAnsi="Arial" w:cs="Arial"/>
                <w:sz w:val="24"/>
                <w:szCs w:val="24"/>
                <w:lang w:val="pt-BR"/>
              </w:rPr>
            </w:pPr>
          </w:p>
        </w:tc>
        <w:tc>
          <w:tcPr>
            <w:tcW w:w="469" w:type="dxa"/>
            <w:gridSpan w:val="2"/>
            <w:shd w:val="clear" w:color="auto" w:fill="FFFFFF" w:themeFill="background1"/>
          </w:tcPr>
          <w:p w:rsidR="00F326B5" w:rsidRPr="005436FF" w:rsidRDefault="00F326B5" w:rsidP="00F326B5">
            <w:pPr>
              <w:jc w:val="center"/>
              <w:rPr>
                <w:rFonts w:ascii="Arial" w:hAnsi="Arial" w:cs="Arial"/>
                <w:sz w:val="24"/>
                <w:szCs w:val="24"/>
              </w:rPr>
            </w:pPr>
            <w:r>
              <w:rPr>
                <w:rFonts w:ascii="Arial" w:hAnsi="Arial" w:cs="Arial"/>
                <w:sz w:val="24"/>
                <w:szCs w:val="24"/>
              </w:rPr>
              <w:t>1</w:t>
            </w:r>
          </w:p>
          <w:p w:rsidR="00F326B5" w:rsidRPr="005436FF" w:rsidRDefault="00F326B5" w:rsidP="00F326B5">
            <w:pPr>
              <w:jc w:val="center"/>
              <w:rPr>
                <w:rFonts w:ascii="Arial" w:hAnsi="Arial" w:cs="Arial"/>
                <w:sz w:val="24"/>
                <w:szCs w:val="24"/>
                <w:lang w:val="pt-BR"/>
              </w:rPr>
            </w:pPr>
          </w:p>
        </w:tc>
        <w:tc>
          <w:tcPr>
            <w:tcW w:w="567" w:type="dxa"/>
            <w:gridSpan w:val="2"/>
            <w:shd w:val="clear" w:color="auto" w:fill="FFFFFF" w:themeFill="background1"/>
          </w:tcPr>
          <w:p w:rsidR="00F326B5" w:rsidRPr="005436FF" w:rsidRDefault="00F326B5" w:rsidP="00F326B5">
            <w:pPr>
              <w:jc w:val="center"/>
              <w:rPr>
                <w:rFonts w:ascii="Arial" w:hAnsi="Arial" w:cs="Arial"/>
                <w:sz w:val="24"/>
                <w:szCs w:val="24"/>
              </w:rPr>
            </w:pPr>
            <w:r>
              <w:rPr>
                <w:rFonts w:ascii="Arial" w:hAnsi="Arial" w:cs="Arial"/>
                <w:sz w:val="24"/>
                <w:szCs w:val="24"/>
              </w:rPr>
              <w:t>2</w:t>
            </w:r>
          </w:p>
          <w:p w:rsidR="00F326B5" w:rsidRPr="005436FF" w:rsidRDefault="00F326B5" w:rsidP="00F326B5">
            <w:pPr>
              <w:jc w:val="center"/>
              <w:rPr>
                <w:rFonts w:ascii="Arial" w:hAnsi="Arial" w:cs="Arial"/>
                <w:sz w:val="24"/>
                <w:szCs w:val="24"/>
              </w:rPr>
            </w:pPr>
          </w:p>
        </w:tc>
        <w:tc>
          <w:tcPr>
            <w:tcW w:w="425" w:type="dxa"/>
            <w:gridSpan w:val="2"/>
            <w:shd w:val="clear" w:color="auto" w:fill="FFFFFF" w:themeFill="background1"/>
          </w:tcPr>
          <w:p w:rsidR="00F326B5" w:rsidRPr="005436FF" w:rsidRDefault="00F326B5" w:rsidP="00F326B5">
            <w:pPr>
              <w:jc w:val="center"/>
              <w:rPr>
                <w:rFonts w:ascii="Arial" w:hAnsi="Arial" w:cs="Arial"/>
                <w:sz w:val="24"/>
                <w:szCs w:val="24"/>
              </w:rPr>
            </w:pPr>
            <w:r w:rsidRPr="005436FF">
              <w:rPr>
                <w:rFonts w:ascii="Arial" w:hAnsi="Arial" w:cs="Arial"/>
                <w:sz w:val="24"/>
                <w:szCs w:val="24"/>
              </w:rPr>
              <w:t>3</w:t>
            </w:r>
          </w:p>
          <w:p w:rsidR="00F326B5" w:rsidRPr="005436FF" w:rsidRDefault="00F326B5" w:rsidP="00F326B5">
            <w:pPr>
              <w:rPr>
                <w:rFonts w:ascii="Arial" w:hAnsi="Arial" w:cs="Arial"/>
                <w:sz w:val="24"/>
                <w:szCs w:val="24"/>
                <w:lang w:val="pt-BR"/>
              </w:rPr>
            </w:pPr>
          </w:p>
        </w:tc>
        <w:tc>
          <w:tcPr>
            <w:tcW w:w="425" w:type="dxa"/>
            <w:shd w:val="clear" w:color="auto" w:fill="FFFFFF" w:themeFill="background1"/>
          </w:tcPr>
          <w:p w:rsidR="00F326B5" w:rsidRPr="005436FF" w:rsidRDefault="00F326B5" w:rsidP="00F326B5">
            <w:pPr>
              <w:jc w:val="center"/>
              <w:rPr>
                <w:rFonts w:ascii="Arial" w:hAnsi="Arial" w:cs="Arial"/>
                <w:sz w:val="24"/>
                <w:szCs w:val="24"/>
              </w:rPr>
            </w:pPr>
            <w:r>
              <w:rPr>
                <w:rFonts w:ascii="Arial" w:hAnsi="Arial" w:cs="Arial"/>
                <w:sz w:val="24"/>
                <w:szCs w:val="24"/>
              </w:rPr>
              <w:t>4</w:t>
            </w:r>
          </w:p>
          <w:p w:rsidR="00F326B5" w:rsidRPr="005436FF" w:rsidRDefault="00F326B5" w:rsidP="00F326B5">
            <w:pPr>
              <w:jc w:val="center"/>
              <w:rPr>
                <w:rFonts w:ascii="Arial" w:hAnsi="Arial" w:cs="Arial"/>
                <w:sz w:val="24"/>
                <w:szCs w:val="24"/>
                <w:lang w:val="pt-BR"/>
              </w:rPr>
            </w:pPr>
          </w:p>
        </w:tc>
      </w:tr>
      <w:tr w:rsidR="00F326B5" w:rsidTr="00F326B5">
        <w:trPr>
          <w:trHeight w:val="476"/>
        </w:trPr>
        <w:tc>
          <w:tcPr>
            <w:tcW w:w="1526" w:type="dxa"/>
          </w:tcPr>
          <w:p w:rsidR="00F326B5" w:rsidRPr="005645AB" w:rsidRDefault="00F326B5" w:rsidP="00F326B5">
            <w:pPr>
              <w:rPr>
                <w:rFonts w:ascii="Arial" w:hAnsi="Arial" w:cs="Arial"/>
                <w:b/>
                <w:sz w:val="24"/>
                <w:szCs w:val="24"/>
              </w:rPr>
            </w:pPr>
            <w:proofErr w:type="spellStart"/>
            <w:r w:rsidRPr="005645AB">
              <w:rPr>
                <w:rFonts w:ascii="Arial" w:hAnsi="Arial" w:cs="Arial"/>
                <w:sz w:val="24"/>
                <w:szCs w:val="24"/>
              </w:rPr>
              <w:t>Aprimoramento</w:t>
            </w:r>
            <w:proofErr w:type="spellEnd"/>
            <w:r w:rsidRPr="005645AB">
              <w:rPr>
                <w:rFonts w:ascii="Arial" w:hAnsi="Arial" w:cs="Arial"/>
                <w:sz w:val="24"/>
                <w:szCs w:val="24"/>
              </w:rPr>
              <w:t xml:space="preserve"> do </w:t>
            </w:r>
            <w:proofErr w:type="spellStart"/>
            <w:r w:rsidRPr="005645AB">
              <w:rPr>
                <w:rFonts w:ascii="Arial" w:hAnsi="Arial" w:cs="Arial"/>
                <w:sz w:val="24"/>
                <w:szCs w:val="24"/>
              </w:rPr>
              <w:t>projeto</w:t>
            </w:r>
            <w:proofErr w:type="spellEnd"/>
          </w:p>
        </w:tc>
        <w:tc>
          <w:tcPr>
            <w:tcW w:w="469"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r w:rsidRPr="005645AB">
              <w:rPr>
                <w:rFonts w:ascii="Arial" w:hAnsi="Arial" w:cs="Arial"/>
                <w:b/>
                <w:sz w:val="24"/>
                <w:szCs w:val="24"/>
                <w:lang w:val="pt-BR"/>
              </w:rPr>
              <w:t>X</w:t>
            </w:r>
          </w:p>
        </w:tc>
        <w:tc>
          <w:tcPr>
            <w:tcW w:w="523"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r w:rsidRPr="005645AB">
              <w:rPr>
                <w:rFonts w:ascii="Arial" w:hAnsi="Arial" w:cs="Arial"/>
                <w:b/>
                <w:sz w:val="24"/>
                <w:szCs w:val="24"/>
                <w:lang w:val="pt-BR"/>
              </w:rPr>
              <w:t>X</w:t>
            </w:r>
          </w:p>
        </w:tc>
        <w:tc>
          <w:tcPr>
            <w:tcW w:w="469"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r w:rsidRPr="005645AB">
              <w:rPr>
                <w:rFonts w:ascii="Arial" w:hAnsi="Arial" w:cs="Arial"/>
                <w:b/>
                <w:sz w:val="24"/>
                <w:szCs w:val="24"/>
                <w:lang w:val="pt-BR"/>
              </w:rPr>
              <w:t>X</w:t>
            </w:r>
          </w:p>
        </w:tc>
        <w:tc>
          <w:tcPr>
            <w:tcW w:w="523"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r w:rsidRPr="005645AB">
              <w:rPr>
                <w:rFonts w:ascii="Arial" w:hAnsi="Arial" w:cs="Arial"/>
                <w:b/>
                <w:sz w:val="24"/>
                <w:szCs w:val="24"/>
                <w:lang w:val="pt-BR"/>
              </w:rPr>
              <w:t>X</w:t>
            </w:r>
          </w:p>
        </w:tc>
        <w:tc>
          <w:tcPr>
            <w:tcW w:w="426" w:type="dxa"/>
            <w:shd w:val="clear" w:color="auto" w:fill="FFFFFF" w:themeFill="background1"/>
          </w:tcPr>
          <w:p w:rsidR="00F326B5" w:rsidRPr="005645AB" w:rsidRDefault="00D20DF5" w:rsidP="00F326B5">
            <w:pPr>
              <w:jc w:val="center"/>
              <w:rPr>
                <w:rFonts w:ascii="Arial" w:hAnsi="Arial" w:cs="Arial"/>
                <w:b/>
                <w:sz w:val="24"/>
                <w:szCs w:val="24"/>
                <w:lang w:val="pt-BR"/>
              </w:rPr>
            </w:pPr>
            <w:r>
              <w:rPr>
                <w:rFonts w:ascii="Arial" w:hAnsi="Arial" w:cs="Arial"/>
                <w:b/>
                <w:sz w:val="24"/>
                <w:szCs w:val="24"/>
                <w:lang w:val="pt-BR"/>
              </w:rPr>
              <w:t>x</w:t>
            </w:r>
          </w:p>
        </w:tc>
        <w:tc>
          <w:tcPr>
            <w:tcW w:w="567" w:type="dxa"/>
            <w:shd w:val="clear" w:color="auto" w:fill="FFFFFF" w:themeFill="background1"/>
          </w:tcPr>
          <w:p w:rsidR="00F326B5" w:rsidRPr="005645AB" w:rsidRDefault="00D20DF5" w:rsidP="00F326B5">
            <w:pPr>
              <w:jc w:val="center"/>
              <w:rPr>
                <w:rFonts w:ascii="Arial" w:hAnsi="Arial" w:cs="Arial"/>
                <w:b/>
                <w:sz w:val="24"/>
                <w:szCs w:val="24"/>
                <w:lang w:val="pt-BR"/>
              </w:rPr>
            </w:pPr>
            <w:r>
              <w:rPr>
                <w:rFonts w:ascii="Arial" w:hAnsi="Arial" w:cs="Arial"/>
                <w:b/>
                <w:sz w:val="24"/>
                <w:szCs w:val="24"/>
                <w:lang w:val="pt-BR"/>
              </w:rPr>
              <w:t>x</w:t>
            </w:r>
          </w:p>
        </w:tc>
        <w:tc>
          <w:tcPr>
            <w:tcW w:w="567" w:type="dxa"/>
            <w:shd w:val="clear" w:color="auto" w:fill="FFFFFF" w:themeFill="background1"/>
          </w:tcPr>
          <w:p w:rsidR="00F326B5" w:rsidRPr="005645AB" w:rsidRDefault="00F326B5" w:rsidP="00F326B5">
            <w:pPr>
              <w:jc w:val="center"/>
              <w:rPr>
                <w:rFonts w:ascii="Arial" w:hAnsi="Arial" w:cs="Arial"/>
                <w:b/>
                <w:sz w:val="24"/>
                <w:szCs w:val="24"/>
                <w:lang w:val="pt-BR"/>
              </w:rPr>
            </w:pPr>
          </w:p>
        </w:tc>
        <w:tc>
          <w:tcPr>
            <w:tcW w:w="567" w:type="dxa"/>
          </w:tcPr>
          <w:p w:rsidR="00F326B5" w:rsidRPr="005645AB" w:rsidRDefault="00F326B5" w:rsidP="00F326B5">
            <w:pPr>
              <w:jc w:val="center"/>
              <w:rPr>
                <w:rFonts w:ascii="Arial" w:hAnsi="Arial" w:cs="Arial"/>
                <w:b/>
                <w:sz w:val="24"/>
                <w:szCs w:val="24"/>
                <w:lang w:val="pt-BR"/>
              </w:rPr>
            </w:pPr>
          </w:p>
        </w:tc>
        <w:tc>
          <w:tcPr>
            <w:tcW w:w="567"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567"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567"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425"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469" w:type="dxa"/>
            <w:gridSpan w:val="2"/>
            <w:shd w:val="clear" w:color="auto" w:fill="FFFFFF" w:themeFill="background1"/>
          </w:tcPr>
          <w:p w:rsidR="00F326B5" w:rsidRPr="005645AB" w:rsidRDefault="00F326B5" w:rsidP="00F326B5">
            <w:pPr>
              <w:jc w:val="center"/>
              <w:rPr>
                <w:rFonts w:ascii="Arial" w:hAnsi="Arial" w:cs="Arial"/>
                <w:b/>
                <w:sz w:val="24"/>
                <w:szCs w:val="24"/>
                <w:lang w:val="pt-BR"/>
              </w:rPr>
            </w:pPr>
          </w:p>
        </w:tc>
        <w:tc>
          <w:tcPr>
            <w:tcW w:w="567" w:type="dxa"/>
            <w:gridSpan w:val="2"/>
            <w:shd w:val="clear" w:color="auto" w:fill="FFFFFF" w:themeFill="background1"/>
          </w:tcPr>
          <w:p w:rsidR="00F326B5" w:rsidRPr="005645AB" w:rsidRDefault="00F326B5" w:rsidP="00F326B5">
            <w:pPr>
              <w:jc w:val="center"/>
              <w:rPr>
                <w:rFonts w:ascii="Arial" w:hAnsi="Arial" w:cs="Arial"/>
                <w:b/>
                <w:sz w:val="24"/>
                <w:szCs w:val="24"/>
              </w:rPr>
            </w:pPr>
          </w:p>
        </w:tc>
        <w:tc>
          <w:tcPr>
            <w:tcW w:w="425" w:type="dxa"/>
            <w:gridSpan w:val="2"/>
            <w:shd w:val="clear" w:color="auto" w:fill="FFFFFF" w:themeFill="background1"/>
          </w:tcPr>
          <w:p w:rsidR="00F326B5" w:rsidRPr="005645AB" w:rsidRDefault="00F326B5" w:rsidP="00F326B5">
            <w:pPr>
              <w:jc w:val="center"/>
              <w:rPr>
                <w:rFonts w:ascii="Arial" w:hAnsi="Arial" w:cs="Arial"/>
                <w:b/>
                <w:sz w:val="24"/>
                <w:szCs w:val="24"/>
                <w:lang w:val="pt-BR"/>
              </w:rPr>
            </w:pPr>
          </w:p>
        </w:tc>
        <w:tc>
          <w:tcPr>
            <w:tcW w:w="425" w:type="dxa"/>
            <w:shd w:val="clear" w:color="auto" w:fill="FFFFFF" w:themeFill="background1"/>
          </w:tcPr>
          <w:p w:rsidR="00F326B5" w:rsidRPr="005645AB" w:rsidRDefault="00F326B5" w:rsidP="00F326B5">
            <w:pPr>
              <w:jc w:val="center"/>
              <w:rPr>
                <w:rFonts w:ascii="Arial" w:hAnsi="Arial" w:cs="Arial"/>
                <w:b/>
                <w:sz w:val="24"/>
                <w:szCs w:val="24"/>
                <w:lang w:val="pt-BR"/>
              </w:rPr>
            </w:pPr>
          </w:p>
        </w:tc>
      </w:tr>
      <w:tr w:rsidR="00F326B5" w:rsidTr="00F326B5">
        <w:trPr>
          <w:trHeight w:val="412"/>
        </w:trPr>
        <w:tc>
          <w:tcPr>
            <w:tcW w:w="1526" w:type="dxa"/>
          </w:tcPr>
          <w:p w:rsidR="00F326B5" w:rsidRPr="005645AB" w:rsidRDefault="00F326B5" w:rsidP="00F326B5">
            <w:pPr>
              <w:rPr>
                <w:rFonts w:ascii="Arial" w:hAnsi="Arial" w:cs="Arial"/>
                <w:b/>
                <w:sz w:val="24"/>
                <w:szCs w:val="24"/>
              </w:rPr>
            </w:pPr>
            <w:proofErr w:type="spellStart"/>
            <w:r w:rsidRPr="005645AB">
              <w:rPr>
                <w:rFonts w:ascii="Arial" w:hAnsi="Arial" w:cs="Arial"/>
                <w:sz w:val="24"/>
                <w:szCs w:val="24"/>
              </w:rPr>
              <w:lastRenderedPageBreak/>
              <w:t>Revisão</w:t>
            </w:r>
            <w:proofErr w:type="spellEnd"/>
            <w:r w:rsidR="0041097A">
              <w:rPr>
                <w:rFonts w:ascii="Arial" w:hAnsi="Arial" w:cs="Arial"/>
                <w:sz w:val="24"/>
                <w:szCs w:val="24"/>
              </w:rPr>
              <w:t xml:space="preserve"> </w:t>
            </w:r>
            <w:proofErr w:type="spellStart"/>
            <w:r w:rsidRPr="005645AB">
              <w:rPr>
                <w:rFonts w:ascii="Arial" w:hAnsi="Arial" w:cs="Arial"/>
                <w:sz w:val="24"/>
                <w:szCs w:val="24"/>
              </w:rPr>
              <w:t>Bibliográfica</w:t>
            </w:r>
            <w:proofErr w:type="spellEnd"/>
          </w:p>
        </w:tc>
        <w:tc>
          <w:tcPr>
            <w:tcW w:w="469"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r w:rsidRPr="005645AB">
              <w:rPr>
                <w:rFonts w:ascii="Arial" w:hAnsi="Arial" w:cs="Arial"/>
                <w:b/>
                <w:sz w:val="24"/>
                <w:szCs w:val="24"/>
                <w:lang w:val="pt-BR"/>
              </w:rPr>
              <w:t>X</w:t>
            </w:r>
          </w:p>
        </w:tc>
        <w:tc>
          <w:tcPr>
            <w:tcW w:w="523"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r w:rsidRPr="005645AB">
              <w:rPr>
                <w:rFonts w:ascii="Arial" w:hAnsi="Arial" w:cs="Arial"/>
                <w:b/>
                <w:sz w:val="24"/>
                <w:szCs w:val="24"/>
                <w:lang w:val="pt-BR"/>
              </w:rPr>
              <w:t>X</w:t>
            </w:r>
          </w:p>
        </w:tc>
        <w:tc>
          <w:tcPr>
            <w:tcW w:w="469"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r w:rsidRPr="005645AB">
              <w:rPr>
                <w:rFonts w:ascii="Arial" w:hAnsi="Arial" w:cs="Arial"/>
                <w:b/>
                <w:sz w:val="24"/>
                <w:szCs w:val="24"/>
                <w:lang w:val="pt-BR"/>
              </w:rPr>
              <w:t>X</w:t>
            </w:r>
          </w:p>
        </w:tc>
        <w:tc>
          <w:tcPr>
            <w:tcW w:w="523"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r w:rsidRPr="005645AB">
              <w:rPr>
                <w:rFonts w:ascii="Arial" w:hAnsi="Arial" w:cs="Arial"/>
                <w:b/>
                <w:sz w:val="24"/>
                <w:szCs w:val="24"/>
                <w:lang w:val="pt-BR"/>
              </w:rPr>
              <w:t>X</w:t>
            </w:r>
          </w:p>
        </w:tc>
        <w:tc>
          <w:tcPr>
            <w:tcW w:w="426" w:type="dxa"/>
            <w:shd w:val="clear" w:color="auto" w:fill="FFFFFF" w:themeFill="background1"/>
          </w:tcPr>
          <w:p w:rsidR="00F326B5" w:rsidRPr="005645AB" w:rsidRDefault="00F326B5" w:rsidP="00F326B5">
            <w:pPr>
              <w:jc w:val="center"/>
              <w:rPr>
                <w:rFonts w:ascii="Arial" w:hAnsi="Arial" w:cs="Arial"/>
                <w:b/>
                <w:sz w:val="24"/>
                <w:szCs w:val="24"/>
                <w:lang w:val="pt-BR"/>
              </w:rPr>
            </w:pPr>
            <w:r w:rsidRPr="005645AB">
              <w:rPr>
                <w:rFonts w:ascii="Arial" w:hAnsi="Arial" w:cs="Arial"/>
                <w:b/>
                <w:sz w:val="24"/>
                <w:szCs w:val="24"/>
                <w:lang w:val="pt-BR"/>
              </w:rPr>
              <w:t>X</w:t>
            </w:r>
          </w:p>
        </w:tc>
        <w:tc>
          <w:tcPr>
            <w:tcW w:w="567" w:type="dxa"/>
            <w:shd w:val="clear" w:color="auto" w:fill="FFFFFF" w:themeFill="background1"/>
          </w:tcPr>
          <w:p w:rsidR="00F326B5" w:rsidRPr="005645AB" w:rsidRDefault="00F326B5" w:rsidP="00F326B5">
            <w:pPr>
              <w:jc w:val="center"/>
              <w:rPr>
                <w:rFonts w:ascii="Arial" w:hAnsi="Arial" w:cs="Arial"/>
                <w:b/>
                <w:sz w:val="24"/>
                <w:szCs w:val="24"/>
                <w:lang w:val="pt-BR"/>
              </w:rPr>
            </w:pPr>
            <w:r w:rsidRPr="005645AB">
              <w:rPr>
                <w:rFonts w:ascii="Arial" w:hAnsi="Arial" w:cs="Arial"/>
                <w:b/>
                <w:sz w:val="24"/>
                <w:szCs w:val="24"/>
                <w:lang w:val="pt-BR"/>
              </w:rPr>
              <w:t>X</w:t>
            </w:r>
          </w:p>
        </w:tc>
        <w:tc>
          <w:tcPr>
            <w:tcW w:w="567" w:type="dxa"/>
            <w:shd w:val="clear" w:color="auto" w:fill="FFFFFF" w:themeFill="background1"/>
          </w:tcPr>
          <w:p w:rsidR="00F326B5" w:rsidRPr="005645AB" w:rsidRDefault="00F326B5" w:rsidP="00F326B5">
            <w:pPr>
              <w:jc w:val="center"/>
              <w:rPr>
                <w:rFonts w:ascii="Arial" w:hAnsi="Arial" w:cs="Arial"/>
                <w:b/>
                <w:sz w:val="24"/>
                <w:szCs w:val="24"/>
                <w:lang w:val="pt-BR"/>
              </w:rPr>
            </w:pPr>
            <w:r w:rsidRPr="005645AB">
              <w:rPr>
                <w:rFonts w:ascii="Arial" w:hAnsi="Arial" w:cs="Arial"/>
                <w:b/>
                <w:sz w:val="24"/>
                <w:szCs w:val="24"/>
                <w:lang w:val="pt-BR"/>
              </w:rPr>
              <w:t>X</w:t>
            </w:r>
          </w:p>
        </w:tc>
        <w:tc>
          <w:tcPr>
            <w:tcW w:w="567" w:type="dxa"/>
          </w:tcPr>
          <w:p w:rsidR="00F326B5" w:rsidRPr="005645AB" w:rsidRDefault="00F326B5" w:rsidP="00F326B5">
            <w:pPr>
              <w:jc w:val="center"/>
              <w:rPr>
                <w:rFonts w:ascii="Arial" w:hAnsi="Arial" w:cs="Arial"/>
                <w:b/>
                <w:sz w:val="24"/>
                <w:szCs w:val="24"/>
                <w:lang w:val="pt-BR"/>
              </w:rPr>
            </w:pPr>
            <w:r>
              <w:rPr>
                <w:rFonts w:ascii="Arial" w:hAnsi="Arial" w:cs="Arial"/>
                <w:b/>
                <w:sz w:val="24"/>
                <w:szCs w:val="24"/>
                <w:lang w:val="pt-BR"/>
              </w:rPr>
              <w:t>X</w:t>
            </w:r>
          </w:p>
        </w:tc>
        <w:tc>
          <w:tcPr>
            <w:tcW w:w="567"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r w:rsidRPr="005645AB">
              <w:rPr>
                <w:rFonts w:ascii="Arial" w:hAnsi="Arial" w:cs="Arial"/>
                <w:b/>
                <w:sz w:val="24"/>
                <w:szCs w:val="24"/>
                <w:lang w:val="pt-BR"/>
              </w:rPr>
              <w:t>X</w:t>
            </w:r>
          </w:p>
        </w:tc>
        <w:tc>
          <w:tcPr>
            <w:tcW w:w="567"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r w:rsidRPr="005645AB">
              <w:rPr>
                <w:rFonts w:ascii="Arial" w:hAnsi="Arial" w:cs="Arial"/>
                <w:b/>
                <w:sz w:val="24"/>
                <w:szCs w:val="24"/>
                <w:lang w:val="pt-BR"/>
              </w:rPr>
              <w:t>X</w:t>
            </w:r>
          </w:p>
        </w:tc>
        <w:tc>
          <w:tcPr>
            <w:tcW w:w="567"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r w:rsidRPr="005645AB">
              <w:rPr>
                <w:rFonts w:ascii="Arial" w:hAnsi="Arial" w:cs="Arial"/>
                <w:b/>
                <w:sz w:val="24"/>
                <w:szCs w:val="24"/>
                <w:lang w:val="pt-BR"/>
              </w:rPr>
              <w:t>X</w:t>
            </w:r>
          </w:p>
        </w:tc>
        <w:tc>
          <w:tcPr>
            <w:tcW w:w="425"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r w:rsidRPr="005645AB">
              <w:rPr>
                <w:rFonts w:ascii="Arial" w:hAnsi="Arial" w:cs="Arial"/>
                <w:b/>
                <w:sz w:val="24"/>
                <w:szCs w:val="24"/>
                <w:lang w:val="pt-BR"/>
              </w:rPr>
              <w:t>X</w:t>
            </w:r>
          </w:p>
        </w:tc>
        <w:tc>
          <w:tcPr>
            <w:tcW w:w="469" w:type="dxa"/>
            <w:gridSpan w:val="2"/>
            <w:shd w:val="clear" w:color="auto" w:fill="FFFFFF" w:themeFill="background1"/>
          </w:tcPr>
          <w:p w:rsidR="00F326B5" w:rsidRPr="005645AB" w:rsidRDefault="00F326B5" w:rsidP="00F326B5">
            <w:pPr>
              <w:jc w:val="center"/>
              <w:rPr>
                <w:rFonts w:ascii="Arial" w:hAnsi="Arial" w:cs="Arial"/>
                <w:b/>
                <w:sz w:val="24"/>
                <w:szCs w:val="24"/>
                <w:lang w:val="pt-BR"/>
              </w:rPr>
            </w:pPr>
            <w:r w:rsidRPr="005645AB">
              <w:rPr>
                <w:rFonts w:ascii="Arial" w:hAnsi="Arial" w:cs="Arial"/>
                <w:b/>
                <w:sz w:val="24"/>
                <w:szCs w:val="24"/>
                <w:lang w:val="pt-BR"/>
              </w:rPr>
              <w:t>X</w:t>
            </w:r>
          </w:p>
        </w:tc>
        <w:tc>
          <w:tcPr>
            <w:tcW w:w="567" w:type="dxa"/>
            <w:gridSpan w:val="2"/>
            <w:shd w:val="clear" w:color="auto" w:fill="FFFFFF" w:themeFill="background1"/>
          </w:tcPr>
          <w:p w:rsidR="00F326B5" w:rsidRPr="005645AB" w:rsidRDefault="00F326B5" w:rsidP="00F326B5">
            <w:pPr>
              <w:jc w:val="center"/>
              <w:rPr>
                <w:rFonts w:ascii="Arial" w:hAnsi="Arial" w:cs="Arial"/>
                <w:b/>
                <w:sz w:val="24"/>
                <w:szCs w:val="24"/>
              </w:rPr>
            </w:pPr>
            <w:r>
              <w:rPr>
                <w:rFonts w:ascii="Arial" w:hAnsi="Arial" w:cs="Arial"/>
                <w:b/>
                <w:sz w:val="24"/>
                <w:szCs w:val="24"/>
              </w:rPr>
              <w:t>X</w:t>
            </w:r>
          </w:p>
        </w:tc>
        <w:tc>
          <w:tcPr>
            <w:tcW w:w="425" w:type="dxa"/>
            <w:gridSpan w:val="2"/>
            <w:shd w:val="clear" w:color="auto" w:fill="FFFFFF" w:themeFill="background1"/>
          </w:tcPr>
          <w:p w:rsidR="00F326B5" w:rsidRPr="005645AB" w:rsidRDefault="00F326B5" w:rsidP="00F326B5">
            <w:pPr>
              <w:jc w:val="center"/>
              <w:rPr>
                <w:rFonts w:ascii="Arial" w:hAnsi="Arial" w:cs="Arial"/>
                <w:b/>
                <w:sz w:val="24"/>
                <w:szCs w:val="24"/>
                <w:lang w:val="pt-BR"/>
              </w:rPr>
            </w:pPr>
            <w:r w:rsidRPr="005645AB">
              <w:rPr>
                <w:rFonts w:ascii="Arial" w:hAnsi="Arial" w:cs="Arial"/>
                <w:b/>
                <w:sz w:val="24"/>
                <w:szCs w:val="24"/>
                <w:lang w:val="pt-BR"/>
              </w:rPr>
              <w:t>X</w:t>
            </w:r>
          </w:p>
        </w:tc>
        <w:tc>
          <w:tcPr>
            <w:tcW w:w="425" w:type="dxa"/>
            <w:shd w:val="clear" w:color="auto" w:fill="FFFFFF" w:themeFill="background1"/>
          </w:tcPr>
          <w:p w:rsidR="00F326B5" w:rsidRPr="005645AB" w:rsidRDefault="00F326B5" w:rsidP="00F326B5">
            <w:pPr>
              <w:jc w:val="center"/>
              <w:rPr>
                <w:rFonts w:ascii="Arial" w:hAnsi="Arial" w:cs="Arial"/>
                <w:b/>
                <w:sz w:val="24"/>
                <w:szCs w:val="24"/>
                <w:lang w:val="pt-BR"/>
              </w:rPr>
            </w:pPr>
          </w:p>
        </w:tc>
      </w:tr>
      <w:tr w:rsidR="00F326B5" w:rsidTr="00F326B5">
        <w:trPr>
          <w:trHeight w:val="497"/>
        </w:trPr>
        <w:tc>
          <w:tcPr>
            <w:tcW w:w="1526" w:type="dxa"/>
          </w:tcPr>
          <w:p w:rsidR="00F326B5" w:rsidRPr="005645AB" w:rsidRDefault="00F326B5" w:rsidP="00F326B5">
            <w:pPr>
              <w:rPr>
                <w:rFonts w:ascii="Arial" w:hAnsi="Arial" w:cs="Arial"/>
                <w:sz w:val="24"/>
                <w:szCs w:val="24"/>
                <w:lang w:val="pt-BR"/>
              </w:rPr>
            </w:pPr>
            <w:r w:rsidRPr="005645AB">
              <w:rPr>
                <w:rFonts w:ascii="Arial" w:hAnsi="Arial" w:cs="Arial"/>
                <w:sz w:val="24"/>
                <w:szCs w:val="24"/>
                <w:lang w:val="pt-BR"/>
              </w:rPr>
              <w:t>Comitê de Ética</w:t>
            </w:r>
          </w:p>
        </w:tc>
        <w:tc>
          <w:tcPr>
            <w:tcW w:w="469"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523"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469"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523"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426" w:type="dxa"/>
            <w:shd w:val="clear" w:color="auto" w:fill="FFFFFF" w:themeFill="background1"/>
          </w:tcPr>
          <w:p w:rsidR="00F326B5" w:rsidRPr="005645AB" w:rsidRDefault="00F326B5" w:rsidP="00F326B5">
            <w:pPr>
              <w:jc w:val="center"/>
              <w:rPr>
                <w:rFonts w:ascii="Arial" w:hAnsi="Arial" w:cs="Arial"/>
                <w:b/>
                <w:sz w:val="24"/>
                <w:szCs w:val="24"/>
                <w:lang w:val="pt-BR"/>
              </w:rPr>
            </w:pPr>
          </w:p>
        </w:tc>
        <w:tc>
          <w:tcPr>
            <w:tcW w:w="567" w:type="dxa"/>
            <w:shd w:val="clear" w:color="auto" w:fill="FFFFFF" w:themeFill="background1"/>
          </w:tcPr>
          <w:p w:rsidR="00F326B5" w:rsidRPr="005645AB" w:rsidRDefault="00F326B5" w:rsidP="00F326B5">
            <w:pPr>
              <w:jc w:val="center"/>
              <w:rPr>
                <w:rFonts w:ascii="Arial" w:hAnsi="Arial" w:cs="Arial"/>
                <w:b/>
                <w:sz w:val="24"/>
                <w:szCs w:val="24"/>
                <w:lang w:val="pt-BR"/>
              </w:rPr>
            </w:pPr>
          </w:p>
        </w:tc>
        <w:tc>
          <w:tcPr>
            <w:tcW w:w="567" w:type="dxa"/>
            <w:shd w:val="clear" w:color="auto" w:fill="FFFFFF" w:themeFill="background1"/>
          </w:tcPr>
          <w:p w:rsidR="00F326B5" w:rsidRPr="005645AB" w:rsidRDefault="00D20DF5" w:rsidP="00F326B5">
            <w:pPr>
              <w:jc w:val="center"/>
              <w:rPr>
                <w:rFonts w:ascii="Arial" w:hAnsi="Arial" w:cs="Arial"/>
                <w:b/>
                <w:sz w:val="24"/>
                <w:szCs w:val="24"/>
                <w:lang w:val="pt-BR"/>
              </w:rPr>
            </w:pPr>
            <w:r>
              <w:rPr>
                <w:rFonts w:ascii="Arial" w:hAnsi="Arial" w:cs="Arial"/>
                <w:b/>
                <w:sz w:val="24"/>
                <w:szCs w:val="24"/>
                <w:lang w:val="pt-BR"/>
              </w:rPr>
              <w:t>x</w:t>
            </w:r>
          </w:p>
        </w:tc>
        <w:tc>
          <w:tcPr>
            <w:tcW w:w="567" w:type="dxa"/>
          </w:tcPr>
          <w:p w:rsidR="00F326B5" w:rsidRPr="004353A4" w:rsidRDefault="004353A4" w:rsidP="00F326B5">
            <w:pPr>
              <w:rPr>
                <w:rFonts w:ascii="Arial" w:hAnsi="Arial" w:cs="Arial"/>
                <w:b/>
                <w:sz w:val="24"/>
                <w:szCs w:val="24"/>
              </w:rPr>
            </w:pPr>
            <w:r w:rsidRPr="004353A4">
              <w:rPr>
                <w:rFonts w:ascii="Arial" w:hAnsi="Arial" w:cs="Arial"/>
                <w:b/>
                <w:sz w:val="24"/>
                <w:szCs w:val="24"/>
              </w:rPr>
              <w:t>x</w:t>
            </w:r>
          </w:p>
        </w:tc>
        <w:tc>
          <w:tcPr>
            <w:tcW w:w="567"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567"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567"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425"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469" w:type="dxa"/>
            <w:gridSpan w:val="2"/>
            <w:shd w:val="clear" w:color="auto" w:fill="FFFFFF" w:themeFill="background1"/>
          </w:tcPr>
          <w:p w:rsidR="00F326B5" w:rsidRPr="005645AB" w:rsidRDefault="00F326B5" w:rsidP="00F326B5">
            <w:pPr>
              <w:jc w:val="center"/>
              <w:rPr>
                <w:rFonts w:ascii="Arial" w:hAnsi="Arial" w:cs="Arial"/>
                <w:b/>
                <w:sz w:val="24"/>
                <w:szCs w:val="24"/>
                <w:lang w:val="pt-BR"/>
              </w:rPr>
            </w:pPr>
          </w:p>
        </w:tc>
        <w:tc>
          <w:tcPr>
            <w:tcW w:w="567" w:type="dxa"/>
            <w:gridSpan w:val="2"/>
            <w:shd w:val="clear" w:color="auto" w:fill="FFFFFF" w:themeFill="background1"/>
          </w:tcPr>
          <w:p w:rsidR="00F326B5" w:rsidRPr="005645AB" w:rsidRDefault="00F326B5" w:rsidP="00F326B5">
            <w:pPr>
              <w:jc w:val="center"/>
              <w:rPr>
                <w:rFonts w:ascii="Arial" w:hAnsi="Arial" w:cs="Arial"/>
                <w:b/>
                <w:sz w:val="24"/>
                <w:szCs w:val="24"/>
              </w:rPr>
            </w:pPr>
          </w:p>
        </w:tc>
        <w:tc>
          <w:tcPr>
            <w:tcW w:w="425" w:type="dxa"/>
            <w:gridSpan w:val="2"/>
            <w:shd w:val="clear" w:color="auto" w:fill="FFFFFF" w:themeFill="background1"/>
          </w:tcPr>
          <w:p w:rsidR="00F326B5" w:rsidRPr="005645AB" w:rsidRDefault="00F326B5" w:rsidP="00F326B5">
            <w:pPr>
              <w:jc w:val="center"/>
              <w:rPr>
                <w:rFonts w:ascii="Arial" w:hAnsi="Arial" w:cs="Arial"/>
                <w:b/>
                <w:sz w:val="24"/>
                <w:szCs w:val="24"/>
                <w:lang w:val="pt-BR"/>
              </w:rPr>
            </w:pPr>
          </w:p>
        </w:tc>
        <w:tc>
          <w:tcPr>
            <w:tcW w:w="425" w:type="dxa"/>
            <w:shd w:val="clear" w:color="auto" w:fill="FFFFFF" w:themeFill="background1"/>
          </w:tcPr>
          <w:p w:rsidR="00F326B5" w:rsidRPr="005F21F1" w:rsidRDefault="00F326B5" w:rsidP="00F326B5">
            <w:pPr>
              <w:rPr>
                <w:rFonts w:ascii="Arial" w:hAnsi="Arial" w:cs="Arial"/>
                <w:sz w:val="24"/>
                <w:szCs w:val="24"/>
              </w:rPr>
            </w:pPr>
          </w:p>
        </w:tc>
      </w:tr>
      <w:tr w:rsidR="00F326B5" w:rsidTr="00F326B5">
        <w:trPr>
          <w:trHeight w:val="547"/>
        </w:trPr>
        <w:tc>
          <w:tcPr>
            <w:tcW w:w="1526" w:type="dxa"/>
          </w:tcPr>
          <w:p w:rsidR="00F326B5" w:rsidRPr="005645AB" w:rsidRDefault="00F326B5" w:rsidP="00F326B5">
            <w:pPr>
              <w:rPr>
                <w:rFonts w:ascii="Arial" w:hAnsi="Arial" w:cs="Arial"/>
                <w:sz w:val="24"/>
                <w:szCs w:val="24"/>
              </w:rPr>
            </w:pPr>
            <w:r>
              <w:rPr>
                <w:rFonts w:ascii="Arial" w:hAnsi="Arial" w:cs="Arial"/>
                <w:sz w:val="24"/>
                <w:szCs w:val="24"/>
              </w:rPr>
              <w:t>Coleta de dados</w:t>
            </w:r>
          </w:p>
        </w:tc>
        <w:tc>
          <w:tcPr>
            <w:tcW w:w="469" w:type="dxa"/>
            <w:shd w:val="clear" w:color="auto" w:fill="D9D9D9" w:themeFill="background1" w:themeFillShade="D9"/>
          </w:tcPr>
          <w:p w:rsidR="00F326B5" w:rsidRPr="005645AB" w:rsidRDefault="00F326B5" w:rsidP="00F326B5">
            <w:pPr>
              <w:jc w:val="center"/>
              <w:rPr>
                <w:rFonts w:ascii="Arial" w:hAnsi="Arial" w:cs="Arial"/>
                <w:b/>
                <w:sz w:val="24"/>
                <w:szCs w:val="24"/>
              </w:rPr>
            </w:pPr>
          </w:p>
        </w:tc>
        <w:tc>
          <w:tcPr>
            <w:tcW w:w="523" w:type="dxa"/>
            <w:shd w:val="clear" w:color="auto" w:fill="D9D9D9" w:themeFill="background1" w:themeFillShade="D9"/>
          </w:tcPr>
          <w:p w:rsidR="00F326B5" w:rsidRPr="005645AB" w:rsidRDefault="00F326B5" w:rsidP="00F326B5">
            <w:pPr>
              <w:jc w:val="center"/>
              <w:rPr>
                <w:rFonts w:ascii="Arial" w:hAnsi="Arial" w:cs="Arial"/>
                <w:b/>
                <w:sz w:val="24"/>
                <w:szCs w:val="24"/>
              </w:rPr>
            </w:pPr>
          </w:p>
        </w:tc>
        <w:tc>
          <w:tcPr>
            <w:tcW w:w="469" w:type="dxa"/>
            <w:shd w:val="clear" w:color="auto" w:fill="D9D9D9" w:themeFill="background1" w:themeFillShade="D9"/>
          </w:tcPr>
          <w:p w:rsidR="00F326B5" w:rsidRPr="005645AB" w:rsidRDefault="00F326B5" w:rsidP="00F326B5">
            <w:pPr>
              <w:jc w:val="center"/>
              <w:rPr>
                <w:rFonts w:ascii="Arial" w:hAnsi="Arial" w:cs="Arial"/>
                <w:b/>
                <w:sz w:val="24"/>
                <w:szCs w:val="24"/>
              </w:rPr>
            </w:pPr>
          </w:p>
        </w:tc>
        <w:tc>
          <w:tcPr>
            <w:tcW w:w="523" w:type="dxa"/>
            <w:shd w:val="clear" w:color="auto" w:fill="D9D9D9" w:themeFill="background1" w:themeFillShade="D9"/>
          </w:tcPr>
          <w:p w:rsidR="00F326B5" w:rsidRDefault="00F326B5" w:rsidP="00F326B5">
            <w:pPr>
              <w:jc w:val="center"/>
              <w:rPr>
                <w:rFonts w:ascii="Arial" w:hAnsi="Arial" w:cs="Arial"/>
                <w:b/>
                <w:sz w:val="24"/>
                <w:szCs w:val="24"/>
              </w:rPr>
            </w:pPr>
          </w:p>
        </w:tc>
        <w:tc>
          <w:tcPr>
            <w:tcW w:w="426" w:type="dxa"/>
            <w:shd w:val="clear" w:color="auto" w:fill="FFFFFF" w:themeFill="background1"/>
          </w:tcPr>
          <w:p w:rsidR="00F326B5" w:rsidRPr="005645AB" w:rsidRDefault="00F326B5" w:rsidP="00F326B5">
            <w:pPr>
              <w:jc w:val="center"/>
              <w:rPr>
                <w:rFonts w:ascii="Arial" w:hAnsi="Arial" w:cs="Arial"/>
                <w:b/>
                <w:sz w:val="24"/>
                <w:szCs w:val="24"/>
              </w:rPr>
            </w:pPr>
          </w:p>
        </w:tc>
        <w:tc>
          <w:tcPr>
            <w:tcW w:w="567" w:type="dxa"/>
            <w:shd w:val="clear" w:color="auto" w:fill="FFFFFF" w:themeFill="background1"/>
          </w:tcPr>
          <w:p w:rsidR="00F326B5" w:rsidRPr="005645AB" w:rsidRDefault="00F326B5" w:rsidP="00F326B5">
            <w:pPr>
              <w:jc w:val="center"/>
              <w:rPr>
                <w:rFonts w:ascii="Arial" w:hAnsi="Arial" w:cs="Arial"/>
                <w:b/>
                <w:sz w:val="24"/>
                <w:szCs w:val="24"/>
              </w:rPr>
            </w:pPr>
          </w:p>
        </w:tc>
        <w:tc>
          <w:tcPr>
            <w:tcW w:w="567" w:type="dxa"/>
            <w:shd w:val="clear" w:color="auto" w:fill="FFFFFF" w:themeFill="background1"/>
          </w:tcPr>
          <w:p w:rsidR="00F326B5" w:rsidRPr="005645AB" w:rsidRDefault="00F326B5" w:rsidP="00F326B5">
            <w:pPr>
              <w:jc w:val="center"/>
              <w:rPr>
                <w:rFonts w:ascii="Arial" w:hAnsi="Arial" w:cs="Arial"/>
                <w:b/>
                <w:sz w:val="24"/>
                <w:szCs w:val="24"/>
              </w:rPr>
            </w:pPr>
          </w:p>
        </w:tc>
        <w:tc>
          <w:tcPr>
            <w:tcW w:w="567" w:type="dxa"/>
          </w:tcPr>
          <w:p w:rsidR="004353A4" w:rsidRPr="005645AB" w:rsidRDefault="004353A4" w:rsidP="004353A4">
            <w:pPr>
              <w:jc w:val="center"/>
              <w:rPr>
                <w:rFonts w:ascii="Arial" w:hAnsi="Arial" w:cs="Arial"/>
                <w:b/>
                <w:sz w:val="24"/>
                <w:szCs w:val="24"/>
              </w:rPr>
            </w:pPr>
          </w:p>
        </w:tc>
        <w:tc>
          <w:tcPr>
            <w:tcW w:w="567" w:type="dxa"/>
            <w:shd w:val="clear" w:color="auto" w:fill="D9D9D9" w:themeFill="background1" w:themeFillShade="D9"/>
          </w:tcPr>
          <w:p w:rsidR="00F326B5" w:rsidRPr="005645AB" w:rsidRDefault="00F326B5" w:rsidP="00F326B5">
            <w:pPr>
              <w:jc w:val="center"/>
              <w:rPr>
                <w:rFonts w:ascii="Arial" w:hAnsi="Arial" w:cs="Arial"/>
                <w:b/>
                <w:sz w:val="24"/>
                <w:szCs w:val="24"/>
              </w:rPr>
            </w:pPr>
            <w:r>
              <w:rPr>
                <w:rFonts w:ascii="Arial" w:hAnsi="Arial" w:cs="Arial"/>
                <w:b/>
                <w:sz w:val="24"/>
                <w:szCs w:val="24"/>
              </w:rPr>
              <w:t>X</w:t>
            </w:r>
          </w:p>
        </w:tc>
        <w:tc>
          <w:tcPr>
            <w:tcW w:w="567" w:type="dxa"/>
            <w:shd w:val="clear" w:color="auto" w:fill="D9D9D9" w:themeFill="background1" w:themeFillShade="D9"/>
          </w:tcPr>
          <w:p w:rsidR="00F326B5" w:rsidRDefault="00F326B5" w:rsidP="00F326B5">
            <w:pPr>
              <w:jc w:val="center"/>
              <w:rPr>
                <w:rFonts w:ascii="Arial" w:hAnsi="Arial" w:cs="Arial"/>
                <w:b/>
                <w:sz w:val="24"/>
                <w:szCs w:val="24"/>
              </w:rPr>
            </w:pPr>
            <w:r>
              <w:rPr>
                <w:rFonts w:ascii="Arial" w:hAnsi="Arial" w:cs="Arial"/>
                <w:b/>
                <w:sz w:val="24"/>
                <w:szCs w:val="24"/>
              </w:rPr>
              <w:t>X</w:t>
            </w:r>
          </w:p>
        </w:tc>
        <w:tc>
          <w:tcPr>
            <w:tcW w:w="567" w:type="dxa"/>
            <w:shd w:val="clear" w:color="auto" w:fill="D9D9D9" w:themeFill="background1" w:themeFillShade="D9"/>
          </w:tcPr>
          <w:p w:rsidR="00F326B5" w:rsidRPr="005645AB" w:rsidRDefault="004353A4" w:rsidP="00F326B5">
            <w:pPr>
              <w:jc w:val="center"/>
              <w:rPr>
                <w:rFonts w:ascii="Arial" w:hAnsi="Arial" w:cs="Arial"/>
                <w:b/>
                <w:sz w:val="24"/>
                <w:szCs w:val="24"/>
              </w:rPr>
            </w:pPr>
            <w:r>
              <w:rPr>
                <w:rFonts w:ascii="Arial" w:hAnsi="Arial" w:cs="Arial"/>
                <w:b/>
                <w:sz w:val="24"/>
                <w:szCs w:val="24"/>
              </w:rPr>
              <w:t>X</w:t>
            </w:r>
          </w:p>
        </w:tc>
        <w:tc>
          <w:tcPr>
            <w:tcW w:w="425" w:type="dxa"/>
            <w:shd w:val="clear" w:color="auto" w:fill="D9D9D9" w:themeFill="background1" w:themeFillShade="D9"/>
          </w:tcPr>
          <w:p w:rsidR="00F326B5" w:rsidRPr="005645AB" w:rsidRDefault="00F326B5" w:rsidP="00F326B5">
            <w:pPr>
              <w:jc w:val="center"/>
              <w:rPr>
                <w:rFonts w:ascii="Arial" w:hAnsi="Arial" w:cs="Arial"/>
                <w:b/>
                <w:sz w:val="24"/>
                <w:szCs w:val="24"/>
              </w:rPr>
            </w:pPr>
          </w:p>
        </w:tc>
        <w:tc>
          <w:tcPr>
            <w:tcW w:w="469" w:type="dxa"/>
            <w:gridSpan w:val="2"/>
            <w:shd w:val="clear" w:color="auto" w:fill="FFFFFF" w:themeFill="background1"/>
          </w:tcPr>
          <w:p w:rsidR="00F326B5" w:rsidRPr="005645AB" w:rsidRDefault="00F326B5" w:rsidP="00F326B5">
            <w:pPr>
              <w:jc w:val="center"/>
              <w:rPr>
                <w:rFonts w:ascii="Arial" w:hAnsi="Arial" w:cs="Arial"/>
                <w:b/>
                <w:sz w:val="24"/>
                <w:szCs w:val="24"/>
              </w:rPr>
            </w:pPr>
          </w:p>
        </w:tc>
        <w:tc>
          <w:tcPr>
            <w:tcW w:w="567" w:type="dxa"/>
            <w:gridSpan w:val="2"/>
            <w:shd w:val="clear" w:color="auto" w:fill="FFFFFF" w:themeFill="background1"/>
          </w:tcPr>
          <w:p w:rsidR="00F326B5" w:rsidRPr="005645AB" w:rsidRDefault="00F326B5" w:rsidP="00F326B5">
            <w:pPr>
              <w:jc w:val="center"/>
              <w:rPr>
                <w:rFonts w:ascii="Arial" w:hAnsi="Arial" w:cs="Arial"/>
                <w:b/>
                <w:sz w:val="24"/>
                <w:szCs w:val="24"/>
              </w:rPr>
            </w:pPr>
          </w:p>
        </w:tc>
        <w:tc>
          <w:tcPr>
            <w:tcW w:w="425" w:type="dxa"/>
            <w:gridSpan w:val="2"/>
            <w:shd w:val="clear" w:color="auto" w:fill="FFFFFF" w:themeFill="background1"/>
          </w:tcPr>
          <w:p w:rsidR="00F326B5" w:rsidRPr="005645AB" w:rsidRDefault="00F326B5" w:rsidP="00F326B5">
            <w:pPr>
              <w:jc w:val="center"/>
              <w:rPr>
                <w:rFonts w:ascii="Arial" w:hAnsi="Arial" w:cs="Arial"/>
                <w:b/>
                <w:sz w:val="24"/>
                <w:szCs w:val="24"/>
              </w:rPr>
            </w:pPr>
          </w:p>
        </w:tc>
        <w:tc>
          <w:tcPr>
            <w:tcW w:w="425" w:type="dxa"/>
            <w:shd w:val="clear" w:color="auto" w:fill="FFFFFF" w:themeFill="background1"/>
          </w:tcPr>
          <w:p w:rsidR="00F326B5" w:rsidRPr="005645AB" w:rsidRDefault="00F326B5" w:rsidP="00F326B5">
            <w:pPr>
              <w:jc w:val="center"/>
              <w:rPr>
                <w:rFonts w:ascii="Arial" w:hAnsi="Arial" w:cs="Arial"/>
                <w:b/>
                <w:sz w:val="24"/>
                <w:szCs w:val="24"/>
              </w:rPr>
            </w:pPr>
          </w:p>
        </w:tc>
      </w:tr>
      <w:tr w:rsidR="00F326B5" w:rsidTr="00F326B5">
        <w:trPr>
          <w:trHeight w:val="547"/>
        </w:trPr>
        <w:tc>
          <w:tcPr>
            <w:tcW w:w="1526" w:type="dxa"/>
          </w:tcPr>
          <w:p w:rsidR="00F326B5" w:rsidRPr="008A0188" w:rsidRDefault="00F326B5" w:rsidP="00F326B5">
            <w:pPr>
              <w:rPr>
                <w:rFonts w:ascii="Arial" w:hAnsi="Arial" w:cs="Arial"/>
                <w:sz w:val="24"/>
                <w:szCs w:val="24"/>
                <w:lang w:val="pt-BR"/>
              </w:rPr>
            </w:pPr>
            <w:r w:rsidRPr="008A0188">
              <w:rPr>
                <w:rFonts w:ascii="Arial" w:hAnsi="Arial" w:cs="Arial"/>
                <w:sz w:val="24"/>
                <w:szCs w:val="24"/>
                <w:lang w:val="pt-BR"/>
              </w:rPr>
              <w:t>Tabulação e análise dos dados</w:t>
            </w:r>
          </w:p>
        </w:tc>
        <w:tc>
          <w:tcPr>
            <w:tcW w:w="469" w:type="dxa"/>
            <w:shd w:val="clear" w:color="auto" w:fill="D9D9D9" w:themeFill="background1" w:themeFillShade="D9"/>
          </w:tcPr>
          <w:p w:rsidR="00F326B5" w:rsidRPr="008A0188" w:rsidRDefault="00F326B5" w:rsidP="00F326B5">
            <w:pPr>
              <w:jc w:val="center"/>
              <w:rPr>
                <w:rFonts w:ascii="Arial" w:hAnsi="Arial" w:cs="Arial"/>
                <w:b/>
                <w:sz w:val="24"/>
                <w:szCs w:val="24"/>
                <w:lang w:val="pt-BR"/>
              </w:rPr>
            </w:pPr>
          </w:p>
        </w:tc>
        <w:tc>
          <w:tcPr>
            <w:tcW w:w="523" w:type="dxa"/>
            <w:shd w:val="clear" w:color="auto" w:fill="D9D9D9" w:themeFill="background1" w:themeFillShade="D9"/>
          </w:tcPr>
          <w:p w:rsidR="00F326B5" w:rsidRPr="008A0188" w:rsidRDefault="00F326B5" w:rsidP="00F326B5">
            <w:pPr>
              <w:jc w:val="center"/>
              <w:rPr>
                <w:rFonts w:ascii="Arial" w:hAnsi="Arial" w:cs="Arial"/>
                <w:b/>
                <w:sz w:val="24"/>
                <w:szCs w:val="24"/>
                <w:lang w:val="pt-BR"/>
              </w:rPr>
            </w:pPr>
          </w:p>
        </w:tc>
        <w:tc>
          <w:tcPr>
            <w:tcW w:w="469" w:type="dxa"/>
            <w:shd w:val="clear" w:color="auto" w:fill="D9D9D9" w:themeFill="background1" w:themeFillShade="D9"/>
          </w:tcPr>
          <w:p w:rsidR="00F326B5" w:rsidRPr="008A0188" w:rsidRDefault="00F326B5" w:rsidP="00F326B5">
            <w:pPr>
              <w:jc w:val="center"/>
              <w:rPr>
                <w:rFonts w:ascii="Arial" w:hAnsi="Arial" w:cs="Arial"/>
                <w:b/>
                <w:sz w:val="24"/>
                <w:szCs w:val="24"/>
                <w:lang w:val="pt-BR"/>
              </w:rPr>
            </w:pPr>
          </w:p>
        </w:tc>
        <w:tc>
          <w:tcPr>
            <w:tcW w:w="523" w:type="dxa"/>
            <w:shd w:val="clear" w:color="auto" w:fill="D9D9D9" w:themeFill="background1" w:themeFillShade="D9"/>
          </w:tcPr>
          <w:p w:rsidR="00F326B5" w:rsidRPr="008A0188" w:rsidRDefault="00F326B5" w:rsidP="00F326B5">
            <w:pPr>
              <w:jc w:val="center"/>
              <w:rPr>
                <w:rFonts w:ascii="Arial" w:hAnsi="Arial" w:cs="Arial"/>
                <w:b/>
                <w:sz w:val="24"/>
                <w:szCs w:val="24"/>
                <w:lang w:val="pt-BR"/>
              </w:rPr>
            </w:pPr>
          </w:p>
        </w:tc>
        <w:tc>
          <w:tcPr>
            <w:tcW w:w="426" w:type="dxa"/>
            <w:shd w:val="clear" w:color="auto" w:fill="FFFFFF" w:themeFill="background1"/>
          </w:tcPr>
          <w:p w:rsidR="00F326B5" w:rsidRPr="008A0188" w:rsidRDefault="00F326B5" w:rsidP="00F326B5">
            <w:pPr>
              <w:jc w:val="center"/>
              <w:rPr>
                <w:rFonts w:ascii="Arial" w:hAnsi="Arial" w:cs="Arial"/>
                <w:b/>
                <w:sz w:val="24"/>
                <w:szCs w:val="24"/>
                <w:lang w:val="pt-BR"/>
              </w:rPr>
            </w:pPr>
          </w:p>
        </w:tc>
        <w:tc>
          <w:tcPr>
            <w:tcW w:w="567" w:type="dxa"/>
            <w:shd w:val="clear" w:color="auto" w:fill="FFFFFF" w:themeFill="background1"/>
          </w:tcPr>
          <w:p w:rsidR="00F326B5" w:rsidRPr="008A0188" w:rsidRDefault="00F326B5" w:rsidP="00F326B5">
            <w:pPr>
              <w:jc w:val="center"/>
              <w:rPr>
                <w:rFonts w:ascii="Arial" w:hAnsi="Arial" w:cs="Arial"/>
                <w:b/>
                <w:sz w:val="24"/>
                <w:szCs w:val="24"/>
                <w:lang w:val="pt-BR"/>
              </w:rPr>
            </w:pPr>
          </w:p>
        </w:tc>
        <w:tc>
          <w:tcPr>
            <w:tcW w:w="567" w:type="dxa"/>
            <w:shd w:val="clear" w:color="auto" w:fill="FFFFFF" w:themeFill="background1"/>
          </w:tcPr>
          <w:p w:rsidR="00F326B5" w:rsidRPr="008A0188" w:rsidRDefault="00F326B5" w:rsidP="00F326B5">
            <w:pPr>
              <w:jc w:val="center"/>
              <w:rPr>
                <w:rFonts w:ascii="Arial" w:hAnsi="Arial" w:cs="Arial"/>
                <w:b/>
                <w:sz w:val="24"/>
                <w:szCs w:val="24"/>
                <w:lang w:val="pt-BR"/>
              </w:rPr>
            </w:pPr>
          </w:p>
        </w:tc>
        <w:tc>
          <w:tcPr>
            <w:tcW w:w="567" w:type="dxa"/>
          </w:tcPr>
          <w:p w:rsidR="00F326B5" w:rsidRPr="00976E85" w:rsidRDefault="00F326B5" w:rsidP="00F326B5">
            <w:pPr>
              <w:jc w:val="center"/>
              <w:rPr>
                <w:rFonts w:ascii="Arial" w:hAnsi="Arial" w:cs="Arial"/>
                <w:b/>
                <w:sz w:val="24"/>
                <w:szCs w:val="24"/>
                <w:lang w:val="pt-BR"/>
              </w:rPr>
            </w:pPr>
          </w:p>
        </w:tc>
        <w:tc>
          <w:tcPr>
            <w:tcW w:w="567" w:type="dxa"/>
            <w:shd w:val="clear" w:color="auto" w:fill="D9D9D9" w:themeFill="background1" w:themeFillShade="D9"/>
          </w:tcPr>
          <w:p w:rsidR="00F326B5" w:rsidRPr="008A0188" w:rsidRDefault="00F326B5" w:rsidP="00F326B5">
            <w:pPr>
              <w:jc w:val="center"/>
              <w:rPr>
                <w:rFonts w:ascii="Arial" w:hAnsi="Arial" w:cs="Arial"/>
                <w:b/>
                <w:sz w:val="24"/>
                <w:szCs w:val="24"/>
                <w:lang w:val="pt-BR"/>
              </w:rPr>
            </w:pPr>
          </w:p>
        </w:tc>
        <w:tc>
          <w:tcPr>
            <w:tcW w:w="567" w:type="dxa"/>
            <w:shd w:val="clear" w:color="auto" w:fill="D9D9D9" w:themeFill="background1" w:themeFillShade="D9"/>
          </w:tcPr>
          <w:p w:rsidR="00F326B5" w:rsidRPr="008A0188" w:rsidRDefault="00F326B5" w:rsidP="00F326B5">
            <w:pPr>
              <w:jc w:val="center"/>
              <w:rPr>
                <w:rFonts w:ascii="Arial" w:hAnsi="Arial" w:cs="Arial"/>
                <w:b/>
                <w:sz w:val="24"/>
                <w:szCs w:val="24"/>
                <w:lang w:val="pt-BR"/>
              </w:rPr>
            </w:pPr>
          </w:p>
        </w:tc>
        <w:tc>
          <w:tcPr>
            <w:tcW w:w="567" w:type="dxa"/>
            <w:shd w:val="clear" w:color="auto" w:fill="D9D9D9" w:themeFill="background1" w:themeFillShade="D9"/>
          </w:tcPr>
          <w:p w:rsidR="00F326B5" w:rsidRPr="008A0188" w:rsidRDefault="00F326B5" w:rsidP="00F326B5">
            <w:pPr>
              <w:jc w:val="center"/>
              <w:rPr>
                <w:rFonts w:ascii="Arial" w:hAnsi="Arial" w:cs="Arial"/>
                <w:b/>
                <w:sz w:val="24"/>
                <w:szCs w:val="24"/>
                <w:lang w:val="pt-BR"/>
              </w:rPr>
            </w:pPr>
          </w:p>
        </w:tc>
        <w:tc>
          <w:tcPr>
            <w:tcW w:w="425" w:type="dxa"/>
            <w:shd w:val="clear" w:color="auto" w:fill="D9D9D9" w:themeFill="background1" w:themeFillShade="D9"/>
          </w:tcPr>
          <w:p w:rsidR="00F326B5" w:rsidRPr="005645AB" w:rsidRDefault="00F326B5" w:rsidP="00F326B5">
            <w:pPr>
              <w:jc w:val="center"/>
              <w:rPr>
                <w:rFonts w:ascii="Arial" w:hAnsi="Arial" w:cs="Arial"/>
                <w:b/>
                <w:sz w:val="24"/>
                <w:szCs w:val="24"/>
              </w:rPr>
            </w:pPr>
            <w:r>
              <w:rPr>
                <w:rFonts w:ascii="Arial" w:hAnsi="Arial" w:cs="Arial"/>
                <w:b/>
                <w:sz w:val="24"/>
                <w:szCs w:val="24"/>
              </w:rPr>
              <w:t>X</w:t>
            </w:r>
          </w:p>
        </w:tc>
        <w:tc>
          <w:tcPr>
            <w:tcW w:w="469" w:type="dxa"/>
            <w:gridSpan w:val="2"/>
            <w:shd w:val="clear" w:color="auto" w:fill="FFFFFF" w:themeFill="background1"/>
          </w:tcPr>
          <w:p w:rsidR="00F326B5" w:rsidRPr="005645AB" w:rsidRDefault="00D20DF5" w:rsidP="00F326B5">
            <w:pPr>
              <w:jc w:val="center"/>
              <w:rPr>
                <w:rFonts w:ascii="Arial" w:hAnsi="Arial" w:cs="Arial"/>
                <w:b/>
                <w:sz w:val="24"/>
                <w:szCs w:val="24"/>
              </w:rPr>
            </w:pPr>
            <w:r>
              <w:rPr>
                <w:rFonts w:ascii="Arial" w:hAnsi="Arial" w:cs="Arial"/>
                <w:b/>
                <w:sz w:val="24"/>
                <w:szCs w:val="24"/>
              </w:rPr>
              <w:t>x</w:t>
            </w:r>
          </w:p>
        </w:tc>
        <w:tc>
          <w:tcPr>
            <w:tcW w:w="567" w:type="dxa"/>
            <w:gridSpan w:val="2"/>
            <w:shd w:val="clear" w:color="auto" w:fill="FFFFFF" w:themeFill="background1"/>
          </w:tcPr>
          <w:p w:rsidR="00F326B5" w:rsidRPr="005645AB" w:rsidRDefault="00F326B5" w:rsidP="00F326B5">
            <w:pPr>
              <w:jc w:val="center"/>
              <w:rPr>
                <w:rFonts w:ascii="Arial" w:hAnsi="Arial" w:cs="Arial"/>
                <w:b/>
                <w:sz w:val="24"/>
                <w:szCs w:val="24"/>
              </w:rPr>
            </w:pPr>
          </w:p>
        </w:tc>
        <w:tc>
          <w:tcPr>
            <w:tcW w:w="425" w:type="dxa"/>
            <w:gridSpan w:val="2"/>
            <w:shd w:val="clear" w:color="auto" w:fill="FFFFFF" w:themeFill="background1"/>
          </w:tcPr>
          <w:p w:rsidR="00F326B5" w:rsidRPr="005645AB" w:rsidRDefault="00F326B5" w:rsidP="00F326B5">
            <w:pPr>
              <w:jc w:val="center"/>
              <w:rPr>
                <w:rFonts w:ascii="Arial" w:hAnsi="Arial" w:cs="Arial"/>
                <w:b/>
                <w:sz w:val="24"/>
                <w:szCs w:val="24"/>
              </w:rPr>
            </w:pPr>
          </w:p>
        </w:tc>
        <w:tc>
          <w:tcPr>
            <w:tcW w:w="425" w:type="dxa"/>
            <w:shd w:val="clear" w:color="auto" w:fill="FFFFFF" w:themeFill="background1"/>
          </w:tcPr>
          <w:p w:rsidR="00F326B5" w:rsidRPr="005645AB" w:rsidRDefault="00F326B5" w:rsidP="00F326B5">
            <w:pPr>
              <w:jc w:val="center"/>
              <w:rPr>
                <w:rFonts w:ascii="Arial" w:hAnsi="Arial" w:cs="Arial"/>
                <w:b/>
                <w:sz w:val="24"/>
                <w:szCs w:val="24"/>
              </w:rPr>
            </w:pPr>
          </w:p>
        </w:tc>
      </w:tr>
      <w:tr w:rsidR="00F326B5" w:rsidTr="00F326B5">
        <w:trPr>
          <w:trHeight w:val="547"/>
        </w:trPr>
        <w:tc>
          <w:tcPr>
            <w:tcW w:w="1526" w:type="dxa"/>
          </w:tcPr>
          <w:p w:rsidR="00F326B5" w:rsidRDefault="00F326B5" w:rsidP="00F326B5">
            <w:pPr>
              <w:rPr>
                <w:rFonts w:ascii="Arial" w:hAnsi="Arial" w:cs="Arial"/>
                <w:sz w:val="24"/>
                <w:szCs w:val="24"/>
              </w:rPr>
            </w:pPr>
            <w:proofErr w:type="spellStart"/>
            <w:r>
              <w:rPr>
                <w:rFonts w:ascii="Arial" w:hAnsi="Arial" w:cs="Arial"/>
                <w:sz w:val="24"/>
                <w:szCs w:val="24"/>
              </w:rPr>
              <w:t>Discussão</w:t>
            </w:r>
            <w:proofErr w:type="spellEnd"/>
            <w:r>
              <w:rPr>
                <w:rFonts w:ascii="Arial" w:hAnsi="Arial" w:cs="Arial"/>
                <w:sz w:val="24"/>
                <w:szCs w:val="24"/>
              </w:rPr>
              <w:t xml:space="preserve"> dos dados</w:t>
            </w:r>
          </w:p>
        </w:tc>
        <w:tc>
          <w:tcPr>
            <w:tcW w:w="469" w:type="dxa"/>
            <w:shd w:val="clear" w:color="auto" w:fill="D9D9D9" w:themeFill="background1" w:themeFillShade="D9"/>
          </w:tcPr>
          <w:p w:rsidR="00F326B5" w:rsidRPr="005645AB" w:rsidRDefault="00F326B5" w:rsidP="00F326B5">
            <w:pPr>
              <w:jc w:val="center"/>
              <w:rPr>
                <w:rFonts w:ascii="Arial" w:hAnsi="Arial" w:cs="Arial"/>
                <w:b/>
                <w:sz w:val="24"/>
                <w:szCs w:val="24"/>
              </w:rPr>
            </w:pPr>
          </w:p>
        </w:tc>
        <w:tc>
          <w:tcPr>
            <w:tcW w:w="523" w:type="dxa"/>
            <w:shd w:val="clear" w:color="auto" w:fill="D9D9D9" w:themeFill="background1" w:themeFillShade="D9"/>
          </w:tcPr>
          <w:p w:rsidR="00F326B5" w:rsidRPr="005645AB" w:rsidRDefault="00F326B5" w:rsidP="00F326B5">
            <w:pPr>
              <w:jc w:val="center"/>
              <w:rPr>
                <w:rFonts w:ascii="Arial" w:hAnsi="Arial" w:cs="Arial"/>
                <w:b/>
                <w:sz w:val="24"/>
                <w:szCs w:val="24"/>
              </w:rPr>
            </w:pPr>
          </w:p>
        </w:tc>
        <w:tc>
          <w:tcPr>
            <w:tcW w:w="469" w:type="dxa"/>
            <w:shd w:val="clear" w:color="auto" w:fill="D9D9D9" w:themeFill="background1" w:themeFillShade="D9"/>
          </w:tcPr>
          <w:p w:rsidR="00F326B5" w:rsidRPr="005645AB" w:rsidRDefault="00F326B5" w:rsidP="00F326B5">
            <w:pPr>
              <w:jc w:val="center"/>
              <w:rPr>
                <w:rFonts w:ascii="Arial" w:hAnsi="Arial" w:cs="Arial"/>
                <w:b/>
                <w:sz w:val="24"/>
                <w:szCs w:val="24"/>
              </w:rPr>
            </w:pPr>
          </w:p>
        </w:tc>
        <w:tc>
          <w:tcPr>
            <w:tcW w:w="523" w:type="dxa"/>
            <w:shd w:val="clear" w:color="auto" w:fill="D9D9D9" w:themeFill="background1" w:themeFillShade="D9"/>
          </w:tcPr>
          <w:p w:rsidR="00F326B5" w:rsidRDefault="00F326B5" w:rsidP="00F326B5">
            <w:pPr>
              <w:jc w:val="center"/>
              <w:rPr>
                <w:rFonts w:ascii="Arial" w:hAnsi="Arial" w:cs="Arial"/>
                <w:b/>
                <w:sz w:val="24"/>
                <w:szCs w:val="24"/>
              </w:rPr>
            </w:pPr>
          </w:p>
        </w:tc>
        <w:tc>
          <w:tcPr>
            <w:tcW w:w="426" w:type="dxa"/>
            <w:shd w:val="clear" w:color="auto" w:fill="FFFFFF" w:themeFill="background1"/>
          </w:tcPr>
          <w:p w:rsidR="00F326B5" w:rsidRDefault="00F326B5" w:rsidP="00F326B5">
            <w:pPr>
              <w:jc w:val="center"/>
              <w:rPr>
                <w:rFonts w:ascii="Arial" w:hAnsi="Arial" w:cs="Arial"/>
                <w:b/>
                <w:sz w:val="24"/>
                <w:szCs w:val="24"/>
              </w:rPr>
            </w:pPr>
          </w:p>
        </w:tc>
        <w:tc>
          <w:tcPr>
            <w:tcW w:w="567" w:type="dxa"/>
            <w:shd w:val="clear" w:color="auto" w:fill="FFFFFF" w:themeFill="background1"/>
          </w:tcPr>
          <w:p w:rsidR="00F326B5" w:rsidRPr="005645AB" w:rsidRDefault="00F326B5" w:rsidP="00F326B5">
            <w:pPr>
              <w:jc w:val="center"/>
              <w:rPr>
                <w:rFonts w:ascii="Arial" w:hAnsi="Arial" w:cs="Arial"/>
                <w:b/>
                <w:sz w:val="24"/>
                <w:szCs w:val="24"/>
              </w:rPr>
            </w:pPr>
          </w:p>
        </w:tc>
        <w:tc>
          <w:tcPr>
            <w:tcW w:w="567" w:type="dxa"/>
            <w:shd w:val="clear" w:color="auto" w:fill="FFFFFF" w:themeFill="background1"/>
          </w:tcPr>
          <w:p w:rsidR="00F326B5" w:rsidRPr="005645AB" w:rsidRDefault="00F326B5" w:rsidP="00F326B5">
            <w:pPr>
              <w:jc w:val="center"/>
              <w:rPr>
                <w:rFonts w:ascii="Arial" w:hAnsi="Arial" w:cs="Arial"/>
                <w:b/>
                <w:sz w:val="24"/>
                <w:szCs w:val="24"/>
              </w:rPr>
            </w:pPr>
          </w:p>
        </w:tc>
        <w:tc>
          <w:tcPr>
            <w:tcW w:w="567" w:type="dxa"/>
          </w:tcPr>
          <w:p w:rsidR="00F326B5" w:rsidRPr="005645AB" w:rsidRDefault="00F326B5" w:rsidP="00F326B5">
            <w:pPr>
              <w:jc w:val="center"/>
              <w:rPr>
                <w:rFonts w:ascii="Arial" w:hAnsi="Arial" w:cs="Arial"/>
                <w:b/>
                <w:sz w:val="24"/>
                <w:szCs w:val="24"/>
              </w:rPr>
            </w:pPr>
          </w:p>
        </w:tc>
        <w:tc>
          <w:tcPr>
            <w:tcW w:w="567" w:type="dxa"/>
            <w:shd w:val="clear" w:color="auto" w:fill="D9D9D9" w:themeFill="background1" w:themeFillShade="D9"/>
          </w:tcPr>
          <w:p w:rsidR="00F326B5" w:rsidRPr="005645AB" w:rsidRDefault="00F326B5" w:rsidP="00F326B5">
            <w:pPr>
              <w:jc w:val="center"/>
              <w:rPr>
                <w:rFonts w:ascii="Arial" w:hAnsi="Arial" w:cs="Arial"/>
                <w:b/>
                <w:sz w:val="24"/>
                <w:szCs w:val="24"/>
              </w:rPr>
            </w:pPr>
          </w:p>
        </w:tc>
        <w:tc>
          <w:tcPr>
            <w:tcW w:w="567" w:type="dxa"/>
            <w:shd w:val="clear" w:color="auto" w:fill="D9D9D9" w:themeFill="background1" w:themeFillShade="D9"/>
          </w:tcPr>
          <w:p w:rsidR="00F326B5" w:rsidRDefault="00F326B5" w:rsidP="00F326B5">
            <w:pPr>
              <w:jc w:val="center"/>
              <w:rPr>
                <w:rFonts w:ascii="Arial" w:hAnsi="Arial" w:cs="Arial"/>
                <w:b/>
                <w:sz w:val="24"/>
                <w:szCs w:val="24"/>
              </w:rPr>
            </w:pPr>
          </w:p>
        </w:tc>
        <w:tc>
          <w:tcPr>
            <w:tcW w:w="567" w:type="dxa"/>
            <w:shd w:val="clear" w:color="auto" w:fill="D9D9D9" w:themeFill="background1" w:themeFillShade="D9"/>
          </w:tcPr>
          <w:p w:rsidR="00F326B5" w:rsidRDefault="00F326B5" w:rsidP="00F326B5">
            <w:pPr>
              <w:jc w:val="center"/>
              <w:rPr>
                <w:rFonts w:ascii="Arial" w:hAnsi="Arial" w:cs="Arial"/>
                <w:b/>
                <w:sz w:val="24"/>
                <w:szCs w:val="24"/>
              </w:rPr>
            </w:pPr>
          </w:p>
        </w:tc>
        <w:tc>
          <w:tcPr>
            <w:tcW w:w="425" w:type="dxa"/>
            <w:shd w:val="clear" w:color="auto" w:fill="D9D9D9" w:themeFill="background1" w:themeFillShade="D9"/>
          </w:tcPr>
          <w:p w:rsidR="00F326B5" w:rsidRDefault="00F326B5" w:rsidP="00F326B5">
            <w:pPr>
              <w:jc w:val="center"/>
              <w:rPr>
                <w:rFonts w:ascii="Arial" w:hAnsi="Arial" w:cs="Arial"/>
                <w:b/>
                <w:sz w:val="24"/>
                <w:szCs w:val="24"/>
              </w:rPr>
            </w:pPr>
          </w:p>
        </w:tc>
        <w:tc>
          <w:tcPr>
            <w:tcW w:w="469" w:type="dxa"/>
            <w:gridSpan w:val="2"/>
            <w:shd w:val="clear" w:color="auto" w:fill="FFFFFF" w:themeFill="background1"/>
          </w:tcPr>
          <w:p w:rsidR="00F326B5" w:rsidRPr="005645AB" w:rsidRDefault="00F326B5" w:rsidP="00F326B5">
            <w:pPr>
              <w:jc w:val="center"/>
              <w:rPr>
                <w:rFonts w:ascii="Arial" w:hAnsi="Arial" w:cs="Arial"/>
                <w:b/>
                <w:sz w:val="24"/>
                <w:szCs w:val="24"/>
              </w:rPr>
            </w:pPr>
            <w:r>
              <w:rPr>
                <w:rFonts w:ascii="Arial" w:hAnsi="Arial" w:cs="Arial"/>
                <w:b/>
                <w:sz w:val="24"/>
                <w:szCs w:val="24"/>
              </w:rPr>
              <w:t>X</w:t>
            </w:r>
          </w:p>
        </w:tc>
        <w:tc>
          <w:tcPr>
            <w:tcW w:w="567" w:type="dxa"/>
            <w:gridSpan w:val="2"/>
            <w:shd w:val="clear" w:color="auto" w:fill="FFFFFF" w:themeFill="background1"/>
          </w:tcPr>
          <w:p w:rsidR="00F326B5" w:rsidRPr="005645AB" w:rsidRDefault="00F326B5" w:rsidP="00F326B5">
            <w:pPr>
              <w:jc w:val="center"/>
              <w:rPr>
                <w:rFonts w:ascii="Arial" w:hAnsi="Arial" w:cs="Arial"/>
                <w:b/>
                <w:sz w:val="24"/>
                <w:szCs w:val="24"/>
              </w:rPr>
            </w:pPr>
            <w:r>
              <w:rPr>
                <w:rFonts w:ascii="Arial" w:hAnsi="Arial" w:cs="Arial"/>
                <w:b/>
                <w:sz w:val="24"/>
                <w:szCs w:val="24"/>
              </w:rPr>
              <w:t>X</w:t>
            </w:r>
          </w:p>
        </w:tc>
        <w:tc>
          <w:tcPr>
            <w:tcW w:w="425" w:type="dxa"/>
            <w:gridSpan w:val="2"/>
            <w:shd w:val="clear" w:color="auto" w:fill="FFFFFF" w:themeFill="background1"/>
          </w:tcPr>
          <w:p w:rsidR="00F326B5" w:rsidRPr="005645AB" w:rsidRDefault="00F326B5" w:rsidP="00F326B5">
            <w:pPr>
              <w:jc w:val="center"/>
              <w:rPr>
                <w:rFonts w:ascii="Arial" w:hAnsi="Arial" w:cs="Arial"/>
                <w:b/>
                <w:sz w:val="24"/>
                <w:szCs w:val="24"/>
              </w:rPr>
            </w:pPr>
            <w:r>
              <w:rPr>
                <w:rFonts w:ascii="Arial" w:hAnsi="Arial" w:cs="Arial"/>
                <w:b/>
                <w:sz w:val="24"/>
                <w:szCs w:val="24"/>
              </w:rPr>
              <w:t>X</w:t>
            </w:r>
          </w:p>
        </w:tc>
        <w:tc>
          <w:tcPr>
            <w:tcW w:w="425" w:type="dxa"/>
            <w:shd w:val="clear" w:color="auto" w:fill="FFFFFF" w:themeFill="background1"/>
          </w:tcPr>
          <w:p w:rsidR="00F326B5" w:rsidRPr="005645AB" w:rsidRDefault="00F326B5" w:rsidP="00F326B5">
            <w:pPr>
              <w:jc w:val="center"/>
              <w:rPr>
                <w:rFonts w:ascii="Arial" w:hAnsi="Arial" w:cs="Arial"/>
                <w:b/>
                <w:sz w:val="24"/>
                <w:szCs w:val="24"/>
              </w:rPr>
            </w:pPr>
            <w:r>
              <w:rPr>
                <w:rFonts w:ascii="Arial" w:hAnsi="Arial" w:cs="Arial"/>
                <w:b/>
                <w:sz w:val="24"/>
                <w:szCs w:val="24"/>
              </w:rPr>
              <w:t>X</w:t>
            </w:r>
          </w:p>
        </w:tc>
      </w:tr>
      <w:tr w:rsidR="00F326B5" w:rsidTr="00F326B5">
        <w:tc>
          <w:tcPr>
            <w:tcW w:w="1526" w:type="dxa"/>
          </w:tcPr>
          <w:p w:rsidR="00F326B5" w:rsidRPr="005645AB" w:rsidRDefault="00F326B5" w:rsidP="00F326B5">
            <w:pPr>
              <w:rPr>
                <w:rFonts w:ascii="Arial" w:hAnsi="Arial" w:cs="Arial"/>
                <w:sz w:val="24"/>
                <w:szCs w:val="24"/>
                <w:lang w:val="pt-BR"/>
              </w:rPr>
            </w:pPr>
            <w:r w:rsidRPr="005645AB">
              <w:rPr>
                <w:rFonts w:ascii="Arial" w:hAnsi="Arial" w:cs="Arial"/>
                <w:sz w:val="24"/>
                <w:szCs w:val="24"/>
                <w:lang w:val="pt-BR"/>
              </w:rPr>
              <w:t>Finalização do trabalho em forma de artigo cientifico e</w:t>
            </w:r>
          </w:p>
        </w:tc>
        <w:tc>
          <w:tcPr>
            <w:tcW w:w="469"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523"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469"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523"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426" w:type="dxa"/>
            <w:shd w:val="clear" w:color="auto" w:fill="FFFFFF" w:themeFill="background1"/>
          </w:tcPr>
          <w:p w:rsidR="00F326B5" w:rsidRPr="005645AB" w:rsidRDefault="00F326B5" w:rsidP="00F326B5">
            <w:pPr>
              <w:jc w:val="center"/>
              <w:rPr>
                <w:rFonts w:ascii="Arial" w:hAnsi="Arial" w:cs="Arial"/>
                <w:b/>
                <w:sz w:val="24"/>
                <w:szCs w:val="24"/>
                <w:lang w:val="pt-BR"/>
              </w:rPr>
            </w:pPr>
          </w:p>
        </w:tc>
        <w:tc>
          <w:tcPr>
            <w:tcW w:w="567" w:type="dxa"/>
            <w:shd w:val="clear" w:color="auto" w:fill="FFFFFF" w:themeFill="background1"/>
          </w:tcPr>
          <w:p w:rsidR="00F326B5" w:rsidRPr="005645AB" w:rsidRDefault="00F326B5" w:rsidP="00F326B5">
            <w:pPr>
              <w:jc w:val="center"/>
              <w:rPr>
                <w:rFonts w:ascii="Arial" w:hAnsi="Arial" w:cs="Arial"/>
                <w:b/>
                <w:sz w:val="24"/>
                <w:szCs w:val="24"/>
                <w:lang w:val="pt-BR"/>
              </w:rPr>
            </w:pPr>
          </w:p>
        </w:tc>
        <w:tc>
          <w:tcPr>
            <w:tcW w:w="567" w:type="dxa"/>
            <w:shd w:val="clear" w:color="auto" w:fill="FFFFFF" w:themeFill="background1"/>
          </w:tcPr>
          <w:p w:rsidR="00F326B5" w:rsidRPr="005645AB" w:rsidRDefault="00F326B5" w:rsidP="00F326B5">
            <w:pPr>
              <w:jc w:val="center"/>
              <w:rPr>
                <w:rFonts w:ascii="Arial" w:hAnsi="Arial" w:cs="Arial"/>
                <w:b/>
                <w:sz w:val="24"/>
                <w:szCs w:val="24"/>
                <w:lang w:val="pt-BR"/>
              </w:rPr>
            </w:pPr>
          </w:p>
        </w:tc>
        <w:tc>
          <w:tcPr>
            <w:tcW w:w="567" w:type="dxa"/>
          </w:tcPr>
          <w:p w:rsidR="00F326B5" w:rsidRPr="005645AB" w:rsidRDefault="00F326B5" w:rsidP="00F326B5">
            <w:pPr>
              <w:jc w:val="center"/>
              <w:rPr>
                <w:rFonts w:ascii="Arial" w:hAnsi="Arial" w:cs="Arial"/>
                <w:b/>
                <w:sz w:val="24"/>
                <w:szCs w:val="24"/>
                <w:lang w:val="pt-BR"/>
              </w:rPr>
            </w:pPr>
          </w:p>
        </w:tc>
        <w:tc>
          <w:tcPr>
            <w:tcW w:w="567"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567"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567"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425"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469" w:type="dxa"/>
            <w:gridSpan w:val="2"/>
            <w:shd w:val="clear" w:color="auto" w:fill="FFFFFF" w:themeFill="background1"/>
          </w:tcPr>
          <w:p w:rsidR="00F326B5" w:rsidRPr="005645AB" w:rsidRDefault="00F326B5" w:rsidP="00F326B5">
            <w:pPr>
              <w:jc w:val="center"/>
              <w:rPr>
                <w:rFonts w:ascii="Arial" w:hAnsi="Arial" w:cs="Arial"/>
                <w:b/>
                <w:sz w:val="24"/>
                <w:szCs w:val="24"/>
                <w:lang w:val="pt-BR"/>
              </w:rPr>
            </w:pPr>
          </w:p>
        </w:tc>
        <w:tc>
          <w:tcPr>
            <w:tcW w:w="567" w:type="dxa"/>
            <w:gridSpan w:val="2"/>
            <w:shd w:val="clear" w:color="auto" w:fill="FFFFFF" w:themeFill="background1"/>
          </w:tcPr>
          <w:p w:rsidR="00F326B5" w:rsidRPr="00267D18" w:rsidRDefault="00F326B5" w:rsidP="00F326B5">
            <w:pPr>
              <w:jc w:val="center"/>
              <w:rPr>
                <w:rFonts w:ascii="Arial" w:hAnsi="Arial" w:cs="Arial"/>
                <w:b/>
                <w:sz w:val="24"/>
                <w:szCs w:val="24"/>
                <w:lang w:val="pt-BR"/>
              </w:rPr>
            </w:pPr>
          </w:p>
        </w:tc>
        <w:tc>
          <w:tcPr>
            <w:tcW w:w="425" w:type="dxa"/>
            <w:gridSpan w:val="2"/>
            <w:shd w:val="clear" w:color="auto" w:fill="FFFFFF" w:themeFill="background1"/>
          </w:tcPr>
          <w:p w:rsidR="00F326B5" w:rsidRPr="005645AB" w:rsidRDefault="00F326B5" w:rsidP="00F326B5">
            <w:pPr>
              <w:jc w:val="center"/>
              <w:rPr>
                <w:rFonts w:ascii="Arial" w:hAnsi="Arial" w:cs="Arial"/>
                <w:b/>
                <w:sz w:val="24"/>
                <w:szCs w:val="24"/>
                <w:lang w:val="pt-BR"/>
              </w:rPr>
            </w:pPr>
            <w:r w:rsidRPr="005645AB">
              <w:rPr>
                <w:rFonts w:ascii="Arial" w:hAnsi="Arial" w:cs="Arial"/>
                <w:b/>
                <w:sz w:val="24"/>
                <w:szCs w:val="24"/>
                <w:lang w:val="pt-BR"/>
              </w:rPr>
              <w:t>X</w:t>
            </w:r>
          </w:p>
        </w:tc>
        <w:tc>
          <w:tcPr>
            <w:tcW w:w="425" w:type="dxa"/>
            <w:shd w:val="clear" w:color="auto" w:fill="FFFFFF" w:themeFill="background1"/>
          </w:tcPr>
          <w:p w:rsidR="00F326B5" w:rsidRPr="005645AB" w:rsidRDefault="00F326B5" w:rsidP="00F326B5">
            <w:pPr>
              <w:jc w:val="center"/>
              <w:rPr>
                <w:rFonts w:ascii="Arial" w:hAnsi="Arial" w:cs="Arial"/>
                <w:b/>
                <w:sz w:val="24"/>
                <w:szCs w:val="24"/>
                <w:lang w:val="pt-BR"/>
              </w:rPr>
            </w:pPr>
            <w:r w:rsidRPr="005645AB">
              <w:rPr>
                <w:rFonts w:ascii="Arial" w:hAnsi="Arial" w:cs="Arial"/>
                <w:b/>
                <w:sz w:val="24"/>
                <w:szCs w:val="24"/>
                <w:lang w:val="pt-BR"/>
              </w:rPr>
              <w:t>X</w:t>
            </w:r>
          </w:p>
        </w:tc>
      </w:tr>
      <w:tr w:rsidR="00F326B5" w:rsidTr="00F326B5">
        <w:tc>
          <w:tcPr>
            <w:tcW w:w="1526" w:type="dxa"/>
          </w:tcPr>
          <w:p w:rsidR="00F326B5" w:rsidRPr="005645AB" w:rsidRDefault="00F326B5" w:rsidP="00F326B5">
            <w:pPr>
              <w:rPr>
                <w:rFonts w:ascii="Arial" w:hAnsi="Arial" w:cs="Arial"/>
                <w:sz w:val="24"/>
                <w:szCs w:val="24"/>
              </w:rPr>
            </w:pPr>
            <w:proofErr w:type="spellStart"/>
            <w:r>
              <w:rPr>
                <w:rFonts w:ascii="Arial" w:hAnsi="Arial" w:cs="Arial"/>
                <w:sz w:val="24"/>
                <w:szCs w:val="24"/>
              </w:rPr>
              <w:t>Qualificação</w:t>
            </w:r>
            <w:proofErr w:type="spellEnd"/>
          </w:p>
        </w:tc>
        <w:tc>
          <w:tcPr>
            <w:tcW w:w="469" w:type="dxa"/>
            <w:shd w:val="clear" w:color="auto" w:fill="D9D9D9" w:themeFill="background1" w:themeFillShade="D9"/>
          </w:tcPr>
          <w:p w:rsidR="00F326B5" w:rsidRPr="005645AB" w:rsidRDefault="00F326B5" w:rsidP="00F326B5">
            <w:pPr>
              <w:jc w:val="center"/>
              <w:rPr>
                <w:rFonts w:ascii="Arial" w:hAnsi="Arial" w:cs="Arial"/>
                <w:b/>
                <w:sz w:val="24"/>
                <w:szCs w:val="24"/>
              </w:rPr>
            </w:pPr>
          </w:p>
        </w:tc>
        <w:tc>
          <w:tcPr>
            <w:tcW w:w="523" w:type="dxa"/>
            <w:shd w:val="clear" w:color="auto" w:fill="D9D9D9" w:themeFill="background1" w:themeFillShade="D9"/>
          </w:tcPr>
          <w:p w:rsidR="00F326B5" w:rsidRPr="005645AB" w:rsidRDefault="00F326B5" w:rsidP="00F326B5">
            <w:pPr>
              <w:jc w:val="center"/>
              <w:rPr>
                <w:rFonts w:ascii="Arial" w:hAnsi="Arial" w:cs="Arial"/>
                <w:b/>
                <w:sz w:val="24"/>
                <w:szCs w:val="24"/>
              </w:rPr>
            </w:pPr>
          </w:p>
        </w:tc>
        <w:tc>
          <w:tcPr>
            <w:tcW w:w="469" w:type="dxa"/>
            <w:shd w:val="clear" w:color="auto" w:fill="D9D9D9" w:themeFill="background1" w:themeFillShade="D9"/>
          </w:tcPr>
          <w:p w:rsidR="00F326B5" w:rsidRPr="005645AB" w:rsidRDefault="00F326B5" w:rsidP="00F326B5">
            <w:pPr>
              <w:jc w:val="center"/>
              <w:rPr>
                <w:rFonts w:ascii="Arial" w:hAnsi="Arial" w:cs="Arial"/>
                <w:b/>
                <w:sz w:val="24"/>
                <w:szCs w:val="24"/>
              </w:rPr>
            </w:pPr>
          </w:p>
        </w:tc>
        <w:tc>
          <w:tcPr>
            <w:tcW w:w="523" w:type="dxa"/>
            <w:shd w:val="clear" w:color="auto" w:fill="D9D9D9" w:themeFill="background1" w:themeFillShade="D9"/>
          </w:tcPr>
          <w:p w:rsidR="00F326B5" w:rsidRPr="005645AB" w:rsidRDefault="00F326B5" w:rsidP="00F326B5">
            <w:pPr>
              <w:jc w:val="center"/>
              <w:rPr>
                <w:rFonts w:ascii="Arial" w:hAnsi="Arial" w:cs="Arial"/>
                <w:b/>
                <w:sz w:val="24"/>
                <w:szCs w:val="24"/>
              </w:rPr>
            </w:pPr>
          </w:p>
        </w:tc>
        <w:tc>
          <w:tcPr>
            <w:tcW w:w="426" w:type="dxa"/>
            <w:shd w:val="clear" w:color="auto" w:fill="FFFFFF" w:themeFill="background1"/>
          </w:tcPr>
          <w:p w:rsidR="00F326B5" w:rsidRPr="005645AB" w:rsidRDefault="00F326B5" w:rsidP="00F326B5">
            <w:pPr>
              <w:jc w:val="center"/>
              <w:rPr>
                <w:rFonts w:ascii="Arial" w:hAnsi="Arial" w:cs="Arial"/>
                <w:b/>
                <w:sz w:val="24"/>
                <w:szCs w:val="24"/>
              </w:rPr>
            </w:pPr>
          </w:p>
        </w:tc>
        <w:tc>
          <w:tcPr>
            <w:tcW w:w="567" w:type="dxa"/>
            <w:shd w:val="clear" w:color="auto" w:fill="FFFFFF" w:themeFill="background1"/>
          </w:tcPr>
          <w:p w:rsidR="00F326B5" w:rsidRPr="005645AB" w:rsidRDefault="00F326B5" w:rsidP="00F326B5">
            <w:pPr>
              <w:jc w:val="center"/>
              <w:rPr>
                <w:rFonts w:ascii="Arial" w:hAnsi="Arial" w:cs="Arial"/>
                <w:b/>
                <w:sz w:val="24"/>
                <w:szCs w:val="24"/>
              </w:rPr>
            </w:pPr>
          </w:p>
        </w:tc>
        <w:tc>
          <w:tcPr>
            <w:tcW w:w="567" w:type="dxa"/>
            <w:shd w:val="clear" w:color="auto" w:fill="FFFFFF" w:themeFill="background1"/>
          </w:tcPr>
          <w:p w:rsidR="00F326B5" w:rsidRPr="005645AB" w:rsidRDefault="00F326B5" w:rsidP="00F326B5">
            <w:pPr>
              <w:jc w:val="center"/>
              <w:rPr>
                <w:rFonts w:ascii="Arial" w:hAnsi="Arial" w:cs="Arial"/>
                <w:b/>
                <w:sz w:val="24"/>
                <w:szCs w:val="24"/>
              </w:rPr>
            </w:pPr>
          </w:p>
        </w:tc>
        <w:tc>
          <w:tcPr>
            <w:tcW w:w="567" w:type="dxa"/>
          </w:tcPr>
          <w:p w:rsidR="00F326B5" w:rsidRPr="005645AB" w:rsidRDefault="00F326B5" w:rsidP="00F326B5">
            <w:pPr>
              <w:jc w:val="center"/>
              <w:rPr>
                <w:rFonts w:ascii="Arial" w:hAnsi="Arial" w:cs="Arial"/>
                <w:b/>
                <w:sz w:val="24"/>
                <w:szCs w:val="24"/>
              </w:rPr>
            </w:pPr>
          </w:p>
        </w:tc>
        <w:tc>
          <w:tcPr>
            <w:tcW w:w="567" w:type="dxa"/>
            <w:shd w:val="clear" w:color="auto" w:fill="D9D9D9" w:themeFill="background1" w:themeFillShade="D9"/>
          </w:tcPr>
          <w:p w:rsidR="00F326B5" w:rsidRPr="005645AB" w:rsidRDefault="00F326B5" w:rsidP="00F326B5">
            <w:pPr>
              <w:jc w:val="center"/>
              <w:rPr>
                <w:rFonts w:ascii="Arial" w:hAnsi="Arial" w:cs="Arial"/>
                <w:b/>
                <w:sz w:val="24"/>
                <w:szCs w:val="24"/>
              </w:rPr>
            </w:pPr>
          </w:p>
        </w:tc>
        <w:tc>
          <w:tcPr>
            <w:tcW w:w="567" w:type="dxa"/>
            <w:shd w:val="clear" w:color="auto" w:fill="D9D9D9" w:themeFill="background1" w:themeFillShade="D9"/>
          </w:tcPr>
          <w:p w:rsidR="00F326B5" w:rsidRPr="005645AB" w:rsidRDefault="00F326B5" w:rsidP="00F326B5">
            <w:pPr>
              <w:jc w:val="center"/>
              <w:rPr>
                <w:rFonts w:ascii="Arial" w:hAnsi="Arial" w:cs="Arial"/>
                <w:b/>
                <w:sz w:val="24"/>
                <w:szCs w:val="24"/>
              </w:rPr>
            </w:pPr>
          </w:p>
        </w:tc>
        <w:tc>
          <w:tcPr>
            <w:tcW w:w="567" w:type="dxa"/>
            <w:shd w:val="clear" w:color="auto" w:fill="D9D9D9" w:themeFill="background1" w:themeFillShade="D9"/>
          </w:tcPr>
          <w:p w:rsidR="00F326B5" w:rsidRPr="005645AB" w:rsidRDefault="00F326B5" w:rsidP="00F326B5">
            <w:pPr>
              <w:jc w:val="center"/>
              <w:rPr>
                <w:rFonts w:ascii="Arial" w:hAnsi="Arial" w:cs="Arial"/>
                <w:b/>
                <w:sz w:val="24"/>
                <w:szCs w:val="24"/>
              </w:rPr>
            </w:pPr>
          </w:p>
        </w:tc>
        <w:tc>
          <w:tcPr>
            <w:tcW w:w="425" w:type="dxa"/>
            <w:shd w:val="clear" w:color="auto" w:fill="D9D9D9" w:themeFill="background1" w:themeFillShade="D9"/>
          </w:tcPr>
          <w:p w:rsidR="00F326B5" w:rsidRPr="005645AB" w:rsidRDefault="00F326B5" w:rsidP="00F326B5">
            <w:pPr>
              <w:jc w:val="center"/>
              <w:rPr>
                <w:rFonts w:ascii="Arial" w:hAnsi="Arial" w:cs="Arial"/>
                <w:b/>
                <w:sz w:val="24"/>
                <w:szCs w:val="24"/>
              </w:rPr>
            </w:pPr>
          </w:p>
        </w:tc>
        <w:tc>
          <w:tcPr>
            <w:tcW w:w="469" w:type="dxa"/>
            <w:gridSpan w:val="2"/>
            <w:shd w:val="clear" w:color="auto" w:fill="FFFFFF" w:themeFill="background1"/>
          </w:tcPr>
          <w:p w:rsidR="00F326B5" w:rsidRPr="005645AB" w:rsidRDefault="00F326B5" w:rsidP="00F326B5">
            <w:pPr>
              <w:jc w:val="center"/>
              <w:rPr>
                <w:rFonts w:ascii="Arial" w:hAnsi="Arial" w:cs="Arial"/>
                <w:b/>
                <w:sz w:val="24"/>
                <w:szCs w:val="24"/>
              </w:rPr>
            </w:pPr>
          </w:p>
        </w:tc>
        <w:tc>
          <w:tcPr>
            <w:tcW w:w="567" w:type="dxa"/>
            <w:gridSpan w:val="2"/>
            <w:shd w:val="clear" w:color="auto" w:fill="FFFFFF" w:themeFill="background1"/>
          </w:tcPr>
          <w:p w:rsidR="00F326B5" w:rsidRPr="005645AB" w:rsidRDefault="00F326B5" w:rsidP="00F326B5">
            <w:pPr>
              <w:jc w:val="center"/>
              <w:rPr>
                <w:rFonts w:ascii="Arial" w:hAnsi="Arial" w:cs="Arial"/>
                <w:b/>
                <w:sz w:val="24"/>
                <w:szCs w:val="24"/>
              </w:rPr>
            </w:pPr>
          </w:p>
        </w:tc>
        <w:tc>
          <w:tcPr>
            <w:tcW w:w="425" w:type="dxa"/>
            <w:gridSpan w:val="2"/>
            <w:shd w:val="clear" w:color="auto" w:fill="FFFFFF" w:themeFill="background1"/>
          </w:tcPr>
          <w:p w:rsidR="00F326B5" w:rsidRPr="005645AB" w:rsidRDefault="00F326B5" w:rsidP="00F326B5">
            <w:pPr>
              <w:jc w:val="center"/>
              <w:rPr>
                <w:rFonts w:ascii="Arial" w:hAnsi="Arial" w:cs="Arial"/>
                <w:b/>
                <w:sz w:val="24"/>
                <w:szCs w:val="24"/>
              </w:rPr>
            </w:pPr>
            <w:r>
              <w:rPr>
                <w:rFonts w:ascii="Arial" w:hAnsi="Arial" w:cs="Arial"/>
                <w:b/>
                <w:sz w:val="24"/>
                <w:szCs w:val="24"/>
              </w:rPr>
              <w:t>X</w:t>
            </w:r>
          </w:p>
        </w:tc>
        <w:tc>
          <w:tcPr>
            <w:tcW w:w="425" w:type="dxa"/>
            <w:shd w:val="clear" w:color="auto" w:fill="FFFFFF" w:themeFill="background1"/>
          </w:tcPr>
          <w:p w:rsidR="00F326B5" w:rsidRPr="005645AB" w:rsidRDefault="00F326B5" w:rsidP="00F326B5">
            <w:pPr>
              <w:jc w:val="center"/>
              <w:rPr>
                <w:rFonts w:ascii="Arial" w:hAnsi="Arial" w:cs="Arial"/>
                <w:b/>
                <w:sz w:val="24"/>
                <w:szCs w:val="24"/>
              </w:rPr>
            </w:pPr>
          </w:p>
        </w:tc>
      </w:tr>
      <w:tr w:rsidR="00F326B5" w:rsidTr="00F326B5">
        <w:tc>
          <w:tcPr>
            <w:tcW w:w="1526" w:type="dxa"/>
          </w:tcPr>
          <w:p w:rsidR="00F326B5" w:rsidRPr="005645AB" w:rsidRDefault="00F326B5" w:rsidP="00F326B5">
            <w:pPr>
              <w:rPr>
                <w:rFonts w:ascii="Arial" w:hAnsi="Arial" w:cs="Arial"/>
                <w:sz w:val="24"/>
                <w:szCs w:val="24"/>
              </w:rPr>
            </w:pPr>
            <w:proofErr w:type="spellStart"/>
            <w:r w:rsidRPr="005645AB">
              <w:rPr>
                <w:rFonts w:ascii="Arial" w:hAnsi="Arial" w:cs="Arial"/>
                <w:sz w:val="24"/>
                <w:szCs w:val="24"/>
              </w:rPr>
              <w:t>Defesa</w:t>
            </w:r>
            <w:proofErr w:type="spellEnd"/>
            <w:r w:rsidRPr="005645AB">
              <w:rPr>
                <w:rFonts w:ascii="Arial" w:hAnsi="Arial" w:cs="Arial"/>
                <w:sz w:val="24"/>
                <w:szCs w:val="24"/>
              </w:rPr>
              <w:t xml:space="preserve"> da </w:t>
            </w:r>
            <w:proofErr w:type="spellStart"/>
            <w:r w:rsidRPr="005645AB">
              <w:rPr>
                <w:rFonts w:ascii="Arial" w:hAnsi="Arial" w:cs="Arial"/>
                <w:sz w:val="24"/>
                <w:szCs w:val="24"/>
              </w:rPr>
              <w:t>dissertação</w:t>
            </w:r>
            <w:proofErr w:type="spellEnd"/>
          </w:p>
        </w:tc>
        <w:tc>
          <w:tcPr>
            <w:tcW w:w="469"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523"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469"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523"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426" w:type="dxa"/>
            <w:shd w:val="clear" w:color="auto" w:fill="FFFFFF" w:themeFill="background1"/>
          </w:tcPr>
          <w:p w:rsidR="00F326B5" w:rsidRPr="005645AB" w:rsidRDefault="00F326B5" w:rsidP="00F326B5">
            <w:pPr>
              <w:jc w:val="center"/>
              <w:rPr>
                <w:rFonts w:ascii="Arial" w:hAnsi="Arial" w:cs="Arial"/>
                <w:b/>
                <w:sz w:val="24"/>
                <w:szCs w:val="24"/>
                <w:lang w:val="pt-BR"/>
              </w:rPr>
            </w:pPr>
          </w:p>
        </w:tc>
        <w:tc>
          <w:tcPr>
            <w:tcW w:w="567" w:type="dxa"/>
            <w:shd w:val="clear" w:color="auto" w:fill="FFFFFF" w:themeFill="background1"/>
          </w:tcPr>
          <w:p w:rsidR="00F326B5" w:rsidRPr="005645AB" w:rsidRDefault="00F326B5" w:rsidP="00F326B5">
            <w:pPr>
              <w:jc w:val="center"/>
              <w:rPr>
                <w:rFonts w:ascii="Arial" w:hAnsi="Arial" w:cs="Arial"/>
                <w:b/>
                <w:sz w:val="24"/>
                <w:szCs w:val="24"/>
                <w:lang w:val="pt-BR"/>
              </w:rPr>
            </w:pPr>
          </w:p>
        </w:tc>
        <w:tc>
          <w:tcPr>
            <w:tcW w:w="567" w:type="dxa"/>
            <w:shd w:val="clear" w:color="auto" w:fill="FFFFFF" w:themeFill="background1"/>
          </w:tcPr>
          <w:p w:rsidR="00F326B5" w:rsidRPr="005645AB" w:rsidRDefault="00F326B5" w:rsidP="00F326B5">
            <w:pPr>
              <w:jc w:val="center"/>
              <w:rPr>
                <w:rFonts w:ascii="Arial" w:hAnsi="Arial" w:cs="Arial"/>
                <w:b/>
                <w:sz w:val="24"/>
                <w:szCs w:val="24"/>
                <w:lang w:val="pt-BR"/>
              </w:rPr>
            </w:pPr>
          </w:p>
        </w:tc>
        <w:tc>
          <w:tcPr>
            <w:tcW w:w="567" w:type="dxa"/>
          </w:tcPr>
          <w:p w:rsidR="00F326B5" w:rsidRPr="005645AB" w:rsidRDefault="00F326B5" w:rsidP="00F326B5">
            <w:pPr>
              <w:jc w:val="center"/>
              <w:rPr>
                <w:rFonts w:ascii="Arial" w:hAnsi="Arial" w:cs="Arial"/>
                <w:b/>
                <w:sz w:val="24"/>
                <w:szCs w:val="24"/>
                <w:lang w:val="pt-BR"/>
              </w:rPr>
            </w:pPr>
          </w:p>
        </w:tc>
        <w:tc>
          <w:tcPr>
            <w:tcW w:w="567"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567"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567"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425"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469" w:type="dxa"/>
            <w:gridSpan w:val="2"/>
            <w:shd w:val="clear" w:color="auto" w:fill="FFFFFF" w:themeFill="background1"/>
          </w:tcPr>
          <w:p w:rsidR="00F326B5" w:rsidRPr="005645AB" w:rsidRDefault="00F326B5" w:rsidP="00F326B5">
            <w:pPr>
              <w:jc w:val="center"/>
              <w:rPr>
                <w:rFonts w:ascii="Arial" w:hAnsi="Arial" w:cs="Arial"/>
                <w:b/>
                <w:sz w:val="24"/>
                <w:szCs w:val="24"/>
                <w:lang w:val="pt-BR"/>
              </w:rPr>
            </w:pPr>
          </w:p>
        </w:tc>
        <w:tc>
          <w:tcPr>
            <w:tcW w:w="567" w:type="dxa"/>
            <w:gridSpan w:val="2"/>
            <w:shd w:val="clear" w:color="auto" w:fill="FFFFFF" w:themeFill="background1"/>
          </w:tcPr>
          <w:p w:rsidR="00F326B5" w:rsidRPr="005645AB" w:rsidRDefault="00F326B5" w:rsidP="00F326B5">
            <w:pPr>
              <w:jc w:val="center"/>
              <w:rPr>
                <w:rFonts w:ascii="Arial" w:hAnsi="Arial" w:cs="Arial"/>
                <w:b/>
                <w:sz w:val="24"/>
                <w:szCs w:val="24"/>
              </w:rPr>
            </w:pPr>
          </w:p>
        </w:tc>
        <w:tc>
          <w:tcPr>
            <w:tcW w:w="425" w:type="dxa"/>
            <w:gridSpan w:val="2"/>
            <w:shd w:val="clear" w:color="auto" w:fill="FFFFFF" w:themeFill="background1"/>
          </w:tcPr>
          <w:p w:rsidR="00F326B5" w:rsidRPr="005645AB" w:rsidRDefault="00F326B5" w:rsidP="00F326B5">
            <w:pPr>
              <w:jc w:val="center"/>
              <w:rPr>
                <w:rFonts w:ascii="Arial" w:hAnsi="Arial" w:cs="Arial"/>
                <w:b/>
                <w:sz w:val="24"/>
                <w:szCs w:val="24"/>
                <w:lang w:val="pt-BR"/>
              </w:rPr>
            </w:pPr>
          </w:p>
        </w:tc>
        <w:tc>
          <w:tcPr>
            <w:tcW w:w="425" w:type="dxa"/>
            <w:shd w:val="clear" w:color="auto" w:fill="FFFFFF" w:themeFill="background1"/>
          </w:tcPr>
          <w:p w:rsidR="00F326B5" w:rsidRPr="005645AB" w:rsidRDefault="00F326B5" w:rsidP="00F326B5">
            <w:pPr>
              <w:jc w:val="center"/>
              <w:rPr>
                <w:rFonts w:ascii="Arial" w:hAnsi="Arial" w:cs="Arial"/>
                <w:b/>
                <w:sz w:val="24"/>
                <w:szCs w:val="24"/>
                <w:lang w:val="pt-BR"/>
              </w:rPr>
            </w:pPr>
            <w:r w:rsidRPr="005645AB">
              <w:rPr>
                <w:rFonts w:ascii="Arial" w:hAnsi="Arial" w:cs="Arial"/>
                <w:b/>
                <w:sz w:val="24"/>
                <w:szCs w:val="24"/>
                <w:lang w:val="pt-BR"/>
              </w:rPr>
              <w:t>X</w:t>
            </w:r>
          </w:p>
        </w:tc>
      </w:tr>
      <w:tr w:rsidR="00F326B5" w:rsidTr="00F326B5">
        <w:tc>
          <w:tcPr>
            <w:tcW w:w="1526" w:type="dxa"/>
          </w:tcPr>
          <w:p w:rsidR="00F326B5" w:rsidRPr="005645AB" w:rsidRDefault="00F326B5" w:rsidP="00F326B5">
            <w:pPr>
              <w:rPr>
                <w:rFonts w:ascii="Arial" w:hAnsi="Arial" w:cs="Arial"/>
                <w:sz w:val="24"/>
                <w:szCs w:val="24"/>
                <w:lang w:val="pt-BR"/>
              </w:rPr>
            </w:pPr>
            <w:proofErr w:type="spellStart"/>
            <w:r w:rsidRPr="005645AB">
              <w:rPr>
                <w:rFonts w:ascii="Arial" w:hAnsi="Arial" w:cs="Arial"/>
                <w:sz w:val="24"/>
                <w:szCs w:val="24"/>
              </w:rPr>
              <w:t>Encaminhamento</w:t>
            </w:r>
            <w:proofErr w:type="spellEnd"/>
            <w:r w:rsidRPr="005645AB">
              <w:rPr>
                <w:rFonts w:ascii="Arial" w:hAnsi="Arial" w:cs="Arial"/>
                <w:sz w:val="24"/>
                <w:szCs w:val="24"/>
              </w:rPr>
              <w:t xml:space="preserve"> dos </w:t>
            </w:r>
            <w:proofErr w:type="spellStart"/>
            <w:r w:rsidRPr="005645AB">
              <w:rPr>
                <w:rFonts w:ascii="Arial" w:hAnsi="Arial" w:cs="Arial"/>
                <w:sz w:val="24"/>
                <w:szCs w:val="24"/>
              </w:rPr>
              <w:t>artigos</w:t>
            </w:r>
            <w:proofErr w:type="spellEnd"/>
          </w:p>
        </w:tc>
        <w:tc>
          <w:tcPr>
            <w:tcW w:w="469"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523"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469"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523"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426" w:type="dxa"/>
            <w:shd w:val="clear" w:color="auto" w:fill="FFFFFF" w:themeFill="background1"/>
          </w:tcPr>
          <w:p w:rsidR="00F326B5" w:rsidRPr="005645AB" w:rsidRDefault="00F326B5" w:rsidP="00F326B5">
            <w:pPr>
              <w:jc w:val="center"/>
              <w:rPr>
                <w:rFonts w:ascii="Arial" w:hAnsi="Arial" w:cs="Arial"/>
                <w:b/>
                <w:sz w:val="24"/>
                <w:szCs w:val="24"/>
                <w:lang w:val="pt-BR"/>
              </w:rPr>
            </w:pPr>
          </w:p>
        </w:tc>
        <w:tc>
          <w:tcPr>
            <w:tcW w:w="567" w:type="dxa"/>
            <w:shd w:val="clear" w:color="auto" w:fill="FFFFFF" w:themeFill="background1"/>
          </w:tcPr>
          <w:p w:rsidR="00F326B5" w:rsidRPr="005645AB" w:rsidRDefault="00F326B5" w:rsidP="00F326B5">
            <w:pPr>
              <w:jc w:val="center"/>
              <w:rPr>
                <w:rFonts w:ascii="Arial" w:hAnsi="Arial" w:cs="Arial"/>
                <w:b/>
                <w:sz w:val="24"/>
                <w:szCs w:val="24"/>
                <w:lang w:val="pt-BR"/>
              </w:rPr>
            </w:pPr>
          </w:p>
        </w:tc>
        <w:tc>
          <w:tcPr>
            <w:tcW w:w="567" w:type="dxa"/>
            <w:shd w:val="clear" w:color="auto" w:fill="FFFFFF" w:themeFill="background1"/>
          </w:tcPr>
          <w:p w:rsidR="00F326B5" w:rsidRPr="005645AB" w:rsidRDefault="00F326B5" w:rsidP="00F326B5">
            <w:pPr>
              <w:jc w:val="center"/>
              <w:rPr>
                <w:rFonts w:ascii="Arial" w:hAnsi="Arial" w:cs="Arial"/>
                <w:b/>
                <w:sz w:val="24"/>
                <w:szCs w:val="24"/>
                <w:lang w:val="pt-BR"/>
              </w:rPr>
            </w:pPr>
          </w:p>
        </w:tc>
        <w:tc>
          <w:tcPr>
            <w:tcW w:w="567" w:type="dxa"/>
          </w:tcPr>
          <w:p w:rsidR="00F326B5" w:rsidRPr="005645AB" w:rsidRDefault="00F326B5" w:rsidP="00F326B5">
            <w:pPr>
              <w:jc w:val="center"/>
              <w:rPr>
                <w:rFonts w:ascii="Arial" w:hAnsi="Arial" w:cs="Arial"/>
                <w:b/>
                <w:sz w:val="24"/>
                <w:szCs w:val="24"/>
                <w:lang w:val="pt-BR"/>
              </w:rPr>
            </w:pPr>
          </w:p>
        </w:tc>
        <w:tc>
          <w:tcPr>
            <w:tcW w:w="567"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567"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567"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425" w:type="dxa"/>
            <w:shd w:val="clear" w:color="auto" w:fill="D9D9D9" w:themeFill="background1" w:themeFillShade="D9"/>
          </w:tcPr>
          <w:p w:rsidR="00F326B5" w:rsidRPr="005645AB" w:rsidRDefault="00F326B5" w:rsidP="00F326B5">
            <w:pPr>
              <w:jc w:val="center"/>
              <w:rPr>
                <w:rFonts w:ascii="Arial" w:hAnsi="Arial" w:cs="Arial"/>
                <w:b/>
                <w:sz w:val="24"/>
                <w:szCs w:val="24"/>
                <w:lang w:val="pt-BR"/>
              </w:rPr>
            </w:pPr>
          </w:p>
        </w:tc>
        <w:tc>
          <w:tcPr>
            <w:tcW w:w="469" w:type="dxa"/>
            <w:gridSpan w:val="2"/>
            <w:shd w:val="clear" w:color="auto" w:fill="FFFFFF" w:themeFill="background1"/>
          </w:tcPr>
          <w:p w:rsidR="00F326B5" w:rsidRPr="005645AB" w:rsidRDefault="00F326B5" w:rsidP="00F326B5">
            <w:pPr>
              <w:jc w:val="center"/>
              <w:rPr>
                <w:rFonts w:ascii="Arial" w:hAnsi="Arial" w:cs="Arial"/>
                <w:b/>
                <w:sz w:val="24"/>
                <w:szCs w:val="24"/>
                <w:lang w:val="pt-BR"/>
              </w:rPr>
            </w:pPr>
          </w:p>
        </w:tc>
        <w:tc>
          <w:tcPr>
            <w:tcW w:w="567" w:type="dxa"/>
            <w:gridSpan w:val="2"/>
            <w:shd w:val="clear" w:color="auto" w:fill="FFFFFF" w:themeFill="background1"/>
          </w:tcPr>
          <w:p w:rsidR="00F326B5" w:rsidRPr="005645AB" w:rsidRDefault="00F326B5" w:rsidP="00F326B5">
            <w:pPr>
              <w:jc w:val="center"/>
              <w:rPr>
                <w:rFonts w:ascii="Arial" w:hAnsi="Arial" w:cs="Arial"/>
                <w:b/>
                <w:sz w:val="24"/>
                <w:szCs w:val="24"/>
              </w:rPr>
            </w:pPr>
          </w:p>
        </w:tc>
        <w:tc>
          <w:tcPr>
            <w:tcW w:w="425" w:type="dxa"/>
            <w:gridSpan w:val="2"/>
            <w:shd w:val="clear" w:color="auto" w:fill="FFFFFF" w:themeFill="background1"/>
          </w:tcPr>
          <w:p w:rsidR="00F326B5" w:rsidRPr="005645AB" w:rsidRDefault="00F326B5" w:rsidP="00F326B5">
            <w:pPr>
              <w:jc w:val="center"/>
              <w:rPr>
                <w:rFonts w:ascii="Arial" w:hAnsi="Arial" w:cs="Arial"/>
                <w:b/>
                <w:sz w:val="24"/>
                <w:szCs w:val="24"/>
                <w:lang w:val="pt-BR"/>
              </w:rPr>
            </w:pPr>
          </w:p>
        </w:tc>
        <w:tc>
          <w:tcPr>
            <w:tcW w:w="425" w:type="dxa"/>
            <w:shd w:val="clear" w:color="auto" w:fill="FFFFFF" w:themeFill="background1"/>
          </w:tcPr>
          <w:p w:rsidR="00F326B5" w:rsidRPr="005645AB" w:rsidRDefault="00F326B5" w:rsidP="00F326B5">
            <w:pPr>
              <w:jc w:val="center"/>
              <w:rPr>
                <w:rFonts w:ascii="Arial" w:hAnsi="Arial" w:cs="Arial"/>
                <w:b/>
                <w:sz w:val="24"/>
                <w:szCs w:val="24"/>
                <w:lang w:val="pt-BR"/>
              </w:rPr>
            </w:pPr>
            <w:r w:rsidRPr="005645AB">
              <w:rPr>
                <w:rFonts w:ascii="Arial" w:hAnsi="Arial" w:cs="Arial"/>
                <w:b/>
                <w:sz w:val="24"/>
                <w:szCs w:val="24"/>
                <w:lang w:val="pt-BR"/>
              </w:rPr>
              <w:t>X</w:t>
            </w:r>
          </w:p>
        </w:tc>
      </w:tr>
    </w:tbl>
    <w:p w:rsidR="008A1EC7" w:rsidRDefault="008A1EC7" w:rsidP="008A1EC7">
      <w:pPr>
        <w:rPr>
          <w:rFonts w:ascii="Arial" w:hAnsi="Arial" w:cs="Arial"/>
        </w:rPr>
      </w:pPr>
    </w:p>
    <w:p w:rsidR="005B0C35" w:rsidRDefault="005B0C35" w:rsidP="008A1EC7">
      <w:pPr>
        <w:rPr>
          <w:rFonts w:ascii="Arial" w:hAnsi="Arial" w:cs="Arial"/>
        </w:rPr>
      </w:pPr>
    </w:p>
    <w:p w:rsidR="005B0C35" w:rsidRPr="00E77695" w:rsidRDefault="00E77695" w:rsidP="008A1EC7">
      <w:pPr>
        <w:rPr>
          <w:rFonts w:ascii="Arial" w:hAnsi="Arial" w:cs="Arial"/>
          <w:b/>
          <w:sz w:val="24"/>
        </w:rPr>
      </w:pPr>
      <w:r w:rsidRPr="00E77695">
        <w:rPr>
          <w:rFonts w:ascii="Arial" w:hAnsi="Arial" w:cs="Arial"/>
          <w:b/>
          <w:sz w:val="24"/>
        </w:rPr>
        <w:t xml:space="preserve">7 Orçamento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946"/>
        <w:gridCol w:w="2161"/>
        <w:gridCol w:w="2161"/>
      </w:tblGrid>
      <w:tr w:rsidR="005B0C35" w:rsidRPr="00FD22A1" w:rsidTr="001B59B0">
        <w:tc>
          <w:tcPr>
            <w:tcW w:w="8644" w:type="dxa"/>
            <w:gridSpan w:val="4"/>
            <w:shd w:val="clear" w:color="auto" w:fill="D9D9D9"/>
          </w:tcPr>
          <w:p w:rsidR="005B0C35" w:rsidRPr="00780D3B" w:rsidRDefault="005B0C35" w:rsidP="001B59B0">
            <w:pPr>
              <w:autoSpaceDE w:val="0"/>
              <w:autoSpaceDN w:val="0"/>
              <w:adjustRightInd w:val="0"/>
              <w:spacing w:line="360" w:lineRule="auto"/>
              <w:jc w:val="center"/>
              <w:rPr>
                <w:rFonts w:ascii="Arial" w:hAnsi="Arial" w:cs="Arial"/>
                <w:b/>
              </w:rPr>
            </w:pPr>
            <w:r w:rsidRPr="00FD22A1">
              <w:rPr>
                <w:rFonts w:ascii="TimesNewRomanPSMT" w:hAnsi="TimesNewRomanPSMT" w:cs="TimesNewRomanPSMT"/>
              </w:rPr>
              <w:br w:type="page"/>
            </w:r>
            <w:r w:rsidRPr="00780D3B">
              <w:rPr>
                <w:rFonts w:ascii="Arial" w:hAnsi="Arial" w:cs="Arial"/>
                <w:b/>
              </w:rPr>
              <w:t>Orçamento</w:t>
            </w:r>
          </w:p>
        </w:tc>
      </w:tr>
      <w:tr w:rsidR="005B0C35" w:rsidRPr="00FD22A1" w:rsidTr="001B59B0">
        <w:tc>
          <w:tcPr>
            <w:tcW w:w="2376" w:type="dxa"/>
            <w:shd w:val="clear" w:color="auto" w:fill="F2F2F2"/>
          </w:tcPr>
          <w:p w:rsidR="005B0C35" w:rsidRPr="00780D3B" w:rsidRDefault="005B0C35" w:rsidP="001B59B0">
            <w:pPr>
              <w:autoSpaceDE w:val="0"/>
              <w:autoSpaceDN w:val="0"/>
              <w:adjustRightInd w:val="0"/>
              <w:spacing w:line="360" w:lineRule="auto"/>
              <w:rPr>
                <w:rFonts w:ascii="Arial" w:hAnsi="Arial" w:cs="Arial"/>
              </w:rPr>
            </w:pPr>
            <w:r w:rsidRPr="00780D3B">
              <w:rPr>
                <w:rFonts w:ascii="Arial" w:hAnsi="Arial" w:cs="Arial"/>
              </w:rPr>
              <w:t>Material</w:t>
            </w:r>
          </w:p>
        </w:tc>
        <w:tc>
          <w:tcPr>
            <w:tcW w:w="1946" w:type="dxa"/>
            <w:shd w:val="clear" w:color="auto" w:fill="F2F2F2"/>
          </w:tcPr>
          <w:p w:rsidR="005B0C35" w:rsidRPr="00780D3B" w:rsidRDefault="005B0C35" w:rsidP="001B59B0">
            <w:pPr>
              <w:autoSpaceDE w:val="0"/>
              <w:autoSpaceDN w:val="0"/>
              <w:adjustRightInd w:val="0"/>
              <w:spacing w:line="360" w:lineRule="auto"/>
              <w:jc w:val="center"/>
              <w:rPr>
                <w:rFonts w:ascii="Arial" w:hAnsi="Arial" w:cs="Arial"/>
              </w:rPr>
            </w:pPr>
            <w:r w:rsidRPr="00780D3B">
              <w:rPr>
                <w:rFonts w:ascii="Arial" w:hAnsi="Arial" w:cs="Arial"/>
              </w:rPr>
              <w:t>Quantidade</w:t>
            </w:r>
          </w:p>
        </w:tc>
        <w:tc>
          <w:tcPr>
            <w:tcW w:w="2161" w:type="dxa"/>
            <w:shd w:val="clear" w:color="auto" w:fill="F2F2F2"/>
          </w:tcPr>
          <w:p w:rsidR="005B0C35" w:rsidRPr="00780D3B" w:rsidRDefault="005B0C35" w:rsidP="001B59B0">
            <w:pPr>
              <w:autoSpaceDE w:val="0"/>
              <w:autoSpaceDN w:val="0"/>
              <w:adjustRightInd w:val="0"/>
              <w:spacing w:line="360" w:lineRule="auto"/>
              <w:jc w:val="center"/>
              <w:rPr>
                <w:rFonts w:ascii="Arial" w:hAnsi="Arial" w:cs="Arial"/>
              </w:rPr>
            </w:pPr>
            <w:r w:rsidRPr="00780D3B">
              <w:rPr>
                <w:rFonts w:ascii="Arial" w:hAnsi="Arial" w:cs="Arial"/>
              </w:rPr>
              <w:t>Valor Unitário</w:t>
            </w:r>
          </w:p>
        </w:tc>
        <w:tc>
          <w:tcPr>
            <w:tcW w:w="2161" w:type="dxa"/>
            <w:shd w:val="clear" w:color="auto" w:fill="F2F2F2"/>
          </w:tcPr>
          <w:p w:rsidR="005B0C35" w:rsidRPr="00780D3B" w:rsidRDefault="005B0C35" w:rsidP="001B59B0">
            <w:pPr>
              <w:autoSpaceDE w:val="0"/>
              <w:autoSpaceDN w:val="0"/>
              <w:adjustRightInd w:val="0"/>
              <w:spacing w:line="360" w:lineRule="auto"/>
              <w:jc w:val="center"/>
              <w:rPr>
                <w:rFonts w:ascii="Arial" w:hAnsi="Arial" w:cs="Arial"/>
              </w:rPr>
            </w:pPr>
            <w:r w:rsidRPr="00780D3B">
              <w:rPr>
                <w:rFonts w:ascii="Arial" w:hAnsi="Arial" w:cs="Arial"/>
              </w:rPr>
              <w:t>Valor Total</w:t>
            </w:r>
          </w:p>
        </w:tc>
      </w:tr>
      <w:tr w:rsidR="005B0C35" w:rsidRPr="00FD22A1" w:rsidTr="001B59B0">
        <w:tc>
          <w:tcPr>
            <w:tcW w:w="2376" w:type="dxa"/>
          </w:tcPr>
          <w:p w:rsidR="005B0C35" w:rsidRPr="00780D3B" w:rsidRDefault="005B0C35" w:rsidP="001B59B0">
            <w:pPr>
              <w:autoSpaceDE w:val="0"/>
              <w:autoSpaceDN w:val="0"/>
              <w:adjustRightInd w:val="0"/>
              <w:spacing w:line="360" w:lineRule="auto"/>
              <w:rPr>
                <w:rFonts w:ascii="Arial" w:hAnsi="Arial" w:cs="Arial"/>
              </w:rPr>
            </w:pPr>
            <w:r w:rsidRPr="00780D3B">
              <w:rPr>
                <w:rFonts w:ascii="Arial" w:hAnsi="Arial" w:cs="Arial"/>
              </w:rPr>
              <w:t xml:space="preserve">Papel A4 </w:t>
            </w:r>
          </w:p>
        </w:tc>
        <w:tc>
          <w:tcPr>
            <w:tcW w:w="1946" w:type="dxa"/>
          </w:tcPr>
          <w:p w:rsidR="005B0C35" w:rsidRPr="00780D3B" w:rsidRDefault="005B0C35" w:rsidP="001B59B0">
            <w:pPr>
              <w:autoSpaceDE w:val="0"/>
              <w:autoSpaceDN w:val="0"/>
              <w:adjustRightInd w:val="0"/>
              <w:spacing w:line="360" w:lineRule="auto"/>
              <w:jc w:val="center"/>
              <w:rPr>
                <w:rFonts w:ascii="Arial" w:hAnsi="Arial" w:cs="Arial"/>
              </w:rPr>
            </w:pPr>
            <w:r w:rsidRPr="00780D3B">
              <w:rPr>
                <w:rFonts w:ascii="Arial" w:hAnsi="Arial" w:cs="Arial"/>
              </w:rPr>
              <w:t>02 resma</w:t>
            </w:r>
          </w:p>
        </w:tc>
        <w:tc>
          <w:tcPr>
            <w:tcW w:w="2161" w:type="dxa"/>
          </w:tcPr>
          <w:p w:rsidR="005B0C35" w:rsidRPr="00780D3B" w:rsidRDefault="005B0C35" w:rsidP="001B59B0">
            <w:pPr>
              <w:autoSpaceDE w:val="0"/>
              <w:autoSpaceDN w:val="0"/>
              <w:adjustRightInd w:val="0"/>
              <w:spacing w:line="360" w:lineRule="auto"/>
              <w:jc w:val="center"/>
              <w:rPr>
                <w:rFonts w:ascii="Arial" w:hAnsi="Arial" w:cs="Arial"/>
              </w:rPr>
            </w:pPr>
            <w:r>
              <w:rPr>
                <w:rFonts w:ascii="Arial" w:hAnsi="Arial" w:cs="Arial"/>
              </w:rPr>
              <w:t>R$ 20</w:t>
            </w:r>
            <w:r w:rsidRPr="00780D3B">
              <w:rPr>
                <w:rFonts w:ascii="Arial" w:hAnsi="Arial" w:cs="Arial"/>
              </w:rPr>
              <w:t>,00</w:t>
            </w:r>
          </w:p>
        </w:tc>
        <w:tc>
          <w:tcPr>
            <w:tcW w:w="2161" w:type="dxa"/>
          </w:tcPr>
          <w:p w:rsidR="005B0C35" w:rsidRPr="00780D3B" w:rsidRDefault="005B0C35" w:rsidP="001B59B0">
            <w:pPr>
              <w:autoSpaceDE w:val="0"/>
              <w:autoSpaceDN w:val="0"/>
              <w:adjustRightInd w:val="0"/>
              <w:spacing w:line="360" w:lineRule="auto"/>
              <w:jc w:val="center"/>
              <w:rPr>
                <w:rFonts w:ascii="Arial" w:hAnsi="Arial" w:cs="Arial"/>
              </w:rPr>
            </w:pPr>
            <w:r>
              <w:rPr>
                <w:rFonts w:ascii="Arial" w:hAnsi="Arial" w:cs="Arial"/>
              </w:rPr>
              <w:t>R$ 4</w:t>
            </w:r>
            <w:r w:rsidRPr="00780D3B">
              <w:rPr>
                <w:rFonts w:ascii="Arial" w:hAnsi="Arial" w:cs="Arial"/>
              </w:rPr>
              <w:t>0,00</w:t>
            </w:r>
          </w:p>
        </w:tc>
      </w:tr>
      <w:tr w:rsidR="005B0C35" w:rsidRPr="00FD22A1" w:rsidTr="001B59B0">
        <w:tc>
          <w:tcPr>
            <w:tcW w:w="2376" w:type="dxa"/>
          </w:tcPr>
          <w:p w:rsidR="005B0C35" w:rsidRPr="00780D3B" w:rsidRDefault="005B0C35" w:rsidP="001B59B0">
            <w:pPr>
              <w:autoSpaceDE w:val="0"/>
              <w:autoSpaceDN w:val="0"/>
              <w:adjustRightInd w:val="0"/>
              <w:spacing w:line="360" w:lineRule="auto"/>
              <w:rPr>
                <w:rFonts w:ascii="Arial" w:hAnsi="Arial" w:cs="Arial"/>
              </w:rPr>
            </w:pPr>
            <w:r w:rsidRPr="00780D3B">
              <w:rPr>
                <w:rFonts w:ascii="Arial" w:hAnsi="Arial" w:cs="Arial"/>
              </w:rPr>
              <w:t>Impressão</w:t>
            </w:r>
          </w:p>
        </w:tc>
        <w:tc>
          <w:tcPr>
            <w:tcW w:w="1946" w:type="dxa"/>
          </w:tcPr>
          <w:p w:rsidR="005B0C35" w:rsidRPr="00780D3B" w:rsidRDefault="00D647D8" w:rsidP="001B59B0">
            <w:pPr>
              <w:autoSpaceDE w:val="0"/>
              <w:autoSpaceDN w:val="0"/>
              <w:adjustRightInd w:val="0"/>
              <w:spacing w:line="360" w:lineRule="auto"/>
              <w:jc w:val="center"/>
              <w:rPr>
                <w:rFonts w:ascii="Arial" w:hAnsi="Arial" w:cs="Arial"/>
              </w:rPr>
            </w:pPr>
            <w:r>
              <w:rPr>
                <w:rFonts w:ascii="Arial" w:hAnsi="Arial" w:cs="Arial"/>
              </w:rPr>
              <w:t>40</w:t>
            </w:r>
            <w:r w:rsidR="005B0C35">
              <w:rPr>
                <w:rFonts w:ascii="Arial" w:hAnsi="Arial" w:cs="Arial"/>
              </w:rPr>
              <w:t xml:space="preserve"> unidades</w:t>
            </w:r>
          </w:p>
        </w:tc>
        <w:tc>
          <w:tcPr>
            <w:tcW w:w="2161" w:type="dxa"/>
          </w:tcPr>
          <w:p w:rsidR="005B0C35" w:rsidRPr="00780D3B" w:rsidRDefault="005B0C35" w:rsidP="001B59B0">
            <w:pPr>
              <w:autoSpaceDE w:val="0"/>
              <w:autoSpaceDN w:val="0"/>
              <w:adjustRightInd w:val="0"/>
              <w:spacing w:line="360" w:lineRule="auto"/>
              <w:jc w:val="center"/>
              <w:rPr>
                <w:rFonts w:ascii="Arial" w:hAnsi="Arial" w:cs="Arial"/>
              </w:rPr>
            </w:pPr>
            <w:r w:rsidRPr="00780D3B">
              <w:rPr>
                <w:rFonts w:ascii="Arial" w:hAnsi="Arial" w:cs="Arial"/>
              </w:rPr>
              <w:t>R$ 0,</w:t>
            </w:r>
            <w:r>
              <w:rPr>
                <w:rFonts w:ascii="Arial" w:hAnsi="Arial" w:cs="Arial"/>
              </w:rPr>
              <w:t>25</w:t>
            </w:r>
          </w:p>
        </w:tc>
        <w:tc>
          <w:tcPr>
            <w:tcW w:w="2161" w:type="dxa"/>
          </w:tcPr>
          <w:p w:rsidR="005B0C35" w:rsidRPr="00780D3B" w:rsidRDefault="005B0C35" w:rsidP="00D647D8">
            <w:pPr>
              <w:autoSpaceDE w:val="0"/>
              <w:autoSpaceDN w:val="0"/>
              <w:adjustRightInd w:val="0"/>
              <w:spacing w:line="360" w:lineRule="auto"/>
              <w:jc w:val="center"/>
              <w:rPr>
                <w:rFonts w:ascii="Arial" w:hAnsi="Arial" w:cs="Arial"/>
              </w:rPr>
            </w:pPr>
            <w:r>
              <w:rPr>
                <w:rFonts w:ascii="Arial" w:hAnsi="Arial" w:cs="Arial"/>
              </w:rPr>
              <w:t xml:space="preserve">R$ </w:t>
            </w:r>
            <w:r w:rsidR="00EA2B20">
              <w:rPr>
                <w:rFonts w:ascii="Arial" w:hAnsi="Arial" w:cs="Arial"/>
              </w:rPr>
              <w:t>4</w:t>
            </w:r>
            <w:r w:rsidR="00D647D8">
              <w:rPr>
                <w:rFonts w:ascii="Arial" w:hAnsi="Arial" w:cs="Arial"/>
              </w:rPr>
              <w:t>0</w:t>
            </w:r>
            <w:r w:rsidRPr="00780D3B">
              <w:rPr>
                <w:rFonts w:ascii="Arial" w:hAnsi="Arial" w:cs="Arial"/>
              </w:rPr>
              <w:t>,</w:t>
            </w:r>
            <w:r w:rsidR="00D647D8">
              <w:rPr>
                <w:rFonts w:ascii="Arial" w:hAnsi="Arial" w:cs="Arial"/>
              </w:rPr>
              <w:t>0</w:t>
            </w:r>
            <w:r>
              <w:rPr>
                <w:rFonts w:ascii="Arial" w:hAnsi="Arial" w:cs="Arial"/>
              </w:rPr>
              <w:t>0</w:t>
            </w:r>
          </w:p>
        </w:tc>
      </w:tr>
      <w:tr w:rsidR="005B0C35" w:rsidRPr="00FD22A1" w:rsidTr="001B59B0">
        <w:tc>
          <w:tcPr>
            <w:tcW w:w="2376" w:type="dxa"/>
            <w:tcBorders>
              <w:top w:val="single" w:sz="4" w:space="0" w:color="auto"/>
              <w:left w:val="single" w:sz="4" w:space="0" w:color="auto"/>
              <w:bottom w:val="single" w:sz="4" w:space="0" w:color="auto"/>
              <w:right w:val="single" w:sz="4" w:space="0" w:color="auto"/>
            </w:tcBorders>
          </w:tcPr>
          <w:p w:rsidR="005B0C35" w:rsidRPr="001E2AB3" w:rsidRDefault="005B0C35" w:rsidP="001B59B0">
            <w:pPr>
              <w:autoSpaceDE w:val="0"/>
              <w:autoSpaceDN w:val="0"/>
              <w:adjustRightInd w:val="0"/>
              <w:spacing w:line="360" w:lineRule="auto"/>
              <w:rPr>
                <w:rFonts w:ascii="Arial" w:hAnsi="Arial" w:cs="Arial"/>
              </w:rPr>
            </w:pPr>
            <w:r w:rsidRPr="001E2AB3">
              <w:rPr>
                <w:rFonts w:ascii="Arial" w:hAnsi="Arial" w:cs="Arial"/>
              </w:rPr>
              <w:t>Exame Vasopressina plasmática</w:t>
            </w:r>
          </w:p>
        </w:tc>
        <w:tc>
          <w:tcPr>
            <w:tcW w:w="1946" w:type="dxa"/>
            <w:tcBorders>
              <w:top w:val="single" w:sz="4" w:space="0" w:color="auto"/>
              <w:left w:val="single" w:sz="4" w:space="0" w:color="auto"/>
              <w:bottom w:val="single" w:sz="4" w:space="0" w:color="auto"/>
              <w:right w:val="single" w:sz="4" w:space="0" w:color="auto"/>
            </w:tcBorders>
          </w:tcPr>
          <w:p w:rsidR="005B0C35" w:rsidRPr="001E2AB3" w:rsidRDefault="00D647D8" w:rsidP="001B59B0">
            <w:pPr>
              <w:autoSpaceDE w:val="0"/>
              <w:autoSpaceDN w:val="0"/>
              <w:adjustRightInd w:val="0"/>
              <w:spacing w:line="360" w:lineRule="auto"/>
              <w:jc w:val="center"/>
              <w:rPr>
                <w:rFonts w:ascii="Arial" w:hAnsi="Arial" w:cs="Arial"/>
              </w:rPr>
            </w:pPr>
            <w:r>
              <w:rPr>
                <w:rFonts w:ascii="Arial" w:hAnsi="Arial" w:cs="Arial"/>
              </w:rPr>
              <w:t>20</w:t>
            </w:r>
            <w:r w:rsidR="005B0C35" w:rsidRPr="001E2AB3">
              <w:rPr>
                <w:rFonts w:ascii="Arial" w:hAnsi="Arial" w:cs="Arial"/>
              </w:rPr>
              <w:t>0 exames</w:t>
            </w:r>
          </w:p>
        </w:tc>
        <w:tc>
          <w:tcPr>
            <w:tcW w:w="2161" w:type="dxa"/>
            <w:tcBorders>
              <w:top w:val="single" w:sz="4" w:space="0" w:color="auto"/>
              <w:left w:val="single" w:sz="4" w:space="0" w:color="auto"/>
              <w:bottom w:val="single" w:sz="4" w:space="0" w:color="auto"/>
              <w:right w:val="single" w:sz="4" w:space="0" w:color="auto"/>
            </w:tcBorders>
          </w:tcPr>
          <w:p w:rsidR="005B0C35" w:rsidRPr="001E2AB3" w:rsidRDefault="005B0C35" w:rsidP="001B59B0">
            <w:pPr>
              <w:autoSpaceDE w:val="0"/>
              <w:autoSpaceDN w:val="0"/>
              <w:adjustRightInd w:val="0"/>
              <w:spacing w:line="360" w:lineRule="auto"/>
              <w:jc w:val="center"/>
              <w:rPr>
                <w:rFonts w:ascii="Arial" w:hAnsi="Arial" w:cs="Arial"/>
              </w:rPr>
            </w:pPr>
            <w:r w:rsidRPr="001E2AB3">
              <w:rPr>
                <w:rFonts w:ascii="Arial" w:hAnsi="Arial" w:cs="Arial"/>
              </w:rPr>
              <w:t>R$48,21</w:t>
            </w:r>
          </w:p>
        </w:tc>
        <w:tc>
          <w:tcPr>
            <w:tcW w:w="2161" w:type="dxa"/>
            <w:tcBorders>
              <w:top w:val="single" w:sz="4" w:space="0" w:color="auto"/>
              <w:left w:val="single" w:sz="4" w:space="0" w:color="auto"/>
              <w:bottom w:val="single" w:sz="4" w:space="0" w:color="auto"/>
              <w:right w:val="single" w:sz="4" w:space="0" w:color="auto"/>
            </w:tcBorders>
          </w:tcPr>
          <w:p w:rsidR="005B0C35" w:rsidRPr="001E2AB3" w:rsidRDefault="005B0C35" w:rsidP="00D647D8">
            <w:pPr>
              <w:autoSpaceDE w:val="0"/>
              <w:autoSpaceDN w:val="0"/>
              <w:adjustRightInd w:val="0"/>
              <w:spacing w:line="360" w:lineRule="auto"/>
              <w:jc w:val="center"/>
              <w:rPr>
                <w:rFonts w:ascii="Arial" w:hAnsi="Arial" w:cs="Arial"/>
              </w:rPr>
            </w:pPr>
            <w:r w:rsidRPr="001E2AB3">
              <w:rPr>
                <w:rFonts w:ascii="Arial" w:hAnsi="Arial" w:cs="Arial"/>
              </w:rPr>
              <w:t>R$</w:t>
            </w:r>
            <w:r w:rsidR="00D647D8">
              <w:rPr>
                <w:rFonts w:ascii="Arial" w:hAnsi="Arial" w:cs="Arial"/>
              </w:rPr>
              <w:t>9</w:t>
            </w:r>
            <w:r w:rsidRPr="001E2AB3">
              <w:rPr>
                <w:rFonts w:ascii="Arial" w:hAnsi="Arial" w:cs="Arial"/>
              </w:rPr>
              <w:t>.</w:t>
            </w:r>
            <w:r w:rsidR="00D647D8">
              <w:rPr>
                <w:rFonts w:ascii="Arial" w:hAnsi="Arial" w:cs="Arial"/>
              </w:rPr>
              <w:t>642</w:t>
            </w:r>
            <w:r w:rsidRPr="001E2AB3">
              <w:rPr>
                <w:rFonts w:ascii="Arial" w:hAnsi="Arial" w:cs="Arial"/>
              </w:rPr>
              <w:t>,60</w:t>
            </w:r>
          </w:p>
        </w:tc>
      </w:tr>
      <w:tr w:rsidR="005B0C35" w:rsidRPr="00FD22A1" w:rsidTr="001B59B0">
        <w:tc>
          <w:tcPr>
            <w:tcW w:w="2376" w:type="dxa"/>
            <w:tcBorders>
              <w:top w:val="single" w:sz="4" w:space="0" w:color="auto"/>
              <w:left w:val="single" w:sz="4" w:space="0" w:color="auto"/>
              <w:bottom w:val="single" w:sz="4" w:space="0" w:color="auto"/>
              <w:right w:val="single" w:sz="4" w:space="0" w:color="auto"/>
            </w:tcBorders>
          </w:tcPr>
          <w:p w:rsidR="005B0C35" w:rsidRPr="001E2AB3" w:rsidRDefault="005B0C35" w:rsidP="001B59B0">
            <w:pPr>
              <w:autoSpaceDE w:val="0"/>
              <w:autoSpaceDN w:val="0"/>
              <w:adjustRightInd w:val="0"/>
              <w:spacing w:line="360" w:lineRule="auto"/>
              <w:rPr>
                <w:rFonts w:ascii="Arial" w:hAnsi="Arial" w:cs="Arial"/>
              </w:rPr>
            </w:pPr>
            <w:r w:rsidRPr="001E2AB3">
              <w:rPr>
                <w:rFonts w:ascii="Arial" w:hAnsi="Arial" w:cs="Arial"/>
              </w:rPr>
              <w:t>Exame Osmolaridade Sérica</w:t>
            </w:r>
          </w:p>
        </w:tc>
        <w:tc>
          <w:tcPr>
            <w:tcW w:w="1946" w:type="dxa"/>
            <w:tcBorders>
              <w:top w:val="single" w:sz="4" w:space="0" w:color="auto"/>
              <w:left w:val="single" w:sz="4" w:space="0" w:color="auto"/>
              <w:bottom w:val="single" w:sz="4" w:space="0" w:color="auto"/>
              <w:right w:val="single" w:sz="4" w:space="0" w:color="auto"/>
            </w:tcBorders>
          </w:tcPr>
          <w:p w:rsidR="005B0C35" w:rsidRPr="001E2AB3" w:rsidRDefault="00D647D8" w:rsidP="001B59B0">
            <w:pPr>
              <w:autoSpaceDE w:val="0"/>
              <w:autoSpaceDN w:val="0"/>
              <w:adjustRightInd w:val="0"/>
              <w:spacing w:line="360" w:lineRule="auto"/>
              <w:jc w:val="center"/>
              <w:rPr>
                <w:rFonts w:ascii="Arial" w:hAnsi="Arial" w:cs="Arial"/>
              </w:rPr>
            </w:pPr>
            <w:r>
              <w:rPr>
                <w:rFonts w:ascii="Arial" w:hAnsi="Arial" w:cs="Arial"/>
              </w:rPr>
              <w:t>200</w:t>
            </w:r>
            <w:r w:rsidR="005B0C35" w:rsidRPr="001E2AB3">
              <w:rPr>
                <w:rFonts w:ascii="Arial" w:hAnsi="Arial" w:cs="Arial"/>
              </w:rPr>
              <w:t xml:space="preserve"> exames </w:t>
            </w:r>
          </w:p>
        </w:tc>
        <w:tc>
          <w:tcPr>
            <w:tcW w:w="2161" w:type="dxa"/>
            <w:tcBorders>
              <w:top w:val="single" w:sz="4" w:space="0" w:color="auto"/>
              <w:left w:val="single" w:sz="4" w:space="0" w:color="auto"/>
              <w:bottom w:val="single" w:sz="4" w:space="0" w:color="auto"/>
              <w:right w:val="single" w:sz="4" w:space="0" w:color="auto"/>
            </w:tcBorders>
          </w:tcPr>
          <w:p w:rsidR="005B0C35" w:rsidRPr="001E2AB3" w:rsidRDefault="005B0C35" w:rsidP="001B59B0">
            <w:pPr>
              <w:autoSpaceDE w:val="0"/>
              <w:autoSpaceDN w:val="0"/>
              <w:adjustRightInd w:val="0"/>
              <w:spacing w:line="360" w:lineRule="auto"/>
              <w:jc w:val="center"/>
              <w:rPr>
                <w:rFonts w:ascii="Arial" w:hAnsi="Arial" w:cs="Arial"/>
              </w:rPr>
            </w:pPr>
            <w:r w:rsidRPr="001E2AB3">
              <w:rPr>
                <w:rFonts w:ascii="Arial" w:hAnsi="Arial" w:cs="Arial"/>
              </w:rPr>
              <w:t>R$5,92</w:t>
            </w:r>
          </w:p>
        </w:tc>
        <w:tc>
          <w:tcPr>
            <w:tcW w:w="2161" w:type="dxa"/>
            <w:tcBorders>
              <w:top w:val="single" w:sz="4" w:space="0" w:color="auto"/>
              <w:left w:val="single" w:sz="4" w:space="0" w:color="auto"/>
              <w:bottom w:val="single" w:sz="4" w:space="0" w:color="auto"/>
              <w:right w:val="single" w:sz="4" w:space="0" w:color="auto"/>
            </w:tcBorders>
          </w:tcPr>
          <w:p w:rsidR="005B0C35" w:rsidRPr="001E2AB3" w:rsidRDefault="005B0C35" w:rsidP="00D647D8">
            <w:pPr>
              <w:autoSpaceDE w:val="0"/>
              <w:autoSpaceDN w:val="0"/>
              <w:adjustRightInd w:val="0"/>
              <w:spacing w:line="360" w:lineRule="auto"/>
              <w:jc w:val="center"/>
              <w:rPr>
                <w:rFonts w:ascii="Arial" w:hAnsi="Arial" w:cs="Arial"/>
              </w:rPr>
            </w:pPr>
            <w:r w:rsidRPr="001E2AB3">
              <w:rPr>
                <w:rFonts w:ascii="Arial" w:hAnsi="Arial" w:cs="Arial"/>
              </w:rPr>
              <w:t>R$</w:t>
            </w:r>
            <w:r w:rsidR="00D647D8">
              <w:rPr>
                <w:rFonts w:ascii="Arial" w:hAnsi="Arial" w:cs="Arial"/>
              </w:rPr>
              <w:t>1.184</w:t>
            </w:r>
            <w:r w:rsidRPr="001E2AB3">
              <w:rPr>
                <w:rFonts w:ascii="Arial" w:hAnsi="Arial" w:cs="Arial"/>
              </w:rPr>
              <w:t>,</w:t>
            </w:r>
            <w:r w:rsidR="00D647D8">
              <w:rPr>
                <w:rFonts w:ascii="Arial" w:hAnsi="Arial" w:cs="Arial"/>
              </w:rPr>
              <w:t>00</w:t>
            </w:r>
          </w:p>
        </w:tc>
      </w:tr>
      <w:tr w:rsidR="00D647D8" w:rsidRPr="00FD22A1" w:rsidTr="001B59B0">
        <w:tc>
          <w:tcPr>
            <w:tcW w:w="2376" w:type="dxa"/>
            <w:tcBorders>
              <w:top w:val="single" w:sz="4" w:space="0" w:color="auto"/>
              <w:left w:val="single" w:sz="4" w:space="0" w:color="auto"/>
              <w:bottom w:val="single" w:sz="4" w:space="0" w:color="auto"/>
              <w:right w:val="single" w:sz="4" w:space="0" w:color="auto"/>
            </w:tcBorders>
          </w:tcPr>
          <w:p w:rsidR="00D647D8" w:rsidRPr="001E2AB3" w:rsidRDefault="00D647D8" w:rsidP="001B59B0">
            <w:pPr>
              <w:autoSpaceDE w:val="0"/>
              <w:autoSpaceDN w:val="0"/>
              <w:adjustRightInd w:val="0"/>
              <w:spacing w:line="360" w:lineRule="auto"/>
              <w:rPr>
                <w:rFonts w:ascii="Arial" w:hAnsi="Arial" w:cs="Arial"/>
              </w:rPr>
            </w:pPr>
            <w:r>
              <w:rPr>
                <w:rFonts w:ascii="Arial" w:hAnsi="Arial" w:cs="Arial"/>
              </w:rPr>
              <w:t>Exame Osmolaridade Urinária</w:t>
            </w:r>
          </w:p>
        </w:tc>
        <w:tc>
          <w:tcPr>
            <w:tcW w:w="1946" w:type="dxa"/>
            <w:tcBorders>
              <w:top w:val="single" w:sz="4" w:space="0" w:color="auto"/>
              <w:left w:val="single" w:sz="4" w:space="0" w:color="auto"/>
              <w:bottom w:val="single" w:sz="4" w:space="0" w:color="auto"/>
              <w:right w:val="single" w:sz="4" w:space="0" w:color="auto"/>
            </w:tcBorders>
          </w:tcPr>
          <w:p w:rsidR="00D647D8" w:rsidRDefault="00D647D8" w:rsidP="001B59B0">
            <w:pPr>
              <w:autoSpaceDE w:val="0"/>
              <w:autoSpaceDN w:val="0"/>
              <w:adjustRightInd w:val="0"/>
              <w:spacing w:line="360" w:lineRule="auto"/>
              <w:jc w:val="center"/>
              <w:rPr>
                <w:rFonts w:ascii="Arial" w:hAnsi="Arial" w:cs="Arial"/>
              </w:rPr>
            </w:pPr>
            <w:r>
              <w:rPr>
                <w:rFonts w:ascii="Arial" w:hAnsi="Arial" w:cs="Arial"/>
              </w:rPr>
              <w:t>80</w:t>
            </w:r>
          </w:p>
        </w:tc>
        <w:tc>
          <w:tcPr>
            <w:tcW w:w="2161" w:type="dxa"/>
            <w:tcBorders>
              <w:top w:val="single" w:sz="4" w:space="0" w:color="auto"/>
              <w:left w:val="single" w:sz="4" w:space="0" w:color="auto"/>
              <w:bottom w:val="single" w:sz="4" w:space="0" w:color="auto"/>
              <w:right w:val="single" w:sz="4" w:space="0" w:color="auto"/>
            </w:tcBorders>
          </w:tcPr>
          <w:p w:rsidR="00D647D8" w:rsidRPr="001E2AB3" w:rsidRDefault="00D647D8" w:rsidP="001B59B0">
            <w:pPr>
              <w:autoSpaceDE w:val="0"/>
              <w:autoSpaceDN w:val="0"/>
              <w:adjustRightInd w:val="0"/>
              <w:spacing w:line="360" w:lineRule="auto"/>
              <w:jc w:val="center"/>
              <w:rPr>
                <w:rFonts w:ascii="Arial" w:hAnsi="Arial" w:cs="Arial"/>
              </w:rPr>
            </w:pPr>
            <w:r w:rsidRPr="001E2AB3">
              <w:rPr>
                <w:rFonts w:ascii="Arial" w:hAnsi="Arial" w:cs="Arial"/>
              </w:rPr>
              <w:t>R$5,92</w:t>
            </w:r>
          </w:p>
        </w:tc>
        <w:tc>
          <w:tcPr>
            <w:tcW w:w="2161" w:type="dxa"/>
            <w:tcBorders>
              <w:top w:val="single" w:sz="4" w:space="0" w:color="auto"/>
              <w:left w:val="single" w:sz="4" w:space="0" w:color="auto"/>
              <w:bottom w:val="single" w:sz="4" w:space="0" w:color="auto"/>
              <w:right w:val="single" w:sz="4" w:space="0" w:color="auto"/>
            </w:tcBorders>
          </w:tcPr>
          <w:p w:rsidR="00D647D8" w:rsidRPr="001E2AB3" w:rsidRDefault="00D647D8" w:rsidP="00D647D8">
            <w:pPr>
              <w:autoSpaceDE w:val="0"/>
              <w:autoSpaceDN w:val="0"/>
              <w:adjustRightInd w:val="0"/>
              <w:spacing w:line="360" w:lineRule="auto"/>
              <w:jc w:val="center"/>
              <w:rPr>
                <w:rFonts w:ascii="Arial" w:hAnsi="Arial" w:cs="Arial"/>
              </w:rPr>
            </w:pPr>
            <w:r w:rsidRPr="001E2AB3">
              <w:rPr>
                <w:rFonts w:ascii="Arial" w:hAnsi="Arial" w:cs="Arial"/>
              </w:rPr>
              <w:t>R$</w:t>
            </w:r>
            <w:r>
              <w:rPr>
                <w:rFonts w:ascii="Arial" w:hAnsi="Arial" w:cs="Arial"/>
              </w:rPr>
              <w:t>473</w:t>
            </w:r>
            <w:r w:rsidRPr="001E2AB3">
              <w:rPr>
                <w:rFonts w:ascii="Arial" w:hAnsi="Arial" w:cs="Arial"/>
              </w:rPr>
              <w:t>,</w:t>
            </w:r>
            <w:r>
              <w:rPr>
                <w:rFonts w:ascii="Arial" w:hAnsi="Arial" w:cs="Arial"/>
              </w:rPr>
              <w:t>60</w:t>
            </w:r>
          </w:p>
        </w:tc>
      </w:tr>
      <w:tr w:rsidR="005B0C35" w:rsidRPr="00FD22A1" w:rsidTr="001B59B0">
        <w:tc>
          <w:tcPr>
            <w:tcW w:w="2376" w:type="dxa"/>
            <w:tcBorders>
              <w:top w:val="single" w:sz="4" w:space="0" w:color="auto"/>
              <w:left w:val="single" w:sz="4" w:space="0" w:color="auto"/>
              <w:bottom w:val="single" w:sz="4" w:space="0" w:color="auto"/>
              <w:right w:val="single" w:sz="4" w:space="0" w:color="auto"/>
            </w:tcBorders>
          </w:tcPr>
          <w:p w:rsidR="005B0C35" w:rsidRPr="001E2AB3" w:rsidRDefault="005B0C35" w:rsidP="006E13FF">
            <w:pPr>
              <w:autoSpaceDE w:val="0"/>
              <w:autoSpaceDN w:val="0"/>
              <w:adjustRightInd w:val="0"/>
              <w:spacing w:line="360" w:lineRule="auto"/>
              <w:rPr>
                <w:rFonts w:ascii="Arial" w:hAnsi="Arial" w:cs="Arial"/>
              </w:rPr>
            </w:pPr>
            <w:r w:rsidRPr="001E2AB3">
              <w:rPr>
                <w:rFonts w:ascii="Arial" w:hAnsi="Arial" w:cs="Arial"/>
              </w:rPr>
              <w:t xml:space="preserve">Equipo </w:t>
            </w:r>
          </w:p>
        </w:tc>
        <w:tc>
          <w:tcPr>
            <w:tcW w:w="1946" w:type="dxa"/>
            <w:tcBorders>
              <w:top w:val="single" w:sz="4" w:space="0" w:color="auto"/>
              <w:left w:val="single" w:sz="4" w:space="0" w:color="auto"/>
              <w:bottom w:val="single" w:sz="4" w:space="0" w:color="auto"/>
              <w:right w:val="single" w:sz="4" w:space="0" w:color="auto"/>
            </w:tcBorders>
          </w:tcPr>
          <w:p w:rsidR="005B0C35" w:rsidRPr="001E2AB3" w:rsidRDefault="00D647D8" w:rsidP="001B59B0">
            <w:pPr>
              <w:autoSpaceDE w:val="0"/>
              <w:autoSpaceDN w:val="0"/>
              <w:adjustRightInd w:val="0"/>
              <w:spacing w:line="360" w:lineRule="auto"/>
              <w:jc w:val="center"/>
              <w:rPr>
                <w:rFonts w:ascii="Arial" w:hAnsi="Arial" w:cs="Arial"/>
              </w:rPr>
            </w:pPr>
            <w:r>
              <w:rPr>
                <w:rFonts w:ascii="Arial" w:hAnsi="Arial" w:cs="Arial"/>
              </w:rPr>
              <w:t>40</w:t>
            </w:r>
            <w:r w:rsidR="005B0C35" w:rsidRPr="001E2AB3">
              <w:rPr>
                <w:rFonts w:ascii="Arial" w:hAnsi="Arial" w:cs="Arial"/>
              </w:rPr>
              <w:t xml:space="preserve"> unidades</w:t>
            </w:r>
          </w:p>
        </w:tc>
        <w:tc>
          <w:tcPr>
            <w:tcW w:w="2161" w:type="dxa"/>
            <w:tcBorders>
              <w:top w:val="single" w:sz="4" w:space="0" w:color="auto"/>
              <w:left w:val="single" w:sz="4" w:space="0" w:color="auto"/>
              <w:bottom w:val="single" w:sz="4" w:space="0" w:color="auto"/>
              <w:right w:val="single" w:sz="4" w:space="0" w:color="auto"/>
            </w:tcBorders>
          </w:tcPr>
          <w:p w:rsidR="005B0C35" w:rsidRPr="001E2AB3" w:rsidRDefault="005B0C35" w:rsidP="001B59B0">
            <w:pPr>
              <w:autoSpaceDE w:val="0"/>
              <w:autoSpaceDN w:val="0"/>
              <w:adjustRightInd w:val="0"/>
              <w:spacing w:line="360" w:lineRule="auto"/>
              <w:jc w:val="center"/>
              <w:rPr>
                <w:rFonts w:ascii="Arial" w:hAnsi="Arial" w:cs="Arial"/>
              </w:rPr>
            </w:pPr>
            <w:r w:rsidRPr="001E2AB3">
              <w:rPr>
                <w:rFonts w:ascii="Arial" w:hAnsi="Arial" w:cs="Arial"/>
              </w:rPr>
              <w:t>R$ 25,00</w:t>
            </w:r>
          </w:p>
        </w:tc>
        <w:tc>
          <w:tcPr>
            <w:tcW w:w="2161" w:type="dxa"/>
            <w:tcBorders>
              <w:top w:val="single" w:sz="4" w:space="0" w:color="auto"/>
              <w:left w:val="single" w:sz="4" w:space="0" w:color="auto"/>
              <w:bottom w:val="single" w:sz="4" w:space="0" w:color="auto"/>
              <w:right w:val="single" w:sz="4" w:space="0" w:color="auto"/>
            </w:tcBorders>
          </w:tcPr>
          <w:p w:rsidR="005B0C35" w:rsidRPr="001E2AB3" w:rsidRDefault="00D647D8" w:rsidP="001B59B0">
            <w:pPr>
              <w:autoSpaceDE w:val="0"/>
              <w:autoSpaceDN w:val="0"/>
              <w:adjustRightInd w:val="0"/>
              <w:spacing w:line="360" w:lineRule="auto"/>
              <w:jc w:val="center"/>
              <w:rPr>
                <w:rFonts w:ascii="Arial" w:hAnsi="Arial" w:cs="Arial"/>
              </w:rPr>
            </w:pPr>
            <w:r>
              <w:rPr>
                <w:rFonts w:ascii="Arial" w:hAnsi="Arial" w:cs="Arial"/>
              </w:rPr>
              <w:t>R$ 1.000</w:t>
            </w:r>
            <w:r w:rsidR="005B0C35" w:rsidRPr="001E2AB3">
              <w:rPr>
                <w:rFonts w:ascii="Arial" w:hAnsi="Arial" w:cs="Arial"/>
              </w:rPr>
              <w:t>,00</w:t>
            </w:r>
          </w:p>
        </w:tc>
      </w:tr>
      <w:tr w:rsidR="005B0C35" w:rsidRPr="00FD22A1" w:rsidTr="001B59B0">
        <w:tc>
          <w:tcPr>
            <w:tcW w:w="2376" w:type="dxa"/>
            <w:tcBorders>
              <w:top w:val="single" w:sz="4" w:space="0" w:color="auto"/>
              <w:left w:val="single" w:sz="4" w:space="0" w:color="auto"/>
              <w:bottom w:val="single" w:sz="4" w:space="0" w:color="auto"/>
              <w:right w:val="single" w:sz="4" w:space="0" w:color="auto"/>
            </w:tcBorders>
          </w:tcPr>
          <w:p w:rsidR="005B0C35" w:rsidRPr="001E2AB3" w:rsidRDefault="00D647D8" w:rsidP="001B59B0">
            <w:pPr>
              <w:autoSpaceDE w:val="0"/>
              <w:autoSpaceDN w:val="0"/>
              <w:adjustRightInd w:val="0"/>
              <w:spacing w:line="360" w:lineRule="auto"/>
              <w:rPr>
                <w:rFonts w:ascii="Arial" w:hAnsi="Arial" w:cs="Arial"/>
              </w:rPr>
            </w:pPr>
            <w:r>
              <w:rPr>
                <w:rFonts w:ascii="Arial" w:hAnsi="Arial" w:cs="Arial"/>
              </w:rPr>
              <w:lastRenderedPageBreak/>
              <w:t>Soro Fisiológico 0.9% 500</w:t>
            </w:r>
            <w:r w:rsidR="005B0C35" w:rsidRPr="001E2AB3">
              <w:rPr>
                <w:rFonts w:ascii="Arial" w:hAnsi="Arial" w:cs="Arial"/>
              </w:rPr>
              <w:t xml:space="preserve"> ml</w:t>
            </w:r>
          </w:p>
        </w:tc>
        <w:tc>
          <w:tcPr>
            <w:tcW w:w="1946" w:type="dxa"/>
            <w:tcBorders>
              <w:top w:val="single" w:sz="4" w:space="0" w:color="auto"/>
              <w:left w:val="single" w:sz="4" w:space="0" w:color="auto"/>
              <w:bottom w:val="single" w:sz="4" w:space="0" w:color="auto"/>
              <w:right w:val="single" w:sz="4" w:space="0" w:color="auto"/>
            </w:tcBorders>
          </w:tcPr>
          <w:p w:rsidR="005B0C35" w:rsidRPr="001E2AB3" w:rsidRDefault="00D647D8" w:rsidP="001B59B0">
            <w:pPr>
              <w:autoSpaceDE w:val="0"/>
              <w:autoSpaceDN w:val="0"/>
              <w:adjustRightInd w:val="0"/>
              <w:spacing w:line="360" w:lineRule="auto"/>
              <w:jc w:val="center"/>
              <w:rPr>
                <w:rFonts w:ascii="Arial" w:hAnsi="Arial" w:cs="Arial"/>
              </w:rPr>
            </w:pPr>
            <w:r>
              <w:rPr>
                <w:rFonts w:ascii="Arial" w:hAnsi="Arial" w:cs="Arial"/>
              </w:rPr>
              <w:t>40</w:t>
            </w:r>
            <w:r w:rsidR="005B0C35" w:rsidRPr="001E2AB3">
              <w:rPr>
                <w:rFonts w:ascii="Arial" w:hAnsi="Arial" w:cs="Arial"/>
              </w:rPr>
              <w:t xml:space="preserve"> unidades</w:t>
            </w:r>
          </w:p>
        </w:tc>
        <w:tc>
          <w:tcPr>
            <w:tcW w:w="2161" w:type="dxa"/>
            <w:tcBorders>
              <w:top w:val="single" w:sz="4" w:space="0" w:color="auto"/>
              <w:left w:val="single" w:sz="4" w:space="0" w:color="auto"/>
              <w:bottom w:val="single" w:sz="4" w:space="0" w:color="auto"/>
              <w:right w:val="single" w:sz="4" w:space="0" w:color="auto"/>
            </w:tcBorders>
          </w:tcPr>
          <w:p w:rsidR="005B0C35" w:rsidRPr="001E2AB3" w:rsidRDefault="005B0C35" w:rsidP="001B59B0">
            <w:pPr>
              <w:autoSpaceDE w:val="0"/>
              <w:autoSpaceDN w:val="0"/>
              <w:adjustRightInd w:val="0"/>
              <w:spacing w:line="360" w:lineRule="auto"/>
              <w:jc w:val="center"/>
              <w:rPr>
                <w:rFonts w:ascii="Arial" w:hAnsi="Arial" w:cs="Arial"/>
              </w:rPr>
            </w:pPr>
            <w:r w:rsidRPr="001E2AB3">
              <w:rPr>
                <w:rFonts w:ascii="Arial" w:hAnsi="Arial" w:cs="Arial"/>
              </w:rPr>
              <w:t>R$ 4,00</w:t>
            </w:r>
          </w:p>
        </w:tc>
        <w:tc>
          <w:tcPr>
            <w:tcW w:w="2161" w:type="dxa"/>
            <w:tcBorders>
              <w:top w:val="single" w:sz="4" w:space="0" w:color="auto"/>
              <w:left w:val="single" w:sz="4" w:space="0" w:color="auto"/>
              <w:bottom w:val="single" w:sz="4" w:space="0" w:color="auto"/>
              <w:right w:val="single" w:sz="4" w:space="0" w:color="auto"/>
            </w:tcBorders>
          </w:tcPr>
          <w:p w:rsidR="005B0C35" w:rsidRPr="001E2AB3" w:rsidRDefault="005B0C35" w:rsidP="00EA2B20">
            <w:pPr>
              <w:autoSpaceDE w:val="0"/>
              <w:autoSpaceDN w:val="0"/>
              <w:adjustRightInd w:val="0"/>
              <w:spacing w:line="360" w:lineRule="auto"/>
              <w:jc w:val="center"/>
              <w:rPr>
                <w:rFonts w:ascii="Arial" w:hAnsi="Arial" w:cs="Arial"/>
              </w:rPr>
            </w:pPr>
            <w:r w:rsidRPr="001E2AB3">
              <w:rPr>
                <w:rFonts w:ascii="Arial" w:hAnsi="Arial" w:cs="Arial"/>
              </w:rPr>
              <w:t xml:space="preserve">R$ </w:t>
            </w:r>
            <w:r w:rsidR="00EA2B20">
              <w:rPr>
                <w:rFonts w:ascii="Arial" w:hAnsi="Arial" w:cs="Arial"/>
              </w:rPr>
              <w:t>160</w:t>
            </w:r>
            <w:r w:rsidRPr="001E2AB3">
              <w:rPr>
                <w:rFonts w:ascii="Arial" w:hAnsi="Arial" w:cs="Arial"/>
              </w:rPr>
              <w:t>,00</w:t>
            </w:r>
          </w:p>
        </w:tc>
      </w:tr>
      <w:tr w:rsidR="005B0C35" w:rsidRPr="00FD22A1" w:rsidTr="001B59B0">
        <w:tc>
          <w:tcPr>
            <w:tcW w:w="2376" w:type="dxa"/>
            <w:tcBorders>
              <w:top w:val="single" w:sz="4" w:space="0" w:color="auto"/>
              <w:left w:val="single" w:sz="4" w:space="0" w:color="auto"/>
              <w:bottom w:val="single" w:sz="4" w:space="0" w:color="auto"/>
              <w:right w:val="single" w:sz="4" w:space="0" w:color="auto"/>
            </w:tcBorders>
          </w:tcPr>
          <w:p w:rsidR="005B0C35" w:rsidRPr="001E2AB3" w:rsidRDefault="005B0C35" w:rsidP="001B59B0">
            <w:pPr>
              <w:autoSpaceDE w:val="0"/>
              <w:autoSpaceDN w:val="0"/>
              <w:adjustRightInd w:val="0"/>
              <w:spacing w:line="360" w:lineRule="auto"/>
              <w:rPr>
                <w:rFonts w:ascii="Arial" w:hAnsi="Arial" w:cs="Arial"/>
              </w:rPr>
            </w:pPr>
            <w:proofErr w:type="spellStart"/>
            <w:r w:rsidRPr="001E2AB3">
              <w:rPr>
                <w:rFonts w:ascii="Arial" w:hAnsi="Arial" w:cs="Arial"/>
              </w:rPr>
              <w:t>NaCl</w:t>
            </w:r>
            <w:proofErr w:type="spellEnd"/>
            <w:r w:rsidRPr="001E2AB3">
              <w:rPr>
                <w:rFonts w:ascii="Arial" w:hAnsi="Arial" w:cs="Arial"/>
              </w:rPr>
              <w:t xml:space="preserve"> 20% (ampola)</w:t>
            </w:r>
          </w:p>
        </w:tc>
        <w:tc>
          <w:tcPr>
            <w:tcW w:w="1946" w:type="dxa"/>
            <w:tcBorders>
              <w:top w:val="single" w:sz="4" w:space="0" w:color="auto"/>
              <w:left w:val="single" w:sz="4" w:space="0" w:color="auto"/>
              <w:bottom w:val="single" w:sz="4" w:space="0" w:color="auto"/>
              <w:right w:val="single" w:sz="4" w:space="0" w:color="auto"/>
            </w:tcBorders>
          </w:tcPr>
          <w:p w:rsidR="005B0C35" w:rsidRPr="001E2AB3" w:rsidRDefault="00D647D8" w:rsidP="001B59B0">
            <w:pPr>
              <w:autoSpaceDE w:val="0"/>
              <w:autoSpaceDN w:val="0"/>
              <w:adjustRightInd w:val="0"/>
              <w:spacing w:line="360" w:lineRule="auto"/>
              <w:jc w:val="center"/>
              <w:rPr>
                <w:rFonts w:ascii="Arial" w:hAnsi="Arial" w:cs="Arial"/>
              </w:rPr>
            </w:pPr>
            <w:r>
              <w:rPr>
                <w:rFonts w:ascii="Arial" w:hAnsi="Arial" w:cs="Arial"/>
              </w:rPr>
              <w:t>40</w:t>
            </w:r>
            <w:r w:rsidR="005B0C35" w:rsidRPr="001E2AB3">
              <w:rPr>
                <w:rFonts w:ascii="Arial" w:hAnsi="Arial" w:cs="Arial"/>
              </w:rPr>
              <w:t xml:space="preserve"> unidades</w:t>
            </w:r>
          </w:p>
        </w:tc>
        <w:tc>
          <w:tcPr>
            <w:tcW w:w="2161" w:type="dxa"/>
            <w:tcBorders>
              <w:top w:val="single" w:sz="4" w:space="0" w:color="auto"/>
              <w:left w:val="single" w:sz="4" w:space="0" w:color="auto"/>
              <w:bottom w:val="single" w:sz="4" w:space="0" w:color="auto"/>
              <w:right w:val="single" w:sz="4" w:space="0" w:color="auto"/>
            </w:tcBorders>
          </w:tcPr>
          <w:p w:rsidR="005B0C35" w:rsidRPr="001E2AB3" w:rsidRDefault="005B0C35" w:rsidP="001B59B0">
            <w:pPr>
              <w:autoSpaceDE w:val="0"/>
              <w:autoSpaceDN w:val="0"/>
              <w:adjustRightInd w:val="0"/>
              <w:spacing w:line="360" w:lineRule="auto"/>
              <w:jc w:val="center"/>
              <w:rPr>
                <w:rFonts w:ascii="Arial" w:hAnsi="Arial" w:cs="Arial"/>
              </w:rPr>
            </w:pPr>
            <w:r w:rsidRPr="001E2AB3">
              <w:rPr>
                <w:rFonts w:ascii="Arial" w:hAnsi="Arial" w:cs="Arial"/>
              </w:rPr>
              <w:t>R$ 1,00</w:t>
            </w:r>
          </w:p>
        </w:tc>
        <w:tc>
          <w:tcPr>
            <w:tcW w:w="2161" w:type="dxa"/>
            <w:tcBorders>
              <w:top w:val="single" w:sz="4" w:space="0" w:color="auto"/>
              <w:left w:val="single" w:sz="4" w:space="0" w:color="auto"/>
              <w:bottom w:val="single" w:sz="4" w:space="0" w:color="auto"/>
              <w:right w:val="single" w:sz="4" w:space="0" w:color="auto"/>
            </w:tcBorders>
          </w:tcPr>
          <w:p w:rsidR="005B0C35" w:rsidRPr="001E2AB3" w:rsidRDefault="005B0C35" w:rsidP="00D647D8">
            <w:pPr>
              <w:autoSpaceDE w:val="0"/>
              <w:autoSpaceDN w:val="0"/>
              <w:adjustRightInd w:val="0"/>
              <w:spacing w:line="360" w:lineRule="auto"/>
              <w:jc w:val="center"/>
              <w:rPr>
                <w:rFonts w:ascii="Arial" w:hAnsi="Arial" w:cs="Arial"/>
              </w:rPr>
            </w:pPr>
            <w:r w:rsidRPr="001E2AB3">
              <w:rPr>
                <w:rFonts w:ascii="Arial" w:hAnsi="Arial" w:cs="Arial"/>
              </w:rPr>
              <w:t xml:space="preserve">R$ </w:t>
            </w:r>
            <w:r w:rsidR="00D647D8">
              <w:rPr>
                <w:rFonts w:ascii="Arial" w:hAnsi="Arial" w:cs="Arial"/>
              </w:rPr>
              <w:t>40</w:t>
            </w:r>
            <w:r w:rsidRPr="001E2AB3">
              <w:rPr>
                <w:rFonts w:ascii="Arial" w:hAnsi="Arial" w:cs="Arial"/>
              </w:rPr>
              <w:t>0,00</w:t>
            </w:r>
          </w:p>
        </w:tc>
      </w:tr>
      <w:tr w:rsidR="005B0C35" w:rsidRPr="00FD22A1" w:rsidTr="001B59B0">
        <w:tc>
          <w:tcPr>
            <w:tcW w:w="2376" w:type="dxa"/>
            <w:shd w:val="clear" w:color="auto" w:fill="D9D9D9"/>
          </w:tcPr>
          <w:p w:rsidR="005B0C35" w:rsidRPr="00780D3B" w:rsidRDefault="005B0C35" w:rsidP="001B59B0">
            <w:pPr>
              <w:autoSpaceDE w:val="0"/>
              <w:autoSpaceDN w:val="0"/>
              <w:adjustRightInd w:val="0"/>
              <w:spacing w:line="360" w:lineRule="auto"/>
              <w:rPr>
                <w:rFonts w:ascii="Arial" w:hAnsi="Arial" w:cs="Arial"/>
              </w:rPr>
            </w:pPr>
            <w:r w:rsidRPr="00780D3B">
              <w:rPr>
                <w:rFonts w:ascii="Arial" w:hAnsi="Arial" w:cs="Arial"/>
              </w:rPr>
              <w:t>Total</w:t>
            </w:r>
          </w:p>
        </w:tc>
        <w:tc>
          <w:tcPr>
            <w:tcW w:w="6268" w:type="dxa"/>
            <w:gridSpan w:val="3"/>
            <w:shd w:val="clear" w:color="auto" w:fill="D9D9D9"/>
          </w:tcPr>
          <w:p w:rsidR="005B0C35" w:rsidRPr="00780D3B" w:rsidRDefault="005B0C35" w:rsidP="00EA2B20">
            <w:pPr>
              <w:autoSpaceDE w:val="0"/>
              <w:autoSpaceDN w:val="0"/>
              <w:adjustRightInd w:val="0"/>
              <w:spacing w:line="360" w:lineRule="auto"/>
              <w:jc w:val="right"/>
              <w:rPr>
                <w:rFonts w:ascii="Arial" w:hAnsi="Arial" w:cs="Arial"/>
              </w:rPr>
            </w:pPr>
            <w:r w:rsidRPr="00FA6A5D">
              <w:rPr>
                <w:rFonts w:ascii="Arial" w:hAnsi="Arial" w:cs="Arial"/>
              </w:rPr>
              <w:t xml:space="preserve">R$ </w:t>
            </w:r>
            <w:r w:rsidR="00EA2B20">
              <w:rPr>
                <w:rFonts w:ascii="Arial" w:hAnsi="Arial" w:cs="Arial"/>
              </w:rPr>
              <w:t>12.940</w:t>
            </w:r>
            <w:r w:rsidRPr="00FA6A5D">
              <w:rPr>
                <w:rFonts w:ascii="Arial" w:hAnsi="Arial" w:cs="Arial"/>
              </w:rPr>
              <w:t>,</w:t>
            </w:r>
            <w:r w:rsidR="00D647D8" w:rsidRPr="00FA6A5D">
              <w:rPr>
                <w:rFonts w:ascii="Arial" w:hAnsi="Arial" w:cs="Arial"/>
              </w:rPr>
              <w:t>6</w:t>
            </w:r>
            <w:r w:rsidRPr="00FA6A5D">
              <w:rPr>
                <w:rFonts w:ascii="Arial" w:hAnsi="Arial" w:cs="Arial"/>
              </w:rPr>
              <w:t>0</w:t>
            </w:r>
          </w:p>
        </w:tc>
      </w:tr>
    </w:tbl>
    <w:p w:rsidR="005B0C35" w:rsidRDefault="005B0C35" w:rsidP="008A1EC7">
      <w:pPr>
        <w:rPr>
          <w:rFonts w:ascii="Arial" w:hAnsi="Arial" w:cs="Arial"/>
        </w:rPr>
      </w:pPr>
    </w:p>
    <w:p w:rsidR="008A1EC7" w:rsidRDefault="008A1EC7" w:rsidP="008A1EC7">
      <w:pPr>
        <w:rPr>
          <w:rFonts w:ascii="Arial" w:hAnsi="Arial" w:cs="Arial"/>
        </w:rPr>
      </w:pPr>
      <w:r>
        <w:rPr>
          <w:rFonts w:ascii="Arial" w:hAnsi="Arial" w:cs="Arial"/>
        </w:rPr>
        <w:t>*</w:t>
      </w:r>
      <w:r w:rsidRPr="009E6EA9">
        <w:rPr>
          <w:rFonts w:ascii="Arial" w:hAnsi="Arial" w:cs="Arial"/>
        </w:rPr>
        <w:t xml:space="preserve">Todas as despesas da pesquisa (recursos materiais e operacionais) serão custeadas </w:t>
      </w:r>
      <w:r>
        <w:rPr>
          <w:rFonts w:ascii="Arial" w:hAnsi="Arial" w:cs="Arial"/>
        </w:rPr>
        <w:t xml:space="preserve">pelo Grupo de Pesquisa. </w:t>
      </w:r>
    </w:p>
    <w:p w:rsidR="00B2719D" w:rsidRDefault="00B2719D" w:rsidP="00933E10">
      <w:pPr>
        <w:spacing w:line="360" w:lineRule="auto"/>
        <w:rPr>
          <w:rFonts w:ascii="Arial" w:hAnsi="Arial" w:cs="Arial"/>
          <w:b/>
        </w:rPr>
      </w:pPr>
    </w:p>
    <w:p w:rsidR="00B2719D" w:rsidRDefault="00B2719D" w:rsidP="00933E10">
      <w:pPr>
        <w:spacing w:line="360" w:lineRule="auto"/>
        <w:rPr>
          <w:rFonts w:ascii="Arial" w:hAnsi="Arial" w:cs="Arial"/>
          <w:b/>
        </w:rPr>
      </w:pPr>
    </w:p>
    <w:p w:rsidR="00B2719D" w:rsidRDefault="00B2719D" w:rsidP="00933E10">
      <w:pPr>
        <w:spacing w:line="360" w:lineRule="auto"/>
        <w:rPr>
          <w:rFonts w:ascii="Arial" w:hAnsi="Arial" w:cs="Arial"/>
          <w:b/>
        </w:rPr>
      </w:pPr>
    </w:p>
    <w:p w:rsidR="00B2719D" w:rsidRDefault="00B2719D" w:rsidP="00933E10">
      <w:pPr>
        <w:spacing w:line="360" w:lineRule="auto"/>
        <w:rPr>
          <w:rFonts w:ascii="Arial" w:hAnsi="Arial" w:cs="Arial"/>
          <w:b/>
        </w:rPr>
      </w:pPr>
    </w:p>
    <w:p w:rsidR="00B2719D" w:rsidRDefault="00B2719D" w:rsidP="00933E10">
      <w:pPr>
        <w:spacing w:line="360" w:lineRule="auto"/>
        <w:rPr>
          <w:rFonts w:ascii="Arial" w:hAnsi="Arial" w:cs="Arial"/>
          <w:b/>
        </w:rPr>
      </w:pPr>
    </w:p>
    <w:p w:rsidR="00B2719D" w:rsidRDefault="00B2719D" w:rsidP="00933E10">
      <w:pPr>
        <w:spacing w:line="360" w:lineRule="auto"/>
        <w:rPr>
          <w:rFonts w:ascii="Arial" w:hAnsi="Arial" w:cs="Arial"/>
          <w:b/>
        </w:rPr>
      </w:pPr>
    </w:p>
    <w:p w:rsidR="00B2719D" w:rsidRDefault="00B2719D" w:rsidP="00933E10">
      <w:pPr>
        <w:spacing w:line="360" w:lineRule="auto"/>
        <w:rPr>
          <w:rFonts w:ascii="Arial" w:hAnsi="Arial" w:cs="Arial"/>
          <w:b/>
        </w:rPr>
      </w:pPr>
    </w:p>
    <w:p w:rsidR="00B2719D" w:rsidRDefault="00B2719D" w:rsidP="00933E10">
      <w:pPr>
        <w:spacing w:line="360" w:lineRule="auto"/>
        <w:rPr>
          <w:rFonts w:ascii="Arial" w:hAnsi="Arial" w:cs="Arial"/>
          <w:b/>
        </w:rPr>
      </w:pPr>
    </w:p>
    <w:p w:rsidR="00B2719D" w:rsidRDefault="00B2719D" w:rsidP="00933E10">
      <w:pPr>
        <w:spacing w:line="360" w:lineRule="auto"/>
        <w:rPr>
          <w:rFonts w:ascii="Arial" w:hAnsi="Arial" w:cs="Arial"/>
          <w:b/>
        </w:rPr>
      </w:pPr>
    </w:p>
    <w:p w:rsidR="00B2719D" w:rsidRDefault="00B2719D" w:rsidP="00933E10">
      <w:pPr>
        <w:spacing w:line="360" w:lineRule="auto"/>
        <w:rPr>
          <w:rFonts w:ascii="Arial" w:hAnsi="Arial" w:cs="Arial"/>
          <w:b/>
        </w:rPr>
      </w:pPr>
    </w:p>
    <w:p w:rsidR="00B2719D" w:rsidRDefault="00B2719D" w:rsidP="00933E10">
      <w:pPr>
        <w:spacing w:line="360" w:lineRule="auto"/>
        <w:rPr>
          <w:rFonts w:ascii="Arial" w:hAnsi="Arial" w:cs="Arial"/>
          <w:b/>
        </w:rPr>
      </w:pPr>
    </w:p>
    <w:p w:rsidR="00B2719D" w:rsidRDefault="00B2719D" w:rsidP="00933E10">
      <w:pPr>
        <w:spacing w:line="360" w:lineRule="auto"/>
        <w:rPr>
          <w:rFonts w:ascii="Arial" w:hAnsi="Arial" w:cs="Arial"/>
          <w:b/>
        </w:rPr>
      </w:pPr>
    </w:p>
    <w:p w:rsidR="00B2719D" w:rsidRDefault="00B2719D" w:rsidP="00933E10">
      <w:pPr>
        <w:spacing w:line="360" w:lineRule="auto"/>
        <w:rPr>
          <w:rFonts w:ascii="Arial" w:hAnsi="Arial" w:cs="Arial"/>
          <w:b/>
        </w:rPr>
      </w:pPr>
    </w:p>
    <w:p w:rsidR="00B2719D" w:rsidRDefault="00B2719D" w:rsidP="00933E10">
      <w:pPr>
        <w:spacing w:line="360" w:lineRule="auto"/>
        <w:rPr>
          <w:rFonts w:ascii="Arial" w:hAnsi="Arial" w:cs="Arial"/>
          <w:b/>
        </w:rPr>
      </w:pPr>
    </w:p>
    <w:p w:rsidR="00B2719D" w:rsidRDefault="00B2719D" w:rsidP="00933E10">
      <w:pPr>
        <w:spacing w:line="360" w:lineRule="auto"/>
        <w:rPr>
          <w:rFonts w:ascii="Arial" w:hAnsi="Arial" w:cs="Arial"/>
          <w:b/>
        </w:rPr>
      </w:pPr>
    </w:p>
    <w:p w:rsidR="00B2719D" w:rsidRDefault="00B2719D" w:rsidP="00933E10">
      <w:pPr>
        <w:spacing w:line="360" w:lineRule="auto"/>
        <w:rPr>
          <w:rFonts w:ascii="Arial" w:hAnsi="Arial" w:cs="Arial"/>
          <w:b/>
        </w:rPr>
      </w:pPr>
    </w:p>
    <w:p w:rsidR="00B2719D" w:rsidRDefault="00B2719D" w:rsidP="00933E10">
      <w:pPr>
        <w:spacing w:line="360" w:lineRule="auto"/>
        <w:rPr>
          <w:rFonts w:ascii="Arial" w:hAnsi="Arial" w:cs="Arial"/>
          <w:b/>
        </w:rPr>
      </w:pPr>
    </w:p>
    <w:p w:rsidR="00DF2898" w:rsidRDefault="00DF2898" w:rsidP="00933E10">
      <w:pPr>
        <w:spacing w:line="360" w:lineRule="auto"/>
        <w:rPr>
          <w:rFonts w:ascii="Arial" w:hAnsi="Arial" w:cs="Arial"/>
          <w:b/>
        </w:rPr>
      </w:pPr>
    </w:p>
    <w:p w:rsidR="00933E10" w:rsidRPr="00976E85" w:rsidRDefault="00933E10" w:rsidP="00933E10">
      <w:pPr>
        <w:spacing w:line="360" w:lineRule="auto"/>
        <w:rPr>
          <w:rFonts w:ascii="Arial" w:hAnsi="Arial" w:cs="Arial"/>
          <w:b/>
        </w:rPr>
      </w:pPr>
      <w:r w:rsidRPr="00976E85">
        <w:rPr>
          <w:rFonts w:ascii="Arial" w:hAnsi="Arial" w:cs="Arial"/>
          <w:b/>
        </w:rPr>
        <w:lastRenderedPageBreak/>
        <w:t>REFER</w:t>
      </w:r>
      <w:r w:rsidR="008750CF" w:rsidRPr="00976E85">
        <w:rPr>
          <w:rFonts w:ascii="Arial" w:hAnsi="Arial" w:cs="Arial"/>
          <w:b/>
        </w:rPr>
        <w:t>Ê</w:t>
      </w:r>
      <w:r w:rsidRPr="00976E85">
        <w:rPr>
          <w:rFonts w:ascii="Arial" w:hAnsi="Arial" w:cs="Arial"/>
          <w:b/>
        </w:rPr>
        <w:t>NCIAS</w:t>
      </w:r>
    </w:p>
    <w:p w:rsidR="009F30AF" w:rsidRPr="009F30AF" w:rsidRDefault="009F30AF" w:rsidP="009F30AF">
      <w:pPr>
        <w:widowControl w:val="0"/>
        <w:autoSpaceDE w:val="0"/>
        <w:autoSpaceDN w:val="0"/>
        <w:adjustRightInd w:val="0"/>
        <w:spacing w:line="240" w:lineRule="auto"/>
        <w:rPr>
          <w:rFonts w:ascii="Arial" w:hAnsi="Arial" w:cs="Arial"/>
          <w:b/>
          <w:sz w:val="24"/>
          <w:szCs w:val="24"/>
        </w:rPr>
      </w:pPr>
      <w:r w:rsidRPr="009F30AF">
        <w:rPr>
          <w:rFonts w:ascii="Arial" w:hAnsi="Arial" w:cs="Arial"/>
          <w:sz w:val="24"/>
          <w:szCs w:val="24"/>
        </w:rPr>
        <w:t xml:space="preserve">ANTUNES-RODRIGUES et al. Cotrole neuroendócrino do balanço hidroeletrolítico. In: Margarida de Mello Aires. </w:t>
      </w:r>
      <w:r w:rsidRPr="009F30AF">
        <w:rPr>
          <w:rFonts w:ascii="Arial" w:hAnsi="Arial" w:cs="Arial"/>
          <w:b/>
          <w:bCs/>
          <w:sz w:val="24"/>
          <w:szCs w:val="24"/>
        </w:rPr>
        <w:t xml:space="preserve">Fisiologia. </w:t>
      </w:r>
      <w:r w:rsidRPr="009F30AF">
        <w:rPr>
          <w:rFonts w:ascii="Arial" w:hAnsi="Arial" w:cs="Arial"/>
          <w:sz w:val="24"/>
          <w:szCs w:val="24"/>
        </w:rPr>
        <w:t>4 ed. Guanabara Koogan, 2012. p. 1182</w:t>
      </w:r>
    </w:p>
    <w:p w:rsidR="00404D21" w:rsidRPr="00976E85" w:rsidRDefault="00571784" w:rsidP="00404D21">
      <w:pPr>
        <w:widowControl w:val="0"/>
        <w:autoSpaceDE w:val="0"/>
        <w:autoSpaceDN w:val="0"/>
        <w:adjustRightInd w:val="0"/>
        <w:spacing w:line="240" w:lineRule="auto"/>
        <w:rPr>
          <w:rFonts w:ascii="Arial" w:hAnsi="Arial" w:cs="Arial"/>
          <w:noProof/>
          <w:sz w:val="24"/>
          <w:szCs w:val="24"/>
          <w:lang w:val="en-US"/>
        </w:rPr>
      </w:pPr>
      <w:r w:rsidRPr="009F30AF">
        <w:rPr>
          <w:rFonts w:ascii="Arial" w:hAnsi="Arial" w:cs="Arial"/>
          <w:b/>
          <w:sz w:val="24"/>
        </w:rPr>
        <w:fldChar w:fldCharType="begin" w:fldLock="1"/>
      </w:r>
      <w:r w:rsidR="009F30AF" w:rsidRPr="00976E85">
        <w:rPr>
          <w:rFonts w:ascii="Arial" w:hAnsi="Arial" w:cs="Arial"/>
          <w:b/>
          <w:sz w:val="24"/>
          <w:lang w:val="en-US"/>
        </w:rPr>
        <w:instrText xml:space="preserve">ADDIN Mendeley Bibliography CSL_BIBLIOGRAPHY </w:instrText>
      </w:r>
      <w:r w:rsidRPr="009F30AF">
        <w:rPr>
          <w:rFonts w:ascii="Arial" w:hAnsi="Arial" w:cs="Arial"/>
          <w:b/>
          <w:sz w:val="24"/>
        </w:rPr>
        <w:fldChar w:fldCharType="separate"/>
      </w:r>
      <w:r w:rsidR="00404D21" w:rsidRPr="00976E85">
        <w:rPr>
          <w:rFonts w:ascii="Arial" w:hAnsi="Arial" w:cs="Arial"/>
          <w:noProof/>
          <w:sz w:val="24"/>
          <w:szCs w:val="24"/>
          <w:lang w:val="en-US"/>
        </w:rPr>
        <w:t xml:space="preserve">ARAI, S. R. et al. Quench the Thirst: Lessons From Clinical Thirst Trials. </w:t>
      </w:r>
      <w:r w:rsidR="00404D21" w:rsidRPr="00976E85">
        <w:rPr>
          <w:rFonts w:ascii="Arial" w:hAnsi="Arial" w:cs="Arial"/>
          <w:b/>
          <w:bCs/>
          <w:noProof/>
          <w:sz w:val="24"/>
          <w:szCs w:val="24"/>
          <w:lang w:val="en-US"/>
        </w:rPr>
        <w:t>Biological Research for Nursing</w:t>
      </w:r>
      <w:r w:rsidR="00404D21" w:rsidRPr="00976E85">
        <w:rPr>
          <w:rFonts w:ascii="Arial" w:hAnsi="Arial" w:cs="Arial"/>
          <w:noProof/>
          <w:sz w:val="24"/>
          <w:szCs w:val="24"/>
          <w:lang w:val="en-US"/>
        </w:rPr>
        <w:t xml:space="preserve">, v. 16, n. 4, p. 456–466, 2013. </w:t>
      </w:r>
    </w:p>
    <w:p w:rsidR="00404D21" w:rsidRPr="00404D21" w:rsidRDefault="00404D21" w:rsidP="00404D21">
      <w:pPr>
        <w:widowControl w:val="0"/>
        <w:autoSpaceDE w:val="0"/>
        <w:autoSpaceDN w:val="0"/>
        <w:adjustRightInd w:val="0"/>
        <w:spacing w:line="240" w:lineRule="auto"/>
        <w:rPr>
          <w:rFonts w:ascii="Arial" w:hAnsi="Arial" w:cs="Arial"/>
          <w:noProof/>
          <w:sz w:val="24"/>
          <w:szCs w:val="24"/>
        </w:rPr>
      </w:pPr>
      <w:r w:rsidRPr="00976E85">
        <w:rPr>
          <w:rFonts w:ascii="Arial" w:hAnsi="Arial" w:cs="Arial"/>
          <w:noProof/>
          <w:sz w:val="24"/>
          <w:szCs w:val="24"/>
          <w:lang w:val="en-US"/>
        </w:rPr>
        <w:t xml:space="preserve">ARAI, S.; STOTTS, N.; PUNTILLO, K. Thirst in critically Ill patients: From physiology to sensation. </w:t>
      </w:r>
      <w:r w:rsidRPr="00404D21">
        <w:rPr>
          <w:rFonts w:ascii="Arial" w:hAnsi="Arial" w:cs="Arial"/>
          <w:b/>
          <w:bCs/>
          <w:noProof/>
          <w:sz w:val="24"/>
          <w:szCs w:val="24"/>
        </w:rPr>
        <w:t>American Journal of Critical Care</w:t>
      </w:r>
      <w:r w:rsidRPr="00404D21">
        <w:rPr>
          <w:rFonts w:ascii="Arial" w:hAnsi="Arial" w:cs="Arial"/>
          <w:noProof/>
          <w:sz w:val="24"/>
          <w:szCs w:val="24"/>
        </w:rPr>
        <w:t xml:space="preserve">, v. 22, n. 4, p. 328–335, 2013. </w:t>
      </w:r>
    </w:p>
    <w:p w:rsidR="00404D21" w:rsidRDefault="00404D21" w:rsidP="00404D21">
      <w:pPr>
        <w:widowControl w:val="0"/>
        <w:autoSpaceDE w:val="0"/>
        <w:autoSpaceDN w:val="0"/>
        <w:adjustRightInd w:val="0"/>
        <w:spacing w:line="240" w:lineRule="auto"/>
        <w:rPr>
          <w:rFonts w:ascii="Arial" w:hAnsi="Arial" w:cs="Arial"/>
          <w:noProof/>
          <w:sz w:val="24"/>
          <w:szCs w:val="24"/>
        </w:rPr>
      </w:pPr>
      <w:r w:rsidRPr="00404D21">
        <w:rPr>
          <w:rFonts w:ascii="Arial" w:hAnsi="Arial" w:cs="Arial"/>
          <w:noProof/>
          <w:sz w:val="24"/>
          <w:szCs w:val="24"/>
        </w:rPr>
        <w:t xml:space="preserve">ARONI, P.; NASCIMENTO, L. A. DO; FONSECA, L. F. Avaliação de estratégias no manejo da sede na sala de recuperação pós-anestésica. </w:t>
      </w:r>
      <w:r w:rsidRPr="00404D21">
        <w:rPr>
          <w:rFonts w:ascii="Arial" w:hAnsi="Arial" w:cs="Arial"/>
          <w:b/>
          <w:bCs/>
          <w:noProof/>
          <w:sz w:val="24"/>
          <w:szCs w:val="24"/>
        </w:rPr>
        <w:t xml:space="preserve">Acta Paulista de </w:t>
      </w:r>
      <w:r w:rsidRPr="00E77695">
        <w:rPr>
          <w:rFonts w:ascii="Arial" w:hAnsi="Arial" w:cs="Arial"/>
          <w:b/>
          <w:bCs/>
          <w:noProof/>
          <w:sz w:val="24"/>
          <w:szCs w:val="24"/>
        </w:rPr>
        <w:t>Enfermagem</w:t>
      </w:r>
      <w:r w:rsidRPr="00E77695">
        <w:rPr>
          <w:rFonts w:ascii="Arial" w:hAnsi="Arial" w:cs="Arial"/>
          <w:noProof/>
          <w:sz w:val="24"/>
          <w:szCs w:val="24"/>
        </w:rPr>
        <w:t xml:space="preserve">, v. 25, n. 4, p. 530–536, 2012. </w:t>
      </w:r>
    </w:p>
    <w:p w:rsidR="00C11FD4" w:rsidRPr="00976E85" w:rsidRDefault="00C11FD4" w:rsidP="00404D21">
      <w:pPr>
        <w:widowControl w:val="0"/>
        <w:autoSpaceDE w:val="0"/>
        <w:autoSpaceDN w:val="0"/>
        <w:adjustRightInd w:val="0"/>
        <w:spacing w:line="240" w:lineRule="auto"/>
        <w:rPr>
          <w:rFonts w:ascii="Arial" w:hAnsi="Arial" w:cs="Arial"/>
          <w:noProof/>
          <w:sz w:val="24"/>
          <w:szCs w:val="24"/>
          <w:lang w:val="en-US"/>
        </w:rPr>
      </w:pPr>
      <w:r>
        <w:rPr>
          <w:rFonts w:ascii="Arial" w:hAnsi="Arial" w:cs="Arial"/>
          <w:noProof/>
          <w:sz w:val="24"/>
          <w:szCs w:val="24"/>
        </w:rPr>
        <w:t xml:space="preserve">ARONI et al. </w:t>
      </w:r>
      <w:r w:rsidRPr="00976E85">
        <w:rPr>
          <w:rFonts w:ascii="Arial" w:hAnsi="Arial" w:cs="Arial"/>
          <w:noProof/>
          <w:sz w:val="24"/>
          <w:szCs w:val="24"/>
          <w:lang w:val="en-US"/>
        </w:rPr>
        <w:t xml:space="preserve">The use of mentholated popsicle to reduce thirst during preoperative fasting: A randomised controlled trial. </w:t>
      </w:r>
      <w:r w:rsidRPr="00976E85">
        <w:rPr>
          <w:rFonts w:ascii="Arial" w:hAnsi="Arial" w:cs="Arial"/>
          <w:b/>
          <w:noProof/>
          <w:sz w:val="24"/>
          <w:szCs w:val="24"/>
          <w:lang w:val="en-US"/>
        </w:rPr>
        <w:t>Journal of Clinical Nursing,</w:t>
      </w:r>
      <w:r w:rsidRPr="00976E85">
        <w:rPr>
          <w:rFonts w:ascii="Arial" w:hAnsi="Arial" w:cs="Arial"/>
          <w:noProof/>
          <w:sz w:val="24"/>
          <w:szCs w:val="24"/>
          <w:lang w:val="en-US"/>
        </w:rPr>
        <w:t xml:space="preserve"> v. 29, n. 5-6, p. 840-851, 2019 </w:t>
      </w:r>
    </w:p>
    <w:p w:rsidR="00E77695" w:rsidRPr="00976E85" w:rsidRDefault="00E77695" w:rsidP="00E77695">
      <w:pPr>
        <w:widowControl w:val="0"/>
        <w:shd w:val="clear" w:color="auto" w:fill="FFFFFF"/>
        <w:autoSpaceDE w:val="0"/>
        <w:autoSpaceDN w:val="0"/>
        <w:adjustRightInd w:val="0"/>
        <w:rPr>
          <w:rFonts w:ascii="Arial" w:hAnsi="Arial" w:cs="Arial"/>
          <w:sz w:val="24"/>
          <w:szCs w:val="24"/>
          <w:lang w:val="en-US"/>
        </w:rPr>
      </w:pPr>
      <w:r w:rsidRPr="00976E85">
        <w:rPr>
          <w:rFonts w:ascii="Arial" w:hAnsi="Arial" w:cs="Arial"/>
          <w:noProof/>
          <w:sz w:val="24"/>
          <w:szCs w:val="24"/>
          <w:lang w:val="en-US"/>
        </w:rPr>
        <w:t>ARMSTRONG, L.E.; KAVOURAS, S.A. Thirst and Drinking Paradigms: Evolution from Single Factor Effects to Brainwide  Dynamic Networks.</w:t>
      </w:r>
      <w:r w:rsidRPr="00976E85">
        <w:rPr>
          <w:rFonts w:ascii="Arial" w:hAnsi="Arial" w:cs="Arial"/>
          <w:b/>
          <w:noProof/>
          <w:sz w:val="24"/>
          <w:szCs w:val="24"/>
          <w:lang w:val="en-US"/>
        </w:rPr>
        <w:t xml:space="preserve"> </w:t>
      </w:r>
      <w:r w:rsidRPr="00976E85">
        <w:rPr>
          <w:rFonts w:ascii="Arial" w:hAnsi="Arial" w:cs="Arial"/>
          <w:b/>
          <w:sz w:val="24"/>
          <w:szCs w:val="24"/>
          <w:lang w:val="en-US"/>
        </w:rPr>
        <w:t xml:space="preserve">Nutrients. v. </w:t>
      </w:r>
      <w:r w:rsidRPr="00976E85">
        <w:rPr>
          <w:rFonts w:ascii="Arial" w:hAnsi="Arial" w:cs="Arial"/>
          <w:sz w:val="24"/>
          <w:szCs w:val="24"/>
          <w:lang w:val="en-US"/>
        </w:rPr>
        <w:t>11, p.2864, 2019. doi:10.3390/nu11122864.</w:t>
      </w:r>
    </w:p>
    <w:p w:rsidR="00404D21" w:rsidRPr="00976E85" w:rsidRDefault="00404D21" w:rsidP="00404D21">
      <w:pPr>
        <w:widowControl w:val="0"/>
        <w:autoSpaceDE w:val="0"/>
        <w:autoSpaceDN w:val="0"/>
        <w:adjustRightInd w:val="0"/>
        <w:spacing w:line="240" w:lineRule="auto"/>
        <w:rPr>
          <w:rFonts w:ascii="Arial" w:hAnsi="Arial" w:cs="Arial"/>
          <w:noProof/>
          <w:sz w:val="24"/>
          <w:szCs w:val="24"/>
          <w:lang w:val="en-US"/>
        </w:rPr>
      </w:pPr>
      <w:r w:rsidRPr="00976E85">
        <w:rPr>
          <w:rFonts w:ascii="Arial" w:hAnsi="Arial" w:cs="Arial"/>
          <w:noProof/>
          <w:sz w:val="24"/>
          <w:szCs w:val="24"/>
          <w:lang w:val="en-US"/>
        </w:rPr>
        <w:t xml:space="preserve">CONCHON, M. F. et al. Perioperative thirst: An analysis from the perspective of the Symptom management theory. </w:t>
      </w:r>
      <w:r w:rsidRPr="00976E85">
        <w:rPr>
          <w:rFonts w:ascii="Arial" w:hAnsi="Arial" w:cs="Arial"/>
          <w:b/>
          <w:bCs/>
          <w:noProof/>
          <w:sz w:val="24"/>
          <w:szCs w:val="24"/>
          <w:lang w:val="en-US"/>
        </w:rPr>
        <w:t>Revista da Escola de Enfermagem</w:t>
      </w:r>
      <w:r w:rsidRPr="00976E85">
        <w:rPr>
          <w:rFonts w:ascii="Arial" w:hAnsi="Arial" w:cs="Arial"/>
          <w:noProof/>
          <w:sz w:val="24"/>
          <w:szCs w:val="24"/>
          <w:lang w:val="en-US"/>
        </w:rPr>
        <w:t xml:space="preserve">, v. 49, n. 1, p. 122–128, 2015. </w:t>
      </w:r>
    </w:p>
    <w:p w:rsidR="00404D21" w:rsidRPr="00976E85" w:rsidRDefault="00404D21" w:rsidP="00404D21">
      <w:pPr>
        <w:widowControl w:val="0"/>
        <w:autoSpaceDE w:val="0"/>
        <w:autoSpaceDN w:val="0"/>
        <w:adjustRightInd w:val="0"/>
        <w:spacing w:line="240" w:lineRule="auto"/>
        <w:rPr>
          <w:rFonts w:ascii="Arial" w:hAnsi="Arial" w:cs="Arial"/>
          <w:noProof/>
          <w:sz w:val="24"/>
          <w:szCs w:val="24"/>
          <w:lang w:val="en-US"/>
        </w:rPr>
      </w:pPr>
      <w:r w:rsidRPr="00976E85">
        <w:rPr>
          <w:rFonts w:ascii="Arial" w:hAnsi="Arial" w:cs="Arial"/>
          <w:noProof/>
          <w:sz w:val="24"/>
          <w:szCs w:val="24"/>
          <w:lang w:val="en-US"/>
        </w:rPr>
        <w:t xml:space="preserve">CONCHON, M. F.; FONSECA, L. F. Efficacy of an Ice Popsicle on Thirst Management in the Immediate Postoperative Period: A Randomized Clinical Trial. </w:t>
      </w:r>
      <w:r w:rsidRPr="00976E85">
        <w:rPr>
          <w:rFonts w:ascii="Arial" w:hAnsi="Arial" w:cs="Arial"/>
          <w:b/>
          <w:bCs/>
          <w:noProof/>
          <w:sz w:val="24"/>
          <w:szCs w:val="24"/>
          <w:lang w:val="en-US"/>
        </w:rPr>
        <w:t>Journal of PeriAnesthesia Nursing</w:t>
      </w:r>
      <w:r w:rsidRPr="00976E85">
        <w:rPr>
          <w:rFonts w:ascii="Arial" w:hAnsi="Arial" w:cs="Arial"/>
          <w:noProof/>
          <w:sz w:val="24"/>
          <w:szCs w:val="24"/>
          <w:lang w:val="en-US"/>
        </w:rPr>
        <w:t xml:space="preserve">, v. 33, n. 2, p. 153–161, abr. 2018. </w:t>
      </w:r>
    </w:p>
    <w:p w:rsidR="00404D21" w:rsidRPr="00976E85" w:rsidRDefault="00404D21" w:rsidP="00404D21">
      <w:pPr>
        <w:widowControl w:val="0"/>
        <w:autoSpaceDE w:val="0"/>
        <w:autoSpaceDN w:val="0"/>
        <w:adjustRightInd w:val="0"/>
        <w:spacing w:line="240" w:lineRule="auto"/>
        <w:rPr>
          <w:rFonts w:ascii="Arial" w:hAnsi="Arial" w:cs="Arial"/>
          <w:noProof/>
          <w:sz w:val="24"/>
          <w:szCs w:val="24"/>
          <w:lang w:val="en-US"/>
        </w:rPr>
      </w:pPr>
      <w:r w:rsidRPr="00976E85">
        <w:rPr>
          <w:rFonts w:ascii="Arial" w:hAnsi="Arial" w:cs="Arial"/>
          <w:noProof/>
          <w:sz w:val="24"/>
          <w:szCs w:val="24"/>
          <w:lang w:val="en-US"/>
        </w:rPr>
        <w:t xml:space="preserve">DE ARAUJO, I. E. T. et al. Human Cortical Responses to Water in the Mouth, and the Effects of Thirst. </w:t>
      </w:r>
      <w:r w:rsidRPr="00976E85">
        <w:rPr>
          <w:rFonts w:ascii="Arial" w:hAnsi="Arial" w:cs="Arial"/>
          <w:b/>
          <w:bCs/>
          <w:noProof/>
          <w:sz w:val="24"/>
          <w:szCs w:val="24"/>
          <w:lang w:val="en-US"/>
        </w:rPr>
        <w:t>Journal of Neurophysiology</w:t>
      </w:r>
      <w:r w:rsidRPr="00976E85">
        <w:rPr>
          <w:rFonts w:ascii="Arial" w:hAnsi="Arial" w:cs="Arial"/>
          <w:noProof/>
          <w:sz w:val="24"/>
          <w:szCs w:val="24"/>
          <w:lang w:val="en-US"/>
        </w:rPr>
        <w:t xml:space="preserve">, v. 90, n. 3, p. 1865–1876, 2003. </w:t>
      </w:r>
    </w:p>
    <w:p w:rsidR="00404D21" w:rsidRPr="00976E85" w:rsidRDefault="00404D21" w:rsidP="00404D21">
      <w:pPr>
        <w:widowControl w:val="0"/>
        <w:autoSpaceDE w:val="0"/>
        <w:autoSpaceDN w:val="0"/>
        <w:adjustRightInd w:val="0"/>
        <w:spacing w:line="240" w:lineRule="auto"/>
        <w:rPr>
          <w:rFonts w:ascii="Arial" w:hAnsi="Arial" w:cs="Arial"/>
          <w:noProof/>
          <w:sz w:val="24"/>
          <w:szCs w:val="24"/>
          <w:lang w:val="en-US"/>
        </w:rPr>
      </w:pPr>
      <w:r w:rsidRPr="00976E85">
        <w:rPr>
          <w:rFonts w:ascii="Arial" w:hAnsi="Arial" w:cs="Arial"/>
          <w:noProof/>
          <w:sz w:val="24"/>
          <w:szCs w:val="24"/>
          <w:lang w:val="en-US"/>
        </w:rPr>
        <w:t xml:space="preserve">DENTON, D. et al. Neuroimaging of genesis and satiation of thirst and an interoceptor-driven theory of origins of primary consciousness. </w:t>
      </w:r>
      <w:r w:rsidRPr="00976E85">
        <w:rPr>
          <w:rFonts w:ascii="Arial" w:hAnsi="Arial" w:cs="Arial"/>
          <w:b/>
          <w:bCs/>
          <w:noProof/>
          <w:sz w:val="24"/>
          <w:szCs w:val="24"/>
          <w:lang w:val="en-US"/>
        </w:rPr>
        <w:t>Proceedings of the National Academy of Sciences</w:t>
      </w:r>
      <w:r w:rsidRPr="00976E85">
        <w:rPr>
          <w:rFonts w:ascii="Arial" w:hAnsi="Arial" w:cs="Arial"/>
          <w:noProof/>
          <w:sz w:val="24"/>
          <w:szCs w:val="24"/>
          <w:lang w:val="en-US"/>
        </w:rPr>
        <w:t xml:space="preserve">, v. 96, n. 9, p. 5304–5309, 1999. </w:t>
      </w:r>
    </w:p>
    <w:p w:rsidR="00404D21" w:rsidRPr="00404D21" w:rsidRDefault="00404D21" w:rsidP="00404D21">
      <w:pPr>
        <w:widowControl w:val="0"/>
        <w:autoSpaceDE w:val="0"/>
        <w:autoSpaceDN w:val="0"/>
        <w:adjustRightInd w:val="0"/>
        <w:spacing w:line="240" w:lineRule="auto"/>
        <w:rPr>
          <w:rFonts w:ascii="Arial" w:hAnsi="Arial" w:cs="Arial"/>
          <w:noProof/>
          <w:sz w:val="24"/>
          <w:szCs w:val="24"/>
        </w:rPr>
      </w:pPr>
      <w:r w:rsidRPr="00404D21">
        <w:rPr>
          <w:rFonts w:ascii="Arial" w:hAnsi="Arial" w:cs="Arial"/>
          <w:noProof/>
          <w:sz w:val="24"/>
          <w:szCs w:val="24"/>
        </w:rPr>
        <w:t xml:space="preserve">DESSOTTE, C. A. M. et al. Estressores percebidos por pacientes no pós-operatório imediato de cirurgia cardíaca. </w:t>
      </w:r>
      <w:r w:rsidRPr="00404D21">
        <w:rPr>
          <w:rFonts w:ascii="Arial" w:hAnsi="Arial" w:cs="Arial"/>
          <w:b/>
          <w:bCs/>
          <w:noProof/>
          <w:sz w:val="24"/>
          <w:szCs w:val="24"/>
        </w:rPr>
        <w:t>Revista Brasileira de Enfermagem</w:t>
      </w:r>
      <w:r w:rsidRPr="00404D21">
        <w:rPr>
          <w:rFonts w:ascii="Arial" w:hAnsi="Arial" w:cs="Arial"/>
          <w:noProof/>
          <w:sz w:val="24"/>
          <w:szCs w:val="24"/>
        </w:rPr>
        <w:t xml:space="preserve">, v. 69, n. 4, p. 741–750, 2016a. </w:t>
      </w:r>
    </w:p>
    <w:p w:rsidR="00404D21" w:rsidRPr="00404D21" w:rsidRDefault="00404D21" w:rsidP="00404D21">
      <w:pPr>
        <w:widowControl w:val="0"/>
        <w:autoSpaceDE w:val="0"/>
        <w:autoSpaceDN w:val="0"/>
        <w:adjustRightInd w:val="0"/>
        <w:spacing w:line="240" w:lineRule="auto"/>
        <w:rPr>
          <w:rFonts w:ascii="Arial" w:hAnsi="Arial" w:cs="Arial"/>
          <w:noProof/>
          <w:sz w:val="24"/>
          <w:szCs w:val="24"/>
        </w:rPr>
      </w:pPr>
      <w:r w:rsidRPr="00404D21">
        <w:rPr>
          <w:rFonts w:ascii="Arial" w:hAnsi="Arial" w:cs="Arial"/>
          <w:noProof/>
          <w:sz w:val="24"/>
          <w:szCs w:val="24"/>
        </w:rPr>
        <w:t xml:space="preserve">DESSOTTE, C. A. M. et al. Estressores percebidos por pacientes no pós-operatório imediato de cirurgia cardíaca. </w:t>
      </w:r>
      <w:r w:rsidRPr="00404D21">
        <w:rPr>
          <w:rFonts w:ascii="Arial" w:hAnsi="Arial" w:cs="Arial"/>
          <w:b/>
          <w:bCs/>
          <w:noProof/>
          <w:sz w:val="24"/>
          <w:szCs w:val="24"/>
        </w:rPr>
        <w:t>Revista Brasileira de Enfermagem</w:t>
      </w:r>
      <w:r w:rsidRPr="00404D21">
        <w:rPr>
          <w:rFonts w:ascii="Arial" w:hAnsi="Arial" w:cs="Arial"/>
          <w:noProof/>
          <w:sz w:val="24"/>
          <w:szCs w:val="24"/>
        </w:rPr>
        <w:t xml:space="preserve">, v. 69, n. 4, p. 741–750, ago. 2016b. </w:t>
      </w:r>
    </w:p>
    <w:p w:rsidR="00404D21" w:rsidRPr="00976E85" w:rsidRDefault="00404D21" w:rsidP="00404D21">
      <w:pPr>
        <w:widowControl w:val="0"/>
        <w:autoSpaceDE w:val="0"/>
        <w:autoSpaceDN w:val="0"/>
        <w:adjustRightInd w:val="0"/>
        <w:spacing w:line="240" w:lineRule="auto"/>
        <w:rPr>
          <w:rFonts w:ascii="Arial" w:hAnsi="Arial" w:cs="Arial"/>
          <w:noProof/>
          <w:sz w:val="24"/>
          <w:szCs w:val="24"/>
          <w:lang w:val="en-US"/>
        </w:rPr>
      </w:pPr>
      <w:r w:rsidRPr="00404D21">
        <w:rPr>
          <w:rFonts w:ascii="Arial" w:hAnsi="Arial" w:cs="Arial"/>
          <w:noProof/>
          <w:sz w:val="24"/>
          <w:szCs w:val="24"/>
        </w:rPr>
        <w:t xml:space="preserve">ECCLES, R. et al. </w:t>
      </w:r>
      <w:r w:rsidRPr="00976E85">
        <w:rPr>
          <w:rFonts w:ascii="Arial" w:hAnsi="Arial" w:cs="Arial"/>
          <w:noProof/>
          <w:sz w:val="24"/>
          <w:szCs w:val="24"/>
          <w:lang w:val="en-US"/>
        </w:rPr>
        <w:t xml:space="preserve">Cold pleasure. Why we like ice drinks, ice-lollies and ice cream. </w:t>
      </w:r>
      <w:r w:rsidRPr="00976E85">
        <w:rPr>
          <w:rFonts w:ascii="Arial" w:hAnsi="Arial" w:cs="Arial"/>
          <w:b/>
          <w:bCs/>
          <w:noProof/>
          <w:sz w:val="24"/>
          <w:szCs w:val="24"/>
          <w:lang w:val="en-US"/>
        </w:rPr>
        <w:t>Appetite</w:t>
      </w:r>
      <w:r w:rsidRPr="00976E85">
        <w:rPr>
          <w:rFonts w:ascii="Arial" w:hAnsi="Arial" w:cs="Arial"/>
          <w:noProof/>
          <w:sz w:val="24"/>
          <w:szCs w:val="24"/>
          <w:lang w:val="en-US"/>
        </w:rPr>
        <w:t xml:space="preserve">, v. 71, p. 357–360, 2013. </w:t>
      </w:r>
    </w:p>
    <w:p w:rsidR="00404D21" w:rsidRPr="00976E85" w:rsidRDefault="00404D21" w:rsidP="00404D21">
      <w:pPr>
        <w:widowControl w:val="0"/>
        <w:autoSpaceDE w:val="0"/>
        <w:autoSpaceDN w:val="0"/>
        <w:adjustRightInd w:val="0"/>
        <w:spacing w:line="240" w:lineRule="auto"/>
        <w:rPr>
          <w:rFonts w:ascii="Arial" w:hAnsi="Arial" w:cs="Arial"/>
          <w:noProof/>
          <w:sz w:val="24"/>
          <w:szCs w:val="24"/>
          <w:lang w:val="en-US"/>
        </w:rPr>
      </w:pPr>
      <w:r w:rsidRPr="00976E85">
        <w:rPr>
          <w:rFonts w:ascii="Arial" w:hAnsi="Arial" w:cs="Arial"/>
          <w:noProof/>
          <w:sz w:val="24"/>
          <w:szCs w:val="24"/>
          <w:lang w:val="en-US"/>
        </w:rPr>
        <w:t xml:space="preserve">EGAN, G. et al. Neural correlates of the emergence of consciousness of thirst. </w:t>
      </w:r>
      <w:r w:rsidRPr="00976E85">
        <w:rPr>
          <w:rFonts w:ascii="Arial" w:hAnsi="Arial" w:cs="Arial"/>
          <w:b/>
          <w:bCs/>
          <w:noProof/>
          <w:sz w:val="24"/>
          <w:szCs w:val="24"/>
          <w:lang w:val="en-US"/>
        </w:rPr>
        <w:t>Proceedings of the National Academy of Sciences of the United States of America</w:t>
      </w:r>
      <w:r w:rsidRPr="00976E85">
        <w:rPr>
          <w:rFonts w:ascii="Arial" w:hAnsi="Arial" w:cs="Arial"/>
          <w:noProof/>
          <w:sz w:val="24"/>
          <w:szCs w:val="24"/>
          <w:lang w:val="en-US"/>
        </w:rPr>
        <w:t xml:space="preserve">, v. 100, n. 25, p. 15241–6, 9 dez. 2003. </w:t>
      </w:r>
    </w:p>
    <w:p w:rsidR="00C85E0D" w:rsidRPr="00976E85" w:rsidRDefault="00C85E0D" w:rsidP="00404D21">
      <w:pPr>
        <w:widowControl w:val="0"/>
        <w:autoSpaceDE w:val="0"/>
        <w:autoSpaceDN w:val="0"/>
        <w:adjustRightInd w:val="0"/>
        <w:spacing w:line="240" w:lineRule="auto"/>
        <w:rPr>
          <w:rFonts w:ascii="Arial" w:hAnsi="Arial" w:cs="Arial"/>
          <w:noProof/>
          <w:sz w:val="28"/>
          <w:szCs w:val="24"/>
          <w:lang w:val="en-US"/>
        </w:rPr>
      </w:pPr>
      <w:r>
        <w:rPr>
          <w:rFonts w:ascii="Arial" w:hAnsi="Arial" w:cs="Arial"/>
          <w:noProof/>
          <w:sz w:val="24"/>
          <w:szCs w:val="24"/>
        </w:rPr>
        <w:t xml:space="preserve">ESCOSTEGUY, C.C. Tópicos metodológicos e Estatísticos em Ensaios Clínicos </w:t>
      </w:r>
      <w:r>
        <w:rPr>
          <w:rFonts w:ascii="Arial" w:hAnsi="Arial" w:cs="Arial"/>
          <w:noProof/>
          <w:sz w:val="24"/>
          <w:szCs w:val="24"/>
        </w:rPr>
        <w:lastRenderedPageBreak/>
        <w:t xml:space="preserve">Controlados Randomizados. </w:t>
      </w:r>
      <w:r w:rsidRPr="00976E85">
        <w:rPr>
          <w:rFonts w:ascii="Arial" w:hAnsi="Arial" w:cs="Arial"/>
          <w:b/>
          <w:sz w:val="24"/>
          <w:lang w:val="en-US"/>
        </w:rPr>
        <w:t>Arq Bras Cardiol</w:t>
      </w:r>
      <w:r w:rsidRPr="00976E85">
        <w:rPr>
          <w:rFonts w:ascii="Arial" w:hAnsi="Arial" w:cs="Arial"/>
          <w:sz w:val="24"/>
          <w:lang w:val="en-US"/>
        </w:rPr>
        <w:t>, v. 72, n. 2, p. 139-143, 1999</w:t>
      </w:r>
    </w:p>
    <w:p w:rsidR="00404D21" w:rsidRPr="00976E85" w:rsidRDefault="00404D21" w:rsidP="00404D21">
      <w:pPr>
        <w:widowControl w:val="0"/>
        <w:autoSpaceDE w:val="0"/>
        <w:autoSpaceDN w:val="0"/>
        <w:adjustRightInd w:val="0"/>
        <w:spacing w:line="240" w:lineRule="auto"/>
        <w:rPr>
          <w:rFonts w:ascii="Arial" w:hAnsi="Arial" w:cs="Arial"/>
          <w:noProof/>
          <w:sz w:val="24"/>
          <w:szCs w:val="24"/>
          <w:lang w:val="en-US"/>
        </w:rPr>
      </w:pPr>
      <w:r w:rsidRPr="00976E85">
        <w:rPr>
          <w:rFonts w:ascii="Arial" w:hAnsi="Arial" w:cs="Arial"/>
          <w:noProof/>
          <w:sz w:val="24"/>
          <w:szCs w:val="24"/>
          <w:lang w:val="en-US"/>
        </w:rPr>
        <w:t xml:space="preserve">FARRELL, M. J. et al. Cortical activation and lamina terminalis functional connectivity during thirst and drinking in humans. </w:t>
      </w:r>
      <w:r w:rsidRPr="00976E85">
        <w:rPr>
          <w:rFonts w:ascii="Arial" w:hAnsi="Arial" w:cs="Arial"/>
          <w:b/>
          <w:bCs/>
          <w:noProof/>
          <w:sz w:val="24"/>
          <w:szCs w:val="24"/>
          <w:lang w:val="en-US"/>
        </w:rPr>
        <w:t>AJP: Regulatory, Integrative and Comparative Physiology</w:t>
      </w:r>
      <w:r w:rsidRPr="00976E85">
        <w:rPr>
          <w:rFonts w:ascii="Arial" w:hAnsi="Arial" w:cs="Arial"/>
          <w:noProof/>
          <w:sz w:val="24"/>
          <w:szCs w:val="24"/>
          <w:lang w:val="en-US"/>
        </w:rPr>
        <w:t xml:space="preserve">, v. 301, n. 3, p. R623–R631, 2011. </w:t>
      </w:r>
    </w:p>
    <w:p w:rsidR="00404D21" w:rsidRDefault="00404D21" w:rsidP="00404D21">
      <w:pPr>
        <w:widowControl w:val="0"/>
        <w:autoSpaceDE w:val="0"/>
        <w:autoSpaceDN w:val="0"/>
        <w:adjustRightInd w:val="0"/>
        <w:spacing w:line="240" w:lineRule="auto"/>
        <w:rPr>
          <w:rFonts w:ascii="Arial" w:hAnsi="Arial" w:cs="Arial"/>
          <w:noProof/>
          <w:sz w:val="24"/>
          <w:szCs w:val="24"/>
        </w:rPr>
      </w:pPr>
      <w:r w:rsidRPr="00404D21">
        <w:rPr>
          <w:rFonts w:ascii="Arial" w:hAnsi="Arial" w:cs="Arial"/>
          <w:noProof/>
          <w:sz w:val="24"/>
          <w:szCs w:val="24"/>
        </w:rPr>
        <w:t xml:space="preserve">GARCIA, A. K. A. et al. Estratégias para o alívio da sede: revisão integrativa da literatura. </w:t>
      </w:r>
      <w:r w:rsidRPr="00404D21">
        <w:rPr>
          <w:rFonts w:ascii="Arial" w:hAnsi="Arial" w:cs="Arial"/>
          <w:b/>
          <w:bCs/>
          <w:noProof/>
          <w:sz w:val="24"/>
          <w:szCs w:val="24"/>
        </w:rPr>
        <w:t>Revista Brasileira de Enfermagem</w:t>
      </w:r>
      <w:r w:rsidRPr="00404D21">
        <w:rPr>
          <w:rFonts w:ascii="Arial" w:hAnsi="Arial" w:cs="Arial"/>
          <w:noProof/>
          <w:sz w:val="24"/>
          <w:szCs w:val="24"/>
        </w:rPr>
        <w:t xml:space="preserve">, v. 69, n. 6, p. 1215–1222, 2016. </w:t>
      </w:r>
    </w:p>
    <w:p w:rsidR="000D3F35" w:rsidRPr="00976E85" w:rsidRDefault="000D3F35" w:rsidP="00404D21">
      <w:pPr>
        <w:widowControl w:val="0"/>
        <w:autoSpaceDE w:val="0"/>
        <w:autoSpaceDN w:val="0"/>
        <w:adjustRightInd w:val="0"/>
        <w:spacing w:line="240" w:lineRule="auto"/>
        <w:rPr>
          <w:rFonts w:ascii="Arial" w:hAnsi="Arial" w:cs="Arial"/>
          <w:noProof/>
          <w:sz w:val="24"/>
          <w:szCs w:val="24"/>
          <w:lang w:val="en-US"/>
        </w:rPr>
      </w:pPr>
      <w:r w:rsidRPr="00D33DB4">
        <w:rPr>
          <w:rFonts w:ascii="Arial" w:hAnsi="Arial" w:cs="Arial"/>
          <w:noProof/>
          <w:sz w:val="24"/>
          <w:szCs w:val="24"/>
        </w:rPr>
        <w:t xml:space="preserve">GARCIA, A.K.A et al. </w:t>
      </w:r>
      <w:r w:rsidRPr="00976E85">
        <w:rPr>
          <w:rFonts w:ascii="Arial" w:hAnsi="Arial" w:cs="Arial"/>
          <w:noProof/>
          <w:sz w:val="24"/>
          <w:szCs w:val="24"/>
          <w:lang w:val="en-US"/>
        </w:rPr>
        <w:t xml:space="preserve">Menthol chewing gum on preoperative thirst management: randomized clinical trial. </w:t>
      </w:r>
      <w:r w:rsidRPr="00976E85">
        <w:rPr>
          <w:rFonts w:ascii="Arial" w:hAnsi="Arial" w:cs="Arial"/>
          <w:b/>
          <w:noProof/>
          <w:sz w:val="24"/>
          <w:szCs w:val="24"/>
          <w:lang w:val="en-US"/>
        </w:rPr>
        <w:t>Revista Latino-Americana de Enfermagem,</w:t>
      </w:r>
      <w:r w:rsidRPr="00976E85">
        <w:rPr>
          <w:rFonts w:ascii="Arial" w:hAnsi="Arial" w:cs="Arial"/>
          <w:noProof/>
          <w:sz w:val="24"/>
          <w:szCs w:val="24"/>
          <w:lang w:val="en-US"/>
        </w:rPr>
        <w:t xml:space="preserve"> v </w:t>
      </w:r>
      <w:r w:rsidR="00D33DB4" w:rsidRPr="00976E85">
        <w:rPr>
          <w:rFonts w:ascii="Arial" w:hAnsi="Arial" w:cs="Arial"/>
          <w:sz w:val="24"/>
          <w:szCs w:val="24"/>
          <w:lang w:val="en-US"/>
        </w:rPr>
        <w:t>27, p. e3180, 2019</w:t>
      </w:r>
    </w:p>
    <w:p w:rsidR="00404D21" w:rsidRPr="00976E85" w:rsidRDefault="00404D21" w:rsidP="00404D21">
      <w:pPr>
        <w:widowControl w:val="0"/>
        <w:autoSpaceDE w:val="0"/>
        <w:autoSpaceDN w:val="0"/>
        <w:adjustRightInd w:val="0"/>
        <w:spacing w:line="240" w:lineRule="auto"/>
        <w:rPr>
          <w:rFonts w:ascii="Arial" w:hAnsi="Arial" w:cs="Arial"/>
          <w:noProof/>
          <w:sz w:val="24"/>
          <w:szCs w:val="24"/>
          <w:lang w:val="en-US"/>
        </w:rPr>
      </w:pPr>
      <w:r w:rsidRPr="00976E85">
        <w:rPr>
          <w:rFonts w:ascii="Arial" w:hAnsi="Arial" w:cs="Arial"/>
          <w:noProof/>
          <w:sz w:val="24"/>
          <w:szCs w:val="24"/>
          <w:lang w:val="en-US"/>
        </w:rPr>
        <w:t xml:space="preserve">HAJIABADI, F.; HEYDARI, A.; MANZARI, Z. S. Enclosed in the synergistic rings of suffering: The experience of conscious patients under mechanical ventilation in the intensive care unit of the causes of suffering. </w:t>
      </w:r>
      <w:r w:rsidRPr="00976E85">
        <w:rPr>
          <w:rFonts w:ascii="Arial" w:hAnsi="Arial" w:cs="Arial"/>
          <w:b/>
          <w:bCs/>
          <w:noProof/>
          <w:sz w:val="24"/>
          <w:szCs w:val="24"/>
          <w:lang w:val="en-US"/>
        </w:rPr>
        <w:t>Electronic physician</w:t>
      </w:r>
      <w:r w:rsidRPr="00976E85">
        <w:rPr>
          <w:rFonts w:ascii="Arial" w:hAnsi="Arial" w:cs="Arial"/>
          <w:noProof/>
          <w:sz w:val="24"/>
          <w:szCs w:val="24"/>
          <w:lang w:val="en-US"/>
        </w:rPr>
        <w:t xml:space="preserve">, v. 10, n. 4, p. 6697–6706, abr. 2018. </w:t>
      </w:r>
    </w:p>
    <w:p w:rsidR="00404D21" w:rsidRPr="00976E85" w:rsidRDefault="00404D21" w:rsidP="00404D21">
      <w:pPr>
        <w:widowControl w:val="0"/>
        <w:autoSpaceDE w:val="0"/>
        <w:autoSpaceDN w:val="0"/>
        <w:adjustRightInd w:val="0"/>
        <w:spacing w:line="240" w:lineRule="auto"/>
        <w:rPr>
          <w:rFonts w:ascii="Arial" w:hAnsi="Arial" w:cs="Arial"/>
          <w:noProof/>
          <w:sz w:val="24"/>
          <w:szCs w:val="24"/>
          <w:lang w:val="en-US"/>
        </w:rPr>
      </w:pPr>
      <w:r w:rsidRPr="00976E85">
        <w:rPr>
          <w:rFonts w:ascii="Arial" w:hAnsi="Arial" w:cs="Arial"/>
          <w:noProof/>
          <w:sz w:val="24"/>
          <w:szCs w:val="24"/>
          <w:lang w:val="en-US"/>
        </w:rPr>
        <w:t xml:space="preserve">KHALIL, A. A. et al. Predictors of dietary and fluid non-adherence in Jordanian patients with end-stage renal disease receiving haemodialysis: a cross-sectional study. </w:t>
      </w:r>
      <w:r w:rsidRPr="00976E85">
        <w:rPr>
          <w:rFonts w:ascii="Arial" w:hAnsi="Arial" w:cs="Arial"/>
          <w:b/>
          <w:bCs/>
          <w:noProof/>
          <w:sz w:val="24"/>
          <w:szCs w:val="24"/>
          <w:lang w:val="en-US"/>
        </w:rPr>
        <w:t>Journal of Clinical Nursing</w:t>
      </w:r>
      <w:r w:rsidRPr="00976E85">
        <w:rPr>
          <w:rFonts w:ascii="Arial" w:hAnsi="Arial" w:cs="Arial"/>
          <w:noProof/>
          <w:sz w:val="24"/>
          <w:szCs w:val="24"/>
          <w:lang w:val="en-US"/>
        </w:rPr>
        <w:t xml:space="preserve">, v. 22, n. 1–2, p. 127–136, jan. 2013. </w:t>
      </w:r>
    </w:p>
    <w:p w:rsidR="00404D21" w:rsidRPr="00404D21" w:rsidRDefault="00404D21" w:rsidP="00404D21">
      <w:pPr>
        <w:widowControl w:val="0"/>
        <w:autoSpaceDE w:val="0"/>
        <w:autoSpaceDN w:val="0"/>
        <w:adjustRightInd w:val="0"/>
        <w:spacing w:line="240" w:lineRule="auto"/>
        <w:rPr>
          <w:rFonts w:ascii="Arial" w:hAnsi="Arial" w:cs="Arial"/>
          <w:noProof/>
          <w:sz w:val="24"/>
          <w:szCs w:val="24"/>
        </w:rPr>
      </w:pPr>
      <w:r w:rsidRPr="00976E85">
        <w:rPr>
          <w:rFonts w:ascii="Arial" w:hAnsi="Arial" w:cs="Arial"/>
          <w:noProof/>
          <w:sz w:val="24"/>
          <w:szCs w:val="24"/>
          <w:lang w:val="en-US"/>
        </w:rPr>
        <w:t xml:space="preserve">KIMMEL, P. L. et al. Interdialytic weight gain and survival in hemodialysis patients: Effects of duration of ESRD and diabetes mellitus. </w:t>
      </w:r>
      <w:r w:rsidRPr="00404D21">
        <w:rPr>
          <w:rFonts w:ascii="Arial" w:hAnsi="Arial" w:cs="Arial"/>
          <w:b/>
          <w:bCs/>
          <w:noProof/>
          <w:sz w:val="24"/>
          <w:szCs w:val="24"/>
        </w:rPr>
        <w:t>Kidney International</w:t>
      </w:r>
      <w:r w:rsidRPr="00404D21">
        <w:rPr>
          <w:rFonts w:ascii="Arial" w:hAnsi="Arial" w:cs="Arial"/>
          <w:noProof/>
          <w:sz w:val="24"/>
          <w:szCs w:val="24"/>
        </w:rPr>
        <w:t xml:space="preserve">, v. 57, n. 3, p. 1141–1151, mar. 2000. </w:t>
      </w:r>
    </w:p>
    <w:p w:rsidR="00404D21" w:rsidRDefault="00404D21" w:rsidP="00404D21">
      <w:pPr>
        <w:widowControl w:val="0"/>
        <w:autoSpaceDE w:val="0"/>
        <w:autoSpaceDN w:val="0"/>
        <w:adjustRightInd w:val="0"/>
        <w:spacing w:line="240" w:lineRule="auto"/>
        <w:rPr>
          <w:rFonts w:ascii="Arial" w:hAnsi="Arial" w:cs="Arial"/>
          <w:noProof/>
          <w:sz w:val="24"/>
          <w:szCs w:val="24"/>
        </w:rPr>
      </w:pPr>
      <w:r w:rsidRPr="00404D21">
        <w:rPr>
          <w:rFonts w:ascii="Arial" w:hAnsi="Arial" w:cs="Arial"/>
          <w:noProof/>
          <w:sz w:val="24"/>
          <w:szCs w:val="24"/>
        </w:rPr>
        <w:t xml:space="preserve">MARTINS, P. R. et al. Elaboração e validação de Escala de Desconforto da Sede Perioperatória. </w:t>
      </w:r>
      <w:r w:rsidRPr="00404D21">
        <w:rPr>
          <w:rFonts w:ascii="Arial" w:hAnsi="Arial" w:cs="Arial"/>
          <w:b/>
          <w:bCs/>
          <w:noProof/>
          <w:sz w:val="24"/>
          <w:szCs w:val="24"/>
        </w:rPr>
        <w:t>Revista de Escola de Enfermagem da USP</w:t>
      </w:r>
      <w:r w:rsidRPr="00404D21">
        <w:rPr>
          <w:rFonts w:ascii="Arial" w:hAnsi="Arial" w:cs="Arial"/>
          <w:noProof/>
          <w:sz w:val="24"/>
          <w:szCs w:val="24"/>
        </w:rPr>
        <w:t xml:space="preserve">, v. 51, p. 1–8, 2017. </w:t>
      </w:r>
    </w:p>
    <w:p w:rsidR="00C11FD4" w:rsidRPr="00976E85" w:rsidRDefault="00C11FD4" w:rsidP="00404D21">
      <w:pPr>
        <w:widowControl w:val="0"/>
        <w:autoSpaceDE w:val="0"/>
        <w:autoSpaceDN w:val="0"/>
        <w:adjustRightInd w:val="0"/>
        <w:spacing w:line="240" w:lineRule="auto"/>
        <w:rPr>
          <w:rFonts w:ascii="Arial" w:hAnsi="Arial" w:cs="Arial"/>
          <w:noProof/>
          <w:sz w:val="24"/>
          <w:szCs w:val="24"/>
          <w:lang w:val="en-US"/>
        </w:rPr>
      </w:pPr>
      <w:r>
        <w:rPr>
          <w:rFonts w:ascii="Arial" w:hAnsi="Arial" w:cs="Arial"/>
          <w:noProof/>
          <w:sz w:val="24"/>
          <w:szCs w:val="24"/>
        </w:rPr>
        <w:t xml:space="preserve">NASCIMENTO et al. </w:t>
      </w:r>
      <w:r w:rsidRPr="00976E85">
        <w:rPr>
          <w:rFonts w:ascii="Arial" w:hAnsi="Arial" w:cs="Arial"/>
          <w:noProof/>
          <w:sz w:val="24"/>
          <w:szCs w:val="24"/>
          <w:lang w:val="en-US"/>
        </w:rPr>
        <w:t>Advances in the Management of Perioperative Patient's Thirst. AORN Journal, v. 111, n. 2, p. 165-179, 2019.</w:t>
      </w:r>
    </w:p>
    <w:p w:rsidR="00404D21" w:rsidRPr="00976E85" w:rsidRDefault="00404D21" w:rsidP="00404D21">
      <w:pPr>
        <w:widowControl w:val="0"/>
        <w:autoSpaceDE w:val="0"/>
        <w:autoSpaceDN w:val="0"/>
        <w:adjustRightInd w:val="0"/>
        <w:spacing w:line="240" w:lineRule="auto"/>
        <w:rPr>
          <w:rFonts w:ascii="Arial" w:hAnsi="Arial" w:cs="Arial"/>
          <w:noProof/>
          <w:sz w:val="24"/>
          <w:szCs w:val="24"/>
          <w:lang w:val="en-US"/>
        </w:rPr>
      </w:pPr>
      <w:r w:rsidRPr="00976E85">
        <w:rPr>
          <w:rFonts w:ascii="Arial" w:hAnsi="Arial" w:cs="Arial"/>
          <w:noProof/>
          <w:sz w:val="24"/>
          <w:szCs w:val="24"/>
          <w:lang w:val="en-US"/>
        </w:rPr>
        <w:t xml:space="preserve">PARSONS, L. M. et al. Neuroimaging evidence implicating cerebellum in support of sensory/cognitive processes associated with thirst. </w:t>
      </w:r>
      <w:r w:rsidRPr="00976E85">
        <w:rPr>
          <w:rFonts w:ascii="Arial" w:hAnsi="Arial" w:cs="Arial"/>
          <w:b/>
          <w:bCs/>
          <w:noProof/>
          <w:sz w:val="24"/>
          <w:szCs w:val="24"/>
          <w:lang w:val="en-US"/>
        </w:rPr>
        <w:t>Proceedings of the National Academy of Sciences</w:t>
      </w:r>
      <w:r w:rsidRPr="00976E85">
        <w:rPr>
          <w:rFonts w:ascii="Arial" w:hAnsi="Arial" w:cs="Arial"/>
          <w:noProof/>
          <w:sz w:val="24"/>
          <w:szCs w:val="24"/>
          <w:lang w:val="en-US"/>
        </w:rPr>
        <w:t xml:space="preserve">, v. 97, n. 5, p. 2332–2336, 2000. </w:t>
      </w:r>
    </w:p>
    <w:p w:rsidR="00404D21" w:rsidRPr="00976E85" w:rsidRDefault="00404D21" w:rsidP="00404D21">
      <w:pPr>
        <w:widowControl w:val="0"/>
        <w:autoSpaceDE w:val="0"/>
        <w:autoSpaceDN w:val="0"/>
        <w:adjustRightInd w:val="0"/>
        <w:spacing w:line="240" w:lineRule="auto"/>
        <w:rPr>
          <w:rFonts w:ascii="Arial" w:hAnsi="Arial" w:cs="Arial"/>
          <w:noProof/>
          <w:sz w:val="24"/>
          <w:szCs w:val="24"/>
          <w:lang w:val="en-US"/>
        </w:rPr>
      </w:pPr>
      <w:r w:rsidRPr="00976E85">
        <w:rPr>
          <w:rFonts w:ascii="Arial" w:hAnsi="Arial" w:cs="Arial"/>
          <w:noProof/>
          <w:sz w:val="24"/>
          <w:szCs w:val="24"/>
          <w:lang w:val="en-US"/>
        </w:rPr>
        <w:t xml:space="preserve">PIEROTTI, I. et al. Evaluation of the intensity and discomfort of perioperative thirst. </w:t>
      </w:r>
      <w:r w:rsidRPr="00976E85">
        <w:rPr>
          <w:rFonts w:ascii="Arial" w:hAnsi="Arial" w:cs="Arial"/>
          <w:b/>
          <w:bCs/>
          <w:noProof/>
          <w:sz w:val="24"/>
          <w:szCs w:val="24"/>
          <w:lang w:val="en-US"/>
        </w:rPr>
        <w:t>Escola Anna Nery</w:t>
      </w:r>
      <w:r w:rsidRPr="00976E85">
        <w:rPr>
          <w:rFonts w:ascii="Arial" w:hAnsi="Arial" w:cs="Arial"/>
          <w:noProof/>
          <w:sz w:val="24"/>
          <w:szCs w:val="24"/>
          <w:lang w:val="en-US"/>
        </w:rPr>
        <w:t xml:space="preserve">, v. 22, n. 3, p. 1–7, 2018. </w:t>
      </w:r>
    </w:p>
    <w:p w:rsidR="00404D21" w:rsidRPr="00976E85" w:rsidRDefault="00404D21" w:rsidP="00404D21">
      <w:pPr>
        <w:widowControl w:val="0"/>
        <w:autoSpaceDE w:val="0"/>
        <w:autoSpaceDN w:val="0"/>
        <w:adjustRightInd w:val="0"/>
        <w:spacing w:line="240" w:lineRule="auto"/>
        <w:rPr>
          <w:rFonts w:ascii="Arial" w:hAnsi="Arial" w:cs="Arial"/>
          <w:noProof/>
          <w:sz w:val="24"/>
          <w:szCs w:val="24"/>
          <w:lang w:val="en-US"/>
        </w:rPr>
      </w:pPr>
      <w:r w:rsidRPr="00976E85">
        <w:rPr>
          <w:rFonts w:ascii="Arial" w:hAnsi="Arial" w:cs="Arial"/>
          <w:noProof/>
          <w:sz w:val="24"/>
          <w:szCs w:val="24"/>
          <w:lang w:val="en-US"/>
        </w:rPr>
        <w:t xml:space="preserve">SAKER, P. et al. Regional brain responses associated with drinking water during thirst and after its satiation. </w:t>
      </w:r>
      <w:r w:rsidRPr="00976E85">
        <w:rPr>
          <w:rFonts w:ascii="Arial" w:hAnsi="Arial" w:cs="Arial"/>
          <w:b/>
          <w:bCs/>
          <w:noProof/>
          <w:sz w:val="24"/>
          <w:szCs w:val="24"/>
          <w:lang w:val="en-US"/>
        </w:rPr>
        <w:t>Proceedings of the National Academy of Sciences</w:t>
      </w:r>
      <w:r w:rsidRPr="00976E85">
        <w:rPr>
          <w:rFonts w:ascii="Arial" w:hAnsi="Arial" w:cs="Arial"/>
          <w:noProof/>
          <w:sz w:val="24"/>
          <w:szCs w:val="24"/>
          <w:lang w:val="en-US"/>
        </w:rPr>
        <w:t xml:space="preserve">, v. 111, n. 14, p. 5379–5384, 2014. </w:t>
      </w:r>
    </w:p>
    <w:p w:rsidR="00404D21" w:rsidRPr="00976E85" w:rsidRDefault="00404D21" w:rsidP="00404D21">
      <w:pPr>
        <w:widowControl w:val="0"/>
        <w:autoSpaceDE w:val="0"/>
        <w:autoSpaceDN w:val="0"/>
        <w:adjustRightInd w:val="0"/>
        <w:spacing w:line="240" w:lineRule="auto"/>
        <w:rPr>
          <w:rFonts w:ascii="Arial" w:hAnsi="Arial" w:cs="Arial"/>
          <w:noProof/>
          <w:sz w:val="24"/>
          <w:szCs w:val="24"/>
          <w:lang w:val="en-US"/>
        </w:rPr>
      </w:pPr>
      <w:r w:rsidRPr="00404D21">
        <w:rPr>
          <w:rFonts w:ascii="Arial" w:hAnsi="Arial" w:cs="Arial"/>
          <w:noProof/>
          <w:sz w:val="24"/>
          <w:szCs w:val="24"/>
        </w:rPr>
        <w:t xml:space="preserve">SILVA, L. C. J. R. DA; ARONI, P.; FONSECA, L. F. Tenho sede! Vivência do paciente cirúrgico no período perioperatório. </w:t>
      </w:r>
      <w:r w:rsidRPr="00976E85">
        <w:rPr>
          <w:rFonts w:ascii="Arial" w:hAnsi="Arial" w:cs="Arial"/>
          <w:b/>
          <w:bCs/>
          <w:noProof/>
          <w:sz w:val="24"/>
          <w:szCs w:val="24"/>
          <w:lang w:val="en-US"/>
        </w:rPr>
        <w:t>Revista SOBECC</w:t>
      </w:r>
      <w:r w:rsidRPr="00976E85">
        <w:rPr>
          <w:rFonts w:ascii="Arial" w:hAnsi="Arial" w:cs="Arial"/>
          <w:noProof/>
          <w:sz w:val="24"/>
          <w:szCs w:val="24"/>
          <w:lang w:val="en-US"/>
        </w:rPr>
        <w:t xml:space="preserve">, v. 21, n. 2, p. 75, 2016. </w:t>
      </w:r>
    </w:p>
    <w:p w:rsidR="00404D21" w:rsidRPr="00976E85" w:rsidRDefault="00404D21" w:rsidP="00404D21">
      <w:pPr>
        <w:widowControl w:val="0"/>
        <w:autoSpaceDE w:val="0"/>
        <w:autoSpaceDN w:val="0"/>
        <w:adjustRightInd w:val="0"/>
        <w:spacing w:line="240" w:lineRule="auto"/>
        <w:rPr>
          <w:rFonts w:ascii="Arial" w:hAnsi="Arial" w:cs="Arial"/>
          <w:noProof/>
          <w:sz w:val="24"/>
          <w:szCs w:val="24"/>
          <w:lang w:val="en-US"/>
        </w:rPr>
      </w:pPr>
      <w:r w:rsidRPr="00976E85">
        <w:rPr>
          <w:rFonts w:ascii="Arial" w:hAnsi="Arial" w:cs="Arial"/>
          <w:noProof/>
          <w:sz w:val="24"/>
          <w:szCs w:val="24"/>
          <w:lang w:val="en-US"/>
        </w:rPr>
        <w:t xml:space="preserve">VERBALIS, J. G. Disorders of Body Water Homeostasis in Critical Illness. </w:t>
      </w:r>
      <w:r w:rsidRPr="00976E85">
        <w:rPr>
          <w:rFonts w:ascii="Arial" w:hAnsi="Arial" w:cs="Arial"/>
          <w:b/>
          <w:bCs/>
          <w:noProof/>
          <w:sz w:val="24"/>
          <w:szCs w:val="24"/>
          <w:lang w:val="en-US"/>
        </w:rPr>
        <w:t>Endocrinology and Metabolism Clinics of North America</w:t>
      </w:r>
      <w:r w:rsidRPr="00976E85">
        <w:rPr>
          <w:rFonts w:ascii="Arial" w:hAnsi="Arial" w:cs="Arial"/>
          <w:noProof/>
          <w:sz w:val="24"/>
          <w:szCs w:val="24"/>
          <w:lang w:val="en-US"/>
        </w:rPr>
        <w:t xml:space="preserve">, v. 35, n. 4, p. 873–894, 2003. </w:t>
      </w:r>
    </w:p>
    <w:p w:rsidR="00BB37EC" w:rsidRDefault="00404D21" w:rsidP="00BB37EC">
      <w:pPr>
        <w:widowControl w:val="0"/>
        <w:autoSpaceDE w:val="0"/>
        <w:autoSpaceDN w:val="0"/>
        <w:adjustRightInd w:val="0"/>
        <w:spacing w:line="240" w:lineRule="auto"/>
        <w:rPr>
          <w:rFonts w:ascii="Arial" w:hAnsi="Arial" w:cs="Arial"/>
          <w:b/>
          <w:sz w:val="24"/>
        </w:rPr>
      </w:pPr>
      <w:r w:rsidRPr="00976E85">
        <w:rPr>
          <w:rFonts w:ascii="Arial" w:hAnsi="Arial" w:cs="Arial"/>
          <w:noProof/>
          <w:sz w:val="24"/>
          <w:szCs w:val="24"/>
          <w:lang w:val="en-US"/>
        </w:rPr>
        <w:t xml:space="preserve">ZIMMERMAN, C. A.; LEIB, D. E.; KNIGHT, Z. A. Neural circuits underlying thirst and fluid homeostasis. . </w:t>
      </w:r>
      <w:r w:rsidRPr="00404D21">
        <w:rPr>
          <w:rFonts w:ascii="Arial" w:hAnsi="Arial" w:cs="Arial"/>
          <w:noProof/>
          <w:sz w:val="24"/>
          <w:szCs w:val="24"/>
        </w:rPr>
        <w:t xml:space="preserve">22 jun. 2017, p. 459–469. </w:t>
      </w:r>
      <w:r w:rsidR="00571784" w:rsidRPr="009F30AF">
        <w:rPr>
          <w:rFonts w:ascii="Arial" w:hAnsi="Arial" w:cs="Arial"/>
          <w:b/>
          <w:sz w:val="24"/>
        </w:rPr>
        <w:fldChar w:fldCharType="end"/>
      </w:r>
    </w:p>
    <w:p w:rsidR="00113101" w:rsidRPr="005A094B" w:rsidRDefault="00BB3FD2" w:rsidP="00BB3FD2">
      <w:pPr>
        <w:widowControl w:val="0"/>
        <w:tabs>
          <w:tab w:val="left" w:pos="3615"/>
          <w:tab w:val="center" w:pos="4535"/>
        </w:tabs>
        <w:autoSpaceDE w:val="0"/>
        <w:autoSpaceDN w:val="0"/>
        <w:adjustRightInd w:val="0"/>
        <w:spacing w:line="240" w:lineRule="auto"/>
        <w:rPr>
          <w:rFonts w:ascii="Arial" w:hAnsi="Arial" w:cs="Arial"/>
          <w:b/>
          <w:sz w:val="24"/>
          <w:szCs w:val="24"/>
        </w:rPr>
      </w:pPr>
      <w:r>
        <w:rPr>
          <w:rFonts w:ascii="Arial" w:hAnsi="Arial" w:cs="Arial"/>
          <w:b/>
          <w:sz w:val="24"/>
          <w:szCs w:val="24"/>
        </w:rPr>
        <w:lastRenderedPageBreak/>
        <w:tab/>
        <w:t>APÊ</w:t>
      </w:r>
      <w:r w:rsidR="00113101">
        <w:rPr>
          <w:rFonts w:ascii="Arial" w:hAnsi="Arial" w:cs="Arial"/>
          <w:b/>
          <w:sz w:val="24"/>
          <w:szCs w:val="24"/>
        </w:rPr>
        <w:t>NDICE A</w:t>
      </w:r>
    </w:p>
    <w:p w:rsidR="00113101" w:rsidRPr="005A094B" w:rsidRDefault="00113101" w:rsidP="00113101">
      <w:pPr>
        <w:spacing w:line="360" w:lineRule="auto"/>
        <w:jc w:val="center"/>
        <w:rPr>
          <w:rFonts w:ascii="Arial" w:hAnsi="Arial" w:cs="Arial"/>
          <w:sz w:val="24"/>
          <w:szCs w:val="24"/>
        </w:rPr>
      </w:pPr>
      <w:r w:rsidRPr="005A094B">
        <w:rPr>
          <w:rFonts w:ascii="Arial" w:hAnsi="Arial" w:cs="Arial"/>
          <w:sz w:val="24"/>
          <w:szCs w:val="24"/>
        </w:rPr>
        <w:t>TERMO DE CONSENTIMENTO LIVRE E ESCLARECIDO</w:t>
      </w:r>
    </w:p>
    <w:p w:rsidR="00113101" w:rsidRPr="005A094B" w:rsidRDefault="00113101" w:rsidP="00113101">
      <w:pPr>
        <w:spacing w:after="0" w:line="360" w:lineRule="auto"/>
        <w:ind w:left="143" w:firstLine="708"/>
        <w:jc w:val="center"/>
        <w:rPr>
          <w:rFonts w:ascii="Arial" w:hAnsi="Arial" w:cs="Arial"/>
          <w:b/>
          <w:sz w:val="24"/>
          <w:szCs w:val="24"/>
        </w:rPr>
      </w:pPr>
      <w:r w:rsidRPr="005A094B">
        <w:rPr>
          <w:rFonts w:ascii="Arial" w:hAnsi="Arial" w:cs="Arial"/>
          <w:b/>
          <w:sz w:val="24"/>
          <w:szCs w:val="24"/>
        </w:rPr>
        <w:t>Título da pesquisa:</w:t>
      </w:r>
    </w:p>
    <w:p w:rsidR="00BB3FD2" w:rsidRPr="00BB3FD2" w:rsidRDefault="00113101" w:rsidP="00BB3FD2">
      <w:pPr>
        <w:autoSpaceDE w:val="0"/>
        <w:autoSpaceDN w:val="0"/>
        <w:adjustRightInd w:val="0"/>
        <w:spacing w:after="0"/>
        <w:jc w:val="center"/>
        <w:rPr>
          <w:rFonts w:ascii="Arial" w:hAnsi="Arial" w:cs="Arial"/>
          <w:b/>
          <w:sz w:val="24"/>
          <w:szCs w:val="24"/>
        </w:rPr>
      </w:pPr>
      <w:r>
        <w:rPr>
          <w:rFonts w:ascii="Arial" w:hAnsi="Arial" w:cs="Arial"/>
          <w:b/>
          <w:sz w:val="24"/>
          <w:szCs w:val="32"/>
        </w:rPr>
        <w:t>“</w:t>
      </w:r>
      <w:r w:rsidR="00BB3FD2" w:rsidRPr="00BB3FD2">
        <w:rPr>
          <w:rFonts w:ascii="Arial" w:hAnsi="Arial" w:cs="Arial"/>
          <w:b/>
          <w:sz w:val="24"/>
          <w:szCs w:val="24"/>
        </w:rPr>
        <w:t>EFEITOS DO PICOLÉ MENTOLADO SOBRE SECREÇÃO DE VASOPRESSINA, OSMOLARIDADE,</w:t>
      </w:r>
      <w:r w:rsidR="00BB3FD2">
        <w:rPr>
          <w:rFonts w:ascii="Arial" w:hAnsi="Arial" w:cs="Arial"/>
          <w:b/>
          <w:sz w:val="24"/>
          <w:szCs w:val="24"/>
        </w:rPr>
        <w:t xml:space="preserve"> </w:t>
      </w:r>
      <w:r w:rsidR="00BB3FD2" w:rsidRPr="00BB3FD2">
        <w:rPr>
          <w:rFonts w:ascii="Arial" w:hAnsi="Arial" w:cs="Arial"/>
          <w:b/>
          <w:sz w:val="24"/>
          <w:szCs w:val="24"/>
        </w:rPr>
        <w:t>INTENSIDADE, DESCONFORTO DA SEDE E DESIDRATAÇÃO ORAL: ENSAIO CLÍNICO</w:t>
      </w:r>
    </w:p>
    <w:p w:rsidR="00113101" w:rsidRPr="00113101" w:rsidRDefault="00BB3FD2" w:rsidP="00BB3FD2">
      <w:pPr>
        <w:jc w:val="center"/>
        <w:rPr>
          <w:rFonts w:ascii="Arial" w:hAnsi="Arial" w:cs="Arial"/>
          <w:b/>
          <w:sz w:val="24"/>
          <w:szCs w:val="32"/>
        </w:rPr>
      </w:pPr>
      <w:r w:rsidRPr="00BB3FD2">
        <w:rPr>
          <w:rFonts w:ascii="Arial" w:hAnsi="Arial" w:cs="Arial"/>
          <w:b/>
          <w:sz w:val="24"/>
          <w:szCs w:val="24"/>
        </w:rPr>
        <w:t>RANDOMIZADO</w:t>
      </w:r>
      <w:r w:rsidR="00113101">
        <w:rPr>
          <w:rFonts w:ascii="Arial" w:hAnsi="Arial" w:cs="Arial"/>
          <w:b/>
          <w:sz w:val="24"/>
          <w:szCs w:val="32"/>
        </w:rPr>
        <w:t>”</w:t>
      </w:r>
    </w:p>
    <w:p w:rsidR="00113101" w:rsidRPr="005A094B" w:rsidRDefault="00113101" w:rsidP="00113101">
      <w:pPr>
        <w:pStyle w:val="NormalJustificadoTimesNewRoman"/>
        <w:rPr>
          <w:rFonts w:ascii="Arial" w:hAnsi="Arial" w:cs="Arial"/>
          <w:color w:val="000000"/>
        </w:rPr>
      </w:pPr>
    </w:p>
    <w:p w:rsidR="00113101" w:rsidRPr="00FA6A5D" w:rsidRDefault="00113101" w:rsidP="00113101">
      <w:pPr>
        <w:pStyle w:val="NormalJustificadoTimesNewRoman"/>
        <w:rPr>
          <w:rFonts w:ascii="Arial" w:hAnsi="Arial" w:cs="Arial"/>
        </w:rPr>
      </w:pPr>
      <w:r w:rsidRPr="00FA6A5D">
        <w:rPr>
          <w:rFonts w:ascii="Arial" w:hAnsi="Arial" w:cs="Arial"/>
        </w:rPr>
        <w:t>Prezado(a) Senhor(a):</w:t>
      </w:r>
    </w:p>
    <w:p w:rsidR="00082A62" w:rsidRPr="008A2537" w:rsidRDefault="00113101" w:rsidP="00082A62">
      <w:pPr>
        <w:spacing w:line="360" w:lineRule="auto"/>
        <w:ind w:firstLine="708"/>
        <w:jc w:val="both"/>
        <w:rPr>
          <w:rFonts w:ascii="Arial" w:eastAsia="Calibri" w:hAnsi="Arial" w:cs="Arial"/>
          <w:sz w:val="24"/>
          <w:szCs w:val="24"/>
        </w:rPr>
      </w:pPr>
      <w:r w:rsidRPr="00FA6A5D">
        <w:rPr>
          <w:rFonts w:ascii="Arial" w:hAnsi="Arial" w:cs="Arial"/>
          <w:sz w:val="24"/>
          <w:szCs w:val="24"/>
        </w:rPr>
        <w:t xml:space="preserve">Gostaríamos de convidá-lo (a) a participar voluntariamente da pesquisa </w:t>
      </w:r>
      <w:r w:rsidRPr="00FA6A5D">
        <w:rPr>
          <w:rFonts w:ascii="Arial" w:hAnsi="Arial" w:cs="Arial"/>
          <w:b/>
          <w:sz w:val="24"/>
          <w:szCs w:val="24"/>
        </w:rPr>
        <w:t>“Efeitos do picolé mentolado sobre secreção da vasopressi</w:t>
      </w:r>
      <w:r w:rsidR="00BB3FD2">
        <w:rPr>
          <w:rFonts w:ascii="Arial" w:hAnsi="Arial" w:cs="Arial"/>
          <w:b/>
          <w:sz w:val="24"/>
          <w:szCs w:val="24"/>
        </w:rPr>
        <w:t xml:space="preserve">na, osmolaridade, intensidade, </w:t>
      </w:r>
      <w:r w:rsidRPr="00FA6A5D">
        <w:rPr>
          <w:rFonts w:ascii="Arial" w:hAnsi="Arial" w:cs="Arial"/>
          <w:b/>
          <w:sz w:val="24"/>
          <w:szCs w:val="24"/>
        </w:rPr>
        <w:t>desconforto da sede</w:t>
      </w:r>
      <w:r w:rsidR="00BB3FD2">
        <w:rPr>
          <w:rFonts w:ascii="Arial" w:hAnsi="Arial" w:cs="Arial"/>
          <w:b/>
          <w:sz w:val="24"/>
          <w:szCs w:val="24"/>
        </w:rPr>
        <w:t xml:space="preserve"> e desidratação oral</w:t>
      </w:r>
      <w:r w:rsidRPr="00FA6A5D">
        <w:rPr>
          <w:rFonts w:ascii="Arial" w:hAnsi="Arial" w:cs="Arial"/>
          <w:b/>
          <w:sz w:val="24"/>
          <w:szCs w:val="24"/>
        </w:rPr>
        <w:t xml:space="preserve">: Ensaio </w:t>
      </w:r>
      <w:r w:rsidR="00082A62">
        <w:rPr>
          <w:rFonts w:ascii="Arial" w:hAnsi="Arial" w:cs="Arial"/>
          <w:b/>
          <w:sz w:val="24"/>
          <w:szCs w:val="24"/>
        </w:rPr>
        <w:t>Clínico</w:t>
      </w:r>
      <w:r w:rsidR="00B2719D" w:rsidRPr="00FA6A5D">
        <w:rPr>
          <w:rFonts w:ascii="Arial" w:hAnsi="Arial" w:cs="Arial"/>
          <w:b/>
          <w:sz w:val="24"/>
          <w:szCs w:val="24"/>
        </w:rPr>
        <w:t xml:space="preserve"> Randomizado”, </w:t>
      </w:r>
      <w:r w:rsidR="00B2719D" w:rsidRPr="00B2719D">
        <w:rPr>
          <w:rFonts w:ascii="Arial" w:hAnsi="Arial" w:cs="Arial"/>
          <w:sz w:val="24"/>
          <w:szCs w:val="24"/>
        </w:rPr>
        <w:t xml:space="preserve">realizada </w:t>
      </w:r>
      <w:r w:rsidR="00B2719D">
        <w:rPr>
          <w:rFonts w:ascii="Arial" w:hAnsi="Arial" w:cs="Arial"/>
          <w:sz w:val="24"/>
          <w:szCs w:val="24"/>
        </w:rPr>
        <w:t>no</w:t>
      </w:r>
      <w:r w:rsidR="00B2719D">
        <w:rPr>
          <w:rFonts w:ascii="Arial" w:hAnsi="Arial" w:cs="Arial"/>
          <w:b/>
          <w:sz w:val="24"/>
          <w:szCs w:val="24"/>
        </w:rPr>
        <w:t xml:space="preserve"> </w:t>
      </w:r>
      <w:r w:rsidR="00B2719D" w:rsidRPr="00FA6A5D">
        <w:rPr>
          <w:rFonts w:ascii="Arial" w:hAnsi="Arial" w:cs="Arial"/>
          <w:b/>
          <w:sz w:val="24"/>
          <w:szCs w:val="24"/>
        </w:rPr>
        <w:t>“</w:t>
      </w:r>
      <w:r w:rsidR="00B2719D">
        <w:rPr>
          <w:rFonts w:ascii="Arial" w:hAnsi="Arial" w:cs="Arial"/>
          <w:b/>
          <w:sz w:val="24"/>
          <w:szCs w:val="24"/>
        </w:rPr>
        <w:t xml:space="preserve">Laboratório </w:t>
      </w:r>
      <w:proofErr w:type="spellStart"/>
      <w:r w:rsidR="00B2719D">
        <w:rPr>
          <w:rFonts w:ascii="Arial" w:hAnsi="Arial" w:cs="Arial"/>
          <w:b/>
          <w:sz w:val="24"/>
          <w:szCs w:val="24"/>
        </w:rPr>
        <w:t>Lab</w:t>
      </w:r>
      <w:proofErr w:type="spellEnd"/>
      <w:r w:rsidR="00B2719D">
        <w:rPr>
          <w:rFonts w:ascii="Arial" w:hAnsi="Arial" w:cs="Arial"/>
          <w:b/>
          <w:sz w:val="24"/>
          <w:szCs w:val="24"/>
        </w:rPr>
        <w:t xml:space="preserve"> Imagem</w:t>
      </w:r>
      <w:r w:rsidR="00B2719D" w:rsidRPr="00FA6A5D">
        <w:rPr>
          <w:rFonts w:ascii="Arial" w:hAnsi="Arial" w:cs="Arial"/>
          <w:b/>
          <w:sz w:val="24"/>
          <w:szCs w:val="24"/>
        </w:rPr>
        <w:t>”</w:t>
      </w:r>
      <w:r w:rsidRPr="00FA6A5D">
        <w:rPr>
          <w:rFonts w:ascii="Arial" w:hAnsi="Arial" w:cs="Arial"/>
          <w:bCs/>
          <w:sz w:val="24"/>
          <w:szCs w:val="24"/>
        </w:rPr>
        <w:t xml:space="preserve">. O objetivo da pesquisa é </w:t>
      </w:r>
      <w:r w:rsidRPr="00FA6A5D">
        <w:rPr>
          <w:rFonts w:ascii="Arial" w:hAnsi="Arial" w:cs="Arial"/>
          <w:sz w:val="24"/>
          <w:szCs w:val="24"/>
        </w:rPr>
        <w:t>“</w:t>
      </w:r>
      <w:r w:rsidR="00B37B4F" w:rsidRPr="00FA6A5D">
        <w:rPr>
          <w:rFonts w:ascii="Arial" w:hAnsi="Arial" w:cs="Arial"/>
          <w:sz w:val="24"/>
          <w:szCs w:val="24"/>
        </w:rPr>
        <w:t xml:space="preserve">Avaliar a eficácia do picolé mentolado em comparação ao cuidado usual (jejum), em voluntários de jejum de 12 horas, quanto ao perfil da vasopressina plasmática, </w:t>
      </w:r>
      <w:r w:rsidR="00B37B4F" w:rsidRPr="008A2537">
        <w:rPr>
          <w:rFonts w:ascii="Arial" w:hAnsi="Arial" w:cs="Arial"/>
          <w:sz w:val="24"/>
          <w:szCs w:val="24"/>
        </w:rPr>
        <w:t>osmolaridade sérica e urinária, intensidade,</w:t>
      </w:r>
      <w:r w:rsidR="00B45E2A" w:rsidRPr="008A2537">
        <w:rPr>
          <w:rFonts w:ascii="Arial" w:hAnsi="Arial" w:cs="Arial"/>
          <w:sz w:val="24"/>
          <w:szCs w:val="24"/>
        </w:rPr>
        <w:t xml:space="preserve"> </w:t>
      </w:r>
      <w:r w:rsidR="00B37B4F" w:rsidRPr="008A2537">
        <w:rPr>
          <w:rFonts w:ascii="Arial" w:hAnsi="Arial" w:cs="Arial"/>
          <w:sz w:val="24"/>
          <w:szCs w:val="24"/>
        </w:rPr>
        <w:t>desconforto da sede e desidratação da mucosa oral”.</w:t>
      </w:r>
      <w:r w:rsidR="00082A62" w:rsidRPr="008A2537">
        <w:rPr>
          <w:rFonts w:ascii="Arial" w:hAnsi="Arial" w:cs="Arial"/>
          <w:sz w:val="24"/>
          <w:szCs w:val="24"/>
        </w:rPr>
        <w:t xml:space="preserve"> Gostaríamos de informar que a</w:t>
      </w:r>
      <w:r w:rsidR="00082A62" w:rsidRPr="008A2537">
        <w:rPr>
          <w:rFonts w:ascii="Arial" w:eastAsia="Calibri" w:hAnsi="Arial" w:cs="Arial"/>
          <w:sz w:val="24"/>
          <w:szCs w:val="24"/>
        </w:rPr>
        <w:t xml:space="preserve"> coleta de dados será realizada pela doutoranda (pesquisadora responsável) e pelos demais alunos de mestrado e residência de enfermagem, ambos pertencentes ao Grupo de Estudo e Pesquisa da Sede da Universidade Estadual de Londrina. </w:t>
      </w:r>
    </w:p>
    <w:p w:rsidR="0068012F" w:rsidRPr="00FA6A5D" w:rsidRDefault="00113101" w:rsidP="00082A62">
      <w:pPr>
        <w:pStyle w:val="Default"/>
        <w:spacing w:after="156" w:line="360" w:lineRule="auto"/>
        <w:ind w:firstLine="708"/>
        <w:jc w:val="both"/>
        <w:rPr>
          <w:rFonts w:ascii="Arial" w:hAnsi="Arial" w:cs="Arial"/>
        </w:rPr>
      </w:pPr>
      <w:r w:rsidRPr="008A2537">
        <w:rPr>
          <w:rFonts w:ascii="Arial" w:hAnsi="Arial" w:cs="Arial"/>
          <w:bCs/>
        </w:rPr>
        <w:t>A sua participação é voluntária e dar-se-á da seguinte forma: você será</w:t>
      </w:r>
      <w:r w:rsidRPr="008A2537">
        <w:rPr>
          <w:rFonts w:ascii="Arial" w:hAnsi="Arial" w:cs="Arial"/>
        </w:rPr>
        <w:t xml:space="preserve"> </w:t>
      </w:r>
      <w:r w:rsidR="00082A62" w:rsidRPr="008A2537">
        <w:rPr>
          <w:rFonts w:ascii="Arial" w:hAnsi="Arial" w:cs="Arial"/>
          <w:color w:val="auto"/>
        </w:rPr>
        <w:t>convidado à participar do estudo por meio de e-mails, contatos telefônicos e cartazes anexados em murais da sua universidade. Após o aceite do convite em participar da pesquisa e atender aos critérios de elegibilidade, você assinará o Termo de Consentimento Livre e Esclarecido (TCLE). Após esse procedimento inicial, você será orientado quanto ao preparo pré-coleta que</w:t>
      </w:r>
      <w:r w:rsidR="00082A62">
        <w:rPr>
          <w:rFonts w:ascii="Arial" w:hAnsi="Arial" w:cs="Arial"/>
          <w:color w:val="auto"/>
        </w:rPr>
        <w:t xml:space="preserve"> deverá realizar, como jejum de 12 horas para comidas e bebidas, bem como não realizar escovação dos dentes e/ou bochecho na manhã do dia da coleta de exames. Após, você será </w:t>
      </w:r>
      <w:r w:rsidRPr="00FA6A5D">
        <w:rPr>
          <w:rFonts w:ascii="Arial" w:hAnsi="Arial" w:cs="Arial"/>
        </w:rPr>
        <w:t>recepcio</w:t>
      </w:r>
      <w:r w:rsidR="00B2719D">
        <w:rPr>
          <w:rFonts w:ascii="Arial" w:hAnsi="Arial" w:cs="Arial"/>
        </w:rPr>
        <w:t>nado no laboratório clínico</w:t>
      </w:r>
      <w:r w:rsidRPr="00FA6A5D">
        <w:rPr>
          <w:rFonts w:ascii="Arial" w:hAnsi="Arial" w:cs="Arial"/>
        </w:rPr>
        <w:t xml:space="preserve"> de Londrina.</w:t>
      </w:r>
      <w:r w:rsidR="00A40638" w:rsidRPr="00FA6A5D">
        <w:rPr>
          <w:rFonts w:ascii="Arial" w:hAnsi="Arial" w:cs="Arial"/>
        </w:rPr>
        <w:t xml:space="preserve"> Inicialmente, você precisará coletar uma amostra de urina, para quantificarmos a osmolaridade urinária inicial. Em seguida, o</w:t>
      </w:r>
      <w:r w:rsidRPr="00FA6A5D">
        <w:rPr>
          <w:rFonts w:ascii="Arial" w:hAnsi="Arial" w:cs="Arial"/>
        </w:rPr>
        <w:t xml:space="preserve"> senhor ficará em repouso, acomodado em poltrona e será questionado quanto ao início do jejum de alimentos e água. Neste momento, você será puncionado </w:t>
      </w:r>
      <w:r w:rsidR="006E69F5">
        <w:rPr>
          <w:rFonts w:ascii="Arial" w:hAnsi="Arial" w:cs="Arial"/>
        </w:rPr>
        <w:t xml:space="preserve">em um dos braços, ou seja, será coletado sangue </w:t>
      </w:r>
      <w:r w:rsidRPr="00FA6A5D">
        <w:rPr>
          <w:rFonts w:ascii="Arial" w:hAnsi="Arial" w:cs="Arial"/>
        </w:rPr>
        <w:t xml:space="preserve">com dispositivo </w:t>
      </w:r>
      <w:r w:rsidRPr="00FA6A5D">
        <w:rPr>
          <w:rFonts w:ascii="Arial" w:hAnsi="Arial" w:cs="Arial"/>
        </w:rPr>
        <w:lastRenderedPageBreak/>
        <w:t>agulhado 21G</w:t>
      </w:r>
      <w:r w:rsidR="006E69F5">
        <w:rPr>
          <w:rFonts w:ascii="Arial" w:hAnsi="Arial" w:cs="Arial"/>
        </w:rPr>
        <w:t>, para obtenção da primeira amostra de</w:t>
      </w:r>
      <w:r w:rsidRPr="001E2AB3">
        <w:rPr>
          <w:rFonts w:ascii="Arial" w:hAnsi="Arial" w:cs="Arial"/>
        </w:rPr>
        <w:t xml:space="preserve"> vasopressina plasmática e osmolaridade sérica (momento </w:t>
      </w:r>
      <w:r w:rsidR="00B37B4F">
        <w:rPr>
          <w:rFonts w:ascii="Arial" w:hAnsi="Arial" w:cs="Arial"/>
        </w:rPr>
        <w:t>um</w:t>
      </w:r>
      <w:r w:rsidRPr="001E2AB3">
        <w:rPr>
          <w:rFonts w:ascii="Arial" w:hAnsi="Arial" w:cs="Arial"/>
        </w:rPr>
        <w:t>).</w:t>
      </w:r>
      <w:r w:rsidR="006E69F5">
        <w:rPr>
          <w:rFonts w:ascii="Arial" w:hAnsi="Arial" w:cs="Arial"/>
        </w:rPr>
        <w:t xml:space="preserve"> No outro braço, v</w:t>
      </w:r>
      <w:r w:rsidRPr="001E2AB3">
        <w:rPr>
          <w:rFonts w:ascii="Arial" w:hAnsi="Arial" w:cs="Arial"/>
        </w:rPr>
        <w:t>ocê</w:t>
      </w:r>
      <w:r w:rsidRPr="00243239">
        <w:rPr>
          <w:rFonts w:ascii="Arial" w:hAnsi="Arial" w:cs="Arial"/>
        </w:rPr>
        <w:t xml:space="preserve"> será puncionado</w:t>
      </w:r>
      <w:r>
        <w:rPr>
          <w:rFonts w:ascii="Arial" w:hAnsi="Arial" w:cs="Arial"/>
        </w:rPr>
        <w:t xml:space="preserve"> novamente </w:t>
      </w:r>
      <w:r w:rsidRPr="00243239">
        <w:rPr>
          <w:rFonts w:ascii="Arial" w:hAnsi="Arial" w:cs="Arial"/>
        </w:rPr>
        <w:t>com dispositivo agulhado 21G,</w:t>
      </w:r>
      <w:r>
        <w:rPr>
          <w:rFonts w:ascii="Arial" w:hAnsi="Arial" w:cs="Arial"/>
        </w:rPr>
        <w:t xml:space="preserve"> </w:t>
      </w:r>
      <w:r w:rsidR="006E69F5">
        <w:rPr>
          <w:rFonts w:ascii="Arial" w:hAnsi="Arial" w:cs="Arial"/>
        </w:rPr>
        <w:t>para administração na veia de solução salina hipertônica a 3% com o objetivo de provocas a sede.</w:t>
      </w:r>
      <w:r w:rsidRPr="00FA6A5D">
        <w:rPr>
          <w:rFonts w:ascii="Arial" w:hAnsi="Arial" w:cs="Arial"/>
        </w:rPr>
        <w:t xml:space="preserve"> Este procedimento é importante para que ocorra a indução da sede e terá duração de 1</w:t>
      </w:r>
      <w:r w:rsidR="00B37B4F" w:rsidRPr="00FA6A5D">
        <w:rPr>
          <w:rFonts w:ascii="Arial" w:hAnsi="Arial" w:cs="Arial"/>
        </w:rPr>
        <w:t>2</w:t>
      </w:r>
      <w:r w:rsidRPr="00FA6A5D">
        <w:rPr>
          <w:rFonts w:ascii="Arial" w:hAnsi="Arial" w:cs="Arial"/>
        </w:rPr>
        <w:t>0 minutos</w:t>
      </w:r>
      <w:r w:rsidR="006E69F5">
        <w:rPr>
          <w:rFonts w:ascii="Arial" w:hAnsi="Arial" w:cs="Arial"/>
        </w:rPr>
        <w:t xml:space="preserve"> (2 horas)</w:t>
      </w:r>
      <w:r w:rsidRPr="00FA6A5D">
        <w:rPr>
          <w:rFonts w:ascii="Arial" w:hAnsi="Arial" w:cs="Arial"/>
        </w:rPr>
        <w:t xml:space="preserve">. Todo este processo que será acompanhado pela pesquisadora e enfermeira. A solução salina hipertônica será prescrita por um profissional médico, este tem participação com o Grupo de estudo e pesquisa da Sede. </w:t>
      </w:r>
      <w:r w:rsidR="00C11A5D" w:rsidRPr="00FA6A5D">
        <w:rPr>
          <w:rFonts w:ascii="Arial" w:hAnsi="Arial" w:cs="Arial"/>
        </w:rPr>
        <w:t xml:space="preserve">Após a infusão, </w:t>
      </w:r>
      <w:r w:rsidR="0068012F" w:rsidRPr="00FA6A5D">
        <w:rPr>
          <w:rFonts w:ascii="Arial" w:hAnsi="Arial" w:cs="Arial"/>
        </w:rPr>
        <w:t xml:space="preserve">um segundo pesquisador, realizará a alocação para grupo controle ou grupo experimental. </w:t>
      </w:r>
    </w:p>
    <w:p w:rsidR="00113101" w:rsidRPr="005A094B" w:rsidRDefault="00113101" w:rsidP="00113101">
      <w:pPr>
        <w:spacing w:line="360" w:lineRule="auto"/>
        <w:ind w:firstLine="708"/>
        <w:jc w:val="both"/>
        <w:rPr>
          <w:rFonts w:ascii="Arial" w:hAnsi="Arial" w:cs="Arial"/>
          <w:color w:val="000000"/>
          <w:sz w:val="24"/>
          <w:szCs w:val="24"/>
        </w:rPr>
      </w:pPr>
      <w:r w:rsidRPr="00FA6A5D">
        <w:rPr>
          <w:rFonts w:ascii="Arial" w:hAnsi="Arial" w:cs="Arial"/>
          <w:color w:val="000000"/>
          <w:sz w:val="24"/>
          <w:szCs w:val="24"/>
        </w:rPr>
        <w:t xml:space="preserve">A pressão arterial, </w:t>
      </w:r>
      <w:r w:rsidR="00EA3AB0" w:rsidRPr="00FA6A5D">
        <w:rPr>
          <w:rFonts w:ascii="Arial" w:hAnsi="Arial" w:cs="Arial"/>
          <w:color w:val="000000"/>
          <w:sz w:val="24"/>
          <w:szCs w:val="24"/>
        </w:rPr>
        <w:t>frequência</w:t>
      </w:r>
      <w:r w:rsidRPr="005A094B">
        <w:rPr>
          <w:rFonts w:ascii="Arial" w:hAnsi="Arial" w:cs="Arial"/>
          <w:color w:val="000000"/>
          <w:sz w:val="24"/>
          <w:szCs w:val="24"/>
        </w:rPr>
        <w:t xml:space="preserve"> cardíaca, intensidade e desconforto da sede serão avaliados a cad</w:t>
      </w:r>
      <w:r>
        <w:rPr>
          <w:rFonts w:ascii="Arial" w:hAnsi="Arial" w:cs="Arial"/>
          <w:color w:val="000000"/>
          <w:sz w:val="24"/>
          <w:szCs w:val="24"/>
        </w:rPr>
        <w:t>a 15 minutos, até completar os 1</w:t>
      </w:r>
      <w:r w:rsidR="00B37B4F">
        <w:rPr>
          <w:rFonts w:ascii="Arial" w:hAnsi="Arial" w:cs="Arial"/>
          <w:color w:val="000000"/>
          <w:sz w:val="24"/>
          <w:szCs w:val="24"/>
        </w:rPr>
        <w:t>6</w:t>
      </w:r>
      <w:r w:rsidR="001B4599">
        <w:rPr>
          <w:rFonts w:ascii="Arial" w:hAnsi="Arial" w:cs="Arial"/>
          <w:color w:val="000000"/>
          <w:sz w:val="24"/>
          <w:szCs w:val="24"/>
        </w:rPr>
        <w:t>5</w:t>
      </w:r>
      <w:r w:rsidRPr="005A094B">
        <w:rPr>
          <w:rFonts w:ascii="Arial" w:hAnsi="Arial" w:cs="Arial"/>
          <w:color w:val="000000"/>
          <w:sz w:val="24"/>
          <w:szCs w:val="24"/>
        </w:rPr>
        <w:t xml:space="preserve"> minutos</w:t>
      </w:r>
      <w:r>
        <w:rPr>
          <w:rFonts w:ascii="Arial" w:hAnsi="Arial" w:cs="Arial"/>
          <w:color w:val="000000"/>
          <w:sz w:val="24"/>
          <w:szCs w:val="24"/>
        </w:rPr>
        <w:t xml:space="preserve"> </w:t>
      </w:r>
      <w:r w:rsidR="006E69F5">
        <w:rPr>
          <w:rFonts w:ascii="Arial" w:hAnsi="Arial" w:cs="Arial"/>
          <w:color w:val="000000"/>
          <w:sz w:val="24"/>
          <w:szCs w:val="24"/>
        </w:rPr>
        <w:t xml:space="preserve">(quase 3 horas) </w:t>
      </w:r>
      <w:r>
        <w:rPr>
          <w:rFonts w:ascii="Arial" w:hAnsi="Arial" w:cs="Arial"/>
          <w:color w:val="000000"/>
          <w:sz w:val="24"/>
          <w:szCs w:val="24"/>
        </w:rPr>
        <w:t>de procedimento total</w:t>
      </w:r>
      <w:r w:rsidRPr="005A094B">
        <w:rPr>
          <w:rFonts w:ascii="Arial" w:hAnsi="Arial" w:cs="Arial"/>
          <w:color w:val="000000"/>
          <w:sz w:val="24"/>
          <w:szCs w:val="24"/>
        </w:rPr>
        <w:t>. Será utiliz</w:t>
      </w:r>
      <w:r>
        <w:rPr>
          <w:rFonts w:ascii="Arial" w:hAnsi="Arial" w:cs="Arial"/>
          <w:color w:val="000000"/>
          <w:sz w:val="24"/>
          <w:szCs w:val="24"/>
        </w:rPr>
        <w:t>ada uma Escala Verbal</w:t>
      </w:r>
      <w:r w:rsidRPr="005A094B">
        <w:rPr>
          <w:rFonts w:ascii="Arial" w:hAnsi="Arial" w:cs="Arial"/>
          <w:color w:val="000000"/>
          <w:sz w:val="24"/>
          <w:szCs w:val="24"/>
        </w:rPr>
        <w:t xml:space="preserve"> Analógica (EVA) para mensurar a sua intensidade de sede, sendo 0 ausência se sede e 10 a sede mais intensa. A </w:t>
      </w:r>
      <w:r w:rsidRPr="005A094B">
        <w:rPr>
          <w:rFonts w:ascii="Arial" w:hAnsi="Arial" w:cs="Arial"/>
          <w:sz w:val="24"/>
          <w:szCs w:val="24"/>
        </w:rPr>
        <w:t>Escala de avaliação do desconforto da sede perioperatória (EDESP</w:t>
      </w:r>
      <w:r w:rsidRPr="005A094B">
        <w:rPr>
          <w:rFonts w:ascii="Arial" w:hAnsi="Arial" w:cs="Arial"/>
          <w:color w:val="000000"/>
          <w:sz w:val="24"/>
          <w:szCs w:val="24"/>
        </w:rPr>
        <w:t xml:space="preserve">) será aplicada também para avaliar o seu desconforto da sede. </w:t>
      </w:r>
    </w:p>
    <w:p w:rsidR="00113101" w:rsidRDefault="00113101" w:rsidP="00113101">
      <w:pPr>
        <w:spacing w:line="360" w:lineRule="auto"/>
        <w:ind w:firstLine="708"/>
        <w:jc w:val="both"/>
        <w:rPr>
          <w:rFonts w:ascii="Arial" w:hAnsi="Arial" w:cs="Arial"/>
          <w:bCs/>
          <w:sz w:val="24"/>
          <w:szCs w:val="24"/>
        </w:rPr>
      </w:pPr>
      <w:r w:rsidRPr="005A094B">
        <w:rPr>
          <w:rFonts w:ascii="Arial" w:hAnsi="Arial" w:cs="Arial"/>
          <w:bCs/>
          <w:sz w:val="24"/>
          <w:szCs w:val="24"/>
        </w:rPr>
        <w:t xml:space="preserve">        Gostaríamos de esclarecer que sua participação é totalmente voluntária, podendo você: recusar-se a participar, ou mesmo desistir a qualquer momento sem que isto acarrete qualquer ônus ou prejuízo à sua pessoa. </w:t>
      </w:r>
    </w:p>
    <w:p w:rsidR="00F734DB" w:rsidRPr="00B2719D" w:rsidRDefault="00F734DB" w:rsidP="00F734DB">
      <w:pPr>
        <w:spacing w:after="0" w:line="360" w:lineRule="auto"/>
        <w:ind w:firstLine="708"/>
        <w:jc w:val="both"/>
        <w:rPr>
          <w:rFonts w:ascii="Arial" w:hAnsi="Arial" w:cs="Arial"/>
          <w:bCs/>
          <w:sz w:val="24"/>
          <w:szCs w:val="24"/>
        </w:rPr>
      </w:pPr>
      <w:r w:rsidRPr="00B2719D">
        <w:rPr>
          <w:rFonts w:ascii="Arial" w:hAnsi="Arial" w:cs="Arial"/>
          <w:bCs/>
          <w:sz w:val="24"/>
          <w:szCs w:val="24"/>
        </w:rPr>
        <w:t>Informamos que os riscos envolvidos nessa pesquisa compreendem eventuais alterações da pressão arterial</w:t>
      </w:r>
      <w:r w:rsidR="006E69F5" w:rsidRPr="00B2719D">
        <w:rPr>
          <w:rFonts w:ascii="Arial" w:hAnsi="Arial" w:cs="Arial"/>
          <w:bCs/>
          <w:sz w:val="24"/>
          <w:szCs w:val="24"/>
        </w:rPr>
        <w:t xml:space="preserve"> momentânea</w:t>
      </w:r>
      <w:r w:rsidRPr="00B2719D">
        <w:rPr>
          <w:rFonts w:ascii="Arial" w:hAnsi="Arial" w:cs="Arial"/>
          <w:bCs/>
          <w:sz w:val="24"/>
          <w:szCs w:val="24"/>
        </w:rPr>
        <w:t xml:space="preserve">, porém, estudos realizados anteriormente, com </w:t>
      </w:r>
      <w:r w:rsidR="006E69F5" w:rsidRPr="00B2719D">
        <w:rPr>
          <w:rFonts w:ascii="Arial" w:hAnsi="Arial" w:cs="Arial"/>
          <w:bCs/>
          <w:sz w:val="24"/>
          <w:szCs w:val="24"/>
        </w:rPr>
        <w:t>procedimentos</w:t>
      </w:r>
      <w:r w:rsidRPr="00B2719D">
        <w:rPr>
          <w:rFonts w:ascii="Arial" w:hAnsi="Arial" w:cs="Arial"/>
          <w:bCs/>
          <w:sz w:val="24"/>
          <w:szCs w:val="24"/>
        </w:rPr>
        <w:t xml:space="preserve"> semelhantes, não apresentaram qualquer alteração </w:t>
      </w:r>
      <w:r w:rsidR="006E69F5" w:rsidRPr="00B2719D">
        <w:rPr>
          <w:rFonts w:ascii="Arial" w:hAnsi="Arial" w:cs="Arial"/>
          <w:bCs/>
          <w:sz w:val="24"/>
          <w:szCs w:val="24"/>
        </w:rPr>
        <w:t>da</w:t>
      </w:r>
      <w:r w:rsidRPr="00B2719D">
        <w:rPr>
          <w:rFonts w:ascii="Arial" w:hAnsi="Arial" w:cs="Arial"/>
          <w:bCs/>
          <w:sz w:val="24"/>
          <w:szCs w:val="24"/>
        </w:rPr>
        <w:t xml:space="preserve"> pressão arterial. No entanto, caso ocorra elevação de sua pressão arterial superior à 160/100 mmHg, antes, durante ou após a infusão endovenosa, o estudo será imediatamente interrompido. </w:t>
      </w:r>
      <w:r w:rsidR="006E69F5" w:rsidRPr="00B2719D">
        <w:rPr>
          <w:rFonts w:ascii="Arial" w:hAnsi="Arial" w:cs="Arial"/>
          <w:bCs/>
          <w:sz w:val="24"/>
          <w:szCs w:val="24"/>
        </w:rPr>
        <w:t xml:space="preserve">Caso ocorra está alteração, </w:t>
      </w:r>
      <w:r w:rsidRPr="00B2719D">
        <w:rPr>
          <w:rFonts w:ascii="Arial" w:hAnsi="Arial" w:cs="Arial"/>
          <w:bCs/>
          <w:sz w:val="24"/>
          <w:szCs w:val="24"/>
        </w:rPr>
        <w:t xml:space="preserve">você deverá permanecer em repouso na sala de monitorização do laboratório, e receberá um comprimido de </w:t>
      </w:r>
      <w:proofErr w:type="spellStart"/>
      <w:r w:rsidRPr="00B2719D">
        <w:rPr>
          <w:rFonts w:ascii="Arial" w:hAnsi="Arial" w:cs="Arial"/>
          <w:bCs/>
          <w:sz w:val="24"/>
          <w:szCs w:val="24"/>
        </w:rPr>
        <w:t>Captopril</w:t>
      </w:r>
      <w:proofErr w:type="spellEnd"/>
      <w:r w:rsidRPr="00B2719D">
        <w:rPr>
          <w:rFonts w:ascii="Arial" w:hAnsi="Arial" w:cs="Arial"/>
          <w:bCs/>
          <w:sz w:val="24"/>
          <w:szCs w:val="24"/>
        </w:rPr>
        <w:t xml:space="preserve"> 25 </w:t>
      </w:r>
      <w:proofErr w:type="spellStart"/>
      <w:r w:rsidRPr="00B2719D">
        <w:rPr>
          <w:rFonts w:ascii="Arial" w:hAnsi="Arial" w:cs="Arial"/>
          <w:bCs/>
          <w:sz w:val="24"/>
          <w:szCs w:val="24"/>
        </w:rPr>
        <w:t>mg</w:t>
      </w:r>
      <w:proofErr w:type="spellEnd"/>
      <w:r w:rsidRPr="00B2719D">
        <w:rPr>
          <w:rFonts w:ascii="Arial" w:hAnsi="Arial" w:cs="Arial"/>
          <w:bCs/>
          <w:sz w:val="24"/>
          <w:szCs w:val="24"/>
        </w:rPr>
        <w:t xml:space="preserve"> (conforme receita médica do médico colaborador do estudo) e deverá aguardar 60 minutos em repouso absoluto para nova mensuração. Caso permaneça com elevação da pressão arterial, você será encaminhado ao Pronto Atendimento do Hospital Universitário para acompanhamento e controle de pressão arterial. Além disso, informamos que poderá apresentar dor no local da punção, bem como hematoma local. Neste caso, será prescrito atravé</w:t>
      </w:r>
      <w:r w:rsidR="006E69F5" w:rsidRPr="00B2719D">
        <w:rPr>
          <w:rFonts w:ascii="Arial" w:hAnsi="Arial" w:cs="Arial"/>
          <w:bCs/>
          <w:sz w:val="24"/>
          <w:szCs w:val="24"/>
        </w:rPr>
        <w:t xml:space="preserve">s de receita </w:t>
      </w:r>
      <w:r w:rsidR="006E69F5" w:rsidRPr="00B2719D">
        <w:rPr>
          <w:rFonts w:ascii="Arial" w:hAnsi="Arial" w:cs="Arial"/>
          <w:bCs/>
          <w:sz w:val="24"/>
          <w:szCs w:val="24"/>
        </w:rPr>
        <w:lastRenderedPageBreak/>
        <w:t>médica e ofertado a</w:t>
      </w:r>
      <w:r w:rsidRPr="00B2719D">
        <w:rPr>
          <w:rFonts w:ascii="Arial" w:hAnsi="Arial" w:cs="Arial"/>
          <w:bCs/>
          <w:sz w:val="24"/>
          <w:szCs w:val="24"/>
        </w:rPr>
        <w:t xml:space="preserve"> você Polissulfato de Polissacarídeo 5mg/g para melhora do hematoma e inflamação local. Você será acompanhado por um enfermeiro durante todo o procedimento de coleta e a solução salina hipertônica a 3% </w:t>
      </w:r>
      <w:r w:rsidR="006E69F5" w:rsidRPr="00B2719D">
        <w:rPr>
          <w:rFonts w:ascii="Arial" w:hAnsi="Arial" w:cs="Arial"/>
          <w:bCs/>
          <w:sz w:val="24"/>
          <w:szCs w:val="24"/>
        </w:rPr>
        <w:t xml:space="preserve">também </w:t>
      </w:r>
      <w:r w:rsidRPr="00B2719D">
        <w:rPr>
          <w:rFonts w:ascii="Arial" w:hAnsi="Arial" w:cs="Arial"/>
          <w:bCs/>
          <w:sz w:val="24"/>
          <w:szCs w:val="24"/>
        </w:rPr>
        <w:t xml:space="preserve">será prescrita pelo médico colaborador do projeto de pesquisa. Ademais, </w:t>
      </w:r>
      <w:r w:rsidR="006E69F5" w:rsidRPr="00B2719D">
        <w:rPr>
          <w:rFonts w:ascii="Arial" w:hAnsi="Arial" w:cs="Arial"/>
          <w:bCs/>
          <w:sz w:val="24"/>
          <w:szCs w:val="24"/>
        </w:rPr>
        <w:t>caso</w:t>
      </w:r>
      <w:r w:rsidRPr="00B2719D">
        <w:rPr>
          <w:rFonts w:ascii="Arial" w:hAnsi="Arial" w:cs="Arial"/>
          <w:bCs/>
          <w:sz w:val="24"/>
          <w:szCs w:val="24"/>
        </w:rPr>
        <w:t xml:space="preserve"> </w:t>
      </w:r>
      <w:r w:rsidR="006E69F5" w:rsidRPr="00B2719D">
        <w:rPr>
          <w:rFonts w:ascii="Arial" w:hAnsi="Arial" w:cs="Arial"/>
          <w:bCs/>
          <w:sz w:val="24"/>
          <w:szCs w:val="24"/>
        </w:rPr>
        <w:t xml:space="preserve">você apresente qualquer evento adverso adicional, </w:t>
      </w:r>
      <w:r w:rsidRPr="00B2719D">
        <w:rPr>
          <w:rFonts w:ascii="Arial" w:hAnsi="Arial" w:cs="Arial"/>
          <w:bCs/>
          <w:sz w:val="24"/>
          <w:szCs w:val="24"/>
        </w:rPr>
        <w:t>poderá entrar em contato com a pesquisadora</w:t>
      </w:r>
      <w:r w:rsidR="006E69F5" w:rsidRPr="00B2719D">
        <w:rPr>
          <w:rFonts w:ascii="Arial" w:hAnsi="Arial" w:cs="Arial"/>
          <w:bCs/>
          <w:sz w:val="24"/>
          <w:szCs w:val="24"/>
        </w:rPr>
        <w:t>.</w:t>
      </w:r>
    </w:p>
    <w:p w:rsidR="00F734DB" w:rsidRPr="00B2719D" w:rsidRDefault="00F734DB" w:rsidP="00F734DB">
      <w:pPr>
        <w:spacing w:line="360" w:lineRule="auto"/>
        <w:ind w:firstLine="708"/>
        <w:jc w:val="both"/>
        <w:rPr>
          <w:rFonts w:ascii="Arial" w:hAnsi="Arial" w:cs="Arial"/>
          <w:bCs/>
          <w:sz w:val="24"/>
          <w:szCs w:val="24"/>
        </w:rPr>
      </w:pPr>
      <w:r w:rsidRPr="00B2719D">
        <w:rPr>
          <w:rFonts w:ascii="Arial" w:hAnsi="Arial" w:cs="Arial"/>
          <w:bCs/>
          <w:sz w:val="24"/>
          <w:szCs w:val="24"/>
        </w:rPr>
        <w:t>Os benefícios do estudo estão relacionados à divulgação dos resultados, após o termino da pesquisa, para os participantes e comunidade. Dessa forma, o estudo permitirá a compreensão fisiológica de um tratamento inovador para o sintoma sede e permitirá, portanto, a redução deste sintoma com segurança clínica.</w:t>
      </w:r>
    </w:p>
    <w:p w:rsidR="00113101" w:rsidRPr="005A094B" w:rsidRDefault="00113101" w:rsidP="00113101">
      <w:pPr>
        <w:autoSpaceDE w:val="0"/>
        <w:spacing w:line="360" w:lineRule="auto"/>
        <w:ind w:firstLine="708"/>
        <w:jc w:val="both"/>
        <w:rPr>
          <w:rFonts w:ascii="Arial" w:hAnsi="Arial" w:cs="Arial"/>
          <w:bCs/>
          <w:sz w:val="24"/>
          <w:szCs w:val="24"/>
        </w:rPr>
      </w:pPr>
      <w:r w:rsidRPr="005A094B">
        <w:rPr>
          <w:rFonts w:ascii="Arial" w:hAnsi="Arial" w:cs="Arial"/>
          <w:bCs/>
          <w:sz w:val="24"/>
          <w:szCs w:val="24"/>
        </w:rPr>
        <w:t xml:space="preserve">Informamos </w:t>
      </w:r>
      <w:r w:rsidR="006E69F5">
        <w:rPr>
          <w:rFonts w:ascii="Arial" w:hAnsi="Arial" w:cs="Arial"/>
          <w:bCs/>
          <w:sz w:val="24"/>
          <w:szCs w:val="24"/>
        </w:rPr>
        <w:t xml:space="preserve">e esclarecemos </w:t>
      </w:r>
      <w:r w:rsidRPr="005A094B">
        <w:rPr>
          <w:rFonts w:ascii="Arial" w:hAnsi="Arial" w:cs="Arial"/>
          <w:bCs/>
          <w:sz w:val="24"/>
          <w:szCs w:val="24"/>
        </w:rPr>
        <w:t>ainda que as informações serão utilizadas somente para os fins desta pesquisa e serão tratadas com o mais absoluto sigilo e confidencialidade, de modo a preservar a sua identidade.</w:t>
      </w:r>
    </w:p>
    <w:p w:rsidR="00113101" w:rsidRPr="005A094B" w:rsidRDefault="00113101" w:rsidP="00113101">
      <w:pPr>
        <w:pStyle w:val="NormalJustificadoTimesNewRoman"/>
        <w:rPr>
          <w:rFonts w:ascii="Arial" w:hAnsi="Arial" w:cs="Arial"/>
          <w:bCs/>
        </w:rPr>
      </w:pPr>
      <w:r w:rsidRPr="005A094B">
        <w:rPr>
          <w:rFonts w:ascii="Arial" w:hAnsi="Arial" w:cs="Arial"/>
          <w:bCs/>
        </w:rPr>
        <w:t>I</w:t>
      </w:r>
      <w:r>
        <w:rPr>
          <w:rFonts w:ascii="Arial" w:hAnsi="Arial" w:cs="Arial"/>
          <w:bCs/>
        </w:rPr>
        <w:t>nformamos que o senhor</w:t>
      </w:r>
      <w:r w:rsidRPr="005A094B">
        <w:rPr>
          <w:rFonts w:ascii="Arial" w:hAnsi="Arial" w:cs="Arial"/>
          <w:bCs/>
        </w:rPr>
        <w:t xml:space="preserve"> não pagará nem será remunerado por sua participação. Garantimos, no entanto, que todas as despesas decorrentes da pesquisa serão ressarcidas, quando devidas e decorrentes especificamente de sua participação na pesquisa. </w:t>
      </w:r>
    </w:p>
    <w:p w:rsidR="00113101" w:rsidRPr="005A094B" w:rsidRDefault="00113101" w:rsidP="00113101">
      <w:pPr>
        <w:pStyle w:val="NormalJustificadoTimesNewRoman"/>
        <w:rPr>
          <w:rFonts w:ascii="Arial" w:hAnsi="Arial" w:cs="Arial"/>
        </w:rPr>
      </w:pPr>
      <w:r w:rsidRPr="005A094B">
        <w:rPr>
          <w:rFonts w:ascii="Arial" w:hAnsi="Arial" w:cs="Arial"/>
        </w:rPr>
        <w:t>Este termo deverá ser preenchido em duas vias de igual teor, sendo uma delas, devidamente preenchida, assinada e entregue a você.</w:t>
      </w:r>
    </w:p>
    <w:p w:rsidR="00113101" w:rsidRPr="005A094B" w:rsidRDefault="00113101" w:rsidP="00113101">
      <w:pPr>
        <w:pStyle w:val="NormalJustificadoTimesNewRoman"/>
        <w:spacing w:line="240" w:lineRule="auto"/>
        <w:rPr>
          <w:rFonts w:ascii="Arial" w:hAnsi="Arial" w:cs="Arial"/>
        </w:rPr>
      </w:pPr>
    </w:p>
    <w:p w:rsidR="00113101" w:rsidRPr="005A094B" w:rsidRDefault="00113101" w:rsidP="00113101">
      <w:pPr>
        <w:pStyle w:val="Corpodetexto21"/>
        <w:spacing w:after="0" w:line="360" w:lineRule="auto"/>
        <w:jc w:val="both"/>
        <w:rPr>
          <w:rFonts w:ascii="Arial" w:hAnsi="Arial" w:cs="Arial"/>
        </w:rPr>
      </w:pPr>
      <w:r w:rsidRPr="005A094B">
        <w:rPr>
          <w:rFonts w:ascii="Arial" w:hAnsi="Arial" w:cs="Arial"/>
          <w:b/>
        </w:rPr>
        <w:t>DECLARAÇÃO DO PARTICIPANTE OU DO RESPONSÁVEL PELO PARTICIPANTE</w:t>
      </w:r>
      <w:r w:rsidRPr="005A094B">
        <w:rPr>
          <w:rFonts w:ascii="Arial" w:hAnsi="Arial" w:cs="Arial"/>
        </w:rPr>
        <w:t>:</w:t>
      </w:r>
    </w:p>
    <w:p w:rsidR="00113101" w:rsidRPr="005A094B" w:rsidRDefault="00113101" w:rsidP="00113101">
      <w:pPr>
        <w:pStyle w:val="Corpodetexto21"/>
        <w:spacing w:after="0" w:line="360" w:lineRule="auto"/>
        <w:jc w:val="both"/>
        <w:rPr>
          <w:rFonts w:ascii="Arial" w:hAnsi="Arial" w:cs="Arial"/>
        </w:rPr>
      </w:pPr>
      <w:r w:rsidRPr="005A094B">
        <w:rPr>
          <w:rFonts w:ascii="Arial" w:hAnsi="Arial" w:cs="Arial"/>
        </w:rPr>
        <w:t xml:space="preserve">               Eu,____________________________________________________________, no dia _</w:t>
      </w:r>
      <w:r>
        <w:rPr>
          <w:rFonts w:ascii="Arial" w:hAnsi="Arial" w:cs="Arial"/>
        </w:rPr>
        <w:t xml:space="preserve">___/____/______ fui informado </w:t>
      </w:r>
      <w:r w:rsidRPr="005A094B">
        <w:rPr>
          <w:rFonts w:ascii="Arial" w:hAnsi="Arial" w:cs="Arial"/>
        </w:rPr>
        <w:t>dos objetivos da pesquisa acima de maneira clara e detalhada e esclareci minhas dúvidas e sei que em qualquer momento poderei solicitar novas informações e mudar minha decisão se assim o desejar. Concordando assim em participar voluntariamente da pesquisa.</w:t>
      </w:r>
    </w:p>
    <w:p w:rsidR="00113101" w:rsidRPr="005A094B" w:rsidRDefault="00113101" w:rsidP="00113101">
      <w:pPr>
        <w:pStyle w:val="Corpodetexto"/>
        <w:spacing w:after="0" w:line="360" w:lineRule="auto"/>
        <w:ind w:firstLine="708"/>
        <w:jc w:val="both"/>
        <w:rPr>
          <w:rFonts w:cs="Arial"/>
          <w:sz w:val="24"/>
        </w:rPr>
      </w:pPr>
    </w:p>
    <w:p w:rsidR="00113101" w:rsidRPr="005A094B" w:rsidRDefault="00113101" w:rsidP="00113101">
      <w:pPr>
        <w:pStyle w:val="LocaleAnodeEntrega"/>
        <w:spacing w:line="360" w:lineRule="auto"/>
        <w:jc w:val="both"/>
        <w:rPr>
          <w:rFonts w:cs="Arial"/>
          <w:b/>
          <w:szCs w:val="24"/>
        </w:rPr>
      </w:pPr>
      <w:r w:rsidRPr="005A094B">
        <w:rPr>
          <w:rFonts w:cs="Arial"/>
          <w:b/>
          <w:szCs w:val="24"/>
        </w:rPr>
        <w:t>Assinatura ou Impressão dactiloscópica do participante</w:t>
      </w:r>
    </w:p>
    <w:p w:rsidR="00113101" w:rsidRPr="005A094B" w:rsidRDefault="00113101" w:rsidP="00113101">
      <w:pPr>
        <w:pStyle w:val="LocaleAnodeEntrega"/>
        <w:spacing w:line="360" w:lineRule="auto"/>
        <w:jc w:val="both"/>
        <w:rPr>
          <w:rFonts w:cs="Arial"/>
          <w:szCs w:val="24"/>
        </w:rPr>
      </w:pPr>
      <w:r w:rsidRPr="005A094B">
        <w:rPr>
          <w:rFonts w:cs="Arial"/>
          <w:szCs w:val="24"/>
        </w:rPr>
        <w:t>Assinatura:______________________________________________________</w:t>
      </w:r>
    </w:p>
    <w:p w:rsidR="00113101" w:rsidRPr="005A094B" w:rsidRDefault="00571784" w:rsidP="00113101">
      <w:pPr>
        <w:pStyle w:val="LocaleAnodeEntrega"/>
        <w:spacing w:line="360" w:lineRule="auto"/>
        <w:jc w:val="both"/>
        <w:rPr>
          <w:rFonts w:cs="Arial"/>
          <w:szCs w:val="24"/>
        </w:rPr>
      </w:pPr>
      <w:r>
        <w:rPr>
          <w:rFonts w:cs="Arial"/>
          <w:noProof/>
          <w:szCs w:val="24"/>
          <w:lang w:eastAsia="pt-BR"/>
        </w:rPr>
        <w:pict>
          <v:rect id="Rectangle 2" o:spid="_x0000_s1027" style="position:absolute;left:0;text-align:left;margin-left:149.7pt;margin-top:2.3pt;width:95.25pt;height:54.9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">
            <v:path arrowok="t"/>
          </v:rect>
        </w:pict>
      </w:r>
    </w:p>
    <w:p w:rsidR="00113101" w:rsidRPr="005A094B" w:rsidRDefault="00113101" w:rsidP="00113101">
      <w:pPr>
        <w:pStyle w:val="LocaleAnodeEntrega"/>
        <w:spacing w:line="360" w:lineRule="auto"/>
        <w:jc w:val="both"/>
        <w:rPr>
          <w:rFonts w:cs="Arial"/>
          <w:szCs w:val="24"/>
        </w:rPr>
      </w:pPr>
      <w:r w:rsidRPr="005A094B">
        <w:rPr>
          <w:rFonts w:cs="Arial"/>
          <w:szCs w:val="24"/>
        </w:rPr>
        <w:t>Impressão dactiloscópica:</w:t>
      </w:r>
    </w:p>
    <w:p w:rsidR="00113101" w:rsidRPr="005A094B" w:rsidRDefault="00113101" w:rsidP="00113101">
      <w:pPr>
        <w:pStyle w:val="LocaleAnodeEntrega"/>
        <w:spacing w:line="360" w:lineRule="auto"/>
        <w:jc w:val="both"/>
        <w:rPr>
          <w:rFonts w:cs="Arial"/>
          <w:szCs w:val="24"/>
        </w:rPr>
      </w:pPr>
    </w:p>
    <w:p w:rsidR="00113101" w:rsidRPr="005A094B" w:rsidRDefault="00113101" w:rsidP="00113101">
      <w:pPr>
        <w:pStyle w:val="LocaleAnodeEntrega"/>
        <w:spacing w:line="360" w:lineRule="auto"/>
        <w:jc w:val="both"/>
        <w:rPr>
          <w:rFonts w:cs="Arial"/>
          <w:szCs w:val="24"/>
        </w:rPr>
      </w:pPr>
      <w:r w:rsidRPr="005A094B">
        <w:rPr>
          <w:rFonts w:cs="Arial"/>
          <w:szCs w:val="24"/>
        </w:rPr>
        <w:t>Eu,____________________________________________________________ (nome do pesquisador), declaro que forneci todas as informações referentes à pesquisa supra-nominado.</w:t>
      </w:r>
    </w:p>
    <w:p w:rsidR="00113101" w:rsidRPr="005A094B" w:rsidRDefault="00113101" w:rsidP="00113101">
      <w:pPr>
        <w:pStyle w:val="LocaleAnodeEntrega"/>
        <w:spacing w:line="360" w:lineRule="auto"/>
        <w:jc w:val="both"/>
        <w:rPr>
          <w:rFonts w:cs="Arial"/>
          <w:szCs w:val="24"/>
        </w:rPr>
      </w:pPr>
      <w:r w:rsidRPr="005A094B">
        <w:rPr>
          <w:rFonts w:cs="Arial"/>
          <w:szCs w:val="24"/>
        </w:rPr>
        <w:t>_______________________________________________________________</w:t>
      </w:r>
    </w:p>
    <w:p w:rsidR="00113101" w:rsidRPr="005A094B" w:rsidRDefault="00113101" w:rsidP="00113101">
      <w:pPr>
        <w:pStyle w:val="LocaleAnodeEntrega"/>
        <w:spacing w:line="360" w:lineRule="auto"/>
        <w:jc w:val="both"/>
        <w:rPr>
          <w:rFonts w:cs="Arial"/>
          <w:b/>
          <w:szCs w:val="24"/>
        </w:rPr>
      </w:pPr>
      <w:r w:rsidRPr="005A094B">
        <w:rPr>
          <w:rFonts w:cs="Arial"/>
          <w:b/>
          <w:szCs w:val="24"/>
        </w:rPr>
        <w:t>Assinatura do pesquisador</w:t>
      </w:r>
    </w:p>
    <w:p w:rsidR="00113101" w:rsidRDefault="00113101" w:rsidP="00113101">
      <w:pPr>
        <w:pStyle w:val="LocaleAnodeEntrega"/>
        <w:spacing w:line="360" w:lineRule="auto"/>
        <w:jc w:val="both"/>
        <w:rPr>
          <w:rFonts w:cs="Arial"/>
          <w:szCs w:val="24"/>
        </w:rPr>
      </w:pPr>
      <w:r>
        <w:rPr>
          <w:rFonts w:cs="Arial"/>
          <w:szCs w:val="24"/>
        </w:rPr>
        <w:tab/>
        <w:t>Caso o Sr.</w:t>
      </w:r>
      <w:r w:rsidRPr="005A094B">
        <w:rPr>
          <w:rFonts w:cs="Arial"/>
          <w:szCs w:val="24"/>
        </w:rPr>
        <w:t xml:space="preserve"> tenha dúvidas e necessite de maiores esclarecimentos, por favor, faça contato com as pessoas ou órgãos endereçados abaixo:</w:t>
      </w:r>
    </w:p>
    <w:p w:rsidR="00113101" w:rsidRPr="005A094B" w:rsidRDefault="00891C08" w:rsidP="00113101">
      <w:pPr>
        <w:pStyle w:val="LocaleAnodeEntrega"/>
        <w:spacing w:line="360" w:lineRule="auto"/>
        <w:jc w:val="both"/>
        <w:rPr>
          <w:rFonts w:cs="Arial"/>
          <w:szCs w:val="24"/>
        </w:rPr>
      </w:pPr>
      <w:r>
        <w:rPr>
          <w:rFonts w:cs="Arial"/>
          <w:szCs w:val="24"/>
        </w:rPr>
        <w:t>Doutoranda</w:t>
      </w:r>
      <w:r w:rsidR="00113101">
        <w:rPr>
          <w:rFonts w:cs="Arial"/>
          <w:szCs w:val="24"/>
        </w:rPr>
        <w:t xml:space="preserve"> em Enfermagem: </w:t>
      </w:r>
      <w:proofErr w:type="spellStart"/>
      <w:r w:rsidR="00113101">
        <w:rPr>
          <w:rFonts w:cs="Arial"/>
          <w:szCs w:val="24"/>
        </w:rPr>
        <w:t>Enfª</w:t>
      </w:r>
      <w:proofErr w:type="spellEnd"/>
      <w:r w:rsidR="00113101">
        <w:rPr>
          <w:rFonts w:cs="Arial"/>
          <w:szCs w:val="24"/>
        </w:rPr>
        <w:t xml:space="preserve"> </w:t>
      </w:r>
      <w:proofErr w:type="spellStart"/>
      <w:r>
        <w:rPr>
          <w:rFonts w:cs="Arial"/>
          <w:szCs w:val="24"/>
        </w:rPr>
        <w:t>Ms</w:t>
      </w:r>
      <w:proofErr w:type="spellEnd"/>
      <w:r>
        <w:rPr>
          <w:rFonts w:cs="Arial"/>
          <w:szCs w:val="24"/>
        </w:rPr>
        <w:t xml:space="preserve">. </w:t>
      </w:r>
      <w:r w:rsidR="00113101">
        <w:rPr>
          <w:rFonts w:cs="Arial"/>
          <w:szCs w:val="24"/>
        </w:rPr>
        <w:t>Especialista em Cuidados Intensivos Thammy Gonçalves Nakaya, Telefone (43) 99604-7036, E-mail: thammynakaya@hotmail.com.</w:t>
      </w:r>
    </w:p>
    <w:p w:rsidR="00113101" w:rsidRPr="005A094B" w:rsidRDefault="00113101" w:rsidP="00113101">
      <w:pPr>
        <w:pStyle w:val="LocaleAnodeEntrega"/>
        <w:spacing w:line="360" w:lineRule="auto"/>
        <w:jc w:val="both"/>
        <w:rPr>
          <w:rFonts w:cs="Arial"/>
          <w:szCs w:val="24"/>
        </w:rPr>
      </w:pPr>
      <w:r w:rsidRPr="005A094B">
        <w:rPr>
          <w:rFonts w:cs="Arial"/>
          <w:szCs w:val="24"/>
        </w:rPr>
        <w:t>Prof</w:t>
      </w:r>
      <w:r w:rsidRPr="005A094B">
        <w:rPr>
          <w:rFonts w:cs="Arial"/>
          <w:szCs w:val="24"/>
          <w:vertAlign w:val="superscript"/>
        </w:rPr>
        <w:t>a</w:t>
      </w:r>
      <w:r w:rsidRPr="005A094B">
        <w:rPr>
          <w:rFonts w:cs="Arial"/>
          <w:szCs w:val="24"/>
        </w:rPr>
        <w:t xml:space="preserve">. </w:t>
      </w:r>
      <w:proofErr w:type="spellStart"/>
      <w:r w:rsidRPr="005A094B">
        <w:rPr>
          <w:rFonts w:cs="Arial"/>
          <w:szCs w:val="24"/>
        </w:rPr>
        <w:t>Dr</w:t>
      </w:r>
      <w:r w:rsidR="00891C08">
        <w:rPr>
          <w:rFonts w:cs="Arial"/>
          <w:szCs w:val="24"/>
        </w:rPr>
        <w:t>ª</w:t>
      </w:r>
      <w:proofErr w:type="spellEnd"/>
      <w:r w:rsidRPr="005A094B">
        <w:rPr>
          <w:rFonts w:cs="Arial"/>
          <w:szCs w:val="24"/>
        </w:rPr>
        <w:t xml:space="preserve">: Ligia </w:t>
      </w:r>
      <w:proofErr w:type="spellStart"/>
      <w:r w:rsidRPr="005A094B">
        <w:rPr>
          <w:rFonts w:cs="Arial"/>
          <w:szCs w:val="24"/>
        </w:rPr>
        <w:t>Fahl</w:t>
      </w:r>
      <w:proofErr w:type="spellEnd"/>
      <w:r w:rsidRPr="005A094B">
        <w:rPr>
          <w:rFonts w:cs="Arial"/>
          <w:szCs w:val="24"/>
        </w:rPr>
        <w:t xml:space="preserve"> Fonseca, Telefone (43) 9982-6666, E-mail: ligiafahl@gmail.com.</w:t>
      </w:r>
    </w:p>
    <w:p w:rsidR="00113101" w:rsidRPr="005A094B" w:rsidRDefault="00113101" w:rsidP="00113101">
      <w:pPr>
        <w:pStyle w:val="LocaleAnodeEntrega"/>
        <w:spacing w:line="360" w:lineRule="auto"/>
        <w:jc w:val="both"/>
        <w:rPr>
          <w:rFonts w:cs="Arial"/>
          <w:szCs w:val="24"/>
        </w:rPr>
      </w:pPr>
      <w:r w:rsidRPr="005A094B">
        <w:rPr>
          <w:rFonts w:cs="Arial"/>
          <w:bCs/>
          <w:color w:val="000000"/>
          <w:szCs w:val="24"/>
        </w:rPr>
        <w:t>“</w:t>
      </w:r>
      <w:r w:rsidRPr="005A094B">
        <w:rPr>
          <w:rFonts w:cs="Arial"/>
          <w:szCs w:val="24"/>
        </w:rPr>
        <w:t xml:space="preserve">Comitê de Ética em Pesquisa Envolvendo Seres Humanos  (CEP-UEL)” - Campus Universitário; Rua Robert Koch, 60;  Vila Operária, Londrina - </w:t>
      </w:r>
      <w:proofErr w:type="spellStart"/>
      <w:r w:rsidRPr="005A094B">
        <w:rPr>
          <w:rFonts w:cs="Arial"/>
          <w:szCs w:val="24"/>
        </w:rPr>
        <w:t>Pr</w:t>
      </w:r>
      <w:proofErr w:type="spellEnd"/>
      <w:r w:rsidRPr="005A094B">
        <w:rPr>
          <w:rFonts w:cs="Arial"/>
          <w:szCs w:val="24"/>
        </w:rPr>
        <w:t xml:space="preserve"> - CEP: 86038-440. Telefone: (43) 3371-2490. </w:t>
      </w:r>
      <w:r w:rsidRPr="005A094B">
        <w:rPr>
          <w:rFonts w:cs="Arial"/>
          <w:bCs/>
          <w:szCs w:val="24"/>
        </w:rPr>
        <w:t>E-mail</w:t>
      </w:r>
      <w:r w:rsidRPr="005A094B">
        <w:rPr>
          <w:rFonts w:cs="Arial"/>
          <w:szCs w:val="24"/>
        </w:rPr>
        <w:t>: </w:t>
      </w:r>
      <w:hyperlink r:id="rId9" w:history="1">
        <w:r w:rsidRPr="005A094B">
          <w:rPr>
            <w:rFonts w:cs="Arial"/>
            <w:szCs w:val="24"/>
          </w:rPr>
          <w:t>cep268@uel.br</w:t>
        </w:r>
      </w:hyperlink>
    </w:p>
    <w:p w:rsidR="00113101" w:rsidRDefault="00113101" w:rsidP="00113101">
      <w:pPr>
        <w:autoSpaceDE w:val="0"/>
        <w:autoSpaceDN w:val="0"/>
        <w:adjustRightInd w:val="0"/>
        <w:spacing w:line="360" w:lineRule="auto"/>
        <w:jc w:val="both"/>
        <w:rPr>
          <w:rFonts w:ascii="Arial" w:hAnsi="Arial" w:cs="Arial"/>
          <w:b/>
          <w:sz w:val="24"/>
          <w:szCs w:val="24"/>
        </w:rPr>
      </w:pPr>
    </w:p>
    <w:p w:rsidR="00C11A5D" w:rsidRDefault="00C11A5D" w:rsidP="00113101">
      <w:pPr>
        <w:autoSpaceDE w:val="0"/>
        <w:autoSpaceDN w:val="0"/>
        <w:adjustRightInd w:val="0"/>
        <w:spacing w:line="360" w:lineRule="auto"/>
        <w:jc w:val="both"/>
        <w:rPr>
          <w:rFonts w:ascii="Arial" w:hAnsi="Arial" w:cs="Arial"/>
          <w:b/>
          <w:sz w:val="24"/>
          <w:szCs w:val="24"/>
        </w:rPr>
      </w:pPr>
    </w:p>
    <w:p w:rsidR="00C11A5D" w:rsidRDefault="00C11A5D" w:rsidP="00113101">
      <w:pPr>
        <w:autoSpaceDE w:val="0"/>
        <w:autoSpaceDN w:val="0"/>
        <w:adjustRightInd w:val="0"/>
        <w:spacing w:line="360" w:lineRule="auto"/>
        <w:jc w:val="both"/>
        <w:rPr>
          <w:rFonts w:ascii="Arial" w:hAnsi="Arial" w:cs="Arial"/>
          <w:b/>
          <w:sz w:val="24"/>
          <w:szCs w:val="24"/>
        </w:rPr>
      </w:pPr>
    </w:p>
    <w:p w:rsidR="00C11A5D" w:rsidRDefault="00C11A5D" w:rsidP="00113101">
      <w:pPr>
        <w:autoSpaceDE w:val="0"/>
        <w:autoSpaceDN w:val="0"/>
        <w:adjustRightInd w:val="0"/>
        <w:spacing w:line="360" w:lineRule="auto"/>
        <w:jc w:val="both"/>
        <w:rPr>
          <w:rFonts w:ascii="Arial" w:hAnsi="Arial" w:cs="Arial"/>
          <w:b/>
          <w:sz w:val="24"/>
          <w:szCs w:val="24"/>
        </w:rPr>
      </w:pPr>
    </w:p>
    <w:p w:rsidR="00C11A5D" w:rsidRDefault="00C11A5D" w:rsidP="00113101">
      <w:pPr>
        <w:autoSpaceDE w:val="0"/>
        <w:autoSpaceDN w:val="0"/>
        <w:adjustRightInd w:val="0"/>
        <w:spacing w:line="360" w:lineRule="auto"/>
        <w:jc w:val="both"/>
        <w:rPr>
          <w:rFonts w:ascii="Arial" w:hAnsi="Arial" w:cs="Arial"/>
          <w:b/>
          <w:sz w:val="24"/>
          <w:szCs w:val="24"/>
        </w:rPr>
      </w:pPr>
    </w:p>
    <w:p w:rsidR="00F734DB" w:rsidRDefault="00F734DB" w:rsidP="00113101">
      <w:pPr>
        <w:autoSpaceDE w:val="0"/>
        <w:autoSpaceDN w:val="0"/>
        <w:adjustRightInd w:val="0"/>
        <w:spacing w:line="360" w:lineRule="auto"/>
        <w:jc w:val="both"/>
        <w:rPr>
          <w:rFonts w:ascii="Arial" w:hAnsi="Arial" w:cs="Arial"/>
          <w:b/>
          <w:sz w:val="24"/>
          <w:szCs w:val="24"/>
        </w:rPr>
      </w:pPr>
    </w:p>
    <w:p w:rsidR="00F734DB" w:rsidRDefault="00F734DB" w:rsidP="00113101">
      <w:pPr>
        <w:autoSpaceDE w:val="0"/>
        <w:autoSpaceDN w:val="0"/>
        <w:adjustRightInd w:val="0"/>
        <w:spacing w:line="360" w:lineRule="auto"/>
        <w:jc w:val="both"/>
        <w:rPr>
          <w:rFonts w:ascii="Arial" w:hAnsi="Arial" w:cs="Arial"/>
          <w:b/>
          <w:sz w:val="24"/>
          <w:szCs w:val="24"/>
        </w:rPr>
      </w:pPr>
    </w:p>
    <w:p w:rsidR="00F734DB" w:rsidRDefault="00F734DB" w:rsidP="00113101">
      <w:pPr>
        <w:autoSpaceDE w:val="0"/>
        <w:autoSpaceDN w:val="0"/>
        <w:adjustRightInd w:val="0"/>
        <w:spacing w:line="360" w:lineRule="auto"/>
        <w:jc w:val="both"/>
        <w:rPr>
          <w:rFonts w:ascii="Arial" w:hAnsi="Arial" w:cs="Arial"/>
          <w:b/>
          <w:sz w:val="24"/>
          <w:szCs w:val="24"/>
        </w:rPr>
      </w:pPr>
    </w:p>
    <w:p w:rsidR="00F734DB" w:rsidRDefault="00F734DB" w:rsidP="00113101">
      <w:pPr>
        <w:autoSpaceDE w:val="0"/>
        <w:autoSpaceDN w:val="0"/>
        <w:adjustRightInd w:val="0"/>
        <w:spacing w:line="360" w:lineRule="auto"/>
        <w:jc w:val="both"/>
        <w:rPr>
          <w:rFonts w:ascii="Arial" w:hAnsi="Arial" w:cs="Arial"/>
          <w:b/>
          <w:sz w:val="24"/>
          <w:szCs w:val="24"/>
        </w:rPr>
      </w:pPr>
    </w:p>
    <w:p w:rsidR="00F734DB" w:rsidRDefault="00F734DB" w:rsidP="00113101">
      <w:pPr>
        <w:autoSpaceDE w:val="0"/>
        <w:autoSpaceDN w:val="0"/>
        <w:adjustRightInd w:val="0"/>
        <w:spacing w:line="360" w:lineRule="auto"/>
        <w:jc w:val="both"/>
        <w:rPr>
          <w:rFonts w:ascii="Arial" w:hAnsi="Arial" w:cs="Arial"/>
          <w:b/>
          <w:sz w:val="24"/>
          <w:szCs w:val="24"/>
        </w:rPr>
      </w:pPr>
    </w:p>
    <w:p w:rsidR="00F734DB" w:rsidRDefault="00F734DB" w:rsidP="00113101">
      <w:pPr>
        <w:autoSpaceDE w:val="0"/>
        <w:autoSpaceDN w:val="0"/>
        <w:adjustRightInd w:val="0"/>
        <w:spacing w:line="360" w:lineRule="auto"/>
        <w:jc w:val="both"/>
        <w:rPr>
          <w:rFonts w:ascii="Arial" w:hAnsi="Arial" w:cs="Arial"/>
          <w:b/>
          <w:sz w:val="24"/>
          <w:szCs w:val="24"/>
        </w:rPr>
      </w:pPr>
    </w:p>
    <w:p w:rsidR="00C11A5D" w:rsidRPr="001060E9" w:rsidRDefault="00C11A5D" w:rsidP="000177F7">
      <w:pPr>
        <w:jc w:val="center"/>
        <w:rPr>
          <w:rFonts w:ascii="Arial" w:hAnsi="Arial" w:cs="Arial"/>
          <w:b/>
          <w:sz w:val="24"/>
          <w:szCs w:val="24"/>
        </w:rPr>
      </w:pPr>
      <w:r w:rsidRPr="001060E9">
        <w:rPr>
          <w:rFonts w:ascii="Arial" w:hAnsi="Arial" w:cs="Arial"/>
          <w:b/>
          <w:sz w:val="24"/>
          <w:szCs w:val="24"/>
        </w:rPr>
        <w:t>APÊNDICE B</w:t>
      </w:r>
    </w:p>
    <w:p w:rsidR="00C11A5D" w:rsidRPr="00CF4302" w:rsidRDefault="00C11A5D" w:rsidP="00C11A5D">
      <w:pPr>
        <w:jc w:val="center"/>
        <w:rPr>
          <w:sz w:val="24"/>
          <w:szCs w:val="24"/>
        </w:rPr>
      </w:pPr>
      <w:r>
        <w:rPr>
          <w:sz w:val="24"/>
          <w:szCs w:val="24"/>
        </w:rPr>
        <w:lastRenderedPageBreak/>
        <w:t>Roteiro</w:t>
      </w:r>
      <w:r w:rsidRPr="00CF4302">
        <w:rPr>
          <w:sz w:val="24"/>
          <w:szCs w:val="24"/>
        </w:rPr>
        <w:t xml:space="preserve"> de coleta de dados</w:t>
      </w:r>
    </w:p>
    <w:tbl>
      <w:tblPr>
        <w:tblStyle w:val="Tabelacomgrade"/>
        <w:tblW w:w="10173" w:type="dxa"/>
        <w:tblInd w:w="-878" w:type="dxa"/>
        <w:tblLayout w:type="fixed"/>
        <w:tblLook w:val="0000"/>
      </w:tblPr>
      <w:tblGrid>
        <w:gridCol w:w="3510"/>
        <w:gridCol w:w="1632"/>
        <w:gridCol w:w="3235"/>
        <w:gridCol w:w="1796"/>
      </w:tblGrid>
      <w:tr w:rsidR="00C11A5D" w:rsidRPr="00C36AE9" w:rsidTr="00FA6A5D">
        <w:trPr>
          <w:trHeight w:val="240"/>
        </w:trPr>
        <w:tc>
          <w:tcPr>
            <w:tcW w:w="10173" w:type="dxa"/>
            <w:gridSpan w:val="4"/>
            <w:tcBorders>
              <w:top w:val="thinThickThinSmallGap" w:sz="24" w:space="0" w:color="auto"/>
              <w:left w:val="thinThickThinSmallGap" w:sz="24" w:space="0" w:color="auto"/>
              <w:right w:val="thinThickThinSmallGap" w:sz="24" w:space="0" w:color="auto"/>
            </w:tcBorders>
            <w:shd w:val="clear" w:color="auto" w:fill="DAEEF3" w:themeFill="accent5" w:themeFillTint="33"/>
          </w:tcPr>
          <w:p w:rsidR="00C11A5D" w:rsidRPr="00C36AE9" w:rsidRDefault="00FE3E72" w:rsidP="001B59B0">
            <w:pPr>
              <w:jc w:val="center"/>
              <w:rPr>
                <w:rFonts w:ascii="Arial" w:eastAsia="Times New Roman" w:hAnsi="Arial" w:cs="Arial"/>
                <w:b/>
                <w:bCs/>
                <w:sz w:val="24"/>
                <w:szCs w:val="24"/>
              </w:rPr>
            </w:pPr>
            <w:r w:rsidRPr="00FA6A5D">
              <w:rPr>
                <w:rFonts w:ascii="Arial" w:hAnsi="Arial" w:cs="Arial"/>
                <w:b/>
                <w:sz w:val="24"/>
                <w:szCs w:val="24"/>
              </w:rPr>
              <w:t xml:space="preserve">INSTRUMENTO COLETA DE DADOS </w:t>
            </w:r>
          </w:p>
        </w:tc>
      </w:tr>
      <w:tr w:rsidR="00FE3E72" w:rsidRPr="00C36AE9" w:rsidTr="00FA6A5D">
        <w:trPr>
          <w:trHeight w:val="242"/>
        </w:trPr>
        <w:tc>
          <w:tcPr>
            <w:tcW w:w="5142" w:type="dxa"/>
            <w:gridSpan w:val="2"/>
            <w:tcBorders>
              <w:left w:val="thinThickThinSmallGap" w:sz="24" w:space="0" w:color="auto"/>
            </w:tcBorders>
          </w:tcPr>
          <w:p w:rsidR="00FE3E72" w:rsidRPr="00C36AE9" w:rsidRDefault="00FE3E72" w:rsidP="00FE3E72">
            <w:pPr>
              <w:rPr>
                <w:rFonts w:ascii="Arial" w:hAnsi="Arial" w:cs="Arial"/>
                <w:sz w:val="24"/>
                <w:szCs w:val="24"/>
              </w:rPr>
            </w:pPr>
            <w:r w:rsidRPr="00C36AE9">
              <w:rPr>
                <w:rFonts w:ascii="Arial" w:hAnsi="Arial" w:cs="Arial"/>
                <w:sz w:val="24"/>
                <w:szCs w:val="24"/>
              </w:rPr>
              <w:t xml:space="preserve">Número de Ordem: </w:t>
            </w:r>
          </w:p>
        </w:tc>
        <w:tc>
          <w:tcPr>
            <w:tcW w:w="5031" w:type="dxa"/>
            <w:gridSpan w:val="2"/>
            <w:tcBorders>
              <w:right w:val="thinThickThinSmallGap" w:sz="24" w:space="0" w:color="auto"/>
            </w:tcBorders>
          </w:tcPr>
          <w:p w:rsidR="00FE3E72" w:rsidRPr="00C36AE9" w:rsidRDefault="00FE3E72" w:rsidP="00FE3E72">
            <w:pPr>
              <w:rPr>
                <w:rFonts w:ascii="Arial" w:hAnsi="Arial" w:cs="Arial"/>
                <w:sz w:val="24"/>
                <w:szCs w:val="24"/>
              </w:rPr>
            </w:pPr>
            <w:r w:rsidRPr="00C36AE9">
              <w:rPr>
                <w:rFonts w:ascii="Arial" w:hAnsi="Arial" w:cs="Arial"/>
                <w:sz w:val="24"/>
                <w:szCs w:val="24"/>
              </w:rPr>
              <w:t>Iniciais:</w:t>
            </w:r>
          </w:p>
        </w:tc>
      </w:tr>
      <w:tr w:rsidR="00C11A5D" w:rsidRPr="00C36AE9" w:rsidTr="00FA6A5D">
        <w:trPr>
          <w:trHeight w:val="166"/>
        </w:trPr>
        <w:tc>
          <w:tcPr>
            <w:tcW w:w="10173" w:type="dxa"/>
            <w:gridSpan w:val="4"/>
            <w:tcBorders>
              <w:left w:val="thinThickThinSmallGap" w:sz="24" w:space="0" w:color="auto"/>
              <w:right w:val="thinThickThinSmallGap" w:sz="24" w:space="0" w:color="auto"/>
            </w:tcBorders>
          </w:tcPr>
          <w:p w:rsidR="00C11A5D" w:rsidRPr="00C36AE9" w:rsidRDefault="00C11A5D" w:rsidP="001B59B0">
            <w:pPr>
              <w:jc w:val="both"/>
              <w:rPr>
                <w:rFonts w:ascii="Arial" w:eastAsia="Times New Roman" w:hAnsi="Arial" w:cs="Arial"/>
                <w:sz w:val="24"/>
                <w:szCs w:val="24"/>
              </w:rPr>
            </w:pPr>
            <w:r w:rsidRPr="00976E85">
              <w:rPr>
                <w:rFonts w:ascii="Arial" w:eastAsia="Times New Roman" w:hAnsi="Arial" w:cs="Arial"/>
                <w:sz w:val="24"/>
                <w:szCs w:val="24"/>
                <w:lang w:val="pt-BR"/>
              </w:rPr>
              <w:t xml:space="preserve">Local: Laboratório Clínico de Londrina.                        </w:t>
            </w:r>
            <w:r w:rsidRPr="00C36AE9">
              <w:rPr>
                <w:rFonts w:ascii="Arial" w:eastAsia="Times New Roman" w:hAnsi="Arial" w:cs="Arial"/>
                <w:sz w:val="24"/>
                <w:szCs w:val="24"/>
              </w:rPr>
              <w:t>Data:         /         /</w:t>
            </w:r>
          </w:p>
        </w:tc>
      </w:tr>
      <w:tr w:rsidR="00C11A5D" w:rsidRPr="00C36AE9" w:rsidTr="00FA6A5D">
        <w:trPr>
          <w:trHeight w:val="230"/>
        </w:trPr>
        <w:tc>
          <w:tcPr>
            <w:tcW w:w="10173" w:type="dxa"/>
            <w:gridSpan w:val="4"/>
            <w:tcBorders>
              <w:left w:val="thinThickThinSmallGap" w:sz="24" w:space="0" w:color="auto"/>
              <w:right w:val="thinThickThinSmallGap" w:sz="24" w:space="0" w:color="auto"/>
            </w:tcBorders>
            <w:shd w:val="clear" w:color="auto" w:fill="DAEEF3" w:themeFill="accent5" w:themeFillTint="33"/>
          </w:tcPr>
          <w:p w:rsidR="00C11A5D" w:rsidRPr="00C36AE9" w:rsidRDefault="009D052D" w:rsidP="001B59B0">
            <w:pPr>
              <w:jc w:val="center"/>
              <w:rPr>
                <w:rFonts w:ascii="Arial" w:eastAsia="Times New Roman" w:hAnsi="Arial" w:cs="Arial"/>
                <w:b/>
                <w:bCs/>
                <w:color w:val="000000"/>
                <w:sz w:val="24"/>
                <w:szCs w:val="24"/>
              </w:rPr>
            </w:pPr>
            <w:r w:rsidRPr="00C36AE9">
              <w:rPr>
                <w:rFonts w:ascii="Arial" w:eastAsia="Times New Roman" w:hAnsi="Arial" w:cs="Arial"/>
                <w:b/>
                <w:bCs/>
                <w:color w:val="000000"/>
                <w:sz w:val="24"/>
                <w:szCs w:val="24"/>
              </w:rPr>
              <w:t>DADOS DE IDENTIFICAÇÃO</w:t>
            </w:r>
          </w:p>
        </w:tc>
      </w:tr>
      <w:tr w:rsidR="00FE3E72" w:rsidRPr="00C36AE9" w:rsidTr="00FA6A5D">
        <w:trPr>
          <w:trHeight w:val="217"/>
        </w:trPr>
        <w:tc>
          <w:tcPr>
            <w:tcW w:w="3510" w:type="dxa"/>
            <w:tcBorders>
              <w:left w:val="thinThickThinSmallGap" w:sz="24" w:space="0" w:color="auto"/>
            </w:tcBorders>
          </w:tcPr>
          <w:p w:rsidR="00FE3E72" w:rsidRPr="00C36AE9" w:rsidRDefault="00FE3E72" w:rsidP="001B59B0">
            <w:pPr>
              <w:pStyle w:val="PargrafodaLista"/>
              <w:numPr>
                <w:ilvl w:val="0"/>
                <w:numId w:val="6"/>
              </w:numPr>
              <w:suppressAutoHyphens w:val="0"/>
              <w:spacing w:line="240" w:lineRule="auto"/>
              <w:contextualSpacing w:val="0"/>
              <w:rPr>
                <w:rFonts w:ascii="Arial" w:hAnsi="Arial" w:cs="Arial"/>
                <w:bCs/>
              </w:rPr>
            </w:pPr>
            <w:proofErr w:type="spellStart"/>
            <w:r w:rsidRPr="00C36AE9">
              <w:rPr>
                <w:rFonts w:ascii="Arial" w:hAnsi="Arial" w:cs="Arial"/>
                <w:bCs/>
              </w:rPr>
              <w:t>Idade</w:t>
            </w:r>
            <w:proofErr w:type="spellEnd"/>
            <w:r w:rsidRPr="00C36AE9">
              <w:rPr>
                <w:rFonts w:ascii="Arial" w:hAnsi="Arial" w:cs="Arial"/>
                <w:bCs/>
              </w:rPr>
              <w:t>:</w:t>
            </w:r>
          </w:p>
        </w:tc>
        <w:tc>
          <w:tcPr>
            <w:tcW w:w="6663" w:type="dxa"/>
            <w:gridSpan w:val="3"/>
            <w:tcBorders>
              <w:right w:val="thinThickThinSmallGap" w:sz="24" w:space="0" w:color="auto"/>
            </w:tcBorders>
          </w:tcPr>
          <w:p w:rsidR="00FE3E72" w:rsidRPr="00C36AE9" w:rsidRDefault="00037332" w:rsidP="001B59B0">
            <w:pPr>
              <w:pStyle w:val="PargrafodaLista"/>
              <w:numPr>
                <w:ilvl w:val="0"/>
                <w:numId w:val="6"/>
              </w:numPr>
              <w:suppressAutoHyphens w:val="0"/>
              <w:spacing w:line="240" w:lineRule="auto"/>
              <w:contextualSpacing w:val="0"/>
              <w:rPr>
                <w:rFonts w:ascii="Arial" w:hAnsi="Arial" w:cs="Arial"/>
                <w:bCs/>
              </w:rPr>
            </w:pPr>
            <w:r w:rsidRPr="00C36AE9">
              <w:rPr>
                <w:rFonts w:ascii="Arial" w:hAnsi="Arial" w:cs="Arial"/>
                <w:bCs/>
              </w:rPr>
              <w:t>Data de Nascimento:</w:t>
            </w:r>
          </w:p>
        </w:tc>
      </w:tr>
      <w:tr w:rsidR="00C36AE9" w:rsidRPr="00C36AE9" w:rsidTr="00FA6A5D">
        <w:trPr>
          <w:trHeight w:val="217"/>
        </w:trPr>
        <w:tc>
          <w:tcPr>
            <w:tcW w:w="3510" w:type="dxa"/>
            <w:tcBorders>
              <w:left w:val="thinThickThinSmallGap" w:sz="24" w:space="0" w:color="auto"/>
            </w:tcBorders>
          </w:tcPr>
          <w:p w:rsidR="00C36AE9" w:rsidRPr="00C36AE9" w:rsidRDefault="00C36AE9" w:rsidP="001B59B0">
            <w:pPr>
              <w:pStyle w:val="PargrafodaLista"/>
              <w:numPr>
                <w:ilvl w:val="0"/>
                <w:numId w:val="6"/>
              </w:numPr>
              <w:suppressAutoHyphens w:val="0"/>
              <w:spacing w:line="240" w:lineRule="auto"/>
              <w:contextualSpacing w:val="0"/>
              <w:rPr>
                <w:rFonts w:ascii="Arial" w:hAnsi="Arial" w:cs="Arial"/>
                <w:bCs/>
              </w:rPr>
            </w:pPr>
            <w:proofErr w:type="spellStart"/>
            <w:r w:rsidRPr="00C36AE9">
              <w:rPr>
                <w:rFonts w:ascii="Arial" w:hAnsi="Arial" w:cs="Arial"/>
                <w:bCs/>
              </w:rPr>
              <w:t>Etnia</w:t>
            </w:r>
            <w:proofErr w:type="spellEnd"/>
            <w:r w:rsidRPr="00C36AE9">
              <w:rPr>
                <w:rFonts w:ascii="Arial" w:hAnsi="Arial" w:cs="Arial"/>
                <w:bCs/>
              </w:rPr>
              <w:t>:</w:t>
            </w:r>
          </w:p>
        </w:tc>
        <w:tc>
          <w:tcPr>
            <w:tcW w:w="6663" w:type="dxa"/>
            <w:gridSpan w:val="3"/>
            <w:tcBorders>
              <w:right w:val="thinThickThinSmallGap" w:sz="24" w:space="0" w:color="auto"/>
            </w:tcBorders>
          </w:tcPr>
          <w:p w:rsidR="00C36AE9" w:rsidRPr="00C36AE9" w:rsidRDefault="00C36AE9" w:rsidP="001B59B0">
            <w:pPr>
              <w:pStyle w:val="PargrafodaLista"/>
              <w:suppressAutoHyphens w:val="0"/>
              <w:spacing w:line="240" w:lineRule="auto"/>
              <w:ind w:left="664" w:firstLine="0"/>
              <w:contextualSpacing w:val="0"/>
              <w:rPr>
                <w:rFonts w:ascii="Arial" w:hAnsi="Arial" w:cs="Arial"/>
                <w:bCs/>
              </w:rPr>
            </w:pPr>
            <w:r w:rsidRPr="00C36AE9">
              <w:rPr>
                <w:rFonts w:ascii="Arial" w:hAnsi="Arial" w:cs="Arial"/>
                <w:bCs/>
              </w:rPr>
              <w:t>Peso Corporal:</w:t>
            </w:r>
          </w:p>
        </w:tc>
      </w:tr>
      <w:tr w:rsidR="00C11A5D" w:rsidRPr="00C36AE9" w:rsidTr="00FA6A5D">
        <w:trPr>
          <w:trHeight w:val="125"/>
        </w:trPr>
        <w:tc>
          <w:tcPr>
            <w:tcW w:w="10173" w:type="dxa"/>
            <w:gridSpan w:val="4"/>
            <w:tcBorders>
              <w:left w:val="thinThickThinSmallGap" w:sz="24" w:space="0" w:color="auto"/>
              <w:right w:val="thinThickThinSmallGap" w:sz="24" w:space="0" w:color="auto"/>
            </w:tcBorders>
            <w:shd w:val="clear" w:color="auto" w:fill="DAEEF3" w:themeFill="accent5" w:themeFillTint="33"/>
          </w:tcPr>
          <w:p w:rsidR="00C11A5D" w:rsidRPr="00C36AE9" w:rsidRDefault="009D052D" w:rsidP="001B59B0">
            <w:pPr>
              <w:jc w:val="center"/>
              <w:rPr>
                <w:rFonts w:ascii="Arial" w:hAnsi="Arial" w:cs="Arial"/>
                <w:b/>
                <w:sz w:val="24"/>
                <w:szCs w:val="24"/>
              </w:rPr>
            </w:pPr>
            <w:r w:rsidRPr="00C36AE9">
              <w:rPr>
                <w:rFonts w:ascii="Arial" w:hAnsi="Arial" w:cs="Arial"/>
                <w:b/>
                <w:sz w:val="24"/>
                <w:szCs w:val="24"/>
              </w:rPr>
              <w:t xml:space="preserve">INDUÇÃO DA SEDE </w:t>
            </w:r>
          </w:p>
        </w:tc>
      </w:tr>
      <w:tr w:rsidR="00037332" w:rsidRPr="00C36AE9" w:rsidTr="00FA6A5D">
        <w:trPr>
          <w:trHeight w:val="125"/>
        </w:trPr>
        <w:tc>
          <w:tcPr>
            <w:tcW w:w="10173" w:type="dxa"/>
            <w:gridSpan w:val="4"/>
            <w:tcBorders>
              <w:left w:val="thinThickThinSmallGap" w:sz="24" w:space="0" w:color="auto"/>
              <w:right w:val="thinThickThinSmallGap" w:sz="24" w:space="0" w:color="auto"/>
            </w:tcBorders>
            <w:shd w:val="clear" w:color="auto" w:fill="auto"/>
          </w:tcPr>
          <w:p w:rsidR="00037332" w:rsidRPr="00C36AE9" w:rsidRDefault="00037332" w:rsidP="00037332">
            <w:pPr>
              <w:pStyle w:val="PargrafodaLista"/>
              <w:spacing w:line="240" w:lineRule="auto"/>
              <w:ind w:left="664" w:firstLine="0"/>
              <w:rPr>
                <w:rFonts w:ascii="Arial" w:hAnsi="Arial" w:cs="Arial"/>
                <w:bCs/>
              </w:rPr>
            </w:pPr>
          </w:p>
          <w:p w:rsidR="00037332" w:rsidRPr="00C36AE9" w:rsidRDefault="00037332" w:rsidP="00037332">
            <w:pPr>
              <w:pStyle w:val="PargrafodaLista"/>
              <w:numPr>
                <w:ilvl w:val="0"/>
                <w:numId w:val="6"/>
              </w:numPr>
              <w:spacing w:line="240" w:lineRule="auto"/>
              <w:rPr>
                <w:rFonts w:ascii="Arial" w:hAnsi="Arial" w:cs="Arial"/>
                <w:bCs/>
              </w:rPr>
            </w:pPr>
            <w:r w:rsidRPr="00C36AE9">
              <w:rPr>
                <w:rFonts w:ascii="Arial" w:hAnsi="Arial" w:cs="Arial"/>
                <w:bCs/>
              </w:rPr>
              <w:t xml:space="preserve">OSMOLARIDADE URINÁRIA INICIAL </w:t>
            </w:r>
          </w:p>
          <w:p w:rsidR="00037332" w:rsidRPr="00C36AE9" w:rsidRDefault="00037332" w:rsidP="00037332">
            <w:pPr>
              <w:ind w:left="304"/>
              <w:rPr>
                <w:rFonts w:ascii="Arial" w:hAnsi="Arial" w:cs="Arial"/>
                <w:bCs/>
                <w:sz w:val="24"/>
                <w:szCs w:val="24"/>
              </w:rPr>
            </w:pPr>
            <w:r w:rsidRPr="00C36AE9">
              <w:rPr>
                <w:rFonts w:ascii="Arial" w:hAnsi="Arial" w:cs="Arial"/>
                <w:bCs/>
                <w:sz w:val="24"/>
                <w:szCs w:val="24"/>
              </w:rPr>
              <w:t>Hora:</w:t>
            </w:r>
          </w:p>
          <w:p w:rsidR="00037332" w:rsidRPr="00C36AE9" w:rsidRDefault="00037332" w:rsidP="00037332">
            <w:pPr>
              <w:ind w:left="304"/>
              <w:rPr>
                <w:rFonts w:ascii="Arial" w:hAnsi="Arial" w:cs="Arial"/>
                <w:bCs/>
                <w:sz w:val="24"/>
                <w:szCs w:val="24"/>
              </w:rPr>
            </w:pPr>
            <w:proofErr w:type="spellStart"/>
            <w:r w:rsidRPr="00C36AE9">
              <w:rPr>
                <w:rFonts w:ascii="Arial" w:hAnsi="Arial" w:cs="Arial"/>
                <w:bCs/>
                <w:sz w:val="24"/>
                <w:szCs w:val="24"/>
              </w:rPr>
              <w:t>Resultado</w:t>
            </w:r>
            <w:proofErr w:type="spellEnd"/>
            <w:r w:rsidRPr="00C36AE9">
              <w:rPr>
                <w:rFonts w:ascii="Arial" w:hAnsi="Arial" w:cs="Arial"/>
                <w:bCs/>
                <w:sz w:val="24"/>
                <w:szCs w:val="24"/>
              </w:rPr>
              <w:t xml:space="preserve">: </w:t>
            </w:r>
          </w:p>
          <w:p w:rsidR="00037332" w:rsidRPr="00C36AE9" w:rsidRDefault="00037332" w:rsidP="00037332">
            <w:pPr>
              <w:pStyle w:val="PargrafodaLista"/>
              <w:numPr>
                <w:ilvl w:val="0"/>
                <w:numId w:val="6"/>
              </w:numPr>
              <w:spacing w:line="240" w:lineRule="auto"/>
              <w:rPr>
                <w:rFonts w:ascii="Arial" w:hAnsi="Arial" w:cs="Arial"/>
                <w:bCs/>
              </w:rPr>
            </w:pPr>
            <w:r w:rsidRPr="00C36AE9">
              <w:rPr>
                <w:rFonts w:ascii="Arial" w:hAnsi="Arial" w:cs="Arial"/>
                <w:bCs/>
              </w:rPr>
              <w:t>OSMOLARIDADE URINÁRIA FINA</w:t>
            </w:r>
            <w:r w:rsidR="00C36AE9" w:rsidRPr="00C36AE9">
              <w:rPr>
                <w:rFonts w:ascii="Arial" w:hAnsi="Arial" w:cs="Arial"/>
                <w:bCs/>
              </w:rPr>
              <w:t>L</w:t>
            </w:r>
          </w:p>
          <w:p w:rsidR="00037332" w:rsidRPr="00C36AE9" w:rsidRDefault="00037332" w:rsidP="00037332">
            <w:pPr>
              <w:ind w:left="304"/>
              <w:rPr>
                <w:rFonts w:ascii="Arial" w:hAnsi="Arial" w:cs="Arial"/>
                <w:bCs/>
                <w:sz w:val="24"/>
                <w:szCs w:val="24"/>
              </w:rPr>
            </w:pPr>
            <w:r w:rsidRPr="00C36AE9">
              <w:rPr>
                <w:rFonts w:ascii="Arial" w:hAnsi="Arial" w:cs="Arial"/>
                <w:bCs/>
                <w:sz w:val="24"/>
                <w:szCs w:val="24"/>
              </w:rPr>
              <w:t>Hora:</w:t>
            </w:r>
          </w:p>
          <w:p w:rsidR="00037332" w:rsidRPr="00C36AE9" w:rsidRDefault="00037332" w:rsidP="00037332">
            <w:pPr>
              <w:ind w:left="304"/>
              <w:rPr>
                <w:rFonts w:ascii="Arial" w:hAnsi="Arial" w:cs="Arial"/>
                <w:bCs/>
                <w:sz w:val="24"/>
                <w:szCs w:val="24"/>
              </w:rPr>
            </w:pPr>
            <w:proofErr w:type="spellStart"/>
            <w:r w:rsidRPr="00C36AE9">
              <w:rPr>
                <w:rFonts w:ascii="Arial" w:hAnsi="Arial" w:cs="Arial"/>
                <w:bCs/>
                <w:sz w:val="24"/>
                <w:szCs w:val="24"/>
              </w:rPr>
              <w:t>Resultado</w:t>
            </w:r>
            <w:proofErr w:type="spellEnd"/>
            <w:r w:rsidRPr="00C36AE9">
              <w:rPr>
                <w:rFonts w:ascii="Arial" w:hAnsi="Arial" w:cs="Arial"/>
                <w:bCs/>
                <w:sz w:val="24"/>
                <w:szCs w:val="24"/>
              </w:rPr>
              <w:t>:</w:t>
            </w:r>
          </w:p>
          <w:p w:rsidR="00037332" w:rsidRPr="00C36AE9" w:rsidRDefault="00037332" w:rsidP="00037332">
            <w:pPr>
              <w:ind w:left="304"/>
              <w:rPr>
                <w:rFonts w:ascii="Arial" w:hAnsi="Arial" w:cs="Arial"/>
                <w:bCs/>
                <w:sz w:val="24"/>
                <w:szCs w:val="24"/>
              </w:rPr>
            </w:pPr>
          </w:p>
        </w:tc>
      </w:tr>
      <w:tr w:rsidR="00037332" w:rsidRPr="00C36AE9" w:rsidTr="00FA6A5D">
        <w:trPr>
          <w:trHeight w:val="125"/>
        </w:trPr>
        <w:tc>
          <w:tcPr>
            <w:tcW w:w="10173" w:type="dxa"/>
            <w:gridSpan w:val="4"/>
            <w:tcBorders>
              <w:left w:val="thinThickThinSmallGap" w:sz="24" w:space="0" w:color="auto"/>
              <w:right w:val="thinThickThinSmallGap" w:sz="24" w:space="0" w:color="auto"/>
            </w:tcBorders>
            <w:shd w:val="clear" w:color="auto" w:fill="auto"/>
          </w:tcPr>
          <w:p w:rsidR="00037332" w:rsidRPr="00976E85" w:rsidRDefault="00037332" w:rsidP="00037332">
            <w:pPr>
              <w:pStyle w:val="PargrafodaLista"/>
              <w:numPr>
                <w:ilvl w:val="0"/>
                <w:numId w:val="6"/>
              </w:numPr>
              <w:spacing w:line="240" w:lineRule="auto"/>
              <w:jc w:val="left"/>
              <w:rPr>
                <w:rFonts w:ascii="Arial" w:hAnsi="Arial" w:cs="Arial"/>
                <w:lang w:val="pt-BR"/>
              </w:rPr>
            </w:pPr>
            <w:r w:rsidRPr="00976E85">
              <w:rPr>
                <w:rFonts w:ascii="Arial" w:hAnsi="Arial" w:cs="Arial"/>
                <w:lang w:val="pt-BR"/>
              </w:rPr>
              <w:t>Horário de início de jejum sólidos e líquidos:</w:t>
            </w:r>
          </w:p>
          <w:p w:rsidR="00037332" w:rsidRPr="00976E85" w:rsidRDefault="00037332" w:rsidP="00037332">
            <w:pPr>
              <w:pStyle w:val="PargrafodaLista"/>
              <w:spacing w:line="240" w:lineRule="auto"/>
              <w:ind w:left="664" w:firstLine="0"/>
              <w:jc w:val="left"/>
              <w:rPr>
                <w:rFonts w:ascii="Arial" w:hAnsi="Arial" w:cs="Arial"/>
                <w:lang w:val="pt-BR"/>
              </w:rPr>
            </w:pPr>
          </w:p>
        </w:tc>
      </w:tr>
      <w:tr w:rsidR="00C11A5D" w:rsidRPr="00C36AE9" w:rsidTr="00FA6A5D">
        <w:trPr>
          <w:trHeight w:val="66"/>
        </w:trPr>
        <w:tc>
          <w:tcPr>
            <w:tcW w:w="10173" w:type="dxa"/>
            <w:gridSpan w:val="4"/>
            <w:tcBorders>
              <w:left w:val="thinThickThinSmallGap" w:sz="24" w:space="0" w:color="auto"/>
              <w:right w:val="thinThickThinSmallGap" w:sz="24" w:space="0" w:color="auto"/>
            </w:tcBorders>
          </w:tcPr>
          <w:p w:rsidR="00C11A5D" w:rsidRPr="00976E85" w:rsidRDefault="00C11A5D" w:rsidP="00037332">
            <w:pPr>
              <w:pStyle w:val="PargrafodaLista"/>
              <w:numPr>
                <w:ilvl w:val="0"/>
                <w:numId w:val="6"/>
              </w:numPr>
              <w:suppressAutoHyphens w:val="0"/>
              <w:spacing w:line="240" w:lineRule="auto"/>
              <w:contextualSpacing w:val="0"/>
              <w:rPr>
                <w:rFonts w:ascii="Arial" w:hAnsi="Arial" w:cs="Arial"/>
                <w:bCs/>
                <w:lang w:val="pt-BR"/>
              </w:rPr>
            </w:pPr>
            <w:r w:rsidRPr="00976E85">
              <w:rPr>
                <w:rFonts w:ascii="Arial" w:hAnsi="Arial" w:cs="Arial"/>
                <w:bCs/>
                <w:lang w:val="pt-BR"/>
              </w:rPr>
              <w:t>Local de punção dos dispositivos agulhados:</w:t>
            </w:r>
          </w:p>
          <w:p w:rsidR="00C11A5D" w:rsidRPr="00976E85" w:rsidRDefault="00C11A5D" w:rsidP="001B59B0">
            <w:pPr>
              <w:pStyle w:val="PargrafodaLista"/>
              <w:suppressAutoHyphens w:val="0"/>
              <w:spacing w:line="240" w:lineRule="auto"/>
              <w:ind w:left="786" w:firstLine="0"/>
              <w:contextualSpacing w:val="0"/>
              <w:rPr>
                <w:rFonts w:ascii="Arial" w:hAnsi="Arial" w:cs="Arial"/>
                <w:bCs/>
                <w:lang w:val="pt-BR"/>
              </w:rPr>
            </w:pPr>
          </w:p>
        </w:tc>
      </w:tr>
      <w:tr w:rsidR="00C11A5D" w:rsidRPr="00C36AE9" w:rsidTr="00FA6A5D">
        <w:trPr>
          <w:trHeight w:val="66"/>
        </w:trPr>
        <w:tc>
          <w:tcPr>
            <w:tcW w:w="10173" w:type="dxa"/>
            <w:gridSpan w:val="4"/>
            <w:tcBorders>
              <w:left w:val="thinThickThinSmallGap" w:sz="24" w:space="0" w:color="auto"/>
              <w:right w:val="thinThickThinSmallGap" w:sz="24" w:space="0" w:color="auto"/>
            </w:tcBorders>
          </w:tcPr>
          <w:p w:rsidR="00C11A5D" w:rsidRPr="00976E85" w:rsidRDefault="00C11A5D" w:rsidP="00037332">
            <w:pPr>
              <w:pStyle w:val="PargrafodaLista"/>
              <w:numPr>
                <w:ilvl w:val="0"/>
                <w:numId w:val="6"/>
              </w:numPr>
              <w:suppressAutoHyphens w:val="0"/>
              <w:spacing w:line="240" w:lineRule="auto"/>
              <w:contextualSpacing w:val="0"/>
              <w:rPr>
                <w:rFonts w:ascii="Arial" w:hAnsi="Arial" w:cs="Arial"/>
                <w:bCs/>
                <w:lang w:val="pt-BR"/>
              </w:rPr>
            </w:pPr>
            <w:r w:rsidRPr="00976E85">
              <w:rPr>
                <w:rFonts w:ascii="Arial" w:hAnsi="Arial" w:cs="Arial"/>
                <w:bCs/>
                <w:lang w:val="pt-BR"/>
              </w:rPr>
              <w:t xml:space="preserve"> Início da infusão da solução salina hipertônica a </w:t>
            </w:r>
            <w:r w:rsidR="0068012F" w:rsidRPr="00976E85">
              <w:rPr>
                <w:rFonts w:ascii="Arial" w:hAnsi="Arial" w:cs="Arial"/>
                <w:bCs/>
                <w:lang w:val="pt-BR"/>
              </w:rPr>
              <w:t>3</w:t>
            </w:r>
            <w:r w:rsidRPr="00976E85">
              <w:rPr>
                <w:rFonts w:ascii="Arial" w:hAnsi="Arial" w:cs="Arial"/>
                <w:bCs/>
                <w:lang w:val="pt-BR"/>
              </w:rPr>
              <w:t xml:space="preserve">% (hora): </w:t>
            </w:r>
          </w:p>
          <w:p w:rsidR="00C11A5D" w:rsidRPr="00976E85" w:rsidRDefault="00C11A5D" w:rsidP="001B59B0">
            <w:pPr>
              <w:pStyle w:val="PargrafodaLista"/>
              <w:suppressAutoHyphens w:val="0"/>
              <w:spacing w:line="240" w:lineRule="auto"/>
              <w:ind w:left="786" w:firstLine="0"/>
              <w:contextualSpacing w:val="0"/>
              <w:rPr>
                <w:rFonts w:ascii="Arial" w:hAnsi="Arial" w:cs="Arial"/>
                <w:bCs/>
                <w:lang w:val="pt-BR"/>
              </w:rPr>
            </w:pPr>
          </w:p>
        </w:tc>
      </w:tr>
      <w:tr w:rsidR="00C11A5D" w:rsidRPr="00C36AE9" w:rsidTr="00FA6A5D">
        <w:trPr>
          <w:trHeight w:val="66"/>
        </w:trPr>
        <w:tc>
          <w:tcPr>
            <w:tcW w:w="10173" w:type="dxa"/>
            <w:gridSpan w:val="4"/>
            <w:tcBorders>
              <w:left w:val="thinThickThinSmallGap" w:sz="24" w:space="0" w:color="auto"/>
              <w:right w:val="thinThickThinSmallGap" w:sz="24" w:space="0" w:color="auto"/>
            </w:tcBorders>
          </w:tcPr>
          <w:p w:rsidR="00C11A5D" w:rsidRPr="00976E85" w:rsidRDefault="00C11A5D" w:rsidP="00037332">
            <w:pPr>
              <w:pStyle w:val="PargrafodaLista"/>
              <w:numPr>
                <w:ilvl w:val="0"/>
                <w:numId w:val="6"/>
              </w:numPr>
              <w:suppressAutoHyphens w:val="0"/>
              <w:spacing w:line="240" w:lineRule="auto"/>
              <w:contextualSpacing w:val="0"/>
              <w:rPr>
                <w:rFonts w:ascii="Arial" w:hAnsi="Arial" w:cs="Arial"/>
                <w:bCs/>
                <w:lang w:val="pt-BR"/>
              </w:rPr>
            </w:pPr>
            <w:r w:rsidRPr="00976E85">
              <w:rPr>
                <w:rFonts w:ascii="Arial" w:hAnsi="Arial" w:cs="Arial"/>
                <w:bCs/>
                <w:lang w:val="pt-BR"/>
              </w:rPr>
              <w:t xml:space="preserve"> Término da infusão da solução salina hipertônica a </w:t>
            </w:r>
            <w:r w:rsidR="0068012F" w:rsidRPr="00976E85">
              <w:rPr>
                <w:rFonts w:ascii="Arial" w:hAnsi="Arial" w:cs="Arial"/>
                <w:bCs/>
                <w:lang w:val="pt-BR"/>
              </w:rPr>
              <w:t>3</w:t>
            </w:r>
            <w:r w:rsidRPr="00976E85">
              <w:rPr>
                <w:rFonts w:ascii="Arial" w:hAnsi="Arial" w:cs="Arial"/>
                <w:bCs/>
                <w:lang w:val="pt-BR"/>
              </w:rPr>
              <w:t>% (hora):</w:t>
            </w:r>
          </w:p>
          <w:p w:rsidR="00C11A5D" w:rsidRPr="00976E85" w:rsidRDefault="00C11A5D" w:rsidP="001B59B0">
            <w:pPr>
              <w:pStyle w:val="PargrafodaLista"/>
              <w:suppressAutoHyphens w:val="0"/>
              <w:spacing w:line="240" w:lineRule="auto"/>
              <w:ind w:left="786" w:firstLine="0"/>
              <w:contextualSpacing w:val="0"/>
              <w:rPr>
                <w:rFonts w:ascii="Arial" w:hAnsi="Arial" w:cs="Arial"/>
                <w:bCs/>
                <w:lang w:val="pt-BR"/>
              </w:rPr>
            </w:pPr>
          </w:p>
        </w:tc>
      </w:tr>
      <w:tr w:rsidR="009D052D" w:rsidRPr="00C36AE9" w:rsidTr="00FA6A5D">
        <w:trPr>
          <w:trHeight w:val="66"/>
        </w:trPr>
        <w:tc>
          <w:tcPr>
            <w:tcW w:w="10173" w:type="dxa"/>
            <w:gridSpan w:val="4"/>
            <w:tcBorders>
              <w:left w:val="thinThickThinSmallGap" w:sz="24" w:space="0" w:color="auto"/>
              <w:bottom w:val="thinThickSmallGap" w:sz="24" w:space="0" w:color="auto"/>
              <w:right w:val="thinThickThinSmallGap" w:sz="24" w:space="0" w:color="auto"/>
            </w:tcBorders>
          </w:tcPr>
          <w:p w:rsidR="009D052D" w:rsidRPr="00976E85" w:rsidRDefault="009D052D" w:rsidP="00037332">
            <w:pPr>
              <w:pStyle w:val="PargrafodaLista"/>
              <w:numPr>
                <w:ilvl w:val="0"/>
                <w:numId w:val="6"/>
              </w:numPr>
              <w:spacing w:line="240" w:lineRule="auto"/>
              <w:rPr>
                <w:rFonts w:ascii="Arial" w:hAnsi="Arial" w:cs="Arial"/>
                <w:bCs/>
                <w:lang w:val="pt-BR"/>
              </w:rPr>
            </w:pPr>
            <w:r w:rsidRPr="00976E85">
              <w:rPr>
                <w:rFonts w:ascii="Arial" w:hAnsi="Arial" w:cs="Arial"/>
                <w:bCs/>
                <w:lang w:val="pt-BR"/>
              </w:rPr>
              <w:t>Controle de Pressão Arterial durante a infusão da Solução Salina:</w:t>
            </w:r>
          </w:p>
          <w:p w:rsidR="009D052D" w:rsidRPr="00976E85" w:rsidRDefault="009D052D" w:rsidP="009D052D">
            <w:pPr>
              <w:pStyle w:val="PargrafodaLista"/>
              <w:spacing w:line="240" w:lineRule="auto"/>
              <w:ind w:left="664" w:firstLine="0"/>
              <w:rPr>
                <w:rFonts w:ascii="Arial" w:hAnsi="Arial" w:cs="Arial"/>
                <w:bCs/>
                <w:lang w:val="pt-BR"/>
              </w:rPr>
            </w:pPr>
          </w:p>
          <w:p w:rsidR="009D052D" w:rsidRPr="00976E85" w:rsidRDefault="009D052D" w:rsidP="009D052D">
            <w:pPr>
              <w:rPr>
                <w:rFonts w:ascii="Arial" w:hAnsi="Arial" w:cs="Arial"/>
                <w:bCs/>
                <w:sz w:val="24"/>
                <w:szCs w:val="24"/>
                <w:lang w:val="pt-BR"/>
              </w:rPr>
            </w:pPr>
          </w:p>
          <w:p w:rsidR="009D052D" w:rsidRPr="00976E85" w:rsidRDefault="009D052D" w:rsidP="009D052D">
            <w:pPr>
              <w:rPr>
                <w:rFonts w:ascii="Arial" w:hAnsi="Arial" w:cs="Arial"/>
                <w:bCs/>
                <w:sz w:val="24"/>
                <w:szCs w:val="24"/>
                <w:lang w:val="pt-BR"/>
              </w:rPr>
            </w:pPr>
          </w:p>
        </w:tc>
      </w:tr>
      <w:tr w:rsidR="00037332" w:rsidRPr="00C36AE9" w:rsidTr="00FA6A5D">
        <w:trPr>
          <w:trHeight w:val="66"/>
        </w:trPr>
        <w:tc>
          <w:tcPr>
            <w:tcW w:w="10173" w:type="dxa"/>
            <w:gridSpan w:val="4"/>
            <w:tcBorders>
              <w:top w:val="thinThickSmallGap" w:sz="24" w:space="0" w:color="auto"/>
              <w:left w:val="thinThickThinSmallGap" w:sz="24" w:space="0" w:color="auto"/>
              <w:bottom w:val="thinThickSmallGap" w:sz="24" w:space="0" w:color="auto"/>
              <w:right w:val="thinThickThinSmallGap" w:sz="24" w:space="0" w:color="auto"/>
            </w:tcBorders>
            <w:shd w:val="clear" w:color="auto" w:fill="DAEEF3" w:themeFill="accent5" w:themeFillTint="33"/>
          </w:tcPr>
          <w:p w:rsidR="00037332" w:rsidRPr="00C36AE9" w:rsidRDefault="00037332" w:rsidP="00037332">
            <w:pPr>
              <w:jc w:val="center"/>
              <w:rPr>
                <w:rFonts w:ascii="Arial" w:hAnsi="Arial" w:cs="Arial"/>
                <w:b/>
                <w:bCs/>
                <w:sz w:val="24"/>
                <w:szCs w:val="24"/>
              </w:rPr>
            </w:pPr>
            <w:r w:rsidRPr="00C36AE9">
              <w:rPr>
                <w:rFonts w:ascii="Arial" w:hAnsi="Arial" w:cs="Arial"/>
                <w:b/>
                <w:bCs/>
                <w:sz w:val="24"/>
                <w:szCs w:val="24"/>
              </w:rPr>
              <w:t>ALOCAÇÃO</w:t>
            </w:r>
          </w:p>
        </w:tc>
      </w:tr>
      <w:tr w:rsidR="00037332" w:rsidRPr="00C36AE9" w:rsidTr="00FA6A5D">
        <w:trPr>
          <w:trHeight w:val="66"/>
        </w:trPr>
        <w:tc>
          <w:tcPr>
            <w:tcW w:w="10173" w:type="dxa"/>
            <w:gridSpan w:val="4"/>
            <w:tcBorders>
              <w:top w:val="thinThickSmallGap" w:sz="24" w:space="0" w:color="auto"/>
              <w:left w:val="thinThickThinSmallGap" w:sz="24" w:space="0" w:color="auto"/>
              <w:bottom w:val="thinThickSmallGap" w:sz="24" w:space="0" w:color="auto"/>
              <w:right w:val="thinThickThinSmallGap" w:sz="24" w:space="0" w:color="auto"/>
            </w:tcBorders>
          </w:tcPr>
          <w:p w:rsidR="00037332" w:rsidRPr="00976E85" w:rsidRDefault="00037332" w:rsidP="00037332">
            <w:pPr>
              <w:jc w:val="center"/>
              <w:rPr>
                <w:rFonts w:ascii="Arial" w:hAnsi="Arial" w:cs="Arial"/>
                <w:b/>
                <w:bCs/>
                <w:sz w:val="24"/>
                <w:szCs w:val="24"/>
                <w:lang w:val="pt-BR"/>
              </w:rPr>
            </w:pPr>
            <w:r w:rsidRPr="00976E85">
              <w:rPr>
                <w:rFonts w:ascii="Arial" w:hAnsi="Arial" w:cs="Arial"/>
                <w:b/>
                <w:bCs/>
                <w:sz w:val="24"/>
                <w:szCs w:val="24"/>
                <w:lang w:val="pt-BR"/>
              </w:rPr>
              <w:t>Randomização: (1) Grupo Controle: Jejum        (2) Grupo Experimental: Picolé Mentolado</w:t>
            </w:r>
          </w:p>
        </w:tc>
      </w:tr>
      <w:tr w:rsidR="009D052D" w:rsidRPr="00C36AE9" w:rsidTr="00FA6A5D">
        <w:trPr>
          <w:trHeight w:val="66"/>
        </w:trPr>
        <w:tc>
          <w:tcPr>
            <w:tcW w:w="10173" w:type="dxa"/>
            <w:gridSpan w:val="4"/>
            <w:tcBorders>
              <w:top w:val="thinThickSmallGap" w:sz="24" w:space="0" w:color="auto"/>
              <w:left w:val="thinThickThinSmallGap" w:sz="24" w:space="0" w:color="auto"/>
              <w:right w:val="thinThickThinSmallGap" w:sz="24" w:space="0" w:color="auto"/>
            </w:tcBorders>
            <w:shd w:val="clear" w:color="auto" w:fill="DAEEF3" w:themeFill="accent5" w:themeFillTint="33"/>
          </w:tcPr>
          <w:p w:rsidR="009D052D" w:rsidRPr="00C36AE9" w:rsidRDefault="009D052D" w:rsidP="009D052D">
            <w:pPr>
              <w:pStyle w:val="PargrafodaLista"/>
              <w:spacing w:line="240" w:lineRule="auto"/>
              <w:ind w:left="664" w:firstLine="0"/>
              <w:jc w:val="center"/>
              <w:rPr>
                <w:rFonts w:ascii="Arial" w:hAnsi="Arial" w:cs="Arial"/>
                <w:b/>
                <w:bCs/>
              </w:rPr>
            </w:pPr>
            <w:r w:rsidRPr="00C36AE9">
              <w:rPr>
                <w:rFonts w:ascii="Arial" w:hAnsi="Arial" w:cs="Arial"/>
                <w:b/>
                <w:bCs/>
              </w:rPr>
              <w:t>MOMENTO 1</w:t>
            </w:r>
          </w:p>
        </w:tc>
      </w:tr>
      <w:tr w:rsidR="009D052D" w:rsidRPr="00C36AE9" w:rsidTr="00FA6A5D">
        <w:trPr>
          <w:trHeight w:val="66"/>
        </w:trPr>
        <w:tc>
          <w:tcPr>
            <w:tcW w:w="10173" w:type="dxa"/>
            <w:gridSpan w:val="4"/>
            <w:tcBorders>
              <w:left w:val="thinThickThinSmallGap" w:sz="24" w:space="0" w:color="auto"/>
              <w:right w:val="thinThickThinSmallGap" w:sz="24" w:space="0" w:color="auto"/>
            </w:tcBorders>
          </w:tcPr>
          <w:p w:rsidR="009D052D" w:rsidRPr="00C36AE9" w:rsidRDefault="009D052D" w:rsidP="009D052D">
            <w:pPr>
              <w:pStyle w:val="PargrafodaLista"/>
              <w:numPr>
                <w:ilvl w:val="0"/>
                <w:numId w:val="10"/>
              </w:numPr>
              <w:spacing w:line="240" w:lineRule="auto"/>
              <w:rPr>
                <w:rFonts w:ascii="Arial" w:hAnsi="Arial" w:cs="Arial"/>
                <w:bCs/>
              </w:rPr>
            </w:pPr>
            <w:r w:rsidRPr="00C36AE9">
              <w:rPr>
                <w:rFonts w:ascii="Arial" w:hAnsi="Arial" w:cs="Arial"/>
                <w:bCs/>
              </w:rPr>
              <w:t xml:space="preserve">Presença de sede: </w:t>
            </w:r>
          </w:p>
          <w:p w:rsidR="009D052D" w:rsidRPr="00C36AE9" w:rsidRDefault="009D052D" w:rsidP="009D052D">
            <w:pPr>
              <w:pStyle w:val="PargrafodaLista"/>
              <w:numPr>
                <w:ilvl w:val="0"/>
                <w:numId w:val="8"/>
              </w:numPr>
              <w:spacing w:line="240" w:lineRule="auto"/>
              <w:rPr>
                <w:rFonts w:ascii="Arial" w:hAnsi="Arial" w:cs="Arial"/>
                <w:bCs/>
              </w:rPr>
            </w:pPr>
            <w:r w:rsidRPr="00C36AE9">
              <w:rPr>
                <w:rFonts w:ascii="Arial" w:hAnsi="Arial" w:cs="Arial"/>
                <w:bCs/>
              </w:rPr>
              <w:t>Sim               (2) Não</w:t>
            </w:r>
          </w:p>
          <w:p w:rsidR="009D052D" w:rsidRPr="00C36AE9" w:rsidRDefault="009D052D" w:rsidP="009D052D">
            <w:pPr>
              <w:pStyle w:val="PargrafodaLista"/>
              <w:numPr>
                <w:ilvl w:val="0"/>
                <w:numId w:val="10"/>
              </w:numPr>
              <w:spacing w:line="240" w:lineRule="auto"/>
              <w:rPr>
                <w:rFonts w:ascii="Arial" w:hAnsi="Arial" w:cs="Arial"/>
                <w:bCs/>
              </w:rPr>
            </w:pPr>
            <w:r w:rsidRPr="00C36AE9">
              <w:rPr>
                <w:rFonts w:ascii="Arial" w:hAnsi="Arial" w:cs="Arial"/>
                <w:bCs/>
              </w:rPr>
              <w:t>Intensidade da sede (EVN):</w:t>
            </w:r>
          </w:p>
          <w:p w:rsidR="009D052D" w:rsidRPr="00C36AE9" w:rsidRDefault="009D052D" w:rsidP="009D052D">
            <w:pPr>
              <w:pStyle w:val="PargrafodaLista"/>
              <w:numPr>
                <w:ilvl w:val="0"/>
                <w:numId w:val="10"/>
              </w:numPr>
              <w:spacing w:line="240" w:lineRule="auto"/>
              <w:rPr>
                <w:rFonts w:ascii="Arial" w:hAnsi="Arial" w:cs="Arial"/>
                <w:bCs/>
              </w:rPr>
            </w:pPr>
          </w:p>
          <w:p w:rsidR="009D052D" w:rsidRPr="00C36AE9" w:rsidRDefault="00CC57ED" w:rsidP="009D052D">
            <w:pPr>
              <w:rPr>
                <w:rFonts w:ascii="Arial" w:hAnsi="Arial" w:cs="Arial"/>
                <w:bCs/>
                <w:sz w:val="24"/>
                <w:szCs w:val="24"/>
              </w:rPr>
            </w:pPr>
            <w:r w:rsidRPr="00C36AE9">
              <w:rPr>
                <w:rFonts w:ascii="Arial" w:hAnsi="Arial" w:cs="Arial"/>
                <w:bCs/>
                <w:sz w:val="24"/>
                <w:szCs w:val="24"/>
              </w:rPr>
              <w:t xml:space="preserve"> </w:t>
            </w:r>
            <w:r w:rsidRPr="00C36AE9">
              <w:rPr>
                <w:rFonts w:ascii="Arial" w:hAnsi="Arial" w:cs="Arial"/>
                <w:bCs/>
                <w:noProof/>
                <w:sz w:val="24"/>
                <w:szCs w:val="24"/>
              </w:rPr>
              <w:drawing>
                <wp:inline distT="0" distB="0" distL="0" distR="0">
                  <wp:extent cx="4930956" cy="510362"/>
                  <wp:effectExtent l="19050" t="0" r="2994" b="0"/>
                  <wp:docPr id="1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16939" t="48401" r="31189" b="42006"/>
                          <a:stretch>
                            <a:fillRect/>
                          </a:stretch>
                        </pic:blipFill>
                        <pic:spPr bwMode="auto">
                          <a:xfrm rot="10800000" flipH="1" flipV="1">
                            <a:off x="0" y="0"/>
                            <a:ext cx="4930956" cy="510362"/>
                          </a:xfrm>
                          <a:prstGeom prst="rect">
                            <a:avLst/>
                          </a:prstGeom>
                          <a:noFill/>
                          <a:ln w="9525">
                            <a:noFill/>
                            <a:miter lim="800000"/>
                            <a:headEnd/>
                            <a:tailEnd/>
                          </a:ln>
                        </pic:spPr>
                      </pic:pic>
                    </a:graphicData>
                  </a:graphic>
                </wp:inline>
              </w:drawing>
            </w:r>
          </w:p>
          <w:p w:rsidR="009D052D" w:rsidRPr="00C36AE9" w:rsidRDefault="009D052D" w:rsidP="009D052D">
            <w:pPr>
              <w:rPr>
                <w:rFonts w:ascii="Arial" w:hAnsi="Arial" w:cs="Arial"/>
                <w:bCs/>
                <w:sz w:val="24"/>
                <w:szCs w:val="24"/>
              </w:rPr>
            </w:pPr>
            <w:r w:rsidRPr="00C36AE9">
              <w:rPr>
                <w:rFonts w:ascii="Arial" w:hAnsi="Arial" w:cs="Arial"/>
                <w:bCs/>
                <w:sz w:val="24"/>
                <w:szCs w:val="24"/>
              </w:rPr>
              <w:t>3. EDESP:</w:t>
            </w:r>
          </w:p>
          <w:p w:rsidR="009D052D" w:rsidRPr="00C36AE9" w:rsidRDefault="009D052D" w:rsidP="009D052D">
            <w:pPr>
              <w:rPr>
                <w:rFonts w:ascii="Arial" w:hAnsi="Arial" w:cs="Arial"/>
                <w:bCs/>
                <w:sz w:val="24"/>
                <w:szCs w:val="24"/>
              </w:rPr>
            </w:pPr>
            <w:r w:rsidRPr="00C36AE9">
              <w:rPr>
                <w:rFonts w:ascii="Arial" w:hAnsi="Arial" w:cs="Arial"/>
                <w:bCs/>
                <w:noProof/>
                <w:sz w:val="24"/>
                <w:szCs w:val="24"/>
              </w:rPr>
              <w:lastRenderedPageBreak/>
              <w:drawing>
                <wp:inline distT="0" distB="0" distL="0" distR="0">
                  <wp:extent cx="3411411" cy="2137144"/>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26162" t="17482" r="25037" b="23177"/>
                          <a:stretch>
                            <a:fillRect/>
                          </a:stretch>
                        </pic:blipFill>
                        <pic:spPr bwMode="auto">
                          <a:xfrm>
                            <a:off x="0" y="0"/>
                            <a:ext cx="3414926" cy="2139346"/>
                          </a:xfrm>
                          <a:prstGeom prst="rect">
                            <a:avLst/>
                          </a:prstGeom>
                          <a:noFill/>
                          <a:ln w="9525">
                            <a:noFill/>
                            <a:miter lim="800000"/>
                            <a:headEnd/>
                            <a:tailEnd/>
                          </a:ln>
                        </pic:spPr>
                      </pic:pic>
                    </a:graphicData>
                  </a:graphic>
                </wp:inline>
              </w:drawing>
            </w:r>
          </w:p>
          <w:p w:rsidR="009D052D" w:rsidRPr="00976E85" w:rsidRDefault="009D052D" w:rsidP="009D052D">
            <w:pPr>
              <w:pStyle w:val="PargrafodaLista"/>
              <w:numPr>
                <w:ilvl w:val="0"/>
                <w:numId w:val="10"/>
              </w:numPr>
              <w:spacing w:line="240" w:lineRule="auto"/>
              <w:rPr>
                <w:rFonts w:ascii="Arial" w:hAnsi="Arial" w:cs="Arial"/>
                <w:bCs/>
                <w:lang w:val="pt-BR"/>
              </w:rPr>
            </w:pPr>
            <w:r w:rsidRPr="00976E85">
              <w:rPr>
                <w:rFonts w:ascii="Arial" w:hAnsi="Arial" w:cs="Arial"/>
                <w:bCs/>
                <w:lang w:val="pt-BR"/>
              </w:rPr>
              <w:t>Horário da coleta de Vasopressina:________</w:t>
            </w:r>
          </w:p>
          <w:p w:rsidR="009D052D" w:rsidRPr="00976E85" w:rsidRDefault="009D052D" w:rsidP="009D052D">
            <w:pPr>
              <w:pStyle w:val="PargrafodaLista"/>
              <w:spacing w:line="240" w:lineRule="auto"/>
              <w:ind w:firstLine="0"/>
              <w:rPr>
                <w:rFonts w:ascii="Arial" w:hAnsi="Arial" w:cs="Arial"/>
                <w:bCs/>
                <w:lang w:val="pt-BR"/>
              </w:rPr>
            </w:pPr>
          </w:p>
          <w:p w:rsidR="009D052D" w:rsidRPr="00976E85" w:rsidRDefault="009D052D" w:rsidP="009D052D">
            <w:pPr>
              <w:pStyle w:val="PargrafodaLista"/>
              <w:numPr>
                <w:ilvl w:val="0"/>
                <w:numId w:val="10"/>
              </w:numPr>
              <w:spacing w:line="240" w:lineRule="auto"/>
              <w:rPr>
                <w:rFonts w:ascii="Arial" w:hAnsi="Arial" w:cs="Arial"/>
                <w:bCs/>
                <w:lang w:val="pt-BR"/>
              </w:rPr>
            </w:pPr>
            <w:r w:rsidRPr="00976E85">
              <w:rPr>
                <w:rFonts w:ascii="Arial" w:hAnsi="Arial" w:cs="Arial"/>
                <w:bCs/>
                <w:lang w:val="pt-BR"/>
              </w:rPr>
              <w:t>Horário da coleta de osmolaridade:________</w:t>
            </w:r>
          </w:p>
          <w:p w:rsidR="009D052D" w:rsidRPr="00976E85" w:rsidRDefault="009D052D" w:rsidP="009D052D">
            <w:pPr>
              <w:pStyle w:val="PargrafodaLista"/>
              <w:spacing w:line="240" w:lineRule="auto"/>
              <w:ind w:firstLine="0"/>
              <w:rPr>
                <w:rFonts w:ascii="Arial" w:hAnsi="Arial" w:cs="Arial"/>
                <w:bCs/>
                <w:lang w:val="pt-BR"/>
              </w:rPr>
            </w:pPr>
          </w:p>
          <w:p w:rsidR="009D052D" w:rsidRPr="00C36AE9" w:rsidRDefault="009D052D" w:rsidP="009D052D">
            <w:pPr>
              <w:pStyle w:val="PargrafodaLista"/>
              <w:numPr>
                <w:ilvl w:val="0"/>
                <w:numId w:val="10"/>
              </w:numPr>
              <w:spacing w:line="240" w:lineRule="auto"/>
              <w:rPr>
                <w:rFonts w:ascii="Arial" w:hAnsi="Arial" w:cs="Arial"/>
                <w:bCs/>
              </w:rPr>
            </w:pPr>
            <w:proofErr w:type="spellStart"/>
            <w:r w:rsidRPr="00C36AE9">
              <w:rPr>
                <w:rFonts w:ascii="Arial" w:hAnsi="Arial" w:cs="Arial"/>
                <w:bCs/>
              </w:rPr>
              <w:t>Resultado</w:t>
            </w:r>
            <w:proofErr w:type="spellEnd"/>
            <w:r w:rsidRPr="00C36AE9">
              <w:rPr>
                <w:rFonts w:ascii="Arial" w:hAnsi="Arial" w:cs="Arial"/>
                <w:bCs/>
              </w:rPr>
              <w:t xml:space="preserve"> dos </w:t>
            </w:r>
            <w:proofErr w:type="spellStart"/>
            <w:r w:rsidRPr="00C36AE9">
              <w:rPr>
                <w:rFonts w:ascii="Arial" w:hAnsi="Arial" w:cs="Arial"/>
                <w:bCs/>
              </w:rPr>
              <w:t>exames</w:t>
            </w:r>
            <w:proofErr w:type="spellEnd"/>
          </w:p>
          <w:p w:rsidR="009D052D" w:rsidRPr="00C36AE9" w:rsidRDefault="009D052D" w:rsidP="009D052D">
            <w:pPr>
              <w:rPr>
                <w:rFonts w:ascii="Arial" w:hAnsi="Arial" w:cs="Arial"/>
                <w:bCs/>
                <w:sz w:val="24"/>
                <w:szCs w:val="24"/>
              </w:rPr>
            </w:pPr>
          </w:p>
          <w:p w:rsidR="009D052D" w:rsidRPr="00C36AE9" w:rsidRDefault="00EA3AB0" w:rsidP="009D052D">
            <w:pPr>
              <w:rPr>
                <w:rFonts w:ascii="Arial" w:hAnsi="Arial" w:cs="Arial"/>
                <w:bCs/>
                <w:sz w:val="24"/>
                <w:szCs w:val="24"/>
              </w:rPr>
            </w:pPr>
            <w:r w:rsidRPr="00C36AE9">
              <w:rPr>
                <w:rFonts w:ascii="Arial" w:hAnsi="Arial" w:cs="Arial"/>
                <w:bCs/>
                <w:sz w:val="24"/>
                <w:szCs w:val="24"/>
              </w:rPr>
              <w:t xml:space="preserve">6.1 </w:t>
            </w:r>
            <w:r w:rsidR="009D052D" w:rsidRPr="00C36AE9">
              <w:rPr>
                <w:rFonts w:ascii="Arial" w:hAnsi="Arial" w:cs="Arial"/>
                <w:bCs/>
                <w:sz w:val="24"/>
                <w:szCs w:val="24"/>
              </w:rPr>
              <w:t>Vasopressina:________</w:t>
            </w:r>
          </w:p>
          <w:p w:rsidR="009D052D" w:rsidRPr="00C36AE9" w:rsidRDefault="00EA3AB0" w:rsidP="009D052D">
            <w:pPr>
              <w:rPr>
                <w:rFonts w:ascii="Arial" w:hAnsi="Arial" w:cs="Arial"/>
                <w:bCs/>
                <w:sz w:val="24"/>
                <w:szCs w:val="24"/>
              </w:rPr>
            </w:pPr>
            <w:r w:rsidRPr="00C36AE9">
              <w:rPr>
                <w:rFonts w:ascii="Arial" w:hAnsi="Arial" w:cs="Arial"/>
                <w:bCs/>
                <w:sz w:val="24"/>
                <w:szCs w:val="24"/>
              </w:rPr>
              <w:t xml:space="preserve">6.2 </w:t>
            </w:r>
            <w:r w:rsidR="009D052D" w:rsidRPr="00C36AE9">
              <w:rPr>
                <w:rFonts w:ascii="Arial" w:hAnsi="Arial" w:cs="Arial"/>
                <w:bCs/>
                <w:sz w:val="24"/>
                <w:szCs w:val="24"/>
              </w:rPr>
              <w:t>Osmolaridade:________</w:t>
            </w:r>
          </w:p>
          <w:p w:rsidR="009D052D" w:rsidRPr="00C36AE9" w:rsidRDefault="009D052D" w:rsidP="009D052D">
            <w:pPr>
              <w:rPr>
                <w:rFonts w:ascii="Arial" w:hAnsi="Arial" w:cs="Arial"/>
                <w:bCs/>
                <w:sz w:val="24"/>
                <w:szCs w:val="24"/>
              </w:rPr>
            </w:pPr>
          </w:p>
        </w:tc>
      </w:tr>
      <w:tr w:rsidR="009D052D" w:rsidRPr="00C36AE9" w:rsidTr="00FA6A5D">
        <w:trPr>
          <w:trHeight w:val="66"/>
        </w:trPr>
        <w:tc>
          <w:tcPr>
            <w:tcW w:w="10173" w:type="dxa"/>
            <w:gridSpan w:val="4"/>
            <w:tcBorders>
              <w:left w:val="thinThickThinSmallGap" w:sz="24" w:space="0" w:color="auto"/>
              <w:right w:val="thinThickThinSmallGap" w:sz="24" w:space="0" w:color="auto"/>
            </w:tcBorders>
            <w:shd w:val="clear" w:color="auto" w:fill="DAEEF3" w:themeFill="accent5" w:themeFillTint="33"/>
          </w:tcPr>
          <w:p w:rsidR="009D052D" w:rsidRPr="00C36AE9" w:rsidRDefault="009D052D" w:rsidP="009D052D">
            <w:pPr>
              <w:pStyle w:val="PargrafodaLista"/>
              <w:spacing w:line="240" w:lineRule="auto"/>
              <w:ind w:firstLine="0"/>
              <w:jc w:val="center"/>
              <w:rPr>
                <w:rFonts w:ascii="Arial" w:hAnsi="Arial" w:cs="Arial"/>
                <w:b/>
                <w:bCs/>
              </w:rPr>
            </w:pPr>
            <w:r w:rsidRPr="00C36AE9">
              <w:rPr>
                <w:rFonts w:ascii="Arial" w:hAnsi="Arial" w:cs="Arial"/>
                <w:b/>
                <w:bCs/>
              </w:rPr>
              <w:lastRenderedPageBreak/>
              <w:t>MOMENTO 2</w:t>
            </w:r>
          </w:p>
        </w:tc>
      </w:tr>
      <w:tr w:rsidR="009D052D" w:rsidRPr="00C36AE9" w:rsidTr="00FA6A5D">
        <w:trPr>
          <w:trHeight w:val="66"/>
        </w:trPr>
        <w:tc>
          <w:tcPr>
            <w:tcW w:w="10173" w:type="dxa"/>
            <w:gridSpan w:val="4"/>
            <w:tcBorders>
              <w:left w:val="thinThickThinSmallGap" w:sz="24" w:space="0" w:color="auto"/>
              <w:right w:val="thinThickThinSmallGap" w:sz="24" w:space="0" w:color="auto"/>
            </w:tcBorders>
          </w:tcPr>
          <w:p w:rsidR="009D052D" w:rsidRPr="00C36AE9" w:rsidRDefault="009D052D" w:rsidP="00037332">
            <w:pPr>
              <w:pStyle w:val="PargrafodaLista"/>
              <w:numPr>
                <w:ilvl w:val="3"/>
                <w:numId w:val="6"/>
              </w:numPr>
              <w:spacing w:line="240" w:lineRule="auto"/>
              <w:ind w:left="445" w:firstLine="0"/>
              <w:rPr>
                <w:rFonts w:ascii="Arial" w:hAnsi="Arial" w:cs="Arial"/>
                <w:bCs/>
              </w:rPr>
            </w:pPr>
            <w:r w:rsidRPr="00C36AE9">
              <w:rPr>
                <w:rFonts w:ascii="Arial" w:hAnsi="Arial" w:cs="Arial"/>
                <w:bCs/>
              </w:rPr>
              <w:t xml:space="preserve">Presença de sede: </w:t>
            </w:r>
          </w:p>
          <w:p w:rsidR="009D052D" w:rsidRPr="00C36AE9" w:rsidRDefault="009D052D" w:rsidP="009D052D">
            <w:pPr>
              <w:pStyle w:val="PargrafodaLista"/>
              <w:numPr>
                <w:ilvl w:val="0"/>
                <w:numId w:val="8"/>
              </w:numPr>
              <w:spacing w:line="240" w:lineRule="auto"/>
              <w:rPr>
                <w:rFonts w:ascii="Arial" w:hAnsi="Arial" w:cs="Arial"/>
                <w:bCs/>
              </w:rPr>
            </w:pPr>
            <w:r w:rsidRPr="00C36AE9">
              <w:rPr>
                <w:rFonts w:ascii="Arial" w:hAnsi="Arial" w:cs="Arial"/>
                <w:bCs/>
              </w:rPr>
              <w:t>Sim               (2) Não</w:t>
            </w:r>
          </w:p>
          <w:p w:rsidR="00EA3AB0" w:rsidRPr="00C36AE9" w:rsidRDefault="00EA3AB0" w:rsidP="00EA3AB0">
            <w:pPr>
              <w:pStyle w:val="PargrafodaLista"/>
              <w:spacing w:line="240" w:lineRule="auto"/>
              <w:ind w:firstLine="0"/>
              <w:rPr>
                <w:rFonts w:ascii="Arial" w:hAnsi="Arial" w:cs="Arial"/>
                <w:bCs/>
              </w:rPr>
            </w:pPr>
          </w:p>
          <w:p w:rsidR="009D052D" w:rsidRPr="00C36AE9" w:rsidRDefault="009D052D" w:rsidP="00037332">
            <w:pPr>
              <w:pStyle w:val="PargrafodaLista"/>
              <w:numPr>
                <w:ilvl w:val="3"/>
                <w:numId w:val="6"/>
              </w:numPr>
              <w:spacing w:line="240" w:lineRule="auto"/>
              <w:ind w:left="445" w:firstLine="0"/>
              <w:rPr>
                <w:rFonts w:ascii="Arial" w:hAnsi="Arial" w:cs="Arial"/>
                <w:bCs/>
              </w:rPr>
            </w:pPr>
            <w:r w:rsidRPr="00C36AE9">
              <w:rPr>
                <w:rFonts w:ascii="Arial" w:hAnsi="Arial" w:cs="Arial"/>
                <w:bCs/>
              </w:rPr>
              <w:t>Intensidade da sede (EVN):</w:t>
            </w:r>
          </w:p>
          <w:p w:rsidR="009D052D" w:rsidRPr="00C36AE9" w:rsidRDefault="009D052D" w:rsidP="00EA3AB0">
            <w:pPr>
              <w:pStyle w:val="PargrafodaLista"/>
              <w:spacing w:line="240" w:lineRule="auto"/>
              <w:ind w:left="664" w:firstLine="0"/>
              <w:rPr>
                <w:rFonts w:ascii="Arial" w:hAnsi="Arial" w:cs="Arial"/>
                <w:bCs/>
              </w:rPr>
            </w:pPr>
          </w:p>
          <w:p w:rsidR="009D052D" w:rsidRPr="00C36AE9" w:rsidRDefault="00CC57ED" w:rsidP="009D052D">
            <w:pPr>
              <w:rPr>
                <w:rFonts w:ascii="Arial" w:hAnsi="Arial" w:cs="Arial"/>
                <w:bCs/>
                <w:sz w:val="24"/>
                <w:szCs w:val="24"/>
              </w:rPr>
            </w:pPr>
            <w:r w:rsidRPr="00C36AE9">
              <w:rPr>
                <w:rFonts w:ascii="Arial" w:hAnsi="Arial" w:cs="Arial"/>
                <w:noProof/>
                <w:sz w:val="24"/>
                <w:szCs w:val="24"/>
              </w:rPr>
              <w:drawing>
                <wp:inline distT="0" distB="0" distL="0" distR="0">
                  <wp:extent cx="4930956" cy="510362"/>
                  <wp:effectExtent l="19050" t="0" r="2994" b="0"/>
                  <wp:docPr id="1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16939" t="48401" r="31189" b="42006"/>
                          <a:stretch>
                            <a:fillRect/>
                          </a:stretch>
                        </pic:blipFill>
                        <pic:spPr bwMode="auto">
                          <a:xfrm rot="10800000" flipH="1" flipV="1">
                            <a:off x="0" y="0"/>
                            <a:ext cx="4930956" cy="510362"/>
                          </a:xfrm>
                          <a:prstGeom prst="rect">
                            <a:avLst/>
                          </a:prstGeom>
                          <a:noFill/>
                          <a:ln w="9525">
                            <a:noFill/>
                            <a:miter lim="800000"/>
                            <a:headEnd/>
                            <a:tailEnd/>
                          </a:ln>
                        </pic:spPr>
                      </pic:pic>
                    </a:graphicData>
                  </a:graphic>
                </wp:inline>
              </w:drawing>
            </w:r>
          </w:p>
          <w:p w:rsidR="009D052D" w:rsidRPr="00C36AE9" w:rsidRDefault="009D052D" w:rsidP="00EA3AB0">
            <w:pPr>
              <w:ind w:left="587"/>
              <w:rPr>
                <w:rFonts w:ascii="Arial" w:hAnsi="Arial" w:cs="Arial"/>
                <w:bCs/>
                <w:sz w:val="24"/>
                <w:szCs w:val="24"/>
              </w:rPr>
            </w:pPr>
            <w:r w:rsidRPr="00C36AE9">
              <w:rPr>
                <w:rFonts w:ascii="Arial" w:hAnsi="Arial" w:cs="Arial"/>
                <w:bCs/>
                <w:sz w:val="24"/>
                <w:szCs w:val="24"/>
              </w:rPr>
              <w:t>3. EDESP:</w:t>
            </w:r>
          </w:p>
          <w:p w:rsidR="009D052D" w:rsidRPr="00C36AE9" w:rsidRDefault="009D052D" w:rsidP="009D052D">
            <w:pPr>
              <w:rPr>
                <w:rFonts w:ascii="Arial" w:hAnsi="Arial" w:cs="Arial"/>
                <w:bCs/>
                <w:sz w:val="24"/>
                <w:szCs w:val="24"/>
              </w:rPr>
            </w:pPr>
            <w:r w:rsidRPr="00C36AE9">
              <w:rPr>
                <w:rFonts w:ascii="Arial" w:hAnsi="Arial" w:cs="Arial"/>
                <w:bCs/>
                <w:noProof/>
                <w:sz w:val="24"/>
                <w:szCs w:val="24"/>
              </w:rPr>
              <w:drawing>
                <wp:inline distT="0" distB="0" distL="0" distR="0">
                  <wp:extent cx="3411411" cy="2137144"/>
                  <wp:effectExtent l="19050" t="0" r="0" b="0"/>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26162" t="17482" r="25037" b="23177"/>
                          <a:stretch>
                            <a:fillRect/>
                          </a:stretch>
                        </pic:blipFill>
                        <pic:spPr bwMode="auto">
                          <a:xfrm>
                            <a:off x="0" y="0"/>
                            <a:ext cx="3414926" cy="2139346"/>
                          </a:xfrm>
                          <a:prstGeom prst="rect">
                            <a:avLst/>
                          </a:prstGeom>
                          <a:noFill/>
                          <a:ln w="9525">
                            <a:noFill/>
                            <a:miter lim="800000"/>
                            <a:headEnd/>
                            <a:tailEnd/>
                          </a:ln>
                        </pic:spPr>
                      </pic:pic>
                    </a:graphicData>
                  </a:graphic>
                </wp:inline>
              </w:drawing>
            </w:r>
          </w:p>
          <w:p w:rsidR="009D052D" w:rsidRPr="00976E85" w:rsidRDefault="009D052D" w:rsidP="00EA3AB0">
            <w:pPr>
              <w:pStyle w:val="PargrafodaLista"/>
              <w:numPr>
                <w:ilvl w:val="0"/>
                <w:numId w:val="25"/>
              </w:numPr>
              <w:spacing w:line="240" w:lineRule="auto"/>
              <w:rPr>
                <w:rFonts w:ascii="Arial" w:hAnsi="Arial" w:cs="Arial"/>
                <w:bCs/>
                <w:lang w:val="pt-BR"/>
              </w:rPr>
            </w:pPr>
            <w:r w:rsidRPr="00976E85">
              <w:rPr>
                <w:rFonts w:ascii="Arial" w:hAnsi="Arial" w:cs="Arial"/>
                <w:bCs/>
                <w:lang w:val="pt-BR"/>
              </w:rPr>
              <w:t>Horário da coleta de Vasopressina:________</w:t>
            </w:r>
          </w:p>
          <w:p w:rsidR="009D052D" w:rsidRPr="00976E85" w:rsidRDefault="009D052D" w:rsidP="009D052D">
            <w:pPr>
              <w:pStyle w:val="PargrafodaLista"/>
              <w:spacing w:line="240" w:lineRule="auto"/>
              <w:ind w:firstLine="0"/>
              <w:rPr>
                <w:rFonts w:ascii="Arial" w:hAnsi="Arial" w:cs="Arial"/>
                <w:bCs/>
                <w:lang w:val="pt-BR"/>
              </w:rPr>
            </w:pPr>
          </w:p>
          <w:p w:rsidR="009D052D" w:rsidRPr="00976E85" w:rsidRDefault="009D052D" w:rsidP="00EA3AB0">
            <w:pPr>
              <w:pStyle w:val="PargrafodaLista"/>
              <w:numPr>
                <w:ilvl w:val="0"/>
                <w:numId w:val="25"/>
              </w:numPr>
              <w:spacing w:line="240" w:lineRule="auto"/>
              <w:rPr>
                <w:rFonts w:ascii="Arial" w:hAnsi="Arial" w:cs="Arial"/>
                <w:bCs/>
                <w:lang w:val="pt-BR"/>
              </w:rPr>
            </w:pPr>
            <w:r w:rsidRPr="00976E85">
              <w:rPr>
                <w:rFonts w:ascii="Arial" w:hAnsi="Arial" w:cs="Arial"/>
                <w:bCs/>
                <w:lang w:val="pt-BR"/>
              </w:rPr>
              <w:t>Horário da coleta de osmolaridade:________</w:t>
            </w:r>
          </w:p>
          <w:p w:rsidR="009D052D" w:rsidRPr="00976E85" w:rsidRDefault="009D052D" w:rsidP="009D052D">
            <w:pPr>
              <w:pStyle w:val="PargrafodaLista"/>
              <w:spacing w:line="240" w:lineRule="auto"/>
              <w:ind w:firstLine="0"/>
              <w:rPr>
                <w:rFonts w:ascii="Arial" w:hAnsi="Arial" w:cs="Arial"/>
                <w:bCs/>
                <w:lang w:val="pt-BR"/>
              </w:rPr>
            </w:pPr>
          </w:p>
          <w:p w:rsidR="009D052D" w:rsidRPr="00C36AE9" w:rsidRDefault="009D052D" w:rsidP="00EA3AB0">
            <w:pPr>
              <w:pStyle w:val="PargrafodaLista"/>
              <w:numPr>
                <w:ilvl w:val="0"/>
                <w:numId w:val="25"/>
              </w:numPr>
              <w:spacing w:line="240" w:lineRule="auto"/>
              <w:rPr>
                <w:rFonts w:ascii="Arial" w:hAnsi="Arial" w:cs="Arial"/>
                <w:bCs/>
              </w:rPr>
            </w:pPr>
            <w:proofErr w:type="spellStart"/>
            <w:r w:rsidRPr="00C36AE9">
              <w:rPr>
                <w:rFonts w:ascii="Arial" w:hAnsi="Arial" w:cs="Arial"/>
                <w:bCs/>
              </w:rPr>
              <w:t>Resultado</w:t>
            </w:r>
            <w:proofErr w:type="spellEnd"/>
            <w:r w:rsidRPr="00C36AE9">
              <w:rPr>
                <w:rFonts w:ascii="Arial" w:hAnsi="Arial" w:cs="Arial"/>
                <w:bCs/>
              </w:rPr>
              <w:t xml:space="preserve"> dos </w:t>
            </w:r>
            <w:proofErr w:type="spellStart"/>
            <w:r w:rsidRPr="00C36AE9">
              <w:rPr>
                <w:rFonts w:ascii="Arial" w:hAnsi="Arial" w:cs="Arial"/>
                <w:bCs/>
              </w:rPr>
              <w:t>exames</w:t>
            </w:r>
            <w:proofErr w:type="spellEnd"/>
          </w:p>
          <w:p w:rsidR="009D052D" w:rsidRPr="00C36AE9" w:rsidRDefault="00EA3AB0" w:rsidP="009D052D">
            <w:pPr>
              <w:rPr>
                <w:rFonts w:ascii="Arial" w:hAnsi="Arial" w:cs="Arial"/>
                <w:bCs/>
                <w:sz w:val="24"/>
                <w:szCs w:val="24"/>
              </w:rPr>
            </w:pPr>
            <w:r w:rsidRPr="00C36AE9">
              <w:rPr>
                <w:rFonts w:ascii="Arial" w:hAnsi="Arial" w:cs="Arial"/>
                <w:bCs/>
                <w:sz w:val="24"/>
                <w:szCs w:val="24"/>
              </w:rPr>
              <w:t xml:space="preserve">6.1 </w:t>
            </w:r>
            <w:r w:rsidR="009D052D" w:rsidRPr="00C36AE9">
              <w:rPr>
                <w:rFonts w:ascii="Arial" w:hAnsi="Arial" w:cs="Arial"/>
                <w:bCs/>
                <w:sz w:val="24"/>
                <w:szCs w:val="24"/>
              </w:rPr>
              <w:t>Vasopressina:________</w:t>
            </w:r>
          </w:p>
          <w:p w:rsidR="009D052D" w:rsidRPr="00C36AE9" w:rsidRDefault="00EA3AB0" w:rsidP="009D052D">
            <w:pPr>
              <w:rPr>
                <w:rFonts w:ascii="Arial" w:hAnsi="Arial" w:cs="Arial"/>
                <w:bCs/>
                <w:sz w:val="24"/>
                <w:szCs w:val="24"/>
              </w:rPr>
            </w:pPr>
            <w:r w:rsidRPr="00C36AE9">
              <w:rPr>
                <w:rFonts w:ascii="Arial" w:hAnsi="Arial" w:cs="Arial"/>
                <w:bCs/>
                <w:sz w:val="24"/>
                <w:szCs w:val="24"/>
              </w:rPr>
              <w:t xml:space="preserve">6.2 </w:t>
            </w:r>
            <w:r w:rsidR="009D052D" w:rsidRPr="00C36AE9">
              <w:rPr>
                <w:rFonts w:ascii="Arial" w:hAnsi="Arial" w:cs="Arial"/>
                <w:bCs/>
                <w:sz w:val="24"/>
                <w:szCs w:val="24"/>
              </w:rPr>
              <w:t>Osmolaridade:________</w:t>
            </w:r>
          </w:p>
          <w:p w:rsidR="009D052D" w:rsidRPr="00C36AE9" w:rsidRDefault="009D052D" w:rsidP="009D052D">
            <w:pPr>
              <w:pStyle w:val="PargrafodaLista"/>
              <w:spacing w:line="240" w:lineRule="auto"/>
              <w:ind w:firstLine="0"/>
              <w:jc w:val="center"/>
              <w:rPr>
                <w:rFonts w:ascii="Arial" w:hAnsi="Arial" w:cs="Arial"/>
                <w:b/>
                <w:bCs/>
              </w:rPr>
            </w:pPr>
          </w:p>
        </w:tc>
      </w:tr>
      <w:tr w:rsidR="00084E18" w:rsidRPr="00C36AE9" w:rsidTr="00FA6A5D">
        <w:trPr>
          <w:trHeight w:val="66"/>
        </w:trPr>
        <w:tc>
          <w:tcPr>
            <w:tcW w:w="10173" w:type="dxa"/>
            <w:gridSpan w:val="4"/>
            <w:tcBorders>
              <w:left w:val="thinThickThinSmallGap" w:sz="24" w:space="0" w:color="auto"/>
              <w:right w:val="thinThickThinSmallGap" w:sz="24" w:space="0" w:color="auto"/>
            </w:tcBorders>
            <w:shd w:val="clear" w:color="auto" w:fill="DAEEF3" w:themeFill="accent5" w:themeFillTint="33"/>
          </w:tcPr>
          <w:p w:rsidR="00084E18" w:rsidRPr="00C36AE9" w:rsidRDefault="00084E18" w:rsidP="00084E18">
            <w:pPr>
              <w:pStyle w:val="PargrafodaLista"/>
              <w:spacing w:line="240" w:lineRule="auto"/>
              <w:ind w:firstLine="0"/>
              <w:jc w:val="center"/>
              <w:rPr>
                <w:rFonts w:ascii="Arial" w:hAnsi="Arial" w:cs="Arial"/>
                <w:b/>
                <w:bCs/>
              </w:rPr>
            </w:pPr>
            <w:r w:rsidRPr="00C36AE9">
              <w:rPr>
                <w:rFonts w:ascii="Arial" w:hAnsi="Arial" w:cs="Arial"/>
                <w:b/>
                <w:bCs/>
              </w:rPr>
              <w:lastRenderedPageBreak/>
              <w:t>MOMENTO 3</w:t>
            </w:r>
          </w:p>
        </w:tc>
      </w:tr>
      <w:tr w:rsidR="00084E18" w:rsidRPr="00C36AE9" w:rsidTr="00FA6A5D">
        <w:trPr>
          <w:trHeight w:val="66"/>
        </w:trPr>
        <w:tc>
          <w:tcPr>
            <w:tcW w:w="10173" w:type="dxa"/>
            <w:gridSpan w:val="4"/>
            <w:tcBorders>
              <w:left w:val="thinThickThinSmallGap" w:sz="24" w:space="0" w:color="auto"/>
              <w:right w:val="thinThickThinSmallGap" w:sz="24" w:space="0" w:color="auto"/>
            </w:tcBorders>
          </w:tcPr>
          <w:p w:rsidR="00084E18" w:rsidRPr="00C36AE9" w:rsidRDefault="00084E18" w:rsidP="00EA3AB0">
            <w:pPr>
              <w:pStyle w:val="PargrafodaLista"/>
              <w:numPr>
                <w:ilvl w:val="0"/>
                <w:numId w:val="26"/>
              </w:numPr>
              <w:spacing w:line="240" w:lineRule="auto"/>
              <w:rPr>
                <w:rFonts w:ascii="Arial" w:hAnsi="Arial" w:cs="Arial"/>
                <w:bCs/>
              </w:rPr>
            </w:pPr>
            <w:r w:rsidRPr="00C36AE9">
              <w:rPr>
                <w:rFonts w:ascii="Arial" w:hAnsi="Arial" w:cs="Arial"/>
                <w:bCs/>
              </w:rPr>
              <w:t xml:space="preserve">Presença de sede: </w:t>
            </w:r>
          </w:p>
          <w:p w:rsidR="00084E18" w:rsidRPr="00C36AE9" w:rsidRDefault="00084E18" w:rsidP="00EA3AB0">
            <w:pPr>
              <w:pStyle w:val="PargrafodaLista"/>
              <w:numPr>
                <w:ilvl w:val="0"/>
                <w:numId w:val="27"/>
              </w:numPr>
              <w:spacing w:line="240" w:lineRule="auto"/>
              <w:rPr>
                <w:rFonts w:ascii="Arial" w:hAnsi="Arial" w:cs="Arial"/>
                <w:bCs/>
              </w:rPr>
            </w:pPr>
            <w:r w:rsidRPr="00C36AE9">
              <w:rPr>
                <w:rFonts w:ascii="Arial" w:hAnsi="Arial" w:cs="Arial"/>
                <w:bCs/>
              </w:rPr>
              <w:t>Sim               (2) Não</w:t>
            </w:r>
          </w:p>
          <w:p w:rsidR="00EA3AB0" w:rsidRPr="00C36AE9" w:rsidRDefault="00EA3AB0" w:rsidP="00EA3AB0">
            <w:pPr>
              <w:pStyle w:val="PargrafodaLista"/>
              <w:spacing w:line="240" w:lineRule="auto"/>
              <w:ind w:firstLine="0"/>
              <w:rPr>
                <w:rFonts w:ascii="Arial" w:hAnsi="Arial" w:cs="Arial"/>
                <w:bCs/>
              </w:rPr>
            </w:pPr>
          </w:p>
          <w:p w:rsidR="00084E18" w:rsidRPr="00C36AE9" w:rsidRDefault="00084E18" w:rsidP="00EA3AB0">
            <w:pPr>
              <w:pStyle w:val="PargrafodaLista"/>
              <w:numPr>
                <w:ilvl w:val="0"/>
                <w:numId w:val="26"/>
              </w:numPr>
              <w:spacing w:line="240" w:lineRule="auto"/>
              <w:rPr>
                <w:rFonts w:ascii="Arial" w:hAnsi="Arial" w:cs="Arial"/>
                <w:bCs/>
              </w:rPr>
            </w:pPr>
            <w:r w:rsidRPr="00C36AE9">
              <w:rPr>
                <w:rFonts w:ascii="Arial" w:hAnsi="Arial" w:cs="Arial"/>
                <w:bCs/>
              </w:rPr>
              <w:t>Intensidade da sede (EVN):</w:t>
            </w:r>
          </w:p>
          <w:p w:rsidR="00084E18" w:rsidRPr="00C36AE9" w:rsidRDefault="00084E18" w:rsidP="00EA3AB0">
            <w:pPr>
              <w:pStyle w:val="PargrafodaLista"/>
              <w:spacing w:line="240" w:lineRule="auto"/>
              <w:ind w:firstLine="0"/>
              <w:rPr>
                <w:rFonts w:ascii="Arial" w:hAnsi="Arial" w:cs="Arial"/>
                <w:bCs/>
              </w:rPr>
            </w:pPr>
          </w:p>
          <w:p w:rsidR="00084E18" w:rsidRPr="00C36AE9" w:rsidRDefault="00CC57ED" w:rsidP="00084E18">
            <w:pPr>
              <w:rPr>
                <w:rFonts w:ascii="Arial" w:hAnsi="Arial" w:cs="Arial"/>
                <w:bCs/>
                <w:sz w:val="24"/>
                <w:szCs w:val="24"/>
              </w:rPr>
            </w:pPr>
            <w:r w:rsidRPr="00C36AE9">
              <w:rPr>
                <w:rFonts w:ascii="Arial" w:hAnsi="Arial" w:cs="Arial"/>
                <w:noProof/>
                <w:sz w:val="24"/>
                <w:szCs w:val="24"/>
              </w:rPr>
              <w:drawing>
                <wp:inline distT="0" distB="0" distL="0" distR="0">
                  <wp:extent cx="4930956" cy="510362"/>
                  <wp:effectExtent l="19050" t="0" r="2994" b="0"/>
                  <wp:docPr id="1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16939" t="48401" r="31189" b="42006"/>
                          <a:stretch>
                            <a:fillRect/>
                          </a:stretch>
                        </pic:blipFill>
                        <pic:spPr bwMode="auto">
                          <a:xfrm rot="10800000" flipH="1" flipV="1">
                            <a:off x="0" y="0"/>
                            <a:ext cx="4930956" cy="510362"/>
                          </a:xfrm>
                          <a:prstGeom prst="rect">
                            <a:avLst/>
                          </a:prstGeom>
                          <a:noFill/>
                          <a:ln w="9525">
                            <a:noFill/>
                            <a:miter lim="800000"/>
                            <a:headEnd/>
                            <a:tailEnd/>
                          </a:ln>
                        </pic:spPr>
                      </pic:pic>
                    </a:graphicData>
                  </a:graphic>
                </wp:inline>
              </w:drawing>
            </w:r>
          </w:p>
          <w:p w:rsidR="00084E18" w:rsidRPr="00C36AE9" w:rsidRDefault="00084E18" w:rsidP="00EA3AB0">
            <w:pPr>
              <w:pStyle w:val="PargrafodaLista"/>
              <w:numPr>
                <w:ilvl w:val="0"/>
                <w:numId w:val="26"/>
              </w:numPr>
              <w:spacing w:line="240" w:lineRule="auto"/>
              <w:rPr>
                <w:rFonts w:ascii="Arial" w:hAnsi="Arial" w:cs="Arial"/>
                <w:bCs/>
              </w:rPr>
            </w:pPr>
            <w:r w:rsidRPr="00C36AE9">
              <w:rPr>
                <w:rFonts w:ascii="Arial" w:hAnsi="Arial" w:cs="Arial"/>
                <w:bCs/>
              </w:rPr>
              <w:t xml:space="preserve"> EDESP:</w:t>
            </w:r>
          </w:p>
          <w:p w:rsidR="00084E18" w:rsidRPr="00C36AE9" w:rsidRDefault="00084E18" w:rsidP="00084E18">
            <w:pPr>
              <w:rPr>
                <w:rFonts w:ascii="Arial" w:hAnsi="Arial" w:cs="Arial"/>
                <w:bCs/>
                <w:sz w:val="24"/>
                <w:szCs w:val="24"/>
              </w:rPr>
            </w:pPr>
            <w:r w:rsidRPr="00C36AE9">
              <w:rPr>
                <w:rFonts w:ascii="Arial" w:hAnsi="Arial" w:cs="Arial"/>
                <w:bCs/>
                <w:noProof/>
                <w:sz w:val="24"/>
                <w:szCs w:val="24"/>
              </w:rPr>
              <w:drawing>
                <wp:inline distT="0" distB="0" distL="0" distR="0">
                  <wp:extent cx="3411411" cy="2137144"/>
                  <wp:effectExtent l="19050" t="0" r="0" b="0"/>
                  <wp:docPr id="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26162" t="17482" r="25037" b="23177"/>
                          <a:stretch>
                            <a:fillRect/>
                          </a:stretch>
                        </pic:blipFill>
                        <pic:spPr bwMode="auto">
                          <a:xfrm>
                            <a:off x="0" y="0"/>
                            <a:ext cx="3414926" cy="2139346"/>
                          </a:xfrm>
                          <a:prstGeom prst="rect">
                            <a:avLst/>
                          </a:prstGeom>
                          <a:noFill/>
                          <a:ln w="9525">
                            <a:noFill/>
                            <a:miter lim="800000"/>
                            <a:headEnd/>
                            <a:tailEnd/>
                          </a:ln>
                        </pic:spPr>
                      </pic:pic>
                    </a:graphicData>
                  </a:graphic>
                </wp:inline>
              </w:drawing>
            </w:r>
          </w:p>
          <w:p w:rsidR="00084E18" w:rsidRPr="00976E85" w:rsidRDefault="00084E18" w:rsidP="00EA3AB0">
            <w:pPr>
              <w:pStyle w:val="PargrafodaLista"/>
              <w:numPr>
                <w:ilvl w:val="0"/>
                <w:numId w:val="26"/>
              </w:numPr>
              <w:spacing w:line="240" w:lineRule="auto"/>
              <w:rPr>
                <w:rFonts w:ascii="Arial" w:hAnsi="Arial" w:cs="Arial"/>
                <w:bCs/>
                <w:lang w:val="pt-BR"/>
              </w:rPr>
            </w:pPr>
            <w:r w:rsidRPr="00976E85">
              <w:rPr>
                <w:rFonts w:ascii="Arial" w:hAnsi="Arial" w:cs="Arial"/>
                <w:bCs/>
                <w:lang w:val="pt-BR"/>
              </w:rPr>
              <w:t>Horário da coleta de Vasopressina:________</w:t>
            </w:r>
          </w:p>
          <w:p w:rsidR="00084E18" w:rsidRPr="00976E85" w:rsidRDefault="00084E18" w:rsidP="00084E18">
            <w:pPr>
              <w:pStyle w:val="PargrafodaLista"/>
              <w:spacing w:line="240" w:lineRule="auto"/>
              <w:ind w:firstLine="0"/>
              <w:rPr>
                <w:rFonts w:ascii="Arial" w:hAnsi="Arial" w:cs="Arial"/>
                <w:bCs/>
                <w:lang w:val="pt-BR"/>
              </w:rPr>
            </w:pPr>
          </w:p>
          <w:p w:rsidR="00084E18" w:rsidRPr="00976E85" w:rsidRDefault="00084E18" w:rsidP="00EA3AB0">
            <w:pPr>
              <w:pStyle w:val="PargrafodaLista"/>
              <w:numPr>
                <w:ilvl w:val="0"/>
                <w:numId w:val="26"/>
              </w:numPr>
              <w:spacing w:line="240" w:lineRule="auto"/>
              <w:rPr>
                <w:rFonts w:ascii="Arial" w:hAnsi="Arial" w:cs="Arial"/>
                <w:bCs/>
                <w:lang w:val="pt-BR"/>
              </w:rPr>
            </w:pPr>
            <w:r w:rsidRPr="00976E85">
              <w:rPr>
                <w:rFonts w:ascii="Arial" w:hAnsi="Arial" w:cs="Arial"/>
                <w:bCs/>
                <w:lang w:val="pt-BR"/>
              </w:rPr>
              <w:t>Horário da coleta de osmolaridade:________</w:t>
            </w:r>
          </w:p>
          <w:p w:rsidR="00084E18" w:rsidRPr="00976E85" w:rsidRDefault="00084E18" w:rsidP="00084E18">
            <w:pPr>
              <w:pStyle w:val="PargrafodaLista"/>
              <w:spacing w:line="240" w:lineRule="auto"/>
              <w:ind w:firstLine="0"/>
              <w:rPr>
                <w:rFonts w:ascii="Arial" w:hAnsi="Arial" w:cs="Arial"/>
                <w:bCs/>
                <w:lang w:val="pt-BR"/>
              </w:rPr>
            </w:pPr>
          </w:p>
          <w:p w:rsidR="00084E18" w:rsidRPr="00C36AE9" w:rsidRDefault="00084E18" w:rsidP="00EA3AB0">
            <w:pPr>
              <w:pStyle w:val="PargrafodaLista"/>
              <w:numPr>
                <w:ilvl w:val="0"/>
                <w:numId w:val="26"/>
              </w:numPr>
              <w:spacing w:line="240" w:lineRule="auto"/>
              <w:rPr>
                <w:rFonts w:ascii="Arial" w:hAnsi="Arial" w:cs="Arial"/>
                <w:bCs/>
              </w:rPr>
            </w:pPr>
            <w:proofErr w:type="spellStart"/>
            <w:r w:rsidRPr="00C36AE9">
              <w:rPr>
                <w:rFonts w:ascii="Arial" w:hAnsi="Arial" w:cs="Arial"/>
                <w:bCs/>
              </w:rPr>
              <w:t>Resultado</w:t>
            </w:r>
            <w:proofErr w:type="spellEnd"/>
            <w:r w:rsidRPr="00C36AE9">
              <w:rPr>
                <w:rFonts w:ascii="Arial" w:hAnsi="Arial" w:cs="Arial"/>
                <w:bCs/>
              </w:rPr>
              <w:t xml:space="preserve"> dos </w:t>
            </w:r>
            <w:proofErr w:type="spellStart"/>
            <w:r w:rsidRPr="00C36AE9">
              <w:rPr>
                <w:rFonts w:ascii="Arial" w:hAnsi="Arial" w:cs="Arial"/>
                <w:bCs/>
              </w:rPr>
              <w:t>exames</w:t>
            </w:r>
            <w:proofErr w:type="spellEnd"/>
          </w:p>
          <w:p w:rsidR="00084E18" w:rsidRPr="00C36AE9" w:rsidRDefault="00084E18" w:rsidP="00EA3AB0">
            <w:pPr>
              <w:pStyle w:val="PargrafodaLista"/>
              <w:numPr>
                <w:ilvl w:val="1"/>
                <w:numId w:val="26"/>
              </w:numPr>
              <w:rPr>
                <w:rFonts w:ascii="Arial" w:hAnsi="Arial" w:cs="Arial"/>
                <w:bCs/>
              </w:rPr>
            </w:pPr>
            <w:r w:rsidRPr="00C36AE9">
              <w:rPr>
                <w:rFonts w:ascii="Arial" w:hAnsi="Arial" w:cs="Arial"/>
                <w:bCs/>
              </w:rPr>
              <w:t>Vasopressina:________</w:t>
            </w:r>
          </w:p>
          <w:p w:rsidR="00084E18" w:rsidRPr="00C36AE9" w:rsidRDefault="00EA3AB0" w:rsidP="00EA3AB0">
            <w:pPr>
              <w:spacing w:line="360" w:lineRule="auto"/>
              <w:rPr>
                <w:rFonts w:ascii="Arial" w:hAnsi="Arial" w:cs="Arial"/>
                <w:b/>
                <w:bCs/>
                <w:sz w:val="24"/>
                <w:szCs w:val="24"/>
              </w:rPr>
            </w:pPr>
            <w:r w:rsidRPr="00C36AE9">
              <w:rPr>
                <w:rFonts w:ascii="Arial" w:hAnsi="Arial" w:cs="Arial"/>
                <w:bCs/>
                <w:sz w:val="24"/>
                <w:szCs w:val="24"/>
              </w:rPr>
              <w:t xml:space="preserve">       6.2 </w:t>
            </w:r>
            <w:r w:rsidR="00084E18" w:rsidRPr="00C36AE9">
              <w:rPr>
                <w:rFonts w:ascii="Arial" w:hAnsi="Arial" w:cs="Arial"/>
                <w:bCs/>
                <w:sz w:val="24"/>
                <w:szCs w:val="24"/>
              </w:rPr>
              <w:t>Osmolaridade:________</w:t>
            </w:r>
          </w:p>
        </w:tc>
      </w:tr>
      <w:tr w:rsidR="00084E18" w:rsidRPr="00C36AE9" w:rsidTr="00FA6A5D">
        <w:trPr>
          <w:trHeight w:val="306"/>
        </w:trPr>
        <w:tc>
          <w:tcPr>
            <w:tcW w:w="10173" w:type="dxa"/>
            <w:gridSpan w:val="4"/>
            <w:tcBorders>
              <w:left w:val="thinThickThinSmallGap" w:sz="24" w:space="0" w:color="auto"/>
              <w:right w:val="thinThickThinSmallGap" w:sz="24" w:space="0" w:color="auto"/>
            </w:tcBorders>
            <w:shd w:val="clear" w:color="auto" w:fill="DAEEF3" w:themeFill="accent5" w:themeFillTint="33"/>
          </w:tcPr>
          <w:p w:rsidR="00084E18" w:rsidRPr="00C36AE9" w:rsidRDefault="00084E18" w:rsidP="00084E18">
            <w:pPr>
              <w:jc w:val="center"/>
              <w:rPr>
                <w:rFonts w:ascii="Arial" w:hAnsi="Arial" w:cs="Arial"/>
                <w:b/>
                <w:bCs/>
                <w:sz w:val="24"/>
                <w:szCs w:val="24"/>
              </w:rPr>
            </w:pPr>
            <w:r w:rsidRPr="00C36AE9">
              <w:rPr>
                <w:rFonts w:ascii="Arial" w:hAnsi="Arial" w:cs="Arial"/>
                <w:b/>
                <w:bCs/>
                <w:sz w:val="24"/>
                <w:szCs w:val="24"/>
              </w:rPr>
              <w:t>MOMENTO 4</w:t>
            </w:r>
          </w:p>
        </w:tc>
      </w:tr>
      <w:tr w:rsidR="00084E18" w:rsidRPr="00C36AE9" w:rsidTr="00FA6A5D">
        <w:trPr>
          <w:trHeight w:val="306"/>
        </w:trPr>
        <w:tc>
          <w:tcPr>
            <w:tcW w:w="10173" w:type="dxa"/>
            <w:gridSpan w:val="4"/>
            <w:tcBorders>
              <w:left w:val="thinThickThinSmallGap" w:sz="24" w:space="0" w:color="auto"/>
              <w:right w:val="thinThickThinSmallGap" w:sz="24" w:space="0" w:color="auto"/>
            </w:tcBorders>
          </w:tcPr>
          <w:p w:rsidR="00084E18" w:rsidRPr="00C36AE9" w:rsidRDefault="00084E18" w:rsidP="00A12958">
            <w:pPr>
              <w:pStyle w:val="PargrafodaLista"/>
              <w:numPr>
                <w:ilvl w:val="0"/>
                <w:numId w:val="28"/>
              </w:numPr>
              <w:spacing w:line="240" w:lineRule="auto"/>
              <w:rPr>
                <w:rFonts w:ascii="Arial" w:hAnsi="Arial" w:cs="Arial"/>
                <w:bCs/>
              </w:rPr>
            </w:pPr>
            <w:r w:rsidRPr="00C36AE9">
              <w:rPr>
                <w:rFonts w:ascii="Arial" w:hAnsi="Arial" w:cs="Arial"/>
                <w:bCs/>
              </w:rPr>
              <w:t xml:space="preserve">Presença de sede: </w:t>
            </w:r>
          </w:p>
          <w:p w:rsidR="00084E18" w:rsidRPr="00C36AE9" w:rsidRDefault="00084E18" w:rsidP="00084E18">
            <w:pPr>
              <w:pStyle w:val="PargrafodaLista"/>
              <w:numPr>
                <w:ilvl w:val="0"/>
                <w:numId w:val="8"/>
              </w:numPr>
              <w:spacing w:line="240" w:lineRule="auto"/>
              <w:rPr>
                <w:rFonts w:ascii="Arial" w:hAnsi="Arial" w:cs="Arial"/>
                <w:bCs/>
              </w:rPr>
            </w:pPr>
            <w:r w:rsidRPr="00C36AE9">
              <w:rPr>
                <w:rFonts w:ascii="Arial" w:hAnsi="Arial" w:cs="Arial"/>
                <w:bCs/>
              </w:rPr>
              <w:t>Sim               (2) Não</w:t>
            </w:r>
          </w:p>
          <w:p w:rsidR="00A12958" w:rsidRPr="00C36AE9" w:rsidRDefault="00A12958" w:rsidP="00A12958">
            <w:pPr>
              <w:pStyle w:val="PargrafodaLista"/>
              <w:spacing w:line="240" w:lineRule="auto"/>
              <w:ind w:firstLine="0"/>
              <w:rPr>
                <w:rFonts w:ascii="Arial" w:hAnsi="Arial" w:cs="Arial"/>
                <w:bCs/>
              </w:rPr>
            </w:pPr>
          </w:p>
          <w:p w:rsidR="00084E18" w:rsidRPr="00C36AE9" w:rsidRDefault="00084E18" w:rsidP="00A12958">
            <w:pPr>
              <w:pStyle w:val="PargrafodaLista"/>
              <w:numPr>
                <w:ilvl w:val="0"/>
                <w:numId w:val="28"/>
              </w:numPr>
              <w:spacing w:line="240" w:lineRule="auto"/>
              <w:rPr>
                <w:rFonts w:ascii="Arial" w:hAnsi="Arial" w:cs="Arial"/>
                <w:bCs/>
              </w:rPr>
            </w:pPr>
            <w:r w:rsidRPr="00C36AE9">
              <w:rPr>
                <w:rFonts w:ascii="Arial" w:hAnsi="Arial" w:cs="Arial"/>
                <w:bCs/>
              </w:rPr>
              <w:t>Intensidade da sede (EVN):</w:t>
            </w:r>
          </w:p>
          <w:p w:rsidR="00084E18" w:rsidRPr="00C36AE9" w:rsidRDefault="00084E18" w:rsidP="00A12958">
            <w:pPr>
              <w:pStyle w:val="PargrafodaLista"/>
              <w:spacing w:line="240" w:lineRule="auto"/>
              <w:ind w:firstLine="0"/>
              <w:rPr>
                <w:rFonts w:ascii="Arial" w:hAnsi="Arial" w:cs="Arial"/>
                <w:bCs/>
              </w:rPr>
            </w:pPr>
          </w:p>
          <w:p w:rsidR="00084E18" w:rsidRPr="00C36AE9" w:rsidRDefault="00CC57ED" w:rsidP="00084E18">
            <w:pPr>
              <w:rPr>
                <w:rFonts w:ascii="Arial" w:hAnsi="Arial" w:cs="Arial"/>
                <w:bCs/>
                <w:sz w:val="24"/>
                <w:szCs w:val="24"/>
              </w:rPr>
            </w:pPr>
            <w:r w:rsidRPr="00C36AE9">
              <w:rPr>
                <w:rFonts w:ascii="Arial" w:hAnsi="Arial" w:cs="Arial"/>
                <w:noProof/>
                <w:sz w:val="24"/>
                <w:szCs w:val="24"/>
              </w:rPr>
              <w:drawing>
                <wp:inline distT="0" distB="0" distL="0" distR="0">
                  <wp:extent cx="4930956" cy="510362"/>
                  <wp:effectExtent l="19050" t="0" r="2994" b="0"/>
                  <wp:docPr id="1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16939" t="48401" r="31189" b="42006"/>
                          <a:stretch>
                            <a:fillRect/>
                          </a:stretch>
                        </pic:blipFill>
                        <pic:spPr bwMode="auto">
                          <a:xfrm rot="10800000" flipH="1" flipV="1">
                            <a:off x="0" y="0"/>
                            <a:ext cx="4930956" cy="510362"/>
                          </a:xfrm>
                          <a:prstGeom prst="rect">
                            <a:avLst/>
                          </a:prstGeom>
                          <a:noFill/>
                          <a:ln w="9525">
                            <a:noFill/>
                            <a:miter lim="800000"/>
                            <a:headEnd/>
                            <a:tailEnd/>
                          </a:ln>
                        </pic:spPr>
                      </pic:pic>
                    </a:graphicData>
                  </a:graphic>
                </wp:inline>
              </w:drawing>
            </w:r>
          </w:p>
          <w:p w:rsidR="00084E18" w:rsidRPr="00C36AE9" w:rsidRDefault="00084E18" w:rsidP="00A12958">
            <w:pPr>
              <w:pStyle w:val="PargrafodaLista"/>
              <w:numPr>
                <w:ilvl w:val="0"/>
                <w:numId w:val="28"/>
              </w:numPr>
              <w:spacing w:line="240" w:lineRule="auto"/>
              <w:rPr>
                <w:rFonts w:ascii="Arial" w:hAnsi="Arial" w:cs="Arial"/>
                <w:bCs/>
              </w:rPr>
            </w:pPr>
            <w:r w:rsidRPr="00C36AE9">
              <w:rPr>
                <w:rFonts w:ascii="Arial" w:hAnsi="Arial" w:cs="Arial"/>
                <w:bCs/>
              </w:rPr>
              <w:t xml:space="preserve"> EDESP:</w:t>
            </w:r>
          </w:p>
          <w:p w:rsidR="00084E18" w:rsidRPr="00C36AE9" w:rsidRDefault="00084E18" w:rsidP="00084E18">
            <w:pPr>
              <w:rPr>
                <w:rFonts w:ascii="Arial" w:hAnsi="Arial" w:cs="Arial"/>
                <w:bCs/>
                <w:sz w:val="24"/>
                <w:szCs w:val="24"/>
              </w:rPr>
            </w:pPr>
            <w:r w:rsidRPr="00C36AE9">
              <w:rPr>
                <w:rFonts w:ascii="Arial" w:hAnsi="Arial" w:cs="Arial"/>
                <w:bCs/>
                <w:noProof/>
                <w:sz w:val="24"/>
                <w:szCs w:val="24"/>
              </w:rPr>
              <w:lastRenderedPageBreak/>
              <w:drawing>
                <wp:inline distT="0" distB="0" distL="0" distR="0">
                  <wp:extent cx="3411411" cy="2137144"/>
                  <wp:effectExtent l="19050" t="0" r="0" b="0"/>
                  <wp:docPr id="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26162" t="17482" r="25037" b="23177"/>
                          <a:stretch>
                            <a:fillRect/>
                          </a:stretch>
                        </pic:blipFill>
                        <pic:spPr bwMode="auto">
                          <a:xfrm>
                            <a:off x="0" y="0"/>
                            <a:ext cx="3414926" cy="2139346"/>
                          </a:xfrm>
                          <a:prstGeom prst="rect">
                            <a:avLst/>
                          </a:prstGeom>
                          <a:noFill/>
                          <a:ln w="9525">
                            <a:noFill/>
                            <a:miter lim="800000"/>
                            <a:headEnd/>
                            <a:tailEnd/>
                          </a:ln>
                        </pic:spPr>
                      </pic:pic>
                    </a:graphicData>
                  </a:graphic>
                </wp:inline>
              </w:drawing>
            </w:r>
          </w:p>
          <w:p w:rsidR="00084E18" w:rsidRPr="00976E85" w:rsidRDefault="00084E18" w:rsidP="00A12958">
            <w:pPr>
              <w:pStyle w:val="PargrafodaLista"/>
              <w:numPr>
                <w:ilvl w:val="0"/>
                <w:numId w:val="28"/>
              </w:numPr>
              <w:spacing w:line="240" w:lineRule="auto"/>
              <w:rPr>
                <w:rFonts w:ascii="Arial" w:hAnsi="Arial" w:cs="Arial"/>
                <w:bCs/>
                <w:lang w:val="pt-BR"/>
              </w:rPr>
            </w:pPr>
            <w:r w:rsidRPr="00976E85">
              <w:rPr>
                <w:rFonts w:ascii="Arial" w:hAnsi="Arial" w:cs="Arial"/>
                <w:bCs/>
                <w:lang w:val="pt-BR"/>
              </w:rPr>
              <w:t>Horário da coleta de Vasopressina:________</w:t>
            </w:r>
          </w:p>
          <w:p w:rsidR="00084E18" w:rsidRPr="00976E85" w:rsidRDefault="00084E18" w:rsidP="00084E18">
            <w:pPr>
              <w:pStyle w:val="PargrafodaLista"/>
              <w:spacing w:line="240" w:lineRule="auto"/>
              <w:ind w:firstLine="0"/>
              <w:rPr>
                <w:rFonts w:ascii="Arial" w:hAnsi="Arial" w:cs="Arial"/>
                <w:bCs/>
                <w:lang w:val="pt-BR"/>
              </w:rPr>
            </w:pPr>
          </w:p>
          <w:p w:rsidR="00084E18" w:rsidRPr="00976E85" w:rsidRDefault="00084E18" w:rsidP="00A12958">
            <w:pPr>
              <w:pStyle w:val="PargrafodaLista"/>
              <w:numPr>
                <w:ilvl w:val="0"/>
                <w:numId w:val="28"/>
              </w:numPr>
              <w:spacing w:line="240" w:lineRule="auto"/>
              <w:rPr>
                <w:rFonts w:ascii="Arial" w:hAnsi="Arial" w:cs="Arial"/>
                <w:bCs/>
                <w:lang w:val="pt-BR"/>
              </w:rPr>
            </w:pPr>
            <w:r w:rsidRPr="00976E85">
              <w:rPr>
                <w:rFonts w:ascii="Arial" w:hAnsi="Arial" w:cs="Arial"/>
                <w:bCs/>
                <w:lang w:val="pt-BR"/>
              </w:rPr>
              <w:t>Horário da coleta de osmolaridade:________</w:t>
            </w:r>
          </w:p>
          <w:p w:rsidR="00084E18" w:rsidRPr="00976E85" w:rsidRDefault="00084E18" w:rsidP="00084E18">
            <w:pPr>
              <w:pStyle w:val="PargrafodaLista"/>
              <w:spacing w:line="240" w:lineRule="auto"/>
              <w:ind w:firstLine="0"/>
              <w:rPr>
                <w:rFonts w:ascii="Arial" w:hAnsi="Arial" w:cs="Arial"/>
                <w:bCs/>
                <w:lang w:val="pt-BR"/>
              </w:rPr>
            </w:pPr>
          </w:p>
          <w:p w:rsidR="00084E18" w:rsidRPr="00C36AE9" w:rsidRDefault="00084E18" w:rsidP="00A12958">
            <w:pPr>
              <w:pStyle w:val="PargrafodaLista"/>
              <w:numPr>
                <w:ilvl w:val="0"/>
                <w:numId w:val="28"/>
              </w:numPr>
              <w:spacing w:line="240" w:lineRule="auto"/>
              <w:rPr>
                <w:rFonts w:ascii="Arial" w:hAnsi="Arial" w:cs="Arial"/>
                <w:bCs/>
              </w:rPr>
            </w:pPr>
            <w:proofErr w:type="spellStart"/>
            <w:r w:rsidRPr="00C36AE9">
              <w:rPr>
                <w:rFonts w:ascii="Arial" w:hAnsi="Arial" w:cs="Arial"/>
                <w:bCs/>
              </w:rPr>
              <w:t>Resultado</w:t>
            </w:r>
            <w:proofErr w:type="spellEnd"/>
            <w:r w:rsidRPr="00C36AE9">
              <w:rPr>
                <w:rFonts w:ascii="Arial" w:hAnsi="Arial" w:cs="Arial"/>
                <w:bCs/>
              </w:rPr>
              <w:t xml:space="preserve"> dos </w:t>
            </w:r>
            <w:proofErr w:type="spellStart"/>
            <w:r w:rsidRPr="00C36AE9">
              <w:rPr>
                <w:rFonts w:ascii="Arial" w:hAnsi="Arial" w:cs="Arial"/>
                <w:bCs/>
              </w:rPr>
              <w:t>exames</w:t>
            </w:r>
            <w:proofErr w:type="spellEnd"/>
          </w:p>
          <w:p w:rsidR="00084E18" w:rsidRPr="00C36AE9" w:rsidRDefault="00A12958" w:rsidP="00084E18">
            <w:pPr>
              <w:rPr>
                <w:rFonts w:ascii="Arial" w:hAnsi="Arial" w:cs="Arial"/>
                <w:bCs/>
                <w:sz w:val="24"/>
                <w:szCs w:val="24"/>
              </w:rPr>
            </w:pPr>
            <w:r w:rsidRPr="00C36AE9">
              <w:rPr>
                <w:rFonts w:ascii="Arial" w:hAnsi="Arial" w:cs="Arial"/>
                <w:bCs/>
                <w:sz w:val="24"/>
                <w:szCs w:val="24"/>
              </w:rPr>
              <w:t xml:space="preserve">6.1 </w:t>
            </w:r>
            <w:r w:rsidR="00084E18" w:rsidRPr="00C36AE9">
              <w:rPr>
                <w:rFonts w:ascii="Arial" w:hAnsi="Arial" w:cs="Arial"/>
                <w:bCs/>
                <w:sz w:val="24"/>
                <w:szCs w:val="24"/>
              </w:rPr>
              <w:t>Vasopressina:________</w:t>
            </w:r>
          </w:p>
          <w:p w:rsidR="00084E18" w:rsidRPr="00C36AE9" w:rsidRDefault="00A12958" w:rsidP="00A12958">
            <w:pPr>
              <w:rPr>
                <w:rFonts w:ascii="Arial" w:hAnsi="Arial" w:cs="Arial"/>
                <w:b/>
                <w:bCs/>
                <w:sz w:val="24"/>
                <w:szCs w:val="24"/>
              </w:rPr>
            </w:pPr>
            <w:r w:rsidRPr="00C36AE9">
              <w:rPr>
                <w:rFonts w:ascii="Arial" w:hAnsi="Arial" w:cs="Arial"/>
                <w:bCs/>
                <w:sz w:val="24"/>
                <w:szCs w:val="24"/>
              </w:rPr>
              <w:t xml:space="preserve">6.2 </w:t>
            </w:r>
            <w:r w:rsidR="00084E18" w:rsidRPr="00C36AE9">
              <w:rPr>
                <w:rFonts w:ascii="Arial" w:hAnsi="Arial" w:cs="Arial"/>
                <w:bCs/>
                <w:sz w:val="24"/>
                <w:szCs w:val="24"/>
              </w:rPr>
              <w:t>Osmolaridade:________</w:t>
            </w:r>
          </w:p>
        </w:tc>
      </w:tr>
      <w:tr w:rsidR="00084E18" w:rsidRPr="00C36AE9" w:rsidTr="00FA6A5D">
        <w:trPr>
          <w:trHeight w:val="306"/>
        </w:trPr>
        <w:tc>
          <w:tcPr>
            <w:tcW w:w="10173" w:type="dxa"/>
            <w:gridSpan w:val="4"/>
            <w:tcBorders>
              <w:left w:val="thinThickThinSmallGap" w:sz="24" w:space="0" w:color="auto"/>
              <w:right w:val="thinThickThinSmallGap" w:sz="24" w:space="0" w:color="auto"/>
            </w:tcBorders>
            <w:shd w:val="clear" w:color="auto" w:fill="DAEEF3" w:themeFill="accent5" w:themeFillTint="33"/>
          </w:tcPr>
          <w:p w:rsidR="00084E18" w:rsidRPr="00C36AE9" w:rsidRDefault="00084E18" w:rsidP="00084E18">
            <w:pPr>
              <w:pStyle w:val="PargrafodaLista"/>
              <w:spacing w:line="240" w:lineRule="auto"/>
              <w:ind w:firstLine="0"/>
              <w:jc w:val="center"/>
              <w:rPr>
                <w:rFonts w:ascii="Arial" w:hAnsi="Arial" w:cs="Arial"/>
                <w:b/>
                <w:bCs/>
              </w:rPr>
            </w:pPr>
            <w:r w:rsidRPr="00C36AE9">
              <w:rPr>
                <w:rFonts w:ascii="Arial" w:hAnsi="Arial" w:cs="Arial"/>
                <w:b/>
                <w:bCs/>
              </w:rPr>
              <w:lastRenderedPageBreak/>
              <w:t>MOMENTO 5</w:t>
            </w:r>
          </w:p>
        </w:tc>
      </w:tr>
      <w:tr w:rsidR="00084E18" w:rsidRPr="00C36AE9" w:rsidTr="00FA6A5D">
        <w:trPr>
          <w:trHeight w:val="306"/>
        </w:trPr>
        <w:tc>
          <w:tcPr>
            <w:tcW w:w="10173" w:type="dxa"/>
            <w:gridSpan w:val="4"/>
            <w:tcBorders>
              <w:left w:val="thinThickThinSmallGap" w:sz="24" w:space="0" w:color="auto"/>
              <w:right w:val="thinThickThinSmallGap" w:sz="24" w:space="0" w:color="auto"/>
            </w:tcBorders>
          </w:tcPr>
          <w:p w:rsidR="00084E18" w:rsidRPr="00C36AE9" w:rsidRDefault="00084E18" w:rsidP="00A12958">
            <w:pPr>
              <w:pStyle w:val="PargrafodaLista"/>
              <w:numPr>
                <w:ilvl w:val="0"/>
                <w:numId w:val="29"/>
              </w:numPr>
              <w:spacing w:line="240" w:lineRule="auto"/>
              <w:rPr>
                <w:rFonts w:ascii="Arial" w:hAnsi="Arial" w:cs="Arial"/>
                <w:bCs/>
              </w:rPr>
            </w:pPr>
            <w:r w:rsidRPr="00C36AE9">
              <w:rPr>
                <w:rFonts w:ascii="Arial" w:hAnsi="Arial" w:cs="Arial"/>
                <w:bCs/>
              </w:rPr>
              <w:t xml:space="preserve">Presença de sede: </w:t>
            </w:r>
          </w:p>
          <w:p w:rsidR="00084E18" w:rsidRPr="00C36AE9" w:rsidRDefault="00084E18" w:rsidP="00084E18">
            <w:pPr>
              <w:pStyle w:val="PargrafodaLista"/>
              <w:numPr>
                <w:ilvl w:val="0"/>
                <w:numId w:val="8"/>
              </w:numPr>
              <w:spacing w:line="240" w:lineRule="auto"/>
              <w:rPr>
                <w:rFonts w:ascii="Arial" w:hAnsi="Arial" w:cs="Arial"/>
                <w:bCs/>
              </w:rPr>
            </w:pPr>
            <w:r w:rsidRPr="00C36AE9">
              <w:rPr>
                <w:rFonts w:ascii="Arial" w:hAnsi="Arial" w:cs="Arial"/>
                <w:bCs/>
              </w:rPr>
              <w:t>Sim               (2) Não</w:t>
            </w:r>
          </w:p>
          <w:p w:rsidR="00084E18" w:rsidRPr="00C36AE9" w:rsidRDefault="00084E18" w:rsidP="00A12958">
            <w:pPr>
              <w:pStyle w:val="PargrafodaLista"/>
              <w:numPr>
                <w:ilvl w:val="0"/>
                <w:numId w:val="29"/>
              </w:numPr>
              <w:spacing w:line="240" w:lineRule="auto"/>
              <w:rPr>
                <w:rFonts w:ascii="Arial" w:hAnsi="Arial" w:cs="Arial"/>
                <w:bCs/>
              </w:rPr>
            </w:pPr>
            <w:r w:rsidRPr="00C36AE9">
              <w:rPr>
                <w:rFonts w:ascii="Arial" w:hAnsi="Arial" w:cs="Arial"/>
                <w:bCs/>
              </w:rPr>
              <w:t>Intensidade da sede (EVN):</w:t>
            </w:r>
          </w:p>
          <w:p w:rsidR="00084E18" w:rsidRPr="00C36AE9" w:rsidRDefault="00084E18" w:rsidP="00A12958">
            <w:pPr>
              <w:pStyle w:val="PargrafodaLista"/>
              <w:spacing w:line="240" w:lineRule="auto"/>
              <w:ind w:firstLine="0"/>
              <w:rPr>
                <w:rFonts w:ascii="Arial" w:hAnsi="Arial" w:cs="Arial"/>
                <w:bCs/>
              </w:rPr>
            </w:pPr>
          </w:p>
          <w:p w:rsidR="00084E18" w:rsidRPr="00C36AE9" w:rsidRDefault="00CC57ED" w:rsidP="00084E18">
            <w:pPr>
              <w:rPr>
                <w:rFonts w:ascii="Arial" w:hAnsi="Arial" w:cs="Arial"/>
                <w:bCs/>
                <w:sz w:val="24"/>
                <w:szCs w:val="24"/>
              </w:rPr>
            </w:pPr>
            <w:r w:rsidRPr="00C36AE9">
              <w:rPr>
                <w:rFonts w:ascii="Arial" w:hAnsi="Arial" w:cs="Arial"/>
                <w:noProof/>
                <w:sz w:val="24"/>
                <w:szCs w:val="24"/>
              </w:rPr>
              <w:drawing>
                <wp:inline distT="0" distB="0" distL="0" distR="0">
                  <wp:extent cx="4930956" cy="510362"/>
                  <wp:effectExtent l="19050" t="0" r="2994" b="0"/>
                  <wp:docPr id="1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16939" t="48401" r="31189" b="42006"/>
                          <a:stretch>
                            <a:fillRect/>
                          </a:stretch>
                        </pic:blipFill>
                        <pic:spPr bwMode="auto">
                          <a:xfrm rot="10800000" flipH="1" flipV="1">
                            <a:off x="0" y="0"/>
                            <a:ext cx="4930956" cy="510362"/>
                          </a:xfrm>
                          <a:prstGeom prst="rect">
                            <a:avLst/>
                          </a:prstGeom>
                          <a:noFill/>
                          <a:ln w="9525">
                            <a:noFill/>
                            <a:miter lim="800000"/>
                            <a:headEnd/>
                            <a:tailEnd/>
                          </a:ln>
                        </pic:spPr>
                      </pic:pic>
                    </a:graphicData>
                  </a:graphic>
                </wp:inline>
              </w:drawing>
            </w:r>
          </w:p>
          <w:p w:rsidR="00084E18" w:rsidRPr="00C36AE9" w:rsidRDefault="00084E18" w:rsidP="00A12958">
            <w:pPr>
              <w:pStyle w:val="PargrafodaLista"/>
              <w:numPr>
                <w:ilvl w:val="0"/>
                <w:numId w:val="29"/>
              </w:numPr>
              <w:spacing w:line="240" w:lineRule="auto"/>
              <w:rPr>
                <w:rFonts w:ascii="Arial" w:hAnsi="Arial" w:cs="Arial"/>
                <w:bCs/>
              </w:rPr>
            </w:pPr>
            <w:r w:rsidRPr="00C36AE9">
              <w:rPr>
                <w:rFonts w:ascii="Arial" w:hAnsi="Arial" w:cs="Arial"/>
                <w:bCs/>
              </w:rPr>
              <w:t>EDESP:</w:t>
            </w:r>
          </w:p>
          <w:p w:rsidR="00084E18" w:rsidRPr="00C36AE9" w:rsidRDefault="00084E18" w:rsidP="00084E18">
            <w:pPr>
              <w:rPr>
                <w:rFonts w:ascii="Arial" w:hAnsi="Arial" w:cs="Arial"/>
                <w:bCs/>
                <w:sz w:val="24"/>
                <w:szCs w:val="24"/>
              </w:rPr>
            </w:pPr>
            <w:r w:rsidRPr="00C36AE9">
              <w:rPr>
                <w:rFonts w:ascii="Arial" w:hAnsi="Arial" w:cs="Arial"/>
                <w:bCs/>
                <w:noProof/>
                <w:sz w:val="24"/>
                <w:szCs w:val="24"/>
              </w:rPr>
              <w:drawing>
                <wp:inline distT="0" distB="0" distL="0" distR="0">
                  <wp:extent cx="3411411" cy="2137144"/>
                  <wp:effectExtent l="19050" t="0" r="0" b="0"/>
                  <wp:docPr id="1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26162" t="17482" r="25037" b="23177"/>
                          <a:stretch>
                            <a:fillRect/>
                          </a:stretch>
                        </pic:blipFill>
                        <pic:spPr bwMode="auto">
                          <a:xfrm>
                            <a:off x="0" y="0"/>
                            <a:ext cx="3414926" cy="2139346"/>
                          </a:xfrm>
                          <a:prstGeom prst="rect">
                            <a:avLst/>
                          </a:prstGeom>
                          <a:noFill/>
                          <a:ln w="9525">
                            <a:noFill/>
                            <a:miter lim="800000"/>
                            <a:headEnd/>
                            <a:tailEnd/>
                          </a:ln>
                        </pic:spPr>
                      </pic:pic>
                    </a:graphicData>
                  </a:graphic>
                </wp:inline>
              </w:drawing>
            </w:r>
          </w:p>
          <w:p w:rsidR="00084E18" w:rsidRPr="00976E85" w:rsidRDefault="00084E18" w:rsidP="00A12958">
            <w:pPr>
              <w:pStyle w:val="PargrafodaLista"/>
              <w:numPr>
                <w:ilvl w:val="0"/>
                <w:numId w:val="29"/>
              </w:numPr>
              <w:spacing w:line="240" w:lineRule="auto"/>
              <w:rPr>
                <w:rFonts w:ascii="Arial" w:hAnsi="Arial" w:cs="Arial"/>
                <w:bCs/>
                <w:lang w:val="pt-BR"/>
              </w:rPr>
            </w:pPr>
            <w:r w:rsidRPr="00976E85">
              <w:rPr>
                <w:rFonts w:ascii="Arial" w:hAnsi="Arial" w:cs="Arial"/>
                <w:bCs/>
                <w:lang w:val="pt-BR"/>
              </w:rPr>
              <w:t>Horário da coleta de Vasopressina:________</w:t>
            </w:r>
          </w:p>
          <w:p w:rsidR="00084E18" w:rsidRPr="00976E85" w:rsidRDefault="00084E18" w:rsidP="00084E18">
            <w:pPr>
              <w:pStyle w:val="PargrafodaLista"/>
              <w:spacing w:line="240" w:lineRule="auto"/>
              <w:ind w:firstLine="0"/>
              <w:rPr>
                <w:rFonts w:ascii="Arial" w:hAnsi="Arial" w:cs="Arial"/>
                <w:bCs/>
                <w:lang w:val="pt-BR"/>
              </w:rPr>
            </w:pPr>
          </w:p>
          <w:p w:rsidR="00084E18" w:rsidRPr="00976E85" w:rsidRDefault="00084E18" w:rsidP="00A12958">
            <w:pPr>
              <w:pStyle w:val="PargrafodaLista"/>
              <w:numPr>
                <w:ilvl w:val="0"/>
                <w:numId w:val="29"/>
              </w:numPr>
              <w:spacing w:line="240" w:lineRule="auto"/>
              <w:rPr>
                <w:rFonts w:ascii="Arial" w:hAnsi="Arial" w:cs="Arial"/>
                <w:bCs/>
                <w:lang w:val="pt-BR"/>
              </w:rPr>
            </w:pPr>
            <w:r w:rsidRPr="00976E85">
              <w:rPr>
                <w:rFonts w:ascii="Arial" w:hAnsi="Arial" w:cs="Arial"/>
                <w:bCs/>
                <w:lang w:val="pt-BR"/>
              </w:rPr>
              <w:t>Horário da coleta de osmolaridade:________</w:t>
            </w:r>
          </w:p>
          <w:p w:rsidR="00084E18" w:rsidRPr="00976E85" w:rsidRDefault="00084E18" w:rsidP="00084E18">
            <w:pPr>
              <w:pStyle w:val="PargrafodaLista"/>
              <w:spacing w:line="240" w:lineRule="auto"/>
              <w:ind w:firstLine="0"/>
              <w:rPr>
                <w:rFonts w:ascii="Arial" w:hAnsi="Arial" w:cs="Arial"/>
                <w:bCs/>
                <w:lang w:val="pt-BR"/>
              </w:rPr>
            </w:pPr>
          </w:p>
          <w:p w:rsidR="00084E18" w:rsidRPr="00C36AE9" w:rsidRDefault="00084E18" w:rsidP="00A12958">
            <w:pPr>
              <w:pStyle w:val="PargrafodaLista"/>
              <w:numPr>
                <w:ilvl w:val="0"/>
                <w:numId w:val="29"/>
              </w:numPr>
              <w:spacing w:line="240" w:lineRule="auto"/>
              <w:rPr>
                <w:rFonts w:ascii="Arial" w:hAnsi="Arial" w:cs="Arial"/>
                <w:bCs/>
              </w:rPr>
            </w:pPr>
            <w:proofErr w:type="spellStart"/>
            <w:r w:rsidRPr="00C36AE9">
              <w:rPr>
                <w:rFonts w:ascii="Arial" w:hAnsi="Arial" w:cs="Arial"/>
                <w:bCs/>
              </w:rPr>
              <w:t>Resultado</w:t>
            </w:r>
            <w:proofErr w:type="spellEnd"/>
            <w:r w:rsidRPr="00C36AE9">
              <w:rPr>
                <w:rFonts w:ascii="Arial" w:hAnsi="Arial" w:cs="Arial"/>
                <w:bCs/>
              </w:rPr>
              <w:t xml:space="preserve"> dos </w:t>
            </w:r>
            <w:proofErr w:type="spellStart"/>
            <w:r w:rsidRPr="00C36AE9">
              <w:rPr>
                <w:rFonts w:ascii="Arial" w:hAnsi="Arial" w:cs="Arial"/>
                <w:bCs/>
              </w:rPr>
              <w:t>exames</w:t>
            </w:r>
            <w:proofErr w:type="spellEnd"/>
          </w:p>
          <w:p w:rsidR="00A12958" w:rsidRPr="00C36AE9" w:rsidRDefault="00084E18" w:rsidP="00A12958">
            <w:pPr>
              <w:pStyle w:val="PargrafodaLista"/>
              <w:numPr>
                <w:ilvl w:val="1"/>
                <w:numId w:val="29"/>
              </w:numPr>
              <w:spacing w:line="240" w:lineRule="auto"/>
              <w:rPr>
                <w:rFonts w:ascii="Arial" w:hAnsi="Arial" w:cs="Arial"/>
                <w:bCs/>
              </w:rPr>
            </w:pPr>
            <w:r w:rsidRPr="00C36AE9">
              <w:rPr>
                <w:rFonts w:ascii="Arial" w:hAnsi="Arial" w:cs="Arial"/>
                <w:bCs/>
              </w:rPr>
              <w:t>Vasopressina:________</w:t>
            </w:r>
          </w:p>
          <w:p w:rsidR="00084E18" w:rsidRPr="00C36AE9" w:rsidRDefault="00084E18" w:rsidP="00A12958">
            <w:pPr>
              <w:pStyle w:val="PargrafodaLista"/>
              <w:numPr>
                <w:ilvl w:val="1"/>
                <w:numId w:val="29"/>
              </w:numPr>
              <w:spacing w:line="240" w:lineRule="auto"/>
              <w:rPr>
                <w:rFonts w:ascii="Arial" w:hAnsi="Arial" w:cs="Arial"/>
                <w:b/>
                <w:bCs/>
              </w:rPr>
            </w:pPr>
            <w:r w:rsidRPr="00C36AE9">
              <w:rPr>
                <w:rFonts w:ascii="Arial" w:hAnsi="Arial" w:cs="Arial"/>
                <w:bCs/>
              </w:rPr>
              <w:t>Osmolaridade:________</w:t>
            </w:r>
          </w:p>
        </w:tc>
      </w:tr>
      <w:tr w:rsidR="00C11A5D" w:rsidRPr="00C36AE9" w:rsidTr="00FA6A5D">
        <w:trPr>
          <w:trHeight w:val="125"/>
        </w:trPr>
        <w:tc>
          <w:tcPr>
            <w:tcW w:w="8377" w:type="dxa"/>
            <w:gridSpan w:val="3"/>
            <w:tcBorders>
              <w:left w:val="thinThickThinSmallGap" w:sz="24" w:space="0" w:color="auto"/>
              <w:bottom w:val="thinThickThinSmallGap" w:sz="24" w:space="0" w:color="auto"/>
            </w:tcBorders>
          </w:tcPr>
          <w:p w:rsidR="00C11A5D" w:rsidRPr="00C36AE9" w:rsidRDefault="00C11A5D" w:rsidP="001B59B0">
            <w:pPr>
              <w:jc w:val="both"/>
              <w:rPr>
                <w:rFonts w:ascii="Arial" w:eastAsia="Times New Roman" w:hAnsi="Arial" w:cs="Arial"/>
                <w:b/>
                <w:bCs/>
                <w:color w:val="000000"/>
                <w:sz w:val="24"/>
                <w:szCs w:val="24"/>
              </w:rPr>
            </w:pPr>
          </w:p>
        </w:tc>
        <w:tc>
          <w:tcPr>
            <w:tcW w:w="1796" w:type="dxa"/>
            <w:tcBorders>
              <w:bottom w:val="thinThickThinSmallGap" w:sz="24" w:space="0" w:color="auto"/>
              <w:right w:val="thinThickThinSmallGap" w:sz="24" w:space="0" w:color="auto"/>
            </w:tcBorders>
          </w:tcPr>
          <w:p w:rsidR="00C11A5D" w:rsidRPr="00C36AE9" w:rsidRDefault="00C11A5D" w:rsidP="00FA6A5D">
            <w:pPr>
              <w:jc w:val="both"/>
              <w:rPr>
                <w:rFonts w:ascii="Arial" w:eastAsia="Times New Roman" w:hAnsi="Arial" w:cs="Arial"/>
                <w:b/>
                <w:bCs/>
                <w:color w:val="000000"/>
                <w:sz w:val="24"/>
                <w:szCs w:val="24"/>
              </w:rPr>
            </w:pPr>
            <w:proofErr w:type="spellStart"/>
            <w:r w:rsidRPr="00C36AE9">
              <w:rPr>
                <w:rFonts w:ascii="Arial" w:eastAsia="Times New Roman" w:hAnsi="Arial" w:cs="Arial"/>
                <w:b/>
                <w:bCs/>
                <w:color w:val="000000"/>
                <w:sz w:val="24"/>
                <w:szCs w:val="24"/>
              </w:rPr>
              <w:t>Digitalizado</w:t>
            </w:r>
            <w:proofErr w:type="spellEnd"/>
          </w:p>
        </w:tc>
      </w:tr>
    </w:tbl>
    <w:p w:rsidR="00113101" w:rsidRPr="009F30AF" w:rsidRDefault="00113101" w:rsidP="00FA6A5D">
      <w:pPr>
        <w:widowControl w:val="0"/>
        <w:autoSpaceDE w:val="0"/>
        <w:autoSpaceDN w:val="0"/>
        <w:adjustRightInd w:val="0"/>
        <w:spacing w:line="240" w:lineRule="auto"/>
        <w:rPr>
          <w:rFonts w:ascii="Arial" w:hAnsi="Arial" w:cs="Arial"/>
          <w:b/>
          <w:sz w:val="24"/>
        </w:rPr>
      </w:pPr>
    </w:p>
    <w:sectPr w:rsidR="00113101" w:rsidRPr="009F30AF" w:rsidSect="00444F18">
      <w:pgSz w:w="11906" w:h="16838"/>
      <w:pgMar w:top="1701" w:right="1134" w:bottom="1134"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CFDAD58" w15:done="0"/>
  <w15:commentEx w15:paraId="056AEEAA" w15:done="0"/>
  <w15:commentEx w15:paraId="47E6D128" w15:done="0"/>
  <w15:commentEx w15:paraId="1253F6EE" w15:done="0"/>
  <w15:commentEx w15:paraId="4A6F7D52" w15:done="0"/>
  <w15:commentEx w15:paraId="3D70DA6C" w15:done="0"/>
  <w15:commentEx w15:paraId="22D9E3B7" w15:done="0"/>
  <w15:commentEx w15:paraId="63AFA4F9" w15:done="0"/>
  <w15:commentEx w15:paraId="3C2D06BF" w15:done="0"/>
  <w15:commentEx w15:paraId="0187E48D" w15:done="0"/>
  <w15:commentEx w15:paraId="6D6F38C1" w15:done="0"/>
  <w15:commentEx w15:paraId="5954F861" w15:done="0"/>
  <w15:commentEx w15:paraId="37C5159E" w15:done="0"/>
  <w15:commentEx w15:paraId="3688A9E1" w15:done="0"/>
  <w15:commentEx w15:paraId="6B580876" w15:done="0"/>
  <w15:commentEx w15:paraId="137C13C2" w15:done="0"/>
  <w15:commentEx w15:paraId="6C74E9BF" w15:paraIdParent="137C13C2" w15:done="0"/>
  <w15:commentEx w15:paraId="05D6A1E5" w15:done="0"/>
  <w15:commentEx w15:paraId="21FFE5EA" w15:done="0"/>
  <w15:commentEx w15:paraId="7B590E6E" w15:done="0"/>
  <w15:commentEx w15:paraId="7F9AAB77" w15:done="0"/>
  <w15:commentEx w15:paraId="4DE443C1" w15:done="0"/>
  <w15:commentEx w15:paraId="7991FF3E" w15:done="0"/>
  <w15:commentEx w15:paraId="6CF814E0" w15:done="0"/>
  <w15:commentEx w15:paraId="3D01D24A" w15:done="0"/>
  <w15:commentEx w15:paraId="5D075528" w15:done="0"/>
  <w15:commentEx w15:paraId="240CC67F" w15:done="0"/>
  <w15:commentEx w15:paraId="1927CBB5" w15:done="0"/>
  <w15:commentEx w15:paraId="566F9904" w15:done="0"/>
  <w15:commentEx w15:paraId="26BEA2DE" w15:done="0"/>
  <w15:commentEx w15:paraId="52A93182" w15:done="0"/>
  <w15:commentEx w15:paraId="07E6EAB6" w15:done="0"/>
  <w15:commentEx w15:paraId="7911B64D" w15:done="0"/>
  <w15:commentEx w15:paraId="2AB339C0" w15:done="0"/>
  <w15:commentEx w15:paraId="7DC26332" w15:done="0"/>
  <w15:commentEx w15:paraId="645D1378" w15:done="0"/>
  <w15:commentEx w15:paraId="5D8492D5" w15:done="0"/>
  <w15:commentEx w15:paraId="20F2BBD8" w15:done="0"/>
  <w15:commentEx w15:paraId="6678239E" w15:done="0"/>
  <w15:commentEx w15:paraId="15E4C704" w15:done="0"/>
  <w15:commentEx w15:paraId="7A28A800" w15:done="0"/>
  <w15:commentEx w15:paraId="3D71C9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502C4B" w16cex:dateUtc="2020-04-26T18:50:00Z"/>
  <w16cex:commentExtensible w16cex:durableId="22502C89" w16cex:dateUtc="2020-04-26T18:51:00Z"/>
  <w16cex:commentExtensible w16cex:durableId="22502CB5" w16cex:dateUtc="2020-04-26T18:52:00Z"/>
  <w16cex:commentExtensible w16cex:durableId="22502D16" w16cex:dateUtc="2020-04-26T18:53:00Z"/>
  <w16cex:commentExtensible w16cex:durableId="22502D42" w16cex:dateUtc="2020-04-26T18:54:00Z"/>
  <w16cex:commentExtensible w16cex:durableId="22502D78" w16cex:dateUtc="2020-04-26T18:55:00Z"/>
  <w16cex:commentExtensible w16cex:durableId="22502E3C" w16cex:dateUtc="2020-04-26T18:58:00Z"/>
  <w16cex:commentExtensible w16cex:durableId="22502E45" w16cex:dateUtc="2020-04-26T18:59:00Z"/>
  <w16cex:commentExtensible w16cex:durableId="22502E7B" w16cex:dateUtc="2020-04-26T18:59:00Z"/>
  <w16cex:commentExtensible w16cex:durableId="22502EAA" w16cex:dateUtc="2020-04-26T19:00:00Z"/>
  <w16cex:commentExtensible w16cex:durableId="22503039" w16cex:dateUtc="2020-04-26T19:07:00Z"/>
  <w16cex:commentExtensible w16cex:durableId="22503092" w16cex:dateUtc="2020-04-26T19:08:00Z"/>
  <w16cex:commentExtensible w16cex:durableId="2250313E" w16cex:dateUtc="2020-04-26T19:11:00Z"/>
  <w16cex:commentExtensible w16cex:durableId="225031C4" w16cex:dateUtc="2020-04-26T19:13:00Z"/>
  <w16cex:commentExtensible w16cex:durableId="22503259" w16cex:dateUtc="2020-04-26T19:16:00Z"/>
  <w16cex:commentExtensible w16cex:durableId="225032D7" w16cex:dateUtc="2020-04-26T19:18:00Z"/>
  <w16cex:commentExtensible w16cex:durableId="225032DB" w16cex:dateUtc="2020-04-26T19:18:00Z"/>
  <w16cex:commentExtensible w16cex:durableId="225033BD" w16cex:dateUtc="2020-04-26T19:22:00Z"/>
  <w16cex:commentExtensible w16cex:durableId="22503405" w16cex:dateUtc="2020-04-26T19:23:00Z"/>
  <w16cex:commentExtensible w16cex:durableId="2250361B" w16cex:dateUtc="2020-04-26T19:32:00Z"/>
  <w16cex:commentExtensible w16cex:durableId="22503639" w16cex:dateUtc="2020-04-26T19:32:00Z"/>
  <w16cex:commentExtensible w16cex:durableId="22503647" w16cex:dateUtc="2020-04-26T19:33:00Z"/>
  <w16cex:commentExtensible w16cex:durableId="2250431C" w16cex:dateUtc="2020-04-26T20:27:00Z"/>
  <w16cex:commentExtensible w16cex:durableId="2250436E" w16cex:dateUtc="2020-04-26T20:29:00Z"/>
  <w16cex:commentExtensible w16cex:durableId="225043A2" w16cex:dateUtc="2020-04-26T20:30:00Z"/>
  <w16cex:commentExtensible w16cex:durableId="225043C5" w16cex:dateUtc="2020-04-26T20:30:00Z"/>
  <w16cex:commentExtensible w16cex:durableId="2250448A" w16cex:dateUtc="2020-04-26T20:34:00Z"/>
  <w16cex:commentExtensible w16cex:durableId="2250449E" w16cex:dateUtc="2020-04-26T20:34:00Z"/>
  <w16cex:commentExtensible w16cex:durableId="225044C8" w16cex:dateUtc="2020-04-26T20:35:00Z"/>
  <w16cex:commentExtensible w16cex:durableId="22504598" w16cex:dateUtc="2020-04-26T20:38:00Z"/>
  <w16cex:commentExtensible w16cex:durableId="2250454D" w16cex:dateUtc="2020-04-26T20:37:00Z"/>
  <w16cex:commentExtensible w16cex:durableId="22504519" w16cex:dateUtc="2020-04-26T20:36:00Z"/>
  <w16cex:commentExtensible w16cex:durableId="225045F2" w16cex:dateUtc="2020-04-26T20:40:00Z"/>
  <w16cex:commentExtensible w16cex:durableId="2250462A" w16cex:dateUtc="2020-04-26T20:40:00Z"/>
  <w16cex:commentExtensible w16cex:durableId="22504690" w16cex:dateUtc="2020-04-26T20:42:00Z"/>
  <w16cex:commentExtensible w16cex:durableId="225046B2" w16cex:dateUtc="2020-04-26T20:43:00Z"/>
  <w16cex:commentExtensible w16cex:durableId="225046F3" w16cex:dateUtc="2020-04-26T20: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CFDAD58" w16cid:durableId="22502C4B"/>
  <w16cid:commentId w16cid:paraId="056AEEAA" w16cid:durableId="22502C89"/>
  <w16cid:commentId w16cid:paraId="47E6D128" w16cid:durableId="22502CB5"/>
  <w16cid:commentId w16cid:paraId="1253F6EE" w16cid:durableId="22502D16"/>
  <w16cid:commentId w16cid:paraId="4A6F7D52" w16cid:durableId="22502D42"/>
  <w16cid:commentId w16cid:paraId="3D70DA6C" w16cid:durableId="22502D78"/>
  <w16cid:commentId w16cid:paraId="22D9E3B7" w16cid:durableId="22502E3C"/>
  <w16cid:commentId w16cid:paraId="63AFA4F9" w16cid:durableId="22502E45"/>
  <w16cid:commentId w16cid:paraId="3C2D06BF" w16cid:durableId="22502E7B"/>
  <w16cid:commentId w16cid:paraId="0187E48D" w16cid:durableId="22502EAA"/>
  <w16cid:commentId w16cid:paraId="6D6F38C1" w16cid:durableId="22503039"/>
  <w16cid:commentId w16cid:paraId="5954F861" w16cid:durableId="22503092"/>
  <w16cid:commentId w16cid:paraId="37C5159E" w16cid:durableId="2250313E"/>
  <w16cid:commentId w16cid:paraId="3688A9E1" w16cid:durableId="225031C4"/>
  <w16cid:commentId w16cid:paraId="6B580876" w16cid:durableId="22503259"/>
  <w16cid:commentId w16cid:paraId="137C13C2" w16cid:durableId="225032D7"/>
  <w16cid:commentId w16cid:paraId="6C74E9BF" w16cid:durableId="225032DB"/>
  <w16cid:commentId w16cid:paraId="05D6A1E5" w16cid:durableId="225033BD"/>
  <w16cid:commentId w16cid:paraId="21FFE5EA" w16cid:durableId="22503405"/>
  <w16cid:commentId w16cid:paraId="7B590E6E" w16cid:durableId="2250361B"/>
  <w16cid:commentId w16cid:paraId="7F9AAB77" w16cid:durableId="22503639"/>
  <w16cid:commentId w16cid:paraId="4DE443C1" w16cid:durableId="22503647"/>
  <w16cid:commentId w16cid:paraId="7991FF3E" w16cid:durableId="2250431C"/>
  <w16cid:commentId w16cid:paraId="6CF814E0" w16cid:durableId="2250436E"/>
  <w16cid:commentId w16cid:paraId="3D01D24A" w16cid:durableId="22502C08"/>
  <w16cid:commentId w16cid:paraId="5D075528" w16cid:durableId="225043A2"/>
  <w16cid:commentId w16cid:paraId="240CC67F" w16cid:durableId="22502C09"/>
  <w16cid:commentId w16cid:paraId="1927CBB5" w16cid:durableId="22502C0A"/>
  <w16cid:commentId w16cid:paraId="566F9904" w16cid:durableId="225043C5"/>
  <w16cid:commentId w16cid:paraId="26BEA2DE" w16cid:durableId="22502C0B"/>
  <w16cid:commentId w16cid:paraId="52A93182" w16cid:durableId="2250448A"/>
  <w16cid:commentId w16cid:paraId="07E6EAB6" w16cid:durableId="2250449E"/>
  <w16cid:commentId w16cid:paraId="7911B64D" w16cid:durableId="225044C8"/>
  <w16cid:commentId w16cid:paraId="2AB339C0" w16cid:durableId="22504598"/>
  <w16cid:commentId w16cid:paraId="7DC26332" w16cid:durableId="2250454D"/>
  <w16cid:commentId w16cid:paraId="645D1378" w16cid:durableId="22504519"/>
  <w16cid:commentId w16cid:paraId="5D8492D5" w16cid:durableId="225045F2"/>
  <w16cid:commentId w16cid:paraId="20F2BBD8" w16cid:durableId="22502C0C"/>
  <w16cid:commentId w16cid:paraId="6678239E" w16cid:durableId="2250462A"/>
  <w16cid:commentId w16cid:paraId="15E4C704" w16cid:durableId="22504690"/>
  <w16cid:commentId w16cid:paraId="7A28A800" w16cid:durableId="225046B2"/>
  <w16cid:commentId w16cid:paraId="3D71C902" w16cid:durableId="225046F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1793" w:rsidRDefault="00211793" w:rsidP="00D66853">
      <w:pPr>
        <w:spacing w:after="0" w:line="240" w:lineRule="auto"/>
      </w:pPr>
      <w:r>
        <w:separator/>
      </w:r>
    </w:p>
  </w:endnote>
  <w:endnote w:type="continuationSeparator" w:id="0">
    <w:p w:rsidR="00211793" w:rsidRDefault="00211793" w:rsidP="00D668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 Caslon Pro">
    <w:altName w:val="Adobe Caslon Pro"/>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ITC Symbol Std Medium">
    <w:altName w:val="ITC Symbol Std Medium"/>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1793" w:rsidRDefault="00211793" w:rsidP="00D66853">
      <w:pPr>
        <w:spacing w:after="0" w:line="240" w:lineRule="auto"/>
      </w:pPr>
      <w:r>
        <w:separator/>
      </w:r>
    </w:p>
  </w:footnote>
  <w:footnote w:type="continuationSeparator" w:id="0">
    <w:p w:rsidR="00211793" w:rsidRDefault="00211793" w:rsidP="00D668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B7E27"/>
    <w:multiLevelType w:val="hybridMultilevel"/>
    <w:tmpl w:val="0B4E044E"/>
    <w:lvl w:ilvl="0" w:tplc="B0681B98">
      <w:start w:val="1"/>
      <w:numFmt w:val="decimal"/>
      <w:lvlText w:val="(%1)"/>
      <w:lvlJc w:val="left"/>
      <w:pPr>
        <w:ind w:left="380" w:hanging="360"/>
      </w:pPr>
      <w:rPr>
        <w:rFonts w:hint="default"/>
      </w:rPr>
    </w:lvl>
    <w:lvl w:ilvl="1" w:tplc="04160019" w:tentative="1">
      <w:start w:val="1"/>
      <w:numFmt w:val="lowerLetter"/>
      <w:lvlText w:val="%2."/>
      <w:lvlJc w:val="left"/>
      <w:pPr>
        <w:ind w:left="1100" w:hanging="360"/>
      </w:pPr>
    </w:lvl>
    <w:lvl w:ilvl="2" w:tplc="0416001B" w:tentative="1">
      <w:start w:val="1"/>
      <w:numFmt w:val="lowerRoman"/>
      <w:lvlText w:val="%3."/>
      <w:lvlJc w:val="right"/>
      <w:pPr>
        <w:ind w:left="1820" w:hanging="180"/>
      </w:pPr>
    </w:lvl>
    <w:lvl w:ilvl="3" w:tplc="0416000F" w:tentative="1">
      <w:start w:val="1"/>
      <w:numFmt w:val="decimal"/>
      <w:lvlText w:val="%4."/>
      <w:lvlJc w:val="left"/>
      <w:pPr>
        <w:ind w:left="2540" w:hanging="360"/>
      </w:pPr>
    </w:lvl>
    <w:lvl w:ilvl="4" w:tplc="04160019" w:tentative="1">
      <w:start w:val="1"/>
      <w:numFmt w:val="lowerLetter"/>
      <w:lvlText w:val="%5."/>
      <w:lvlJc w:val="left"/>
      <w:pPr>
        <w:ind w:left="3260" w:hanging="360"/>
      </w:pPr>
    </w:lvl>
    <w:lvl w:ilvl="5" w:tplc="0416001B" w:tentative="1">
      <w:start w:val="1"/>
      <w:numFmt w:val="lowerRoman"/>
      <w:lvlText w:val="%6."/>
      <w:lvlJc w:val="right"/>
      <w:pPr>
        <w:ind w:left="3980" w:hanging="180"/>
      </w:pPr>
    </w:lvl>
    <w:lvl w:ilvl="6" w:tplc="0416000F" w:tentative="1">
      <w:start w:val="1"/>
      <w:numFmt w:val="decimal"/>
      <w:lvlText w:val="%7."/>
      <w:lvlJc w:val="left"/>
      <w:pPr>
        <w:ind w:left="4700" w:hanging="360"/>
      </w:pPr>
    </w:lvl>
    <w:lvl w:ilvl="7" w:tplc="04160019" w:tentative="1">
      <w:start w:val="1"/>
      <w:numFmt w:val="lowerLetter"/>
      <w:lvlText w:val="%8."/>
      <w:lvlJc w:val="left"/>
      <w:pPr>
        <w:ind w:left="5420" w:hanging="360"/>
      </w:pPr>
    </w:lvl>
    <w:lvl w:ilvl="8" w:tplc="0416001B" w:tentative="1">
      <w:start w:val="1"/>
      <w:numFmt w:val="lowerRoman"/>
      <w:lvlText w:val="%9."/>
      <w:lvlJc w:val="right"/>
      <w:pPr>
        <w:ind w:left="6140" w:hanging="180"/>
      </w:pPr>
    </w:lvl>
  </w:abstractNum>
  <w:abstractNum w:abstractNumId="1">
    <w:nsid w:val="09536197"/>
    <w:multiLevelType w:val="hybridMultilevel"/>
    <w:tmpl w:val="FFA4D5DC"/>
    <w:lvl w:ilvl="0" w:tplc="5FFCAE8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2D4123A"/>
    <w:multiLevelType w:val="hybridMultilevel"/>
    <w:tmpl w:val="C54A1A50"/>
    <w:lvl w:ilvl="0" w:tplc="04160001">
      <w:start w:val="1"/>
      <w:numFmt w:val="bullet"/>
      <w:lvlText w:val=""/>
      <w:lvlJc w:val="left"/>
      <w:pPr>
        <w:ind w:left="720" w:hanging="360"/>
      </w:pPr>
      <w:rPr>
        <w:rFonts w:ascii="Symbol" w:hAnsi="Symbol"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7566351"/>
    <w:multiLevelType w:val="hybridMultilevel"/>
    <w:tmpl w:val="7ECCE40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nsid w:val="1F3D0BED"/>
    <w:multiLevelType w:val="hybridMultilevel"/>
    <w:tmpl w:val="8544FE7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3C569CB"/>
    <w:multiLevelType w:val="multilevel"/>
    <w:tmpl w:val="D72C58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5E16D79"/>
    <w:multiLevelType w:val="hybridMultilevel"/>
    <w:tmpl w:val="E0E082A0"/>
    <w:lvl w:ilvl="0" w:tplc="9404EEC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476524E"/>
    <w:multiLevelType w:val="hybridMultilevel"/>
    <w:tmpl w:val="F9AE27FE"/>
    <w:lvl w:ilvl="0" w:tplc="ABFEC63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85D17DE"/>
    <w:multiLevelType w:val="hybridMultilevel"/>
    <w:tmpl w:val="6678A8B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9635365"/>
    <w:multiLevelType w:val="hybridMultilevel"/>
    <w:tmpl w:val="40C8984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BFC0524"/>
    <w:multiLevelType w:val="hybridMultilevel"/>
    <w:tmpl w:val="59E2C6D2"/>
    <w:lvl w:ilvl="0" w:tplc="B5DEA56A">
      <w:start w:val="1"/>
      <w:numFmt w:val="decimal"/>
      <w:lvlText w:val="%1."/>
      <w:lvlJc w:val="left"/>
      <w:pPr>
        <w:ind w:left="1211"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1">
    <w:nsid w:val="45EB164C"/>
    <w:multiLevelType w:val="hybridMultilevel"/>
    <w:tmpl w:val="5120BE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4E817C2E"/>
    <w:multiLevelType w:val="hybridMultilevel"/>
    <w:tmpl w:val="6296691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52DF0135"/>
    <w:multiLevelType w:val="hybridMultilevel"/>
    <w:tmpl w:val="1B20E90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54341F6B"/>
    <w:multiLevelType w:val="multilevel"/>
    <w:tmpl w:val="93BE5D86"/>
    <w:lvl w:ilvl="0">
      <w:start w:val="1"/>
      <w:numFmt w:val="upperRoman"/>
      <w:lvlText w:val="%1."/>
      <w:lvlJc w:val="right"/>
      <w:pPr>
        <w:ind w:left="1069" w:hanging="360"/>
      </w:pPr>
      <w:rPr>
        <w:rFonts w:hint="default"/>
        <w:b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15">
    <w:nsid w:val="5774389B"/>
    <w:multiLevelType w:val="hybridMultilevel"/>
    <w:tmpl w:val="A3D4949E"/>
    <w:lvl w:ilvl="0" w:tplc="0416000D">
      <w:start w:val="1"/>
      <w:numFmt w:val="bullet"/>
      <w:lvlText w:val=""/>
      <w:lvlJc w:val="left"/>
      <w:pPr>
        <w:ind w:left="1423" w:hanging="360"/>
      </w:pPr>
      <w:rPr>
        <w:rFonts w:ascii="Wingdings" w:hAnsi="Wingdings" w:hint="default"/>
      </w:rPr>
    </w:lvl>
    <w:lvl w:ilvl="1" w:tplc="04160003" w:tentative="1">
      <w:start w:val="1"/>
      <w:numFmt w:val="bullet"/>
      <w:lvlText w:val="o"/>
      <w:lvlJc w:val="left"/>
      <w:pPr>
        <w:ind w:left="2143" w:hanging="360"/>
      </w:pPr>
      <w:rPr>
        <w:rFonts w:ascii="Courier New" w:hAnsi="Courier New" w:cs="Courier New" w:hint="default"/>
      </w:rPr>
    </w:lvl>
    <w:lvl w:ilvl="2" w:tplc="04160005" w:tentative="1">
      <w:start w:val="1"/>
      <w:numFmt w:val="bullet"/>
      <w:lvlText w:val=""/>
      <w:lvlJc w:val="left"/>
      <w:pPr>
        <w:ind w:left="2863" w:hanging="360"/>
      </w:pPr>
      <w:rPr>
        <w:rFonts w:ascii="Wingdings" w:hAnsi="Wingdings" w:hint="default"/>
      </w:rPr>
    </w:lvl>
    <w:lvl w:ilvl="3" w:tplc="04160001" w:tentative="1">
      <w:start w:val="1"/>
      <w:numFmt w:val="bullet"/>
      <w:lvlText w:val=""/>
      <w:lvlJc w:val="left"/>
      <w:pPr>
        <w:ind w:left="3583" w:hanging="360"/>
      </w:pPr>
      <w:rPr>
        <w:rFonts w:ascii="Symbol" w:hAnsi="Symbol" w:hint="default"/>
      </w:rPr>
    </w:lvl>
    <w:lvl w:ilvl="4" w:tplc="04160003" w:tentative="1">
      <w:start w:val="1"/>
      <w:numFmt w:val="bullet"/>
      <w:lvlText w:val="o"/>
      <w:lvlJc w:val="left"/>
      <w:pPr>
        <w:ind w:left="4303" w:hanging="360"/>
      </w:pPr>
      <w:rPr>
        <w:rFonts w:ascii="Courier New" w:hAnsi="Courier New" w:cs="Courier New" w:hint="default"/>
      </w:rPr>
    </w:lvl>
    <w:lvl w:ilvl="5" w:tplc="04160005" w:tentative="1">
      <w:start w:val="1"/>
      <w:numFmt w:val="bullet"/>
      <w:lvlText w:val=""/>
      <w:lvlJc w:val="left"/>
      <w:pPr>
        <w:ind w:left="5023" w:hanging="360"/>
      </w:pPr>
      <w:rPr>
        <w:rFonts w:ascii="Wingdings" w:hAnsi="Wingdings" w:hint="default"/>
      </w:rPr>
    </w:lvl>
    <w:lvl w:ilvl="6" w:tplc="04160001" w:tentative="1">
      <w:start w:val="1"/>
      <w:numFmt w:val="bullet"/>
      <w:lvlText w:val=""/>
      <w:lvlJc w:val="left"/>
      <w:pPr>
        <w:ind w:left="5743" w:hanging="360"/>
      </w:pPr>
      <w:rPr>
        <w:rFonts w:ascii="Symbol" w:hAnsi="Symbol" w:hint="default"/>
      </w:rPr>
    </w:lvl>
    <w:lvl w:ilvl="7" w:tplc="04160003" w:tentative="1">
      <w:start w:val="1"/>
      <w:numFmt w:val="bullet"/>
      <w:lvlText w:val="o"/>
      <w:lvlJc w:val="left"/>
      <w:pPr>
        <w:ind w:left="6463" w:hanging="360"/>
      </w:pPr>
      <w:rPr>
        <w:rFonts w:ascii="Courier New" w:hAnsi="Courier New" w:cs="Courier New" w:hint="default"/>
      </w:rPr>
    </w:lvl>
    <w:lvl w:ilvl="8" w:tplc="04160005" w:tentative="1">
      <w:start w:val="1"/>
      <w:numFmt w:val="bullet"/>
      <w:lvlText w:val=""/>
      <w:lvlJc w:val="left"/>
      <w:pPr>
        <w:ind w:left="7183" w:hanging="360"/>
      </w:pPr>
      <w:rPr>
        <w:rFonts w:ascii="Wingdings" w:hAnsi="Wingdings" w:hint="default"/>
      </w:rPr>
    </w:lvl>
  </w:abstractNum>
  <w:abstractNum w:abstractNumId="16">
    <w:nsid w:val="5E4706C1"/>
    <w:multiLevelType w:val="hybridMultilevel"/>
    <w:tmpl w:val="BA9A4AA4"/>
    <w:lvl w:ilvl="0" w:tplc="0416000D">
      <w:start w:val="1"/>
      <w:numFmt w:val="bullet"/>
      <w:lvlText w:val=""/>
      <w:lvlJc w:val="left"/>
      <w:pPr>
        <w:ind w:left="787" w:hanging="360"/>
      </w:pPr>
      <w:rPr>
        <w:rFonts w:ascii="Wingdings" w:hAnsi="Wingdings" w:hint="default"/>
      </w:rPr>
    </w:lvl>
    <w:lvl w:ilvl="1" w:tplc="04160003" w:tentative="1">
      <w:start w:val="1"/>
      <w:numFmt w:val="bullet"/>
      <w:lvlText w:val="o"/>
      <w:lvlJc w:val="left"/>
      <w:pPr>
        <w:ind w:left="1507" w:hanging="360"/>
      </w:pPr>
      <w:rPr>
        <w:rFonts w:ascii="Courier New" w:hAnsi="Courier New" w:cs="Courier New" w:hint="default"/>
      </w:rPr>
    </w:lvl>
    <w:lvl w:ilvl="2" w:tplc="04160005" w:tentative="1">
      <w:start w:val="1"/>
      <w:numFmt w:val="bullet"/>
      <w:lvlText w:val=""/>
      <w:lvlJc w:val="left"/>
      <w:pPr>
        <w:ind w:left="2227" w:hanging="360"/>
      </w:pPr>
      <w:rPr>
        <w:rFonts w:ascii="Wingdings" w:hAnsi="Wingdings" w:hint="default"/>
      </w:rPr>
    </w:lvl>
    <w:lvl w:ilvl="3" w:tplc="04160001" w:tentative="1">
      <w:start w:val="1"/>
      <w:numFmt w:val="bullet"/>
      <w:lvlText w:val=""/>
      <w:lvlJc w:val="left"/>
      <w:pPr>
        <w:ind w:left="2947" w:hanging="360"/>
      </w:pPr>
      <w:rPr>
        <w:rFonts w:ascii="Symbol" w:hAnsi="Symbol" w:hint="default"/>
      </w:rPr>
    </w:lvl>
    <w:lvl w:ilvl="4" w:tplc="04160003" w:tentative="1">
      <w:start w:val="1"/>
      <w:numFmt w:val="bullet"/>
      <w:lvlText w:val="o"/>
      <w:lvlJc w:val="left"/>
      <w:pPr>
        <w:ind w:left="3667" w:hanging="360"/>
      </w:pPr>
      <w:rPr>
        <w:rFonts w:ascii="Courier New" w:hAnsi="Courier New" w:cs="Courier New" w:hint="default"/>
      </w:rPr>
    </w:lvl>
    <w:lvl w:ilvl="5" w:tplc="04160005" w:tentative="1">
      <w:start w:val="1"/>
      <w:numFmt w:val="bullet"/>
      <w:lvlText w:val=""/>
      <w:lvlJc w:val="left"/>
      <w:pPr>
        <w:ind w:left="4387" w:hanging="360"/>
      </w:pPr>
      <w:rPr>
        <w:rFonts w:ascii="Wingdings" w:hAnsi="Wingdings" w:hint="default"/>
      </w:rPr>
    </w:lvl>
    <w:lvl w:ilvl="6" w:tplc="04160001" w:tentative="1">
      <w:start w:val="1"/>
      <w:numFmt w:val="bullet"/>
      <w:lvlText w:val=""/>
      <w:lvlJc w:val="left"/>
      <w:pPr>
        <w:ind w:left="5107" w:hanging="360"/>
      </w:pPr>
      <w:rPr>
        <w:rFonts w:ascii="Symbol" w:hAnsi="Symbol" w:hint="default"/>
      </w:rPr>
    </w:lvl>
    <w:lvl w:ilvl="7" w:tplc="04160003" w:tentative="1">
      <w:start w:val="1"/>
      <w:numFmt w:val="bullet"/>
      <w:lvlText w:val="o"/>
      <w:lvlJc w:val="left"/>
      <w:pPr>
        <w:ind w:left="5827" w:hanging="360"/>
      </w:pPr>
      <w:rPr>
        <w:rFonts w:ascii="Courier New" w:hAnsi="Courier New" w:cs="Courier New" w:hint="default"/>
      </w:rPr>
    </w:lvl>
    <w:lvl w:ilvl="8" w:tplc="04160005" w:tentative="1">
      <w:start w:val="1"/>
      <w:numFmt w:val="bullet"/>
      <w:lvlText w:val=""/>
      <w:lvlJc w:val="left"/>
      <w:pPr>
        <w:ind w:left="6547" w:hanging="360"/>
      </w:pPr>
      <w:rPr>
        <w:rFonts w:ascii="Wingdings" w:hAnsi="Wingdings" w:hint="default"/>
      </w:rPr>
    </w:lvl>
  </w:abstractNum>
  <w:abstractNum w:abstractNumId="17">
    <w:nsid w:val="5EE07CE8"/>
    <w:multiLevelType w:val="hybridMultilevel"/>
    <w:tmpl w:val="8070AE78"/>
    <w:lvl w:ilvl="0" w:tplc="4A76E256">
      <w:start w:val="1"/>
      <w:numFmt w:val="decimal"/>
      <w:lvlText w:val="%1."/>
      <w:lvlJc w:val="left"/>
      <w:pPr>
        <w:ind w:left="664" w:hanging="360"/>
      </w:pPr>
      <w:rPr>
        <w:rFonts w:ascii="Times New Roman" w:hAnsi="Times New Roman" w:hint="default"/>
        <w:b/>
        <w:bCs/>
      </w:rPr>
    </w:lvl>
    <w:lvl w:ilvl="1" w:tplc="04160019">
      <w:start w:val="1"/>
      <w:numFmt w:val="lowerLetter"/>
      <w:lvlText w:val="%2."/>
      <w:lvlJc w:val="left"/>
      <w:pPr>
        <w:ind w:left="1440" w:hanging="360"/>
      </w:pPr>
      <w:rPr>
        <w:rFonts w:ascii="Times New Roman" w:hAnsi="Times New Roman"/>
      </w:rPr>
    </w:lvl>
    <w:lvl w:ilvl="2" w:tplc="0416001B">
      <w:start w:val="1"/>
      <w:numFmt w:val="lowerRoman"/>
      <w:lvlText w:val="%3."/>
      <w:lvlJc w:val="right"/>
      <w:pPr>
        <w:ind w:left="2160" w:hanging="180"/>
      </w:pPr>
      <w:rPr>
        <w:rFonts w:ascii="Times New Roman" w:hAnsi="Times New Roman"/>
      </w:rPr>
    </w:lvl>
    <w:lvl w:ilvl="3" w:tplc="0416000F">
      <w:start w:val="1"/>
      <w:numFmt w:val="decimal"/>
      <w:lvlText w:val="%4."/>
      <w:lvlJc w:val="left"/>
      <w:pPr>
        <w:ind w:left="2880" w:hanging="360"/>
      </w:pPr>
      <w:rPr>
        <w:rFonts w:ascii="Times New Roman" w:hAnsi="Times New Roman"/>
      </w:rPr>
    </w:lvl>
    <w:lvl w:ilvl="4" w:tplc="04160019">
      <w:start w:val="1"/>
      <w:numFmt w:val="lowerLetter"/>
      <w:lvlText w:val="%5."/>
      <w:lvlJc w:val="left"/>
      <w:pPr>
        <w:ind w:left="3600" w:hanging="360"/>
      </w:pPr>
      <w:rPr>
        <w:rFonts w:ascii="Times New Roman" w:hAnsi="Times New Roman"/>
      </w:rPr>
    </w:lvl>
    <w:lvl w:ilvl="5" w:tplc="0416001B">
      <w:start w:val="1"/>
      <w:numFmt w:val="lowerRoman"/>
      <w:lvlText w:val="%6."/>
      <w:lvlJc w:val="right"/>
      <w:pPr>
        <w:ind w:left="4320" w:hanging="180"/>
      </w:pPr>
      <w:rPr>
        <w:rFonts w:ascii="Times New Roman" w:hAnsi="Times New Roman"/>
      </w:rPr>
    </w:lvl>
    <w:lvl w:ilvl="6" w:tplc="0416000F">
      <w:start w:val="1"/>
      <w:numFmt w:val="decimal"/>
      <w:lvlText w:val="%7."/>
      <w:lvlJc w:val="left"/>
      <w:pPr>
        <w:ind w:left="5040" w:hanging="360"/>
      </w:pPr>
      <w:rPr>
        <w:rFonts w:ascii="Times New Roman" w:hAnsi="Times New Roman"/>
      </w:rPr>
    </w:lvl>
    <w:lvl w:ilvl="7" w:tplc="04160019">
      <w:start w:val="1"/>
      <w:numFmt w:val="lowerLetter"/>
      <w:lvlText w:val="%8."/>
      <w:lvlJc w:val="left"/>
      <w:pPr>
        <w:ind w:left="5760" w:hanging="360"/>
      </w:pPr>
      <w:rPr>
        <w:rFonts w:ascii="Times New Roman" w:hAnsi="Times New Roman"/>
      </w:rPr>
    </w:lvl>
    <w:lvl w:ilvl="8" w:tplc="0416001B">
      <w:start w:val="1"/>
      <w:numFmt w:val="lowerRoman"/>
      <w:lvlText w:val="%9."/>
      <w:lvlJc w:val="right"/>
      <w:pPr>
        <w:ind w:left="6480" w:hanging="180"/>
      </w:pPr>
      <w:rPr>
        <w:rFonts w:ascii="Times New Roman" w:hAnsi="Times New Roman"/>
      </w:rPr>
    </w:lvl>
  </w:abstractNum>
  <w:abstractNum w:abstractNumId="18">
    <w:nsid w:val="5FD401FF"/>
    <w:multiLevelType w:val="hybridMultilevel"/>
    <w:tmpl w:val="828EE11A"/>
    <w:lvl w:ilvl="0" w:tplc="CE1829C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6077793D"/>
    <w:multiLevelType w:val="hybridMultilevel"/>
    <w:tmpl w:val="37F64642"/>
    <w:lvl w:ilvl="0" w:tplc="1AF6C0BA">
      <w:start w:val="4"/>
      <w:numFmt w:val="decimal"/>
      <w:lvlText w:val="%1."/>
      <w:lvlJc w:val="left"/>
      <w:pPr>
        <w:ind w:left="664" w:hanging="360"/>
      </w:pPr>
      <w:rPr>
        <w:rFonts w:hint="default"/>
      </w:rPr>
    </w:lvl>
    <w:lvl w:ilvl="1" w:tplc="04160019" w:tentative="1">
      <w:start w:val="1"/>
      <w:numFmt w:val="lowerLetter"/>
      <w:lvlText w:val="%2."/>
      <w:lvlJc w:val="left"/>
      <w:pPr>
        <w:ind w:left="1384" w:hanging="360"/>
      </w:pPr>
    </w:lvl>
    <w:lvl w:ilvl="2" w:tplc="0416001B" w:tentative="1">
      <w:start w:val="1"/>
      <w:numFmt w:val="lowerRoman"/>
      <w:lvlText w:val="%3."/>
      <w:lvlJc w:val="right"/>
      <w:pPr>
        <w:ind w:left="2104" w:hanging="180"/>
      </w:pPr>
    </w:lvl>
    <w:lvl w:ilvl="3" w:tplc="0416000F" w:tentative="1">
      <w:start w:val="1"/>
      <w:numFmt w:val="decimal"/>
      <w:lvlText w:val="%4."/>
      <w:lvlJc w:val="left"/>
      <w:pPr>
        <w:ind w:left="2824" w:hanging="360"/>
      </w:pPr>
    </w:lvl>
    <w:lvl w:ilvl="4" w:tplc="04160019" w:tentative="1">
      <w:start w:val="1"/>
      <w:numFmt w:val="lowerLetter"/>
      <w:lvlText w:val="%5."/>
      <w:lvlJc w:val="left"/>
      <w:pPr>
        <w:ind w:left="3544" w:hanging="360"/>
      </w:pPr>
    </w:lvl>
    <w:lvl w:ilvl="5" w:tplc="0416001B" w:tentative="1">
      <w:start w:val="1"/>
      <w:numFmt w:val="lowerRoman"/>
      <w:lvlText w:val="%6."/>
      <w:lvlJc w:val="right"/>
      <w:pPr>
        <w:ind w:left="4264" w:hanging="180"/>
      </w:pPr>
    </w:lvl>
    <w:lvl w:ilvl="6" w:tplc="0416000F" w:tentative="1">
      <w:start w:val="1"/>
      <w:numFmt w:val="decimal"/>
      <w:lvlText w:val="%7."/>
      <w:lvlJc w:val="left"/>
      <w:pPr>
        <w:ind w:left="4984" w:hanging="360"/>
      </w:pPr>
    </w:lvl>
    <w:lvl w:ilvl="7" w:tplc="04160019" w:tentative="1">
      <w:start w:val="1"/>
      <w:numFmt w:val="lowerLetter"/>
      <w:lvlText w:val="%8."/>
      <w:lvlJc w:val="left"/>
      <w:pPr>
        <w:ind w:left="5704" w:hanging="360"/>
      </w:pPr>
    </w:lvl>
    <w:lvl w:ilvl="8" w:tplc="0416001B" w:tentative="1">
      <w:start w:val="1"/>
      <w:numFmt w:val="lowerRoman"/>
      <w:lvlText w:val="%9."/>
      <w:lvlJc w:val="right"/>
      <w:pPr>
        <w:ind w:left="6424" w:hanging="180"/>
      </w:pPr>
    </w:lvl>
  </w:abstractNum>
  <w:abstractNum w:abstractNumId="20">
    <w:nsid w:val="62B2146E"/>
    <w:multiLevelType w:val="hybridMultilevel"/>
    <w:tmpl w:val="99F854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66BE64D6"/>
    <w:multiLevelType w:val="hybridMultilevel"/>
    <w:tmpl w:val="551435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671D034A"/>
    <w:multiLevelType w:val="hybridMultilevel"/>
    <w:tmpl w:val="6742B72C"/>
    <w:lvl w:ilvl="0" w:tplc="BD8639B6">
      <w:start w:val="1"/>
      <w:numFmt w:val="upperRoman"/>
      <w:lvlText w:val="%1."/>
      <w:lvlJc w:val="left"/>
      <w:pPr>
        <w:ind w:left="1429" w:hanging="720"/>
      </w:pPr>
      <w:rPr>
        <w:rFonts w:hint="default"/>
        <w:b w:val="0"/>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3">
    <w:nsid w:val="6CB53B09"/>
    <w:multiLevelType w:val="hybridMultilevel"/>
    <w:tmpl w:val="D2A8F7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6FBF5063"/>
    <w:multiLevelType w:val="hybridMultilevel"/>
    <w:tmpl w:val="7C8EE506"/>
    <w:lvl w:ilvl="0" w:tplc="CE1829C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70DD2BDD"/>
    <w:multiLevelType w:val="hybridMultilevel"/>
    <w:tmpl w:val="5992B03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5A3329B"/>
    <w:multiLevelType w:val="hybridMultilevel"/>
    <w:tmpl w:val="A7ACE6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5AA5940"/>
    <w:multiLevelType w:val="hybridMultilevel"/>
    <w:tmpl w:val="8070AE78"/>
    <w:lvl w:ilvl="0" w:tplc="4A76E256">
      <w:start w:val="1"/>
      <w:numFmt w:val="decimal"/>
      <w:lvlText w:val="%1."/>
      <w:lvlJc w:val="left"/>
      <w:pPr>
        <w:ind w:left="664" w:hanging="360"/>
      </w:pPr>
      <w:rPr>
        <w:rFonts w:ascii="Times New Roman" w:hAnsi="Times New Roman" w:hint="default"/>
        <w:b/>
        <w:bCs/>
      </w:rPr>
    </w:lvl>
    <w:lvl w:ilvl="1" w:tplc="04160019">
      <w:start w:val="1"/>
      <w:numFmt w:val="lowerLetter"/>
      <w:lvlText w:val="%2."/>
      <w:lvlJc w:val="left"/>
      <w:pPr>
        <w:ind w:left="1440" w:hanging="360"/>
      </w:pPr>
      <w:rPr>
        <w:rFonts w:ascii="Times New Roman" w:hAnsi="Times New Roman"/>
      </w:rPr>
    </w:lvl>
    <w:lvl w:ilvl="2" w:tplc="0416001B">
      <w:start w:val="1"/>
      <w:numFmt w:val="lowerRoman"/>
      <w:lvlText w:val="%3."/>
      <w:lvlJc w:val="right"/>
      <w:pPr>
        <w:ind w:left="2160" w:hanging="180"/>
      </w:pPr>
      <w:rPr>
        <w:rFonts w:ascii="Times New Roman" w:hAnsi="Times New Roman"/>
      </w:rPr>
    </w:lvl>
    <w:lvl w:ilvl="3" w:tplc="0416000F">
      <w:start w:val="1"/>
      <w:numFmt w:val="decimal"/>
      <w:lvlText w:val="%4."/>
      <w:lvlJc w:val="left"/>
      <w:pPr>
        <w:ind w:left="2880" w:hanging="360"/>
      </w:pPr>
      <w:rPr>
        <w:rFonts w:ascii="Times New Roman" w:hAnsi="Times New Roman"/>
      </w:rPr>
    </w:lvl>
    <w:lvl w:ilvl="4" w:tplc="04160019">
      <w:start w:val="1"/>
      <w:numFmt w:val="lowerLetter"/>
      <w:lvlText w:val="%5."/>
      <w:lvlJc w:val="left"/>
      <w:pPr>
        <w:ind w:left="3600" w:hanging="360"/>
      </w:pPr>
      <w:rPr>
        <w:rFonts w:ascii="Times New Roman" w:hAnsi="Times New Roman"/>
      </w:rPr>
    </w:lvl>
    <w:lvl w:ilvl="5" w:tplc="0416001B">
      <w:start w:val="1"/>
      <w:numFmt w:val="lowerRoman"/>
      <w:lvlText w:val="%6."/>
      <w:lvlJc w:val="right"/>
      <w:pPr>
        <w:ind w:left="4320" w:hanging="180"/>
      </w:pPr>
      <w:rPr>
        <w:rFonts w:ascii="Times New Roman" w:hAnsi="Times New Roman"/>
      </w:rPr>
    </w:lvl>
    <w:lvl w:ilvl="6" w:tplc="0416000F">
      <w:start w:val="1"/>
      <w:numFmt w:val="decimal"/>
      <w:lvlText w:val="%7."/>
      <w:lvlJc w:val="left"/>
      <w:pPr>
        <w:ind w:left="5040" w:hanging="360"/>
      </w:pPr>
      <w:rPr>
        <w:rFonts w:ascii="Times New Roman" w:hAnsi="Times New Roman"/>
      </w:rPr>
    </w:lvl>
    <w:lvl w:ilvl="7" w:tplc="04160019">
      <w:start w:val="1"/>
      <w:numFmt w:val="lowerLetter"/>
      <w:lvlText w:val="%8."/>
      <w:lvlJc w:val="left"/>
      <w:pPr>
        <w:ind w:left="5760" w:hanging="360"/>
      </w:pPr>
      <w:rPr>
        <w:rFonts w:ascii="Times New Roman" w:hAnsi="Times New Roman"/>
      </w:rPr>
    </w:lvl>
    <w:lvl w:ilvl="8" w:tplc="0416001B">
      <w:start w:val="1"/>
      <w:numFmt w:val="lowerRoman"/>
      <w:lvlText w:val="%9."/>
      <w:lvlJc w:val="right"/>
      <w:pPr>
        <w:ind w:left="6480" w:hanging="180"/>
      </w:pPr>
      <w:rPr>
        <w:rFonts w:ascii="Times New Roman" w:hAnsi="Times New Roman"/>
      </w:rPr>
    </w:lvl>
  </w:abstractNum>
  <w:abstractNum w:abstractNumId="28">
    <w:nsid w:val="7B275C19"/>
    <w:multiLevelType w:val="hybridMultilevel"/>
    <w:tmpl w:val="7070ECC2"/>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9">
    <w:nsid w:val="7CF7520E"/>
    <w:multiLevelType w:val="multilevel"/>
    <w:tmpl w:val="6DE8CA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7D1D2402"/>
    <w:multiLevelType w:val="hybridMultilevel"/>
    <w:tmpl w:val="C7AEEE3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30"/>
  </w:num>
  <w:num w:numId="2">
    <w:abstractNumId w:val="9"/>
  </w:num>
  <w:num w:numId="3">
    <w:abstractNumId w:val="14"/>
  </w:num>
  <w:num w:numId="4">
    <w:abstractNumId w:val="10"/>
  </w:num>
  <w:num w:numId="5">
    <w:abstractNumId w:val="28"/>
  </w:num>
  <w:num w:numId="6">
    <w:abstractNumId w:val="17"/>
  </w:num>
  <w:num w:numId="7">
    <w:abstractNumId w:val="7"/>
  </w:num>
  <w:num w:numId="8">
    <w:abstractNumId w:val="1"/>
  </w:num>
  <w:num w:numId="9">
    <w:abstractNumId w:val="0"/>
  </w:num>
  <w:num w:numId="10">
    <w:abstractNumId w:val="18"/>
  </w:num>
  <w:num w:numId="11">
    <w:abstractNumId w:val="21"/>
  </w:num>
  <w:num w:numId="12">
    <w:abstractNumId w:val="26"/>
  </w:num>
  <w:num w:numId="13">
    <w:abstractNumId w:val="8"/>
  </w:num>
  <w:num w:numId="14">
    <w:abstractNumId w:val="11"/>
  </w:num>
  <w:num w:numId="15">
    <w:abstractNumId w:val="13"/>
  </w:num>
  <w:num w:numId="16">
    <w:abstractNumId w:val="16"/>
  </w:num>
  <w:num w:numId="17">
    <w:abstractNumId w:val="12"/>
  </w:num>
  <w:num w:numId="18">
    <w:abstractNumId w:val="22"/>
  </w:num>
  <w:num w:numId="19">
    <w:abstractNumId w:val="3"/>
  </w:num>
  <w:num w:numId="20">
    <w:abstractNumId w:val="2"/>
  </w:num>
  <w:num w:numId="21">
    <w:abstractNumId w:val="15"/>
  </w:num>
  <w:num w:numId="22">
    <w:abstractNumId w:val="4"/>
  </w:num>
  <w:num w:numId="23">
    <w:abstractNumId w:val="20"/>
  </w:num>
  <w:num w:numId="24">
    <w:abstractNumId w:val="23"/>
  </w:num>
  <w:num w:numId="25">
    <w:abstractNumId w:val="19"/>
  </w:num>
  <w:num w:numId="26">
    <w:abstractNumId w:val="5"/>
  </w:num>
  <w:num w:numId="27">
    <w:abstractNumId w:val="6"/>
  </w:num>
  <w:num w:numId="28">
    <w:abstractNumId w:val="24"/>
  </w:num>
  <w:num w:numId="29">
    <w:abstractNumId w:val="29"/>
  </w:num>
  <w:num w:numId="30">
    <w:abstractNumId w:val="27"/>
  </w:num>
  <w:num w:numId="31">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33E10"/>
    <w:rsid w:val="0000758E"/>
    <w:rsid w:val="00015C31"/>
    <w:rsid w:val="000177F7"/>
    <w:rsid w:val="00020AAC"/>
    <w:rsid w:val="000243A2"/>
    <w:rsid w:val="000247A9"/>
    <w:rsid w:val="00033C08"/>
    <w:rsid w:val="00037332"/>
    <w:rsid w:val="00037561"/>
    <w:rsid w:val="000511C7"/>
    <w:rsid w:val="000575FB"/>
    <w:rsid w:val="00057720"/>
    <w:rsid w:val="00057EB1"/>
    <w:rsid w:val="00070F7F"/>
    <w:rsid w:val="00082A62"/>
    <w:rsid w:val="00084E18"/>
    <w:rsid w:val="0008679D"/>
    <w:rsid w:val="00087BB9"/>
    <w:rsid w:val="000A0584"/>
    <w:rsid w:val="000C5F00"/>
    <w:rsid w:val="000D3F35"/>
    <w:rsid w:val="000D4625"/>
    <w:rsid w:val="000D6107"/>
    <w:rsid w:val="000D62E2"/>
    <w:rsid w:val="000F0819"/>
    <w:rsid w:val="000F6296"/>
    <w:rsid w:val="00101A58"/>
    <w:rsid w:val="00107A7E"/>
    <w:rsid w:val="00113101"/>
    <w:rsid w:val="001145AB"/>
    <w:rsid w:val="0012213B"/>
    <w:rsid w:val="001223DA"/>
    <w:rsid w:val="00127020"/>
    <w:rsid w:val="00132E2A"/>
    <w:rsid w:val="00133771"/>
    <w:rsid w:val="0014585D"/>
    <w:rsid w:val="00146A12"/>
    <w:rsid w:val="00147938"/>
    <w:rsid w:val="00152C84"/>
    <w:rsid w:val="00161E37"/>
    <w:rsid w:val="0016354A"/>
    <w:rsid w:val="00164156"/>
    <w:rsid w:val="00164E9D"/>
    <w:rsid w:val="001754C5"/>
    <w:rsid w:val="001779AE"/>
    <w:rsid w:val="001A0858"/>
    <w:rsid w:val="001A1E82"/>
    <w:rsid w:val="001A2941"/>
    <w:rsid w:val="001A4CEF"/>
    <w:rsid w:val="001B2017"/>
    <w:rsid w:val="001B4599"/>
    <w:rsid w:val="001B59B0"/>
    <w:rsid w:val="001C45D0"/>
    <w:rsid w:val="001E2AB3"/>
    <w:rsid w:val="001E4E88"/>
    <w:rsid w:val="001F2C1F"/>
    <w:rsid w:val="001F767D"/>
    <w:rsid w:val="00205FC0"/>
    <w:rsid w:val="00207A27"/>
    <w:rsid w:val="00211793"/>
    <w:rsid w:val="0021214E"/>
    <w:rsid w:val="002165A3"/>
    <w:rsid w:val="0022278F"/>
    <w:rsid w:val="002259BA"/>
    <w:rsid w:val="00232D8A"/>
    <w:rsid w:val="00233AED"/>
    <w:rsid w:val="00233EA3"/>
    <w:rsid w:val="00252855"/>
    <w:rsid w:val="00261856"/>
    <w:rsid w:val="00265EE6"/>
    <w:rsid w:val="0026649F"/>
    <w:rsid w:val="00267D18"/>
    <w:rsid w:val="00270CC6"/>
    <w:rsid w:val="00271182"/>
    <w:rsid w:val="00275F76"/>
    <w:rsid w:val="00277B05"/>
    <w:rsid w:val="00280524"/>
    <w:rsid w:val="00297E59"/>
    <w:rsid w:val="002A2BDA"/>
    <w:rsid w:val="002A3B78"/>
    <w:rsid w:val="002B1ED6"/>
    <w:rsid w:val="002C3B0A"/>
    <w:rsid w:val="002D045B"/>
    <w:rsid w:val="002D4162"/>
    <w:rsid w:val="002F2D7D"/>
    <w:rsid w:val="002F4525"/>
    <w:rsid w:val="0030287C"/>
    <w:rsid w:val="00320764"/>
    <w:rsid w:val="003212F5"/>
    <w:rsid w:val="0032794D"/>
    <w:rsid w:val="003352F2"/>
    <w:rsid w:val="0034671A"/>
    <w:rsid w:val="003511FA"/>
    <w:rsid w:val="003545B5"/>
    <w:rsid w:val="00361642"/>
    <w:rsid w:val="00363847"/>
    <w:rsid w:val="003663E1"/>
    <w:rsid w:val="00367578"/>
    <w:rsid w:val="003767EF"/>
    <w:rsid w:val="00384DD2"/>
    <w:rsid w:val="003A5A96"/>
    <w:rsid w:val="003B0E0F"/>
    <w:rsid w:val="003B709C"/>
    <w:rsid w:val="003C2D2D"/>
    <w:rsid w:val="003C2E94"/>
    <w:rsid w:val="003C5225"/>
    <w:rsid w:val="003D0CC0"/>
    <w:rsid w:val="003D3D9A"/>
    <w:rsid w:val="003E0A1D"/>
    <w:rsid w:val="003E595D"/>
    <w:rsid w:val="003E6A46"/>
    <w:rsid w:val="00404D21"/>
    <w:rsid w:val="0041097A"/>
    <w:rsid w:val="0041290F"/>
    <w:rsid w:val="00415E82"/>
    <w:rsid w:val="00416669"/>
    <w:rsid w:val="004300E0"/>
    <w:rsid w:val="004353A4"/>
    <w:rsid w:val="004366D7"/>
    <w:rsid w:val="00444F18"/>
    <w:rsid w:val="0046342D"/>
    <w:rsid w:val="00474F18"/>
    <w:rsid w:val="00476C10"/>
    <w:rsid w:val="004831BB"/>
    <w:rsid w:val="00490D01"/>
    <w:rsid w:val="00492186"/>
    <w:rsid w:val="00495FCD"/>
    <w:rsid w:val="004A4B45"/>
    <w:rsid w:val="004A6AB4"/>
    <w:rsid w:val="004C458F"/>
    <w:rsid w:val="004C577C"/>
    <w:rsid w:val="004C5F32"/>
    <w:rsid w:val="004C7CA1"/>
    <w:rsid w:val="004D458E"/>
    <w:rsid w:val="004D617D"/>
    <w:rsid w:val="004D6EAB"/>
    <w:rsid w:val="004E0D05"/>
    <w:rsid w:val="004F5748"/>
    <w:rsid w:val="004F74D2"/>
    <w:rsid w:val="005022F2"/>
    <w:rsid w:val="005028CC"/>
    <w:rsid w:val="00503F6A"/>
    <w:rsid w:val="00512217"/>
    <w:rsid w:val="00513B53"/>
    <w:rsid w:val="00520918"/>
    <w:rsid w:val="005218C5"/>
    <w:rsid w:val="005370C0"/>
    <w:rsid w:val="005436FF"/>
    <w:rsid w:val="0055186A"/>
    <w:rsid w:val="005574E6"/>
    <w:rsid w:val="00564D04"/>
    <w:rsid w:val="00571784"/>
    <w:rsid w:val="005807F5"/>
    <w:rsid w:val="00581B06"/>
    <w:rsid w:val="00596504"/>
    <w:rsid w:val="00596A38"/>
    <w:rsid w:val="00597447"/>
    <w:rsid w:val="005B0C35"/>
    <w:rsid w:val="005B4C23"/>
    <w:rsid w:val="005C1E60"/>
    <w:rsid w:val="005C4E02"/>
    <w:rsid w:val="005C5D07"/>
    <w:rsid w:val="005D01A9"/>
    <w:rsid w:val="005D64AA"/>
    <w:rsid w:val="005E4976"/>
    <w:rsid w:val="005F7A88"/>
    <w:rsid w:val="00601470"/>
    <w:rsid w:val="006235B1"/>
    <w:rsid w:val="00623CA5"/>
    <w:rsid w:val="006342FE"/>
    <w:rsid w:val="00644CC0"/>
    <w:rsid w:val="006537A6"/>
    <w:rsid w:val="00654F35"/>
    <w:rsid w:val="0065548C"/>
    <w:rsid w:val="00657D2F"/>
    <w:rsid w:val="006600F9"/>
    <w:rsid w:val="0066222A"/>
    <w:rsid w:val="0066394C"/>
    <w:rsid w:val="00664129"/>
    <w:rsid w:val="00667CEA"/>
    <w:rsid w:val="006759FA"/>
    <w:rsid w:val="0068012F"/>
    <w:rsid w:val="006929D9"/>
    <w:rsid w:val="00692C4E"/>
    <w:rsid w:val="00695E43"/>
    <w:rsid w:val="006A04A3"/>
    <w:rsid w:val="006A7B56"/>
    <w:rsid w:val="006B03E5"/>
    <w:rsid w:val="006B07FD"/>
    <w:rsid w:val="006C458B"/>
    <w:rsid w:val="006D7830"/>
    <w:rsid w:val="006E13FF"/>
    <w:rsid w:val="006E69F5"/>
    <w:rsid w:val="006E6CF8"/>
    <w:rsid w:val="007028E7"/>
    <w:rsid w:val="00702CF5"/>
    <w:rsid w:val="0071081F"/>
    <w:rsid w:val="00713418"/>
    <w:rsid w:val="007203F5"/>
    <w:rsid w:val="007241E6"/>
    <w:rsid w:val="00734266"/>
    <w:rsid w:val="00767209"/>
    <w:rsid w:val="00770D51"/>
    <w:rsid w:val="00772BD8"/>
    <w:rsid w:val="00791E9C"/>
    <w:rsid w:val="0079318A"/>
    <w:rsid w:val="007A1619"/>
    <w:rsid w:val="007A70F8"/>
    <w:rsid w:val="007B07AC"/>
    <w:rsid w:val="007B42F7"/>
    <w:rsid w:val="007B4AAB"/>
    <w:rsid w:val="007B59BB"/>
    <w:rsid w:val="007B641F"/>
    <w:rsid w:val="007C3C91"/>
    <w:rsid w:val="007D139A"/>
    <w:rsid w:val="007D5EA5"/>
    <w:rsid w:val="007E190F"/>
    <w:rsid w:val="007E5C30"/>
    <w:rsid w:val="007F0F47"/>
    <w:rsid w:val="00802AB3"/>
    <w:rsid w:val="00806986"/>
    <w:rsid w:val="00807FE4"/>
    <w:rsid w:val="008173F7"/>
    <w:rsid w:val="00824135"/>
    <w:rsid w:val="008304F6"/>
    <w:rsid w:val="00832ED8"/>
    <w:rsid w:val="0084170A"/>
    <w:rsid w:val="00842899"/>
    <w:rsid w:val="00844F49"/>
    <w:rsid w:val="0085196C"/>
    <w:rsid w:val="00856D1C"/>
    <w:rsid w:val="00864E2F"/>
    <w:rsid w:val="00874B51"/>
    <w:rsid w:val="008750CF"/>
    <w:rsid w:val="00875726"/>
    <w:rsid w:val="00891C08"/>
    <w:rsid w:val="008920C6"/>
    <w:rsid w:val="00893103"/>
    <w:rsid w:val="00894C8D"/>
    <w:rsid w:val="00895E2A"/>
    <w:rsid w:val="008A028B"/>
    <w:rsid w:val="008A146C"/>
    <w:rsid w:val="008A1EC7"/>
    <w:rsid w:val="008A2537"/>
    <w:rsid w:val="008A7075"/>
    <w:rsid w:val="008B1450"/>
    <w:rsid w:val="008C2D17"/>
    <w:rsid w:val="008C7F5A"/>
    <w:rsid w:val="008E61C6"/>
    <w:rsid w:val="008F4CFA"/>
    <w:rsid w:val="008F7703"/>
    <w:rsid w:val="009019F4"/>
    <w:rsid w:val="00906E8E"/>
    <w:rsid w:val="00920235"/>
    <w:rsid w:val="009241AA"/>
    <w:rsid w:val="00926254"/>
    <w:rsid w:val="00933E10"/>
    <w:rsid w:val="00934620"/>
    <w:rsid w:val="0093723C"/>
    <w:rsid w:val="009456FC"/>
    <w:rsid w:val="00947A99"/>
    <w:rsid w:val="00947B72"/>
    <w:rsid w:val="00967599"/>
    <w:rsid w:val="00976E85"/>
    <w:rsid w:val="00984E9C"/>
    <w:rsid w:val="00990DC2"/>
    <w:rsid w:val="00991147"/>
    <w:rsid w:val="0099133D"/>
    <w:rsid w:val="00994BF5"/>
    <w:rsid w:val="009A2FC0"/>
    <w:rsid w:val="009B0D56"/>
    <w:rsid w:val="009C7AF5"/>
    <w:rsid w:val="009D052D"/>
    <w:rsid w:val="009E3D06"/>
    <w:rsid w:val="009E5EDC"/>
    <w:rsid w:val="009F30AF"/>
    <w:rsid w:val="009F6F35"/>
    <w:rsid w:val="00A057E7"/>
    <w:rsid w:val="00A06FB4"/>
    <w:rsid w:val="00A12958"/>
    <w:rsid w:val="00A240DA"/>
    <w:rsid w:val="00A30A56"/>
    <w:rsid w:val="00A3114E"/>
    <w:rsid w:val="00A31A83"/>
    <w:rsid w:val="00A34AF6"/>
    <w:rsid w:val="00A40638"/>
    <w:rsid w:val="00A45A28"/>
    <w:rsid w:val="00A4639C"/>
    <w:rsid w:val="00A5154F"/>
    <w:rsid w:val="00A56DBB"/>
    <w:rsid w:val="00A62FA9"/>
    <w:rsid w:val="00A7013E"/>
    <w:rsid w:val="00A7383C"/>
    <w:rsid w:val="00A916B5"/>
    <w:rsid w:val="00A96755"/>
    <w:rsid w:val="00AA5782"/>
    <w:rsid w:val="00AA7AC2"/>
    <w:rsid w:val="00AB654B"/>
    <w:rsid w:val="00AD3D87"/>
    <w:rsid w:val="00AF2F0C"/>
    <w:rsid w:val="00AF6ACD"/>
    <w:rsid w:val="00B04541"/>
    <w:rsid w:val="00B05ED8"/>
    <w:rsid w:val="00B06FD6"/>
    <w:rsid w:val="00B24C34"/>
    <w:rsid w:val="00B25E34"/>
    <w:rsid w:val="00B2719D"/>
    <w:rsid w:val="00B3138A"/>
    <w:rsid w:val="00B37B4F"/>
    <w:rsid w:val="00B448B1"/>
    <w:rsid w:val="00B45E2A"/>
    <w:rsid w:val="00B540F7"/>
    <w:rsid w:val="00B548F1"/>
    <w:rsid w:val="00B54A89"/>
    <w:rsid w:val="00B677F2"/>
    <w:rsid w:val="00B7134D"/>
    <w:rsid w:val="00B90842"/>
    <w:rsid w:val="00B92B68"/>
    <w:rsid w:val="00B950CA"/>
    <w:rsid w:val="00BA76F7"/>
    <w:rsid w:val="00BB37EC"/>
    <w:rsid w:val="00BB3FD2"/>
    <w:rsid w:val="00BB4857"/>
    <w:rsid w:val="00BC515E"/>
    <w:rsid w:val="00BD01E4"/>
    <w:rsid w:val="00BE0D42"/>
    <w:rsid w:val="00BE19D0"/>
    <w:rsid w:val="00BE19D6"/>
    <w:rsid w:val="00BE6C5A"/>
    <w:rsid w:val="00C07315"/>
    <w:rsid w:val="00C11A5D"/>
    <w:rsid w:val="00C11FD4"/>
    <w:rsid w:val="00C13A16"/>
    <w:rsid w:val="00C13B4F"/>
    <w:rsid w:val="00C17D67"/>
    <w:rsid w:val="00C21FE0"/>
    <w:rsid w:val="00C23803"/>
    <w:rsid w:val="00C254E3"/>
    <w:rsid w:val="00C3515D"/>
    <w:rsid w:val="00C36AE9"/>
    <w:rsid w:val="00C45D92"/>
    <w:rsid w:val="00C5002E"/>
    <w:rsid w:val="00C6043F"/>
    <w:rsid w:val="00C705EA"/>
    <w:rsid w:val="00C7112C"/>
    <w:rsid w:val="00C718BF"/>
    <w:rsid w:val="00C74799"/>
    <w:rsid w:val="00C7614E"/>
    <w:rsid w:val="00C7743B"/>
    <w:rsid w:val="00C77EC0"/>
    <w:rsid w:val="00C85E0D"/>
    <w:rsid w:val="00C86244"/>
    <w:rsid w:val="00C91F73"/>
    <w:rsid w:val="00CB69A3"/>
    <w:rsid w:val="00CC57ED"/>
    <w:rsid w:val="00CD6B85"/>
    <w:rsid w:val="00CE21C5"/>
    <w:rsid w:val="00CE388C"/>
    <w:rsid w:val="00CE5391"/>
    <w:rsid w:val="00CE5D24"/>
    <w:rsid w:val="00CF23B6"/>
    <w:rsid w:val="00D042E0"/>
    <w:rsid w:val="00D06EDD"/>
    <w:rsid w:val="00D1185D"/>
    <w:rsid w:val="00D140A4"/>
    <w:rsid w:val="00D167DE"/>
    <w:rsid w:val="00D20DF5"/>
    <w:rsid w:val="00D2643B"/>
    <w:rsid w:val="00D33DB4"/>
    <w:rsid w:val="00D36DF0"/>
    <w:rsid w:val="00D53890"/>
    <w:rsid w:val="00D546ED"/>
    <w:rsid w:val="00D63497"/>
    <w:rsid w:val="00D647D8"/>
    <w:rsid w:val="00D66853"/>
    <w:rsid w:val="00D77064"/>
    <w:rsid w:val="00D80B59"/>
    <w:rsid w:val="00D8368A"/>
    <w:rsid w:val="00D83F78"/>
    <w:rsid w:val="00D9189D"/>
    <w:rsid w:val="00DA0F49"/>
    <w:rsid w:val="00DA23BE"/>
    <w:rsid w:val="00DB3199"/>
    <w:rsid w:val="00DB49AC"/>
    <w:rsid w:val="00DC2460"/>
    <w:rsid w:val="00DC40A9"/>
    <w:rsid w:val="00DC42E3"/>
    <w:rsid w:val="00DC57C9"/>
    <w:rsid w:val="00DC79E4"/>
    <w:rsid w:val="00DE0105"/>
    <w:rsid w:val="00DF02F3"/>
    <w:rsid w:val="00DF2898"/>
    <w:rsid w:val="00E3551D"/>
    <w:rsid w:val="00E36D9C"/>
    <w:rsid w:val="00E44D77"/>
    <w:rsid w:val="00E45A77"/>
    <w:rsid w:val="00E476A4"/>
    <w:rsid w:val="00E51BBE"/>
    <w:rsid w:val="00E579E7"/>
    <w:rsid w:val="00E6458D"/>
    <w:rsid w:val="00E6763A"/>
    <w:rsid w:val="00E77695"/>
    <w:rsid w:val="00E821EA"/>
    <w:rsid w:val="00E962F7"/>
    <w:rsid w:val="00E9794D"/>
    <w:rsid w:val="00EA2B20"/>
    <w:rsid w:val="00EA370E"/>
    <w:rsid w:val="00EA3AB0"/>
    <w:rsid w:val="00EA598B"/>
    <w:rsid w:val="00EA69AD"/>
    <w:rsid w:val="00EB1B80"/>
    <w:rsid w:val="00EB34E3"/>
    <w:rsid w:val="00EB4C89"/>
    <w:rsid w:val="00EC0C05"/>
    <w:rsid w:val="00EC0EA9"/>
    <w:rsid w:val="00EC24DA"/>
    <w:rsid w:val="00EC48E4"/>
    <w:rsid w:val="00ED0204"/>
    <w:rsid w:val="00ED0C96"/>
    <w:rsid w:val="00ED261A"/>
    <w:rsid w:val="00EE25A3"/>
    <w:rsid w:val="00EE3108"/>
    <w:rsid w:val="00EF623A"/>
    <w:rsid w:val="00EF66C3"/>
    <w:rsid w:val="00F23CB7"/>
    <w:rsid w:val="00F24378"/>
    <w:rsid w:val="00F326B5"/>
    <w:rsid w:val="00F41E4F"/>
    <w:rsid w:val="00F43974"/>
    <w:rsid w:val="00F50346"/>
    <w:rsid w:val="00F565A1"/>
    <w:rsid w:val="00F734DB"/>
    <w:rsid w:val="00FA6A5D"/>
    <w:rsid w:val="00FB6FDF"/>
    <w:rsid w:val="00FC10FD"/>
    <w:rsid w:val="00FD61B7"/>
    <w:rsid w:val="00FE3E72"/>
    <w:rsid w:val="00FF0937"/>
    <w:rsid w:val="00FF1A76"/>
    <w:rsid w:val="00FF1BE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9E4"/>
  </w:style>
  <w:style w:type="paragraph" w:styleId="Ttulo1">
    <w:name w:val="heading 1"/>
    <w:basedOn w:val="Normal"/>
    <w:next w:val="Normal"/>
    <w:link w:val="Ttulo1Char"/>
    <w:uiPriority w:val="9"/>
    <w:qFormat/>
    <w:rsid w:val="005C5D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DC42E3"/>
    <w:pPr>
      <w:keepNext/>
      <w:spacing w:after="0" w:line="240" w:lineRule="auto"/>
      <w:jc w:val="center"/>
      <w:outlineLvl w:val="1"/>
    </w:pPr>
    <w:rPr>
      <w:rFonts w:ascii="Times New Roman" w:eastAsia="Times New Roman" w:hAnsi="Times New Roman" w:cs="Times New Roman"/>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unhideWhenUsed/>
    <w:rsid w:val="00933E10"/>
    <w:rPr>
      <w:rFonts w:ascii="Calibri" w:eastAsia="Calibri" w:hAnsi="Calibri" w:cs="Calibri"/>
      <w:sz w:val="20"/>
      <w:szCs w:val="20"/>
    </w:rPr>
  </w:style>
  <w:style w:type="character" w:customStyle="1" w:styleId="TextodecomentrioChar">
    <w:name w:val="Texto de comentário Char"/>
    <w:basedOn w:val="Fontepargpadro"/>
    <w:link w:val="Textodecomentrio"/>
    <w:uiPriority w:val="99"/>
    <w:rsid w:val="00933E10"/>
    <w:rPr>
      <w:rFonts w:ascii="Calibri" w:eastAsia="Calibri" w:hAnsi="Calibri" w:cs="Calibri"/>
      <w:sz w:val="20"/>
      <w:szCs w:val="20"/>
    </w:rPr>
  </w:style>
  <w:style w:type="character" w:styleId="Refdecomentrio">
    <w:name w:val="annotation reference"/>
    <w:uiPriority w:val="99"/>
    <w:semiHidden/>
    <w:unhideWhenUsed/>
    <w:rsid w:val="00933E10"/>
    <w:rPr>
      <w:sz w:val="16"/>
      <w:szCs w:val="16"/>
    </w:rPr>
  </w:style>
  <w:style w:type="paragraph" w:styleId="NormalWeb">
    <w:name w:val="Normal (Web)"/>
    <w:basedOn w:val="Normal"/>
    <w:uiPriority w:val="99"/>
    <w:rsid w:val="00933E10"/>
    <w:pPr>
      <w:spacing w:before="100" w:beforeAutospacing="1" w:after="100" w:afterAutospacing="1" w:line="360" w:lineRule="auto"/>
      <w:ind w:firstLine="709"/>
      <w:jc w:val="both"/>
    </w:pPr>
    <w:rPr>
      <w:rFonts w:ascii="Times New Roman" w:eastAsia="Times New Roman" w:hAnsi="Times New Roman" w:cs="Times New Roman"/>
      <w:sz w:val="24"/>
      <w:szCs w:val="24"/>
    </w:rPr>
  </w:style>
  <w:style w:type="character" w:customStyle="1" w:styleId="A11">
    <w:name w:val="A11"/>
    <w:uiPriority w:val="99"/>
    <w:rsid w:val="00933E10"/>
    <w:rPr>
      <w:rFonts w:cs="Adobe Caslon Pro"/>
      <w:color w:val="000000"/>
      <w:sz w:val="11"/>
      <w:szCs w:val="11"/>
    </w:rPr>
  </w:style>
  <w:style w:type="paragraph" w:styleId="Corpodetexto">
    <w:name w:val="Body Text"/>
    <w:basedOn w:val="Normal"/>
    <w:link w:val="CorpodetextoChar"/>
    <w:rsid w:val="00933E10"/>
    <w:pPr>
      <w:spacing w:after="120" w:line="240" w:lineRule="auto"/>
    </w:pPr>
    <w:rPr>
      <w:rFonts w:ascii="Arial" w:eastAsia="Times New Roman" w:hAnsi="Arial" w:cs="Times New Roman"/>
      <w:szCs w:val="24"/>
    </w:rPr>
  </w:style>
  <w:style w:type="character" w:customStyle="1" w:styleId="CorpodetextoChar">
    <w:name w:val="Corpo de texto Char"/>
    <w:basedOn w:val="Fontepargpadro"/>
    <w:link w:val="Corpodetexto"/>
    <w:rsid w:val="00933E10"/>
    <w:rPr>
      <w:rFonts w:ascii="Arial" w:eastAsia="Times New Roman" w:hAnsi="Arial" w:cs="Times New Roman"/>
      <w:szCs w:val="24"/>
      <w:lang w:eastAsia="pt-BR"/>
    </w:rPr>
  </w:style>
  <w:style w:type="paragraph" w:styleId="Ttulo">
    <w:name w:val="Title"/>
    <w:basedOn w:val="Normal"/>
    <w:link w:val="TtuloChar"/>
    <w:qFormat/>
    <w:rsid w:val="00933E10"/>
    <w:pPr>
      <w:spacing w:after="0" w:line="240" w:lineRule="auto"/>
      <w:jc w:val="center"/>
    </w:pPr>
    <w:rPr>
      <w:rFonts w:ascii="Garamond" w:eastAsia="Times New Roman" w:hAnsi="Garamond" w:cs="Times New Roman"/>
      <w:b/>
      <w:sz w:val="26"/>
      <w:szCs w:val="20"/>
    </w:rPr>
  </w:style>
  <w:style w:type="character" w:customStyle="1" w:styleId="TtuloChar">
    <w:name w:val="Título Char"/>
    <w:basedOn w:val="Fontepargpadro"/>
    <w:link w:val="Ttulo"/>
    <w:rsid w:val="00933E10"/>
    <w:rPr>
      <w:rFonts w:ascii="Garamond" w:eastAsia="Times New Roman" w:hAnsi="Garamond" w:cs="Times New Roman"/>
      <w:b/>
      <w:sz w:val="26"/>
      <w:szCs w:val="20"/>
      <w:lang w:eastAsia="pt-BR"/>
    </w:rPr>
  </w:style>
  <w:style w:type="table" w:styleId="Tabelacomgrade">
    <w:name w:val="Table Grid"/>
    <w:basedOn w:val="Tabelanormal"/>
    <w:uiPriority w:val="59"/>
    <w:rsid w:val="00933E1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argrafo">
    <w:name w:val="Parágrafo"/>
    <w:basedOn w:val="Normal"/>
    <w:link w:val="PargrafoChar"/>
    <w:rsid w:val="00933E10"/>
    <w:pPr>
      <w:widowControl w:val="0"/>
      <w:tabs>
        <w:tab w:val="left" w:pos="1701"/>
      </w:tabs>
      <w:suppressAutoHyphens/>
      <w:spacing w:after="0" w:line="480" w:lineRule="auto"/>
      <w:ind w:firstLine="1701"/>
      <w:jc w:val="both"/>
    </w:pPr>
    <w:rPr>
      <w:rFonts w:ascii="Arial" w:eastAsia="Times New Roman" w:hAnsi="Arial" w:cs="Times New Roman"/>
      <w:sz w:val="24"/>
      <w:szCs w:val="20"/>
      <w:lang w:eastAsia="ar-SA"/>
    </w:rPr>
  </w:style>
  <w:style w:type="character" w:customStyle="1" w:styleId="PargrafoChar">
    <w:name w:val="Parágrafo Char"/>
    <w:link w:val="Pargrafo"/>
    <w:rsid w:val="00933E10"/>
    <w:rPr>
      <w:rFonts w:ascii="Arial" w:eastAsia="Times New Roman" w:hAnsi="Arial" w:cs="Times New Roman"/>
      <w:sz w:val="24"/>
      <w:szCs w:val="20"/>
      <w:lang w:eastAsia="ar-SA"/>
    </w:rPr>
  </w:style>
  <w:style w:type="paragraph" w:styleId="Textodebalo">
    <w:name w:val="Balloon Text"/>
    <w:basedOn w:val="Normal"/>
    <w:link w:val="TextodebaloChar"/>
    <w:uiPriority w:val="99"/>
    <w:semiHidden/>
    <w:unhideWhenUsed/>
    <w:rsid w:val="00933E1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33E10"/>
    <w:rPr>
      <w:rFonts w:ascii="Tahoma" w:hAnsi="Tahoma" w:cs="Tahoma"/>
      <w:sz w:val="16"/>
      <w:szCs w:val="16"/>
    </w:rPr>
  </w:style>
  <w:style w:type="paragraph" w:styleId="PargrafodaLista">
    <w:name w:val="List Paragraph"/>
    <w:basedOn w:val="Normal"/>
    <w:uiPriority w:val="34"/>
    <w:qFormat/>
    <w:rsid w:val="00933E10"/>
    <w:pPr>
      <w:suppressAutoHyphens/>
      <w:spacing w:after="0" w:line="360" w:lineRule="auto"/>
      <w:ind w:left="720" w:firstLine="709"/>
      <w:contextualSpacing/>
      <w:jc w:val="both"/>
    </w:pPr>
    <w:rPr>
      <w:rFonts w:ascii="Times New Roman" w:eastAsia="Times New Roman" w:hAnsi="Times New Roman" w:cs="Times New Roman"/>
      <w:sz w:val="24"/>
      <w:szCs w:val="24"/>
      <w:lang w:eastAsia="ar-SA"/>
    </w:rPr>
  </w:style>
  <w:style w:type="paragraph" w:customStyle="1" w:styleId="NormalJustificadoTimesNewRoman">
    <w:name w:val="Normal + Justificado+ Times New Roman"/>
    <w:aliases w:val="Espaçamento entre linhas:  1,5 linha"/>
    <w:basedOn w:val="Normal"/>
    <w:rsid w:val="00933E10"/>
    <w:pPr>
      <w:spacing w:after="0" w:line="360" w:lineRule="auto"/>
      <w:ind w:firstLine="709"/>
      <w:jc w:val="both"/>
    </w:pPr>
    <w:rPr>
      <w:rFonts w:ascii="Times New Roman" w:eastAsia="Times New Roman" w:hAnsi="Times New Roman" w:cs="Times New Roman"/>
      <w:sz w:val="24"/>
      <w:szCs w:val="24"/>
    </w:rPr>
  </w:style>
  <w:style w:type="paragraph" w:customStyle="1" w:styleId="Corpodetexto21">
    <w:name w:val="Corpo de texto 21"/>
    <w:basedOn w:val="Normal"/>
    <w:rsid w:val="00933E10"/>
    <w:pPr>
      <w:suppressAutoHyphens/>
      <w:spacing w:after="120" w:line="480" w:lineRule="auto"/>
    </w:pPr>
    <w:rPr>
      <w:rFonts w:ascii="Times New Roman" w:eastAsia="Times New Roman" w:hAnsi="Times New Roman" w:cs="Times New Roman"/>
      <w:sz w:val="24"/>
      <w:szCs w:val="24"/>
      <w:lang w:eastAsia="ar-SA"/>
    </w:rPr>
  </w:style>
  <w:style w:type="paragraph" w:customStyle="1" w:styleId="LocaleAnodeEntrega">
    <w:name w:val="Local e Ano de Entrega"/>
    <w:basedOn w:val="Normal"/>
    <w:rsid w:val="00933E10"/>
    <w:pPr>
      <w:widowControl w:val="0"/>
      <w:suppressAutoHyphens/>
      <w:spacing w:after="0" w:line="240" w:lineRule="auto"/>
      <w:jc w:val="center"/>
    </w:pPr>
    <w:rPr>
      <w:rFonts w:ascii="Arial" w:eastAsia="Times New Roman" w:hAnsi="Arial" w:cs="Times New Roman"/>
      <w:sz w:val="24"/>
      <w:szCs w:val="20"/>
      <w:lang w:eastAsia="ar-SA"/>
    </w:rPr>
  </w:style>
  <w:style w:type="paragraph" w:customStyle="1" w:styleId="Default">
    <w:name w:val="Default"/>
    <w:rsid w:val="00933E10"/>
    <w:pPr>
      <w:autoSpaceDE w:val="0"/>
      <w:autoSpaceDN w:val="0"/>
      <w:adjustRightInd w:val="0"/>
      <w:spacing w:after="0" w:line="240" w:lineRule="auto"/>
    </w:pPr>
    <w:rPr>
      <w:rFonts w:ascii="Trebuchet MS" w:hAnsi="Trebuchet MS" w:cs="Trebuchet MS"/>
      <w:color w:val="000000"/>
      <w:sz w:val="24"/>
      <w:szCs w:val="24"/>
    </w:rPr>
  </w:style>
  <w:style w:type="character" w:styleId="Hyperlink">
    <w:name w:val="Hyperlink"/>
    <w:basedOn w:val="Fontepargpadro"/>
    <w:uiPriority w:val="99"/>
    <w:unhideWhenUsed/>
    <w:rsid w:val="00933E10"/>
    <w:rPr>
      <w:color w:val="0000FF"/>
      <w:u w:val="single"/>
    </w:rPr>
  </w:style>
  <w:style w:type="paragraph" w:styleId="SemEspaamento">
    <w:name w:val="No Spacing"/>
    <w:uiPriority w:val="1"/>
    <w:qFormat/>
    <w:rsid w:val="00933E10"/>
    <w:pPr>
      <w:spacing w:after="0" w:line="240" w:lineRule="auto"/>
    </w:pPr>
    <w:rPr>
      <w:rFonts w:ascii="Calibri" w:eastAsia="Calibri" w:hAnsi="Calibri" w:cs="Times New Roman"/>
      <w:lang w:val="en-US"/>
    </w:rPr>
  </w:style>
  <w:style w:type="paragraph" w:customStyle="1" w:styleId="Pa20">
    <w:name w:val="Pa20"/>
    <w:basedOn w:val="Default"/>
    <w:next w:val="Default"/>
    <w:uiPriority w:val="99"/>
    <w:rsid w:val="00933E10"/>
    <w:pPr>
      <w:spacing w:line="121" w:lineRule="atLeast"/>
    </w:pPr>
    <w:rPr>
      <w:rFonts w:ascii="ITC Symbol Std Medium" w:hAnsi="ITC Symbol Std Medium" w:cstheme="minorBidi"/>
      <w:color w:val="auto"/>
    </w:rPr>
  </w:style>
  <w:style w:type="character" w:customStyle="1" w:styleId="highwire-cite-metadata-volume">
    <w:name w:val="highwire-cite-metadata-volume"/>
    <w:basedOn w:val="Fontepargpadro"/>
    <w:rsid w:val="00933E10"/>
  </w:style>
  <w:style w:type="character" w:customStyle="1" w:styleId="label">
    <w:name w:val="label"/>
    <w:basedOn w:val="Fontepargpadro"/>
    <w:rsid w:val="00933E10"/>
  </w:style>
  <w:style w:type="character" w:customStyle="1" w:styleId="highwire-cite-metadata-issue">
    <w:name w:val="highwire-cite-metadata-issue"/>
    <w:basedOn w:val="Fontepargpadro"/>
    <w:rsid w:val="00933E10"/>
  </w:style>
  <w:style w:type="character" w:styleId="Forte">
    <w:name w:val="Strong"/>
    <w:basedOn w:val="Fontepargpadro"/>
    <w:uiPriority w:val="22"/>
    <w:qFormat/>
    <w:rsid w:val="00933E10"/>
    <w:rPr>
      <w:b/>
      <w:bCs/>
    </w:rPr>
  </w:style>
  <w:style w:type="paragraph" w:styleId="Assuntodocomentrio">
    <w:name w:val="annotation subject"/>
    <w:basedOn w:val="Textodecomentrio"/>
    <w:next w:val="Textodecomentrio"/>
    <w:link w:val="AssuntodocomentrioChar"/>
    <w:uiPriority w:val="99"/>
    <w:semiHidden/>
    <w:unhideWhenUsed/>
    <w:rsid w:val="00070F7F"/>
    <w:pPr>
      <w:spacing w:line="240" w:lineRule="auto"/>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070F7F"/>
    <w:rPr>
      <w:rFonts w:ascii="Calibri" w:eastAsia="Calibri" w:hAnsi="Calibri" w:cs="Calibri"/>
      <w:b/>
      <w:bCs/>
      <w:sz w:val="20"/>
      <w:szCs w:val="20"/>
    </w:rPr>
  </w:style>
  <w:style w:type="character" w:customStyle="1" w:styleId="Ttulo2Char">
    <w:name w:val="Título 2 Char"/>
    <w:basedOn w:val="Fontepargpadro"/>
    <w:link w:val="Ttulo2"/>
    <w:uiPriority w:val="9"/>
    <w:rsid w:val="00DC42E3"/>
    <w:rPr>
      <w:rFonts w:ascii="Times New Roman" w:eastAsia="Times New Roman" w:hAnsi="Times New Roman" w:cs="Times New Roman"/>
      <w:sz w:val="28"/>
      <w:szCs w:val="20"/>
      <w:lang w:eastAsia="pt-BR"/>
    </w:rPr>
  </w:style>
  <w:style w:type="paragraph" w:styleId="Cabealho">
    <w:name w:val="header"/>
    <w:basedOn w:val="Normal"/>
    <w:link w:val="CabealhoChar"/>
    <w:uiPriority w:val="99"/>
    <w:semiHidden/>
    <w:unhideWhenUsed/>
    <w:rsid w:val="00D66853"/>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D66853"/>
  </w:style>
  <w:style w:type="paragraph" w:styleId="Rodap">
    <w:name w:val="footer"/>
    <w:basedOn w:val="Normal"/>
    <w:link w:val="RodapChar"/>
    <w:uiPriority w:val="99"/>
    <w:semiHidden/>
    <w:unhideWhenUsed/>
    <w:rsid w:val="00D66853"/>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D66853"/>
  </w:style>
  <w:style w:type="paragraph" w:styleId="Pr-formataoHTML">
    <w:name w:val="HTML Preformatted"/>
    <w:basedOn w:val="Normal"/>
    <w:link w:val="Pr-formataoHTMLChar"/>
    <w:uiPriority w:val="99"/>
    <w:semiHidden/>
    <w:unhideWhenUsed/>
    <w:rsid w:val="009A2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9A2FC0"/>
    <w:rPr>
      <w:rFonts w:ascii="Courier New" w:eastAsia="Times New Roman" w:hAnsi="Courier New" w:cs="Courier New"/>
      <w:sz w:val="20"/>
      <w:szCs w:val="20"/>
      <w:lang w:eastAsia="pt-BR"/>
    </w:rPr>
  </w:style>
  <w:style w:type="character" w:customStyle="1" w:styleId="Ttulo1Char">
    <w:name w:val="Título 1 Char"/>
    <w:basedOn w:val="Fontepargpadro"/>
    <w:link w:val="Ttulo1"/>
    <w:uiPriority w:val="9"/>
    <w:rsid w:val="005C5D0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75773225">
      <w:bodyDiv w:val="1"/>
      <w:marLeft w:val="0"/>
      <w:marRight w:val="0"/>
      <w:marTop w:val="0"/>
      <w:marBottom w:val="0"/>
      <w:divBdr>
        <w:top w:val="none" w:sz="0" w:space="0" w:color="auto"/>
        <w:left w:val="none" w:sz="0" w:space="0" w:color="auto"/>
        <w:bottom w:val="none" w:sz="0" w:space="0" w:color="auto"/>
        <w:right w:val="none" w:sz="0" w:space="0" w:color="auto"/>
      </w:divBdr>
    </w:div>
    <w:div w:id="585653460">
      <w:bodyDiv w:val="1"/>
      <w:marLeft w:val="0"/>
      <w:marRight w:val="0"/>
      <w:marTop w:val="0"/>
      <w:marBottom w:val="0"/>
      <w:divBdr>
        <w:top w:val="none" w:sz="0" w:space="0" w:color="auto"/>
        <w:left w:val="none" w:sz="0" w:space="0" w:color="auto"/>
        <w:bottom w:val="none" w:sz="0" w:space="0" w:color="auto"/>
        <w:right w:val="none" w:sz="0" w:space="0" w:color="auto"/>
      </w:divBdr>
    </w:div>
    <w:div w:id="1463502077">
      <w:bodyDiv w:val="1"/>
      <w:marLeft w:val="0"/>
      <w:marRight w:val="0"/>
      <w:marTop w:val="0"/>
      <w:marBottom w:val="0"/>
      <w:divBdr>
        <w:top w:val="none" w:sz="0" w:space="0" w:color="auto"/>
        <w:left w:val="none" w:sz="0" w:space="0" w:color="auto"/>
        <w:bottom w:val="none" w:sz="0" w:space="0" w:color="auto"/>
        <w:right w:val="none" w:sz="0" w:space="0" w:color="auto"/>
      </w:divBdr>
    </w:div>
    <w:div w:id="152674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image" Target="media/image2.png"/><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mailto:cep268@uel.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B2672-D832-4D7F-B6AB-032858BD1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32</Pages>
  <Words>18227</Words>
  <Characters>98430</Characters>
  <Application>Microsoft Office Word</Application>
  <DocSecurity>0</DocSecurity>
  <Lines>820</Lines>
  <Paragraphs>232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116425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Thammy Gonçalves Nakaya</dc:creator>
  <cp:lastModifiedBy>Thammy Nakaya</cp:lastModifiedBy>
  <cp:revision>46</cp:revision>
  <cp:lastPrinted>2018-11-08T20:15:00Z</cp:lastPrinted>
  <dcterms:created xsi:type="dcterms:W3CDTF">2020-05-11T01:18:00Z</dcterms:created>
  <dcterms:modified xsi:type="dcterms:W3CDTF">2020-09-22T01:30:00Z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http://www.zotero.org/styles/associacao-brasileira-de-normas-tecnicas</vt:lpwstr>
  </property>
  <property fmtid="{D5CDD505-2E9C-101B-9397-08002B2CF9AE}" pid="7" name="Mendeley Recent Style Name 2_1">
    <vt:lpwstr>Associação Brasileira de Normas Técnicas (Portuguese - Brazil)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5f0c374c-fa0d-37c5-8e7f-42b2ce08d161</vt:lpwstr>
  </property>
  <property fmtid="{D5CDD505-2E9C-101B-9397-08002B2CF9AE}" pid="24" name="Mendeley Citation Style_1">
    <vt:lpwstr>http://www.zotero.org/styles/associacao-brasileira-de-normas-tecnicas</vt:lpwstr>
  </property>
</Properties>
</file>