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b/>
          <w:bCs/>
          <w:sz w:val="28"/>
          <w:szCs w:val="28"/>
        </w:rPr>
        <w:id w:val="-1443764187"/>
        <w:docPartObj>
          <w:docPartGallery w:val="Cover Pages"/>
          <w:docPartUnique/>
        </w:docPartObj>
      </w:sdtPr>
      <w:sdtEndPr>
        <w:rPr>
          <w:rFonts w:asciiTheme="minorHAnsi" w:eastAsiaTheme="minorEastAsia" w:hAnsiTheme="minorHAnsi" w:cs="Times New Roman (Corpo CS)"/>
          <w:smallCaps/>
          <w:color w:val="4472C4" w:themeColor="accent1"/>
          <w:sz w:val="22"/>
          <w:szCs w:val="22"/>
          <w:bdr w:val="none" w:sz="0" w:space="0" w:color="auto"/>
          <w:lang w:eastAsia="zh-CN"/>
        </w:rPr>
      </w:sdtEndPr>
      <w:sdtContent>
        <w:p w:rsidR="002451E5" w:rsidRPr="0092571B" w:rsidRDefault="0092571B" w:rsidP="00840182">
          <w:pPr>
            <w:spacing w:after="0"/>
            <w:jc w:val="center"/>
            <w:rPr>
              <w:b/>
              <w:bCs/>
              <w:sz w:val="28"/>
              <w:szCs w:val="28"/>
              <w:lang w:val="pt-BR"/>
            </w:rPr>
          </w:pPr>
          <w:r w:rsidRPr="0092571B">
            <w:rPr>
              <w:b/>
              <w:bCs/>
              <w:sz w:val="28"/>
              <w:szCs w:val="28"/>
              <w:lang w:val="pt-BR"/>
            </w:rPr>
            <w:t xml:space="preserve">UFRJ </w:t>
          </w:r>
          <w:r>
            <w:rPr>
              <w:b/>
              <w:bCs/>
              <w:sz w:val="28"/>
              <w:szCs w:val="28"/>
              <w:lang w:val="pt-BR"/>
            </w:rPr>
            <w:t>–</w:t>
          </w:r>
          <w:r w:rsidRPr="0092571B">
            <w:rPr>
              <w:b/>
              <w:bCs/>
              <w:sz w:val="28"/>
              <w:szCs w:val="28"/>
              <w:lang w:val="pt-BR"/>
            </w:rPr>
            <w:t xml:space="preserve"> </w:t>
          </w:r>
          <w:r w:rsidR="00840182" w:rsidRPr="0092571B">
            <w:rPr>
              <w:b/>
              <w:bCs/>
              <w:sz w:val="28"/>
              <w:szCs w:val="28"/>
              <w:lang w:val="pt-BR"/>
            </w:rPr>
            <w:t>UNIVERSIDADE FEDERAL DO RIO DE JANEIRO</w:t>
          </w:r>
        </w:p>
        <w:p w:rsidR="008753DD" w:rsidRPr="002451E5" w:rsidRDefault="008753DD" w:rsidP="008753DD">
          <w:pPr>
            <w:spacing w:after="0"/>
            <w:jc w:val="center"/>
            <w:rPr>
              <w:lang w:val="pt-BR"/>
            </w:rPr>
          </w:pPr>
        </w:p>
        <w:p w:rsidR="008753DD" w:rsidRPr="002451E5" w:rsidRDefault="008753DD" w:rsidP="008753DD">
          <w:pPr>
            <w:spacing w:after="0"/>
            <w:jc w:val="center"/>
            <w:rPr>
              <w:lang w:val="pt-BR"/>
            </w:rPr>
          </w:pPr>
        </w:p>
        <w:p w:rsidR="002451E5" w:rsidRPr="002451E5" w:rsidRDefault="002451E5" w:rsidP="008753DD">
          <w:pPr>
            <w:spacing w:after="0"/>
            <w:jc w:val="center"/>
            <w:rPr>
              <w:lang w:val="pt-BR"/>
            </w:rPr>
          </w:pPr>
        </w:p>
        <w:p w:rsidR="008753DD" w:rsidRDefault="008753DD" w:rsidP="008753DD">
          <w:pPr>
            <w:spacing w:after="0"/>
            <w:jc w:val="center"/>
            <w:rPr>
              <w:lang w:val="pt-BR"/>
            </w:rPr>
          </w:pPr>
        </w:p>
        <w:p w:rsidR="0092571B" w:rsidRDefault="0092571B" w:rsidP="008753DD">
          <w:pPr>
            <w:spacing w:after="0"/>
            <w:jc w:val="center"/>
            <w:rPr>
              <w:lang w:val="pt-BR"/>
            </w:rPr>
          </w:pPr>
        </w:p>
        <w:p w:rsidR="0092571B" w:rsidRPr="002451E5" w:rsidRDefault="0092571B" w:rsidP="008753DD">
          <w:pPr>
            <w:spacing w:after="0"/>
            <w:jc w:val="center"/>
            <w:rPr>
              <w:lang w:val="pt-BR"/>
            </w:rPr>
          </w:pPr>
        </w:p>
        <w:p w:rsidR="0092571B" w:rsidRPr="0092571B" w:rsidRDefault="0092571B" w:rsidP="0092571B">
          <w:pPr>
            <w:spacing w:after="0"/>
            <w:jc w:val="center"/>
            <w:rPr>
              <w:sz w:val="28"/>
              <w:szCs w:val="28"/>
              <w:lang w:val="pt-BR"/>
            </w:rPr>
          </w:pPr>
          <w:r w:rsidRPr="0092571B">
            <w:rPr>
              <w:sz w:val="28"/>
              <w:szCs w:val="28"/>
              <w:lang w:val="pt-BR"/>
            </w:rPr>
            <w:t>FERNANDO MENDES SANT’ANNA</w:t>
          </w:r>
        </w:p>
        <w:p w:rsidR="0092571B" w:rsidRDefault="00F76712" w:rsidP="00F76712">
          <w:pPr>
            <w:jc w:val="center"/>
            <w:rPr>
              <w:lang w:val="pt-BR"/>
            </w:rPr>
          </w:pPr>
          <w:r w:rsidRPr="00F76712">
            <w:rPr>
              <w:lang w:val="pt-BR"/>
            </w:rPr>
            <w:t xml:space="preserve">Prof. Adjunto </w:t>
          </w:r>
          <w:r>
            <w:rPr>
              <w:lang w:val="pt-BR"/>
            </w:rPr>
            <w:t>C</w:t>
          </w:r>
          <w:r w:rsidRPr="00F76712">
            <w:rPr>
              <w:lang w:val="pt-BR"/>
            </w:rPr>
            <w:t xml:space="preserve"> – Departamento de Ensino de Graduação da UFRJ, Campus Macaé</w:t>
          </w:r>
        </w:p>
        <w:p w:rsidR="0092571B" w:rsidRPr="002451E5" w:rsidRDefault="0092571B" w:rsidP="008753DD">
          <w:pPr>
            <w:spacing w:after="0"/>
            <w:jc w:val="center"/>
            <w:rPr>
              <w:lang w:val="pt-BR"/>
            </w:rPr>
          </w:pPr>
        </w:p>
        <w:p w:rsidR="008753DD" w:rsidRDefault="008753DD" w:rsidP="008753DD">
          <w:pPr>
            <w:spacing w:after="0"/>
            <w:jc w:val="center"/>
            <w:rPr>
              <w:lang w:val="pt-BR"/>
            </w:rPr>
          </w:pPr>
        </w:p>
        <w:p w:rsidR="0092571B" w:rsidRPr="002451E5" w:rsidRDefault="0092571B" w:rsidP="008753DD">
          <w:pPr>
            <w:spacing w:after="0"/>
            <w:jc w:val="center"/>
            <w:rPr>
              <w:lang w:val="pt-BR"/>
            </w:rPr>
          </w:pPr>
        </w:p>
        <w:p w:rsidR="008753DD" w:rsidRPr="002451E5" w:rsidRDefault="008753DD" w:rsidP="008753DD">
          <w:pPr>
            <w:spacing w:after="0"/>
            <w:jc w:val="center"/>
            <w:rPr>
              <w:lang w:val="pt-BR"/>
            </w:rPr>
          </w:pPr>
        </w:p>
        <w:p w:rsidR="008753DD" w:rsidRPr="002451E5" w:rsidRDefault="008753DD" w:rsidP="008753DD">
          <w:pPr>
            <w:spacing w:after="0"/>
            <w:jc w:val="center"/>
            <w:rPr>
              <w:lang w:val="pt-BR"/>
            </w:rPr>
          </w:pPr>
        </w:p>
        <w:p w:rsidR="002451E5" w:rsidRPr="002451E5" w:rsidRDefault="002451E5" w:rsidP="008753DD">
          <w:pPr>
            <w:spacing w:after="0"/>
            <w:jc w:val="center"/>
            <w:rPr>
              <w:lang w:val="pt-BR"/>
            </w:rPr>
          </w:pPr>
        </w:p>
        <w:p w:rsidR="008753DD" w:rsidRPr="002451E5" w:rsidRDefault="003474EF" w:rsidP="008753DD">
          <w:pPr>
            <w:spacing w:after="0"/>
            <w:jc w:val="center"/>
            <w:rPr>
              <w:lang w:val="pt-BR"/>
            </w:rPr>
          </w:pPr>
          <w:r w:rsidRPr="002451E5">
            <w:rPr>
              <w:b/>
              <w:smallCaps/>
              <w:sz w:val="28"/>
              <w:szCs w:val="28"/>
              <w:lang w:val="pt-BR"/>
            </w:rPr>
            <w:t>Estudo Piloto sobre a</w:t>
          </w:r>
          <w:r w:rsidR="008753DD" w:rsidRPr="002451E5">
            <w:rPr>
              <w:b/>
              <w:smallCaps/>
              <w:sz w:val="28"/>
              <w:szCs w:val="28"/>
              <w:lang w:val="pt-BR"/>
            </w:rPr>
            <w:t xml:space="preserve"> Utilização da Auriculoterapia Francesa no Tratamento das Dores Cervicais</w:t>
          </w:r>
        </w:p>
        <w:p w:rsidR="008753DD" w:rsidRPr="002451E5" w:rsidRDefault="008753DD" w:rsidP="008753DD">
          <w:pPr>
            <w:spacing w:after="0"/>
            <w:jc w:val="center"/>
            <w:rPr>
              <w:lang w:val="pt-BR"/>
            </w:rPr>
          </w:pPr>
        </w:p>
        <w:p w:rsidR="002451E5" w:rsidRDefault="002451E5" w:rsidP="008753DD">
          <w:pPr>
            <w:spacing w:after="0"/>
            <w:jc w:val="center"/>
            <w:rPr>
              <w:lang w:val="pt-BR"/>
            </w:rPr>
          </w:pPr>
        </w:p>
        <w:p w:rsidR="008753DD" w:rsidRPr="002451E5" w:rsidRDefault="008753DD" w:rsidP="008753DD">
          <w:pPr>
            <w:spacing w:after="0"/>
            <w:jc w:val="center"/>
            <w:rPr>
              <w:lang w:val="pt-BR"/>
            </w:rPr>
          </w:pPr>
        </w:p>
        <w:p w:rsidR="002451E5" w:rsidRPr="002451E5" w:rsidRDefault="002451E5" w:rsidP="008753DD">
          <w:pPr>
            <w:spacing w:after="0"/>
            <w:jc w:val="center"/>
            <w:rPr>
              <w:lang w:val="pt-BR"/>
            </w:rPr>
          </w:pPr>
        </w:p>
        <w:p w:rsidR="002451E5" w:rsidRPr="002451E5" w:rsidRDefault="002451E5" w:rsidP="008753DD">
          <w:pPr>
            <w:spacing w:after="0"/>
            <w:jc w:val="center"/>
            <w:rPr>
              <w:lang w:val="pt-BR"/>
            </w:rPr>
          </w:pPr>
        </w:p>
        <w:p w:rsidR="002451E5" w:rsidRPr="002451E5" w:rsidRDefault="002451E5" w:rsidP="008753DD">
          <w:pPr>
            <w:spacing w:after="0"/>
            <w:jc w:val="center"/>
            <w:rPr>
              <w:lang w:val="pt-BR"/>
            </w:rPr>
          </w:pPr>
        </w:p>
        <w:p w:rsidR="002451E5" w:rsidRPr="002451E5" w:rsidRDefault="002451E5" w:rsidP="008753DD">
          <w:pPr>
            <w:spacing w:after="0"/>
            <w:jc w:val="center"/>
            <w:rPr>
              <w:lang w:val="pt-BR"/>
            </w:rPr>
          </w:pPr>
        </w:p>
        <w:p w:rsidR="002451E5" w:rsidRPr="002451E5" w:rsidRDefault="002451E5" w:rsidP="008753DD">
          <w:pPr>
            <w:spacing w:after="0"/>
            <w:jc w:val="center"/>
            <w:rPr>
              <w:lang w:val="pt-BR"/>
            </w:rPr>
          </w:pPr>
        </w:p>
        <w:p w:rsidR="002451E5" w:rsidRDefault="002451E5" w:rsidP="008753DD">
          <w:pPr>
            <w:spacing w:after="0"/>
            <w:jc w:val="center"/>
            <w:rPr>
              <w:lang w:val="pt-BR"/>
            </w:rPr>
          </w:pPr>
        </w:p>
        <w:p w:rsidR="0092571B" w:rsidRDefault="0092571B" w:rsidP="008753DD">
          <w:pPr>
            <w:spacing w:after="0"/>
            <w:jc w:val="center"/>
            <w:rPr>
              <w:lang w:val="pt-BR"/>
            </w:rPr>
          </w:pPr>
        </w:p>
        <w:p w:rsidR="0092571B" w:rsidRPr="002451E5" w:rsidRDefault="0092571B" w:rsidP="008753DD">
          <w:pPr>
            <w:spacing w:after="0"/>
            <w:jc w:val="center"/>
            <w:rPr>
              <w:lang w:val="pt-BR"/>
            </w:rPr>
          </w:pPr>
        </w:p>
        <w:p w:rsidR="002451E5" w:rsidRPr="002451E5" w:rsidRDefault="002451E5" w:rsidP="008753DD">
          <w:pPr>
            <w:spacing w:after="0"/>
            <w:jc w:val="center"/>
            <w:rPr>
              <w:lang w:val="pt-BR"/>
            </w:rPr>
          </w:pPr>
        </w:p>
        <w:p w:rsidR="007F64B2" w:rsidRPr="002451E5" w:rsidRDefault="007F64B2" w:rsidP="008753DD">
          <w:pPr>
            <w:spacing w:after="0"/>
            <w:jc w:val="center"/>
            <w:rPr>
              <w:lang w:val="pt-BR"/>
            </w:rPr>
          </w:pPr>
        </w:p>
        <w:p w:rsidR="002451E5" w:rsidRPr="002451E5" w:rsidRDefault="002451E5" w:rsidP="008753DD">
          <w:pPr>
            <w:spacing w:after="0"/>
            <w:jc w:val="center"/>
            <w:rPr>
              <w:lang w:val="pt-BR"/>
            </w:rPr>
          </w:pPr>
        </w:p>
        <w:p w:rsidR="008753DD" w:rsidRPr="002451E5" w:rsidRDefault="00840182" w:rsidP="00BF5531">
          <w:pPr>
            <w:spacing w:after="0"/>
            <w:jc w:val="center"/>
            <w:rPr>
              <w:b/>
              <w:bCs/>
              <w:lang w:val="pt-BR"/>
            </w:rPr>
          </w:pPr>
          <w:r>
            <w:rPr>
              <w:b/>
              <w:bCs/>
              <w:lang w:val="pt-BR"/>
            </w:rPr>
            <w:t>MACAÉ, RJ</w:t>
          </w:r>
        </w:p>
        <w:p w:rsidR="009F69C1" w:rsidRPr="0092571B" w:rsidRDefault="002451E5" w:rsidP="0092571B">
          <w:pPr>
            <w:spacing w:after="0" w:line="240" w:lineRule="auto"/>
            <w:jc w:val="center"/>
            <w:rPr>
              <w:b/>
              <w:bCs/>
              <w:lang w:val="pt-BR"/>
            </w:rPr>
          </w:pPr>
          <w:r w:rsidRPr="002451E5">
            <w:rPr>
              <w:b/>
              <w:bCs/>
              <w:lang w:val="pt-BR"/>
            </w:rPr>
            <w:t>2020</w:t>
          </w:r>
        </w:p>
      </w:sdtContent>
    </w:sdt>
    <w:sdt>
      <w:sdtPr>
        <w:rPr>
          <w:b/>
          <w:bCs/>
          <w:sz w:val="28"/>
          <w:szCs w:val="28"/>
        </w:rPr>
        <w:id w:val="1361704095"/>
        <w:docPartObj>
          <w:docPartGallery w:val="Table of Contents"/>
          <w:docPartUnique/>
        </w:docPartObj>
      </w:sdtPr>
      <w:sdtEndPr>
        <w:rPr>
          <w:b w:val="0"/>
          <w:bCs w:val="0"/>
          <w:noProof/>
          <w:sz w:val="24"/>
          <w:szCs w:val="24"/>
        </w:rPr>
      </w:sdtEndPr>
      <w:sdtContent>
        <w:p w:rsidR="000F0387" w:rsidRPr="001C1551" w:rsidRDefault="000F0387" w:rsidP="00CB49B3">
          <w:pPr>
            <w:rPr>
              <w:b/>
              <w:bCs/>
              <w:sz w:val="28"/>
              <w:szCs w:val="28"/>
            </w:rPr>
          </w:pPr>
          <w:r w:rsidRPr="001C1551">
            <w:rPr>
              <w:b/>
              <w:bCs/>
              <w:sz w:val="28"/>
              <w:szCs w:val="28"/>
            </w:rPr>
            <w:t>SUMÁRIO</w:t>
          </w:r>
        </w:p>
        <w:p w:rsidR="001C1551" w:rsidRPr="001C1551" w:rsidRDefault="000F0387">
          <w:pPr>
            <w:pStyle w:val="Sumrio1"/>
            <w:tabs>
              <w:tab w:val="right" w:leader="dot" w:pos="8487"/>
            </w:tabs>
            <w:rPr>
              <w:rFonts w:ascii="Times New Roman" w:eastAsiaTheme="minorEastAsia" w:hAnsi="Times New Roman"/>
              <w:b w:val="0"/>
              <w:bCs w:val="0"/>
              <w:i w:val="0"/>
              <w:iCs w:val="0"/>
              <w:noProof/>
              <w:bdr w:val="none" w:sz="0" w:space="0" w:color="auto"/>
              <w:lang w:val="pt-BR" w:eastAsia="pt-BR"/>
            </w:rPr>
          </w:pPr>
          <w:r w:rsidRPr="001C1551">
            <w:rPr>
              <w:rFonts w:ascii="Times New Roman" w:hAnsi="Times New Roman"/>
              <w:b w:val="0"/>
              <w:bCs w:val="0"/>
            </w:rPr>
            <w:fldChar w:fldCharType="begin"/>
          </w:r>
          <w:r w:rsidRPr="001C1551">
            <w:rPr>
              <w:rFonts w:ascii="Times New Roman" w:hAnsi="Times New Roman"/>
            </w:rPr>
            <w:instrText>TOC \o "1-3" \h \z \u</w:instrText>
          </w:r>
          <w:r w:rsidRPr="001C1551">
            <w:rPr>
              <w:rFonts w:ascii="Times New Roman" w:hAnsi="Times New Roman"/>
              <w:b w:val="0"/>
              <w:bCs w:val="0"/>
            </w:rPr>
            <w:fldChar w:fldCharType="separate"/>
          </w:r>
          <w:hyperlink w:anchor="_Toc36566137" w:history="1">
            <w:r w:rsidR="001C1551" w:rsidRPr="001C1551">
              <w:rPr>
                <w:rStyle w:val="Hyperlink"/>
                <w:rFonts w:ascii="Times New Roman" w:hAnsi="Times New Roman"/>
                <w:noProof/>
              </w:rPr>
              <w:t>INTRODUÇÃO</w:t>
            </w:r>
            <w:r w:rsidR="001C1551" w:rsidRPr="001C1551">
              <w:rPr>
                <w:rFonts w:ascii="Times New Roman" w:hAnsi="Times New Roman"/>
                <w:b w:val="0"/>
                <w:bCs w:val="0"/>
                <w:noProof/>
                <w:webHidden/>
              </w:rPr>
              <w:tab/>
            </w:r>
            <w:r w:rsidR="001C1551" w:rsidRPr="00BE4EF1">
              <w:rPr>
                <w:rFonts w:ascii="Times New Roman" w:hAnsi="Times New Roman"/>
                <w:b w:val="0"/>
                <w:bCs w:val="0"/>
                <w:i w:val="0"/>
                <w:iCs w:val="0"/>
                <w:noProof/>
                <w:webHidden/>
              </w:rPr>
              <w:fldChar w:fldCharType="begin"/>
            </w:r>
            <w:r w:rsidR="001C1551" w:rsidRPr="00BE4EF1">
              <w:rPr>
                <w:rFonts w:ascii="Times New Roman" w:hAnsi="Times New Roman"/>
                <w:b w:val="0"/>
                <w:bCs w:val="0"/>
                <w:i w:val="0"/>
                <w:iCs w:val="0"/>
                <w:noProof/>
                <w:webHidden/>
              </w:rPr>
              <w:instrText xml:space="preserve"> PAGEREF _Toc36566137 \h </w:instrText>
            </w:r>
            <w:r w:rsidR="001C1551" w:rsidRPr="00BE4EF1">
              <w:rPr>
                <w:rFonts w:ascii="Times New Roman" w:hAnsi="Times New Roman"/>
                <w:b w:val="0"/>
                <w:bCs w:val="0"/>
                <w:i w:val="0"/>
                <w:iCs w:val="0"/>
                <w:noProof/>
                <w:webHidden/>
              </w:rPr>
            </w:r>
            <w:r w:rsidR="001C1551" w:rsidRPr="00BE4EF1">
              <w:rPr>
                <w:rFonts w:ascii="Times New Roman" w:hAnsi="Times New Roman"/>
                <w:b w:val="0"/>
                <w:bCs w:val="0"/>
                <w:i w:val="0"/>
                <w:iCs w:val="0"/>
                <w:noProof/>
                <w:webHidden/>
              </w:rPr>
              <w:fldChar w:fldCharType="separate"/>
            </w:r>
            <w:r w:rsidR="00C05374" w:rsidRPr="00BE4EF1">
              <w:rPr>
                <w:rFonts w:ascii="Times New Roman" w:hAnsi="Times New Roman"/>
                <w:b w:val="0"/>
                <w:bCs w:val="0"/>
                <w:i w:val="0"/>
                <w:iCs w:val="0"/>
                <w:noProof/>
                <w:webHidden/>
              </w:rPr>
              <w:t>4</w:t>
            </w:r>
            <w:r w:rsidR="001C1551" w:rsidRPr="00BE4EF1">
              <w:rPr>
                <w:rFonts w:ascii="Times New Roman" w:hAnsi="Times New Roman"/>
                <w:b w:val="0"/>
                <w:bCs w:val="0"/>
                <w:i w:val="0"/>
                <w:iCs w:val="0"/>
                <w:noProof/>
                <w:webHidden/>
              </w:rPr>
              <w:fldChar w:fldCharType="end"/>
            </w:r>
          </w:hyperlink>
        </w:p>
        <w:p w:rsidR="001C1551" w:rsidRPr="001C1551" w:rsidRDefault="009A6567">
          <w:pPr>
            <w:pStyle w:val="Sumrio1"/>
            <w:tabs>
              <w:tab w:val="right" w:leader="dot" w:pos="8487"/>
            </w:tabs>
            <w:rPr>
              <w:rFonts w:ascii="Times New Roman" w:eastAsiaTheme="minorEastAsia" w:hAnsi="Times New Roman"/>
              <w:b w:val="0"/>
              <w:bCs w:val="0"/>
              <w:i w:val="0"/>
              <w:iCs w:val="0"/>
              <w:noProof/>
              <w:bdr w:val="none" w:sz="0" w:space="0" w:color="auto"/>
              <w:lang w:val="pt-BR" w:eastAsia="pt-BR"/>
            </w:rPr>
          </w:pPr>
          <w:hyperlink w:anchor="_Toc36566138" w:history="1">
            <w:r w:rsidR="001C1551" w:rsidRPr="001C1551">
              <w:rPr>
                <w:rStyle w:val="Hyperlink"/>
                <w:rFonts w:ascii="Times New Roman" w:hAnsi="Times New Roman"/>
                <w:noProof/>
              </w:rPr>
              <w:t>LITERATURA</w:t>
            </w:r>
            <w:r w:rsidR="001C1551" w:rsidRPr="001C1551">
              <w:rPr>
                <w:rFonts w:ascii="Times New Roman" w:hAnsi="Times New Roman"/>
                <w:b w:val="0"/>
                <w:bCs w:val="0"/>
                <w:noProof/>
                <w:webHidden/>
              </w:rPr>
              <w:tab/>
            </w:r>
            <w:r w:rsidR="001C1551" w:rsidRPr="00BE4EF1">
              <w:rPr>
                <w:rFonts w:ascii="Times New Roman" w:hAnsi="Times New Roman"/>
                <w:b w:val="0"/>
                <w:bCs w:val="0"/>
                <w:i w:val="0"/>
                <w:iCs w:val="0"/>
                <w:noProof/>
                <w:webHidden/>
              </w:rPr>
              <w:fldChar w:fldCharType="begin"/>
            </w:r>
            <w:r w:rsidR="001C1551" w:rsidRPr="00BE4EF1">
              <w:rPr>
                <w:rFonts w:ascii="Times New Roman" w:hAnsi="Times New Roman"/>
                <w:b w:val="0"/>
                <w:bCs w:val="0"/>
                <w:i w:val="0"/>
                <w:iCs w:val="0"/>
                <w:noProof/>
                <w:webHidden/>
              </w:rPr>
              <w:instrText xml:space="preserve"> PAGEREF _Toc36566138 \h </w:instrText>
            </w:r>
            <w:r w:rsidR="001C1551" w:rsidRPr="00BE4EF1">
              <w:rPr>
                <w:rFonts w:ascii="Times New Roman" w:hAnsi="Times New Roman"/>
                <w:b w:val="0"/>
                <w:bCs w:val="0"/>
                <w:i w:val="0"/>
                <w:iCs w:val="0"/>
                <w:noProof/>
                <w:webHidden/>
              </w:rPr>
            </w:r>
            <w:r w:rsidR="001C1551" w:rsidRPr="00BE4EF1">
              <w:rPr>
                <w:rFonts w:ascii="Times New Roman" w:hAnsi="Times New Roman"/>
                <w:b w:val="0"/>
                <w:bCs w:val="0"/>
                <w:i w:val="0"/>
                <w:iCs w:val="0"/>
                <w:noProof/>
                <w:webHidden/>
              </w:rPr>
              <w:fldChar w:fldCharType="separate"/>
            </w:r>
            <w:r w:rsidR="00C05374" w:rsidRPr="00BE4EF1">
              <w:rPr>
                <w:rFonts w:ascii="Times New Roman" w:hAnsi="Times New Roman"/>
                <w:b w:val="0"/>
                <w:bCs w:val="0"/>
                <w:i w:val="0"/>
                <w:iCs w:val="0"/>
                <w:noProof/>
                <w:webHidden/>
              </w:rPr>
              <w:t>7</w:t>
            </w:r>
            <w:r w:rsidR="001C1551" w:rsidRPr="00BE4EF1">
              <w:rPr>
                <w:rFonts w:ascii="Times New Roman" w:hAnsi="Times New Roman"/>
                <w:b w:val="0"/>
                <w:bCs w:val="0"/>
                <w:i w:val="0"/>
                <w:iCs w:val="0"/>
                <w:noProof/>
                <w:webHidden/>
              </w:rPr>
              <w:fldChar w:fldCharType="end"/>
            </w:r>
          </w:hyperlink>
        </w:p>
        <w:p w:rsidR="001C1551" w:rsidRPr="001C1551" w:rsidRDefault="00CE3C99">
          <w:pPr>
            <w:pStyle w:val="Sumrio2"/>
            <w:tabs>
              <w:tab w:val="right" w:leader="dot" w:pos="8487"/>
            </w:tabs>
            <w:rPr>
              <w:rFonts w:ascii="Times New Roman" w:eastAsiaTheme="minorEastAsia" w:hAnsi="Times New Roman"/>
              <w:b w:val="0"/>
              <w:bCs w:val="0"/>
              <w:noProof/>
              <w:sz w:val="24"/>
              <w:szCs w:val="24"/>
              <w:bdr w:val="none" w:sz="0" w:space="0" w:color="auto"/>
              <w:lang w:val="pt-BR" w:eastAsia="pt-BR"/>
            </w:rPr>
          </w:pPr>
          <w:hyperlink w:anchor="_Toc36566139" w:history="1">
            <w:r w:rsidR="001C1551" w:rsidRPr="001C1551">
              <w:rPr>
                <w:rStyle w:val="Hyperlink"/>
                <w:rFonts w:ascii="Times New Roman" w:hAnsi="Times New Roman"/>
                <w:noProof/>
              </w:rPr>
              <w:t>Anatomia e Inervação da Orelha</w:t>
            </w:r>
            <w:r w:rsidR="001C1551" w:rsidRPr="001C1551">
              <w:rPr>
                <w:rFonts w:ascii="Times New Roman" w:hAnsi="Times New Roman"/>
                <w:b w:val="0"/>
                <w:bCs w:val="0"/>
                <w:noProof/>
                <w:webHidden/>
              </w:rPr>
              <w:tab/>
            </w:r>
            <w:r w:rsidR="001C1551" w:rsidRPr="001C1551">
              <w:rPr>
                <w:rFonts w:ascii="Times New Roman" w:hAnsi="Times New Roman"/>
                <w:b w:val="0"/>
                <w:bCs w:val="0"/>
                <w:noProof/>
                <w:webHidden/>
              </w:rPr>
              <w:fldChar w:fldCharType="begin"/>
            </w:r>
            <w:r w:rsidR="001C1551" w:rsidRPr="001C1551">
              <w:rPr>
                <w:rFonts w:ascii="Times New Roman" w:hAnsi="Times New Roman"/>
                <w:b w:val="0"/>
                <w:bCs w:val="0"/>
                <w:noProof/>
                <w:webHidden/>
              </w:rPr>
              <w:instrText xml:space="preserve"> PAGEREF _Toc36566139 \h </w:instrText>
            </w:r>
            <w:r w:rsidR="001C1551" w:rsidRPr="001C1551">
              <w:rPr>
                <w:rFonts w:ascii="Times New Roman" w:hAnsi="Times New Roman"/>
                <w:b w:val="0"/>
                <w:bCs w:val="0"/>
                <w:noProof/>
                <w:webHidden/>
              </w:rPr>
            </w:r>
            <w:r w:rsidR="001C1551" w:rsidRPr="001C1551">
              <w:rPr>
                <w:rFonts w:ascii="Times New Roman" w:hAnsi="Times New Roman"/>
                <w:b w:val="0"/>
                <w:bCs w:val="0"/>
                <w:noProof/>
                <w:webHidden/>
              </w:rPr>
              <w:fldChar w:fldCharType="separate"/>
            </w:r>
            <w:r w:rsidR="00C05374">
              <w:rPr>
                <w:rFonts w:ascii="Times New Roman" w:hAnsi="Times New Roman"/>
                <w:b w:val="0"/>
                <w:bCs w:val="0"/>
                <w:noProof/>
                <w:webHidden/>
              </w:rPr>
              <w:t>7</w:t>
            </w:r>
            <w:r w:rsidR="001C1551" w:rsidRPr="001C1551">
              <w:rPr>
                <w:rFonts w:ascii="Times New Roman" w:hAnsi="Times New Roman"/>
                <w:b w:val="0"/>
                <w:bCs w:val="0"/>
                <w:noProof/>
                <w:webHidden/>
              </w:rPr>
              <w:fldChar w:fldCharType="end"/>
            </w:r>
          </w:hyperlink>
        </w:p>
        <w:p w:rsidR="001C1551" w:rsidRPr="001C1551" w:rsidRDefault="00CE3C99">
          <w:pPr>
            <w:pStyle w:val="Sumrio2"/>
            <w:tabs>
              <w:tab w:val="right" w:leader="dot" w:pos="8487"/>
            </w:tabs>
            <w:rPr>
              <w:rFonts w:ascii="Times New Roman" w:eastAsiaTheme="minorEastAsia" w:hAnsi="Times New Roman"/>
              <w:b w:val="0"/>
              <w:bCs w:val="0"/>
              <w:noProof/>
              <w:sz w:val="24"/>
              <w:szCs w:val="24"/>
              <w:bdr w:val="none" w:sz="0" w:space="0" w:color="auto"/>
              <w:lang w:val="pt-BR" w:eastAsia="pt-BR"/>
            </w:rPr>
          </w:pPr>
          <w:hyperlink w:anchor="_Toc36566140" w:history="1">
            <w:r w:rsidR="001C1551" w:rsidRPr="001C1551">
              <w:rPr>
                <w:rStyle w:val="Hyperlink"/>
                <w:rFonts w:ascii="Times New Roman" w:hAnsi="Times New Roman"/>
                <w:noProof/>
              </w:rPr>
              <w:t>Mecanismos de Ação da Auriculoterapia</w:t>
            </w:r>
            <w:r w:rsidR="001C1551" w:rsidRPr="001C1551">
              <w:rPr>
                <w:rFonts w:ascii="Times New Roman" w:hAnsi="Times New Roman"/>
                <w:b w:val="0"/>
                <w:bCs w:val="0"/>
                <w:noProof/>
                <w:webHidden/>
              </w:rPr>
              <w:tab/>
            </w:r>
            <w:r w:rsidR="001C1551" w:rsidRPr="001C1551">
              <w:rPr>
                <w:rFonts w:ascii="Times New Roman" w:hAnsi="Times New Roman"/>
                <w:b w:val="0"/>
                <w:bCs w:val="0"/>
                <w:noProof/>
                <w:webHidden/>
              </w:rPr>
              <w:fldChar w:fldCharType="begin"/>
            </w:r>
            <w:r w:rsidR="001C1551" w:rsidRPr="001C1551">
              <w:rPr>
                <w:rFonts w:ascii="Times New Roman" w:hAnsi="Times New Roman"/>
                <w:b w:val="0"/>
                <w:bCs w:val="0"/>
                <w:noProof/>
                <w:webHidden/>
              </w:rPr>
              <w:instrText xml:space="preserve"> PAGEREF _Toc36566140 \h </w:instrText>
            </w:r>
            <w:r w:rsidR="001C1551" w:rsidRPr="001C1551">
              <w:rPr>
                <w:rFonts w:ascii="Times New Roman" w:hAnsi="Times New Roman"/>
                <w:b w:val="0"/>
                <w:bCs w:val="0"/>
                <w:noProof/>
                <w:webHidden/>
              </w:rPr>
            </w:r>
            <w:r w:rsidR="001C1551" w:rsidRPr="001C1551">
              <w:rPr>
                <w:rFonts w:ascii="Times New Roman" w:hAnsi="Times New Roman"/>
                <w:b w:val="0"/>
                <w:bCs w:val="0"/>
                <w:noProof/>
                <w:webHidden/>
              </w:rPr>
              <w:fldChar w:fldCharType="separate"/>
            </w:r>
            <w:r w:rsidR="00C05374">
              <w:rPr>
                <w:rFonts w:ascii="Times New Roman" w:hAnsi="Times New Roman"/>
                <w:b w:val="0"/>
                <w:bCs w:val="0"/>
                <w:noProof/>
                <w:webHidden/>
              </w:rPr>
              <w:t>8</w:t>
            </w:r>
            <w:r w:rsidR="001C1551" w:rsidRPr="001C1551">
              <w:rPr>
                <w:rFonts w:ascii="Times New Roman" w:hAnsi="Times New Roman"/>
                <w:b w:val="0"/>
                <w:bCs w:val="0"/>
                <w:noProof/>
                <w:webHidden/>
              </w:rPr>
              <w:fldChar w:fldCharType="end"/>
            </w:r>
          </w:hyperlink>
        </w:p>
        <w:p w:rsidR="001C1551" w:rsidRPr="001C1551" w:rsidRDefault="00CE3C99">
          <w:pPr>
            <w:pStyle w:val="Sumrio3"/>
            <w:tabs>
              <w:tab w:val="right" w:leader="dot" w:pos="8487"/>
            </w:tabs>
            <w:rPr>
              <w:rFonts w:ascii="Times New Roman" w:eastAsiaTheme="minorEastAsia" w:hAnsi="Times New Roman"/>
              <w:noProof/>
              <w:sz w:val="24"/>
              <w:szCs w:val="24"/>
              <w:bdr w:val="none" w:sz="0" w:space="0" w:color="auto"/>
              <w:lang w:val="pt-BR" w:eastAsia="pt-BR"/>
            </w:rPr>
          </w:pPr>
          <w:hyperlink w:anchor="_Toc36566141" w:history="1">
            <w:r w:rsidR="001C1551" w:rsidRPr="001C1551">
              <w:rPr>
                <w:rStyle w:val="Hyperlink"/>
                <w:rFonts w:ascii="Times New Roman" w:hAnsi="Times New Roman"/>
                <w:noProof/>
              </w:rPr>
              <w:t>Inervação da Orelha</w:t>
            </w:r>
            <w:r w:rsidR="001C1551" w:rsidRPr="001C1551">
              <w:rPr>
                <w:rFonts w:ascii="Times New Roman" w:hAnsi="Times New Roman"/>
                <w:noProof/>
                <w:webHidden/>
              </w:rPr>
              <w:tab/>
            </w:r>
            <w:r w:rsidR="001C1551" w:rsidRPr="001C1551">
              <w:rPr>
                <w:rFonts w:ascii="Times New Roman" w:hAnsi="Times New Roman"/>
                <w:noProof/>
                <w:webHidden/>
              </w:rPr>
              <w:fldChar w:fldCharType="begin"/>
            </w:r>
            <w:r w:rsidR="001C1551" w:rsidRPr="001C1551">
              <w:rPr>
                <w:rFonts w:ascii="Times New Roman" w:hAnsi="Times New Roman"/>
                <w:noProof/>
                <w:webHidden/>
              </w:rPr>
              <w:instrText xml:space="preserve"> PAGEREF _Toc36566141 \h </w:instrText>
            </w:r>
            <w:r w:rsidR="001C1551" w:rsidRPr="001C1551">
              <w:rPr>
                <w:rFonts w:ascii="Times New Roman" w:hAnsi="Times New Roman"/>
                <w:noProof/>
                <w:webHidden/>
              </w:rPr>
            </w:r>
            <w:r w:rsidR="001C1551" w:rsidRPr="001C1551">
              <w:rPr>
                <w:rFonts w:ascii="Times New Roman" w:hAnsi="Times New Roman"/>
                <w:noProof/>
                <w:webHidden/>
              </w:rPr>
              <w:fldChar w:fldCharType="separate"/>
            </w:r>
            <w:r w:rsidR="00C05374">
              <w:rPr>
                <w:rFonts w:ascii="Times New Roman" w:hAnsi="Times New Roman"/>
                <w:noProof/>
                <w:webHidden/>
              </w:rPr>
              <w:t>8</w:t>
            </w:r>
            <w:r w:rsidR="001C1551" w:rsidRPr="001C1551">
              <w:rPr>
                <w:rFonts w:ascii="Times New Roman" w:hAnsi="Times New Roman"/>
                <w:noProof/>
                <w:webHidden/>
              </w:rPr>
              <w:fldChar w:fldCharType="end"/>
            </w:r>
          </w:hyperlink>
        </w:p>
        <w:p w:rsidR="001C1551" w:rsidRPr="001C1551" w:rsidRDefault="00CE3C99">
          <w:pPr>
            <w:pStyle w:val="Sumrio3"/>
            <w:tabs>
              <w:tab w:val="right" w:leader="dot" w:pos="8487"/>
            </w:tabs>
            <w:rPr>
              <w:rFonts w:ascii="Times New Roman" w:eastAsiaTheme="minorEastAsia" w:hAnsi="Times New Roman"/>
              <w:noProof/>
              <w:sz w:val="24"/>
              <w:szCs w:val="24"/>
              <w:bdr w:val="none" w:sz="0" w:space="0" w:color="auto"/>
              <w:lang w:val="pt-BR" w:eastAsia="pt-BR"/>
            </w:rPr>
          </w:pPr>
          <w:hyperlink w:anchor="_Toc36566142" w:history="1">
            <w:r w:rsidR="001C1551" w:rsidRPr="001C1551">
              <w:rPr>
                <w:rStyle w:val="Hyperlink"/>
                <w:rFonts w:ascii="Times New Roman" w:hAnsi="Times New Roman"/>
                <w:noProof/>
              </w:rPr>
              <w:t>Ação Reflexa Subcortical</w:t>
            </w:r>
            <w:r w:rsidR="001C1551" w:rsidRPr="001C1551">
              <w:rPr>
                <w:rFonts w:ascii="Times New Roman" w:hAnsi="Times New Roman"/>
                <w:noProof/>
                <w:webHidden/>
              </w:rPr>
              <w:tab/>
            </w:r>
            <w:r w:rsidR="001C1551" w:rsidRPr="001C1551">
              <w:rPr>
                <w:rFonts w:ascii="Times New Roman" w:hAnsi="Times New Roman"/>
                <w:noProof/>
                <w:webHidden/>
              </w:rPr>
              <w:fldChar w:fldCharType="begin"/>
            </w:r>
            <w:r w:rsidR="001C1551" w:rsidRPr="001C1551">
              <w:rPr>
                <w:rFonts w:ascii="Times New Roman" w:hAnsi="Times New Roman"/>
                <w:noProof/>
                <w:webHidden/>
              </w:rPr>
              <w:instrText xml:space="preserve"> PAGEREF _Toc36566142 \h </w:instrText>
            </w:r>
            <w:r w:rsidR="001C1551" w:rsidRPr="001C1551">
              <w:rPr>
                <w:rFonts w:ascii="Times New Roman" w:hAnsi="Times New Roman"/>
                <w:noProof/>
                <w:webHidden/>
              </w:rPr>
            </w:r>
            <w:r w:rsidR="001C1551" w:rsidRPr="001C1551">
              <w:rPr>
                <w:rFonts w:ascii="Times New Roman" w:hAnsi="Times New Roman"/>
                <w:noProof/>
                <w:webHidden/>
              </w:rPr>
              <w:fldChar w:fldCharType="separate"/>
            </w:r>
            <w:r w:rsidR="00C05374">
              <w:rPr>
                <w:rFonts w:ascii="Times New Roman" w:hAnsi="Times New Roman"/>
                <w:noProof/>
                <w:webHidden/>
              </w:rPr>
              <w:t>8</w:t>
            </w:r>
            <w:r w:rsidR="001C1551" w:rsidRPr="001C1551">
              <w:rPr>
                <w:rFonts w:ascii="Times New Roman" w:hAnsi="Times New Roman"/>
                <w:noProof/>
                <w:webHidden/>
              </w:rPr>
              <w:fldChar w:fldCharType="end"/>
            </w:r>
          </w:hyperlink>
        </w:p>
        <w:p w:rsidR="001C1551" w:rsidRPr="001C1551" w:rsidRDefault="00CE3C99">
          <w:pPr>
            <w:pStyle w:val="Sumrio3"/>
            <w:tabs>
              <w:tab w:val="right" w:leader="dot" w:pos="8487"/>
            </w:tabs>
            <w:rPr>
              <w:rFonts w:ascii="Times New Roman" w:eastAsiaTheme="minorEastAsia" w:hAnsi="Times New Roman"/>
              <w:noProof/>
              <w:sz w:val="24"/>
              <w:szCs w:val="24"/>
              <w:bdr w:val="none" w:sz="0" w:space="0" w:color="auto"/>
              <w:lang w:val="pt-BR" w:eastAsia="pt-BR"/>
            </w:rPr>
          </w:pPr>
          <w:hyperlink w:anchor="_Toc36566143" w:history="1">
            <w:r w:rsidR="001C1551" w:rsidRPr="001C1551">
              <w:rPr>
                <w:rStyle w:val="Hyperlink"/>
                <w:rFonts w:ascii="Times New Roman" w:hAnsi="Times New Roman"/>
                <w:noProof/>
              </w:rPr>
              <w:t>Ação no SNC e Feedback Hormonal</w:t>
            </w:r>
            <w:r w:rsidR="001C1551" w:rsidRPr="001C1551">
              <w:rPr>
                <w:rFonts w:ascii="Times New Roman" w:hAnsi="Times New Roman"/>
                <w:noProof/>
                <w:webHidden/>
              </w:rPr>
              <w:tab/>
            </w:r>
            <w:r w:rsidR="001C1551" w:rsidRPr="001C1551">
              <w:rPr>
                <w:rFonts w:ascii="Times New Roman" w:hAnsi="Times New Roman"/>
                <w:noProof/>
                <w:webHidden/>
              </w:rPr>
              <w:fldChar w:fldCharType="begin"/>
            </w:r>
            <w:r w:rsidR="001C1551" w:rsidRPr="001C1551">
              <w:rPr>
                <w:rFonts w:ascii="Times New Roman" w:hAnsi="Times New Roman"/>
                <w:noProof/>
                <w:webHidden/>
              </w:rPr>
              <w:instrText xml:space="preserve"> PAGEREF _Toc36566143 \h </w:instrText>
            </w:r>
            <w:r w:rsidR="001C1551" w:rsidRPr="001C1551">
              <w:rPr>
                <w:rFonts w:ascii="Times New Roman" w:hAnsi="Times New Roman"/>
                <w:noProof/>
                <w:webHidden/>
              </w:rPr>
            </w:r>
            <w:r w:rsidR="001C1551" w:rsidRPr="001C1551">
              <w:rPr>
                <w:rFonts w:ascii="Times New Roman" w:hAnsi="Times New Roman"/>
                <w:noProof/>
                <w:webHidden/>
              </w:rPr>
              <w:fldChar w:fldCharType="separate"/>
            </w:r>
            <w:r w:rsidR="00C05374">
              <w:rPr>
                <w:rFonts w:ascii="Times New Roman" w:hAnsi="Times New Roman"/>
                <w:noProof/>
                <w:webHidden/>
              </w:rPr>
              <w:t>9</w:t>
            </w:r>
            <w:r w:rsidR="001C1551" w:rsidRPr="001C1551">
              <w:rPr>
                <w:rFonts w:ascii="Times New Roman" w:hAnsi="Times New Roman"/>
                <w:noProof/>
                <w:webHidden/>
              </w:rPr>
              <w:fldChar w:fldCharType="end"/>
            </w:r>
          </w:hyperlink>
        </w:p>
        <w:p w:rsidR="001C1551" w:rsidRPr="001C1551" w:rsidRDefault="00CE3C99">
          <w:pPr>
            <w:pStyle w:val="Sumrio3"/>
            <w:tabs>
              <w:tab w:val="right" w:leader="dot" w:pos="8487"/>
            </w:tabs>
            <w:rPr>
              <w:rFonts w:ascii="Times New Roman" w:eastAsiaTheme="minorEastAsia" w:hAnsi="Times New Roman"/>
              <w:noProof/>
              <w:sz w:val="24"/>
              <w:szCs w:val="24"/>
              <w:bdr w:val="none" w:sz="0" w:space="0" w:color="auto"/>
              <w:lang w:val="pt-BR" w:eastAsia="pt-BR"/>
            </w:rPr>
          </w:pPr>
          <w:hyperlink w:anchor="_Toc36566144" w:history="1">
            <w:r w:rsidR="001C1551" w:rsidRPr="001C1551">
              <w:rPr>
                <w:rStyle w:val="Hyperlink"/>
                <w:rFonts w:ascii="Times New Roman" w:hAnsi="Times New Roman"/>
                <w:noProof/>
              </w:rPr>
              <w:t>Neuromodulação Vagal</w:t>
            </w:r>
            <w:r w:rsidR="001C1551" w:rsidRPr="001C1551">
              <w:rPr>
                <w:rFonts w:ascii="Times New Roman" w:hAnsi="Times New Roman"/>
                <w:noProof/>
                <w:webHidden/>
              </w:rPr>
              <w:tab/>
            </w:r>
            <w:r w:rsidR="001C1551" w:rsidRPr="001C1551">
              <w:rPr>
                <w:rFonts w:ascii="Times New Roman" w:hAnsi="Times New Roman"/>
                <w:noProof/>
                <w:webHidden/>
              </w:rPr>
              <w:fldChar w:fldCharType="begin"/>
            </w:r>
            <w:r w:rsidR="001C1551" w:rsidRPr="001C1551">
              <w:rPr>
                <w:rFonts w:ascii="Times New Roman" w:hAnsi="Times New Roman"/>
                <w:noProof/>
                <w:webHidden/>
              </w:rPr>
              <w:instrText xml:space="preserve"> PAGEREF _Toc36566144 \h </w:instrText>
            </w:r>
            <w:r w:rsidR="001C1551" w:rsidRPr="001C1551">
              <w:rPr>
                <w:rFonts w:ascii="Times New Roman" w:hAnsi="Times New Roman"/>
                <w:noProof/>
                <w:webHidden/>
              </w:rPr>
            </w:r>
            <w:r w:rsidR="001C1551" w:rsidRPr="001C1551">
              <w:rPr>
                <w:rFonts w:ascii="Times New Roman" w:hAnsi="Times New Roman"/>
                <w:noProof/>
                <w:webHidden/>
              </w:rPr>
              <w:fldChar w:fldCharType="separate"/>
            </w:r>
            <w:r w:rsidR="00C05374">
              <w:rPr>
                <w:rFonts w:ascii="Times New Roman" w:hAnsi="Times New Roman"/>
                <w:noProof/>
                <w:webHidden/>
              </w:rPr>
              <w:t>9</w:t>
            </w:r>
            <w:r w:rsidR="001C1551" w:rsidRPr="001C1551">
              <w:rPr>
                <w:rFonts w:ascii="Times New Roman" w:hAnsi="Times New Roman"/>
                <w:noProof/>
                <w:webHidden/>
              </w:rPr>
              <w:fldChar w:fldCharType="end"/>
            </w:r>
          </w:hyperlink>
        </w:p>
        <w:p w:rsidR="001C1551" w:rsidRPr="001C1551" w:rsidRDefault="00CE3C99">
          <w:pPr>
            <w:pStyle w:val="Sumrio2"/>
            <w:tabs>
              <w:tab w:val="right" w:leader="dot" w:pos="8487"/>
            </w:tabs>
            <w:rPr>
              <w:rFonts w:ascii="Times New Roman" w:eastAsiaTheme="minorEastAsia" w:hAnsi="Times New Roman"/>
              <w:b w:val="0"/>
              <w:bCs w:val="0"/>
              <w:noProof/>
              <w:sz w:val="24"/>
              <w:szCs w:val="24"/>
              <w:bdr w:val="none" w:sz="0" w:space="0" w:color="auto"/>
              <w:lang w:val="pt-BR" w:eastAsia="pt-BR"/>
            </w:rPr>
          </w:pPr>
          <w:hyperlink w:anchor="_Toc36566145" w:history="1">
            <w:r w:rsidR="001C1551" w:rsidRPr="001C1551">
              <w:rPr>
                <w:rStyle w:val="Hyperlink"/>
                <w:rFonts w:ascii="Times New Roman" w:hAnsi="Times New Roman"/>
                <w:noProof/>
              </w:rPr>
              <w:t>Diagnóstico e Tratamento do Ponto da Orelha</w:t>
            </w:r>
            <w:r w:rsidR="001C1551" w:rsidRPr="001C1551">
              <w:rPr>
                <w:rFonts w:ascii="Times New Roman" w:hAnsi="Times New Roman"/>
                <w:b w:val="0"/>
                <w:bCs w:val="0"/>
                <w:noProof/>
                <w:webHidden/>
              </w:rPr>
              <w:tab/>
            </w:r>
            <w:r w:rsidR="001C1551" w:rsidRPr="001C1551">
              <w:rPr>
                <w:rFonts w:ascii="Times New Roman" w:hAnsi="Times New Roman"/>
                <w:b w:val="0"/>
                <w:bCs w:val="0"/>
                <w:noProof/>
                <w:webHidden/>
              </w:rPr>
              <w:fldChar w:fldCharType="begin"/>
            </w:r>
            <w:r w:rsidR="001C1551" w:rsidRPr="001C1551">
              <w:rPr>
                <w:rFonts w:ascii="Times New Roman" w:hAnsi="Times New Roman"/>
                <w:b w:val="0"/>
                <w:bCs w:val="0"/>
                <w:noProof/>
                <w:webHidden/>
              </w:rPr>
              <w:instrText xml:space="preserve"> PAGEREF _Toc36566145 \h </w:instrText>
            </w:r>
            <w:r w:rsidR="001C1551" w:rsidRPr="001C1551">
              <w:rPr>
                <w:rFonts w:ascii="Times New Roman" w:hAnsi="Times New Roman"/>
                <w:b w:val="0"/>
                <w:bCs w:val="0"/>
                <w:noProof/>
                <w:webHidden/>
              </w:rPr>
            </w:r>
            <w:r w:rsidR="001C1551" w:rsidRPr="001C1551">
              <w:rPr>
                <w:rFonts w:ascii="Times New Roman" w:hAnsi="Times New Roman"/>
                <w:b w:val="0"/>
                <w:bCs w:val="0"/>
                <w:noProof/>
                <w:webHidden/>
              </w:rPr>
              <w:fldChar w:fldCharType="separate"/>
            </w:r>
            <w:r w:rsidR="00C05374">
              <w:rPr>
                <w:rFonts w:ascii="Times New Roman" w:hAnsi="Times New Roman"/>
                <w:b w:val="0"/>
                <w:bCs w:val="0"/>
                <w:noProof/>
                <w:webHidden/>
              </w:rPr>
              <w:t>10</w:t>
            </w:r>
            <w:r w:rsidR="001C1551" w:rsidRPr="001C1551">
              <w:rPr>
                <w:rFonts w:ascii="Times New Roman" w:hAnsi="Times New Roman"/>
                <w:b w:val="0"/>
                <w:bCs w:val="0"/>
                <w:noProof/>
                <w:webHidden/>
              </w:rPr>
              <w:fldChar w:fldCharType="end"/>
            </w:r>
          </w:hyperlink>
        </w:p>
        <w:p w:rsidR="001C1551" w:rsidRPr="001C1551" w:rsidRDefault="00CE3C99">
          <w:pPr>
            <w:pStyle w:val="Sumrio2"/>
            <w:tabs>
              <w:tab w:val="right" w:leader="dot" w:pos="8487"/>
            </w:tabs>
            <w:rPr>
              <w:rFonts w:ascii="Times New Roman" w:eastAsiaTheme="minorEastAsia" w:hAnsi="Times New Roman"/>
              <w:b w:val="0"/>
              <w:bCs w:val="0"/>
              <w:noProof/>
              <w:sz w:val="24"/>
              <w:szCs w:val="24"/>
              <w:bdr w:val="none" w:sz="0" w:space="0" w:color="auto"/>
              <w:lang w:val="pt-BR" w:eastAsia="pt-BR"/>
            </w:rPr>
          </w:pPr>
          <w:hyperlink w:anchor="_Toc36566146" w:history="1">
            <w:r w:rsidR="001C1551" w:rsidRPr="001C1551">
              <w:rPr>
                <w:rStyle w:val="Hyperlink"/>
                <w:rFonts w:ascii="Times New Roman" w:hAnsi="Times New Roman"/>
                <w:noProof/>
              </w:rPr>
              <w:t>Cartografias</w:t>
            </w:r>
            <w:r w:rsidR="001C1551" w:rsidRPr="001C1551">
              <w:rPr>
                <w:rFonts w:ascii="Times New Roman" w:hAnsi="Times New Roman"/>
                <w:b w:val="0"/>
                <w:bCs w:val="0"/>
                <w:noProof/>
                <w:webHidden/>
              </w:rPr>
              <w:tab/>
            </w:r>
            <w:r w:rsidR="001C1551" w:rsidRPr="001C1551">
              <w:rPr>
                <w:rFonts w:ascii="Times New Roman" w:hAnsi="Times New Roman"/>
                <w:b w:val="0"/>
                <w:bCs w:val="0"/>
                <w:noProof/>
                <w:webHidden/>
              </w:rPr>
              <w:fldChar w:fldCharType="begin"/>
            </w:r>
            <w:r w:rsidR="001C1551" w:rsidRPr="001C1551">
              <w:rPr>
                <w:rFonts w:ascii="Times New Roman" w:hAnsi="Times New Roman"/>
                <w:b w:val="0"/>
                <w:bCs w:val="0"/>
                <w:noProof/>
                <w:webHidden/>
              </w:rPr>
              <w:instrText xml:space="preserve"> PAGEREF _Toc36566146 \h </w:instrText>
            </w:r>
            <w:r w:rsidR="001C1551" w:rsidRPr="001C1551">
              <w:rPr>
                <w:rFonts w:ascii="Times New Roman" w:hAnsi="Times New Roman"/>
                <w:b w:val="0"/>
                <w:bCs w:val="0"/>
                <w:noProof/>
                <w:webHidden/>
              </w:rPr>
            </w:r>
            <w:r w:rsidR="001C1551" w:rsidRPr="001C1551">
              <w:rPr>
                <w:rFonts w:ascii="Times New Roman" w:hAnsi="Times New Roman"/>
                <w:b w:val="0"/>
                <w:bCs w:val="0"/>
                <w:noProof/>
                <w:webHidden/>
              </w:rPr>
              <w:fldChar w:fldCharType="separate"/>
            </w:r>
            <w:r w:rsidR="00C05374">
              <w:rPr>
                <w:rFonts w:ascii="Times New Roman" w:hAnsi="Times New Roman"/>
                <w:b w:val="0"/>
                <w:bCs w:val="0"/>
                <w:noProof/>
                <w:webHidden/>
              </w:rPr>
              <w:t>12</w:t>
            </w:r>
            <w:r w:rsidR="001C1551" w:rsidRPr="001C1551">
              <w:rPr>
                <w:rFonts w:ascii="Times New Roman" w:hAnsi="Times New Roman"/>
                <w:b w:val="0"/>
                <w:bCs w:val="0"/>
                <w:noProof/>
                <w:webHidden/>
              </w:rPr>
              <w:fldChar w:fldCharType="end"/>
            </w:r>
          </w:hyperlink>
        </w:p>
        <w:p w:rsidR="001C1551" w:rsidRPr="001C1551" w:rsidRDefault="00CE3C99">
          <w:pPr>
            <w:pStyle w:val="Sumrio2"/>
            <w:tabs>
              <w:tab w:val="right" w:leader="dot" w:pos="8487"/>
            </w:tabs>
            <w:rPr>
              <w:rFonts w:ascii="Times New Roman" w:eastAsiaTheme="minorEastAsia" w:hAnsi="Times New Roman"/>
              <w:b w:val="0"/>
              <w:bCs w:val="0"/>
              <w:noProof/>
              <w:sz w:val="24"/>
              <w:szCs w:val="24"/>
              <w:bdr w:val="none" w:sz="0" w:space="0" w:color="auto"/>
              <w:lang w:val="pt-BR" w:eastAsia="pt-BR"/>
            </w:rPr>
          </w:pPr>
          <w:hyperlink w:anchor="_Toc36566147" w:history="1">
            <w:r w:rsidR="001C1551" w:rsidRPr="001C1551">
              <w:rPr>
                <w:rStyle w:val="Hyperlink"/>
                <w:rFonts w:ascii="Times New Roman" w:hAnsi="Times New Roman"/>
                <w:noProof/>
              </w:rPr>
              <w:t>Estudos Clínicos</w:t>
            </w:r>
            <w:r w:rsidR="001C1551" w:rsidRPr="001C1551">
              <w:rPr>
                <w:rFonts w:ascii="Times New Roman" w:hAnsi="Times New Roman"/>
                <w:b w:val="0"/>
                <w:bCs w:val="0"/>
                <w:noProof/>
                <w:webHidden/>
              </w:rPr>
              <w:tab/>
            </w:r>
            <w:r w:rsidR="001C1551" w:rsidRPr="001C1551">
              <w:rPr>
                <w:rFonts w:ascii="Times New Roman" w:hAnsi="Times New Roman"/>
                <w:b w:val="0"/>
                <w:bCs w:val="0"/>
                <w:noProof/>
                <w:webHidden/>
              </w:rPr>
              <w:fldChar w:fldCharType="begin"/>
            </w:r>
            <w:r w:rsidR="001C1551" w:rsidRPr="001C1551">
              <w:rPr>
                <w:rFonts w:ascii="Times New Roman" w:hAnsi="Times New Roman"/>
                <w:b w:val="0"/>
                <w:bCs w:val="0"/>
                <w:noProof/>
                <w:webHidden/>
              </w:rPr>
              <w:instrText xml:space="preserve"> PAGEREF _Toc36566147 \h </w:instrText>
            </w:r>
            <w:r w:rsidR="001C1551" w:rsidRPr="001C1551">
              <w:rPr>
                <w:rFonts w:ascii="Times New Roman" w:hAnsi="Times New Roman"/>
                <w:b w:val="0"/>
                <w:bCs w:val="0"/>
                <w:noProof/>
                <w:webHidden/>
              </w:rPr>
            </w:r>
            <w:r w:rsidR="001C1551" w:rsidRPr="001C1551">
              <w:rPr>
                <w:rFonts w:ascii="Times New Roman" w:hAnsi="Times New Roman"/>
                <w:b w:val="0"/>
                <w:bCs w:val="0"/>
                <w:noProof/>
                <w:webHidden/>
              </w:rPr>
              <w:fldChar w:fldCharType="separate"/>
            </w:r>
            <w:r w:rsidR="00C05374">
              <w:rPr>
                <w:rFonts w:ascii="Times New Roman" w:hAnsi="Times New Roman"/>
                <w:b w:val="0"/>
                <w:bCs w:val="0"/>
                <w:noProof/>
                <w:webHidden/>
              </w:rPr>
              <w:t>13</w:t>
            </w:r>
            <w:r w:rsidR="001C1551" w:rsidRPr="001C1551">
              <w:rPr>
                <w:rFonts w:ascii="Times New Roman" w:hAnsi="Times New Roman"/>
                <w:b w:val="0"/>
                <w:bCs w:val="0"/>
                <w:noProof/>
                <w:webHidden/>
              </w:rPr>
              <w:fldChar w:fldCharType="end"/>
            </w:r>
          </w:hyperlink>
        </w:p>
        <w:p w:rsidR="001C1551" w:rsidRPr="001C1551" w:rsidRDefault="00CE3C99">
          <w:pPr>
            <w:pStyle w:val="Sumrio1"/>
            <w:tabs>
              <w:tab w:val="right" w:leader="dot" w:pos="8487"/>
            </w:tabs>
            <w:rPr>
              <w:rFonts w:ascii="Times New Roman" w:eastAsiaTheme="minorEastAsia" w:hAnsi="Times New Roman"/>
              <w:b w:val="0"/>
              <w:bCs w:val="0"/>
              <w:i w:val="0"/>
              <w:iCs w:val="0"/>
              <w:noProof/>
              <w:bdr w:val="none" w:sz="0" w:space="0" w:color="auto"/>
              <w:lang w:val="pt-BR" w:eastAsia="pt-BR"/>
            </w:rPr>
          </w:pPr>
          <w:hyperlink w:anchor="_Toc36566148" w:history="1">
            <w:r w:rsidR="001C1551" w:rsidRPr="001C1551">
              <w:rPr>
                <w:rStyle w:val="Hyperlink"/>
                <w:rFonts w:ascii="Times New Roman" w:hAnsi="Times New Roman"/>
                <w:noProof/>
              </w:rPr>
              <w:t>MATERIAL E MÉTODOS</w:t>
            </w:r>
            <w:r w:rsidR="001C1551" w:rsidRPr="001C1551">
              <w:rPr>
                <w:rFonts w:ascii="Times New Roman" w:hAnsi="Times New Roman"/>
                <w:b w:val="0"/>
                <w:bCs w:val="0"/>
                <w:noProof/>
                <w:webHidden/>
              </w:rPr>
              <w:tab/>
            </w:r>
            <w:r w:rsidR="001C1551" w:rsidRPr="001C1551">
              <w:rPr>
                <w:rFonts w:ascii="Times New Roman" w:hAnsi="Times New Roman"/>
                <w:b w:val="0"/>
                <w:bCs w:val="0"/>
                <w:noProof/>
                <w:webHidden/>
              </w:rPr>
              <w:fldChar w:fldCharType="begin"/>
            </w:r>
            <w:r w:rsidR="001C1551" w:rsidRPr="001C1551">
              <w:rPr>
                <w:rFonts w:ascii="Times New Roman" w:hAnsi="Times New Roman"/>
                <w:b w:val="0"/>
                <w:bCs w:val="0"/>
                <w:noProof/>
                <w:webHidden/>
              </w:rPr>
              <w:instrText xml:space="preserve"> PAGEREF _Toc36566148 \h </w:instrText>
            </w:r>
            <w:r w:rsidR="001C1551" w:rsidRPr="001C1551">
              <w:rPr>
                <w:rFonts w:ascii="Times New Roman" w:hAnsi="Times New Roman"/>
                <w:b w:val="0"/>
                <w:bCs w:val="0"/>
                <w:noProof/>
                <w:webHidden/>
              </w:rPr>
            </w:r>
            <w:r w:rsidR="001C1551" w:rsidRPr="001C1551">
              <w:rPr>
                <w:rFonts w:ascii="Times New Roman" w:hAnsi="Times New Roman"/>
                <w:b w:val="0"/>
                <w:bCs w:val="0"/>
                <w:noProof/>
                <w:webHidden/>
              </w:rPr>
              <w:fldChar w:fldCharType="separate"/>
            </w:r>
            <w:r w:rsidR="00C05374">
              <w:rPr>
                <w:rFonts w:ascii="Times New Roman" w:hAnsi="Times New Roman"/>
                <w:b w:val="0"/>
                <w:bCs w:val="0"/>
                <w:noProof/>
                <w:webHidden/>
              </w:rPr>
              <w:t>16</w:t>
            </w:r>
            <w:r w:rsidR="001C1551" w:rsidRPr="001C1551">
              <w:rPr>
                <w:rFonts w:ascii="Times New Roman" w:hAnsi="Times New Roman"/>
                <w:b w:val="0"/>
                <w:bCs w:val="0"/>
                <w:noProof/>
                <w:webHidden/>
              </w:rPr>
              <w:fldChar w:fldCharType="end"/>
            </w:r>
          </w:hyperlink>
        </w:p>
        <w:p w:rsidR="001C1551" w:rsidRPr="001C1551" w:rsidRDefault="00CE3C99">
          <w:pPr>
            <w:pStyle w:val="Sumrio2"/>
            <w:tabs>
              <w:tab w:val="right" w:leader="dot" w:pos="8487"/>
            </w:tabs>
            <w:rPr>
              <w:rFonts w:ascii="Times New Roman" w:eastAsiaTheme="minorEastAsia" w:hAnsi="Times New Roman"/>
              <w:b w:val="0"/>
              <w:bCs w:val="0"/>
              <w:noProof/>
              <w:sz w:val="24"/>
              <w:szCs w:val="24"/>
              <w:bdr w:val="none" w:sz="0" w:space="0" w:color="auto"/>
              <w:lang w:val="pt-BR" w:eastAsia="pt-BR"/>
            </w:rPr>
          </w:pPr>
          <w:hyperlink w:anchor="_Toc36566149" w:history="1">
            <w:r w:rsidR="001C1551" w:rsidRPr="001C1551">
              <w:rPr>
                <w:rStyle w:val="Hyperlink"/>
                <w:rFonts w:ascii="Times New Roman" w:hAnsi="Times New Roman"/>
                <w:b w:val="0"/>
                <w:bCs w:val="0"/>
                <w:noProof/>
                <w:lang w:val="pt-BR"/>
              </w:rPr>
              <w:t>Planejamento do Estudo e População Participante</w:t>
            </w:r>
            <w:r w:rsidR="001C1551" w:rsidRPr="001C1551">
              <w:rPr>
                <w:rFonts w:ascii="Times New Roman" w:hAnsi="Times New Roman"/>
                <w:b w:val="0"/>
                <w:bCs w:val="0"/>
                <w:noProof/>
                <w:webHidden/>
              </w:rPr>
              <w:tab/>
            </w:r>
            <w:r w:rsidR="001C1551" w:rsidRPr="001C1551">
              <w:rPr>
                <w:rFonts w:ascii="Times New Roman" w:hAnsi="Times New Roman"/>
                <w:b w:val="0"/>
                <w:bCs w:val="0"/>
                <w:noProof/>
                <w:webHidden/>
              </w:rPr>
              <w:fldChar w:fldCharType="begin"/>
            </w:r>
            <w:r w:rsidR="001C1551" w:rsidRPr="001C1551">
              <w:rPr>
                <w:rFonts w:ascii="Times New Roman" w:hAnsi="Times New Roman"/>
                <w:b w:val="0"/>
                <w:bCs w:val="0"/>
                <w:noProof/>
                <w:webHidden/>
              </w:rPr>
              <w:instrText xml:space="preserve"> PAGEREF _Toc36566149 \h </w:instrText>
            </w:r>
            <w:r w:rsidR="001C1551" w:rsidRPr="001C1551">
              <w:rPr>
                <w:rFonts w:ascii="Times New Roman" w:hAnsi="Times New Roman"/>
                <w:b w:val="0"/>
                <w:bCs w:val="0"/>
                <w:noProof/>
                <w:webHidden/>
              </w:rPr>
            </w:r>
            <w:r w:rsidR="001C1551" w:rsidRPr="001C1551">
              <w:rPr>
                <w:rFonts w:ascii="Times New Roman" w:hAnsi="Times New Roman"/>
                <w:b w:val="0"/>
                <w:bCs w:val="0"/>
                <w:noProof/>
                <w:webHidden/>
              </w:rPr>
              <w:fldChar w:fldCharType="separate"/>
            </w:r>
            <w:r w:rsidR="00C05374">
              <w:rPr>
                <w:rFonts w:ascii="Times New Roman" w:hAnsi="Times New Roman"/>
                <w:b w:val="0"/>
                <w:bCs w:val="0"/>
                <w:noProof/>
                <w:webHidden/>
              </w:rPr>
              <w:t>16</w:t>
            </w:r>
            <w:r w:rsidR="001C1551" w:rsidRPr="001C1551">
              <w:rPr>
                <w:rFonts w:ascii="Times New Roman" w:hAnsi="Times New Roman"/>
                <w:b w:val="0"/>
                <w:bCs w:val="0"/>
                <w:noProof/>
                <w:webHidden/>
              </w:rPr>
              <w:fldChar w:fldCharType="end"/>
            </w:r>
          </w:hyperlink>
        </w:p>
        <w:p w:rsidR="001C1551" w:rsidRPr="001C1551" w:rsidRDefault="009A6567">
          <w:pPr>
            <w:pStyle w:val="Sumrio2"/>
            <w:tabs>
              <w:tab w:val="right" w:leader="dot" w:pos="8487"/>
            </w:tabs>
            <w:rPr>
              <w:rFonts w:ascii="Times New Roman" w:eastAsiaTheme="minorEastAsia" w:hAnsi="Times New Roman"/>
              <w:b w:val="0"/>
              <w:bCs w:val="0"/>
              <w:noProof/>
              <w:sz w:val="24"/>
              <w:szCs w:val="24"/>
              <w:bdr w:val="none" w:sz="0" w:space="0" w:color="auto"/>
              <w:lang w:val="pt-BR" w:eastAsia="pt-BR"/>
            </w:rPr>
          </w:pPr>
          <w:hyperlink w:anchor="_Toc36566150" w:history="1">
            <w:r w:rsidR="001C1551" w:rsidRPr="001C1551">
              <w:rPr>
                <w:rStyle w:val="Hyperlink"/>
                <w:rFonts w:ascii="Times New Roman" w:hAnsi="Times New Roman"/>
                <w:b w:val="0"/>
                <w:bCs w:val="0"/>
                <w:noProof/>
              </w:rPr>
              <w:t>Protocolo de Tratamento</w:t>
            </w:r>
            <w:r w:rsidR="001C1551" w:rsidRPr="001C1551">
              <w:rPr>
                <w:rFonts w:ascii="Times New Roman" w:hAnsi="Times New Roman"/>
                <w:b w:val="0"/>
                <w:bCs w:val="0"/>
                <w:noProof/>
                <w:webHidden/>
              </w:rPr>
              <w:tab/>
            </w:r>
            <w:r w:rsidR="001C1551" w:rsidRPr="001C1551">
              <w:rPr>
                <w:rFonts w:ascii="Times New Roman" w:hAnsi="Times New Roman"/>
                <w:b w:val="0"/>
                <w:bCs w:val="0"/>
                <w:noProof/>
                <w:webHidden/>
              </w:rPr>
              <w:fldChar w:fldCharType="begin"/>
            </w:r>
            <w:r w:rsidR="001C1551" w:rsidRPr="001C1551">
              <w:rPr>
                <w:rFonts w:ascii="Times New Roman" w:hAnsi="Times New Roman"/>
                <w:b w:val="0"/>
                <w:bCs w:val="0"/>
                <w:noProof/>
                <w:webHidden/>
              </w:rPr>
              <w:instrText xml:space="preserve"> PAGEREF _Toc36566150 \h </w:instrText>
            </w:r>
            <w:r w:rsidR="001C1551" w:rsidRPr="001C1551">
              <w:rPr>
                <w:rFonts w:ascii="Times New Roman" w:hAnsi="Times New Roman"/>
                <w:b w:val="0"/>
                <w:bCs w:val="0"/>
                <w:noProof/>
                <w:webHidden/>
              </w:rPr>
            </w:r>
            <w:r w:rsidR="001C1551" w:rsidRPr="001C1551">
              <w:rPr>
                <w:rFonts w:ascii="Times New Roman" w:hAnsi="Times New Roman"/>
                <w:b w:val="0"/>
                <w:bCs w:val="0"/>
                <w:noProof/>
                <w:webHidden/>
              </w:rPr>
              <w:fldChar w:fldCharType="separate"/>
            </w:r>
            <w:r w:rsidR="00C05374">
              <w:rPr>
                <w:rFonts w:ascii="Times New Roman" w:hAnsi="Times New Roman"/>
                <w:b w:val="0"/>
                <w:bCs w:val="0"/>
                <w:noProof/>
                <w:webHidden/>
              </w:rPr>
              <w:t>17</w:t>
            </w:r>
            <w:r w:rsidR="001C1551" w:rsidRPr="001C1551">
              <w:rPr>
                <w:rFonts w:ascii="Times New Roman" w:hAnsi="Times New Roman"/>
                <w:b w:val="0"/>
                <w:bCs w:val="0"/>
                <w:noProof/>
                <w:webHidden/>
              </w:rPr>
              <w:fldChar w:fldCharType="end"/>
            </w:r>
          </w:hyperlink>
        </w:p>
        <w:p w:rsidR="001C1551" w:rsidRPr="001C1551" w:rsidRDefault="009A6567">
          <w:pPr>
            <w:pStyle w:val="Sumrio2"/>
            <w:tabs>
              <w:tab w:val="right" w:leader="dot" w:pos="8487"/>
            </w:tabs>
            <w:rPr>
              <w:rFonts w:ascii="Times New Roman" w:eastAsiaTheme="minorEastAsia" w:hAnsi="Times New Roman"/>
              <w:b w:val="0"/>
              <w:bCs w:val="0"/>
              <w:noProof/>
              <w:sz w:val="24"/>
              <w:szCs w:val="24"/>
              <w:bdr w:val="none" w:sz="0" w:space="0" w:color="auto"/>
              <w:lang w:val="pt-BR" w:eastAsia="pt-BR"/>
            </w:rPr>
          </w:pPr>
          <w:hyperlink w:anchor="_Toc36566151" w:history="1">
            <w:r w:rsidR="001C1551" w:rsidRPr="001C1551">
              <w:rPr>
                <w:rStyle w:val="Hyperlink"/>
                <w:rFonts w:ascii="Times New Roman" w:hAnsi="Times New Roman"/>
                <w:b w:val="0"/>
                <w:bCs w:val="0"/>
                <w:noProof/>
              </w:rPr>
              <w:t>Medidas e Avaliações</w:t>
            </w:r>
            <w:r w:rsidR="001C1551" w:rsidRPr="001C1551">
              <w:rPr>
                <w:rFonts w:ascii="Times New Roman" w:hAnsi="Times New Roman"/>
                <w:b w:val="0"/>
                <w:bCs w:val="0"/>
                <w:noProof/>
                <w:webHidden/>
              </w:rPr>
              <w:tab/>
            </w:r>
            <w:r w:rsidR="001C1551" w:rsidRPr="001C1551">
              <w:rPr>
                <w:rFonts w:ascii="Times New Roman" w:hAnsi="Times New Roman"/>
                <w:b w:val="0"/>
                <w:bCs w:val="0"/>
                <w:noProof/>
                <w:webHidden/>
              </w:rPr>
              <w:fldChar w:fldCharType="begin"/>
            </w:r>
            <w:r w:rsidR="001C1551" w:rsidRPr="001C1551">
              <w:rPr>
                <w:rFonts w:ascii="Times New Roman" w:hAnsi="Times New Roman"/>
                <w:b w:val="0"/>
                <w:bCs w:val="0"/>
                <w:noProof/>
                <w:webHidden/>
              </w:rPr>
              <w:instrText xml:space="preserve"> PAGEREF _Toc36566151 \h </w:instrText>
            </w:r>
            <w:r w:rsidR="001C1551" w:rsidRPr="001C1551">
              <w:rPr>
                <w:rFonts w:ascii="Times New Roman" w:hAnsi="Times New Roman"/>
                <w:b w:val="0"/>
                <w:bCs w:val="0"/>
                <w:noProof/>
                <w:webHidden/>
              </w:rPr>
            </w:r>
            <w:r w:rsidR="001C1551" w:rsidRPr="001C1551">
              <w:rPr>
                <w:rFonts w:ascii="Times New Roman" w:hAnsi="Times New Roman"/>
                <w:b w:val="0"/>
                <w:bCs w:val="0"/>
                <w:noProof/>
                <w:webHidden/>
              </w:rPr>
              <w:fldChar w:fldCharType="separate"/>
            </w:r>
            <w:r w:rsidR="00C05374">
              <w:rPr>
                <w:rFonts w:ascii="Times New Roman" w:hAnsi="Times New Roman"/>
                <w:b w:val="0"/>
                <w:bCs w:val="0"/>
                <w:noProof/>
                <w:webHidden/>
              </w:rPr>
              <w:t>18</w:t>
            </w:r>
            <w:r w:rsidR="001C1551" w:rsidRPr="001C1551">
              <w:rPr>
                <w:rFonts w:ascii="Times New Roman" w:hAnsi="Times New Roman"/>
                <w:b w:val="0"/>
                <w:bCs w:val="0"/>
                <w:noProof/>
                <w:webHidden/>
              </w:rPr>
              <w:fldChar w:fldCharType="end"/>
            </w:r>
          </w:hyperlink>
        </w:p>
        <w:p w:rsidR="001C1551" w:rsidRPr="001C1551" w:rsidRDefault="009A6567">
          <w:pPr>
            <w:pStyle w:val="Sumrio2"/>
            <w:tabs>
              <w:tab w:val="right" w:leader="dot" w:pos="8487"/>
            </w:tabs>
            <w:rPr>
              <w:rFonts w:ascii="Times New Roman" w:eastAsiaTheme="minorEastAsia" w:hAnsi="Times New Roman"/>
              <w:b w:val="0"/>
              <w:bCs w:val="0"/>
              <w:noProof/>
              <w:sz w:val="24"/>
              <w:szCs w:val="24"/>
              <w:bdr w:val="none" w:sz="0" w:space="0" w:color="auto"/>
              <w:lang w:val="pt-BR" w:eastAsia="pt-BR"/>
            </w:rPr>
          </w:pPr>
          <w:hyperlink w:anchor="_Toc36566152" w:history="1">
            <w:r w:rsidR="001C1551" w:rsidRPr="001C1551">
              <w:rPr>
                <w:rStyle w:val="Hyperlink"/>
                <w:rFonts w:ascii="Times New Roman" w:hAnsi="Times New Roman"/>
                <w:b w:val="0"/>
                <w:bCs w:val="0"/>
                <w:noProof/>
              </w:rPr>
              <w:t>Coleta de Dados e Seguimento</w:t>
            </w:r>
            <w:r w:rsidR="001C1551" w:rsidRPr="001C1551">
              <w:rPr>
                <w:rFonts w:ascii="Times New Roman" w:hAnsi="Times New Roman"/>
                <w:b w:val="0"/>
                <w:bCs w:val="0"/>
                <w:noProof/>
                <w:webHidden/>
              </w:rPr>
              <w:tab/>
            </w:r>
            <w:r w:rsidR="001C1551" w:rsidRPr="001C1551">
              <w:rPr>
                <w:rFonts w:ascii="Times New Roman" w:hAnsi="Times New Roman"/>
                <w:b w:val="0"/>
                <w:bCs w:val="0"/>
                <w:noProof/>
                <w:webHidden/>
              </w:rPr>
              <w:fldChar w:fldCharType="begin"/>
            </w:r>
            <w:r w:rsidR="001C1551" w:rsidRPr="001C1551">
              <w:rPr>
                <w:rFonts w:ascii="Times New Roman" w:hAnsi="Times New Roman"/>
                <w:b w:val="0"/>
                <w:bCs w:val="0"/>
                <w:noProof/>
                <w:webHidden/>
              </w:rPr>
              <w:instrText xml:space="preserve"> PAGEREF _Toc36566152 \h </w:instrText>
            </w:r>
            <w:r w:rsidR="001C1551" w:rsidRPr="001C1551">
              <w:rPr>
                <w:rFonts w:ascii="Times New Roman" w:hAnsi="Times New Roman"/>
                <w:b w:val="0"/>
                <w:bCs w:val="0"/>
                <w:noProof/>
                <w:webHidden/>
              </w:rPr>
            </w:r>
            <w:r w:rsidR="001C1551" w:rsidRPr="001C1551">
              <w:rPr>
                <w:rFonts w:ascii="Times New Roman" w:hAnsi="Times New Roman"/>
                <w:b w:val="0"/>
                <w:bCs w:val="0"/>
                <w:noProof/>
                <w:webHidden/>
              </w:rPr>
              <w:fldChar w:fldCharType="separate"/>
            </w:r>
            <w:r w:rsidR="00C05374">
              <w:rPr>
                <w:rFonts w:ascii="Times New Roman" w:hAnsi="Times New Roman"/>
                <w:b w:val="0"/>
                <w:bCs w:val="0"/>
                <w:noProof/>
                <w:webHidden/>
              </w:rPr>
              <w:t>19</w:t>
            </w:r>
            <w:r w:rsidR="001C1551" w:rsidRPr="001C1551">
              <w:rPr>
                <w:rFonts w:ascii="Times New Roman" w:hAnsi="Times New Roman"/>
                <w:b w:val="0"/>
                <w:bCs w:val="0"/>
                <w:noProof/>
                <w:webHidden/>
              </w:rPr>
              <w:fldChar w:fldCharType="end"/>
            </w:r>
          </w:hyperlink>
        </w:p>
        <w:p w:rsidR="001C1551" w:rsidRPr="001C1551" w:rsidRDefault="00CE3C99">
          <w:pPr>
            <w:pStyle w:val="Sumrio2"/>
            <w:tabs>
              <w:tab w:val="right" w:leader="dot" w:pos="8487"/>
            </w:tabs>
            <w:rPr>
              <w:rFonts w:ascii="Times New Roman" w:eastAsiaTheme="minorEastAsia" w:hAnsi="Times New Roman"/>
              <w:b w:val="0"/>
              <w:bCs w:val="0"/>
              <w:noProof/>
              <w:sz w:val="24"/>
              <w:szCs w:val="24"/>
              <w:bdr w:val="none" w:sz="0" w:space="0" w:color="auto"/>
              <w:lang w:val="pt-BR" w:eastAsia="pt-BR"/>
            </w:rPr>
          </w:pPr>
          <w:hyperlink w:anchor="_Toc36566153" w:history="1">
            <w:r w:rsidR="001C1551" w:rsidRPr="001C1551">
              <w:rPr>
                <w:rStyle w:val="Hyperlink"/>
                <w:rFonts w:ascii="Times New Roman" w:hAnsi="Times New Roman"/>
                <w:b w:val="0"/>
                <w:bCs w:val="0"/>
                <w:noProof/>
              </w:rPr>
              <w:t>Considerações Éticas</w:t>
            </w:r>
            <w:r w:rsidR="001C1551" w:rsidRPr="001C1551">
              <w:rPr>
                <w:rFonts w:ascii="Times New Roman" w:hAnsi="Times New Roman"/>
                <w:b w:val="0"/>
                <w:bCs w:val="0"/>
                <w:noProof/>
                <w:webHidden/>
              </w:rPr>
              <w:tab/>
            </w:r>
            <w:r w:rsidR="001C1551" w:rsidRPr="001C1551">
              <w:rPr>
                <w:rFonts w:ascii="Times New Roman" w:hAnsi="Times New Roman"/>
                <w:b w:val="0"/>
                <w:bCs w:val="0"/>
                <w:noProof/>
                <w:webHidden/>
              </w:rPr>
              <w:fldChar w:fldCharType="begin"/>
            </w:r>
            <w:r w:rsidR="001C1551" w:rsidRPr="001C1551">
              <w:rPr>
                <w:rFonts w:ascii="Times New Roman" w:hAnsi="Times New Roman"/>
                <w:b w:val="0"/>
                <w:bCs w:val="0"/>
                <w:noProof/>
                <w:webHidden/>
              </w:rPr>
              <w:instrText xml:space="preserve"> PAGEREF _Toc36566153 \h </w:instrText>
            </w:r>
            <w:r w:rsidR="001C1551" w:rsidRPr="001C1551">
              <w:rPr>
                <w:rFonts w:ascii="Times New Roman" w:hAnsi="Times New Roman"/>
                <w:b w:val="0"/>
                <w:bCs w:val="0"/>
                <w:noProof/>
                <w:webHidden/>
              </w:rPr>
            </w:r>
            <w:r w:rsidR="001C1551" w:rsidRPr="001C1551">
              <w:rPr>
                <w:rFonts w:ascii="Times New Roman" w:hAnsi="Times New Roman"/>
                <w:b w:val="0"/>
                <w:bCs w:val="0"/>
                <w:noProof/>
                <w:webHidden/>
              </w:rPr>
              <w:fldChar w:fldCharType="separate"/>
            </w:r>
            <w:r w:rsidR="00C05374">
              <w:rPr>
                <w:rFonts w:ascii="Times New Roman" w:hAnsi="Times New Roman"/>
                <w:b w:val="0"/>
                <w:bCs w:val="0"/>
                <w:noProof/>
                <w:webHidden/>
              </w:rPr>
              <w:t>19</w:t>
            </w:r>
            <w:r w:rsidR="001C1551" w:rsidRPr="001C1551">
              <w:rPr>
                <w:rFonts w:ascii="Times New Roman" w:hAnsi="Times New Roman"/>
                <w:b w:val="0"/>
                <w:bCs w:val="0"/>
                <w:noProof/>
                <w:webHidden/>
              </w:rPr>
              <w:fldChar w:fldCharType="end"/>
            </w:r>
          </w:hyperlink>
        </w:p>
        <w:p w:rsidR="001C1551" w:rsidRPr="001C1551" w:rsidRDefault="009A6567">
          <w:pPr>
            <w:pStyle w:val="Sumrio2"/>
            <w:tabs>
              <w:tab w:val="right" w:leader="dot" w:pos="8487"/>
            </w:tabs>
            <w:rPr>
              <w:rFonts w:ascii="Times New Roman" w:eastAsiaTheme="minorEastAsia" w:hAnsi="Times New Roman"/>
              <w:b w:val="0"/>
              <w:bCs w:val="0"/>
              <w:noProof/>
              <w:sz w:val="24"/>
              <w:szCs w:val="24"/>
              <w:bdr w:val="none" w:sz="0" w:space="0" w:color="auto"/>
              <w:lang w:val="pt-BR" w:eastAsia="pt-BR"/>
            </w:rPr>
          </w:pPr>
          <w:hyperlink w:anchor="_Toc36566154" w:history="1">
            <w:r w:rsidR="001C1551" w:rsidRPr="001C1551">
              <w:rPr>
                <w:rStyle w:val="Hyperlink"/>
                <w:rFonts w:ascii="Times New Roman" w:hAnsi="Times New Roman"/>
                <w:b w:val="0"/>
                <w:bCs w:val="0"/>
                <w:noProof/>
              </w:rPr>
              <w:t>Análise Estatística</w:t>
            </w:r>
            <w:r w:rsidR="001C1551" w:rsidRPr="001C1551">
              <w:rPr>
                <w:rFonts w:ascii="Times New Roman" w:hAnsi="Times New Roman"/>
                <w:b w:val="0"/>
                <w:bCs w:val="0"/>
                <w:noProof/>
                <w:webHidden/>
              </w:rPr>
              <w:tab/>
            </w:r>
            <w:r w:rsidR="001C1551" w:rsidRPr="001C1551">
              <w:rPr>
                <w:rFonts w:ascii="Times New Roman" w:hAnsi="Times New Roman"/>
                <w:b w:val="0"/>
                <w:bCs w:val="0"/>
                <w:noProof/>
                <w:webHidden/>
              </w:rPr>
              <w:fldChar w:fldCharType="begin"/>
            </w:r>
            <w:r w:rsidR="001C1551" w:rsidRPr="001C1551">
              <w:rPr>
                <w:rFonts w:ascii="Times New Roman" w:hAnsi="Times New Roman"/>
                <w:b w:val="0"/>
                <w:bCs w:val="0"/>
                <w:noProof/>
                <w:webHidden/>
              </w:rPr>
              <w:instrText xml:space="preserve"> PAGEREF _Toc36566154 \h </w:instrText>
            </w:r>
            <w:r w:rsidR="001C1551" w:rsidRPr="001C1551">
              <w:rPr>
                <w:rFonts w:ascii="Times New Roman" w:hAnsi="Times New Roman"/>
                <w:b w:val="0"/>
                <w:bCs w:val="0"/>
                <w:noProof/>
                <w:webHidden/>
              </w:rPr>
            </w:r>
            <w:r w:rsidR="001C1551" w:rsidRPr="001C1551">
              <w:rPr>
                <w:rFonts w:ascii="Times New Roman" w:hAnsi="Times New Roman"/>
                <w:b w:val="0"/>
                <w:bCs w:val="0"/>
                <w:noProof/>
                <w:webHidden/>
              </w:rPr>
              <w:fldChar w:fldCharType="separate"/>
            </w:r>
            <w:r w:rsidR="00C05374">
              <w:rPr>
                <w:rFonts w:ascii="Times New Roman" w:hAnsi="Times New Roman"/>
                <w:b w:val="0"/>
                <w:bCs w:val="0"/>
                <w:noProof/>
                <w:webHidden/>
              </w:rPr>
              <w:t>20</w:t>
            </w:r>
            <w:r w:rsidR="001C1551" w:rsidRPr="001C1551">
              <w:rPr>
                <w:rFonts w:ascii="Times New Roman" w:hAnsi="Times New Roman"/>
                <w:b w:val="0"/>
                <w:bCs w:val="0"/>
                <w:noProof/>
                <w:webHidden/>
              </w:rPr>
              <w:fldChar w:fldCharType="end"/>
            </w:r>
          </w:hyperlink>
        </w:p>
        <w:p w:rsidR="001C1551" w:rsidRPr="001C1551" w:rsidRDefault="009A6567">
          <w:pPr>
            <w:pStyle w:val="Sumrio1"/>
            <w:tabs>
              <w:tab w:val="right" w:leader="dot" w:pos="8487"/>
            </w:tabs>
            <w:rPr>
              <w:rFonts w:ascii="Times New Roman" w:eastAsiaTheme="minorEastAsia" w:hAnsi="Times New Roman"/>
              <w:b w:val="0"/>
              <w:bCs w:val="0"/>
              <w:i w:val="0"/>
              <w:iCs w:val="0"/>
              <w:noProof/>
              <w:bdr w:val="none" w:sz="0" w:space="0" w:color="auto"/>
              <w:lang w:val="pt-BR" w:eastAsia="pt-BR"/>
            </w:rPr>
          </w:pPr>
          <w:hyperlink w:anchor="_Toc36566155" w:history="1">
            <w:r w:rsidR="001C1551" w:rsidRPr="001C1551">
              <w:rPr>
                <w:rStyle w:val="Hyperlink"/>
                <w:rFonts w:ascii="Times New Roman" w:hAnsi="Times New Roman"/>
                <w:noProof/>
              </w:rPr>
              <w:t>ANÁLISE DE RISCOS</w:t>
            </w:r>
            <w:r w:rsidR="001C1551" w:rsidRPr="001C1551">
              <w:rPr>
                <w:rFonts w:ascii="Times New Roman" w:hAnsi="Times New Roman"/>
                <w:b w:val="0"/>
                <w:bCs w:val="0"/>
                <w:noProof/>
                <w:webHidden/>
              </w:rPr>
              <w:tab/>
            </w:r>
            <w:r w:rsidR="001C1551" w:rsidRPr="00BE4EF1">
              <w:rPr>
                <w:rFonts w:ascii="Times New Roman" w:hAnsi="Times New Roman"/>
                <w:b w:val="0"/>
                <w:bCs w:val="0"/>
                <w:i w:val="0"/>
                <w:iCs w:val="0"/>
                <w:noProof/>
                <w:webHidden/>
              </w:rPr>
              <w:fldChar w:fldCharType="begin"/>
            </w:r>
            <w:r w:rsidR="001C1551" w:rsidRPr="00BE4EF1">
              <w:rPr>
                <w:rFonts w:ascii="Times New Roman" w:hAnsi="Times New Roman"/>
                <w:b w:val="0"/>
                <w:bCs w:val="0"/>
                <w:i w:val="0"/>
                <w:iCs w:val="0"/>
                <w:noProof/>
                <w:webHidden/>
              </w:rPr>
              <w:instrText xml:space="preserve"> PAGEREF _Toc36566155 \h </w:instrText>
            </w:r>
            <w:r w:rsidR="001C1551" w:rsidRPr="00BE4EF1">
              <w:rPr>
                <w:rFonts w:ascii="Times New Roman" w:hAnsi="Times New Roman"/>
                <w:b w:val="0"/>
                <w:bCs w:val="0"/>
                <w:i w:val="0"/>
                <w:iCs w:val="0"/>
                <w:noProof/>
                <w:webHidden/>
              </w:rPr>
            </w:r>
            <w:r w:rsidR="001C1551" w:rsidRPr="00BE4EF1">
              <w:rPr>
                <w:rFonts w:ascii="Times New Roman" w:hAnsi="Times New Roman"/>
                <w:b w:val="0"/>
                <w:bCs w:val="0"/>
                <w:i w:val="0"/>
                <w:iCs w:val="0"/>
                <w:noProof/>
                <w:webHidden/>
              </w:rPr>
              <w:fldChar w:fldCharType="separate"/>
            </w:r>
            <w:r w:rsidR="00C05374" w:rsidRPr="00BE4EF1">
              <w:rPr>
                <w:rFonts w:ascii="Times New Roman" w:hAnsi="Times New Roman"/>
                <w:b w:val="0"/>
                <w:bCs w:val="0"/>
                <w:i w:val="0"/>
                <w:iCs w:val="0"/>
                <w:noProof/>
                <w:webHidden/>
              </w:rPr>
              <w:t>21</w:t>
            </w:r>
            <w:r w:rsidR="001C1551" w:rsidRPr="00BE4EF1">
              <w:rPr>
                <w:rFonts w:ascii="Times New Roman" w:hAnsi="Times New Roman"/>
                <w:b w:val="0"/>
                <w:bCs w:val="0"/>
                <w:i w:val="0"/>
                <w:iCs w:val="0"/>
                <w:noProof/>
                <w:webHidden/>
              </w:rPr>
              <w:fldChar w:fldCharType="end"/>
            </w:r>
          </w:hyperlink>
        </w:p>
        <w:p w:rsidR="001C1551" w:rsidRPr="001C1551" w:rsidRDefault="009A6567">
          <w:pPr>
            <w:pStyle w:val="Sumrio1"/>
            <w:tabs>
              <w:tab w:val="right" w:leader="dot" w:pos="8487"/>
            </w:tabs>
            <w:rPr>
              <w:rFonts w:ascii="Times New Roman" w:eastAsiaTheme="minorEastAsia" w:hAnsi="Times New Roman"/>
              <w:b w:val="0"/>
              <w:bCs w:val="0"/>
              <w:i w:val="0"/>
              <w:iCs w:val="0"/>
              <w:noProof/>
              <w:bdr w:val="none" w:sz="0" w:space="0" w:color="auto"/>
              <w:lang w:val="pt-BR" w:eastAsia="pt-BR"/>
            </w:rPr>
          </w:pPr>
          <w:hyperlink w:anchor="_Toc36566156" w:history="1">
            <w:r w:rsidR="001C1551" w:rsidRPr="001C1551">
              <w:rPr>
                <w:rStyle w:val="Hyperlink"/>
                <w:rFonts w:ascii="Times New Roman" w:hAnsi="Times New Roman"/>
                <w:noProof/>
              </w:rPr>
              <w:t>ORÇAMENTO FINANCEIRO</w:t>
            </w:r>
            <w:r w:rsidR="001C1551" w:rsidRPr="001C1551">
              <w:rPr>
                <w:rFonts w:ascii="Times New Roman" w:hAnsi="Times New Roman"/>
                <w:b w:val="0"/>
                <w:bCs w:val="0"/>
                <w:noProof/>
                <w:webHidden/>
              </w:rPr>
              <w:tab/>
            </w:r>
            <w:r w:rsidR="001C1551" w:rsidRPr="00BE4EF1">
              <w:rPr>
                <w:rFonts w:ascii="Times New Roman" w:hAnsi="Times New Roman"/>
                <w:b w:val="0"/>
                <w:bCs w:val="0"/>
                <w:i w:val="0"/>
                <w:iCs w:val="0"/>
                <w:noProof/>
                <w:webHidden/>
              </w:rPr>
              <w:fldChar w:fldCharType="begin"/>
            </w:r>
            <w:r w:rsidR="001C1551" w:rsidRPr="00BE4EF1">
              <w:rPr>
                <w:rFonts w:ascii="Times New Roman" w:hAnsi="Times New Roman"/>
                <w:b w:val="0"/>
                <w:bCs w:val="0"/>
                <w:i w:val="0"/>
                <w:iCs w:val="0"/>
                <w:noProof/>
                <w:webHidden/>
              </w:rPr>
              <w:instrText xml:space="preserve"> PAGEREF _Toc36566156 \h </w:instrText>
            </w:r>
            <w:r w:rsidR="001C1551" w:rsidRPr="00BE4EF1">
              <w:rPr>
                <w:rFonts w:ascii="Times New Roman" w:hAnsi="Times New Roman"/>
                <w:b w:val="0"/>
                <w:bCs w:val="0"/>
                <w:i w:val="0"/>
                <w:iCs w:val="0"/>
                <w:noProof/>
                <w:webHidden/>
              </w:rPr>
            </w:r>
            <w:r w:rsidR="001C1551" w:rsidRPr="00BE4EF1">
              <w:rPr>
                <w:rFonts w:ascii="Times New Roman" w:hAnsi="Times New Roman"/>
                <w:b w:val="0"/>
                <w:bCs w:val="0"/>
                <w:i w:val="0"/>
                <w:iCs w:val="0"/>
                <w:noProof/>
                <w:webHidden/>
              </w:rPr>
              <w:fldChar w:fldCharType="separate"/>
            </w:r>
            <w:r w:rsidR="00C05374" w:rsidRPr="00BE4EF1">
              <w:rPr>
                <w:rFonts w:ascii="Times New Roman" w:hAnsi="Times New Roman"/>
                <w:b w:val="0"/>
                <w:bCs w:val="0"/>
                <w:i w:val="0"/>
                <w:iCs w:val="0"/>
                <w:noProof/>
                <w:webHidden/>
              </w:rPr>
              <w:t>22</w:t>
            </w:r>
            <w:r w:rsidR="001C1551" w:rsidRPr="00BE4EF1">
              <w:rPr>
                <w:rFonts w:ascii="Times New Roman" w:hAnsi="Times New Roman"/>
                <w:b w:val="0"/>
                <w:bCs w:val="0"/>
                <w:i w:val="0"/>
                <w:iCs w:val="0"/>
                <w:noProof/>
                <w:webHidden/>
              </w:rPr>
              <w:fldChar w:fldCharType="end"/>
            </w:r>
          </w:hyperlink>
        </w:p>
        <w:p w:rsidR="001C1551" w:rsidRPr="001C1551" w:rsidRDefault="009A6567">
          <w:pPr>
            <w:pStyle w:val="Sumrio1"/>
            <w:tabs>
              <w:tab w:val="right" w:leader="dot" w:pos="8487"/>
            </w:tabs>
            <w:rPr>
              <w:rFonts w:ascii="Times New Roman" w:eastAsiaTheme="minorEastAsia" w:hAnsi="Times New Roman"/>
              <w:b w:val="0"/>
              <w:bCs w:val="0"/>
              <w:i w:val="0"/>
              <w:iCs w:val="0"/>
              <w:noProof/>
              <w:bdr w:val="none" w:sz="0" w:space="0" w:color="auto"/>
              <w:lang w:val="pt-BR" w:eastAsia="pt-BR"/>
            </w:rPr>
          </w:pPr>
          <w:hyperlink w:anchor="_Toc36566157" w:history="1">
            <w:r w:rsidR="001C1551" w:rsidRPr="001C1551">
              <w:rPr>
                <w:rStyle w:val="Hyperlink"/>
                <w:rFonts w:ascii="Times New Roman" w:hAnsi="Times New Roman"/>
                <w:noProof/>
                <w:lang w:val="pt-BR"/>
              </w:rPr>
              <w:t>CRONOGRAMA DETALHADO</w:t>
            </w:r>
            <w:r w:rsidR="001C1551" w:rsidRPr="001C1551">
              <w:rPr>
                <w:rFonts w:ascii="Times New Roman" w:hAnsi="Times New Roman"/>
                <w:b w:val="0"/>
                <w:bCs w:val="0"/>
                <w:noProof/>
                <w:webHidden/>
              </w:rPr>
              <w:tab/>
            </w:r>
            <w:r w:rsidR="001C1551" w:rsidRPr="00BE4EF1">
              <w:rPr>
                <w:rFonts w:ascii="Times New Roman" w:hAnsi="Times New Roman"/>
                <w:b w:val="0"/>
                <w:bCs w:val="0"/>
                <w:i w:val="0"/>
                <w:iCs w:val="0"/>
                <w:noProof/>
                <w:webHidden/>
              </w:rPr>
              <w:fldChar w:fldCharType="begin"/>
            </w:r>
            <w:r w:rsidR="001C1551" w:rsidRPr="00BE4EF1">
              <w:rPr>
                <w:rFonts w:ascii="Times New Roman" w:hAnsi="Times New Roman"/>
                <w:b w:val="0"/>
                <w:bCs w:val="0"/>
                <w:i w:val="0"/>
                <w:iCs w:val="0"/>
                <w:noProof/>
                <w:webHidden/>
              </w:rPr>
              <w:instrText xml:space="preserve"> PAGEREF _Toc36566157 \h </w:instrText>
            </w:r>
            <w:r w:rsidR="001C1551" w:rsidRPr="00BE4EF1">
              <w:rPr>
                <w:rFonts w:ascii="Times New Roman" w:hAnsi="Times New Roman"/>
                <w:b w:val="0"/>
                <w:bCs w:val="0"/>
                <w:i w:val="0"/>
                <w:iCs w:val="0"/>
                <w:noProof/>
                <w:webHidden/>
              </w:rPr>
            </w:r>
            <w:r w:rsidR="001C1551" w:rsidRPr="00BE4EF1">
              <w:rPr>
                <w:rFonts w:ascii="Times New Roman" w:hAnsi="Times New Roman"/>
                <w:b w:val="0"/>
                <w:bCs w:val="0"/>
                <w:i w:val="0"/>
                <w:iCs w:val="0"/>
                <w:noProof/>
                <w:webHidden/>
              </w:rPr>
              <w:fldChar w:fldCharType="separate"/>
            </w:r>
            <w:r w:rsidR="00C05374" w:rsidRPr="00BE4EF1">
              <w:rPr>
                <w:rFonts w:ascii="Times New Roman" w:hAnsi="Times New Roman"/>
                <w:b w:val="0"/>
                <w:bCs w:val="0"/>
                <w:i w:val="0"/>
                <w:iCs w:val="0"/>
                <w:noProof/>
                <w:webHidden/>
              </w:rPr>
              <w:t>23</w:t>
            </w:r>
            <w:r w:rsidR="001C1551" w:rsidRPr="00BE4EF1">
              <w:rPr>
                <w:rFonts w:ascii="Times New Roman" w:hAnsi="Times New Roman"/>
                <w:b w:val="0"/>
                <w:bCs w:val="0"/>
                <w:i w:val="0"/>
                <w:iCs w:val="0"/>
                <w:noProof/>
                <w:webHidden/>
              </w:rPr>
              <w:fldChar w:fldCharType="end"/>
            </w:r>
          </w:hyperlink>
        </w:p>
        <w:p w:rsidR="001C1551" w:rsidRPr="001C1551" w:rsidRDefault="009A6567">
          <w:pPr>
            <w:pStyle w:val="Sumrio1"/>
            <w:tabs>
              <w:tab w:val="right" w:leader="dot" w:pos="8487"/>
            </w:tabs>
            <w:rPr>
              <w:rFonts w:ascii="Times New Roman" w:eastAsiaTheme="minorEastAsia" w:hAnsi="Times New Roman"/>
              <w:b w:val="0"/>
              <w:bCs w:val="0"/>
              <w:i w:val="0"/>
              <w:iCs w:val="0"/>
              <w:noProof/>
              <w:bdr w:val="none" w:sz="0" w:space="0" w:color="auto"/>
              <w:lang w:val="pt-BR" w:eastAsia="pt-BR"/>
            </w:rPr>
          </w:pPr>
          <w:hyperlink w:anchor="_Toc36566158" w:history="1">
            <w:r w:rsidR="001C1551" w:rsidRPr="001C1551">
              <w:rPr>
                <w:rStyle w:val="Hyperlink"/>
                <w:rFonts w:ascii="Times New Roman" w:hAnsi="Times New Roman"/>
                <w:noProof/>
              </w:rPr>
              <w:t>REFERÊNCIAS BIBLIOGRÁFICAS</w:t>
            </w:r>
            <w:r w:rsidR="001C1551" w:rsidRPr="001C1551">
              <w:rPr>
                <w:rFonts w:ascii="Times New Roman" w:hAnsi="Times New Roman"/>
                <w:b w:val="0"/>
                <w:bCs w:val="0"/>
                <w:noProof/>
                <w:webHidden/>
              </w:rPr>
              <w:tab/>
            </w:r>
            <w:r w:rsidR="001C1551" w:rsidRPr="00BE4EF1">
              <w:rPr>
                <w:rFonts w:ascii="Times New Roman" w:hAnsi="Times New Roman"/>
                <w:b w:val="0"/>
                <w:bCs w:val="0"/>
                <w:i w:val="0"/>
                <w:iCs w:val="0"/>
                <w:noProof/>
                <w:webHidden/>
              </w:rPr>
              <w:fldChar w:fldCharType="begin"/>
            </w:r>
            <w:r w:rsidR="001C1551" w:rsidRPr="00BE4EF1">
              <w:rPr>
                <w:rFonts w:ascii="Times New Roman" w:hAnsi="Times New Roman"/>
                <w:b w:val="0"/>
                <w:bCs w:val="0"/>
                <w:i w:val="0"/>
                <w:iCs w:val="0"/>
                <w:noProof/>
                <w:webHidden/>
              </w:rPr>
              <w:instrText xml:space="preserve"> PAGEREF _Toc36566158 \h </w:instrText>
            </w:r>
            <w:r w:rsidR="001C1551" w:rsidRPr="00BE4EF1">
              <w:rPr>
                <w:rFonts w:ascii="Times New Roman" w:hAnsi="Times New Roman"/>
                <w:b w:val="0"/>
                <w:bCs w:val="0"/>
                <w:i w:val="0"/>
                <w:iCs w:val="0"/>
                <w:noProof/>
                <w:webHidden/>
              </w:rPr>
            </w:r>
            <w:r w:rsidR="001C1551" w:rsidRPr="00BE4EF1">
              <w:rPr>
                <w:rFonts w:ascii="Times New Roman" w:hAnsi="Times New Roman"/>
                <w:b w:val="0"/>
                <w:bCs w:val="0"/>
                <w:i w:val="0"/>
                <w:iCs w:val="0"/>
                <w:noProof/>
                <w:webHidden/>
              </w:rPr>
              <w:fldChar w:fldCharType="separate"/>
            </w:r>
            <w:r w:rsidR="00C05374" w:rsidRPr="00BE4EF1">
              <w:rPr>
                <w:rFonts w:ascii="Times New Roman" w:hAnsi="Times New Roman"/>
                <w:b w:val="0"/>
                <w:bCs w:val="0"/>
                <w:i w:val="0"/>
                <w:iCs w:val="0"/>
                <w:noProof/>
                <w:webHidden/>
              </w:rPr>
              <w:t>24</w:t>
            </w:r>
            <w:r w:rsidR="001C1551" w:rsidRPr="00BE4EF1">
              <w:rPr>
                <w:rFonts w:ascii="Times New Roman" w:hAnsi="Times New Roman"/>
                <w:b w:val="0"/>
                <w:bCs w:val="0"/>
                <w:i w:val="0"/>
                <w:iCs w:val="0"/>
                <w:noProof/>
                <w:webHidden/>
              </w:rPr>
              <w:fldChar w:fldCharType="end"/>
            </w:r>
          </w:hyperlink>
        </w:p>
        <w:p w:rsidR="001C1551" w:rsidRPr="001C1551" w:rsidRDefault="009A6567">
          <w:pPr>
            <w:pStyle w:val="Sumrio1"/>
            <w:tabs>
              <w:tab w:val="right" w:leader="dot" w:pos="8487"/>
            </w:tabs>
            <w:rPr>
              <w:rFonts w:ascii="Times New Roman" w:eastAsiaTheme="minorEastAsia" w:hAnsi="Times New Roman"/>
              <w:b w:val="0"/>
              <w:bCs w:val="0"/>
              <w:i w:val="0"/>
              <w:iCs w:val="0"/>
              <w:noProof/>
              <w:bdr w:val="none" w:sz="0" w:space="0" w:color="auto"/>
              <w:lang w:val="pt-BR" w:eastAsia="pt-BR"/>
            </w:rPr>
          </w:pPr>
          <w:hyperlink w:anchor="_Toc36566159" w:history="1">
            <w:r w:rsidR="001C1551" w:rsidRPr="001C1551">
              <w:rPr>
                <w:rStyle w:val="Hyperlink"/>
                <w:rFonts w:ascii="Times New Roman" w:hAnsi="Times New Roman"/>
                <w:noProof/>
              </w:rPr>
              <w:t>ANEXO I – FORMULÁRIO DE AVALIAÇÃO</w:t>
            </w:r>
            <w:r w:rsidR="001C1551" w:rsidRPr="001C1551">
              <w:rPr>
                <w:rFonts w:ascii="Times New Roman" w:hAnsi="Times New Roman"/>
                <w:b w:val="0"/>
                <w:bCs w:val="0"/>
                <w:noProof/>
                <w:webHidden/>
              </w:rPr>
              <w:tab/>
            </w:r>
            <w:r w:rsidR="001C1551" w:rsidRPr="00BE4EF1">
              <w:rPr>
                <w:rFonts w:ascii="Times New Roman" w:hAnsi="Times New Roman"/>
                <w:b w:val="0"/>
                <w:bCs w:val="0"/>
                <w:i w:val="0"/>
                <w:iCs w:val="0"/>
                <w:noProof/>
                <w:webHidden/>
              </w:rPr>
              <w:fldChar w:fldCharType="begin"/>
            </w:r>
            <w:r w:rsidR="001C1551" w:rsidRPr="00BE4EF1">
              <w:rPr>
                <w:rFonts w:ascii="Times New Roman" w:hAnsi="Times New Roman"/>
                <w:b w:val="0"/>
                <w:bCs w:val="0"/>
                <w:i w:val="0"/>
                <w:iCs w:val="0"/>
                <w:noProof/>
                <w:webHidden/>
              </w:rPr>
              <w:instrText xml:space="preserve"> PAGEREF _Toc36566159 \h </w:instrText>
            </w:r>
            <w:r w:rsidR="001C1551" w:rsidRPr="00BE4EF1">
              <w:rPr>
                <w:rFonts w:ascii="Times New Roman" w:hAnsi="Times New Roman"/>
                <w:b w:val="0"/>
                <w:bCs w:val="0"/>
                <w:i w:val="0"/>
                <w:iCs w:val="0"/>
                <w:noProof/>
                <w:webHidden/>
              </w:rPr>
            </w:r>
            <w:r w:rsidR="001C1551" w:rsidRPr="00BE4EF1">
              <w:rPr>
                <w:rFonts w:ascii="Times New Roman" w:hAnsi="Times New Roman"/>
                <w:b w:val="0"/>
                <w:bCs w:val="0"/>
                <w:i w:val="0"/>
                <w:iCs w:val="0"/>
                <w:noProof/>
                <w:webHidden/>
              </w:rPr>
              <w:fldChar w:fldCharType="separate"/>
            </w:r>
            <w:r w:rsidR="00C05374" w:rsidRPr="00BE4EF1">
              <w:rPr>
                <w:rFonts w:ascii="Times New Roman" w:hAnsi="Times New Roman"/>
                <w:b w:val="0"/>
                <w:bCs w:val="0"/>
                <w:i w:val="0"/>
                <w:iCs w:val="0"/>
                <w:noProof/>
                <w:webHidden/>
              </w:rPr>
              <w:t>27</w:t>
            </w:r>
            <w:r w:rsidR="001C1551" w:rsidRPr="00BE4EF1">
              <w:rPr>
                <w:rFonts w:ascii="Times New Roman" w:hAnsi="Times New Roman"/>
                <w:b w:val="0"/>
                <w:bCs w:val="0"/>
                <w:i w:val="0"/>
                <w:iCs w:val="0"/>
                <w:noProof/>
                <w:webHidden/>
              </w:rPr>
              <w:fldChar w:fldCharType="end"/>
            </w:r>
          </w:hyperlink>
        </w:p>
        <w:p w:rsidR="001C1551" w:rsidRPr="001C1551" w:rsidRDefault="009A6567">
          <w:pPr>
            <w:pStyle w:val="Sumrio1"/>
            <w:tabs>
              <w:tab w:val="right" w:leader="dot" w:pos="8487"/>
            </w:tabs>
            <w:rPr>
              <w:rFonts w:ascii="Times New Roman" w:eastAsiaTheme="minorEastAsia" w:hAnsi="Times New Roman"/>
              <w:b w:val="0"/>
              <w:bCs w:val="0"/>
              <w:i w:val="0"/>
              <w:iCs w:val="0"/>
              <w:noProof/>
              <w:bdr w:val="none" w:sz="0" w:space="0" w:color="auto"/>
              <w:lang w:val="pt-BR" w:eastAsia="pt-BR"/>
            </w:rPr>
          </w:pPr>
          <w:hyperlink w:anchor="_Toc36566160" w:history="1">
            <w:r w:rsidR="001C1551" w:rsidRPr="001C1551">
              <w:rPr>
                <w:rStyle w:val="Hyperlink"/>
                <w:rFonts w:ascii="Times New Roman" w:hAnsi="Times New Roman"/>
                <w:noProof/>
              </w:rPr>
              <w:t>ANEXO II – FIGURAS</w:t>
            </w:r>
            <w:r w:rsidR="001C1551" w:rsidRPr="001C1551">
              <w:rPr>
                <w:rFonts w:ascii="Times New Roman" w:hAnsi="Times New Roman"/>
                <w:b w:val="0"/>
                <w:bCs w:val="0"/>
                <w:noProof/>
                <w:webHidden/>
              </w:rPr>
              <w:tab/>
            </w:r>
            <w:r w:rsidR="001C1551" w:rsidRPr="00BE4EF1">
              <w:rPr>
                <w:rFonts w:ascii="Times New Roman" w:hAnsi="Times New Roman"/>
                <w:b w:val="0"/>
                <w:bCs w:val="0"/>
                <w:i w:val="0"/>
                <w:iCs w:val="0"/>
                <w:noProof/>
                <w:webHidden/>
              </w:rPr>
              <w:fldChar w:fldCharType="begin"/>
            </w:r>
            <w:r w:rsidR="001C1551" w:rsidRPr="00BE4EF1">
              <w:rPr>
                <w:rFonts w:ascii="Times New Roman" w:hAnsi="Times New Roman"/>
                <w:b w:val="0"/>
                <w:bCs w:val="0"/>
                <w:i w:val="0"/>
                <w:iCs w:val="0"/>
                <w:noProof/>
                <w:webHidden/>
              </w:rPr>
              <w:instrText xml:space="preserve"> PAGEREF _Toc36566160 \h </w:instrText>
            </w:r>
            <w:r w:rsidR="001C1551" w:rsidRPr="00BE4EF1">
              <w:rPr>
                <w:rFonts w:ascii="Times New Roman" w:hAnsi="Times New Roman"/>
                <w:b w:val="0"/>
                <w:bCs w:val="0"/>
                <w:i w:val="0"/>
                <w:iCs w:val="0"/>
                <w:noProof/>
                <w:webHidden/>
              </w:rPr>
            </w:r>
            <w:r w:rsidR="001C1551" w:rsidRPr="00BE4EF1">
              <w:rPr>
                <w:rFonts w:ascii="Times New Roman" w:hAnsi="Times New Roman"/>
                <w:b w:val="0"/>
                <w:bCs w:val="0"/>
                <w:i w:val="0"/>
                <w:iCs w:val="0"/>
                <w:noProof/>
                <w:webHidden/>
              </w:rPr>
              <w:fldChar w:fldCharType="separate"/>
            </w:r>
            <w:r w:rsidR="00C05374" w:rsidRPr="00BE4EF1">
              <w:rPr>
                <w:rFonts w:ascii="Times New Roman" w:hAnsi="Times New Roman"/>
                <w:b w:val="0"/>
                <w:bCs w:val="0"/>
                <w:i w:val="0"/>
                <w:iCs w:val="0"/>
                <w:noProof/>
                <w:webHidden/>
              </w:rPr>
              <w:t>28</w:t>
            </w:r>
            <w:r w:rsidR="001C1551" w:rsidRPr="00BE4EF1">
              <w:rPr>
                <w:rFonts w:ascii="Times New Roman" w:hAnsi="Times New Roman"/>
                <w:b w:val="0"/>
                <w:bCs w:val="0"/>
                <w:i w:val="0"/>
                <w:iCs w:val="0"/>
                <w:noProof/>
                <w:webHidden/>
              </w:rPr>
              <w:fldChar w:fldCharType="end"/>
            </w:r>
          </w:hyperlink>
        </w:p>
        <w:p w:rsidR="001C1551" w:rsidRPr="001C1551" w:rsidRDefault="009A6567">
          <w:pPr>
            <w:pStyle w:val="Sumrio1"/>
            <w:tabs>
              <w:tab w:val="right" w:leader="dot" w:pos="8487"/>
            </w:tabs>
            <w:rPr>
              <w:rFonts w:ascii="Times New Roman" w:eastAsiaTheme="minorEastAsia" w:hAnsi="Times New Roman"/>
              <w:b w:val="0"/>
              <w:bCs w:val="0"/>
              <w:i w:val="0"/>
              <w:iCs w:val="0"/>
              <w:noProof/>
              <w:bdr w:val="none" w:sz="0" w:space="0" w:color="auto"/>
              <w:lang w:val="pt-BR" w:eastAsia="pt-BR"/>
            </w:rPr>
          </w:pPr>
          <w:hyperlink w:anchor="_Toc36566161" w:history="1">
            <w:r w:rsidR="001C1551" w:rsidRPr="001C1551">
              <w:rPr>
                <w:rStyle w:val="Hyperlink"/>
                <w:rFonts w:ascii="Times New Roman" w:hAnsi="Times New Roman"/>
                <w:noProof/>
              </w:rPr>
              <w:t>ANEXO III – ÍNDICE DE INCAPACIDADE CERVICAL</w:t>
            </w:r>
            <w:r w:rsidR="001C1551" w:rsidRPr="001C1551">
              <w:rPr>
                <w:rFonts w:ascii="Times New Roman" w:hAnsi="Times New Roman"/>
                <w:b w:val="0"/>
                <w:bCs w:val="0"/>
                <w:noProof/>
                <w:webHidden/>
              </w:rPr>
              <w:tab/>
            </w:r>
            <w:r w:rsidR="001C1551" w:rsidRPr="00BE4EF1">
              <w:rPr>
                <w:rFonts w:ascii="Times New Roman" w:hAnsi="Times New Roman"/>
                <w:b w:val="0"/>
                <w:bCs w:val="0"/>
                <w:i w:val="0"/>
                <w:iCs w:val="0"/>
                <w:noProof/>
                <w:webHidden/>
              </w:rPr>
              <w:fldChar w:fldCharType="begin"/>
            </w:r>
            <w:r w:rsidR="001C1551" w:rsidRPr="00BE4EF1">
              <w:rPr>
                <w:rFonts w:ascii="Times New Roman" w:hAnsi="Times New Roman"/>
                <w:b w:val="0"/>
                <w:bCs w:val="0"/>
                <w:i w:val="0"/>
                <w:iCs w:val="0"/>
                <w:noProof/>
                <w:webHidden/>
              </w:rPr>
              <w:instrText xml:space="preserve"> PAGEREF _Toc36566161 \h </w:instrText>
            </w:r>
            <w:r w:rsidR="001C1551" w:rsidRPr="00BE4EF1">
              <w:rPr>
                <w:rFonts w:ascii="Times New Roman" w:hAnsi="Times New Roman"/>
                <w:b w:val="0"/>
                <w:bCs w:val="0"/>
                <w:i w:val="0"/>
                <w:iCs w:val="0"/>
                <w:noProof/>
                <w:webHidden/>
              </w:rPr>
            </w:r>
            <w:r w:rsidR="001C1551" w:rsidRPr="00BE4EF1">
              <w:rPr>
                <w:rFonts w:ascii="Times New Roman" w:hAnsi="Times New Roman"/>
                <w:b w:val="0"/>
                <w:bCs w:val="0"/>
                <w:i w:val="0"/>
                <w:iCs w:val="0"/>
                <w:noProof/>
                <w:webHidden/>
              </w:rPr>
              <w:fldChar w:fldCharType="separate"/>
            </w:r>
            <w:r w:rsidR="00C05374" w:rsidRPr="00BE4EF1">
              <w:rPr>
                <w:rFonts w:ascii="Times New Roman" w:hAnsi="Times New Roman"/>
                <w:b w:val="0"/>
                <w:bCs w:val="0"/>
                <w:i w:val="0"/>
                <w:iCs w:val="0"/>
                <w:noProof/>
                <w:webHidden/>
              </w:rPr>
              <w:t>31</w:t>
            </w:r>
            <w:r w:rsidR="001C1551" w:rsidRPr="00BE4EF1">
              <w:rPr>
                <w:rFonts w:ascii="Times New Roman" w:hAnsi="Times New Roman"/>
                <w:b w:val="0"/>
                <w:bCs w:val="0"/>
                <w:i w:val="0"/>
                <w:iCs w:val="0"/>
                <w:noProof/>
                <w:webHidden/>
              </w:rPr>
              <w:fldChar w:fldCharType="end"/>
            </w:r>
          </w:hyperlink>
        </w:p>
        <w:p w:rsidR="001C1551" w:rsidRPr="001C1551" w:rsidRDefault="009A6567">
          <w:pPr>
            <w:pStyle w:val="Sumrio2"/>
            <w:tabs>
              <w:tab w:val="right" w:leader="dot" w:pos="8487"/>
            </w:tabs>
            <w:rPr>
              <w:rFonts w:ascii="Times New Roman" w:eastAsiaTheme="minorEastAsia" w:hAnsi="Times New Roman"/>
              <w:b w:val="0"/>
              <w:bCs w:val="0"/>
              <w:noProof/>
              <w:sz w:val="24"/>
              <w:szCs w:val="24"/>
              <w:bdr w:val="none" w:sz="0" w:space="0" w:color="auto"/>
              <w:lang w:val="pt-BR" w:eastAsia="pt-BR"/>
            </w:rPr>
          </w:pPr>
          <w:hyperlink w:anchor="_Toc36566162" w:history="1">
            <w:r w:rsidR="001C1551" w:rsidRPr="001C1551">
              <w:rPr>
                <w:rStyle w:val="Hyperlink"/>
                <w:rFonts w:ascii="Times New Roman" w:hAnsi="Times New Roman"/>
                <w:b w:val="0"/>
                <w:bCs w:val="0"/>
                <w:noProof/>
              </w:rPr>
              <w:t>Seção 1 – Intensidade da dor</w:t>
            </w:r>
            <w:r w:rsidR="001C1551" w:rsidRPr="001C1551">
              <w:rPr>
                <w:rFonts w:ascii="Times New Roman" w:hAnsi="Times New Roman"/>
                <w:b w:val="0"/>
                <w:bCs w:val="0"/>
                <w:noProof/>
                <w:webHidden/>
              </w:rPr>
              <w:tab/>
            </w:r>
            <w:r w:rsidR="001C1551" w:rsidRPr="001C1551">
              <w:rPr>
                <w:rFonts w:ascii="Times New Roman" w:hAnsi="Times New Roman"/>
                <w:b w:val="0"/>
                <w:bCs w:val="0"/>
                <w:noProof/>
                <w:webHidden/>
              </w:rPr>
              <w:fldChar w:fldCharType="begin"/>
            </w:r>
            <w:r w:rsidR="001C1551" w:rsidRPr="001C1551">
              <w:rPr>
                <w:rFonts w:ascii="Times New Roman" w:hAnsi="Times New Roman"/>
                <w:b w:val="0"/>
                <w:bCs w:val="0"/>
                <w:noProof/>
                <w:webHidden/>
              </w:rPr>
              <w:instrText xml:space="preserve"> PAGEREF _Toc36566162 \h </w:instrText>
            </w:r>
            <w:r w:rsidR="001C1551" w:rsidRPr="001C1551">
              <w:rPr>
                <w:rFonts w:ascii="Times New Roman" w:hAnsi="Times New Roman"/>
                <w:b w:val="0"/>
                <w:bCs w:val="0"/>
                <w:noProof/>
                <w:webHidden/>
              </w:rPr>
            </w:r>
            <w:r w:rsidR="001C1551" w:rsidRPr="001C1551">
              <w:rPr>
                <w:rFonts w:ascii="Times New Roman" w:hAnsi="Times New Roman"/>
                <w:b w:val="0"/>
                <w:bCs w:val="0"/>
                <w:noProof/>
                <w:webHidden/>
              </w:rPr>
              <w:fldChar w:fldCharType="separate"/>
            </w:r>
            <w:r w:rsidR="00C05374">
              <w:rPr>
                <w:rFonts w:ascii="Times New Roman" w:hAnsi="Times New Roman"/>
                <w:b w:val="0"/>
                <w:bCs w:val="0"/>
                <w:noProof/>
                <w:webHidden/>
              </w:rPr>
              <w:t>31</w:t>
            </w:r>
            <w:r w:rsidR="001C1551" w:rsidRPr="001C1551">
              <w:rPr>
                <w:rFonts w:ascii="Times New Roman" w:hAnsi="Times New Roman"/>
                <w:b w:val="0"/>
                <w:bCs w:val="0"/>
                <w:noProof/>
                <w:webHidden/>
              </w:rPr>
              <w:fldChar w:fldCharType="end"/>
            </w:r>
          </w:hyperlink>
        </w:p>
        <w:p w:rsidR="001C1551" w:rsidRPr="001C1551" w:rsidRDefault="009A6567">
          <w:pPr>
            <w:pStyle w:val="Sumrio2"/>
            <w:tabs>
              <w:tab w:val="right" w:leader="dot" w:pos="8487"/>
            </w:tabs>
            <w:rPr>
              <w:rFonts w:ascii="Times New Roman" w:eastAsiaTheme="minorEastAsia" w:hAnsi="Times New Roman"/>
              <w:b w:val="0"/>
              <w:bCs w:val="0"/>
              <w:noProof/>
              <w:sz w:val="24"/>
              <w:szCs w:val="24"/>
              <w:bdr w:val="none" w:sz="0" w:space="0" w:color="auto"/>
              <w:lang w:val="pt-BR" w:eastAsia="pt-BR"/>
            </w:rPr>
          </w:pPr>
          <w:hyperlink w:anchor="_Toc36566163" w:history="1">
            <w:r w:rsidR="001C1551" w:rsidRPr="001C1551">
              <w:rPr>
                <w:rStyle w:val="Hyperlink"/>
                <w:rFonts w:ascii="Times New Roman" w:hAnsi="Times New Roman"/>
                <w:b w:val="0"/>
                <w:bCs w:val="0"/>
                <w:noProof/>
              </w:rPr>
              <w:t>Seção 2 – Cuidado pessoal (se lavar, se vestir etc.)</w:t>
            </w:r>
            <w:r w:rsidR="001C1551" w:rsidRPr="001C1551">
              <w:rPr>
                <w:rFonts w:ascii="Times New Roman" w:hAnsi="Times New Roman"/>
                <w:b w:val="0"/>
                <w:bCs w:val="0"/>
                <w:noProof/>
                <w:webHidden/>
              </w:rPr>
              <w:tab/>
            </w:r>
            <w:r w:rsidR="001C1551" w:rsidRPr="001C1551">
              <w:rPr>
                <w:rFonts w:ascii="Times New Roman" w:hAnsi="Times New Roman"/>
                <w:b w:val="0"/>
                <w:bCs w:val="0"/>
                <w:noProof/>
                <w:webHidden/>
              </w:rPr>
              <w:fldChar w:fldCharType="begin"/>
            </w:r>
            <w:r w:rsidR="001C1551" w:rsidRPr="001C1551">
              <w:rPr>
                <w:rFonts w:ascii="Times New Roman" w:hAnsi="Times New Roman"/>
                <w:b w:val="0"/>
                <w:bCs w:val="0"/>
                <w:noProof/>
                <w:webHidden/>
              </w:rPr>
              <w:instrText xml:space="preserve"> PAGEREF _Toc36566163 \h </w:instrText>
            </w:r>
            <w:r w:rsidR="001C1551" w:rsidRPr="001C1551">
              <w:rPr>
                <w:rFonts w:ascii="Times New Roman" w:hAnsi="Times New Roman"/>
                <w:b w:val="0"/>
                <w:bCs w:val="0"/>
                <w:noProof/>
                <w:webHidden/>
              </w:rPr>
            </w:r>
            <w:r w:rsidR="001C1551" w:rsidRPr="001C1551">
              <w:rPr>
                <w:rFonts w:ascii="Times New Roman" w:hAnsi="Times New Roman"/>
                <w:b w:val="0"/>
                <w:bCs w:val="0"/>
                <w:noProof/>
                <w:webHidden/>
              </w:rPr>
              <w:fldChar w:fldCharType="separate"/>
            </w:r>
            <w:r w:rsidR="00C05374">
              <w:rPr>
                <w:rFonts w:ascii="Times New Roman" w:hAnsi="Times New Roman"/>
                <w:b w:val="0"/>
                <w:bCs w:val="0"/>
                <w:noProof/>
                <w:webHidden/>
              </w:rPr>
              <w:t>31</w:t>
            </w:r>
            <w:r w:rsidR="001C1551" w:rsidRPr="001C1551">
              <w:rPr>
                <w:rFonts w:ascii="Times New Roman" w:hAnsi="Times New Roman"/>
                <w:b w:val="0"/>
                <w:bCs w:val="0"/>
                <w:noProof/>
                <w:webHidden/>
              </w:rPr>
              <w:fldChar w:fldCharType="end"/>
            </w:r>
          </w:hyperlink>
        </w:p>
        <w:p w:rsidR="001C1551" w:rsidRPr="001C1551" w:rsidRDefault="009A6567">
          <w:pPr>
            <w:pStyle w:val="Sumrio2"/>
            <w:tabs>
              <w:tab w:val="right" w:leader="dot" w:pos="8487"/>
            </w:tabs>
            <w:rPr>
              <w:rFonts w:ascii="Times New Roman" w:eastAsiaTheme="minorEastAsia" w:hAnsi="Times New Roman"/>
              <w:b w:val="0"/>
              <w:bCs w:val="0"/>
              <w:noProof/>
              <w:sz w:val="24"/>
              <w:szCs w:val="24"/>
              <w:bdr w:val="none" w:sz="0" w:space="0" w:color="auto"/>
              <w:lang w:val="pt-BR" w:eastAsia="pt-BR"/>
            </w:rPr>
          </w:pPr>
          <w:hyperlink w:anchor="_Toc36566164" w:history="1">
            <w:r w:rsidR="001C1551" w:rsidRPr="001C1551">
              <w:rPr>
                <w:rStyle w:val="Hyperlink"/>
                <w:rFonts w:ascii="Times New Roman" w:hAnsi="Times New Roman"/>
                <w:b w:val="0"/>
                <w:bCs w:val="0"/>
                <w:noProof/>
              </w:rPr>
              <w:t>Seção 3 – Levantar coisas</w:t>
            </w:r>
            <w:r w:rsidR="001C1551" w:rsidRPr="001C1551">
              <w:rPr>
                <w:rFonts w:ascii="Times New Roman" w:hAnsi="Times New Roman"/>
                <w:b w:val="0"/>
                <w:bCs w:val="0"/>
                <w:noProof/>
                <w:webHidden/>
              </w:rPr>
              <w:tab/>
            </w:r>
            <w:r w:rsidR="001C1551" w:rsidRPr="001C1551">
              <w:rPr>
                <w:rFonts w:ascii="Times New Roman" w:hAnsi="Times New Roman"/>
                <w:b w:val="0"/>
                <w:bCs w:val="0"/>
                <w:noProof/>
                <w:webHidden/>
              </w:rPr>
              <w:fldChar w:fldCharType="begin"/>
            </w:r>
            <w:r w:rsidR="001C1551" w:rsidRPr="001C1551">
              <w:rPr>
                <w:rFonts w:ascii="Times New Roman" w:hAnsi="Times New Roman"/>
                <w:b w:val="0"/>
                <w:bCs w:val="0"/>
                <w:noProof/>
                <w:webHidden/>
              </w:rPr>
              <w:instrText xml:space="preserve"> PAGEREF _Toc36566164 \h </w:instrText>
            </w:r>
            <w:r w:rsidR="001C1551" w:rsidRPr="001C1551">
              <w:rPr>
                <w:rFonts w:ascii="Times New Roman" w:hAnsi="Times New Roman"/>
                <w:b w:val="0"/>
                <w:bCs w:val="0"/>
                <w:noProof/>
                <w:webHidden/>
              </w:rPr>
            </w:r>
            <w:r w:rsidR="001C1551" w:rsidRPr="001C1551">
              <w:rPr>
                <w:rFonts w:ascii="Times New Roman" w:hAnsi="Times New Roman"/>
                <w:b w:val="0"/>
                <w:bCs w:val="0"/>
                <w:noProof/>
                <w:webHidden/>
              </w:rPr>
              <w:fldChar w:fldCharType="separate"/>
            </w:r>
            <w:r w:rsidR="00C05374">
              <w:rPr>
                <w:rFonts w:ascii="Times New Roman" w:hAnsi="Times New Roman"/>
                <w:b w:val="0"/>
                <w:bCs w:val="0"/>
                <w:noProof/>
                <w:webHidden/>
              </w:rPr>
              <w:t>31</w:t>
            </w:r>
            <w:r w:rsidR="001C1551" w:rsidRPr="001C1551">
              <w:rPr>
                <w:rFonts w:ascii="Times New Roman" w:hAnsi="Times New Roman"/>
                <w:b w:val="0"/>
                <w:bCs w:val="0"/>
                <w:noProof/>
                <w:webHidden/>
              </w:rPr>
              <w:fldChar w:fldCharType="end"/>
            </w:r>
          </w:hyperlink>
        </w:p>
        <w:p w:rsidR="001C1551" w:rsidRPr="001C1551" w:rsidRDefault="009A6567">
          <w:pPr>
            <w:pStyle w:val="Sumrio2"/>
            <w:tabs>
              <w:tab w:val="right" w:leader="dot" w:pos="8487"/>
            </w:tabs>
            <w:rPr>
              <w:rFonts w:ascii="Times New Roman" w:eastAsiaTheme="minorEastAsia" w:hAnsi="Times New Roman"/>
              <w:b w:val="0"/>
              <w:bCs w:val="0"/>
              <w:noProof/>
              <w:sz w:val="24"/>
              <w:szCs w:val="24"/>
              <w:bdr w:val="none" w:sz="0" w:space="0" w:color="auto"/>
              <w:lang w:val="pt-BR" w:eastAsia="pt-BR"/>
            </w:rPr>
          </w:pPr>
          <w:hyperlink w:anchor="_Toc36566165" w:history="1">
            <w:r w:rsidR="001C1551" w:rsidRPr="001C1551">
              <w:rPr>
                <w:rStyle w:val="Hyperlink"/>
                <w:rFonts w:ascii="Times New Roman" w:hAnsi="Times New Roman"/>
                <w:b w:val="0"/>
                <w:bCs w:val="0"/>
                <w:noProof/>
              </w:rPr>
              <w:t>Seção 4 – Leitura</w:t>
            </w:r>
            <w:r w:rsidR="001C1551" w:rsidRPr="001C1551">
              <w:rPr>
                <w:rFonts w:ascii="Times New Roman" w:hAnsi="Times New Roman"/>
                <w:b w:val="0"/>
                <w:bCs w:val="0"/>
                <w:noProof/>
                <w:webHidden/>
              </w:rPr>
              <w:tab/>
            </w:r>
            <w:r w:rsidR="001C1551" w:rsidRPr="001C1551">
              <w:rPr>
                <w:rFonts w:ascii="Times New Roman" w:hAnsi="Times New Roman"/>
                <w:b w:val="0"/>
                <w:bCs w:val="0"/>
                <w:noProof/>
                <w:webHidden/>
              </w:rPr>
              <w:fldChar w:fldCharType="begin"/>
            </w:r>
            <w:r w:rsidR="001C1551" w:rsidRPr="001C1551">
              <w:rPr>
                <w:rFonts w:ascii="Times New Roman" w:hAnsi="Times New Roman"/>
                <w:b w:val="0"/>
                <w:bCs w:val="0"/>
                <w:noProof/>
                <w:webHidden/>
              </w:rPr>
              <w:instrText xml:space="preserve"> PAGEREF _Toc36566165 \h </w:instrText>
            </w:r>
            <w:r w:rsidR="001C1551" w:rsidRPr="001C1551">
              <w:rPr>
                <w:rFonts w:ascii="Times New Roman" w:hAnsi="Times New Roman"/>
                <w:b w:val="0"/>
                <w:bCs w:val="0"/>
                <w:noProof/>
                <w:webHidden/>
              </w:rPr>
            </w:r>
            <w:r w:rsidR="001C1551" w:rsidRPr="001C1551">
              <w:rPr>
                <w:rFonts w:ascii="Times New Roman" w:hAnsi="Times New Roman"/>
                <w:b w:val="0"/>
                <w:bCs w:val="0"/>
                <w:noProof/>
                <w:webHidden/>
              </w:rPr>
              <w:fldChar w:fldCharType="separate"/>
            </w:r>
            <w:r w:rsidR="00C05374">
              <w:rPr>
                <w:rFonts w:ascii="Times New Roman" w:hAnsi="Times New Roman"/>
                <w:b w:val="0"/>
                <w:bCs w:val="0"/>
                <w:noProof/>
                <w:webHidden/>
              </w:rPr>
              <w:t>32</w:t>
            </w:r>
            <w:r w:rsidR="001C1551" w:rsidRPr="001C1551">
              <w:rPr>
                <w:rFonts w:ascii="Times New Roman" w:hAnsi="Times New Roman"/>
                <w:b w:val="0"/>
                <w:bCs w:val="0"/>
                <w:noProof/>
                <w:webHidden/>
              </w:rPr>
              <w:fldChar w:fldCharType="end"/>
            </w:r>
          </w:hyperlink>
        </w:p>
        <w:p w:rsidR="001C1551" w:rsidRPr="001C1551" w:rsidRDefault="009A6567">
          <w:pPr>
            <w:pStyle w:val="Sumrio2"/>
            <w:tabs>
              <w:tab w:val="right" w:leader="dot" w:pos="8487"/>
            </w:tabs>
            <w:rPr>
              <w:rFonts w:ascii="Times New Roman" w:eastAsiaTheme="minorEastAsia" w:hAnsi="Times New Roman"/>
              <w:b w:val="0"/>
              <w:bCs w:val="0"/>
              <w:noProof/>
              <w:sz w:val="24"/>
              <w:szCs w:val="24"/>
              <w:bdr w:val="none" w:sz="0" w:space="0" w:color="auto"/>
              <w:lang w:val="pt-BR" w:eastAsia="pt-BR"/>
            </w:rPr>
          </w:pPr>
          <w:hyperlink w:anchor="_Toc36566166" w:history="1">
            <w:r w:rsidR="001C1551" w:rsidRPr="001C1551">
              <w:rPr>
                <w:rStyle w:val="Hyperlink"/>
                <w:rFonts w:ascii="Times New Roman" w:hAnsi="Times New Roman"/>
                <w:b w:val="0"/>
                <w:bCs w:val="0"/>
                <w:noProof/>
              </w:rPr>
              <w:t>Seção 5 – Dores de cabeça</w:t>
            </w:r>
            <w:r w:rsidR="001C1551" w:rsidRPr="001C1551">
              <w:rPr>
                <w:rFonts w:ascii="Times New Roman" w:hAnsi="Times New Roman"/>
                <w:b w:val="0"/>
                <w:bCs w:val="0"/>
                <w:noProof/>
                <w:webHidden/>
              </w:rPr>
              <w:tab/>
            </w:r>
            <w:r w:rsidR="001C1551" w:rsidRPr="001C1551">
              <w:rPr>
                <w:rFonts w:ascii="Times New Roman" w:hAnsi="Times New Roman"/>
                <w:b w:val="0"/>
                <w:bCs w:val="0"/>
                <w:noProof/>
                <w:webHidden/>
              </w:rPr>
              <w:fldChar w:fldCharType="begin"/>
            </w:r>
            <w:r w:rsidR="001C1551" w:rsidRPr="001C1551">
              <w:rPr>
                <w:rFonts w:ascii="Times New Roman" w:hAnsi="Times New Roman"/>
                <w:b w:val="0"/>
                <w:bCs w:val="0"/>
                <w:noProof/>
                <w:webHidden/>
              </w:rPr>
              <w:instrText xml:space="preserve"> PAGEREF _Toc36566166 \h </w:instrText>
            </w:r>
            <w:r w:rsidR="001C1551" w:rsidRPr="001C1551">
              <w:rPr>
                <w:rFonts w:ascii="Times New Roman" w:hAnsi="Times New Roman"/>
                <w:b w:val="0"/>
                <w:bCs w:val="0"/>
                <w:noProof/>
                <w:webHidden/>
              </w:rPr>
            </w:r>
            <w:r w:rsidR="001C1551" w:rsidRPr="001C1551">
              <w:rPr>
                <w:rFonts w:ascii="Times New Roman" w:hAnsi="Times New Roman"/>
                <w:b w:val="0"/>
                <w:bCs w:val="0"/>
                <w:noProof/>
                <w:webHidden/>
              </w:rPr>
              <w:fldChar w:fldCharType="separate"/>
            </w:r>
            <w:r w:rsidR="00C05374">
              <w:rPr>
                <w:rFonts w:ascii="Times New Roman" w:hAnsi="Times New Roman"/>
                <w:b w:val="0"/>
                <w:bCs w:val="0"/>
                <w:noProof/>
                <w:webHidden/>
              </w:rPr>
              <w:t>32</w:t>
            </w:r>
            <w:r w:rsidR="001C1551" w:rsidRPr="001C1551">
              <w:rPr>
                <w:rFonts w:ascii="Times New Roman" w:hAnsi="Times New Roman"/>
                <w:b w:val="0"/>
                <w:bCs w:val="0"/>
                <w:noProof/>
                <w:webHidden/>
              </w:rPr>
              <w:fldChar w:fldCharType="end"/>
            </w:r>
          </w:hyperlink>
        </w:p>
        <w:p w:rsidR="001C1551" w:rsidRPr="001C1551" w:rsidRDefault="009A6567">
          <w:pPr>
            <w:pStyle w:val="Sumrio2"/>
            <w:tabs>
              <w:tab w:val="right" w:leader="dot" w:pos="8487"/>
            </w:tabs>
            <w:rPr>
              <w:rFonts w:ascii="Times New Roman" w:eastAsiaTheme="minorEastAsia" w:hAnsi="Times New Roman"/>
              <w:b w:val="0"/>
              <w:bCs w:val="0"/>
              <w:noProof/>
              <w:sz w:val="24"/>
              <w:szCs w:val="24"/>
              <w:bdr w:val="none" w:sz="0" w:space="0" w:color="auto"/>
              <w:lang w:val="pt-BR" w:eastAsia="pt-BR"/>
            </w:rPr>
          </w:pPr>
          <w:hyperlink w:anchor="_Toc36566167" w:history="1">
            <w:r w:rsidR="001C1551" w:rsidRPr="001C1551">
              <w:rPr>
                <w:rStyle w:val="Hyperlink"/>
                <w:rFonts w:ascii="Times New Roman" w:hAnsi="Times New Roman"/>
                <w:b w:val="0"/>
                <w:bCs w:val="0"/>
                <w:noProof/>
              </w:rPr>
              <w:t>Seção 6 – Prestar atenção</w:t>
            </w:r>
            <w:r w:rsidR="001C1551" w:rsidRPr="001C1551">
              <w:rPr>
                <w:rFonts w:ascii="Times New Roman" w:hAnsi="Times New Roman"/>
                <w:b w:val="0"/>
                <w:bCs w:val="0"/>
                <w:noProof/>
                <w:webHidden/>
              </w:rPr>
              <w:tab/>
            </w:r>
            <w:r w:rsidR="001C1551" w:rsidRPr="001C1551">
              <w:rPr>
                <w:rFonts w:ascii="Times New Roman" w:hAnsi="Times New Roman"/>
                <w:b w:val="0"/>
                <w:bCs w:val="0"/>
                <w:noProof/>
                <w:webHidden/>
              </w:rPr>
              <w:fldChar w:fldCharType="begin"/>
            </w:r>
            <w:r w:rsidR="001C1551" w:rsidRPr="001C1551">
              <w:rPr>
                <w:rFonts w:ascii="Times New Roman" w:hAnsi="Times New Roman"/>
                <w:b w:val="0"/>
                <w:bCs w:val="0"/>
                <w:noProof/>
                <w:webHidden/>
              </w:rPr>
              <w:instrText xml:space="preserve"> PAGEREF _Toc36566167 \h </w:instrText>
            </w:r>
            <w:r w:rsidR="001C1551" w:rsidRPr="001C1551">
              <w:rPr>
                <w:rFonts w:ascii="Times New Roman" w:hAnsi="Times New Roman"/>
                <w:b w:val="0"/>
                <w:bCs w:val="0"/>
                <w:noProof/>
                <w:webHidden/>
              </w:rPr>
            </w:r>
            <w:r w:rsidR="001C1551" w:rsidRPr="001C1551">
              <w:rPr>
                <w:rFonts w:ascii="Times New Roman" w:hAnsi="Times New Roman"/>
                <w:b w:val="0"/>
                <w:bCs w:val="0"/>
                <w:noProof/>
                <w:webHidden/>
              </w:rPr>
              <w:fldChar w:fldCharType="separate"/>
            </w:r>
            <w:r w:rsidR="00C05374">
              <w:rPr>
                <w:rFonts w:ascii="Times New Roman" w:hAnsi="Times New Roman"/>
                <w:b w:val="0"/>
                <w:bCs w:val="0"/>
                <w:noProof/>
                <w:webHidden/>
              </w:rPr>
              <w:t>32</w:t>
            </w:r>
            <w:r w:rsidR="001C1551" w:rsidRPr="001C1551">
              <w:rPr>
                <w:rFonts w:ascii="Times New Roman" w:hAnsi="Times New Roman"/>
                <w:b w:val="0"/>
                <w:bCs w:val="0"/>
                <w:noProof/>
                <w:webHidden/>
              </w:rPr>
              <w:fldChar w:fldCharType="end"/>
            </w:r>
          </w:hyperlink>
        </w:p>
        <w:p w:rsidR="001C1551" w:rsidRPr="001C1551" w:rsidRDefault="009A6567">
          <w:pPr>
            <w:pStyle w:val="Sumrio2"/>
            <w:tabs>
              <w:tab w:val="right" w:leader="dot" w:pos="8487"/>
            </w:tabs>
            <w:rPr>
              <w:rFonts w:ascii="Times New Roman" w:eastAsiaTheme="minorEastAsia" w:hAnsi="Times New Roman"/>
              <w:b w:val="0"/>
              <w:bCs w:val="0"/>
              <w:noProof/>
              <w:sz w:val="24"/>
              <w:szCs w:val="24"/>
              <w:bdr w:val="none" w:sz="0" w:space="0" w:color="auto"/>
              <w:lang w:val="pt-BR" w:eastAsia="pt-BR"/>
            </w:rPr>
          </w:pPr>
          <w:hyperlink w:anchor="_Toc36566168" w:history="1">
            <w:r w:rsidR="001C1551" w:rsidRPr="001C1551">
              <w:rPr>
                <w:rStyle w:val="Hyperlink"/>
                <w:rFonts w:ascii="Times New Roman" w:hAnsi="Times New Roman"/>
                <w:b w:val="0"/>
                <w:bCs w:val="0"/>
                <w:noProof/>
              </w:rPr>
              <w:t>Seção 7 – Trabalho</w:t>
            </w:r>
            <w:r w:rsidR="001C1551" w:rsidRPr="001C1551">
              <w:rPr>
                <w:rFonts w:ascii="Times New Roman" w:hAnsi="Times New Roman"/>
                <w:b w:val="0"/>
                <w:bCs w:val="0"/>
                <w:noProof/>
                <w:webHidden/>
              </w:rPr>
              <w:tab/>
            </w:r>
            <w:r w:rsidR="001C1551" w:rsidRPr="001C1551">
              <w:rPr>
                <w:rFonts w:ascii="Times New Roman" w:hAnsi="Times New Roman"/>
                <w:b w:val="0"/>
                <w:bCs w:val="0"/>
                <w:noProof/>
                <w:webHidden/>
              </w:rPr>
              <w:fldChar w:fldCharType="begin"/>
            </w:r>
            <w:r w:rsidR="001C1551" w:rsidRPr="001C1551">
              <w:rPr>
                <w:rFonts w:ascii="Times New Roman" w:hAnsi="Times New Roman"/>
                <w:b w:val="0"/>
                <w:bCs w:val="0"/>
                <w:noProof/>
                <w:webHidden/>
              </w:rPr>
              <w:instrText xml:space="preserve"> PAGEREF _Toc36566168 \h </w:instrText>
            </w:r>
            <w:r w:rsidR="001C1551" w:rsidRPr="001C1551">
              <w:rPr>
                <w:rFonts w:ascii="Times New Roman" w:hAnsi="Times New Roman"/>
                <w:b w:val="0"/>
                <w:bCs w:val="0"/>
                <w:noProof/>
                <w:webHidden/>
              </w:rPr>
            </w:r>
            <w:r w:rsidR="001C1551" w:rsidRPr="001C1551">
              <w:rPr>
                <w:rFonts w:ascii="Times New Roman" w:hAnsi="Times New Roman"/>
                <w:b w:val="0"/>
                <w:bCs w:val="0"/>
                <w:noProof/>
                <w:webHidden/>
              </w:rPr>
              <w:fldChar w:fldCharType="separate"/>
            </w:r>
            <w:r w:rsidR="00C05374">
              <w:rPr>
                <w:rFonts w:ascii="Times New Roman" w:hAnsi="Times New Roman"/>
                <w:b w:val="0"/>
                <w:bCs w:val="0"/>
                <w:noProof/>
                <w:webHidden/>
              </w:rPr>
              <w:t>32</w:t>
            </w:r>
            <w:r w:rsidR="001C1551" w:rsidRPr="001C1551">
              <w:rPr>
                <w:rFonts w:ascii="Times New Roman" w:hAnsi="Times New Roman"/>
                <w:b w:val="0"/>
                <w:bCs w:val="0"/>
                <w:noProof/>
                <w:webHidden/>
              </w:rPr>
              <w:fldChar w:fldCharType="end"/>
            </w:r>
          </w:hyperlink>
        </w:p>
        <w:p w:rsidR="001C1551" w:rsidRPr="001C1551" w:rsidRDefault="009A6567">
          <w:pPr>
            <w:pStyle w:val="Sumrio2"/>
            <w:tabs>
              <w:tab w:val="right" w:leader="dot" w:pos="8487"/>
            </w:tabs>
            <w:rPr>
              <w:rFonts w:ascii="Times New Roman" w:eastAsiaTheme="minorEastAsia" w:hAnsi="Times New Roman"/>
              <w:b w:val="0"/>
              <w:bCs w:val="0"/>
              <w:noProof/>
              <w:sz w:val="24"/>
              <w:szCs w:val="24"/>
              <w:bdr w:val="none" w:sz="0" w:space="0" w:color="auto"/>
              <w:lang w:val="pt-BR" w:eastAsia="pt-BR"/>
            </w:rPr>
          </w:pPr>
          <w:hyperlink w:anchor="_Toc36566169" w:history="1">
            <w:r w:rsidR="001C1551" w:rsidRPr="001C1551">
              <w:rPr>
                <w:rStyle w:val="Hyperlink"/>
                <w:rFonts w:ascii="Times New Roman" w:hAnsi="Times New Roman"/>
                <w:b w:val="0"/>
                <w:bCs w:val="0"/>
                <w:noProof/>
              </w:rPr>
              <w:t>Seção 8 – Dirigir automóveis</w:t>
            </w:r>
            <w:r w:rsidR="001C1551" w:rsidRPr="001C1551">
              <w:rPr>
                <w:rFonts w:ascii="Times New Roman" w:hAnsi="Times New Roman"/>
                <w:b w:val="0"/>
                <w:bCs w:val="0"/>
                <w:noProof/>
                <w:webHidden/>
              </w:rPr>
              <w:tab/>
            </w:r>
            <w:r w:rsidR="001C1551" w:rsidRPr="001C1551">
              <w:rPr>
                <w:rFonts w:ascii="Times New Roman" w:hAnsi="Times New Roman"/>
                <w:b w:val="0"/>
                <w:bCs w:val="0"/>
                <w:noProof/>
                <w:webHidden/>
              </w:rPr>
              <w:fldChar w:fldCharType="begin"/>
            </w:r>
            <w:r w:rsidR="001C1551" w:rsidRPr="001C1551">
              <w:rPr>
                <w:rFonts w:ascii="Times New Roman" w:hAnsi="Times New Roman"/>
                <w:b w:val="0"/>
                <w:bCs w:val="0"/>
                <w:noProof/>
                <w:webHidden/>
              </w:rPr>
              <w:instrText xml:space="preserve"> PAGEREF _Toc36566169 \h </w:instrText>
            </w:r>
            <w:r w:rsidR="001C1551" w:rsidRPr="001C1551">
              <w:rPr>
                <w:rFonts w:ascii="Times New Roman" w:hAnsi="Times New Roman"/>
                <w:b w:val="0"/>
                <w:bCs w:val="0"/>
                <w:noProof/>
                <w:webHidden/>
              </w:rPr>
            </w:r>
            <w:r w:rsidR="001C1551" w:rsidRPr="001C1551">
              <w:rPr>
                <w:rFonts w:ascii="Times New Roman" w:hAnsi="Times New Roman"/>
                <w:b w:val="0"/>
                <w:bCs w:val="0"/>
                <w:noProof/>
                <w:webHidden/>
              </w:rPr>
              <w:fldChar w:fldCharType="separate"/>
            </w:r>
            <w:r w:rsidR="00C05374">
              <w:rPr>
                <w:rFonts w:ascii="Times New Roman" w:hAnsi="Times New Roman"/>
                <w:b w:val="0"/>
                <w:bCs w:val="0"/>
                <w:noProof/>
                <w:webHidden/>
              </w:rPr>
              <w:t>33</w:t>
            </w:r>
            <w:r w:rsidR="001C1551" w:rsidRPr="001C1551">
              <w:rPr>
                <w:rFonts w:ascii="Times New Roman" w:hAnsi="Times New Roman"/>
                <w:b w:val="0"/>
                <w:bCs w:val="0"/>
                <w:noProof/>
                <w:webHidden/>
              </w:rPr>
              <w:fldChar w:fldCharType="end"/>
            </w:r>
          </w:hyperlink>
        </w:p>
        <w:p w:rsidR="001C1551" w:rsidRPr="001C1551" w:rsidRDefault="009A6567">
          <w:pPr>
            <w:pStyle w:val="Sumrio2"/>
            <w:tabs>
              <w:tab w:val="right" w:leader="dot" w:pos="8487"/>
            </w:tabs>
            <w:rPr>
              <w:rFonts w:ascii="Times New Roman" w:eastAsiaTheme="minorEastAsia" w:hAnsi="Times New Roman"/>
              <w:b w:val="0"/>
              <w:bCs w:val="0"/>
              <w:noProof/>
              <w:sz w:val="24"/>
              <w:szCs w:val="24"/>
              <w:bdr w:val="none" w:sz="0" w:space="0" w:color="auto"/>
              <w:lang w:val="pt-BR" w:eastAsia="pt-BR"/>
            </w:rPr>
          </w:pPr>
          <w:hyperlink w:anchor="_Toc36566170" w:history="1">
            <w:r w:rsidR="001C1551" w:rsidRPr="001C1551">
              <w:rPr>
                <w:rStyle w:val="Hyperlink"/>
                <w:rFonts w:ascii="Times New Roman" w:hAnsi="Times New Roman"/>
                <w:b w:val="0"/>
                <w:bCs w:val="0"/>
                <w:noProof/>
              </w:rPr>
              <w:t>Seção 9 – Dormir</w:t>
            </w:r>
            <w:r w:rsidR="001C1551" w:rsidRPr="001C1551">
              <w:rPr>
                <w:rFonts w:ascii="Times New Roman" w:hAnsi="Times New Roman"/>
                <w:b w:val="0"/>
                <w:bCs w:val="0"/>
                <w:noProof/>
                <w:webHidden/>
              </w:rPr>
              <w:tab/>
            </w:r>
            <w:r w:rsidR="001C1551" w:rsidRPr="001C1551">
              <w:rPr>
                <w:rFonts w:ascii="Times New Roman" w:hAnsi="Times New Roman"/>
                <w:b w:val="0"/>
                <w:bCs w:val="0"/>
                <w:noProof/>
                <w:webHidden/>
              </w:rPr>
              <w:fldChar w:fldCharType="begin"/>
            </w:r>
            <w:r w:rsidR="001C1551" w:rsidRPr="001C1551">
              <w:rPr>
                <w:rFonts w:ascii="Times New Roman" w:hAnsi="Times New Roman"/>
                <w:b w:val="0"/>
                <w:bCs w:val="0"/>
                <w:noProof/>
                <w:webHidden/>
              </w:rPr>
              <w:instrText xml:space="preserve"> PAGEREF _Toc36566170 \h </w:instrText>
            </w:r>
            <w:r w:rsidR="001C1551" w:rsidRPr="001C1551">
              <w:rPr>
                <w:rFonts w:ascii="Times New Roman" w:hAnsi="Times New Roman"/>
                <w:b w:val="0"/>
                <w:bCs w:val="0"/>
                <w:noProof/>
                <w:webHidden/>
              </w:rPr>
            </w:r>
            <w:r w:rsidR="001C1551" w:rsidRPr="001C1551">
              <w:rPr>
                <w:rFonts w:ascii="Times New Roman" w:hAnsi="Times New Roman"/>
                <w:b w:val="0"/>
                <w:bCs w:val="0"/>
                <w:noProof/>
                <w:webHidden/>
              </w:rPr>
              <w:fldChar w:fldCharType="separate"/>
            </w:r>
            <w:r w:rsidR="00C05374">
              <w:rPr>
                <w:rFonts w:ascii="Times New Roman" w:hAnsi="Times New Roman"/>
                <w:b w:val="0"/>
                <w:bCs w:val="0"/>
                <w:noProof/>
                <w:webHidden/>
              </w:rPr>
              <w:t>33</w:t>
            </w:r>
            <w:r w:rsidR="001C1551" w:rsidRPr="001C1551">
              <w:rPr>
                <w:rFonts w:ascii="Times New Roman" w:hAnsi="Times New Roman"/>
                <w:b w:val="0"/>
                <w:bCs w:val="0"/>
                <w:noProof/>
                <w:webHidden/>
              </w:rPr>
              <w:fldChar w:fldCharType="end"/>
            </w:r>
          </w:hyperlink>
        </w:p>
        <w:p w:rsidR="001C1551" w:rsidRPr="001C1551" w:rsidRDefault="009A6567">
          <w:pPr>
            <w:pStyle w:val="Sumrio2"/>
            <w:tabs>
              <w:tab w:val="right" w:leader="dot" w:pos="8487"/>
            </w:tabs>
            <w:rPr>
              <w:rFonts w:ascii="Times New Roman" w:eastAsiaTheme="minorEastAsia" w:hAnsi="Times New Roman"/>
              <w:b w:val="0"/>
              <w:bCs w:val="0"/>
              <w:noProof/>
              <w:sz w:val="24"/>
              <w:szCs w:val="24"/>
              <w:bdr w:val="none" w:sz="0" w:space="0" w:color="auto"/>
              <w:lang w:val="pt-BR" w:eastAsia="pt-BR"/>
            </w:rPr>
          </w:pPr>
          <w:hyperlink w:anchor="_Toc36566171" w:history="1">
            <w:r w:rsidR="001C1551" w:rsidRPr="001C1551">
              <w:rPr>
                <w:rStyle w:val="Hyperlink"/>
                <w:rFonts w:ascii="Times New Roman" w:hAnsi="Times New Roman"/>
                <w:b w:val="0"/>
                <w:bCs w:val="0"/>
                <w:noProof/>
              </w:rPr>
              <w:t>Seção 10 – Diversão</w:t>
            </w:r>
            <w:r w:rsidR="001C1551" w:rsidRPr="001C1551">
              <w:rPr>
                <w:rFonts w:ascii="Times New Roman" w:hAnsi="Times New Roman"/>
                <w:b w:val="0"/>
                <w:bCs w:val="0"/>
                <w:noProof/>
                <w:webHidden/>
              </w:rPr>
              <w:tab/>
            </w:r>
            <w:r w:rsidR="001C1551" w:rsidRPr="001C1551">
              <w:rPr>
                <w:rFonts w:ascii="Times New Roman" w:hAnsi="Times New Roman"/>
                <w:b w:val="0"/>
                <w:bCs w:val="0"/>
                <w:noProof/>
                <w:webHidden/>
              </w:rPr>
              <w:fldChar w:fldCharType="begin"/>
            </w:r>
            <w:r w:rsidR="001C1551" w:rsidRPr="001C1551">
              <w:rPr>
                <w:rFonts w:ascii="Times New Roman" w:hAnsi="Times New Roman"/>
                <w:b w:val="0"/>
                <w:bCs w:val="0"/>
                <w:noProof/>
                <w:webHidden/>
              </w:rPr>
              <w:instrText xml:space="preserve"> PAGEREF _Toc36566171 \h </w:instrText>
            </w:r>
            <w:r w:rsidR="001C1551" w:rsidRPr="001C1551">
              <w:rPr>
                <w:rFonts w:ascii="Times New Roman" w:hAnsi="Times New Roman"/>
                <w:b w:val="0"/>
                <w:bCs w:val="0"/>
                <w:noProof/>
                <w:webHidden/>
              </w:rPr>
            </w:r>
            <w:r w:rsidR="001C1551" w:rsidRPr="001C1551">
              <w:rPr>
                <w:rFonts w:ascii="Times New Roman" w:hAnsi="Times New Roman"/>
                <w:b w:val="0"/>
                <w:bCs w:val="0"/>
                <w:noProof/>
                <w:webHidden/>
              </w:rPr>
              <w:fldChar w:fldCharType="separate"/>
            </w:r>
            <w:r w:rsidR="00C05374">
              <w:rPr>
                <w:rFonts w:ascii="Times New Roman" w:hAnsi="Times New Roman"/>
                <w:b w:val="0"/>
                <w:bCs w:val="0"/>
                <w:noProof/>
                <w:webHidden/>
              </w:rPr>
              <w:t>33</w:t>
            </w:r>
            <w:r w:rsidR="001C1551" w:rsidRPr="001C1551">
              <w:rPr>
                <w:rFonts w:ascii="Times New Roman" w:hAnsi="Times New Roman"/>
                <w:b w:val="0"/>
                <w:bCs w:val="0"/>
                <w:noProof/>
                <w:webHidden/>
              </w:rPr>
              <w:fldChar w:fldCharType="end"/>
            </w:r>
          </w:hyperlink>
        </w:p>
        <w:p w:rsidR="001C1551" w:rsidRPr="001C1551" w:rsidRDefault="009A6567">
          <w:pPr>
            <w:pStyle w:val="Sumrio1"/>
            <w:tabs>
              <w:tab w:val="right" w:leader="dot" w:pos="8487"/>
            </w:tabs>
            <w:rPr>
              <w:rFonts w:ascii="Times New Roman" w:eastAsiaTheme="minorEastAsia" w:hAnsi="Times New Roman"/>
              <w:b w:val="0"/>
              <w:bCs w:val="0"/>
              <w:i w:val="0"/>
              <w:iCs w:val="0"/>
              <w:noProof/>
              <w:bdr w:val="none" w:sz="0" w:space="0" w:color="auto"/>
              <w:lang w:val="pt-BR" w:eastAsia="pt-BR"/>
            </w:rPr>
          </w:pPr>
          <w:hyperlink w:anchor="_Toc36566172" w:history="1">
            <w:r w:rsidR="001C1551" w:rsidRPr="001C1551">
              <w:rPr>
                <w:rStyle w:val="Hyperlink"/>
                <w:rFonts w:ascii="Times New Roman" w:hAnsi="Times New Roman"/>
                <w:noProof/>
              </w:rPr>
              <w:t>ANEXO IV – QUESTIONÁRIO DE QUALIDADE DE VIDA SF-12</w:t>
            </w:r>
            <w:r w:rsidR="001C1551" w:rsidRPr="001C1551">
              <w:rPr>
                <w:rFonts w:ascii="Times New Roman" w:hAnsi="Times New Roman"/>
                <w:b w:val="0"/>
                <w:bCs w:val="0"/>
                <w:noProof/>
                <w:webHidden/>
              </w:rPr>
              <w:tab/>
            </w:r>
            <w:r w:rsidR="001C1551" w:rsidRPr="00BE4EF1">
              <w:rPr>
                <w:rFonts w:ascii="Times New Roman" w:hAnsi="Times New Roman"/>
                <w:b w:val="0"/>
                <w:bCs w:val="0"/>
                <w:i w:val="0"/>
                <w:iCs w:val="0"/>
                <w:noProof/>
                <w:webHidden/>
              </w:rPr>
              <w:fldChar w:fldCharType="begin"/>
            </w:r>
            <w:r w:rsidR="001C1551" w:rsidRPr="00BE4EF1">
              <w:rPr>
                <w:rFonts w:ascii="Times New Roman" w:hAnsi="Times New Roman"/>
                <w:b w:val="0"/>
                <w:bCs w:val="0"/>
                <w:i w:val="0"/>
                <w:iCs w:val="0"/>
                <w:noProof/>
                <w:webHidden/>
              </w:rPr>
              <w:instrText xml:space="preserve"> PAGEREF _Toc36566172 \h </w:instrText>
            </w:r>
            <w:r w:rsidR="001C1551" w:rsidRPr="00BE4EF1">
              <w:rPr>
                <w:rFonts w:ascii="Times New Roman" w:hAnsi="Times New Roman"/>
                <w:b w:val="0"/>
                <w:bCs w:val="0"/>
                <w:i w:val="0"/>
                <w:iCs w:val="0"/>
                <w:noProof/>
                <w:webHidden/>
              </w:rPr>
            </w:r>
            <w:r w:rsidR="001C1551" w:rsidRPr="00BE4EF1">
              <w:rPr>
                <w:rFonts w:ascii="Times New Roman" w:hAnsi="Times New Roman"/>
                <w:b w:val="0"/>
                <w:bCs w:val="0"/>
                <w:i w:val="0"/>
                <w:iCs w:val="0"/>
                <w:noProof/>
                <w:webHidden/>
              </w:rPr>
              <w:fldChar w:fldCharType="separate"/>
            </w:r>
            <w:r w:rsidR="00C05374" w:rsidRPr="00BE4EF1">
              <w:rPr>
                <w:rFonts w:ascii="Times New Roman" w:hAnsi="Times New Roman"/>
                <w:b w:val="0"/>
                <w:bCs w:val="0"/>
                <w:i w:val="0"/>
                <w:iCs w:val="0"/>
                <w:noProof/>
                <w:webHidden/>
              </w:rPr>
              <w:t>34</w:t>
            </w:r>
            <w:r w:rsidR="001C1551" w:rsidRPr="00BE4EF1">
              <w:rPr>
                <w:rFonts w:ascii="Times New Roman" w:hAnsi="Times New Roman"/>
                <w:b w:val="0"/>
                <w:bCs w:val="0"/>
                <w:i w:val="0"/>
                <w:iCs w:val="0"/>
                <w:noProof/>
                <w:webHidden/>
              </w:rPr>
              <w:fldChar w:fldCharType="end"/>
            </w:r>
          </w:hyperlink>
        </w:p>
        <w:p w:rsidR="001C1551" w:rsidRPr="001C1551" w:rsidRDefault="009A6567">
          <w:pPr>
            <w:pStyle w:val="Sumrio1"/>
            <w:tabs>
              <w:tab w:val="right" w:leader="dot" w:pos="8487"/>
            </w:tabs>
            <w:rPr>
              <w:rFonts w:ascii="Times New Roman" w:eastAsiaTheme="minorEastAsia" w:hAnsi="Times New Roman"/>
              <w:b w:val="0"/>
              <w:bCs w:val="0"/>
              <w:i w:val="0"/>
              <w:iCs w:val="0"/>
              <w:noProof/>
              <w:bdr w:val="none" w:sz="0" w:space="0" w:color="auto"/>
              <w:lang w:val="pt-BR" w:eastAsia="pt-BR"/>
            </w:rPr>
          </w:pPr>
          <w:hyperlink w:anchor="_Toc36566173" w:history="1">
            <w:r w:rsidR="001C1551" w:rsidRPr="001C1551">
              <w:rPr>
                <w:rStyle w:val="Hyperlink"/>
                <w:rFonts w:ascii="Times New Roman" w:hAnsi="Times New Roman"/>
                <w:noProof/>
              </w:rPr>
              <w:t>ANEXO V – TERMO DE CON</w:t>
            </w:r>
            <w:r w:rsidR="001C1551" w:rsidRPr="001C1551">
              <w:rPr>
                <w:rStyle w:val="Hyperlink"/>
                <w:rFonts w:ascii="Times New Roman" w:hAnsi="Times New Roman"/>
                <w:noProof/>
              </w:rPr>
              <w:t>S</w:t>
            </w:r>
            <w:r w:rsidR="001C1551" w:rsidRPr="001C1551">
              <w:rPr>
                <w:rStyle w:val="Hyperlink"/>
                <w:rFonts w:ascii="Times New Roman" w:hAnsi="Times New Roman"/>
                <w:noProof/>
              </w:rPr>
              <w:t>ENTIMENTO LIVRE E ESCLARECIDO</w:t>
            </w:r>
            <w:r w:rsidR="001C1551" w:rsidRPr="001C1551">
              <w:rPr>
                <w:rFonts w:ascii="Times New Roman" w:hAnsi="Times New Roman"/>
                <w:b w:val="0"/>
                <w:bCs w:val="0"/>
                <w:noProof/>
                <w:webHidden/>
              </w:rPr>
              <w:tab/>
            </w:r>
            <w:r w:rsidR="001C1551" w:rsidRPr="00BE4EF1">
              <w:rPr>
                <w:rFonts w:ascii="Times New Roman" w:hAnsi="Times New Roman"/>
                <w:b w:val="0"/>
                <w:bCs w:val="0"/>
                <w:i w:val="0"/>
                <w:iCs w:val="0"/>
                <w:noProof/>
                <w:webHidden/>
              </w:rPr>
              <w:fldChar w:fldCharType="begin"/>
            </w:r>
            <w:r w:rsidR="001C1551" w:rsidRPr="00BE4EF1">
              <w:rPr>
                <w:rFonts w:ascii="Times New Roman" w:hAnsi="Times New Roman"/>
                <w:b w:val="0"/>
                <w:bCs w:val="0"/>
                <w:i w:val="0"/>
                <w:iCs w:val="0"/>
                <w:noProof/>
                <w:webHidden/>
              </w:rPr>
              <w:instrText xml:space="preserve"> PAGEREF _Toc36566173 \h </w:instrText>
            </w:r>
            <w:r w:rsidR="001C1551" w:rsidRPr="00BE4EF1">
              <w:rPr>
                <w:rFonts w:ascii="Times New Roman" w:hAnsi="Times New Roman"/>
                <w:b w:val="0"/>
                <w:bCs w:val="0"/>
                <w:i w:val="0"/>
                <w:iCs w:val="0"/>
                <w:noProof/>
                <w:webHidden/>
              </w:rPr>
            </w:r>
            <w:r w:rsidR="001C1551" w:rsidRPr="00BE4EF1">
              <w:rPr>
                <w:rFonts w:ascii="Times New Roman" w:hAnsi="Times New Roman"/>
                <w:b w:val="0"/>
                <w:bCs w:val="0"/>
                <w:i w:val="0"/>
                <w:iCs w:val="0"/>
                <w:noProof/>
                <w:webHidden/>
              </w:rPr>
              <w:fldChar w:fldCharType="separate"/>
            </w:r>
            <w:r w:rsidR="00C05374" w:rsidRPr="00BE4EF1">
              <w:rPr>
                <w:rFonts w:ascii="Times New Roman" w:hAnsi="Times New Roman"/>
                <w:b w:val="0"/>
                <w:bCs w:val="0"/>
                <w:i w:val="0"/>
                <w:iCs w:val="0"/>
                <w:noProof/>
                <w:webHidden/>
              </w:rPr>
              <w:t>37</w:t>
            </w:r>
            <w:r w:rsidR="001C1551" w:rsidRPr="00BE4EF1">
              <w:rPr>
                <w:rFonts w:ascii="Times New Roman" w:hAnsi="Times New Roman"/>
                <w:b w:val="0"/>
                <w:bCs w:val="0"/>
                <w:i w:val="0"/>
                <w:iCs w:val="0"/>
                <w:noProof/>
                <w:webHidden/>
              </w:rPr>
              <w:fldChar w:fldCharType="end"/>
            </w:r>
          </w:hyperlink>
        </w:p>
        <w:p w:rsidR="00242D5E" w:rsidRPr="001C1551" w:rsidRDefault="000F0387" w:rsidP="008753DD">
          <w:r w:rsidRPr="001C1551">
            <w:rPr>
              <w:b/>
              <w:bCs/>
              <w:noProof/>
            </w:rPr>
            <w:fldChar w:fldCharType="end"/>
          </w:r>
        </w:p>
      </w:sdtContent>
    </w:sdt>
    <w:p w:rsidR="00242D5E" w:rsidRDefault="00162D4B">
      <w:pPr>
        <w:pStyle w:val="Corpo"/>
        <w:spacing w:after="0" w:line="240" w:lineRule="auto"/>
        <w:jc w:val="left"/>
      </w:pPr>
      <w:r>
        <w:rPr>
          <w:rStyle w:val="Nmerodepgina"/>
          <w:rFonts w:ascii="Arial Unicode MS" w:hAnsi="Arial Unicode MS"/>
        </w:rPr>
        <w:br w:type="page"/>
      </w:r>
    </w:p>
    <w:p w:rsidR="00242D5E" w:rsidRPr="00421D0B" w:rsidRDefault="00162D4B" w:rsidP="00421D0B">
      <w:pPr>
        <w:pStyle w:val="Ttulo1"/>
      </w:pPr>
      <w:bookmarkStart w:id="0" w:name="_Toc36566137"/>
      <w:r w:rsidRPr="00421D0B">
        <w:rPr>
          <w:rStyle w:val="Nmerodepgina"/>
        </w:rPr>
        <w:lastRenderedPageBreak/>
        <w:t>INTRODUÇÃO</w:t>
      </w:r>
      <w:bookmarkEnd w:id="0"/>
    </w:p>
    <w:p w:rsidR="00242D5E" w:rsidRPr="002F7D7E" w:rsidRDefault="00162D4B">
      <w:pPr>
        <w:pStyle w:val="Corpo"/>
      </w:pPr>
      <w:r w:rsidRPr="002F7D7E">
        <w:rPr>
          <w:rStyle w:val="Nmerodepgina"/>
        </w:rPr>
        <w:t xml:space="preserve">O que é a auriculoterapia (AT)? Auriculoterapia é a utilização de pontos nas orelhas para tratamento de diversos sinais e sintomas comuns em diferentes patologias. Trata-se de um microssistema da acupuntura e esses pontos podem ser tratados por agulhas (o mais comum), sementes, cristais, laser, </w:t>
      </w:r>
      <w:proofErr w:type="spellStart"/>
      <w:r w:rsidRPr="002F7D7E">
        <w:rPr>
          <w:rStyle w:val="Nmerodepgina"/>
        </w:rPr>
        <w:t>moxa</w:t>
      </w:r>
      <w:proofErr w:type="spellEnd"/>
      <w:r w:rsidRPr="002F7D7E">
        <w:rPr>
          <w:rStyle w:val="Nmerodepgina"/>
        </w:rPr>
        <w:t>, infravermelho etc. (ROUXEVILLE, 2007). A AT, tal como a acupuntura, atua no âmbito físico, mental e emocional do paciente.</w:t>
      </w:r>
    </w:p>
    <w:p w:rsidR="00242D5E" w:rsidRPr="002F7D7E" w:rsidRDefault="00162D4B">
      <w:pPr>
        <w:pStyle w:val="Corpo"/>
      </w:pPr>
      <w:r w:rsidRPr="002F7D7E">
        <w:rPr>
          <w:rStyle w:val="Nmerodepgina"/>
        </w:rPr>
        <w:t>As origens da auriculoterapia se perdem na noite dos tempos e fica difícil determinar de onde vieram os primeiros registros. Os egípcios acalmavam algumas dores pela estimulação de pontos no pavilhão auricular. Hipócrates relatou curas de impotência por sangrias na orelha (ROUXEVILLE, 2007). Os chineses a usavam dentro da Medicina Tradicional Chinesa (MTC), tendo sido seus pontos mapeados por diferentes profissionais que deram origem às cartografias chinesas hoje conhecidas, que contemplam aproximadamente 200 pontos auriculares de tratamento localizados em ambas as faces da orelha.</w:t>
      </w:r>
    </w:p>
    <w:p w:rsidR="00242D5E" w:rsidRPr="002F7D7E" w:rsidRDefault="00162D4B">
      <w:pPr>
        <w:pStyle w:val="Corpo"/>
      </w:pPr>
      <w:r w:rsidRPr="002F7D7E">
        <w:rPr>
          <w:rStyle w:val="Nmerodepgina"/>
        </w:rPr>
        <w:t xml:space="preserve">Mas foi somente em 1951 que um médico francês de nome Paul </w:t>
      </w:r>
      <w:proofErr w:type="spellStart"/>
      <w:r w:rsidRPr="002F7D7E">
        <w:rPr>
          <w:rStyle w:val="Nmerodepgina"/>
        </w:rPr>
        <w:t>Nogier</w:t>
      </w:r>
      <w:proofErr w:type="spellEnd"/>
      <w:r w:rsidRPr="002F7D7E">
        <w:rPr>
          <w:rStyle w:val="Nmerodepgina"/>
        </w:rPr>
        <w:t xml:space="preserve"> (NOGIER, 1973), residente em Lyon, começou a sistematizar a técnica que no Brasil passou a ser conhecida por </w:t>
      </w:r>
      <w:r w:rsidRPr="002F7D7E">
        <w:rPr>
          <w:b/>
          <w:bCs/>
        </w:rPr>
        <w:t>auriculoterapia francesa</w:t>
      </w:r>
      <w:r w:rsidRPr="002F7D7E">
        <w:rPr>
          <w:rStyle w:val="Nmerodepgina"/>
        </w:rPr>
        <w:t xml:space="preserve">, após receber em seu consultório uma paciente que havia ficado curada de uma dor ciática após uma cauterização de um ponto da orelha, na região da </w:t>
      </w:r>
      <w:proofErr w:type="spellStart"/>
      <w:r w:rsidRPr="002F7D7E">
        <w:rPr>
          <w:rStyle w:val="Nmerodepgina"/>
        </w:rPr>
        <w:t>anti</w:t>
      </w:r>
      <w:r w:rsidR="00C56E1C">
        <w:rPr>
          <w:rStyle w:val="Nmerodepgina"/>
        </w:rPr>
        <w:t>-</w:t>
      </w:r>
      <w:r w:rsidRPr="002F7D7E">
        <w:rPr>
          <w:rStyle w:val="Nmerodepgina"/>
        </w:rPr>
        <w:t>hélice</w:t>
      </w:r>
      <w:proofErr w:type="spellEnd"/>
      <w:r w:rsidRPr="002F7D7E">
        <w:rPr>
          <w:rStyle w:val="Nmerodepgina"/>
        </w:rPr>
        <w:t xml:space="preserve"> (NOGIER, 1980; ROUXEVILLE, 2016). Dono de espírito empreendedor e investigativo, </w:t>
      </w:r>
      <w:proofErr w:type="spellStart"/>
      <w:r w:rsidRPr="002F7D7E">
        <w:rPr>
          <w:rStyle w:val="Nmerodepgina"/>
        </w:rPr>
        <w:t>Nogier</w:t>
      </w:r>
      <w:proofErr w:type="spellEnd"/>
      <w:r w:rsidRPr="002F7D7E">
        <w:rPr>
          <w:rStyle w:val="Nmerodepgina"/>
        </w:rPr>
        <w:t xml:space="preserve"> passa a pesquisar sistematicamente em seu consultório e, a partir da localização desse primeiro ponto, descobre que toda a coluna vertebral estava representada naquela região da orelha. </w:t>
      </w:r>
      <w:proofErr w:type="spellStart"/>
      <w:r w:rsidRPr="002F7D7E">
        <w:rPr>
          <w:rStyle w:val="Nmerodepgina"/>
        </w:rPr>
        <w:t>Nogier</w:t>
      </w:r>
      <w:proofErr w:type="spellEnd"/>
      <w:r w:rsidRPr="002F7D7E">
        <w:rPr>
          <w:rStyle w:val="Nmerodepgina"/>
        </w:rPr>
        <w:t xml:space="preserve"> publica então várias cartografias, cada vez mais aperfeiçoadas, a última em 1987, onde fala mais em “zonas” do que em “pontos” (ROUXEVILLE; MÉAS, 2011).</w:t>
      </w:r>
    </w:p>
    <w:p w:rsidR="00242D5E" w:rsidRPr="002F7D7E" w:rsidRDefault="00162D4B">
      <w:pPr>
        <w:pStyle w:val="Corpo"/>
      </w:pPr>
      <w:r w:rsidRPr="002F7D7E">
        <w:rPr>
          <w:rStyle w:val="Nmerodepgina"/>
        </w:rPr>
        <w:t xml:space="preserve">Os pontos da escola francesa se baseiam na </w:t>
      </w:r>
      <w:proofErr w:type="spellStart"/>
      <w:r w:rsidRPr="002F7D7E">
        <w:rPr>
          <w:rStyle w:val="Nmerodepgina"/>
        </w:rPr>
        <w:t>reflexologia</w:t>
      </w:r>
      <w:proofErr w:type="spellEnd"/>
      <w:r w:rsidRPr="002F7D7E">
        <w:rPr>
          <w:rStyle w:val="Nmerodepgina"/>
        </w:rPr>
        <w:t xml:space="preserve"> e em um feto de ponta cabeça</w:t>
      </w:r>
      <w:r w:rsidR="0010395F">
        <w:rPr>
          <w:rStyle w:val="Nmerodepgina"/>
        </w:rPr>
        <w:t xml:space="preserve"> (</w:t>
      </w:r>
      <w:r w:rsidR="0010395F" w:rsidRPr="0010395F">
        <w:rPr>
          <w:rStyle w:val="Nmerodepgina"/>
          <w:color w:val="0432FF"/>
        </w:rPr>
        <w:t>Figura 1</w:t>
      </w:r>
      <w:r w:rsidR="0010395F">
        <w:rPr>
          <w:rStyle w:val="Nmerodepgina"/>
        </w:rPr>
        <w:t>)</w:t>
      </w:r>
      <w:r w:rsidRPr="002F7D7E">
        <w:rPr>
          <w:rStyle w:val="Nmerodepgina"/>
        </w:rPr>
        <w:t>, um microssistema que pode refletir todas as mudanças fisiológicas do corpo humano (NOGIER, 2018; NOGIER; NOGIER, 2009). Nesse caso, quando ocorre uma desarmonia em qualquer parte do corpo, esta desarmonia é refletida na orelha com reações de caráter e localidade específicos, relacionada a cada enfermidade em particular. A escola francesa está amparada pelos fundamentos da neurofisiologia, mais recentemente confirmados por estudos de ressonância magnética funcional (ROUXEVILLE, 2016).</w:t>
      </w:r>
    </w:p>
    <w:p w:rsidR="00242D5E" w:rsidRPr="002F7D7E" w:rsidRDefault="00162D4B">
      <w:pPr>
        <w:pStyle w:val="Corpo"/>
      </w:pPr>
      <w:r w:rsidRPr="002F7D7E">
        <w:rPr>
          <w:rStyle w:val="Nmerodepgina"/>
        </w:rPr>
        <w:t xml:space="preserve">Tanto o diagnóstico da auriculoterapia chinesa quanto da francesa são específicos. A escola francesa utiliza para diagnóstico do ponto a ser tratado a palpação dolorosa com </w:t>
      </w:r>
      <w:r w:rsidRPr="002F7D7E">
        <w:rPr>
          <w:rStyle w:val="Nmerodepgina"/>
        </w:rPr>
        <w:lastRenderedPageBreak/>
        <w:t>apalpador de pressão calibrado (250g/mm</w:t>
      </w:r>
      <w:r w:rsidRPr="002F7D7E">
        <w:rPr>
          <w:rStyle w:val="Refdenotaderodap"/>
        </w:rPr>
        <w:t>2</w:t>
      </w:r>
      <w:r w:rsidRPr="002F7D7E">
        <w:rPr>
          <w:rStyle w:val="Nmerodepgina"/>
        </w:rPr>
        <w:t>) e o detector elétrico diferencial (os pontos de acupuntura são pontos de baixa resistência elétrica cutânea) (NOGIER; NOGIER, 2009; ROUXEVILLE, 2016).</w:t>
      </w:r>
    </w:p>
    <w:p w:rsidR="00242D5E" w:rsidRPr="002F7D7E" w:rsidRDefault="00162D4B">
      <w:pPr>
        <w:pStyle w:val="Corpo"/>
      </w:pPr>
      <w:r w:rsidRPr="002F7D7E">
        <w:rPr>
          <w:rStyle w:val="Nmerodepgina"/>
        </w:rPr>
        <w:t xml:space="preserve">Em 1990, numa reunião em Lyon (França), a Organização Mundial de Saúde (OMS) reconheceu a AT francesa como um microssistema da acupuntura e sistematizou 43 pontos auriculares, tendo homenageado seu criador, Paul </w:t>
      </w:r>
      <w:proofErr w:type="spellStart"/>
      <w:r w:rsidRPr="002F7D7E">
        <w:rPr>
          <w:rStyle w:val="Nmerodepgina"/>
        </w:rPr>
        <w:t>Nogier</w:t>
      </w:r>
      <w:proofErr w:type="spellEnd"/>
      <w:r w:rsidRPr="002F7D7E">
        <w:rPr>
          <w:rStyle w:val="Nmerodepgina"/>
        </w:rPr>
        <w:t>, ainda em vida e em sua cidade natal (ROUXEVILLE, 2007, 2016; ROUXEVILLE; MÉAS, 2011).</w:t>
      </w:r>
    </w:p>
    <w:p w:rsidR="00242D5E" w:rsidRPr="002F7D7E" w:rsidRDefault="00162D4B">
      <w:pPr>
        <w:pStyle w:val="Corpo"/>
      </w:pPr>
      <w:r w:rsidRPr="002F7D7E">
        <w:rPr>
          <w:rStyle w:val="Nmerodepgina"/>
        </w:rPr>
        <w:t>A dor é resultado da resposta do organismo a uma agressão ou a uma patologia qualquer. Quando esta se torna crônica (&gt; 3 meses), é considerada uma doença por si só e apresenta alta prevalência no mundo, principalmente quando afeta a coluna vertebral (VOS et al., 2015). No Brasil, segundo a Pesquisa Nacional por Amostra de Domicílios (PNAD) do Instituto Brasileiro de Geografia e Estatística (IBGE), as dores de coluna (cervical, torácica, lombar e sacral) são a segunda condição de saúde mais prevalente no país (13,5%), entre as patologias crônicas identificadas por um médico ou profissional de saúde, superadas apenas pelos casos de hipertensão arterial (14%) (NASCIMENTO; COSTA, 2015).</w:t>
      </w:r>
    </w:p>
    <w:p w:rsidR="00242D5E" w:rsidRPr="002F7D7E" w:rsidRDefault="00162D4B">
      <w:pPr>
        <w:pStyle w:val="Corpo"/>
      </w:pPr>
      <w:r w:rsidRPr="002F7D7E">
        <w:rPr>
          <w:rStyle w:val="Nmerodepgina"/>
        </w:rPr>
        <w:t>Entre as dores de coluna, a dor lombar é uma das mais frequentes. Em uma revisão publicada em 2012, envolvendo 165 estudos realizados em 54 países (1982-2009), a prevalência média foi estimada em 18,3% e a prevalência anual em 38% (HOY et al., 2012). A dor cervical vem em segundo lugar. Em revisão publicada em 2010, envolvendo 552 estudos realizados ao longo de 10 anos (2000-2010), os autores estimaram que 30% a 50% da população geral irá apresentar dor cervical ao longo de 1 ano (HALDEMAN; CARROLL; CASSIDY, 2010), embora poucos fiquem limitados em suas atividades de trabalho por conta disso (11%-14%).</w:t>
      </w:r>
    </w:p>
    <w:p w:rsidR="00242D5E" w:rsidRPr="002F7D7E" w:rsidRDefault="00162D4B">
      <w:pPr>
        <w:pStyle w:val="Corpo"/>
      </w:pPr>
      <w:r w:rsidRPr="002F7D7E">
        <w:rPr>
          <w:rStyle w:val="Nmerodepgina"/>
        </w:rPr>
        <w:t xml:space="preserve">A principal indicação da AT é no tratamento da dor, seja esta aguda ou crônica (NOGIER, 2018; ROUXEVILLE, 2007, 2016). E, dentre os tipos de dor, aquelas para as quais a AT primeiramente foi utilizada foram as dores de coluna. Em pesquisa realizada na MEDLINE (PubMed.gov), utilizando os termos </w:t>
      </w:r>
      <w:proofErr w:type="spellStart"/>
      <w:r w:rsidRPr="002F7D7E">
        <w:rPr>
          <w:rStyle w:val="Nmerodepgina"/>
        </w:rPr>
        <w:t>MeSH</w:t>
      </w:r>
      <w:proofErr w:type="spellEnd"/>
      <w:r w:rsidRPr="002F7D7E">
        <w:rPr>
          <w:rStyle w:val="Nmerodepgina"/>
        </w:rPr>
        <w:t xml:space="preserve"> « </w:t>
      </w:r>
      <w:r w:rsidRPr="002F7D7E">
        <w:rPr>
          <w:i/>
          <w:iCs/>
        </w:rPr>
        <w:t xml:space="preserve">(auricular </w:t>
      </w:r>
      <w:proofErr w:type="spellStart"/>
      <w:r w:rsidRPr="002F7D7E">
        <w:rPr>
          <w:i/>
          <w:iCs/>
        </w:rPr>
        <w:t>acupuncture</w:t>
      </w:r>
      <w:proofErr w:type="spellEnd"/>
      <w:r w:rsidRPr="002F7D7E">
        <w:rPr>
          <w:i/>
          <w:iCs/>
        </w:rPr>
        <w:t xml:space="preserve">) OR </w:t>
      </w:r>
      <w:proofErr w:type="spellStart"/>
      <w:r w:rsidRPr="002F7D7E">
        <w:rPr>
          <w:i/>
          <w:iCs/>
        </w:rPr>
        <w:t>auriculotherapy</w:t>
      </w:r>
      <w:proofErr w:type="spellEnd"/>
      <w:r w:rsidRPr="002F7D7E">
        <w:rPr>
          <w:i/>
          <w:iCs/>
        </w:rPr>
        <w:t xml:space="preserve"> AND </w:t>
      </w:r>
      <w:proofErr w:type="spellStart"/>
      <w:r w:rsidRPr="002F7D7E">
        <w:rPr>
          <w:i/>
          <w:iCs/>
        </w:rPr>
        <w:t>pain</w:t>
      </w:r>
      <w:proofErr w:type="spellEnd"/>
      <w:r w:rsidRPr="002F7D7E">
        <w:rPr>
          <w:rStyle w:val="Nmerodepgina"/>
        </w:rPr>
        <w:t xml:space="preserve"> » com os seguintes filtros: ensaios clínicos em humanos, nos últimos 10 anos, em inglês e com resumo presente, obtivemos 47 resultados. Destes, apenas 6 envolviam dor em coluna, sendo 5 em coluna lombar e 1 não especificado. Não encontramos nenhum estudo que falasse sobre a utilização da auriculoterapia, com o uso de agulhas, nas dores de coluna cervical.</w:t>
      </w:r>
    </w:p>
    <w:p w:rsidR="00242D5E" w:rsidRPr="002F7D7E" w:rsidRDefault="00162D4B">
      <w:pPr>
        <w:pStyle w:val="Corpo"/>
      </w:pPr>
      <w:r w:rsidRPr="002F7D7E">
        <w:rPr>
          <w:rStyle w:val="Nmerodepgina"/>
        </w:rPr>
        <w:lastRenderedPageBreak/>
        <w:t xml:space="preserve">Sendo assim, o objetivo primário do presente estudo é averiguar, numa população selecionada de pacientes com dores </w:t>
      </w:r>
      <w:r w:rsidR="009F27CD">
        <w:rPr>
          <w:rStyle w:val="Nmerodepgina"/>
        </w:rPr>
        <w:t xml:space="preserve">na </w:t>
      </w:r>
      <w:r w:rsidR="00B26326">
        <w:rPr>
          <w:rStyle w:val="Nmerodepgina"/>
        </w:rPr>
        <w:t>região</w:t>
      </w:r>
      <w:r w:rsidRPr="002F7D7E">
        <w:rPr>
          <w:rStyle w:val="Nmerodepgina"/>
        </w:rPr>
        <w:t xml:space="preserve"> cervical, a eficácia da utilização da acupuntura </w:t>
      </w:r>
      <w:r w:rsidRPr="00BE4EF1">
        <w:rPr>
          <w:rStyle w:val="Nmerodepgina"/>
        </w:rPr>
        <w:t>auricular no controle da dor</w:t>
      </w:r>
      <w:r w:rsidR="00AE40D9" w:rsidRPr="00BE4EF1">
        <w:rPr>
          <w:rStyle w:val="Nmerodepgina"/>
        </w:rPr>
        <w:t xml:space="preserve"> e na melhoria da capacidade funcional</w:t>
      </w:r>
      <w:r w:rsidRPr="00BE4EF1">
        <w:rPr>
          <w:rStyle w:val="Nmerodepgina"/>
        </w:rPr>
        <w:t>, medida</w:t>
      </w:r>
      <w:r w:rsidR="00AE40D9" w:rsidRPr="00BE4EF1">
        <w:rPr>
          <w:rStyle w:val="Nmerodepgina"/>
        </w:rPr>
        <w:t>s</w:t>
      </w:r>
      <w:r w:rsidRPr="00BE4EF1">
        <w:rPr>
          <w:rStyle w:val="Nmerodepgina"/>
        </w:rPr>
        <w:t xml:space="preserve"> através de escalas apropriadas</w:t>
      </w:r>
      <w:r w:rsidR="00AE40D9" w:rsidRPr="00BE4EF1">
        <w:rPr>
          <w:rStyle w:val="Nmerodepgina"/>
        </w:rPr>
        <w:t xml:space="preserve">, </w:t>
      </w:r>
      <w:r w:rsidR="00EC33E3" w:rsidRPr="00BE4EF1">
        <w:rPr>
          <w:rStyle w:val="Nmerodepgina"/>
        </w:rPr>
        <w:t xml:space="preserve">um e </w:t>
      </w:r>
      <w:r w:rsidR="00AE40D9" w:rsidRPr="00BE4EF1">
        <w:rPr>
          <w:rStyle w:val="Nmerodepgina"/>
        </w:rPr>
        <w:t>dois meses após término do tratamento</w:t>
      </w:r>
      <w:r w:rsidRPr="00BE4EF1">
        <w:rPr>
          <w:rStyle w:val="Nmerodepgina"/>
        </w:rPr>
        <w:t xml:space="preserve">. Como se trata de um estudo piloto, o próprio paciente será seu controle, antes e depois do tratamento. O objetivo secundário </w:t>
      </w:r>
      <w:r w:rsidR="00EC33E3" w:rsidRPr="00BE4EF1">
        <w:rPr>
          <w:rStyle w:val="Nmerodepgina"/>
        </w:rPr>
        <w:t xml:space="preserve">é </w:t>
      </w:r>
      <w:r w:rsidRPr="00BE4EF1">
        <w:rPr>
          <w:rStyle w:val="Nmerodepgina"/>
        </w:rPr>
        <w:t xml:space="preserve">mensurar o impacto da acupuntura auricular na qualidade de vida dos pacientes </w:t>
      </w:r>
      <w:r w:rsidR="00AE40D9" w:rsidRPr="00BE4EF1">
        <w:rPr>
          <w:rStyle w:val="Nmerodepgina"/>
        </w:rPr>
        <w:t>dois meses após o término do tratamento</w:t>
      </w:r>
      <w:r w:rsidRPr="00BE4EF1">
        <w:rPr>
          <w:rStyle w:val="Nmerodepgina"/>
        </w:rPr>
        <w:t>.</w:t>
      </w:r>
    </w:p>
    <w:p w:rsidR="00242D5E" w:rsidRDefault="00162D4B">
      <w:pPr>
        <w:pStyle w:val="Corpo"/>
        <w:spacing w:after="0" w:line="240" w:lineRule="auto"/>
        <w:jc w:val="left"/>
      </w:pPr>
      <w:r>
        <w:rPr>
          <w:rStyle w:val="Nmerodepgina"/>
          <w:rFonts w:ascii="Arial Unicode MS" w:hAnsi="Arial Unicode MS"/>
        </w:rPr>
        <w:br w:type="page"/>
      </w:r>
    </w:p>
    <w:p w:rsidR="00242D5E" w:rsidRPr="00421D0B" w:rsidRDefault="00162D4B" w:rsidP="00421D0B">
      <w:pPr>
        <w:pStyle w:val="Ttulo1"/>
      </w:pPr>
      <w:bookmarkStart w:id="1" w:name="_Toc36566138"/>
      <w:r w:rsidRPr="00421D0B">
        <w:rPr>
          <w:rStyle w:val="Nmerodepgina"/>
        </w:rPr>
        <w:lastRenderedPageBreak/>
        <w:t>LITERATURA</w:t>
      </w:r>
      <w:bookmarkEnd w:id="1"/>
    </w:p>
    <w:p w:rsidR="00242D5E" w:rsidRPr="00421D0B" w:rsidRDefault="00162D4B" w:rsidP="00421D0B">
      <w:pPr>
        <w:pStyle w:val="Ttulo2"/>
      </w:pPr>
      <w:bookmarkStart w:id="2" w:name="_Toc36566139"/>
      <w:r w:rsidRPr="00421D0B">
        <w:rPr>
          <w:rStyle w:val="Nmerodepgina"/>
          <w:rFonts w:eastAsia="Arial Unicode MS"/>
        </w:rPr>
        <w:t>Anatomia e Inervação da Orelha</w:t>
      </w:r>
      <w:bookmarkEnd w:id="2"/>
    </w:p>
    <w:p w:rsidR="00242D5E" w:rsidRPr="002F7D7E" w:rsidRDefault="00162D4B">
      <w:pPr>
        <w:pStyle w:val="Corpo"/>
      </w:pPr>
      <w:r w:rsidRPr="002F7D7E">
        <w:rPr>
          <w:rStyle w:val="Nmerodepgina"/>
        </w:rPr>
        <w:t>Existem algumas estruturas importantes de se reconhecer na orelha, pois são referência topográfica para a localização dos pontos. Quando da reunião da OMS em 1990 em Lyon (ROUXEVILLE, 2007, 2016; ROUXEVILLE; MÉAS, 2011), essas regiões tiveram sua nomenclatura sistematizada, sendo todas precedidas pela sigla MA (</w:t>
      </w:r>
      <w:proofErr w:type="spellStart"/>
      <w:r w:rsidRPr="002F7D7E">
        <w:rPr>
          <w:i/>
          <w:iCs/>
        </w:rPr>
        <w:t>microsystem</w:t>
      </w:r>
      <w:proofErr w:type="spellEnd"/>
      <w:r w:rsidRPr="002F7D7E">
        <w:rPr>
          <w:i/>
          <w:iCs/>
        </w:rPr>
        <w:t xml:space="preserve"> </w:t>
      </w:r>
      <w:proofErr w:type="spellStart"/>
      <w:r w:rsidRPr="002F7D7E">
        <w:rPr>
          <w:i/>
          <w:iCs/>
        </w:rPr>
        <w:t>of</w:t>
      </w:r>
      <w:proofErr w:type="spellEnd"/>
      <w:r w:rsidRPr="002F7D7E">
        <w:rPr>
          <w:i/>
          <w:iCs/>
        </w:rPr>
        <w:t xml:space="preserve"> </w:t>
      </w:r>
      <w:proofErr w:type="spellStart"/>
      <w:r w:rsidRPr="002F7D7E">
        <w:rPr>
          <w:i/>
          <w:iCs/>
        </w:rPr>
        <w:t>acupuncture</w:t>
      </w:r>
      <w:proofErr w:type="spellEnd"/>
      <w:r w:rsidRPr="002F7D7E">
        <w:rPr>
          <w:rStyle w:val="Nmerodepgina"/>
        </w:rPr>
        <w:t xml:space="preserve"> – microssistema de acupuntura), seguidas por um traço e pela abreviatura da região da orelha correspondente, por exemplo: MA-HX (hélice), MA-AH (</w:t>
      </w:r>
      <w:proofErr w:type="spellStart"/>
      <w:r w:rsidRPr="002F7D7E">
        <w:rPr>
          <w:rStyle w:val="Nmerodepgina"/>
        </w:rPr>
        <w:t>anti-hélice</w:t>
      </w:r>
      <w:proofErr w:type="spellEnd"/>
      <w:r w:rsidRPr="002F7D7E">
        <w:rPr>
          <w:rStyle w:val="Nmerodepgina"/>
        </w:rPr>
        <w:t>), MA-TG (</w:t>
      </w:r>
      <w:proofErr w:type="spellStart"/>
      <w:r w:rsidRPr="002F7D7E">
        <w:rPr>
          <w:rStyle w:val="Nmerodepgina"/>
        </w:rPr>
        <w:t>trag</w:t>
      </w:r>
      <w:r w:rsidR="002F7D7E">
        <w:rPr>
          <w:rStyle w:val="Nmerodepgina"/>
        </w:rPr>
        <w:t>us</w:t>
      </w:r>
      <w:proofErr w:type="spellEnd"/>
      <w:r w:rsidRPr="002F7D7E">
        <w:rPr>
          <w:rStyle w:val="Nmerodepgina"/>
        </w:rPr>
        <w:t>) etc.</w:t>
      </w:r>
    </w:p>
    <w:p w:rsidR="00242D5E" w:rsidRPr="002F7D7E" w:rsidRDefault="00162D4B">
      <w:pPr>
        <w:pStyle w:val="Corpo"/>
      </w:pPr>
      <w:r w:rsidRPr="002F7D7E">
        <w:rPr>
          <w:rStyle w:val="Nmerodepgina"/>
        </w:rPr>
        <w:t>A orelha recebe uma inervação rica e múltipla (PEUKER; FILLER, 2002; ROUXEVILLE, 2007). Os principais nervos envolvidos na mesma são:</w:t>
      </w:r>
    </w:p>
    <w:p w:rsidR="00242D5E" w:rsidRPr="002F7D7E" w:rsidRDefault="00162D4B">
      <w:pPr>
        <w:pStyle w:val="PargrafodaLista"/>
        <w:numPr>
          <w:ilvl w:val="0"/>
          <w:numId w:val="2"/>
        </w:numPr>
        <w:spacing w:after="120" w:line="360" w:lineRule="auto"/>
        <w:rPr>
          <w:lang w:val="pt-BR"/>
        </w:rPr>
      </w:pPr>
      <w:r w:rsidRPr="002F7D7E">
        <w:rPr>
          <w:b/>
          <w:bCs/>
          <w:lang w:val="pt-BR"/>
        </w:rPr>
        <w:t>Trigêmeo</w:t>
      </w:r>
      <w:r w:rsidRPr="002F7D7E">
        <w:rPr>
          <w:rStyle w:val="Nmerodepgina"/>
          <w:lang w:val="pt-BR"/>
        </w:rPr>
        <w:t xml:space="preserve"> (V par craniano), através do nervo </w:t>
      </w:r>
      <w:proofErr w:type="spellStart"/>
      <w:r w:rsidRPr="002F7D7E">
        <w:rPr>
          <w:rStyle w:val="Nmerodepgina"/>
          <w:lang w:val="pt-BR"/>
        </w:rPr>
        <w:t>auriculotemporal</w:t>
      </w:r>
      <w:proofErr w:type="spellEnd"/>
      <w:r w:rsidRPr="002F7D7E">
        <w:rPr>
          <w:rStyle w:val="Nmerodepgina"/>
          <w:lang w:val="pt-BR"/>
        </w:rPr>
        <w:t xml:space="preserve"> (NAT), 1º ramo da divisão mandibular (V3) do trigêmeo – inerva ramo ascendente da hélice, parte de sua raiz, fossa triangular, </w:t>
      </w:r>
      <w:proofErr w:type="spellStart"/>
      <w:r w:rsidRPr="002F7D7E">
        <w:rPr>
          <w:rStyle w:val="Nmerodepgina"/>
          <w:lang w:val="pt-BR"/>
        </w:rPr>
        <w:t>pré-face</w:t>
      </w:r>
      <w:proofErr w:type="spellEnd"/>
      <w:r w:rsidRPr="002F7D7E">
        <w:rPr>
          <w:rStyle w:val="Nmerodepgina"/>
          <w:lang w:val="pt-BR"/>
        </w:rPr>
        <w:t xml:space="preserve"> e uma pequena parte do </w:t>
      </w:r>
      <w:proofErr w:type="spellStart"/>
      <w:r w:rsidRPr="002F7D7E">
        <w:rPr>
          <w:rStyle w:val="Nmerodepgina"/>
          <w:lang w:val="pt-BR"/>
        </w:rPr>
        <w:t>antitragus</w:t>
      </w:r>
      <w:proofErr w:type="spellEnd"/>
      <w:r w:rsidRPr="002F7D7E">
        <w:rPr>
          <w:rStyle w:val="Nmerodepgina"/>
          <w:lang w:val="pt-BR"/>
        </w:rPr>
        <w:t>;</w:t>
      </w:r>
    </w:p>
    <w:p w:rsidR="00242D5E" w:rsidRPr="002F7D7E" w:rsidRDefault="00162D4B">
      <w:pPr>
        <w:pStyle w:val="PargrafodaLista"/>
        <w:numPr>
          <w:ilvl w:val="0"/>
          <w:numId w:val="2"/>
        </w:numPr>
        <w:spacing w:after="120" w:line="360" w:lineRule="auto"/>
        <w:rPr>
          <w:lang w:val="pt-BR"/>
        </w:rPr>
      </w:pPr>
      <w:r w:rsidRPr="002F7D7E">
        <w:rPr>
          <w:b/>
          <w:bCs/>
          <w:lang w:val="pt-BR"/>
        </w:rPr>
        <w:t>Ramo auricular do nervo vago</w:t>
      </w:r>
      <w:r w:rsidRPr="002F7D7E">
        <w:rPr>
          <w:rStyle w:val="Nmerodepgina"/>
          <w:lang w:val="pt-BR"/>
        </w:rPr>
        <w:t xml:space="preserve"> (RANV), X par craniano – inerva concha (superior e inferior) e a maior parte da </w:t>
      </w:r>
      <w:proofErr w:type="spellStart"/>
      <w:r w:rsidRPr="002F7D7E">
        <w:rPr>
          <w:rStyle w:val="Nmerodepgina"/>
          <w:lang w:val="pt-BR"/>
        </w:rPr>
        <w:t>anti-hélice</w:t>
      </w:r>
      <w:proofErr w:type="spellEnd"/>
      <w:r w:rsidRPr="002F7D7E">
        <w:rPr>
          <w:rStyle w:val="Nmerodepgina"/>
          <w:lang w:val="pt-BR"/>
        </w:rPr>
        <w:t xml:space="preserve"> (muro);</w:t>
      </w:r>
    </w:p>
    <w:p w:rsidR="00242D5E" w:rsidRPr="002F7D7E" w:rsidRDefault="00162D4B">
      <w:pPr>
        <w:pStyle w:val="PargrafodaLista"/>
        <w:numPr>
          <w:ilvl w:val="0"/>
          <w:numId w:val="2"/>
        </w:numPr>
        <w:spacing w:after="120" w:line="360" w:lineRule="auto"/>
        <w:rPr>
          <w:lang w:val="pt-BR"/>
        </w:rPr>
      </w:pPr>
      <w:r w:rsidRPr="002F7D7E">
        <w:rPr>
          <w:b/>
          <w:bCs/>
          <w:lang w:val="pt-BR"/>
        </w:rPr>
        <w:t>Grande nervo auricular</w:t>
      </w:r>
      <w:r w:rsidRPr="002F7D7E">
        <w:rPr>
          <w:rStyle w:val="Nmerodepgina"/>
          <w:lang w:val="pt-BR"/>
        </w:rPr>
        <w:t xml:space="preserve"> (GNA), formado pelas raízes de C1-C2-C3 (plexo cervical superficial) – inerva o lóbulo, fossa escafoide, todo o restante da hélice, a maior parte do </w:t>
      </w:r>
      <w:proofErr w:type="spellStart"/>
      <w:r w:rsidRPr="002F7D7E">
        <w:rPr>
          <w:rStyle w:val="Nmerodepgina"/>
          <w:lang w:val="pt-BR"/>
        </w:rPr>
        <w:t>antitragus</w:t>
      </w:r>
      <w:proofErr w:type="spellEnd"/>
      <w:r w:rsidRPr="002F7D7E">
        <w:rPr>
          <w:rStyle w:val="Nmerodepgina"/>
          <w:lang w:val="pt-BR"/>
        </w:rPr>
        <w:t>.</w:t>
      </w:r>
    </w:p>
    <w:p w:rsidR="00242D5E" w:rsidRPr="002F7D7E" w:rsidRDefault="00162D4B">
      <w:pPr>
        <w:pStyle w:val="Corpo"/>
      </w:pPr>
      <w:r w:rsidRPr="002F7D7E">
        <w:rPr>
          <w:rStyle w:val="Nmerodepgina"/>
        </w:rPr>
        <w:t xml:space="preserve">O primeiro e o terceiro têm predominância simpática enquanto o RANV é essencialmente parassimpático. De uma forma inconstante, os </w:t>
      </w:r>
      <w:proofErr w:type="gramStart"/>
      <w:r w:rsidRPr="002F7D7E">
        <w:rPr>
          <w:b/>
          <w:bCs/>
        </w:rPr>
        <w:t>nervos facial</w:t>
      </w:r>
      <w:proofErr w:type="gramEnd"/>
      <w:r w:rsidRPr="002F7D7E">
        <w:rPr>
          <w:rStyle w:val="Nmerodepgina"/>
        </w:rPr>
        <w:t xml:space="preserve"> (VII par craniano) e </w:t>
      </w:r>
      <w:r w:rsidRPr="002F7D7E">
        <w:rPr>
          <w:b/>
          <w:bCs/>
        </w:rPr>
        <w:t>glossofaríngeo</w:t>
      </w:r>
      <w:r w:rsidRPr="002F7D7E">
        <w:rPr>
          <w:rStyle w:val="Nmerodepgina"/>
        </w:rPr>
        <w:t xml:space="preserve"> (IX par) também participam da inervação da orelha (ROUXEVILLE, 2016), o VII na concha e sob o </w:t>
      </w:r>
      <w:proofErr w:type="spellStart"/>
      <w:r w:rsidRPr="002F7D7E">
        <w:rPr>
          <w:rStyle w:val="Nmerodepgina"/>
        </w:rPr>
        <w:t>tragus</w:t>
      </w:r>
      <w:proofErr w:type="spellEnd"/>
      <w:r w:rsidRPr="002F7D7E">
        <w:rPr>
          <w:rStyle w:val="Nmerodepgina"/>
        </w:rPr>
        <w:t xml:space="preserve">, e o IX sobre o </w:t>
      </w:r>
      <w:proofErr w:type="spellStart"/>
      <w:r w:rsidRPr="002F7D7E">
        <w:rPr>
          <w:rStyle w:val="Nmerodepgina"/>
        </w:rPr>
        <w:t>tragus</w:t>
      </w:r>
      <w:proofErr w:type="spellEnd"/>
      <w:r w:rsidRPr="002F7D7E">
        <w:rPr>
          <w:rStyle w:val="Nmerodepgina"/>
        </w:rPr>
        <w:t xml:space="preserve">. Ambos apresentam um tônus parassimpático. A </w:t>
      </w:r>
      <w:r w:rsidRPr="002F7D7E">
        <w:rPr>
          <w:b/>
          <w:bCs/>
        </w:rPr>
        <w:t>parede posterior</w:t>
      </w:r>
      <w:r w:rsidRPr="002F7D7E">
        <w:rPr>
          <w:rStyle w:val="Nmerodepgina"/>
        </w:rPr>
        <w:t xml:space="preserve"> (medial) da orelha é inervada, em seu terço superior, pelos nervos occipital menor e GNA; em seu terço médio, pelo GNA, RANV e nervo occipital menor; e em seu terço inferior, pelo GNA e, em percentual menor, pelo RANV.</w:t>
      </w:r>
    </w:p>
    <w:p w:rsidR="00242D5E" w:rsidRPr="002F7D7E" w:rsidRDefault="00162D4B">
      <w:pPr>
        <w:pStyle w:val="Corpo"/>
      </w:pPr>
      <w:r w:rsidRPr="002F7D7E">
        <w:rPr>
          <w:rStyle w:val="Nmerodepgina"/>
        </w:rPr>
        <w:t xml:space="preserve">Toda essa inervação, particularmente as </w:t>
      </w:r>
      <w:r w:rsidR="002F7D7E" w:rsidRPr="002F7D7E">
        <w:rPr>
          <w:rStyle w:val="Nmerodepgina"/>
        </w:rPr>
        <w:t xml:space="preserve">áreas </w:t>
      </w:r>
      <w:r w:rsidRPr="002F7D7E">
        <w:rPr>
          <w:rStyle w:val="Nmerodepgina"/>
        </w:rPr>
        <w:t>do trigêmeo e os nervos cervicais, frequentemente se confunde e seus limites são variáveis.</w:t>
      </w:r>
    </w:p>
    <w:p w:rsidR="00242D5E" w:rsidRPr="002F7D7E" w:rsidRDefault="00162D4B">
      <w:pPr>
        <w:pStyle w:val="Corpo"/>
      </w:pPr>
      <w:r w:rsidRPr="002F7D7E">
        <w:rPr>
          <w:rStyle w:val="Nmerodepgina"/>
        </w:rPr>
        <w:t xml:space="preserve">Devido a essa intensa e variada inervação, que envolve a participação de 4 pares cranianos e do plexo cervical superficial (que termina por convergir no núcleo espinhal caudal do </w:t>
      </w:r>
      <w:r w:rsidRPr="002F7D7E">
        <w:rPr>
          <w:rStyle w:val="Nmerodepgina"/>
        </w:rPr>
        <w:lastRenderedPageBreak/>
        <w:t>trigêmeo), a orelha apresenta ligações densas e próximas com o tronco cerebral, o que explica sua ação rápida e eficaz em muitas situações.</w:t>
      </w:r>
    </w:p>
    <w:p w:rsidR="00242D5E" w:rsidRPr="00421D0B" w:rsidRDefault="00162D4B" w:rsidP="00421D0B">
      <w:pPr>
        <w:pStyle w:val="Ttulo2"/>
      </w:pPr>
      <w:bookmarkStart w:id="3" w:name="_Toc36566140"/>
      <w:r w:rsidRPr="00421D0B">
        <w:rPr>
          <w:rStyle w:val="Nmerodepgina"/>
          <w:rFonts w:eastAsia="Arial Unicode MS"/>
        </w:rPr>
        <w:t>Mecanismos de Ação da Auriculoterapia</w:t>
      </w:r>
      <w:bookmarkEnd w:id="3"/>
    </w:p>
    <w:p w:rsidR="00242D5E" w:rsidRPr="002F7D7E" w:rsidRDefault="00162D4B">
      <w:pPr>
        <w:pStyle w:val="Corpo"/>
      </w:pPr>
      <w:r w:rsidRPr="002F7D7E">
        <w:rPr>
          <w:rStyle w:val="Nmerodepgina"/>
        </w:rPr>
        <w:t>Muito se tem estudado, nos últimos anos, sobre os mecanismos de ação da auriculoterapia. Didaticamente, para melhor compreensão dos leitores, resolvemos dividi-los em quatro tópicos. Sendo assim, os efeitos da auriculoterapia podem ser compreendidos com base nas seguintes características:</w:t>
      </w:r>
    </w:p>
    <w:p w:rsidR="00242D5E" w:rsidRDefault="00162D4B">
      <w:pPr>
        <w:pStyle w:val="PargrafodaLista"/>
        <w:numPr>
          <w:ilvl w:val="0"/>
          <w:numId w:val="4"/>
        </w:numPr>
        <w:spacing w:after="120" w:line="360" w:lineRule="auto"/>
        <w:jc w:val="both"/>
      </w:pPr>
      <w:r>
        <w:rPr>
          <w:rStyle w:val="Nmerodepgina"/>
        </w:rPr>
        <w:t>Inervação da orelha</w:t>
      </w:r>
    </w:p>
    <w:p w:rsidR="00242D5E" w:rsidRDefault="00162D4B">
      <w:pPr>
        <w:pStyle w:val="PargrafodaLista"/>
        <w:numPr>
          <w:ilvl w:val="0"/>
          <w:numId w:val="4"/>
        </w:numPr>
        <w:spacing w:after="120" w:line="360" w:lineRule="auto"/>
        <w:jc w:val="both"/>
      </w:pPr>
      <w:r>
        <w:rPr>
          <w:rStyle w:val="Nmerodepgina"/>
        </w:rPr>
        <w:t>Ação reflexa subcortical</w:t>
      </w:r>
    </w:p>
    <w:p w:rsidR="00242D5E" w:rsidRDefault="00162D4B">
      <w:pPr>
        <w:pStyle w:val="PargrafodaLista"/>
        <w:numPr>
          <w:ilvl w:val="0"/>
          <w:numId w:val="4"/>
        </w:numPr>
        <w:spacing w:after="120" w:line="360" w:lineRule="auto"/>
        <w:jc w:val="both"/>
      </w:pPr>
      <w:r>
        <w:rPr>
          <w:rStyle w:val="Nmerodepgina"/>
        </w:rPr>
        <w:t xml:space="preserve">Ação no sistema nervoso central (SNC) e </w:t>
      </w:r>
      <w:r>
        <w:rPr>
          <w:i/>
          <w:iCs/>
        </w:rPr>
        <w:t>feedback</w:t>
      </w:r>
      <w:r>
        <w:rPr>
          <w:rStyle w:val="Nmerodepgina"/>
        </w:rPr>
        <w:t xml:space="preserve"> hormonal</w:t>
      </w:r>
    </w:p>
    <w:p w:rsidR="00242D5E" w:rsidRPr="002F7D7E" w:rsidRDefault="00162D4B">
      <w:pPr>
        <w:pStyle w:val="PargrafodaLista"/>
        <w:numPr>
          <w:ilvl w:val="0"/>
          <w:numId w:val="4"/>
        </w:numPr>
        <w:spacing w:after="120" w:line="360" w:lineRule="auto"/>
        <w:jc w:val="both"/>
        <w:rPr>
          <w:lang w:val="pt-BR"/>
        </w:rPr>
      </w:pPr>
      <w:r w:rsidRPr="002F7D7E">
        <w:rPr>
          <w:rStyle w:val="Nmerodepgina"/>
          <w:lang w:val="pt-BR"/>
        </w:rPr>
        <w:t>Neuromodulação vagal</w:t>
      </w:r>
    </w:p>
    <w:p w:rsidR="00242D5E" w:rsidRPr="00421D0B" w:rsidRDefault="00162D4B" w:rsidP="00421D0B">
      <w:pPr>
        <w:pStyle w:val="Ttulo3"/>
      </w:pPr>
      <w:bookmarkStart w:id="4" w:name="_Toc36566141"/>
      <w:r w:rsidRPr="00421D0B">
        <w:rPr>
          <w:rStyle w:val="Nmerodepgina"/>
          <w:rFonts w:eastAsia="Arial Unicode MS"/>
        </w:rPr>
        <w:t>Inervação da Orelha</w:t>
      </w:r>
      <w:bookmarkEnd w:id="4"/>
    </w:p>
    <w:p w:rsidR="00242D5E" w:rsidRPr="002F7D7E" w:rsidRDefault="00162D4B">
      <w:pPr>
        <w:pStyle w:val="Corpo"/>
      </w:pPr>
      <w:r w:rsidRPr="002F7D7E">
        <w:rPr>
          <w:rStyle w:val="Nmerodepgina"/>
        </w:rPr>
        <w:t xml:space="preserve">Em relação à inervação da orelha, o item anterior, sobre Anatomia e Inervação da Orelha, já deixou bem claro que a rica inervação da mesma e sua íntima relação com o tronco cerebral através dos pares cranianos, explicam sua ação </w:t>
      </w:r>
      <w:proofErr w:type="spellStart"/>
      <w:r w:rsidRPr="002F7D7E">
        <w:rPr>
          <w:rStyle w:val="Nmerodepgina"/>
        </w:rPr>
        <w:t>suprassegmentar</w:t>
      </w:r>
      <w:proofErr w:type="spellEnd"/>
      <w:r w:rsidRPr="002F7D7E">
        <w:rPr>
          <w:rStyle w:val="Nmerodepgina"/>
        </w:rPr>
        <w:t xml:space="preserve"> mais rápida e intensa, assim como sua ação no sistema nervoso autônomo (SNA) (ROUXEVILLE, 2007, 2016).</w:t>
      </w:r>
    </w:p>
    <w:p w:rsidR="00242D5E" w:rsidRPr="00421D0B" w:rsidRDefault="00162D4B" w:rsidP="00421D0B">
      <w:pPr>
        <w:pStyle w:val="Ttulo3"/>
      </w:pPr>
      <w:bookmarkStart w:id="5" w:name="_Toc36566142"/>
      <w:r w:rsidRPr="00421D0B">
        <w:rPr>
          <w:rStyle w:val="Nmerodepgina"/>
          <w:rFonts w:eastAsia="Arial Unicode MS"/>
        </w:rPr>
        <w:t>Ação Reflexa Subcortical</w:t>
      </w:r>
      <w:bookmarkEnd w:id="5"/>
    </w:p>
    <w:p w:rsidR="00242D5E" w:rsidRPr="002F7D7E" w:rsidRDefault="00162D4B">
      <w:pPr>
        <w:pStyle w:val="Corpo"/>
      </w:pPr>
      <w:r w:rsidRPr="002F7D7E">
        <w:rPr>
          <w:rStyle w:val="Nmerodepgina"/>
        </w:rPr>
        <w:t xml:space="preserve">Os Profs. </w:t>
      </w:r>
      <w:proofErr w:type="spellStart"/>
      <w:r w:rsidRPr="002F7D7E">
        <w:rPr>
          <w:rStyle w:val="Nmerodepgina"/>
        </w:rPr>
        <w:t>Durinian</w:t>
      </w:r>
      <w:proofErr w:type="spellEnd"/>
      <w:r w:rsidRPr="002F7D7E">
        <w:rPr>
          <w:rStyle w:val="Nmerodepgina"/>
        </w:rPr>
        <w:t xml:space="preserve"> (Moscou) e </w:t>
      </w:r>
      <w:proofErr w:type="spellStart"/>
      <w:r w:rsidRPr="002F7D7E">
        <w:rPr>
          <w:rStyle w:val="Nmerodepgina"/>
        </w:rPr>
        <w:t>Bossy</w:t>
      </w:r>
      <w:proofErr w:type="spellEnd"/>
      <w:r w:rsidRPr="002F7D7E">
        <w:rPr>
          <w:rStyle w:val="Nmerodepgina"/>
        </w:rPr>
        <w:t xml:space="preserve"> (França) chamaram a atenção para a importância da formação reticular (FR) para explicar os efeitos da auriculoterapia (MOSKOVETS; RESHETNIAK; DURINIAN, 1980; ROUXEVILLE, 2016).</w:t>
      </w:r>
    </w:p>
    <w:p w:rsidR="00242D5E" w:rsidRPr="002F7D7E" w:rsidRDefault="00162D4B">
      <w:pPr>
        <w:pStyle w:val="Corpo"/>
      </w:pPr>
      <w:proofErr w:type="spellStart"/>
      <w:r w:rsidRPr="002F7D7E">
        <w:rPr>
          <w:rStyle w:val="Nmerodepgina"/>
        </w:rPr>
        <w:t>Moskovets</w:t>
      </w:r>
      <w:proofErr w:type="spellEnd"/>
      <w:r w:rsidRPr="002F7D7E">
        <w:rPr>
          <w:rStyle w:val="Nmerodepgina"/>
        </w:rPr>
        <w:t xml:space="preserve"> e </w:t>
      </w:r>
      <w:proofErr w:type="spellStart"/>
      <w:r w:rsidRPr="002F7D7E">
        <w:rPr>
          <w:rStyle w:val="Nmerodepgina"/>
        </w:rPr>
        <w:t>Durinian</w:t>
      </w:r>
      <w:proofErr w:type="spellEnd"/>
      <w:r w:rsidRPr="002F7D7E">
        <w:rPr>
          <w:rStyle w:val="Nmerodepgina"/>
        </w:rPr>
        <w:t xml:space="preserve"> (MOSKOVETS; RESHETNIAK; DURINIAN, 1980) estudaram, no gato, o nervo auricular, ramo do trigêmeo, através da medida de potenciais evocados (PE) e pela microscopia eletrônica. Eles constataram que as fibras A delta estão em número dominante nesse nervo. Mostraram ainda que a estimulação elétrica dos pontos de acupuntura auricular aumenta a atividade de populações de neurônios da substância cinza </w:t>
      </w:r>
      <w:proofErr w:type="spellStart"/>
      <w:r w:rsidRPr="002F7D7E">
        <w:rPr>
          <w:rStyle w:val="Nmerodepgina"/>
        </w:rPr>
        <w:t>periaqueductal</w:t>
      </w:r>
      <w:proofErr w:type="spellEnd"/>
      <w:r w:rsidRPr="002F7D7E">
        <w:rPr>
          <w:rStyle w:val="Nmerodepgina"/>
        </w:rPr>
        <w:t xml:space="preserve"> (SCPA), assim como os PE da mesma (isso tem um efeito analgésico), enquanto esses mesmos PE são pouco aumentados pela estimulação elétrica de pontos somáticos. Outro achado interessante foi que esses estímulos apresentavam apenas efeito analgésico, não afetando o tato.</w:t>
      </w:r>
    </w:p>
    <w:p w:rsidR="00242D5E" w:rsidRPr="002F7D7E" w:rsidRDefault="00162D4B">
      <w:pPr>
        <w:pStyle w:val="Corpo"/>
      </w:pPr>
      <w:r w:rsidRPr="002F7D7E">
        <w:rPr>
          <w:rStyle w:val="Nmerodepgina"/>
        </w:rPr>
        <w:lastRenderedPageBreak/>
        <w:t xml:space="preserve">Arcos reflexos simples (cérebro-espinhais e autonômicos) explicam a ação sobre o território cérebro-cefálico, tórax, ombros e membros superiores (núcleos do trigêmeo vão até o segmento C4, e apresentam conexões diretas com os segmentos de C8 à T4) (ROUXEVILLE, 2007, 2016). A inervação da concha pelo vago (X par craniano) explica os efeitos </w:t>
      </w:r>
      <w:proofErr w:type="spellStart"/>
      <w:r w:rsidRPr="002F7D7E">
        <w:rPr>
          <w:rStyle w:val="Nmerodepgina"/>
        </w:rPr>
        <w:t>toracoabdominais</w:t>
      </w:r>
      <w:proofErr w:type="spellEnd"/>
      <w:r w:rsidRPr="002F7D7E">
        <w:rPr>
          <w:rStyle w:val="Nmerodepgina"/>
        </w:rPr>
        <w:t>.</w:t>
      </w:r>
    </w:p>
    <w:p w:rsidR="00242D5E" w:rsidRPr="002F7D7E" w:rsidRDefault="00162D4B">
      <w:pPr>
        <w:pStyle w:val="Corpo"/>
      </w:pPr>
      <w:r w:rsidRPr="002F7D7E">
        <w:rPr>
          <w:rStyle w:val="Nmerodepgina"/>
        </w:rPr>
        <w:t>Para o restante, parece haver intervenção dos fenômenos de convergência na FR, possivelmente talâmicos ou de circuitos corticais (BOSSY, 1983; BOSSY; PRAT-PRADAL; TAILLANDIER, 1984), como já foi chamado a atenção anteriormente.</w:t>
      </w:r>
    </w:p>
    <w:p w:rsidR="00242D5E" w:rsidRPr="00421D0B" w:rsidRDefault="00162D4B" w:rsidP="00421D0B">
      <w:pPr>
        <w:pStyle w:val="Ttulo3"/>
      </w:pPr>
      <w:bookmarkStart w:id="6" w:name="_Toc36566143"/>
      <w:r w:rsidRPr="00421D0B">
        <w:rPr>
          <w:rStyle w:val="Nmerodepgina"/>
          <w:rFonts w:eastAsia="Arial Unicode MS"/>
        </w:rPr>
        <w:t>Ação no SNC e Feedback Hormonal</w:t>
      </w:r>
      <w:bookmarkEnd w:id="6"/>
    </w:p>
    <w:p w:rsidR="00242D5E" w:rsidRPr="002F7D7E" w:rsidRDefault="00162D4B">
      <w:pPr>
        <w:pStyle w:val="Corpo"/>
        <w:rPr>
          <w:rStyle w:val="Nmerodepgina"/>
        </w:rPr>
      </w:pPr>
      <w:r w:rsidRPr="002F7D7E">
        <w:rPr>
          <w:rStyle w:val="Nmerodepgina"/>
        </w:rPr>
        <w:t xml:space="preserve">Os pontos de auriculoterapia se apresentam como complexos neurovasculares (TERRAL, 2009), compostos por um nervo, uma arteríola, uma vênula e um linfático, e apresentam os nervos e vasos bem próximos uns aos outros. </w:t>
      </w:r>
      <w:r w:rsidRPr="002F7D7E">
        <w:t>Essa coexistência não é uma estrutura aleatória, e podemos observar a liberação de fatores hormonais ou relacionados pelos constituintes endócrinos após a estimulação dos pontos.</w:t>
      </w:r>
    </w:p>
    <w:p w:rsidR="00242D5E" w:rsidRPr="002F7D7E" w:rsidRDefault="00162D4B">
      <w:pPr>
        <w:pStyle w:val="Corpo"/>
        <w:rPr>
          <w:rStyle w:val="Nmerodepgina"/>
        </w:rPr>
      </w:pPr>
      <w:r w:rsidRPr="002F7D7E">
        <w:t xml:space="preserve">Dessa forma, podemos dizer que a auriculoterapia modula secreções bioquímicas, sinápticas e outras </w:t>
      </w:r>
      <w:r w:rsidRPr="002F7D7E">
        <w:rPr>
          <w:rStyle w:val="Nmerodepgina"/>
        </w:rPr>
        <w:t>(ROUXEVILLE, 2007, 2016)</w:t>
      </w:r>
      <w:r w:rsidRPr="002F7D7E">
        <w:t>: endorfinas e encefalinas, neuromediadores (como adrenalina, serotonina, acetilcolina, glutamato e outros), regula os íons implicados na transmissão dos impulsos nervosos, por intermédio da dupla hipotálamo-hipófise, regula a secreção hormonal, principalmente dos hormônios ligados ao estresse (CRF, ACTH e cortisol) e tem ação importante sobre a secreção de imunoglobulinas (</w:t>
      </w:r>
      <w:proofErr w:type="spellStart"/>
      <w:r w:rsidRPr="002F7D7E">
        <w:t>IgA</w:t>
      </w:r>
      <w:proofErr w:type="spellEnd"/>
      <w:r w:rsidRPr="002F7D7E">
        <w:t xml:space="preserve">, </w:t>
      </w:r>
      <w:proofErr w:type="spellStart"/>
      <w:r w:rsidRPr="002F7D7E">
        <w:t>IgM</w:t>
      </w:r>
      <w:proofErr w:type="spellEnd"/>
      <w:r w:rsidRPr="002F7D7E">
        <w:t xml:space="preserve"> e </w:t>
      </w:r>
      <w:proofErr w:type="spellStart"/>
      <w:r w:rsidRPr="002F7D7E">
        <w:t>IgG</w:t>
      </w:r>
      <w:proofErr w:type="spellEnd"/>
      <w:r w:rsidRPr="002F7D7E">
        <w:t>).</w:t>
      </w:r>
    </w:p>
    <w:p w:rsidR="00242D5E" w:rsidRPr="00421D0B" w:rsidRDefault="00162D4B" w:rsidP="00421D0B">
      <w:pPr>
        <w:pStyle w:val="Ttulo3"/>
      </w:pPr>
      <w:bookmarkStart w:id="7" w:name="_Toc36566144"/>
      <w:r w:rsidRPr="00421D0B">
        <w:t>Neuromodulação Vagal</w:t>
      </w:r>
      <w:bookmarkEnd w:id="7"/>
    </w:p>
    <w:p w:rsidR="00242D5E" w:rsidRPr="002F7D7E" w:rsidRDefault="00162D4B">
      <w:pPr>
        <w:pStyle w:val="Corpo"/>
      </w:pPr>
      <w:r w:rsidRPr="002F7D7E">
        <w:rPr>
          <w:rStyle w:val="Nmerodepgina"/>
        </w:rPr>
        <w:t>Alguns estudos mostraram que a estimulação transcutânea auricular do nervo vago (</w:t>
      </w:r>
      <w:proofErr w:type="spellStart"/>
      <w:r w:rsidRPr="002F7D7E">
        <w:rPr>
          <w:rStyle w:val="Nmerodepgina"/>
        </w:rPr>
        <w:t>ta</w:t>
      </w:r>
      <w:proofErr w:type="spellEnd"/>
      <w:r w:rsidRPr="002F7D7E">
        <w:rPr>
          <w:rStyle w:val="Nmerodepgina"/>
        </w:rPr>
        <w:t xml:space="preserve">-VNS) poderia evocar atividades parassimpáticas semelhantes aos efeitos produzidos pela estimulação direta do nervo vago que modula a função imunitária através da via anti-inflamatória colinérgica. O estudo de </w:t>
      </w:r>
      <w:proofErr w:type="spellStart"/>
      <w:r w:rsidRPr="002F7D7E">
        <w:rPr>
          <w:rStyle w:val="Nmerodepgina"/>
        </w:rPr>
        <w:t>Zhao</w:t>
      </w:r>
      <w:proofErr w:type="spellEnd"/>
      <w:r w:rsidRPr="002F7D7E">
        <w:rPr>
          <w:rStyle w:val="Nmerodepgina"/>
        </w:rPr>
        <w:t xml:space="preserve"> et al. (ZHAO et al., 2012) mostrou que a </w:t>
      </w:r>
      <w:proofErr w:type="spellStart"/>
      <w:r w:rsidRPr="002F7D7E">
        <w:rPr>
          <w:rStyle w:val="Nmerodepgina"/>
        </w:rPr>
        <w:t>ta</w:t>
      </w:r>
      <w:proofErr w:type="spellEnd"/>
      <w:r w:rsidRPr="002F7D7E">
        <w:rPr>
          <w:rStyle w:val="Nmerodepgina"/>
        </w:rPr>
        <w:t>-VNS em ratos afetados por endotoxemia suprimiu os níveis séricos de citocinas pró-inflamatórias, de forma menos intensa, porém similar àquela conseguida com a estimulação invasiva, e que a vagotomia suprimia esses efeitos.</w:t>
      </w:r>
    </w:p>
    <w:p w:rsidR="00242D5E" w:rsidRPr="002F7D7E" w:rsidRDefault="00162D4B">
      <w:pPr>
        <w:pStyle w:val="Corpo"/>
      </w:pPr>
      <w:r w:rsidRPr="002F7D7E">
        <w:rPr>
          <w:rStyle w:val="Nmerodepgina"/>
        </w:rPr>
        <w:t xml:space="preserve">Já o estudo de Frangos et al. (FRANGOS; ELLRICH; KOMISARUK, 2015) com ressonância nuclear magnética funcional em seres humanos, mostrou que a estimulação elétrica auricular estimula o núcleo espinhal caudal do trigêmeo, o núcleo do trato solitário </w:t>
      </w:r>
      <w:r w:rsidRPr="002F7D7E">
        <w:rPr>
          <w:rStyle w:val="Nmerodepgina"/>
        </w:rPr>
        <w:lastRenderedPageBreak/>
        <w:t xml:space="preserve">(principal núcleo vagal do cérebro) e o núcleo do hipoglosso, além de ativar a substância cinza </w:t>
      </w:r>
      <w:proofErr w:type="spellStart"/>
      <w:r w:rsidRPr="002F7D7E">
        <w:rPr>
          <w:rStyle w:val="Nmerodepgina"/>
        </w:rPr>
        <w:t>periaqueductal</w:t>
      </w:r>
      <w:proofErr w:type="spellEnd"/>
      <w:r w:rsidRPr="002F7D7E">
        <w:rPr>
          <w:rStyle w:val="Nmerodepgina"/>
        </w:rPr>
        <w:t xml:space="preserve">, o núcleo dorsal da rafe (libera serotonina, neuromediador envolvido nos mecanismos descendentes inibitórios da dor) e o </w:t>
      </w:r>
      <w:proofErr w:type="spellStart"/>
      <w:r w:rsidRPr="002F7D7E">
        <w:rPr>
          <w:i/>
          <w:iCs/>
        </w:rPr>
        <w:t>locus</w:t>
      </w:r>
      <w:proofErr w:type="spellEnd"/>
      <w:r w:rsidRPr="002F7D7E">
        <w:rPr>
          <w:i/>
          <w:iCs/>
        </w:rPr>
        <w:t xml:space="preserve"> </w:t>
      </w:r>
      <w:proofErr w:type="spellStart"/>
      <w:r w:rsidRPr="002F7D7E">
        <w:rPr>
          <w:i/>
          <w:iCs/>
        </w:rPr>
        <w:t>ceruleus</w:t>
      </w:r>
      <w:proofErr w:type="spellEnd"/>
      <w:r w:rsidRPr="002F7D7E">
        <w:rPr>
          <w:rStyle w:val="Nmerodepgina"/>
        </w:rPr>
        <w:t>, fonte de adrenalina, outro dos neuromediadores responsáveis pelos mecanismos descendentes inibitórios da dor.</w:t>
      </w:r>
    </w:p>
    <w:p w:rsidR="00242D5E" w:rsidRPr="002F7D7E" w:rsidRDefault="00162D4B">
      <w:pPr>
        <w:pStyle w:val="Corpo"/>
      </w:pPr>
      <w:r w:rsidRPr="002F7D7E">
        <w:rPr>
          <w:rStyle w:val="Nmerodepgina"/>
        </w:rPr>
        <w:t>Logo, é razoável supor que, por ser a orelha o único local do organismo onde podemos acessar o vago direta e superficialmente, esta apresenta grande potencial em termos de pesquisa e atuação em várias doenças nas quais é fundamental a neuromodulação vagal. Na realidade, em praticamente todo o processo inflamatório, seja de que origem for, é interessante obtermos essa neuromodulação.</w:t>
      </w:r>
    </w:p>
    <w:p w:rsidR="00242D5E" w:rsidRPr="00421D0B" w:rsidRDefault="00162D4B" w:rsidP="00421D0B">
      <w:pPr>
        <w:pStyle w:val="Ttulo2"/>
      </w:pPr>
      <w:bookmarkStart w:id="8" w:name="_Toc36566145"/>
      <w:r w:rsidRPr="00421D0B">
        <w:rPr>
          <w:rStyle w:val="Nmerodepgina"/>
          <w:rFonts w:eastAsia="Arial Unicode MS"/>
        </w:rPr>
        <w:t>Diagnóstico e Tratamento do Ponto da Orelha</w:t>
      </w:r>
      <w:bookmarkEnd w:id="8"/>
    </w:p>
    <w:p w:rsidR="00242D5E" w:rsidRPr="002F7D7E" w:rsidRDefault="00162D4B">
      <w:pPr>
        <w:pStyle w:val="Corpo"/>
      </w:pPr>
      <w:r w:rsidRPr="002F7D7E">
        <w:rPr>
          <w:rStyle w:val="Nmerodepgina"/>
        </w:rPr>
        <w:t>O conceito da auriculoterapia está baseado no entendimento da natureza dos pontos. Parece haver, basicamente, dois tipos diferentes de pontos na orelha (NOGIER; NOGIER, 2009; TERRAL, 2009):</w:t>
      </w:r>
    </w:p>
    <w:p w:rsidR="00242D5E" w:rsidRPr="002F7D7E" w:rsidRDefault="00162D4B">
      <w:pPr>
        <w:pStyle w:val="PargrafodaLista"/>
        <w:numPr>
          <w:ilvl w:val="0"/>
          <w:numId w:val="6"/>
        </w:numPr>
        <w:spacing w:after="120" w:line="360" w:lineRule="auto"/>
        <w:rPr>
          <w:lang w:val="pt-BR"/>
        </w:rPr>
      </w:pPr>
      <w:r w:rsidRPr="002F7D7E">
        <w:rPr>
          <w:b/>
          <w:bCs/>
          <w:lang w:val="pt-BR"/>
        </w:rPr>
        <w:t>Pontos reflexos</w:t>
      </w:r>
      <w:r w:rsidRPr="002F7D7E">
        <w:rPr>
          <w:rStyle w:val="Nmerodepgina"/>
          <w:lang w:val="pt-BR"/>
        </w:rPr>
        <w:t xml:space="preserve"> (diretamente ligados ao sistema nervoso): esses pontos são geralmente localizados com um apalpador de pressão e se tornam dolorosos quando o órgão (ou víscera, músculo, tendão, articulação) a ele relacionado está doente;</w:t>
      </w:r>
    </w:p>
    <w:p w:rsidR="00242D5E" w:rsidRPr="002F7D7E" w:rsidRDefault="00162D4B">
      <w:pPr>
        <w:pStyle w:val="PargrafodaLista"/>
        <w:numPr>
          <w:ilvl w:val="0"/>
          <w:numId w:val="6"/>
        </w:numPr>
        <w:spacing w:after="120" w:line="360" w:lineRule="auto"/>
        <w:rPr>
          <w:lang w:val="pt-BR"/>
        </w:rPr>
      </w:pPr>
      <w:r w:rsidRPr="002F7D7E">
        <w:rPr>
          <w:b/>
          <w:bCs/>
          <w:lang w:val="pt-BR"/>
        </w:rPr>
        <w:t>Pontos neuro-humorais</w:t>
      </w:r>
      <w:r w:rsidRPr="002F7D7E">
        <w:rPr>
          <w:rStyle w:val="Nmerodepgina"/>
          <w:lang w:val="pt-BR"/>
        </w:rPr>
        <w:t>: são pontos detectados em geral eletricamente e formados por estruturas específicas, os complexos neurovasculares, compostos por uma arteríola, uma vênula, um linfático e um nervo.</w:t>
      </w:r>
    </w:p>
    <w:p w:rsidR="00242D5E" w:rsidRPr="002F7D7E" w:rsidRDefault="00162D4B">
      <w:pPr>
        <w:pStyle w:val="Corpo"/>
      </w:pPr>
      <w:r w:rsidRPr="002F7D7E">
        <w:rPr>
          <w:rStyle w:val="Nmerodepgina"/>
        </w:rPr>
        <w:t xml:space="preserve">Os pontos reflexos na orelha estão ligados às várias regiões do corpo através dos sistemas reticular e </w:t>
      </w:r>
      <w:proofErr w:type="spellStart"/>
      <w:r w:rsidRPr="002F7D7E">
        <w:rPr>
          <w:rStyle w:val="Nmerodepgina"/>
        </w:rPr>
        <w:t>espinotalâmico</w:t>
      </w:r>
      <w:proofErr w:type="spellEnd"/>
      <w:r w:rsidRPr="002F7D7E">
        <w:rPr>
          <w:rStyle w:val="Nmerodepgina"/>
        </w:rPr>
        <w:t xml:space="preserve">. Se uma zona distante no corpo está acometida, o ponto correspondente a essa zona na orelha se torna sensível, ou melhor, doloroso quando pressionado. O médico Marco </w:t>
      </w:r>
      <w:proofErr w:type="spellStart"/>
      <w:r w:rsidRPr="002F7D7E">
        <w:rPr>
          <w:rStyle w:val="Nmerodepgina"/>
        </w:rPr>
        <w:t>Romoli</w:t>
      </w:r>
      <w:proofErr w:type="spellEnd"/>
      <w:r w:rsidRPr="002F7D7E">
        <w:rPr>
          <w:rStyle w:val="Nmerodepgina"/>
        </w:rPr>
        <w:t xml:space="preserve"> refez essa experiência aplicando </w:t>
      </w:r>
      <w:proofErr w:type="spellStart"/>
      <w:r w:rsidRPr="002F7D7E">
        <w:rPr>
          <w:rStyle w:val="Nmerodepgina"/>
        </w:rPr>
        <w:t>capsacaína</w:t>
      </w:r>
      <w:proofErr w:type="spellEnd"/>
      <w:r w:rsidRPr="002F7D7E">
        <w:rPr>
          <w:rStyle w:val="Nmerodepgina"/>
        </w:rPr>
        <w:t xml:space="preserve"> na polpa do polegar direito de 12 voluntários sadios durante 30 minutos. A ponto doloroso que aparecia na orelha não era exatamente o mesmo em todos, mas todos os pontos ficavam numa mesma zona, e na orelha direita. Ele concluiu tratar-se de uma dermalgia reflexa experimental no pavilhão auricular (ROMOLI, 2010). Ou seja, um local do corpo não está representado exatamente no mesmo lugar em todos os indivíduos, mas sim numa zona de probabilidade. Da mesma forma, as localizações de um mesmo órgão serão diferentes de </w:t>
      </w:r>
      <w:r w:rsidRPr="002F7D7E">
        <w:rPr>
          <w:rStyle w:val="Nmerodepgina"/>
        </w:rPr>
        <w:lastRenderedPageBreak/>
        <w:t>acordo com a característica aguda ou crônica da doença que o atinge: a plasticidade cerebral nos fornece uma explicação plausível para essa observação (ROUXEVILLE, 2016).</w:t>
      </w:r>
    </w:p>
    <w:p w:rsidR="00242D5E" w:rsidRPr="002F7D7E" w:rsidRDefault="00162D4B">
      <w:pPr>
        <w:pStyle w:val="Corpo"/>
      </w:pPr>
      <w:r w:rsidRPr="002F7D7E">
        <w:rPr>
          <w:rStyle w:val="Nmerodepgina"/>
        </w:rPr>
        <w:t xml:space="preserve">O diagnóstico e exame da orelha são, da mesma forma que a anamnese e o exame físico do paciente, etapas importantes do tratamento. Paul </w:t>
      </w:r>
      <w:proofErr w:type="spellStart"/>
      <w:r w:rsidRPr="002F7D7E">
        <w:rPr>
          <w:rStyle w:val="Nmerodepgina"/>
        </w:rPr>
        <w:t>Nogier</w:t>
      </w:r>
      <w:proofErr w:type="spellEnd"/>
      <w:r w:rsidRPr="002F7D7E">
        <w:rPr>
          <w:rStyle w:val="Nmerodepgina"/>
        </w:rPr>
        <w:t xml:space="preserve"> (NOGIER, 1980, 2018) dizia que devíamos sempre iniciar pela inspeção e palpação manual das orelhas, observando: a forma, cor e implantação da orelha, seus sulcos, diferenças entre as orelhas esquerda e direita, zonas com alterações de coloração, despigmentação e/ou inflamações. A seguir, pela palpação manual, poderemos observar a consistência da cartilagem (se macia ou dura) e a presença de zonas dolorosas, dentro das quais, depois, localizaremos os pontos a tratar.</w:t>
      </w:r>
    </w:p>
    <w:p w:rsidR="00242D5E" w:rsidRPr="002F7D7E" w:rsidRDefault="00162D4B">
      <w:pPr>
        <w:pStyle w:val="Corpo"/>
      </w:pPr>
      <w:r w:rsidRPr="002F7D7E">
        <w:rPr>
          <w:rStyle w:val="Nmerodepgina"/>
        </w:rPr>
        <w:t>Do ponto de vista prático, podemos diagnosticar o ponto que necessita ser tratado na orelha através de duas formas: com um apalpador de pressão calibrado para fornecer uma pressão de 250 g/mm</w:t>
      </w:r>
      <w:r w:rsidRPr="002F7D7E">
        <w:rPr>
          <w:rStyle w:val="Refdenotaderodap"/>
        </w:rPr>
        <w:t>2</w:t>
      </w:r>
      <w:r w:rsidRPr="002F7D7E">
        <w:rPr>
          <w:rStyle w:val="Nmerodepgina"/>
        </w:rPr>
        <w:t xml:space="preserve"> no ponto (detecta pontos reflexos, mais ligados à dor) e com um detector elétrico diferencial que vai detectar os complexos neurovasculares que são pontos de baixa resistência elétrica cutânea (NOGIER, 2018; NOGIER; NOGIER, 2009; ROUXEVILLE, 2007, 2016), o que foi demonstrado em 1963, na tese de doutorado do médico J. E. H. </w:t>
      </w:r>
      <w:proofErr w:type="spellStart"/>
      <w:r w:rsidRPr="002F7D7E">
        <w:rPr>
          <w:rStyle w:val="Nmerodepgina"/>
        </w:rPr>
        <w:t>Niboyet</w:t>
      </w:r>
      <w:proofErr w:type="spellEnd"/>
      <w:r w:rsidRPr="002F7D7E">
        <w:rPr>
          <w:rStyle w:val="Nmerodepgina"/>
        </w:rPr>
        <w:t xml:space="preserve"> </w:t>
      </w:r>
      <w:r w:rsidRPr="002F7D7E">
        <w:rPr>
          <w:rStyle w:val="Refdenotaderodap"/>
          <w:rFonts w:eastAsia="Times New Roman" w:cs="Times New Roman"/>
        </w:rPr>
        <w:footnoteReference w:id="2"/>
      </w:r>
      <w:r w:rsidRPr="002F7D7E">
        <w:rPr>
          <w:rStyle w:val="Nmerodepgina"/>
        </w:rPr>
        <w:t xml:space="preserve">. Existem dois detectores atualmente mais utilizados: o </w:t>
      </w:r>
      <w:proofErr w:type="gramStart"/>
      <w:r w:rsidRPr="002F7D7E">
        <w:rPr>
          <w:rStyle w:val="Nmerodepgina"/>
        </w:rPr>
        <w:t>Premio</w:t>
      </w:r>
      <w:proofErr w:type="gramEnd"/>
      <w:r w:rsidRPr="002F7D7E">
        <w:rPr>
          <w:rStyle w:val="Nmerodepgina"/>
        </w:rPr>
        <w:t xml:space="preserve"> DT (SEDATELEC, </w:t>
      </w:r>
      <w:proofErr w:type="spellStart"/>
      <w:r w:rsidRPr="002F7D7E">
        <w:rPr>
          <w:rStyle w:val="Nmerodepgina"/>
        </w:rPr>
        <w:t>Irigny</w:t>
      </w:r>
      <w:proofErr w:type="spellEnd"/>
      <w:r w:rsidRPr="002F7D7E">
        <w:rPr>
          <w:rStyle w:val="Nmerodepgina"/>
        </w:rPr>
        <w:t xml:space="preserve">, França) e o EL-30 </w:t>
      </w:r>
      <w:proofErr w:type="spellStart"/>
      <w:r w:rsidRPr="00950562">
        <w:rPr>
          <w:rStyle w:val="Nmerodepgina"/>
          <w:i/>
          <w:iCs/>
        </w:rPr>
        <w:t>Finder</w:t>
      </w:r>
      <w:proofErr w:type="spellEnd"/>
      <w:r w:rsidRPr="002F7D7E">
        <w:rPr>
          <w:rStyle w:val="Nmerodepgina"/>
        </w:rPr>
        <w:t xml:space="preserve"> para </w:t>
      </w:r>
      <w:proofErr w:type="spellStart"/>
      <w:r w:rsidRPr="002F7D7E">
        <w:rPr>
          <w:rStyle w:val="Nmerodepgina"/>
        </w:rPr>
        <w:t>Auriculo</w:t>
      </w:r>
      <w:proofErr w:type="spellEnd"/>
      <w:r w:rsidRPr="002F7D7E">
        <w:rPr>
          <w:rStyle w:val="Nmerodepgina"/>
        </w:rPr>
        <w:t xml:space="preserve"> Francesa (NKL Produtos Eletrônicos, Brusque, SC, Brasil). Esses equipamentos executam várias medidas da resistência elétrica cutânea do ponto (1 mm) e da área ao redor do mesmo (2 mm</w:t>
      </w:r>
      <w:r w:rsidRPr="002F7D7E">
        <w:rPr>
          <w:rStyle w:val="Refdenotaderodap"/>
        </w:rPr>
        <w:t>2</w:t>
      </w:r>
      <w:r w:rsidRPr="002F7D7E">
        <w:rPr>
          <w:rStyle w:val="Nmerodepgina"/>
        </w:rPr>
        <w:t xml:space="preserve">) e armazenam as mesmas na memória, comparando suas médias. O valor normal deve ser 1. Caso seja abaixo de 1, fala-se em baixa resistência elétrica; caso seja acima de 1, alta resistência elétrica do ponto ou, se desejarmos, baixa resistência elétrica da área ao redor do ponto. Os pontos de acupuntura no corpo, demonstrou </w:t>
      </w:r>
      <w:proofErr w:type="spellStart"/>
      <w:r w:rsidRPr="002F7D7E">
        <w:rPr>
          <w:rStyle w:val="Nmerodepgina"/>
        </w:rPr>
        <w:t>Niboyet</w:t>
      </w:r>
      <w:proofErr w:type="spellEnd"/>
      <w:r w:rsidRPr="002F7D7E">
        <w:rPr>
          <w:rStyle w:val="Nmerodepgina"/>
        </w:rPr>
        <w:t>, são frequentemente detectáveis, em baixa resistência, independente de existir ou não doença. No entanto, na orelha, esses pontos se tornam detectáveis apenas na presença de algum distúrbio ou patologia.</w:t>
      </w:r>
    </w:p>
    <w:p w:rsidR="00242D5E" w:rsidRPr="002F7D7E" w:rsidRDefault="00162D4B">
      <w:pPr>
        <w:pStyle w:val="Corpo"/>
      </w:pPr>
      <w:r w:rsidRPr="002F7D7E">
        <w:rPr>
          <w:rStyle w:val="Nmerodepgina"/>
        </w:rPr>
        <w:t xml:space="preserve">Quando se detecta um ponto na orelha e esse ponto está, de alguma forma, relacionado às queixas do paciente, devemos trata-lo. O tratamento pode ser feito de diversas maneiras </w:t>
      </w:r>
      <w:r w:rsidRPr="002F7D7E">
        <w:rPr>
          <w:rStyle w:val="Nmerodepgina"/>
        </w:rPr>
        <w:lastRenderedPageBreak/>
        <w:t>(NOGIER, 2018; ROUXEVILLE, 2016), utilizando-se: agulhas clássicas de acupuntura, agulhas semipermanentes (ASP), sementes, massagem do ponto, estimulação elétrica do ponto e laser. As mais utilizadas são as duas primeiras. Devemos sempre fazer assepsia com álcool a 70% ou outro desinfetante antes de inserir as agulhas.</w:t>
      </w:r>
    </w:p>
    <w:p w:rsidR="00242D5E" w:rsidRPr="002F7D7E" w:rsidRDefault="00162D4B">
      <w:pPr>
        <w:pStyle w:val="Corpo"/>
      </w:pPr>
      <w:r w:rsidRPr="002F7D7E">
        <w:rPr>
          <w:rStyle w:val="Nmerodepgina"/>
        </w:rPr>
        <w:t>A sessão de auriculoterapia pode ser repetida semanalmente, a cada 15 dias ou mensalmente, dependendo do quadro do paciente e a duração do tratamento varia entre 4 a 10 sessões, podendo se encurtar ou estender de acordo com cada caso.</w:t>
      </w:r>
    </w:p>
    <w:p w:rsidR="00242D5E" w:rsidRPr="002F7D7E" w:rsidRDefault="00162D4B">
      <w:pPr>
        <w:pStyle w:val="Corpo"/>
      </w:pPr>
      <w:r w:rsidRPr="002F7D7E">
        <w:rPr>
          <w:rStyle w:val="Nmerodepgina"/>
        </w:rPr>
        <w:t>Complicações ligadas ao tratamento por auriculoterapia são raríssimas, sendo a mais comum a reação vaso-vagal, que costuma ocorrer se o paciente se levanta subitamente da maca com as agulhas na orelha (NOGIER; NOGIER, 2009; ROUXEVILLE, 2007). Deve ser tratada deixando-se o paciente deitado e, eventualmente, elevando os membros inferiores. É muito raro se necessitar de medidas farmacológicas.</w:t>
      </w:r>
    </w:p>
    <w:p w:rsidR="00242D5E" w:rsidRPr="00421D0B" w:rsidRDefault="00162D4B" w:rsidP="00421D0B">
      <w:pPr>
        <w:pStyle w:val="Ttulo2"/>
      </w:pPr>
      <w:bookmarkStart w:id="9" w:name="_Toc36566146"/>
      <w:r w:rsidRPr="00421D0B">
        <w:rPr>
          <w:rStyle w:val="Nmerodepgina"/>
          <w:rFonts w:eastAsia="Arial Unicode MS"/>
        </w:rPr>
        <w:t>Cartografias</w:t>
      </w:r>
      <w:bookmarkEnd w:id="9"/>
    </w:p>
    <w:p w:rsidR="00242D5E" w:rsidRPr="002F7D7E" w:rsidRDefault="00162D4B">
      <w:pPr>
        <w:pStyle w:val="Corpo"/>
        <w:rPr>
          <w:rStyle w:val="Nmerodepgina"/>
        </w:rPr>
      </w:pPr>
      <w:r w:rsidRPr="002F7D7E">
        <w:t xml:space="preserve">Os órgãos são representados de forma lógica na orelha. Segundo </w:t>
      </w:r>
      <w:proofErr w:type="spellStart"/>
      <w:r w:rsidRPr="002F7D7E">
        <w:t>Raphaël</w:t>
      </w:r>
      <w:proofErr w:type="spellEnd"/>
      <w:r w:rsidRPr="002F7D7E">
        <w:t xml:space="preserve"> </w:t>
      </w:r>
      <w:proofErr w:type="spellStart"/>
      <w:r w:rsidRPr="002F7D7E">
        <w:t>Nogier</w:t>
      </w:r>
      <w:proofErr w:type="spellEnd"/>
      <w:r w:rsidRPr="002F7D7E">
        <w:t xml:space="preserve">, no seu recente livro </w:t>
      </w:r>
      <w:r w:rsidRPr="002F7D7E">
        <w:rPr>
          <w:i/>
          <w:iCs/>
        </w:rPr>
        <w:t xml:space="preserve">La </w:t>
      </w:r>
      <w:proofErr w:type="spellStart"/>
      <w:r w:rsidRPr="002F7D7E">
        <w:rPr>
          <w:i/>
          <w:iCs/>
        </w:rPr>
        <w:t>Santé</w:t>
      </w:r>
      <w:proofErr w:type="spellEnd"/>
      <w:r w:rsidRPr="002F7D7E">
        <w:rPr>
          <w:i/>
          <w:iCs/>
        </w:rPr>
        <w:t xml:space="preserve"> par </w:t>
      </w:r>
      <w:proofErr w:type="spellStart"/>
      <w:r w:rsidRPr="002F7D7E">
        <w:rPr>
          <w:i/>
          <w:iCs/>
        </w:rPr>
        <w:t>L’Oreille</w:t>
      </w:r>
      <w:proofErr w:type="spellEnd"/>
      <w:r w:rsidRPr="002F7D7E">
        <w:t xml:space="preserve"> </w:t>
      </w:r>
      <w:r w:rsidRPr="002F7D7E">
        <w:rPr>
          <w:rStyle w:val="Nmerodepgina"/>
        </w:rPr>
        <w:t>(NOGIER, 2018)</w:t>
      </w:r>
      <w:r w:rsidR="00A66469">
        <w:t xml:space="preserve"> </w:t>
      </w:r>
      <w:r w:rsidRPr="002F7D7E">
        <w:t>(</w:t>
      </w:r>
      <w:r w:rsidRPr="002F7D7E">
        <w:rPr>
          <w:color w:val="0432FF"/>
          <w:u w:color="0432FF"/>
        </w:rPr>
        <w:t>Figuras 2</w:t>
      </w:r>
      <w:r w:rsidRPr="002F7D7E">
        <w:t xml:space="preserve"> e </w:t>
      </w:r>
      <w:r w:rsidRPr="002F7D7E">
        <w:rPr>
          <w:color w:val="0432FF"/>
          <w:u w:color="0432FF"/>
        </w:rPr>
        <w:t>3</w:t>
      </w:r>
      <w:r w:rsidRPr="002F7D7E">
        <w:t>):</w:t>
      </w:r>
    </w:p>
    <w:p w:rsidR="00242D5E" w:rsidRPr="002F7D7E" w:rsidRDefault="00162D4B">
      <w:pPr>
        <w:pStyle w:val="PargrafodaLista"/>
        <w:numPr>
          <w:ilvl w:val="0"/>
          <w:numId w:val="8"/>
        </w:numPr>
        <w:spacing w:after="120" w:line="360" w:lineRule="auto"/>
        <w:rPr>
          <w:lang w:val="pt-BR"/>
        </w:rPr>
      </w:pPr>
      <w:r w:rsidRPr="002F7D7E">
        <w:rPr>
          <w:lang w:val="pt-BR"/>
        </w:rPr>
        <w:t xml:space="preserve">Na orelha, o corpo é representado de cabeça para baixo, ou seja, cabeça para baixo e pés para cima. Lembremos sempre deste diagrama (ver </w:t>
      </w:r>
      <w:r w:rsidRPr="002F7D7E">
        <w:rPr>
          <w:color w:val="0432FF"/>
          <w:u w:color="0432FF"/>
          <w:lang w:val="pt-BR"/>
        </w:rPr>
        <w:t>Figura 1</w:t>
      </w:r>
      <w:r w:rsidRPr="002F7D7E">
        <w:rPr>
          <w:lang w:val="pt-BR"/>
        </w:rPr>
        <w:t xml:space="preserve">). A representação da cabeça é, portanto, encontrada no lóbulo, o tórax na concha inferior, o abdômen na concha superior. O diagrama da orelha e do feto imaginados por Paul </w:t>
      </w:r>
      <w:proofErr w:type="spellStart"/>
      <w:r w:rsidRPr="002F7D7E">
        <w:rPr>
          <w:lang w:val="pt-BR"/>
        </w:rPr>
        <w:t>Nogier</w:t>
      </w:r>
      <w:proofErr w:type="spellEnd"/>
      <w:r w:rsidRPr="002F7D7E">
        <w:rPr>
          <w:lang w:val="pt-BR"/>
        </w:rPr>
        <w:t>, mesmo que seja apenas uma imagem, fornece uma ideia geral bastante precisa da arquitetura das localizações na orelha;</w:t>
      </w:r>
    </w:p>
    <w:p w:rsidR="00242D5E" w:rsidRPr="002F7D7E" w:rsidRDefault="00162D4B">
      <w:pPr>
        <w:pStyle w:val="PargrafodaLista"/>
        <w:numPr>
          <w:ilvl w:val="0"/>
          <w:numId w:val="8"/>
        </w:numPr>
        <w:spacing w:after="120" w:line="360" w:lineRule="auto"/>
        <w:rPr>
          <w:lang w:val="pt-BR"/>
        </w:rPr>
      </w:pPr>
      <w:r w:rsidRPr="002F7D7E">
        <w:rPr>
          <w:lang w:val="pt-BR"/>
        </w:rPr>
        <w:t>Representações de órgãos na orelha seguem as leis da embriologia. Os derivados do endoderma (órgãos abdominais e torácicos) estão no centro da orelha. Os derivados do mesoderma (aparelho locomotor) estão localizados na parte intermediária do pavilhão (</w:t>
      </w:r>
      <w:proofErr w:type="gramStart"/>
      <w:r w:rsidRPr="002F7D7E">
        <w:rPr>
          <w:lang w:val="pt-BR"/>
        </w:rPr>
        <w:t>fossas escafoide</w:t>
      </w:r>
      <w:proofErr w:type="gramEnd"/>
      <w:r w:rsidRPr="002F7D7E">
        <w:rPr>
          <w:lang w:val="pt-BR"/>
        </w:rPr>
        <w:t xml:space="preserve"> e triangular), os derivados do ectoderma (sistema nervoso) estão representados na borda e no lóbulo, ou seja, na parte mais externa;</w:t>
      </w:r>
    </w:p>
    <w:p w:rsidR="00242D5E" w:rsidRPr="002F7D7E" w:rsidRDefault="00162D4B">
      <w:pPr>
        <w:pStyle w:val="PargrafodaLista"/>
        <w:numPr>
          <w:ilvl w:val="0"/>
          <w:numId w:val="8"/>
        </w:numPr>
        <w:spacing w:after="120" w:line="360" w:lineRule="auto"/>
        <w:rPr>
          <w:lang w:val="pt-BR"/>
        </w:rPr>
      </w:pPr>
      <w:r w:rsidRPr="002F7D7E">
        <w:rPr>
          <w:lang w:val="pt-BR"/>
        </w:rPr>
        <w:t xml:space="preserve">A aurícula se desenvolve do centro para a periferia. No centro está a concha com a localização das vísceras; na parte do meio, a </w:t>
      </w:r>
      <w:proofErr w:type="spellStart"/>
      <w:r w:rsidRPr="002F7D7E">
        <w:rPr>
          <w:lang w:val="pt-BR"/>
        </w:rPr>
        <w:t>anti-hélice</w:t>
      </w:r>
      <w:proofErr w:type="spellEnd"/>
      <w:r w:rsidRPr="002F7D7E">
        <w:rPr>
          <w:lang w:val="pt-BR"/>
        </w:rPr>
        <w:t xml:space="preserve"> e fossas escafoide/triangular com a localização do sistema locomotor; na parte mais periférica, o sistema nervoso com a pele. No </w:t>
      </w:r>
      <w:proofErr w:type="spellStart"/>
      <w:r w:rsidRPr="002F7D7E">
        <w:rPr>
          <w:lang w:val="pt-BR"/>
        </w:rPr>
        <w:t>tragus</w:t>
      </w:r>
      <w:proofErr w:type="spellEnd"/>
      <w:r w:rsidRPr="002F7D7E">
        <w:rPr>
          <w:lang w:val="pt-BR"/>
        </w:rPr>
        <w:t xml:space="preserve"> estão os locais que correspondem às funções de lateralidade, funções que existem apenas nos seres humanos;</w:t>
      </w:r>
    </w:p>
    <w:p w:rsidR="00242D5E" w:rsidRPr="002F7D7E" w:rsidRDefault="00162D4B">
      <w:pPr>
        <w:pStyle w:val="PargrafodaLista"/>
        <w:numPr>
          <w:ilvl w:val="0"/>
          <w:numId w:val="8"/>
        </w:numPr>
        <w:spacing w:after="120" w:line="360" w:lineRule="auto"/>
        <w:rPr>
          <w:lang w:val="pt-BR"/>
        </w:rPr>
      </w:pPr>
      <w:r w:rsidRPr="002F7D7E">
        <w:rPr>
          <w:lang w:val="pt-BR"/>
        </w:rPr>
        <w:lastRenderedPageBreak/>
        <w:t>Essa arquitetura é válida para todos os mamíferos. Os pavilhões da orelha diferem de acordo com a espécie, dependendo da fisiologia.</w:t>
      </w:r>
    </w:p>
    <w:p w:rsidR="00242D5E" w:rsidRPr="00421D0B" w:rsidRDefault="00162D4B" w:rsidP="00421D0B">
      <w:pPr>
        <w:pStyle w:val="Ttulo2"/>
      </w:pPr>
      <w:bookmarkStart w:id="10" w:name="_Toc36566147"/>
      <w:r w:rsidRPr="00421D0B">
        <w:rPr>
          <w:rStyle w:val="Nmerodepgina"/>
          <w:rFonts w:eastAsia="Arial Unicode MS"/>
        </w:rPr>
        <w:t>Estudos Clínicos</w:t>
      </w:r>
      <w:bookmarkEnd w:id="10"/>
    </w:p>
    <w:p w:rsidR="00242D5E" w:rsidRPr="002F7D7E" w:rsidRDefault="00162D4B">
      <w:pPr>
        <w:pStyle w:val="Corpo"/>
      </w:pPr>
      <w:r w:rsidRPr="002F7D7E">
        <w:rPr>
          <w:rStyle w:val="Nmerodepgina"/>
        </w:rPr>
        <w:t xml:space="preserve">Existem alguns estudos fundamentais que dão respaldo ao método. O primeiro que merece menção foi conduzido pelo americano </w:t>
      </w:r>
      <w:proofErr w:type="spellStart"/>
      <w:r w:rsidRPr="002F7D7E">
        <w:rPr>
          <w:rStyle w:val="Nmerodepgina"/>
        </w:rPr>
        <w:t>Terrence</w:t>
      </w:r>
      <w:proofErr w:type="spellEnd"/>
      <w:r w:rsidRPr="002F7D7E">
        <w:rPr>
          <w:rStyle w:val="Nmerodepgina"/>
        </w:rPr>
        <w:t xml:space="preserve"> D. </w:t>
      </w:r>
      <w:proofErr w:type="spellStart"/>
      <w:r w:rsidRPr="002F7D7E">
        <w:rPr>
          <w:rStyle w:val="Nmerodepgina"/>
        </w:rPr>
        <w:t>Oleson</w:t>
      </w:r>
      <w:proofErr w:type="spellEnd"/>
      <w:r w:rsidRPr="002F7D7E">
        <w:rPr>
          <w:rStyle w:val="Nmerodepgina"/>
        </w:rPr>
        <w:t xml:space="preserve">, na Unidade de Controle da Dor da Universidade da Califórnia, e publicado na revista </w:t>
      </w:r>
      <w:proofErr w:type="spellStart"/>
      <w:r w:rsidRPr="002F7D7E">
        <w:rPr>
          <w:i/>
          <w:iCs/>
        </w:rPr>
        <w:t>Pain</w:t>
      </w:r>
      <w:proofErr w:type="spellEnd"/>
      <w:r w:rsidRPr="002F7D7E">
        <w:rPr>
          <w:rStyle w:val="Nmerodepgina"/>
        </w:rPr>
        <w:t xml:space="preserve">, em 1980 (OLESON; KROENING; BRESLER, 1980). Ele concebeu um estudo para comprovar a existência de uma </w:t>
      </w:r>
      <w:proofErr w:type="spellStart"/>
      <w:r w:rsidRPr="002F7D7E">
        <w:rPr>
          <w:rStyle w:val="Nmerodepgina"/>
        </w:rPr>
        <w:t>somatotopia</w:t>
      </w:r>
      <w:proofErr w:type="spellEnd"/>
      <w:r w:rsidRPr="002F7D7E">
        <w:rPr>
          <w:rStyle w:val="Nmerodepgina"/>
        </w:rPr>
        <w:t xml:space="preserve"> auricular. </w:t>
      </w:r>
      <w:r w:rsidRPr="002F7D7E">
        <w:t xml:space="preserve">Quarenta pacientes foram examinados clinicamente para determinar áreas do corpo onde havia dor </w:t>
      </w:r>
      <w:r w:rsidR="008138A3" w:rsidRPr="002F7D7E">
        <w:t>musculoesquelética</w:t>
      </w:r>
      <w:r w:rsidRPr="002F7D7E">
        <w:t xml:space="preserve">. Cada paciente foi então coberto com uma folha para ocultar qualquer problema físico visível. O médico que conduzia o diagnóstico auricular não tinha conhecimento prévio da condição médica do paciente, mas simplesmente examinou a orelha do paciente em busca de áreas com elevada condutividade (baixa resistência) ou sensibilidade na pele. A concordância entre o diagnóstico médico estabelecido e o diagnóstico auricular foi de 75,2%. Tanto as leituras quantificadas do fluxo de corrente elétrica quanto as classificações subjetivas da sensibilidade dérmica foram estatisticamente significativas para se chegar a um diagnóstico preciso. Esses resultados, portanto, sustentam a hipótese de que há uma organização </w:t>
      </w:r>
      <w:proofErr w:type="spellStart"/>
      <w:r w:rsidRPr="002F7D7E">
        <w:t>somatotópica</w:t>
      </w:r>
      <w:proofErr w:type="spellEnd"/>
      <w:r w:rsidRPr="002F7D7E">
        <w:t xml:space="preserve"> do corpo representada na aurícula humana.</w:t>
      </w:r>
    </w:p>
    <w:p w:rsidR="00242D5E" w:rsidRPr="002F7D7E" w:rsidRDefault="00162D4B">
      <w:pPr>
        <w:pStyle w:val="Corpo"/>
      </w:pPr>
      <w:r w:rsidRPr="002F7D7E">
        <w:rPr>
          <w:rStyle w:val="Nmerodepgina"/>
        </w:rPr>
        <w:t xml:space="preserve">O Dr. Richard </w:t>
      </w:r>
      <w:proofErr w:type="spellStart"/>
      <w:r w:rsidRPr="002F7D7E">
        <w:rPr>
          <w:rStyle w:val="Nmerodepgina"/>
        </w:rPr>
        <w:t>Niemtzow</w:t>
      </w:r>
      <w:proofErr w:type="spellEnd"/>
      <w:r w:rsidRPr="002F7D7E">
        <w:rPr>
          <w:rStyle w:val="Nmerodepgina"/>
        </w:rPr>
        <w:t xml:space="preserve">, médico e coronel da força aérea americana, propôs em 2001 aquilo que ficou conhecido como </w:t>
      </w:r>
      <w:proofErr w:type="spellStart"/>
      <w:r w:rsidRPr="002F7D7E">
        <w:rPr>
          <w:i/>
          <w:iCs/>
        </w:rPr>
        <w:t>Battlefield</w:t>
      </w:r>
      <w:proofErr w:type="spellEnd"/>
      <w:r w:rsidRPr="002F7D7E">
        <w:rPr>
          <w:i/>
          <w:iCs/>
        </w:rPr>
        <w:t xml:space="preserve"> </w:t>
      </w:r>
      <w:proofErr w:type="spellStart"/>
      <w:r w:rsidRPr="002F7D7E">
        <w:rPr>
          <w:i/>
          <w:iCs/>
        </w:rPr>
        <w:t>Acupuncture</w:t>
      </w:r>
      <w:proofErr w:type="spellEnd"/>
      <w:r w:rsidRPr="002F7D7E">
        <w:rPr>
          <w:rStyle w:val="Nmerodepgina"/>
        </w:rPr>
        <w:t xml:space="preserve"> (Acupuntura de Campo de Batalha) para tratamento rápido de soldados norte-americanos feridos em conflitos (NIEMTZOW, 2007). Ele utilizava 5 ASP colocadas em 5 pontos diferentes da orelha (em uma das orelhas) – giro cingulado, tálamo, ômega 2, ponto zero e </w:t>
      </w:r>
      <w:proofErr w:type="spellStart"/>
      <w:r w:rsidRPr="002F7D7E">
        <w:rPr>
          <w:i/>
          <w:iCs/>
        </w:rPr>
        <w:t>Shen</w:t>
      </w:r>
      <w:proofErr w:type="spellEnd"/>
      <w:r w:rsidRPr="002F7D7E">
        <w:rPr>
          <w:i/>
          <w:iCs/>
        </w:rPr>
        <w:t xml:space="preserve"> </w:t>
      </w:r>
      <w:proofErr w:type="spellStart"/>
      <w:r w:rsidRPr="002F7D7E">
        <w:rPr>
          <w:i/>
          <w:iCs/>
        </w:rPr>
        <w:t>men</w:t>
      </w:r>
      <w:proofErr w:type="spellEnd"/>
      <w:r w:rsidRPr="002F7D7E">
        <w:rPr>
          <w:rStyle w:val="Nmerodepgina"/>
        </w:rPr>
        <w:t xml:space="preserve">. Esse estudo piloto mostrou uma importante redução da dor em 9 soldados recrutados aleatoriamente. Importante mencionar que nenhum desses pacientes havia respondido adequadamente às medicações convencionais para controle da dor. Tanto a técnica utilizada quanto a cartografia correspondem ao que se faz em auriculoterapia, pela escola de </w:t>
      </w:r>
      <w:proofErr w:type="spellStart"/>
      <w:r w:rsidRPr="002F7D7E">
        <w:rPr>
          <w:rStyle w:val="Nmerodepgina"/>
        </w:rPr>
        <w:t>Nogier</w:t>
      </w:r>
      <w:proofErr w:type="spellEnd"/>
      <w:r w:rsidRPr="002F7D7E">
        <w:rPr>
          <w:rStyle w:val="Nmerodepgina"/>
        </w:rPr>
        <w:t>.</w:t>
      </w:r>
    </w:p>
    <w:p w:rsidR="00242D5E" w:rsidRPr="002F7D7E" w:rsidRDefault="00162D4B">
      <w:pPr>
        <w:pStyle w:val="Corpo"/>
      </w:pPr>
      <w:proofErr w:type="spellStart"/>
      <w:r w:rsidRPr="002F7D7E">
        <w:rPr>
          <w:rStyle w:val="Nmerodepgina"/>
        </w:rPr>
        <w:t>Alimi</w:t>
      </w:r>
      <w:proofErr w:type="spellEnd"/>
      <w:r w:rsidRPr="002F7D7E">
        <w:rPr>
          <w:rStyle w:val="Nmerodepgina"/>
        </w:rPr>
        <w:t xml:space="preserve"> et al. (ALIMI et al., 2000, 2003) investigaram a eficácia da acupuntura auricular (AA) nas dores decorrentes do câncer, no Instituto Gustave </w:t>
      </w:r>
      <w:proofErr w:type="spellStart"/>
      <w:r w:rsidRPr="002F7D7E">
        <w:rPr>
          <w:rStyle w:val="Nmerodepgina"/>
        </w:rPr>
        <w:t>Roussy</w:t>
      </w:r>
      <w:proofErr w:type="spellEnd"/>
      <w:r w:rsidRPr="002F7D7E">
        <w:rPr>
          <w:rStyle w:val="Nmerodepgina"/>
        </w:rPr>
        <w:t xml:space="preserve">, em Paris. No primeiro estudo (ALIMI et al., 2000), um piloto, eles investigaram a evolução de 20 pacientes insuficientemente aliviados da dor pela </w:t>
      </w:r>
      <w:proofErr w:type="spellStart"/>
      <w:r w:rsidRPr="002F7D7E">
        <w:rPr>
          <w:rStyle w:val="Nmerodepgina"/>
        </w:rPr>
        <w:t>farmacoterapia</w:t>
      </w:r>
      <w:proofErr w:type="spellEnd"/>
      <w:r w:rsidRPr="002F7D7E">
        <w:rPr>
          <w:rStyle w:val="Nmerodepgina"/>
        </w:rPr>
        <w:t xml:space="preserve"> convencional, nos quais o índice médio da mesma permanecia 7/10 pela escala visual analógica (EVA). O tratamento foi realizado com ASP, uma única sessão, tendo havido 18 melhoras em 20 casos, com </w:t>
      </w:r>
      <w:r w:rsidRPr="002F7D7E">
        <w:rPr>
          <w:rStyle w:val="Nmerodepgina"/>
        </w:rPr>
        <w:lastRenderedPageBreak/>
        <w:t xml:space="preserve">uma queda absoluta dos escores da EVA de 3,4 </w:t>
      </w:r>
      <w:r w:rsidRPr="002F7D7E">
        <w:rPr>
          <w:rFonts w:ascii="Symbol" w:hAnsi="Symbol"/>
        </w:rPr>
        <w:t>±</w:t>
      </w:r>
      <w:r w:rsidRPr="002F7D7E">
        <w:rPr>
          <w:rStyle w:val="Nmerodepgina"/>
        </w:rPr>
        <w:t xml:space="preserve"> 2,2. Isso motivou um segundo estudo (ALIMI et al., 2003), esse sim randomizado, envolvendo 90 pacientes divididos em 3 grupos: um recebendo ASP em pontos detectados eletricamente, um recebendo agulhas em pontos não detectados e </w:t>
      </w:r>
      <w:proofErr w:type="gramStart"/>
      <w:r w:rsidRPr="002F7D7E">
        <w:rPr>
          <w:rStyle w:val="Nmerodepgina"/>
        </w:rPr>
        <w:t>outro sementes</w:t>
      </w:r>
      <w:proofErr w:type="gramEnd"/>
      <w:r w:rsidRPr="002F7D7E">
        <w:rPr>
          <w:rStyle w:val="Nmerodepgina"/>
        </w:rPr>
        <w:t xml:space="preserve"> em pontos não detectados. Cada grupo de pacientes recebeu duas sessões de tratamento. A EVA média da dor nos grupos era de 58 mm (em 100) e, após 2 meses, reduziu 36% no grupo com pontos que foram detectados e tratados e apenas 2% nos outros dois grupos (p &lt; 0,0001).</w:t>
      </w:r>
    </w:p>
    <w:p w:rsidR="00242D5E" w:rsidRPr="002F7D7E" w:rsidRDefault="00162D4B">
      <w:pPr>
        <w:pStyle w:val="Corpo"/>
      </w:pPr>
      <w:r w:rsidRPr="002F7D7E">
        <w:rPr>
          <w:rStyle w:val="Nmerodepgina"/>
        </w:rPr>
        <w:t xml:space="preserve">Apesar de não envolver a utilização de agulhas e sim sementes, merece menção um estudo randomizado publicado recentemente (LEE; PARK, 2019), realizado na Coreia do Sul. Esse estudo recrutou 48 pacientes com dor cervical crônica (25 no grupo tratamento e 23 no grupo controle) que foram submetidos a quatro de sessões de </w:t>
      </w:r>
      <w:r w:rsidR="00282E39">
        <w:rPr>
          <w:rStyle w:val="Nmerodepgina"/>
        </w:rPr>
        <w:t>auriculo</w:t>
      </w:r>
      <w:r w:rsidR="002B223F">
        <w:rPr>
          <w:rStyle w:val="Nmerodepgina"/>
        </w:rPr>
        <w:t>terapia</w:t>
      </w:r>
      <w:r w:rsidRPr="002F7D7E">
        <w:rPr>
          <w:rStyle w:val="Nmerodepgina"/>
        </w:rPr>
        <w:t xml:space="preserve"> e depois avaliados, em relação à escalar de dor e incapacidade, comparando-se os dois grupos. No grupo tratamento houve diminuição do índice de incapacidade, do limiar de dor medido com </w:t>
      </w:r>
      <w:proofErr w:type="spellStart"/>
      <w:r w:rsidRPr="002F7D7E">
        <w:rPr>
          <w:rStyle w:val="Nmerodepgina"/>
        </w:rPr>
        <w:t>algiômetro</w:t>
      </w:r>
      <w:proofErr w:type="spellEnd"/>
      <w:r w:rsidRPr="002F7D7E">
        <w:rPr>
          <w:rStyle w:val="Nmerodepgina"/>
        </w:rPr>
        <w:t xml:space="preserve"> e melhora da amplitude de movimentação do pescoço em relação ao grupo controle, todos esses parâmetros com significância estatística.</w:t>
      </w:r>
    </w:p>
    <w:p w:rsidR="00242D5E" w:rsidRPr="002F7D7E" w:rsidRDefault="00162D4B">
      <w:pPr>
        <w:pStyle w:val="Corpo"/>
      </w:pPr>
      <w:r w:rsidRPr="002F7D7E">
        <w:rPr>
          <w:rStyle w:val="Nmerodepgina"/>
        </w:rPr>
        <w:t>Três importantes revisões, publicadas em 2010, 2015 e 2019, analisaram a eficácia da auriculoterapia nos diferentes tipos de dor. A primeira (2010), teve 12 estudos incluídos (1009 pacientes), envolvendo dores diversas (região lombar, cervical, câncer, articulação t</w:t>
      </w:r>
      <w:r w:rsidR="0053513F">
        <w:rPr>
          <w:rStyle w:val="Nmerodepgina"/>
        </w:rPr>
        <w:t>e</w:t>
      </w:r>
      <w:r w:rsidRPr="002F7D7E">
        <w:rPr>
          <w:rStyle w:val="Nmerodepgina"/>
        </w:rPr>
        <w:t>mporomandibular e câncer). Essa metanálise mostrou que houve diferença significativa nos escores de dor entre os grupos de AT vs. controle, assim como na quantidade de analgésicos utilizada (ASHER et al., 2010).</w:t>
      </w:r>
    </w:p>
    <w:p w:rsidR="00242D5E" w:rsidRPr="002F7D7E" w:rsidRDefault="00162D4B">
      <w:pPr>
        <w:pStyle w:val="Corpo"/>
      </w:pPr>
      <w:r w:rsidRPr="002F7D7E">
        <w:rPr>
          <w:rStyle w:val="Nmerodepgina"/>
        </w:rPr>
        <w:t>A segunda metanálise (2015) incluiu 15 estudos (1089 pacientes), sendo 6 devido à dor crônica em região dorsal, 2 por dor cervical, 2 devido à cefaleia crônica e o restante por condições variadas. Essa revisão mostrou que a AT pode produzir um impacto positivo no alívio da dor crônica, especialmente na lombalgia (ZHAO et al., 2015). Além disso, parece que esse efeito não foi afetado pela duração do tratamento e pode começar a diminuir três meses após a conclusão dos mesmos.</w:t>
      </w:r>
    </w:p>
    <w:p w:rsidR="00242D5E" w:rsidRPr="002F7D7E" w:rsidRDefault="00162D4B">
      <w:pPr>
        <w:pStyle w:val="Corpo"/>
      </w:pPr>
      <w:r w:rsidRPr="002F7D7E">
        <w:rPr>
          <w:rStyle w:val="Nmerodepgina"/>
        </w:rPr>
        <w:t xml:space="preserve">A terceira metanálise (2019) sobre a utilização da acupuntura auricular para dor crônica nas costas mostrou resultados interessantes (MOURA et al., 2019). Cerca de 930 pacientes foram incluídos na mesma, 462 no grupo AT e 468 no grupo controle, em 15 estudos. Desses, 3 foram realizados com a cartografia de </w:t>
      </w:r>
      <w:proofErr w:type="spellStart"/>
      <w:r w:rsidRPr="002F7D7E">
        <w:rPr>
          <w:rStyle w:val="Nmerodepgina"/>
        </w:rPr>
        <w:t>Nogier</w:t>
      </w:r>
      <w:proofErr w:type="spellEnd"/>
      <w:r w:rsidRPr="002F7D7E">
        <w:rPr>
          <w:rStyle w:val="Nmerodepgina"/>
        </w:rPr>
        <w:t xml:space="preserve"> e 7 tiveram seus pontos detectados eletricamente. Os desfechos avaliados foram: consumo de medicação, incapacidade </w:t>
      </w:r>
      <w:r w:rsidRPr="002F7D7E">
        <w:rPr>
          <w:rStyle w:val="Nmerodepgina"/>
        </w:rPr>
        <w:lastRenderedPageBreak/>
        <w:t>física, qualidade da dor e qualidade de vida. Os pacientes receberam 1 sessão de tratamento por semana, por um tempo médio de 5 semanas. Houve diferença estatisticamente significante em vários desses parâmetros, na maior parte dos estudos e a metanálise mostrou benefício da AT em relação aos controles no controle das dores crônicas nas costas.</w:t>
      </w:r>
    </w:p>
    <w:p w:rsidR="00242D5E" w:rsidRPr="002F7D7E" w:rsidRDefault="00162D4B">
      <w:pPr>
        <w:pStyle w:val="Corpo"/>
      </w:pPr>
      <w:r w:rsidRPr="002F7D7E">
        <w:rPr>
          <w:rStyle w:val="Nmerodepgina"/>
        </w:rPr>
        <w:t>Em resumo, existem muitos estudos que apontam para a eficácia da auriculoterapia no tratamento de diversas condições, em especial no que diz respeito à dor, seja ela aguda ou crônica.</w:t>
      </w:r>
    </w:p>
    <w:p w:rsidR="00242D5E" w:rsidRPr="002F7D7E" w:rsidRDefault="00162D4B">
      <w:pPr>
        <w:pStyle w:val="Corpo"/>
        <w:spacing w:after="0" w:line="240" w:lineRule="auto"/>
        <w:jc w:val="left"/>
      </w:pPr>
      <w:r w:rsidRPr="002F7D7E">
        <w:rPr>
          <w:rStyle w:val="Nmerodepgina"/>
          <w:rFonts w:ascii="Arial Unicode MS" w:hAnsi="Arial Unicode MS"/>
        </w:rPr>
        <w:br w:type="page"/>
      </w:r>
    </w:p>
    <w:p w:rsidR="00242D5E" w:rsidRPr="00421D0B" w:rsidRDefault="00162D4B" w:rsidP="00421D0B">
      <w:pPr>
        <w:pStyle w:val="Ttulo1"/>
      </w:pPr>
      <w:bookmarkStart w:id="11" w:name="_Toc36566148"/>
      <w:r w:rsidRPr="00421D0B">
        <w:rPr>
          <w:rStyle w:val="Nmerodepgina"/>
        </w:rPr>
        <w:lastRenderedPageBreak/>
        <w:t>MATERIAL E MÉTODOS</w:t>
      </w:r>
      <w:bookmarkEnd w:id="11"/>
    </w:p>
    <w:p w:rsidR="00242D5E" w:rsidRPr="00421D0B" w:rsidRDefault="00162D4B" w:rsidP="00421D0B">
      <w:pPr>
        <w:pStyle w:val="Ttulo2"/>
        <w:rPr>
          <w:lang w:val="pt-BR"/>
        </w:rPr>
      </w:pPr>
      <w:bookmarkStart w:id="12" w:name="_Toc36566149"/>
      <w:r w:rsidRPr="00421D0B">
        <w:rPr>
          <w:rStyle w:val="Nmerodepgina"/>
          <w:rFonts w:eastAsia="Arial Unicode MS"/>
          <w:lang w:val="pt-BR"/>
        </w:rPr>
        <w:t>Planejamento do Estudo e População Participante</w:t>
      </w:r>
      <w:bookmarkEnd w:id="12"/>
    </w:p>
    <w:p w:rsidR="00242D5E" w:rsidRPr="002F7D7E" w:rsidRDefault="00162D4B">
      <w:pPr>
        <w:pStyle w:val="Corpo"/>
      </w:pPr>
      <w:r w:rsidRPr="002F7D7E">
        <w:rPr>
          <w:rStyle w:val="Nmerodepgina"/>
        </w:rPr>
        <w:t xml:space="preserve">Esse estudo será um estudo piloto, </w:t>
      </w:r>
      <w:r w:rsidR="00CF654C" w:rsidRPr="00457BF6">
        <w:rPr>
          <w:rStyle w:val="Nmerodepgina"/>
        </w:rPr>
        <w:t xml:space="preserve">prospectivo, </w:t>
      </w:r>
      <w:r w:rsidRPr="00457BF6">
        <w:rPr>
          <w:rStyle w:val="Nmerodepgina"/>
        </w:rPr>
        <w:t>de apenas um braço, no qual o paciente será o seu próprio controle, com seguimento 1 (um) e 2 (dois) meses após a última sessão de tratamento.</w:t>
      </w:r>
      <w:r w:rsidR="00CE7859" w:rsidRPr="00457BF6">
        <w:rPr>
          <w:rStyle w:val="Nmerodepgina"/>
        </w:rPr>
        <w:t xml:space="preserve"> Trata-se um estudo pareado, ou seja, o paciente é o seu próprio controle, sendo medidas as diferenças entre os dados do mesmo antes e depois do tratamento. Nesse tipo de estudo temos apenas um grupo, que é avaliado em dois ou mais momentos diferentes (basal, 1 mês </w:t>
      </w:r>
      <w:r w:rsidR="00702F07" w:rsidRPr="00BE4EF1">
        <w:rPr>
          <w:rStyle w:val="Nmerodepgina"/>
        </w:rPr>
        <w:t>e</w:t>
      </w:r>
      <w:r w:rsidR="00CE7859" w:rsidRPr="00457BF6">
        <w:rPr>
          <w:rStyle w:val="Nmerodepgina"/>
        </w:rPr>
        <w:t xml:space="preserve"> 2 meses após o tratamento) e essas medidas são comparadas através de testes estatísticos apropriados.</w:t>
      </w:r>
    </w:p>
    <w:p w:rsidR="00242D5E" w:rsidRPr="002F7D7E" w:rsidRDefault="00162D4B">
      <w:pPr>
        <w:pStyle w:val="Corpo"/>
      </w:pPr>
      <w:r w:rsidRPr="002F7D7E">
        <w:rPr>
          <w:rStyle w:val="Nmerodepgina"/>
        </w:rPr>
        <w:t xml:space="preserve">Serão recrutados pacientes residentes em Cabo Frio/RJ, com queixas de dor em coluna </w:t>
      </w:r>
      <w:r w:rsidRPr="00BE4EF1">
        <w:rPr>
          <w:rStyle w:val="Nmerodepgina"/>
        </w:rPr>
        <w:t>cervical. Esses</w:t>
      </w:r>
      <w:r w:rsidR="00012DD0" w:rsidRPr="00BE4EF1">
        <w:rPr>
          <w:rStyle w:val="Nmerodepgina"/>
        </w:rPr>
        <w:t xml:space="preserve"> pacientes</w:t>
      </w:r>
      <w:r w:rsidRPr="00BE4EF1">
        <w:rPr>
          <w:rStyle w:val="Nmerodepgina"/>
        </w:rPr>
        <w:t xml:space="preserve"> serão atendidos em </w:t>
      </w:r>
      <w:r w:rsidR="00012DD0" w:rsidRPr="00BE4EF1">
        <w:rPr>
          <w:rStyle w:val="Nmerodepgina"/>
        </w:rPr>
        <w:t>consultório</w:t>
      </w:r>
      <w:r w:rsidRPr="00BE4EF1">
        <w:rPr>
          <w:rStyle w:val="Nmerodepgina"/>
        </w:rPr>
        <w:t xml:space="preserve"> </w:t>
      </w:r>
      <w:r w:rsidR="00012DD0" w:rsidRPr="00BE4EF1">
        <w:rPr>
          <w:rStyle w:val="Nmerodepgina"/>
        </w:rPr>
        <w:t>pertencente ao pesquisador e situado em hospital da região (Clínica Santa Helena Ltda.).</w:t>
      </w:r>
      <w:r w:rsidR="005D125D" w:rsidRPr="00BE4EF1">
        <w:rPr>
          <w:rStyle w:val="Nmerodepgina"/>
        </w:rPr>
        <w:t xml:space="preserve"> </w:t>
      </w:r>
      <w:r w:rsidR="00C43446" w:rsidRPr="00BE4EF1">
        <w:rPr>
          <w:rStyle w:val="Nmerodepgina"/>
        </w:rPr>
        <w:t xml:space="preserve">O recrutamento dos pacientes será realizado no próprio consultório do pesquisador principal (FMS). </w:t>
      </w:r>
      <w:r w:rsidR="005D125D" w:rsidRPr="00BE4EF1">
        <w:rPr>
          <w:rStyle w:val="Nmerodepgina"/>
        </w:rPr>
        <w:t>Os questionários e</w:t>
      </w:r>
      <w:r w:rsidR="005D125D">
        <w:rPr>
          <w:rStyle w:val="Nmerodepgina"/>
        </w:rPr>
        <w:t xml:space="preserve"> coleta de dados serão realizados pelo pesquisador principal (FMS) ou por outro membro da equipe (MBS)</w:t>
      </w:r>
      <w:r w:rsidR="00C43446">
        <w:rPr>
          <w:rStyle w:val="Nmerodepgina"/>
        </w:rPr>
        <w:t xml:space="preserve">, </w:t>
      </w:r>
      <w:r w:rsidR="00C43446" w:rsidRPr="00457BF6">
        <w:rPr>
          <w:rStyle w:val="Nmerodepgina"/>
        </w:rPr>
        <w:t>e serão aplicados antes do início do tratamento, um mês e dois meses após o término do mesmo</w:t>
      </w:r>
      <w:r w:rsidR="005D125D" w:rsidRPr="00457BF6">
        <w:rPr>
          <w:rStyle w:val="Nmerodepgina"/>
        </w:rPr>
        <w:t>.</w:t>
      </w:r>
      <w:r w:rsidR="00A61716" w:rsidRPr="00457BF6">
        <w:rPr>
          <w:rStyle w:val="Nmerodepgina"/>
        </w:rPr>
        <w:t xml:space="preserve"> O paciente será devidamente esclarecido, antes de iniciar o tratamento, sobre as formas de avaliação a que será submetido</w:t>
      </w:r>
      <w:r w:rsidR="00057738" w:rsidRPr="00457BF6">
        <w:rPr>
          <w:rStyle w:val="Nmerodepgina"/>
        </w:rPr>
        <w:t xml:space="preserve"> (escalas de dor, incapacidade cervical e questionário de qualidade de vida)</w:t>
      </w:r>
      <w:r w:rsidR="00A61716" w:rsidRPr="00457BF6">
        <w:rPr>
          <w:rStyle w:val="Nmerodepgina"/>
        </w:rPr>
        <w:t>, assim como sobre o método de tratamento empregado (</w:t>
      </w:r>
      <w:r w:rsidR="00057738" w:rsidRPr="00457BF6">
        <w:rPr>
          <w:rStyle w:val="Nmerodepgina"/>
        </w:rPr>
        <w:t>acupuntura auricular</w:t>
      </w:r>
      <w:r w:rsidR="009A6567" w:rsidRPr="00BE4EF1">
        <w:rPr>
          <w:rStyle w:val="Nmerodepgina"/>
        </w:rPr>
        <w:t>)</w:t>
      </w:r>
      <w:r w:rsidR="00057738" w:rsidRPr="00457BF6">
        <w:rPr>
          <w:rStyle w:val="Nmerodepgina"/>
        </w:rPr>
        <w:t xml:space="preserve">. </w:t>
      </w:r>
      <w:r w:rsidR="004E28EF" w:rsidRPr="00457BF6">
        <w:rPr>
          <w:rStyle w:val="Nmerodepgina"/>
        </w:rPr>
        <w:t>Isso será realizado para que o paciente possa decidir se deseja ou não participar do estudo.</w:t>
      </w:r>
    </w:p>
    <w:p w:rsidR="005F7179" w:rsidRPr="002F7D7E" w:rsidRDefault="00162D4B">
      <w:pPr>
        <w:pStyle w:val="Corpo"/>
      </w:pPr>
      <w:r w:rsidRPr="002F7D7E">
        <w:rPr>
          <w:rStyle w:val="Nmerodepgina"/>
        </w:rPr>
        <w:t xml:space="preserve">Os critérios de inclusão são: (1) pacientes adultos acima de 18 anos; (2) presença de dor em região cervical como queixa principal; (3) um escore de dor superior a 5 pelo índice de incapacidade cervical (NDI, do inglês </w:t>
      </w:r>
      <w:proofErr w:type="spellStart"/>
      <w:r w:rsidRPr="002F7D7E">
        <w:rPr>
          <w:i/>
          <w:iCs/>
        </w:rPr>
        <w:t>Neck</w:t>
      </w:r>
      <w:proofErr w:type="spellEnd"/>
      <w:r w:rsidRPr="002F7D7E">
        <w:rPr>
          <w:i/>
          <w:iCs/>
        </w:rPr>
        <w:t xml:space="preserve"> </w:t>
      </w:r>
      <w:proofErr w:type="spellStart"/>
      <w:r w:rsidRPr="002F7D7E">
        <w:rPr>
          <w:i/>
          <w:iCs/>
        </w:rPr>
        <w:t>Disability</w:t>
      </w:r>
      <w:proofErr w:type="spellEnd"/>
      <w:r w:rsidRPr="002F7D7E">
        <w:rPr>
          <w:i/>
          <w:iCs/>
        </w:rPr>
        <w:t xml:space="preserve"> Index</w:t>
      </w:r>
      <w:r w:rsidRPr="002F7D7E">
        <w:rPr>
          <w:rStyle w:val="Nmerodepgina"/>
        </w:rPr>
        <w:t>); (4) ausência de história de cirurgia, fratura ou injúria grave em região cervical; (5) ausência de alergias ou lesões em ambas as orelhas; (6) anuência em não receber outros tratamentos durante o período do estudo, a não ser analgésicos, se necessário.</w:t>
      </w:r>
      <w:r w:rsidR="00E70AAE">
        <w:rPr>
          <w:rStyle w:val="Nmerodepgina"/>
        </w:rPr>
        <w:t xml:space="preserve"> </w:t>
      </w:r>
      <w:r w:rsidR="005F7179">
        <w:rPr>
          <w:rStyle w:val="Nmerodepgina"/>
        </w:rPr>
        <w:t xml:space="preserve">Critérios de exclusão: (1) pacientes com </w:t>
      </w:r>
      <w:r w:rsidR="005F7179" w:rsidRPr="002F7D7E">
        <w:rPr>
          <w:rStyle w:val="Nmerodepgina"/>
        </w:rPr>
        <w:t>história de cirurgia, fratura ou injúria grave em região cervical</w:t>
      </w:r>
      <w:r w:rsidR="005F7179">
        <w:rPr>
          <w:rStyle w:val="Nmerodepgina"/>
        </w:rPr>
        <w:t>; (2) gravidez; (3) lesões graves ou sinais de infecção em uma ou nas duas orelhas; (4) patologias sistêmicas graves como doenças autoimunes e câncer.</w:t>
      </w:r>
    </w:p>
    <w:p w:rsidR="00242D5E" w:rsidRPr="002F7D7E" w:rsidRDefault="00162D4B">
      <w:pPr>
        <w:pStyle w:val="Corpo"/>
      </w:pPr>
      <w:r w:rsidRPr="002F7D7E">
        <w:rPr>
          <w:rStyle w:val="Nmerodepgina"/>
        </w:rPr>
        <w:t>Esses pacientes serão atendidos uma vez por semana durante 4 (quatro) semanas consecutivas e depois acompanhados por mais 2 (dois) meses. Os dados basais dos pacientes serão coletados na primeira consulta de acordo com formulário inserido no ANEXO I.</w:t>
      </w:r>
    </w:p>
    <w:p w:rsidR="00242D5E" w:rsidRPr="002F7D7E" w:rsidRDefault="00162D4B">
      <w:pPr>
        <w:pStyle w:val="Corpo"/>
      </w:pPr>
      <w:r w:rsidRPr="002F7D7E">
        <w:rPr>
          <w:rStyle w:val="Nmerodepgina"/>
        </w:rPr>
        <w:lastRenderedPageBreak/>
        <w:t>Com base em estudos prévios (LEE; PARK, 2019; MURTHY et al., 2014), o presente estudo foi elaborado de modo a detectar uma melhora de pelo menos 30% no NDI e/ou na escala visual analógica da dor dos pacientes após as 4 sessões de tratamento. Um tamanho de amostra de 13 (treze) pacientes forneceria um poder do teste de 90% para detectar essa diferença, com um nível alfa de significância de 0,05. Para computar possíveis perdas de seguimento ou desistências, estabelecemos o tamanho da amostra em 20 pacientes.</w:t>
      </w:r>
    </w:p>
    <w:p w:rsidR="00242D5E" w:rsidRPr="00421D0B" w:rsidRDefault="00162D4B" w:rsidP="00421D0B">
      <w:pPr>
        <w:pStyle w:val="Ttulo2"/>
      </w:pPr>
      <w:bookmarkStart w:id="13" w:name="_Toc36566150"/>
      <w:r w:rsidRPr="00421D0B">
        <w:rPr>
          <w:rStyle w:val="Nmerodepgina"/>
          <w:rFonts w:eastAsia="Arial Unicode MS"/>
        </w:rPr>
        <w:t>Protocolo de Tratamento</w:t>
      </w:r>
      <w:bookmarkEnd w:id="13"/>
    </w:p>
    <w:p w:rsidR="00242D5E" w:rsidRPr="002F7D7E" w:rsidRDefault="00162D4B">
      <w:pPr>
        <w:pStyle w:val="Corpo"/>
      </w:pPr>
      <w:r w:rsidRPr="002F7D7E">
        <w:rPr>
          <w:rStyle w:val="Nmerodepgina"/>
        </w:rPr>
        <w:t xml:space="preserve">Os protocolos de tratamento em auriculoterapia são variados e adaptados de acordo com o paciente e a queixa. A cartografia da orelha utilizada será a de </w:t>
      </w:r>
      <w:proofErr w:type="spellStart"/>
      <w:r w:rsidRPr="002F7D7E">
        <w:rPr>
          <w:rStyle w:val="Nmerodepgina"/>
        </w:rPr>
        <w:t>Nogier</w:t>
      </w:r>
      <w:proofErr w:type="spellEnd"/>
      <w:r w:rsidRPr="002F7D7E">
        <w:rPr>
          <w:rStyle w:val="Nmerodepgina"/>
        </w:rPr>
        <w:t xml:space="preserve"> (NOGIER, 2018).</w:t>
      </w:r>
    </w:p>
    <w:p w:rsidR="00242D5E" w:rsidRPr="002F7D7E" w:rsidRDefault="00162D4B">
      <w:pPr>
        <w:pStyle w:val="Corpo"/>
      </w:pPr>
      <w:r w:rsidRPr="002F7D7E">
        <w:rPr>
          <w:rStyle w:val="Nmerodepgina"/>
        </w:rPr>
        <w:t xml:space="preserve">Os pontos e zonas a serem pesquisados seguirão recomendações já descritas (ROUXEVILLE, 2016), entre eles: coluna cervical, musculatura cervical, tálamo, zero, </w:t>
      </w:r>
      <w:proofErr w:type="spellStart"/>
      <w:r w:rsidRPr="002F7D7E">
        <w:rPr>
          <w:i/>
          <w:iCs/>
        </w:rPr>
        <w:t>Shen</w:t>
      </w:r>
      <w:proofErr w:type="spellEnd"/>
      <w:r w:rsidRPr="002F7D7E">
        <w:rPr>
          <w:i/>
          <w:iCs/>
        </w:rPr>
        <w:t xml:space="preserve"> </w:t>
      </w:r>
      <w:proofErr w:type="spellStart"/>
      <w:r w:rsidRPr="002F7D7E">
        <w:rPr>
          <w:i/>
          <w:iCs/>
        </w:rPr>
        <w:t>men</w:t>
      </w:r>
      <w:proofErr w:type="spellEnd"/>
      <w:r w:rsidRPr="002F7D7E">
        <w:rPr>
          <w:rStyle w:val="Nmerodepgina"/>
        </w:rPr>
        <w:t>, córtex pré-frontal (</w:t>
      </w:r>
      <w:r w:rsidRPr="002F7D7E">
        <w:rPr>
          <w:color w:val="0432FF"/>
          <w:u w:color="0432FF"/>
        </w:rPr>
        <w:t xml:space="preserve">Figura </w:t>
      </w:r>
      <w:r w:rsidR="00282E39">
        <w:rPr>
          <w:color w:val="0432FF"/>
          <w:u w:color="0432FF"/>
        </w:rPr>
        <w:t>4</w:t>
      </w:r>
      <w:r w:rsidRPr="002F7D7E">
        <w:rPr>
          <w:rStyle w:val="Nmerodepgina"/>
        </w:rPr>
        <w:t>, ANEXO II). Só serão tratados os pontos que forem detectados (vide abaixo). Em cada sessão os pontos tratados serão marcados em esquemas apropriados (</w:t>
      </w:r>
      <w:r w:rsidRPr="002F7D7E">
        <w:rPr>
          <w:color w:val="0432FF"/>
          <w:u w:color="0432FF"/>
        </w:rPr>
        <w:t xml:space="preserve">Figura </w:t>
      </w:r>
      <w:r w:rsidR="00282E39">
        <w:rPr>
          <w:color w:val="0432FF"/>
          <w:u w:color="0432FF"/>
        </w:rPr>
        <w:t>5</w:t>
      </w:r>
      <w:r w:rsidRPr="002F7D7E">
        <w:rPr>
          <w:rStyle w:val="Nmerodepgina"/>
        </w:rPr>
        <w:t>, ANEXO II).</w:t>
      </w:r>
    </w:p>
    <w:p w:rsidR="00242D5E" w:rsidRPr="002F7D7E" w:rsidRDefault="00162D4B">
      <w:pPr>
        <w:pStyle w:val="Corpo"/>
      </w:pPr>
      <w:r w:rsidRPr="002F7D7E">
        <w:rPr>
          <w:rStyle w:val="Nmerodepgina"/>
        </w:rPr>
        <w:t>A detecção dos pontos patológicos será realizada de duas formas, de acordo com protocolos previamente descritos (ALIMI et al., 2003; NOGIER; NOGIER, 2009; ROUXEVILLE, 2016):</w:t>
      </w:r>
    </w:p>
    <w:p w:rsidR="00242D5E" w:rsidRPr="002F7D7E" w:rsidRDefault="00162D4B">
      <w:pPr>
        <w:pStyle w:val="PargrafodaLista"/>
        <w:numPr>
          <w:ilvl w:val="0"/>
          <w:numId w:val="10"/>
        </w:numPr>
        <w:spacing w:after="120" w:line="360" w:lineRule="auto"/>
        <w:rPr>
          <w:lang w:val="pt-BR"/>
        </w:rPr>
      </w:pPr>
      <w:r w:rsidRPr="002F7D7E">
        <w:rPr>
          <w:b/>
          <w:bCs/>
          <w:lang w:val="pt-BR"/>
        </w:rPr>
        <w:t>Palpação dolorosa</w:t>
      </w:r>
      <w:r w:rsidRPr="002F7D7E">
        <w:rPr>
          <w:rStyle w:val="Nmerodepgina"/>
          <w:lang w:val="pt-BR"/>
        </w:rPr>
        <w:t>, utilizando-se um apalpador de pressão calibrado para exercer uma pressão de 250 g/mm</w:t>
      </w:r>
      <w:r w:rsidRPr="002F7D7E">
        <w:rPr>
          <w:rStyle w:val="Refdenotaderodap"/>
          <w:lang w:val="pt-BR"/>
        </w:rPr>
        <w:t>2</w:t>
      </w:r>
      <w:r w:rsidRPr="002F7D7E">
        <w:rPr>
          <w:rStyle w:val="Nmerodepgina"/>
          <w:lang w:val="pt-BR"/>
        </w:rPr>
        <w:t xml:space="preserve"> no local do ponto a ser pesquisado;</w:t>
      </w:r>
    </w:p>
    <w:p w:rsidR="00242D5E" w:rsidRPr="002F7D7E" w:rsidRDefault="00162D4B">
      <w:pPr>
        <w:pStyle w:val="PargrafodaLista"/>
        <w:numPr>
          <w:ilvl w:val="0"/>
          <w:numId w:val="10"/>
        </w:numPr>
        <w:spacing w:after="120" w:line="360" w:lineRule="auto"/>
        <w:rPr>
          <w:lang w:val="pt-BR"/>
        </w:rPr>
      </w:pPr>
      <w:r w:rsidRPr="002F7D7E">
        <w:rPr>
          <w:b/>
          <w:bCs/>
          <w:lang w:val="pt-BR"/>
        </w:rPr>
        <w:t>Detecção elétrica diferencial</w:t>
      </w:r>
      <w:r w:rsidRPr="002F7D7E">
        <w:rPr>
          <w:rStyle w:val="Nmerodepgina"/>
          <w:lang w:val="pt-BR"/>
        </w:rPr>
        <w:t xml:space="preserve">: será utilizado o detector eletrônico diferencial EL-30 </w:t>
      </w:r>
      <w:proofErr w:type="spellStart"/>
      <w:r w:rsidRPr="002F7D7E">
        <w:rPr>
          <w:i/>
          <w:iCs/>
          <w:lang w:val="pt-BR"/>
        </w:rPr>
        <w:t>Finder</w:t>
      </w:r>
      <w:proofErr w:type="spellEnd"/>
      <w:r w:rsidRPr="002F7D7E">
        <w:rPr>
          <w:rStyle w:val="Nmerodepgina"/>
          <w:lang w:val="pt-BR"/>
        </w:rPr>
        <w:t xml:space="preserve"> para </w:t>
      </w:r>
      <w:proofErr w:type="spellStart"/>
      <w:r w:rsidRPr="002F7D7E">
        <w:rPr>
          <w:rStyle w:val="Nmerodepgina"/>
          <w:lang w:val="pt-BR"/>
        </w:rPr>
        <w:t>Auriculo</w:t>
      </w:r>
      <w:proofErr w:type="spellEnd"/>
      <w:r w:rsidRPr="002F7D7E">
        <w:rPr>
          <w:rStyle w:val="Nmerodepgina"/>
          <w:lang w:val="pt-BR"/>
        </w:rPr>
        <w:t xml:space="preserve"> Francesa (NKL Produtos Eletrônicos, Brusque, SC, Brasil). Na detecção elétrica, o médico fará um apoio constante do captor </w:t>
      </w:r>
      <w:proofErr w:type="spellStart"/>
      <w:r w:rsidRPr="002F7D7E">
        <w:rPr>
          <w:rStyle w:val="Nmerodepgina"/>
          <w:lang w:val="pt-BR"/>
        </w:rPr>
        <w:t>bieletrodo</w:t>
      </w:r>
      <w:proofErr w:type="spellEnd"/>
      <w:r w:rsidRPr="002F7D7E">
        <w:rPr>
          <w:rStyle w:val="Nmerodepgina"/>
          <w:lang w:val="pt-BR"/>
        </w:rPr>
        <w:t xml:space="preserve"> coaxial a meio curso, com a superfície totalmente apoiada, sem pressão lateral, realizando um deslocamento lento sobre a pele, e somente serão consideradas aceitáveis medidas estáveis por pelo menos 2 segundos. Após a calibração do aparelho (tomando-se um ponto R de referência, com o potenciômetro em 7), o médico considerará apenas os pontos detectados em baixa impedância.</w:t>
      </w:r>
    </w:p>
    <w:p w:rsidR="00242D5E" w:rsidRPr="002F7D7E" w:rsidRDefault="00162D4B">
      <w:pPr>
        <w:pStyle w:val="Corpo"/>
      </w:pPr>
      <w:r w:rsidRPr="002F7D7E">
        <w:rPr>
          <w:rStyle w:val="Nmerodepgina"/>
        </w:rPr>
        <w:t>Após desinfecção de ambas as orelhas com álcool a 70%, os pontos detectados serão tratados com agulhas clássicas de acupuntura 0,25x15</w:t>
      </w:r>
      <w:r w:rsidR="004A58CE">
        <w:rPr>
          <w:rStyle w:val="Nmerodepgina"/>
        </w:rPr>
        <w:t xml:space="preserve"> </w:t>
      </w:r>
      <w:r w:rsidRPr="002F7D7E">
        <w:rPr>
          <w:rStyle w:val="Nmerodepgina"/>
        </w:rPr>
        <w:t>mm deixadas durante 20 minutos e/ou agulhas semipermanentes (ASP), que podem permanecer no loca</w:t>
      </w:r>
      <w:r w:rsidR="00994EDD">
        <w:rPr>
          <w:rStyle w:val="Nmerodepgina"/>
        </w:rPr>
        <w:t>l</w:t>
      </w:r>
      <w:r w:rsidRPr="002F7D7E">
        <w:rPr>
          <w:rStyle w:val="Nmerodepgina"/>
        </w:rPr>
        <w:t xml:space="preserve"> por até 2 semanas. </w:t>
      </w:r>
      <w:r w:rsidR="004A58CE">
        <w:rPr>
          <w:rStyle w:val="Nmerodepgina"/>
        </w:rPr>
        <w:lastRenderedPageBreak/>
        <w:t xml:space="preserve">Essas agulhas são todas estéreis e de uso único, registradas na ANVISA. </w:t>
      </w:r>
      <w:r w:rsidRPr="002F7D7E">
        <w:rPr>
          <w:rStyle w:val="Nmerodepgina"/>
        </w:rPr>
        <w:t>Serão realizadas 4 sessões no total, uma por semana</w:t>
      </w:r>
      <w:r w:rsidR="004A58CE">
        <w:rPr>
          <w:rStyle w:val="Nmerodepgina"/>
        </w:rPr>
        <w:t>,</w:t>
      </w:r>
      <w:r w:rsidRPr="002F7D7E">
        <w:rPr>
          <w:rStyle w:val="Nmerodepgina"/>
        </w:rPr>
        <w:t xml:space="preserve"> durante 4 semanas.</w:t>
      </w:r>
    </w:p>
    <w:p w:rsidR="00242D5E" w:rsidRPr="00421D0B" w:rsidRDefault="00162D4B" w:rsidP="00421D0B">
      <w:pPr>
        <w:pStyle w:val="Ttulo2"/>
      </w:pPr>
      <w:bookmarkStart w:id="14" w:name="_Toc36566151"/>
      <w:r w:rsidRPr="00421D0B">
        <w:rPr>
          <w:rStyle w:val="Nmerodepgina"/>
          <w:rFonts w:eastAsia="Arial Unicode MS"/>
        </w:rPr>
        <w:t>Medidas e Avaliações</w:t>
      </w:r>
      <w:bookmarkEnd w:id="14"/>
    </w:p>
    <w:p w:rsidR="00242D5E" w:rsidRPr="002F7D7E" w:rsidRDefault="00162D4B">
      <w:pPr>
        <w:pStyle w:val="Corpo"/>
      </w:pPr>
      <w:r w:rsidRPr="002F7D7E">
        <w:rPr>
          <w:rStyle w:val="Nmerodepgina"/>
        </w:rPr>
        <w:t>A avaliação desses pacientes será realizada de acordo com as seguintes escalas e questionários:</w:t>
      </w:r>
    </w:p>
    <w:p w:rsidR="00242D5E" w:rsidRPr="002F7D7E" w:rsidRDefault="00162D4B">
      <w:pPr>
        <w:pStyle w:val="PargrafodaLista"/>
        <w:numPr>
          <w:ilvl w:val="0"/>
          <w:numId w:val="12"/>
        </w:numPr>
        <w:spacing w:after="120" w:line="360" w:lineRule="auto"/>
        <w:rPr>
          <w:lang w:val="pt-BR"/>
        </w:rPr>
      </w:pPr>
      <w:r w:rsidRPr="002F7D7E">
        <w:rPr>
          <w:b/>
          <w:bCs/>
          <w:lang w:val="pt-BR"/>
        </w:rPr>
        <w:t>DOR</w:t>
      </w:r>
      <w:r w:rsidRPr="002F7D7E">
        <w:rPr>
          <w:rStyle w:val="Nmerodepgina"/>
          <w:lang w:val="pt-BR"/>
        </w:rPr>
        <w:t>:</w:t>
      </w:r>
    </w:p>
    <w:p w:rsidR="00242D5E" w:rsidRPr="002F7D7E" w:rsidRDefault="00162D4B">
      <w:pPr>
        <w:pStyle w:val="PargrafodaLista"/>
        <w:numPr>
          <w:ilvl w:val="1"/>
          <w:numId w:val="12"/>
        </w:numPr>
        <w:spacing w:after="120" w:line="360" w:lineRule="auto"/>
        <w:jc w:val="both"/>
        <w:rPr>
          <w:lang w:val="pt-BR"/>
        </w:rPr>
      </w:pPr>
      <w:r w:rsidRPr="002F7D7E">
        <w:rPr>
          <w:b/>
          <w:bCs/>
          <w:lang w:val="pt-BR"/>
        </w:rPr>
        <w:t>Escala visual analógica</w:t>
      </w:r>
      <w:r w:rsidRPr="002F7D7E">
        <w:rPr>
          <w:rStyle w:val="Nmerodepgina"/>
          <w:lang w:val="pt-BR"/>
        </w:rPr>
        <w:t xml:space="preserve"> (EVA, </w:t>
      </w:r>
      <w:r w:rsidRPr="002F7D7E">
        <w:rPr>
          <w:color w:val="0432FF"/>
          <w:u w:color="0432FF"/>
          <w:lang w:val="pt-BR"/>
        </w:rPr>
        <w:t xml:space="preserve">Figura </w:t>
      </w:r>
      <w:r w:rsidR="00282E39">
        <w:rPr>
          <w:color w:val="0432FF"/>
          <w:u w:color="0432FF"/>
          <w:lang w:val="pt-BR"/>
        </w:rPr>
        <w:t>6</w:t>
      </w:r>
      <w:r w:rsidRPr="002F7D7E">
        <w:rPr>
          <w:rStyle w:val="Nmerodepgina"/>
          <w:lang w:val="pt-BR"/>
        </w:rPr>
        <w:t>, ANEXO II): a intensidade da dor é subjetiva e varia com experiências anteriores, etnia, sexo e idade (FALAVIGNA et al., 2011). Por isso, surgiram escalas com o objetivo de quantificar a dor, tais como as escalas visuais numéricas e psicográficas (HUSKISSON, 1974). Na EVA numérica, que utilizaremos nesse estudo, o paciente assinala, numa linha de 10 cm de comprimento, porém sem marcação alguma, o grau de dor que estava sentindo no momento do atendimento. Na extremidade esquerda da linha (0) está escrito “sem dor alguma”, e na direita (10) “maior dor imaginável”. O grau de dor será a medida do comprimento entre a extremidade esquerda e o ponto assinalado pelo paciente. Nessa escala 1-3 é considerada dor leve, 4-6 moderada e 7-9 forte;</w:t>
      </w:r>
    </w:p>
    <w:p w:rsidR="00242D5E" w:rsidRPr="002F7D7E" w:rsidRDefault="00162D4B">
      <w:pPr>
        <w:pStyle w:val="PargrafodaLista"/>
        <w:numPr>
          <w:ilvl w:val="1"/>
          <w:numId w:val="12"/>
        </w:numPr>
        <w:spacing w:after="120" w:line="360" w:lineRule="auto"/>
        <w:jc w:val="both"/>
        <w:rPr>
          <w:lang w:val="pt-BR"/>
        </w:rPr>
      </w:pPr>
      <w:r w:rsidRPr="002F7D7E">
        <w:rPr>
          <w:b/>
          <w:bCs/>
          <w:lang w:val="pt-BR"/>
        </w:rPr>
        <w:t>Índice de incapacidade cervical</w:t>
      </w:r>
      <w:r w:rsidRPr="002F7D7E">
        <w:rPr>
          <w:rStyle w:val="Nmerodepgina"/>
          <w:lang w:val="pt-BR"/>
        </w:rPr>
        <w:t xml:space="preserve"> (NDI, ANEXO III): esse questionário, do inglês </w:t>
      </w:r>
      <w:proofErr w:type="spellStart"/>
      <w:r w:rsidRPr="002F7D7E">
        <w:rPr>
          <w:i/>
          <w:iCs/>
          <w:lang w:val="pt-BR"/>
        </w:rPr>
        <w:t>Neck</w:t>
      </w:r>
      <w:proofErr w:type="spellEnd"/>
      <w:r w:rsidRPr="002F7D7E">
        <w:rPr>
          <w:i/>
          <w:iCs/>
          <w:lang w:val="pt-BR"/>
        </w:rPr>
        <w:t xml:space="preserve"> </w:t>
      </w:r>
      <w:proofErr w:type="spellStart"/>
      <w:r w:rsidRPr="002F7D7E">
        <w:rPr>
          <w:i/>
          <w:iCs/>
          <w:lang w:val="pt-BR"/>
        </w:rPr>
        <w:t>Diability</w:t>
      </w:r>
      <w:proofErr w:type="spellEnd"/>
      <w:r w:rsidRPr="002F7D7E">
        <w:rPr>
          <w:i/>
          <w:iCs/>
          <w:lang w:val="pt-BR"/>
        </w:rPr>
        <w:t xml:space="preserve"> Index</w:t>
      </w:r>
      <w:r w:rsidRPr="002F7D7E">
        <w:rPr>
          <w:rStyle w:val="Nmerodepgina"/>
          <w:lang w:val="pt-BR"/>
        </w:rPr>
        <w:t xml:space="preserve"> (NDI), é utilizado para avaliar a capacidade funcional da região cervical e foi desenvolvido em 1991 (VERNON; MIOR, 1991), tendo sido traduzido e adaptado para a língua portuguesa em 2006 (COOK et al., 2006). Baseado nas respostas dos pacientes a 10 (dez) questões, com valores de 0 a 5, obtém-se um escore que pode ir até 50, sendo escores maiores indicativos de maiores limitações. Esse escore costuma ser expresso em valores percentuais. Assim, considera-se o indivíduo com escore: &lt; 10% (5 pontos) – sem incapacidade, 10-28% – incapacidade mínima, 30-48% – incapacidade moderada, 50-68% – incapacidade severa e &gt; 72% – incapacidade completa;</w:t>
      </w:r>
    </w:p>
    <w:p w:rsidR="00242D5E" w:rsidRPr="002F7D7E" w:rsidRDefault="00162D4B">
      <w:pPr>
        <w:pStyle w:val="PargrafodaLista"/>
        <w:numPr>
          <w:ilvl w:val="0"/>
          <w:numId w:val="13"/>
        </w:numPr>
        <w:spacing w:after="120" w:line="360" w:lineRule="auto"/>
        <w:jc w:val="both"/>
        <w:rPr>
          <w:lang w:val="pt-BR"/>
        </w:rPr>
      </w:pPr>
      <w:r w:rsidRPr="002F7D7E">
        <w:rPr>
          <w:b/>
          <w:bCs/>
          <w:lang w:val="pt-BR"/>
        </w:rPr>
        <w:t>QUALIDADE DE VIDA</w:t>
      </w:r>
      <w:r w:rsidRPr="002F7D7E">
        <w:rPr>
          <w:rStyle w:val="Nmerodepgina"/>
          <w:lang w:val="pt-BR"/>
        </w:rPr>
        <w:t>:</w:t>
      </w:r>
    </w:p>
    <w:p w:rsidR="00242D5E" w:rsidRPr="002F7D7E" w:rsidRDefault="00162D4B">
      <w:pPr>
        <w:pStyle w:val="PargrafodaLista"/>
        <w:numPr>
          <w:ilvl w:val="1"/>
          <w:numId w:val="13"/>
        </w:numPr>
        <w:spacing w:after="120" w:line="360" w:lineRule="auto"/>
        <w:jc w:val="both"/>
        <w:rPr>
          <w:lang w:val="pt-BR"/>
        </w:rPr>
      </w:pPr>
      <w:r w:rsidRPr="002F7D7E">
        <w:rPr>
          <w:b/>
          <w:bCs/>
          <w:lang w:val="pt-BR"/>
        </w:rPr>
        <w:t xml:space="preserve">SF-12 (12-ITEM HEALTH SURVEY) </w:t>
      </w:r>
      <w:r w:rsidRPr="002F7D7E">
        <w:rPr>
          <w:rStyle w:val="Nmerodepgina"/>
          <w:lang w:val="pt-BR"/>
        </w:rPr>
        <w:t xml:space="preserve">(ANEXO IV): esse questionário de qualidade de vida, construído a partir de questões utilizadas nas oito dimensões avaliadas do SF-36 (WARE; KOSINSKI; KELLER, 1996), tem performance semelhante a este, sendo mais rápido de preencher e mais curto. São calculados dois </w:t>
      </w:r>
      <w:r w:rsidRPr="002F7D7E">
        <w:rPr>
          <w:rStyle w:val="Nmerodepgina"/>
          <w:lang w:val="pt-BR"/>
        </w:rPr>
        <w:lastRenderedPageBreak/>
        <w:t>escores resumidos a partir do mesmo, o escore do componente mental (MCS) e o do componente físico (PCS). Esses escores são comparados com os escores médios da população americana normal, cujo valor é em torno de 50. O SF-12 já foi testado no Brasil em alguns estudos (ANDRADE et al., 2007; SILVEIRA et al., 2013) e seus resultados foram semelhantes aos obtidos na população americana.</w:t>
      </w:r>
    </w:p>
    <w:p w:rsidR="00792B28" w:rsidRDefault="00162D4B">
      <w:pPr>
        <w:pStyle w:val="Corpo"/>
        <w:rPr>
          <w:rStyle w:val="Nmerodepgina"/>
        </w:rPr>
      </w:pPr>
      <w:r w:rsidRPr="002F7D7E">
        <w:rPr>
          <w:rStyle w:val="Nmerodepgina"/>
        </w:rPr>
        <w:t xml:space="preserve">Todos esses escores e questionários serão realizados antes </w:t>
      </w:r>
      <w:r w:rsidR="00792B28">
        <w:rPr>
          <w:rStyle w:val="Nmerodepgina"/>
        </w:rPr>
        <w:t>d</w:t>
      </w:r>
      <w:r w:rsidRPr="002F7D7E">
        <w:rPr>
          <w:rStyle w:val="Nmerodepgina"/>
        </w:rPr>
        <w:t>o tratamento e decorridos 1 e 2 meses do mesmo terminado</w:t>
      </w:r>
      <w:r w:rsidR="00792B28">
        <w:rPr>
          <w:rStyle w:val="Nmerodepgina"/>
        </w:rPr>
        <w:t>.</w:t>
      </w:r>
    </w:p>
    <w:p w:rsidR="00242D5E" w:rsidRPr="00421D0B" w:rsidRDefault="00162D4B">
      <w:pPr>
        <w:pStyle w:val="Ttulo2"/>
      </w:pPr>
      <w:bookmarkStart w:id="15" w:name="_Toc36566152"/>
      <w:r w:rsidRPr="00421D0B">
        <w:rPr>
          <w:rStyle w:val="Nmerodepgina"/>
          <w:rFonts w:eastAsia="Arial Unicode MS"/>
        </w:rPr>
        <w:t>Coleta de Dados e Seguimento</w:t>
      </w:r>
      <w:bookmarkEnd w:id="15"/>
    </w:p>
    <w:p w:rsidR="00242D5E" w:rsidRPr="002F7D7E" w:rsidRDefault="00162D4B">
      <w:pPr>
        <w:pStyle w:val="Corpo"/>
      </w:pPr>
      <w:r w:rsidRPr="002F7D7E">
        <w:rPr>
          <w:rStyle w:val="Nmerodepgina"/>
        </w:rPr>
        <w:t>Todos os dados serão armazenados em banco de dados criado em MS Excel 365, elaborado para esse fim. O mesmo médico, especialista em acupuntura e professor de auriculoterapia, será responsável por todas as sessões e pelo seguimento.</w:t>
      </w:r>
    </w:p>
    <w:p w:rsidR="00242D5E" w:rsidRPr="002F7D7E" w:rsidRDefault="00162D4B">
      <w:pPr>
        <w:pStyle w:val="Corpo"/>
      </w:pPr>
      <w:r w:rsidRPr="00BE4EF1">
        <w:rPr>
          <w:rStyle w:val="Nmerodepgina"/>
        </w:rPr>
        <w:t xml:space="preserve">O objetivo primário do estudo é medir a intensidade da dor e incapacidade funcional </w:t>
      </w:r>
      <w:r w:rsidR="00583BF0" w:rsidRPr="00BE4EF1">
        <w:rPr>
          <w:rStyle w:val="Nmerodepgina"/>
        </w:rPr>
        <w:t xml:space="preserve">1 (D30) e </w:t>
      </w:r>
      <w:r w:rsidRPr="00BE4EF1">
        <w:rPr>
          <w:rStyle w:val="Nmerodepgina"/>
        </w:rPr>
        <w:t>2 meses (D60)</w:t>
      </w:r>
      <w:r w:rsidR="00E01192" w:rsidRPr="00BE4EF1">
        <w:rPr>
          <w:rStyle w:val="Nmerodepgina"/>
        </w:rPr>
        <w:t xml:space="preserve"> após terminado o tratamento</w:t>
      </w:r>
      <w:r w:rsidRPr="00BE4EF1">
        <w:rPr>
          <w:rStyle w:val="Nmerodepgina"/>
        </w:rPr>
        <w:t xml:space="preserve">, pela EVA e NDI. </w:t>
      </w:r>
      <w:r w:rsidR="00583BF0" w:rsidRPr="00BE4EF1">
        <w:rPr>
          <w:rStyle w:val="Nmerodepgina"/>
        </w:rPr>
        <w:t>O o</w:t>
      </w:r>
      <w:r w:rsidRPr="00BE4EF1">
        <w:rPr>
          <w:rStyle w:val="Nmerodepgina"/>
        </w:rPr>
        <w:t xml:space="preserve">bjetivo secundário </w:t>
      </w:r>
      <w:r w:rsidR="00583BF0" w:rsidRPr="00BE4EF1">
        <w:rPr>
          <w:rStyle w:val="Nmerodepgina"/>
        </w:rPr>
        <w:t xml:space="preserve">é a </w:t>
      </w:r>
      <w:r w:rsidRPr="00BE4EF1">
        <w:rPr>
          <w:rStyle w:val="Nmerodepgina"/>
        </w:rPr>
        <w:t>comparação do escore de qualidade de vida SF-12 antes do tratamento e 2 meses</w:t>
      </w:r>
      <w:r w:rsidR="00495CAF" w:rsidRPr="00BE4EF1">
        <w:rPr>
          <w:rStyle w:val="Nmerodepgina"/>
        </w:rPr>
        <w:t xml:space="preserve"> após o término do mesmo</w:t>
      </w:r>
      <w:r w:rsidRPr="00BE4EF1">
        <w:rPr>
          <w:rStyle w:val="Nmerodepgina"/>
        </w:rPr>
        <w:t>.</w:t>
      </w:r>
    </w:p>
    <w:p w:rsidR="00242D5E" w:rsidRPr="00421D0B" w:rsidRDefault="00162D4B">
      <w:pPr>
        <w:pStyle w:val="Ttulo2"/>
      </w:pPr>
      <w:bookmarkStart w:id="16" w:name="_Toc36566153"/>
      <w:r w:rsidRPr="00421D0B">
        <w:rPr>
          <w:rStyle w:val="Nmerodepgina"/>
          <w:rFonts w:eastAsia="Arial Unicode MS"/>
        </w:rPr>
        <w:t>Considerações Éticas</w:t>
      </w:r>
      <w:bookmarkEnd w:id="16"/>
    </w:p>
    <w:p w:rsidR="00242D5E" w:rsidRDefault="00162D4B">
      <w:pPr>
        <w:pStyle w:val="Corpo"/>
        <w:rPr>
          <w:rStyle w:val="Nmerodepgina"/>
        </w:rPr>
      </w:pPr>
      <w:r w:rsidRPr="002F7D7E">
        <w:rPr>
          <w:rStyle w:val="Nmerodepgina"/>
        </w:rPr>
        <w:t xml:space="preserve">Esse estudo será submetido ao Comitê de Ética em Pesquisa (CEP) da </w:t>
      </w:r>
      <w:r w:rsidR="001C1551">
        <w:rPr>
          <w:rStyle w:val="Nmerodepgina"/>
        </w:rPr>
        <w:t>Univer</w:t>
      </w:r>
      <w:r w:rsidR="009D16F9">
        <w:rPr>
          <w:rStyle w:val="Nmerodepgina"/>
        </w:rPr>
        <w:t>sidade Federal do</w:t>
      </w:r>
      <w:r w:rsidRPr="002F7D7E">
        <w:rPr>
          <w:rStyle w:val="Nmerodepgina"/>
        </w:rPr>
        <w:t xml:space="preserve"> Rio de Janeiro</w:t>
      </w:r>
      <w:r w:rsidR="009D16F9">
        <w:rPr>
          <w:rStyle w:val="Nmerodepgina"/>
        </w:rPr>
        <w:t xml:space="preserve"> (UFRJ), Campus Macaé</w:t>
      </w:r>
      <w:r w:rsidRPr="002F7D7E">
        <w:rPr>
          <w:rStyle w:val="Nmerodepgina"/>
        </w:rPr>
        <w:t xml:space="preserve">. O pesquisador explicará aos pacientes o propósito e método do estudo, os riscos e benefícios e o tempo de duração do mesmo, usando termos e expressões fáceis de compreender. Todos os pacientes recrutados deverão assinar um Termo de Consentimento </w:t>
      </w:r>
      <w:r w:rsidR="00CE2429">
        <w:rPr>
          <w:rStyle w:val="Nmerodepgina"/>
        </w:rPr>
        <w:t>Livre e Esclarecido</w:t>
      </w:r>
      <w:r w:rsidRPr="002F7D7E">
        <w:rPr>
          <w:rStyle w:val="Nmerodepgina"/>
        </w:rPr>
        <w:t xml:space="preserve"> (TC</w:t>
      </w:r>
      <w:r w:rsidR="004A58CE">
        <w:rPr>
          <w:rStyle w:val="Nmerodepgina"/>
        </w:rPr>
        <w:t>LE</w:t>
      </w:r>
      <w:r w:rsidRPr="002F7D7E">
        <w:rPr>
          <w:rStyle w:val="Nmerodepgina"/>
        </w:rPr>
        <w:t>, ANEXO V) dizendo que estão de acordo com o estudo para poderem participar do mesmo.</w:t>
      </w:r>
    </w:p>
    <w:p w:rsidR="004E28EF" w:rsidRPr="00754F0D" w:rsidRDefault="004E28EF">
      <w:pPr>
        <w:pStyle w:val="Corpo"/>
        <w:rPr>
          <w:rStyle w:val="Nmerodepgina"/>
        </w:rPr>
      </w:pPr>
      <w:r w:rsidRPr="00754F0D">
        <w:rPr>
          <w:rStyle w:val="Nmerodepgina"/>
        </w:rPr>
        <w:t>Serão respeitados os direitos à privacidade e ao anonimato de todos os pacientes incluídos no estudo e seus dados pessoais jamais serão divulgados, sendo todas as análises anônimas e identificadas apenas pelo número de identificação do paciente no estudo.</w:t>
      </w:r>
    </w:p>
    <w:p w:rsidR="004E28EF" w:rsidRDefault="004E28EF">
      <w:pPr>
        <w:pStyle w:val="Corpo"/>
        <w:rPr>
          <w:rStyle w:val="Nmerodepgina"/>
        </w:rPr>
      </w:pPr>
      <w:r w:rsidRPr="00754F0D">
        <w:rPr>
          <w:rStyle w:val="Nmerodepgina"/>
        </w:rPr>
        <w:t>Todos os dados coletados serão armazenados no computador do pesquisador responsável</w:t>
      </w:r>
      <w:r w:rsidR="00C47A46" w:rsidRPr="00754F0D">
        <w:rPr>
          <w:rStyle w:val="Nmerodepgina"/>
        </w:rPr>
        <w:t>, em formatos .</w:t>
      </w:r>
      <w:proofErr w:type="spellStart"/>
      <w:r w:rsidR="00C47A46" w:rsidRPr="00754F0D">
        <w:rPr>
          <w:rStyle w:val="Nmerodepgina"/>
        </w:rPr>
        <w:t>docx</w:t>
      </w:r>
      <w:proofErr w:type="spellEnd"/>
      <w:r w:rsidR="00C47A46" w:rsidRPr="00754F0D">
        <w:rPr>
          <w:rStyle w:val="Nmerodepgina"/>
        </w:rPr>
        <w:t xml:space="preserve"> (MS Word) e .</w:t>
      </w:r>
      <w:proofErr w:type="spellStart"/>
      <w:r w:rsidR="00C47A46" w:rsidRPr="00754F0D">
        <w:rPr>
          <w:rStyle w:val="Nmerodepgina"/>
        </w:rPr>
        <w:t>xlsx</w:t>
      </w:r>
      <w:proofErr w:type="spellEnd"/>
      <w:r w:rsidR="00C47A46" w:rsidRPr="00754F0D">
        <w:rPr>
          <w:rStyle w:val="Nmerodepgina"/>
        </w:rPr>
        <w:t xml:space="preserve"> (MS Excel) </w:t>
      </w:r>
      <w:r w:rsidRPr="00754F0D">
        <w:rPr>
          <w:rStyle w:val="Nmerodepgina"/>
        </w:rPr>
        <w:t>e mantidos por no mínimo 5 anos, sem prazo definido para descarte, uma vez que esses pacientes serão acompanhados pelo próprio pesquisador em seu consultório.</w:t>
      </w:r>
    </w:p>
    <w:p w:rsidR="008B233B" w:rsidRPr="002F7D7E" w:rsidRDefault="00C6758E">
      <w:pPr>
        <w:pStyle w:val="Corpo"/>
      </w:pPr>
      <w:r w:rsidRPr="00BE4EF1">
        <w:rPr>
          <w:rStyle w:val="Nmerodepgina"/>
        </w:rPr>
        <w:lastRenderedPageBreak/>
        <w:t xml:space="preserve">Esse estudo está de acordo com a Resolução </w:t>
      </w:r>
      <w:r w:rsidR="00906C88" w:rsidRPr="00BE4EF1">
        <w:rPr>
          <w:rStyle w:val="Nmerodepgina"/>
        </w:rPr>
        <w:t>466</w:t>
      </w:r>
      <w:r w:rsidRPr="00BE4EF1">
        <w:rPr>
          <w:rStyle w:val="Nmerodepgina"/>
        </w:rPr>
        <w:t xml:space="preserve">, de </w:t>
      </w:r>
      <w:r w:rsidR="00906C88" w:rsidRPr="00BE4EF1">
        <w:rPr>
          <w:rStyle w:val="Nmerodepgina"/>
        </w:rPr>
        <w:t>12</w:t>
      </w:r>
      <w:r w:rsidRPr="00BE4EF1">
        <w:rPr>
          <w:rStyle w:val="Nmerodepgina"/>
        </w:rPr>
        <w:t xml:space="preserve"> de </w:t>
      </w:r>
      <w:r w:rsidR="00906C88" w:rsidRPr="00BE4EF1">
        <w:rPr>
          <w:rStyle w:val="Nmerodepgina"/>
        </w:rPr>
        <w:t>dezembro</w:t>
      </w:r>
      <w:r w:rsidRPr="00BE4EF1">
        <w:rPr>
          <w:rStyle w:val="Nmerodepgina"/>
        </w:rPr>
        <w:t xml:space="preserve"> de </w:t>
      </w:r>
      <w:r w:rsidR="00906C88" w:rsidRPr="00BE4EF1">
        <w:rPr>
          <w:rStyle w:val="Nmerodepgina"/>
        </w:rPr>
        <w:t>2012</w:t>
      </w:r>
      <w:r w:rsidRPr="00BE4EF1">
        <w:rPr>
          <w:rStyle w:val="Nmerodepgina"/>
        </w:rPr>
        <w:t>, do Conselho Nacional de Saúde, que aprovou as diretrizes e normas regulamentadoras de pesquisas envolvendo seres humanos.</w:t>
      </w:r>
    </w:p>
    <w:p w:rsidR="00242D5E" w:rsidRPr="00421D0B" w:rsidRDefault="00162D4B">
      <w:pPr>
        <w:pStyle w:val="Ttulo2"/>
      </w:pPr>
      <w:bookmarkStart w:id="17" w:name="_Toc36566154"/>
      <w:r w:rsidRPr="00421D0B">
        <w:rPr>
          <w:rStyle w:val="Nmerodepgina"/>
          <w:rFonts w:eastAsia="Arial Unicode MS"/>
        </w:rPr>
        <w:t>Análise Estatística</w:t>
      </w:r>
      <w:bookmarkEnd w:id="17"/>
    </w:p>
    <w:p w:rsidR="00242D5E" w:rsidRPr="002F7D7E" w:rsidRDefault="00162D4B">
      <w:pPr>
        <w:pStyle w:val="Corpo"/>
      </w:pPr>
      <w:r w:rsidRPr="002F7D7E">
        <w:rPr>
          <w:rStyle w:val="Nmerodepgina"/>
        </w:rPr>
        <w:t xml:space="preserve">Na análise descritiva, os dados serão apresentados como média </w:t>
      </w:r>
      <w:r w:rsidRPr="002F7D7E">
        <w:rPr>
          <w:rFonts w:ascii="Symbol" w:hAnsi="Symbol"/>
        </w:rPr>
        <w:t>±</w:t>
      </w:r>
      <w:r w:rsidRPr="002F7D7E">
        <w:rPr>
          <w:rStyle w:val="Nmerodepgina"/>
        </w:rPr>
        <w:t xml:space="preserve"> desvio-padrão (DP) ou mediana (percentis) para variáveis contínuas, e porcentagens para variáveis categóricas. Todas as variáveis contínuas serão testadas para normalidade pelos testes de Shapiro-</w:t>
      </w:r>
      <w:proofErr w:type="spellStart"/>
      <w:r w:rsidRPr="002F7D7E">
        <w:rPr>
          <w:rStyle w:val="Nmerodepgina"/>
        </w:rPr>
        <w:t>Wilks</w:t>
      </w:r>
      <w:proofErr w:type="spellEnd"/>
      <w:r w:rsidRPr="002F7D7E">
        <w:rPr>
          <w:rStyle w:val="Nmerodepgina"/>
        </w:rPr>
        <w:t xml:space="preserve"> ou </w:t>
      </w:r>
      <w:proofErr w:type="spellStart"/>
      <w:r w:rsidRPr="002F7D7E">
        <w:rPr>
          <w:rStyle w:val="Nmerodepgina"/>
        </w:rPr>
        <w:t>Kolmogorov-Smirnov</w:t>
      </w:r>
      <w:proofErr w:type="spellEnd"/>
      <w:r w:rsidRPr="002F7D7E">
        <w:rPr>
          <w:rStyle w:val="Nmerodepgina"/>
        </w:rPr>
        <w:t xml:space="preserve">. As comparações entre os grupos serão realizadas pelo teste </w:t>
      </w:r>
      <w:r w:rsidRPr="002F7D7E">
        <w:rPr>
          <w:i/>
          <w:iCs/>
        </w:rPr>
        <w:t>t</w:t>
      </w:r>
      <w:r w:rsidRPr="002F7D7E">
        <w:rPr>
          <w:rStyle w:val="Nmerodepgina"/>
        </w:rPr>
        <w:t xml:space="preserve"> de </w:t>
      </w:r>
      <w:proofErr w:type="spellStart"/>
      <w:r w:rsidRPr="002F7D7E">
        <w:rPr>
          <w:rStyle w:val="Nmerodepgina"/>
        </w:rPr>
        <w:t>Student</w:t>
      </w:r>
      <w:proofErr w:type="spellEnd"/>
      <w:r w:rsidRPr="002F7D7E">
        <w:rPr>
          <w:rStyle w:val="Nmerodepgina"/>
        </w:rPr>
        <w:t xml:space="preserve"> pareado (ou </w:t>
      </w:r>
      <w:proofErr w:type="spellStart"/>
      <w:r w:rsidRPr="002F7D7E">
        <w:rPr>
          <w:rStyle w:val="Nmerodepgina"/>
        </w:rPr>
        <w:t>Wilcoxon</w:t>
      </w:r>
      <w:proofErr w:type="spellEnd"/>
      <w:r w:rsidRPr="002F7D7E">
        <w:rPr>
          <w:rStyle w:val="Nmerodepgina"/>
        </w:rPr>
        <w:t xml:space="preserve">-Mann-Whitney) para variáveis contínuas, e testes do </w:t>
      </w:r>
      <w:proofErr w:type="spellStart"/>
      <w:r w:rsidRPr="002F7D7E">
        <w:rPr>
          <w:rStyle w:val="Nmerodepgina"/>
        </w:rPr>
        <w:t>qui</w:t>
      </w:r>
      <w:proofErr w:type="spellEnd"/>
      <w:r w:rsidRPr="002F7D7E">
        <w:rPr>
          <w:rStyle w:val="Nmerodepgina"/>
        </w:rPr>
        <w:t>-quadrado ou exato de Fisher para variáveis categóricas. Os efeitos da acupuntura auricular nas escalas de dor e qualidade de vida após 1 e 2 meses serão testados pelo teste de ANOVA para medidas repetidas.</w:t>
      </w:r>
    </w:p>
    <w:p w:rsidR="00242D5E" w:rsidRDefault="00162D4B">
      <w:pPr>
        <w:pStyle w:val="Corpo"/>
      </w:pPr>
      <w:r w:rsidRPr="002F7D7E">
        <w:rPr>
          <w:rStyle w:val="Nmerodepgina"/>
        </w:rPr>
        <w:t xml:space="preserve">Valores de p &lt; 0,05 serão considerados estatisticamente significativos e todos os testes serão bicaudais. As análises serão realizadas com os </w:t>
      </w:r>
      <w:r w:rsidRPr="002F7D7E">
        <w:rPr>
          <w:i/>
          <w:iCs/>
        </w:rPr>
        <w:t>softwares</w:t>
      </w:r>
      <w:r w:rsidRPr="002F7D7E">
        <w:rPr>
          <w:rStyle w:val="Nmerodepgina"/>
        </w:rPr>
        <w:t xml:space="preserve"> R </w:t>
      </w:r>
      <w:proofErr w:type="spellStart"/>
      <w:r w:rsidRPr="002F7D7E">
        <w:rPr>
          <w:rStyle w:val="Nmerodepgina"/>
        </w:rPr>
        <w:t>Statistic</w:t>
      </w:r>
      <w:proofErr w:type="spellEnd"/>
      <w:r w:rsidRPr="002F7D7E">
        <w:rPr>
          <w:rStyle w:val="Nmerodepgina"/>
        </w:rPr>
        <w:t xml:space="preserve"> 3.6.2 (R Foundation for </w:t>
      </w:r>
      <w:proofErr w:type="spellStart"/>
      <w:r w:rsidRPr="002F7D7E">
        <w:rPr>
          <w:rStyle w:val="Nmerodepgina"/>
        </w:rPr>
        <w:t>Staistical</w:t>
      </w:r>
      <w:proofErr w:type="spellEnd"/>
      <w:r w:rsidRPr="002F7D7E">
        <w:rPr>
          <w:rStyle w:val="Nmerodepgina"/>
        </w:rPr>
        <w:t xml:space="preserve"> </w:t>
      </w:r>
      <w:proofErr w:type="spellStart"/>
      <w:r w:rsidRPr="002F7D7E">
        <w:rPr>
          <w:rStyle w:val="Nmerodepgina"/>
        </w:rPr>
        <w:t>Computing</w:t>
      </w:r>
      <w:proofErr w:type="spellEnd"/>
      <w:r w:rsidRPr="002F7D7E">
        <w:rPr>
          <w:rStyle w:val="Nmerodepgina"/>
        </w:rPr>
        <w:t xml:space="preserve">, </w:t>
      </w:r>
      <w:proofErr w:type="spellStart"/>
      <w:r w:rsidRPr="002F7D7E">
        <w:rPr>
          <w:rStyle w:val="Nmerodepgina"/>
        </w:rPr>
        <w:t>Vienna</w:t>
      </w:r>
      <w:proofErr w:type="spellEnd"/>
      <w:r w:rsidRPr="002F7D7E">
        <w:rPr>
          <w:rStyle w:val="Nmerodepgina"/>
        </w:rPr>
        <w:t xml:space="preserve">, </w:t>
      </w:r>
      <w:proofErr w:type="spellStart"/>
      <w:r w:rsidRPr="002F7D7E">
        <w:rPr>
          <w:rStyle w:val="Nmerodepgina"/>
        </w:rPr>
        <w:t>Austria</w:t>
      </w:r>
      <w:proofErr w:type="spellEnd"/>
      <w:r w:rsidRPr="002F7D7E">
        <w:rPr>
          <w:rStyle w:val="Nmerodepgina"/>
        </w:rPr>
        <w:t xml:space="preserve">) e </w:t>
      </w:r>
      <w:proofErr w:type="spellStart"/>
      <w:r w:rsidRPr="002F7D7E">
        <w:rPr>
          <w:rStyle w:val="Nmerodepgina"/>
        </w:rPr>
        <w:t>GraphPad</w:t>
      </w:r>
      <w:proofErr w:type="spellEnd"/>
      <w:r w:rsidRPr="002F7D7E">
        <w:rPr>
          <w:rStyle w:val="Nmerodepgina"/>
        </w:rPr>
        <w:t xml:space="preserve"> </w:t>
      </w:r>
      <w:proofErr w:type="spellStart"/>
      <w:r w:rsidRPr="002F7D7E">
        <w:rPr>
          <w:rStyle w:val="Nmerodepgina"/>
        </w:rPr>
        <w:t>Prism</w:t>
      </w:r>
      <w:proofErr w:type="spellEnd"/>
      <w:r w:rsidRPr="002F7D7E">
        <w:rPr>
          <w:rStyle w:val="Nmerodepgina"/>
        </w:rPr>
        <w:t xml:space="preserve"> 8.2 (</w:t>
      </w:r>
      <w:proofErr w:type="spellStart"/>
      <w:r w:rsidRPr="002F7D7E">
        <w:rPr>
          <w:rStyle w:val="Nmerodepgina"/>
        </w:rPr>
        <w:t>GraphPad</w:t>
      </w:r>
      <w:proofErr w:type="spellEnd"/>
      <w:r w:rsidRPr="002F7D7E">
        <w:rPr>
          <w:rStyle w:val="Nmerodepgina"/>
        </w:rPr>
        <w:t xml:space="preserve"> Software, La </w:t>
      </w:r>
      <w:proofErr w:type="spellStart"/>
      <w:r w:rsidRPr="002F7D7E">
        <w:rPr>
          <w:rStyle w:val="Nmerodepgina"/>
        </w:rPr>
        <w:t>Jolla</w:t>
      </w:r>
      <w:proofErr w:type="spellEnd"/>
      <w:r w:rsidRPr="002F7D7E">
        <w:rPr>
          <w:rStyle w:val="Nmerodepgina"/>
        </w:rPr>
        <w:t xml:space="preserve">, </w:t>
      </w:r>
      <w:proofErr w:type="spellStart"/>
      <w:r w:rsidRPr="002F7D7E">
        <w:rPr>
          <w:rStyle w:val="Nmerodepgina"/>
        </w:rPr>
        <w:t>California</w:t>
      </w:r>
      <w:proofErr w:type="spellEnd"/>
      <w:r w:rsidRPr="002F7D7E">
        <w:rPr>
          <w:rStyle w:val="Nmerodepgina"/>
        </w:rPr>
        <w:t>, USA).</w:t>
      </w:r>
      <w:r>
        <w:rPr>
          <w:rStyle w:val="Nmerodepgina"/>
          <w:rFonts w:ascii="Arial Unicode MS" w:hAnsi="Arial Unicode MS"/>
        </w:rPr>
        <w:br w:type="page"/>
      </w:r>
    </w:p>
    <w:p w:rsidR="00762DCF" w:rsidRDefault="00762DCF">
      <w:pPr>
        <w:pStyle w:val="Ttulo1"/>
        <w:rPr>
          <w:rStyle w:val="Nmerodepgina"/>
          <w:b w:val="0"/>
          <w:bCs w:val="0"/>
          <w:sz w:val="24"/>
          <w:szCs w:val="24"/>
          <w:lang w:val="pt-BR"/>
          <w14:textOutline w14:w="0" w14:cap="flat" w14:cmpd="sng" w14:algn="ctr">
            <w14:noFill/>
            <w14:prstDash w14:val="solid"/>
            <w14:bevel/>
          </w14:textOutline>
        </w:rPr>
      </w:pPr>
      <w:bookmarkStart w:id="18" w:name="_Toc36566155"/>
      <w:r>
        <w:rPr>
          <w:rStyle w:val="Nmerodepgina"/>
        </w:rPr>
        <w:lastRenderedPageBreak/>
        <w:t>ANÁLISE DE RISCOS</w:t>
      </w:r>
      <w:bookmarkEnd w:id="18"/>
    </w:p>
    <w:p w:rsidR="00762DCF" w:rsidRPr="00762DCF" w:rsidRDefault="00762DCF">
      <w:pPr>
        <w:rPr>
          <w:lang w:val="pt-BR"/>
        </w:rPr>
      </w:pPr>
      <w:r w:rsidRPr="00762DCF">
        <w:rPr>
          <w:lang w:val="pt-BR"/>
        </w:rPr>
        <w:t>Existem dois riscos principais documentados nesse tipo de tratamento, felizmente muito raros e totalmente evitáveis por táticas simples de prevenção</w:t>
      </w:r>
      <w:r>
        <w:rPr>
          <w:lang w:val="pt-BR"/>
        </w:rPr>
        <w:t xml:space="preserve"> </w:t>
      </w:r>
      <w:r>
        <w:rPr>
          <w:lang w:val="pt-BR"/>
        </w:rPr>
        <w:fldChar w:fldCharType="begin"/>
      </w:r>
      <w:r>
        <w:rPr>
          <w:lang w:val="pt-BR"/>
        </w:rPr>
        <w:instrText xml:space="preserve"> ADDIN ZOTERO_ITEM CSL_CITATION {"citationID":"7i3Dencg","properties":{"formattedCitation":"(NOGIER; NOGIER, 2009; ROUXEVILLE, 2007)","plainCitation":"(NOGIER; NOGIER, 2009; ROUXEVILLE, 2007)","noteIndex":0},"citationItems":[{"id":318,"uris":["http://zotero.org/users/4154684/items/9UCEXF9F"],"uri":["http://zotero.org/users/4154684/items/9UCEXF9F"],"itemData":{"id":318,"type":"book","call-number":"RM184 .N895513 2009","event-place":"Stuttgart ; New York","ISBN":"978-3-13-148001-9","language":"eng","number-of-pages":"176","publisher":"Thieme","publisher-place":"Stuttgart ; New York","source":"Library of Congress ISBN","title":"Auriculotherapy","author":[{"family":"Nogier","given":"Raphaël"},{"family":"Nogier","given":"Raphaël"}],"issued":{"date-parts":[["2009"]]}}},{"id":317,"uris":["http://zotero.org/users/4154684/items/PIYNMVMZ"],"uri":["http://zotero.org/users/4154684/items/PIYNMVMZ"],"itemData":{"id":317,"type":"book","abstract":"Le pavillon de l'oreille est un lieu privilégié pour observer et pour traiter les malades de façon réflexe. Il est doté à la fois d'une innervation particulièrement riche, et de brèves connexions avec les centres nerveux supérieurs. Il constitue à la fois un pavillon de lecture, pour observer les informations issues des organes et des terminaisons nerveuses de la peau et un pavillon de commande pour aider à corriger les informations anormales. C'est un poste de guet, placé en dérivation du tronc cérébral, sur le chemin reliant les organes et le cerveau. Il permet ainsi un juste contrôle et une.","event-place":"Paris","ISBN":"9782287466175","language":"French","note":"OCLC: 191452917","publisher":"Springer","publisher-place":"Paris","source":"Open WorldCat","title":"Auriculotherapie: acupuncture auriculaire","title-short":"Auriculotherapie","URL":"http://site.ebrary.com/id/10210895","author":[{"family":"Rouxeville","given":"Yves"}],"accessed":{"date-parts":[["2018",5,9]]},"issued":{"date-parts":[["2007"]]}}}],"schema":"https://github.com/citation-style-language/schema/raw/master/csl-citation.json"} </w:instrText>
      </w:r>
      <w:r>
        <w:rPr>
          <w:lang w:val="pt-BR"/>
        </w:rPr>
        <w:fldChar w:fldCharType="separate"/>
      </w:r>
      <w:r w:rsidR="00C56E1C">
        <w:rPr>
          <w:noProof/>
          <w:lang w:val="pt-BR"/>
        </w:rPr>
        <w:t>(NOGIER; NOGIER, 2009; ROUXEVILLE, 2007)</w:t>
      </w:r>
      <w:r>
        <w:rPr>
          <w:lang w:val="pt-BR"/>
        </w:rPr>
        <w:fldChar w:fldCharType="end"/>
      </w:r>
      <w:r w:rsidRPr="00762DCF">
        <w:rPr>
          <w:lang w:val="pt-BR"/>
        </w:rPr>
        <w:t>. São eles:</w:t>
      </w:r>
    </w:p>
    <w:p w:rsidR="00762DCF" w:rsidRPr="00762DCF" w:rsidRDefault="00762DCF" w:rsidP="00762DCF">
      <w:pPr>
        <w:pStyle w:val="PargrafodaLista"/>
        <w:numPr>
          <w:ilvl w:val="0"/>
          <w:numId w:val="32"/>
        </w:numPr>
        <w:spacing w:after="120" w:line="360" w:lineRule="auto"/>
        <w:ind w:left="714" w:hanging="357"/>
        <w:rPr>
          <w:lang w:val="pt-BR"/>
        </w:rPr>
      </w:pPr>
      <w:r w:rsidRPr="00762DCF">
        <w:rPr>
          <w:b/>
          <w:lang w:val="pt-BR"/>
        </w:rPr>
        <w:t>Síndrome vaso-vagal</w:t>
      </w:r>
      <w:r w:rsidRPr="00762DCF">
        <w:rPr>
          <w:lang w:val="pt-BR"/>
        </w:rPr>
        <w:t xml:space="preserve">: quando o paciente se levanta da maca subitamente após </w:t>
      </w:r>
      <w:r>
        <w:rPr>
          <w:lang w:val="pt-BR"/>
        </w:rPr>
        <w:t>15-</w:t>
      </w:r>
      <w:r w:rsidRPr="00762DCF">
        <w:rPr>
          <w:lang w:val="pt-BR"/>
        </w:rPr>
        <w:t xml:space="preserve">20 minutos em repouso com </w:t>
      </w:r>
      <w:r w:rsidR="004A58CE">
        <w:rPr>
          <w:lang w:val="pt-BR"/>
        </w:rPr>
        <w:t xml:space="preserve">ou sem </w:t>
      </w:r>
      <w:r w:rsidRPr="00762DCF">
        <w:rPr>
          <w:lang w:val="pt-BR"/>
        </w:rPr>
        <w:t>as agulhas inseridas na orelha. Evita-se essa síndrome deixando-se o paciente sentado por alguns segundos antes de levantar-se</w:t>
      </w:r>
      <w:r>
        <w:rPr>
          <w:lang w:val="pt-BR"/>
        </w:rPr>
        <w:t xml:space="preserve"> e, se necessário, o paciente é colocado de novo em decúbito e tem suas pernas elevadas</w:t>
      </w:r>
      <w:r w:rsidRPr="00762DCF">
        <w:rPr>
          <w:lang w:val="pt-BR"/>
        </w:rPr>
        <w:t>;</w:t>
      </w:r>
    </w:p>
    <w:p w:rsidR="00762DCF" w:rsidRDefault="00762DCF" w:rsidP="00762DCF">
      <w:pPr>
        <w:pStyle w:val="PargrafodaLista"/>
        <w:numPr>
          <w:ilvl w:val="0"/>
          <w:numId w:val="32"/>
        </w:numPr>
        <w:spacing w:after="120" w:line="360" w:lineRule="auto"/>
        <w:ind w:left="714" w:hanging="357"/>
        <w:rPr>
          <w:lang w:val="pt-BR"/>
        </w:rPr>
      </w:pPr>
      <w:r w:rsidRPr="00762DCF">
        <w:rPr>
          <w:b/>
          <w:lang w:val="pt-BR"/>
        </w:rPr>
        <w:t>Infecção do pavilhão auricular</w:t>
      </w:r>
      <w:r w:rsidRPr="00762DCF">
        <w:rPr>
          <w:lang w:val="pt-BR"/>
        </w:rPr>
        <w:t xml:space="preserve">: raríssima e completamente evitável se for feita a desinfecção cuidadosa do pavilhão auricular com álcool </w:t>
      </w:r>
      <w:r>
        <w:rPr>
          <w:lang w:val="pt-BR"/>
        </w:rPr>
        <w:t>a</w:t>
      </w:r>
      <w:r w:rsidRPr="00762DCF">
        <w:rPr>
          <w:lang w:val="pt-BR"/>
        </w:rPr>
        <w:t xml:space="preserve"> 70% antes do procedimento e usando-se agulhas estéreis de uso único.</w:t>
      </w:r>
    </w:p>
    <w:p w:rsidR="00E7110A" w:rsidRPr="00E7110A" w:rsidRDefault="00E7110A" w:rsidP="00BE4EF1">
      <w:pPr>
        <w:rPr>
          <w:lang w:val="pt-BR"/>
        </w:rPr>
      </w:pPr>
      <w:r w:rsidRPr="00D4712E">
        <w:rPr>
          <w:lang w:val="pt-BR"/>
        </w:rPr>
        <w:t>Cabe ressaltar que dor e incômodo relacionados ao uso das agulhas não são considerados riscos de um tratamento por acupuntura e sim eventos normais. Em relação aos dois riscos acima descritos, caso ocorram, o médico responsável pelo tratamento desses pacientes (FMS) irá tratá-los da melhor forma possível, seja mantendo o paciente</w:t>
      </w:r>
      <w:r w:rsidR="00EA411E" w:rsidRPr="00D4712E">
        <w:rPr>
          <w:lang w:val="pt-BR"/>
        </w:rPr>
        <w:t>`</w:t>
      </w:r>
      <w:r w:rsidRPr="00D4712E">
        <w:rPr>
          <w:lang w:val="pt-BR"/>
        </w:rPr>
        <w:t xml:space="preserve"> em observação até que a síndrome vaso-vagal tenha terminado e o paciente volte a ficar com a pressão arterial e frequência cardíaca normais, seja através de tratamento antibiótico tópico e/ou local, no caso de infecção do pavilhão auricular.</w:t>
      </w:r>
      <w:r w:rsidR="0050161B" w:rsidRPr="00D4712E">
        <w:rPr>
          <w:lang w:val="pt-BR"/>
        </w:rPr>
        <w:t xml:space="preserve"> Caso haja necessidade de internação hospitalar, o paciente será internado até que esteja assintomático e estável, sob a responsabilidade do pesquisador responsável (FMS).</w:t>
      </w:r>
    </w:p>
    <w:p w:rsidR="00762DCF" w:rsidRPr="00762DCF" w:rsidRDefault="00762DCF" w:rsidP="00762DCF">
      <w:pPr>
        <w:rPr>
          <w:lang w:val="pt-BR"/>
        </w:rPr>
      </w:pPr>
      <w:r w:rsidRPr="00762DCF">
        <w:rPr>
          <w:lang w:val="pt-BR"/>
        </w:rPr>
        <w:t xml:space="preserve">Contraindicações de acupuntura auricular são raras. </w:t>
      </w:r>
      <w:r>
        <w:rPr>
          <w:lang w:val="pt-BR"/>
        </w:rPr>
        <w:t>Em</w:t>
      </w:r>
      <w:r w:rsidRPr="00762DCF">
        <w:rPr>
          <w:lang w:val="pt-BR"/>
        </w:rPr>
        <w:t xml:space="preserve"> gestantes</w:t>
      </w:r>
      <w:r>
        <w:rPr>
          <w:lang w:val="pt-BR"/>
        </w:rPr>
        <w:t>,</w:t>
      </w:r>
      <w:r w:rsidRPr="00762DCF">
        <w:rPr>
          <w:lang w:val="pt-BR"/>
        </w:rPr>
        <w:t xml:space="preserve"> </w:t>
      </w:r>
      <w:r>
        <w:rPr>
          <w:lang w:val="pt-BR"/>
        </w:rPr>
        <w:t xml:space="preserve">Paul </w:t>
      </w:r>
      <w:proofErr w:type="spellStart"/>
      <w:r>
        <w:rPr>
          <w:lang w:val="pt-BR"/>
        </w:rPr>
        <w:t>Nogier</w:t>
      </w:r>
      <w:proofErr w:type="spellEnd"/>
      <w:r>
        <w:rPr>
          <w:lang w:val="pt-BR"/>
        </w:rPr>
        <w:t xml:space="preserve"> </w:t>
      </w:r>
      <w:r w:rsidR="004A58CE">
        <w:rPr>
          <w:lang w:val="pt-BR"/>
        </w:rPr>
        <w:t>recomendava não tratar os pontos do útero, ovário e hipotálamo</w:t>
      </w:r>
      <w:r w:rsidR="004D4C14">
        <w:rPr>
          <w:lang w:val="pt-BR"/>
        </w:rPr>
        <w:t xml:space="preserve"> </w:t>
      </w:r>
      <w:r w:rsidR="004D4C14">
        <w:rPr>
          <w:lang w:val="pt-BR"/>
        </w:rPr>
        <w:fldChar w:fldCharType="begin"/>
      </w:r>
      <w:r w:rsidR="004D4C14">
        <w:rPr>
          <w:lang w:val="pt-BR"/>
        </w:rPr>
        <w:instrText xml:space="preserve"> ADDIN ZOTERO_ITEM CSL_CITATION {"citationID":"Sdam8aMM","properties":{"formattedCitation":"(NOGIER, 1980)","plainCitation":"(NOGIER, 1980)","noteIndex":0},"citationItems":[{"id":320,"uris":["http://zotero.org/users/4154684/items/87ZY7P6Q"],"uri":["http://zotero.org/users/4154684/items/87ZY7P6Q"],"itemData":{"id":320,"type":"book","event-place":"S.l.","ISBN":"978-2-7160-0062-8","language":"French","note":"OCLC: 27916235","publisher":"Maisonneuve","publisher-place":"S.l.","source":"Open WorldCat","title":"Introduction pratique à l'auriculothérapie","author":[{"family":"Nogier","given":"P. M. F"}],"issued":{"date-parts":[["1980"]]}}}],"schema":"https://github.com/citation-style-language/schema/raw/master/csl-citation.json"} </w:instrText>
      </w:r>
      <w:r w:rsidR="004D4C14">
        <w:rPr>
          <w:lang w:val="pt-BR"/>
        </w:rPr>
        <w:fldChar w:fldCharType="separate"/>
      </w:r>
      <w:r w:rsidR="00C56E1C">
        <w:rPr>
          <w:noProof/>
          <w:lang w:val="pt-BR"/>
        </w:rPr>
        <w:t>(NOGIER, 1980)</w:t>
      </w:r>
      <w:r w:rsidR="004D4C14">
        <w:rPr>
          <w:lang w:val="pt-BR"/>
        </w:rPr>
        <w:fldChar w:fldCharType="end"/>
      </w:r>
      <w:r w:rsidR="004A58CE">
        <w:rPr>
          <w:lang w:val="pt-BR"/>
        </w:rPr>
        <w:t>, mas tais pacientes</w:t>
      </w:r>
      <w:r>
        <w:rPr>
          <w:lang w:val="pt-BR"/>
        </w:rPr>
        <w:t xml:space="preserve"> </w:t>
      </w:r>
      <w:r w:rsidR="004A58CE">
        <w:rPr>
          <w:lang w:val="pt-BR"/>
        </w:rPr>
        <w:t>não entrarão em nosso estudo</w:t>
      </w:r>
      <w:r w:rsidRPr="00762DCF">
        <w:rPr>
          <w:lang w:val="pt-BR"/>
        </w:rPr>
        <w:t>. Nos pacientes com infecções generalizadas (p.ex. HIV) também se deve ter cuidado redobrado, não apenas pelo paciente como também pelo profissional de saúde.</w:t>
      </w:r>
    </w:p>
    <w:p w:rsidR="00762DCF" w:rsidRDefault="00762DCF">
      <w:pPr>
        <w:spacing w:after="0" w:line="240" w:lineRule="auto"/>
        <w:rPr>
          <w:rStyle w:val="Nmerodepgina"/>
          <w:rFonts w:cs="Arial Unicode MS"/>
          <w:b/>
          <w:bCs/>
          <w:color w:val="000000"/>
          <w:sz w:val="28"/>
          <w:szCs w:val="28"/>
          <w:u w:color="000000"/>
          <w:lang w:val="pt-PT" w:eastAsia="pt-BR"/>
        </w:rPr>
      </w:pPr>
      <w:r w:rsidRPr="00762DCF">
        <w:rPr>
          <w:rStyle w:val="Nmerodepgina"/>
          <w:lang w:val="pt-BR"/>
        </w:rPr>
        <w:br w:type="page"/>
      </w:r>
    </w:p>
    <w:p w:rsidR="00840182" w:rsidRDefault="00840182" w:rsidP="00840182">
      <w:pPr>
        <w:pStyle w:val="Ttulo1"/>
        <w:rPr>
          <w:rStyle w:val="Nmerodepgina"/>
        </w:rPr>
      </w:pPr>
      <w:bookmarkStart w:id="19" w:name="_Toc36566156"/>
      <w:r>
        <w:rPr>
          <w:rStyle w:val="Nmerodepgina"/>
        </w:rPr>
        <w:lastRenderedPageBreak/>
        <w:t>ORÇAMENTO FINANCEIRO</w:t>
      </w:r>
      <w:bookmarkEnd w:id="19"/>
    </w:p>
    <w:p w:rsidR="00840182" w:rsidRDefault="00840182" w:rsidP="00840182">
      <w:pPr>
        <w:pStyle w:val="Corpo"/>
        <w:rPr>
          <w:lang w:val="pt-PT"/>
        </w:rPr>
      </w:pPr>
      <w:r>
        <w:rPr>
          <w:lang w:val="pt-PT"/>
        </w:rPr>
        <w:t>Os recursos para esse tipo de atendimento são modestos em relação à medicina convencional. Todos os recursos serão disponibilizados pelo coordenador da pesquisa (Fernando Mendes Sant’Anna).</w:t>
      </w:r>
    </w:p>
    <w:p w:rsidR="00840182" w:rsidRDefault="00840182" w:rsidP="00840182">
      <w:pPr>
        <w:pStyle w:val="Corpo"/>
        <w:rPr>
          <w:lang w:val="pt-PT"/>
        </w:rPr>
      </w:pPr>
      <w:r>
        <w:rPr>
          <w:lang w:val="pt-PT"/>
        </w:rPr>
        <w:t xml:space="preserve">Como todos os pacientes, por protocolo, farão 4 (quatro) sessões de tratamento, podemos realizar uma estimativa de custo </w:t>
      </w:r>
      <w:r w:rsidR="008660E0">
        <w:rPr>
          <w:lang w:val="pt-PT"/>
        </w:rPr>
        <w:t>do tratamento por paciente, como segue:</w:t>
      </w:r>
    </w:p>
    <w:p w:rsidR="008660E0" w:rsidRPr="008660E0" w:rsidRDefault="008660E0" w:rsidP="008660E0">
      <w:pPr>
        <w:pStyle w:val="PargrafodaLista"/>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contextualSpacing/>
        <w:jc w:val="both"/>
        <w:rPr>
          <w:rFonts w:cs="Times New Roman"/>
        </w:rPr>
      </w:pPr>
      <w:r w:rsidRPr="008660E0">
        <w:rPr>
          <w:rFonts w:cs="Times New Roman"/>
        </w:rPr>
        <w:t xml:space="preserve">Média de agulhas simples por sessão: </w:t>
      </w:r>
      <w:r w:rsidR="009E3E53">
        <w:rPr>
          <w:rFonts w:cs="Times New Roman"/>
        </w:rPr>
        <w:t xml:space="preserve">4 ou </w:t>
      </w:r>
      <w:r w:rsidRPr="008660E0">
        <w:rPr>
          <w:rFonts w:cs="Times New Roman"/>
        </w:rPr>
        <w:t>5.</w:t>
      </w:r>
    </w:p>
    <w:p w:rsidR="008660E0" w:rsidRPr="008660E0" w:rsidRDefault="008660E0" w:rsidP="008660E0">
      <w:pPr>
        <w:pStyle w:val="PargrafodaLista"/>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contextualSpacing/>
        <w:jc w:val="both"/>
        <w:rPr>
          <w:rFonts w:cs="Times New Roman"/>
        </w:rPr>
      </w:pPr>
      <w:r w:rsidRPr="008660E0">
        <w:rPr>
          <w:rFonts w:cs="Times New Roman"/>
        </w:rPr>
        <w:t>Média de agulhas semipermanentes (ASP) por sessão: 2.</w:t>
      </w:r>
    </w:p>
    <w:p w:rsidR="008660E0" w:rsidRPr="008660E0" w:rsidRDefault="008660E0" w:rsidP="008660E0">
      <w:pPr>
        <w:pStyle w:val="PargrafodaLista"/>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contextualSpacing/>
        <w:jc w:val="both"/>
        <w:rPr>
          <w:rFonts w:cs="Times New Roman"/>
        </w:rPr>
      </w:pPr>
      <w:r w:rsidRPr="008660E0">
        <w:rPr>
          <w:rFonts w:cs="Times New Roman"/>
        </w:rPr>
        <w:t xml:space="preserve">Custo unitário da agulha simples: caixa com 1.000 agulhas (R$ </w:t>
      </w:r>
      <w:r>
        <w:rPr>
          <w:rFonts w:cs="Times New Roman"/>
        </w:rPr>
        <w:t>170,05</w:t>
      </w:r>
      <w:r w:rsidRPr="008660E0">
        <w:rPr>
          <w:rFonts w:cs="Times New Roman"/>
        </w:rPr>
        <w:t>)</w:t>
      </w:r>
      <w:r>
        <w:rPr>
          <w:rStyle w:val="Refdenotaderodap"/>
          <w:rFonts w:cs="Times New Roman"/>
        </w:rPr>
        <w:footnoteReference w:id="3"/>
      </w:r>
      <w:r w:rsidRPr="008660E0">
        <w:rPr>
          <w:rFonts w:cs="Times New Roman"/>
        </w:rPr>
        <w:t>. Preço por agulha: R$ 0,1</w:t>
      </w:r>
      <w:r>
        <w:rPr>
          <w:rFonts w:cs="Times New Roman"/>
        </w:rPr>
        <w:t>7</w:t>
      </w:r>
      <w:r w:rsidRPr="008660E0">
        <w:rPr>
          <w:rFonts w:cs="Times New Roman"/>
        </w:rPr>
        <w:t>. Total por sessão (em média): R$ 0,</w:t>
      </w:r>
      <w:r>
        <w:rPr>
          <w:rFonts w:cs="Times New Roman"/>
        </w:rPr>
        <w:t>8</w:t>
      </w:r>
      <w:r w:rsidRPr="008660E0">
        <w:rPr>
          <w:rFonts w:cs="Times New Roman"/>
        </w:rPr>
        <w:t>5; Total em cada 4 sessões: R$ 3,</w:t>
      </w:r>
      <w:r>
        <w:rPr>
          <w:rFonts w:cs="Times New Roman"/>
        </w:rPr>
        <w:t>4</w:t>
      </w:r>
      <w:r w:rsidRPr="008660E0">
        <w:rPr>
          <w:rFonts w:cs="Times New Roman"/>
        </w:rPr>
        <w:t>0.</w:t>
      </w:r>
    </w:p>
    <w:p w:rsidR="008660E0" w:rsidRPr="008660E0" w:rsidRDefault="008660E0" w:rsidP="008660E0">
      <w:pPr>
        <w:pStyle w:val="PargrafodaLista"/>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contextualSpacing/>
        <w:jc w:val="both"/>
        <w:rPr>
          <w:rFonts w:cs="Times New Roman"/>
        </w:rPr>
      </w:pPr>
      <w:r w:rsidRPr="008660E0">
        <w:rPr>
          <w:rFonts w:cs="Times New Roman"/>
        </w:rPr>
        <w:t xml:space="preserve">Custo da ASP: cada </w:t>
      </w:r>
      <w:r w:rsidR="009E3E53">
        <w:rPr>
          <w:rFonts w:cs="Times New Roman"/>
        </w:rPr>
        <w:t>2</w:t>
      </w:r>
      <w:r w:rsidRPr="008660E0">
        <w:rPr>
          <w:rFonts w:cs="Times New Roman"/>
        </w:rPr>
        <w:t xml:space="preserve">00 agulhas custam R$ </w:t>
      </w:r>
      <w:r>
        <w:rPr>
          <w:rFonts w:cs="Times New Roman"/>
        </w:rPr>
        <w:t>407</w:t>
      </w:r>
      <w:r w:rsidRPr="008660E0">
        <w:rPr>
          <w:rFonts w:cs="Times New Roman"/>
        </w:rPr>
        <w:t>,00</w:t>
      </w:r>
      <w:r w:rsidR="009E3E53">
        <w:rPr>
          <w:rStyle w:val="Refdenotaderodap"/>
          <w:rFonts w:cs="Times New Roman"/>
        </w:rPr>
        <w:footnoteReference w:id="4"/>
      </w:r>
      <w:r w:rsidRPr="008660E0">
        <w:rPr>
          <w:rFonts w:cs="Times New Roman"/>
        </w:rPr>
        <w:t>. Preço por agulha: R$ 2,0</w:t>
      </w:r>
      <w:r w:rsidR="009E3E53">
        <w:rPr>
          <w:rFonts w:cs="Times New Roman"/>
        </w:rPr>
        <w:t>35</w:t>
      </w:r>
      <w:r w:rsidRPr="008660E0">
        <w:rPr>
          <w:rFonts w:cs="Times New Roman"/>
        </w:rPr>
        <w:t>. Total por sessão: R$ 4,0</w:t>
      </w:r>
      <w:r w:rsidR="009E3E53">
        <w:rPr>
          <w:rFonts w:cs="Times New Roman"/>
        </w:rPr>
        <w:t>7</w:t>
      </w:r>
      <w:r w:rsidRPr="008660E0">
        <w:rPr>
          <w:rFonts w:cs="Times New Roman"/>
        </w:rPr>
        <w:t>. Total em 4 sessões: R$ 16,</w:t>
      </w:r>
      <w:r w:rsidR="009E3E53">
        <w:rPr>
          <w:rFonts w:cs="Times New Roman"/>
        </w:rPr>
        <w:t>28</w:t>
      </w:r>
      <w:r w:rsidRPr="008660E0">
        <w:rPr>
          <w:rFonts w:cs="Times New Roman"/>
        </w:rPr>
        <w:t>.</w:t>
      </w:r>
    </w:p>
    <w:p w:rsidR="008660E0" w:rsidRDefault="008660E0" w:rsidP="008660E0">
      <w:pPr>
        <w:pStyle w:val="PargrafodaLista"/>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contextualSpacing/>
        <w:jc w:val="both"/>
        <w:rPr>
          <w:rFonts w:cs="Times New Roman"/>
        </w:rPr>
      </w:pPr>
      <w:r w:rsidRPr="008660E0">
        <w:rPr>
          <w:rFonts w:cs="Times New Roman"/>
          <w:b/>
        </w:rPr>
        <w:t>Custo médio de um ciclo de tratamento de 4 sessões (ou consultas) por paciente: R$ 19,</w:t>
      </w:r>
      <w:r w:rsidR="009E3E53">
        <w:rPr>
          <w:rFonts w:cs="Times New Roman"/>
          <w:b/>
        </w:rPr>
        <w:t>68</w:t>
      </w:r>
      <w:r w:rsidRPr="008660E0">
        <w:rPr>
          <w:rFonts w:cs="Times New Roman"/>
          <w:b/>
        </w:rPr>
        <w:t xml:space="preserve"> </w:t>
      </w:r>
      <w:r w:rsidR="009E3E53">
        <w:rPr>
          <w:rFonts w:cs="Times New Roman"/>
          <w:b/>
        </w:rPr>
        <w:t xml:space="preserve">(R$ 20,00) </w:t>
      </w:r>
      <w:r w:rsidRPr="008660E0">
        <w:rPr>
          <w:rFonts w:cs="Times New Roman"/>
          <w:b/>
        </w:rPr>
        <w:t>em agulhas</w:t>
      </w:r>
      <w:r w:rsidRPr="008660E0">
        <w:rPr>
          <w:rFonts w:cs="Times New Roman"/>
        </w:rPr>
        <w:t>.</w:t>
      </w:r>
    </w:p>
    <w:p w:rsidR="009E3E53" w:rsidRPr="008660E0" w:rsidRDefault="009E3E53" w:rsidP="008660E0">
      <w:pPr>
        <w:pStyle w:val="PargrafodaLista"/>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contextualSpacing/>
        <w:jc w:val="both"/>
        <w:rPr>
          <w:rFonts w:cs="Times New Roman"/>
        </w:rPr>
      </w:pPr>
      <w:r>
        <w:rPr>
          <w:rFonts w:cs="Times New Roman"/>
          <w:b/>
        </w:rPr>
        <w:t>Custo de 4 sessões em 20 pacientes = R$ 400,00 (quatrocentos reais)</w:t>
      </w:r>
      <w:r>
        <w:rPr>
          <w:rFonts w:cs="Times New Roman"/>
          <w:bCs/>
        </w:rPr>
        <w:t>.</w:t>
      </w:r>
    </w:p>
    <w:p w:rsidR="008660E0" w:rsidRDefault="008660E0" w:rsidP="008660E0">
      <w:pPr>
        <w:pStyle w:val="Corpo"/>
        <w:rPr>
          <w:rFonts w:cs="Times New Roman"/>
        </w:rPr>
      </w:pPr>
      <w:r w:rsidRPr="008660E0">
        <w:rPr>
          <w:rFonts w:cs="Times New Roman"/>
        </w:rPr>
        <w:t>Uma caixa com 1.000 agulhas simples é suficiente para tratar pelo menos 50 pacientes, cada um com 4 sessões. Cada conjunto de 8 ASP pode tratar um paciente, por 4 sessões. Trata-se de custo bem baixo, muito acessível!</w:t>
      </w:r>
    </w:p>
    <w:p w:rsidR="009E3E53" w:rsidRPr="008660E0" w:rsidRDefault="009E3E53" w:rsidP="008660E0">
      <w:pPr>
        <w:pStyle w:val="Corpo"/>
        <w:rPr>
          <w:rFonts w:cs="Times New Roman"/>
          <w:lang w:val="pt-PT"/>
        </w:rPr>
      </w:pPr>
      <w:r>
        <w:rPr>
          <w:rFonts w:cs="Times New Roman"/>
        </w:rPr>
        <w:t>Não haverá outros custos de atendimento, uma vez que o mesmo será gratuito e nas dependências do hospital que irá participar da pesquisa (Clínica Santa Helena)</w:t>
      </w:r>
      <w:r w:rsidR="00F40A28">
        <w:rPr>
          <w:rFonts w:cs="Times New Roman"/>
        </w:rPr>
        <w:t>, onde o pesquisador tem seu consultório</w:t>
      </w:r>
      <w:r>
        <w:rPr>
          <w:rFonts w:cs="Times New Roman"/>
        </w:rPr>
        <w:t>.</w:t>
      </w:r>
    </w:p>
    <w:p w:rsidR="00331E40" w:rsidRDefault="00331E40">
      <w:pPr>
        <w:spacing w:after="0" w:line="240" w:lineRule="auto"/>
        <w:rPr>
          <w:rStyle w:val="Nmerodepgina"/>
          <w:rFonts w:cs="Arial Unicode MS"/>
          <w:b/>
          <w:bCs/>
          <w:color w:val="000000"/>
          <w:sz w:val="28"/>
          <w:szCs w:val="28"/>
          <w:u w:color="000000"/>
          <w:lang w:val="pt-BR" w:eastAsia="pt-BR"/>
        </w:rPr>
      </w:pPr>
      <w:r>
        <w:rPr>
          <w:rStyle w:val="Nmerodepgina"/>
          <w:lang w:val="pt-BR"/>
        </w:rPr>
        <w:br w:type="page"/>
      </w:r>
    </w:p>
    <w:p w:rsidR="00331E40" w:rsidRDefault="00331E40" w:rsidP="00331E40">
      <w:pPr>
        <w:pStyle w:val="Ttulo1"/>
        <w:rPr>
          <w:rStyle w:val="Nmerodepgina"/>
          <w:lang w:val="pt-BR"/>
        </w:rPr>
      </w:pPr>
      <w:bookmarkStart w:id="20" w:name="_Toc36566157"/>
      <w:r>
        <w:rPr>
          <w:rStyle w:val="Nmerodepgina"/>
          <w:lang w:val="pt-BR"/>
        </w:rPr>
        <w:lastRenderedPageBreak/>
        <w:t>CRONOGRAMA DETALHADO</w:t>
      </w:r>
      <w:bookmarkEnd w:id="20"/>
    </w:p>
    <w:p w:rsidR="00331E40" w:rsidRDefault="00792B28" w:rsidP="00331E40">
      <w:pPr>
        <w:pStyle w:val="Corpo"/>
      </w:pPr>
      <w:r>
        <w:t>Esse projeto será submetido ao Comitê de Ética em Pesquisa da UFRJ Macaé em abril de 2020 (antes do dia 22/04) para que possa ser apreciado na reunião de maio de 2020 (prevista para o dia 12/05/2020, terça-feira).</w:t>
      </w:r>
    </w:p>
    <w:p w:rsidR="00792B28" w:rsidRPr="00BE4EF1" w:rsidRDefault="00792B28" w:rsidP="00331E40">
      <w:pPr>
        <w:pStyle w:val="Corpo"/>
      </w:pPr>
      <w:r>
        <w:t xml:space="preserve">Tão logo o mesmo seja aprovado, iniciaremos o recrutamento dos casos. Partindo do pressuposto que tal recrutamento </w:t>
      </w:r>
      <w:r w:rsidR="00842306">
        <w:t>se faça</w:t>
      </w:r>
      <w:r>
        <w:t xml:space="preserve"> em </w:t>
      </w:r>
      <w:r w:rsidRPr="00BE4EF1">
        <w:t>julho</w:t>
      </w:r>
      <w:r w:rsidR="00830851" w:rsidRPr="00BE4EF1">
        <w:t xml:space="preserve"> e agosto</w:t>
      </w:r>
      <w:r w:rsidRPr="00BE4EF1">
        <w:t xml:space="preserve"> de 2020 e se encerre no final </w:t>
      </w:r>
      <w:r w:rsidR="00842306" w:rsidRPr="00BE4EF1">
        <w:t xml:space="preserve">de </w:t>
      </w:r>
      <w:r w:rsidR="00444586" w:rsidRPr="00BE4EF1">
        <w:t>agosto</w:t>
      </w:r>
      <w:r w:rsidRPr="00BE4EF1">
        <w:t xml:space="preserve">, a última sessão do último paciente seria realizada no final de </w:t>
      </w:r>
      <w:r w:rsidR="00444586" w:rsidRPr="00BE4EF1">
        <w:t xml:space="preserve">setembro </w:t>
      </w:r>
      <w:r w:rsidRPr="00BE4EF1">
        <w:t>de 2020.</w:t>
      </w:r>
    </w:p>
    <w:p w:rsidR="00792B28" w:rsidRPr="00BE4EF1" w:rsidRDefault="00792B28" w:rsidP="00331E40">
      <w:pPr>
        <w:pStyle w:val="Corpo"/>
      </w:pPr>
      <w:r w:rsidRPr="00BE4EF1">
        <w:t>Depois os pacientes seriam novamente entrevistados 1 e 2 meses</w:t>
      </w:r>
      <w:r w:rsidR="000E2531" w:rsidRPr="00BE4EF1">
        <w:t xml:space="preserve"> após o término do tratamento, o que ocorreria até final de outubro</w:t>
      </w:r>
      <w:r w:rsidR="00444586" w:rsidRPr="00BE4EF1">
        <w:t xml:space="preserve"> e novembro,</w:t>
      </w:r>
      <w:r w:rsidR="000E2531" w:rsidRPr="00BE4EF1">
        <w:t xml:space="preserve"> respectivamente.</w:t>
      </w:r>
    </w:p>
    <w:p w:rsidR="000E2531" w:rsidRDefault="000E2531" w:rsidP="00331E40">
      <w:pPr>
        <w:pStyle w:val="Corpo"/>
      </w:pPr>
      <w:r w:rsidRPr="00BE4EF1">
        <w:t>Em novembro</w:t>
      </w:r>
      <w:r w:rsidR="00ED6C34" w:rsidRPr="00BE4EF1">
        <w:t xml:space="preserve"> </w:t>
      </w:r>
      <w:r w:rsidR="00444586" w:rsidRPr="00BE4EF1">
        <w:t xml:space="preserve">e </w:t>
      </w:r>
      <w:r w:rsidR="00ED6C34" w:rsidRPr="00BE4EF1">
        <w:t>dezembro</w:t>
      </w:r>
      <w:r w:rsidRPr="00BE4EF1">
        <w:t xml:space="preserve"> os dados serão analisados e o artigo escrito para ser submetido à publicação em revista qualificada pela CAPES,</w:t>
      </w:r>
      <w:r>
        <w:t xml:space="preserve"> no Brasil ou no exterior.</w:t>
      </w:r>
    </w:p>
    <w:p w:rsidR="000E2531" w:rsidRDefault="000E2531" w:rsidP="00331E40">
      <w:pPr>
        <w:pStyle w:val="Corpo"/>
      </w:pPr>
      <w:r>
        <w:t xml:space="preserve">Podemos visualizar o cronograma detalhado na </w:t>
      </w:r>
      <w:r w:rsidR="00D35C76" w:rsidRPr="00D35C76">
        <w:rPr>
          <w:color w:val="0432FF"/>
        </w:rPr>
        <w:t>Tabela 1</w:t>
      </w:r>
      <w:r>
        <w:t>.</w:t>
      </w:r>
    </w:p>
    <w:p w:rsidR="00D35C76" w:rsidRDefault="00D35C76" w:rsidP="00331E40">
      <w:pPr>
        <w:pStyle w:val="Corpo"/>
      </w:pPr>
      <w:r w:rsidRPr="00D35C76">
        <w:rPr>
          <w:b/>
          <w:bCs/>
        </w:rPr>
        <w:t>Tabela 1</w:t>
      </w:r>
      <w:r>
        <w:t>. Cronograma detalhado do projeto</w:t>
      </w:r>
    </w:p>
    <w:tbl>
      <w:tblPr>
        <w:tblStyle w:val="Tabelacomgrade"/>
        <w:tblW w:w="8501" w:type="dxa"/>
        <w:tblLook w:val="04A0" w:firstRow="1" w:lastRow="0" w:firstColumn="1" w:lastColumn="0" w:noHBand="0" w:noVBand="1"/>
      </w:tblPr>
      <w:tblGrid>
        <w:gridCol w:w="2405"/>
        <w:gridCol w:w="592"/>
        <w:gridCol w:w="826"/>
        <w:gridCol w:w="576"/>
        <w:gridCol w:w="683"/>
        <w:gridCol w:w="684"/>
        <w:gridCol w:w="684"/>
        <w:gridCol w:w="683"/>
        <w:gridCol w:w="684"/>
        <w:gridCol w:w="684"/>
      </w:tblGrid>
      <w:tr w:rsidR="00ED6C34" w:rsidRPr="000E2531" w:rsidTr="00ED6C34">
        <w:tc>
          <w:tcPr>
            <w:tcW w:w="2405" w:type="dxa"/>
            <w:vAlign w:val="center"/>
          </w:tcPr>
          <w:p w:rsidR="00ED6C34" w:rsidRPr="000E2531" w:rsidRDefault="00ED6C34" w:rsidP="00D35C76">
            <w:pPr>
              <w:spacing w:beforeLines="60" w:before="144" w:afterLines="60" w:after="144" w:line="240" w:lineRule="auto"/>
              <w:rPr>
                <w:rFonts w:ascii="Times New Roman" w:hAnsi="Times New Roman" w:cs="Times New Roman"/>
                <w:b/>
                <w:sz w:val="22"/>
                <w:szCs w:val="22"/>
                <w:lang w:val="pt-BR"/>
              </w:rPr>
            </w:pPr>
            <w:r w:rsidRPr="000E2531">
              <w:rPr>
                <w:rFonts w:ascii="Times New Roman" w:hAnsi="Times New Roman" w:cs="Times New Roman"/>
                <w:b/>
                <w:sz w:val="22"/>
                <w:szCs w:val="22"/>
                <w:lang w:val="pt-BR"/>
              </w:rPr>
              <w:t>PERÍODO</w:t>
            </w:r>
          </w:p>
        </w:tc>
        <w:tc>
          <w:tcPr>
            <w:tcW w:w="6096" w:type="dxa"/>
            <w:gridSpan w:val="9"/>
            <w:vAlign w:val="center"/>
          </w:tcPr>
          <w:p w:rsidR="00ED6C34" w:rsidRPr="000E2531" w:rsidRDefault="00ED6C34" w:rsidP="00D35C76">
            <w:pPr>
              <w:spacing w:beforeLines="60" w:before="144" w:afterLines="60" w:after="144" w:line="240" w:lineRule="auto"/>
              <w:jc w:val="center"/>
              <w:rPr>
                <w:b/>
                <w:sz w:val="22"/>
                <w:szCs w:val="22"/>
                <w:lang w:val="pt-BR"/>
              </w:rPr>
            </w:pPr>
            <w:r w:rsidRPr="000E2531">
              <w:rPr>
                <w:rFonts w:ascii="Times New Roman" w:hAnsi="Times New Roman" w:cs="Times New Roman"/>
                <w:b/>
                <w:sz w:val="22"/>
                <w:szCs w:val="22"/>
                <w:lang w:val="pt-BR"/>
              </w:rPr>
              <w:t xml:space="preserve">ANO </w:t>
            </w:r>
            <w:r>
              <w:rPr>
                <w:rFonts w:ascii="Times New Roman" w:hAnsi="Times New Roman" w:cs="Times New Roman"/>
                <w:b/>
                <w:sz w:val="22"/>
                <w:szCs w:val="22"/>
                <w:lang w:val="pt-BR"/>
              </w:rPr>
              <w:t>2020 – Meses</w:t>
            </w:r>
          </w:p>
        </w:tc>
      </w:tr>
      <w:tr w:rsidR="00ED6C34" w:rsidRPr="000E2531" w:rsidTr="00ED6C34">
        <w:tc>
          <w:tcPr>
            <w:tcW w:w="2405" w:type="dxa"/>
            <w:vAlign w:val="center"/>
          </w:tcPr>
          <w:p w:rsidR="00ED6C34" w:rsidRPr="000E2531" w:rsidRDefault="00ED6C34" w:rsidP="00D35C76">
            <w:pPr>
              <w:spacing w:beforeLines="60" w:before="144" w:afterLines="60" w:after="144" w:line="240" w:lineRule="auto"/>
              <w:rPr>
                <w:rFonts w:ascii="Times New Roman" w:hAnsi="Times New Roman" w:cs="Times New Roman"/>
                <w:b/>
                <w:sz w:val="22"/>
                <w:szCs w:val="22"/>
                <w:lang w:val="pt-BR"/>
              </w:rPr>
            </w:pPr>
            <w:r w:rsidRPr="000E2531">
              <w:rPr>
                <w:rFonts w:ascii="Times New Roman" w:hAnsi="Times New Roman" w:cs="Times New Roman"/>
                <w:b/>
                <w:sz w:val="22"/>
                <w:szCs w:val="22"/>
                <w:lang w:val="pt-BR"/>
              </w:rPr>
              <w:t>ATIVIDADES</w:t>
            </w:r>
          </w:p>
        </w:tc>
        <w:tc>
          <w:tcPr>
            <w:tcW w:w="592" w:type="dxa"/>
            <w:vAlign w:val="center"/>
          </w:tcPr>
          <w:p w:rsidR="00ED6C34" w:rsidRPr="000E2531" w:rsidRDefault="00ED6C34" w:rsidP="00D35C76">
            <w:pPr>
              <w:spacing w:beforeLines="60" w:before="144" w:afterLines="60" w:after="144" w:line="240" w:lineRule="auto"/>
              <w:jc w:val="center"/>
              <w:rPr>
                <w:rFonts w:ascii="Times New Roman" w:hAnsi="Times New Roman" w:cs="Times New Roman"/>
                <w:b/>
                <w:sz w:val="22"/>
                <w:szCs w:val="22"/>
                <w:lang w:val="pt-BR"/>
              </w:rPr>
            </w:pPr>
            <w:r>
              <w:rPr>
                <w:rFonts w:ascii="Times New Roman" w:hAnsi="Times New Roman" w:cs="Times New Roman"/>
                <w:b/>
                <w:sz w:val="22"/>
                <w:szCs w:val="22"/>
                <w:lang w:val="pt-BR"/>
              </w:rPr>
              <w:t>03</w:t>
            </w:r>
          </w:p>
        </w:tc>
        <w:tc>
          <w:tcPr>
            <w:tcW w:w="826" w:type="dxa"/>
            <w:vAlign w:val="center"/>
          </w:tcPr>
          <w:p w:rsidR="00ED6C34" w:rsidRPr="000E2531" w:rsidRDefault="00ED6C34" w:rsidP="00D35C76">
            <w:pPr>
              <w:spacing w:beforeLines="60" w:before="144" w:afterLines="60" w:after="144" w:line="240" w:lineRule="auto"/>
              <w:jc w:val="center"/>
              <w:rPr>
                <w:rFonts w:ascii="Times New Roman" w:hAnsi="Times New Roman" w:cs="Times New Roman"/>
                <w:b/>
                <w:sz w:val="22"/>
                <w:szCs w:val="22"/>
                <w:lang w:val="pt-BR"/>
              </w:rPr>
            </w:pPr>
            <w:r>
              <w:rPr>
                <w:rFonts w:ascii="Times New Roman" w:hAnsi="Times New Roman" w:cs="Times New Roman"/>
                <w:b/>
                <w:sz w:val="22"/>
                <w:szCs w:val="22"/>
                <w:lang w:val="pt-BR"/>
              </w:rPr>
              <w:t>04-05</w:t>
            </w:r>
          </w:p>
        </w:tc>
        <w:tc>
          <w:tcPr>
            <w:tcW w:w="576" w:type="dxa"/>
            <w:vAlign w:val="center"/>
          </w:tcPr>
          <w:p w:rsidR="00ED6C34" w:rsidRPr="000E2531" w:rsidRDefault="00ED6C34" w:rsidP="00D35C76">
            <w:pPr>
              <w:spacing w:beforeLines="60" w:before="144" w:afterLines="60" w:after="144" w:line="240" w:lineRule="auto"/>
              <w:jc w:val="center"/>
              <w:rPr>
                <w:rFonts w:ascii="Times New Roman" w:hAnsi="Times New Roman" w:cs="Times New Roman"/>
                <w:b/>
                <w:sz w:val="22"/>
                <w:szCs w:val="22"/>
                <w:lang w:val="pt-BR"/>
              </w:rPr>
            </w:pPr>
            <w:r>
              <w:rPr>
                <w:rFonts w:ascii="Times New Roman" w:hAnsi="Times New Roman" w:cs="Times New Roman"/>
                <w:b/>
                <w:sz w:val="22"/>
                <w:szCs w:val="22"/>
                <w:lang w:val="pt-BR"/>
              </w:rPr>
              <w:t>06</w:t>
            </w:r>
          </w:p>
        </w:tc>
        <w:tc>
          <w:tcPr>
            <w:tcW w:w="683" w:type="dxa"/>
            <w:vAlign w:val="center"/>
          </w:tcPr>
          <w:p w:rsidR="00ED6C34" w:rsidRPr="000E2531" w:rsidRDefault="00ED6C34" w:rsidP="00D35C76">
            <w:pPr>
              <w:spacing w:beforeLines="60" w:before="144" w:afterLines="60" w:after="144" w:line="240" w:lineRule="auto"/>
              <w:jc w:val="center"/>
              <w:rPr>
                <w:rFonts w:ascii="Times New Roman" w:hAnsi="Times New Roman" w:cs="Times New Roman"/>
                <w:b/>
                <w:sz w:val="22"/>
                <w:szCs w:val="22"/>
                <w:lang w:val="pt-BR"/>
              </w:rPr>
            </w:pPr>
            <w:r>
              <w:rPr>
                <w:rFonts w:ascii="Times New Roman" w:hAnsi="Times New Roman" w:cs="Times New Roman"/>
                <w:b/>
                <w:sz w:val="22"/>
                <w:szCs w:val="22"/>
                <w:lang w:val="pt-BR"/>
              </w:rPr>
              <w:t>07</w:t>
            </w:r>
          </w:p>
        </w:tc>
        <w:tc>
          <w:tcPr>
            <w:tcW w:w="684" w:type="dxa"/>
            <w:vAlign w:val="center"/>
          </w:tcPr>
          <w:p w:rsidR="00ED6C34" w:rsidRPr="000E2531" w:rsidRDefault="00ED6C34" w:rsidP="00D35C76">
            <w:pPr>
              <w:spacing w:beforeLines="60" w:before="144" w:afterLines="60" w:after="144" w:line="240" w:lineRule="auto"/>
              <w:jc w:val="center"/>
              <w:rPr>
                <w:rFonts w:ascii="Times New Roman" w:hAnsi="Times New Roman" w:cs="Times New Roman"/>
                <w:b/>
                <w:sz w:val="22"/>
                <w:szCs w:val="22"/>
                <w:lang w:val="pt-BR"/>
              </w:rPr>
            </w:pPr>
            <w:r>
              <w:rPr>
                <w:rFonts w:ascii="Times New Roman" w:hAnsi="Times New Roman" w:cs="Times New Roman"/>
                <w:b/>
                <w:sz w:val="22"/>
                <w:szCs w:val="22"/>
                <w:lang w:val="pt-BR"/>
              </w:rPr>
              <w:t>08</w:t>
            </w:r>
          </w:p>
        </w:tc>
        <w:tc>
          <w:tcPr>
            <w:tcW w:w="684" w:type="dxa"/>
            <w:vAlign w:val="center"/>
          </w:tcPr>
          <w:p w:rsidR="00ED6C34" w:rsidRPr="000E2531" w:rsidRDefault="00ED6C34" w:rsidP="00D35C76">
            <w:pPr>
              <w:spacing w:beforeLines="60" w:before="144" w:afterLines="60" w:after="144" w:line="240" w:lineRule="auto"/>
              <w:jc w:val="center"/>
              <w:rPr>
                <w:rFonts w:ascii="Times New Roman" w:hAnsi="Times New Roman" w:cs="Times New Roman"/>
                <w:b/>
                <w:sz w:val="22"/>
                <w:szCs w:val="22"/>
                <w:lang w:val="pt-BR"/>
              </w:rPr>
            </w:pPr>
            <w:r>
              <w:rPr>
                <w:rFonts w:ascii="Times New Roman" w:hAnsi="Times New Roman" w:cs="Times New Roman"/>
                <w:b/>
                <w:sz w:val="22"/>
                <w:szCs w:val="22"/>
                <w:lang w:val="pt-BR"/>
              </w:rPr>
              <w:t>09</w:t>
            </w:r>
          </w:p>
        </w:tc>
        <w:tc>
          <w:tcPr>
            <w:tcW w:w="683" w:type="dxa"/>
            <w:vAlign w:val="center"/>
          </w:tcPr>
          <w:p w:rsidR="00ED6C34" w:rsidRPr="000E2531" w:rsidRDefault="00ED6C34" w:rsidP="00D35C76">
            <w:pPr>
              <w:spacing w:beforeLines="60" w:before="144" w:afterLines="60" w:after="144" w:line="240" w:lineRule="auto"/>
              <w:jc w:val="center"/>
              <w:rPr>
                <w:rFonts w:ascii="Times New Roman" w:hAnsi="Times New Roman" w:cs="Times New Roman"/>
                <w:b/>
                <w:sz w:val="22"/>
                <w:szCs w:val="22"/>
                <w:lang w:val="pt-BR"/>
              </w:rPr>
            </w:pPr>
            <w:r>
              <w:rPr>
                <w:rFonts w:ascii="Times New Roman" w:hAnsi="Times New Roman" w:cs="Times New Roman"/>
                <w:b/>
                <w:sz w:val="22"/>
                <w:szCs w:val="22"/>
                <w:lang w:val="pt-BR"/>
              </w:rPr>
              <w:t>10</w:t>
            </w:r>
          </w:p>
        </w:tc>
        <w:tc>
          <w:tcPr>
            <w:tcW w:w="684" w:type="dxa"/>
            <w:vAlign w:val="center"/>
          </w:tcPr>
          <w:p w:rsidR="00ED6C34" w:rsidRPr="000E2531" w:rsidRDefault="00ED6C34" w:rsidP="00D35C76">
            <w:pPr>
              <w:spacing w:beforeLines="60" w:before="144" w:afterLines="60" w:after="144" w:line="240" w:lineRule="auto"/>
              <w:jc w:val="center"/>
              <w:rPr>
                <w:rFonts w:ascii="Times New Roman" w:hAnsi="Times New Roman" w:cs="Times New Roman"/>
                <w:b/>
                <w:sz w:val="22"/>
                <w:szCs w:val="22"/>
                <w:lang w:val="pt-BR"/>
              </w:rPr>
            </w:pPr>
            <w:r>
              <w:rPr>
                <w:rFonts w:ascii="Times New Roman" w:hAnsi="Times New Roman" w:cs="Times New Roman"/>
                <w:b/>
                <w:sz w:val="22"/>
                <w:szCs w:val="22"/>
                <w:lang w:val="pt-BR"/>
              </w:rPr>
              <w:t>11</w:t>
            </w:r>
          </w:p>
        </w:tc>
        <w:tc>
          <w:tcPr>
            <w:tcW w:w="684" w:type="dxa"/>
          </w:tcPr>
          <w:p w:rsidR="00ED6C34" w:rsidRPr="00ED6C34" w:rsidRDefault="00ED6C34" w:rsidP="00D35C76">
            <w:pPr>
              <w:spacing w:beforeLines="60" w:before="144" w:afterLines="60" w:after="144" w:line="240" w:lineRule="auto"/>
              <w:jc w:val="center"/>
              <w:rPr>
                <w:b/>
                <w:sz w:val="22"/>
                <w:szCs w:val="22"/>
                <w:lang w:val="pt-BR"/>
              </w:rPr>
            </w:pPr>
            <w:r w:rsidRPr="00ED6C34">
              <w:rPr>
                <w:rFonts w:ascii="Times New Roman" w:hAnsi="Times New Roman" w:cs="Times New Roman"/>
                <w:b/>
                <w:sz w:val="22"/>
                <w:szCs w:val="22"/>
                <w:lang w:val="pt-BR"/>
              </w:rPr>
              <w:t>12</w:t>
            </w:r>
          </w:p>
        </w:tc>
      </w:tr>
      <w:tr w:rsidR="00ED6C34" w:rsidRPr="00D4712E" w:rsidTr="00ED6C34">
        <w:tc>
          <w:tcPr>
            <w:tcW w:w="2405" w:type="dxa"/>
            <w:vAlign w:val="center"/>
          </w:tcPr>
          <w:p w:rsidR="00ED6C34" w:rsidRPr="00D4712E" w:rsidRDefault="00ED6C34" w:rsidP="00D35C76">
            <w:pPr>
              <w:spacing w:beforeLines="60" w:before="144" w:afterLines="60" w:after="144" w:line="240" w:lineRule="auto"/>
              <w:rPr>
                <w:rFonts w:ascii="Times New Roman" w:hAnsi="Times New Roman" w:cs="Times New Roman"/>
                <w:b/>
                <w:sz w:val="22"/>
                <w:szCs w:val="22"/>
                <w:lang w:val="pt-BR"/>
              </w:rPr>
            </w:pPr>
            <w:r w:rsidRPr="00D4712E">
              <w:rPr>
                <w:rFonts w:ascii="Times New Roman" w:hAnsi="Times New Roman" w:cs="Times New Roman"/>
                <w:b/>
                <w:sz w:val="22"/>
                <w:szCs w:val="22"/>
                <w:lang w:val="pt-BR"/>
              </w:rPr>
              <w:t>Elaboração do projeto</w:t>
            </w:r>
          </w:p>
        </w:tc>
        <w:tc>
          <w:tcPr>
            <w:tcW w:w="592"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r w:rsidRPr="00D4712E">
              <w:rPr>
                <w:rFonts w:ascii="Times New Roman" w:hAnsi="Times New Roman" w:cs="Times New Roman"/>
                <w:sz w:val="22"/>
                <w:szCs w:val="22"/>
                <w:lang w:val="pt-BR"/>
              </w:rPr>
              <w:t>X</w:t>
            </w:r>
          </w:p>
        </w:tc>
        <w:tc>
          <w:tcPr>
            <w:tcW w:w="826" w:type="dxa"/>
            <w:vAlign w:val="center"/>
          </w:tcPr>
          <w:p w:rsidR="00ED6C34" w:rsidRPr="00D4712E" w:rsidRDefault="00544E74" w:rsidP="00D35C76">
            <w:pPr>
              <w:spacing w:beforeLines="60" w:before="144" w:afterLines="60" w:after="144" w:line="240" w:lineRule="auto"/>
              <w:jc w:val="center"/>
              <w:rPr>
                <w:rFonts w:ascii="Times New Roman" w:hAnsi="Times New Roman" w:cs="Times New Roman"/>
                <w:sz w:val="22"/>
                <w:szCs w:val="22"/>
                <w:lang w:val="pt-BR"/>
              </w:rPr>
            </w:pPr>
            <w:r w:rsidRPr="00D4712E">
              <w:rPr>
                <w:rFonts w:ascii="Times New Roman" w:hAnsi="Times New Roman" w:cs="Times New Roman"/>
                <w:sz w:val="22"/>
                <w:szCs w:val="22"/>
                <w:lang w:val="pt-BR"/>
              </w:rPr>
              <w:t>X</w:t>
            </w:r>
          </w:p>
        </w:tc>
        <w:tc>
          <w:tcPr>
            <w:tcW w:w="576"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683"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684"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684"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683"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684"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684" w:type="dxa"/>
          </w:tcPr>
          <w:p w:rsidR="00ED6C34" w:rsidRPr="00D4712E" w:rsidRDefault="00ED6C34" w:rsidP="00D35C76">
            <w:pPr>
              <w:spacing w:beforeLines="60" w:before="144" w:afterLines="60" w:after="144" w:line="240" w:lineRule="auto"/>
              <w:jc w:val="center"/>
              <w:rPr>
                <w:bCs/>
                <w:sz w:val="22"/>
                <w:szCs w:val="22"/>
                <w:lang w:val="pt-BR"/>
              </w:rPr>
            </w:pPr>
          </w:p>
        </w:tc>
      </w:tr>
      <w:tr w:rsidR="00ED6C34" w:rsidRPr="00D4712E" w:rsidTr="00ED6C34">
        <w:tc>
          <w:tcPr>
            <w:tcW w:w="2405" w:type="dxa"/>
            <w:vAlign w:val="center"/>
          </w:tcPr>
          <w:p w:rsidR="00ED6C34" w:rsidRPr="00D4712E" w:rsidRDefault="00ED6C34" w:rsidP="00D35C76">
            <w:pPr>
              <w:spacing w:beforeLines="60" w:before="144" w:afterLines="60" w:after="144" w:line="240" w:lineRule="auto"/>
              <w:rPr>
                <w:rFonts w:ascii="Times New Roman" w:hAnsi="Times New Roman" w:cs="Times New Roman"/>
                <w:b/>
                <w:sz w:val="22"/>
                <w:szCs w:val="22"/>
                <w:lang w:val="pt-BR"/>
              </w:rPr>
            </w:pPr>
            <w:r w:rsidRPr="00D4712E">
              <w:rPr>
                <w:rFonts w:ascii="Times New Roman" w:hAnsi="Times New Roman" w:cs="Times New Roman"/>
                <w:b/>
                <w:sz w:val="22"/>
                <w:szCs w:val="22"/>
                <w:lang w:val="pt-BR"/>
              </w:rPr>
              <w:t>Comitê de Ética</w:t>
            </w:r>
          </w:p>
        </w:tc>
        <w:tc>
          <w:tcPr>
            <w:tcW w:w="592"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826"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r w:rsidRPr="00D4712E">
              <w:rPr>
                <w:rFonts w:ascii="Times New Roman" w:hAnsi="Times New Roman" w:cs="Times New Roman"/>
                <w:sz w:val="22"/>
                <w:szCs w:val="22"/>
                <w:lang w:val="pt-BR"/>
              </w:rPr>
              <w:t>X</w:t>
            </w:r>
          </w:p>
        </w:tc>
        <w:tc>
          <w:tcPr>
            <w:tcW w:w="576"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r w:rsidRPr="00D4712E">
              <w:rPr>
                <w:rFonts w:ascii="Times New Roman" w:hAnsi="Times New Roman" w:cs="Times New Roman"/>
                <w:sz w:val="22"/>
                <w:szCs w:val="22"/>
                <w:lang w:val="pt-BR"/>
              </w:rPr>
              <w:t>X</w:t>
            </w:r>
          </w:p>
        </w:tc>
        <w:tc>
          <w:tcPr>
            <w:tcW w:w="683"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684"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684"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683"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684"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684" w:type="dxa"/>
          </w:tcPr>
          <w:p w:rsidR="00ED6C34" w:rsidRPr="00D4712E" w:rsidRDefault="00ED6C34" w:rsidP="00D35C76">
            <w:pPr>
              <w:spacing w:beforeLines="60" w:before="144" w:afterLines="60" w:after="144" w:line="240" w:lineRule="auto"/>
              <w:jc w:val="center"/>
              <w:rPr>
                <w:bCs/>
                <w:sz w:val="22"/>
                <w:szCs w:val="22"/>
                <w:lang w:val="pt-BR"/>
              </w:rPr>
            </w:pPr>
          </w:p>
        </w:tc>
      </w:tr>
      <w:tr w:rsidR="00ED6C34" w:rsidRPr="00D4712E" w:rsidTr="00ED6C34">
        <w:tc>
          <w:tcPr>
            <w:tcW w:w="2405" w:type="dxa"/>
            <w:vAlign w:val="center"/>
          </w:tcPr>
          <w:p w:rsidR="00ED6C34" w:rsidRPr="00D4712E" w:rsidRDefault="00ED6C34" w:rsidP="00D35C76">
            <w:pPr>
              <w:spacing w:beforeLines="60" w:before="144" w:afterLines="60" w:after="144" w:line="240" w:lineRule="auto"/>
              <w:rPr>
                <w:rFonts w:ascii="Times New Roman" w:hAnsi="Times New Roman" w:cs="Times New Roman"/>
                <w:b/>
                <w:sz w:val="22"/>
                <w:szCs w:val="22"/>
                <w:lang w:val="pt-BR"/>
              </w:rPr>
            </w:pPr>
            <w:r w:rsidRPr="00D4712E">
              <w:rPr>
                <w:rFonts w:ascii="Times New Roman" w:hAnsi="Times New Roman" w:cs="Times New Roman"/>
                <w:b/>
                <w:sz w:val="22"/>
                <w:szCs w:val="22"/>
                <w:lang w:val="pt-BR"/>
              </w:rPr>
              <w:t>Coleta dos dados</w:t>
            </w:r>
            <w:r w:rsidR="00736E50" w:rsidRPr="00D4712E">
              <w:rPr>
                <w:rFonts w:ascii="Times New Roman" w:hAnsi="Times New Roman" w:cs="Times New Roman"/>
                <w:b/>
                <w:sz w:val="22"/>
                <w:szCs w:val="22"/>
                <w:lang w:val="pt-BR"/>
              </w:rPr>
              <w:t xml:space="preserve"> (recrutamento)</w:t>
            </w:r>
          </w:p>
        </w:tc>
        <w:tc>
          <w:tcPr>
            <w:tcW w:w="592"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826"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576"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683"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r w:rsidRPr="00D4712E">
              <w:rPr>
                <w:rFonts w:ascii="Times New Roman" w:hAnsi="Times New Roman" w:cs="Times New Roman"/>
                <w:sz w:val="22"/>
                <w:szCs w:val="22"/>
                <w:lang w:val="pt-BR"/>
              </w:rPr>
              <w:t>X</w:t>
            </w:r>
          </w:p>
        </w:tc>
        <w:tc>
          <w:tcPr>
            <w:tcW w:w="684"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r w:rsidRPr="00D4712E">
              <w:rPr>
                <w:rFonts w:ascii="Times New Roman" w:hAnsi="Times New Roman" w:cs="Times New Roman"/>
                <w:sz w:val="22"/>
                <w:szCs w:val="22"/>
                <w:lang w:val="pt-BR"/>
              </w:rPr>
              <w:t>X</w:t>
            </w:r>
          </w:p>
        </w:tc>
        <w:tc>
          <w:tcPr>
            <w:tcW w:w="684"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683"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684"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684" w:type="dxa"/>
          </w:tcPr>
          <w:p w:rsidR="00ED6C34" w:rsidRPr="00D4712E" w:rsidRDefault="00ED6C34" w:rsidP="00D35C76">
            <w:pPr>
              <w:spacing w:beforeLines="60" w:before="144" w:afterLines="60" w:after="144" w:line="240" w:lineRule="auto"/>
              <w:jc w:val="center"/>
              <w:rPr>
                <w:bCs/>
                <w:sz w:val="22"/>
                <w:szCs w:val="22"/>
                <w:lang w:val="pt-BR"/>
              </w:rPr>
            </w:pPr>
          </w:p>
        </w:tc>
      </w:tr>
      <w:tr w:rsidR="00ED6C34" w:rsidRPr="00D4712E" w:rsidTr="00ED6C34">
        <w:tc>
          <w:tcPr>
            <w:tcW w:w="2405" w:type="dxa"/>
            <w:vAlign w:val="center"/>
          </w:tcPr>
          <w:p w:rsidR="00ED6C34" w:rsidRPr="00D4712E" w:rsidRDefault="00ED6C34" w:rsidP="00D35C76">
            <w:pPr>
              <w:spacing w:beforeLines="60" w:before="144" w:afterLines="60" w:after="144" w:line="240" w:lineRule="auto"/>
              <w:rPr>
                <w:rFonts w:ascii="Times New Roman" w:hAnsi="Times New Roman" w:cs="Times New Roman"/>
                <w:b/>
                <w:sz w:val="22"/>
                <w:szCs w:val="22"/>
                <w:lang w:val="pt-BR"/>
              </w:rPr>
            </w:pPr>
            <w:r w:rsidRPr="00D4712E">
              <w:rPr>
                <w:rFonts w:ascii="Times New Roman" w:hAnsi="Times New Roman" w:cs="Times New Roman"/>
                <w:b/>
                <w:sz w:val="22"/>
                <w:szCs w:val="22"/>
                <w:lang w:val="pt-BR"/>
              </w:rPr>
              <w:t>Seguimento</w:t>
            </w:r>
          </w:p>
        </w:tc>
        <w:tc>
          <w:tcPr>
            <w:tcW w:w="592"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826"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576"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683"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684"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684"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r w:rsidRPr="00D4712E">
              <w:rPr>
                <w:rFonts w:ascii="Times New Roman" w:hAnsi="Times New Roman" w:cs="Times New Roman"/>
                <w:sz w:val="22"/>
                <w:szCs w:val="22"/>
                <w:lang w:val="pt-BR"/>
              </w:rPr>
              <w:t>X</w:t>
            </w:r>
          </w:p>
        </w:tc>
        <w:tc>
          <w:tcPr>
            <w:tcW w:w="683"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r w:rsidRPr="00D4712E">
              <w:rPr>
                <w:rFonts w:ascii="Times New Roman" w:hAnsi="Times New Roman" w:cs="Times New Roman"/>
                <w:sz w:val="22"/>
                <w:szCs w:val="22"/>
                <w:lang w:val="pt-BR"/>
              </w:rPr>
              <w:t>X</w:t>
            </w:r>
          </w:p>
        </w:tc>
        <w:tc>
          <w:tcPr>
            <w:tcW w:w="684" w:type="dxa"/>
            <w:vAlign w:val="center"/>
          </w:tcPr>
          <w:p w:rsidR="00ED6C34" w:rsidRPr="00D4712E" w:rsidRDefault="00444586" w:rsidP="00D35C76">
            <w:pPr>
              <w:spacing w:beforeLines="60" w:before="144" w:afterLines="60" w:after="144" w:line="240" w:lineRule="auto"/>
              <w:jc w:val="center"/>
              <w:rPr>
                <w:rFonts w:ascii="Times New Roman" w:hAnsi="Times New Roman" w:cs="Times New Roman"/>
                <w:sz w:val="22"/>
                <w:szCs w:val="22"/>
                <w:lang w:val="pt-BR"/>
              </w:rPr>
            </w:pPr>
            <w:r w:rsidRPr="00D4712E">
              <w:rPr>
                <w:rFonts w:ascii="Times New Roman" w:hAnsi="Times New Roman" w:cs="Times New Roman"/>
                <w:sz w:val="22"/>
                <w:szCs w:val="22"/>
                <w:lang w:val="pt-BR"/>
              </w:rPr>
              <w:t>X</w:t>
            </w:r>
          </w:p>
        </w:tc>
        <w:tc>
          <w:tcPr>
            <w:tcW w:w="684" w:type="dxa"/>
          </w:tcPr>
          <w:p w:rsidR="00ED6C34" w:rsidRPr="00D4712E" w:rsidRDefault="00ED6C34" w:rsidP="00D35C76">
            <w:pPr>
              <w:spacing w:beforeLines="60" w:before="144" w:afterLines="60" w:after="144" w:line="240" w:lineRule="auto"/>
              <w:jc w:val="center"/>
              <w:rPr>
                <w:bCs/>
                <w:sz w:val="22"/>
                <w:szCs w:val="22"/>
                <w:lang w:val="pt-BR"/>
              </w:rPr>
            </w:pPr>
          </w:p>
        </w:tc>
      </w:tr>
      <w:tr w:rsidR="00ED6C34" w:rsidRPr="00D4712E" w:rsidTr="00ED6C34">
        <w:tc>
          <w:tcPr>
            <w:tcW w:w="2405" w:type="dxa"/>
            <w:vAlign w:val="center"/>
          </w:tcPr>
          <w:p w:rsidR="00ED6C34" w:rsidRPr="00D4712E" w:rsidRDefault="00ED6C34" w:rsidP="00D35C76">
            <w:pPr>
              <w:spacing w:beforeLines="60" w:before="144" w:afterLines="60" w:after="144" w:line="240" w:lineRule="auto"/>
              <w:rPr>
                <w:rFonts w:ascii="Times New Roman" w:hAnsi="Times New Roman" w:cs="Times New Roman"/>
                <w:b/>
                <w:sz w:val="22"/>
                <w:szCs w:val="22"/>
                <w:lang w:val="pt-BR"/>
              </w:rPr>
            </w:pPr>
            <w:r w:rsidRPr="00D4712E">
              <w:rPr>
                <w:rFonts w:ascii="Times New Roman" w:hAnsi="Times New Roman" w:cs="Times New Roman"/>
                <w:b/>
                <w:sz w:val="22"/>
                <w:szCs w:val="22"/>
                <w:lang w:val="pt-BR"/>
              </w:rPr>
              <w:t>Descrição: tabulação e análise</w:t>
            </w:r>
          </w:p>
        </w:tc>
        <w:tc>
          <w:tcPr>
            <w:tcW w:w="592"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826"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576"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683"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684"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684"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683"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r w:rsidRPr="00D4712E">
              <w:rPr>
                <w:rFonts w:ascii="Times New Roman" w:hAnsi="Times New Roman" w:cs="Times New Roman"/>
                <w:sz w:val="22"/>
                <w:szCs w:val="22"/>
                <w:lang w:val="pt-BR"/>
              </w:rPr>
              <w:t>X</w:t>
            </w:r>
          </w:p>
        </w:tc>
        <w:tc>
          <w:tcPr>
            <w:tcW w:w="684" w:type="dxa"/>
            <w:vAlign w:val="center"/>
          </w:tcPr>
          <w:p w:rsidR="00ED6C34" w:rsidRPr="00D4712E" w:rsidRDefault="000959B6" w:rsidP="000959B6">
            <w:pPr>
              <w:spacing w:beforeLines="60" w:before="144" w:afterLines="60" w:after="144" w:line="240" w:lineRule="auto"/>
              <w:jc w:val="center"/>
              <w:rPr>
                <w:rFonts w:ascii="Times New Roman" w:hAnsi="Times New Roman" w:cs="Times New Roman"/>
                <w:sz w:val="22"/>
                <w:szCs w:val="22"/>
                <w:lang w:val="pt-BR"/>
              </w:rPr>
            </w:pPr>
            <w:r w:rsidRPr="00D4712E">
              <w:rPr>
                <w:rFonts w:ascii="Times New Roman" w:hAnsi="Times New Roman" w:cs="Times New Roman"/>
                <w:sz w:val="22"/>
                <w:szCs w:val="22"/>
                <w:lang w:val="pt-BR"/>
              </w:rPr>
              <w:t>X</w:t>
            </w:r>
          </w:p>
        </w:tc>
        <w:tc>
          <w:tcPr>
            <w:tcW w:w="684" w:type="dxa"/>
          </w:tcPr>
          <w:p w:rsidR="00ED6C34" w:rsidRPr="00D4712E" w:rsidRDefault="00ED6C34" w:rsidP="00D35C76">
            <w:pPr>
              <w:spacing w:beforeLines="60" w:before="144" w:afterLines="60" w:after="144" w:line="240" w:lineRule="auto"/>
              <w:jc w:val="center"/>
              <w:rPr>
                <w:bCs/>
                <w:sz w:val="22"/>
                <w:szCs w:val="22"/>
                <w:lang w:val="pt-BR"/>
              </w:rPr>
            </w:pPr>
          </w:p>
        </w:tc>
      </w:tr>
      <w:tr w:rsidR="00ED6C34" w:rsidRPr="00D4712E" w:rsidTr="00ED6C34">
        <w:tc>
          <w:tcPr>
            <w:tcW w:w="2405" w:type="dxa"/>
            <w:vAlign w:val="center"/>
          </w:tcPr>
          <w:p w:rsidR="00ED6C34" w:rsidRPr="00D4712E" w:rsidRDefault="00ED6C34" w:rsidP="00D35C76">
            <w:pPr>
              <w:spacing w:beforeLines="60" w:before="144" w:afterLines="60" w:after="144" w:line="240" w:lineRule="auto"/>
              <w:rPr>
                <w:rFonts w:ascii="Times New Roman" w:hAnsi="Times New Roman" w:cs="Times New Roman"/>
                <w:b/>
                <w:sz w:val="22"/>
                <w:szCs w:val="22"/>
                <w:lang w:val="pt-BR"/>
              </w:rPr>
            </w:pPr>
            <w:r w:rsidRPr="00D4712E">
              <w:rPr>
                <w:rFonts w:ascii="Times New Roman" w:hAnsi="Times New Roman" w:cs="Times New Roman"/>
                <w:b/>
                <w:sz w:val="22"/>
                <w:szCs w:val="22"/>
                <w:lang w:val="pt-BR"/>
              </w:rPr>
              <w:t>Análise interpretativa</w:t>
            </w:r>
          </w:p>
        </w:tc>
        <w:tc>
          <w:tcPr>
            <w:tcW w:w="592"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826"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576"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683"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684"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684"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683"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684"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r w:rsidRPr="00D4712E">
              <w:rPr>
                <w:rFonts w:ascii="Times New Roman" w:hAnsi="Times New Roman" w:cs="Times New Roman"/>
                <w:sz w:val="22"/>
                <w:szCs w:val="22"/>
                <w:lang w:val="pt-BR"/>
              </w:rPr>
              <w:t>X</w:t>
            </w:r>
          </w:p>
        </w:tc>
        <w:tc>
          <w:tcPr>
            <w:tcW w:w="684" w:type="dxa"/>
          </w:tcPr>
          <w:p w:rsidR="00ED6C34" w:rsidRPr="00D4712E" w:rsidRDefault="00444586" w:rsidP="00D35C76">
            <w:pPr>
              <w:spacing w:beforeLines="60" w:before="144" w:afterLines="60" w:after="144" w:line="240" w:lineRule="auto"/>
              <w:jc w:val="center"/>
              <w:rPr>
                <w:bCs/>
                <w:sz w:val="22"/>
                <w:szCs w:val="22"/>
                <w:lang w:val="pt-BR"/>
              </w:rPr>
            </w:pPr>
            <w:r w:rsidRPr="00D4712E">
              <w:rPr>
                <w:rFonts w:ascii="Times New Roman" w:hAnsi="Times New Roman" w:cs="Times New Roman"/>
                <w:sz w:val="22"/>
                <w:szCs w:val="22"/>
                <w:lang w:val="pt-BR"/>
              </w:rPr>
              <w:t>X</w:t>
            </w:r>
          </w:p>
        </w:tc>
      </w:tr>
      <w:tr w:rsidR="00ED6C34" w:rsidRPr="00D4712E" w:rsidTr="00ED6C34">
        <w:tc>
          <w:tcPr>
            <w:tcW w:w="2405" w:type="dxa"/>
            <w:vAlign w:val="center"/>
          </w:tcPr>
          <w:p w:rsidR="00ED6C34" w:rsidRPr="00D4712E" w:rsidRDefault="00ED6C34" w:rsidP="00D35C76">
            <w:pPr>
              <w:spacing w:beforeLines="60" w:before="144" w:afterLines="60" w:after="144" w:line="240" w:lineRule="auto"/>
              <w:rPr>
                <w:rFonts w:ascii="Times New Roman" w:hAnsi="Times New Roman" w:cs="Times New Roman"/>
                <w:b/>
                <w:sz w:val="22"/>
                <w:szCs w:val="22"/>
                <w:lang w:val="pt-BR"/>
              </w:rPr>
            </w:pPr>
            <w:r w:rsidRPr="00D4712E">
              <w:rPr>
                <w:rFonts w:ascii="Times New Roman" w:hAnsi="Times New Roman" w:cs="Times New Roman"/>
                <w:b/>
                <w:sz w:val="22"/>
                <w:szCs w:val="22"/>
                <w:lang w:val="pt-BR"/>
              </w:rPr>
              <w:t>Conclusões</w:t>
            </w:r>
          </w:p>
        </w:tc>
        <w:tc>
          <w:tcPr>
            <w:tcW w:w="592"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826"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576"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683"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684"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684"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683"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684"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684" w:type="dxa"/>
          </w:tcPr>
          <w:p w:rsidR="00ED6C34" w:rsidRPr="00D4712E" w:rsidRDefault="00444586" w:rsidP="00D35C76">
            <w:pPr>
              <w:spacing w:beforeLines="60" w:before="144" w:afterLines="60" w:after="144" w:line="240" w:lineRule="auto"/>
              <w:jc w:val="center"/>
              <w:rPr>
                <w:bCs/>
                <w:sz w:val="22"/>
                <w:szCs w:val="22"/>
                <w:lang w:val="pt-BR"/>
              </w:rPr>
            </w:pPr>
            <w:r w:rsidRPr="00D4712E">
              <w:rPr>
                <w:rFonts w:ascii="Times New Roman" w:hAnsi="Times New Roman" w:cs="Times New Roman"/>
                <w:sz w:val="22"/>
                <w:szCs w:val="22"/>
                <w:lang w:val="pt-BR"/>
              </w:rPr>
              <w:t>X</w:t>
            </w:r>
          </w:p>
        </w:tc>
      </w:tr>
      <w:tr w:rsidR="00ED6C34" w:rsidRPr="000E2531" w:rsidTr="00ED6C34">
        <w:tc>
          <w:tcPr>
            <w:tcW w:w="2405" w:type="dxa"/>
            <w:vAlign w:val="center"/>
          </w:tcPr>
          <w:p w:rsidR="00ED6C34" w:rsidRPr="00D4712E" w:rsidRDefault="00ED6C34" w:rsidP="00D35C76">
            <w:pPr>
              <w:spacing w:beforeLines="60" w:before="144" w:afterLines="60" w:after="144" w:line="240" w:lineRule="auto"/>
              <w:rPr>
                <w:rFonts w:ascii="Times New Roman" w:hAnsi="Times New Roman" w:cs="Times New Roman"/>
                <w:b/>
                <w:sz w:val="22"/>
                <w:szCs w:val="22"/>
                <w:lang w:val="pt-BR"/>
              </w:rPr>
            </w:pPr>
            <w:r w:rsidRPr="00D4712E">
              <w:rPr>
                <w:rFonts w:ascii="Times New Roman" w:hAnsi="Times New Roman" w:cs="Times New Roman"/>
                <w:b/>
                <w:sz w:val="22"/>
                <w:szCs w:val="22"/>
                <w:lang w:val="pt-BR"/>
              </w:rPr>
              <w:t>Relatório final</w:t>
            </w:r>
          </w:p>
        </w:tc>
        <w:tc>
          <w:tcPr>
            <w:tcW w:w="592"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826"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576"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683"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684"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684"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683"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684" w:type="dxa"/>
            <w:vAlign w:val="center"/>
          </w:tcPr>
          <w:p w:rsidR="00ED6C34" w:rsidRPr="00D4712E" w:rsidRDefault="00ED6C34" w:rsidP="00D35C76">
            <w:pPr>
              <w:spacing w:beforeLines="60" w:before="144" w:afterLines="60" w:after="144" w:line="240" w:lineRule="auto"/>
              <w:jc w:val="center"/>
              <w:rPr>
                <w:rFonts w:ascii="Times New Roman" w:hAnsi="Times New Roman" w:cs="Times New Roman"/>
                <w:sz w:val="22"/>
                <w:szCs w:val="22"/>
                <w:lang w:val="pt-BR"/>
              </w:rPr>
            </w:pPr>
          </w:p>
        </w:tc>
        <w:tc>
          <w:tcPr>
            <w:tcW w:w="684" w:type="dxa"/>
          </w:tcPr>
          <w:p w:rsidR="00ED6C34" w:rsidRPr="00D4712E" w:rsidRDefault="00ED6C34" w:rsidP="00D35C76">
            <w:pPr>
              <w:spacing w:beforeLines="60" w:before="144" w:afterLines="60" w:after="144" w:line="240" w:lineRule="auto"/>
              <w:jc w:val="center"/>
              <w:rPr>
                <w:sz w:val="22"/>
                <w:szCs w:val="22"/>
                <w:lang w:val="pt-BR"/>
              </w:rPr>
            </w:pPr>
            <w:r w:rsidRPr="00D4712E">
              <w:rPr>
                <w:rFonts w:ascii="Times New Roman" w:hAnsi="Times New Roman" w:cs="Times New Roman"/>
                <w:sz w:val="22"/>
                <w:szCs w:val="22"/>
                <w:lang w:val="pt-BR"/>
              </w:rPr>
              <w:t>X</w:t>
            </w:r>
          </w:p>
        </w:tc>
      </w:tr>
    </w:tbl>
    <w:p w:rsidR="00B31D3E" w:rsidRDefault="00B31D3E">
      <w:pPr>
        <w:spacing w:after="0" w:line="240" w:lineRule="auto"/>
        <w:rPr>
          <w:rStyle w:val="Nmerodepgina"/>
          <w:lang w:val="pt-BR"/>
        </w:rPr>
      </w:pPr>
    </w:p>
    <w:p w:rsidR="00840182" w:rsidRDefault="00840182">
      <w:pPr>
        <w:spacing w:after="0" w:line="240" w:lineRule="auto"/>
        <w:rPr>
          <w:rStyle w:val="Nmerodepgina"/>
          <w:rFonts w:cs="Arial Unicode MS"/>
          <w:b/>
          <w:bCs/>
          <w:color w:val="000000"/>
          <w:sz w:val="28"/>
          <w:szCs w:val="28"/>
          <w:u w:color="000000"/>
          <w:lang w:val="pt-PT" w:eastAsia="pt-BR"/>
        </w:rPr>
      </w:pPr>
      <w:r w:rsidRPr="00840182">
        <w:rPr>
          <w:rStyle w:val="Nmerodepgina"/>
          <w:lang w:val="pt-BR"/>
        </w:rPr>
        <w:br w:type="page"/>
      </w:r>
    </w:p>
    <w:p w:rsidR="004D4C14" w:rsidRPr="00421D0B" w:rsidRDefault="004D4C14" w:rsidP="004D4C14">
      <w:pPr>
        <w:pStyle w:val="Ttulo1"/>
      </w:pPr>
      <w:bookmarkStart w:id="21" w:name="_Toc36566158"/>
      <w:r w:rsidRPr="00421D0B">
        <w:rPr>
          <w:rStyle w:val="Nmerodepgina"/>
        </w:rPr>
        <w:lastRenderedPageBreak/>
        <w:t>REFERÊNCIAS BIBLIOGRÁFICAS</w:t>
      </w:r>
      <w:bookmarkEnd w:id="21"/>
    </w:p>
    <w:p w:rsidR="004D4C14" w:rsidRPr="00420EC3" w:rsidRDefault="004D4C14" w:rsidP="004D4C14">
      <w:pPr>
        <w:pStyle w:val="Corpo"/>
        <w:widowControl w:val="0"/>
        <w:rPr>
          <w:rStyle w:val="Nmerodepgina"/>
          <w:lang w:val="en-US"/>
        </w:rPr>
      </w:pPr>
      <w:r w:rsidRPr="0067474A">
        <w:rPr>
          <w:rStyle w:val="Nmerodepgina"/>
          <w:lang w:val="en-US"/>
        </w:rPr>
        <w:t xml:space="preserve">ALIMI, D. et al. </w:t>
      </w:r>
      <w:r>
        <w:rPr>
          <w:lang w:val="en-US"/>
        </w:rPr>
        <w:t xml:space="preserve">Analgesic effects of auricular acupuncture for cancer pain. </w:t>
      </w:r>
      <w:r>
        <w:rPr>
          <w:b/>
          <w:bCs/>
          <w:lang w:val="en-US"/>
        </w:rPr>
        <w:t>Journal of Pain and Symptom Management</w:t>
      </w:r>
      <w:r>
        <w:rPr>
          <w:lang w:val="en-US"/>
        </w:rPr>
        <w:t xml:space="preserve">, v. 19, n. 2, p. 81–82, </w:t>
      </w:r>
      <w:proofErr w:type="spellStart"/>
      <w:r>
        <w:rPr>
          <w:lang w:val="en-US"/>
        </w:rPr>
        <w:t>fev</w:t>
      </w:r>
      <w:proofErr w:type="spellEnd"/>
      <w:r>
        <w:rPr>
          <w:lang w:val="en-US"/>
        </w:rPr>
        <w:t xml:space="preserve">. 2000. </w:t>
      </w:r>
    </w:p>
    <w:p w:rsidR="004D4C14" w:rsidRPr="00420EC3" w:rsidRDefault="004D4C14" w:rsidP="004D4C14">
      <w:pPr>
        <w:pStyle w:val="Corpo"/>
        <w:widowControl w:val="0"/>
        <w:rPr>
          <w:rStyle w:val="Nmerodepgina"/>
          <w:lang w:val="en-US"/>
        </w:rPr>
      </w:pPr>
      <w:r>
        <w:rPr>
          <w:lang w:val="en-US"/>
        </w:rPr>
        <w:t xml:space="preserve">ALIMI, D. et al. Analgesic effect of auricular acupuncture for cancer pain: a randomized, blinded, controlled trial. </w:t>
      </w:r>
      <w:r>
        <w:rPr>
          <w:b/>
          <w:bCs/>
          <w:lang w:val="en-US"/>
        </w:rPr>
        <w:t>Journal of Clinical Oncology: Official Journal of the American Society of Clinical Oncology</w:t>
      </w:r>
      <w:r>
        <w:rPr>
          <w:lang w:val="en-US"/>
        </w:rPr>
        <w:t xml:space="preserve">, v. 21, n. 22, p. 4120–4126, 15 </w:t>
      </w:r>
      <w:proofErr w:type="spellStart"/>
      <w:r>
        <w:rPr>
          <w:lang w:val="en-US"/>
        </w:rPr>
        <w:t>nov.</w:t>
      </w:r>
      <w:proofErr w:type="spellEnd"/>
      <w:r>
        <w:rPr>
          <w:lang w:val="en-US"/>
        </w:rPr>
        <w:t xml:space="preserve"> 2003. </w:t>
      </w:r>
    </w:p>
    <w:p w:rsidR="004D4C14" w:rsidRDefault="004D4C14" w:rsidP="004D4C14">
      <w:pPr>
        <w:pStyle w:val="Corpo"/>
        <w:widowControl w:val="0"/>
        <w:rPr>
          <w:rStyle w:val="Nmerodepgina"/>
        </w:rPr>
      </w:pPr>
      <w:r>
        <w:rPr>
          <w:rStyle w:val="Nmerodepgina"/>
          <w:lang w:val="pt-PT"/>
        </w:rPr>
        <w:t xml:space="preserve">ANDRADE, T. L. </w:t>
      </w:r>
      <w:proofErr w:type="spellStart"/>
      <w:r>
        <w:rPr>
          <w:rStyle w:val="Nmerodepgina"/>
          <w:lang w:val="pt-PT"/>
        </w:rPr>
        <w:t>et</w:t>
      </w:r>
      <w:proofErr w:type="spellEnd"/>
      <w:r>
        <w:rPr>
          <w:rStyle w:val="Nmerodepgina"/>
          <w:lang w:val="pt-PT"/>
        </w:rPr>
        <w:t xml:space="preserve"> al. Aplicabilidade do </w:t>
      </w:r>
      <w:proofErr w:type="spellStart"/>
      <w:r>
        <w:rPr>
          <w:rStyle w:val="Nmerodepgina"/>
          <w:lang w:val="pt-PT"/>
        </w:rPr>
        <w:t>question</w:t>
      </w:r>
      <w:proofErr w:type="spellEnd"/>
      <w:r>
        <w:rPr>
          <w:rStyle w:val="Nmerodepgina"/>
        </w:rPr>
        <w:t>á</w:t>
      </w:r>
      <w:r>
        <w:rPr>
          <w:rStyle w:val="Nmerodepgina"/>
          <w:lang w:val="pt-PT"/>
        </w:rPr>
        <w:t xml:space="preserve">rio de qualidade de vida relacionada </w:t>
      </w:r>
      <w:r>
        <w:rPr>
          <w:rStyle w:val="Nmerodepgina"/>
          <w:lang w:val="fr-FR"/>
        </w:rPr>
        <w:t xml:space="preserve">à </w:t>
      </w:r>
      <w:r>
        <w:rPr>
          <w:rStyle w:val="Nmerodepgina"/>
        </w:rPr>
        <w:t>saú</w:t>
      </w:r>
      <w:r w:rsidRPr="00420EC3">
        <w:rPr>
          <w:rStyle w:val="Nmerodepgina"/>
        </w:rPr>
        <w:t xml:space="preserve">de - </w:t>
      </w:r>
      <w:proofErr w:type="spellStart"/>
      <w:r w:rsidRPr="00420EC3">
        <w:rPr>
          <w:rStyle w:val="Nmerodepgina"/>
        </w:rPr>
        <w:t>the</w:t>
      </w:r>
      <w:proofErr w:type="spellEnd"/>
      <w:r w:rsidRPr="00420EC3">
        <w:rPr>
          <w:rStyle w:val="Nmerodepgina"/>
        </w:rPr>
        <w:t xml:space="preserve"> 12-Item Short-</w:t>
      </w:r>
      <w:proofErr w:type="spellStart"/>
      <w:r w:rsidRPr="00420EC3">
        <w:rPr>
          <w:rStyle w:val="Nmerodepgina"/>
        </w:rPr>
        <w:t>Form</w:t>
      </w:r>
      <w:proofErr w:type="spellEnd"/>
      <w:r w:rsidRPr="00420EC3">
        <w:rPr>
          <w:rStyle w:val="Nmerodepgina"/>
        </w:rPr>
        <w:t xml:space="preserve"> Health </w:t>
      </w:r>
      <w:proofErr w:type="spellStart"/>
      <w:r w:rsidRPr="00420EC3">
        <w:rPr>
          <w:rStyle w:val="Nmerodepgina"/>
        </w:rPr>
        <w:t>Survey</w:t>
      </w:r>
      <w:proofErr w:type="spellEnd"/>
      <w:r w:rsidRPr="00420EC3">
        <w:rPr>
          <w:rStyle w:val="Nmerodepgina"/>
        </w:rPr>
        <w:t xml:space="preserve"> - em pacientes portadores de esclerose </w:t>
      </w:r>
      <w:proofErr w:type="spellStart"/>
      <w:r w:rsidRPr="00420EC3">
        <w:rPr>
          <w:rStyle w:val="Nmerodepgina"/>
        </w:rPr>
        <w:t>sist</w:t>
      </w:r>
      <w:proofErr w:type="spellEnd"/>
      <w:r>
        <w:rPr>
          <w:rStyle w:val="Nmerodepgina"/>
          <w:lang w:val="fr-FR"/>
        </w:rPr>
        <w:t>ê</w:t>
      </w:r>
      <w:r>
        <w:rPr>
          <w:rStyle w:val="Nmerodepgina"/>
          <w:lang w:val="it-IT"/>
        </w:rPr>
        <w:t xml:space="preserve">mica progressiva. </w:t>
      </w:r>
      <w:r>
        <w:rPr>
          <w:b/>
          <w:bCs/>
          <w:lang w:val="pt-PT"/>
        </w:rPr>
        <w:t>Jornal Brasileiro de Pneumologia</w:t>
      </w:r>
      <w:r>
        <w:rPr>
          <w:rStyle w:val="Nmerodepgina"/>
        </w:rPr>
        <w:t>, v. 33, n. 4, p. 414–</w:t>
      </w:r>
      <w:r>
        <w:rPr>
          <w:rStyle w:val="Nmerodepgina"/>
          <w:lang w:val="pt-PT"/>
        </w:rPr>
        <w:t xml:space="preserve">422, ago. 2007. </w:t>
      </w:r>
    </w:p>
    <w:p w:rsidR="004D4C14" w:rsidRPr="00420EC3" w:rsidRDefault="004D4C14" w:rsidP="004D4C14">
      <w:pPr>
        <w:pStyle w:val="Corpo"/>
        <w:widowControl w:val="0"/>
        <w:rPr>
          <w:rStyle w:val="Nmerodepgina"/>
          <w:lang w:val="en-US"/>
        </w:rPr>
      </w:pPr>
      <w:r>
        <w:rPr>
          <w:rStyle w:val="Nmerodepgina"/>
          <w:lang w:val="de-DE"/>
        </w:rPr>
        <w:t xml:space="preserve">ASHER, G. N. et al. </w:t>
      </w:r>
      <w:r>
        <w:rPr>
          <w:lang w:val="en-US"/>
        </w:rPr>
        <w:t xml:space="preserve">Auriculotherapy for Pain Management: A Systematic Review and Meta-Analysis of Randomized Controlled Trials. </w:t>
      </w:r>
      <w:r>
        <w:rPr>
          <w:b/>
          <w:bCs/>
          <w:lang w:val="en-US"/>
        </w:rPr>
        <w:t>The Journal of Alternative and Complementary Medicine</w:t>
      </w:r>
      <w:r>
        <w:rPr>
          <w:lang w:val="en-US"/>
        </w:rPr>
        <w:t xml:space="preserve">, v. 16, n. 10, p. 1097–1108, out. 2010. </w:t>
      </w:r>
    </w:p>
    <w:p w:rsidR="004D4C14" w:rsidRPr="00420EC3" w:rsidRDefault="004D4C14" w:rsidP="004D4C14">
      <w:pPr>
        <w:pStyle w:val="Corpo"/>
        <w:widowControl w:val="0"/>
        <w:rPr>
          <w:rStyle w:val="Nmerodepgina"/>
          <w:lang w:val="en-US"/>
        </w:rPr>
      </w:pPr>
      <w:r>
        <w:rPr>
          <w:rStyle w:val="Nmerodepgina"/>
        </w:rPr>
        <w:t xml:space="preserve">BOSSY, J. </w:t>
      </w:r>
      <w:r>
        <w:rPr>
          <w:b/>
          <w:bCs/>
          <w:lang w:val="fr-FR"/>
        </w:rPr>
        <w:t>Bases neurobiologiques des ré</w:t>
      </w:r>
      <w:proofErr w:type="spellStart"/>
      <w:r>
        <w:rPr>
          <w:b/>
          <w:bCs/>
          <w:lang w:val="pt-PT"/>
        </w:rPr>
        <w:t>flexoth</w:t>
      </w:r>
      <w:proofErr w:type="spellEnd"/>
      <w:r>
        <w:rPr>
          <w:b/>
          <w:bCs/>
          <w:lang w:val="fr-FR"/>
        </w:rPr>
        <w:t>é</w:t>
      </w:r>
      <w:proofErr w:type="spellStart"/>
      <w:r>
        <w:rPr>
          <w:b/>
          <w:bCs/>
        </w:rPr>
        <w:t>rapies</w:t>
      </w:r>
      <w:proofErr w:type="spellEnd"/>
      <w:r>
        <w:rPr>
          <w:rStyle w:val="Nmerodepgina"/>
        </w:rPr>
        <w:t xml:space="preserve">. </w:t>
      </w:r>
      <w:r>
        <w:rPr>
          <w:lang w:val="en-US"/>
        </w:rPr>
        <w:t xml:space="preserve">Paris: Masson, 1983. </w:t>
      </w:r>
    </w:p>
    <w:p w:rsidR="004D4C14" w:rsidRPr="00420EC3" w:rsidRDefault="004D4C14" w:rsidP="004D4C14">
      <w:pPr>
        <w:pStyle w:val="Corpo"/>
        <w:widowControl w:val="0"/>
        <w:rPr>
          <w:rStyle w:val="Nmerodepgina"/>
          <w:lang w:val="en-US"/>
        </w:rPr>
      </w:pPr>
      <w:r>
        <w:rPr>
          <w:lang w:val="en-US"/>
        </w:rPr>
        <w:t xml:space="preserve">BOSSY, J.; PRAT-PRADAL, D.; TAILLANDIER, J. </w:t>
      </w:r>
      <w:r>
        <w:rPr>
          <w:b/>
          <w:bCs/>
          <w:lang w:val="en-US"/>
        </w:rPr>
        <w:t xml:space="preserve">Les </w:t>
      </w:r>
      <w:proofErr w:type="spellStart"/>
      <w:r>
        <w:rPr>
          <w:b/>
          <w:bCs/>
          <w:lang w:val="en-US"/>
        </w:rPr>
        <w:t>microsystèmes</w:t>
      </w:r>
      <w:proofErr w:type="spellEnd"/>
      <w:r>
        <w:rPr>
          <w:b/>
          <w:bCs/>
          <w:lang w:val="en-US"/>
        </w:rPr>
        <w:t xml:space="preserve"> de </w:t>
      </w:r>
      <w:proofErr w:type="spellStart"/>
      <w:r>
        <w:rPr>
          <w:b/>
          <w:bCs/>
          <w:lang w:val="en-US"/>
        </w:rPr>
        <w:t>l’acupuncture</w:t>
      </w:r>
      <w:proofErr w:type="spellEnd"/>
      <w:r>
        <w:rPr>
          <w:lang w:val="en-US"/>
        </w:rPr>
        <w:t xml:space="preserve">. Paris: Masson, 1984. </w:t>
      </w:r>
    </w:p>
    <w:p w:rsidR="004D4C14" w:rsidRPr="005D0835" w:rsidRDefault="004D4C14" w:rsidP="004D4C14">
      <w:pPr>
        <w:pStyle w:val="Corpo"/>
        <w:widowControl w:val="0"/>
        <w:rPr>
          <w:rStyle w:val="Nmerodepgina"/>
        </w:rPr>
      </w:pPr>
      <w:r>
        <w:rPr>
          <w:lang w:val="en-US"/>
        </w:rPr>
        <w:t xml:space="preserve">COOK, C. et al. Cross-cultural adaptation and validation of the Brazilian Portuguese version of the Neck Disability Index and Neck Pain and Disability Scale. </w:t>
      </w:r>
      <w:proofErr w:type="spellStart"/>
      <w:r>
        <w:rPr>
          <w:b/>
          <w:bCs/>
          <w:lang w:val="de-DE"/>
        </w:rPr>
        <w:t>Spine</w:t>
      </w:r>
      <w:proofErr w:type="spellEnd"/>
      <w:r w:rsidRPr="005D0835">
        <w:rPr>
          <w:rStyle w:val="Nmerodepgina"/>
        </w:rPr>
        <w:t xml:space="preserve">, v. 31, n. 14, p. 1621–1627, 15 jun. 2006. </w:t>
      </w:r>
    </w:p>
    <w:p w:rsidR="004D4C14" w:rsidRPr="00420EC3" w:rsidRDefault="004D4C14" w:rsidP="004D4C14">
      <w:pPr>
        <w:pStyle w:val="Corpo"/>
        <w:widowControl w:val="0"/>
        <w:rPr>
          <w:rStyle w:val="Nmerodepgina"/>
          <w:lang w:val="en-US"/>
        </w:rPr>
      </w:pPr>
      <w:r w:rsidRPr="005D0835">
        <w:rPr>
          <w:rStyle w:val="Nmerodepgina"/>
        </w:rPr>
        <w:t xml:space="preserve">FALAVIGNA, A. et al. </w:t>
      </w:r>
      <w:r>
        <w:rPr>
          <w:rStyle w:val="Nmerodepgina"/>
          <w:lang w:val="pt-PT"/>
        </w:rPr>
        <w:t>Instrumentos de avaliação cl</w:t>
      </w:r>
      <w:r>
        <w:rPr>
          <w:rStyle w:val="Nmerodepgina"/>
        </w:rPr>
        <w:t>í</w:t>
      </w:r>
      <w:r>
        <w:rPr>
          <w:rStyle w:val="Nmerodepgina"/>
          <w:lang w:val="pt-PT"/>
        </w:rPr>
        <w:t xml:space="preserve">nica e funcional em cirurgia da coluna vertebral. </w:t>
      </w:r>
      <w:proofErr w:type="spellStart"/>
      <w:r>
        <w:rPr>
          <w:b/>
          <w:bCs/>
          <w:lang w:val="en-US"/>
        </w:rPr>
        <w:t>Coluna</w:t>
      </w:r>
      <w:proofErr w:type="spellEnd"/>
      <w:r>
        <w:rPr>
          <w:b/>
          <w:bCs/>
          <w:lang w:val="en-US"/>
        </w:rPr>
        <w:t>/</w:t>
      </w:r>
      <w:proofErr w:type="spellStart"/>
      <w:r>
        <w:rPr>
          <w:b/>
          <w:bCs/>
          <w:lang w:val="en-US"/>
        </w:rPr>
        <w:t>Columna</w:t>
      </w:r>
      <w:proofErr w:type="spellEnd"/>
      <w:r>
        <w:rPr>
          <w:lang w:val="en-US"/>
        </w:rPr>
        <w:t xml:space="preserve">, v. 10, n. 1, p. 62–67, 2011. </w:t>
      </w:r>
    </w:p>
    <w:p w:rsidR="004D4C14" w:rsidRPr="00420EC3" w:rsidRDefault="004D4C14" w:rsidP="004D4C14">
      <w:pPr>
        <w:pStyle w:val="Corpo"/>
        <w:widowControl w:val="0"/>
        <w:rPr>
          <w:rStyle w:val="Nmerodepgina"/>
          <w:lang w:val="en-US"/>
        </w:rPr>
      </w:pPr>
      <w:r>
        <w:rPr>
          <w:lang w:val="en-US"/>
        </w:rPr>
        <w:t xml:space="preserve">FRANGOS, E.; ELLRICH, J.; KOMISARUK, B. R. Non-invasive Access to the Vagus Nerve Central Projections via Electrical Stimulation of the External Ear: fMRI Evidence in Humans. </w:t>
      </w:r>
      <w:r>
        <w:rPr>
          <w:b/>
          <w:bCs/>
          <w:lang w:val="en-US"/>
        </w:rPr>
        <w:t>Brain Stimulation</w:t>
      </w:r>
      <w:r>
        <w:rPr>
          <w:lang w:val="en-US"/>
        </w:rPr>
        <w:t xml:space="preserve">, v. 8, n. 3, p. 624–636, jun. 2015. </w:t>
      </w:r>
    </w:p>
    <w:p w:rsidR="004D4C14" w:rsidRPr="00420EC3" w:rsidRDefault="004D4C14" w:rsidP="004D4C14">
      <w:pPr>
        <w:pStyle w:val="Corpo"/>
        <w:widowControl w:val="0"/>
        <w:rPr>
          <w:rStyle w:val="Nmerodepgina"/>
          <w:lang w:val="en-US"/>
        </w:rPr>
      </w:pPr>
      <w:r>
        <w:rPr>
          <w:lang w:val="en-US"/>
        </w:rPr>
        <w:t xml:space="preserve">HALDEMAN, S.; CARROLL, L.; CASSIDY, J. D. Findings from the bone and joint decade 2000 to 2010 task force on neck pain and its associated disorders. </w:t>
      </w:r>
      <w:r>
        <w:rPr>
          <w:b/>
          <w:bCs/>
          <w:lang w:val="en-US"/>
        </w:rPr>
        <w:t>Journal of Occupational and Environmental Medicine</w:t>
      </w:r>
      <w:r>
        <w:rPr>
          <w:lang w:val="en-US"/>
        </w:rPr>
        <w:t xml:space="preserve">, v. 52, n. 4, p. 424–427, abr. 2010. </w:t>
      </w:r>
    </w:p>
    <w:p w:rsidR="004D4C14" w:rsidRPr="00420EC3" w:rsidRDefault="004D4C14" w:rsidP="004D4C14">
      <w:pPr>
        <w:pStyle w:val="Corpo"/>
        <w:widowControl w:val="0"/>
        <w:rPr>
          <w:rStyle w:val="Nmerodepgina"/>
          <w:lang w:val="en-US"/>
        </w:rPr>
      </w:pPr>
      <w:r>
        <w:rPr>
          <w:lang w:val="en-US"/>
        </w:rPr>
        <w:t xml:space="preserve">HOY, D. et al. A systematic review of the global prevalence of low back pain. </w:t>
      </w:r>
      <w:r>
        <w:rPr>
          <w:b/>
          <w:bCs/>
          <w:lang w:val="en-US"/>
        </w:rPr>
        <w:t>Arthritis and Rheumatism</w:t>
      </w:r>
      <w:r>
        <w:rPr>
          <w:lang w:val="en-US"/>
        </w:rPr>
        <w:t xml:space="preserve">, v. 64, n. 6, p. 2028–2037, jun. 2012. </w:t>
      </w:r>
    </w:p>
    <w:p w:rsidR="004D4C14" w:rsidRPr="00420EC3" w:rsidRDefault="004D4C14" w:rsidP="004D4C14">
      <w:pPr>
        <w:pStyle w:val="Corpo"/>
        <w:widowControl w:val="0"/>
        <w:rPr>
          <w:rStyle w:val="Nmerodepgina"/>
          <w:lang w:val="en-US"/>
        </w:rPr>
      </w:pPr>
      <w:r>
        <w:rPr>
          <w:lang w:val="en-US"/>
        </w:rPr>
        <w:t xml:space="preserve">HUSKISSON, E. C. Measurement of pain. </w:t>
      </w:r>
      <w:r>
        <w:rPr>
          <w:b/>
          <w:bCs/>
          <w:lang w:val="en-US"/>
        </w:rPr>
        <w:t>Lancet (London, England)</w:t>
      </w:r>
      <w:r>
        <w:rPr>
          <w:lang w:val="en-US"/>
        </w:rPr>
        <w:t xml:space="preserve">, v. 2, n. 7889, p. </w:t>
      </w:r>
      <w:r>
        <w:rPr>
          <w:lang w:val="en-US"/>
        </w:rPr>
        <w:lastRenderedPageBreak/>
        <w:t xml:space="preserve">1127–1131, 9 </w:t>
      </w:r>
      <w:proofErr w:type="spellStart"/>
      <w:r>
        <w:rPr>
          <w:lang w:val="en-US"/>
        </w:rPr>
        <w:t>nov.</w:t>
      </w:r>
      <w:proofErr w:type="spellEnd"/>
      <w:r>
        <w:rPr>
          <w:lang w:val="en-US"/>
        </w:rPr>
        <w:t xml:space="preserve"> 1974. </w:t>
      </w:r>
    </w:p>
    <w:p w:rsidR="004D4C14" w:rsidRPr="00420EC3" w:rsidRDefault="004D4C14" w:rsidP="004D4C14">
      <w:pPr>
        <w:pStyle w:val="Corpo"/>
        <w:widowControl w:val="0"/>
        <w:rPr>
          <w:rStyle w:val="Nmerodepgina"/>
          <w:lang w:val="en-US"/>
        </w:rPr>
      </w:pPr>
      <w:r>
        <w:rPr>
          <w:lang w:val="en-US"/>
        </w:rPr>
        <w:t xml:space="preserve">LEE, S.; PARK, H. Effects of auricular acupressure on pain and disability in adults with chronic neck pain. </w:t>
      </w:r>
      <w:r>
        <w:rPr>
          <w:b/>
          <w:bCs/>
          <w:lang w:val="en-US"/>
        </w:rPr>
        <w:t>Applied nursing research: ANR</w:t>
      </w:r>
      <w:r>
        <w:rPr>
          <w:lang w:val="en-US"/>
        </w:rPr>
        <w:t xml:space="preserve">, v. 45, p. 12–16, 2019. </w:t>
      </w:r>
    </w:p>
    <w:p w:rsidR="004D4C14" w:rsidRPr="00420EC3" w:rsidRDefault="004D4C14" w:rsidP="004D4C14">
      <w:pPr>
        <w:pStyle w:val="Corpo"/>
        <w:widowControl w:val="0"/>
        <w:rPr>
          <w:rStyle w:val="Nmerodepgina"/>
          <w:lang w:val="en-US"/>
        </w:rPr>
      </w:pPr>
      <w:r>
        <w:rPr>
          <w:lang w:val="en-US"/>
        </w:rPr>
        <w:t xml:space="preserve">MOSKOVETS, O. N.; RESHETNIAK, V. K.; DURINIAN, R. A. [Electroacupuncture inhibition of nociceptive responses in the caudal trigeminal nucleus]. </w:t>
      </w:r>
      <w:proofErr w:type="spellStart"/>
      <w:r>
        <w:rPr>
          <w:b/>
          <w:bCs/>
          <w:lang w:val="en-US"/>
        </w:rPr>
        <w:t>Biulleten</w:t>
      </w:r>
      <w:proofErr w:type="spellEnd"/>
      <w:r>
        <w:rPr>
          <w:b/>
          <w:bCs/>
          <w:lang w:val="en-US"/>
        </w:rPr>
        <w:t xml:space="preserve">’ </w:t>
      </w:r>
      <w:proofErr w:type="spellStart"/>
      <w:r>
        <w:rPr>
          <w:b/>
          <w:bCs/>
          <w:lang w:val="en-US"/>
        </w:rPr>
        <w:t>Eksperimental’noi</w:t>
      </w:r>
      <w:proofErr w:type="spellEnd"/>
      <w:r>
        <w:rPr>
          <w:b/>
          <w:bCs/>
          <w:lang w:val="en-US"/>
        </w:rPr>
        <w:t xml:space="preserve"> </w:t>
      </w:r>
      <w:proofErr w:type="spellStart"/>
      <w:r>
        <w:rPr>
          <w:b/>
          <w:bCs/>
          <w:lang w:val="en-US"/>
        </w:rPr>
        <w:t>Biologii</w:t>
      </w:r>
      <w:proofErr w:type="spellEnd"/>
      <w:r>
        <w:rPr>
          <w:b/>
          <w:bCs/>
          <w:lang w:val="en-US"/>
        </w:rPr>
        <w:t xml:space="preserve"> I </w:t>
      </w:r>
      <w:proofErr w:type="spellStart"/>
      <w:r>
        <w:rPr>
          <w:b/>
          <w:bCs/>
          <w:lang w:val="en-US"/>
        </w:rPr>
        <w:t>Meditsiny</w:t>
      </w:r>
      <w:proofErr w:type="spellEnd"/>
      <w:r>
        <w:rPr>
          <w:lang w:val="en-US"/>
        </w:rPr>
        <w:t xml:space="preserve">, v. 89, n. 1, p. 7–9, 1980. </w:t>
      </w:r>
    </w:p>
    <w:p w:rsidR="004D4C14" w:rsidRDefault="004D4C14" w:rsidP="004D4C14">
      <w:pPr>
        <w:pStyle w:val="Corpo"/>
        <w:widowControl w:val="0"/>
        <w:rPr>
          <w:rStyle w:val="Nmerodepgina"/>
        </w:rPr>
      </w:pPr>
      <w:r>
        <w:rPr>
          <w:lang w:val="en-US"/>
        </w:rPr>
        <w:t xml:space="preserve">MOURA, C. DE C. et al. Auricular acupuncture for chronic back pain in adults: a systematic review and metanalysis. </w:t>
      </w:r>
      <w:r>
        <w:rPr>
          <w:b/>
          <w:bCs/>
          <w:lang w:val="pt-PT"/>
        </w:rPr>
        <w:t>Revista Da Escola De Enfermagem Da U S P</w:t>
      </w:r>
      <w:r>
        <w:rPr>
          <w:rStyle w:val="Nmerodepgina"/>
          <w:lang w:val="it-IT"/>
        </w:rPr>
        <w:t xml:space="preserve">, v. 53, p. e03461, 19 ago. 2019. </w:t>
      </w:r>
    </w:p>
    <w:p w:rsidR="004D4C14" w:rsidRDefault="004D4C14" w:rsidP="004D4C14">
      <w:pPr>
        <w:pStyle w:val="Corpo"/>
        <w:widowControl w:val="0"/>
        <w:rPr>
          <w:rStyle w:val="Nmerodepgina"/>
        </w:rPr>
      </w:pPr>
      <w:r>
        <w:rPr>
          <w:lang w:val="en-US"/>
        </w:rPr>
        <w:t xml:space="preserve">MURTHY, V. et al. Self-prescribed complementary and alternative medicine use for back pain amongst a range of care options: Results from a nationally representative sample of 1310 women aged 60–65 years. </w:t>
      </w:r>
      <w:proofErr w:type="spellStart"/>
      <w:r w:rsidRPr="00420EC3">
        <w:rPr>
          <w:b/>
          <w:bCs/>
        </w:rPr>
        <w:t>Complementary</w:t>
      </w:r>
      <w:proofErr w:type="spellEnd"/>
      <w:r w:rsidRPr="00420EC3">
        <w:rPr>
          <w:b/>
          <w:bCs/>
        </w:rPr>
        <w:t xml:space="preserve"> </w:t>
      </w:r>
      <w:proofErr w:type="spellStart"/>
      <w:r w:rsidRPr="00420EC3">
        <w:rPr>
          <w:b/>
          <w:bCs/>
        </w:rPr>
        <w:t>Therapies</w:t>
      </w:r>
      <w:proofErr w:type="spellEnd"/>
      <w:r w:rsidRPr="00420EC3">
        <w:rPr>
          <w:b/>
          <w:bCs/>
        </w:rPr>
        <w:t xml:space="preserve"> in Medicine</w:t>
      </w:r>
      <w:r>
        <w:rPr>
          <w:rStyle w:val="Nmerodepgina"/>
        </w:rPr>
        <w:t>, v. 22, n. 1, p. 133–</w:t>
      </w:r>
      <w:r>
        <w:rPr>
          <w:rStyle w:val="Nmerodepgina"/>
          <w:lang w:val="pt-PT"/>
        </w:rPr>
        <w:t xml:space="preserve">140, fev. 2014. </w:t>
      </w:r>
    </w:p>
    <w:p w:rsidR="004D4C14" w:rsidRDefault="004D4C14" w:rsidP="004D4C14">
      <w:pPr>
        <w:pStyle w:val="Corpo"/>
        <w:widowControl w:val="0"/>
        <w:rPr>
          <w:rStyle w:val="Nmerodepgina"/>
        </w:rPr>
      </w:pPr>
      <w:r>
        <w:rPr>
          <w:rStyle w:val="Nmerodepgina"/>
        </w:rPr>
        <w:t xml:space="preserve">NASCIMENTO, P. R. C. DO; COSTA, L. O. P. </w:t>
      </w:r>
      <w:proofErr w:type="spellStart"/>
      <w:r>
        <w:rPr>
          <w:rStyle w:val="Nmerodepgina"/>
        </w:rPr>
        <w:t>Preval</w:t>
      </w:r>
      <w:proofErr w:type="spellEnd"/>
      <w:r>
        <w:rPr>
          <w:rStyle w:val="Nmerodepgina"/>
          <w:lang w:val="fr-FR"/>
        </w:rPr>
        <w:t>ê</w:t>
      </w:r>
      <w:proofErr w:type="spellStart"/>
      <w:r>
        <w:rPr>
          <w:rStyle w:val="Nmerodepgina"/>
          <w:lang w:val="pt-PT"/>
        </w:rPr>
        <w:t>ncia</w:t>
      </w:r>
      <w:proofErr w:type="spellEnd"/>
      <w:r>
        <w:rPr>
          <w:rStyle w:val="Nmerodepgina"/>
          <w:lang w:val="pt-PT"/>
        </w:rPr>
        <w:t xml:space="preserve"> da dor lombar no Brasil: uma revisão </w:t>
      </w:r>
      <w:proofErr w:type="spellStart"/>
      <w:r>
        <w:rPr>
          <w:rStyle w:val="Nmerodepgina"/>
          <w:lang w:val="pt-PT"/>
        </w:rPr>
        <w:t>sistem</w:t>
      </w:r>
      <w:proofErr w:type="spellEnd"/>
      <w:r>
        <w:rPr>
          <w:rStyle w:val="Nmerodepgina"/>
        </w:rPr>
        <w:t>á</w:t>
      </w:r>
      <w:proofErr w:type="spellStart"/>
      <w:r>
        <w:rPr>
          <w:rStyle w:val="Nmerodepgina"/>
          <w:lang w:val="it-IT"/>
        </w:rPr>
        <w:t>tica</w:t>
      </w:r>
      <w:proofErr w:type="spellEnd"/>
      <w:r>
        <w:rPr>
          <w:rStyle w:val="Nmerodepgina"/>
          <w:lang w:val="it-IT"/>
        </w:rPr>
        <w:t xml:space="preserve">. </w:t>
      </w:r>
      <w:r>
        <w:rPr>
          <w:b/>
          <w:bCs/>
          <w:lang w:val="pt-PT"/>
        </w:rPr>
        <w:t xml:space="preserve">Cadernos de </w:t>
      </w:r>
      <w:proofErr w:type="spellStart"/>
      <w:r>
        <w:rPr>
          <w:b/>
          <w:bCs/>
          <w:lang w:val="pt-PT"/>
        </w:rPr>
        <w:t>Sa</w:t>
      </w:r>
      <w:proofErr w:type="spellEnd"/>
      <w:r>
        <w:rPr>
          <w:b/>
          <w:bCs/>
        </w:rPr>
        <w:t>ú</w:t>
      </w:r>
      <w:r>
        <w:rPr>
          <w:b/>
          <w:bCs/>
          <w:lang w:val="fr-FR"/>
        </w:rPr>
        <w:t>de P</w:t>
      </w:r>
      <w:r>
        <w:rPr>
          <w:b/>
          <w:bCs/>
        </w:rPr>
        <w:t>ú</w:t>
      </w:r>
      <w:proofErr w:type="spellStart"/>
      <w:r>
        <w:rPr>
          <w:b/>
          <w:bCs/>
          <w:lang w:val="pt-PT"/>
        </w:rPr>
        <w:t>blica</w:t>
      </w:r>
      <w:proofErr w:type="spellEnd"/>
      <w:r>
        <w:rPr>
          <w:rStyle w:val="Nmerodepgina"/>
        </w:rPr>
        <w:t>, v. 31, n. 6, p. 1141–</w:t>
      </w:r>
      <w:r>
        <w:rPr>
          <w:rStyle w:val="Nmerodepgina"/>
          <w:lang w:val="pt-PT"/>
        </w:rPr>
        <w:t xml:space="preserve">1156, jun. 2015. </w:t>
      </w:r>
    </w:p>
    <w:p w:rsidR="004D4C14" w:rsidRDefault="004D4C14" w:rsidP="004D4C14">
      <w:pPr>
        <w:pStyle w:val="Corpo"/>
        <w:widowControl w:val="0"/>
        <w:rPr>
          <w:rStyle w:val="Nmerodepgina"/>
        </w:rPr>
      </w:pPr>
      <w:r w:rsidRPr="00420EC3">
        <w:rPr>
          <w:rStyle w:val="Nmerodepgina"/>
        </w:rPr>
        <w:t xml:space="preserve">NIEMTZOW, R. C. </w:t>
      </w:r>
      <w:proofErr w:type="spellStart"/>
      <w:r w:rsidRPr="00420EC3">
        <w:rPr>
          <w:rStyle w:val="Nmerodepgina"/>
        </w:rPr>
        <w:t>Battlefield</w:t>
      </w:r>
      <w:proofErr w:type="spellEnd"/>
      <w:r w:rsidRPr="00420EC3">
        <w:rPr>
          <w:rStyle w:val="Nmerodepgina"/>
        </w:rPr>
        <w:t xml:space="preserve"> </w:t>
      </w:r>
      <w:proofErr w:type="spellStart"/>
      <w:r w:rsidRPr="00420EC3">
        <w:rPr>
          <w:rStyle w:val="Nmerodepgina"/>
        </w:rPr>
        <w:t>Acupuncture</w:t>
      </w:r>
      <w:proofErr w:type="spellEnd"/>
      <w:r w:rsidRPr="00420EC3">
        <w:rPr>
          <w:rStyle w:val="Nmerodepgina"/>
        </w:rPr>
        <w:t xml:space="preserve">. </w:t>
      </w:r>
      <w:r>
        <w:rPr>
          <w:b/>
          <w:bCs/>
        </w:rPr>
        <w:t xml:space="preserve">Medical </w:t>
      </w:r>
      <w:proofErr w:type="spellStart"/>
      <w:r>
        <w:rPr>
          <w:b/>
          <w:bCs/>
        </w:rPr>
        <w:t>Acupuncture</w:t>
      </w:r>
      <w:proofErr w:type="spellEnd"/>
      <w:r>
        <w:rPr>
          <w:rStyle w:val="Nmerodepgina"/>
        </w:rPr>
        <w:t xml:space="preserve">, v. 19, n. 4, p. 225–228, dez. 2007. </w:t>
      </w:r>
    </w:p>
    <w:p w:rsidR="004D4C14" w:rsidRPr="00420EC3" w:rsidRDefault="004D4C14" w:rsidP="004D4C14">
      <w:pPr>
        <w:pStyle w:val="Corpo"/>
        <w:widowControl w:val="0"/>
        <w:rPr>
          <w:rStyle w:val="Nmerodepgina"/>
          <w:lang w:val="fr-FR"/>
        </w:rPr>
      </w:pPr>
      <w:r>
        <w:rPr>
          <w:rStyle w:val="Nmerodepgina"/>
          <w:lang w:val="de-DE"/>
        </w:rPr>
        <w:t xml:space="preserve">NOGIER, P. F. M. </w:t>
      </w:r>
      <w:r>
        <w:rPr>
          <w:b/>
          <w:bCs/>
          <w:lang w:val="fr-FR"/>
        </w:rPr>
        <w:t xml:space="preserve">Traité </w:t>
      </w:r>
      <w:r>
        <w:rPr>
          <w:b/>
          <w:bCs/>
        </w:rPr>
        <w:t>d’</w:t>
      </w:r>
      <w:proofErr w:type="spellStart"/>
      <w:r w:rsidRPr="00420EC3">
        <w:rPr>
          <w:b/>
          <w:bCs/>
        </w:rPr>
        <w:t>auriculoth</w:t>
      </w:r>
      <w:proofErr w:type="spellEnd"/>
      <w:r>
        <w:rPr>
          <w:b/>
          <w:bCs/>
          <w:lang w:val="fr-FR"/>
        </w:rPr>
        <w:t>é</w:t>
      </w:r>
      <w:proofErr w:type="spellStart"/>
      <w:r>
        <w:rPr>
          <w:b/>
          <w:bCs/>
        </w:rPr>
        <w:t>rapie</w:t>
      </w:r>
      <w:proofErr w:type="spellEnd"/>
      <w:r>
        <w:rPr>
          <w:rStyle w:val="Nmerodepgina"/>
          <w:lang w:val="fr-FR"/>
        </w:rPr>
        <w:t>. Sainte-</w:t>
      </w:r>
      <w:proofErr w:type="spellStart"/>
      <w:proofErr w:type="gramStart"/>
      <w:r>
        <w:rPr>
          <w:rStyle w:val="Nmerodepgina"/>
          <w:lang w:val="fr-FR"/>
        </w:rPr>
        <w:t>Ruffine</w:t>
      </w:r>
      <w:proofErr w:type="spellEnd"/>
      <w:r>
        <w:rPr>
          <w:rStyle w:val="Nmerodepgina"/>
          <w:lang w:val="fr-FR"/>
        </w:rPr>
        <w:t>:</w:t>
      </w:r>
      <w:proofErr w:type="gramEnd"/>
      <w:r>
        <w:rPr>
          <w:rStyle w:val="Nmerodepgina"/>
          <w:lang w:val="fr-FR"/>
        </w:rPr>
        <w:t xml:space="preserve"> Maisonneuve, 1973. </w:t>
      </w:r>
    </w:p>
    <w:p w:rsidR="004D4C14" w:rsidRPr="00420EC3" w:rsidRDefault="004D4C14" w:rsidP="004D4C14">
      <w:pPr>
        <w:pStyle w:val="Corpo"/>
        <w:widowControl w:val="0"/>
        <w:rPr>
          <w:rStyle w:val="Nmerodepgina"/>
          <w:lang w:val="fr-FR"/>
        </w:rPr>
      </w:pPr>
      <w:r>
        <w:rPr>
          <w:rStyle w:val="Nmerodepgina"/>
          <w:lang w:val="de-DE"/>
        </w:rPr>
        <w:t xml:space="preserve">NOGIER, P. M. F. </w:t>
      </w:r>
      <w:r>
        <w:rPr>
          <w:b/>
          <w:bCs/>
          <w:lang w:val="fr-FR"/>
        </w:rPr>
        <w:t xml:space="preserve">Introduction pratique à </w:t>
      </w:r>
      <w:r w:rsidRPr="00420EC3">
        <w:rPr>
          <w:b/>
          <w:bCs/>
          <w:lang w:val="fr-FR"/>
        </w:rPr>
        <w:t>l’auriculoth</w:t>
      </w:r>
      <w:r>
        <w:rPr>
          <w:b/>
          <w:bCs/>
          <w:lang w:val="fr-FR"/>
        </w:rPr>
        <w:t>é</w:t>
      </w:r>
      <w:r w:rsidRPr="00420EC3">
        <w:rPr>
          <w:b/>
          <w:bCs/>
          <w:lang w:val="fr-FR"/>
        </w:rPr>
        <w:t>rapie</w:t>
      </w:r>
      <w:r>
        <w:rPr>
          <w:rStyle w:val="Nmerodepgina"/>
          <w:lang w:val="fr-FR"/>
        </w:rPr>
        <w:t xml:space="preserve">. </w:t>
      </w:r>
      <w:proofErr w:type="spellStart"/>
      <w:proofErr w:type="gramStart"/>
      <w:r>
        <w:rPr>
          <w:rStyle w:val="Nmerodepgina"/>
          <w:lang w:val="fr-FR"/>
        </w:rPr>
        <w:t>S.l</w:t>
      </w:r>
      <w:proofErr w:type="spellEnd"/>
      <w:r>
        <w:rPr>
          <w:rStyle w:val="Nmerodepgina"/>
          <w:lang w:val="fr-FR"/>
        </w:rPr>
        <w:t>.:</w:t>
      </w:r>
      <w:proofErr w:type="gramEnd"/>
      <w:r>
        <w:rPr>
          <w:rStyle w:val="Nmerodepgina"/>
          <w:lang w:val="fr-FR"/>
        </w:rPr>
        <w:t xml:space="preserve"> Maisonneuve, 1980. </w:t>
      </w:r>
    </w:p>
    <w:p w:rsidR="004D4C14" w:rsidRPr="00420EC3" w:rsidRDefault="004D4C14" w:rsidP="004D4C14">
      <w:pPr>
        <w:pStyle w:val="Corpo"/>
        <w:widowControl w:val="0"/>
        <w:rPr>
          <w:rStyle w:val="Nmerodepgina"/>
          <w:lang w:val="en-US"/>
        </w:rPr>
      </w:pPr>
      <w:r>
        <w:rPr>
          <w:rStyle w:val="Nmerodepgina"/>
          <w:lang w:val="de-DE"/>
        </w:rPr>
        <w:t xml:space="preserve">NOGIER, R. </w:t>
      </w:r>
      <w:r>
        <w:rPr>
          <w:b/>
          <w:bCs/>
          <w:lang w:val="it-IT"/>
        </w:rPr>
        <w:t xml:space="preserve">La </w:t>
      </w:r>
      <w:proofErr w:type="spellStart"/>
      <w:r>
        <w:rPr>
          <w:b/>
          <w:bCs/>
          <w:lang w:val="it-IT"/>
        </w:rPr>
        <w:t>sant</w:t>
      </w:r>
      <w:proofErr w:type="spellEnd"/>
      <w:r>
        <w:rPr>
          <w:b/>
          <w:bCs/>
          <w:lang w:val="fr-FR"/>
        </w:rPr>
        <w:t>é par l</w:t>
      </w:r>
      <w:r w:rsidRPr="00420EC3">
        <w:rPr>
          <w:b/>
          <w:bCs/>
          <w:lang w:val="fr-FR"/>
        </w:rPr>
        <w:t>’</w:t>
      </w:r>
      <w:r>
        <w:rPr>
          <w:b/>
          <w:bCs/>
          <w:lang w:val="fr-FR"/>
        </w:rPr>
        <w:t>oreille: comprendre et utiliser l</w:t>
      </w:r>
      <w:r w:rsidRPr="00420EC3">
        <w:rPr>
          <w:b/>
          <w:bCs/>
          <w:lang w:val="fr-FR"/>
        </w:rPr>
        <w:t>’auriculoth</w:t>
      </w:r>
      <w:r>
        <w:rPr>
          <w:b/>
          <w:bCs/>
          <w:lang w:val="fr-FR"/>
        </w:rPr>
        <w:t>é</w:t>
      </w:r>
      <w:r w:rsidRPr="00420EC3">
        <w:rPr>
          <w:b/>
          <w:bCs/>
          <w:lang w:val="fr-FR"/>
        </w:rPr>
        <w:t>rapie</w:t>
      </w:r>
      <w:r w:rsidRPr="00420EC3">
        <w:rPr>
          <w:rStyle w:val="Nmerodepgina"/>
          <w:lang w:val="fr-FR"/>
        </w:rPr>
        <w:t xml:space="preserve">. </w:t>
      </w:r>
      <w:r>
        <w:rPr>
          <w:lang w:val="en-US"/>
        </w:rPr>
        <w:t xml:space="preserve">Paris: Mango, 2018. </w:t>
      </w:r>
    </w:p>
    <w:p w:rsidR="004D4C14" w:rsidRPr="00420EC3" w:rsidRDefault="004D4C14" w:rsidP="004D4C14">
      <w:pPr>
        <w:pStyle w:val="Corpo"/>
        <w:widowControl w:val="0"/>
        <w:rPr>
          <w:rStyle w:val="Nmerodepgina"/>
          <w:lang w:val="en-US"/>
        </w:rPr>
      </w:pPr>
      <w:r>
        <w:rPr>
          <w:lang w:val="en-US"/>
        </w:rPr>
        <w:t xml:space="preserve">NOGIER, R.; NOGIER, R. </w:t>
      </w:r>
      <w:r>
        <w:rPr>
          <w:b/>
          <w:bCs/>
          <w:lang w:val="en-US"/>
        </w:rPr>
        <w:t>Auriculotherapy</w:t>
      </w:r>
      <w:r>
        <w:rPr>
          <w:lang w:val="en-US"/>
        </w:rPr>
        <w:t xml:space="preserve">. </w:t>
      </w:r>
      <w:proofErr w:type="gramStart"/>
      <w:r>
        <w:rPr>
          <w:lang w:val="en-US"/>
        </w:rPr>
        <w:t>Stuttgart ;</w:t>
      </w:r>
      <w:proofErr w:type="gramEnd"/>
      <w:r>
        <w:rPr>
          <w:lang w:val="en-US"/>
        </w:rPr>
        <w:t xml:space="preserve"> New York: </w:t>
      </w:r>
      <w:proofErr w:type="spellStart"/>
      <w:r>
        <w:rPr>
          <w:lang w:val="en-US"/>
        </w:rPr>
        <w:t>Thieme</w:t>
      </w:r>
      <w:proofErr w:type="spellEnd"/>
      <w:r>
        <w:rPr>
          <w:lang w:val="en-US"/>
        </w:rPr>
        <w:t xml:space="preserve">, 2009. </w:t>
      </w:r>
    </w:p>
    <w:p w:rsidR="004D4C14" w:rsidRPr="00420EC3" w:rsidRDefault="004D4C14" w:rsidP="004D4C14">
      <w:pPr>
        <w:pStyle w:val="Corpo"/>
        <w:widowControl w:val="0"/>
        <w:rPr>
          <w:rStyle w:val="Nmerodepgina"/>
          <w:lang w:val="en-US"/>
        </w:rPr>
      </w:pPr>
      <w:r>
        <w:rPr>
          <w:lang w:val="en-US"/>
        </w:rPr>
        <w:t xml:space="preserve">OLESON, T. D.; KROENING, R. J.; BRESLER, D. E. An experimental evaluation of auricular diagnosis: the somatotopic mapping or musculoskeletal pain at ear acupuncture points. </w:t>
      </w:r>
      <w:r>
        <w:rPr>
          <w:b/>
          <w:bCs/>
          <w:lang w:val="en-US"/>
        </w:rPr>
        <w:t>Pain</w:t>
      </w:r>
      <w:r>
        <w:rPr>
          <w:lang w:val="en-US"/>
        </w:rPr>
        <w:t xml:space="preserve">, v. 8, n. 2, p. 217–229, abr. 1980. </w:t>
      </w:r>
    </w:p>
    <w:p w:rsidR="004D4C14" w:rsidRPr="00420EC3" w:rsidRDefault="004D4C14" w:rsidP="004D4C14">
      <w:pPr>
        <w:pStyle w:val="Corpo"/>
        <w:widowControl w:val="0"/>
        <w:rPr>
          <w:rStyle w:val="Nmerodepgina"/>
          <w:lang w:val="en-US"/>
        </w:rPr>
      </w:pPr>
      <w:r>
        <w:rPr>
          <w:lang w:val="en-US"/>
        </w:rPr>
        <w:t xml:space="preserve">PEUKER, E. T.; FILLER, T. J. The nerve supply of the human auricle. </w:t>
      </w:r>
      <w:r>
        <w:rPr>
          <w:b/>
          <w:bCs/>
          <w:lang w:val="en-US"/>
        </w:rPr>
        <w:t>Clinical Anatomy (New York, N.Y.)</w:t>
      </w:r>
      <w:r>
        <w:rPr>
          <w:lang w:val="en-US"/>
        </w:rPr>
        <w:t xml:space="preserve">, v. 15, n. 1, p. 35–37, </w:t>
      </w:r>
      <w:proofErr w:type="spellStart"/>
      <w:r>
        <w:rPr>
          <w:lang w:val="en-US"/>
        </w:rPr>
        <w:t>jan.</w:t>
      </w:r>
      <w:proofErr w:type="spellEnd"/>
      <w:r>
        <w:rPr>
          <w:lang w:val="en-US"/>
        </w:rPr>
        <w:t xml:space="preserve"> 2002. </w:t>
      </w:r>
    </w:p>
    <w:p w:rsidR="004D4C14" w:rsidRPr="00420EC3" w:rsidRDefault="004D4C14" w:rsidP="004D4C14">
      <w:pPr>
        <w:pStyle w:val="Corpo"/>
        <w:widowControl w:val="0"/>
        <w:rPr>
          <w:rStyle w:val="Nmerodepgina"/>
          <w:lang w:val="en-US"/>
        </w:rPr>
      </w:pPr>
      <w:r>
        <w:rPr>
          <w:rStyle w:val="Nmerodepgina"/>
        </w:rPr>
        <w:lastRenderedPageBreak/>
        <w:t xml:space="preserve">ROMOLI, M. </w:t>
      </w:r>
      <w:r>
        <w:rPr>
          <w:b/>
          <w:bCs/>
        </w:rPr>
        <w:t xml:space="preserve">Auricular </w:t>
      </w:r>
      <w:proofErr w:type="spellStart"/>
      <w:r>
        <w:rPr>
          <w:b/>
          <w:bCs/>
        </w:rPr>
        <w:t>acupuncture</w:t>
      </w:r>
      <w:proofErr w:type="spellEnd"/>
      <w:r>
        <w:rPr>
          <w:b/>
          <w:bCs/>
        </w:rPr>
        <w:t xml:space="preserve"> </w:t>
      </w:r>
      <w:proofErr w:type="spellStart"/>
      <w:r>
        <w:rPr>
          <w:b/>
          <w:bCs/>
        </w:rPr>
        <w:t>diagnosis</w:t>
      </w:r>
      <w:proofErr w:type="spellEnd"/>
      <w:r>
        <w:rPr>
          <w:rStyle w:val="Nmerodepgina"/>
        </w:rPr>
        <w:t xml:space="preserve">. </w:t>
      </w:r>
      <w:proofErr w:type="gramStart"/>
      <w:r>
        <w:rPr>
          <w:lang w:val="en-US"/>
        </w:rPr>
        <w:t>Edinburgh ;</w:t>
      </w:r>
      <w:proofErr w:type="gramEnd"/>
      <w:r>
        <w:rPr>
          <w:lang w:val="en-US"/>
        </w:rPr>
        <w:t xml:space="preserve"> New York: Churchill Livingstone, 2010. </w:t>
      </w:r>
    </w:p>
    <w:p w:rsidR="004D4C14" w:rsidRDefault="004D4C14" w:rsidP="004D4C14">
      <w:pPr>
        <w:pStyle w:val="Corpo"/>
        <w:widowControl w:val="0"/>
        <w:rPr>
          <w:rStyle w:val="Nmerodepgina"/>
        </w:rPr>
      </w:pPr>
      <w:r>
        <w:rPr>
          <w:lang w:val="en-US"/>
        </w:rPr>
        <w:t xml:space="preserve">ROUXEVILLE, Y. </w:t>
      </w:r>
      <w:proofErr w:type="spellStart"/>
      <w:r>
        <w:rPr>
          <w:b/>
          <w:bCs/>
          <w:lang w:val="en-US"/>
        </w:rPr>
        <w:t>Auriculotherapie</w:t>
      </w:r>
      <w:proofErr w:type="spellEnd"/>
      <w:r>
        <w:rPr>
          <w:b/>
          <w:bCs/>
          <w:lang w:val="en-US"/>
        </w:rPr>
        <w:t xml:space="preserve">: acupuncture </w:t>
      </w:r>
      <w:proofErr w:type="spellStart"/>
      <w:r>
        <w:rPr>
          <w:b/>
          <w:bCs/>
          <w:lang w:val="en-US"/>
        </w:rPr>
        <w:t>auriculaire</w:t>
      </w:r>
      <w:proofErr w:type="spellEnd"/>
      <w:r>
        <w:rPr>
          <w:lang w:val="en-US"/>
        </w:rPr>
        <w:t xml:space="preserve">. </w:t>
      </w:r>
      <w:r>
        <w:rPr>
          <w:rStyle w:val="Nmerodepgina"/>
        </w:rPr>
        <w:t xml:space="preserve">Paris: Springer, 2007. </w:t>
      </w:r>
    </w:p>
    <w:p w:rsidR="004D4C14" w:rsidRDefault="004D4C14" w:rsidP="004D4C14">
      <w:pPr>
        <w:pStyle w:val="Corpo"/>
        <w:widowControl w:val="0"/>
        <w:rPr>
          <w:rStyle w:val="Nmerodepgina"/>
        </w:rPr>
      </w:pPr>
      <w:r>
        <w:rPr>
          <w:rStyle w:val="Nmerodepgina"/>
          <w:lang w:val="da-DK"/>
        </w:rPr>
        <w:t xml:space="preserve">ROUXEVILLE, Y. </w:t>
      </w:r>
      <w:r>
        <w:rPr>
          <w:b/>
          <w:bCs/>
          <w:lang w:val="fr-FR"/>
        </w:rPr>
        <w:t>Les clés de l</w:t>
      </w:r>
      <w:r>
        <w:rPr>
          <w:b/>
          <w:bCs/>
        </w:rPr>
        <w:t>’</w:t>
      </w:r>
      <w:proofErr w:type="spellStart"/>
      <w:r w:rsidRPr="00420EC3">
        <w:rPr>
          <w:b/>
          <w:bCs/>
        </w:rPr>
        <w:t>auriculoth</w:t>
      </w:r>
      <w:r>
        <w:rPr>
          <w:b/>
          <w:bCs/>
          <w:lang w:val="fr-FR"/>
        </w:rPr>
        <w:t>érapie</w:t>
      </w:r>
      <w:proofErr w:type="spellEnd"/>
      <w:r>
        <w:rPr>
          <w:b/>
          <w:bCs/>
          <w:lang w:val="fr-FR"/>
        </w:rPr>
        <w:t>: clinique et pratique</w:t>
      </w:r>
      <w:r>
        <w:rPr>
          <w:rStyle w:val="Nmerodepgina"/>
          <w:lang w:val="fr-FR"/>
        </w:rPr>
        <w:t xml:space="preserve">. </w:t>
      </w:r>
      <w:proofErr w:type="gramStart"/>
      <w:r>
        <w:rPr>
          <w:rStyle w:val="Nmerodepgina"/>
          <w:lang w:val="fr-FR"/>
        </w:rPr>
        <w:t>Bruxelles:</w:t>
      </w:r>
      <w:proofErr w:type="gramEnd"/>
      <w:r>
        <w:rPr>
          <w:rStyle w:val="Nmerodepgina"/>
          <w:lang w:val="fr-FR"/>
        </w:rPr>
        <w:t xml:space="preserve"> </w:t>
      </w:r>
      <w:proofErr w:type="spellStart"/>
      <w:r>
        <w:rPr>
          <w:rStyle w:val="Nmerodepgina"/>
          <w:lang w:val="fr-FR"/>
        </w:rPr>
        <w:t>Satas</w:t>
      </w:r>
      <w:proofErr w:type="spellEnd"/>
      <w:r>
        <w:rPr>
          <w:rStyle w:val="Nmerodepgina"/>
          <w:lang w:val="fr-FR"/>
        </w:rPr>
        <w:t xml:space="preserve">, 2016. </w:t>
      </w:r>
    </w:p>
    <w:p w:rsidR="004D4C14" w:rsidRDefault="004D4C14" w:rsidP="004D4C14">
      <w:pPr>
        <w:pStyle w:val="Corpo"/>
        <w:widowControl w:val="0"/>
        <w:rPr>
          <w:rStyle w:val="Nmerodepgina"/>
        </w:rPr>
      </w:pPr>
      <w:r>
        <w:rPr>
          <w:rStyle w:val="Nmerodepgina"/>
          <w:lang w:val="da-DK"/>
        </w:rPr>
        <w:t>ROUXEVILLE, Y.; M</w:t>
      </w:r>
      <w:r>
        <w:rPr>
          <w:rStyle w:val="Nmerodepgina"/>
          <w:lang w:val="fr-FR"/>
        </w:rPr>
        <w:t>É</w:t>
      </w:r>
      <w:r>
        <w:rPr>
          <w:rStyle w:val="Nmerodepgina"/>
        </w:rPr>
        <w:t xml:space="preserve">AS, Y. </w:t>
      </w:r>
      <w:r>
        <w:rPr>
          <w:b/>
          <w:bCs/>
          <w:lang w:val="es-ES_tradnl"/>
        </w:rPr>
        <w:t>Panorama de l</w:t>
      </w:r>
      <w:r>
        <w:rPr>
          <w:b/>
          <w:bCs/>
        </w:rPr>
        <w:t>’</w:t>
      </w:r>
      <w:proofErr w:type="spellStart"/>
      <w:r w:rsidRPr="00420EC3">
        <w:rPr>
          <w:b/>
          <w:bCs/>
        </w:rPr>
        <w:t>auriculoth</w:t>
      </w:r>
      <w:r>
        <w:rPr>
          <w:b/>
          <w:bCs/>
          <w:lang w:val="fr-FR"/>
        </w:rPr>
        <w:t>érapie</w:t>
      </w:r>
      <w:proofErr w:type="spellEnd"/>
      <w:r>
        <w:rPr>
          <w:b/>
          <w:bCs/>
          <w:lang w:val="fr-FR"/>
        </w:rPr>
        <w:t xml:space="preserve"> et de l</w:t>
      </w:r>
      <w:r>
        <w:rPr>
          <w:b/>
          <w:bCs/>
        </w:rPr>
        <w:t>’</w:t>
      </w:r>
      <w:proofErr w:type="spellStart"/>
      <w:r>
        <w:rPr>
          <w:b/>
          <w:bCs/>
          <w:lang w:val="es-ES_tradnl"/>
        </w:rPr>
        <w:t>auriculom</w:t>
      </w:r>
      <w:proofErr w:type="spellEnd"/>
      <w:r>
        <w:rPr>
          <w:b/>
          <w:bCs/>
          <w:lang w:val="fr-FR"/>
        </w:rPr>
        <w:t>é</w:t>
      </w:r>
      <w:r>
        <w:rPr>
          <w:b/>
          <w:bCs/>
          <w:lang w:val="it-IT"/>
        </w:rPr>
        <w:t>decine</w:t>
      </w:r>
      <w:r w:rsidRPr="00420EC3">
        <w:rPr>
          <w:rStyle w:val="Nmerodepgina"/>
        </w:rPr>
        <w:t xml:space="preserve">. Paris; New York: Springer, 2011. </w:t>
      </w:r>
    </w:p>
    <w:p w:rsidR="004D4C14" w:rsidRDefault="004D4C14" w:rsidP="004D4C14">
      <w:pPr>
        <w:pStyle w:val="Corpo"/>
        <w:widowControl w:val="0"/>
        <w:rPr>
          <w:rStyle w:val="Nmerodepgina"/>
        </w:rPr>
      </w:pPr>
      <w:r>
        <w:rPr>
          <w:rStyle w:val="Nmerodepgina"/>
          <w:lang w:val="pt-PT"/>
        </w:rPr>
        <w:t xml:space="preserve">SILVEIRA, M. F. </w:t>
      </w:r>
      <w:proofErr w:type="spellStart"/>
      <w:r>
        <w:rPr>
          <w:rStyle w:val="Nmerodepgina"/>
          <w:lang w:val="pt-PT"/>
        </w:rPr>
        <w:t>et</w:t>
      </w:r>
      <w:proofErr w:type="spellEnd"/>
      <w:r>
        <w:rPr>
          <w:rStyle w:val="Nmerodepgina"/>
          <w:lang w:val="pt-PT"/>
        </w:rPr>
        <w:t xml:space="preserve"> al. Propriedades </w:t>
      </w:r>
      <w:proofErr w:type="spellStart"/>
      <w:r>
        <w:rPr>
          <w:rStyle w:val="Nmerodepgina"/>
          <w:lang w:val="pt-PT"/>
        </w:rPr>
        <w:t>psicom</w:t>
      </w:r>
      <w:proofErr w:type="spellEnd"/>
      <w:r>
        <w:rPr>
          <w:rStyle w:val="Nmerodepgina"/>
          <w:lang w:val="fr-FR"/>
        </w:rPr>
        <w:t>é</w:t>
      </w:r>
      <w:r>
        <w:rPr>
          <w:rStyle w:val="Nmerodepgina"/>
          <w:lang w:val="pt-PT"/>
        </w:rPr>
        <w:t xml:space="preserve">tricas do instrumento de </w:t>
      </w:r>
      <w:proofErr w:type="spellStart"/>
      <w:r>
        <w:rPr>
          <w:rStyle w:val="Nmerodepgina"/>
          <w:lang w:val="pt-PT"/>
        </w:rPr>
        <w:t>avaliaçã</w:t>
      </w:r>
      <w:proofErr w:type="spellEnd"/>
      <w:r w:rsidRPr="00420EC3">
        <w:rPr>
          <w:rStyle w:val="Nmerodepgina"/>
        </w:rPr>
        <w:t xml:space="preserve">o da qualidade de vida: 12-item </w:t>
      </w:r>
      <w:proofErr w:type="spellStart"/>
      <w:r w:rsidRPr="00420EC3">
        <w:rPr>
          <w:rStyle w:val="Nmerodepgina"/>
        </w:rPr>
        <w:t>health</w:t>
      </w:r>
      <w:proofErr w:type="spellEnd"/>
      <w:r w:rsidRPr="00420EC3">
        <w:rPr>
          <w:rStyle w:val="Nmerodepgina"/>
        </w:rPr>
        <w:t xml:space="preserve"> </w:t>
      </w:r>
      <w:proofErr w:type="spellStart"/>
      <w:r w:rsidRPr="00420EC3">
        <w:rPr>
          <w:rStyle w:val="Nmerodepgina"/>
        </w:rPr>
        <w:t>survey</w:t>
      </w:r>
      <w:proofErr w:type="spellEnd"/>
      <w:r w:rsidRPr="00420EC3">
        <w:rPr>
          <w:rStyle w:val="Nmerodepgina"/>
        </w:rPr>
        <w:t xml:space="preserve"> (SF-12). </w:t>
      </w:r>
      <w:proofErr w:type="spellStart"/>
      <w:r>
        <w:rPr>
          <w:b/>
          <w:bCs/>
        </w:rPr>
        <w:t>Ci</w:t>
      </w:r>
      <w:proofErr w:type="spellEnd"/>
      <w:r>
        <w:rPr>
          <w:b/>
          <w:bCs/>
          <w:lang w:val="fr-FR"/>
        </w:rPr>
        <w:t>ê</w:t>
      </w:r>
      <w:proofErr w:type="spellStart"/>
      <w:r>
        <w:rPr>
          <w:b/>
          <w:bCs/>
          <w:lang w:val="it-IT"/>
        </w:rPr>
        <w:t>ncia</w:t>
      </w:r>
      <w:proofErr w:type="spellEnd"/>
      <w:r>
        <w:rPr>
          <w:b/>
          <w:bCs/>
          <w:lang w:val="it-IT"/>
        </w:rPr>
        <w:t xml:space="preserve"> &amp; Sa</w:t>
      </w:r>
      <w:r>
        <w:rPr>
          <w:b/>
          <w:bCs/>
        </w:rPr>
        <w:t>ú</w:t>
      </w:r>
      <w:r>
        <w:rPr>
          <w:b/>
          <w:bCs/>
          <w:lang w:val="pt-PT"/>
        </w:rPr>
        <w:t>de Coletiva</w:t>
      </w:r>
      <w:r>
        <w:rPr>
          <w:rStyle w:val="Nmerodepgina"/>
        </w:rPr>
        <w:t>, v. 18, n. 7, p. 1923–</w:t>
      </w:r>
      <w:r>
        <w:rPr>
          <w:rStyle w:val="Nmerodepgina"/>
          <w:lang w:val="pt-PT"/>
        </w:rPr>
        <w:t xml:space="preserve">1931, jul. 2013. </w:t>
      </w:r>
    </w:p>
    <w:p w:rsidR="004D4C14" w:rsidRPr="00420EC3" w:rsidRDefault="004D4C14" w:rsidP="004D4C14">
      <w:pPr>
        <w:pStyle w:val="Corpo"/>
        <w:widowControl w:val="0"/>
        <w:rPr>
          <w:rStyle w:val="Nmerodepgina"/>
          <w:lang w:val="en-US"/>
        </w:rPr>
      </w:pPr>
      <w:r>
        <w:rPr>
          <w:rStyle w:val="Nmerodepgina"/>
          <w:lang w:val="de-DE"/>
        </w:rPr>
        <w:t xml:space="preserve">TERRAL, C. </w:t>
      </w:r>
      <w:r>
        <w:rPr>
          <w:b/>
          <w:bCs/>
          <w:lang w:val="fr-FR"/>
        </w:rPr>
        <w:t>Douleur et acupuncture: de la recherche à la clinique</w:t>
      </w:r>
      <w:r>
        <w:rPr>
          <w:rStyle w:val="Nmerodepgina"/>
        </w:rPr>
        <w:t xml:space="preserve">. </w:t>
      </w:r>
      <w:r>
        <w:rPr>
          <w:lang w:val="en-US"/>
        </w:rPr>
        <w:t xml:space="preserve">Montpellier: </w:t>
      </w:r>
      <w:proofErr w:type="spellStart"/>
      <w:r>
        <w:rPr>
          <w:lang w:val="en-US"/>
        </w:rPr>
        <w:t>Sauramps</w:t>
      </w:r>
      <w:proofErr w:type="spellEnd"/>
      <w:r>
        <w:rPr>
          <w:lang w:val="en-US"/>
        </w:rPr>
        <w:t xml:space="preserve"> </w:t>
      </w:r>
      <w:proofErr w:type="spellStart"/>
      <w:r>
        <w:rPr>
          <w:lang w:val="en-US"/>
        </w:rPr>
        <w:t>médical</w:t>
      </w:r>
      <w:proofErr w:type="spellEnd"/>
      <w:r>
        <w:rPr>
          <w:lang w:val="en-US"/>
        </w:rPr>
        <w:t xml:space="preserve">, 2009. </w:t>
      </w:r>
    </w:p>
    <w:p w:rsidR="004D4C14" w:rsidRPr="00420EC3" w:rsidRDefault="004D4C14" w:rsidP="004D4C14">
      <w:pPr>
        <w:pStyle w:val="Corpo"/>
        <w:widowControl w:val="0"/>
        <w:rPr>
          <w:rStyle w:val="Nmerodepgina"/>
          <w:lang w:val="en-US"/>
        </w:rPr>
      </w:pPr>
      <w:r>
        <w:rPr>
          <w:lang w:val="en-US"/>
        </w:rPr>
        <w:t xml:space="preserve">VERNON, H.; MIOR, S. The Neck Disability Index: a study of reliability and validity. </w:t>
      </w:r>
      <w:r>
        <w:rPr>
          <w:b/>
          <w:bCs/>
          <w:lang w:val="en-US"/>
        </w:rPr>
        <w:t>Journal of Manipulative and Physiological Therapeutics</w:t>
      </w:r>
      <w:r>
        <w:rPr>
          <w:lang w:val="en-US"/>
        </w:rPr>
        <w:t xml:space="preserve">, v. 14, n. 7, p. 409–415, set. 1991. </w:t>
      </w:r>
    </w:p>
    <w:p w:rsidR="004D4C14" w:rsidRPr="00420EC3" w:rsidRDefault="004D4C14" w:rsidP="004D4C14">
      <w:pPr>
        <w:pStyle w:val="Corpo"/>
        <w:widowControl w:val="0"/>
        <w:rPr>
          <w:rStyle w:val="Nmerodepgina"/>
          <w:lang w:val="en-US"/>
        </w:rPr>
      </w:pPr>
      <w:r>
        <w:rPr>
          <w:lang w:val="en-US"/>
        </w:rPr>
        <w:t xml:space="preserve">VOS, T. et al. Global, regional, and national incidence, prevalence, and years lived with disability for 301 acute and chronic diseases and injuries in 188 countries, 1990–2013: a systematic analysis for the Global Burden of Disease Study 2013. </w:t>
      </w:r>
      <w:r>
        <w:rPr>
          <w:b/>
          <w:bCs/>
          <w:lang w:val="en-US"/>
        </w:rPr>
        <w:t>The Lancet</w:t>
      </w:r>
      <w:r>
        <w:rPr>
          <w:lang w:val="en-US"/>
        </w:rPr>
        <w:t xml:space="preserve">, v. 386, n. 9995, p. 743–800, ago. 2015. </w:t>
      </w:r>
    </w:p>
    <w:p w:rsidR="004D4C14" w:rsidRPr="00420EC3" w:rsidRDefault="004D4C14" w:rsidP="004D4C14">
      <w:pPr>
        <w:pStyle w:val="Corpo"/>
        <w:widowControl w:val="0"/>
        <w:rPr>
          <w:rStyle w:val="Nmerodepgina"/>
          <w:lang w:val="en-US"/>
        </w:rPr>
      </w:pPr>
      <w:r>
        <w:rPr>
          <w:lang w:val="en-US"/>
        </w:rPr>
        <w:t xml:space="preserve">WARE, J.; KOSINSKI, M.; KELLER, S. D. A 12-Item Short-Form Health Survey: construction of scales and preliminary tests of reliability and validity. </w:t>
      </w:r>
      <w:r>
        <w:rPr>
          <w:b/>
          <w:bCs/>
          <w:lang w:val="en-US"/>
        </w:rPr>
        <w:t>Medical Care</w:t>
      </w:r>
      <w:r>
        <w:rPr>
          <w:lang w:val="en-US"/>
        </w:rPr>
        <w:t xml:space="preserve">, v. 34, n. 3, p. 220–233, mar. 1996. </w:t>
      </w:r>
    </w:p>
    <w:p w:rsidR="004D4C14" w:rsidRPr="00420EC3" w:rsidRDefault="004D4C14" w:rsidP="004D4C14">
      <w:pPr>
        <w:pStyle w:val="Corpo"/>
        <w:widowControl w:val="0"/>
        <w:rPr>
          <w:rStyle w:val="Nmerodepgina"/>
          <w:lang w:val="en-US"/>
        </w:rPr>
      </w:pPr>
      <w:r>
        <w:rPr>
          <w:lang w:val="en-US"/>
        </w:rPr>
        <w:t xml:space="preserve">ZHAO, H.-J. et al. Auricular therapy for chronic pain management in adults: A synthesis of evidence. </w:t>
      </w:r>
      <w:r>
        <w:rPr>
          <w:b/>
          <w:bCs/>
          <w:lang w:val="en-US"/>
        </w:rPr>
        <w:t>Complementary Therapies in Clinical Practice</w:t>
      </w:r>
      <w:r>
        <w:rPr>
          <w:lang w:val="en-US"/>
        </w:rPr>
        <w:t xml:space="preserve">, v. 21, n. 2, p. 68–78, </w:t>
      </w:r>
      <w:proofErr w:type="spellStart"/>
      <w:r>
        <w:rPr>
          <w:lang w:val="en-US"/>
        </w:rPr>
        <w:t>maio</w:t>
      </w:r>
      <w:proofErr w:type="spellEnd"/>
      <w:r>
        <w:rPr>
          <w:lang w:val="en-US"/>
        </w:rPr>
        <w:t xml:space="preserve"> 2015. </w:t>
      </w:r>
    </w:p>
    <w:p w:rsidR="004D4C14" w:rsidRPr="007F64B2" w:rsidRDefault="004D4C14" w:rsidP="004D4C14">
      <w:pPr>
        <w:pStyle w:val="Corpo"/>
        <w:widowControl w:val="0"/>
      </w:pPr>
      <w:r>
        <w:rPr>
          <w:lang w:val="en-US"/>
        </w:rPr>
        <w:t xml:space="preserve">ZHAO, Y. X. et al. Transcutaneous auricular </w:t>
      </w:r>
      <w:proofErr w:type="spellStart"/>
      <w:r>
        <w:rPr>
          <w:lang w:val="en-US"/>
        </w:rPr>
        <w:t>vagus</w:t>
      </w:r>
      <w:proofErr w:type="spellEnd"/>
      <w:r>
        <w:rPr>
          <w:lang w:val="en-US"/>
        </w:rPr>
        <w:t xml:space="preserve"> nerve stimulation protects </w:t>
      </w:r>
      <w:proofErr w:type="spellStart"/>
      <w:r>
        <w:rPr>
          <w:lang w:val="en-US"/>
        </w:rPr>
        <w:t>endotoxemic</w:t>
      </w:r>
      <w:proofErr w:type="spellEnd"/>
      <w:r>
        <w:rPr>
          <w:lang w:val="en-US"/>
        </w:rPr>
        <w:t xml:space="preserve"> rat from lipopolysaccharide-induced inflammation. </w:t>
      </w:r>
      <w:proofErr w:type="spellStart"/>
      <w:r w:rsidRPr="007F64B2">
        <w:rPr>
          <w:b/>
          <w:bCs/>
        </w:rPr>
        <w:t>Evidence-Based</w:t>
      </w:r>
      <w:proofErr w:type="spellEnd"/>
      <w:r w:rsidRPr="007F64B2">
        <w:rPr>
          <w:b/>
          <w:bCs/>
        </w:rPr>
        <w:t xml:space="preserve"> </w:t>
      </w:r>
      <w:proofErr w:type="spellStart"/>
      <w:r w:rsidRPr="007F64B2">
        <w:rPr>
          <w:b/>
          <w:bCs/>
        </w:rPr>
        <w:t>Complementary</w:t>
      </w:r>
      <w:proofErr w:type="spellEnd"/>
      <w:r w:rsidRPr="007F64B2">
        <w:rPr>
          <w:b/>
          <w:bCs/>
        </w:rPr>
        <w:t xml:space="preserve"> </w:t>
      </w:r>
      <w:proofErr w:type="spellStart"/>
      <w:r w:rsidRPr="007F64B2">
        <w:rPr>
          <w:b/>
          <w:bCs/>
        </w:rPr>
        <w:t>and</w:t>
      </w:r>
      <w:proofErr w:type="spellEnd"/>
      <w:r w:rsidRPr="007F64B2">
        <w:rPr>
          <w:b/>
          <w:bCs/>
        </w:rPr>
        <w:t xml:space="preserve"> </w:t>
      </w:r>
      <w:proofErr w:type="spellStart"/>
      <w:r w:rsidRPr="007F64B2">
        <w:rPr>
          <w:b/>
          <w:bCs/>
        </w:rPr>
        <w:t>Alternative</w:t>
      </w:r>
      <w:proofErr w:type="spellEnd"/>
      <w:r w:rsidRPr="007F64B2">
        <w:rPr>
          <w:b/>
          <w:bCs/>
        </w:rPr>
        <w:t xml:space="preserve"> Medicine: </w:t>
      </w:r>
      <w:proofErr w:type="spellStart"/>
      <w:r w:rsidRPr="007F64B2">
        <w:rPr>
          <w:b/>
          <w:bCs/>
        </w:rPr>
        <w:t>eCAM</w:t>
      </w:r>
      <w:proofErr w:type="spellEnd"/>
      <w:r w:rsidRPr="007F64B2">
        <w:rPr>
          <w:rStyle w:val="Nmerodepgina"/>
        </w:rPr>
        <w:t xml:space="preserve">, v. 2012, p. 627023, 2012. </w:t>
      </w:r>
    </w:p>
    <w:p w:rsidR="004D4C14" w:rsidRDefault="004D4C14">
      <w:pPr>
        <w:spacing w:after="0" w:line="240" w:lineRule="auto"/>
        <w:rPr>
          <w:rStyle w:val="Nmerodepgina"/>
          <w:rFonts w:cs="Arial Unicode MS"/>
          <w:b/>
          <w:bCs/>
          <w:color w:val="000000"/>
          <w:sz w:val="28"/>
          <w:szCs w:val="28"/>
          <w:u w:color="000000"/>
          <w:lang w:val="pt-PT" w:eastAsia="pt-BR"/>
        </w:rPr>
      </w:pPr>
      <w:r w:rsidRPr="007F64B2">
        <w:rPr>
          <w:rStyle w:val="Nmerodepgina"/>
          <w:lang w:val="pt-BR"/>
        </w:rPr>
        <w:br w:type="page"/>
      </w:r>
    </w:p>
    <w:p w:rsidR="00242D5E" w:rsidRPr="00421D0B" w:rsidRDefault="00162D4B" w:rsidP="00421D0B">
      <w:pPr>
        <w:pStyle w:val="Ttulo1"/>
      </w:pPr>
      <w:bookmarkStart w:id="22" w:name="_Toc36566159"/>
      <w:r w:rsidRPr="00421D0B">
        <w:rPr>
          <w:rStyle w:val="Nmerodepgina"/>
        </w:rPr>
        <w:lastRenderedPageBreak/>
        <w:t>ANEXO I – FORMULÁRIO DE AVALIAÇÃO</w:t>
      </w:r>
      <w:bookmarkEnd w:id="22"/>
    </w:p>
    <w:p w:rsidR="00242D5E" w:rsidRPr="001D4EFA" w:rsidRDefault="00162D4B">
      <w:pPr>
        <w:pStyle w:val="Corpo"/>
        <w:spacing w:line="276" w:lineRule="auto"/>
        <w:rPr>
          <w:rFonts w:eastAsia="Comic Sans MS" w:cs="Times New Roman"/>
          <w:sz w:val="22"/>
          <w:szCs w:val="22"/>
        </w:rPr>
      </w:pPr>
      <w:r w:rsidRPr="001D4EFA">
        <w:rPr>
          <w:rFonts w:cs="Times New Roman"/>
          <w:sz w:val="22"/>
          <w:szCs w:val="22"/>
        </w:rPr>
        <w:t>Paciente ID: _________</w:t>
      </w:r>
    </w:p>
    <w:p w:rsidR="00242D5E" w:rsidRPr="001D4EFA" w:rsidRDefault="00162D4B">
      <w:pPr>
        <w:pStyle w:val="Corpo"/>
        <w:spacing w:line="276" w:lineRule="auto"/>
        <w:rPr>
          <w:rFonts w:eastAsia="Comic Sans MS" w:cs="Times New Roman"/>
          <w:sz w:val="22"/>
          <w:szCs w:val="22"/>
        </w:rPr>
      </w:pPr>
      <w:r w:rsidRPr="001D4EFA">
        <w:rPr>
          <w:rFonts w:cs="Times New Roman"/>
          <w:sz w:val="22"/>
          <w:szCs w:val="22"/>
        </w:rPr>
        <w:t>Nome completo: _____________________________________________</w:t>
      </w:r>
    </w:p>
    <w:p w:rsidR="00242D5E" w:rsidRPr="001D4EFA" w:rsidRDefault="00162D4B">
      <w:pPr>
        <w:pStyle w:val="Corpo"/>
        <w:spacing w:line="276" w:lineRule="auto"/>
        <w:rPr>
          <w:rFonts w:eastAsia="Comic Sans MS" w:cs="Times New Roman"/>
          <w:sz w:val="22"/>
          <w:szCs w:val="22"/>
        </w:rPr>
      </w:pPr>
      <w:r w:rsidRPr="001D4EFA">
        <w:rPr>
          <w:rFonts w:cs="Times New Roman"/>
          <w:sz w:val="22"/>
          <w:szCs w:val="22"/>
        </w:rPr>
        <w:t>Data da 1ª consulta: ____________________</w:t>
      </w:r>
    </w:p>
    <w:p w:rsidR="00242D5E" w:rsidRPr="001D4EFA" w:rsidRDefault="00162D4B">
      <w:pPr>
        <w:pStyle w:val="Corpo"/>
        <w:spacing w:line="276" w:lineRule="auto"/>
        <w:rPr>
          <w:rFonts w:eastAsia="Comic Sans MS" w:cs="Times New Roman"/>
          <w:sz w:val="22"/>
          <w:szCs w:val="22"/>
        </w:rPr>
      </w:pPr>
      <w:r w:rsidRPr="001D4EFA">
        <w:rPr>
          <w:rFonts w:cs="Times New Roman"/>
          <w:sz w:val="22"/>
          <w:szCs w:val="22"/>
        </w:rPr>
        <w:t>Sexo: _________</w:t>
      </w:r>
    </w:p>
    <w:p w:rsidR="00242D5E" w:rsidRPr="001D4EFA" w:rsidRDefault="00162D4B">
      <w:pPr>
        <w:pStyle w:val="Corpo"/>
        <w:spacing w:line="276" w:lineRule="auto"/>
        <w:rPr>
          <w:rFonts w:eastAsia="Comic Sans MS" w:cs="Times New Roman"/>
          <w:sz w:val="22"/>
          <w:szCs w:val="22"/>
        </w:rPr>
      </w:pPr>
      <w:r w:rsidRPr="001D4EFA">
        <w:rPr>
          <w:rFonts w:cs="Times New Roman"/>
          <w:sz w:val="22"/>
          <w:szCs w:val="22"/>
        </w:rPr>
        <w:t>Idade: ________</w:t>
      </w:r>
    </w:p>
    <w:p w:rsidR="00242D5E" w:rsidRPr="001D4EFA" w:rsidRDefault="00162D4B">
      <w:pPr>
        <w:pStyle w:val="Corpo"/>
        <w:spacing w:line="276" w:lineRule="auto"/>
        <w:rPr>
          <w:rFonts w:eastAsia="Comic Sans MS" w:cs="Times New Roman"/>
          <w:sz w:val="22"/>
          <w:szCs w:val="22"/>
        </w:rPr>
      </w:pPr>
      <w:r w:rsidRPr="001D4EFA">
        <w:rPr>
          <w:rFonts w:cs="Times New Roman"/>
          <w:sz w:val="22"/>
          <w:szCs w:val="22"/>
        </w:rPr>
        <w:t>Lateralidade (destro, canhoto ou ambidestro): ________________________</w:t>
      </w:r>
    </w:p>
    <w:p w:rsidR="00242D5E" w:rsidRPr="001D4EFA" w:rsidRDefault="00162D4B">
      <w:pPr>
        <w:pStyle w:val="Corpo"/>
        <w:spacing w:line="276" w:lineRule="auto"/>
        <w:rPr>
          <w:rFonts w:eastAsia="Comic Sans MS" w:cs="Times New Roman"/>
          <w:sz w:val="22"/>
          <w:szCs w:val="22"/>
        </w:rPr>
      </w:pPr>
      <w:r w:rsidRPr="001D4EFA">
        <w:rPr>
          <w:rFonts w:cs="Times New Roman"/>
          <w:sz w:val="22"/>
          <w:szCs w:val="22"/>
        </w:rPr>
        <w:t>Diagnóstico principal: ___________________________________________</w:t>
      </w:r>
    </w:p>
    <w:p w:rsidR="00242D5E" w:rsidRPr="001D4EFA" w:rsidRDefault="00162D4B">
      <w:pPr>
        <w:pStyle w:val="Corpo"/>
        <w:rPr>
          <w:rFonts w:eastAsia="Comic Sans MS" w:cs="Times New Roman"/>
          <w:sz w:val="22"/>
          <w:szCs w:val="22"/>
        </w:rPr>
      </w:pPr>
      <w:r w:rsidRPr="001D4EFA">
        <w:rPr>
          <w:rFonts w:cs="Times New Roman"/>
          <w:sz w:val="22"/>
          <w:szCs w:val="22"/>
        </w:rPr>
        <w:t>Tempo de evolução doença: ____________________</w:t>
      </w:r>
    </w:p>
    <w:p w:rsidR="00242D5E" w:rsidRPr="001D4EFA" w:rsidRDefault="00162D4B">
      <w:pPr>
        <w:pStyle w:val="Corpo"/>
        <w:spacing w:line="276" w:lineRule="auto"/>
        <w:rPr>
          <w:rFonts w:eastAsia="Comic Sans MS" w:cs="Times New Roman"/>
          <w:b/>
          <w:bCs/>
          <w:sz w:val="22"/>
          <w:szCs w:val="22"/>
        </w:rPr>
      </w:pPr>
      <w:r w:rsidRPr="001D4EFA">
        <w:rPr>
          <w:rFonts w:cs="Times New Roman"/>
          <w:b/>
          <w:bCs/>
          <w:sz w:val="22"/>
          <w:szCs w:val="22"/>
        </w:rPr>
        <w:t>Fatores de risco</w:t>
      </w:r>
    </w:p>
    <w:tbl>
      <w:tblPr>
        <w:tblStyle w:val="TableNormal"/>
        <w:tblW w:w="905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018"/>
        <w:gridCol w:w="3018"/>
        <w:gridCol w:w="3019"/>
      </w:tblGrid>
      <w:tr w:rsidR="00242D5E" w:rsidRPr="001D4EFA" w:rsidTr="001D4EFA">
        <w:trPr>
          <w:trHeight w:val="315"/>
        </w:trPr>
        <w:tc>
          <w:tcPr>
            <w:tcW w:w="3018" w:type="dxa"/>
            <w:tcBorders>
              <w:top w:val="single" w:sz="24" w:space="0" w:color="000000"/>
              <w:left w:val="nil"/>
              <w:bottom w:val="single" w:sz="4" w:space="0" w:color="7F7F7F"/>
              <w:right w:val="single" w:sz="4" w:space="0" w:color="000000"/>
            </w:tcBorders>
            <w:shd w:val="clear" w:color="auto" w:fill="auto"/>
            <w:tcMar>
              <w:top w:w="80" w:type="dxa"/>
              <w:left w:w="80" w:type="dxa"/>
              <w:bottom w:w="80" w:type="dxa"/>
              <w:right w:w="80" w:type="dxa"/>
            </w:tcMar>
          </w:tcPr>
          <w:p w:rsidR="00242D5E" w:rsidRPr="001D4EFA" w:rsidRDefault="00162D4B" w:rsidP="00282E39">
            <w:pPr>
              <w:pStyle w:val="Corpo"/>
              <w:spacing w:before="60" w:after="60" w:line="240" w:lineRule="auto"/>
              <w:ind w:left="-52"/>
              <w:rPr>
                <w:rFonts w:cs="Times New Roman"/>
                <w:sz w:val="22"/>
                <w:szCs w:val="22"/>
              </w:rPr>
            </w:pPr>
            <w:r w:rsidRPr="001D4EFA">
              <w:rPr>
                <w:rFonts w:cs="Times New Roman"/>
                <w:sz w:val="22"/>
                <w:szCs w:val="22"/>
              </w:rPr>
              <w:t>Diabetes</w:t>
            </w:r>
          </w:p>
        </w:tc>
        <w:tc>
          <w:tcPr>
            <w:tcW w:w="3018" w:type="dxa"/>
            <w:tcBorders>
              <w:top w:val="single" w:sz="24" w:space="0" w:color="000000"/>
              <w:left w:val="single" w:sz="4" w:space="0" w:color="000000"/>
              <w:bottom w:val="single" w:sz="4" w:space="0" w:color="7F7F7F"/>
              <w:right w:val="single" w:sz="4" w:space="0" w:color="000000"/>
            </w:tcBorders>
            <w:shd w:val="clear" w:color="auto" w:fill="auto"/>
            <w:tcMar>
              <w:top w:w="80" w:type="dxa"/>
              <w:left w:w="80" w:type="dxa"/>
              <w:bottom w:w="80" w:type="dxa"/>
              <w:right w:w="80" w:type="dxa"/>
            </w:tcMar>
          </w:tcPr>
          <w:p w:rsidR="00242D5E" w:rsidRPr="001D4EFA" w:rsidRDefault="00162D4B" w:rsidP="00282E39">
            <w:pPr>
              <w:pStyle w:val="Corpo"/>
              <w:spacing w:before="60" w:after="60" w:line="240" w:lineRule="auto"/>
              <w:jc w:val="center"/>
              <w:rPr>
                <w:rFonts w:cs="Times New Roman"/>
                <w:sz w:val="22"/>
                <w:szCs w:val="22"/>
              </w:rPr>
            </w:pPr>
            <w:r w:rsidRPr="001D4EFA">
              <w:rPr>
                <w:rFonts w:cs="Times New Roman"/>
                <w:sz w:val="22"/>
                <w:szCs w:val="22"/>
              </w:rPr>
              <w:t xml:space="preserve">Sim </w:t>
            </w:r>
            <w:proofErr w:type="gramStart"/>
            <w:r w:rsidRPr="001D4EFA">
              <w:rPr>
                <w:rFonts w:cs="Times New Roman"/>
                <w:sz w:val="22"/>
                <w:szCs w:val="22"/>
              </w:rPr>
              <w:t xml:space="preserve">(  </w:t>
            </w:r>
            <w:proofErr w:type="gramEnd"/>
            <w:r w:rsidRPr="001D4EFA">
              <w:rPr>
                <w:rFonts w:cs="Times New Roman"/>
                <w:sz w:val="22"/>
                <w:szCs w:val="22"/>
              </w:rPr>
              <w:t xml:space="preserve">   )</w:t>
            </w:r>
          </w:p>
        </w:tc>
        <w:tc>
          <w:tcPr>
            <w:tcW w:w="3019" w:type="dxa"/>
            <w:tcBorders>
              <w:top w:val="single" w:sz="24" w:space="0" w:color="000000"/>
              <w:left w:val="single" w:sz="4" w:space="0" w:color="000000"/>
              <w:bottom w:val="single" w:sz="4" w:space="0" w:color="7F7F7F"/>
              <w:right w:val="nil"/>
            </w:tcBorders>
            <w:shd w:val="clear" w:color="auto" w:fill="auto"/>
            <w:tcMar>
              <w:top w:w="80" w:type="dxa"/>
              <w:left w:w="80" w:type="dxa"/>
              <w:bottom w:w="80" w:type="dxa"/>
              <w:right w:w="80" w:type="dxa"/>
            </w:tcMar>
          </w:tcPr>
          <w:p w:rsidR="00242D5E" w:rsidRPr="001D4EFA" w:rsidRDefault="00162D4B" w:rsidP="00282E39">
            <w:pPr>
              <w:pStyle w:val="Corpo"/>
              <w:spacing w:before="60" w:after="60" w:line="240" w:lineRule="auto"/>
              <w:jc w:val="center"/>
              <w:rPr>
                <w:rFonts w:cs="Times New Roman"/>
                <w:sz w:val="22"/>
                <w:szCs w:val="22"/>
              </w:rPr>
            </w:pPr>
            <w:r w:rsidRPr="001D4EFA">
              <w:rPr>
                <w:rFonts w:cs="Times New Roman"/>
                <w:sz w:val="22"/>
                <w:szCs w:val="22"/>
              </w:rPr>
              <w:t xml:space="preserve">Não </w:t>
            </w:r>
            <w:proofErr w:type="gramStart"/>
            <w:r w:rsidRPr="001D4EFA">
              <w:rPr>
                <w:rFonts w:cs="Times New Roman"/>
                <w:sz w:val="22"/>
                <w:szCs w:val="22"/>
              </w:rPr>
              <w:t xml:space="preserve">(  </w:t>
            </w:r>
            <w:proofErr w:type="gramEnd"/>
            <w:r w:rsidRPr="001D4EFA">
              <w:rPr>
                <w:rFonts w:cs="Times New Roman"/>
                <w:sz w:val="22"/>
                <w:szCs w:val="22"/>
              </w:rPr>
              <w:t xml:space="preserve">   )</w:t>
            </w:r>
          </w:p>
        </w:tc>
      </w:tr>
      <w:tr w:rsidR="00242D5E" w:rsidRPr="001D4EFA" w:rsidTr="001D4EFA">
        <w:trPr>
          <w:trHeight w:val="290"/>
        </w:trPr>
        <w:tc>
          <w:tcPr>
            <w:tcW w:w="3018" w:type="dxa"/>
            <w:tcBorders>
              <w:top w:val="single" w:sz="4" w:space="0" w:color="7F7F7F"/>
              <w:left w:val="nil"/>
              <w:bottom w:val="single" w:sz="4" w:space="0" w:color="7F7F7F"/>
              <w:right w:val="single" w:sz="4" w:space="0" w:color="000000"/>
            </w:tcBorders>
            <w:shd w:val="clear" w:color="auto" w:fill="auto"/>
            <w:tcMar>
              <w:top w:w="80" w:type="dxa"/>
              <w:left w:w="80" w:type="dxa"/>
              <w:bottom w:w="80" w:type="dxa"/>
              <w:right w:w="80" w:type="dxa"/>
            </w:tcMar>
          </w:tcPr>
          <w:p w:rsidR="00242D5E" w:rsidRPr="001D4EFA" w:rsidRDefault="00162D4B" w:rsidP="00282E39">
            <w:pPr>
              <w:pStyle w:val="Corpo"/>
              <w:spacing w:before="60" w:after="60" w:line="240" w:lineRule="auto"/>
              <w:ind w:left="-52"/>
              <w:rPr>
                <w:rFonts w:cs="Times New Roman"/>
                <w:sz w:val="22"/>
                <w:szCs w:val="22"/>
              </w:rPr>
            </w:pPr>
            <w:r w:rsidRPr="001D4EFA">
              <w:rPr>
                <w:rFonts w:cs="Times New Roman"/>
                <w:sz w:val="22"/>
                <w:szCs w:val="22"/>
              </w:rPr>
              <w:t>Hipertensão arterial</w:t>
            </w:r>
          </w:p>
        </w:tc>
        <w:tc>
          <w:tcPr>
            <w:tcW w:w="3018" w:type="dxa"/>
            <w:tcBorders>
              <w:top w:val="single" w:sz="4" w:space="0" w:color="7F7F7F"/>
              <w:left w:val="single" w:sz="4" w:space="0" w:color="000000"/>
              <w:bottom w:val="single" w:sz="4" w:space="0" w:color="7F7F7F"/>
              <w:right w:val="single" w:sz="4" w:space="0" w:color="000000"/>
            </w:tcBorders>
            <w:shd w:val="clear" w:color="auto" w:fill="auto"/>
            <w:tcMar>
              <w:top w:w="80" w:type="dxa"/>
              <w:left w:w="80" w:type="dxa"/>
              <w:bottom w:w="80" w:type="dxa"/>
              <w:right w:w="80" w:type="dxa"/>
            </w:tcMar>
          </w:tcPr>
          <w:p w:rsidR="00242D5E" w:rsidRPr="001D4EFA" w:rsidRDefault="00162D4B" w:rsidP="00282E39">
            <w:pPr>
              <w:pStyle w:val="Corpo"/>
              <w:spacing w:before="60" w:after="60" w:line="240" w:lineRule="auto"/>
              <w:jc w:val="center"/>
              <w:rPr>
                <w:rFonts w:cs="Times New Roman"/>
                <w:sz w:val="22"/>
                <w:szCs w:val="22"/>
              </w:rPr>
            </w:pPr>
            <w:r w:rsidRPr="001D4EFA">
              <w:rPr>
                <w:rFonts w:cs="Times New Roman"/>
                <w:sz w:val="22"/>
                <w:szCs w:val="22"/>
              </w:rPr>
              <w:t xml:space="preserve">Sim </w:t>
            </w:r>
            <w:proofErr w:type="gramStart"/>
            <w:r w:rsidRPr="001D4EFA">
              <w:rPr>
                <w:rFonts w:cs="Times New Roman"/>
                <w:sz w:val="22"/>
                <w:szCs w:val="22"/>
              </w:rPr>
              <w:t xml:space="preserve">(  </w:t>
            </w:r>
            <w:proofErr w:type="gramEnd"/>
            <w:r w:rsidRPr="001D4EFA">
              <w:rPr>
                <w:rFonts w:cs="Times New Roman"/>
                <w:sz w:val="22"/>
                <w:szCs w:val="22"/>
              </w:rPr>
              <w:t xml:space="preserve">   )</w:t>
            </w:r>
          </w:p>
        </w:tc>
        <w:tc>
          <w:tcPr>
            <w:tcW w:w="3019" w:type="dxa"/>
            <w:tcBorders>
              <w:top w:val="single" w:sz="4" w:space="0" w:color="7F7F7F"/>
              <w:left w:val="single" w:sz="4" w:space="0" w:color="000000"/>
              <w:bottom w:val="single" w:sz="4" w:space="0" w:color="7F7F7F"/>
              <w:right w:val="nil"/>
            </w:tcBorders>
            <w:shd w:val="clear" w:color="auto" w:fill="auto"/>
            <w:tcMar>
              <w:top w:w="80" w:type="dxa"/>
              <w:left w:w="80" w:type="dxa"/>
              <w:bottom w:w="80" w:type="dxa"/>
              <w:right w:w="80" w:type="dxa"/>
            </w:tcMar>
          </w:tcPr>
          <w:p w:rsidR="00242D5E" w:rsidRPr="001D4EFA" w:rsidRDefault="00162D4B" w:rsidP="00282E39">
            <w:pPr>
              <w:pStyle w:val="Corpo"/>
              <w:spacing w:before="60" w:after="60" w:line="240" w:lineRule="auto"/>
              <w:jc w:val="center"/>
              <w:rPr>
                <w:rFonts w:cs="Times New Roman"/>
                <w:sz w:val="22"/>
                <w:szCs w:val="22"/>
              </w:rPr>
            </w:pPr>
            <w:r w:rsidRPr="001D4EFA">
              <w:rPr>
                <w:rFonts w:cs="Times New Roman"/>
                <w:sz w:val="22"/>
                <w:szCs w:val="22"/>
              </w:rPr>
              <w:t xml:space="preserve">Não </w:t>
            </w:r>
            <w:proofErr w:type="gramStart"/>
            <w:r w:rsidRPr="001D4EFA">
              <w:rPr>
                <w:rFonts w:cs="Times New Roman"/>
                <w:sz w:val="22"/>
                <w:szCs w:val="22"/>
              </w:rPr>
              <w:t xml:space="preserve">(  </w:t>
            </w:r>
            <w:proofErr w:type="gramEnd"/>
            <w:r w:rsidRPr="001D4EFA">
              <w:rPr>
                <w:rFonts w:cs="Times New Roman"/>
                <w:sz w:val="22"/>
                <w:szCs w:val="22"/>
              </w:rPr>
              <w:t xml:space="preserve">   )</w:t>
            </w:r>
          </w:p>
        </w:tc>
      </w:tr>
      <w:tr w:rsidR="00242D5E" w:rsidRPr="001D4EFA" w:rsidTr="001D4EFA">
        <w:trPr>
          <w:trHeight w:val="290"/>
        </w:trPr>
        <w:tc>
          <w:tcPr>
            <w:tcW w:w="3018" w:type="dxa"/>
            <w:tcBorders>
              <w:top w:val="single" w:sz="4" w:space="0" w:color="7F7F7F"/>
              <w:left w:val="nil"/>
              <w:bottom w:val="single" w:sz="4" w:space="0" w:color="7F7F7F"/>
              <w:right w:val="single" w:sz="4" w:space="0" w:color="000000"/>
            </w:tcBorders>
            <w:shd w:val="clear" w:color="auto" w:fill="auto"/>
            <w:tcMar>
              <w:top w:w="80" w:type="dxa"/>
              <w:left w:w="80" w:type="dxa"/>
              <w:bottom w:w="80" w:type="dxa"/>
              <w:right w:w="80" w:type="dxa"/>
            </w:tcMar>
          </w:tcPr>
          <w:p w:rsidR="00242D5E" w:rsidRPr="001D4EFA" w:rsidRDefault="00162D4B" w:rsidP="00282E39">
            <w:pPr>
              <w:pStyle w:val="Corpo"/>
              <w:spacing w:before="60" w:after="60" w:line="240" w:lineRule="auto"/>
              <w:ind w:left="-52"/>
              <w:rPr>
                <w:rFonts w:cs="Times New Roman"/>
                <w:sz w:val="22"/>
                <w:szCs w:val="22"/>
              </w:rPr>
            </w:pPr>
            <w:r w:rsidRPr="001D4EFA">
              <w:rPr>
                <w:rFonts w:cs="Times New Roman"/>
                <w:sz w:val="22"/>
                <w:szCs w:val="22"/>
              </w:rPr>
              <w:t>Dislipidemia</w:t>
            </w:r>
          </w:p>
        </w:tc>
        <w:tc>
          <w:tcPr>
            <w:tcW w:w="3018" w:type="dxa"/>
            <w:tcBorders>
              <w:top w:val="single" w:sz="4" w:space="0" w:color="7F7F7F"/>
              <w:left w:val="single" w:sz="4" w:space="0" w:color="000000"/>
              <w:bottom w:val="single" w:sz="4" w:space="0" w:color="7F7F7F"/>
              <w:right w:val="single" w:sz="4" w:space="0" w:color="000000"/>
            </w:tcBorders>
            <w:shd w:val="clear" w:color="auto" w:fill="auto"/>
            <w:tcMar>
              <w:top w:w="80" w:type="dxa"/>
              <w:left w:w="80" w:type="dxa"/>
              <w:bottom w:w="80" w:type="dxa"/>
              <w:right w:w="80" w:type="dxa"/>
            </w:tcMar>
          </w:tcPr>
          <w:p w:rsidR="00242D5E" w:rsidRPr="001D4EFA" w:rsidRDefault="00162D4B" w:rsidP="00282E39">
            <w:pPr>
              <w:pStyle w:val="Corpo"/>
              <w:spacing w:before="60" w:after="60" w:line="240" w:lineRule="auto"/>
              <w:jc w:val="center"/>
              <w:rPr>
                <w:rFonts w:cs="Times New Roman"/>
                <w:sz w:val="22"/>
                <w:szCs w:val="22"/>
              </w:rPr>
            </w:pPr>
            <w:r w:rsidRPr="001D4EFA">
              <w:rPr>
                <w:rFonts w:cs="Times New Roman"/>
                <w:sz w:val="22"/>
                <w:szCs w:val="22"/>
              </w:rPr>
              <w:t xml:space="preserve">Sim </w:t>
            </w:r>
            <w:proofErr w:type="gramStart"/>
            <w:r w:rsidRPr="001D4EFA">
              <w:rPr>
                <w:rFonts w:cs="Times New Roman"/>
                <w:sz w:val="22"/>
                <w:szCs w:val="22"/>
              </w:rPr>
              <w:t xml:space="preserve">(  </w:t>
            </w:r>
            <w:proofErr w:type="gramEnd"/>
            <w:r w:rsidRPr="001D4EFA">
              <w:rPr>
                <w:rFonts w:cs="Times New Roman"/>
                <w:sz w:val="22"/>
                <w:szCs w:val="22"/>
              </w:rPr>
              <w:t xml:space="preserve">   )</w:t>
            </w:r>
          </w:p>
        </w:tc>
        <w:tc>
          <w:tcPr>
            <w:tcW w:w="3019" w:type="dxa"/>
            <w:tcBorders>
              <w:top w:val="single" w:sz="4" w:space="0" w:color="7F7F7F"/>
              <w:left w:val="single" w:sz="4" w:space="0" w:color="000000"/>
              <w:bottom w:val="single" w:sz="4" w:space="0" w:color="7F7F7F"/>
              <w:right w:val="nil"/>
            </w:tcBorders>
            <w:shd w:val="clear" w:color="auto" w:fill="auto"/>
            <w:tcMar>
              <w:top w:w="80" w:type="dxa"/>
              <w:left w:w="80" w:type="dxa"/>
              <w:bottom w:w="80" w:type="dxa"/>
              <w:right w:w="80" w:type="dxa"/>
            </w:tcMar>
          </w:tcPr>
          <w:p w:rsidR="00242D5E" w:rsidRPr="001D4EFA" w:rsidRDefault="00162D4B" w:rsidP="00282E39">
            <w:pPr>
              <w:pStyle w:val="Corpo"/>
              <w:spacing w:before="60" w:after="60" w:line="240" w:lineRule="auto"/>
              <w:jc w:val="center"/>
              <w:rPr>
                <w:rFonts w:cs="Times New Roman"/>
                <w:sz w:val="22"/>
                <w:szCs w:val="22"/>
              </w:rPr>
            </w:pPr>
            <w:r w:rsidRPr="001D4EFA">
              <w:rPr>
                <w:rFonts w:cs="Times New Roman"/>
                <w:sz w:val="22"/>
                <w:szCs w:val="22"/>
              </w:rPr>
              <w:t xml:space="preserve">Não </w:t>
            </w:r>
            <w:proofErr w:type="gramStart"/>
            <w:r w:rsidRPr="001D4EFA">
              <w:rPr>
                <w:rFonts w:cs="Times New Roman"/>
                <w:sz w:val="22"/>
                <w:szCs w:val="22"/>
              </w:rPr>
              <w:t xml:space="preserve">(  </w:t>
            </w:r>
            <w:proofErr w:type="gramEnd"/>
            <w:r w:rsidRPr="001D4EFA">
              <w:rPr>
                <w:rFonts w:cs="Times New Roman"/>
                <w:sz w:val="22"/>
                <w:szCs w:val="22"/>
              </w:rPr>
              <w:t xml:space="preserve">   )</w:t>
            </w:r>
          </w:p>
        </w:tc>
      </w:tr>
      <w:tr w:rsidR="00242D5E" w:rsidRPr="001D4EFA" w:rsidTr="001D4EFA">
        <w:trPr>
          <w:trHeight w:val="290"/>
        </w:trPr>
        <w:tc>
          <w:tcPr>
            <w:tcW w:w="3018" w:type="dxa"/>
            <w:tcBorders>
              <w:top w:val="single" w:sz="4" w:space="0" w:color="7F7F7F"/>
              <w:left w:val="nil"/>
              <w:bottom w:val="single" w:sz="4" w:space="0" w:color="7F7F7F"/>
              <w:right w:val="single" w:sz="4" w:space="0" w:color="000000"/>
            </w:tcBorders>
            <w:shd w:val="clear" w:color="auto" w:fill="auto"/>
            <w:tcMar>
              <w:top w:w="80" w:type="dxa"/>
              <w:left w:w="80" w:type="dxa"/>
              <w:bottom w:w="80" w:type="dxa"/>
              <w:right w:w="80" w:type="dxa"/>
            </w:tcMar>
          </w:tcPr>
          <w:p w:rsidR="00242D5E" w:rsidRPr="001D4EFA" w:rsidRDefault="00162D4B" w:rsidP="00282E39">
            <w:pPr>
              <w:pStyle w:val="Corpo"/>
              <w:spacing w:before="60" w:after="60" w:line="240" w:lineRule="auto"/>
              <w:ind w:left="-52"/>
              <w:rPr>
                <w:rFonts w:cs="Times New Roman"/>
                <w:sz w:val="22"/>
                <w:szCs w:val="22"/>
              </w:rPr>
            </w:pPr>
            <w:r w:rsidRPr="001D4EFA">
              <w:rPr>
                <w:rFonts w:cs="Times New Roman"/>
                <w:sz w:val="22"/>
                <w:szCs w:val="22"/>
              </w:rPr>
              <w:t>Tabagismo</w:t>
            </w:r>
          </w:p>
        </w:tc>
        <w:tc>
          <w:tcPr>
            <w:tcW w:w="3018" w:type="dxa"/>
            <w:tcBorders>
              <w:top w:val="single" w:sz="4" w:space="0" w:color="7F7F7F"/>
              <w:left w:val="single" w:sz="4" w:space="0" w:color="000000"/>
              <w:bottom w:val="single" w:sz="4" w:space="0" w:color="7F7F7F"/>
              <w:right w:val="single" w:sz="4" w:space="0" w:color="000000"/>
            </w:tcBorders>
            <w:shd w:val="clear" w:color="auto" w:fill="auto"/>
            <w:tcMar>
              <w:top w:w="80" w:type="dxa"/>
              <w:left w:w="80" w:type="dxa"/>
              <w:bottom w:w="80" w:type="dxa"/>
              <w:right w:w="80" w:type="dxa"/>
            </w:tcMar>
          </w:tcPr>
          <w:p w:rsidR="00242D5E" w:rsidRPr="001D4EFA" w:rsidRDefault="00162D4B" w:rsidP="00282E39">
            <w:pPr>
              <w:pStyle w:val="Corpo"/>
              <w:spacing w:before="60" w:after="60" w:line="240" w:lineRule="auto"/>
              <w:jc w:val="center"/>
              <w:rPr>
                <w:rFonts w:cs="Times New Roman"/>
                <w:sz w:val="22"/>
                <w:szCs w:val="22"/>
              </w:rPr>
            </w:pPr>
            <w:r w:rsidRPr="001D4EFA">
              <w:rPr>
                <w:rFonts w:cs="Times New Roman"/>
                <w:sz w:val="22"/>
                <w:szCs w:val="22"/>
              </w:rPr>
              <w:t xml:space="preserve">Sim </w:t>
            </w:r>
            <w:proofErr w:type="gramStart"/>
            <w:r w:rsidRPr="001D4EFA">
              <w:rPr>
                <w:rFonts w:cs="Times New Roman"/>
                <w:sz w:val="22"/>
                <w:szCs w:val="22"/>
              </w:rPr>
              <w:t xml:space="preserve">(  </w:t>
            </w:r>
            <w:proofErr w:type="gramEnd"/>
            <w:r w:rsidRPr="001D4EFA">
              <w:rPr>
                <w:rFonts w:cs="Times New Roman"/>
                <w:sz w:val="22"/>
                <w:szCs w:val="22"/>
              </w:rPr>
              <w:t xml:space="preserve">   )</w:t>
            </w:r>
          </w:p>
        </w:tc>
        <w:tc>
          <w:tcPr>
            <w:tcW w:w="3019" w:type="dxa"/>
            <w:tcBorders>
              <w:top w:val="single" w:sz="4" w:space="0" w:color="7F7F7F"/>
              <w:left w:val="single" w:sz="4" w:space="0" w:color="000000"/>
              <w:bottom w:val="single" w:sz="4" w:space="0" w:color="7F7F7F"/>
              <w:right w:val="nil"/>
            </w:tcBorders>
            <w:shd w:val="clear" w:color="auto" w:fill="auto"/>
            <w:tcMar>
              <w:top w:w="80" w:type="dxa"/>
              <w:left w:w="80" w:type="dxa"/>
              <w:bottom w:w="80" w:type="dxa"/>
              <w:right w:w="80" w:type="dxa"/>
            </w:tcMar>
          </w:tcPr>
          <w:p w:rsidR="00242D5E" w:rsidRPr="001D4EFA" w:rsidRDefault="00162D4B" w:rsidP="00282E39">
            <w:pPr>
              <w:pStyle w:val="Corpo"/>
              <w:spacing w:before="60" w:after="60" w:line="240" w:lineRule="auto"/>
              <w:jc w:val="center"/>
              <w:rPr>
                <w:rFonts w:cs="Times New Roman"/>
                <w:sz w:val="22"/>
                <w:szCs w:val="22"/>
              </w:rPr>
            </w:pPr>
            <w:r w:rsidRPr="001D4EFA">
              <w:rPr>
                <w:rFonts w:cs="Times New Roman"/>
                <w:sz w:val="22"/>
                <w:szCs w:val="22"/>
              </w:rPr>
              <w:t xml:space="preserve">Não </w:t>
            </w:r>
            <w:proofErr w:type="gramStart"/>
            <w:r w:rsidRPr="001D4EFA">
              <w:rPr>
                <w:rFonts w:cs="Times New Roman"/>
                <w:sz w:val="22"/>
                <w:szCs w:val="22"/>
              </w:rPr>
              <w:t xml:space="preserve">(  </w:t>
            </w:r>
            <w:proofErr w:type="gramEnd"/>
            <w:r w:rsidRPr="001D4EFA">
              <w:rPr>
                <w:rFonts w:cs="Times New Roman"/>
                <w:sz w:val="22"/>
                <w:szCs w:val="22"/>
              </w:rPr>
              <w:t xml:space="preserve">   )</w:t>
            </w:r>
          </w:p>
        </w:tc>
      </w:tr>
      <w:tr w:rsidR="00242D5E" w:rsidRPr="001D4EFA" w:rsidTr="001D4EFA">
        <w:trPr>
          <w:trHeight w:val="290"/>
        </w:trPr>
        <w:tc>
          <w:tcPr>
            <w:tcW w:w="3018" w:type="dxa"/>
            <w:tcBorders>
              <w:top w:val="single" w:sz="4" w:space="0" w:color="7F7F7F"/>
              <w:left w:val="nil"/>
              <w:bottom w:val="single" w:sz="4" w:space="0" w:color="7F7F7F"/>
              <w:right w:val="single" w:sz="4" w:space="0" w:color="000000"/>
            </w:tcBorders>
            <w:shd w:val="clear" w:color="auto" w:fill="auto"/>
            <w:tcMar>
              <w:top w:w="80" w:type="dxa"/>
              <w:left w:w="80" w:type="dxa"/>
              <w:bottom w:w="80" w:type="dxa"/>
              <w:right w:w="80" w:type="dxa"/>
            </w:tcMar>
          </w:tcPr>
          <w:p w:rsidR="00242D5E" w:rsidRPr="001D4EFA" w:rsidRDefault="00162D4B" w:rsidP="00282E39">
            <w:pPr>
              <w:pStyle w:val="Corpo"/>
              <w:spacing w:before="60" w:after="60" w:line="240" w:lineRule="auto"/>
              <w:ind w:left="-52"/>
              <w:rPr>
                <w:rFonts w:cs="Times New Roman"/>
                <w:sz w:val="22"/>
                <w:szCs w:val="22"/>
              </w:rPr>
            </w:pPr>
            <w:r w:rsidRPr="001D4EFA">
              <w:rPr>
                <w:rFonts w:cs="Times New Roman"/>
                <w:sz w:val="22"/>
                <w:szCs w:val="22"/>
              </w:rPr>
              <w:t>Obesidade</w:t>
            </w:r>
          </w:p>
        </w:tc>
        <w:tc>
          <w:tcPr>
            <w:tcW w:w="3018" w:type="dxa"/>
            <w:tcBorders>
              <w:top w:val="single" w:sz="4" w:space="0" w:color="7F7F7F"/>
              <w:left w:val="single" w:sz="4" w:space="0" w:color="000000"/>
              <w:bottom w:val="single" w:sz="4" w:space="0" w:color="7F7F7F"/>
              <w:right w:val="single" w:sz="4" w:space="0" w:color="000000"/>
            </w:tcBorders>
            <w:shd w:val="clear" w:color="auto" w:fill="auto"/>
            <w:tcMar>
              <w:top w:w="80" w:type="dxa"/>
              <w:left w:w="80" w:type="dxa"/>
              <w:bottom w:w="80" w:type="dxa"/>
              <w:right w:w="80" w:type="dxa"/>
            </w:tcMar>
          </w:tcPr>
          <w:p w:rsidR="00242D5E" w:rsidRPr="001D4EFA" w:rsidRDefault="00162D4B" w:rsidP="00282E39">
            <w:pPr>
              <w:pStyle w:val="Corpo"/>
              <w:spacing w:before="60" w:after="60" w:line="240" w:lineRule="auto"/>
              <w:jc w:val="center"/>
              <w:rPr>
                <w:rFonts w:cs="Times New Roman"/>
                <w:sz w:val="22"/>
                <w:szCs w:val="22"/>
              </w:rPr>
            </w:pPr>
            <w:r w:rsidRPr="001D4EFA">
              <w:rPr>
                <w:rFonts w:cs="Times New Roman"/>
                <w:sz w:val="22"/>
                <w:szCs w:val="22"/>
              </w:rPr>
              <w:t xml:space="preserve">Sim </w:t>
            </w:r>
            <w:proofErr w:type="gramStart"/>
            <w:r w:rsidRPr="001D4EFA">
              <w:rPr>
                <w:rFonts w:cs="Times New Roman"/>
                <w:sz w:val="22"/>
                <w:szCs w:val="22"/>
              </w:rPr>
              <w:t xml:space="preserve">(  </w:t>
            </w:r>
            <w:proofErr w:type="gramEnd"/>
            <w:r w:rsidRPr="001D4EFA">
              <w:rPr>
                <w:rFonts w:cs="Times New Roman"/>
                <w:sz w:val="22"/>
                <w:szCs w:val="22"/>
              </w:rPr>
              <w:t xml:space="preserve">   )</w:t>
            </w:r>
          </w:p>
        </w:tc>
        <w:tc>
          <w:tcPr>
            <w:tcW w:w="3019" w:type="dxa"/>
            <w:tcBorders>
              <w:top w:val="single" w:sz="4" w:space="0" w:color="7F7F7F"/>
              <w:left w:val="single" w:sz="4" w:space="0" w:color="000000"/>
              <w:bottom w:val="single" w:sz="4" w:space="0" w:color="7F7F7F"/>
              <w:right w:val="nil"/>
            </w:tcBorders>
            <w:shd w:val="clear" w:color="auto" w:fill="auto"/>
            <w:tcMar>
              <w:top w:w="80" w:type="dxa"/>
              <w:left w:w="80" w:type="dxa"/>
              <w:bottom w:w="80" w:type="dxa"/>
              <w:right w:w="80" w:type="dxa"/>
            </w:tcMar>
          </w:tcPr>
          <w:p w:rsidR="00242D5E" w:rsidRPr="001D4EFA" w:rsidRDefault="00162D4B" w:rsidP="00282E39">
            <w:pPr>
              <w:pStyle w:val="Corpo"/>
              <w:spacing w:before="60" w:after="60" w:line="240" w:lineRule="auto"/>
              <w:jc w:val="center"/>
              <w:rPr>
                <w:rFonts w:cs="Times New Roman"/>
                <w:sz w:val="22"/>
                <w:szCs w:val="22"/>
              </w:rPr>
            </w:pPr>
            <w:r w:rsidRPr="001D4EFA">
              <w:rPr>
                <w:rFonts w:cs="Times New Roman"/>
                <w:sz w:val="22"/>
                <w:szCs w:val="22"/>
              </w:rPr>
              <w:t xml:space="preserve">Não </w:t>
            </w:r>
            <w:proofErr w:type="gramStart"/>
            <w:r w:rsidRPr="001D4EFA">
              <w:rPr>
                <w:rFonts w:cs="Times New Roman"/>
                <w:sz w:val="22"/>
                <w:szCs w:val="22"/>
              </w:rPr>
              <w:t xml:space="preserve">(  </w:t>
            </w:r>
            <w:proofErr w:type="gramEnd"/>
            <w:r w:rsidRPr="001D4EFA">
              <w:rPr>
                <w:rFonts w:cs="Times New Roman"/>
                <w:sz w:val="22"/>
                <w:szCs w:val="22"/>
              </w:rPr>
              <w:t xml:space="preserve">   )</w:t>
            </w:r>
          </w:p>
        </w:tc>
      </w:tr>
      <w:tr w:rsidR="00242D5E" w:rsidRPr="001D4EFA" w:rsidTr="001D4EFA">
        <w:trPr>
          <w:trHeight w:val="290"/>
        </w:trPr>
        <w:tc>
          <w:tcPr>
            <w:tcW w:w="3018" w:type="dxa"/>
            <w:tcBorders>
              <w:top w:val="single" w:sz="4" w:space="0" w:color="7F7F7F"/>
              <w:left w:val="nil"/>
              <w:bottom w:val="single" w:sz="4" w:space="0" w:color="7F7F7F"/>
              <w:right w:val="single" w:sz="4" w:space="0" w:color="000000"/>
            </w:tcBorders>
            <w:shd w:val="clear" w:color="auto" w:fill="auto"/>
            <w:tcMar>
              <w:top w:w="80" w:type="dxa"/>
              <w:left w:w="80" w:type="dxa"/>
              <w:bottom w:w="80" w:type="dxa"/>
              <w:right w:w="80" w:type="dxa"/>
            </w:tcMar>
          </w:tcPr>
          <w:p w:rsidR="00242D5E" w:rsidRPr="001D4EFA" w:rsidRDefault="00162D4B" w:rsidP="00282E39">
            <w:pPr>
              <w:pStyle w:val="Corpo"/>
              <w:spacing w:before="60" w:after="60" w:line="240" w:lineRule="auto"/>
              <w:ind w:left="-52"/>
              <w:rPr>
                <w:rFonts w:cs="Times New Roman"/>
                <w:sz w:val="22"/>
                <w:szCs w:val="22"/>
              </w:rPr>
            </w:pPr>
            <w:r w:rsidRPr="001D4EFA">
              <w:rPr>
                <w:rFonts w:cs="Times New Roman"/>
                <w:sz w:val="22"/>
                <w:szCs w:val="22"/>
              </w:rPr>
              <w:t>Cirurgia prévia</w:t>
            </w:r>
          </w:p>
        </w:tc>
        <w:tc>
          <w:tcPr>
            <w:tcW w:w="3018" w:type="dxa"/>
            <w:tcBorders>
              <w:top w:val="single" w:sz="4" w:space="0" w:color="7F7F7F"/>
              <w:left w:val="single" w:sz="4" w:space="0" w:color="000000"/>
              <w:bottom w:val="single" w:sz="4" w:space="0" w:color="7F7F7F"/>
              <w:right w:val="single" w:sz="4" w:space="0" w:color="000000"/>
            </w:tcBorders>
            <w:shd w:val="clear" w:color="auto" w:fill="auto"/>
            <w:tcMar>
              <w:top w:w="80" w:type="dxa"/>
              <w:left w:w="80" w:type="dxa"/>
              <w:bottom w:w="80" w:type="dxa"/>
              <w:right w:w="80" w:type="dxa"/>
            </w:tcMar>
          </w:tcPr>
          <w:p w:rsidR="00242D5E" w:rsidRPr="001D4EFA" w:rsidRDefault="00162D4B" w:rsidP="00282E39">
            <w:pPr>
              <w:pStyle w:val="Corpo"/>
              <w:spacing w:before="60" w:after="60" w:line="240" w:lineRule="auto"/>
              <w:jc w:val="center"/>
              <w:rPr>
                <w:rFonts w:cs="Times New Roman"/>
                <w:sz w:val="22"/>
                <w:szCs w:val="22"/>
              </w:rPr>
            </w:pPr>
            <w:r w:rsidRPr="001D4EFA">
              <w:rPr>
                <w:rFonts w:cs="Times New Roman"/>
                <w:sz w:val="22"/>
                <w:szCs w:val="22"/>
              </w:rPr>
              <w:t xml:space="preserve">Sim </w:t>
            </w:r>
            <w:proofErr w:type="gramStart"/>
            <w:r w:rsidRPr="001D4EFA">
              <w:rPr>
                <w:rFonts w:cs="Times New Roman"/>
                <w:sz w:val="22"/>
                <w:szCs w:val="22"/>
              </w:rPr>
              <w:t xml:space="preserve">(  </w:t>
            </w:r>
            <w:proofErr w:type="gramEnd"/>
            <w:r w:rsidRPr="001D4EFA">
              <w:rPr>
                <w:rFonts w:cs="Times New Roman"/>
                <w:sz w:val="22"/>
                <w:szCs w:val="22"/>
              </w:rPr>
              <w:t xml:space="preserve">   )</w:t>
            </w:r>
          </w:p>
        </w:tc>
        <w:tc>
          <w:tcPr>
            <w:tcW w:w="3019" w:type="dxa"/>
            <w:tcBorders>
              <w:top w:val="single" w:sz="4" w:space="0" w:color="7F7F7F"/>
              <w:left w:val="single" w:sz="4" w:space="0" w:color="000000"/>
              <w:bottom w:val="single" w:sz="4" w:space="0" w:color="7F7F7F"/>
              <w:right w:val="nil"/>
            </w:tcBorders>
            <w:shd w:val="clear" w:color="auto" w:fill="auto"/>
            <w:tcMar>
              <w:top w:w="80" w:type="dxa"/>
              <w:left w:w="80" w:type="dxa"/>
              <w:bottom w:w="80" w:type="dxa"/>
              <w:right w:w="80" w:type="dxa"/>
            </w:tcMar>
          </w:tcPr>
          <w:p w:rsidR="00242D5E" w:rsidRPr="001D4EFA" w:rsidRDefault="00162D4B" w:rsidP="00282E39">
            <w:pPr>
              <w:pStyle w:val="Corpo"/>
              <w:spacing w:before="60" w:after="60" w:line="240" w:lineRule="auto"/>
              <w:jc w:val="center"/>
              <w:rPr>
                <w:rFonts w:cs="Times New Roman"/>
                <w:sz w:val="22"/>
                <w:szCs w:val="22"/>
              </w:rPr>
            </w:pPr>
            <w:r w:rsidRPr="001D4EFA">
              <w:rPr>
                <w:rFonts w:cs="Times New Roman"/>
                <w:sz w:val="22"/>
                <w:szCs w:val="22"/>
              </w:rPr>
              <w:t xml:space="preserve">Não </w:t>
            </w:r>
            <w:proofErr w:type="gramStart"/>
            <w:r w:rsidRPr="001D4EFA">
              <w:rPr>
                <w:rFonts w:cs="Times New Roman"/>
                <w:sz w:val="22"/>
                <w:szCs w:val="22"/>
              </w:rPr>
              <w:t xml:space="preserve">(  </w:t>
            </w:r>
            <w:proofErr w:type="gramEnd"/>
            <w:r w:rsidRPr="001D4EFA">
              <w:rPr>
                <w:rFonts w:cs="Times New Roman"/>
                <w:sz w:val="22"/>
                <w:szCs w:val="22"/>
              </w:rPr>
              <w:t xml:space="preserve">   )</w:t>
            </w:r>
          </w:p>
        </w:tc>
      </w:tr>
      <w:tr w:rsidR="00242D5E" w:rsidRPr="001D4EFA" w:rsidTr="001D4EFA">
        <w:trPr>
          <w:trHeight w:val="315"/>
        </w:trPr>
        <w:tc>
          <w:tcPr>
            <w:tcW w:w="3018" w:type="dxa"/>
            <w:tcBorders>
              <w:top w:val="single" w:sz="4" w:space="0" w:color="7F7F7F"/>
              <w:left w:val="nil"/>
              <w:bottom w:val="single" w:sz="24" w:space="0" w:color="000000"/>
              <w:right w:val="single" w:sz="4" w:space="0" w:color="000000"/>
            </w:tcBorders>
            <w:shd w:val="clear" w:color="auto" w:fill="auto"/>
            <w:tcMar>
              <w:top w:w="80" w:type="dxa"/>
              <w:left w:w="80" w:type="dxa"/>
              <w:bottom w:w="80" w:type="dxa"/>
              <w:right w:w="80" w:type="dxa"/>
            </w:tcMar>
          </w:tcPr>
          <w:p w:rsidR="00242D5E" w:rsidRPr="001D4EFA" w:rsidRDefault="00162D4B" w:rsidP="00282E39">
            <w:pPr>
              <w:pStyle w:val="Corpo"/>
              <w:spacing w:before="60" w:after="60" w:line="240" w:lineRule="auto"/>
              <w:ind w:left="-52"/>
              <w:rPr>
                <w:rFonts w:cs="Times New Roman"/>
                <w:sz w:val="22"/>
                <w:szCs w:val="22"/>
              </w:rPr>
            </w:pPr>
            <w:r w:rsidRPr="001D4EFA">
              <w:rPr>
                <w:rFonts w:cs="Times New Roman"/>
                <w:sz w:val="22"/>
                <w:szCs w:val="22"/>
              </w:rPr>
              <w:t>Patologia cervical</w:t>
            </w:r>
          </w:p>
        </w:tc>
        <w:tc>
          <w:tcPr>
            <w:tcW w:w="3018" w:type="dxa"/>
            <w:tcBorders>
              <w:top w:val="single" w:sz="4" w:space="0" w:color="7F7F7F"/>
              <w:left w:val="single" w:sz="4" w:space="0" w:color="000000"/>
              <w:bottom w:val="single" w:sz="24" w:space="0" w:color="000000"/>
              <w:right w:val="single" w:sz="4" w:space="0" w:color="000000"/>
            </w:tcBorders>
            <w:shd w:val="clear" w:color="auto" w:fill="auto"/>
            <w:tcMar>
              <w:top w:w="80" w:type="dxa"/>
              <w:left w:w="80" w:type="dxa"/>
              <w:bottom w:w="80" w:type="dxa"/>
              <w:right w:w="80" w:type="dxa"/>
            </w:tcMar>
          </w:tcPr>
          <w:p w:rsidR="00242D5E" w:rsidRPr="001D4EFA" w:rsidRDefault="00162D4B" w:rsidP="00282E39">
            <w:pPr>
              <w:pStyle w:val="Corpo"/>
              <w:spacing w:before="60" w:after="60" w:line="240" w:lineRule="auto"/>
              <w:jc w:val="center"/>
              <w:rPr>
                <w:rFonts w:cs="Times New Roman"/>
                <w:sz w:val="22"/>
                <w:szCs w:val="22"/>
              </w:rPr>
            </w:pPr>
            <w:r w:rsidRPr="001D4EFA">
              <w:rPr>
                <w:rFonts w:cs="Times New Roman"/>
                <w:sz w:val="22"/>
                <w:szCs w:val="22"/>
              </w:rPr>
              <w:t xml:space="preserve">Sim </w:t>
            </w:r>
            <w:proofErr w:type="gramStart"/>
            <w:r w:rsidRPr="001D4EFA">
              <w:rPr>
                <w:rFonts w:cs="Times New Roman"/>
                <w:sz w:val="22"/>
                <w:szCs w:val="22"/>
              </w:rPr>
              <w:t xml:space="preserve">(  </w:t>
            </w:r>
            <w:proofErr w:type="gramEnd"/>
            <w:r w:rsidRPr="001D4EFA">
              <w:rPr>
                <w:rFonts w:cs="Times New Roman"/>
                <w:sz w:val="22"/>
                <w:szCs w:val="22"/>
              </w:rPr>
              <w:t xml:space="preserve">   )</w:t>
            </w:r>
          </w:p>
        </w:tc>
        <w:tc>
          <w:tcPr>
            <w:tcW w:w="3019" w:type="dxa"/>
            <w:tcBorders>
              <w:top w:val="single" w:sz="4" w:space="0" w:color="7F7F7F"/>
              <w:left w:val="single" w:sz="4" w:space="0" w:color="000000"/>
              <w:bottom w:val="single" w:sz="24" w:space="0" w:color="000000"/>
              <w:right w:val="nil"/>
            </w:tcBorders>
            <w:shd w:val="clear" w:color="auto" w:fill="auto"/>
            <w:tcMar>
              <w:top w:w="80" w:type="dxa"/>
              <w:left w:w="80" w:type="dxa"/>
              <w:bottom w:w="80" w:type="dxa"/>
              <w:right w:w="80" w:type="dxa"/>
            </w:tcMar>
          </w:tcPr>
          <w:p w:rsidR="00242D5E" w:rsidRPr="001D4EFA" w:rsidRDefault="00162D4B" w:rsidP="00282E39">
            <w:pPr>
              <w:pStyle w:val="Corpo"/>
              <w:spacing w:before="60" w:after="60" w:line="240" w:lineRule="auto"/>
              <w:jc w:val="center"/>
              <w:rPr>
                <w:rFonts w:cs="Times New Roman"/>
                <w:sz w:val="22"/>
                <w:szCs w:val="22"/>
              </w:rPr>
            </w:pPr>
            <w:r w:rsidRPr="001D4EFA">
              <w:rPr>
                <w:rFonts w:cs="Times New Roman"/>
                <w:sz w:val="22"/>
                <w:szCs w:val="22"/>
              </w:rPr>
              <w:t xml:space="preserve">Não </w:t>
            </w:r>
            <w:proofErr w:type="gramStart"/>
            <w:r w:rsidRPr="001D4EFA">
              <w:rPr>
                <w:rFonts w:cs="Times New Roman"/>
                <w:sz w:val="22"/>
                <w:szCs w:val="22"/>
              </w:rPr>
              <w:t xml:space="preserve">(  </w:t>
            </w:r>
            <w:proofErr w:type="gramEnd"/>
            <w:r w:rsidRPr="001D4EFA">
              <w:rPr>
                <w:rFonts w:cs="Times New Roman"/>
                <w:sz w:val="22"/>
                <w:szCs w:val="22"/>
              </w:rPr>
              <w:t xml:space="preserve">   )</w:t>
            </w:r>
          </w:p>
        </w:tc>
      </w:tr>
    </w:tbl>
    <w:p w:rsidR="00242D5E" w:rsidRPr="005C4657" w:rsidRDefault="00162D4B">
      <w:pPr>
        <w:pStyle w:val="Corpo"/>
        <w:spacing w:before="240" w:line="276" w:lineRule="auto"/>
        <w:rPr>
          <w:rFonts w:eastAsia="Comic Sans MS" w:cs="Times New Roman"/>
          <w:sz w:val="22"/>
          <w:szCs w:val="22"/>
        </w:rPr>
      </w:pPr>
      <w:r w:rsidRPr="005C4657">
        <w:rPr>
          <w:rFonts w:cs="Times New Roman"/>
          <w:sz w:val="22"/>
          <w:szCs w:val="22"/>
        </w:rPr>
        <w:t>EV</w:t>
      </w:r>
      <w:r w:rsidR="005C4657" w:rsidRPr="005C4657">
        <w:rPr>
          <w:rFonts w:cs="Times New Roman"/>
          <w:sz w:val="22"/>
          <w:szCs w:val="22"/>
        </w:rPr>
        <w:t>A</w:t>
      </w:r>
      <w:r w:rsidRPr="005C4657">
        <w:rPr>
          <w:rFonts w:cs="Times New Roman"/>
          <w:sz w:val="22"/>
          <w:szCs w:val="22"/>
        </w:rPr>
        <w:t xml:space="preserve"> D0: _________________; EV</w:t>
      </w:r>
      <w:r w:rsidR="005C4657" w:rsidRPr="005C4657">
        <w:rPr>
          <w:rFonts w:cs="Times New Roman"/>
          <w:sz w:val="22"/>
          <w:szCs w:val="22"/>
        </w:rPr>
        <w:t>A</w:t>
      </w:r>
      <w:r w:rsidRPr="005C4657">
        <w:rPr>
          <w:rFonts w:cs="Times New Roman"/>
          <w:sz w:val="22"/>
          <w:szCs w:val="22"/>
        </w:rPr>
        <w:t xml:space="preserve"> D30: _______________; EV</w:t>
      </w:r>
      <w:r w:rsidR="005C4657">
        <w:rPr>
          <w:rFonts w:cs="Times New Roman"/>
          <w:sz w:val="22"/>
          <w:szCs w:val="22"/>
        </w:rPr>
        <w:t>A</w:t>
      </w:r>
      <w:r w:rsidRPr="005C4657">
        <w:rPr>
          <w:rFonts w:cs="Times New Roman"/>
          <w:sz w:val="22"/>
          <w:szCs w:val="22"/>
        </w:rPr>
        <w:t xml:space="preserve"> D60: ______________</w:t>
      </w:r>
    </w:p>
    <w:p w:rsidR="00242D5E" w:rsidRPr="001D4EFA" w:rsidRDefault="00162D4B">
      <w:pPr>
        <w:pStyle w:val="Corpo"/>
        <w:spacing w:line="276" w:lineRule="auto"/>
        <w:rPr>
          <w:rFonts w:eastAsia="Comic Sans MS" w:cs="Times New Roman"/>
          <w:sz w:val="22"/>
          <w:szCs w:val="22"/>
        </w:rPr>
      </w:pPr>
      <w:r w:rsidRPr="001D4EFA">
        <w:rPr>
          <w:rFonts w:cs="Times New Roman"/>
          <w:sz w:val="22"/>
          <w:szCs w:val="22"/>
        </w:rPr>
        <w:t>NDI D0: _________________; NDI D30: _______________; NDI D60: _______________</w:t>
      </w:r>
    </w:p>
    <w:p w:rsidR="00242D5E" w:rsidRPr="001D4EFA" w:rsidRDefault="00162D4B">
      <w:pPr>
        <w:pStyle w:val="Corpo"/>
        <w:spacing w:line="276" w:lineRule="auto"/>
        <w:rPr>
          <w:rFonts w:eastAsia="Comic Sans MS" w:cs="Times New Roman"/>
          <w:sz w:val="22"/>
          <w:szCs w:val="22"/>
        </w:rPr>
      </w:pPr>
      <w:r w:rsidRPr="001D4EFA">
        <w:rPr>
          <w:rFonts w:cs="Times New Roman"/>
          <w:sz w:val="22"/>
          <w:szCs w:val="22"/>
        </w:rPr>
        <w:t>SF-12 D0: ________________</w:t>
      </w:r>
      <w:r w:rsidR="00B04C01">
        <w:rPr>
          <w:rFonts w:cs="Times New Roman"/>
          <w:sz w:val="22"/>
          <w:szCs w:val="22"/>
        </w:rPr>
        <w:t>;</w:t>
      </w:r>
      <w:r w:rsidRPr="001D4EFA">
        <w:rPr>
          <w:rFonts w:cs="Times New Roman"/>
          <w:sz w:val="22"/>
          <w:szCs w:val="22"/>
        </w:rPr>
        <w:t xml:space="preserve"> SF-12 D60 __________</w:t>
      </w:r>
    </w:p>
    <w:p w:rsidR="00242D5E" w:rsidRPr="00495CAF" w:rsidRDefault="00162D4B">
      <w:pPr>
        <w:pStyle w:val="Corpo"/>
        <w:spacing w:line="276" w:lineRule="auto"/>
        <w:rPr>
          <w:rFonts w:eastAsia="Comic Sans MS" w:cs="Times New Roman"/>
          <w:b/>
          <w:bCs/>
          <w:sz w:val="22"/>
          <w:szCs w:val="22"/>
        </w:rPr>
      </w:pPr>
      <w:r w:rsidRPr="00495CAF">
        <w:rPr>
          <w:rFonts w:cs="Times New Roman"/>
          <w:b/>
          <w:bCs/>
          <w:sz w:val="22"/>
          <w:szCs w:val="22"/>
        </w:rPr>
        <w:t>Medicamentos utilizados:</w:t>
      </w:r>
    </w:p>
    <w:p w:rsidR="00242D5E" w:rsidRPr="001D4EFA" w:rsidRDefault="00162D4B">
      <w:pPr>
        <w:pStyle w:val="Corpo"/>
        <w:numPr>
          <w:ilvl w:val="0"/>
          <w:numId w:val="15"/>
        </w:numPr>
        <w:spacing w:line="276" w:lineRule="auto"/>
        <w:rPr>
          <w:rFonts w:cs="Times New Roman"/>
          <w:sz w:val="22"/>
          <w:szCs w:val="22"/>
        </w:rPr>
      </w:pPr>
      <w:r w:rsidRPr="001D4EFA">
        <w:rPr>
          <w:rStyle w:val="Nmerodepgina"/>
          <w:rFonts w:cs="Times New Roman"/>
          <w:sz w:val="22"/>
          <w:szCs w:val="22"/>
        </w:rPr>
        <w:t>Analg</w:t>
      </w:r>
      <w:r w:rsidRPr="001D4EFA">
        <w:rPr>
          <w:rFonts w:cs="Times New Roman"/>
          <w:sz w:val="22"/>
          <w:szCs w:val="22"/>
        </w:rPr>
        <w:t>é</w:t>
      </w:r>
      <w:r w:rsidRPr="001D4EFA">
        <w:rPr>
          <w:rStyle w:val="Nmerodepgina"/>
          <w:rFonts w:cs="Times New Roman"/>
          <w:sz w:val="22"/>
          <w:szCs w:val="22"/>
        </w:rPr>
        <w:t>sicos:</w:t>
      </w:r>
    </w:p>
    <w:p w:rsidR="00242D5E" w:rsidRPr="001D4EFA" w:rsidRDefault="00162D4B">
      <w:pPr>
        <w:pStyle w:val="Corpo"/>
        <w:numPr>
          <w:ilvl w:val="1"/>
          <w:numId w:val="15"/>
        </w:numPr>
        <w:spacing w:line="276" w:lineRule="auto"/>
        <w:rPr>
          <w:rFonts w:cs="Times New Roman"/>
          <w:sz w:val="22"/>
          <w:szCs w:val="22"/>
        </w:rPr>
      </w:pPr>
      <w:r w:rsidRPr="001D4EFA">
        <w:rPr>
          <w:rStyle w:val="Nmerodepgina"/>
          <w:rFonts w:cs="Times New Roman"/>
          <w:sz w:val="22"/>
          <w:szCs w:val="22"/>
        </w:rPr>
        <w:t>Quantidade: ________________________________________________</w:t>
      </w:r>
    </w:p>
    <w:p w:rsidR="00242D5E" w:rsidRPr="001D4EFA" w:rsidRDefault="00162D4B">
      <w:pPr>
        <w:pStyle w:val="Corpo"/>
        <w:numPr>
          <w:ilvl w:val="1"/>
          <w:numId w:val="15"/>
        </w:numPr>
        <w:spacing w:line="276" w:lineRule="auto"/>
        <w:rPr>
          <w:rFonts w:cs="Times New Roman"/>
          <w:sz w:val="22"/>
          <w:szCs w:val="22"/>
        </w:rPr>
      </w:pPr>
      <w:r w:rsidRPr="001D4EFA">
        <w:rPr>
          <w:rStyle w:val="Nmerodepgina"/>
          <w:rFonts w:cs="Times New Roman"/>
          <w:sz w:val="22"/>
          <w:szCs w:val="22"/>
        </w:rPr>
        <w:t>Tipo: ______________________________________________________</w:t>
      </w:r>
    </w:p>
    <w:p w:rsidR="00242D5E" w:rsidRPr="001D4EFA" w:rsidRDefault="00162D4B">
      <w:pPr>
        <w:pStyle w:val="Corpo"/>
        <w:numPr>
          <w:ilvl w:val="0"/>
          <w:numId w:val="15"/>
        </w:numPr>
        <w:spacing w:line="276" w:lineRule="auto"/>
        <w:rPr>
          <w:rFonts w:cs="Times New Roman"/>
          <w:sz w:val="22"/>
          <w:szCs w:val="22"/>
        </w:rPr>
      </w:pPr>
      <w:r w:rsidRPr="001D4EFA">
        <w:rPr>
          <w:rStyle w:val="Nmerodepgina"/>
          <w:rFonts w:cs="Times New Roman"/>
          <w:sz w:val="22"/>
          <w:szCs w:val="22"/>
        </w:rPr>
        <w:t>Sedativos:</w:t>
      </w:r>
    </w:p>
    <w:p w:rsidR="00242D5E" w:rsidRPr="001D4EFA" w:rsidRDefault="00162D4B">
      <w:pPr>
        <w:pStyle w:val="Corpo"/>
        <w:numPr>
          <w:ilvl w:val="1"/>
          <w:numId w:val="15"/>
        </w:numPr>
        <w:spacing w:line="276" w:lineRule="auto"/>
        <w:rPr>
          <w:rFonts w:cs="Times New Roman"/>
          <w:sz w:val="22"/>
          <w:szCs w:val="22"/>
        </w:rPr>
      </w:pPr>
      <w:r w:rsidRPr="001D4EFA">
        <w:rPr>
          <w:rStyle w:val="Nmerodepgina"/>
          <w:rFonts w:cs="Times New Roman"/>
          <w:sz w:val="22"/>
          <w:szCs w:val="22"/>
        </w:rPr>
        <w:t>Quantidade: ________________________________________________</w:t>
      </w:r>
    </w:p>
    <w:p w:rsidR="00242D5E" w:rsidRPr="001D4EFA" w:rsidRDefault="00162D4B">
      <w:pPr>
        <w:pStyle w:val="Corpo"/>
        <w:numPr>
          <w:ilvl w:val="1"/>
          <w:numId w:val="16"/>
        </w:numPr>
        <w:spacing w:line="276" w:lineRule="auto"/>
        <w:rPr>
          <w:rFonts w:cs="Times New Roman"/>
          <w:sz w:val="22"/>
          <w:szCs w:val="22"/>
        </w:rPr>
      </w:pPr>
      <w:r w:rsidRPr="001D4EFA">
        <w:rPr>
          <w:rStyle w:val="Nmerodepgina"/>
          <w:rFonts w:cs="Times New Roman"/>
          <w:sz w:val="22"/>
          <w:szCs w:val="22"/>
        </w:rPr>
        <w:t>Tipo: ______________________________________________________</w:t>
      </w:r>
    </w:p>
    <w:p w:rsidR="001D4EFA" w:rsidRDefault="00162D4B" w:rsidP="00282E39">
      <w:pPr>
        <w:pStyle w:val="Corpo"/>
        <w:spacing w:before="240" w:line="276" w:lineRule="auto"/>
        <w:rPr>
          <w:rFonts w:cs="Times New Roman"/>
          <w:sz w:val="22"/>
          <w:szCs w:val="22"/>
        </w:rPr>
      </w:pPr>
      <w:r w:rsidRPr="00495CAF">
        <w:rPr>
          <w:rFonts w:cs="Times New Roman"/>
          <w:b/>
          <w:bCs/>
          <w:sz w:val="22"/>
          <w:szCs w:val="22"/>
        </w:rPr>
        <w:t>OBSERVAÇÕES</w:t>
      </w:r>
      <w:r w:rsidRPr="001D4EFA">
        <w:rPr>
          <w:rFonts w:cs="Times New Roman"/>
          <w:sz w:val="22"/>
          <w:szCs w:val="22"/>
        </w:rPr>
        <w:t>:</w:t>
      </w:r>
    </w:p>
    <w:p w:rsidR="001D4EFA" w:rsidRDefault="001D4EFA" w:rsidP="00282E39">
      <w:pPr>
        <w:pStyle w:val="Corpo"/>
        <w:spacing w:before="240" w:line="276" w:lineRule="auto"/>
        <w:rPr>
          <w:rFonts w:cs="Times New Roman"/>
          <w:sz w:val="22"/>
          <w:szCs w:val="22"/>
        </w:rPr>
      </w:pPr>
    </w:p>
    <w:p w:rsidR="00242D5E" w:rsidRPr="001D4EFA" w:rsidRDefault="00162D4B" w:rsidP="00282E39">
      <w:pPr>
        <w:pStyle w:val="Corpo"/>
        <w:spacing w:before="240" w:line="276" w:lineRule="auto"/>
        <w:rPr>
          <w:rFonts w:cs="Times New Roman"/>
          <w:sz w:val="22"/>
          <w:szCs w:val="22"/>
        </w:rPr>
      </w:pPr>
      <w:r w:rsidRPr="001D4EFA">
        <w:rPr>
          <w:rStyle w:val="Nmerodepgina"/>
          <w:rFonts w:cs="Times New Roman"/>
          <w:sz w:val="22"/>
          <w:szCs w:val="22"/>
        </w:rPr>
        <w:br w:type="page"/>
      </w:r>
    </w:p>
    <w:p w:rsidR="00242D5E" w:rsidRPr="00421D0B" w:rsidRDefault="00162D4B" w:rsidP="00421D0B">
      <w:pPr>
        <w:pStyle w:val="Ttulo1"/>
      </w:pPr>
      <w:bookmarkStart w:id="23" w:name="_Toc36566160"/>
      <w:r w:rsidRPr="00421D0B">
        <w:rPr>
          <w:rStyle w:val="Nmerodepgina"/>
        </w:rPr>
        <w:lastRenderedPageBreak/>
        <w:t>ANEXO II – FIGURAS</w:t>
      </w:r>
      <w:bookmarkEnd w:id="23"/>
    </w:p>
    <w:p w:rsidR="005D0835" w:rsidRDefault="005D0835" w:rsidP="00C600A2">
      <w:pPr>
        <w:pStyle w:val="Corpo"/>
        <w:jc w:val="left"/>
      </w:pPr>
      <w:r w:rsidRPr="0002000F">
        <w:rPr>
          <w:noProof/>
        </w:rPr>
        <w:drawing>
          <wp:inline distT="0" distB="0" distL="0" distR="0" wp14:anchorId="7C161F59" wp14:editId="77BDA046">
            <wp:extent cx="2200803" cy="2955073"/>
            <wp:effectExtent l="0" t="0" r="0" b="4445"/>
            <wp:docPr id="45" name="Imagem 1" descr="Uma imagem contendo desenho&#10;&#10;Descrição gerada automaticamente">
              <a:extLst xmlns:a="http://schemas.openxmlformats.org/drawingml/2006/main">
                <a:ext uri="{FF2B5EF4-FFF2-40B4-BE49-F238E27FC236}">
                  <a16:creationId xmlns:a16="http://schemas.microsoft.com/office/drawing/2014/main" id="{140B47F6-CD03-9743-BF3E-23E10110F9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a:extLst>
                        <a:ext uri="{FF2B5EF4-FFF2-40B4-BE49-F238E27FC236}">
                          <a16:creationId xmlns:a16="http://schemas.microsoft.com/office/drawing/2014/main" id="{140B47F6-CD03-9743-BF3E-23E10110F91D}"/>
                        </a:ext>
                      </a:extLst>
                    </pic:cNvPr>
                    <pic:cNvPicPr>
                      <a:picLocks noChangeAspect="1"/>
                    </pic:cNvPicPr>
                  </pic:nvPicPr>
                  <pic:blipFill rotWithShape="1">
                    <a:blip r:embed="rId9"/>
                    <a:srcRect b="2988"/>
                    <a:stretch/>
                  </pic:blipFill>
                  <pic:spPr bwMode="auto">
                    <a:xfrm>
                      <a:off x="0" y="0"/>
                      <a:ext cx="2226942" cy="2990170"/>
                    </a:xfrm>
                    <a:prstGeom prst="rect">
                      <a:avLst/>
                    </a:prstGeom>
                    <a:ln>
                      <a:noFill/>
                    </a:ln>
                    <a:extLst>
                      <a:ext uri="{53640926-AAD7-44D8-BBD7-CCE9431645EC}">
                        <a14:shadowObscured xmlns:a14="http://schemas.microsoft.com/office/drawing/2010/main"/>
                      </a:ext>
                    </a:extLst>
                  </pic:spPr>
                </pic:pic>
              </a:graphicData>
            </a:graphic>
          </wp:inline>
        </w:drawing>
      </w:r>
    </w:p>
    <w:p w:rsidR="005D0835" w:rsidRPr="005D0835" w:rsidRDefault="005D0835">
      <w:pPr>
        <w:pStyle w:val="Corpo"/>
      </w:pPr>
      <w:r w:rsidRPr="005D0835">
        <w:rPr>
          <w:b/>
          <w:bCs/>
        </w:rPr>
        <w:t>Figura 1</w:t>
      </w:r>
      <w:r w:rsidRPr="005D0835">
        <w:t xml:space="preserve">. </w:t>
      </w:r>
      <w:r>
        <w:t>O</w:t>
      </w:r>
      <w:r w:rsidRPr="005D0835">
        <w:t xml:space="preserve"> feto de cabeça para baixo representado na orelha.</w:t>
      </w:r>
    </w:p>
    <w:p w:rsidR="005D0835" w:rsidRDefault="005D0835">
      <w:pPr>
        <w:pStyle w:val="Corpo"/>
      </w:pPr>
    </w:p>
    <w:p w:rsidR="005D0835" w:rsidRDefault="005D0835">
      <w:pPr>
        <w:pStyle w:val="Corpo"/>
      </w:pPr>
      <w:r>
        <w:rPr>
          <w:noProof/>
          <w:sz w:val="22"/>
          <w:szCs w:val="22"/>
        </w:rPr>
        <w:drawing>
          <wp:inline distT="0" distB="0" distL="0" distR="0" wp14:anchorId="3CBC76DA" wp14:editId="2528570C">
            <wp:extent cx="4207014" cy="4226312"/>
            <wp:effectExtent l="0" t="0" r="0" b="317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 5.png"/>
                    <pic:cNvPicPr/>
                  </pic:nvPicPr>
                  <pic:blipFill>
                    <a:blip r:embed="rId10">
                      <a:extLst>
                        <a:ext uri="{28A0092B-C50C-407E-A947-70E740481C1C}">
                          <a14:useLocalDpi xmlns:a14="http://schemas.microsoft.com/office/drawing/2010/main" val="0"/>
                        </a:ext>
                      </a:extLst>
                    </a:blip>
                    <a:stretch>
                      <a:fillRect/>
                    </a:stretch>
                  </pic:blipFill>
                  <pic:spPr>
                    <a:xfrm>
                      <a:off x="0" y="0"/>
                      <a:ext cx="4237120" cy="4256556"/>
                    </a:xfrm>
                    <a:prstGeom prst="rect">
                      <a:avLst/>
                    </a:prstGeom>
                  </pic:spPr>
                </pic:pic>
              </a:graphicData>
            </a:graphic>
          </wp:inline>
        </w:drawing>
      </w:r>
    </w:p>
    <w:p w:rsidR="005D0835" w:rsidRPr="005D0835" w:rsidRDefault="005D0835">
      <w:pPr>
        <w:pStyle w:val="Corpo"/>
      </w:pPr>
      <w:r>
        <w:rPr>
          <w:b/>
          <w:bCs/>
        </w:rPr>
        <w:t>Figura 2</w:t>
      </w:r>
      <w:r>
        <w:t xml:space="preserve">. </w:t>
      </w:r>
      <w:r w:rsidRPr="00D13FF0">
        <w:t>Representação das diferentes partes do corpo na orelha</w:t>
      </w:r>
      <w:r>
        <w:t>.</w:t>
      </w:r>
    </w:p>
    <w:p w:rsidR="005D0835" w:rsidRDefault="005D0835">
      <w:pPr>
        <w:pStyle w:val="Corpo"/>
      </w:pPr>
      <w:r>
        <w:rPr>
          <w:noProof/>
          <w:sz w:val="22"/>
          <w:szCs w:val="22"/>
        </w:rPr>
        <w:lastRenderedPageBreak/>
        <w:drawing>
          <wp:inline distT="0" distB="0" distL="0" distR="0" wp14:anchorId="5F07B384" wp14:editId="457EA558">
            <wp:extent cx="4003873" cy="3958683"/>
            <wp:effectExtent l="0" t="0" r="0" b="3810"/>
            <wp:docPr id="4" name="Imagem 4" descr="Uma imagem contendo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 6.png"/>
                    <pic:cNvPicPr/>
                  </pic:nvPicPr>
                  <pic:blipFill>
                    <a:blip r:embed="rId11">
                      <a:extLst>
                        <a:ext uri="{28A0092B-C50C-407E-A947-70E740481C1C}">
                          <a14:useLocalDpi xmlns:a14="http://schemas.microsoft.com/office/drawing/2010/main" val="0"/>
                        </a:ext>
                      </a:extLst>
                    </a:blip>
                    <a:stretch>
                      <a:fillRect/>
                    </a:stretch>
                  </pic:blipFill>
                  <pic:spPr>
                    <a:xfrm>
                      <a:off x="0" y="0"/>
                      <a:ext cx="4033104" cy="3987585"/>
                    </a:xfrm>
                    <a:prstGeom prst="rect">
                      <a:avLst/>
                    </a:prstGeom>
                  </pic:spPr>
                </pic:pic>
              </a:graphicData>
            </a:graphic>
          </wp:inline>
        </w:drawing>
      </w:r>
    </w:p>
    <w:p w:rsidR="005D0835" w:rsidRDefault="005D0835">
      <w:pPr>
        <w:pStyle w:val="Corpo"/>
      </w:pPr>
      <w:r>
        <w:rPr>
          <w:b/>
          <w:bCs/>
        </w:rPr>
        <w:t>Figura 3</w:t>
      </w:r>
      <w:r>
        <w:t>. Esquema geral de representação de órgãos, vísceras e sistema musculoesquelético na orelha.</w:t>
      </w:r>
    </w:p>
    <w:p w:rsidR="005D0835" w:rsidRDefault="005D0835">
      <w:pPr>
        <w:pStyle w:val="Corpo"/>
      </w:pPr>
    </w:p>
    <w:p w:rsidR="00242D5E" w:rsidRDefault="00162D4B">
      <w:pPr>
        <w:pStyle w:val="Corpo"/>
      </w:pPr>
      <w:r>
        <w:rPr>
          <w:rStyle w:val="Nmerodepgina"/>
          <w:noProof/>
        </w:rPr>
        <mc:AlternateContent>
          <mc:Choice Requires="wps">
            <w:drawing>
              <wp:anchor distT="0" distB="0" distL="0" distR="0" simplePos="0" relativeHeight="251660288" behindDoc="0" locked="0" layoutInCell="1" allowOverlap="1">
                <wp:simplePos x="0" y="0"/>
                <wp:positionH relativeFrom="column">
                  <wp:posOffset>1128808</wp:posOffset>
                </wp:positionH>
                <wp:positionV relativeFrom="line">
                  <wp:posOffset>129454</wp:posOffset>
                </wp:positionV>
                <wp:extent cx="348486" cy="383591"/>
                <wp:effectExtent l="0" t="0" r="0" b="0"/>
                <wp:wrapNone/>
                <wp:docPr id="1073741825" name="officeArt object" descr="Retângulo 3"/>
                <wp:cNvGraphicFramePr/>
                <a:graphic xmlns:a="http://schemas.openxmlformats.org/drawingml/2006/main">
                  <a:graphicData uri="http://schemas.microsoft.com/office/word/2010/wordprocessingShape">
                    <wps:wsp>
                      <wps:cNvSpPr/>
                      <wps:spPr>
                        <a:xfrm rot="10800000">
                          <a:off x="0" y="0"/>
                          <a:ext cx="348486" cy="383591"/>
                        </a:xfrm>
                        <a:prstGeom prst="rect">
                          <a:avLst/>
                        </a:prstGeom>
                        <a:solidFill>
                          <a:srgbClr val="FFFFFF"/>
                        </a:solidFill>
                        <a:ln w="12700" cap="flat">
                          <a:noFill/>
                          <a:miter lim="400000"/>
                        </a:ln>
                        <a:effectLst/>
                      </wps:spPr>
                      <wps:txbx>
                        <w:txbxContent>
                          <w:p w:rsidR="00457BF6" w:rsidRDefault="00457BF6">
                            <w:pPr>
                              <w:pStyle w:val="Corpo"/>
                              <w:jc w:val="center"/>
                            </w:pPr>
                            <w:r>
                              <w:rPr>
                                <w:rFonts w:ascii="Helvetica Neue Thin" w:hAnsi="Helvetica Neue Thin"/>
                                <w:color w:val="DADADE"/>
                                <w:kern w:val="24"/>
                                <w:sz w:val="34"/>
                                <w:szCs w:val="34"/>
                                <w:u w:color="DADADE"/>
                              </w:rPr>
                              <w:t>E</w:t>
                            </w:r>
                          </w:p>
                        </w:txbxContent>
                      </wps:txbx>
                      <wps:bodyPr wrap="square" lIns="45719" tIns="45719" rIns="45719" bIns="45719" numCol="1" anchor="ctr">
                        <a:noAutofit/>
                      </wps:bodyPr>
                    </wps:wsp>
                  </a:graphicData>
                </a:graphic>
              </wp:anchor>
            </w:drawing>
          </mc:Choice>
          <mc:Fallback>
            <w:pict>
              <v:rect id="officeArt object" o:spid="_x0000_s1026" alt="Retângulo 3" style="position:absolute;left:0;text-align:left;margin-left:88.9pt;margin-top:10.2pt;width:27.45pt;height:30.2pt;rotation:180;z-index:251660288;visibility:visible;mso-wrap-style:square;mso-wrap-distance-left:0;mso-wrap-distance-top:0;mso-wrap-distance-right:0;mso-wrap-distance-bottom:0;mso-position-horizontal:absolute;mso-position-horizontal-relative:text;mso-position-vertical:absolute;mso-position-vertical-relative:lin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" stroked="f" strokeweight="1pt">
                <v:stroke miterlimit="4"/>
                <v:textbox inset="1.27mm,1.27mm,1.27mm,1.27mm">
                  <w:txbxContent>
                    <w:p w:rsidR="00457BF6" w:rsidRDefault="00457BF6">
                      <w:pPr>
                        <w:pStyle w:val="Corpo"/>
                        <w:jc w:val="center"/>
                      </w:pPr>
                      <w:r>
                        <w:rPr>
                          <w:rFonts w:ascii="Helvetica Neue Thin" w:hAnsi="Helvetica Neue Thin"/>
                          <w:color w:val="DADADE"/>
                          <w:kern w:val="24"/>
                          <w:sz w:val="34"/>
                          <w:szCs w:val="34"/>
                          <w:u w:color="DADADE"/>
                        </w:rPr>
                        <w:t>E</w:t>
                      </w:r>
                    </w:p>
                  </w:txbxContent>
                </v:textbox>
                <w10:wrap anchory="line"/>
              </v:rect>
            </w:pict>
          </mc:Fallback>
        </mc:AlternateContent>
      </w:r>
      <w:r>
        <w:rPr>
          <w:rStyle w:val="Nmerodepgina"/>
          <w:noProof/>
        </w:rPr>
        <w:drawing>
          <wp:anchor distT="0" distB="0" distL="0" distR="0" simplePos="0" relativeHeight="251659264" behindDoc="0" locked="0" layoutInCell="1" allowOverlap="1">
            <wp:simplePos x="0" y="0"/>
            <wp:positionH relativeFrom="column">
              <wp:posOffset>-62992</wp:posOffset>
            </wp:positionH>
            <wp:positionV relativeFrom="line">
              <wp:posOffset>191100</wp:posOffset>
            </wp:positionV>
            <wp:extent cx="5760720" cy="1899920"/>
            <wp:effectExtent l="0" t="0" r="0" b="0"/>
            <wp:wrapNone/>
            <wp:docPr id="1073741826" name="officeArt object" descr="Image 9"/>
            <wp:cNvGraphicFramePr/>
            <a:graphic xmlns:a="http://schemas.openxmlformats.org/drawingml/2006/main">
              <a:graphicData uri="http://schemas.openxmlformats.org/drawingml/2006/picture">
                <pic:pic xmlns:pic="http://schemas.openxmlformats.org/drawingml/2006/picture">
                  <pic:nvPicPr>
                    <pic:cNvPr id="1073741826" name="Image 9" descr="Image 9"/>
                    <pic:cNvPicPr>
                      <a:picLocks noChangeAspect="1"/>
                    </pic:cNvPicPr>
                  </pic:nvPicPr>
                  <pic:blipFill>
                    <a:blip r:embed="rId12"/>
                    <a:stretch>
                      <a:fillRect/>
                    </a:stretch>
                  </pic:blipFill>
                  <pic:spPr>
                    <a:xfrm rot="10800000">
                      <a:off x="0" y="0"/>
                      <a:ext cx="5760720" cy="1899920"/>
                    </a:xfrm>
                    <a:prstGeom prst="rect">
                      <a:avLst/>
                    </a:prstGeom>
                    <a:ln w="12700" cap="flat">
                      <a:noFill/>
                      <a:miter lim="400000"/>
                    </a:ln>
                    <a:effectLst/>
                  </pic:spPr>
                </pic:pic>
              </a:graphicData>
            </a:graphic>
          </wp:anchor>
        </w:drawing>
      </w:r>
      <w:r>
        <w:rPr>
          <w:rStyle w:val="Nmerodepgina"/>
          <w:noProof/>
        </w:rPr>
        <mc:AlternateContent>
          <mc:Choice Requires="wps">
            <w:drawing>
              <wp:anchor distT="0" distB="0" distL="0" distR="0" simplePos="0" relativeHeight="251669504" behindDoc="0" locked="0" layoutInCell="1" allowOverlap="1">
                <wp:simplePos x="0" y="0"/>
                <wp:positionH relativeFrom="column">
                  <wp:posOffset>2271583</wp:posOffset>
                </wp:positionH>
                <wp:positionV relativeFrom="line">
                  <wp:posOffset>278411</wp:posOffset>
                </wp:positionV>
                <wp:extent cx="75566" cy="89537"/>
                <wp:effectExtent l="0" t="0" r="0" b="0"/>
                <wp:wrapNone/>
                <wp:docPr id="1073741827" name="officeArt object" descr="Oval 17"/>
                <wp:cNvGraphicFramePr/>
                <a:graphic xmlns:a="http://schemas.openxmlformats.org/drawingml/2006/main">
                  <a:graphicData uri="http://schemas.microsoft.com/office/word/2010/wordprocessingShape">
                    <wps:wsp>
                      <wps:cNvSpPr/>
                      <wps:spPr>
                        <a:xfrm>
                          <a:off x="0" y="0"/>
                          <a:ext cx="75566" cy="89537"/>
                        </a:xfrm>
                        <a:prstGeom prst="ellipse">
                          <a:avLst/>
                        </a:prstGeom>
                        <a:solidFill>
                          <a:srgbClr val="000000"/>
                        </a:solidFill>
                        <a:ln w="9525" cap="flat">
                          <a:solidFill>
                            <a:srgbClr val="000000"/>
                          </a:solidFill>
                          <a:prstDash val="solid"/>
                          <a:round/>
                        </a:ln>
                        <a:effectLst/>
                      </wps:spPr>
                      <wps:bodyPr/>
                    </wps:wsp>
                  </a:graphicData>
                </a:graphic>
              </wp:anchor>
            </w:drawing>
          </mc:Choice>
          <mc:Fallback>
            <w:pict>
              <v:oval id="_x0000_s1027" style="visibility:visible;position:absolute;margin-left:178.9pt;margin-top:21.9pt;width:6.0pt;height:7.1pt;z-index:251669504;mso-position-horizontal:absolute;mso-position-horizontal-relative:text;mso-position-vertical:absolute;mso-position-vertical-relative:line;mso-wrap-distance-left:0.0pt;mso-wrap-distance-top:0.0pt;mso-wrap-distance-right:0.0pt;mso-wrap-distance-bottom:0.0pt;">
                <v:fill color="#000000" opacity="100.0%" type="solid"/>
                <v:stroke filltype="solid" color="#000000" opacity="100.0%" weight="0.8pt" dashstyle="solid" endcap="flat" joinstyle="round" linestyle="single" startarrow="none" startarrowwidth="medium" startarrowlength="medium" endarrow="none" endarrowwidth="medium" endarrowlength="medium"/>
                <w10:wrap type="none" side="bothSides" anchorx="text"/>
              </v:oval>
            </w:pict>
          </mc:Fallback>
        </mc:AlternateContent>
      </w:r>
      <w:r>
        <w:rPr>
          <w:rStyle w:val="Nmerodepgina"/>
          <w:noProof/>
        </w:rPr>
        <mc:AlternateContent>
          <mc:Choice Requires="wps">
            <w:drawing>
              <wp:anchor distT="0" distB="0" distL="0" distR="0" simplePos="0" relativeHeight="251671552" behindDoc="0" locked="0" layoutInCell="1" allowOverlap="1">
                <wp:simplePos x="0" y="0"/>
                <wp:positionH relativeFrom="column">
                  <wp:posOffset>3265244</wp:posOffset>
                </wp:positionH>
                <wp:positionV relativeFrom="line">
                  <wp:posOffset>307439</wp:posOffset>
                </wp:positionV>
                <wp:extent cx="75566" cy="89537"/>
                <wp:effectExtent l="0" t="0" r="0" b="0"/>
                <wp:wrapNone/>
                <wp:docPr id="1073741828" name="officeArt object" descr="Oval 20"/>
                <wp:cNvGraphicFramePr/>
                <a:graphic xmlns:a="http://schemas.openxmlformats.org/drawingml/2006/main">
                  <a:graphicData uri="http://schemas.microsoft.com/office/word/2010/wordprocessingShape">
                    <wps:wsp>
                      <wps:cNvSpPr/>
                      <wps:spPr>
                        <a:xfrm>
                          <a:off x="0" y="0"/>
                          <a:ext cx="75566" cy="89537"/>
                        </a:xfrm>
                        <a:prstGeom prst="ellipse">
                          <a:avLst/>
                        </a:prstGeom>
                        <a:solidFill>
                          <a:srgbClr val="000000"/>
                        </a:solidFill>
                        <a:ln w="9525" cap="flat">
                          <a:solidFill>
                            <a:srgbClr val="000000"/>
                          </a:solidFill>
                          <a:prstDash val="solid"/>
                          <a:round/>
                        </a:ln>
                        <a:effectLst/>
                      </wps:spPr>
                      <wps:bodyPr/>
                    </wps:wsp>
                  </a:graphicData>
                </a:graphic>
              </wp:anchor>
            </w:drawing>
          </mc:Choice>
          <mc:Fallback>
            <w:pict>
              <v:oval id="_x0000_s1028" style="visibility:visible;position:absolute;margin-left:257.1pt;margin-top:24.2pt;width:6.0pt;height:7.1pt;z-index:251671552;mso-position-horizontal:absolute;mso-position-horizontal-relative:text;mso-position-vertical:absolute;mso-position-vertical-relative:line;mso-wrap-distance-left:0.0pt;mso-wrap-distance-top:0.0pt;mso-wrap-distance-right:0.0pt;mso-wrap-distance-bottom:0.0pt;">
                <v:fill color="#000000" opacity="100.0%" type="solid"/>
                <v:stroke filltype="solid" color="#000000" opacity="100.0%" weight="0.8pt" dashstyle="solid" endcap="flat" joinstyle="round" linestyle="single" startarrow="none" startarrowwidth="medium" startarrowlength="medium" endarrow="none" endarrowwidth="medium" endarrowlength="medium"/>
                <w10:wrap type="none" side="bothSides" anchorx="text"/>
              </v:oval>
            </w:pict>
          </mc:Fallback>
        </mc:AlternateContent>
      </w:r>
      <w:r>
        <w:rPr>
          <w:rStyle w:val="Nmerodepgina"/>
          <w:noProof/>
        </w:rPr>
        <mc:AlternateContent>
          <mc:Choice Requires="wps">
            <w:drawing>
              <wp:anchor distT="0" distB="0" distL="0" distR="0" simplePos="0" relativeHeight="251682816" behindDoc="0" locked="0" layoutInCell="1" allowOverlap="1">
                <wp:simplePos x="0" y="0"/>
                <wp:positionH relativeFrom="column">
                  <wp:posOffset>2387790</wp:posOffset>
                </wp:positionH>
                <wp:positionV relativeFrom="line">
                  <wp:posOffset>212277</wp:posOffset>
                </wp:positionV>
                <wp:extent cx="149224" cy="364490"/>
                <wp:effectExtent l="0" t="0" r="0" b="0"/>
                <wp:wrapNone/>
                <wp:docPr id="1073741829" name="officeArt object" descr="CaixaDeTexto 42"/>
                <wp:cNvGraphicFramePr/>
                <a:graphic xmlns:a="http://schemas.openxmlformats.org/drawingml/2006/main">
                  <a:graphicData uri="http://schemas.microsoft.com/office/word/2010/wordprocessingShape">
                    <wps:wsp>
                      <wps:cNvSpPr txBox="1"/>
                      <wps:spPr>
                        <a:xfrm>
                          <a:off x="0" y="0"/>
                          <a:ext cx="149224" cy="364490"/>
                        </a:xfrm>
                        <a:prstGeom prst="rect">
                          <a:avLst/>
                        </a:prstGeom>
                        <a:noFill/>
                        <a:ln w="12700" cap="flat">
                          <a:noFill/>
                          <a:miter lim="400000"/>
                        </a:ln>
                        <a:effectLst/>
                      </wps:spPr>
                      <wps:txbx>
                        <w:txbxContent>
                          <w:p w:rsidR="00457BF6" w:rsidRDefault="00457BF6">
                            <w:pPr>
                              <w:pStyle w:val="Corpo"/>
                            </w:pPr>
                            <w:r>
                              <w:rPr>
                                <w:kern w:val="24"/>
                                <w:sz w:val="18"/>
                                <w:szCs w:val="18"/>
                              </w:rPr>
                              <w:t>6</w:t>
                            </w:r>
                          </w:p>
                        </w:txbxContent>
                      </wps:txbx>
                      <wps:bodyPr wrap="square" lIns="45719" tIns="45719" rIns="45719" bIns="45719" numCol="1" anchor="t">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alt="CaixaDeTexto 42" style="position:absolute;left:0;text-align:left;margin-left:188pt;margin-top:16.7pt;width:11.75pt;height:28.7pt;z-index:251682816;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" filled="f" stroked="f" strokeweight="1pt">
                <v:stroke miterlimit="4"/>
                <v:textbox inset="1.27mm,1.27mm,1.27mm,1.27mm">
                  <w:txbxContent>
                    <w:p w:rsidR="00457BF6" w:rsidRDefault="00457BF6">
                      <w:pPr>
                        <w:pStyle w:val="Corpo"/>
                      </w:pPr>
                      <w:r>
                        <w:rPr>
                          <w:kern w:val="24"/>
                          <w:sz w:val="18"/>
                          <w:szCs w:val="18"/>
                        </w:rPr>
                        <w:t>6</w:t>
                      </w:r>
                    </w:p>
                  </w:txbxContent>
                </v:textbox>
                <w10:wrap anchory="line"/>
              </v:shape>
            </w:pict>
          </mc:Fallback>
        </mc:AlternateContent>
      </w:r>
      <w:r>
        <w:rPr>
          <w:rStyle w:val="Nmerodepgina"/>
          <w:noProof/>
        </w:rPr>
        <mc:AlternateContent>
          <mc:Choice Requires="wps">
            <w:drawing>
              <wp:anchor distT="0" distB="0" distL="0" distR="0" simplePos="0" relativeHeight="251683840" behindDoc="0" locked="0" layoutInCell="1" allowOverlap="1">
                <wp:simplePos x="0" y="0"/>
                <wp:positionH relativeFrom="column">
                  <wp:posOffset>3077223</wp:posOffset>
                </wp:positionH>
                <wp:positionV relativeFrom="line">
                  <wp:posOffset>248564</wp:posOffset>
                </wp:positionV>
                <wp:extent cx="149224" cy="364490"/>
                <wp:effectExtent l="0" t="0" r="0" b="0"/>
                <wp:wrapNone/>
                <wp:docPr id="1073741830" name="officeArt object" descr="CaixaDeTexto 43"/>
                <wp:cNvGraphicFramePr/>
                <a:graphic xmlns:a="http://schemas.openxmlformats.org/drawingml/2006/main">
                  <a:graphicData uri="http://schemas.microsoft.com/office/word/2010/wordprocessingShape">
                    <wps:wsp>
                      <wps:cNvSpPr txBox="1"/>
                      <wps:spPr>
                        <a:xfrm>
                          <a:off x="0" y="0"/>
                          <a:ext cx="149224" cy="364490"/>
                        </a:xfrm>
                        <a:prstGeom prst="rect">
                          <a:avLst/>
                        </a:prstGeom>
                        <a:noFill/>
                        <a:ln w="12700" cap="flat">
                          <a:noFill/>
                          <a:miter lim="400000"/>
                        </a:ln>
                        <a:effectLst/>
                      </wps:spPr>
                      <wps:txbx>
                        <w:txbxContent>
                          <w:p w:rsidR="00457BF6" w:rsidRDefault="00457BF6">
                            <w:pPr>
                              <w:pStyle w:val="Corpo"/>
                            </w:pPr>
                            <w:r>
                              <w:rPr>
                                <w:kern w:val="24"/>
                                <w:sz w:val="18"/>
                                <w:szCs w:val="18"/>
                              </w:rPr>
                              <w:t>6</w:t>
                            </w:r>
                          </w:p>
                        </w:txbxContent>
                      </wps:txbx>
                      <wps:bodyPr wrap="square" lIns="45719" tIns="45719" rIns="45719" bIns="45719" numCol="1" anchor="t">
                        <a:noAutofit/>
                      </wps:bodyPr>
                    </wps:wsp>
                  </a:graphicData>
                </a:graphic>
              </wp:anchor>
            </w:drawing>
          </mc:Choice>
          <mc:Fallback>
            <w:pict>
              <v:shape id="_x0000_s1028" type="#_x0000_t202" alt="CaixaDeTexto 43" style="position:absolute;left:0;text-align:left;margin-left:242.3pt;margin-top:19.55pt;width:11.75pt;height:28.7pt;z-index:251683840;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" filled="f" stroked="f" strokeweight="1pt">
                <v:stroke miterlimit="4"/>
                <v:textbox inset="1.27mm,1.27mm,1.27mm,1.27mm">
                  <w:txbxContent>
                    <w:p w:rsidR="00457BF6" w:rsidRDefault="00457BF6">
                      <w:pPr>
                        <w:pStyle w:val="Corpo"/>
                      </w:pPr>
                      <w:r>
                        <w:rPr>
                          <w:kern w:val="24"/>
                          <w:sz w:val="18"/>
                          <w:szCs w:val="18"/>
                        </w:rPr>
                        <w:t>6</w:t>
                      </w:r>
                    </w:p>
                  </w:txbxContent>
                </v:textbox>
                <w10:wrap anchory="line"/>
              </v:shape>
            </w:pict>
          </mc:Fallback>
        </mc:AlternateContent>
      </w:r>
    </w:p>
    <w:p w:rsidR="00242D5E" w:rsidRDefault="00162D4B">
      <w:pPr>
        <w:pStyle w:val="Corpo"/>
      </w:pPr>
      <w:r>
        <w:rPr>
          <w:rStyle w:val="Nmerodepgina"/>
          <w:noProof/>
        </w:rPr>
        <mc:AlternateContent>
          <mc:Choice Requires="wps">
            <w:drawing>
              <wp:anchor distT="0" distB="0" distL="0" distR="0" simplePos="0" relativeHeight="251670528" behindDoc="0" locked="0" layoutInCell="1" allowOverlap="1">
                <wp:simplePos x="0" y="0"/>
                <wp:positionH relativeFrom="column">
                  <wp:posOffset>2348644</wp:posOffset>
                </wp:positionH>
                <wp:positionV relativeFrom="line">
                  <wp:posOffset>81197</wp:posOffset>
                </wp:positionV>
                <wp:extent cx="75566" cy="89537"/>
                <wp:effectExtent l="0" t="0" r="0" b="0"/>
                <wp:wrapNone/>
                <wp:docPr id="1073741831" name="officeArt object" descr="Oval 18"/>
                <wp:cNvGraphicFramePr/>
                <a:graphic xmlns:a="http://schemas.openxmlformats.org/drawingml/2006/main">
                  <a:graphicData uri="http://schemas.microsoft.com/office/word/2010/wordprocessingShape">
                    <wps:wsp>
                      <wps:cNvSpPr/>
                      <wps:spPr>
                        <a:xfrm>
                          <a:off x="0" y="0"/>
                          <a:ext cx="75566" cy="89537"/>
                        </a:xfrm>
                        <a:prstGeom prst="ellipse">
                          <a:avLst/>
                        </a:prstGeom>
                        <a:solidFill>
                          <a:srgbClr val="000000"/>
                        </a:solidFill>
                        <a:ln w="9525" cap="flat">
                          <a:solidFill>
                            <a:srgbClr val="000000"/>
                          </a:solidFill>
                          <a:prstDash val="solid"/>
                          <a:round/>
                        </a:ln>
                        <a:effectLst/>
                      </wps:spPr>
                      <wps:bodyPr/>
                    </wps:wsp>
                  </a:graphicData>
                </a:graphic>
              </wp:anchor>
            </w:drawing>
          </mc:Choice>
          <mc:Fallback>
            <w:pict>
              <v:oval id="_x0000_s1031" style="visibility:visible;position:absolute;margin-left:184.9pt;margin-top:6.4pt;width:6.0pt;height:7.1pt;z-index:251670528;mso-position-horizontal:absolute;mso-position-horizontal-relative:text;mso-position-vertical:absolute;mso-position-vertical-relative:line;mso-wrap-distance-left:0.0pt;mso-wrap-distance-top:0.0pt;mso-wrap-distance-right:0.0pt;mso-wrap-distance-bottom:0.0pt;">
                <v:fill color="#000000" opacity="100.0%" type="solid"/>
                <v:stroke filltype="solid" color="#000000" opacity="100.0%" weight="0.8pt" dashstyle="solid" endcap="flat" joinstyle="round" linestyle="single" startarrow="none" startarrowwidth="medium" startarrowlength="medium" endarrow="none" endarrowwidth="medium" endarrowlength="medium"/>
                <w10:wrap type="none" side="bothSides" anchorx="text"/>
              </v:oval>
            </w:pict>
          </mc:Fallback>
        </mc:AlternateContent>
      </w:r>
      <w:r>
        <w:rPr>
          <w:rStyle w:val="Nmerodepgina"/>
          <w:noProof/>
        </w:rPr>
        <mc:AlternateContent>
          <mc:Choice Requires="wps">
            <w:drawing>
              <wp:anchor distT="0" distB="0" distL="0" distR="0" simplePos="0" relativeHeight="251672576" behindDoc="0" locked="0" layoutInCell="1" allowOverlap="1">
                <wp:simplePos x="0" y="0"/>
                <wp:positionH relativeFrom="column">
                  <wp:posOffset>3189679</wp:posOffset>
                </wp:positionH>
                <wp:positionV relativeFrom="line">
                  <wp:posOffset>110224</wp:posOffset>
                </wp:positionV>
                <wp:extent cx="75566" cy="89537"/>
                <wp:effectExtent l="0" t="0" r="0" b="0"/>
                <wp:wrapNone/>
                <wp:docPr id="1073741832" name="officeArt object" descr="Oval 19"/>
                <wp:cNvGraphicFramePr/>
                <a:graphic xmlns:a="http://schemas.openxmlformats.org/drawingml/2006/main">
                  <a:graphicData uri="http://schemas.microsoft.com/office/word/2010/wordprocessingShape">
                    <wps:wsp>
                      <wps:cNvSpPr/>
                      <wps:spPr>
                        <a:xfrm>
                          <a:off x="0" y="0"/>
                          <a:ext cx="75566" cy="89537"/>
                        </a:xfrm>
                        <a:prstGeom prst="ellipse">
                          <a:avLst/>
                        </a:prstGeom>
                        <a:solidFill>
                          <a:srgbClr val="000000"/>
                        </a:solidFill>
                        <a:ln w="9525" cap="flat">
                          <a:solidFill>
                            <a:srgbClr val="000000"/>
                          </a:solidFill>
                          <a:prstDash val="solid"/>
                          <a:round/>
                        </a:ln>
                        <a:effectLst/>
                      </wps:spPr>
                      <wps:bodyPr/>
                    </wps:wsp>
                  </a:graphicData>
                </a:graphic>
              </wp:anchor>
            </w:drawing>
          </mc:Choice>
          <mc:Fallback>
            <w:pict>
              <v:oval id="_x0000_s1032" style="visibility:visible;position:absolute;margin-left:251.2pt;margin-top:8.7pt;width:6.0pt;height:7.1pt;z-index:251672576;mso-position-horizontal:absolute;mso-position-horizontal-relative:text;mso-position-vertical:absolute;mso-position-vertical-relative:line;mso-wrap-distance-left:0.0pt;mso-wrap-distance-top:0.0pt;mso-wrap-distance-right:0.0pt;mso-wrap-distance-bottom:0.0pt;">
                <v:fill color="#000000" opacity="100.0%" type="solid"/>
                <v:stroke filltype="solid" color="#000000" opacity="100.0%" weight="0.8pt" dashstyle="solid" endcap="flat" joinstyle="round" linestyle="single" startarrow="none" startarrowwidth="medium" startarrowlength="medium" endarrow="none" endarrowwidth="medium" endarrowlength="medium"/>
                <w10:wrap type="none" side="bothSides" anchorx="text"/>
              </v:oval>
            </w:pict>
          </mc:Fallback>
        </mc:AlternateContent>
      </w:r>
      <w:r>
        <w:rPr>
          <w:rStyle w:val="Nmerodepgina"/>
          <w:noProof/>
        </w:rPr>
        <mc:AlternateContent>
          <mc:Choice Requires="wps">
            <w:drawing>
              <wp:anchor distT="0" distB="0" distL="0" distR="0" simplePos="0" relativeHeight="251677696" behindDoc="0" locked="0" layoutInCell="1" allowOverlap="1">
                <wp:simplePos x="0" y="0"/>
                <wp:positionH relativeFrom="column">
                  <wp:posOffset>2032194</wp:posOffset>
                </wp:positionH>
                <wp:positionV relativeFrom="line">
                  <wp:posOffset>214240</wp:posOffset>
                </wp:positionV>
                <wp:extent cx="149224" cy="364490"/>
                <wp:effectExtent l="0" t="0" r="0" b="0"/>
                <wp:wrapNone/>
                <wp:docPr id="1073741833" name="officeArt object" descr="CaixaDeTexto 35"/>
                <wp:cNvGraphicFramePr/>
                <a:graphic xmlns:a="http://schemas.openxmlformats.org/drawingml/2006/main">
                  <a:graphicData uri="http://schemas.microsoft.com/office/word/2010/wordprocessingShape">
                    <wps:wsp>
                      <wps:cNvSpPr txBox="1"/>
                      <wps:spPr>
                        <a:xfrm>
                          <a:off x="0" y="0"/>
                          <a:ext cx="149224" cy="364490"/>
                        </a:xfrm>
                        <a:prstGeom prst="rect">
                          <a:avLst/>
                        </a:prstGeom>
                        <a:noFill/>
                        <a:ln w="12700" cap="flat">
                          <a:noFill/>
                          <a:miter lim="400000"/>
                        </a:ln>
                        <a:effectLst/>
                      </wps:spPr>
                      <wps:txbx>
                        <w:txbxContent>
                          <w:p w:rsidR="00457BF6" w:rsidRDefault="00457BF6">
                            <w:pPr>
                              <w:pStyle w:val="Corpo"/>
                            </w:pPr>
                            <w:r>
                              <w:rPr>
                                <w:kern w:val="24"/>
                                <w:sz w:val="18"/>
                                <w:szCs w:val="18"/>
                              </w:rPr>
                              <w:t>3</w:t>
                            </w:r>
                          </w:p>
                        </w:txbxContent>
                      </wps:txbx>
                      <wps:bodyPr wrap="square" lIns="45719" tIns="45719" rIns="45719" bIns="45719" numCol="1" anchor="t">
                        <a:noAutofit/>
                      </wps:bodyPr>
                    </wps:wsp>
                  </a:graphicData>
                </a:graphic>
              </wp:anchor>
            </w:drawing>
          </mc:Choice>
          <mc:Fallback>
            <w:pict>
              <v:shape id="_x0000_s1029" type="#_x0000_t202" alt="CaixaDeTexto 35" style="position:absolute;left:0;text-align:left;margin-left:160pt;margin-top:16.85pt;width:11.75pt;height:28.7pt;z-index:251677696;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" filled="f" stroked="f" strokeweight="1pt">
                <v:stroke miterlimit="4"/>
                <v:textbox inset="1.27mm,1.27mm,1.27mm,1.27mm">
                  <w:txbxContent>
                    <w:p w:rsidR="00457BF6" w:rsidRDefault="00457BF6">
                      <w:pPr>
                        <w:pStyle w:val="Corpo"/>
                      </w:pPr>
                      <w:r>
                        <w:rPr>
                          <w:kern w:val="24"/>
                          <w:sz w:val="18"/>
                          <w:szCs w:val="18"/>
                        </w:rPr>
                        <w:t>3</w:t>
                      </w:r>
                    </w:p>
                  </w:txbxContent>
                </v:textbox>
                <w10:wrap anchory="line"/>
              </v:shape>
            </w:pict>
          </mc:Fallback>
        </mc:AlternateContent>
      </w:r>
      <w:r>
        <w:rPr>
          <w:rStyle w:val="Nmerodepgina"/>
          <w:noProof/>
        </w:rPr>
        <mc:AlternateContent>
          <mc:Choice Requires="wps">
            <w:drawing>
              <wp:anchor distT="0" distB="0" distL="0" distR="0" simplePos="0" relativeHeight="251684864" behindDoc="0" locked="0" layoutInCell="1" allowOverlap="1">
                <wp:simplePos x="0" y="0"/>
                <wp:positionH relativeFrom="column">
                  <wp:posOffset>3461850</wp:posOffset>
                </wp:positionH>
                <wp:positionV relativeFrom="line">
                  <wp:posOffset>206987</wp:posOffset>
                </wp:positionV>
                <wp:extent cx="149224" cy="364490"/>
                <wp:effectExtent l="0" t="0" r="0" b="0"/>
                <wp:wrapNone/>
                <wp:docPr id="1073741834" name="officeArt object" descr="CaixaDeTexto 41"/>
                <wp:cNvGraphicFramePr/>
                <a:graphic xmlns:a="http://schemas.openxmlformats.org/drawingml/2006/main">
                  <a:graphicData uri="http://schemas.microsoft.com/office/word/2010/wordprocessingShape">
                    <wps:wsp>
                      <wps:cNvSpPr txBox="1"/>
                      <wps:spPr>
                        <a:xfrm>
                          <a:off x="0" y="0"/>
                          <a:ext cx="149224" cy="364490"/>
                        </a:xfrm>
                        <a:prstGeom prst="rect">
                          <a:avLst/>
                        </a:prstGeom>
                        <a:noFill/>
                        <a:ln w="12700" cap="flat">
                          <a:noFill/>
                          <a:miter lim="400000"/>
                        </a:ln>
                        <a:effectLst/>
                      </wps:spPr>
                      <wps:txbx>
                        <w:txbxContent>
                          <w:p w:rsidR="00457BF6" w:rsidRDefault="00457BF6">
                            <w:pPr>
                              <w:pStyle w:val="Corpo"/>
                            </w:pPr>
                            <w:r>
                              <w:rPr>
                                <w:kern w:val="24"/>
                                <w:sz w:val="18"/>
                                <w:szCs w:val="18"/>
                              </w:rPr>
                              <w:t>3</w:t>
                            </w:r>
                          </w:p>
                        </w:txbxContent>
                      </wps:txbx>
                      <wps:bodyPr wrap="square" lIns="45719" tIns="45719" rIns="45719" bIns="45719" numCol="1" anchor="t">
                        <a:noAutofit/>
                      </wps:bodyPr>
                    </wps:wsp>
                  </a:graphicData>
                </a:graphic>
              </wp:anchor>
            </w:drawing>
          </mc:Choice>
          <mc:Fallback>
            <w:pict>
              <v:shape id="_x0000_s1030" type="#_x0000_t202" alt="CaixaDeTexto 41" style="position:absolute;left:0;text-align:left;margin-left:272.6pt;margin-top:16.3pt;width:11.75pt;height:28.7pt;z-index:2516848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" filled="f" stroked="f" strokeweight="1pt">
                <v:stroke miterlimit="4"/>
                <v:textbox inset="1.27mm,1.27mm,1.27mm,1.27mm">
                  <w:txbxContent>
                    <w:p w:rsidR="00457BF6" w:rsidRDefault="00457BF6">
                      <w:pPr>
                        <w:pStyle w:val="Corpo"/>
                      </w:pPr>
                      <w:r>
                        <w:rPr>
                          <w:kern w:val="24"/>
                          <w:sz w:val="18"/>
                          <w:szCs w:val="18"/>
                        </w:rPr>
                        <w:t>3</w:t>
                      </w:r>
                    </w:p>
                  </w:txbxContent>
                </v:textbox>
                <w10:wrap anchory="line"/>
              </v:shape>
            </w:pict>
          </mc:Fallback>
        </mc:AlternateContent>
      </w:r>
    </w:p>
    <w:p w:rsidR="00242D5E" w:rsidRDefault="0015462B">
      <w:pPr>
        <w:pStyle w:val="Corpo"/>
      </w:pPr>
      <w:r>
        <w:rPr>
          <w:rStyle w:val="Ttulo5Char"/>
          <w:noProof/>
        </w:rPr>
        <mc:AlternateContent>
          <mc:Choice Requires="wps">
            <w:drawing>
              <wp:anchor distT="0" distB="0" distL="0" distR="0" simplePos="0" relativeHeight="251700224" behindDoc="0" locked="0" layoutInCell="1" allowOverlap="1" wp14:anchorId="3277E529" wp14:editId="3C9F2D43">
                <wp:simplePos x="0" y="0"/>
                <wp:positionH relativeFrom="column">
                  <wp:posOffset>4512732</wp:posOffset>
                </wp:positionH>
                <wp:positionV relativeFrom="line">
                  <wp:posOffset>294355</wp:posOffset>
                </wp:positionV>
                <wp:extent cx="149224" cy="364490"/>
                <wp:effectExtent l="0" t="0" r="0" b="0"/>
                <wp:wrapNone/>
                <wp:docPr id="460" name="officeArt object" descr="CaixaDeTexto 38"/>
                <wp:cNvGraphicFramePr/>
                <a:graphic xmlns:a="http://schemas.openxmlformats.org/drawingml/2006/main">
                  <a:graphicData uri="http://schemas.microsoft.com/office/word/2010/wordprocessingShape">
                    <wps:wsp>
                      <wps:cNvSpPr txBox="1"/>
                      <wps:spPr>
                        <a:xfrm>
                          <a:off x="0" y="0"/>
                          <a:ext cx="149224" cy="364490"/>
                        </a:xfrm>
                        <a:prstGeom prst="rect">
                          <a:avLst/>
                        </a:prstGeom>
                        <a:noFill/>
                        <a:ln w="12700" cap="flat">
                          <a:noFill/>
                          <a:miter lim="400000"/>
                        </a:ln>
                        <a:effectLst/>
                      </wps:spPr>
                      <wps:txbx>
                        <w:txbxContent>
                          <w:p w:rsidR="00457BF6" w:rsidRDefault="00457BF6" w:rsidP="0015462B">
                            <w:pPr>
                              <w:pStyle w:val="Corpo"/>
                            </w:pPr>
                            <w:r>
                              <w:rPr>
                                <w:kern w:val="24"/>
                                <w:sz w:val="18"/>
                                <w:szCs w:val="18"/>
                              </w:rPr>
                              <w:t>2</w:t>
                            </w:r>
                          </w:p>
                        </w:txbxContent>
                      </wps:txbx>
                      <wps:bodyPr wrap="square" lIns="45719" tIns="45719" rIns="45719" bIns="45719" numCol="1" anchor="t">
                        <a:noAutofit/>
                      </wps:bodyPr>
                    </wps:wsp>
                  </a:graphicData>
                </a:graphic>
              </wp:anchor>
            </w:drawing>
          </mc:Choice>
          <mc:Fallback>
            <w:pict>
              <v:shape w14:anchorId="3277E529" id="_x0000_s1031" type="#_x0000_t202" alt="CaixaDeTexto 38" style="position:absolute;left:0;text-align:left;margin-left:355.35pt;margin-top:23.2pt;width:11.75pt;height:28.7pt;z-index:25170022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" filled="f" stroked="f" strokeweight="1pt">
                <v:stroke miterlimit="4"/>
                <v:textbox inset="1.27mm,1.27mm,1.27mm,1.27mm">
                  <w:txbxContent>
                    <w:p w:rsidR="00457BF6" w:rsidRDefault="00457BF6" w:rsidP="0015462B">
                      <w:pPr>
                        <w:pStyle w:val="Corpo"/>
                      </w:pPr>
                      <w:r>
                        <w:rPr>
                          <w:kern w:val="24"/>
                          <w:sz w:val="18"/>
                          <w:szCs w:val="18"/>
                        </w:rPr>
                        <w:t>2</w:t>
                      </w:r>
                    </w:p>
                  </w:txbxContent>
                </v:textbox>
                <w10:wrap anchory="line"/>
              </v:shape>
            </w:pict>
          </mc:Fallback>
        </mc:AlternateContent>
      </w:r>
      <w:r>
        <w:rPr>
          <w:rStyle w:val="Ttulo5Char"/>
          <w:noProof/>
        </w:rPr>
        <mc:AlternateContent>
          <mc:Choice Requires="wps">
            <w:drawing>
              <wp:anchor distT="0" distB="0" distL="0" distR="0" simplePos="0" relativeHeight="251698176" behindDoc="0" locked="0" layoutInCell="1" allowOverlap="1" wp14:anchorId="5B09287A" wp14:editId="0962AB49">
                <wp:simplePos x="0" y="0"/>
                <wp:positionH relativeFrom="column">
                  <wp:posOffset>1654061</wp:posOffset>
                </wp:positionH>
                <wp:positionV relativeFrom="line">
                  <wp:posOffset>245745</wp:posOffset>
                </wp:positionV>
                <wp:extent cx="149224" cy="364490"/>
                <wp:effectExtent l="0" t="0" r="0" b="0"/>
                <wp:wrapNone/>
                <wp:docPr id="459" name="officeArt object" descr="CaixaDeTexto 34"/>
                <wp:cNvGraphicFramePr/>
                <a:graphic xmlns:a="http://schemas.openxmlformats.org/drawingml/2006/main">
                  <a:graphicData uri="http://schemas.microsoft.com/office/word/2010/wordprocessingShape">
                    <wps:wsp>
                      <wps:cNvSpPr txBox="1"/>
                      <wps:spPr>
                        <a:xfrm>
                          <a:off x="0" y="0"/>
                          <a:ext cx="149224" cy="364490"/>
                        </a:xfrm>
                        <a:prstGeom prst="rect">
                          <a:avLst/>
                        </a:prstGeom>
                        <a:noFill/>
                        <a:ln w="12700" cap="flat">
                          <a:noFill/>
                          <a:miter lim="400000"/>
                        </a:ln>
                        <a:effectLst/>
                      </wps:spPr>
                      <wps:txbx>
                        <w:txbxContent>
                          <w:p w:rsidR="00457BF6" w:rsidRDefault="00457BF6" w:rsidP="0015462B">
                            <w:pPr>
                              <w:pStyle w:val="Corpo"/>
                            </w:pPr>
                            <w:r>
                              <w:rPr>
                                <w:kern w:val="24"/>
                                <w:sz w:val="18"/>
                                <w:szCs w:val="18"/>
                              </w:rPr>
                              <w:t>1</w:t>
                            </w:r>
                          </w:p>
                        </w:txbxContent>
                      </wps:txbx>
                      <wps:bodyPr wrap="square" lIns="45719" tIns="45719" rIns="45719" bIns="45719" numCol="1" anchor="t">
                        <a:noAutofit/>
                      </wps:bodyPr>
                    </wps:wsp>
                  </a:graphicData>
                </a:graphic>
              </wp:anchor>
            </w:drawing>
          </mc:Choice>
          <mc:Fallback>
            <w:pict>
              <v:shape w14:anchorId="5B09287A" id="_x0000_s1032" type="#_x0000_t202" alt="CaixaDeTexto 34" style="position:absolute;left:0;text-align:left;margin-left:130.25pt;margin-top:19.35pt;width:11.75pt;height:28.7pt;z-index:251698176;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" filled="f" stroked="f" strokeweight="1pt">
                <v:stroke miterlimit="4"/>
                <v:textbox inset="1.27mm,1.27mm,1.27mm,1.27mm">
                  <w:txbxContent>
                    <w:p w:rsidR="00457BF6" w:rsidRDefault="00457BF6" w:rsidP="0015462B">
                      <w:pPr>
                        <w:pStyle w:val="Corpo"/>
                      </w:pPr>
                      <w:r>
                        <w:rPr>
                          <w:kern w:val="24"/>
                          <w:sz w:val="18"/>
                          <w:szCs w:val="18"/>
                        </w:rPr>
                        <w:t>1</w:t>
                      </w:r>
                    </w:p>
                  </w:txbxContent>
                </v:textbox>
                <w10:wrap anchory="line"/>
              </v:shape>
            </w:pict>
          </mc:Fallback>
        </mc:AlternateContent>
      </w:r>
      <w:r w:rsidR="00162D4B">
        <w:rPr>
          <w:rStyle w:val="Nmerodepgina"/>
          <w:noProof/>
        </w:rPr>
        <mc:AlternateContent>
          <mc:Choice Requires="wps">
            <w:drawing>
              <wp:anchor distT="0" distB="0" distL="0" distR="0" simplePos="0" relativeHeight="251662336" behindDoc="0" locked="0" layoutInCell="1" allowOverlap="1">
                <wp:simplePos x="0" y="0"/>
                <wp:positionH relativeFrom="column">
                  <wp:posOffset>1859197</wp:posOffset>
                </wp:positionH>
                <wp:positionV relativeFrom="line">
                  <wp:posOffset>174903</wp:posOffset>
                </wp:positionV>
                <wp:extent cx="75566" cy="89537"/>
                <wp:effectExtent l="0" t="0" r="0" b="0"/>
                <wp:wrapNone/>
                <wp:docPr id="1073741835" name="officeArt object" descr="Oval 7"/>
                <wp:cNvGraphicFramePr/>
                <a:graphic xmlns:a="http://schemas.openxmlformats.org/drawingml/2006/main">
                  <a:graphicData uri="http://schemas.microsoft.com/office/word/2010/wordprocessingShape">
                    <wps:wsp>
                      <wps:cNvSpPr/>
                      <wps:spPr>
                        <a:xfrm>
                          <a:off x="0" y="0"/>
                          <a:ext cx="75566" cy="89537"/>
                        </a:xfrm>
                        <a:prstGeom prst="ellipse">
                          <a:avLst/>
                        </a:prstGeom>
                        <a:solidFill>
                          <a:srgbClr val="000000"/>
                        </a:solidFill>
                        <a:ln w="9525" cap="flat">
                          <a:solidFill>
                            <a:srgbClr val="000000"/>
                          </a:solidFill>
                          <a:prstDash val="solid"/>
                          <a:round/>
                        </a:ln>
                        <a:effectLst/>
                      </wps:spPr>
                      <wps:bodyPr/>
                    </wps:wsp>
                  </a:graphicData>
                </a:graphic>
              </wp:anchor>
            </w:drawing>
          </mc:Choice>
          <mc:Fallback>
            <w:pict>
              <v:oval w14:anchorId="26C50E53" id="officeArt object" o:spid="_x0000_s1026" alt="Oval 7" style="position:absolute;margin-left:146.4pt;margin-top:13.75pt;width:5.95pt;height:7.05pt;z-index:251662336;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" fillcolor="black">
                <w10:wrap anchory="line"/>
              </v:oval>
            </w:pict>
          </mc:Fallback>
        </mc:AlternateContent>
      </w:r>
      <w:r w:rsidR="00162D4B">
        <w:rPr>
          <w:rStyle w:val="Nmerodepgina"/>
          <w:noProof/>
        </w:rPr>
        <mc:AlternateContent>
          <mc:Choice Requires="wps">
            <w:drawing>
              <wp:anchor distT="0" distB="0" distL="0" distR="0" simplePos="0" relativeHeight="251663360" behindDoc="0" locked="0" layoutInCell="1" allowOverlap="1">
                <wp:simplePos x="0" y="0"/>
                <wp:positionH relativeFrom="column">
                  <wp:posOffset>1792386</wp:posOffset>
                </wp:positionH>
                <wp:positionV relativeFrom="line">
                  <wp:posOffset>304302</wp:posOffset>
                </wp:positionV>
                <wp:extent cx="75566" cy="89537"/>
                <wp:effectExtent l="0" t="0" r="0" b="0"/>
                <wp:wrapNone/>
                <wp:docPr id="1073741836" name="officeArt object" descr="Oval 8"/>
                <wp:cNvGraphicFramePr/>
                <a:graphic xmlns:a="http://schemas.openxmlformats.org/drawingml/2006/main">
                  <a:graphicData uri="http://schemas.microsoft.com/office/word/2010/wordprocessingShape">
                    <wps:wsp>
                      <wps:cNvSpPr/>
                      <wps:spPr>
                        <a:xfrm>
                          <a:off x="0" y="0"/>
                          <a:ext cx="75566" cy="89537"/>
                        </a:xfrm>
                        <a:prstGeom prst="ellipse">
                          <a:avLst/>
                        </a:prstGeom>
                        <a:solidFill>
                          <a:srgbClr val="000000"/>
                        </a:solidFill>
                        <a:ln w="9525" cap="flat">
                          <a:solidFill>
                            <a:srgbClr val="000000"/>
                          </a:solidFill>
                          <a:prstDash val="solid"/>
                          <a:round/>
                        </a:ln>
                        <a:effectLst/>
                      </wps:spPr>
                      <wps:bodyPr/>
                    </wps:wsp>
                  </a:graphicData>
                </a:graphic>
              </wp:anchor>
            </w:drawing>
          </mc:Choice>
          <mc:Fallback>
            <w:pict>
              <v:oval id="_x0000_s1036" style="visibility:visible;position:absolute;margin-left:141.1pt;margin-top:24.0pt;width:6.0pt;height:7.1pt;z-index:251663360;mso-position-horizontal:absolute;mso-position-horizontal-relative:text;mso-position-vertical:absolute;mso-position-vertical-relative:line;mso-wrap-distance-left:0.0pt;mso-wrap-distance-top:0.0pt;mso-wrap-distance-right:0.0pt;mso-wrap-distance-bottom:0.0pt;">
                <v:fill color="#000000" opacity="100.0%" type="solid"/>
                <v:stroke filltype="solid" color="#000000" opacity="100.0%" weight="0.8pt" dashstyle="solid" endcap="flat" joinstyle="round" linestyle="single" startarrow="none" startarrowwidth="medium" startarrowlength="medium" endarrow="none" endarrowwidth="medium" endarrowlength="medium"/>
                <w10:wrap type="none" side="bothSides" anchorx="text"/>
              </v:oval>
            </w:pict>
          </mc:Fallback>
        </mc:AlternateContent>
      </w:r>
      <w:r w:rsidR="00162D4B">
        <w:rPr>
          <w:rStyle w:val="Nmerodepgina"/>
          <w:noProof/>
        </w:rPr>
        <mc:AlternateContent>
          <mc:Choice Requires="wps">
            <w:drawing>
              <wp:anchor distT="0" distB="0" distL="0" distR="0" simplePos="0" relativeHeight="251664384" behindDoc="0" locked="0" layoutInCell="1" allowOverlap="1">
                <wp:simplePos x="0" y="0"/>
                <wp:positionH relativeFrom="column">
                  <wp:posOffset>890845</wp:posOffset>
                </wp:positionH>
                <wp:positionV relativeFrom="line">
                  <wp:posOffset>264438</wp:posOffset>
                </wp:positionV>
                <wp:extent cx="75566" cy="89537"/>
                <wp:effectExtent l="0" t="0" r="0" b="0"/>
                <wp:wrapNone/>
                <wp:docPr id="1073741837" name="officeArt object" descr="Oval 10"/>
                <wp:cNvGraphicFramePr/>
                <a:graphic xmlns:a="http://schemas.openxmlformats.org/drawingml/2006/main">
                  <a:graphicData uri="http://schemas.microsoft.com/office/word/2010/wordprocessingShape">
                    <wps:wsp>
                      <wps:cNvSpPr/>
                      <wps:spPr>
                        <a:xfrm>
                          <a:off x="0" y="0"/>
                          <a:ext cx="75566" cy="89537"/>
                        </a:xfrm>
                        <a:prstGeom prst="ellipse">
                          <a:avLst/>
                        </a:prstGeom>
                        <a:solidFill>
                          <a:srgbClr val="000000"/>
                        </a:solidFill>
                        <a:ln w="9525" cap="flat">
                          <a:solidFill>
                            <a:srgbClr val="000000"/>
                          </a:solidFill>
                          <a:prstDash val="solid"/>
                          <a:round/>
                        </a:ln>
                        <a:effectLst/>
                      </wps:spPr>
                      <wps:bodyPr/>
                    </wps:wsp>
                  </a:graphicData>
                </a:graphic>
              </wp:anchor>
            </w:drawing>
          </mc:Choice>
          <mc:Fallback>
            <w:pict>
              <v:oval id="_x0000_s1037" style="visibility:visible;position:absolute;margin-left:70.1pt;margin-top:20.8pt;width:6.0pt;height:7.1pt;z-index:251664384;mso-position-horizontal:absolute;mso-position-horizontal-relative:text;mso-position-vertical:absolute;mso-position-vertical-relative:line;mso-wrap-distance-left:0.0pt;mso-wrap-distance-top:0.0pt;mso-wrap-distance-right:0.0pt;mso-wrap-distance-bottom:0.0pt;">
                <v:fill color="#000000" opacity="100.0%" type="solid"/>
                <v:stroke filltype="solid" color="#000000" opacity="100.0%" weight="0.8pt" dashstyle="solid" endcap="flat" joinstyle="round" linestyle="single" startarrow="none" startarrowwidth="medium" startarrowlength="medium" endarrow="none" endarrowwidth="medium" endarrowlength="medium"/>
                <w10:wrap type="none" side="bothSides" anchorx="text"/>
              </v:oval>
            </w:pict>
          </mc:Fallback>
        </mc:AlternateContent>
      </w:r>
      <w:r w:rsidR="00162D4B">
        <w:rPr>
          <w:rStyle w:val="Nmerodepgina"/>
          <w:noProof/>
        </w:rPr>
        <mc:AlternateContent>
          <mc:Choice Requires="wps">
            <w:drawing>
              <wp:anchor distT="0" distB="0" distL="0" distR="0" simplePos="0" relativeHeight="251665408" behindDoc="0" locked="0" layoutInCell="1" allowOverlap="1">
                <wp:simplePos x="0" y="0"/>
                <wp:positionH relativeFrom="column">
                  <wp:posOffset>829794</wp:posOffset>
                </wp:positionH>
                <wp:positionV relativeFrom="line">
                  <wp:posOffset>98795</wp:posOffset>
                </wp:positionV>
                <wp:extent cx="75566" cy="89537"/>
                <wp:effectExtent l="0" t="0" r="0" b="0"/>
                <wp:wrapNone/>
                <wp:docPr id="1073741838" name="officeArt object" descr="Oval 11"/>
                <wp:cNvGraphicFramePr/>
                <a:graphic xmlns:a="http://schemas.openxmlformats.org/drawingml/2006/main">
                  <a:graphicData uri="http://schemas.microsoft.com/office/word/2010/wordprocessingShape">
                    <wps:wsp>
                      <wps:cNvSpPr/>
                      <wps:spPr>
                        <a:xfrm>
                          <a:off x="0" y="0"/>
                          <a:ext cx="75566" cy="89537"/>
                        </a:xfrm>
                        <a:prstGeom prst="ellipse">
                          <a:avLst/>
                        </a:prstGeom>
                        <a:solidFill>
                          <a:srgbClr val="000000"/>
                        </a:solidFill>
                        <a:ln w="9525" cap="flat">
                          <a:solidFill>
                            <a:srgbClr val="000000"/>
                          </a:solidFill>
                          <a:prstDash val="solid"/>
                          <a:round/>
                        </a:ln>
                        <a:effectLst/>
                      </wps:spPr>
                      <wps:bodyPr/>
                    </wps:wsp>
                  </a:graphicData>
                </a:graphic>
              </wp:anchor>
            </w:drawing>
          </mc:Choice>
          <mc:Fallback>
            <w:pict>
              <v:oval id="_x0000_s1038" style="visibility:visible;position:absolute;margin-left:65.3pt;margin-top:7.8pt;width:6.0pt;height:7.1pt;z-index:251665408;mso-position-horizontal:absolute;mso-position-horizontal-relative:text;mso-position-vertical:absolute;mso-position-vertical-relative:line;mso-wrap-distance-left:0.0pt;mso-wrap-distance-top:0.0pt;mso-wrap-distance-right:0.0pt;mso-wrap-distance-bottom:0.0pt;">
                <v:fill color="#000000" opacity="100.0%" type="solid"/>
                <v:stroke filltype="solid" color="#000000" opacity="100.0%" weight="0.8pt" dashstyle="solid" endcap="flat" joinstyle="round" linestyle="single" startarrow="none" startarrowwidth="medium" startarrowlength="medium" endarrow="none" endarrowwidth="medium" endarrowlength="medium"/>
                <w10:wrap type="none" side="bothSides" anchorx="text"/>
              </v:oval>
            </w:pict>
          </mc:Fallback>
        </mc:AlternateContent>
      </w:r>
      <w:r w:rsidR="00162D4B">
        <w:rPr>
          <w:rStyle w:val="Nmerodepgina"/>
          <w:noProof/>
        </w:rPr>
        <mc:AlternateContent>
          <mc:Choice Requires="wps">
            <w:drawing>
              <wp:anchor distT="0" distB="0" distL="0" distR="0" simplePos="0" relativeHeight="251666432" behindDoc="0" locked="0" layoutInCell="1" allowOverlap="1">
                <wp:simplePos x="0" y="0"/>
                <wp:positionH relativeFrom="column">
                  <wp:posOffset>3472005</wp:posOffset>
                </wp:positionH>
                <wp:positionV relativeFrom="line">
                  <wp:posOffset>130225</wp:posOffset>
                </wp:positionV>
                <wp:extent cx="75566" cy="89537"/>
                <wp:effectExtent l="0" t="0" r="0" b="0"/>
                <wp:wrapNone/>
                <wp:docPr id="1073741839" name="officeArt object" descr="Oval 13"/>
                <wp:cNvGraphicFramePr/>
                <a:graphic xmlns:a="http://schemas.openxmlformats.org/drawingml/2006/main">
                  <a:graphicData uri="http://schemas.microsoft.com/office/word/2010/wordprocessingShape">
                    <wps:wsp>
                      <wps:cNvSpPr/>
                      <wps:spPr>
                        <a:xfrm>
                          <a:off x="0" y="0"/>
                          <a:ext cx="75566" cy="89537"/>
                        </a:xfrm>
                        <a:prstGeom prst="ellipse">
                          <a:avLst/>
                        </a:prstGeom>
                        <a:solidFill>
                          <a:srgbClr val="000000"/>
                        </a:solidFill>
                        <a:ln w="9525" cap="flat">
                          <a:solidFill>
                            <a:srgbClr val="000000"/>
                          </a:solidFill>
                          <a:prstDash val="solid"/>
                          <a:round/>
                        </a:ln>
                        <a:effectLst/>
                      </wps:spPr>
                      <wps:bodyPr/>
                    </wps:wsp>
                  </a:graphicData>
                </a:graphic>
              </wp:anchor>
            </w:drawing>
          </mc:Choice>
          <mc:Fallback>
            <w:pict>
              <v:oval id="_x0000_s1039" style="visibility:visible;position:absolute;margin-left:273.4pt;margin-top:10.3pt;width:6.0pt;height:7.1pt;z-index:251666432;mso-position-horizontal:absolute;mso-position-horizontal-relative:text;mso-position-vertical:absolute;mso-position-vertical-relative:line;mso-wrap-distance-left:0.0pt;mso-wrap-distance-top:0.0pt;mso-wrap-distance-right:0.0pt;mso-wrap-distance-bottom:0.0pt;">
                <v:fill color="#000000" opacity="100.0%" type="solid"/>
                <v:stroke filltype="solid" color="#000000" opacity="100.0%" weight="0.8pt" dashstyle="solid" endcap="flat" joinstyle="round" linestyle="single" startarrow="none" startarrowwidth="medium" startarrowlength="medium" endarrow="none" endarrowwidth="medium" endarrowlength="medium"/>
                <w10:wrap type="none" side="bothSides" anchorx="text"/>
              </v:oval>
            </w:pict>
          </mc:Fallback>
        </mc:AlternateContent>
      </w:r>
      <w:r w:rsidR="00162D4B">
        <w:rPr>
          <w:rStyle w:val="Nmerodepgina"/>
          <w:noProof/>
        </w:rPr>
        <mc:AlternateContent>
          <mc:Choice Requires="wps">
            <w:drawing>
              <wp:anchor distT="0" distB="0" distL="0" distR="0" simplePos="0" relativeHeight="251667456" behindDoc="0" locked="0" layoutInCell="1" allowOverlap="1">
                <wp:simplePos x="0" y="0"/>
                <wp:positionH relativeFrom="column">
                  <wp:posOffset>2069879</wp:posOffset>
                </wp:positionH>
                <wp:positionV relativeFrom="line">
                  <wp:posOffset>127823</wp:posOffset>
                </wp:positionV>
                <wp:extent cx="75566" cy="89537"/>
                <wp:effectExtent l="0" t="0" r="0" b="0"/>
                <wp:wrapNone/>
                <wp:docPr id="1073741840" name="officeArt object" descr="Oval 14"/>
                <wp:cNvGraphicFramePr/>
                <a:graphic xmlns:a="http://schemas.openxmlformats.org/drawingml/2006/main">
                  <a:graphicData uri="http://schemas.microsoft.com/office/word/2010/wordprocessingShape">
                    <wps:wsp>
                      <wps:cNvSpPr/>
                      <wps:spPr>
                        <a:xfrm>
                          <a:off x="0" y="0"/>
                          <a:ext cx="75566" cy="89537"/>
                        </a:xfrm>
                        <a:prstGeom prst="ellipse">
                          <a:avLst/>
                        </a:prstGeom>
                        <a:solidFill>
                          <a:srgbClr val="000000"/>
                        </a:solidFill>
                        <a:ln w="9525" cap="flat">
                          <a:solidFill>
                            <a:srgbClr val="000000"/>
                          </a:solidFill>
                          <a:prstDash val="solid"/>
                          <a:round/>
                        </a:ln>
                        <a:effectLst/>
                      </wps:spPr>
                      <wps:bodyPr/>
                    </wps:wsp>
                  </a:graphicData>
                </a:graphic>
              </wp:anchor>
            </w:drawing>
          </mc:Choice>
          <mc:Fallback>
            <w:pict>
              <v:oval id="_x0000_s1040" style="visibility:visible;position:absolute;margin-left:163.0pt;margin-top:10.1pt;width:6.0pt;height:7.1pt;z-index:251667456;mso-position-horizontal:absolute;mso-position-horizontal-relative:text;mso-position-vertical:absolute;mso-position-vertical-relative:line;mso-wrap-distance-left:0.0pt;mso-wrap-distance-top:0.0pt;mso-wrap-distance-right:0.0pt;mso-wrap-distance-bottom:0.0pt;">
                <v:fill color="#000000" opacity="100.0%" type="solid"/>
                <v:stroke filltype="solid" color="#000000" opacity="100.0%" weight="0.8pt" dashstyle="solid" endcap="flat" joinstyle="round" linestyle="single" startarrow="none" startarrowwidth="medium" startarrowlength="medium" endarrow="none" endarrowwidth="medium" endarrowlength="medium"/>
                <w10:wrap type="none" side="bothSides" anchorx="text"/>
              </v:oval>
            </w:pict>
          </mc:Fallback>
        </mc:AlternateContent>
      </w:r>
      <w:r w:rsidR="00162D4B">
        <w:rPr>
          <w:rStyle w:val="Nmerodepgina"/>
          <w:noProof/>
        </w:rPr>
        <mc:AlternateContent>
          <mc:Choice Requires="wps">
            <w:drawing>
              <wp:anchor distT="0" distB="0" distL="0" distR="0" simplePos="0" relativeHeight="251673600" behindDoc="0" locked="0" layoutInCell="1" allowOverlap="1">
                <wp:simplePos x="0" y="0"/>
                <wp:positionH relativeFrom="column">
                  <wp:posOffset>4729377</wp:posOffset>
                </wp:positionH>
                <wp:positionV relativeFrom="line">
                  <wp:posOffset>98794</wp:posOffset>
                </wp:positionV>
                <wp:extent cx="75566" cy="89537"/>
                <wp:effectExtent l="0" t="0" r="0" b="0"/>
                <wp:wrapNone/>
                <wp:docPr id="1073741841" name="officeArt object" descr="Oval 21"/>
                <wp:cNvGraphicFramePr/>
                <a:graphic xmlns:a="http://schemas.openxmlformats.org/drawingml/2006/main">
                  <a:graphicData uri="http://schemas.microsoft.com/office/word/2010/wordprocessingShape">
                    <wps:wsp>
                      <wps:cNvSpPr/>
                      <wps:spPr>
                        <a:xfrm>
                          <a:off x="0" y="0"/>
                          <a:ext cx="75566" cy="89537"/>
                        </a:xfrm>
                        <a:prstGeom prst="ellipse">
                          <a:avLst/>
                        </a:prstGeom>
                        <a:solidFill>
                          <a:srgbClr val="000000"/>
                        </a:solidFill>
                        <a:ln w="9525" cap="flat">
                          <a:solidFill>
                            <a:srgbClr val="000000"/>
                          </a:solidFill>
                          <a:prstDash val="solid"/>
                          <a:round/>
                        </a:ln>
                        <a:effectLst/>
                      </wps:spPr>
                      <wps:bodyPr/>
                    </wps:wsp>
                  </a:graphicData>
                </a:graphic>
              </wp:anchor>
            </w:drawing>
          </mc:Choice>
          <mc:Fallback>
            <w:pict>
              <v:oval id="_x0000_s1041" style="visibility:visible;position:absolute;margin-left:372.4pt;margin-top:7.8pt;width:6.0pt;height:7.1pt;z-index:251673600;mso-position-horizontal:absolute;mso-position-horizontal-relative:text;mso-position-vertical:absolute;mso-position-vertical-relative:line;mso-wrap-distance-left:0.0pt;mso-wrap-distance-top:0.0pt;mso-wrap-distance-right:0.0pt;mso-wrap-distance-bottom:0.0pt;">
                <v:fill color="#000000" opacity="100.0%" type="solid"/>
                <v:stroke filltype="solid" color="#000000" opacity="100.0%" weight="0.8pt" dashstyle="solid" endcap="flat" joinstyle="round" linestyle="single" startarrow="none" startarrowwidth="medium" startarrowlength="medium" endarrow="none" endarrowwidth="medium" endarrowlength="medium"/>
                <w10:wrap type="none" side="bothSides" anchorx="text"/>
              </v:oval>
            </w:pict>
          </mc:Fallback>
        </mc:AlternateContent>
      </w:r>
      <w:r w:rsidR="00162D4B">
        <w:rPr>
          <w:rStyle w:val="Nmerodepgina"/>
          <w:noProof/>
        </w:rPr>
        <mc:AlternateContent>
          <mc:Choice Requires="wps">
            <w:drawing>
              <wp:anchor distT="0" distB="0" distL="0" distR="0" simplePos="0" relativeHeight="251674624" behindDoc="0" locked="0" layoutInCell="1" allowOverlap="1">
                <wp:simplePos x="0" y="0"/>
                <wp:positionH relativeFrom="column">
                  <wp:posOffset>4698850</wp:posOffset>
                </wp:positionH>
                <wp:positionV relativeFrom="line">
                  <wp:posOffset>264438</wp:posOffset>
                </wp:positionV>
                <wp:extent cx="75566" cy="89537"/>
                <wp:effectExtent l="0" t="0" r="0" b="0"/>
                <wp:wrapNone/>
                <wp:docPr id="1073741842" name="officeArt object" descr="Oval 22"/>
                <wp:cNvGraphicFramePr/>
                <a:graphic xmlns:a="http://schemas.openxmlformats.org/drawingml/2006/main">
                  <a:graphicData uri="http://schemas.microsoft.com/office/word/2010/wordprocessingShape">
                    <wps:wsp>
                      <wps:cNvSpPr/>
                      <wps:spPr>
                        <a:xfrm>
                          <a:off x="0" y="0"/>
                          <a:ext cx="75566" cy="89537"/>
                        </a:xfrm>
                        <a:prstGeom prst="ellipse">
                          <a:avLst/>
                        </a:prstGeom>
                        <a:solidFill>
                          <a:srgbClr val="000000"/>
                        </a:solidFill>
                        <a:ln w="9525" cap="flat">
                          <a:solidFill>
                            <a:srgbClr val="000000"/>
                          </a:solidFill>
                          <a:prstDash val="solid"/>
                          <a:round/>
                        </a:ln>
                        <a:effectLst/>
                      </wps:spPr>
                      <wps:bodyPr/>
                    </wps:wsp>
                  </a:graphicData>
                </a:graphic>
              </wp:anchor>
            </w:drawing>
          </mc:Choice>
          <mc:Fallback>
            <w:pict>
              <v:oval id="_x0000_s1042" style="visibility:visible;position:absolute;margin-left:370.0pt;margin-top:20.8pt;width:6.0pt;height:7.1pt;z-index:251674624;mso-position-horizontal:absolute;mso-position-horizontal-relative:text;mso-position-vertical:absolute;mso-position-vertical-relative:line;mso-wrap-distance-left:0.0pt;mso-wrap-distance-top:0.0pt;mso-wrap-distance-right:0.0pt;mso-wrap-distance-bottom:0.0pt;">
                <v:fill color="#000000" opacity="100.0%" type="solid"/>
                <v:stroke filltype="solid" color="#000000" opacity="100.0%" weight="0.8pt" dashstyle="solid" endcap="flat" joinstyle="round" linestyle="single" startarrow="none" startarrowwidth="medium" startarrowlength="medium" endarrow="none" endarrowwidth="medium" endarrowlength="medium"/>
                <w10:wrap type="none" side="bothSides" anchorx="text"/>
              </v:oval>
            </w:pict>
          </mc:Fallback>
        </mc:AlternateContent>
      </w:r>
      <w:r w:rsidR="00162D4B">
        <w:rPr>
          <w:rStyle w:val="Nmerodepgina"/>
          <w:noProof/>
        </w:rPr>
        <mc:AlternateContent>
          <mc:Choice Requires="wps">
            <w:drawing>
              <wp:anchor distT="0" distB="0" distL="0" distR="0" simplePos="0" relativeHeight="251675648" behindDoc="0" locked="0" layoutInCell="1" allowOverlap="1">
                <wp:simplePos x="0" y="0"/>
                <wp:positionH relativeFrom="column">
                  <wp:posOffset>3692716</wp:posOffset>
                </wp:positionH>
                <wp:positionV relativeFrom="line">
                  <wp:posOffset>176128</wp:posOffset>
                </wp:positionV>
                <wp:extent cx="75566" cy="89537"/>
                <wp:effectExtent l="0" t="0" r="0" b="0"/>
                <wp:wrapNone/>
                <wp:docPr id="1073741843" name="officeArt object" descr="Oval 24"/>
                <wp:cNvGraphicFramePr/>
                <a:graphic xmlns:a="http://schemas.openxmlformats.org/drawingml/2006/main">
                  <a:graphicData uri="http://schemas.microsoft.com/office/word/2010/wordprocessingShape">
                    <wps:wsp>
                      <wps:cNvSpPr/>
                      <wps:spPr>
                        <a:xfrm>
                          <a:off x="0" y="0"/>
                          <a:ext cx="75566" cy="89537"/>
                        </a:xfrm>
                        <a:prstGeom prst="ellipse">
                          <a:avLst/>
                        </a:prstGeom>
                        <a:solidFill>
                          <a:srgbClr val="000000"/>
                        </a:solidFill>
                        <a:ln w="9525" cap="flat">
                          <a:solidFill>
                            <a:srgbClr val="000000"/>
                          </a:solidFill>
                          <a:prstDash val="solid"/>
                          <a:round/>
                        </a:ln>
                        <a:effectLst/>
                      </wps:spPr>
                      <wps:bodyPr/>
                    </wps:wsp>
                  </a:graphicData>
                </a:graphic>
              </wp:anchor>
            </w:drawing>
          </mc:Choice>
          <mc:Fallback>
            <w:pict>
              <v:oval id="_x0000_s1043" style="visibility:visible;position:absolute;margin-left:290.8pt;margin-top:13.9pt;width:6.0pt;height:7.1pt;z-index:251675648;mso-position-horizontal:absolute;mso-position-horizontal-relative:text;mso-position-vertical:absolute;mso-position-vertical-relative:line;mso-wrap-distance-left:0.0pt;mso-wrap-distance-top:0.0pt;mso-wrap-distance-right:0.0pt;mso-wrap-distance-bottom:0.0pt;">
                <v:fill color="#000000" opacity="100.0%" type="solid"/>
                <v:stroke filltype="solid" color="#000000" opacity="100.0%" weight="0.8pt" dashstyle="solid" endcap="flat" joinstyle="round" linestyle="single" startarrow="none" startarrowwidth="medium" startarrowlength="medium" endarrow="none" endarrowwidth="medium" endarrowlength="medium"/>
                <w10:wrap type="none" side="bothSides" anchorx="text"/>
              </v:oval>
            </w:pict>
          </mc:Fallback>
        </mc:AlternateContent>
      </w:r>
      <w:r w:rsidR="00162D4B">
        <w:rPr>
          <w:rStyle w:val="Nmerodepgina"/>
          <w:noProof/>
        </w:rPr>
        <mc:AlternateContent>
          <mc:Choice Requires="wps">
            <w:drawing>
              <wp:anchor distT="0" distB="0" distL="0" distR="0" simplePos="0" relativeHeight="251676672" behindDoc="0" locked="0" layoutInCell="1" allowOverlap="1">
                <wp:simplePos x="0" y="0"/>
                <wp:positionH relativeFrom="column">
                  <wp:posOffset>3758258</wp:posOffset>
                </wp:positionH>
                <wp:positionV relativeFrom="line">
                  <wp:posOffset>309205</wp:posOffset>
                </wp:positionV>
                <wp:extent cx="75566" cy="89537"/>
                <wp:effectExtent l="0" t="0" r="0" b="0"/>
                <wp:wrapNone/>
                <wp:docPr id="1073741844" name="officeArt object" descr="Oval 25"/>
                <wp:cNvGraphicFramePr/>
                <a:graphic xmlns:a="http://schemas.openxmlformats.org/drawingml/2006/main">
                  <a:graphicData uri="http://schemas.microsoft.com/office/word/2010/wordprocessingShape">
                    <wps:wsp>
                      <wps:cNvSpPr/>
                      <wps:spPr>
                        <a:xfrm>
                          <a:off x="0" y="0"/>
                          <a:ext cx="75566" cy="89537"/>
                        </a:xfrm>
                        <a:prstGeom prst="ellipse">
                          <a:avLst/>
                        </a:prstGeom>
                        <a:solidFill>
                          <a:srgbClr val="000000"/>
                        </a:solidFill>
                        <a:ln w="9525" cap="flat">
                          <a:solidFill>
                            <a:srgbClr val="000000"/>
                          </a:solidFill>
                          <a:prstDash val="solid"/>
                          <a:round/>
                        </a:ln>
                        <a:effectLst/>
                      </wps:spPr>
                      <wps:bodyPr/>
                    </wps:wsp>
                  </a:graphicData>
                </a:graphic>
              </wp:anchor>
            </w:drawing>
          </mc:Choice>
          <mc:Fallback>
            <w:pict>
              <v:oval id="_x0000_s1044" style="visibility:visible;position:absolute;margin-left:295.9pt;margin-top:24.3pt;width:6.0pt;height:7.1pt;z-index:251676672;mso-position-horizontal:absolute;mso-position-horizontal-relative:text;mso-position-vertical:absolute;mso-position-vertical-relative:line;mso-wrap-distance-left:0.0pt;mso-wrap-distance-top:0.0pt;mso-wrap-distance-right:0.0pt;mso-wrap-distance-bottom:0.0pt;">
                <v:fill color="#000000" opacity="100.0%" type="solid"/>
                <v:stroke filltype="solid" color="#000000" opacity="100.0%" weight="0.8pt" dashstyle="solid" endcap="flat" joinstyle="round" linestyle="single" startarrow="none" startarrowwidth="medium" startarrowlength="medium" endarrow="none" endarrowwidth="medium" endarrowlength="medium"/>
                <w10:wrap type="none" side="bothSides" anchorx="text"/>
              </v:oval>
            </w:pict>
          </mc:Fallback>
        </mc:AlternateContent>
      </w:r>
      <w:r w:rsidR="00162D4B">
        <w:rPr>
          <w:rStyle w:val="Nmerodepgina"/>
          <w:noProof/>
        </w:rPr>
        <mc:AlternateContent>
          <mc:Choice Requires="wps">
            <w:drawing>
              <wp:anchor distT="0" distB="0" distL="0" distR="0" simplePos="0" relativeHeight="251678720" behindDoc="0" locked="0" layoutInCell="1" allowOverlap="1">
                <wp:simplePos x="0" y="0"/>
                <wp:positionH relativeFrom="column">
                  <wp:posOffset>3850513</wp:posOffset>
                </wp:positionH>
                <wp:positionV relativeFrom="line">
                  <wp:posOffset>228681</wp:posOffset>
                </wp:positionV>
                <wp:extent cx="149224" cy="364490"/>
                <wp:effectExtent l="0" t="0" r="0" b="0"/>
                <wp:wrapNone/>
                <wp:docPr id="1073741845" name="officeArt object" descr="CaixaDeTexto 34"/>
                <wp:cNvGraphicFramePr/>
                <a:graphic xmlns:a="http://schemas.openxmlformats.org/drawingml/2006/main">
                  <a:graphicData uri="http://schemas.microsoft.com/office/word/2010/wordprocessingShape">
                    <wps:wsp>
                      <wps:cNvSpPr txBox="1"/>
                      <wps:spPr>
                        <a:xfrm>
                          <a:off x="0" y="0"/>
                          <a:ext cx="149224" cy="364490"/>
                        </a:xfrm>
                        <a:prstGeom prst="rect">
                          <a:avLst/>
                        </a:prstGeom>
                        <a:noFill/>
                        <a:ln w="12700" cap="flat">
                          <a:noFill/>
                          <a:miter lim="400000"/>
                        </a:ln>
                        <a:effectLst/>
                      </wps:spPr>
                      <wps:txbx>
                        <w:txbxContent>
                          <w:p w:rsidR="00457BF6" w:rsidRDefault="00457BF6">
                            <w:pPr>
                              <w:pStyle w:val="Corpo"/>
                            </w:pPr>
                            <w:r>
                              <w:rPr>
                                <w:kern w:val="24"/>
                                <w:sz w:val="18"/>
                                <w:szCs w:val="18"/>
                              </w:rPr>
                              <w:t>1</w:t>
                            </w:r>
                          </w:p>
                        </w:txbxContent>
                      </wps:txbx>
                      <wps:bodyPr wrap="square" lIns="45719" tIns="45719" rIns="45719" bIns="45719" numCol="1" anchor="t">
                        <a:noAutofit/>
                      </wps:bodyPr>
                    </wps:wsp>
                  </a:graphicData>
                </a:graphic>
              </wp:anchor>
            </w:drawing>
          </mc:Choice>
          <mc:Fallback>
            <w:pict>
              <v:shape id="_x0000_s1033" type="#_x0000_t202" alt="CaixaDeTexto 34" style="position:absolute;left:0;text-align:left;margin-left:303.2pt;margin-top:18pt;width:11.75pt;height:28.7pt;z-index:251678720;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" filled="f" stroked="f" strokeweight="1pt">
                <v:stroke miterlimit="4"/>
                <v:textbox inset="1.27mm,1.27mm,1.27mm,1.27mm">
                  <w:txbxContent>
                    <w:p w:rsidR="00457BF6" w:rsidRDefault="00457BF6">
                      <w:pPr>
                        <w:pStyle w:val="Corpo"/>
                      </w:pPr>
                      <w:r>
                        <w:rPr>
                          <w:kern w:val="24"/>
                          <w:sz w:val="18"/>
                          <w:szCs w:val="18"/>
                        </w:rPr>
                        <w:t>1</w:t>
                      </w:r>
                    </w:p>
                  </w:txbxContent>
                </v:textbox>
                <w10:wrap anchory="line"/>
              </v:shape>
            </w:pict>
          </mc:Fallback>
        </mc:AlternateContent>
      </w:r>
      <w:r w:rsidR="00162D4B">
        <w:rPr>
          <w:rStyle w:val="Nmerodepgina"/>
          <w:noProof/>
        </w:rPr>
        <mc:AlternateContent>
          <mc:Choice Requires="wps">
            <w:drawing>
              <wp:anchor distT="0" distB="0" distL="0" distR="0" simplePos="0" relativeHeight="251679744" behindDoc="0" locked="0" layoutInCell="1" allowOverlap="1">
                <wp:simplePos x="0" y="0"/>
                <wp:positionH relativeFrom="column">
                  <wp:posOffset>2122932</wp:posOffset>
                </wp:positionH>
                <wp:positionV relativeFrom="line">
                  <wp:posOffset>272217</wp:posOffset>
                </wp:positionV>
                <wp:extent cx="149224" cy="364490"/>
                <wp:effectExtent l="0" t="0" r="0" b="0"/>
                <wp:wrapNone/>
                <wp:docPr id="1073741846" name="officeArt object" descr="CaixaDeTexto 36"/>
                <wp:cNvGraphicFramePr/>
                <a:graphic xmlns:a="http://schemas.openxmlformats.org/drawingml/2006/main">
                  <a:graphicData uri="http://schemas.microsoft.com/office/word/2010/wordprocessingShape">
                    <wps:wsp>
                      <wps:cNvSpPr txBox="1"/>
                      <wps:spPr>
                        <a:xfrm>
                          <a:off x="0" y="0"/>
                          <a:ext cx="149224" cy="364490"/>
                        </a:xfrm>
                        <a:prstGeom prst="rect">
                          <a:avLst/>
                        </a:prstGeom>
                        <a:noFill/>
                        <a:ln w="12700" cap="flat">
                          <a:noFill/>
                          <a:miter lim="400000"/>
                        </a:ln>
                        <a:effectLst/>
                      </wps:spPr>
                      <wps:txbx>
                        <w:txbxContent>
                          <w:p w:rsidR="00457BF6" w:rsidRDefault="00457BF6">
                            <w:pPr>
                              <w:pStyle w:val="Corpo"/>
                            </w:pPr>
                            <w:r>
                              <w:rPr>
                                <w:kern w:val="24"/>
                                <w:sz w:val="18"/>
                                <w:szCs w:val="18"/>
                              </w:rPr>
                              <w:t>4</w:t>
                            </w:r>
                          </w:p>
                        </w:txbxContent>
                      </wps:txbx>
                      <wps:bodyPr wrap="square" lIns="45719" tIns="45719" rIns="45719" bIns="45719" numCol="1" anchor="t">
                        <a:noAutofit/>
                      </wps:bodyPr>
                    </wps:wsp>
                  </a:graphicData>
                </a:graphic>
              </wp:anchor>
            </w:drawing>
          </mc:Choice>
          <mc:Fallback>
            <w:pict>
              <v:shape id="_x0000_s1034" type="#_x0000_t202" alt="CaixaDeTexto 36" style="position:absolute;left:0;text-align:left;margin-left:167.15pt;margin-top:21.45pt;width:11.75pt;height:28.7pt;z-index:25167974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" filled="f" stroked="f" strokeweight="1pt">
                <v:stroke miterlimit="4"/>
                <v:textbox inset="1.27mm,1.27mm,1.27mm,1.27mm">
                  <w:txbxContent>
                    <w:p w:rsidR="00457BF6" w:rsidRDefault="00457BF6">
                      <w:pPr>
                        <w:pStyle w:val="Corpo"/>
                      </w:pPr>
                      <w:r>
                        <w:rPr>
                          <w:kern w:val="24"/>
                          <w:sz w:val="18"/>
                          <w:szCs w:val="18"/>
                        </w:rPr>
                        <w:t>4</w:t>
                      </w:r>
                    </w:p>
                  </w:txbxContent>
                </v:textbox>
                <w10:wrap anchory="line"/>
              </v:shape>
            </w:pict>
          </mc:Fallback>
        </mc:AlternateContent>
      </w:r>
      <w:r w:rsidR="00162D4B">
        <w:rPr>
          <w:rStyle w:val="Nmerodepgina"/>
          <w:noProof/>
        </w:rPr>
        <mc:AlternateContent>
          <mc:Choice Requires="wps">
            <w:drawing>
              <wp:anchor distT="0" distB="0" distL="0" distR="0" simplePos="0" relativeHeight="251680768" behindDoc="0" locked="0" layoutInCell="1" allowOverlap="1">
                <wp:simplePos x="0" y="0"/>
                <wp:positionH relativeFrom="column">
                  <wp:posOffset>3378415</wp:posOffset>
                </wp:positionH>
                <wp:positionV relativeFrom="line">
                  <wp:posOffset>272217</wp:posOffset>
                </wp:positionV>
                <wp:extent cx="149224" cy="364490"/>
                <wp:effectExtent l="0" t="0" r="0" b="0"/>
                <wp:wrapNone/>
                <wp:docPr id="1073741847" name="officeArt object" descr="CaixaDeTexto 37"/>
                <wp:cNvGraphicFramePr/>
                <a:graphic xmlns:a="http://schemas.openxmlformats.org/drawingml/2006/main">
                  <a:graphicData uri="http://schemas.microsoft.com/office/word/2010/wordprocessingShape">
                    <wps:wsp>
                      <wps:cNvSpPr txBox="1"/>
                      <wps:spPr>
                        <a:xfrm>
                          <a:off x="0" y="0"/>
                          <a:ext cx="149224" cy="364490"/>
                        </a:xfrm>
                        <a:prstGeom prst="rect">
                          <a:avLst/>
                        </a:prstGeom>
                        <a:noFill/>
                        <a:ln w="12700" cap="flat">
                          <a:noFill/>
                          <a:miter lim="400000"/>
                        </a:ln>
                        <a:effectLst/>
                      </wps:spPr>
                      <wps:txbx>
                        <w:txbxContent>
                          <w:p w:rsidR="00457BF6" w:rsidRDefault="00457BF6">
                            <w:pPr>
                              <w:pStyle w:val="Corpo"/>
                            </w:pPr>
                            <w:r>
                              <w:rPr>
                                <w:kern w:val="24"/>
                                <w:sz w:val="18"/>
                                <w:szCs w:val="18"/>
                              </w:rPr>
                              <w:t>4</w:t>
                            </w:r>
                          </w:p>
                        </w:txbxContent>
                      </wps:txbx>
                      <wps:bodyPr wrap="square" lIns="45719" tIns="45719" rIns="45719" bIns="45719" numCol="1" anchor="t">
                        <a:noAutofit/>
                      </wps:bodyPr>
                    </wps:wsp>
                  </a:graphicData>
                </a:graphic>
              </wp:anchor>
            </w:drawing>
          </mc:Choice>
          <mc:Fallback>
            <w:pict>
              <v:shape id="_x0000_s1035" type="#_x0000_t202" alt="CaixaDeTexto 37" style="position:absolute;left:0;text-align:left;margin-left:266pt;margin-top:21.45pt;width:11.75pt;height:28.7pt;z-index:251680768;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" filled="f" stroked="f" strokeweight="1pt">
                <v:stroke miterlimit="4"/>
                <v:textbox inset="1.27mm,1.27mm,1.27mm,1.27mm">
                  <w:txbxContent>
                    <w:p w:rsidR="00457BF6" w:rsidRDefault="00457BF6">
                      <w:pPr>
                        <w:pStyle w:val="Corpo"/>
                      </w:pPr>
                      <w:r>
                        <w:rPr>
                          <w:kern w:val="24"/>
                          <w:sz w:val="18"/>
                          <w:szCs w:val="18"/>
                        </w:rPr>
                        <w:t>4</w:t>
                      </w:r>
                    </w:p>
                  </w:txbxContent>
                </v:textbox>
                <w10:wrap anchory="line"/>
              </v:shape>
            </w:pict>
          </mc:Fallback>
        </mc:AlternateContent>
      </w:r>
      <w:r w:rsidR="00162D4B">
        <w:rPr>
          <w:rStyle w:val="Nmerodepgina"/>
          <w:noProof/>
        </w:rPr>
        <mc:AlternateContent>
          <mc:Choice Requires="wps">
            <w:drawing>
              <wp:anchor distT="0" distB="0" distL="0" distR="0" simplePos="0" relativeHeight="251681792" behindDoc="0" locked="0" layoutInCell="1" allowOverlap="1">
                <wp:simplePos x="0" y="0"/>
                <wp:positionH relativeFrom="column">
                  <wp:posOffset>988860</wp:posOffset>
                </wp:positionH>
                <wp:positionV relativeFrom="line">
                  <wp:posOffset>260323</wp:posOffset>
                </wp:positionV>
                <wp:extent cx="149224" cy="364490"/>
                <wp:effectExtent l="0" t="0" r="0" b="0"/>
                <wp:wrapNone/>
                <wp:docPr id="1073741848" name="officeArt object" descr="CaixaDeTexto 38"/>
                <wp:cNvGraphicFramePr/>
                <a:graphic xmlns:a="http://schemas.openxmlformats.org/drawingml/2006/main">
                  <a:graphicData uri="http://schemas.microsoft.com/office/word/2010/wordprocessingShape">
                    <wps:wsp>
                      <wps:cNvSpPr txBox="1"/>
                      <wps:spPr>
                        <a:xfrm>
                          <a:off x="0" y="0"/>
                          <a:ext cx="149224" cy="364490"/>
                        </a:xfrm>
                        <a:prstGeom prst="rect">
                          <a:avLst/>
                        </a:prstGeom>
                        <a:noFill/>
                        <a:ln w="12700" cap="flat">
                          <a:noFill/>
                          <a:miter lim="400000"/>
                        </a:ln>
                        <a:effectLst/>
                      </wps:spPr>
                      <wps:txbx>
                        <w:txbxContent>
                          <w:p w:rsidR="00457BF6" w:rsidRDefault="00457BF6">
                            <w:pPr>
                              <w:pStyle w:val="Corpo"/>
                            </w:pPr>
                            <w:r>
                              <w:rPr>
                                <w:kern w:val="24"/>
                                <w:sz w:val="18"/>
                                <w:szCs w:val="18"/>
                              </w:rPr>
                              <w:t>2</w:t>
                            </w:r>
                          </w:p>
                        </w:txbxContent>
                      </wps:txbx>
                      <wps:bodyPr wrap="square" lIns="45719" tIns="45719" rIns="45719" bIns="45719" numCol="1" anchor="t">
                        <a:noAutofit/>
                      </wps:bodyPr>
                    </wps:wsp>
                  </a:graphicData>
                </a:graphic>
              </wp:anchor>
            </w:drawing>
          </mc:Choice>
          <mc:Fallback>
            <w:pict>
              <v:shape id="_x0000_s1036" type="#_x0000_t202" alt="CaixaDeTexto 38" style="position:absolute;left:0;text-align:left;margin-left:77.85pt;margin-top:20.5pt;width:11.75pt;height:28.7pt;z-index:251681792;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" filled="f" stroked="f" strokeweight="1pt">
                <v:stroke miterlimit="4"/>
                <v:textbox inset="1.27mm,1.27mm,1.27mm,1.27mm">
                  <w:txbxContent>
                    <w:p w:rsidR="00457BF6" w:rsidRDefault="00457BF6">
                      <w:pPr>
                        <w:pStyle w:val="Corpo"/>
                      </w:pPr>
                      <w:r>
                        <w:rPr>
                          <w:kern w:val="24"/>
                          <w:sz w:val="18"/>
                          <w:szCs w:val="18"/>
                        </w:rPr>
                        <w:t>2</w:t>
                      </w:r>
                    </w:p>
                  </w:txbxContent>
                </v:textbox>
                <w10:wrap anchory="line"/>
              </v:shape>
            </w:pict>
          </mc:Fallback>
        </mc:AlternateContent>
      </w:r>
    </w:p>
    <w:p w:rsidR="00242D5E" w:rsidRDefault="00162D4B">
      <w:pPr>
        <w:pStyle w:val="Corpo"/>
      </w:pPr>
      <w:r>
        <w:rPr>
          <w:rStyle w:val="Nmerodepgina"/>
          <w:noProof/>
        </w:rPr>
        <mc:AlternateContent>
          <mc:Choice Requires="wps">
            <w:drawing>
              <wp:anchor distT="0" distB="0" distL="0" distR="0" simplePos="0" relativeHeight="251661312" behindDoc="0" locked="0" layoutInCell="1" allowOverlap="1">
                <wp:simplePos x="0" y="0"/>
                <wp:positionH relativeFrom="column">
                  <wp:posOffset>2024841</wp:posOffset>
                </wp:positionH>
                <wp:positionV relativeFrom="line">
                  <wp:posOffset>48767</wp:posOffset>
                </wp:positionV>
                <wp:extent cx="75566" cy="89537"/>
                <wp:effectExtent l="0" t="0" r="0" b="0"/>
                <wp:wrapNone/>
                <wp:docPr id="1073741849" name="officeArt object" descr="Oval 5"/>
                <wp:cNvGraphicFramePr/>
                <a:graphic xmlns:a="http://schemas.openxmlformats.org/drawingml/2006/main">
                  <a:graphicData uri="http://schemas.microsoft.com/office/word/2010/wordprocessingShape">
                    <wps:wsp>
                      <wps:cNvSpPr/>
                      <wps:spPr>
                        <a:xfrm>
                          <a:off x="0" y="0"/>
                          <a:ext cx="75566" cy="89537"/>
                        </a:xfrm>
                        <a:prstGeom prst="ellipse">
                          <a:avLst/>
                        </a:prstGeom>
                        <a:solidFill>
                          <a:srgbClr val="000000"/>
                        </a:solidFill>
                        <a:ln w="9525" cap="flat">
                          <a:solidFill>
                            <a:srgbClr val="000000"/>
                          </a:solidFill>
                          <a:prstDash val="solid"/>
                          <a:round/>
                        </a:ln>
                        <a:effectLst/>
                      </wps:spPr>
                      <wps:bodyPr/>
                    </wps:wsp>
                  </a:graphicData>
                </a:graphic>
              </wp:anchor>
            </w:drawing>
          </mc:Choice>
          <mc:Fallback>
            <w:pict>
              <v:oval id="_x0000_s1049" style="visibility:visible;position:absolute;margin-left:159.4pt;margin-top:3.8pt;width:6.0pt;height:7.1pt;z-index:251661312;mso-position-horizontal:absolute;mso-position-horizontal-relative:text;mso-position-vertical:absolute;mso-position-vertical-relative:line;mso-wrap-distance-left:0.0pt;mso-wrap-distance-top:0.0pt;mso-wrap-distance-right:0.0pt;mso-wrap-distance-bottom:0.0pt;">
                <v:fill color="#000000" opacity="100.0%" type="solid"/>
                <v:stroke filltype="solid" color="#000000" opacity="100.0%" weight="0.8pt" dashstyle="solid" endcap="flat" joinstyle="round" linestyle="single" startarrow="none" startarrowwidth="medium" startarrowlength="medium" endarrow="none" endarrowwidth="medium" endarrowlength="medium"/>
                <w10:wrap type="none" side="bothSides" anchorx="text"/>
              </v:oval>
            </w:pict>
          </mc:Fallback>
        </mc:AlternateContent>
      </w:r>
      <w:r>
        <w:rPr>
          <w:rStyle w:val="Nmerodepgina"/>
          <w:noProof/>
        </w:rPr>
        <mc:AlternateContent>
          <mc:Choice Requires="wps">
            <w:drawing>
              <wp:anchor distT="0" distB="0" distL="0" distR="0" simplePos="0" relativeHeight="251668480" behindDoc="0" locked="0" layoutInCell="1" allowOverlap="1">
                <wp:simplePos x="0" y="0"/>
                <wp:positionH relativeFrom="column">
                  <wp:posOffset>3501034</wp:posOffset>
                </wp:positionH>
                <wp:positionV relativeFrom="line">
                  <wp:posOffset>94760</wp:posOffset>
                </wp:positionV>
                <wp:extent cx="75566" cy="89537"/>
                <wp:effectExtent l="0" t="0" r="0" b="0"/>
                <wp:wrapNone/>
                <wp:docPr id="1073741850" name="officeArt object" descr="Oval 6"/>
                <wp:cNvGraphicFramePr/>
                <a:graphic xmlns:a="http://schemas.openxmlformats.org/drawingml/2006/main">
                  <a:graphicData uri="http://schemas.microsoft.com/office/word/2010/wordprocessingShape">
                    <wps:wsp>
                      <wps:cNvSpPr/>
                      <wps:spPr>
                        <a:xfrm>
                          <a:off x="0" y="0"/>
                          <a:ext cx="75566" cy="89537"/>
                        </a:xfrm>
                        <a:prstGeom prst="ellipse">
                          <a:avLst/>
                        </a:prstGeom>
                        <a:solidFill>
                          <a:srgbClr val="000000"/>
                        </a:solidFill>
                        <a:ln w="9525" cap="flat">
                          <a:solidFill>
                            <a:srgbClr val="000000"/>
                          </a:solidFill>
                          <a:prstDash val="solid"/>
                          <a:round/>
                        </a:ln>
                        <a:effectLst/>
                      </wps:spPr>
                      <wps:bodyPr/>
                    </wps:wsp>
                  </a:graphicData>
                </a:graphic>
              </wp:anchor>
            </w:drawing>
          </mc:Choice>
          <mc:Fallback>
            <w:pict>
              <v:oval id="_x0000_s1050" style="visibility:visible;position:absolute;margin-left:275.7pt;margin-top:7.5pt;width:6.0pt;height:7.1pt;z-index:251668480;mso-position-horizontal:absolute;mso-position-horizontal-relative:text;mso-position-vertical:absolute;mso-position-vertical-relative:line;mso-wrap-distance-left:0.0pt;mso-wrap-distance-top:0.0pt;mso-wrap-distance-right:0.0pt;mso-wrap-distance-bottom:0.0pt;">
                <v:fill color="#000000" opacity="100.0%" type="solid"/>
                <v:stroke filltype="solid" color="#000000" opacity="100.0%" weight="0.8pt" dashstyle="solid" endcap="flat" joinstyle="round" linestyle="single" startarrow="none" startarrowwidth="medium" startarrowlength="medium" endarrow="none" endarrowwidth="medium" endarrowlength="medium"/>
                <w10:wrap type="none" side="bothSides" anchorx="text"/>
              </v:oval>
            </w:pict>
          </mc:Fallback>
        </mc:AlternateContent>
      </w:r>
      <w:r>
        <w:rPr>
          <w:rStyle w:val="Nmerodepgina"/>
          <w:noProof/>
        </w:rPr>
        <mc:AlternateContent>
          <mc:Choice Requires="wps">
            <w:drawing>
              <wp:anchor distT="0" distB="0" distL="0" distR="0" simplePos="0" relativeHeight="251685888" behindDoc="0" locked="0" layoutInCell="1" allowOverlap="1">
                <wp:simplePos x="0" y="0"/>
                <wp:positionH relativeFrom="column">
                  <wp:posOffset>1787892</wp:posOffset>
                </wp:positionH>
                <wp:positionV relativeFrom="line">
                  <wp:posOffset>115575</wp:posOffset>
                </wp:positionV>
                <wp:extent cx="75566" cy="89537"/>
                <wp:effectExtent l="0" t="0" r="0" b="0"/>
                <wp:wrapNone/>
                <wp:docPr id="1073741851" name="officeArt object" descr="Oval 9"/>
                <wp:cNvGraphicFramePr/>
                <a:graphic xmlns:a="http://schemas.openxmlformats.org/drawingml/2006/main">
                  <a:graphicData uri="http://schemas.microsoft.com/office/word/2010/wordprocessingShape">
                    <wps:wsp>
                      <wps:cNvSpPr/>
                      <wps:spPr>
                        <a:xfrm>
                          <a:off x="0" y="0"/>
                          <a:ext cx="75566" cy="89537"/>
                        </a:xfrm>
                        <a:prstGeom prst="ellipse">
                          <a:avLst/>
                        </a:prstGeom>
                        <a:solidFill>
                          <a:srgbClr val="000000"/>
                        </a:solidFill>
                        <a:ln w="9525" cap="flat">
                          <a:solidFill>
                            <a:srgbClr val="000000"/>
                          </a:solidFill>
                          <a:prstDash val="solid"/>
                          <a:round/>
                        </a:ln>
                        <a:effectLst/>
                      </wps:spPr>
                      <wps:bodyPr/>
                    </wps:wsp>
                  </a:graphicData>
                </a:graphic>
              </wp:anchor>
            </w:drawing>
          </mc:Choice>
          <mc:Fallback>
            <w:pict>
              <v:oval id="_x0000_s1051" style="visibility:visible;position:absolute;margin-left:140.8pt;margin-top:9.1pt;width:6.0pt;height:7.1pt;z-index:251685888;mso-position-horizontal:absolute;mso-position-horizontal-relative:text;mso-position-vertical:absolute;mso-position-vertical-relative:line;mso-wrap-distance-left:0.0pt;mso-wrap-distance-top:0.0pt;mso-wrap-distance-right:0.0pt;mso-wrap-distance-bottom:0.0pt;">
                <v:fill color="#000000" opacity="100.0%" type="solid"/>
                <v:stroke filltype="solid" color="#000000" opacity="100.0%" weight="0.8pt" dashstyle="solid" endcap="flat" joinstyle="round" linestyle="single" startarrow="none" startarrowwidth="medium" startarrowlength="medium" endarrow="none" endarrowwidth="medium" endarrowlength="medium"/>
                <w10:wrap type="none" side="bothSides" anchorx="text"/>
              </v:oval>
            </w:pict>
          </mc:Fallback>
        </mc:AlternateContent>
      </w:r>
      <w:r>
        <w:rPr>
          <w:rStyle w:val="Nmerodepgina"/>
          <w:noProof/>
        </w:rPr>
        <mc:AlternateContent>
          <mc:Choice Requires="wps">
            <w:drawing>
              <wp:anchor distT="0" distB="0" distL="0" distR="0" simplePos="0" relativeHeight="251686912" behindDoc="0" locked="0" layoutInCell="1" allowOverlap="1">
                <wp:simplePos x="0" y="0"/>
                <wp:positionH relativeFrom="column">
                  <wp:posOffset>882090</wp:posOffset>
                </wp:positionH>
                <wp:positionV relativeFrom="line">
                  <wp:posOffset>121245</wp:posOffset>
                </wp:positionV>
                <wp:extent cx="75566" cy="89537"/>
                <wp:effectExtent l="0" t="0" r="0" b="0"/>
                <wp:wrapNone/>
                <wp:docPr id="1073741852" name="officeArt object" descr="Oval 12"/>
                <wp:cNvGraphicFramePr/>
                <a:graphic xmlns:a="http://schemas.openxmlformats.org/drawingml/2006/main">
                  <a:graphicData uri="http://schemas.microsoft.com/office/word/2010/wordprocessingShape">
                    <wps:wsp>
                      <wps:cNvSpPr/>
                      <wps:spPr>
                        <a:xfrm>
                          <a:off x="0" y="0"/>
                          <a:ext cx="75566" cy="89537"/>
                        </a:xfrm>
                        <a:prstGeom prst="ellipse">
                          <a:avLst/>
                        </a:prstGeom>
                        <a:solidFill>
                          <a:srgbClr val="000000"/>
                        </a:solidFill>
                        <a:ln w="9525" cap="flat">
                          <a:solidFill>
                            <a:srgbClr val="000000"/>
                          </a:solidFill>
                          <a:prstDash val="solid"/>
                          <a:round/>
                        </a:ln>
                        <a:effectLst/>
                      </wps:spPr>
                      <wps:bodyPr/>
                    </wps:wsp>
                  </a:graphicData>
                </a:graphic>
              </wp:anchor>
            </w:drawing>
          </mc:Choice>
          <mc:Fallback>
            <w:pict>
              <v:oval id="_x0000_s1052" style="visibility:visible;position:absolute;margin-left:69.5pt;margin-top:9.5pt;width:6.0pt;height:7.1pt;z-index:251686912;mso-position-horizontal:absolute;mso-position-horizontal-relative:text;mso-position-vertical:absolute;mso-position-vertical-relative:line;mso-wrap-distance-left:0.0pt;mso-wrap-distance-top:0.0pt;mso-wrap-distance-right:0.0pt;mso-wrap-distance-bottom:0.0pt;">
                <v:fill color="#000000" opacity="100.0%" type="solid"/>
                <v:stroke filltype="solid" color="#000000" opacity="100.0%" weight="0.8pt" dashstyle="solid" endcap="flat" joinstyle="round" linestyle="single" startarrow="none" startarrowwidth="medium" startarrowlength="medium" endarrow="none" endarrowwidth="medium" endarrowlength="medium"/>
                <w10:wrap type="none" side="bothSides" anchorx="text"/>
              </v:oval>
            </w:pict>
          </mc:Fallback>
        </mc:AlternateContent>
      </w:r>
      <w:r>
        <w:rPr>
          <w:rStyle w:val="Nmerodepgina"/>
          <w:noProof/>
        </w:rPr>
        <mc:AlternateContent>
          <mc:Choice Requires="wps">
            <w:drawing>
              <wp:anchor distT="0" distB="0" distL="0" distR="0" simplePos="0" relativeHeight="251687936" behindDoc="0" locked="0" layoutInCell="1" allowOverlap="1">
                <wp:simplePos x="0" y="0"/>
                <wp:positionH relativeFrom="column">
                  <wp:posOffset>4706109</wp:posOffset>
                </wp:positionH>
                <wp:positionV relativeFrom="line">
                  <wp:posOffset>115575</wp:posOffset>
                </wp:positionV>
                <wp:extent cx="75566" cy="89537"/>
                <wp:effectExtent l="0" t="0" r="0" b="0"/>
                <wp:wrapNone/>
                <wp:docPr id="1073741853" name="officeArt object" descr="Oval 23"/>
                <wp:cNvGraphicFramePr/>
                <a:graphic xmlns:a="http://schemas.openxmlformats.org/drawingml/2006/main">
                  <a:graphicData uri="http://schemas.microsoft.com/office/word/2010/wordprocessingShape">
                    <wps:wsp>
                      <wps:cNvSpPr/>
                      <wps:spPr>
                        <a:xfrm>
                          <a:off x="0" y="0"/>
                          <a:ext cx="75566" cy="89537"/>
                        </a:xfrm>
                        <a:prstGeom prst="ellipse">
                          <a:avLst/>
                        </a:prstGeom>
                        <a:solidFill>
                          <a:srgbClr val="000000"/>
                        </a:solidFill>
                        <a:ln w="9525" cap="flat">
                          <a:solidFill>
                            <a:srgbClr val="000000"/>
                          </a:solidFill>
                          <a:prstDash val="solid"/>
                          <a:round/>
                        </a:ln>
                        <a:effectLst/>
                      </wps:spPr>
                      <wps:bodyPr/>
                    </wps:wsp>
                  </a:graphicData>
                </a:graphic>
              </wp:anchor>
            </w:drawing>
          </mc:Choice>
          <mc:Fallback>
            <w:pict>
              <v:oval id="_x0000_s1053" style="visibility:visible;position:absolute;margin-left:370.6pt;margin-top:9.1pt;width:6.0pt;height:7.1pt;z-index:251687936;mso-position-horizontal:absolute;mso-position-horizontal-relative:text;mso-position-vertical:absolute;mso-position-vertical-relative:line;mso-wrap-distance-left:0.0pt;mso-wrap-distance-top:0.0pt;mso-wrap-distance-right:0.0pt;mso-wrap-distance-bottom:0.0pt;">
                <v:fill color="#000000" opacity="100.0%" type="solid"/>
                <v:stroke filltype="solid" color="#000000" opacity="100.0%" weight="0.8pt" dashstyle="solid" endcap="flat" joinstyle="round" linestyle="single" startarrow="none" startarrowwidth="medium" startarrowlength="medium" endarrow="none" endarrowwidth="medium" endarrowlength="medium"/>
                <w10:wrap type="none" side="bothSides" anchorx="text"/>
              </v:oval>
            </w:pict>
          </mc:Fallback>
        </mc:AlternateContent>
      </w:r>
      <w:r>
        <w:rPr>
          <w:rStyle w:val="Nmerodepgina"/>
          <w:noProof/>
        </w:rPr>
        <mc:AlternateContent>
          <mc:Choice Requires="wps">
            <w:drawing>
              <wp:anchor distT="0" distB="0" distL="0" distR="0" simplePos="0" relativeHeight="251688960" behindDoc="0" locked="0" layoutInCell="1" allowOverlap="1">
                <wp:simplePos x="0" y="0"/>
                <wp:positionH relativeFrom="column">
                  <wp:posOffset>3767011</wp:posOffset>
                </wp:positionH>
                <wp:positionV relativeFrom="line">
                  <wp:posOffset>123962</wp:posOffset>
                </wp:positionV>
                <wp:extent cx="75566" cy="89537"/>
                <wp:effectExtent l="0" t="0" r="0" b="0"/>
                <wp:wrapNone/>
                <wp:docPr id="1073741854" name="officeArt object" descr="Oval 26"/>
                <wp:cNvGraphicFramePr/>
                <a:graphic xmlns:a="http://schemas.openxmlformats.org/drawingml/2006/main">
                  <a:graphicData uri="http://schemas.microsoft.com/office/word/2010/wordprocessingShape">
                    <wps:wsp>
                      <wps:cNvSpPr/>
                      <wps:spPr>
                        <a:xfrm>
                          <a:off x="0" y="0"/>
                          <a:ext cx="75566" cy="89537"/>
                        </a:xfrm>
                        <a:prstGeom prst="ellipse">
                          <a:avLst/>
                        </a:prstGeom>
                        <a:solidFill>
                          <a:srgbClr val="000000"/>
                        </a:solidFill>
                        <a:ln w="9525" cap="flat">
                          <a:solidFill>
                            <a:srgbClr val="000000"/>
                          </a:solidFill>
                          <a:prstDash val="solid"/>
                          <a:round/>
                        </a:ln>
                        <a:effectLst/>
                      </wps:spPr>
                      <wps:bodyPr/>
                    </wps:wsp>
                  </a:graphicData>
                </a:graphic>
              </wp:anchor>
            </w:drawing>
          </mc:Choice>
          <mc:Fallback>
            <w:pict>
              <v:oval id="_x0000_s1054" style="visibility:visible;position:absolute;margin-left:296.6pt;margin-top:9.8pt;width:6.0pt;height:7.1pt;z-index:251688960;mso-position-horizontal:absolute;mso-position-horizontal-relative:text;mso-position-vertical:absolute;mso-position-vertical-relative:line;mso-wrap-distance-left:0.0pt;mso-wrap-distance-top:0.0pt;mso-wrap-distance-right:0.0pt;mso-wrap-distance-bottom:0.0pt;">
                <v:fill color="#000000" opacity="100.0%" type="solid"/>
                <v:stroke filltype="solid" color="#000000" opacity="100.0%" weight="0.8pt" dashstyle="solid" endcap="flat" joinstyle="round" linestyle="single" startarrow="none" startarrowwidth="medium" startarrowlength="medium" endarrow="none" endarrowwidth="medium" endarrowlength="medium"/>
                <w10:wrap type="none" side="bothSides" anchorx="text"/>
              </v:oval>
            </w:pict>
          </mc:Fallback>
        </mc:AlternateContent>
      </w:r>
    </w:p>
    <w:p w:rsidR="00242D5E" w:rsidRDefault="00675532">
      <w:pPr>
        <w:pStyle w:val="Corpo"/>
      </w:pPr>
      <w:r>
        <w:rPr>
          <w:rStyle w:val="Nmerodepgina"/>
          <w:noProof/>
        </w:rPr>
        <mc:AlternateContent>
          <mc:Choice Requires="wps">
            <w:drawing>
              <wp:anchor distT="0" distB="0" distL="0" distR="0" simplePos="0" relativeHeight="251692032" behindDoc="0" locked="0" layoutInCell="1" allowOverlap="1">
                <wp:simplePos x="0" y="0"/>
                <wp:positionH relativeFrom="column">
                  <wp:posOffset>2135391</wp:posOffset>
                </wp:positionH>
                <wp:positionV relativeFrom="line">
                  <wp:posOffset>68580</wp:posOffset>
                </wp:positionV>
                <wp:extent cx="148590" cy="364490"/>
                <wp:effectExtent l="0" t="0" r="0" b="0"/>
                <wp:wrapNone/>
                <wp:docPr id="1073741857" name="officeArt object" descr="CaixaDeTexto 39"/>
                <wp:cNvGraphicFramePr/>
                <a:graphic xmlns:a="http://schemas.openxmlformats.org/drawingml/2006/main">
                  <a:graphicData uri="http://schemas.microsoft.com/office/word/2010/wordprocessingShape">
                    <wps:wsp>
                      <wps:cNvSpPr txBox="1"/>
                      <wps:spPr>
                        <a:xfrm>
                          <a:off x="0" y="0"/>
                          <a:ext cx="148590" cy="364490"/>
                        </a:xfrm>
                        <a:prstGeom prst="rect">
                          <a:avLst/>
                        </a:prstGeom>
                        <a:noFill/>
                        <a:ln w="12700" cap="flat">
                          <a:noFill/>
                          <a:miter lim="400000"/>
                        </a:ln>
                        <a:effectLst/>
                      </wps:spPr>
                      <wps:txbx>
                        <w:txbxContent>
                          <w:p w:rsidR="00457BF6" w:rsidRDefault="00457BF6">
                            <w:pPr>
                              <w:pStyle w:val="Corpo"/>
                            </w:pPr>
                            <w:r>
                              <w:rPr>
                                <w:kern w:val="24"/>
                                <w:sz w:val="18"/>
                                <w:szCs w:val="18"/>
                              </w:rPr>
                              <w:t>5</w:t>
                            </w:r>
                          </w:p>
                        </w:txbxContent>
                      </wps:txbx>
                      <wps:bodyPr wrap="square" lIns="45719" tIns="45719" rIns="45719" bIns="45719" numCol="1" anchor="t">
                        <a:noAutofit/>
                      </wps:bodyPr>
                    </wps:wsp>
                  </a:graphicData>
                </a:graphic>
              </wp:anchor>
            </w:drawing>
          </mc:Choice>
          <mc:Fallback>
            <w:pict>
              <v:shape id="_x0000_s1037" type="#_x0000_t202" alt="CaixaDeTexto 39" style="position:absolute;left:0;text-align:left;margin-left:168.15pt;margin-top:5.4pt;width:11.7pt;height:28.7pt;z-index:251692032;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" filled="f" stroked="f" strokeweight="1pt">
                <v:stroke miterlimit="4"/>
                <v:textbox inset="1.27mm,1.27mm,1.27mm,1.27mm">
                  <w:txbxContent>
                    <w:p w:rsidR="00457BF6" w:rsidRDefault="00457BF6">
                      <w:pPr>
                        <w:pStyle w:val="Corpo"/>
                      </w:pPr>
                      <w:r>
                        <w:rPr>
                          <w:kern w:val="24"/>
                          <w:sz w:val="18"/>
                          <w:szCs w:val="18"/>
                        </w:rPr>
                        <w:t>5</w:t>
                      </w:r>
                    </w:p>
                  </w:txbxContent>
                </v:textbox>
                <w10:wrap anchory="line"/>
              </v:shape>
            </w:pict>
          </mc:Fallback>
        </mc:AlternateContent>
      </w:r>
      <w:r w:rsidR="00162D4B">
        <w:rPr>
          <w:rStyle w:val="Nmerodepgina"/>
          <w:noProof/>
        </w:rPr>
        <mc:AlternateContent>
          <mc:Choice Requires="wps">
            <w:drawing>
              <wp:anchor distT="0" distB="0" distL="0" distR="0" simplePos="0" relativeHeight="251689984" behindDoc="0" locked="0" layoutInCell="1" allowOverlap="1">
                <wp:simplePos x="0" y="0"/>
                <wp:positionH relativeFrom="column">
                  <wp:posOffset>3505522</wp:posOffset>
                </wp:positionH>
                <wp:positionV relativeFrom="line">
                  <wp:posOffset>218538</wp:posOffset>
                </wp:positionV>
                <wp:extent cx="75566" cy="89537"/>
                <wp:effectExtent l="0" t="0" r="0" b="0"/>
                <wp:wrapNone/>
                <wp:docPr id="1073741855" name="officeArt object" descr="Oval 15"/>
                <wp:cNvGraphicFramePr/>
                <a:graphic xmlns:a="http://schemas.openxmlformats.org/drawingml/2006/main">
                  <a:graphicData uri="http://schemas.microsoft.com/office/word/2010/wordprocessingShape">
                    <wps:wsp>
                      <wps:cNvSpPr/>
                      <wps:spPr>
                        <a:xfrm>
                          <a:off x="0" y="0"/>
                          <a:ext cx="75566" cy="89537"/>
                        </a:xfrm>
                        <a:prstGeom prst="ellipse">
                          <a:avLst/>
                        </a:prstGeom>
                        <a:solidFill>
                          <a:srgbClr val="000000"/>
                        </a:solidFill>
                        <a:ln w="9525" cap="flat">
                          <a:solidFill>
                            <a:srgbClr val="000000"/>
                          </a:solidFill>
                          <a:prstDash val="solid"/>
                          <a:round/>
                        </a:ln>
                        <a:effectLst/>
                      </wps:spPr>
                      <wps:bodyPr/>
                    </wps:wsp>
                  </a:graphicData>
                </a:graphic>
              </wp:anchor>
            </w:drawing>
          </mc:Choice>
          <mc:Fallback>
            <w:pict>
              <v:oval id="_x0000_s1055" style="visibility:visible;position:absolute;margin-left:276.0pt;margin-top:17.2pt;width:6.0pt;height:7.1pt;z-index:251689984;mso-position-horizontal:absolute;mso-position-horizontal-relative:text;mso-position-vertical:absolute;mso-position-vertical-relative:line;mso-wrap-distance-left:0.0pt;mso-wrap-distance-top:0.0pt;mso-wrap-distance-right:0.0pt;mso-wrap-distance-bottom:0.0pt;">
                <v:fill color="#000000" opacity="100.0%" type="solid"/>
                <v:stroke filltype="solid" color="#000000" opacity="100.0%" weight="0.8pt" dashstyle="solid" endcap="flat" joinstyle="round" linestyle="single" startarrow="none" startarrowwidth="medium" startarrowlength="medium" endarrow="none" endarrowwidth="medium" endarrowlength="medium"/>
                <w10:wrap type="none" side="bothSides" anchorx="text"/>
              </v:oval>
            </w:pict>
          </mc:Fallback>
        </mc:AlternateContent>
      </w:r>
      <w:r w:rsidR="00162D4B">
        <w:rPr>
          <w:rStyle w:val="Nmerodepgina"/>
          <w:noProof/>
        </w:rPr>
        <mc:AlternateContent>
          <mc:Choice Requires="wps">
            <w:drawing>
              <wp:anchor distT="0" distB="0" distL="0" distR="0" simplePos="0" relativeHeight="251691008" behindDoc="0" locked="0" layoutInCell="1" allowOverlap="1">
                <wp:simplePos x="0" y="0"/>
                <wp:positionH relativeFrom="column">
                  <wp:posOffset>2062623</wp:posOffset>
                </wp:positionH>
                <wp:positionV relativeFrom="line">
                  <wp:posOffset>220845</wp:posOffset>
                </wp:positionV>
                <wp:extent cx="75566" cy="89537"/>
                <wp:effectExtent l="0" t="0" r="0" b="0"/>
                <wp:wrapNone/>
                <wp:docPr id="1073741856" name="officeArt object" descr="Oval 16"/>
                <wp:cNvGraphicFramePr/>
                <a:graphic xmlns:a="http://schemas.openxmlformats.org/drawingml/2006/main">
                  <a:graphicData uri="http://schemas.microsoft.com/office/word/2010/wordprocessingShape">
                    <wps:wsp>
                      <wps:cNvSpPr/>
                      <wps:spPr>
                        <a:xfrm>
                          <a:off x="0" y="0"/>
                          <a:ext cx="75566" cy="89537"/>
                        </a:xfrm>
                        <a:prstGeom prst="ellipse">
                          <a:avLst/>
                        </a:prstGeom>
                        <a:solidFill>
                          <a:srgbClr val="000000"/>
                        </a:solidFill>
                        <a:ln w="9525" cap="flat">
                          <a:solidFill>
                            <a:srgbClr val="000000"/>
                          </a:solidFill>
                          <a:prstDash val="solid"/>
                          <a:round/>
                        </a:ln>
                        <a:effectLst/>
                      </wps:spPr>
                      <wps:bodyPr/>
                    </wps:wsp>
                  </a:graphicData>
                </a:graphic>
              </wp:anchor>
            </w:drawing>
          </mc:Choice>
          <mc:Fallback>
            <w:pict>
              <v:oval w14:anchorId="60ABC8F6" id="officeArt object" o:spid="_x0000_s1026" alt="Oval 16" style="position:absolute;margin-left:162.4pt;margin-top:17.4pt;width:5.95pt;height:7.05pt;z-index:251691008;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" fillcolor="black">
                <w10:wrap anchory="line"/>
              </v:oval>
            </w:pict>
          </mc:Fallback>
        </mc:AlternateContent>
      </w:r>
      <w:r w:rsidR="00162D4B">
        <w:rPr>
          <w:rStyle w:val="Nmerodepgina"/>
          <w:noProof/>
        </w:rPr>
        <mc:AlternateContent>
          <mc:Choice Requires="wps">
            <w:drawing>
              <wp:anchor distT="0" distB="0" distL="0" distR="0" simplePos="0" relativeHeight="251693056" behindDoc="0" locked="0" layoutInCell="1" allowOverlap="1">
                <wp:simplePos x="0" y="0"/>
                <wp:positionH relativeFrom="column">
                  <wp:posOffset>3374248</wp:posOffset>
                </wp:positionH>
                <wp:positionV relativeFrom="line">
                  <wp:posOffset>48812</wp:posOffset>
                </wp:positionV>
                <wp:extent cx="149224" cy="364490"/>
                <wp:effectExtent l="0" t="0" r="0" b="0"/>
                <wp:wrapNone/>
                <wp:docPr id="1073741858" name="officeArt object" descr="CaixaDeTexto 40"/>
                <wp:cNvGraphicFramePr/>
                <a:graphic xmlns:a="http://schemas.openxmlformats.org/drawingml/2006/main">
                  <a:graphicData uri="http://schemas.microsoft.com/office/word/2010/wordprocessingShape">
                    <wps:wsp>
                      <wps:cNvSpPr txBox="1"/>
                      <wps:spPr>
                        <a:xfrm>
                          <a:off x="0" y="0"/>
                          <a:ext cx="149224" cy="364490"/>
                        </a:xfrm>
                        <a:prstGeom prst="rect">
                          <a:avLst/>
                        </a:prstGeom>
                        <a:noFill/>
                        <a:ln w="12700" cap="flat">
                          <a:noFill/>
                          <a:miter lim="400000"/>
                        </a:ln>
                        <a:effectLst/>
                      </wps:spPr>
                      <wps:txbx>
                        <w:txbxContent>
                          <w:p w:rsidR="00457BF6" w:rsidRDefault="00457BF6">
                            <w:pPr>
                              <w:pStyle w:val="Corpo"/>
                            </w:pPr>
                            <w:r>
                              <w:rPr>
                                <w:kern w:val="24"/>
                                <w:sz w:val="18"/>
                                <w:szCs w:val="18"/>
                              </w:rPr>
                              <w:t>5</w:t>
                            </w:r>
                          </w:p>
                        </w:txbxContent>
                      </wps:txbx>
                      <wps:bodyPr wrap="square" lIns="45719" tIns="45719" rIns="45719" bIns="45719" numCol="1" anchor="t">
                        <a:noAutofit/>
                      </wps:bodyPr>
                    </wps:wsp>
                  </a:graphicData>
                </a:graphic>
              </wp:anchor>
            </w:drawing>
          </mc:Choice>
          <mc:Fallback>
            <w:pict>
              <v:shape id="_x0000_s1038" type="#_x0000_t202" alt="CaixaDeTexto 40" style="position:absolute;left:0;text-align:left;margin-left:265.7pt;margin-top:3.85pt;width:11.75pt;height:28.7pt;z-index:251693056;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" filled="f" stroked="f" strokeweight="1pt">
                <v:stroke miterlimit="4"/>
                <v:textbox inset="1.27mm,1.27mm,1.27mm,1.27mm">
                  <w:txbxContent>
                    <w:p w:rsidR="00457BF6" w:rsidRDefault="00457BF6">
                      <w:pPr>
                        <w:pStyle w:val="Corpo"/>
                      </w:pPr>
                      <w:r>
                        <w:rPr>
                          <w:kern w:val="24"/>
                          <w:sz w:val="18"/>
                          <w:szCs w:val="18"/>
                        </w:rPr>
                        <w:t>5</w:t>
                      </w:r>
                    </w:p>
                  </w:txbxContent>
                </v:textbox>
                <w10:wrap anchory="line"/>
              </v:shape>
            </w:pict>
          </mc:Fallback>
        </mc:AlternateContent>
      </w:r>
    </w:p>
    <w:p w:rsidR="00242D5E" w:rsidRDefault="00162D4B">
      <w:pPr>
        <w:pStyle w:val="Corpo"/>
      </w:pPr>
      <w:r>
        <w:rPr>
          <w:rStyle w:val="Nmerodepgina"/>
          <w:noProof/>
        </w:rPr>
        <mc:AlternateContent>
          <mc:Choice Requires="wps">
            <w:drawing>
              <wp:anchor distT="0" distB="0" distL="0" distR="0" simplePos="0" relativeHeight="251694080" behindDoc="0" locked="0" layoutInCell="1" allowOverlap="1">
                <wp:simplePos x="0" y="0"/>
                <wp:positionH relativeFrom="column">
                  <wp:posOffset>1180179</wp:posOffset>
                </wp:positionH>
                <wp:positionV relativeFrom="line">
                  <wp:posOffset>88142</wp:posOffset>
                </wp:positionV>
                <wp:extent cx="359596" cy="359596"/>
                <wp:effectExtent l="0" t="0" r="0" b="0"/>
                <wp:wrapNone/>
                <wp:docPr id="1073741859" name="officeArt object" descr="Retângulo 4"/>
                <wp:cNvGraphicFramePr/>
                <a:graphic xmlns:a="http://schemas.openxmlformats.org/drawingml/2006/main">
                  <a:graphicData uri="http://schemas.microsoft.com/office/word/2010/wordprocessingShape">
                    <wps:wsp>
                      <wps:cNvSpPr/>
                      <wps:spPr>
                        <a:xfrm>
                          <a:off x="0" y="0"/>
                          <a:ext cx="359596" cy="359596"/>
                        </a:xfrm>
                        <a:prstGeom prst="rect">
                          <a:avLst/>
                        </a:prstGeom>
                        <a:solidFill>
                          <a:srgbClr val="FFFFFF"/>
                        </a:solidFill>
                        <a:ln w="12700" cap="flat">
                          <a:noFill/>
                          <a:miter lim="400000"/>
                        </a:ln>
                        <a:effectLst/>
                      </wps:spPr>
                      <wps:txbx>
                        <w:txbxContent>
                          <w:p w:rsidR="00457BF6" w:rsidRDefault="00457BF6">
                            <w:pPr>
                              <w:pStyle w:val="Corpo"/>
                              <w:jc w:val="center"/>
                            </w:pPr>
                            <w:r>
                              <w:rPr>
                                <w:rFonts w:ascii="Helvetica Neue Thin" w:hAnsi="Helvetica Neue Thin"/>
                                <w:color w:val="DADADE"/>
                                <w:kern w:val="24"/>
                                <w:sz w:val="34"/>
                                <w:szCs w:val="34"/>
                                <w:u w:color="DADADE"/>
                              </w:rPr>
                              <w:t>E</w:t>
                            </w:r>
                          </w:p>
                        </w:txbxContent>
                      </wps:txbx>
                      <wps:bodyPr wrap="square" lIns="45719" tIns="45719" rIns="45719" bIns="45719" numCol="1" anchor="ctr">
                        <a:noAutofit/>
                      </wps:bodyPr>
                    </wps:wsp>
                  </a:graphicData>
                </a:graphic>
              </wp:anchor>
            </w:drawing>
          </mc:Choice>
          <mc:Fallback>
            <w:pict>
              <v:rect id="_x0000_s1039" alt="Retângulo 4" style="position:absolute;left:0;text-align:left;margin-left:92.95pt;margin-top:6.95pt;width:28.3pt;height:28.3pt;z-index:251694080;visibility:visible;mso-wrap-style:square;mso-wrap-distance-left:0;mso-wrap-distance-top:0;mso-wrap-distance-right:0;mso-wrap-distance-bottom:0;mso-position-horizontal:absolute;mso-position-horizontal-relative:text;mso-position-vertical:absolute;mso-position-vertical-relative:lin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" stroked="f" strokeweight="1pt">
                <v:stroke miterlimit="4"/>
                <v:textbox inset="1.27mm,1.27mm,1.27mm,1.27mm">
                  <w:txbxContent>
                    <w:p w:rsidR="00457BF6" w:rsidRDefault="00457BF6">
                      <w:pPr>
                        <w:pStyle w:val="Corpo"/>
                        <w:jc w:val="center"/>
                      </w:pPr>
                      <w:r>
                        <w:rPr>
                          <w:rFonts w:ascii="Helvetica Neue Thin" w:hAnsi="Helvetica Neue Thin"/>
                          <w:color w:val="DADADE"/>
                          <w:kern w:val="24"/>
                          <w:sz w:val="34"/>
                          <w:szCs w:val="34"/>
                          <w:u w:color="DADADE"/>
                        </w:rPr>
                        <w:t>E</w:t>
                      </w:r>
                    </w:p>
                  </w:txbxContent>
                </v:textbox>
                <w10:wrap anchory="line"/>
              </v:rect>
            </w:pict>
          </mc:Fallback>
        </mc:AlternateContent>
      </w:r>
    </w:p>
    <w:p w:rsidR="00242D5E" w:rsidRDefault="00242D5E">
      <w:pPr>
        <w:pStyle w:val="Corpo"/>
      </w:pPr>
    </w:p>
    <w:p w:rsidR="00242D5E" w:rsidRDefault="00162D4B">
      <w:pPr>
        <w:pStyle w:val="Corpo"/>
      </w:pPr>
      <w:r>
        <w:rPr>
          <w:b/>
          <w:bCs/>
          <w:lang w:val="pt-PT"/>
        </w:rPr>
        <w:t xml:space="preserve">Figura </w:t>
      </w:r>
      <w:r w:rsidR="00C600A2">
        <w:rPr>
          <w:b/>
          <w:bCs/>
          <w:lang w:val="pt-PT"/>
        </w:rPr>
        <w:t>4</w:t>
      </w:r>
      <w:r>
        <w:rPr>
          <w:rStyle w:val="Nmerodepgina"/>
          <w:lang w:val="pt-PT"/>
        </w:rPr>
        <w:t>. Pontos a pesquisar em ambas as orelhas: (1) coluna cervical; (2) musculatura cervical; (3) t</w:t>
      </w:r>
      <w:r>
        <w:rPr>
          <w:rStyle w:val="Nmerodepgina"/>
        </w:rPr>
        <w:t xml:space="preserve">álamo; (4) zero; (5) </w:t>
      </w:r>
      <w:proofErr w:type="spellStart"/>
      <w:r>
        <w:rPr>
          <w:i/>
          <w:iCs/>
          <w:lang w:val="de-DE"/>
        </w:rPr>
        <w:t>Shen</w:t>
      </w:r>
      <w:proofErr w:type="spellEnd"/>
      <w:r>
        <w:rPr>
          <w:i/>
          <w:iCs/>
          <w:lang w:val="de-DE"/>
        </w:rPr>
        <w:t xml:space="preserve"> </w:t>
      </w:r>
      <w:proofErr w:type="spellStart"/>
      <w:r>
        <w:rPr>
          <w:i/>
          <w:iCs/>
          <w:lang w:val="de-DE"/>
        </w:rPr>
        <w:t>men</w:t>
      </w:r>
      <w:proofErr w:type="spellEnd"/>
      <w:r>
        <w:rPr>
          <w:rStyle w:val="Nmerodepgina"/>
        </w:rPr>
        <w:t xml:space="preserve">; (6) </w:t>
      </w:r>
      <w:r w:rsidR="00282E39">
        <w:rPr>
          <w:rStyle w:val="Nmerodepgina"/>
        </w:rPr>
        <w:t>córtex</w:t>
      </w:r>
      <w:r>
        <w:rPr>
          <w:rStyle w:val="Nmerodepgina"/>
          <w:lang w:val="es-ES_tradnl"/>
        </w:rPr>
        <w:t xml:space="preserve"> </w:t>
      </w:r>
      <w:r w:rsidR="00675532">
        <w:rPr>
          <w:rStyle w:val="Nmerodepgina"/>
        </w:rPr>
        <w:t>pré-frontal</w:t>
      </w:r>
      <w:r>
        <w:rPr>
          <w:rStyle w:val="Nmerodepgina"/>
          <w:lang w:val="pt-PT"/>
        </w:rPr>
        <w:t>.</w:t>
      </w:r>
    </w:p>
    <w:p w:rsidR="00242D5E" w:rsidRDefault="00242D5E">
      <w:pPr>
        <w:pStyle w:val="Corpo"/>
      </w:pPr>
    </w:p>
    <w:p w:rsidR="00242D5E" w:rsidRDefault="00162D4B">
      <w:pPr>
        <w:pStyle w:val="Corpo"/>
      </w:pPr>
      <w:r>
        <w:rPr>
          <w:rStyle w:val="Nmerodepgina"/>
          <w:noProof/>
        </w:rPr>
        <w:lastRenderedPageBreak/>
        <w:drawing>
          <wp:inline distT="0" distB="0" distL="0" distR="0">
            <wp:extent cx="5443870" cy="2073349"/>
            <wp:effectExtent l="0" t="0" r="4445" b="0"/>
            <wp:docPr id="1073741860" name="officeArt object" descr="Picture 1"/>
            <wp:cNvGraphicFramePr/>
            <a:graphic xmlns:a="http://schemas.openxmlformats.org/drawingml/2006/main">
              <a:graphicData uri="http://schemas.openxmlformats.org/drawingml/2006/picture">
                <pic:pic xmlns:pic="http://schemas.openxmlformats.org/drawingml/2006/picture">
                  <pic:nvPicPr>
                    <pic:cNvPr id="1073741860" name="Picture 1" descr="Picture 1"/>
                    <pic:cNvPicPr>
                      <a:picLocks noChangeAspect="1"/>
                    </pic:cNvPicPr>
                  </pic:nvPicPr>
                  <pic:blipFill>
                    <a:blip r:embed="rId13"/>
                    <a:stretch>
                      <a:fillRect/>
                    </a:stretch>
                  </pic:blipFill>
                  <pic:spPr>
                    <a:xfrm>
                      <a:off x="0" y="0"/>
                      <a:ext cx="5456991" cy="2078346"/>
                    </a:xfrm>
                    <a:prstGeom prst="rect">
                      <a:avLst/>
                    </a:prstGeom>
                    <a:ln w="12700" cap="flat">
                      <a:noFill/>
                      <a:miter lim="400000"/>
                    </a:ln>
                    <a:effectLst/>
                  </pic:spPr>
                </pic:pic>
              </a:graphicData>
            </a:graphic>
          </wp:inline>
        </w:drawing>
      </w:r>
    </w:p>
    <w:p w:rsidR="00242D5E" w:rsidRDefault="00162D4B">
      <w:pPr>
        <w:pStyle w:val="Corpo"/>
        <w:spacing w:before="360" w:after="240"/>
        <w:rPr>
          <w:rStyle w:val="Nmerodepgina"/>
          <w:lang w:val="it-IT"/>
        </w:rPr>
      </w:pPr>
      <w:r>
        <w:rPr>
          <w:b/>
          <w:bCs/>
          <w:lang w:val="pt-PT"/>
        </w:rPr>
        <w:t xml:space="preserve">Figura </w:t>
      </w:r>
      <w:r w:rsidR="00C600A2">
        <w:rPr>
          <w:b/>
          <w:bCs/>
          <w:lang w:val="pt-PT"/>
        </w:rPr>
        <w:t>5</w:t>
      </w:r>
      <w:r>
        <w:rPr>
          <w:rStyle w:val="Nmerodepgina"/>
          <w:lang w:val="pt-PT"/>
        </w:rPr>
        <w:t xml:space="preserve">. Esquema da orelha para marcação dos pontos tratados a cada </w:t>
      </w:r>
      <w:r w:rsidR="00282E39">
        <w:rPr>
          <w:rStyle w:val="Nmerodepgina"/>
          <w:lang w:val="pt-PT"/>
        </w:rPr>
        <w:t>sessão</w:t>
      </w:r>
      <w:r>
        <w:rPr>
          <w:rStyle w:val="Nmerodepgina"/>
          <w:lang w:val="it-IT"/>
        </w:rPr>
        <w:t>.</w:t>
      </w:r>
    </w:p>
    <w:p w:rsidR="005D0835" w:rsidRDefault="005D0835">
      <w:pPr>
        <w:pStyle w:val="Corpo"/>
        <w:spacing w:before="360" w:after="240"/>
      </w:pPr>
      <w:r w:rsidRPr="008C51D9">
        <w:rPr>
          <w:rFonts w:ascii="Comic Sans MS" w:hAnsi="Comic Sans MS" w:cs="Arial"/>
          <w:noProof/>
          <w:lang w:val="en-US" w:eastAsia="en-US"/>
        </w:rPr>
        <mc:AlternateContent>
          <mc:Choice Requires="wpg">
            <w:drawing>
              <wp:anchor distT="0" distB="0" distL="114300" distR="114300" simplePos="0" relativeHeight="251696128" behindDoc="1" locked="0" layoutInCell="1" allowOverlap="1" wp14:anchorId="7E9D23CD" wp14:editId="6D73736B">
                <wp:simplePos x="0" y="0"/>
                <wp:positionH relativeFrom="column">
                  <wp:posOffset>308225</wp:posOffset>
                </wp:positionH>
                <wp:positionV relativeFrom="paragraph">
                  <wp:posOffset>394335</wp:posOffset>
                </wp:positionV>
                <wp:extent cx="4848225" cy="1335405"/>
                <wp:effectExtent l="0" t="0" r="3175" b="10795"/>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48225" cy="1335405"/>
                          <a:chOff x="2115" y="8082"/>
                          <a:chExt cx="7635" cy="2103"/>
                        </a:xfrm>
                      </wpg:grpSpPr>
                      <wps:wsp>
                        <wps:cNvPr id="6" name="AutoShape 3"/>
                        <wps:cNvCnPr>
                          <a:cxnSpLocks noChangeShapeType="1"/>
                        </wps:cNvCnPr>
                        <wps:spPr bwMode="auto">
                          <a:xfrm>
                            <a:off x="2982" y="8082"/>
                            <a:ext cx="5669" cy="0"/>
                          </a:xfrm>
                          <a:prstGeom prst="straightConnector1">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wps:wsp>
                        <wps:cNvPr id="7" name="AutoShape 4"/>
                        <wps:cNvCnPr>
                          <a:cxnSpLocks noChangeShapeType="1"/>
                        </wps:cNvCnPr>
                        <wps:spPr bwMode="auto">
                          <a:xfrm>
                            <a:off x="2982" y="8445"/>
                            <a:ext cx="0" cy="975"/>
                          </a:xfrm>
                          <a:prstGeom prst="straightConnector1">
                            <a:avLst/>
                          </a:prstGeom>
                          <a:noFill/>
                          <a:ln w="12700">
                            <a:solidFill>
                              <a:srgbClr val="000000"/>
                            </a:solidFill>
                            <a:prstDash val="sysDot"/>
                            <a:round/>
                            <a:headEnd/>
                            <a:tailEnd type="triangle"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wps:wsp>
                        <wps:cNvPr id="8" name="AutoShape 5"/>
                        <wps:cNvCnPr>
                          <a:cxnSpLocks noChangeShapeType="1"/>
                        </wps:cNvCnPr>
                        <wps:spPr bwMode="auto">
                          <a:xfrm>
                            <a:off x="8651" y="8445"/>
                            <a:ext cx="0" cy="975"/>
                          </a:xfrm>
                          <a:prstGeom prst="straightConnector1">
                            <a:avLst/>
                          </a:prstGeom>
                          <a:noFill/>
                          <a:ln w="12700">
                            <a:solidFill>
                              <a:srgbClr val="000000"/>
                            </a:solidFill>
                            <a:prstDash val="sysDot"/>
                            <a:round/>
                            <a:headEnd/>
                            <a:tailEnd type="triangle"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wps:wsp>
                        <wps:cNvPr id="9" name="Text Box 6"/>
                        <wps:cNvSpPr txBox="1">
                          <a:spLocks noChangeArrowheads="1"/>
                        </wps:cNvSpPr>
                        <wps:spPr bwMode="auto">
                          <a:xfrm>
                            <a:off x="2115" y="9570"/>
                            <a:ext cx="1695" cy="450"/>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rsidR="00457BF6" w:rsidRPr="00282E39" w:rsidRDefault="00457BF6" w:rsidP="00282E39">
                              <w:pPr>
                                <w:jc w:val="center"/>
                                <w:rPr>
                                  <w:sz w:val="20"/>
                                  <w:szCs w:val="20"/>
                                  <w:lang w:val="pt-BR"/>
                                </w:rPr>
                              </w:pPr>
                              <w:r w:rsidRPr="00282E39">
                                <w:rPr>
                                  <w:sz w:val="20"/>
                                  <w:szCs w:val="20"/>
                                  <w:lang w:val="pt-BR"/>
                                </w:rPr>
                                <w:t>sem dor alguma</w:t>
                              </w:r>
                            </w:p>
                          </w:txbxContent>
                        </wps:txbx>
                        <wps:bodyPr rot="0" vert="horz" wrap="square" lIns="91440" tIns="45720" rIns="91440" bIns="45720" anchor="t" anchorCtr="0" upright="1">
                          <a:noAutofit/>
                        </wps:bodyPr>
                      </wps:wsp>
                      <wps:wsp>
                        <wps:cNvPr id="10" name="Text Box 7"/>
                        <wps:cNvSpPr txBox="1">
                          <a:spLocks noChangeArrowheads="1"/>
                        </wps:cNvSpPr>
                        <wps:spPr bwMode="auto">
                          <a:xfrm>
                            <a:off x="7590" y="9570"/>
                            <a:ext cx="2160" cy="615"/>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rsidR="00457BF6" w:rsidRPr="00282E39" w:rsidRDefault="00457BF6" w:rsidP="00282E39">
                              <w:pPr>
                                <w:jc w:val="center"/>
                                <w:rPr>
                                  <w:sz w:val="20"/>
                                  <w:szCs w:val="20"/>
                                  <w:lang w:val="pt-BR"/>
                                </w:rPr>
                              </w:pPr>
                              <w:r w:rsidRPr="00282E39">
                                <w:rPr>
                                  <w:sz w:val="20"/>
                                  <w:szCs w:val="20"/>
                                  <w:lang w:val="pt-BR"/>
                                </w:rPr>
                                <w:t>maior dor imaginável</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9D23CD" id="Group 2" o:spid="_x0000_s1040" style="position:absolute;left:0;text-align:left;margin-left:24.25pt;margin-top:31.05pt;width:381.75pt;height:105.15pt;z-index:-251620352" coordorigin="2115,8082" coordsize="7635,210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">
                <v:shapetype id="_x0000_t32" coordsize="21600,21600" o:spt="32" o:oned="t" path="m,l21600,21600e" filled="f">
                  <v:path arrowok="t" fillok="f" o:connecttype="none"/>
                  <o:lock v:ext="edit" shapetype="t"/>
                </v:shapetype>
                <v:shape id="AutoShape 3" o:spid="_x0000_s1041" type="#_x0000_t32" style="position:absolute;left:2982;top:8082;width:5669;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"/>
                <v:shape id="AutoShape 4" o:spid="_x0000_s1042" type="#_x0000_t32" style="position:absolute;left:2982;top:8445;width:0;height:975;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" strokeweight="1pt">
                  <v:stroke dashstyle="1 1" endarrow="block"/>
                </v:shape>
                <v:shape id="AutoShape 5" o:spid="_x0000_s1043" type="#_x0000_t32" style="position:absolute;left:8651;top:8445;width:0;height:975;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" strokeweight="1pt">
                  <v:stroke dashstyle="1 1" endarrow="block"/>
                </v:shape>
                <v:shape id="Text Box 6" o:spid="_x0000_s1044" type="#_x0000_t202" style="position:absolute;left:2115;top:9570;width:1695;height:4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" stroked="f">
                  <v:textbox>
                    <w:txbxContent>
                      <w:p w:rsidR="00457BF6" w:rsidRPr="00282E39" w:rsidRDefault="00457BF6" w:rsidP="00282E39">
                        <w:pPr>
                          <w:jc w:val="center"/>
                          <w:rPr>
                            <w:sz w:val="20"/>
                            <w:szCs w:val="20"/>
                            <w:lang w:val="pt-BR"/>
                          </w:rPr>
                        </w:pPr>
                        <w:r w:rsidRPr="00282E39">
                          <w:rPr>
                            <w:sz w:val="20"/>
                            <w:szCs w:val="20"/>
                            <w:lang w:val="pt-BR"/>
                          </w:rPr>
                          <w:t>sem dor alguma</w:t>
                        </w:r>
                      </w:p>
                    </w:txbxContent>
                  </v:textbox>
                </v:shape>
                <v:shape id="Text Box 7" o:spid="_x0000_s1045" type="#_x0000_t202" style="position:absolute;left:7590;top:9570;width:2160;height:6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" stroked="f">
                  <v:textbox>
                    <w:txbxContent>
                      <w:p w:rsidR="00457BF6" w:rsidRPr="00282E39" w:rsidRDefault="00457BF6" w:rsidP="00282E39">
                        <w:pPr>
                          <w:jc w:val="center"/>
                          <w:rPr>
                            <w:sz w:val="20"/>
                            <w:szCs w:val="20"/>
                            <w:lang w:val="pt-BR"/>
                          </w:rPr>
                        </w:pPr>
                        <w:r w:rsidRPr="00282E39">
                          <w:rPr>
                            <w:sz w:val="20"/>
                            <w:szCs w:val="20"/>
                            <w:lang w:val="pt-BR"/>
                          </w:rPr>
                          <w:t>maior dor imaginável</w:t>
                        </w:r>
                      </w:p>
                    </w:txbxContent>
                  </v:textbox>
                </v:shape>
              </v:group>
            </w:pict>
          </mc:Fallback>
        </mc:AlternateContent>
      </w:r>
    </w:p>
    <w:p w:rsidR="00242D5E" w:rsidRDefault="00242D5E">
      <w:pPr>
        <w:pStyle w:val="Corpo"/>
      </w:pPr>
    </w:p>
    <w:p w:rsidR="00282E39" w:rsidRDefault="00282E39">
      <w:pPr>
        <w:pStyle w:val="Corpo"/>
      </w:pPr>
    </w:p>
    <w:p w:rsidR="00282E39" w:rsidRDefault="00282E39">
      <w:pPr>
        <w:pStyle w:val="Corpo"/>
        <w:spacing w:before="240"/>
        <w:rPr>
          <w:b/>
          <w:bCs/>
          <w:lang w:val="pt-PT"/>
        </w:rPr>
      </w:pPr>
    </w:p>
    <w:p w:rsidR="00282E39" w:rsidRDefault="00282E39">
      <w:pPr>
        <w:pStyle w:val="Corpo"/>
        <w:spacing w:before="240"/>
        <w:rPr>
          <w:b/>
          <w:bCs/>
          <w:lang w:val="pt-PT"/>
        </w:rPr>
      </w:pPr>
    </w:p>
    <w:p w:rsidR="00242D5E" w:rsidRDefault="00162D4B">
      <w:pPr>
        <w:pStyle w:val="Corpo"/>
        <w:spacing w:before="240"/>
      </w:pPr>
      <w:r>
        <w:rPr>
          <w:b/>
          <w:bCs/>
          <w:lang w:val="pt-PT"/>
        </w:rPr>
        <w:t xml:space="preserve">Figura </w:t>
      </w:r>
      <w:r w:rsidR="00C600A2">
        <w:rPr>
          <w:b/>
          <w:bCs/>
          <w:lang w:val="pt-PT"/>
        </w:rPr>
        <w:t>6</w:t>
      </w:r>
      <w:r>
        <w:rPr>
          <w:rStyle w:val="Nmerodepgina"/>
          <w:lang w:val="pt-PT"/>
        </w:rPr>
        <w:t xml:space="preserve">. Escala visual </w:t>
      </w:r>
      <w:r w:rsidR="00282E39">
        <w:rPr>
          <w:rStyle w:val="Nmerodepgina"/>
          <w:lang w:val="pt-PT"/>
        </w:rPr>
        <w:t>analógica</w:t>
      </w:r>
      <w:r>
        <w:rPr>
          <w:rStyle w:val="Nmerodepgina"/>
          <w:lang w:val="pt-PT"/>
        </w:rPr>
        <w:t xml:space="preserve"> (EVA) da dor.</w:t>
      </w:r>
    </w:p>
    <w:p w:rsidR="00242D5E" w:rsidRDefault="00162D4B">
      <w:pPr>
        <w:pStyle w:val="Corpo"/>
      </w:pPr>
      <w:r>
        <w:rPr>
          <w:rStyle w:val="Nmerodepgina"/>
          <w:rFonts w:ascii="Arial Unicode MS" w:hAnsi="Arial Unicode MS"/>
        </w:rPr>
        <w:br w:type="page"/>
      </w:r>
    </w:p>
    <w:p w:rsidR="00242D5E" w:rsidRPr="00421D0B" w:rsidRDefault="00162D4B" w:rsidP="00421D0B">
      <w:pPr>
        <w:pStyle w:val="Ttulo1"/>
      </w:pPr>
      <w:bookmarkStart w:id="24" w:name="_Toc36566161"/>
      <w:r w:rsidRPr="00421D0B">
        <w:rPr>
          <w:rStyle w:val="Nmerodepgina"/>
        </w:rPr>
        <w:lastRenderedPageBreak/>
        <w:t>ANEXO III – ÍNDICE DE INCAPACIDADE CERVICAL</w:t>
      </w:r>
      <w:bookmarkEnd w:id="24"/>
    </w:p>
    <w:p w:rsidR="00242D5E" w:rsidRDefault="00162D4B">
      <w:pPr>
        <w:pStyle w:val="Corpo"/>
        <w:rPr>
          <w:rStyle w:val="Nmerodepgina"/>
        </w:rPr>
      </w:pPr>
      <w:r>
        <w:rPr>
          <w:lang w:val="pt-PT"/>
        </w:rPr>
        <w:t>Este questionário foi desenvolvido para nos fornecer informações sobre como a dor no pescoço afetou sua capacidade de gerenciar a vida cotidiana. Responda a cada seção e marque em cada seção apenas a caixa que se aplica a você. Entendemos que você pode considerar que duas ou mais declarações em qualquer seção se relacionam a você, mas marque apenas a caixa que melhor descreve seu problema.</w:t>
      </w:r>
    </w:p>
    <w:p w:rsidR="00242D5E" w:rsidRPr="00421D0B" w:rsidRDefault="00162D4B" w:rsidP="00421D0B">
      <w:pPr>
        <w:pStyle w:val="Ttulo2"/>
      </w:pPr>
      <w:bookmarkStart w:id="25" w:name="_Toc36566162"/>
      <w:r w:rsidRPr="00421D0B">
        <w:rPr>
          <w:rStyle w:val="Nmerodepgina"/>
          <w:rFonts w:eastAsia="Arial Unicode MS"/>
        </w:rPr>
        <w:t>Seção 1 – Intensidade da dor</w:t>
      </w:r>
      <w:bookmarkEnd w:id="25"/>
    </w:p>
    <w:p w:rsidR="00242D5E" w:rsidRDefault="00162D4B" w:rsidP="002B34FB">
      <w:pPr>
        <w:pStyle w:val="PargrafodaLista"/>
        <w:numPr>
          <w:ilvl w:val="0"/>
          <w:numId w:val="21"/>
        </w:numPr>
        <w:spacing w:after="120" w:line="276" w:lineRule="auto"/>
      </w:pPr>
      <w:r>
        <w:rPr>
          <w:rStyle w:val="Nmerodepgina"/>
        </w:rPr>
        <w:t>Eu não tenho dor nesse momento.</w:t>
      </w:r>
    </w:p>
    <w:p w:rsidR="00242D5E" w:rsidRDefault="00162D4B" w:rsidP="002B34FB">
      <w:pPr>
        <w:pStyle w:val="PargrafodaLista"/>
        <w:numPr>
          <w:ilvl w:val="0"/>
          <w:numId w:val="21"/>
        </w:numPr>
        <w:spacing w:after="120" w:line="276" w:lineRule="auto"/>
      </w:pPr>
      <w:r>
        <w:rPr>
          <w:rStyle w:val="Nmerodepgina"/>
        </w:rPr>
        <w:t>A dor é muito leve nesse momento.</w:t>
      </w:r>
    </w:p>
    <w:p w:rsidR="00242D5E" w:rsidRDefault="00162D4B" w:rsidP="002B34FB">
      <w:pPr>
        <w:pStyle w:val="PargrafodaLista"/>
        <w:numPr>
          <w:ilvl w:val="0"/>
          <w:numId w:val="21"/>
        </w:numPr>
        <w:spacing w:after="120" w:line="276" w:lineRule="auto"/>
      </w:pPr>
      <w:r>
        <w:rPr>
          <w:rStyle w:val="Nmerodepgina"/>
        </w:rPr>
        <w:t>A dor é moderada nesse momento.</w:t>
      </w:r>
    </w:p>
    <w:p w:rsidR="00242D5E" w:rsidRDefault="00162D4B" w:rsidP="002B34FB">
      <w:pPr>
        <w:pStyle w:val="PargrafodaLista"/>
        <w:numPr>
          <w:ilvl w:val="0"/>
          <w:numId w:val="21"/>
        </w:numPr>
        <w:spacing w:after="120" w:line="276" w:lineRule="auto"/>
      </w:pPr>
      <w:r>
        <w:rPr>
          <w:rStyle w:val="Nmerodepgina"/>
        </w:rPr>
        <w:t>A dor é razoavelmente grande nesse momento.</w:t>
      </w:r>
    </w:p>
    <w:p w:rsidR="00242D5E" w:rsidRDefault="00162D4B" w:rsidP="002B34FB">
      <w:pPr>
        <w:pStyle w:val="PargrafodaLista"/>
        <w:numPr>
          <w:ilvl w:val="0"/>
          <w:numId w:val="21"/>
        </w:numPr>
        <w:spacing w:after="120" w:line="276" w:lineRule="auto"/>
      </w:pPr>
      <w:r>
        <w:rPr>
          <w:rStyle w:val="Nmerodepgina"/>
        </w:rPr>
        <w:t>A dor é muito grande nesse momento.</w:t>
      </w:r>
    </w:p>
    <w:p w:rsidR="00242D5E" w:rsidRDefault="00162D4B" w:rsidP="002B34FB">
      <w:pPr>
        <w:pStyle w:val="PargrafodaLista"/>
        <w:numPr>
          <w:ilvl w:val="0"/>
          <w:numId w:val="21"/>
        </w:numPr>
        <w:spacing w:after="120" w:line="480" w:lineRule="auto"/>
      </w:pPr>
      <w:r>
        <w:rPr>
          <w:rStyle w:val="Nmerodepgina"/>
        </w:rPr>
        <w:t>A dor é a pior que se possa imaginar nesse momento.</w:t>
      </w:r>
    </w:p>
    <w:p w:rsidR="00242D5E" w:rsidRPr="00421D0B" w:rsidRDefault="00162D4B" w:rsidP="00421D0B">
      <w:pPr>
        <w:pStyle w:val="Ttulo2"/>
      </w:pPr>
      <w:bookmarkStart w:id="26" w:name="_Toc36566163"/>
      <w:r w:rsidRPr="00421D0B">
        <w:rPr>
          <w:rStyle w:val="Nmerodepgina"/>
          <w:rFonts w:eastAsia="Arial Unicode MS"/>
        </w:rPr>
        <w:t>Seção 2 – Cuidado pessoal (se lavar, se vestir etc.)</w:t>
      </w:r>
      <w:bookmarkEnd w:id="26"/>
    </w:p>
    <w:p w:rsidR="00242D5E" w:rsidRDefault="00162D4B" w:rsidP="002B34FB">
      <w:pPr>
        <w:pStyle w:val="PargrafodaLista"/>
        <w:numPr>
          <w:ilvl w:val="0"/>
          <w:numId w:val="22"/>
        </w:numPr>
        <w:spacing w:after="120" w:line="276" w:lineRule="auto"/>
      </w:pPr>
      <w:r>
        <w:rPr>
          <w:rStyle w:val="Nmerodepgina"/>
        </w:rPr>
        <w:t>Eu posso cuidar de mim mesmo(a) sem aumentar a dor.</w:t>
      </w:r>
    </w:p>
    <w:p w:rsidR="00242D5E" w:rsidRDefault="00162D4B" w:rsidP="002B34FB">
      <w:pPr>
        <w:pStyle w:val="PargrafodaLista"/>
        <w:numPr>
          <w:ilvl w:val="0"/>
          <w:numId w:val="22"/>
        </w:numPr>
        <w:spacing w:after="120" w:line="276" w:lineRule="auto"/>
      </w:pPr>
      <w:r>
        <w:rPr>
          <w:rStyle w:val="Nmerodepgina"/>
        </w:rPr>
        <w:t>Eu posso cuidar de mim mesmo(a) normalmente, mas isso faz aumentar a dor.</w:t>
      </w:r>
    </w:p>
    <w:p w:rsidR="00242D5E" w:rsidRDefault="00162D4B" w:rsidP="002B34FB">
      <w:pPr>
        <w:pStyle w:val="PargrafodaLista"/>
        <w:numPr>
          <w:ilvl w:val="0"/>
          <w:numId w:val="22"/>
        </w:numPr>
        <w:spacing w:after="120" w:line="276" w:lineRule="auto"/>
      </w:pPr>
      <w:r>
        <w:rPr>
          <w:rStyle w:val="Nmerodepgina"/>
        </w:rPr>
        <w:t>É doloroso ter que cuidar de mim mesmo(a), e eu faço isso lentamente e com cuidado.</w:t>
      </w:r>
    </w:p>
    <w:p w:rsidR="00242D5E" w:rsidRDefault="00162D4B" w:rsidP="002B34FB">
      <w:pPr>
        <w:pStyle w:val="PargrafodaLista"/>
        <w:numPr>
          <w:ilvl w:val="0"/>
          <w:numId w:val="22"/>
        </w:numPr>
        <w:spacing w:after="120" w:line="276" w:lineRule="auto"/>
      </w:pPr>
      <w:r>
        <w:rPr>
          <w:rStyle w:val="Nmerodepgina"/>
        </w:rPr>
        <w:t>Eu preciso de ajuda, mas consigo fazer a maior parte de meu cuidado pessoal.</w:t>
      </w:r>
    </w:p>
    <w:p w:rsidR="00242D5E" w:rsidRDefault="00162D4B" w:rsidP="002B34FB">
      <w:pPr>
        <w:pStyle w:val="PargrafodaLista"/>
        <w:numPr>
          <w:ilvl w:val="0"/>
          <w:numId w:val="22"/>
        </w:numPr>
        <w:spacing w:after="120" w:line="276" w:lineRule="auto"/>
      </w:pPr>
      <w:r>
        <w:rPr>
          <w:rStyle w:val="Nmerodepgina"/>
        </w:rPr>
        <w:t xml:space="preserve">Eu preciso de ajuda todos os dias na maioria dos </w:t>
      </w:r>
      <w:proofErr w:type="spellStart"/>
      <w:r>
        <w:rPr>
          <w:rStyle w:val="Nmerodepgina"/>
        </w:rPr>
        <w:t>aspectos</w:t>
      </w:r>
      <w:proofErr w:type="spellEnd"/>
      <w:r>
        <w:rPr>
          <w:rStyle w:val="Nmerodepgina"/>
        </w:rPr>
        <w:t xml:space="preserve"> relacionados a cuidar de mim mesmo.</w:t>
      </w:r>
    </w:p>
    <w:p w:rsidR="00242D5E" w:rsidRDefault="00162D4B" w:rsidP="002B34FB">
      <w:pPr>
        <w:pStyle w:val="PargrafodaLista"/>
        <w:numPr>
          <w:ilvl w:val="0"/>
          <w:numId w:val="22"/>
        </w:numPr>
        <w:spacing w:after="120" w:line="480" w:lineRule="auto"/>
      </w:pPr>
      <w:r>
        <w:rPr>
          <w:rStyle w:val="Nmerodepgina"/>
        </w:rPr>
        <w:t>Eu não me visto, lavo-me com dificuldade e fico na cama.</w:t>
      </w:r>
    </w:p>
    <w:p w:rsidR="00242D5E" w:rsidRPr="00421D0B" w:rsidRDefault="00162D4B" w:rsidP="00421D0B">
      <w:pPr>
        <w:pStyle w:val="Ttulo2"/>
      </w:pPr>
      <w:bookmarkStart w:id="27" w:name="_Toc36566164"/>
      <w:r w:rsidRPr="00421D0B">
        <w:rPr>
          <w:rStyle w:val="Nmerodepgina"/>
          <w:rFonts w:eastAsia="Arial Unicode MS"/>
        </w:rPr>
        <w:t>Seção 3 – Levantar coisas</w:t>
      </w:r>
      <w:bookmarkEnd w:id="27"/>
    </w:p>
    <w:p w:rsidR="00242D5E" w:rsidRDefault="00162D4B" w:rsidP="002B34FB">
      <w:pPr>
        <w:pStyle w:val="PargrafodaLista"/>
        <w:numPr>
          <w:ilvl w:val="0"/>
          <w:numId w:val="23"/>
        </w:numPr>
        <w:spacing w:after="120" w:line="276" w:lineRule="auto"/>
      </w:pPr>
      <w:r>
        <w:rPr>
          <w:rStyle w:val="Nmerodepgina"/>
        </w:rPr>
        <w:t>Eu posso levantar objetos pesados sem aumentar a dor.</w:t>
      </w:r>
    </w:p>
    <w:p w:rsidR="00242D5E" w:rsidRDefault="00162D4B" w:rsidP="002B34FB">
      <w:pPr>
        <w:pStyle w:val="PargrafodaLista"/>
        <w:numPr>
          <w:ilvl w:val="0"/>
          <w:numId w:val="23"/>
        </w:numPr>
        <w:spacing w:after="120" w:line="276" w:lineRule="auto"/>
      </w:pPr>
      <w:r>
        <w:rPr>
          <w:rStyle w:val="Nmerodepgina"/>
        </w:rPr>
        <w:t>Eu posso levantar objetos pesados, mas isso faz aumentar a dor.</w:t>
      </w:r>
    </w:p>
    <w:p w:rsidR="00242D5E" w:rsidRDefault="00162D4B" w:rsidP="002B34FB">
      <w:pPr>
        <w:pStyle w:val="PargrafodaLista"/>
        <w:numPr>
          <w:ilvl w:val="0"/>
          <w:numId w:val="23"/>
        </w:numPr>
        <w:spacing w:after="120" w:line="276" w:lineRule="auto"/>
      </w:pPr>
      <w:r>
        <w:rPr>
          <w:rStyle w:val="Nmerodepgina"/>
        </w:rPr>
        <w:t>A dor me impede de levantar objetos pesados do chão, mas eu consigo se eles estiverem colocados em uma boa posição, por exemplo em cima de uma mesa.</w:t>
      </w:r>
    </w:p>
    <w:p w:rsidR="00242D5E" w:rsidRDefault="00162D4B" w:rsidP="002B34FB">
      <w:pPr>
        <w:pStyle w:val="PargrafodaLista"/>
        <w:numPr>
          <w:ilvl w:val="0"/>
          <w:numId w:val="23"/>
        </w:numPr>
        <w:spacing w:after="120" w:line="276" w:lineRule="auto"/>
      </w:pPr>
      <w:r>
        <w:rPr>
          <w:rStyle w:val="Nmerodepgina"/>
        </w:rPr>
        <w:t>A dor me impede de levantar objetos pesados, mas eu consigo levantar objetos com peso leve e médio se eles estiverem colocados em uma boa posição.</w:t>
      </w:r>
    </w:p>
    <w:p w:rsidR="00242D5E" w:rsidRDefault="00162D4B" w:rsidP="002B34FB">
      <w:pPr>
        <w:pStyle w:val="PargrafodaLista"/>
        <w:numPr>
          <w:ilvl w:val="0"/>
          <w:numId w:val="23"/>
        </w:numPr>
        <w:spacing w:after="120" w:line="276" w:lineRule="auto"/>
      </w:pPr>
      <w:r>
        <w:rPr>
          <w:rStyle w:val="Nmerodepgina"/>
        </w:rPr>
        <w:t>Eu posso levantar objetos muito leve.</w:t>
      </w:r>
    </w:p>
    <w:p w:rsidR="00242D5E" w:rsidRDefault="00162D4B" w:rsidP="002B34FB">
      <w:pPr>
        <w:pStyle w:val="PargrafodaLista"/>
        <w:numPr>
          <w:ilvl w:val="0"/>
          <w:numId w:val="23"/>
        </w:numPr>
        <w:spacing w:after="120" w:line="480" w:lineRule="auto"/>
      </w:pPr>
      <w:r>
        <w:rPr>
          <w:rStyle w:val="Nmerodepgina"/>
        </w:rPr>
        <w:t>Eu não posso levantar nem carregar absolutamente nada.</w:t>
      </w:r>
    </w:p>
    <w:p w:rsidR="00242D5E" w:rsidRPr="00421D0B" w:rsidRDefault="00162D4B" w:rsidP="00421D0B">
      <w:pPr>
        <w:pStyle w:val="Ttulo2"/>
      </w:pPr>
      <w:bookmarkStart w:id="28" w:name="_Toc36566165"/>
      <w:r w:rsidRPr="00421D0B">
        <w:rPr>
          <w:rStyle w:val="Nmerodepgina"/>
          <w:rFonts w:eastAsia="Arial Unicode MS"/>
        </w:rPr>
        <w:lastRenderedPageBreak/>
        <w:t>Seção 4 – Leitura</w:t>
      </w:r>
      <w:bookmarkEnd w:id="28"/>
    </w:p>
    <w:p w:rsidR="00242D5E" w:rsidRDefault="00162D4B" w:rsidP="002B34FB">
      <w:pPr>
        <w:pStyle w:val="PargrafodaLista"/>
        <w:numPr>
          <w:ilvl w:val="0"/>
          <w:numId w:val="24"/>
        </w:numPr>
        <w:spacing w:after="120" w:line="276" w:lineRule="auto"/>
      </w:pPr>
      <w:r>
        <w:rPr>
          <w:rStyle w:val="Nmerodepgina"/>
        </w:rPr>
        <w:t>Eu posso ler tanto quanto eu queira sem dor no meu pescoço.</w:t>
      </w:r>
    </w:p>
    <w:p w:rsidR="00242D5E" w:rsidRDefault="00162D4B" w:rsidP="002B34FB">
      <w:pPr>
        <w:pStyle w:val="PargrafodaLista"/>
        <w:numPr>
          <w:ilvl w:val="0"/>
          <w:numId w:val="24"/>
        </w:numPr>
        <w:spacing w:after="120" w:line="276" w:lineRule="auto"/>
      </w:pPr>
      <w:r>
        <w:rPr>
          <w:rStyle w:val="Nmerodepgina"/>
        </w:rPr>
        <w:t>Eu posso ler tanto quanto eu queira com uma dor leve no meu pescoço.</w:t>
      </w:r>
    </w:p>
    <w:p w:rsidR="00242D5E" w:rsidRDefault="00162D4B" w:rsidP="002B34FB">
      <w:pPr>
        <w:pStyle w:val="PargrafodaLista"/>
        <w:numPr>
          <w:ilvl w:val="0"/>
          <w:numId w:val="24"/>
        </w:numPr>
        <w:spacing w:after="120" w:line="276" w:lineRule="auto"/>
      </w:pPr>
      <w:r>
        <w:rPr>
          <w:rStyle w:val="Nmerodepgina"/>
        </w:rPr>
        <w:t>Eu posso ler tanto quanto eu queira com uma dor moderada no meu pescoço.</w:t>
      </w:r>
    </w:p>
    <w:p w:rsidR="00242D5E" w:rsidRDefault="00162D4B" w:rsidP="002B34FB">
      <w:pPr>
        <w:pStyle w:val="PargrafodaLista"/>
        <w:numPr>
          <w:ilvl w:val="0"/>
          <w:numId w:val="24"/>
        </w:numPr>
        <w:spacing w:after="120" w:line="276" w:lineRule="auto"/>
      </w:pPr>
      <w:r>
        <w:rPr>
          <w:rStyle w:val="Nmerodepgina"/>
        </w:rPr>
        <w:t>Eu não posso ler tanto quanto eu queira por causa de uma dor moderada no meu pescoço.</w:t>
      </w:r>
    </w:p>
    <w:p w:rsidR="00242D5E" w:rsidRDefault="00162D4B" w:rsidP="002B34FB">
      <w:pPr>
        <w:pStyle w:val="PargrafodaLista"/>
        <w:numPr>
          <w:ilvl w:val="0"/>
          <w:numId w:val="24"/>
        </w:numPr>
        <w:spacing w:after="120" w:line="276" w:lineRule="auto"/>
      </w:pPr>
      <w:r>
        <w:rPr>
          <w:rStyle w:val="Nmerodepgina"/>
        </w:rPr>
        <w:t>Eu mal posso ler por causa de uma grande dor no meu pescoço.</w:t>
      </w:r>
    </w:p>
    <w:p w:rsidR="00242D5E" w:rsidRDefault="00162D4B" w:rsidP="002B34FB">
      <w:pPr>
        <w:pStyle w:val="PargrafodaLista"/>
        <w:numPr>
          <w:ilvl w:val="0"/>
          <w:numId w:val="24"/>
        </w:numPr>
        <w:spacing w:after="120" w:line="276" w:lineRule="auto"/>
      </w:pPr>
      <w:r>
        <w:rPr>
          <w:rStyle w:val="Nmerodepgina"/>
        </w:rPr>
        <w:t>Eu não posso ler nada.</w:t>
      </w:r>
    </w:p>
    <w:p w:rsidR="00242D5E" w:rsidRDefault="00162D4B" w:rsidP="002B34FB">
      <w:pPr>
        <w:pStyle w:val="PargrafodaLista"/>
        <w:numPr>
          <w:ilvl w:val="0"/>
          <w:numId w:val="24"/>
        </w:numPr>
        <w:spacing w:after="120" w:line="480" w:lineRule="auto"/>
      </w:pPr>
      <w:r>
        <w:rPr>
          <w:rStyle w:val="Nmerodepgina"/>
        </w:rPr>
        <w:t>Pergunta não se aplica por não saber ou não poder ler.</w:t>
      </w:r>
    </w:p>
    <w:p w:rsidR="00242D5E" w:rsidRPr="00421D0B" w:rsidRDefault="00162D4B" w:rsidP="00421D0B">
      <w:pPr>
        <w:pStyle w:val="Ttulo2"/>
      </w:pPr>
      <w:bookmarkStart w:id="29" w:name="_Toc36566166"/>
      <w:r w:rsidRPr="00421D0B">
        <w:rPr>
          <w:rStyle w:val="Nmerodepgina"/>
          <w:rFonts w:eastAsia="Arial Unicode MS"/>
        </w:rPr>
        <w:t xml:space="preserve">Seção 5 – </w:t>
      </w:r>
      <w:r w:rsidR="00420EC3" w:rsidRPr="00421D0B">
        <w:rPr>
          <w:rStyle w:val="Nmerodepgina"/>
          <w:rFonts w:eastAsia="Arial Unicode MS"/>
        </w:rPr>
        <w:t>Dores de cabeça</w:t>
      </w:r>
      <w:bookmarkEnd w:id="29"/>
    </w:p>
    <w:p w:rsidR="00242D5E" w:rsidRDefault="00162D4B" w:rsidP="002B34FB">
      <w:pPr>
        <w:pStyle w:val="PargrafodaLista"/>
        <w:numPr>
          <w:ilvl w:val="0"/>
          <w:numId w:val="25"/>
        </w:numPr>
        <w:spacing w:after="120" w:line="276" w:lineRule="auto"/>
      </w:pPr>
      <w:r>
        <w:rPr>
          <w:rStyle w:val="Nmerodepgina"/>
        </w:rPr>
        <w:t>Eu não tenho nenhuma dor de cabeça.</w:t>
      </w:r>
    </w:p>
    <w:p w:rsidR="00242D5E" w:rsidRDefault="00162D4B" w:rsidP="002B34FB">
      <w:pPr>
        <w:pStyle w:val="PargrafodaLista"/>
        <w:numPr>
          <w:ilvl w:val="0"/>
          <w:numId w:val="25"/>
        </w:numPr>
        <w:spacing w:after="120" w:line="276" w:lineRule="auto"/>
      </w:pPr>
      <w:r>
        <w:rPr>
          <w:rStyle w:val="Nmerodepgina"/>
        </w:rPr>
        <w:t>Eu tenho pequenas dores de cabeça com pouca frequência.</w:t>
      </w:r>
    </w:p>
    <w:p w:rsidR="00242D5E" w:rsidRDefault="00162D4B" w:rsidP="002B34FB">
      <w:pPr>
        <w:pStyle w:val="PargrafodaLista"/>
        <w:numPr>
          <w:ilvl w:val="0"/>
          <w:numId w:val="25"/>
        </w:numPr>
        <w:spacing w:after="120" w:line="276" w:lineRule="auto"/>
      </w:pPr>
      <w:r>
        <w:rPr>
          <w:rStyle w:val="Nmerodepgina"/>
        </w:rPr>
        <w:t>Eu tenho dores de cabeça moderadas com pouca frequência.</w:t>
      </w:r>
    </w:p>
    <w:p w:rsidR="00242D5E" w:rsidRDefault="00162D4B" w:rsidP="002B34FB">
      <w:pPr>
        <w:pStyle w:val="PargrafodaLista"/>
        <w:numPr>
          <w:ilvl w:val="0"/>
          <w:numId w:val="25"/>
        </w:numPr>
        <w:spacing w:after="120" w:line="276" w:lineRule="auto"/>
      </w:pPr>
      <w:r>
        <w:rPr>
          <w:rStyle w:val="Nmerodepgina"/>
        </w:rPr>
        <w:t>Eu tenho dores de cabeça moderadas frequentemente.</w:t>
      </w:r>
    </w:p>
    <w:p w:rsidR="00242D5E" w:rsidRDefault="00162D4B" w:rsidP="002B34FB">
      <w:pPr>
        <w:pStyle w:val="PargrafodaLista"/>
        <w:numPr>
          <w:ilvl w:val="0"/>
          <w:numId w:val="25"/>
        </w:numPr>
        <w:spacing w:after="120" w:line="276" w:lineRule="auto"/>
      </w:pPr>
      <w:r>
        <w:rPr>
          <w:rStyle w:val="Nmerodepgina"/>
        </w:rPr>
        <w:t>Eu tenho dores de cabeça fortes frequentemente.</w:t>
      </w:r>
    </w:p>
    <w:p w:rsidR="00242D5E" w:rsidRDefault="00162D4B" w:rsidP="002B34FB">
      <w:pPr>
        <w:pStyle w:val="PargrafodaLista"/>
        <w:numPr>
          <w:ilvl w:val="0"/>
          <w:numId w:val="25"/>
        </w:numPr>
        <w:spacing w:after="120" w:line="480" w:lineRule="auto"/>
      </w:pPr>
      <w:r>
        <w:rPr>
          <w:rStyle w:val="Nmerodepgina"/>
        </w:rPr>
        <w:t>Eu tenho dores de cabeça quase o tempo inteiro.</w:t>
      </w:r>
    </w:p>
    <w:p w:rsidR="00242D5E" w:rsidRPr="00421D0B" w:rsidRDefault="00162D4B" w:rsidP="00421D0B">
      <w:pPr>
        <w:pStyle w:val="Ttulo2"/>
      </w:pPr>
      <w:bookmarkStart w:id="30" w:name="_Toc36566167"/>
      <w:r w:rsidRPr="00421D0B">
        <w:rPr>
          <w:rStyle w:val="Nmerodepgina"/>
          <w:rFonts w:eastAsia="Arial Unicode MS"/>
        </w:rPr>
        <w:t>Seção 6 – Prestar atenção</w:t>
      </w:r>
      <w:bookmarkEnd w:id="30"/>
    </w:p>
    <w:p w:rsidR="00242D5E" w:rsidRDefault="00162D4B" w:rsidP="002B34FB">
      <w:pPr>
        <w:pStyle w:val="PargrafodaLista"/>
        <w:numPr>
          <w:ilvl w:val="0"/>
          <w:numId w:val="26"/>
        </w:numPr>
        <w:spacing w:after="120" w:line="276" w:lineRule="auto"/>
      </w:pPr>
      <w:r>
        <w:rPr>
          <w:rStyle w:val="Nmerodepgina"/>
        </w:rPr>
        <w:t>Eu consigo prestar atenção quando eu quero sem dificuldade.</w:t>
      </w:r>
    </w:p>
    <w:p w:rsidR="00242D5E" w:rsidRDefault="00162D4B" w:rsidP="002B34FB">
      <w:pPr>
        <w:pStyle w:val="PargrafodaLista"/>
        <w:numPr>
          <w:ilvl w:val="0"/>
          <w:numId w:val="26"/>
        </w:numPr>
        <w:spacing w:after="120" w:line="276" w:lineRule="auto"/>
      </w:pPr>
      <w:r>
        <w:rPr>
          <w:rStyle w:val="Nmerodepgina"/>
        </w:rPr>
        <w:t>Eu consigo prestar atenção quando eu quero com uma dificuldade leve.</w:t>
      </w:r>
    </w:p>
    <w:p w:rsidR="00242D5E" w:rsidRDefault="00162D4B" w:rsidP="002B34FB">
      <w:pPr>
        <w:pStyle w:val="PargrafodaLista"/>
        <w:numPr>
          <w:ilvl w:val="0"/>
          <w:numId w:val="26"/>
        </w:numPr>
        <w:spacing w:after="120" w:line="276" w:lineRule="auto"/>
      </w:pPr>
      <w:r>
        <w:rPr>
          <w:rStyle w:val="Nmerodepgina"/>
        </w:rPr>
        <w:t>Eu consigo tenho uma dificuldade moderada em prestar atenção quando eu quero.</w:t>
      </w:r>
    </w:p>
    <w:p w:rsidR="00242D5E" w:rsidRDefault="00162D4B" w:rsidP="002B34FB">
      <w:pPr>
        <w:pStyle w:val="PargrafodaLista"/>
        <w:numPr>
          <w:ilvl w:val="0"/>
          <w:numId w:val="26"/>
        </w:numPr>
        <w:spacing w:after="120" w:line="276" w:lineRule="auto"/>
      </w:pPr>
      <w:r>
        <w:rPr>
          <w:rStyle w:val="Nmerodepgina"/>
        </w:rPr>
        <w:t>Eu consigo tenho muita dificuldade em prestar atenção quando eu quero.</w:t>
      </w:r>
    </w:p>
    <w:p w:rsidR="00242D5E" w:rsidRDefault="00162D4B" w:rsidP="002B34FB">
      <w:pPr>
        <w:pStyle w:val="PargrafodaLista"/>
        <w:numPr>
          <w:ilvl w:val="0"/>
          <w:numId w:val="26"/>
        </w:numPr>
        <w:spacing w:after="120" w:line="276" w:lineRule="auto"/>
      </w:pPr>
      <w:r>
        <w:rPr>
          <w:rStyle w:val="Nmerodepgina"/>
        </w:rPr>
        <w:t>Eu consigo tenho muitíssima dificuldade em prestar atenção quando eu quero.</w:t>
      </w:r>
    </w:p>
    <w:p w:rsidR="00242D5E" w:rsidRDefault="00162D4B" w:rsidP="002B34FB">
      <w:pPr>
        <w:pStyle w:val="PargrafodaLista"/>
        <w:numPr>
          <w:ilvl w:val="0"/>
          <w:numId w:val="26"/>
        </w:numPr>
        <w:spacing w:after="120" w:line="480" w:lineRule="auto"/>
      </w:pPr>
      <w:r>
        <w:rPr>
          <w:rStyle w:val="Nmerodepgina"/>
        </w:rPr>
        <w:t>Eu não consigo prestar atenção.</w:t>
      </w:r>
    </w:p>
    <w:p w:rsidR="00242D5E" w:rsidRPr="00421D0B" w:rsidRDefault="00162D4B" w:rsidP="00421D0B">
      <w:pPr>
        <w:pStyle w:val="Ttulo2"/>
      </w:pPr>
      <w:bookmarkStart w:id="31" w:name="_Toc36566168"/>
      <w:r w:rsidRPr="00421D0B">
        <w:rPr>
          <w:rStyle w:val="Nmerodepgina"/>
          <w:rFonts w:eastAsia="Arial Unicode MS"/>
        </w:rPr>
        <w:t>Seção 7 – Trabalho</w:t>
      </w:r>
      <w:bookmarkEnd w:id="31"/>
    </w:p>
    <w:p w:rsidR="00242D5E" w:rsidRDefault="00162D4B" w:rsidP="002B34FB">
      <w:pPr>
        <w:pStyle w:val="PargrafodaLista"/>
        <w:numPr>
          <w:ilvl w:val="0"/>
          <w:numId w:val="27"/>
        </w:numPr>
        <w:spacing w:after="120" w:line="276" w:lineRule="auto"/>
      </w:pPr>
      <w:r>
        <w:rPr>
          <w:rStyle w:val="Nmerodepgina"/>
        </w:rPr>
        <w:t>Eu posso trabalhar quanto tanto eu quiser.</w:t>
      </w:r>
    </w:p>
    <w:p w:rsidR="00242D5E" w:rsidRDefault="00162D4B" w:rsidP="002B34FB">
      <w:pPr>
        <w:pStyle w:val="PargrafodaLista"/>
        <w:numPr>
          <w:ilvl w:val="0"/>
          <w:numId w:val="27"/>
        </w:numPr>
        <w:spacing w:after="120" w:line="276" w:lineRule="auto"/>
      </w:pPr>
      <w:r>
        <w:rPr>
          <w:rStyle w:val="Nmerodepgina"/>
        </w:rPr>
        <w:t>Eu só consigo fazer o trabalho que estou acostumado(a) a fazer, mas nada além disso.</w:t>
      </w:r>
    </w:p>
    <w:p w:rsidR="00242D5E" w:rsidRDefault="00162D4B" w:rsidP="002B34FB">
      <w:pPr>
        <w:pStyle w:val="PargrafodaLista"/>
        <w:numPr>
          <w:ilvl w:val="0"/>
          <w:numId w:val="27"/>
        </w:numPr>
        <w:spacing w:after="120" w:line="276" w:lineRule="auto"/>
      </w:pPr>
      <w:r>
        <w:rPr>
          <w:rStyle w:val="Nmerodepgina"/>
        </w:rPr>
        <w:t>Eu consigo fazer a maior parte do trabalho que estou acostumado(a) a fazer, mas nada além disso.</w:t>
      </w:r>
    </w:p>
    <w:p w:rsidR="00242D5E" w:rsidRDefault="00162D4B" w:rsidP="002B34FB">
      <w:pPr>
        <w:pStyle w:val="PargrafodaLista"/>
        <w:numPr>
          <w:ilvl w:val="0"/>
          <w:numId w:val="27"/>
        </w:numPr>
        <w:spacing w:after="120" w:line="276" w:lineRule="auto"/>
      </w:pPr>
      <w:r>
        <w:rPr>
          <w:rStyle w:val="Nmerodepgina"/>
        </w:rPr>
        <w:t>Eu não consigo fazer o trabalho que estou acostumado(a) a fazer.</w:t>
      </w:r>
    </w:p>
    <w:p w:rsidR="00242D5E" w:rsidRDefault="00162D4B" w:rsidP="002B34FB">
      <w:pPr>
        <w:pStyle w:val="PargrafodaLista"/>
        <w:numPr>
          <w:ilvl w:val="0"/>
          <w:numId w:val="27"/>
        </w:numPr>
        <w:spacing w:after="120" w:line="276" w:lineRule="auto"/>
      </w:pPr>
      <w:r>
        <w:rPr>
          <w:rStyle w:val="Nmerodepgina"/>
        </w:rPr>
        <w:lastRenderedPageBreak/>
        <w:t>Eu mal consigo fazer qualquer tipo de trabalho.</w:t>
      </w:r>
    </w:p>
    <w:p w:rsidR="00242D5E" w:rsidRDefault="00162D4B" w:rsidP="002B34FB">
      <w:pPr>
        <w:pStyle w:val="PargrafodaLista"/>
        <w:numPr>
          <w:ilvl w:val="0"/>
          <w:numId w:val="27"/>
        </w:numPr>
        <w:spacing w:after="120" w:line="480" w:lineRule="auto"/>
      </w:pPr>
      <w:r>
        <w:rPr>
          <w:rStyle w:val="Nmerodepgina"/>
        </w:rPr>
        <w:t>Eu não consigo fazer nenhum tipo de trabalho.</w:t>
      </w:r>
    </w:p>
    <w:p w:rsidR="00242D5E" w:rsidRPr="00421D0B" w:rsidRDefault="00162D4B" w:rsidP="00421D0B">
      <w:pPr>
        <w:pStyle w:val="Ttulo2"/>
      </w:pPr>
      <w:bookmarkStart w:id="32" w:name="_Toc36566169"/>
      <w:r w:rsidRPr="00421D0B">
        <w:rPr>
          <w:rStyle w:val="Nmerodepgina"/>
          <w:rFonts w:eastAsia="Arial Unicode MS"/>
        </w:rPr>
        <w:t>Seção 8 – Dirigir automóveis</w:t>
      </w:r>
      <w:bookmarkEnd w:id="32"/>
    </w:p>
    <w:p w:rsidR="00242D5E" w:rsidRDefault="00162D4B" w:rsidP="002B34FB">
      <w:pPr>
        <w:pStyle w:val="PargrafodaLista"/>
        <w:numPr>
          <w:ilvl w:val="0"/>
          <w:numId w:val="28"/>
        </w:numPr>
        <w:spacing w:after="120" w:line="276" w:lineRule="auto"/>
      </w:pPr>
      <w:r>
        <w:rPr>
          <w:rStyle w:val="Nmerodepgina"/>
        </w:rPr>
        <w:t>Eu posso dirigir meu carro sem nenhuma dor no pescoço.</w:t>
      </w:r>
    </w:p>
    <w:p w:rsidR="00242D5E" w:rsidRDefault="00162D4B" w:rsidP="002B34FB">
      <w:pPr>
        <w:pStyle w:val="PargrafodaLista"/>
        <w:numPr>
          <w:ilvl w:val="0"/>
          <w:numId w:val="28"/>
        </w:numPr>
        <w:spacing w:after="120" w:line="276" w:lineRule="auto"/>
      </w:pPr>
      <w:r>
        <w:rPr>
          <w:rStyle w:val="Nmerodepgina"/>
        </w:rPr>
        <w:t>Eu posso dirigir meu carro tanto quanto eu queira com uma leve dor no meu pescoço.</w:t>
      </w:r>
    </w:p>
    <w:p w:rsidR="00242D5E" w:rsidRDefault="00162D4B" w:rsidP="002B34FB">
      <w:pPr>
        <w:pStyle w:val="PargrafodaLista"/>
        <w:numPr>
          <w:ilvl w:val="0"/>
          <w:numId w:val="28"/>
        </w:numPr>
        <w:spacing w:after="120" w:line="276" w:lineRule="auto"/>
      </w:pPr>
      <w:r>
        <w:rPr>
          <w:rStyle w:val="Nmerodepgina"/>
        </w:rPr>
        <w:t>Eu posso dirigir meu carro tanto quanto eu queira com uma dor moderada no meu pescoço.</w:t>
      </w:r>
    </w:p>
    <w:p w:rsidR="00242D5E" w:rsidRDefault="00162D4B" w:rsidP="002B34FB">
      <w:pPr>
        <w:pStyle w:val="PargrafodaLista"/>
        <w:numPr>
          <w:ilvl w:val="0"/>
          <w:numId w:val="28"/>
        </w:numPr>
        <w:spacing w:after="120" w:line="276" w:lineRule="auto"/>
      </w:pPr>
      <w:r>
        <w:rPr>
          <w:rStyle w:val="Nmerodepgina"/>
        </w:rPr>
        <w:t>Eu não posso dirigir meu carro tanto quanto eu queira por causa de uma dor moderada no meu pescoço.</w:t>
      </w:r>
    </w:p>
    <w:p w:rsidR="00242D5E" w:rsidRDefault="00162D4B" w:rsidP="002B34FB">
      <w:pPr>
        <w:pStyle w:val="PargrafodaLista"/>
        <w:numPr>
          <w:ilvl w:val="0"/>
          <w:numId w:val="28"/>
        </w:numPr>
        <w:spacing w:after="120" w:line="276" w:lineRule="auto"/>
      </w:pPr>
      <w:r>
        <w:rPr>
          <w:rStyle w:val="Nmerodepgina"/>
        </w:rPr>
        <w:t>Eu mal posso dirigir meu carro por causa de uma dor forte em meu pescoço.</w:t>
      </w:r>
    </w:p>
    <w:p w:rsidR="00242D5E" w:rsidRDefault="00162D4B" w:rsidP="002B34FB">
      <w:pPr>
        <w:pStyle w:val="PargrafodaLista"/>
        <w:numPr>
          <w:ilvl w:val="0"/>
          <w:numId w:val="28"/>
        </w:numPr>
        <w:spacing w:after="120" w:line="276" w:lineRule="auto"/>
      </w:pPr>
      <w:r>
        <w:rPr>
          <w:rStyle w:val="Nmerodepgina"/>
        </w:rPr>
        <w:t>Eu não posso dirigir meu carro de maneira nenhuma.</w:t>
      </w:r>
    </w:p>
    <w:p w:rsidR="00242D5E" w:rsidRDefault="00162D4B" w:rsidP="002B34FB">
      <w:pPr>
        <w:pStyle w:val="PargrafodaLista"/>
        <w:numPr>
          <w:ilvl w:val="0"/>
          <w:numId w:val="28"/>
        </w:numPr>
        <w:spacing w:after="120" w:line="480" w:lineRule="auto"/>
      </w:pPr>
      <w:r>
        <w:rPr>
          <w:rStyle w:val="Nmerodepgina"/>
        </w:rPr>
        <w:t>Pergunta não se aplica por não saber dirigir ou não dirigir muitas vezes.</w:t>
      </w:r>
    </w:p>
    <w:p w:rsidR="00242D5E" w:rsidRPr="00421D0B" w:rsidRDefault="00162D4B" w:rsidP="00421D0B">
      <w:pPr>
        <w:pStyle w:val="Ttulo2"/>
      </w:pPr>
      <w:bookmarkStart w:id="33" w:name="_Toc36566170"/>
      <w:r w:rsidRPr="00421D0B">
        <w:rPr>
          <w:rStyle w:val="Nmerodepgina"/>
          <w:rFonts w:eastAsia="Arial Unicode MS"/>
        </w:rPr>
        <w:t>Seção 9 – Dormir</w:t>
      </w:r>
      <w:bookmarkEnd w:id="33"/>
    </w:p>
    <w:p w:rsidR="00242D5E" w:rsidRDefault="00162D4B" w:rsidP="002B34FB">
      <w:pPr>
        <w:pStyle w:val="PargrafodaLista"/>
        <w:numPr>
          <w:ilvl w:val="0"/>
          <w:numId w:val="29"/>
        </w:numPr>
        <w:spacing w:after="120" w:line="276" w:lineRule="auto"/>
      </w:pPr>
      <w:r>
        <w:rPr>
          <w:rStyle w:val="Nmerodepgina"/>
        </w:rPr>
        <w:t>Eu não tenho problemas para dormir.</w:t>
      </w:r>
    </w:p>
    <w:p w:rsidR="00242D5E" w:rsidRDefault="00162D4B" w:rsidP="002B34FB">
      <w:pPr>
        <w:pStyle w:val="PargrafodaLista"/>
        <w:numPr>
          <w:ilvl w:val="0"/>
          <w:numId w:val="29"/>
        </w:numPr>
        <w:spacing w:after="120" w:line="276" w:lineRule="auto"/>
      </w:pPr>
      <w:r>
        <w:rPr>
          <w:rStyle w:val="Nmerodepgina"/>
        </w:rPr>
        <w:t>Meu sono é um pouco perturbado (menos de 1 hora sem conseguir dormir).</w:t>
      </w:r>
    </w:p>
    <w:p w:rsidR="00242D5E" w:rsidRDefault="00162D4B" w:rsidP="002B34FB">
      <w:pPr>
        <w:pStyle w:val="PargrafodaLista"/>
        <w:numPr>
          <w:ilvl w:val="0"/>
          <w:numId w:val="29"/>
        </w:numPr>
        <w:spacing w:after="120" w:line="276" w:lineRule="auto"/>
      </w:pPr>
      <w:r>
        <w:rPr>
          <w:rStyle w:val="Nmerodepgina"/>
        </w:rPr>
        <w:t>Meu sono é levemente perturbado (1-2 horas sem conseguir dormir).</w:t>
      </w:r>
    </w:p>
    <w:p w:rsidR="00242D5E" w:rsidRDefault="00162D4B" w:rsidP="002B34FB">
      <w:pPr>
        <w:pStyle w:val="PargrafodaLista"/>
        <w:numPr>
          <w:ilvl w:val="0"/>
          <w:numId w:val="29"/>
        </w:numPr>
        <w:spacing w:after="120" w:line="276" w:lineRule="auto"/>
      </w:pPr>
      <w:r>
        <w:rPr>
          <w:rStyle w:val="Nmerodepgina"/>
        </w:rPr>
        <w:t>Meu sono é moderadamente perturbado (2-3 horas sem conseguir dormir).</w:t>
      </w:r>
    </w:p>
    <w:p w:rsidR="00242D5E" w:rsidRDefault="00162D4B" w:rsidP="002B34FB">
      <w:pPr>
        <w:pStyle w:val="PargrafodaLista"/>
        <w:numPr>
          <w:ilvl w:val="0"/>
          <w:numId w:val="29"/>
        </w:numPr>
        <w:spacing w:after="120" w:line="276" w:lineRule="auto"/>
      </w:pPr>
      <w:r>
        <w:rPr>
          <w:rStyle w:val="Nmerodepgina"/>
        </w:rPr>
        <w:t>Meu sono é muito perturbado (3-5 horas sem conseguir dormir).</w:t>
      </w:r>
    </w:p>
    <w:p w:rsidR="00242D5E" w:rsidRDefault="00162D4B" w:rsidP="002B34FB">
      <w:pPr>
        <w:pStyle w:val="PargrafodaLista"/>
        <w:numPr>
          <w:ilvl w:val="0"/>
          <w:numId w:val="29"/>
        </w:numPr>
        <w:spacing w:after="120" w:line="480" w:lineRule="auto"/>
      </w:pPr>
      <w:r>
        <w:rPr>
          <w:rStyle w:val="Nmerodepgina"/>
        </w:rPr>
        <w:t>Meu sono é completamente perturbado (5-7 horas sem sono).</w:t>
      </w:r>
    </w:p>
    <w:p w:rsidR="00242D5E" w:rsidRPr="00421D0B" w:rsidRDefault="00162D4B" w:rsidP="00421D0B">
      <w:pPr>
        <w:pStyle w:val="Ttulo2"/>
      </w:pPr>
      <w:bookmarkStart w:id="34" w:name="_Toc36566171"/>
      <w:r w:rsidRPr="00421D0B">
        <w:rPr>
          <w:rStyle w:val="Nmerodepgina"/>
          <w:rFonts w:eastAsia="Arial Unicode MS"/>
        </w:rPr>
        <w:t>Seção 10 – Diversão</w:t>
      </w:r>
      <w:bookmarkEnd w:id="34"/>
    </w:p>
    <w:p w:rsidR="00242D5E" w:rsidRDefault="00162D4B" w:rsidP="002B34FB">
      <w:pPr>
        <w:pStyle w:val="PargrafodaLista"/>
        <w:numPr>
          <w:ilvl w:val="0"/>
          <w:numId w:val="30"/>
        </w:numPr>
        <w:spacing w:after="120" w:line="276" w:lineRule="auto"/>
      </w:pPr>
      <w:r>
        <w:rPr>
          <w:rStyle w:val="Nmerodepgina"/>
        </w:rPr>
        <w:t>Eu consigo fazer todas as minhas atividades de diversão sem nenhuma dor no pescoço.</w:t>
      </w:r>
    </w:p>
    <w:p w:rsidR="00242D5E" w:rsidRDefault="00162D4B" w:rsidP="002B34FB">
      <w:pPr>
        <w:pStyle w:val="PargrafodaLista"/>
        <w:numPr>
          <w:ilvl w:val="0"/>
          <w:numId w:val="30"/>
        </w:numPr>
        <w:spacing w:after="120" w:line="276" w:lineRule="auto"/>
      </w:pPr>
      <w:r>
        <w:rPr>
          <w:rStyle w:val="Nmerodepgina"/>
        </w:rPr>
        <w:t>Eu consigo fazer todas as minhas atividades de diversão com alguma dor no pescoço.</w:t>
      </w:r>
    </w:p>
    <w:p w:rsidR="00242D5E" w:rsidRDefault="00162D4B" w:rsidP="002B34FB">
      <w:pPr>
        <w:pStyle w:val="PargrafodaLista"/>
        <w:numPr>
          <w:ilvl w:val="0"/>
          <w:numId w:val="30"/>
        </w:numPr>
        <w:spacing w:after="120" w:line="276" w:lineRule="auto"/>
      </w:pPr>
      <w:r>
        <w:rPr>
          <w:rStyle w:val="Nmerodepgina"/>
        </w:rPr>
        <w:t>Eu consigo fazer a maioria, mas não todas as minhas atividades de diversão, por causa da dor no meu pescoço.</w:t>
      </w:r>
    </w:p>
    <w:p w:rsidR="00242D5E" w:rsidRDefault="00162D4B" w:rsidP="002B34FB">
      <w:pPr>
        <w:pStyle w:val="PargrafodaLista"/>
        <w:numPr>
          <w:ilvl w:val="0"/>
          <w:numId w:val="30"/>
        </w:numPr>
        <w:spacing w:after="120" w:line="276" w:lineRule="auto"/>
      </w:pPr>
      <w:r>
        <w:rPr>
          <w:rStyle w:val="Nmerodepgina"/>
        </w:rPr>
        <w:t>Eu consigo fazer poucas das minhas atividades de diversão por causa da dor no meu pescoço.</w:t>
      </w:r>
    </w:p>
    <w:p w:rsidR="00242D5E" w:rsidRDefault="00162D4B" w:rsidP="002B34FB">
      <w:pPr>
        <w:pStyle w:val="PargrafodaLista"/>
        <w:numPr>
          <w:ilvl w:val="0"/>
          <w:numId w:val="30"/>
        </w:numPr>
        <w:spacing w:after="120" w:line="276" w:lineRule="auto"/>
      </w:pPr>
      <w:r>
        <w:rPr>
          <w:rStyle w:val="Nmerodepgina"/>
        </w:rPr>
        <w:t xml:space="preserve">Eu mal consigo fazer quaisquer atividades de diversão </w:t>
      </w:r>
      <w:r>
        <w:rPr>
          <w:rStyle w:val="Nmerodepgina"/>
        </w:rPr>
        <w:tab/>
        <w:t>por causa da dor no meu pescoço.</w:t>
      </w:r>
    </w:p>
    <w:p w:rsidR="00242D5E" w:rsidRDefault="00162D4B" w:rsidP="006D4876">
      <w:pPr>
        <w:pStyle w:val="PargrafodaLista"/>
        <w:numPr>
          <w:ilvl w:val="0"/>
          <w:numId w:val="30"/>
        </w:numPr>
      </w:pPr>
      <w:r>
        <w:rPr>
          <w:rStyle w:val="Nmerodepgina"/>
        </w:rPr>
        <w:t>Eu não consigo fazer nenhuma atividade de diversão.</w:t>
      </w:r>
      <w:r w:rsidRPr="006D4876">
        <w:rPr>
          <w:rStyle w:val="Nmerodepgina"/>
          <w:rFonts w:ascii="Arial Unicode MS" w:hAnsi="Arial Unicode MS"/>
        </w:rPr>
        <w:br w:type="page"/>
      </w:r>
    </w:p>
    <w:p w:rsidR="00242D5E" w:rsidRPr="00421D0B" w:rsidRDefault="00162D4B" w:rsidP="00421D0B">
      <w:pPr>
        <w:pStyle w:val="Ttulo1"/>
      </w:pPr>
      <w:bookmarkStart w:id="35" w:name="_Toc36566172"/>
      <w:r w:rsidRPr="00421D0B">
        <w:rPr>
          <w:rStyle w:val="Nmerodepgina"/>
        </w:rPr>
        <w:lastRenderedPageBreak/>
        <w:t>ANEXO IV – QUESTIONÁRIO DE QUALIDADE DE VIDA SF-12</w:t>
      </w:r>
      <w:bookmarkEnd w:id="35"/>
    </w:p>
    <w:p w:rsidR="00242D5E" w:rsidRDefault="00162D4B">
      <w:pPr>
        <w:pStyle w:val="Corpo"/>
      </w:pPr>
      <w:r>
        <w:rPr>
          <w:rStyle w:val="Nmerodepgina"/>
          <w:noProof/>
        </w:rPr>
        <w:drawing>
          <wp:inline distT="0" distB="0" distL="0" distR="0">
            <wp:extent cx="4993241" cy="6564012"/>
            <wp:effectExtent l="0" t="0" r="0" b="0"/>
            <wp:docPr id="1073741871" name="officeArt object" descr="Anexo IV - Questionário de Qualidade de Vida SF12.pdf"/>
            <wp:cNvGraphicFramePr/>
            <a:graphic xmlns:a="http://schemas.openxmlformats.org/drawingml/2006/main">
              <a:graphicData uri="http://schemas.openxmlformats.org/drawingml/2006/picture">
                <pic:pic xmlns:pic="http://schemas.openxmlformats.org/drawingml/2006/picture">
                  <pic:nvPicPr>
                    <pic:cNvPr id="1073741871" name="Anexo IV - Questionário de Qualidade de Vida SF12.pdf" descr="Anexo IV - Questionário de Qualidade de Vida SF12.pdf"/>
                    <pic:cNvPicPr>
                      <a:picLocks noChangeAspect="1"/>
                    </pic:cNvPicPr>
                  </pic:nvPicPr>
                  <pic:blipFill>
                    <a:blip r:embed="rId14"/>
                    <a:srcRect l="8390" r="4850" b="11867"/>
                    <a:stretch>
                      <a:fillRect/>
                    </a:stretch>
                  </pic:blipFill>
                  <pic:spPr>
                    <a:xfrm>
                      <a:off x="0" y="0"/>
                      <a:ext cx="4993241" cy="6564012"/>
                    </a:xfrm>
                    <a:prstGeom prst="rect">
                      <a:avLst/>
                    </a:prstGeom>
                    <a:ln w="12700" cap="flat">
                      <a:noFill/>
                      <a:miter lim="400000"/>
                    </a:ln>
                    <a:effectLst/>
                  </pic:spPr>
                </pic:pic>
              </a:graphicData>
            </a:graphic>
          </wp:inline>
        </w:drawing>
      </w:r>
    </w:p>
    <w:p w:rsidR="00242D5E" w:rsidRDefault="00162D4B">
      <w:pPr>
        <w:pStyle w:val="Corpo"/>
      </w:pPr>
      <w:r>
        <w:rPr>
          <w:rStyle w:val="Nmerodepgina"/>
          <w:noProof/>
        </w:rPr>
        <w:lastRenderedPageBreak/>
        <w:drawing>
          <wp:inline distT="0" distB="0" distL="0" distR="0">
            <wp:extent cx="4869168" cy="5989834"/>
            <wp:effectExtent l="0" t="0" r="0" b="0"/>
            <wp:docPr id="1073741872" name="officeArt object" descr="Tela de celular com texto preto sobre fundo branco&#10;&#10;Descrição gerada automaticamente"/>
            <wp:cNvGraphicFramePr/>
            <a:graphic xmlns:a="http://schemas.openxmlformats.org/drawingml/2006/main">
              <a:graphicData uri="http://schemas.openxmlformats.org/drawingml/2006/picture">
                <pic:pic xmlns:pic="http://schemas.openxmlformats.org/drawingml/2006/picture">
                  <pic:nvPicPr>
                    <pic:cNvPr id="1073741872" name="Tela de celular com texto preto sobre fundo branco&#10;&#10;Descrição gerada automaticamente" descr="Tela de celular com texto preto sobre fundo brancoDescrição gerada automaticamente"/>
                    <pic:cNvPicPr>
                      <a:picLocks noChangeAspect="1"/>
                    </pic:cNvPicPr>
                  </pic:nvPicPr>
                  <pic:blipFill>
                    <a:blip r:embed="rId15"/>
                    <a:srcRect l="9998" t="8147" r="5370" b="3856"/>
                    <a:stretch>
                      <a:fillRect/>
                    </a:stretch>
                  </pic:blipFill>
                  <pic:spPr>
                    <a:xfrm>
                      <a:off x="0" y="0"/>
                      <a:ext cx="4869168" cy="5989834"/>
                    </a:xfrm>
                    <a:prstGeom prst="rect">
                      <a:avLst/>
                    </a:prstGeom>
                    <a:ln w="12700" cap="flat">
                      <a:noFill/>
                      <a:miter lim="400000"/>
                    </a:ln>
                    <a:effectLst/>
                  </pic:spPr>
                </pic:pic>
              </a:graphicData>
            </a:graphic>
          </wp:inline>
        </w:drawing>
      </w:r>
    </w:p>
    <w:p w:rsidR="00242D5E" w:rsidRDefault="00162D4B">
      <w:pPr>
        <w:pStyle w:val="Corpo"/>
      </w:pPr>
      <w:r>
        <w:rPr>
          <w:rStyle w:val="Nmerodepgina"/>
          <w:noProof/>
        </w:rPr>
        <w:lastRenderedPageBreak/>
        <w:drawing>
          <wp:inline distT="0" distB="0" distL="0" distR="0">
            <wp:extent cx="5756275" cy="8140066"/>
            <wp:effectExtent l="0" t="0" r="0" b="0"/>
            <wp:docPr id="1073741873" name="officeArt object" descr="Tela de celular com texto preto sobre fundo branco&#10;&#10;Descrição gerada automaticamente"/>
            <wp:cNvGraphicFramePr/>
            <a:graphic xmlns:a="http://schemas.openxmlformats.org/drawingml/2006/main">
              <a:graphicData uri="http://schemas.openxmlformats.org/drawingml/2006/picture">
                <pic:pic xmlns:pic="http://schemas.openxmlformats.org/drawingml/2006/picture">
                  <pic:nvPicPr>
                    <pic:cNvPr id="1073741873" name="Tela de celular com texto preto sobre fundo branco&#10;&#10;Descrição gerada automaticamente" descr="Tela de celular com texto preto sobre fundo brancoDescrição gerada automaticamente"/>
                    <pic:cNvPicPr>
                      <a:picLocks noChangeAspect="1"/>
                    </pic:cNvPicPr>
                  </pic:nvPicPr>
                  <pic:blipFill>
                    <a:blip r:embed="rId16"/>
                    <a:stretch>
                      <a:fillRect/>
                    </a:stretch>
                  </pic:blipFill>
                  <pic:spPr>
                    <a:xfrm>
                      <a:off x="0" y="0"/>
                      <a:ext cx="5756275" cy="8140066"/>
                    </a:xfrm>
                    <a:prstGeom prst="rect">
                      <a:avLst/>
                    </a:prstGeom>
                    <a:ln w="12700" cap="flat">
                      <a:noFill/>
                      <a:miter lim="400000"/>
                    </a:ln>
                    <a:effectLst/>
                  </pic:spPr>
                </pic:pic>
              </a:graphicData>
            </a:graphic>
          </wp:inline>
        </w:drawing>
      </w:r>
    </w:p>
    <w:p w:rsidR="00242D5E" w:rsidRDefault="00162D4B">
      <w:pPr>
        <w:pStyle w:val="Corpo"/>
        <w:spacing w:after="0" w:line="240" w:lineRule="auto"/>
        <w:jc w:val="left"/>
      </w:pPr>
      <w:r>
        <w:rPr>
          <w:rStyle w:val="Nmerodepgina"/>
          <w:rFonts w:ascii="Arial Unicode MS" w:hAnsi="Arial Unicode MS"/>
        </w:rPr>
        <w:br w:type="page"/>
      </w:r>
    </w:p>
    <w:p w:rsidR="0067474A" w:rsidRDefault="00AE550F" w:rsidP="00AE550F">
      <w:pPr>
        <w:pStyle w:val="Ttulo1"/>
        <w:rPr>
          <w:rStyle w:val="Nmerodepgina"/>
        </w:rPr>
      </w:pPr>
      <w:bookmarkStart w:id="36" w:name="_Toc36566173"/>
      <w:r>
        <w:rPr>
          <w:rStyle w:val="Nmerodepgina"/>
        </w:rPr>
        <w:lastRenderedPageBreak/>
        <w:t>ANEXO V</w:t>
      </w:r>
      <w:r w:rsidR="00F74586">
        <w:rPr>
          <w:rStyle w:val="Nmerodepgina"/>
        </w:rPr>
        <w:t xml:space="preserve"> – TCLE</w:t>
      </w:r>
    </w:p>
    <w:p w:rsidR="00AE550F" w:rsidRPr="00E01192" w:rsidRDefault="00AE550F" w:rsidP="00F74586">
      <w:pPr>
        <w:jc w:val="center"/>
        <w:rPr>
          <w:rStyle w:val="Nmerodepgina"/>
          <w:b/>
          <w:bCs/>
          <w:sz w:val="26"/>
          <w:szCs w:val="26"/>
          <w:lang w:val="pt-BR"/>
        </w:rPr>
      </w:pPr>
      <w:r w:rsidRPr="00E01192">
        <w:rPr>
          <w:rStyle w:val="Nmerodepgina"/>
          <w:b/>
          <w:bCs/>
          <w:sz w:val="26"/>
          <w:szCs w:val="26"/>
          <w:lang w:val="pt-BR"/>
        </w:rPr>
        <w:t>TERMO DE CONSENTIMENTO LIVRE E ESCLARECIDO</w:t>
      </w:r>
      <w:bookmarkEnd w:id="36"/>
    </w:p>
    <w:p w:rsidR="0067474A" w:rsidRDefault="0067474A" w:rsidP="0067474A">
      <w:pPr>
        <w:pStyle w:val="paragraph"/>
        <w:jc w:val="center"/>
        <w:rPr>
          <w:rFonts w:ascii="Arial" w:hAnsi="Arial" w:cs="Arial"/>
          <w:bCs/>
          <w:smallCaps/>
        </w:rPr>
      </w:pPr>
      <w:r>
        <w:rPr>
          <w:rFonts w:ascii="Arial" w:hAnsi="Arial" w:cs="Arial"/>
          <w:bCs/>
          <w:smallCaps/>
        </w:rPr>
        <w:t>Estudo Piloto sobre a Utilização da Auriculoterapia Francesa no Tratamento das Dores Cervicais</w:t>
      </w:r>
    </w:p>
    <w:p w:rsidR="0067474A" w:rsidRDefault="0067474A" w:rsidP="0067474A">
      <w:pPr>
        <w:pStyle w:val="paragraph"/>
        <w:spacing w:before="0" w:after="120" w:line="240" w:lineRule="auto"/>
        <w:jc w:val="center"/>
        <w:rPr>
          <w:rFonts w:ascii="Arial" w:hAnsi="Arial" w:cs="Arial"/>
        </w:rPr>
      </w:pPr>
    </w:p>
    <w:p w:rsidR="0067474A" w:rsidRPr="00F74586" w:rsidRDefault="0067474A" w:rsidP="0067474A">
      <w:pPr>
        <w:pStyle w:val="paragraph"/>
        <w:spacing w:before="0" w:after="120" w:line="360" w:lineRule="auto"/>
        <w:jc w:val="both"/>
      </w:pPr>
      <w:r w:rsidRPr="00F74586">
        <w:rPr>
          <w:rStyle w:val="normaltextrun"/>
          <w:b/>
          <w:bCs/>
        </w:rPr>
        <w:t>Nome do Voluntário: _____________________________________</w:t>
      </w:r>
      <w:r w:rsidR="00E06D59">
        <w:rPr>
          <w:rStyle w:val="normaltextrun"/>
          <w:b/>
          <w:bCs/>
        </w:rPr>
        <w:t>________</w:t>
      </w:r>
      <w:r w:rsidRPr="00F74586">
        <w:rPr>
          <w:rStyle w:val="normaltextrun"/>
          <w:b/>
          <w:bCs/>
        </w:rPr>
        <w:t>_______</w:t>
      </w:r>
    </w:p>
    <w:p w:rsidR="00C47A46" w:rsidRPr="008D5BAC" w:rsidRDefault="00C47A46" w:rsidP="00C47A46">
      <w:pPr>
        <w:pStyle w:val="paragraph"/>
        <w:spacing w:before="0" w:after="120" w:line="240" w:lineRule="auto"/>
        <w:ind w:firstLine="708"/>
        <w:jc w:val="both"/>
      </w:pPr>
      <w:r w:rsidRPr="00BE4EF1">
        <w:t xml:space="preserve">Convidamos o(a) </w:t>
      </w:r>
      <w:proofErr w:type="spellStart"/>
      <w:r w:rsidRPr="00BE4EF1">
        <w:t>Sr</w:t>
      </w:r>
      <w:proofErr w:type="spellEnd"/>
      <w:r w:rsidRPr="00BE4EF1">
        <w:t>(a). para participar da Pesquisa “</w:t>
      </w:r>
      <w:r w:rsidRPr="00BE4EF1">
        <w:rPr>
          <w:b/>
          <w:bCs/>
          <w:lang w:eastAsia="pt-BR"/>
        </w:rPr>
        <w:t>Estudo Piloto sobre a Utilização da Auriculoterapia Francesa nas Dores Cervicais</w:t>
      </w:r>
      <w:r w:rsidRPr="00BE4EF1">
        <w:rPr>
          <w:lang w:eastAsia="pt-BR"/>
        </w:rPr>
        <w:t>”</w:t>
      </w:r>
      <w:r w:rsidRPr="00BE4EF1">
        <w:t xml:space="preserve">, sob a responsabilidade do pesquisador </w:t>
      </w:r>
      <w:r w:rsidRPr="00BE4EF1">
        <w:rPr>
          <w:b/>
          <w:bCs/>
        </w:rPr>
        <w:t>Fernando Mendes Sant’Anna</w:t>
      </w:r>
      <w:r w:rsidRPr="00BE4EF1">
        <w:t xml:space="preserve">, a qual pretende </w:t>
      </w:r>
      <w:r w:rsidRPr="00BE4EF1">
        <w:rPr>
          <w:b/>
          <w:bCs/>
        </w:rPr>
        <w:t>avaliar a eficácia da acupuntura auricular ou auriculoterapia no tratamento das dores cervicais (região do pescoço)</w:t>
      </w:r>
      <w:r w:rsidRPr="00BE4EF1">
        <w:t>.</w:t>
      </w:r>
    </w:p>
    <w:p w:rsidR="00C47A46" w:rsidRPr="00BE4EF1" w:rsidRDefault="00C47A46" w:rsidP="00C47A46">
      <w:pPr>
        <w:pStyle w:val="Default"/>
        <w:spacing w:after="120" w:line="240" w:lineRule="auto"/>
        <w:ind w:firstLine="708"/>
        <w:jc w:val="both"/>
        <w:rPr>
          <w:rFonts w:ascii="Times New Roman" w:hAnsi="Times New Roman" w:cs="Times New Roman"/>
        </w:rPr>
      </w:pPr>
      <w:r w:rsidRPr="00BE4EF1">
        <w:rPr>
          <w:rFonts w:ascii="Times New Roman" w:hAnsi="Times New Roman" w:cs="Times New Roman"/>
        </w:rPr>
        <w:t xml:space="preserve">Sua participação é voluntária e se dará por meio de </w:t>
      </w:r>
      <w:r w:rsidRPr="00BE4EF1">
        <w:rPr>
          <w:rFonts w:ascii="Times New Roman" w:hAnsi="Times New Roman" w:cs="Times New Roman"/>
          <w:b/>
          <w:bCs/>
        </w:rPr>
        <w:t>tratamento de suas dores na coluna cervical através da acupuntura auricular, ou seja, pela inserção de agulhas em pontos detectados na orelha para alívio da dor, e pela resposta a questionários sobre o seu grau de dor antes e após o tratamento</w:t>
      </w:r>
      <w:r w:rsidRPr="00BE4EF1">
        <w:rPr>
          <w:rFonts w:ascii="Times New Roman" w:hAnsi="Times New Roman" w:cs="Times New Roman"/>
        </w:rPr>
        <w:t>.</w:t>
      </w:r>
    </w:p>
    <w:p w:rsidR="00C47A46" w:rsidRPr="00BE4EF1" w:rsidRDefault="00C47A46" w:rsidP="00C47A46">
      <w:pPr>
        <w:pStyle w:val="Default"/>
        <w:spacing w:after="120" w:line="240" w:lineRule="auto"/>
        <w:ind w:firstLine="708"/>
        <w:jc w:val="both"/>
        <w:rPr>
          <w:rFonts w:ascii="Times New Roman" w:hAnsi="Times New Roman" w:cs="Times New Roman"/>
        </w:rPr>
      </w:pPr>
      <w:r w:rsidRPr="00BE4EF1">
        <w:rPr>
          <w:rFonts w:ascii="Times New Roman" w:hAnsi="Times New Roman" w:cs="Times New Roman"/>
        </w:rPr>
        <w:t>Essa pesquisa será efetuada de ju</w:t>
      </w:r>
      <w:r w:rsidR="00694049" w:rsidRPr="00BE4EF1">
        <w:rPr>
          <w:rFonts w:ascii="Times New Roman" w:hAnsi="Times New Roman" w:cs="Times New Roman"/>
        </w:rPr>
        <w:t>l</w:t>
      </w:r>
      <w:r w:rsidRPr="00BE4EF1">
        <w:rPr>
          <w:rFonts w:ascii="Times New Roman" w:hAnsi="Times New Roman" w:cs="Times New Roman"/>
        </w:rPr>
        <w:t xml:space="preserve">ho a dezembro de 2020. Caso o(a) </w:t>
      </w:r>
      <w:proofErr w:type="spellStart"/>
      <w:r w:rsidRPr="00BE4EF1">
        <w:rPr>
          <w:rFonts w:ascii="Times New Roman" w:hAnsi="Times New Roman" w:cs="Times New Roman"/>
        </w:rPr>
        <w:t>sr</w:t>
      </w:r>
      <w:proofErr w:type="spellEnd"/>
      <w:r w:rsidRPr="00BE4EF1">
        <w:rPr>
          <w:rFonts w:ascii="Times New Roman" w:hAnsi="Times New Roman" w:cs="Times New Roman"/>
        </w:rPr>
        <w:t>(a). concorde em participar, sua participação se dará da seguinte forma:</w:t>
      </w:r>
    </w:p>
    <w:p w:rsidR="00C47A46" w:rsidRPr="00BE4EF1" w:rsidRDefault="00C47A46" w:rsidP="00C47A46">
      <w:pPr>
        <w:pStyle w:val="Default"/>
        <w:numPr>
          <w:ilvl w:val="0"/>
          <w:numId w:val="34"/>
        </w:numPr>
        <w:spacing w:after="120" w:line="240" w:lineRule="auto"/>
        <w:jc w:val="both"/>
        <w:rPr>
          <w:rFonts w:ascii="Times New Roman" w:hAnsi="Times New Roman" w:cs="Times New Roman"/>
        </w:rPr>
      </w:pPr>
      <w:r w:rsidRPr="00BE4EF1">
        <w:rPr>
          <w:rFonts w:ascii="Times New Roman" w:hAnsi="Times New Roman" w:cs="Times New Roman"/>
        </w:rPr>
        <w:t xml:space="preserve">Antes do tratamento: preenchimento de questionários sobre a intensidade de dor, </w:t>
      </w:r>
      <w:r w:rsidR="00754F0D" w:rsidRPr="00BE4EF1">
        <w:rPr>
          <w:rFonts w:ascii="Times New Roman" w:hAnsi="Times New Roman" w:cs="Times New Roman"/>
        </w:rPr>
        <w:t>se essa dor lhe causa alguma incapacidade</w:t>
      </w:r>
      <w:r w:rsidRPr="00BE4EF1">
        <w:rPr>
          <w:rFonts w:ascii="Times New Roman" w:hAnsi="Times New Roman" w:cs="Times New Roman"/>
        </w:rPr>
        <w:t xml:space="preserve"> e</w:t>
      </w:r>
      <w:r w:rsidR="00754F0D" w:rsidRPr="00BE4EF1">
        <w:rPr>
          <w:rFonts w:ascii="Times New Roman" w:hAnsi="Times New Roman" w:cs="Times New Roman"/>
        </w:rPr>
        <w:t xml:space="preserve"> como está</w:t>
      </w:r>
      <w:r w:rsidRPr="00BE4EF1">
        <w:rPr>
          <w:rFonts w:ascii="Times New Roman" w:hAnsi="Times New Roman" w:cs="Times New Roman"/>
        </w:rPr>
        <w:t xml:space="preserve"> </w:t>
      </w:r>
      <w:r w:rsidR="008D5BAC" w:rsidRPr="00BE4EF1">
        <w:rPr>
          <w:rFonts w:ascii="Times New Roman" w:hAnsi="Times New Roman" w:cs="Times New Roman"/>
        </w:rPr>
        <w:t xml:space="preserve">sua </w:t>
      </w:r>
      <w:r w:rsidRPr="00BE4EF1">
        <w:rPr>
          <w:rFonts w:ascii="Times New Roman" w:hAnsi="Times New Roman" w:cs="Times New Roman"/>
        </w:rPr>
        <w:t>qualidade de vida. Todos esses questionários serão devidamente explicados e qualquer dúvida será prontamente esclarecida;</w:t>
      </w:r>
    </w:p>
    <w:p w:rsidR="00C47A46" w:rsidRPr="00BE4EF1" w:rsidRDefault="00C47A46" w:rsidP="00C47A46">
      <w:pPr>
        <w:pStyle w:val="Default"/>
        <w:numPr>
          <w:ilvl w:val="0"/>
          <w:numId w:val="34"/>
        </w:numPr>
        <w:spacing w:after="120" w:line="240" w:lineRule="auto"/>
        <w:jc w:val="both"/>
        <w:rPr>
          <w:rFonts w:ascii="Times New Roman" w:hAnsi="Times New Roman" w:cs="Times New Roman"/>
        </w:rPr>
      </w:pPr>
      <w:r w:rsidRPr="00BE4EF1">
        <w:rPr>
          <w:rFonts w:ascii="Times New Roman" w:hAnsi="Times New Roman" w:cs="Times New Roman"/>
        </w:rPr>
        <w:t>A seguir, iniciaremos o tratamento através de uma consulta médica convencional e depois a acupuntura auricular. Serão realizadas no total 4 sessões de acupuntura auricular, uma por semana;</w:t>
      </w:r>
    </w:p>
    <w:p w:rsidR="00C47A46" w:rsidRPr="00BE4EF1" w:rsidRDefault="00C47A46" w:rsidP="00C47A46">
      <w:pPr>
        <w:pStyle w:val="Default"/>
        <w:numPr>
          <w:ilvl w:val="0"/>
          <w:numId w:val="34"/>
        </w:numPr>
        <w:spacing w:after="120" w:line="240" w:lineRule="auto"/>
        <w:jc w:val="both"/>
        <w:rPr>
          <w:rFonts w:ascii="Times New Roman" w:hAnsi="Times New Roman" w:cs="Times New Roman"/>
        </w:rPr>
      </w:pPr>
      <w:r w:rsidRPr="00BE4EF1">
        <w:rPr>
          <w:rFonts w:ascii="Times New Roman" w:hAnsi="Times New Roman" w:cs="Times New Roman"/>
        </w:rPr>
        <w:t xml:space="preserve">Após finalizadas essas 4 sessões, o </w:t>
      </w:r>
      <w:proofErr w:type="spellStart"/>
      <w:r w:rsidRPr="00BE4EF1">
        <w:rPr>
          <w:rFonts w:ascii="Times New Roman" w:hAnsi="Times New Roman" w:cs="Times New Roman"/>
        </w:rPr>
        <w:t>sr</w:t>
      </w:r>
      <w:proofErr w:type="spellEnd"/>
      <w:r w:rsidRPr="00BE4EF1">
        <w:rPr>
          <w:rFonts w:ascii="Times New Roman" w:hAnsi="Times New Roman" w:cs="Times New Roman"/>
        </w:rPr>
        <w:t>(a). será acompanhado(a) ainda por pelo menos 2 meses, para avaliar os efeitos do tratamento em médio prazo.</w:t>
      </w:r>
    </w:p>
    <w:p w:rsidR="0067474A" w:rsidRPr="00F74586" w:rsidRDefault="0067474A" w:rsidP="0067474A">
      <w:pPr>
        <w:pStyle w:val="Default"/>
        <w:spacing w:after="120" w:line="240" w:lineRule="auto"/>
        <w:ind w:firstLine="708"/>
        <w:jc w:val="both"/>
        <w:rPr>
          <w:rFonts w:ascii="Times New Roman" w:hAnsi="Times New Roman" w:cs="Times New Roman"/>
        </w:rPr>
      </w:pPr>
      <w:r w:rsidRPr="00F74586">
        <w:rPr>
          <w:rFonts w:ascii="Times New Roman" w:hAnsi="Times New Roman" w:cs="Times New Roman"/>
        </w:rPr>
        <w:t xml:space="preserve">Os riscos decorrentes de sua participação na pesquisa são muito raros, só tendo sido descritos dois: hipotensão (queda da pressão arterial) após a inserção das agulhas e infecção do pavilhão auricular. O primeiro é tratado colocando-se a pessoa deitada e elevando suas pernas e o segundo é evitado usando-se assepsia com álcool a 70% antes da inserção das agulhas. Se você aceitar participar, estará contribuindo para </w:t>
      </w:r>
      <w:r w:rsidRPr="00F74586">
        <w:rPr>
          <w:rFonts w:ascii="Times New Roman" w:hAnsi="Times New Roman" w:cs="Times New Roman"/>
          <w:b/>
          <w:bCs/>
        </w:rPr>
        <w:t xml:space="preserve">comprovar a utilidade (ou não) desse tratamento e, como o mesmo é de baixo custo e </w:t>
      </w:r>
      <w:r w:rsidR="00820E67" w:rsidRPr="00F74586">
        <w:rPr>
          <w:rFonts w:ascii="Times New Roman" w:hAnsi="Times New Roman" w:cs="Times New Roman"/>
          <w:b/>
          <w:bCs/>
        </w:rPr>
        <w:t>quase isento</w:t>
      </w:r>
      <w:r w:rsidRPr="00F74586">
        <w:rPr>
          <w:rFonts w:ascii="Times New Roman" w:hAnsi="Times New Roman" w:cs="Times New Roman"/>
          <w:b/>
          <w:bCs/>
        </w:rPr>
        <w:t xml:space="preserve"> </w:t>
      </w:r>
      <w:r w:rsidR="005E797F">
        <w:rPr>
          <w:rFonts w:ascii="Times New Roman" w:hAnsi="Times New Roman" w:cs="Times New Roman"/>
          <w:b/>
          <w:bCs/>
        </w:rPr>
        <w:t xml:space="preserve">de </w:t>
      </w:r>
      <w:r w:rsidRPr="00F74586">
        <w:rPr>
          <w:rFonts w:ascii="Times New Roman" w:hAnsi="Times New Roman" w:cs="Times New Roman"/>
          <w:b/>
          <w:bCs/>
        </w:rPr>
        <w:t>efeitos colaterais, terá grande potencial para auxiliar a população mais carente que sofra dessas mesmas dores</w:t>
      </w:r>
      <w:r w:rsidRPr="00F74586">
        <w:rPr>
          <w:rFonts w:ascii="Times New Roman" w:hAnsi="Times New Roman" w:cs="Times New Roman"/>
        </w:rPr>
        <w:t>.</w:t>
      </w:r>
    </w:p>
    <w:p w:rsidR="0067474A" w:rsidRDefault="0067474A" w:rsidP="0067474A">
      <w:pPr>
        <w:pStyle w:val="paragraph"/>
        <w:spacing w:before="0" w:after="120" w:line="240" w:lineRule="auto"/>
        <w:ind w:firstLine="705"/>
        <w:jc w:val="both"/>
        <w:rPr>
          <w:bCs/>
        </w:rPr>
      </w:pPr>
      <w:r w:rsidRPr="00F74586">
        <w:t xml:space="preserve">Se depois de consentir em sua participação o </w:t>
      </w:r>
      <w:proofErr w:type="spellStart"/>
      <w:r w:rsidRPr="00F74586">
        <w:t>Sr</w:t>
      </w:r>
      <w:proofErr w:type="spellEnd"/>
      <w:r w:rsidRPr="00F74586">
        <w:t xml:space="preserve">(a). desistir de continuar participando, tem o direito e a liberdade de retirar seu consentimento em qualquer fase da pesquisa, seja antes ou depois da coleta dos dados, independente do motivo e sem nenhum prejuízo a sua pessoa. O(a) </w:t>
      </w:r>
      <w:proofErr w:type="spellStart"/>
      <w:r w:rsidRPr="00F74586">
        <w:t>Sr</w:t>
      </w:r>
      <w:proofErr w:type="spellEnd"/>
      <w:r w:rsidRPr="00F74586">
        <w:t xml:space="preserve">(a). não terá nenhuma despesa e também não receberá nenhuma remuneração. Os resultados da pesquisa serão analisados e publicados, mas sua identidade não será divulgada, sendo guardada em sigilo. Para qualquer outra informação, o (a) </w:t>
      </w:r>
      <w:proofErr w:type="spellStart"/>
      <w:r w:rsidRPr="00F74586">
        <w:t>Sr</w:t>
      </w:r>
      <w:proofErr w:type="spellEnd"/>
      <w:r w:rsidRPr="00F74586">
        <w:t xml:space="preserve">(a). poderá entrar em contato com o pesquisador no endereço </w:t>
      </w:r>
      <w:r w:rsidRPr="00F74586">
        <w:rPr>
          <w:b/>
          <w:bCs/>
        </w:rPr>
        <w:t>Praça Tiradentes, 143 – Centro, Cabo Frio/RJ</w:t>
      </w:r>
      <w:r w:rsidRPr="00F74586">
        <w:t xml:space="preserve">, pelo telefone </w:t>
      </w:r>
      <w:r w:rsidRPr="00F74586">
        <w:rPr>
          <w:b/>
          <w:bCs/>
        </w:rPr>
        <w:t>(22) 2646-5181</w:t>
      </w:r>
      <w:r w:rsidRPr="00F74586">
        <w:t xml:space="preserve">, ou poderá entrar em contato </w:t>
      </w:r>
      <w:r w:rsidRPr="00F74586">
        <w:lastRenderedPageBreak/>
        <w:t xml:space="preserve">com o Comitê de Ética em Pesquisa da UFRJ – Macaé (CEP UFRJ </w:t>
      </w:r>
      <w:r w:rsidR="00BD178F" w:rsidRPr="00F74586">
        <w:t>–</w:t>
      </w:r>
      <w:r w:rsidRPr="00F74586">
        <w:t xml:space="preserve"> </w:t>
      </w:r>
      <w:r w:rsidR="00BD178F" w:rsidRPr="00F74586">
        <w:t>M</w:t>
      </w:r>
      <w:r w:rsidRPr="00F74586">
        <w:t xml:space="preserve">acaé), através do e-mail: </w:t>
      </w:r>
      <w:hyperlink r:id="rId17" w:history="1">
        <w:r w:rsidRPr="00F74586">
          <w:rPr>
            <w:rStyle w:val="Internetlink"/>
            <w:b/>
            <w:color w:val="000000"/>
          </w:rPr>
          <w:t>cepufrjmacae@gmail.com</w:t>
        </w:r>
      </w:hyperlink>
      <w:r w:rsidRPr="00F74586">
        <w:rPr>
          <w:bCs/>
        </w:rPr>
        <w:t>.</w:t>
      </w:r>
    </w:p>
    <w:p w:rsidR="00F74586" w:rsidRPr="00F74586" w:rsidRDefault="00F74586" w:rsidP="00F74586">
      <w:pPr>
        <w:pStyle w:val="paragraph"/>
        <w:spacing w:before="0" w:after="120" w:line="240" w:lineRule="auto"/>
        <w:jc w:val="both"/>
      </w:pPr>
    </w:p>
    <w:p w:rsidR="0067474A" w:rsidRPr="00F74586" w:rsidRDefault="0067474A" w:rsidP="0067474A">
      <w:pPr>
        <w:pStyle w:val="paragraph"/>
        <w:spacing w:before="0" w:after="120" w:line="240" w:lineRule="auto"/>
        <w:jc w:val="both"/>
        <w:rPr>
          <w:b/>
          <w:bCs/>
        </w:rPr>
      </w:pPr>
      <w:r w:rsidRPr="00F74586">
        <w:rPr>
          <w:b/>
          <w:bCs/>
        </w:rPr>
        <w:t>Consentimento Pós–Informação:</w:t>
      </w:r>
    </w:p>
    <w:p w:rsidR="0067474A" w:rsidRPr="00F74586" w:rsidRDefault="0067474A" w:rsidP="00F74586">
      <w:pPr>
        <w:pStyle w:val="Default"/>
        <w:spacing w:after="120" w:line="240" w:lineRule="auto"/>
        <w:jc w:val="both"/>
        <w:rPr>
          <w:rFonts w:ascii="Times New Roman" w:hAnsi="Times New Roman" w:cs="Times New Roman"/>
        </w:rPr>
      </w:pPr>
      <w:r w:rsidRPr="00F74586">
        <w:rPr>
          <w:rFonts w:ascii="Times New Roman" w:hAnsi="Times New Roman" w:cs="Times New Roman"/>
        </w:rPr>
        <w:t>Eu,</w:t>
      </w:r>
      <w:r w:rsidR="008C3F16">
        <w:rPr>
          <w:rFonts w:ascii="Times New Roman" w:hAnsi="Times New Roman" w:cs="Times New Roman"/>
        </w:rPr>
        <w:t xml:space="preserve"> </w:t>
      </w:r>
      <w:r w:rsidRPr="00F74586">
        <w:rPr>
          <w:rFonts w:ascii="Times New Roman" w:hAnsi="Times New Roman" w:cs="Times New Roman"/>
        </w:rPr>
        <w:t>___________________________</w:t>
      </w:r>
      <w:r w:rsidR="008C3F16">
        <w:rPr>
          <w:rFonts w:ascii="Times New Roman" w:hAnsi="Times New Roman" w:cs="Times New Roman"/>
        </w:rPr>
        <w:t>_____</w:t>
      </w:r>
      <w:r w:rsidRPr="00F74586">
        <w:rPr>
          <w:rFonts w:ascii="Times New Roman" w:hAnsi="Times New Roman" w:cs="Times New Roman"/>
        </w:rPr>
        <w:t>________________________________, fui informado sobre o que o pesquisador quer fazer e porque precisa da minha colaboração, e entendi a explicação. Por isso, eu concordo em participar do projeto, sabendo que não vou ganhar nada e que posso sair quando quiser. Este documento é emitido em duas vias que serão ambas assinadas por mim e pelo pesquisador, ficando uma via com cada um de nós.</w:t>
      </w:r>
    </w:p>
    <w:p w:rsidR="0067474A" w:rsidRPr="00F74586" w:rsidRDefault="0067474A" w:rsidP="0067474A">
      <w:pPr>
        <w:pStyle w:val="paragraph"/>
        <w:jc w:val="both"/>
      </w:pPr>
      <w:r w:rsidRPr="00F74586">
        <w:rPr>
          <w:noProof/>
        </w:rPr>
        <mc:AlternateContent>
          <mc:Choice Requires="wps">
            <w:drawing>
              <wp:anchor distT="0" distB="0" distL="114300" distR="114300" simplePos="0" relativeHeight="251702272" behindDoc="0" locked="0" layoutInCell="1" allowOverlap="1" wp14:anchorId="7472FB6F" wp14:editId="7A24C024">
                <wp:simplePos x="0" y="0"/>
                <wp:positionH relativeFrom="column">
                  <wp:posOffset>4309923</wp:posOffset>
                </wp:positionH>
                <wp:positionV relativeFrom="paragraph">
                  <wp:posOffset>6483</wp:posOffset>
                </wp:positionV>
                <wp:extent cx="1341123" cy="1401446"/>
                <wp:effectExtent l="0" t="0" r="5077" b="0"/>
                <wp:wrapSquare wrapText="bothSides"/>
                <wp:docPr id="1" name="Quadro1"/>
                <wp:cNvGraphicFramePr/>
                <a:graphic xmlns:a="http://schemas.openxmlformats.org/drawingml/2006/main">
                  <a:graphicData uri="http://schemas.microsoft.com/office/word/2010/wordprocessingShape">
                    <wps:wsp>
                      <wps:cNvSpPr txBox="1"/>
                      <wps:spPr>
                        <a:xfrm>
                          <a:off x="0" y="0"/>
                          <a:ext cx="1341123" cy="1401446"/>
                        </a:xfrm>
                        <a:prstGeom prst="rect">
                          <a:avLst/>
                        </a:prstGeom>
                        <a:solidFill>
                          <a:srgbClr val="FFFFFF"/>
                        </a:solidFill>
                        <a:ln>
                          <a:noFill/>
                          <a:prstDash/>
                        </a:ln>
                      </wps:spPr>
                      <wps:txbx>
                        <w:txbxContent>
                          <w:p w:rsidR="00457BF6" w:rsidRDefault="00457BF6" w:rsidP="0067474A">
                            <w:pPr>
                              <w:pStyle w:val="Framecontents"/>
                              <w:spacing w:after="0" w:line="100" w:lineRule="atLeast"/>
                              <w:jc w:val="center"/>
                              <w:rPr>
                                <w:sz w:val="16"/>
                                <w:szCs w:val="16"/>
                              </w:rPr>
                            </w:pPr>
                            <w:r>
                              <w:rPr>
                                <w:sz w:val="16"/>
                                <w:szCs w:val="16"/>
                              </w:rPr>
                              <w:t>Impressão do dedo polegar</w:t>
                            </w:r>
                          </w:p>
                          <w:p w:rsidR="00457BF6" w:rsidRDefault="00457BF6" w:rsidP="0067474A">
                            <w:pPr>
                              <w:pStyle w:val="Framecontents"/>
                              <w:spacing w:after="0" w:line="100" w:lineRule="atLeast"/>
                              <w:jc w:val="center"/>
                              <w:rPr>
                                <w:sz w:val="16"/>
                                <w:szCs w:val="16"/>
                              </w:rPr>
                            </w:pPr>
                            <w:r>
                              <w:rPr>
                                <w:sz w:val="16"/>
                                <w:szCs w:val="16"/>
                              </w:rPr>
                              <w:t>Caso não saiba assinar</w:t>
                            </w:r>
                          </w:p>
                          <w:p w:rsidR="00457BF6" w:rsidRDefault="00457BF6" w:rsidP="0067474A">
                            <w:pPr>
                              <w:pStyle w:val="Framecontents"/>
                            </w:pPr>
                          </w:p>
                        </w:txbxContent>
                      </wps:txbx>
                      <wps:bodyPr vert="horz" wrap="none" lIns="92162" tIns="46442" rIns="92162" bIns="46442" anchor="t" anchorCtr="0" compatLnSpc="0">
                        <a:noAutofit/>
                      </wps:bodyPr>
                    </wps:wsp>
                  </a:graphicData>
                </a:graphic>
              </wp:anchor>
            </w:drawing>
          </mc:Choice>
          <mc:Fallback>
            <w:pict>
              <v:shape w14:anchorId="7472FB6F" id="Quadro1" o:spid="_x0000_s1046" type="#_x0000_t202" style="position:absolute;left:0;text-align:left;margin-left:339.35pt;margin-top:.5pt;width:105.6pt;height:110.35pt;z-index:2517022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" stroked="f">
                <v:textbox inset="2.56006mm,1.2901mm,2.56006mm,1.2901mm">
                  <w:txbxContent>
                    <w:p w:rsidR="00457BF6" w:rsidRDefault="00457BF6" w:rsidP="0067474A">
                      <w:pPr>
                        <w:pStyle w:val="Framecontents"/>
                        <w:spacing w:after="0" w:line="100" w:lineRule="atLeast"/>
                        <w:jc w:val="center"/>
                        <w:rPr>
                          <w:sz w:val="16"/>
                          <w:szCs w:val="16"/>
                        </w:rPr>
                      </w:pPr>
                      <w:r>
                        <w:rPr>
                          <w:sz w:val="16"/>
                          <w:szCs w:val="16"/>
                        </w:rPr>
                        <w:t>Impressão do dedo polegar</w:t>
                      </w:r>
                    </w:p>
                    <w:p w:rsidR="00457BF6" w:rsidRDefault="00457BF6" w:rsidP="0067474A">
                      <w:pPr>
                        <w:pStyle w:val="Framecontents"/>
                        <w:spacing w:after="0" w:line="100" w:lineRule="atLeast"/>
                        <w:jc w:val="center"/>
                        <w:rPr>
                          <w:sz w:val="16"/>
                          <w:szCs w:val="16"/>
                        </w:rPr>
                      </w:pPr>
                      <w:r>
                        <w:rPr>
                          <w:sz w:val="16"/>
                          <w:szCs w:val="16"/>
                        </w:rPr>
                        <w:t>Caso não saiba assinar</w:t>
                      </w:r>
                    </w:p>
                    <w:p w:rsidR="00457BF6" w:rsidRDefault="00457BF6" w:rsidP="0067474A">
                      <w:pPr>
                        <w:pStyle w:val="Framecontents"/>
                      </w:pPr>
                    </w:p>
                  </w:txbxContent>
                </v:textbox>
                <w10:wrap type="square"/>
              </v:shape>
            </w:pict>
          </mc:Fallback>
        </mc:AlternateContent>
      </w:r>
      <w:r w:rsidRPr="00F74586">
        <w:rPr>
          <w:rStyle w:val="normaltextrun"/>
        </w:rPr>
        <w:t>__________________________________         ___/___/_</w:t>
      </w:r>
      <w:r w:rsidR="003B1D40">
        <w:rPr>
          <w:rStyle w:val="normaltextrun"/>
        </w:rPr>
        <w:t>__</w:t>
      </w:r>
      <w:r w:rsidRPr="00F74586">
        <w:rPr>
          <w:rStyle w:val="normaltextrun"/>
        </w:rPr>
        <w:t>__</w:t>
      </w:r>
    </w:p>
    <w:p w:rsidR="0067474A" w:rsidRPr="00F74586" w:rsidRDefault="0067474A" w:rsidP="0067474A">
      <w:pPr>
        <w:pStyle w:val="paragraph"/>
        <w:jc w:val="both"/>
      </w:pPr>
      <w:r w:rsidRPr="00F74586">
        <w:rPr>
          <w:rStyle w:val="normaltextrun"/>
        </w:rPr>
        <w:t>(Assinatura do</w:t>
      </w:r>
      <w:r w:rsidRPr="00F74586">
        <w:rPr>
          <w:rStyle w:val="apple-converted-space"/>
        </w:rPr>
        <w:t xml:space="preserve"> </w:t>
      </w:r>
      <w:proofErr w:type="gramStart"/>
      <w:r w:rsidRPr="00F74586">
        <w:rPr>
          <w:rStyle w:val="normaltextrun"/>
        </w:rPr>
        <w:t>voluntário)   </w:t>
      </w:r>
      <w:proofErr w:type="gramEnd"/>
      <w:r w:rsidRPr="00F74586">
        <w:rPr>
          <w:rStyle w:val="normaltextrun"/>
        </w:rPr>
        <w:t>                                 dia mês ano</w:t>
      </w:r>
    </w:p>
    <w:p w:rsidR="0067474A" w:rsidRPr="00F74586" w:rsidRDefault="0067474A" w:rsidP="0067474A">
      <w:pPr>
        <w:pStyle w:val="paragraph"/>
        <w:jc w:val="both"/>
      </w:pPr>
    </w:p>
    <w:p w:rsidR="0067474A" w:rsidRPr="00F74586" w:rsidRDefault="0067474A" w:rsidP="0067474A">
      <w:pPr>
        <w:pStyle w:val="paragraph"/>
        <w:jc w:val="both"/>
      </w:pPr>
      <w:r w:rsidRPr="00F74586">
        <w:rPr>
          <w:rStyle w:val="normaltextrun"/>
        </w:rPr>
        <w:t>__________________________________         ___/___/_</w:t>
      </w:r>
      <w:r w:rsidR="003B1D40">
        <w:rPr>
          <w:rStyle w:val="normaltextrun"/>
        </w:rPr>
        <w:t>__</w:t>
      </w:r>
      <w:r w:rsidRPr="00F74586">
        <w:rPr>
          <w:rStyle w:val="normaltextrun"/>
        </w:rPr>
        <w:t>__</w:t>
      </w:r>
    </w:p>
    <w:p w:rsidR="0067474A" w:rsidRPr="00F74586" w:rsidRDefault="0067474A" w:rsidP="0067474A">
      <w:pPr>
        <w:pStyle w:val="paragraph"/>
        <w:jc w:val="both"/>
      </w:pPr>
      <w:r w:rsidRPr="00F74586">
        <w:rPr>
          <w:rStyle w:val="normaltextrun"/>
        </w:rPr>
        <w:t>(Assinatura do</w:t>
      </w:r>
      <w:r w:rsidRPr="00F74586">
        <w:rPr>
          <w:rStyle w:val="apple-converted-space"/>
        </w:rPr>
        <w:t xml:space="preserve"> </w:t>
      </w:r>
      <w:proofErr w:type="gramStart"/>
      <w:r w:rsidRPr="00F74586">
        <w:rPr>
          <w:rStyle w:val="normaltextrun"/>
        </w:rPr>
        <w:t>pesquisador)   </w:t>
      </w:r>
      <w:proofErr w:type="gramEnd"/>
      <w:r w:rsidRPr="00F74586">
        <w:rPr>
          <w:rStyle w:val="normaltextrun"/>
        </w:rPr>
        <w:t>                           </w:t>
      </w:r>
      <w:r w:rsidRPr="00F74586">
        <w:rPr>
          <w:rStyle w:val="apple-converted-space"/>
        </w:rPr>
        <w:t> </w:t>
      </w:r>
      <w:r w:rsidRPr="00F74586">
        <w:rPr>
          <w:rStyle w:val="normaltextrun"/>
        </w:rPr>
        <w:t> dia mês ano</w:t>
      </w:r>
    </w:p>
    <w:p w:rsidR="0067474A" w:rsidRPr="00F74586" w:rsidRDefault="0067474A" w:rsidP="0067474A">
      <w:pPr>
        <w:pStyle w:val="paragraph"/>
        <w:jc w:val="both"/>
      </w:pPr>
    </w:p>
    <w:p w:rsidR="0067474A" w:rsidRPr="00F74586" w:rsidRDefault="0067474A" w:rsidP="0067474A">
      <w:pPr>
        <w:pStyle w:val="paragraph"/>
        <w:jc w:val="both"/>
      </w:pPr>
      <w:r w:rsidRPr="00F74586">
        <w:rPr>
          <w:rStyle w:val="normaltextrun"/>
        </w:rPr>
        <w:t>FERNANDO MENDES SANT’ANNA</w:t>
      </w:r>
    </w:p>
    <w:p w:rsidR="0067474A" w:rsidRPr="00F74586" w:rsidRDefault="0067474A" w:rsidP="0067474A">
      <w:pPr>
        <w:pStyle w:val="paragraph"/>
        <w:jc w:val="both"/>
      </w:pPr>
      <w:r w:rsidRPr="00F74586">
        <w:rPr>
          <w:rStyle w:val="normaltextrun"/>
        </w:rPr>
        <w:t>(Nome do</w:t>
      </w:r>
      <w:r w:rsidRPr="00F74586">
        <w:rPr>
          <w:rStyle w:val="apple-converted-space"/>
        </w:rPr>
        <w:t xml:space="preserve"> </w:t>
      </w:r>
      <w:r w:rsidRPr="00F74586">
        <w:rPr>
          <w:rStyle w:val="normaltextrun"/>
        </w:rPr>
        <w:t>pesquisador</w:t>
      </w:r>
      <w:r w:rsidRPr="00F74586">
        <w:rPr>
          <w:rStyle w:val="apple-converted-space"/>
        </w:rPr>
        <w:t xml:space="preserve"> </w:t>
      </w:r>
      <w:r w:rsidRPr="00F74586">
        <w:rPr>
          <w:rStyle w:val="normaltextrun"/>
        </w:rPr>
        <w:t>– letra de forma)</w:t>
      </w:r>
    </w:p>
    <w:p w:rsidR="0067474A" w:rsidRPr="00D52BEC" w:rsidRDefault="0067474A" w:rsidP="0067474A">
      <w:pPr>
        <w:pStyle w:val="paragraph"/>
        <w:jc w:val="both"/>
      </w:pPr>
    </w:p>
    <w:p w:rsidR="0067474A" w:rsidRPr="00D52BEC" w:rsidRDefault="0067474A" w:rsidP="0067474A">
      <w:pPr>
        <w:pStyle w:val="paragraph"/>
        <w:jc w:val="both"/>
      </w:pPr>
      <w:r w:rsidRPr="00D52BEC">
        <w:rPr>
          <w:rStyle w:val="normaltextrun"/>
        </w:rPr>
        <w:t>Eu, abaixo assinado, expliquei completamente os detalhes relevantes deste estudo ao</w:t>
      </w:r>
      <w:r w:rsidRPr="00D52BEC">
        <w:rPr>
          <w:rStyle w:val="apple-converted-space"/>
        </w:rPr>
        <w:t xml:space="preserve"> </w:t>
      </w:r>
      <w:r w:rsidRPr="00D52BEC">
        <w:rPr>
          <w:rStyle w:val="normaltextrun"/>
        </w:rPr>
        <w:t>voluntário indicado acima e/ou pessoa autorizada para consentir</w:t>
      </w:r>
      <w:r w:rsidRPr="00D52BEC">
        <w:rPr>
          <w:rStyle w:val="apple-converted-space"/>
        </w:rPr>
        <w:t xml:space="preserve"> </w:t>
      </w:r>
      <w:r w:rsidRPr="00D52BEC">
        <w:rPr>
          <w:rStyle w:val="normaltextrun"/>
        </w:rPr>
        <w:t>por</w:t>
      </w:r>
      <w:r w:rsidRPr="00D52BEC">
        <w:rPr>
          <w:rStyle w:val="apple-converted-space"/>
        </w:rPr>
        <w:t xml:space="preserve"> </w:t>
      </w:r>
      <w:r w:rsidRPr="00D52BEC">
        <w:rPr>
          <w:rStyle w:val="normaltextrun"/>
        </w:rPr>
        <w:t>ele.</w:t>
      </w:r>
    </w:p>
    <w:p w:rsidR="0067474A" w:rsidRPr="00D52BEC" w:rsidRDefault="0067474A" w:rsidP="0067474A">
      <w:pPr>
        <w:pStyle w:val="paragraph"/>
        <w:jc w:val="both"/>
      </w:pPr>
    </w:p>
    <w:p w:rsidR="0067474A" w:rsidRPr="00D52BEC" w:rsidRDefault="0067474A" w:rsidP="0067474A">
      <w:pPr>
        <w:pStyle w:val="paragraph"/>
        <w:jc w:val="both"/>
      </w:pPr>
      <w:r w:rsidRPr="00D52BEC">
        <w:rPr>
          <w:rStyle w:val="eop"/>
        </w:rPr>
        <w:t>_</w:t>
      </w:r>
      <w:r w:rsidRPr="00D52BEC">
        <w:rPr>
          <w:rStyle w:val="normaltextrun"/>
        </w:rPr>
        <w:t>____________________________________________         ___/___/_</w:t>
      </w:r>
      <w:r w:rsidR="003B1D40">
        <w:rPr>
          <w:rStyle w:val="normaltextrun"/>
        </w:rPr>
        <w:t>__</w:t>
      </w:r>
      <w:r w:rsidRPr="00D52BEC">
        <w:rPr>
          <w:rStyle w:val="normaltextrun"/>
        </w:rPr>
        <w:t>__</w:t>
      </w:r>
    </w:p>
    <w:p w:rsidR="00AE550F" w:rsidRPr="00D52BEC" w:rsidRDefault="0067474A" w:rsidP="00D52BEC">
      <w:pPr>
        <w:pStyle w:val="paragraph"/>
        <w:jc w:val="both"/>
        <w:rPr>
          <w:rStyle w:val="Nmerodepgina"/>
        </w:rPr>
      </w:pPr>
      <w:r w:rsidRPr="00D52BEC">
        <w:rPr>
          <w:rStyle w:val="normaltextrun"/>
        </w:rPr>
        <w:t xml:space="preserve">(Assinatura da pessoa que obteve o </w:t>
      </w:r>
      <w:proofErr w:type="gramStart"/>
      <w:r w:rsidRPr="00D52BEC">
        <w:rPr>
          <w:rStyle w:val="normaltextrun"/>
        </w:rPr>
        <w:t>consentimento)   </w:t>
      </w:r>
      <w:proofErr w:type="gramEnd"/>
      <w:r w:rsidRPr="00D52BEC">
        <w:rPr>
          <w:rStyle w:val="normaltextrun"/>
        </w:rPr>
        <w:t>         </w:t>
      </w:r>
      <w:r w:rsidR="00D52BEC">
        <w:rPr>
          <w:rStyle w:val="normaltextrun"/>
        </w:rPr>
        <w:t xml:space="preserve">  </w:t>
      </w:r>
      <w:r w:rsidRPr="00D52BEC">
        <w:rPr>
          <w:rStyle w:val="normaltextrun"/>
        </w:rPr>
        <w:t xml:space="preserve">   dia mês ano</w:t>
      </w:r>
    </w:p>
    <w:sectPr w:rsidR="00AE550F" w:rsidRPr="00D52BEC" w:rsidSect="002451E5">
      <w:footerReference w:type="even" r:id="rId18"/>
      <w:footerReference w:type="default" r:id="rId19"/>
      <w:pgSz w:w="11900" w:h="16840"/>
      <w:pgMar w:top="1418" w:right="1418" w:bottom="1418" w:left="1985"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E3C99" w:rsidRDefault="00CE3C99">
      <w:pPr>
        <w:spacing w:after="0" w:line="240" w:lineRule="auto"/>
      </w:pPr>
      <w:r>
        <w:separator/>
      </w:r>
    </w:p>
  </w:endnote>
  <w:endnote w:type="continuationSeparator" w:id="0">
    <w:p w:rsidR="00CE3C99" w:rsidRDefault="00CE3C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Times New Roman (Corpo CS)">
    <w:altName w:val="Times New Roman"/>
    <w:panose1 w:val="020B0604020202020204"/>
    <w:charset w:val="00"/>
    <w:family w:val="roman"/>
    <w:pitch w:val="default"/>
  </w:font>
  <w:font w:name="Calibri">
    <w:panose1 w:val="020F0502020204030204"/>
    <w:charset w:val="00"/>
    <w:family w:val="swiss"/>
    <w:pitch w:val="variable"/>
    <w:sig w:usb0="E0002AFF" w:usb1="C000ACFF" w:usb2="00000009" w:usb3="00000000" w:csb0="000001FF" w:csb1="00000000"/>
  </w:font>
  <w:font w:name="SimSun, 宋体">
    <w:panose1 w:val="020B0604020202020204"/>
    <w:charset w:val="00"/>
    <w:family w:val="auto"/>
    <w:pitch w:val="variable"/>
  </w:font>
  <w:font w:name="Comic Sans MS">
    <w:panose1 w:val="030F0702030302020204"/>
    <w:charset w:val="00"/>
    <w:family w:val="script"/>
    <w:pitch w:val="variable"/>
    <w:sig w:usb0="00000287" w:usb1="00000000" w:usb2="00000000" w:usb3="00000000" w:csb0="0000009F" w:csb1="00000000"/>
  </w:font>
  <w:font w:name="Helvetica Neue Thin">
    <w:panose1 w:val="020B0403020202020204"/>
    <w:charset w:val="00"/>
    <w:family w:val="swiss"/>
    <w:pitch w:val="variable"/>
    <w:sig w:usb0="E00002EF" w:usb1="5000205B" w:usb2="00000002"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32809049"/>
      <w:docPartObj>
        <w:docPartGallery w:val="Page Numbers (Bottom of Page)"/>
        <w:docPartUnique/>
      </w:docPartObj>
    </w:sdtPr>
    <w:sdtEndPr>
      <w:rPr>
        <w:rStyle w:val="Nmerodepgina"/>
      </w:rPr>
    </w:sdtEndPr>
    <w:sdtContent>
      <w:p w:rsidR="00457BF6" w:rsidRDefault="00457BF6" w:rsidP="00840182">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rsidR="00457BF6" w:rsidRDefault="00457BF6" w:rsidP="002451E5">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272709514"/>
      <w:docPartObj>
        <w:docPartGallery w:val="Page Numbers (Bottom of Page)"/>
        <w:docPartUnique/>
      </w:docPartObj>
    </w:sdtPr>
    <w:sdtEndPr>
      <w:rPr>
        <w:rStyle w:val="Nmerodepgina"/>
      </w:rPr>
    </w:sdtEndPr>
    <w:sdtContent>
      <w:p w:rsidR="00457BF6" w:rsidRDefault="00457BF6" w:rsidP="00840182">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rsidR="00457BF6" w:rsidRDefault="00457BF6" w:rsidP="002451E5">
    <w:pPr>
      <w:pStyle w:val="Rodap"/>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E3C99" w:rsidRDefault="00CE3C99">
      <w:r>
        <w:separator/>
      </w:r>
    </w:p>
  </w:footnote>
  <w:footnote w:type="continuationSeparator" w:id="0">
    <w:p w:rsidR="00CE3C99" w:rsidRDefault="00CE3C99">
      <w:r>
        <w:continuationSeparator/>
      </w:r>
    </w:p>
  </w:footnote>
  <w:footnote w:type="continuationNotice" w:id="1">
    <w:p w:rsidR="00CE3C99" w:rsidRDefault="00CE3C99"/>
  </w:footnote>
  <w:footnote w:id="2">
    <w:p w:rsidR="00457BF6" w:rsidRDefault="00457BF6">
      <w:pPr>
        <w:pStyle w:val="Corpo"/>
      </w:pPr>
      <w:r>
        <w:rPr>
          <w:rStyle w:val="Refdenotaderodap"/>
        </w:rPr>
        <w:footnoteRef/>
      </w:r>
      <w:r>
        <w:rPr>
          <w:rStyle w:val="Nmerodepgina"/>
        </w:rPr>
        <w:t xml:space="preserve"> </w:t>
      </w:r>
      <w:r>
        <w:rPr>
          <w:sz w:val="18"/>
          <w:szCs w:val="18"/>
          <w:lang w:val="fr-FR"/>
        </w:rPr>
        <w:t xml:space="preserve">La moindre résistance à </w:t>
      </w:r>
      <w:r>
        <w:rPr>
          <w:sz w:val="18"/>
          <w:szCs w:val="18"/>
        </w:rPr>
        <w:t>l'</w:t>
      </w:r>
      <w:r>
        <w:rPr>
          <w:sz w:val="18"/>
          <w:szCs w:val="18"/>
          <w:lang w:val="fr-FR"/>
        </w:rPr>
        <w:t>électricité de surfaces punctiformes et de trajets cutanés concordants avec les points et méridiens base de l'acupuncture</w:t>
      </w:r>
      <w:r w:rsidRPr="002B34FB">
        <w:rPr>
          <w:sz w:val="18"/>
          <w:szCs w:val="18"/>
        </w:rPr>
        <w:t>. th</w:t>
      </w:r>
      <w:r>
        <w:rPr>
          <w:sz w:val="18"/>
          <w:szCs w:val="18"/>
          <w:lang w:val="fr-FR"/>
        </w:rPr>
        <w:t>èse sciences, Marseille.</w:t>
      </w:r>
      <w:r>
        <w:rPr>
          <w:b/>
          <w:bCs/>
          <w:sz w:val="18"/>
          <w:szCs w:val="18"/>
        </w:rPr>
        <w:t xml:space="preserve"> </w:t>
      </w:r>
      <w:r>
        <w:rPr>
          <w:sz w:val="18"/>
          <w:szCs w:val="18"/>
        </w:rPr>
        <w:t>1963</w:t>
      </w:r>
    </w:p>
  </w:footnote>
  <w:footnote w:id="3">
    <w:p w:rsidR="00457BF6" w:rsidRPr="008660E0" w:rsidRDefault="00457BF6">
      <w:pPr>
        <w:pStyle w:val="Textodenotaderodap"/>
        <w:rPr>
          <w:lang w:val="pt-BR"/>
        </w:rPr>
      </w:pPr>
      <w:r>
        <w:rPr>
          <w:rStyle w:val="Refdenotaderodap"/>
        </w:rPr>
        <w:footnoteRef/>
      </w:r>
      <w:r w:rsidRPr="008660E0">
        <w:rPr>
          <w:lang w:val="pt-BR"/>
        </w:rPr>
        <w:t xml:space="preserve"> </w:t>
      </w:r>
      <w:hyperlink r:id="rId1" w:history="1">
        <w:r w:rsidRPr="00BE7778">
          <w:rPr>
            <w:rStyle w:val="Hyperlink"/>
            <w:lang w:val="pt-BR"/>
          </w:rPr>
          <w:t>https://www.lautz.com.br/produto/60-59-dong-bang-dbc-25x15-cabo-espiral-inox-caixa-c-1000-unid</w:t>
        </w:r>
      </w:hyperlink>
      <w:r>
        <w:rPr>
          <w:lang w:val="pt-BR"/>
        </w:rPr>
        <w:t xml:space="preserve"> </w:t>
      </w:r>
    </w:p>
  </w:footnote>
  <w:footnote w:id="4">
    <w:p w:rsidR="00457BF6" w:rsidRPr="009E3E53" w:rsidRDefault="00457BF6">
      <w:pPr>
        <w:pStyle w:val="Textodenotaderodap"/>
        <w:rPr>
          <w:lang w:val="pt-BR"/>
        </w:rPr>
      </w:pPr>
      <w:r>
        <w:rPr>
          <w:rStyle w:val="Refdenotaderodap"/>
        </w:rPr>
        <w:footnoteRef/>
      </w:r>
      <w:r w:rsidRPr="009E3E53">
        <w:rPr>
          <w:lang w:val="pt-BR"/>
        </w:rPr>
        <w:t xml:space="preserve"> </w:t>
      </w:r>
      <w:hyperlink r:id="rId2" w:history="1">
        <w:r w:rsidRPr="00BE7778">
          <w:rPr>
            <w:rStyle w:val="Hyperlink"/>
            <w:lang w:val="pt-BR"/>
          </w:rPr>
          <w:t>https://docsave.com/pt/index.php?page=shop&amp;kat=auriculo_agujas_asp&amp;aur=ja</w:t>
        </w:r>
      </w:hyperlink>
      <w:r>
        <w:rPr>
          <w:lang w:val="pt-BR"/>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E1258"/>
    <w:multiLevelType w:val="hybridMultilevel"/>
    <w:tmpl w:val="48648A58"/>
    <w:numStyleLink w:val="EstiloImportado8"/>
  </w:abstractNum>
  <w:abstractNum w:abstractNumId="1" w15:restartNumberingAfterBreak="0">
    <w:nsid w:val="06594507"/>
    <w:multiLevelType w:val="hybridMultilevel"/>
    <w:tmpl w:val="A6EC2D90"/>
    <w:lvl w:ilvl="0" w:tplc="354E39B4">
      <w:start w:val="1"/>
      <w:numFmt w:val="bullet"/>
      <w:lvlText w:val=""/>
      <w:lvlJc w:val="left"/>
      <w:pPr>
        <w:ind w:left="360" w:hanging="360"/>
      </w:pPr>
      <w:rPr>
        <w:rFonts w:ascii="Wingdings" w:hAnsi="Wingdings" w:cs="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1B5AD0BC">
      <w:start w:val="1"/>
      <w:numFmt w:val="bullet"/>
      <w:lvlText w:val="o"/>
      <w:lvlJc w:val="left"/>
      <w:pPr>
        <w:ind w:left="1077" w:hanging="357"/>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33328D9E">
      <w:start w:val="1"/>
      <w:numFmt w:val="bullet"/>
      <w:lvlText w:val="▪"/>
      <w:lvlJc w:val="left"/>
      <w:pPr>
        <w:ind w:left="179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E1A6B64">
      <w:start w:val="1"/>
      <w:numFmt w:val="bullet"/>
      <w:lvlText w:val="•"/>
      <w:lvlJc w:val="left"/>
      <w:pPr>
        <w:ind w:left="251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4A1C8640">
      <w:start w:val="1"/>
      <w:numFmt w:val="bullet"/>
      <w:lvlText w:val="o"/>
      <w:lvlJc w:val="left"/>
      <w:pPr>
        <w:ind w:left="3237" w:hanging="357"/>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D4EAD1E4">
      <w:start w:val="1"/>
      <w:numFmt w:val="bullet"/>
      <w:lvlText w:val="▪"/>
      <w:lvlJc w:val="left"/>
      <w:pPr>
        <w:ind w:left="395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29203A8">
      <w:start w:val="1"/>
      <w:numFmt w:val="bullet"/>
      <w:lvlText w:val="•"/>
      <w:lvlJc w:val="left"/>
      <w:pPr>
        <w:ind w:left="467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ADC8886">
      <w:start w:val="1"/>
      <w:numFmt w:val="bullet"/>
      <w:lvlText w:val="o"/>
      <w:lvlJc w:val="left"/>
      <w:pPr>
        <w:ind w:left="5397" w:hanging="357"/>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17DEF3B0">
      <w:start w:val="1"/>
      <w:numFmt w:val="bullet"/>
      <w:lvlText w:val="▪"/>
      <w:lvlJc w:val="left"/>
      <w:pPr>
        <w:ind w:left="611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C8C0D01"/>
    <w:multiLevelType w:val="multilevel"/>
    <w:tmpl w:val="F042C9AE"/>
    <w:numStyleLink w:val="EstiloImportado6"/>
  </w:abstractNum>
  <w:abstractNum w:abstractNumId="3" w15:restartNumberingAfterBreak="0">
    <w:nsid w:val="0D687D8A"/>
    <w:multiLevelType w:val="hybridMultilevel"/>
    <w:tmpl w:val="B184BCA8"/>
    <w:lvl w:ilvl="0" w:tplc="354E39B4">
      <w:start w:val="1"/>
      <w:numFmt w:val="bullet"/>
      <w:lvlText w:val=""/>
      <w:lvlJc w:val="left"/>
      <w:pPr>
        <w:ind w:left="360" w:hanging="360"/>
      </w:pPr>
      <w:rPr>
        <w:rFonts w:ascii="Wingdings" w:hAnsi="Wingdings" w:cs="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EFEE346C">
      <w:start w:val="1"/>
      <w:numFmt w:val="bullet"/>
      <w:lvlText w:val="o"/>
      <w:lvlJc w:val="left"/>
      <w:pPr>
        <w:ind w:left="1077" w:hanging="357"/>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6810A584">
      <w:start w:val="1"/>
      <w:numFmt w:val="bullet"/>
      <w:lvlText w:val="▪"/>
      <w:lvlJc w:val="left"/>
      <w:pPr>
        <w:ind w:left="179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C3C63FA">
      <w:start w:val="1"/>
      <w:numFmt w:val="bullet"/>
      <w:lvlText w:val="•"/>
      <w:lvlJc w:val="left"/>
      <w:pPr>
        <w:ind w:left="251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EAA45E5E">
      <w:start w:val="1"/>
      <w:numFmt w:val="bullet"/>
      <w:lvlText w:val="o"/>
      <w:lvlJc w:val="left"/>
      <w:pPr>
        <w:ind w:left="3237" w:hanging="357"/>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C6E4C58C">
      <w:start w:val="1"/>
      <w:numFmt w:val="bullet"/>
      <w:lvlText w:val="▪"/>
      <w:lvlJc w:val="left"/>
      <w:pPr>
        <w:ind w:left="395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E4E298">
      <w:start w:val="1"/>
      <w:numFmt w:val="bullet"/>
      <w:lvlText w:val="•"/>
      <w:lvlJc w:val="left"/>
      <w:pPr>
        <w:ind w:left="467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64AD154">
      <w:start w:val="1"/>
      <w:numFmt w:val="bullet"/>
      <w:lvlText w:val="o"/>
      <w:lvlJc w:val="left"/>
      <w:pPr>
        <w:ind w:left="5397" w:hanging="357"/>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13DC3FF0">
      <w:start w:val="1"/>
      <w:numFmt w:val="bullet"/>
      <w:lvlText w:val="▪"/>
      <w:lvlJc w:val="left"/>
      <w:pPr>
        <w:ind w:left="611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EDB16AE"/>
    <w:multiLevelType w:val="hybridMultilevel"/>
    <w:tmpl w:val="973E8E7C"/>
    <w:lvl w:ilvl="0" w:tplc="0409000F">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11C85E8A"/>
    <w:multiLevelType w:val="hybridMultilevel"/>
    <w:tmpl w:val="1C7AC09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3AC6D0C"/>
    <w:multiLevelType w:val="hybridMultilevel"/>
    <w:tmpl w:val="48648A58"/>
    <w:styleLink w:val="EstiloImportado8"/>
    <w:lvl w:ilvl="0" w:tplc="C6C65060">
      <w:start w:val="1"/>
      <w:numFmt w:val="bullet"/>
      <w:lvlText w:val="◻"/>
      <w:lvlJc w:val="left"/>
      <w:pPr>
        <w:ind w:left="35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0468308">
      <w:start w:val="1"/>
      <w:numFmt w:val="bullet"/>
      <w:lvlText w:val="o"/>
      <w:lvlJc w:val="left"/>
      <w:pPr>
        <w:ind w:left="1077" w:hanging="357"/>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3D9AB346">
      <w:start w:val="1"/>
      <w:numFmt w:val="bullet"/>
      <w:lvlText w:val="▪"/>
      <w:lvlJc w:val="left"/>
      <w:pPr>
        <w:ind w:left="179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1200B24">
      <w:start w:val="1"/>
      <w:numFmt w:val="bullet"/>
      <w:lvlText w:val="•"/>
      <w:lvlJc w:val="left"/>
      <w:pPr>
        <w:ind w:left="251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20E4378">
      <w:start w:val="1"/>
      <w:numFmt w:val="bullet"/>
      <w:lvlText w:val="o"/>
      <w:lvlJc w:val="left"/>
      <w:pPr>
        <w:ind w:left="3237" w:hanging="357"/>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D5F0F594">
      <w:start w:val="1"/>
      <w:numFmt w:val="bullet"/>
      <w:lvlText w:val="▪"/>
      <w:lvlJc w:val="left"/>
      <w:pPr>
        <w:ind w:left="395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B001868">
      <w:start w:val="1"/>
      <w:numFmt w:val="bullet"/>
      <w:lvlText w:val="•"/>
      <w:lvlJc w:val="left"/>
      <w:pPr>
        <w:ind w:left="467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41A9304">
      <w:start w:val="1"/>
      <w:numFmt w:val="bullet"/>
      <w:lvlText w:val="o"/>
      <w:lvlJc w:val="left"/>
      <w:pPr>
        <w:ind w:left="5397" w:hanging="357"/>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A9443AC6">
      <w:start w:val="1"/>
      <w:numFmt w:val="bullet"/>
      <w:lvlText w:val="▪"/>
      <w:lvlJc w:val="left"/>
      <w:pPr>
        <w:ind w:left="611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9DE1873"/>
    <w:multiLevelType w:val="hybridMultilevel"/>
    <w:tmpl w:val="35821A00"/>
    <w:lvl w:ilvl="0" w:tplc="354E39B4">
      <w:start w:val="1"/>
      <w:numFmt w:val="bullet"/>
      <w:lvlText w:val=""/>
      <w:lvlJc w:val="left"/>
      <w:pPr>
        <w:ind w:left="360" w:hanging="360"/>
      </w:pPr>
      <w:rPr>
        <w:rFonts w:ascii="Wingdings" w:hAnsi="Wingdings" w:cs="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EFEE346C">
      <w:start w:val="1"/>
      <w:numFmt w:val="bullet"/>
      <w:lvlText w:val="o"/>
      <w:lvlJc w:val="left"/>
      <w:pPr>
        <w:ind w:left="1077" w:hanging="357"/>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6810A584">
      <w:start w:val="1"/>
      <w:numFmt w:val="bullet"/>
      <w:lvlText w:val="▪"/>
      <w:lvlJc w:val="left"/>
      <w:pPr>
        <w:ind w:left="179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C3C63FA">
      <w:start w:val="1"/>
      <w:numFmt w:val="bullet"/>
      <w:lvlText w:val="•"/>
      <w:lvlJc w:val="left"/>
      <w:pPr>
        <w:ind w:left="251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EAA45E5E">
      <w:start w:val="1"/>
      <w:numFmt w:val="bullet"/>
      <w:lvlText w:val="o"/>
      <w:lvlJc w:val="left"/>
      <w:pPr>
        <w:ind w:left="3237" w:hanging="357"/>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C6E4C58C">
      <w:start w:val="1"/>
      <w:numFmt w:val="bullet"/>
      <w:lvlText w:val="▪"/>
      <w:lvlJc w:val="left"/>
      <w:pPr>
        <w:ind w:left="395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E4E298">
      <w:start w:val="1"/>
      <w:numFmt w:val="bullet"/>
      <w:lvlText w:val="•"/>
      <w:lvlJc w:val="left"/>
      <w:pPr>
        <w:ind w:left="467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64AD154">
      <w:start w:val="1"/>
      <w:numFmt w:val="bullet"/>
      <w:lvlText w:val="o"/>
      <w:lvlJc w:val="left"/>
      <w:pPr>
        <w:ind w:left="5397" w:hanging="357"/>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13DC3FF0">
      <w:start w:val="1"/>
      <w:numFmt w:val="bullet"/>
      <w:lvlText w:val="▪"/>
      <w:lvlJc w:val="left"/>
      <w:pPr>
        <w:ind w:left="611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A46161B"/>
    <w:multiLevelType w:val="hybridMultilevel"/>
    <w:tmpl w:val="191CB1F4"/>
    <w:numStyleLink w:val="EstiloImportado1"/>
  </w:abstractNum>
  <w:abstractNum w:abstractNumId="9" w15:restartNumberingAfterBreak="0">
    <w:nsid w:val="20ED5016"/>
    <w:multiLevelType w:val="hybridMultilevel"/>
    <w:tmpl w:val="4712CC36"/>
    <w:lvl w:ilvl="0" w:tplc="354E39B4">
      <w:start w:val="1"/>
      <w:numFmt w:val="bullet"/>
      <w:lvlText w:val=""/>
      <w:lvlJc w:val="left"/>
      <w:pPr>
        <w:ind w:left="360" w:hanging="360"/>
      </w:pPr>
      <w:rPr>
        <w:rFonts w:ascii="Wingdings" w:hAnsi="Wingdings" w:cs="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EFEE346C">
      <w:start w:val="1"/>
      <w:numFmt w:val="bullet"/>
      <w:lvlText w:val="o"/>
      <w:lvlJc w:val="left"/>
      <w:pPr>
        <w:ind w:left="1077" w:hanging="357"/>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6810A584">
      <w:start w:val="1"/>
      <w:numFmt w:val="bullet"/>
      <w:lvlText w:val="▪"/>
      <w:lvlJc w:val="left"/>
      <w:pPr>
        <w:ind w:left="179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C3C63FA">
      <w:start w:val="1"/>
      <w:numFmt w:val="bullet"/>
      <w:lvlText w:val="•"/>
      <w:lvlJc w:val="left"/>
      <w:pPr>
        <w:ind w:left="251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EAA45E5E">
      <w:start w:val="1"/>
      <w:numFmt w:val="bullet"/>
      <w:lvlText w:val="o"/>
      <w:lvlJc w:val="left"/>
      <w:pPr>
        <w:ind w:left="3237" w:hanging="357"/>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C6E4C58C">
      <w:start w:val="1"/>
      <w:numFmt w:val="bullet"/>
      <w:lvlText w:val="▪"/>
      <w:lvlJc w:val="left"/>
      <w:pPr>
        <w:ind w:left="395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E4E298">
      <w:start w:val="1"/>
      <w:numFmt w:val="bullet"/>
      <w:lvlText w:val="•"/>
      <w:lvlJc w:val="left"/>
      <w:pPr>
        <w:ind w:left="467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64AD154">
      <w:start w:val="1"/>
      <w:numFmt w:val="bullet"/>
      <w:lvlText w:val="o"/>
      <w:lvlJc w:val="left"/>
      <w:pPr>
        <w:ind w:left="5397" w:hanging="357"/>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13DC3FF0">
      <w:start w:val="1"/>
      <w:numFmt w:val="bullet"/>
      <w:lvlText w:val="▪"/>
      <w:lvlJc w:val="left"/>
      <w:pPr>
        <w:ind w:left="611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3565F26"/>
    <w:multiLevelType w:val="hybridMultilevel"/>
    <w:tmpl w:val="7E74B15C"/>
    <w:numStyleLink w:val="EstiloImportado9"/>
  </w:abstractNum>
  <w:abstractNum w:abstractNumId="11" w15:restartNumberingAfterBreak="0">
    <w:nsid w:val="241F0188"/>
    <w:multiLevelType w:val="multilevel"/>
    <w:tmpl w:val="B6C428A2"/>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2" w15:restartNumberingAfterBreak="0">
    <w:nsid w:val="2450391A"/>
    <w:multiLevelType w:val="hybridMultilevel"/>
    <w:tmpl w:val="51B4DE96"/>
    <w:numStyleLink w:val="EstiloImportado2"/>
  </w:abstractNum>
  <w:abstractNum w:abstractNumId="13" w15:restartNumberingAfterBreak="0">
    <w:nsid w:val="33BB4F12"/>
    <w:multiLevelType w:val="hybridMultilevel"/>
    <w:tmpl w:val="533EFAAC"/>
    <w:styleLink w:val="EstiloImportado5"/>
    <w:lvl w:ilvl="0" w:tplc="4C62C132">
      <w:start w:val="1"/>
      <w:numFmt w:val="decimal"/>
      <w:lvlText w:val="%1."/>
      <w:lvlJc w:val="left"/>
      <w:pPr>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5450DD96">
      <w:start w:val="1"/>
      <w:numFmt w:val="lowerLetter"/>
      <w:lvlText w:val="%2."/>
      <w:lvlJc w:val="left"/>
      <w:pPr>
        <w:ind w:left="1434"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6ED0B9EE">
      <w:start w:val="1"/>
      <w:numFmt w:val="lowerRoman"/>
      <w:lvlText w:val="%3."/>
      <w:lvlJc w:val="left"/>
      <w:pPr>
        <w:ind w:left="2154" w:hanging="297"/>
      </w:pPr>
      <w:rPr>
        <w:rFonts w:hAnsi="Arial Unicode MS"/>
        <w:caps w:val="0"/>
        <w:smallCaps w:val="0"/>
        <w:strike w:val="0"/>
        <w:dstrike w:val="0"/>
        <w:outline w:val="0"/>
        <w:emboss w:val="0"/>
        <w:imprint w:val="0"/>
        <w:spacing w:val="0"/>
        <w:w w:val="100"/>
        <w:kern w:val="0"/>
        <w:position w:val="0"/>
        <w:highlight w:val="none"/>
        <w:vertAlign w:val="baseline"/>
      </w:rPr>
    </w:lvl>
    <w:lvl w:ilvl="3" w:tplc="5DF2893E">
      <w:start w:val="1"/>
      <w:numFmt w:val="decimal"/>
      <w:lvlText w:val="%4."/>
      <w:lvlJc w:val="left"/>
      <w:pPr>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83DE841C">
      <w:start w:val="1"/>
      <w:numFmt w:val="lowerLetter"/>
      <w:lvlText w:val="%5."/>
      <w:lvlJc w:val="left"/>
      <w:pPr>
        <w:ind w:left="3594"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A2202276">
      <w:start w:val="1"/>
      <w:numFmt w:val="lowerRoman"/>
      <w:lvlText w:val="%6."/>
      <w:lvlJc w:val="left"/>
      <w:pPr>
        <w:ind w:left="4314" w:hanging="297"/>
      </w:pPr>
      <w:rPr>
        <w:rFonts w:hAnsi="Arial Unicode MS"/>
        <w:caps w:val="0"/>
        <w:smallCaps w:val="0"/>
        <w:strike w:val="0"/>
        <w:dstrike w:val="0"/>
        <w:outline w:val="0"/>
        <w:emboss w:val="0"/>
        <w:imprint w:val="0"/>
        <w:spacing w:val="0"/>
        <w:w w:val="100"/>
        <w:kern w:val="0"/>
        <w:position w:val="0"/>
        <w:highlight w:val="none"/>
        <w:vertAlign w:val="baseline"/>
      </w:rPr>
    </w:lvl>
    <w:lvl w:ilvl="6" w:tplc="670CD128">
      <w:start w:val="1"/>
      <w:numFmt w:val="decimal"/>
      <w:lvlText w:val="%7."/>
      <w:lvlJc w:val="left"/>
      <w:pPr>
        <w:ind w:left="5034"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8C32F32C">
      <w:start w:val="1"/>
      <w:numFmt w:val="lowerLetter"/>
      <w:lvlText w:val="%8."/>
      <w:lvlJc w:val="left"/>
      <w:pPr>
        <w:ind w:left="5754"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A9A83510">
      <w:start w:val="1"/>
      <w:numFmt w:val="lowerRoman"/>
      <w:lvlText w:val="%9."/>
      <w:lvlJc w:val="left"/>
      <w:pPr>
        <w:ind w:left="6474" w:hanging="29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7D1104B"/>
    <w:multiLevelType w:val="hybridMultilevel"/>
    <w:tmpl w:val="7E74B15C"/>
    <w:styleLink w:val="EstiloImportado9"/>
    <w:lvl w:ilvl="0" w:tplc="AE600C26">
      <w:start w:val="1"/>
      <w:numFmt w:val="bullet"/>
      <w:lvlText w:val="◻"/>
      <w:lvlJc w:val="left"/>
      <w:pPr>
        <w:ind w:left="35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22E8934">
      <w:start w:val="1"/>
      <w:numFmt w:val="bullet"/>
      <w:lvlText w:val="o"/>
      <w:lvlJc w:val="left"/>
      <w:pPr>
        <w:ind w:left="1077" w:hanging="357"/>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248A0748">
      <w:start w:val="1"/>
      <w:numFmt w:val="bullet"/>
      <w:lvlText w:val="▪"/>
      <w:lvlJc w:val="left"/>
      <w:pPr>
        <w:ind w:left="179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6C9214">
      <w:start w:val="1"/>
      <w:numFmt w:val="bullet"/>
      <w:lvlText w:val="•"/>
      <w:lvlJc w:val="left"/>
      <w:pPr>
        <w:ind w:left="251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8383E3C">
      <w:start w:val="1"/>
      <w:numFmt w:val="bullet"/>
      <w:lvlText w:val="o"/>
      <w:lvlJc w:val="left"/>
      <w:pPr>
        <w:ind w:left="3237" w:hanging="357"/>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D250F0B4">
      <w:start w:val="1"/>
      <w:numFmt w:val="bullet"/>
      <w:lvlText w:val="▪"/>
      <w:lvlJc w:val="left"/>
      <w:pPr>
        <w:ind w:left="395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18057E8">
      <w:start w:val="1"/>
      <w:numFmt w:val="bullet"/>
      <w:lvlText w:val="•"/>
      <w:lvlJc w:val="left"/>
      <w:pPr>
        <w:ind w:left="467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C0563854">
      <w:start w:val="1"/>
      <w:numFmt w:val="bullet"/>
      <w:lvlText w:val="o"/>
      <w:lvlJc w:val="left"/>
      <w:pPr>
        <w:ind w:left="5397" w:hanging="357"/>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6DCA5CA6">
      <w:start w:val="1"/>
      <w:numFmt w:val="bullet"/>
      <w:lvlText w:val="▪"/>
      <w:lvlJc w:val="left"/>
      <w:pPr>
        <w:ind w:left="611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D6059C5"/>
    <w:multiLevelType w:val="hybridMultilevel"/>
    <w:tmpl w:val="28824718"/>
    <w:lvl w:ilvl="0" w:tplc="354E39B4">
      <w:start w:val="1"/>
      <w:numFmt w:val="bullet"/>
      <w:lvlText w:val=""/>
      <w:lvlJc w:val="left"/>
      <w:pPr>
        <w:ind w:left="360" w:hanging="360"/>
      </w:pPr>
      <w:rPr>
        <w:rFonts w:ascii="Wingdings" w:hAnsi="Wingdings" w:cs="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EFEE346C">
      <w:start w:val="1"/>
      <w:numFmt w:val="bullet"/>
      <w:lvlText w:val="o"/>
      <w:lvlJc w:val="left"/>
      <w:pPr>
        <w:ind w:left="1077" w:hanging="357"/>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6810A584">
      <w:start w:val="1"/>
      <w:numFmt w:val="bullet"/>
      <w:lvlText w:val="▪"/>
      <w:lvlJc w:val="left"/>
      <w:pPr>
        <w:ind w:left="179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C3C63FA">
      <w:start w:val="1"/>
      <w:numFmt w:val="bullet"/>
      <w:lvlText w:val="•"/>
      <w:lvlJc w:val="left"/>
      <w:pPr>
        <w:ind w:left="251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EAA45E5E">
      <w:start w:val="1"/>
      <w:numFmt w:val="bullet"/>
      <w:lvlText w:val="o"/>
      <w:lvlJc w:val="left"/>
      <w:pPr>
        <w:ind w:left="3237" w:hanging="357"/>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C6E4C58C">
      <w:start w:val="1"/>
      <w:numFmt w:val="bullet"/>
      <w:lvlText w:val="▪"/>
      <w:lvlJc w:val="left"/>
      <w:pPr>
        <w:ind w:left="395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E4E298">
      <w:start w:val="1"/>
      <w:numFmt w:val="bullet"/>
      <w:lvlText w:val="•"/>
      <w:lvlJc w:val="left"/>
      <w:pPr>
        <w:ind w:left="467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64AD154">
      <w:start w:val="1"/>
      <w:numFmt w:val="bullet"/>
      <w:lvlText w:val="o"/>
      <w:lvlJc w:val="left"/>
      <w:pPr>
        <w:ind w:left="5397" w:hanging="357"/>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13DC3FF0">
      <w:start w:val="1"/>
      <w:numFmt w:val="bullet"/>
      <w:lvlText w:val="▪"/>
      <w:lvlJc w:val="left"/>
      <w:pPr>
        <w:ind w:left="611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E9D609B"/>
    <w:multiLevelType w:val="hybridMultilevel"/>
    <w:tmpl w:val="A6ACC466"/>
    <w:lvl w:ilvl="0" w:tplc="354E39B4">
      <w:start w:val="1"/>
      <w:numFmt w:val="bullet"/>
      <w:lvlText w:val=""/>
      <w:lvlJc w:val="left"/>
      <w:pPr>
        <w:ind w:left="360" w:hanging="360"/>
      </w:pPr>
      <w:rPr>
        <w:rFonts w:ascii="Wingdings" w:hAnsi="Wingdings" w:cs="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EFEE346C">
      <w:start w:val="1"/>
      <w:numFmt w:val="bullet"/>
      <w:lvlText w:val="o"/>
      <w:lvlJc w:val="left"/>
      <w:pPr>
        <w:ind w:left="1077" w:hanging="357"/>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6810A584">
      <w:start w:val="1"/>
      <w:numFmt w:val="bullet"/>
      <w:lvlText w:val="▪"/>
      <w:lvlJc w:val="left"/>
      <w:pPr>
        <w:ind w:left="179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C3C63FA">
      <w:start w:val="1"/>
      <w:numFmt w:val="bullet"/>
      <w:lvlText w:val="•"/>
      <w:lvlJc w:val="left"/>
      <w:pPr>
        <w:ind w:left="251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EAA45E5E">
      <w:start w:val="1"/>
      <w:numFmt w:val="bullet"/>
      <w:lvlText w:val="o"/>
      <w:lvlJc w:val="left"/>
      <w:pPr>
        <w:ind w:left="3237" w:hanging="357"/>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C6E4C58C">
      <w:start w:val="1"/>
      <w:numFmt w:val="bullet"/>
      <w:lvlText w:val="▪"/>
      <w:lvlJc w:val="left"/>
      <w:pPr>
        <w:ind w:left="395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E4E298">
      <w:start w:val="1"/>
      <w:numFmt w:val="bullet"/>
      <w:lvlText w:val="•"/>
      <w:lvlJc w:val="left"/>
      <w:pPr>
        <w:ind w:left="467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64AD154">
      <w:start w:val="1"/>
      <w:numFmt w:val="bullet"/>
      <w:lvlText w:val="o"/>
      <w:lvlJc w:val="left"/>
      <w:pPr>
        <w:ind w:left="5397" w:hanging="357"/>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13DC3FF0">
      <w:start w:val="1"/>
      <w:numFmt w:val="bullet"/>
      <w:lvlText w:val="▪"/>
      <w:lvlJc w:val="left"/>
      <w:pPr>
        <w:ind w:left="611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FB36CE8"/>
    <w:multiLevelType w:val="hybridMultilevel"/>
    <w:tmpl w:val="83303076"/>
    <w:styleLink w:val="EstiloImportado3"/>
    <w:lvl w:ilvl="0" w:tplc="8DCAEC10">
      <w:start w:val="1"/>
      <w:numFmt w:val="decimal"/>
      <w:lvlText w:val="%1."/>
      <w:lvlJc w:val="left"/>
      <w:pPr>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BD74824A">
      <w:start w:val="1"/>
      <w:numFmt w:val="lowerLetter"/>
      <w:lvlText w:val="%2."/>
      <w:lvlJc w:val="left"/>
      <w:pPr>
        <w:ind w:left="1434"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E7E6226A">
      <w:start w:val="1"/>
      <w:numFmt w:val="lowerRoman"/>
      <w:lvlText w:val="%3."/>
      <w:lvlJc w:val="left"/>
      <w:pPr>
        <w:ind w:left="2154" w:hanging="297"/>
      </w:pPr>
      <w:rPr>
        <w:rFonts w:hAnsi="Arial Unicode MS"/>
        <w:caps w:val="0"/>
        <w:smallCaps w:val="0"/>
        <w:strike w:val="0"/>
        <w:dstrike w:val="0"/>
        <w:outline w:val="0"/>
        <w:emboss w:val="0"/>
        <w:imprint w:val="0"/>
        <w:spacing w:val="0"/>
        <w:w w:val="100"/>
        <w:kern w:val="0"/>
        <w:position w:val="0"/>
        <w:highlight w:val="none"/>
        <w:vertAlign w:val="baseline"/>
      </w:rPr>
    </w:lvl>
    <w:lvl w:ilvl="3" w:tplc="7F6CB652">
      <w:start w:val="1"/>
      <w:numFmt w:val="decimal"/>
      <w:lvlText w:val="%4."/>
      <w:lvlJc w:val="left"/>
      <w:pPr>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F9A49BEA">
      <w:start w:val="1"/>
      <w:numFmt w:val="lowerLetter"/>
      <w:lvlText w:val="%5."/>
      <w:lvlJc w:val="left"/>
      <w:pPr>
        <w:ind w:left="3594"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038A34AA">
      <w:start w:val="1"/>
      <w:numFmt w:val="lowerRoman"/>
      <w:lvlText w:val="%6."/>
      <w:lvlJc w:val="left"/>
      <w:pPr>
        <w:ind w:left="4314" w:hanging="297"/>
      </w:pPr>
      <w:rPr>
        <w:rFonts w:hAnsi="Arial Unicode MS"/>
        <w:caps w:val="0"/>
        <w:smallCaps w:val="0"/>
        <w:strike w:val="0"/>
        <w:dstrike w:val="0"/>
        <w:outline w:val="0"/>
        <w:emboss w:val="0"/>
        <w:imprint w:val="0"/>
        <w:spacing w:val="0"/>
        <w:w w:val="100"/>
        <w:kern w:val="0"/>
        <w:position w:val="0"/>
        <w:highlight w:val="none"/>
        <w:vertAlign w:val="baseline"/>
      </w:rPr>
    </w:lvl>
    <w:lvl w:ilvl="6" w:tplc="D1927BAA">
      <w:start w:val="1"/>
      <w:numFmt w:val="decimal"/>
      <w:lvlText w:val="%7."/>
      <w:lvlJc w:val="left"/>
      <w:pPr>
        <w:ind w:left="5034"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8EF4ABA6">
      <w:start w:val="1"/>
      <w:numFmt w:val="lowerLetter"/>
      <w:lvlText w:val="%8."/>
      <w:lvlJc w:val="left"/>
      <w:pPr>
        <w:ind w:left="5754"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6DD630AE">
      <w:start w:val="1"/>
      <w:numFmt w:val="lowerRoman"/>
      <w:lvlText w:val="%9."/>
      <w:lvlJc w:val="left"/>
      <w:pPr>
        <w:ind w:left="6474" w:hanging="29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43456768"/>
    <w:multiLevelType w:val="multilevel"/>
    <w:tmpl w:val="6238952A"/>
    <w:numStyleLink w:val="EstiloImportado7"/>
  </w:abstractNum>
  <w:abstractNum w:abstractNumId="19" w15:restartNumberingAfterBreak="0">
    <w:nsid w:val="4C0A5F07"/>
    <w:multiLevelType w:val="multilevel"/>
    <w:tmpl w:val="6238952A"/>
    <w:styleLink w:val="EstiloImportado7"/>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92" w:hanging="43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224" w:hanging="50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728" w:hanging="64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232" w:hanging="79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736" w:hanging="93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240" w:hanging="108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3744" w:hanging="122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32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51B83373"/>
    <w:multiLevelType w:val="hybridMultilevel"/>
    <w:tmpl w:val="533EFAAC"/>
    <w:numStyleLink w:val="EstiloImportado5"/>
  </w:abstractNum>
  <w:abstractNum w:abstractNumId="21" w15:restartNumberingAfterBreak="0">
    <w:nsid w:val="5E0D55D4"/>
    <w:multiLevelType w:val="hybridMultilevel"/>
    <w:tmpl w:val="E4F4F3EE"/>
    <w:lvl w:ilvl="0" w:tplc="354E39B4">
      <w:start w:val="1"/>
      <w:numFmt w:val="bullet"/>
      <w:lvlText w:val=""/>
      <w:lvlJc w:val="left"/>
      <w:pPr>
        <w:ind w:left="360" w:hanging="360"/>
      </w:pPr>
      <w:rPr>
        <w:rFonts w:ascii="Wingdings" w:hAnsi="Wingdings" w:cs="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EFEE346C">
      <w:start w:val="1"/>
      <w:numFmt w:val="bullet"/>
      <w:lvlText w:val="o"/>
      <w:lvlJc w:val="left"/>
      <w:pPr>
        <w:ind w:left="1077" w:hanging="357"/>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6810A584">
      <w:start w:val="1"/>
      <w:numFmt w:val="bullet"/>
      <w:lvlText w:val="▪"/>
      <w:lvlJc w:val="left"/>
      <w:pPr>
        <w:ind w:left="179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C3C63FA">
      <w:start w:val="1"/>
      <w:numFmt w:val="bullet"/>
      <w:lvlText w:val="•"/>
      <w:lvlJc w:val="left"/>
      <w:pPr>
        <w:ind w:left="251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EAA45E5E">
      <w:start w:val="1"/>
      <w:numFmt w:val="bullet"/>
      <w:lvlText w:val="o"/>
      <w:lvlJc w:val="left"/>
      <w:pPr>
        <w:ind w:left="3237" w:hanging="357"/>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C6E4C58C">
      <w:start w:val="1"/>
      <w:numFmt w:val="bullet"/>
      <w:lvlText w:val="▪"/>
      <w:lvlJc w:val="left"/>
      <w:pPr>
        <w:ind w:left="395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E4E298">
      <w:start w:val="1"/>
      <w:numFmt w:val="bullet"/>
      <w:lvlText w:val="•"/>
      <w:lvlJc w:val="left"/>
      <w:pPr>
        <w:ind w:left="467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64AD154">
      <w:start w:val="1"/>
      <w:numFmt w:val="bullet"/>
      <w:lvlText w:val="o"/>
      <w:lvlJc w:val="left"/>
      <w:pPr>
        <w:ind w:left="5397" w:hanging="357"/>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13DC3FF0">
      <w:start w:val="1"/>
      <w:numFmt w:val="bullet"/>
      <w:lvlText w:val="▪"/>
      <w:lvlJc w:val="left"/>
      <w:pPr>
        <w:ind w:left="611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66D71DD8"/>
    <w:multiLevelType w:val="hybridMultilevel"/>
    <w:tmpl w:val="83303076"/>
    <w:numStyleLink w:val="EstiloImportado3"/>
  </w:abstractNum>
  <w:abstractNum w:abstractNumId="23" w15:restartNumberingAfterBreak="0">
    <w:nsid w:val="6BCF3DA5"/>
    <w:multiLevelType w:val="hybridMultilevel"/>
    <w:tmpl w:val="51B4DE96"/>
    <w:styleLink w:val="EstiloImportado2"/>
    <w:lvl w:ilvl="0" w:tplc="CA12CE90">
      <w:start w:val="1"/>
      <w:numFmt w:val="decimal"/>
      <w:lvlText w:val="%1."/>
      <w:lvlJc w:val="left"/>
      <w:pPr>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10525E5A">
      <w:start w:val="1"/>
      <w:numFmt w:val="lowerLetter"/>
      <w:lvlText w:val="%2."/>
      <w:lvlJc w:val="left"/>
      <w:pPr>
        <w:ind w:left="1434"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25F0EF9C">
      <w:start w:val="1"/>
      <w:numFmt w:val="lowerRoman"/>
      <w:lvlText w:val="%3."/>
      <w:lvlJc w:val="left"/>
      <w:pPr>
        <w:ind w:left="2154" w:hanging="297"/>
      </w:pPr>
      <w:rPr>
        <w:rFonts w:hAnsi="Arial Unicode MS"/>
        <w:caps w:val="0"/>
        <w:smallCaps w:val="0"/>
        <w:strike w:val="0"/>
        <w:dstrike w:val="0"/>
        <w:outline w:val="0"/>
        <w:emboss w:val="0"/>
        <w:imprint w:val="0"/>
        <w:spacing w:val="0"/>
        <w:w w:val="100"/>
        <w:kern w:val="0"/>
        <w:position w:val="0"/>
        <w:highlight w:val="none"/>
        <w:vertAlign w:val="baseline"/>
      </w:rPr>
    </w:lvl>
    <w:lvl w:ilvl="3" w:tplc="FDE2551A">
      <w:start w:val="1"/>
      <w:numFmt w:val="decimal"/>
      <w:lvlText w:val="%4."/>
      <w:lvlJc w:val="left"/>
      <w:pPr>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29E825EA">
      <w:start w:val="1"/>
      <w:numFmt w:val="lowerLetter"/>
      <w:lvlText w:val="%5."/>
      <w:lvlJc w:val="left"/>
      <w:pPr>
        <w:ind w:left="3594"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FCF271B0">
      <w:start w:val="1"/>
      <w:numFmt w:val="lowerRoman"/>
      <w:lvlText w:val="%6."/>
      <w:lvlJc w:val="left"/>
      <w:pPr>
        <w:ind w:left="4314" w:hanging="297"/>
      </w:pPr>
      <w:rPr>
        <w:rFonts w:hAnsi="Arial Unicode MS"/>
        <w:caps w:val="0"/>
        <w:smallCaps w:val="0"/>
        <w:strike w:val="0"/>
        <w:dstrike w:val="0"/>
        <w:outline w:val="0"/>
        <w:emboss w:val="0"/>
        <w:imprint w:val="0"/>
        <w:spacing w:val="0"/>
        <w:w w:val="100"/>
        <w:kern w:val="0"/>
        <w:position w:val="0"/>
        <w:highlight w:val="none"/>
        <w:vertAlign w:val="baseline"/>
      </w:rPr>
    </w:lvl>
    <w:lvl w:ilvl="6" w:tplc="FEC8D526">
      <w:start w:val="1"/>
      <w:numFmt w:val="decimal"/>
      <w:lvlText w:val="%7."/>
      <w:lvlJc w:val="left"/>
      <w:pPr>
        <w:ind w:left="5034"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C2389542">
      <w:start w:val="1"/>
      <w:numFmt w:val="lowerLetter"/>
      <w:lvlText w:val="%8."/>
      <w:lvlJc w:val="left"/>
      <w:pPr>
        <w:ind w:left="5754"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AB102E98">
      <w:start w:val="1"/>
      <w:numFmt w:val="lowerRoman"/>
      <w:lvlText w:val="%9."/>
      <w:lvlJc w:val="left"/>
      <w:pPr>
        <w:ind w:left="6474" w:hanging="29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6C473142"/>
    <w:multiLevelType w:val="hybridMultilevel"/>
    <w:tmpl w:val="CB32EDD8"/>
    <w:lvl w:ilvl="0" w:tplc="354E39B4">
      <w:start w:val="1"/>
      <w:numFmt w:val="bullet"/>
      <w:lvlText w:val=""/>
      <w:lvlJc w:val="left"/>
      <w:pPr>
        <w:ind w:left="360" w:hanging="360"/>
      </w:pPr>
      <w:rPr>
        <w:rFonts w:ascii="Wingdings" w:hAnsi="Wingdings" w:cs="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EFEE346C">
      <w:start w:val="1"/>
      <w:numFmt w:val="bullet"/>
      <w:lvlText w:val="o"/>
      <w:lvlJc w:val="left"/>
      <w:pPr>
        <w:ind w:left="1077" w:hanging="357"/>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6810A584">
      <w:start w:val="1"/>
      <w:numFmt w:val="bullet"/>
      <w:lvlText w:val="▪"/>
      <w:lvlJc w:val="left"/>
      <w:pPr>
        <w:ind w:left="179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C3C63FA">
      <w:start w:val="1"/>
      <w:numFmt w:val="bullet"/>
      <w:lvlText w:val="•"/>
      <w:lvlJc w:val="left"/>
      <w:pPr>
        <w:ind w:left="251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EAA45E5E">
      <w:start w:val="1"/>
      <w:numFmt w:val="bullet"/>
      <w:lvlText w:val="o"/>
      <w:lvlJc w:val="left"/>
      <w:pPr>
        <w:ind w:left="3237" w:hanging="357"/>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C6E4C58C">
      <w:start w:val="1"/>
      <w:numFmt w:val="bullet"/>
      <w:lvlText w:val="▪"/>
      <w:lvlJc w:val="left"/>
      <w:pPr>
        <w:ind w:left="395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E4E298">
      <w:start w:val="1"/>
      <w:numFmt w:val="bullet"/>
      <w:lvlText w:val="•"/>
      <w:lvlJc w:val="left"/>
      <w:pPr>
        <w:ind w:left="467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64AD154">
      <w:start w:val="1"/>
      <w:numFmt w:val="bullet"/>
      <w:lvlText w:val="o"/>
      <w:lvlJc w:val="left"/>
      <w:pPr>
        <w:ind w:left="5397" w:hanging="357"/>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13DC3FF0">
      <w:start w:val="1"/>
      <w:numFmt w:val="bullet"/>
      <w:lvlText w:val="▪"/>
      <w:lvlJc w:val="left"/>
      <w:pPr>
        <w:ind w:left="611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6D1F1670"/>
    <w:multiLevelType w:val="hybridMultilevel"/>
    <w:tmpl w:val="191CB1F4"/>
    <w:styleLink w:val="EstiloImportado1"/>
    <w:lvl w:ilvl="0" w:tplc="76F06134">
      <w:start w:val="1"/>
      <w:numFmt w:val="decimal"/>
      <w:lvlText w:val="%1."/>
      <w:lvlJc w:val="left"/>
      <w:pPr>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883852CE">
      <w:start w:val="1"/>
      <w:numFmt w:val="lowerLetter"/>
      <w:lvlText w:val="%2."/>
      <w:lvlJc w:val="left"/>
      <w:pPr>
        <w:ind w:left="1434"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3522C5FE">
      <w:start w:val="1"/>
      <w:numFmt w:val="lowerRoman"/>
      <w:lvlText w:val="%3."/>
      <w:lvlJc w:val="left"/>
      <w:pPr>
        <w:ind w:left="2154" w:hanging="297"/>
      </w:pPr>
      <w:rPr>
        <w:rFonts w:hAnsi="Arial Unicode MS"/>
        <w:caps w:val="0"/>
        <w:smallCaps w:val="0"/>
        <w:strike w:val="0"/>
        <w:dstrike w:val="0"/>
        <w:outline w:val="0"/>
        <w:emboss w:val="0"/>
        <w:imprint w:val="0"/>
        <w:spacing w:val="0"/>
        <w:w w:val="100"/>
        <w:kern w:val="0"/>
        <w:position w:val="0"/>
        <w:highlight w:val="none"/>
        <w:vertAlign w:val="baseline"/>
      </w:rPr>
    </w:lvl>
    <w:lvl w:ilvl="3" w:tplc="35B4A59E">
      <w:start w:val="1"/>
      <w:numFmt w:val="decimal"/>
      <w:lvlText w:val="%4."/>
      <w:lvlJc w:val="left"/>
      <w:pPr>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346A3AE8">
      <w:start w:val="1"/>
      <w:numFmt w:val="lowerLetter"/>
      <w:lvlText w:val="%5."/>
      <w:lvlJc w:val="left"/>
      <w:pPr>
        <w:ind w:left="3594"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2C5E7C8A">
      <w:start w:val="1"/>
      <w:numFmt w:val="lowerRoman"/>
      <w:lvlText w:val="%6."/>
      <w:lvlJc w:val="left"/>
      <w:pPr>
        <w:ind w:left="4314" w:hanging="297"/>
      </w:pPr>
      <w:rPr>
        <w:rFonts w:hAnsi="Arial Unicode MS"/>
        <w:caps w:val="0"/>
        <w:smallCaps w:val="0"/>
        <w:strike w:val="0"/>
        <w:dstrike w:val="0"/>
        <w:outline w:val="0"/>
        <w:emboss w:val="0"/>
        <w:imprint w:val="0"/>
        <w:spacing w:val="0"/>
        <w:w w:val="100"/>
        <w:kern w:val="0"/>
        <w:position w:val="0"/>
        <w:highlight w:val="none"/>
        <w:vertAlign w:val="baseline"/>
      </w:rPr>
    </w:lvl>
    <w:lvl w:ilvl="6" w:tplc="4D30B1DC">
      <w:start w:val="1"/>
      <w:numFmt w:val="decimal"/>
      <w:lvlText w:val="%7."/>
      <w:lvlJc w:val="left"/>
      <w:pPr>
        <w:ind w:left="5034"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F8EC0D4C">
      <w:start w:val="1"/>
      <w:numFmt w:val="lowerLetter"/>
      <w:lvlText w:val="%8."/>
      <w:lvlJc w:val="left"/>
      <w:pPr>
        <w:ind w:left="5754"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79844570">
      <w:start w:val="1"/>
      <w:numFmt w:val="lowerRoman"/>
      <w:lvlText w:val="%9."/>
      <w:lvlJc w:val="left"/>
      <w:pPr>
        <w:ind w:left="6474" w:hanging="29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6D400610"/>
    <w:multiLevelType w:val="hybridMultilevel"/>
    <w:tmpl w:val="803AB8CE"/>
    <w:styleLink w:val="EstiloImportado4"/>
    <w:lvl w:ilvl="0" w:tplc="4F387B9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01A1C4C">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3FE0A98">
      <w:start w:val="1"/>
      <w:numFmt w:val="lowerRoman"/>
      <w:lvlText w:val="%3."/>
      <w:lvlJc w:val="left"/>
      <w:pPr>
        <w:ind w:left="180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D8D4E1AC">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25C4CF4">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F4B85A">
      <w:start w:val="1"/>
      <w:numFmt w:val="lowerRoman"/>
      <w:lvlText w:val="%6."/>
      <w:lvlJc w:val="left"/>
      <w:pPr>
        <w:ind w:left="396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C38EB2B0">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E14FFA8">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A1651D4">
      <w:start w:val="1"/>
      <w:numFmt w:val="lowerRoman"/>
      <w:lvlText w:val="%9."/>
      <w:lvlJc w:val="left"/>
      <w:pPr>
        <w:ind w:left="612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73AB2534"/>
    <w:multiLevelType w:val="hybridMultilevel"/>
    <w:tmpl w:val="F4E6B494"/>
    <w:lvl w:ilvl="0" w:tplc="354E39B4">
      <w:start w:val="1"/>
      <w:numFmt w:val="bullet"/>
      <w:lvlText w:val=""/>
      <w:lvlJc w:val="left"/>
      <w:pPr>
        <w:ind w:left="360" w:hanging="360"/>
      </w:pPr>
      <w:rPr>
        <w:rFonts w:ascii="Wingdings" w:hAnsi="Wingdings" w:cs="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EFEE346C">
      <w:start w:val="1"/>
      <w:numFmt w:val="bullet"/>
      <w:lvlText w:val="o"/>
      <w:lvlJc w:val="left"/>
      <w:pPr>
        <w:ind w:left="1077" w:hanging="357"/>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6810A584">
      <w:start w:val="1"/>
      <w:numFmt w:val="bullet"/>
      <w:lvlText w:val="▪"/>
      <w:lvlJc w:val="left"/>
      <w:pPr>
        <w:ind w:left="179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C3C63FA">
      <w:start w:val="1"/>
      <w:numFmt w:val="bullet"/>
      <w:lvlText w:val="•"/>
      <w:lvlJc w:val="left"/>
      <w:pPr>
        <w:ind w:left="251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EAA45E5E">
      <w:start w:val="1"/>
      <w:numFmt w:val="bullet"/>
      <w:lvlText w:val="o"/>
      <w:lvlJc w:val="left"/>
      <w:pPr>
        <w:ind w:left="3237" w:hanging="357"/>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C6E4C58C">
      <w:start w:val="1"/>
      <w:numFmt w:val="bullet"/>
      <w:lvlText w:val="▪"/>
      <w:lvlJc w:val="left"/>
      <w:pPr>
        <w:ind w:left="395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E4E298">
      <w:start w:val="1"/>
      <w:numFmt w:val="bullet"/>
      <w:lvlText w:val="•"/>
      <w:lvlJc w:val="left"/>
      <w:pPr>
        <w:ind w:left="467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64AD154">
      <w:start w:val="1"/>
      <w:numFmt w:val="bullet"/>
      <w:lvlText w:val="o"/>
      <w:lvlJc w:val="left"/>
      <w:pPr>
        <w:ind w:left="5397" w:hanging="357"/>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13DC3FF0">
      <w:start w:val="1"/>
      <w:numFmt w:val="bullet"/>
      <w:lvlText w:val="▪"/>
      <w:lvlJc w:val="left"/>
      <w:pPr>
        <w:ind w:left="611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78A10BB1"/>
    <w:multiLevelType w:val="hybridMultilevel"/>
    <w:tmpl w:val="530427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072995"/>
    <w:multiLevelType w:val="multilevel"/>
    <w:tmpl w:val="F042C9AE"/>
    <w:styleLink w:val="EstiloImportado6"/>
    <w:lvl w:ilvl="0">
      <w:start w:val="1"/>
      <w:numFmt w:val="decimal"/>
      <w:lvlText w:val="%1."/>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92" w:hanging="43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224" w:hanging="50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728" w:hanging="64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232" w:hanging="79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736" w:hanging="93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240" w:hanging="108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3744" w:hanging="122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32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7C6745F8"/>
    <w:multiLevelType w:val="hybridMultilevel"/>
    <w:tmpl w:val="803AB8CE"/>
    <w:numStyleLink w:val="EstiloImportado4"/>
  </w:abstractNum>
  <w:abstractNum w:abstractNumId="31" w15:restartNumberingAfterBreak="0">
    <w:nsid w:val="7E612CF5"/>
    <w:multiLevelType w:val="hybridMultilevel"/>
    <w:tmpl w:val="F34AFAC4"/>
    <w:lvl w:ilvl="0" w:tplc="354E39B4">
      <w:start w:val="1"/>
      <w:numFmt w:val="bullet"/>
      <w:lvlText w:val=""/>
      <w:lvlJc w:val="left"/>
      <w:pPr>
        <w:ind w:left="360" w:hanging="360"/>
      </w:pPr>
      <w:rPr>
        <w:rFonts w:ascii="Wingdings" w:hAnsi="Wingdings" w:cs="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EFEE346C">
      <w:start w:val="1"/>
      <w:numFmt w:val="bullet"/>
      <w:lvlText w:val="o"/>
      <w:lvlJc w:val="left"/>
      <w:pPr>
        <w:ind w:left="1077" w:hanging="357"/>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6810A584">
      <w:start w:val="1"/>
      <w:numFmt w:val="bullet"/>
      <w:lvlText w:val="▪"/>
      <w:lvlJc w:val="left"/>
      <w:pPr>
        <w:ind w:left="179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C3C63FA">
      <w:start w:val="1"/>
      <w:numFmt w:val="bullet"/>
      <w:lvlText w:val="•"/>
      <w:lvlJc w:val="left"/>
      <w:pPr>
        <w:ind w:left="251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EAA45E5E">
      <w:start w:val="1"/>
      <w:numFmt w:val="bullet"/>
      <w:lvlText w:val="o"/>
      <w:lvlJc w:val="left"/>
      <w:pPr>
        <w:ind w:left="3237" w:hanging="357"/>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C6E4C58C">
      <w:start w:val="1"/>
      <w:numFmt w:val="bullet"/>
      <w:lvlText w:val="▪"/>
      <w:lvlJc w:val="left"/>
      <w:pPr>
        <w:ind w:left="395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E4E298">
      <w:start w:val="1"/>
      <w:numFmt w:val="bullet"/>
      <w:lvlText w:val="•"/>
      <w:lvlJc w:val="left"/>
      <w:pPr>
        <w:ind w:left="467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64AD154">
      <w:start w:val="1"/>
      <w:numFmt w:val="bullet"/>
      <w:lvlText w:val="o"/>
      <w:lvlJc w:val="left"/>
      <w:pPr>
        <w:ind w:left="5397" w:hanging="357"/>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13DC3FF0">
      <w:start w:val="1"/>
      <w:numFmt w:val="bullet"/>
      <w:lvlText w:val="▪"/>
      <w:lvlJc w:val="left"/>
      <w:pPr>
        <w:ind w:left="611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25"/>
  </w:num>
  <w:num w:numId="2">
    <w:abstractNumId w:val="8"/>
  </w:num>
  <w:num w:numId="3">
    <w:abstractNumId w:val="23"/>
  </w:num>
  <w:num w:numId="4">
    <w:abstractNumId w:val="12"/>
  </w:num>
  <w:num w:numId="5">
    <w:abstractNumId w:val="17"/>
  </w:num>
  <w:num w:numId="6">
    <w:abstractNumId w:val="22"/>
  </w:num>
  <w:num w:numId="7">
    <w:abstractNumId w:val="26"/>
  </w:num>
  <w:num w:numId="8">
    <w:abstractNumId w:val="30"/>
  </w:num>
  <w:num w:numId="9">
    <w:abstractNumId w:val="13"/>
  </w:num>
  <w:num w:numId="10">
    <w:abstractNumId w:val="20"/>
  </w:num>
  <w:num w:numId="11">
    <w:abstractNumId w:val="29"/>
  </w:num>
  <w:num w:numId="12">
    <w:abstractNumId w:val="2"/>
  </w:num>
  <w:num w:numId="13">
    <w:abstractNumId w:val="2"/>
    <w:lvlOverride w:ilvl="0">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92" w:hanging="4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1224" w:hanging="5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1728" w:hanging="6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232" w:hanging="7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2736" w:hanging="9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24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3744" w:hanging="12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432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4">
    <w:abstractNumId w:val="19"/>
  </w:num>
  <w:num w:numId="15">
    <w:abstractNumId w:val="18"/>
  </w:num>
  <w:num w:numId="16">
    <w:abstractNumId w:val="18"/>
    <w:lvlOverride w:ilvl="0">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88" w:hanging="43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1220" w:hanging="50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1724" w:hanging="6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228" w:hanging="79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2732" w:hanging="93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236" w:hanging="10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3740" w:hanging="122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4316" w:hanging="143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7">
    <w:abstractNumId w:val="6"/>
  </w:num>
  <w:num w:numId="18">
    <w:abstractNumId w:val="0"/>
  </w:num>
  <w:num w:numId="19">
    <w:abstractNumId w:val="14"/>
  </w:num>
  <w:num w:numId="20">
    <w:abstractNumId w:val="10"/>
  </w:num>
  <w:num w:numId="21">
    <w:abstractNumId w:val="3"/>
  </w:num>
  <w:num w:numId="22">
    <w:abstractNumId w:val="7"/>
  </w:num>
  <w:num w:numId="23">
    <w:abstractNumId w:val="24"/>
  </w:num>
  <w:num w:numId="24">
    <w:abstractNumId w:val="1"/>
  </w:num>
  <w:num w:numId="25">
    <w:abstractNumId w:val="15"/>
  </w:num>
  <w:num w:numId="26">
    <w:abstractNumId w:val="21"/>
  </w:num>
  <w:num w:numId="27">
    <w:abstractNumId w:val="16"/>
  </w:num>
  <w:num w:numId="28">
    <w:abstractNumId w:val="31"/>
  </w:num>
  <w:num w:numId="29">
    <w:abstractNumId w:val="27"/>
  </w:num>
  <w:num w:numId="30">
    <w:abstractNumId w:val="9"/>
  </w:num>
  <w:num w:numId="31">
    <w:abstractNumId w:val="4"/>
  </w:num>
  <w:num w:numId="32">
    <w:abstractNumId w:val="5"/>
  </w:num>
  <w:num w:numId="33">
    <w:abstractNumId w:val="28"/>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isplayBackgroundShape/>
  <w:proofState w:spelling="clean" w:grammar="clean"/>
  <w:defaultTabStop w:val="708"/>
  <w:autoHyphenation/>
  <w:hyphenationZone w:val="425"/>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D5E"/>
    <w:rsid w:val="00012DD0"/>
    <w:rsid w:val="00020FF8"/>
    <w:rsid w:val="00032DD9"/>
    <w:rsid w:val="00057738"/>
    <w:rsid w:val="000722AD"/>
    <w:rsid w:val="00082443"/>
    <w:rsid w:val="000959B6"/>
    <w:rsid w:val="000B5BEA"/>
    <w:rsid w:val="000E2531"/>
    <w:rsid w:val="000F0387"/>
    <w:rsid w:val="0010395F"/>
    <w:rsid w:val="0015462B"/>
    <w:rsid w:val="00162D4B"/>
    <w:rsid w:val="001667FF"/>
    <w:rsid w:val="0017305E"/>
    <w:rsid w:val="001A6D14"/>
    <w:rsid w:val="001C1551"/>
    <w:rsid w:val="001C51B1"/>
    <w:rsid w:val="001D3880"/>
    <w:rsid w:val="001D4EFA"/>
    <w:rsid w:val="00242D5E"/>
    <w:rsid w:val="002451E5"/>
    <w:rsid w:val="00246826"/>
    <w:rsid w:val="00257619"/>
    <w:rsid w:val="002754B6"/>
    <w:rsid w:val="00282E39"/>
    <w:rsid w:val="002B223F"/>
    <w:rsid w:val="002B34FB"/>
    <w:rsid w:val="002E4457"/>
    <w:rsid w:val="002F7D7E"/>
    <w:rsid w:val="00331E40"/>
    <w:rsid w:val="003474EF"/>
    <w:rsid w:val="00364CE3"/>
    <w:rsid w:val="00396603"/>
    <w:rsid w:val="003B1D40"/>
    <w:rsid w:val="003D5C0C"/>
    <w:rsid w:val="003F6BA2"/>
    <w:rsid w:val="00420EC3"/>
    <w:rsid w:val="00421D0B"/>
    <w:rsid w:val="00444586"/>
    <w:rsid w:val="00457BF6"/>
    <w:rsid w:val="00494AA2"/>
    <w:rsid w:val="00495CAF"/>
    <w:rsid w:val="004A58CE"/>
    <w:rsid w:val="004C60BE"/>
    <w:rsid w:val="004D4C14"/>
    <w:rsid w:val="004E28EF"/>
    <w:rsid w:val="004E7A41"/>
    <w:rsid w:val="0050161B"/>
    <w:rsid w:val="00524FA9"/>
    <w:rsid w:val="005323BC"/>
    <w:rsid w:val="0053513F"/>
    <w:rsid w:val="00544E74"/>
    <w:rsid w:val="00545542"/>
    <w:rsid w:val="00555EBA"/>
    <w:rsid w:val="00574BA8"/>
    <w:rsid w:val="00583BF0"/>
    <w:rsid w:val="005C4657"/>
    <w:rsid w:val="005D0835"/>
    <w:rsid w:val="005D125D"/>
    <w:rsid w:val="005E797F"/>
    <w:rsid w:val="005F7179"/>
    <w:rsid w:val="006129BE"/>
    <w:rsid w:val="00623DCD"/>
    <w:rsid w:val="006348C1"/>
    <w:rsid w:val="0067474A"/>
    <w:rsid w:val="00675532"/>
    <w:rsid w:val="00692670"/>
    <w:rsid w:val="00694049"/>
    <w:rsid w:val="00695A50"/>
    <w:rsid w:val="006C200F"/>
    <w:rsid w:val="006D4876"/>
    <w:rsid w:val="006E67EF"/>
    <w:rsid w:val="00702F07"/>
    <w:rsid w:val="00736E50"/>
    <w:rsid w:val="00754F0D"/>
    <w:rsid w:val="00762DCF"/>
    <w:rsid w:val="007646B7"/>
    <w:rsid w:val="00792B28"/>
    <w:rsid w:val="007B2DDA"/>
    <w:rsid w:val="007F2D7A"/>
    <w:rsid w:val="007F64B2"/>
    <w:rsid w:val="007F70B9"/>
    <w:rsid w:val="00804E65"/>
    <w:rsid w:val="008138A3"/>
    <w:rsid w:val="00814ABC"/>
    <w:rsid w:val="00820E67"/>
    <w:rsid w:val="00830851"/>
    <w:rsid w:val="00840182"/>
    <w:rsid w:val="00842306"/>
    <w:rsid w:val="008640FD"/>
    <w:rsid w:val="008660E0"/>
    <w:rsid w:val="008753DD"/>
    <w:rsid w:val="008A7746"/>
    <w:rsid w:val="008B233B"/>
    <w:rsid w:val="008C3F16"/>
    <w:rsid w:val="008D5BAC"/>
    <w:rsid w:val="008F5DA6"/>
    <w:rsid w:val="00906C88"/>
    <w:rsid w:val="0092136E"/>
    <w:rsid w:val="0092571B"/>
    <w:rsid w:val="00950562"/>
    <w:rsid w:val="00987BB8"/>
    <w:rsid w:val="00994EDD"/>
    <w:rsid w:val="00995564"/>
    <w:rsid w:val="009A6567"/>
    <w:rsid w:val="009D16F9"/>
    <w:rsid w:val="009E2676"/>
    <w:rsid w:val="009E3E53"/>
    <w:rsid w:val="009F27CD"/>
    <w:rsid w:val="009F69C1"/>
    <w:rsid w:val="00A27744"/>
    <w:rsid w:val="00A61716"/>
    <w:rsid w:val="00A66469"/>
    <w:rsid w:val="00A77D84"/>
    <w:rsid w:val="00A81A2D"/>
    <w:rsid w:val="00AC3723"/>
    <w:rsid w:val="00AE40D9"/>
    <w:rsid w:val="00AE550F"/>
    <w:rsid w:val="00B04C01"/>
    <w:rsid w:val="00B26326"/>
    <w:rsid w:val="00B31D3E"/>
    <w:rsid w:val="00B716D9"/>
    <w:rsid w:val="00BB7F32"/>
    <w:rsid w:val="00BD178F"/>
    <w:rsid w:val="00BE4EF1"/>
    <w:rsid w:val="00BF5531"/>
    <w:rsid w:val="00C03228"/>
    <w:rsid w:val="00C05374"/>
    <w:rsid w:val="00C43446"/>
    <w:rsid w:val="00C47A46"/>
    <w:rsid w:val="00C56E1C"/>
    <w:rsid w:val="00C600A2"/>
    <w:rsid w:val="00C6758E"/>
    <w:rsid w:val="00C717A6"/>
    <w:rsid w:val="00C856CF"/>
    <w:rsid w:val="00CA4026"/>
    <w:rsid w:val="00CB02C2"/>
    <w:rsid w:val="00CB49B3"/>
    <w:rsid w:val="00CE21D5"/>
    <w:rsid w:val="00CE2429"/>
    <w:rsid w:val="00CE3C99"/>
    <w:rsid w:val="00CE7859"/>
    <w:rsid w:val="00CF654C"/>
    <w:rsid w:val="00D35C76"/>
    <w:rsid w:val="00D4712E"/>
    <w:rsid w:val="00D51182"/>
    <w:rsid w:val="00D52BEC"/>
    <w:rsid w:val="00D604CB"/>
    <w:rsid w:val="00D6516B"/>
    <w:rsid w:val="00DB133F"/>
    <w:rsid w:val="00E01192"/>
    <w:rsid w:val="00E06D59"/>
    <w:rsid w:val="00E23055"/>
    <w:rsid w:val="00E36A05"/>
    <w:rsid w:val="00E70AAE"/>
    <w:rsid w:val="00E7110A"/>
    <w:rsid w:val="00E94DF6"/>
    <w:rsid w:val="00EA411E"/>
    <w:rsid w:val="00EC33E3"/>
    <w:rsid w:val="00EC78D2"/>
    <w:rsid w:val="00ED6C34"/>
    <w:rsid w:val="00F145AD"/>
    <w:rsid w:val="00F40A28"/>
    <w:rsid w:val="00F72D77"/>
    <w:rsid w:val="00F74586"/>
    <w:rsid w:val="00F76712"/>
    <w:rsid w:val="00FF43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D3695E-AD80-FB42-BB98-434CB7DBE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D0B"/>
    <w:pPr>
      <w:spacing w:after="120" w:line="360" w:lineRule="auto"/>
    </w:pPr>
    <w:rPr>
      <w:sz w:val="24"/>
      <w:szCs w:val="24"/>
      <w:lang w:val="en-US" w:eastAsia="en-US"/>
    </w:rPr>
  </w:style>
  <w:style w:type="paragraph" w:styleId="Ttulo1">
    <w:name w:val="heading 1"/>
    <w:next w:val="Corpo"/>
    <w:uiPriority w:val="9"/>
    <w:qFormat/>
    <w:pPr>
      <w:keepNext/>
      <w:keepLines/>
      <w:spacing w:after="120" w:line="360" w:lineRule="auto"/>
      <w:jc w:val="both"/>
      <w:outlineLvl w:val="0"/>
    </w:pPr>
    <w:rPr>
      <w:rFonts w:cs="Arial Unicode MS"/>
      <w:b/>
      <w:bCs/>
      <w:color w:val="000000"/>
      <w:sz w:val="28"/>
      <w:szCs w:val="28"/>
      <w:u w:color="000000"/>
      <w:lang w:val="pt-PT"/>
    </w:rPr>
  </w:style>
  <w:style w:type="paragraph" w:styleId="Ttulo2">
    <w:name w:val="heading 2"/>
    <w:next w:val="Corpo"/>
    <w:uiPriority w:val="9"/>
    <w:unhideWhenUsed/>
    <w:qFormat/>
    <w:pPr>
      <w:keepNext/>
      <w:keepLines/>
      <w:spacing w:after="120" w:line="360" w:lineRule="auto"/>
      <w:jc w:val="both"/>
      <w:outlineLvl w:val="1"/>
    </w:pPr>
    <w:rPr>
      <w:rFonts w:eastAsia="Times New Roman"/>
      <w:b/>
      <w:bCs/>
      <w:smallCaps/>
      <w:color w:val="000000"/>
      <w:sz w:val="24"/>
      <w:szCs w:val="24"/>
      <w:u w:color="000000"/>
      <w:lang w:val="pt-PT"/>
    </w:rPr>
  </w:style>
  <w:style w:type="paragraph" w:styleId="Ttulo3">
    <w:name w:val="heading 3"/>
    <w:next w:val="Corpo"/>
    <w:uiPriority w:val="9"/>
    <w:unhideWhenUsed/>
    <w:qFormat/>
    <w:rsid w:val="00421D0B"/>
    <w:pPr>
      <w:keepNext/>
      <w:keepLines/>
      <w:spacing w:after="120" w:line="360" w:lineRule="auto"/>
      <w:jc w:val="both"/>
      <w:outlineLvl w:val="2"/>
    </w:pPr>
    <w:rPr>
      <w:rFonts w:eastAsia="Times New Roman"/>
      <w:b/>
      <w:bCs/>
      <w:color w:val="000000"/>
      <w:sz w:val="24"/>
      <w:szCs w:val="24"/>
      <w:u w:color="000000"/>
      <w:lang w:val="pt-PT"/>
    </w:rPr>
  </w:style>
  <w:style w:type="paragraph" w:styleId="Ttulo4">
    <w:name w:val="heading 4"/>
    <w:basedOn w:val="Normal"/>
    <w:next w:val="Normal"/>
    <w:link w:val="Ttulo4Char"/>
    <w:uiPriority w:val="9"/>
    <w:unhideWhenUsed/>
    <w:qFormat/>
    <w:rsid w:val="00494AA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har"/>
    <w:uiPriority w:val="9"/>
    <w:unhideWhenUsed/>
    <w:qFormat/>
    <w:rsid w:val="00494AA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abealhoeRodap">
    <w:name w:val="Cabeçalho e Rodapé"/>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Rodap">
    <w:name w:val="footer"/>
    <w:pPr>
      <w:tabs>
        <w:tab w:val="center" w:pos="4252"/>
        <w:tab w:val="right" w:pos="8504"/>
      </w:tabs>
      <w:jc w:val="both"/>
    </w:pPr>
    <w:rPr>
      <w:rFonts w:cs="Arial Unicode MS"/>
      <w:color w:val="000000"/>
      <w:u w:color="000000"/>
      <w:lang w:val="pt-PT"/>
    </w:rPr>
  </w:style>
  <w:style w:type="character" w:styleId="Nmerodepgina">
    <w:name w:val="page number"/>
  </w:style>
  <w:style w:type="paragraph" w:customStyle="1" w:styleId="Corpo">
    <w:name w:val="Corpo"/>
    <w:pPr>
      <w:spacing w:after="120" w:line="360" w:lineRule="auto"/>
      <w:jc w:val="both"/>
    </w:pPr>
    <w:rPr>
      <w:rFonts w:cs="Arial Unicode MS"/>
      <w:color w:val="000000"/>
      <w:sz w:val="24"/>
      <w:szCs w:val="24"/>
      <w:u w:color="000000"/>
      <w14:textOutline w14:w="0" w14:cap="flat" w14:cmpd="sng" w14:algn="ctr">
        <w14:noFill/>
        <w14:prstDash w14:val="solid"/>
        <w14:bevel/>
      </w14:textOutline>
    </w:rPr>
  </w:style>
  <w:style w:type="paragraph" w:styleId="Sumrio1">
    <w:name w:val="toc 1"/>
    <w:uiPriority w:val="39"/>
    <w:pPr>
      <w:spacing w:before="120" w:line="360" w:lineRule="auto"/>
    </w:pPr>
    <w:rPr>
      <w:rFonts w:asciiTheme="minorHAnsi" w:hAnsiTheme="minorHAnsi"/>
      <w:b/>
      <w:bCs/>
      <w:i/>
      <w:iCs/>
      <w:sz w:val="24"/>
      <w:szCs w:val="24"/>
      <w:lang w:val="en-US" w:eastAsia="en-US"/>
    </w:rPr>
  </w:style>
  <w:style w:type="paragraph" w:styleId="Sumrio2">
    <w:name w:val="toc 2"/>
    <w:uiPriority w:val="39"/>
    <w:pPr>
      <w:spacing w:before="120" w:line="360" w:lineRule="auto"/>
      <w:ind w:left="240"/>
    </w:pPr>
    <w:rPr>
      <w:rFonts w:asciiTheme="minorHAnsi" w:hAnsiTheme="minorHAnsi"/>
      <w:b/>
      <w:bCs/>
      <w:sz w:val="22"/>
      <w:szCs w:val="22"/>
      <w:lang w:val="en-US" w:eastAsia="en-US"/>
    </w:rPr>
  </w:style>
  <w:style w:type="paragraph" w:styleId="Sumrio3">
    <w:name w:val="toc 3"/>
    <w:uiPriority w:val="39"/>
    <w:pPr>
      <w:spacing w:line="360" w:lineRule="auto"/>
      <w:ind w:left="480"/>
    </w:pPr>
    <w:rPr>
      <w:rFonts w:asciiTheme="minorHAnsi" w:hAnsiTheme="minorHAnsi"/>
      <w:lang w:val="en-US" w:eastAsia="en-US"/>
    </w:rPr>
  </w:style>
  <w:style w:type="character" w:styleId="Refdenotaderodap">
    <w:name w:val="footnote reference"/>
    <w:rPr>
      <w:vertAlign w:val="superscript"/>
    </w:rPr>
  </w:style>
  <w:style w:type="paragraph" w:styleId="PargrafodaLista">
    <w:name w:val="List Paragraph"/>
    <w:uiPriority w:val="34"/>
    <w:qFormat/>
    <w:pPr>
      <w:ind w:left="720"/>
    </w:pPr>
    <w:rPr>
      <w:rFonts w:cs="Arial Unicode MS"/>
      <w:color w:val="000000"/>
      <w:sz w:val="24"/>
      <w:szCs w:val="24"/>
      <w:u w:color="000000"/>
      <w:lang w:val="pt-PT"/>
    </w:rPr>
  </w:style>
  <w:style w:type="numbering" w:customStyle="1" w:styleId="EstiloImportado1">
    <w:name w:val="Estilo Importado 1"/>
    <w:pPr>
      <w:numPr>
        <w:numId w:val="1"/>
      </w:numPr>
    </w:pPr>
  </w:style>
  <w:style w:type="numbering" w:customStyle="1" w:styleId="EstiloImportado2">
    <w:name w:val="Estilo Importado 2"/>
    <w:pPr>
      <w:numPr>
        <w:numId w:val="3"/>
      </w:numPr>
    </w:pPr>
  </w:style>
  <w:style w:type="numbering" w:customStyle="1" w:styleId="EstiloImportado3">
    <w:name w:val="Estilo Importado 3"/>
    <w:pPr>
      <w:numPr>
        <w:numId w:val="5"/>
      </w:numPr>
    </w:pPr>
  </w:style>
  <w:style w:type="numbering" w:customStyle="1" w:styleId="EstiloImportado4">
    <w:name w:val="Estilo Importado 4"/>
    <w:pPr>
      <w:numPr>
        <w:numId w:val="7"/>
      </w:numPr>
    </w:pPr>
  </w:style>
  <w:style w:type="numbering" w:customStyle="1" w:styleId="EstiloImportado5">
    <w:name w:val="Estilo Importado 5"/>
    <w:pPr>
      <w:numPr>
        <w:numId w:val="9"/>
      </w:numPr>
    </w:pPr>
  </w:style>
  <w:style w:type="numbering" w:customStyle="1" w:styleId="EstiloImportado6">
    <w:name w:val="Estilo Importado 6"/>
    <w:pPr>
      <w:numPr>
        <w:numId w:val="11"/>
      </w:numPr>
    </w:pPr>
  </w:style>
  <w:style w:type="numbering" w:customStyle="1" w:styleId="EstiloImportado7">
    <w:name w:val="Estilo Importado 7"/>
    <w:pPr>
      <w:numPr>
        <w:numId w:val="14"/>
      </w:numPr>
    </w:pPr>
  </w:style>
  <w:style w:type="numbering" w:customStyle="1" w:styleId="EstiloImportado8">
    <w:name w:val="Estilo Importado 8"/>
    <w:pPr>
      <w:numPr>
        <w:numId w:val="17"/>
      </w:numPr>
    </w:pPr>
  </w:style>
  <w:style w:type="numbering" w:customStyle="1" w:styleId="EstiloImportado9">
    <w:name w:val="Estilo Importado 9"/>
    <w:pPr>
      <w:numPr>
        <w:numId w:val="19"/>
      </w:numPr>
    </w:pPr>
  </w:style>
  <w:style w:type="paragraph" w:styleId="CabealhodoSumrio">
    <w:name w:val="TOC Heading"/>
    <w:basedOn w:val="Ttulo1"/>
    <w:next w:val="Normal"/>
    <w:uiPriority w:val="39"/>
    <w:unhideWhenUsed/>
    <w:qFormat/>
    <w:rsid w:val="004E7A41"/>
    <w:pPr>
      <w:pBdr>
        <w:top w:val="none" w:sz="0" w:space="0" w:color="auto"/>
        <w:left w:val="none" w:sz="0" w:space="0" w:color="auto"/>
        <w:bottom w:val="none" w:sz="0" w:space="0" w:color="auto"/>
        <w:right w:val="none" w:sz="0" w:space="0" w:color="auto"/>
        <w:between w:val="none" w:sz="0" w:space="0" w:color="auto"/>
        <w:bar w:val="none" w:sz="0" w:color="auto"/>
      </w:pBdr>
      <w:spacing w:before="120"/>
      <w:jc w:val="left"/>
      <w:outlineLvl w:val="9"/>
    </w:pPr>
    <w:rPr>
      <w:rFonts w:eastAsiaTheme="majorEastAsia" w:cstheme="majorBidi"/>
      <w:color w:val="000000" w:themeColor="text1"/>
      <w:bdr w:val="none" w:sz="0" w:space="0" w:color="auto"/>
      <w:lang w:val="pt-BR"/>
    </w:rPr>
  </w:style>
  <w:style w:type="paragraph" w:styleId="Sumrio4">
    <w:name w:val="toc 4"/>
    <w:basedOn w:val="Normal"/>
    <w:next w:val="Normal"/>
    <w:autoRedefine/>
    <w:uiPriority w:val="39"/>
    <w:semiHidden/>
    <w:unhideWhenUsed/>
    <w:rsid w:val="00421D0B"/>
    <w:pPr>
      <w:spacing w:after="0"/>
      <w:ind w:left="720"/>
    </w:pPr>
    <w:rPr>
      <w:rFonts w:asciiTheme="minorHAnsi" w:hAnsiTheme="minorHAnsi"/>
      <w:sz w:val="20"/>
      <w:szCs w:val="20"/>
    </w:rPr>
  </w:style>
  <w:style w:type="paragraph" w:styleId="Sumrio5">
    <w:name w:val="toc 5"/>
    <w:basedOn w:val="Normal"/>
    <w:next w:val="Normal"/>
    <w:autoRedefine/>
    <w:uiPriority w:val="39"/>
    <w:semiHidden/>
    <w:unhideWhenUsed/>
    <w:rsid w:val="00421D0B"/>
    <w:pPr>
      <w:spacing w:after="0"/>
      <w:ind w:left="960"/>
    </w:pPr>
    <w:rPr>
      <w:rFonts w:asciiTheme="minorHAnsi" w:hAnsiTheme="minorHAnsi"/>
      <w:sz w:val="20"/>
      <w:szCs w:val="20"/>
    </w:rPr>
  </w:style>
  <w:style w:type="paragraph" w:styleId="Sumrio6">
    <w:name w:val="toc 6"/>
    <w:basedOn w:val="Normal"/>
    <w:next w:val="Normal"/>
    <w:autoRedefine/>
    <w:uiPriority w:val="39"/>
    <w:semiHidden/>
    <w:unhideWhenUsed/>
    <w:rsid w:val="00421D0B"/>
    <w:pPr>
      <w:spacing w:after="0"/>
      <w:ind w:left="1200"/>
    </w:pPr>
    <w:rPr>
      <w:rFonts w:asciiTheme="minorHAnsi" w:hAnsiTheme="minorHAnsi"/>
      <w:sz w:val="20"/>
      <w:szCs w:val="20"/>
    </w:rPr>
  </w:style>
  <w:style w:type="paragraph" w:styleId="Sumrio7">
    <w:name w:val="toc 7"/>
    <w:basedOn w:val="Normal"/>
    <w:next w:val="Normal"/>
    <w:autoRedefine/>
    <w:uiPriority w:val="39"/>
    <w:semiHidden/>
    <w:unhideWhenUsed/>
    <w:rsid w:val="00421D0B"/>
    <w:pPr>
      <w:spacing w:after="0"/>
      <w:ind w:left="1440"/>
    </w:pPr>
    <w:rPr>
      <w:rFonts w:asciiTheme="minorHAnsi" w:hAnsiTheme="minorHAnsi"/>
      <w:sz w:val="20"/>
      <w:szCs w:val="20"/>
    </w:rPr>
  </w:style>
  <w:style w:type="paragraph" w:styleId="Sumrio8">
    <w:name w:val="toc 8"/>
    <w:basedOn w:val="Normal"/>
    <w:next w:val="Normal"/>
    <w:autoRedefine/>
    <w:uiPriority w:val="39"/>
    <w:semiHidden/>
    <w:unhideWhenUsed/>
    <w:rsid w:val="00421D0B"/>
    <w:pPr>
      <w:spacing w:after="0"/>
      <w:ind w:left="1680"/>
    </w:pPr>
    <w:rPr>
      <w:rFonts w:asciiTheme="minorHAnsi" w:hAnsiTheme="minorHAnsi"/>
      <w:sz w:val="20"/>
      <w:szCs w:val="20"/>
    </w:rPr>
  </w:style>
  <w:style w:type="paragraph" w:styleId="Sumrio9">
    <w:name w:val="toc 9"/>
    <w:basedOn w:val="Normal"/>
    <w:next w:val="Normal"/>
    <w:autoRedefine/>
    <w:uiPriority w:val="39"/>
    <w:semiHidden/>
    <w:unhideWhenUsed/>
    <w:rsid w:val="00421D0B"/>
    <w:pPr>
      <w:spacing w:after="0"/>
      <w:ind w:left="1920"/>
    </w:pPr>
    <w:rPr>
      <w:rFonts w:asciiTheme="minorHAnsi" w:hAnsiTheme="minorHAnsi"/>
      <w:sz w:val="20"/>
      <w:szCs w:val="20"/>
    </w:rPr>
  </w:style>
  <w:style w:type="paragraph" w:styleId="SemEspaamento">
    <w:name w:val="No Spacing"/>
    <w:link w:val="SemEspaamentoChar"/>
    <w:uiPriority w:val="1"/>
    <w:qFormat/>
    <w:rsid w:val="003F6BA2"/>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imes New Roman (Corpo CS)"/>
      <w:smallCaps/>
      <w:sz w:val="22"/>
      <w:szCs w:val="22"/>
      <w:bdr w:val="none" w:sz="0" w:space="0" w:color="auto"/>
      <w:lang w:val="en-US" w:eastAsia="zh-CN"/>
    </w:rPr>
  </w:style>
  <w:style w:type="character" w:customStyle="1" w:styleId="SemEspaamentoChar">
    <w:name w:val="Sem Espaçamento Char"/>
    <w:basedOn w:val="Fontepargpadro"/>
    <w:link w:val="SemEspaamento"/>
    <w:uiPriority w:val="1"/>
    <w:rsid w:val="003F6BA2"/>
    <w:rPr>
      <w:rFonts w:asciiTheme="minorHAnsi" w:eastAsiaTheme="minorEastAsia" w:hAnsiTheme="minorHAnsi" w:cs="Times New Roman (Corpo CS)"/>
      <w:smallCaps/>
      <w:sz w:val="22"/>
      <w:szCs w:val="22"/>
      <w:bdr w:val="none" w:sz="0" w:space="0" w:color="auto"/>
      <w:lang w:val="en-US" w:eastAsia="zh-CN"/>
    </w:rPr>
  </w:style>
  <w:style w:type="paragraph" w:styleId="Subttulo">
    <w:name w:val="Subtitle"/>
    <w:basedOn w:val="Normal"/>
    <w:next w:val="Normal"/>
    <w:link w:val="SubttuloChar"/>
    <w:uiPriority w:val="11"/>
    <w:qFormat/>
    <w:rsid w:val="00494AA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har">
    <w:name w:val="Subtítulo Char"/>
    <w:basedOn w:val="Fontepargpadro"/>
    <w:link w:val="Subttulo"/>
    <w:uiPriority w:val="11"/>
    <w:rsid w:val="00494AA2"/>
    <w:rPr>
      <w:rFonts w:asciiTheme="minorHAnsi" w:eastAsiaTheme="minorEastAsia" w:hAnsiTheme="minorHAnsi" w:cstheme="minorBidi"/>
      <w:color w:val="5A5A5A" w:themeColor="text1" w:themeTint="A5"/>
      <w:spacing w:val="15"/>
      <w:sz w:val="22"/>
      <w:szCs w:val="22"/>
      <w:lang w:val="en-US" w:eastAsia="en-US"/>
    </w:rPr>
  </w:style>
  <w:style w:type="character" w:customStyle="1" w:styleId="Ttulo4Char">
    <w:name w:val="Título 4 Char"/>
    <w:basedOn w:val="Fontepargpadro"/>
    <w:link w:val="Ttulo4"/>
    <w:uiPriority w:val="9"/>
    <w:rsid w:val="00494AA2"/>
    <w:rPr>
      <w:rFonts w:asciiTheme="majorHAnsi" w:eastAsiaTheme="majorEastAsia" w:hAnsiTheme="majorHAnsi" w:cstheme="majorBidi"/>
      <w:i/>
      <w:iCs/>
      <w:color w:val="2F5496" w:themeColor="accent1" w:themeShade="BF"/>
      <w:sz w:val="24"/>
      <w:szCs w:val="24"/>
      <w:lang w:val="en-US" w:eastAsia="en-US"/>
    </w:rPr>
  </w:style>
  <w:style w:type="character" w:customStyle="1" w:styleId="Ttulo5Char">
    <w:name w:val="Título 5 Char"/>
    <w:basedOn w:val="Fontepargpadro"/>
    <w:link w:val="Ttulo5"/>
    <w:uiPriority w:val="9"/>
    <w:rsid w:val="00494AA2"/>
    <w:rPr>
      <w:rFonts w:asciiTheme="majorHAnsi" w:eastAsiaTheme="majorEastAsia" w:hAnsiTheme="majorHAnsi" w:cstheme="majorBidi"/>
      <w:color w:val="2F5496" w:themeColor="accent1" w:themeShade="BF"/>
      <w:sz w:val="24"/>
      <w:szCs w:val="24"/>
      <w:lang w:val="en-US" w:eastAsia="en-US"/>
    </w:rPr>
  </w:style>
  <w:style w:type="character" w:styleId="MenoPendente">
    <w:name w:val="Unresolved Mention"/>
    <w:basedOn w:val="Fontepargpadro"/>
    <w:uiPriority w:val="99"/>
    <w:semiHidden/>
    <w:unhideWhenUsed/>
    <w:rsid w:val="00987BB8"/>
    <w:rPr>
      <w:color w:val="605E5C"/>
      <w:shd w:val="clear" w:color="auto" w:fill="E1DFDD"/>
    </w:rPr>
  </w:style>
  <w:style w:type="paragraph" w:styleId="Cabealho">
    <w:name w:val="header"/>
    <w:basedOn w:val="Normal"/>
    <w:link w:val="CabealhoChar"/>
    <w:uiPriority w:val="99"/>
    <w:unhideWhenUsed/>
    <w:rsid w:val="002451E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451E5"/>
    <w:rPr>
      <w:sz w:val="24"/>
      <w:szCs w:val="24"/>
      <w:lang w:val="en-US" w:eastAsia="en-US"/>
    </w:rPr>
  </w:style>
  <w:style w:type="paragraph" w:styleId="Textodenotaderodap">
    <w:name w:val="footnote text"/>
    <w:basedOn w:val="Normal"/>
    <w:link w:val="TextodenotaderodapChar"/>
    <w:uiPriority w:val="99"/>
    <w:semiHidden/>
    <w:unhideWhenUsed/>
    <w:rsid w:val="008660E0"/>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8660E0"/>
    <w:rPr>
      <w:lang w:val="en-US" w:eastAsia="en-US"/>
    </w:rPr>
  </w:style>
  <w:style w:type="table" w:styleId="Tabelacomgrade">
    <w:name w:val="Table Grid"/>
    <w:basedOn w:val="Tabelanormal"/>
    <w:uiPriority w:val="59"/>
    <w:rsid w:val="000E2531"/>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4"/>
      <w:szCs w:val="24"/>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rnetlink">
    <w:name w:val="Internet link"/>
    <w:rsid w:val="00555EBA"/>
    <w:rPr>
      <w:color w:val="0563C1"/>
      <w:u w:val="single"/>
    </w:rPr>
  </w:style>
  <w:style w:type="paragraph" w:customStyle="1" w:styleId="paragraph">
    <w:name w:val="paragraph"/>
    <w:basedOn w:val="Normal"/>
    <w:rsid w:val="0067474A"/>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280" w:after="280" w:line="100" w:lineRule="atLeast"/>
      <w:textAlignment w:val="baseline"/>
    </w:pPr>
    <w:rPr>
      <w:rFonts w:eastAsia="Times New Roman"/>
      <w:kern w:val="3"/>
      <w:bdr w:val="none" w:sz="0" w:space="0" w:color="auto"/>
      <w:lang w:val="pt-BR" w:eastAsia="zh-CN"/>
    </w:rPr>
  </w:style>
  <w:style w:type="paragraph" w:customStyle="1" w:styleId="Default">
    <w:name w:val="Default"/>
    <w:rsid w:val="0067474A"/>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100" w:lineRule="atLeast"/>
      <w:textAlignment w:val="baseline"/>
    </w:pPr>
    <w:rPr>
      <w:rFonts w:ascii="Calibri" w:eastAsia="SimSun, 宋体" w:hAnsi="Calibri" w:cs="Calibri"/>
      <w:color w:val="000000"/>
      <w:kern w:val="3"/>
      <w:sz w:val="24"/>
      <w:szCs w:val="24"/>
      <w:bdr w:val="none" w:sz="0" w:space="0" w:color="auto"/>
      <w:lang w:eastAsia="zh-CN"/>
    </w:rPr>
  </w:style>
  <w:style w:type="paragraph" w:customStyle="1" w:styleId="Framecontents">
    <w:name w:val="Frame contents"/>
    <w:basedOn w:val="Normal"/>
    <w:rsid w:val="0067474A"/>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after="160" w:line="249" w:lineRule="auto"/>
      <w:textAlignment w:val="baseline"/>
    </w:pPr>
    <w:rPr>
      <w:rFonts w:ascii="Calibri" w:eastAsia="SimSun, 宋体" w:hAnsi="Calibri" w:cs="Calibri"/>
      <w:kern w:val="3"/>
      <w:sz w:val="22"/>
      <w:szCs w:val="22"/>
      <w:bdr w:val="none" w:sz="0" w:space="0" w:color="auto"/>
      <w:lang w:val="pt-BR" w:eastAsia="zh-CN"/>
    </w:rPr>
  </w:style>
  <w:style w:type="character" w:customStyle="1" w:styleId="normaltextrun">
    <w:name w:val="normaltextrun"/>
    <w:basedOn w:val="Fontepargpadro"/>
    <w:rsid w:val="0067474A"/>
  </w:style>
  <w:style w:type="character" w:customStyle="1" w:styleId="eop">
    <w:name w:val="eop"/>
    <w:basedOn w:val="Fontepargpadro"/>
    <w:rsid w:val="0067474A"/>
  </w:style>
  <w:style w:type="character" w:customStyle="1" w:styleId="apple-converted-space">
    <w:name w:val="apple-converted-space"/>
    <w:basedOn w:val="Fontepargpadro"/>
    <w:rsid w:val="0067474A"/>
  </w:style>
  <w:style w:type="paragraph" w:styleId="Textodebalo">
    <w:name w:val="Balloon Text"/>
    <w:basedOn w:val="Normal"/>
    <w:link w:val="TextodebaloChar"/>
    <w:uiPriority w:val="99"/>
    <w:semiHidden/>
    <w:unhideWhenUsed/>
    <w:rsid w:val="00AE40D9"/>
    <w:pPr>
      <w:spacing w:after="0" w:line="240" w:lineRule="auto"/>
    </w:pPr>
    <w:rPr>
      <w:sz w:val="18"/>
      <w:szCs w:val="18"/>
    </w:rPr>
  </w:style>
  <w:style w:type="character" w:customStyle="1" w:styleId="TextodebaloChar">
    <w:name w:val="Texto de balão Char"/>
    <w:basedOn w:val="Fontepargpadro"/>
    <w:link w:val="Textodebalo"/>
    <w:uiPriority w:val="99"/>
    <w:semiHidden/>
    <w:rsid w:val="00AE40D9"/>
    <w:rPr>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mailto:cepufrjmacae@gmail.com" TargetMode="Externa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footnotes.xml.rels><?xml version="1.0" encoding="UTF-8" standalone="yes"?>
<Relationships xmlns="http://schemas.openxmlformats.org/package/2006/relationships"><Relationship Id="rId2" Type="http://schemas.openxmlformats.org/officeDocument/2006/relationships/hyperlink" Target="https://docsave.com/pt/index.php?page=shop&amp;kat=auriculo_agujas_asp&amp;aur=ja" TargetMode="External"/><Relationship Id="rId1" Type="http://schemas.openxmlformats.org/officeDocument/2006/relationships/hyperlink" Target="https://www.lautz.com.br/produto/60-59-dong-bang-dbc-25x15-cabo-espiral-inox-caixa-c-1000-unid" TargetMode="Externa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o Office">
      <a:majorFont>
        <a:latin typeface="Helvetica Neue"/>
        <a:ea typeface="Helvetica Neue"/>
        <a:cs typeface="Helvetica Neue"/>
      </a:majorFont>
      <a:minorFont>
        <a:latin typeface="Helvetica Neue"/>
        <a:ea typeface="Helvetica Neue"/>
        <a:cs typeface="Helvetica Neue"/>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2020-03-28T00:00:00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A17EA46-C21A-2847-AAB9-13E0F6874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38</Pages>
  <Words>9760</Words>
  <Characters>52708</Characters>
  <Application>Microsoft Office Word</Application>
  <DocSecurity>0</DocSecurity>
  <Lines>439</Lines>
  <Paragraphs>124</Paragraphs>
  <ScaleCrop>false</ScaleCrop>
  <HeadingPairs>
    <vt:vector size="2" baseType="variant">
      <vt:variant>
        <vt:lpstr>Título</vt:lpstr>
      </vt:variant>
      <vt:variant>
        <vt:i4>1</vt:i4>
      </vt:variant>
    </vt:vector>
  </HeadingPairs>
  <TitlesOfParts>
    <vt:vector size="1" baseType="lpstr">
      <vt:lpstr>Auriculoterapia Francesa no Tratamento das Dores Cervicais</vt:lpstr>
    </vt:vector>
  </TitlesOfParts>
  <Company>SOuza Marques, 1º período</Company>
  <LinksUpToDate>false</LinksUpToDate>
  <CharactersWithSpaces>62344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Auriculoterapia Francesa no Tratamento das Dores Cervicais</dc:title>
  <dc:subject>ORIENTADOR: PROF. ROSALVa</dc:subject>
  <dc:creator>ALUNA: Mariana Bonacossa Sant’Anna</dc:creator>
  <cp:lastModifiedBy>Fernando Santanna</cp:lastModifiedBy>
  <cp:revision>77</cp:revision>
  <dcterms:created xsi:type="dcterms:W3CDTF">2020-03-31T18:34:00Z</dcterms:created>
  <dcterms:modified xsi:type="dcterms:W3CDTF">2020-07-13T23:18:00Z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zotero-version="5.0.85"&gt;&lt;session id="8yc8yUQk"/&gt;&lt;style id="http://www.zotero.org/styles/associacao-brasileira-de-normas-tecnicas" hasBibliography="1" bibliographyStyleHasBeenSet="0"/&gt;&lt;prefs&gt;&lt;pref name="fieldType" value="Field"/&gt;&lt;/pr</vt:lpwstr>
  </property>
  <property fmtid="{D5CDD505-2E9C-101B-9397-08002B2CF9AE}" pid="3" name="ZOTERO_PREF_2">
    <vt:lpwstr>efs&gt;&lt;/data&gt;</vt:lpwstr>
  </property>
</Properties>
</file>