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A329D" w14:textId="77777777" w:rsidR="00B50F30" w:rsidRPr="00B50F30" w:rsidRDefault="00B50F30" w:rsidP="00332C99">
      <w:pPr>
        <w:jc w:val="center"/>
        <w:rPr>
          <w:rFonts w:ascii="Arial" w:hAnsi="Arial" w:cs="Arial"/>
          <w:b/>
          <w:sz w:val="28"/>
          <w:szCs w:val="28"/>
        </w:rPr>
      </w:pPr>
      <w:bookmarkStart w:id="0" w:name="_Hlk178079878"/>
      <w:bookmarkStart w:id="1" w:name="_Hlk178524334"/>
      <w:r w:rsidRPr="00B50F30">
        <w:rPr>
          <w:rFonts w:ascii="Arial" w:hAnsi="Arial" w:cs="Arial"/>
          <w:b/>
          <w:sz w:val="28"/>
          <w:szCs w:val="28"/>
        </w:rPr>
        <w:t>UNIVERSIDADE FEDERAL DE GOIÁS</w:t>
      </w:r>
    </w:p>
    <w:p w14:paraId="413D06F6" w14:textId="77777777" w:rsidR="00252004" w:rsidRPr="00252004" w:rsidRDefault="00252004" w:rsidP="00252004">
      <w:pPr>
        <w:jc w:val="center"/>
        <w:rPr>
          <w:rFonts w:ascii="Arial" w:hAnsi="Arial" w:cs="Arial"/>
          <w:b/>
          <w:sz w:val="28"/>
          <w:szCs w:val="28"/>
        </w:rPr>
      </w:pPr>
      <w:r w:rsidRPr="00252004">
        <w:rPr>
          <w:rFonts w:ascii="Arial" w:hAnsi="Arial" w:cs="Arial"/>
          <w:b/>
          <w:sz w:val="28"/>
          <w:szCs w:val="28"/>
        </w:rPr>
        <w:t>FACULDADE DE MEDICINA</w:t>
      </w:r>
    </w:p>
    <w:p w14:paraId="5D40E25C" w14:textId="77777777" w:rsidR="00252004" w:rsidRPr="00252004" w:rsidRDefault="00252004" w:rsidP="00252004">
      <w:pPr>
        <w:jc w:val="center"/>
        <w:rPr>
          <w:rFonts w:ascii="Arial" w:hAnsi="Arial" w:cs="Arial"/>
          <w:b/>
          <w:sz w:val="28"/>
          <w:szCs w:val="28"/>
        </w:rPr>
      </w:pPr>
      <w:r w:rsidRPr="00252004">
        <w:rPr>
          <w:rFonts w:ascii="Arial" w:hAnsi="Arial" w:cs="Arial"/>
          <w:b/>
          <w:sz w:val="28"/>
          <w:szCs w:val="28"/>
        </w:rPr>
        <w:t>PROGRAMA DE PÓS-GRADUAÇÃO EM CIÊNCIAS DA SAÚDE</w:t>
      </w:r>
    </w:p>
    <w:p w14:paraId="5AA867F7" w14:textId="77777777" w:rsidR="009A2AE1" w:rsidRDefault="009A2AE1" w:rsidP="00332C99">
      <w:pPr>
        <w:jc w:val="center"/>
        <w:rPr>
          <w:rFonts w:ascii="Arial" w:hAnsi="Arial" w:cs="Arial"/>
          <w:b/>
          <w:sz w:val="28"/>
          <w:szCs w:val="28"/>
        </w:rPr>
      </w:pPr>
    </w:p>
    <w:p w14:paraId="09A94846" w14:textId="77777777" w:rsidR="009A2AE1" w:rsidRDefault="009A2AE1" w:rsidP="00332C99">
      <w:pPr>
        <w:jc w:val="center"/>
        <w:rPr>
          <w:rFonts w:ascii="Arial" w:hAnsi="Arial" w:cs="Arial"/>
          <w:b/>
          <w:sz w:val="28"/>
          <w:szCs w:val="28"/>
        </w:rPr>
      </w:pPr>
    </w:p>
    <w:p w14:paraId="3E465B3B" w14:textId="77777777" w:rsidR="009A2AE1" w:rsidRDefault="009A2AE1" w:rsidP="00332C99">
      <w:pPr>
        <w:jc w:val="center"/>
        <w:rPr>
          <w:rFonts w:ascii="Arial" w:hAnsi="Arial" w:cs="Arial"/>
          <w:b/>
          <w:sz w:val="28"/>
          <w:szCs w:val="28"/>
        </w:rPr>
      </w:pPr>
    </w:p>
    <w:p w14:paraId="2C26A9F2" w14:textId="77777777" w:rsidR="009A2AE1" w:rsidRDefault="009A2AE1" w:rsidP="00332C99">
      <w:pPr>
        <w:jc w:val="center"/>
        <w:rPr>
          <w:rFonts w:ascii="Arial" w:hAnsi="Arial" w:cs="Arial"/>
          <w:b/>
          <w:sz w:val="28"/>
          <w:szCs w:val="28"/>
        </w:rPr>
      </w:pPr>
    </w:p>
    <w:p w14:paraId="42C6E964" w14:textId="77777777" w:rsidR="00F71983" w:rsidRDefault="00F71983" w:rsidP="00332C99">
      <w:pPr>
        <w:jc w:val="center"/>
        <w:rPr>
          <w:rFonts w:ascii="Arial" w:hAnsi="Arial" w:cs="Arial"/>
          <w:b/>
          <w:sz w:val="28"/>
          <w:szCs w:val="28"/>
        </w:rPr>
      </w:pPr>
    </w:p>
    <w:p w14:paraId="3337888A" w14:textId="77777777" w:rsidR="00F71983" w:rsidRDefault="00F71983" w:rsidP="00332C99">
      <w:pPr>
        <w:jc w:val="center"/>
        <w:rPr>
          <w:rFonts w:ascii="Arial" w:hAnsi="Arial" w:cs="Arial"/>
          <w:b/>
          <w:sz w:val="28"/>
          <w:szCs w:val="28"/>
        </w:rPr>
      </w:pPr>
    </w:p>
    <w:p w14:paraId="625275A4" w14:textId="77777777" w:rsidR="009A2AE1" w:rsidRDefault="009A2AE1" w:rsidP="00332C99">
      <w:pPr>
        <w:jc w:val="center"/>
        <w:rPr>
          <w:rFonts w:ascii="Arial" w:hAnsi="Arial" w:cs="Arial"/>
          <w:sz w:val="28"/>
          <w:szCs w:val="28"/>
        </w:rPr>
      </w:pPr>
    </w:p>
    <w:p w14:paraId="1077EE6C" w14:textId="21C0F305" w:rsidR="009A2AE1" w:rsidRDefault="00252004" w:rsidP="00332C99">
      <w:pPr>
        <w:jc w:val="center"/>
        <w:rPr>
          <w:rFonts w:ascii="Arial" w:hAnsi="Arial" w:cs="Arial"/>
          <w:b/>
          <w:sz w:val="28"/>
          <w:szCs w:val="28"/>
        </w:rPr>
      </w:pPr>
      <w:r>
        <w:rPr>
          <w:rFonts w:ascii="Arial" w:hAnsi="Arial" w:cs="Arial"/>
          <w:b/>
          <w:sz w:val="28"/>
          <w:szCs w:val="28"/>
        </w:rPr>
        <w:t>VICTOR DOMINGOS LISITA ROSA</w:t>
      </w:r>
    </w:p>
    <w:p w14:paraId="6402508B" w14:textId="77777777" w:rsidR="009A2AE1" w:rsidRPr="00A860AE" w:rsidRDefault="009A2AE1" w:rsidP="00332C99">
      <w:pPr>
        <w:jc w:val="center"/>
        <w:rPr>
          <w:rFonts w:ascii="Arial" w:hAnsi="Arial" w:cs="Arial"/>
          <w:b/>
          <w:sz w:val="32"/>
          <w:szCs w:val="32"/>
        </w:rPr>
      </w:pPr>
    </w:p>
    <w:p w14:paraId="47D8BDE3" w14:textId="77777777" w:rsidR="009A2AE1" w:rsidRPr="00A860AE" w:rsidRDefault="009A2AE1" w:rsidP="00332C99">
      <w:pPr>
        <w:jc w:val="center"/>
        <w:rPr>
          <w:rFonts w:ascii="Arial" w:hAnsi="Arial" w:cs="Arial"/>
          <w:b/>
          <w:sz w:val="32"/>
          <w:szCs w:val="32"/>
        </w:rPr>
      </w:pPr>
    </w:p>
    <w:p w14:paraId="60F97BB0" w14:textId="77777777" w:rsidR="009A2AE1" w:rsidRPr="00A860AE" w:rsidRDefault="009A2AE1" w:rsidP="00332C99">
      <w:pPr>
        <w:jc w:val="center"/>
        <w:rPr>
          <w:rFonts w:ascii="Arial" w:hAnsi="Arial" w:cs="Arial"/>
          <w:b/>
          <w:sz w:val="32"/>
          <w:szCs w:val="32"/>
        </w:rPr>
      </w:pPr>
    </w:p>
    <w:p w14:paraId="5E0B010D" w14:textId="77777777" w:rsidR="009A2AE1" w:rsidRPr="00A860AE" w:rsidRDefault="009A2AE1" w:rsidP="00332C99">
      <w:pPr>
        <w:jc w:val="center"/>
        <w:rPr>
          <w:rFonts w:ascii="Arial" w:hAnsi="Arial" w:cs="Arial"/>
          <w:b/>
          <w:sz w:val="32"/>
          <w:szCs w:val="32"/>
        </w:rPr>
      </w:pPr>
    </w:p>
    <w:p w14:paraId="67344210" w14:textId="77777777" w:rsidR="009A2AE1" w:rsidRPr="00A860AE" w:rsidRDefault="009A2AE1" w:rsidP="00332C99">
      <w:pPr>
        <w:jc w:val="center"/>
        <w:rPr>
          <w:rFonts w:ascii="Arial" w:hAnsi="Arial" w:cs="Arial"/>
          <w:b/>
          <w:sz w:val="32"/>
          <w:szCs w:val="32"/>
        </w:rPr>
      </w:pPr>
    </w:p>
    <w:p w14:paraId="5AD740B2" w14:textId="77777777" w:rsidR="009A2AE1" w:rsidRPr="00A860AE" w:rsidRDefault="009A2AE1" w:rsidP="00332C99">
      <w:pPr>
        <w:jc w:val="center"/>
        <w:rPr>
          <w:rFonts w:ascii="Arial" w:hAnsi="Arial" w:cs="Arial"/>
          <w:b/>
          <w:sz w:val="32"/>
          <w:szCs w:val="32"/>
        </w:rPr>
      </w:pPr>
    </w:p>
    <w:tbl>
      <w:tblPr>
        <w:tblStyle w:val="Tabelacomgrade"/>
        <w:tblW w:w="0" w:type="auto"/>
        <w:tblBorders>
          <w:top w:val="thinThickSmallGap" w:sz="36" w:space="0" w:color="auto"/>
          <w:left w:val="none" w:sz="0" w:space="0" w:color="auto"/>
          <w:bottom w:val="thinThickSmallGap" w:sz="36" w:space="0" w:color="auto"/>
          <w:right w:val="none" w:sz="0" w:space="0" w:color="auto"/>
          <w:insideH w:val="none" w:sz="0" w:space="0" w:color="auto"/>
          <w:insideV w:val="none" w:sz="0" w:space="0" w:color="auto"/>
        </w:tblBorders>
        <w:tblLook w:val="01E0" w:firstRow="1" w:lastRow="1" w:firstColumn="1" w:lastColumn="1" w:noHBand="0" w:noVBand="0"/>
      </w:tblPr>
      <w:tblGrid>
        <w:gridCol w:w="8220"/>
      </w:tblGrid>
      <w:tr w:rsidR="00A860AE" w14:paraId="52D4FDB7" w14:textId="77777777">
        <w:tc>
          <w:tcPr>
            <w:tcW w:w="8360" w:type="dxa"/>
            <w:vAlign w:val="center"/>
          </w:tcPr>
          <w:p w14:paraId="0ED9C130" w14:textId="75E2E30B" w:rsidR="00A860AE" w:rsidRPr="00F863A8" w:rsidRDefault="00B26B8C" w:rsidP="00B26B8C">
            <w:pPr>
              <w:tabs>
                <w:tab w:val="left" w:pos="0"/>
                <w:tab w:val="left" w:pos="7797"/>
              </w:tabs>
              <w:jc w:val="center"/>
              <w:rPr>
                <w:rFonts w:ascii="Arial" w:hAnsi="Arial" w:cs="Arial"/>
                <w:b/>
                <w:sz w:val="28"/>
              </w:rPr>
            </w:pPr>
            <w:r w:rsidRPr="00B26B8C">
              <w:rPr>
                <w:rFonts w:ascii="Arial" w:hAnsi="Arial" w:cs="Arial"/>
                <w:b/>
                <w:sz w:val="28"/>
              </w:rPr>
              <w:t>EFEITOS DO TREINAMENTO RESISTIDO E AERÓBIO SOBRE</w:t>
            </w:r>
            <w:r>
              <w:rPr>
                <w:rFonts w:ascii="Arial" w:hAnsi="Arial" w:cs="Arial"/>
                <w:b/>
                <w:sz w:val="28"/>
              </w:rPr>
              <w:t xml:space="preserve"> </w:t>
            </w:r>
            <w:r w:rsidRPr="00B26B8C">
              <w:rPr>
                <w:rFonts w:ascii="Arial" w:hAnsi="Arial" w:cs="Arial"/>
                <w:b/>
                <w:sz w:val="28"/>
              </w:rPr>
              <w:t>PARÂMETROS METABÓLICOS, CARDIOVASCULARES E</w:t>
            </w:r>
            <w:r>
              <w:rPr>
                <w:rFonts w:ascii="Arial" w:hAnsi="Arial" w:cs="Arial"/>
                <w:b/>
                <w:sz w:val="28"/>
              </w:rPr>
              <w:t xml:space="preserve"> </w:t>
            </w:r>
            <w:r w:rsidRPr="00B26B8C">
              <w:rPr>
                <w:rFonts w:ascii="Arial" w:hAnsi="Arial" w:cs="Arial"/>
                <w:b/>
                <w:sz w:val="28"/>
              </w:rPr>
              <w:t>NEUROMUSCULARES EM MULHERES COM CÂNCER DE</w:t>
            </w:r>
            <w:r>
              <w:rPr>
                <w:rFonts w:ascii="Arial" w:hAnsi="Arial" w:cs="Arial"/>
                <w:b/>
                <w:sz w:val="28"/>
              </w:rPr>
              <w:t xml:space="preserve"> </w:t>
            </w:r>
            <w:r w:rsidRPr="00B26B8C">
              <w:rPr>
                <w:rFonts w:ascii="Arial" w:hAnsi="Arial" w:cs="Arial"/>
                <w:b/>
                <w:sz w:val="28"/>
              </w:rPr>
              <w:t xml:space="preserve">MAMA EM TRATAMENTO </w:t>
            </w:r>
            <w:r>
              <w:rPr>
                <w:rFonts w:ascii="Arial" w:hAnsi="Arial" w:cs="Arial"/>
                <w:b/>
                <w:sz w:val="28"/>
              </w:rPr>
              <w:t>QUIMIOTERÁPICO.</w:t>
            </w:r>
          </w:p>
        </w:tc>
      </w:tr>
    </w:tbl>
    <w:p w14:paraId="501646EC" w14:textId="77777777" w:rsidR="00734C1E" w:rsidRDefault="00734C1E" w:rsidP="00332C99">
      <w:pPr>
        <w:tabs>
          <w:tab w:val="left" w:pos="0"/>
          <w:tab w:val="left" w:pos="7797"/>
        </w:tabs>
        <w:jc w:val="center"/>
      </w:pPr>
    </w:p>
    <w:p w14:paraId="01ABA5BA" w14:textId="77777777" w:rsidR="00734C1E" w:rsidRDefault="00734C1E" w:rsidP="00332C99">
      <w:pPr>
        <w:tabs>
          <w:tab w:val="left" w:pos="0"/>
          <w:tab w:val="left" w:pos="7797"/>
        </w:tabs>
        <w:jc w:val="center"/>
      </w:pPr>
    </w:p>
    <w:p w14:paraId="310189D1" w14:textId="77777777" w:rsidR="00734C1E" w:rsidRDefault="00734C1E" w:rsidP="00332C99">
      <w:pPr>
        <w:tabs>
          <w:tab w:val="left" w:pos="0"/>
          <w:tab w:val="left" w:pos="7797"/>
        </w:tabs>
        <w:jc w:val="center"/>
      </w:pPr>
    </w:p>
    <w:p w14:paraId="2310E814" w14:textId="77777777" w:rsidR="00734C1E" w:rsidRDefault="00734C1E" w:rsidP="00332C99">
      <w:pPr>
        <w:tabs>
          <w:tab w:val="left" w:pos="0"/>
          <w:tab w:val="left" w:pos="7797"/>
        </w:tabs>
        <w:jc w:val="center"/>
      </w:pPr>
    </w:p>
    <w:p w14:paraId="5AA406E1" w14:textId="77777777" w:rsidR="00734C1E" w:rsidRDefault="00734C1E" w:rsidP="00332C99">
      <w:pPr>
        <w:tabs>
          <w:tab w:val="left" w:pos="0"/>
          <w:tab w:val="left" w:pos="7797"/>
        </w:tabs>
        <w:jc w:val="center"/>
      </w:pPr>
    </w:p>
    <w:p w14:paraId="61A8C7BE" w14:textId="77777777" w:rsidR="00734C1E" w:rsidRDefault="00734C1E" w:rsidP="00332C99">
      <w:pPr>
        <w:tabs>
          <w:tab w:val="left" w:pos="0"/>
          <w:tab w:val="left" w:pos="7797"/>
        </w:tabs>
        <w:jc w:val="center"/>
      </w:pPr>
    </w:p>
    <w:p w14:paraId="1B585891" w14:textId="77777777" w:rsidR="00F71983" w:rsidRDefault="00F71983" w:rsidP="00332C99">
      <w:pPr>
        <w:tabs>
          <w:tab w:val="left" w:pos="0"/>
          <w:tab w:val="left" w:pos="7797"/>
        </w:tabs>
        <w:jc w:val="center"/>
      </w:pPr>
    </w:p>
    <w:p w14:paraId="6EAA9BE7" w14:textId="77777777" w:rsidR="00F71983" w:rsidRDefault="00F71983" w:rsidP="00332C99">
      <w:pPr>
        <w:tabs>
          <w:tab w:val="left" w:pos="0"/>
          <w:tab w:val="left" w:pos="7797"/>
        </w:tabs>
        <w:jc w:val="center"/>
      </w:pPr>
    </w:p>
    <w:p w14:paraId="2303B458" w14:textId="77777777" w:rsidR="00734C1E" w:rsidRDefault="00734C1E" w:rsidP="00332C99">
      <w:pPr>
        <w:tabs>
          <w:tab w:val="left" w:pos="0"/>
          <w:tab w:val="left" w:pos="7797"/>
        </w:tabs>
        <w:jc w:val="center"/>
      </w:pPr>
    </w:p>
    <w:p w14:paraId="602A5228" w14:textId="77777777" w:rsidR="00734C1E" w:rsidRDefault="00734C1E" w:rsidP="00332C99">
      <w:pPr>
        <w:tabs>
          <w:tab w:val="left" w:pos="0"/>
          <w:tab w:val="left" w:pos="7797"/>
        </w:tabs>
        <w:jc w:val="center"/>
      </w:pPr>
    </w:p>
    <w:p w14:paraId="0C499CBD" w14:textId="77777777" w:rsidR="00F71983" w:rsidRDefault="00F71983" w:rsidP="00332C99">
      <w:pPr>
        <w:tabs>
          <w:tab w:val="left" w:pos="0"/>
          <w:tab w:val="left" w:pos="7797"/>
        </w:tabs>
        <w:jc w:val="center"/>
      </w:pPr>
    </w:p>
    <w:p w14:paraId="128F398F" w14:textId="77777777" w:rsidR="00F71983" w:rsidRDefault="00F71983" w:rsidP="00332C99">
      <w:pPr>
        <w:tabs>
          <w:tab w:val="left" w:pos="0"/>
          <w:tab w:val="left" w:pos="7797"/>
        </w:tabs>
        <w:jc w:val="center"/>
      </w:pPr>
    </w:p>
    <w:p w14:paraId="5FFD0DBB" w14:textId="77777777" w:rsidR="00F71983" w:rsidRDefault="00F71983" w:rsidP="00332C99">
      <w:pPr>
        <w:tabs>
          <w:tab w:val="left" w:pos="0"/>
          <w:tab w:val="left" w:pos="7797"/>
        </w:tabs>
        <w:jc w:val="center"/>
      </w:pPr>
    </w:p>
    <w:p w14:paraId="6FE998A1" w14:textId="77777777" w:rsidR="00F71983" w:rsidRDefault="00F71983" w:rsidP="00332C99">
      <w:pPr>
        <w:tabs>
          <w:tab w:val="left" w:pos="0"/>
          <w:tab w:val="left" w:pos="7797"/>
        </w:tabs>
        <w:jc w:val="center"/>
      </w:pPr>
    </w:p>
    <w:p w14:paraId="72E5CE19" w14:textId="77777777" w:rsidR="00F71983" w:rsidRDefault="00F71983" w:rsidP="00332C99">
      <w:pPr>
        <w:tabs>
          <w:tab w:val="left" w:pos="0"/>
          <w:tab w:val="left" w:pos="7797"/>
        </w:tabs>
        <w:jc w:val="center"/>
      </w:pPr>
    </w:p>
    <w:p w14:paraId="7CCFB17D" w14:textId="77777777" w:rsidR="00F71983" w:rsidRDefault="00F71983" w:rsidP="00332C99">
      <w:pPr>
        <w:tabs>
          <w:tab w:val="left" w:pos="0"/>
          <w:tab w:val="left" w:pos="7797"/>
        </w:tabs>
        <w:jc w:val="center"/>
      </w:pPr>
    </w:p>
    <w:p w14:paraId="0F1B0190" w14:textId="77777777" w:rsidR="00F71983" w:rsidRDefault="00F71983" w:rsidP="00332C99">
      <w:pPr>
        <w:tabs>
          <w:tab w:val="left" w:pos="0"/>
          <w:tab w:val="left" w:pos="7797"/>
        </w:tabs>
        <w:jc w:val="center"/>
      </w:pPr>
    </w:p>
    <w:p w14:paraId="359714F7" w14:textId="77777777" w:rsidR="00F71983" w:rsidRDefault="00F71983" w:rsidP="00332C99">
      <w:pPr>
        <w:tabs>
          <w:tab w:val="left" w:pos="0"/>
          <w:tab w:val="left" w:pos="7797"/>
        </w:tabs>
        <w:jc w:val="center"/>
      </w:pPr>
    </w:p>
    <w:p w14:paraId="6826A11C" w14:textId="77777777" w:rsidR="00F71983" w:rsidRDefault="00F71983" w:rsidP="00332C99">
      <w:pPr>
        <w:tabs>
          <w:tab w:val="left" w:pos="0"/>
          <w:tab w:val="left" w:pos="7797"/>
        </w:tabs>
        <w:jc w:val="center"/>
      </w:pPr>
    </w:p>
    <w:p w14:paraId="681A53A1" w14:textId="77777777" w:rsidR="00F71983" w:rsidRDefault="00F71983" w:rsidP="00332C99">
      <w:pPr>
        <w:tabs>
          <w:tab w:val="left" w:pos="0"/>
          <w:tab w:val="left" w:pos="7797"/>
        </w:tabs>
        <w:jc w:val="center"/>
      </w:pPr>
    </w:p>
    <w:p w14:paraId="529EBF97" w14:textId="77777777" w:rsidR="00734C1E" w:rsidRPr="00734C1E" w:rsidRDefault="00734C1E" w:rsidP="00332C99">
      <w:pPr>
        <w:tabs>
          <w:tab w:val="left" w:pos="0"/>
          <w:tab w:val="left" w:pos="7797"/>
        </w:tabs>
        <w:jc w:val="center"/>
        <w:rPr>
          <w:rFonts w:ascii="Arial" w:hAnsi="Arial" w:cs="Arial"/>
          <w:b/>
          <w:sz w:val="28"/>
          <w:szCs w:val="28"/>
        </w:rPr>
      </w:pPr>
      <w:r w:rsidRPr="00734C1E">
        <w:rPr>
          <w:rFonts w:ascii="Arial" w:hAnsi="Arial" w:cs="Arial"/>
          <w:b/>
          <w:sz w:val="28"/>
          <w:szCs w:val="28"/>
        </w:rPr>
        <w:t>Goiânia</w:t>
      </w:r>
    </w:p>
    <w:p w14:paraId="2F28F5BF" w14:textId="23474949" w:rsidR="00CC01B6" w:rsidRDefault="00252004" w:rsidP="00332C99">
      <w:pPr>
        <w:tabs>
          <w:tab w:val="left" w:pos="0"/>
          <w:tab w:val="left" w:pos="7797"/>
        </w:tabs>
        <w:jc w:val="center"/>
        <w:rPr>
          <w:rFonts w:ascii="Arial" w:hAnsi="Arial" w:cs="Arial"/>
          <w:b/>
          <w:sz w:val="28"/>
          <w:szCs w:val="28"/>
        </w:rPr>
        <w:sectPr w:rsidR="00CC01B6" w:rsidSect="00E26839">
          <w:footerReference w:type="even" r:id="rId8"/>
          <w:footerReference w:type="default" r:id="rId9"/>
          <w:pgSz w:w="11906" w:h="16838" w:code="9"/>
          <w:pgMar w:top="1418" w:right="1701" w:bottom="1418" w:left="1985" w:header="709" w:footer="709" w:gutter="0"/>
          <w:cols w:space="708"/>
          <w:titlePg/>
          <w:docGrid w:linePitch="360"/>
        </w:sectPr>
      </w:pPr>
      <w:r>
        <w:rPr>
          <w:rFonts w:ascii="Arial" w:hAnsi="Arial" w:cs="Arial"/>
          <w:b/>
          <w:sz w:val="28"/>
          <w:szCs w:val="28"/>
        </w:rPr>
        <w:t>2024</w:t>
      </w:r>
    </w:p>
    <w:p w14:paraId="20D1F878" w14:textId="53ACAEEB" w:rsidR="008707A7" w:rsidRDefault="00252004" w:rsidP="00332C99">
      <w:pPr>
        <w:tabs>
          <w:tab w:val="left" w:pos="0"/>
          <w:tab w:val="left" w:pos="7797"/>
        </w:tabs>
        <w:jc w:val="center"/>
        <w:rPr>
          <w:rFonts w:ascii="Arial" w:hAnsi="Arial" w:cs="Arial"/>
          <w:b/>
          <w:sz w:val="28"/>
          <w:szCs w:val="28"/>
        </w:rPr>
      </w:pPr>
      <w:r>
        <w:rPr>
          <w:rFonts w:ascii="Arial" w:hAnsi="Arial" w:cs="Arial"/>
          <w:b/>
          <w:sz w:val="28"/>
          <w:szCs w:val="28"/>
        </w:rPr>
        <w:lastRenderedPageBreak/>
        <w:t>VICTOR DOMINGOS LISITA ROSA</w:t>
      </w:r>
    </w:p>
    <w:p w14:paraId="3235CFC3" w14:textId="77777777" w:rsidR="008707A7" w:rsidRPr="00F863A8" w:rsidRDefault="008707A7" w:rsidP="00332C99">
      <w:pPr>
        <w:tabs>
          <w:tab w:val="left" w:pos="0"/>
          <w:tab w:val="left" w:pos="7797"/>
        </w:tabs>
        <w:jc w:val="center"/>
        <w:rPr>
          <w:rFonts w:ascii="Arial" w:hAnsi="Arial" w:cs="Arial"/>
          <w:b/>
          <w:sz w:val="36"/>
          <w:szCs w:val="36"/>
        </w:rPr>
      </w:pPr>
    </w:p>
    <w:p w14:paraId="55704035" w14:textId="77777777" w:rsidR="008707A7" w:rsidRPr="00F863A8" w:rsidRDefault="008707A7" w:rsidP="00332C99">
      <w:pPr>
        <w:tabs>
          <w:tab w:val="left" w:pos="0"/>
          <w:tab w:val="left" w:pos="7797"/>
        </w:tabs>
        <w:jc w:val="center"/>
        <w:rPr>
          <w:rFonts w:ascii="Arial" w:hAnsi="Arial" w:cs="Arial"/>
          <w:b/>
          <w:sz w:val="36"/>
          <w:szCs w:val="36"/>
        </w:rPr>
      </w:pPr>
    </w:p>
    <w:p w14:paraId="4E5C1F53" w14:textId="77777777" w:rsidR="008707A7" w:rsidRPr="00F863A8" w:rsidRDefault="008707A7" w:rsidP="00332C99">
      <w:pPr>
        <w:tabs>
          <w:tab w:val="left" w:pos="0"/>
          <w:tab w:val="left" w:pos="7797"/>
        </w:tabs>
        <w:jc w:val="center"/>
        <w:rPr>
          <w:rFonts w:ascii="Arial" w:hAnsi="Arial" w:cs="Arial"/>
          <w:b/>
          <w:sz w:val="36"/>
          <w:szCs w:val="36"/>
        </w:rPr>
      </w:pPr>
    </w:p>
    <w:p w14:paraId="3F2A8679" w14:textId="77777777" w:rsidR="008707A7" w:rsidRPr="00F863A8" w:rsidRDefault="008707A7" w:rsidP="00332C99">
      <w:pPr>
        <w:tabs>
          <w:tab w:val="left" w:pos="0"/>
          <w:tab w:val="left" w:pos="7797"/>
        </w:tabs>
        <w:jc w:val="center"/>
        <w:rPr>
          <w:rFonts w:ascii="Arial" w:hAnsi="Arial" w:cs="Arial"/>
          <w:b/>
          <w:sz w:val="36"/>
          <w:szCs w:val="36"/>
        </w:rPr>
      </w:pPr>
    </w:p>
    <w:p w14:paraId="5D75A932" w14:textId="77777777" w:rsidR="008707A7" w:rsidRPr="00F863A8" w:rsidRDefault="008707A7" w:rsidP="00332C99">
      <w:pPr>
        <w:tabs>
          <w:tab w:val="left" w:pos="0"/>
          <w:tab w:val="left" w:pos="7797"/>
        </w:tabs>
        <w:jc w:val="center"/>
        <w:rPr>
          <w:rFonts w:ascii="Arial" w:hAnsi="Arial" w:cs="Arial"/>
          <w:b/>
          <w:sz w:val="36"/>
          <w:szCs w:val="36"/>
        </w:rPr>
      </w:pPr>
    </w:p>
    <w:p w14:paraId="05E8C9D2" w14:textId="77777777" w:rsidR="008707A7" w:rsidRPr="00F863A8" w:rsidRDefault="008707A7" w:rsidP="00332C99">
      <w:pPr>
        <w:tabs>
          <w:tab w:val="left" w:pos="0"/>
          <w:tab w:val="left" w:pos="7797"/>
        </w:tabs>
        <w:jc w:val="center"/>
        <w:rPr>
          <w:rFonts w:ascii="Arial" w:hAnsi="Arial" w:cs="Arial"/>
          <w:b/>
          <w:sz w:val="36"/>
          <w:szCs w:val="36"/>
        </w:rPr>
      </w:pPr>
    </w:p>
    <w:p w14:paraId="4E932AEB" w14:textId="77777777" w:rsidR="008707A7" w:rsidRPr="00F863A8" w:rsidRDefault="008707A7" w:rsidP="00332C99">
      <w:pPr>
        <w:tabs>
          <w:tab w:val="left" w:pos="0"/>
          <w:tab w:val="left" w:pos="7797"/>
        </w:tabs>
        <w:jc w:val="center"/>
        <w:rPr>
          <w:rFonts w:ascii="Arial" w:hAnsi="Arial" w:cs="Arial"/>
          <w:b/>
          <w:sz w:val="36"/>
          <w:szCs w:val="36"/>
        </w:rPr>
      </w:pPr>
    </w:p>
    <w:p w14:paraId="7EE26AF5" w14:textId="77777777" w:rsidR="008707A7" w:rsidRPr="00F863A8" w:rsidRDefault="008707A7" w:rsidP="00332C99">
      <w:pPr>
        <w:tabs>
          <w:tab w:val="left" w:pos="0"/>
          <w:tab w:val="left" w:pos="7797"/>
        </w:tabs>
        <w:jc w:val="center"/>
        <w:rPr>
          <w:rFonts w:ascii="Arial" w:hAnsi="Arial" w:cs="Arial"/>
          <w:b/>
          <w:sz w:val="36"/>
          <w:szCs w:val="36"/>
        </w:rPr>
      </w:pPr>
    </w:p>
    <w:tbl>
      <w:tblPr>
        <w:tblStyle w:val="Tabelacomgrade"/>
        <w:tblW w:w="0" w:type="auto"/>
        <w:tblBorders>
          <w:top w:val="thinThickSmallGap" w:sz="36" w:space="0" w:color="auto"/>
          <w:left w:val="none" w:sz="0" w:space="0" w:color="auto"/>
          <w:bottom w:val="thinThickSmallGap" w:sz="36" w:space="0" w:color="auto"/>
          <w:right w:val="none" w:sz="0" w:space="0" w:color="auto"/>
          <w:insideH w:val="thinThickSmallGap" w:sz="36" w:space="0" w:color="auto"/>
          <w:insideV w:val="thinThickSmallGap" w:sz="36" w:space="0" w:color="auto"/>
        </w:tblBorders>
        <w:tblLook w:val="01E0" w:firstRow="1" w:lastRow="1" w:firstColumn="1" w:lastColumn="1" w:noHBand="0" w:noVBand="0"/>
      </w:tblPr>
      <w:tblGrid>
        <w:gridCol w:w="8360"/>
      </w:tblGrid>
      <w:tr w:rsidR="008707A7" w14:paraId="3D71DFB0" w14:textId="77777777">
        <w:tc>
          <w:tcPr>
            <w:tcW w:w="8360" w:type="dxa"/>
            <w:vAlign w:val="center"/>
          </w:tcPr>
          <w:p w14:paraId="4F2E474B" w14:textId="3838F9A7" w:rsidR="008707A7" w:rsidRPr="00F863A8" w:rsidRDefault="00B26B8C" w:rsidP="00332C99">
            <w:pPr>
              <w:tabs>
                <w:tab w:val="left" w:pos="0"/>
                <w:tab w:val="left" w:pos="7797"/>
              </w:tabs>
              <w:jc w:val="center"/>
              <w:rPr>
                <w:rFonts w:ascii="Arial" w:hAnsi="Arial" w:cs="Arial"/>
                <w:b/>
                <w:sz w:val="28"/>
              </w:rPr>
            </w:pPr>
            <w:bookmarkStart w:id="2" w:name="_Hlk178349962"/>
            <w:r w:rsidRPr="00B26B8C">
              <w:rPr>
                <w:rFonts w:ascii="Arial" w:hAnsi="Arial" w:cs="Arial"/>
                <w:b/>
                <w:sz w:val="28"/>
              </w:rPr>
              <w:t>EFEITOS DO TREINAMENTO RESISTIDO E AERÓBIO SOBRE</w:t>
            </w:r>
            <w:r>
              <w:rPr>
                <w:rFonts w:ascii="Arial" w:hAnsi="Arial" w:cs="Arial"/>
                <w:b/>
                <w:sz w:val="28"/>
              </w:rPr>
              <w:t xml:space="preserve"> </w:t>
            </w:r>
            <w:r w:rsidRPr="00B26B8C">
              <w:rPr>
                <w:rFonts w:ascii="Arial" w:hAnsi="Arial" w:cs="Arial"/>
                <w:b/>
                <w:sz w:val="28"/>
              </w:rPr>
              <w:t>PARÂMETROS METABÓLICOS, CARDIOVASCULARES E</w:t>
            </w:r>
            <w:r>
              <w:rPr>
                <w:rFonts w:ascii="Arial" w:hAnsi="Arial" w:cs="Arial"/>
                <w:b/>
                <w:sz w:val="28"/>
              </w:rPr>
              <w:t xml:space="preserve"> </w:t>
            </w:r>
            <w:r w:rsidRPr="00B26B8C">
              <w:rPr>
                <w:rFonts w:ascii="Arial" w:hAnsi="Arial" w:cs="Arial"/>
                <w:b/>
                <w:sz w:val="28"/>
              </w:rPr>
              <w:t>NEUROMUSCULARES EM MULHERES COM CÂNCER DE</w:t>
            </w:r>
            <w:r>
              <w:rPr>
                <w:rFonts w:ascii="Arial" w:hAnsi="Arial" w:cs="Arial"/>
                <w:b/>
                <w:sz w:val="28"/>
              </w:rPr>
              <w:t xml:space="preserve"> </w:t>
            </w:r>
            <w:r w:rsidRPr="00B26B8C">
              <w:rPr>
                <w:rFonts w:ascii="Arial" w:hAnsi="Arial" w:cs="Arial"/>
                <w:b/>
                <w:sz w:val="28"/>
              </w:rPr>
              <w:t xml:space="preserve">MAMA EM TRATAMENTO </w:t>
            </w:r>
            <w:r>
              <w:rPr>
                <w:rFonts w:ascii="Arial" w:hAnsi="Arial" w:cs="Arial"/>
                <w:b/>
                <w:sz w:val="28"/>
              </w:rPr>
              <w:t>QUIMIOTERÁPICO.</w:t>
            </w:r>
            <w:bookmarkEnd w:id="2"/>
          </w:p>
        </w:tc>
      </w:tr>
    </w:tbl>
    <w:p w14:paraId="549F3BCD" w14:textId="77777777" w:rsidR="008707A7" w:rsidRPr="008707A7" w:rsidRDefault="008707A7" w:rsidP="00332C99">
      <w:pPr>
        <w:tabs>
          <w:tab w:val="left" w:pos="0"/>
          <w:tab w:val="left" w:pos="7797"/>
        </w:tabs>
        <w:jc w:val="center"/>
        <w:rPr>
          <w:rFonts w:ascii="Arial" w:hAnsi="Arial" w:cs="Arial"/>
          <w:b/>
          <w:sz w:val="36"/>
          <w:szCs w:val="36"/>
        </w:rPr>
      </w:pPr>
    </w:p>
    <w:p w14:paraId="7BC611A5" w14:textId="77777777" w:rsidR="008707A7" w:rsidRPr="008707A7" w:rsidRDefault="008707A7" w:rsidP="00332C99">
      <w:pPr>
        <w:tabs>
          <w:tab w:val="left" w:pos="0"/>
          <w:tab w:val="left" w:pos="7797"/>
        </w:tabs>
        <w:jc w:val="center"/>
        <w:rPr>
          <w:rFonts w:ascii="Arial" w:hAnsi="Arial" w:cs="Arial"/>
          <w:b/>
          <w:sz w:val="36"/>
          <w:szCs w:val="36"/>
        </w:rPr>
      </w:pPr>
    </w:p>
    <w:p w14:paraId="789FCF8A" w14:textId="77777777" w:rsidR="008707A7" w:rsidRPr="008707A7" w:rsidRDefault="008707A7" w:rsidP="00332C99">
      <w:pPr>
        <w:tabs>
          <w:tab w:val="left" w:pos="0"/>
          <w:tab w:val="left" w:pos="7797"/>
        </w:tabs>
        <w:jc w:val="center"/>
        <w:rPr>
          <w:rFonts w:ascii="Arial" w:hAnsi="Arial" w:cs="Arial"/>
          <w:b/>
          <w:sz w:val="36"/>
          <w:szCs w:val="36"/>
        </w:rPr>
      </w:pPr>
    </w:p>
    <w:p w14:paraId="25E9D0DA" w14:textId="77777777" w:rsidR="008707A7" w:rsidRPr="008707A7" w:rsidRDefault="008707A7" w:rsidP="00332C99">
      <w:pPr>
        <w:tabs>
          <w:tab w:val="left" w:pos="0"/>
          <w:tab w:val="left" w:pos="7797"/>
        </w:tabs>
        <w:jc w:val="center"/>
        <w:rPr>
          <w:rFonts w:ascii="Arial" w:hAnsi="Arial" w:cs="Arial"/>
          <w:b/>
          <w:sz w:val="36"/>
          <w:szCs w:val="36"/>
        </w:rPr>
      </w:pPr>
    </w:p>
    <w:p w14:paraId="15FE0E72" w14:textId="77777777" w:rsidR="008707A7" w:rsidRPr="008707A7" w:rsidRDefault="008707A7" w:rsidP="00332C99">
      <w:pPr>
        <w:tabs>
          <w:tab w:val="left" w:pos="0"/>
          <w:tab w:val="left" w:pos="7797"/>
        </w:tabs>
        <w:jc w:val="center"/>
        <w:rPr>
          <w:rFonts w:ascii="Arial" w:hAnsi="Arial" w:cs="Arial"/>
          <w:b/>
          <w:sz w:val="36"/>
          <w:szCs w:val="36"/>
        </w:rPr>
      </w:pPr>
    </w:p>
    <w:p w14:paraId="02FF0A93" w14:textId="2D21CEF9" w:rsidR="00F863A8" w:rsidRDefault="00F863A8" w:rsidP="00252004">
      <w:pPr>
        <w:tabs>
          <w:tab w:val="left" w:pos="4320"/>
          <w:tab w:val="left" w:pos="7797"/>
        </w:tabs>
        <w:jc w:val="both"/>
        <w:rPr>
          <w:rFonts w:ascii="Arial" w:hAnsi="Arial" w:cs="Arial"/>
          <w:sz w:val="22"/>
          <w:szCs w:val="22"/>
        </w:rPr>
      </w:pPr>
    </w:p>
    <w:p w14:paraId="048E5795" w14:textId="77777777" w:rsidR="00AA22A9" w:rsidRDefault="00AA22A9" w:rsidP="00252004">
      <w:pPr>
        <w:tabs>
          <w:tab w:val="left" w:pos="4320"/>
          <w:tab w:val="left" w:pos="7797"/>
        </w:tabs>
        <w:jc w:val="both"/>
        <w:rPr>
          <w:rFonts w:ascii="Arial" w:hAnsi="Arial" w:cs="Arial"/>
          <w:sz w:val="22"/>
          <w:szCs w:val="22"/>
        </w:rPr>
      </w:pPr>
    </w:p>
    <w:p w14:paraId="0D455889" w14:textId="77777777" w:rsidR="00F863A8" w:rsidRDefault="00F863A8" w:rsidP="00332C99">
      <w:pPr>
        <w:tabs>
          <w:tab w:val="left" w:pos="4320"/>
          <w:tab w:val="left" w:pos="7797"/>
        </w:tabs>
        <w:ind w:left="4678"/>
        <w:jc w:val="both"/>
        <w:rPr>
          <w:rFonts w:ascii="Arial" w:hAnsi="Arial" w:cs="Arial"/>
          <w:sz w:val="32"/>
          <w:szCs w:val="32"/>
        </w:rPr>
      </w:pPr>
    </w:p>
    <w:p w14:paraId="38623CEA" w14:textId="77777777" w:rsidR="00F863A8" w:rsidRDefault="00F863A8" w:rsidP="00332C99">
      <w:pPr>
        <w:tabs>
          <w:tab w:val="left" w:pos="4320"/>
          <w:tab w:val="left" w:pos="7797"/>
        </w:tabs>
        <w:ind w:left="4678"/>
        <w:jc w:val="both"/>
        <w:rPr>
          <w:rFonts w:ascii="Arial" w:hAnsi="Arial" w:cs="Arial"/>
          <w:sz w:val="32"/>
          <w:szCs w:val="32"/>
        </w:rPr>
      </w:pPr>
    </w:p>
    <w:p w14:paraId="2BC7AFDF" w14:textId="77777777" w:rsidR="00F863A8" w:rsidRDefault="00F863A8" w:rsidP="00332C99">
      <w:pPr>
        <w:tabs>
          <w:tab w:val="left" w:pos="4320"/>
          <w:tab w:val="left" w:pos="7797"/>
        </w:tabs>
        <w:ind w:left="4678"/>
        <w:jc w:val="both"/>
        <w:rPr>
          <w:rFonts w:ascii="Arial" w:hAnsi="Arial" w:cs="Arial"/>
          <w:sz w:val="32"/>
          <w:szCs w:val="32"/>
        </w:rPr>
      </w:pPr>
    </w:p>
    <w:p w14:paraId="26B2C485" w14:textId="77777777" w:rsidR="00F863A8" w:rsidRDefault="00F863A8" w:rsidP="00332C99">
      <w:pPr>
        <w:tabs>
          <w:tab w:val="left" w:pos="4320"/>
          <w:tab w:val="left" w:pos="7797"/>
        </w:tabs>
        <w:ind w:left="4678"/>
        <w:jc w:val="both"/>
        <w:rPr>
          <w:rFonts w:ascii="Arial" w:hAnsi="Arial" w:cs="Arial"/>
          <w:sz w:val="32"/>
          <w:szCs w:val="32"/>
        </w:rPr>
      </w:pPr>
    </w:p>
    <w:p w14:paraId="3329F93C" w14:textId="77777777" w:rsidR="009C7112" w:rsidRDefault="009C7112" w:rsidP="00332C99">
      <w:pPr>
        <w:tabs>
          <w:tab w:val="left" w:pos="4320"/>
          <w:tab w:val="left" w:pos="7797"/>
        </w:tabs>
        <w:jc w:val="center"/>
        <w:rPr>
          <w:rFonts w:ascii="Arial" w:hAnsi="Arial" w:cs="Arial"/>
          <w:b/>
          <w:sz w:val="28"/>
          <w:szCs w:val="28"/>
        </w:rPr>
      </w:pPr>
    </w:p>
    <w:p w14:paraId="6C4B413F" w14:textId="77777777" w:rsidR="009C7112" w:rsidRDefault="009C7112" w:rsidP="00332C99">
      <w:pPr>
        <w:tabs>
          <w:tab w:val="left" w:pos="4320"/>
          <w:tab w:val="left" w:pos="7797"/>
        </w:tabs>
        <w:jc w:val="center"/>
        <w:rPr>
          <w:rFonts w:ascii="Arial" w:hAnsi="Arial" w:cs="Arial"/>
          <w:b/>
          <w:sz w:val="28"/>
          <w:szCs w:val="28"/>
        </w:rPr>
      </w:pPr>
    </w:p>
    <w:p w14:paraId="1E12EE8C" w14:textId="77777777" w:rsidR="009C7112" w:rsidRDefault="009C7112" w:rsidP="00332C99">
      <w:pPr>
        <w:tabs>
          <w:tab w:val="left" w:pos="4320"/>
          <w:tab w:val="left" w:pos="7797"/>
        </w:tabs>
        <w:jc w:val="center"/>
        <w:rPr>
          <w:rFonts w:ascii="Arial" w:hAnsi="Arial" w:cs="Arial"/>
          <w:b/>
          <w:sz w:val="28"/>
          <w:szCs w:val="28"/>
        </w:rPr>
      </w:pPr>
    </w:p>
    <w:p w14:paraId="08F85E3D" w14:textId="77777777" w:rsidR="00F71983" w:rsidRDefault="00F71983" w:rsidP="00332C99">
      <w:pPr>
        <w:tabs>
          <w:tab w:val="left" w:pos="4320"/>
          <w:tab w:val="left" w:pos="7797"/>
        </w:tabs>
        <w:jc w:val="center"/>
        <w:rPr>
          <w:rFonts w:ascii="Arial" w:hAnsi="Arial" w:cs="Arial"/>
          <w:b/>
          <w:sz w:val="28"/>
          <w:szCs w:val="28"/>
        </w:rPr>
      </w:pPr>
    </w:p>
    <w:p w14:paraId="3A5208CB" w14:textId="77777777" w:rsidR="00F71983" w:rsidRDefault="00F71983" w:rsidP="00332C99">
      <w:pPr>
        <w:tabs>
          <w:tab w:val="left" w:pos="4320"/>
          <w:tab w:val="left" w:pos="7797"/>
        </w:tabs>
        <w:jc w:val="center"/>
        <w:rPr>
          <w:rFonts w:ascii="Arial" w:hAnsi="Arial" w:cs="Arial"/>
          <w:b/>
          <w:sz w:val="28"/>
          <w:szCs w:val="28"/>
        </w:rPr>
      </w:pPr>
    </w:p>
    <w:p w14:paraId="5756309F" w14:textId="7828239E" w:rsidR="00F863A8" w:rsidRPr="00F863A8" w:rsidRDefault="00F863A8" w:rsidP="00F71983">
      <w:pPr>
        <w:tabs>
          <w:tab w:val="left" w:pos="4320"/>
          <w:tab w:val="left" w:pos="7797"/>
        </w:tabs>
        <w:jc w:val="center"/>
        <w:rPr>
          <w:rFonts w:ascii="Arial" w:hAnsi="Arial" w:cs="Arial"/>
          <w:b/>
          <w:sz w:val="28"/>
          <w:szCs w:val="28"/>
        </w:rPr>
      </w:pPr>
      <w:r w:rsidRPr="00F863A8">
        <w:rPr>
          <w:rFonts w:ascii="Arial" w:hAnsi="Arial" w:cs="Arial"/>
          <w:b/>
          <w:sz w:val="28"/>
          <w:szCs w:val="28"/>
        </w:rPr>
        <w:t>Goiânia</w:t>
      </w:r>
    </w:p>
    <w:p w14:paraId="209433B5" w14:textId="0375103E" w:rsidR="009C7112" w:rsidRDefault="00252004" w:rsidP="00332C99">
      <w:pPr>
        <w:tabs>
          <w:tab w:val="left" w:pos="4320"/>
          <w:tab w:val="left" w:pos="7797"/>
        </w:tabs>
        <w:jc w:val="center"/>
        <w:rPr>
          <w:rFonts w:ascii="Arial" w:hAnsi="Arial" w:cs="Arial"/>
          <w:b/>
          <w:sz w:val="28"/>
          <w:szCs w:val="28"/>
        </w:rPr>
      </w:pPr>
      <w:r>
        <w:rPr>
          <w:rFonts w:ascii="Arial" w:hAnsi="Arial" w:cs="Arial"/>
          <w:b/>
          <w:sz w:val="28"/>
          <w:szCs w:val="28"/>
        </w:rPr>
        <w:t>2024</w:t>
      </w:r>
    </w:p>
    <w:p w14:paraId="4E2D9D1B" w14:textId="3EFB8DED" w:rsidR="00252004" w:rsidRDefault="00366947" w:rsidP="00AA22A9">
      <w:pPr>
        <w:tabs>
          <w:tab w:val="left" w:pos="4320"/>
          <w:tab w:val="left" w:pos="7797"/>
        </w:tabs>
        <w:spacing w:line="360" w:lineRule="auto"/>
        <w:rPr>
          <w:rFonts w:ascii="Arial Negrito" w:hAnsi="Arial Negrito"/>
          <w:kern w:val="28"/>
          <w:sz w:val="28"/>
          <w:szCs w:val="28"/>
        </w:rPr>
      </w:pPr>
      <w:r>
        <w:rPr>
          <w:rFonts w:ascii="Arial" w:hAnsi="Arial" w:cs="Arial"/>
          <w:b/>
          <w:sz w:val="20"/>
        </w:rPr>
        <w:br w:type="page"/>
      </w:r>
      <w:r w:rsidRPr="00366947">
        <w:rPr>
          <w:rFonts w:ascii="Arial" w:hAnsi="Arial" w:cs="Arial"/>
          <w:b/>
          <w:sz w:val="16"/>
          <w:szCs w:val="16"/>
        </w:rPr>
        <w:lastRenderedPageBreak/>
        <w:t>I</w:t>
      </w:r>
      <w:bookmarkStart w:id="3" w:name="_Toc524172245"/>
      <w:bookmarkStart w:id="4" w:name="_Toc525608246"/>
      <w:bookmarkStart w:id="5" w:name="_Toc71898"/>
      <w:bookmarkStart w:id="6" w:name="_Toc329550"/>
      <w:bookmarkStart w:id="7" w:name="_Toc41787770"/>
      <w:bookmarkStart w:id="8" w:name="_Toc87324775"/>
    </w:p>
    <w:bookmarkEnd w:id="0"/>
    <w:p w14:paraId="68B42A08" w14:textId="6B1CE452" w:rsidR="00B96E19" w:rsidRDefault="00332C99" w:rsidP="00332C99">
      <w:pPr>
        <w:pStyle w:val="Ttulo1"/>
        <w:numPr>
          <w:ilvl w:val="0"/>
          <w:numId w:val="0"/>
        </w:numPr>
        <w:spacing w:before="0" w:after="0"/>
        <w:jc w:val="center"/>
        <w:rPr>
          <w:b w:val="0"/>
          <w:sz w:val="28"/>
          <w:szCs w:val="28"/>
        </w:rPr>
      </w:pPr>
      <w:r>
        <w:rPr>
          <w:b w:val="0"/>
          <w:sz w:val="28"/>
          <w:szCs w:val="28"/>
        </w:rPr>
        <w:t>RESUMO</w:t>
      </w:r>
    </w:p>
    <w:p w14:paraId="0D5E16C5" w14:textId="77777777" w:rsidR="006F698E" w:rsidRDefault="006F698E">
      <w:pPr>
        <w:rPr>
          <w:b/>
          <w:sz w:val="28"/>
          <w:szCs w:val="28"/>
        </w:rPr>
      </w:pPr>
    </w:p>
    <w:p w14:paraId="564E4F3B" w14:textId="078EDAD7" w:rsidR="006F698E" w:rsidRDefault="006F698E" w:rsidP="006F698E">
      <w:pPr>
        <w:spacing w:after="200" w:line="360" w:lineRule="auto"/>
        <w:ind w:firstLine="708"/>
        <w:jc w:val="both"/>
      </w:pPr>
      <w:r w:rsidRPr="006F698E">
        <w:t>O câncer de mama é a neoplasia mais prevalente entre mulheres em todo o mundo</w:t>
      </w:r>
      <w:r>
        <w:t xml:space="preserve"> e tem se observado um avanço significativo nos tratamentos aumentando as taxas de sobrevida, entretanto </w:t>
      </w:r>
      <w:r w:rsidR="00F54B7D">
        <w:t>à</w:t>
      </w:r>
      <w:r>
        <w:t xml:space="preserve"> custa de eventos adversos que podem ser persistentes como a redução da capacidade física do </w:t>
      </w:r>
      <w:r w:rsidR="00F54B7D">
        <w:t>indivíduo</w:t>
      </w:r>
      <w:r>
        <w:t>.</w:t>
      </w:r>
    </w:p>
    <w:p w14:paraId="33A51574" w14:textId="3902F65D" w:rsidR="00F54B7D" w:rsidRDefault="00F54B7D" w:rsidP="006F698E">
      <w:pPr>
        <w:spacing w:after="200" w:line="360" w:lineRule="auto"/>
        <w:ind w:firstLine="708"/>
        <w:jc w:val="both"/>
      </w:pPr>
      <w:r>
        <w:t>Com a epidemia da obesidade, a prevalência de obesidade e sobrepeso em mulheres com câncer de mama vem aumentando de forma significativa e aproximadamente dois terços das mulheres sobreviventes do câncer de mama apresentam índice de massa corporal que as classificam como obesas ou sobrepeso. Isto impacta negativamente no prognóstico e sobrevida dessas mulheres. Além disso, a obesidade está relacionada a diversas outras doenças crônicas que aumentam a mortalidade não apenas por câncer de mama específica, mas também como por todas as causas em geral.</w:t>
      </w:r>
    </w:p>
    <w:p w14:paraId="29CA67EA" w14:textId="071213EE" w:rsidR="003F18B0" w:rsidRDefault="003F18B0" w:rsidP="006F698E">
      <w:pPr>
        <w:spacing w:after="200" w:line="360" w:lineRule="auto"/>
        <w:ind w:firstLine="708"/>
        <w:jc w:val="both"/>
      </w:pPr>
      <w:r>
        <w:t xml:space="preserve">O tecido adiposo </w:t>
      </w:r>
      <w:r w:rsidRPr="003F18B0">
        <w:t>secreta múltiplos peptídeos bioativos, denominados adipocinas</w:t>
      </w:r>
      <w:r>
        <w:t xml:space="preserve"> e muitas delas participam também no processo de desenvolvimento tumoral. Uma das adipocinas conhecidas é a adiponectina, cujos níveis séricos estão inversamente relacionados ao risco de câncer de mama, em razão dos efeitos antiinflamatórios, regulação metabólica e da ligação direta com os receptores de adiponectina que podem ser encontrados em células tumorais.</w:t>
      </w:r>
    </w:p>
    <w:p w14:paraId="686530CA" w14:textId="6F1292CB" w:rsidR="00F54B7D" w:rsidRDefault="00F54B7D" w:rsidP="006F698E">
      <w:pPr>
        <w:spacing w:after="200" w:line="360" w:lineRule="auto"/>
        <w:ind w:firstLine="708"/>
        <w:jc w:val="both"/>
      </w:pPr>
      <w:r>
        <w:t>Em mulheres com maior volume de tecido adiposo</w:t>
      </w:r>
      <w:r w:rsidR="003F18B0">
        <w:t xml:space="preserve"> há uma menor produção de adiponectina</w:t>
      </w:r>
      <w:r w:rsidR="00FB5CA0">
        <w:t xml:space="preserve">. </w:t>
      </w:r>
      <w:r w:rsidR="00FB5CA0" w:rsidRPr="00FB5CA0">
        <w:t>O exercício físico pode aumentar os níveis de adiponectina no sangue</w:t>
      </w:r>
      <w:r w:rsidR="00FB5CA0">
        <w:t xml:space="preserve">, entretanto não temos dados suficientes para esta correlação em mulheres com diagnóstico de câncer de mama. </w:t>
      </w:r>
    </w:p>
    <w:p w14:paraId="12AA9818" w14:textId="68B0116D" w:rsidR="00F54B7D" w:rsidRDefault="00F54B7D" w:rsidP="00F54B7D">
      <w:pPr>
        <w:spacing w:after="160" w:line="360" w:lineRule="auto"/>
        <w:ind w:firstLine="851"/>
        <w:contextualSpacing/>
        <w:jc w:val="both"/>
      </w:pPr>
      <w:r>
        <w:t xml:space="preserve">A atividade física é uma intervenção eficaz para o controle de peso e redução do risco de recidiva em mulheres sobreviventes, bem como uma alternativa recomendada para o controle dos efeitos colaterais durante o tratamento oncológico, porém pouco se sabe do impacto do exercício físico na resposta do tumor ao tratamento quimioterápico e nos níveis séricos de </w:t>
      </w:r>
      <w:r w:rsidR="00FB5CA0">
        <w:t>adiponectina</w:t>
      </w:r>
      <w:r>
        <w:t>.</w:t>
      </w:r>
    </w:p>
    <w:p w14:paraId="08EB1337" w14:textId="792B0746" w:rsidR="00FB5CA0" w:rsidRDefault="00F54B7D" w:rsidP="00FB5CA0">
      <w:pPr>
        <w:spacing w:after="160" w:line="360" w:lineRule="auto"/>
        <w:ind w:firstLine="851"/>
        <w:contextualSpacing/>
        <w:jc w:val="both"/>
      </w:pPr>
      <w:r>
        <w:t xml:space="preserve"> </w:t>
      </w:r>
      <w:r w:rsidR="00FB5CA0">
        <w:t>A combinação de exercícios físicos (força e aeróbio)</w:t>
      </w:r>
      <w:r w:rsidR="00FB5CA0" w:rsidRPr="00FB5CA0">
        <w:t xml:space="preserve"> </w:t>
      </w:r>
      <w:r w:rsidR="00FB5CA0">
        <w:t>auxilia na redução d</w:t>
      </w:r>
      <w:r w:rsidR="00FB5CA0" w:rsidRPr="00E13B6C">
        <w:t>os efeitos colaterais pós</w:t>
      </w:r>
      <w:r w:rsidR="00FB5CA0">
        <w:t>-</w:t>
      </w:r>
      <w:r w:rsidR="00FB5CA0" w:rsidRPr="00E13B6C">
        <w:t xml:space="preserve">tratamento quimioterápico, </w:t>
      </w:r>
      <w:r w:rsidR="00FB5CA0">
        <w:t xml:space="preserve">e propicia uma </w:t>
      </w:r>
      <w:r w:rsidR="00FB5CA0" w:rsidRPr="00E13B6C">
        <w:t xml:space="preserve">melhora da qualidade de </w:t>
      </w:r>
      <w:r w:rsidR="00FB5CA0" w:rsidRPr="00E13B6C">
        <w:lastRenderedPageBreak/>
        <w:t>vida, podendo até aumentar a sobrevida em longo prazo.</w:t>
      </w:r>
      <w:r w:rsidR="00FB5CA0">
        <w:t xml:space="preserve"> Portanto, torna-se</w:t>
      </w:r>
      <w:r w:rsidR="00FB5CA0" w:rsidRPr="00FB5CA0">
        <w:t xml:space="preserve"> </w:t>
      </w:r>
      <w:r w:rsidR="00FB5CA0">
        <w:t xml:space="preserve">relevante estudar a influência dos diferentes tipos e combinações de exercícios físicos ao longo do tratamento quimioterápico, na perspectiva de melhorar os parâmetros associados à saúde dessa população. O objetivo deste estudo será avaliar os níveis séricos de adiponectina em mulheres com câncer de mama submetidas ao tratamento neoadjuvante (pré e pós-quimioterapia) e correlacionar com a intervenção do exercício físico, bem como correlacionar com os </w:t>
      </w:r>
      <w:r w:rsidR="00FB5CA0" w:rsidRPr="00A0009D">
        <w:rPr>
          <w:bCs/>
          <w:szCs w:val="18"/>
        </w:rPr>
        <w:t xml:space="preserve">parâmetros </w:t>
      </w:r>
      <w:r w:rsidR="00FB5CA0">
        <w:rPr>
          <w:bCs/>
          <w:szCs w:val="18"/>
        </w:rPr>
        <w:t>neuromusculares</w:t>
      </w:r>
      <w:r w:rsidR="00FB5CA0" w:rsidRPr="00A0009D">
        <w:rPr>
          <w:bCs/>
          <w:szCs w:val="18"/>
        </w:rPr>
        <w:t xml:space="preserve">, </w:t>
      </w:r>
      <w:r w:rsidR="00FB5CA0">
        <w:rPr>
          <w:bCs/>
          <w:szCs w:val="18"/>
        </w:rPr>
        <w:t>cardiorrespiratórios, composição corporal e integridade celular destas mulheres.</w:t>
      </w:r>
    </w:p>
    <w:p w14:paraId="23F382D9" w14:textId="7A58B2F6" w:rsidR="00B96E19" w:rsidRDefault="00B96E19" w:rsidP="00F54B7D">
      <w:pPr>
        <w:rPr>
          <w:rFonts w:ascii="Arial Negrito" w:hAnsi="Arial Negrito"/>
          <w:kern w:val="28"/>
          <w:sz w:val="28"/>
          <w:szCs w:val="28"/>
        </w:rPr>
      </w:pPr>
      <w:r>
        <w:rPr>
          <w:b/>
          <w:sz w:val="28"/>
          <w:szCs w:val="28"/>
        </w:rPr>
        <w:br w:type="page"/>
      </w:r>
    </w:p>
    <w:p w14:paraId="0B4B3797" w14:textId="6F108F35" w:rsidR="00B96E19" w:rsidRDefault="00B96E19" w:rsidP="00332C99">
      <w:pPr>
        <w:pStyle w:val="Ttulo1"/>
        <w:numPr>
          <w:ilvl w:val="0"/>
          <w:numId w:val="0"/>
        </w:numPr>
        <w:spacing w:before="0" w:after="0"/>
        <w:jc w:val="center"/>
        <w:rPr>
          <w:b w:val="0"/>
          <w:sz w:val="28"/>
          <w:szCs w:val="28"/>
        </w:rPr>
      </w:pPr>
      <w:bookmarkStart w:id="9" w:name="_Hlk178524362"/>
      <w:r>
        <w:rPr>
          <w:b w:val="0"/>
          <w:sz w:val="28"/>
          <w:szCs w:val="28"/>
        </w:rPr>
        <w:lastRenderedPageBreak/>
        <w:t>LISTA DE SÍMBOLOS E ABREVIAÇÕES</w:t>
      </w:r>
    </w:p>
    <w:p w14:paraId="572D972C" w14:textId="77777777" w:rsidR="00B96E19" w:rsidRDefault="00B96E19">
      <w:pPr>
        <w:rPr>
          <w:b/>
          <w:sz w:val="28"/>
          <w:szCs w:val="28"/>
        </w:rPr>
      </w:pPr>
    </w:p>
    <w:p w14:paraId="46EA7473" w14:textId="77777777" w:rsidR="00130F63" w:rsidRDefault="00130F63" w:rsidP="00B96E19">
      <w:pPr>
        <w:rPr>
          <w:bCs/>
          <w:sz w:val="28"/>
          <w:szCs w:val="28"/>
        </w:rPr>
        <w:sectPr w:rsidR="00130F63" w:rsidSect="00407135">
          <w:footerReference w:type="default" r:id="rId10"/>
          <w:pgSz w:w="11906" w:h="16838" w:code="9"/>
          <w:pgMar w:top="1418" w:right="1286" w:bottom="1418" w:left="1985" w:header="709" w:footer="709" w:gutter="0"/>
          <w:pgNumType w:start="1"/>
          <w:cols w:space="708"/>
          <w:docGrid w:linePitch="360"/>
        </w:sectPr>
      </w:pPr>
    </w:p>
    <w:p w14:paraId="3F0284E2" w14:textId="77777777" w:rsidR="00C67BD7" w:rsidRPr="009D0AD2" w:rsidRDefault="00C67BD7" w:rsidP="006E5ED6">
      <w:pPr>
        <w:spacing w:line="360" w:lineRule="auto"/>
        <w:rPr>
          <w:bCs/>
          <w:sz w:val="28"/>
          <w:szCs w:val="28"/>
        </w:rPr>
      </w:pPr>
      <w:r w:rsidRPr="009D0AD2">
        <w:rPr>
          <w:bCs/>
          <w:sz w:val="28"/>
          <w:szCs w:val="28"/>
        </w:rPr>
        <w:t>%</w:t>
      </w:r>
    </w:p>
    <w:p w14:paraId="5EB0AFC3" w14:textId="77777777" w:rsidR="00C67BD7" w:rsidRPr="009D0AD2" w:rsidRDefault="00C67BD7" w:rsidP="006E5ED6">
      <w:pPr>
        <w:spacing w:line="360" w:lineRule="auto"/>
        <w:rPr>
          <w:bCs/>
        </w:rPr>
      </w:pPr>
      <w:r w:rsidRPr="009D0AD2">
        <w:rPr>
          <w:bCs/>
        </w:rPr>
        <w:t>’</w:t>
      </w:r>
    </w:p>
    <w:p w14:paraId="3B53A7A1" w14:textId="77777777" w:rsidR="00C67BD7" w:rsidRPr="009D0AD2" w:rsidRDefault="00C67BD7" w:rsidP="006E5ED6">
      <w:pPr>
        <w:spacing w:line="360" w:lineRule="auto"/>
        <w:rPr>
          <w:bCs/>
        </w:rPr>
      </w:pPr>
      <w:r w:rsidRPr="009D0AD2">
        <w:rPr>
          <w:bCs/>
        </w:rPr>
        <w:t>”</w:t>
      </w:r>
    </w:p>
    <w:p w14:paraId="13529286" w14:textId="77777777" w:rsidR="00C67BD7" w:rsidRPr="009D0AD2" w:rsidRDefault="00C67BD7" w:rsidP="006E5ED6">
      <w:pPr>
        <w:spacing w:line="360" w:lineRule="auto"/>
        <w:rPr>
          <w:bCs/>
        </w:rPr>
      </w:pPr>
      <w:r w:rsidRPr="009D0AD2">
        <w:rPr>
          <w:bCs/>
        </w:rPr>
        <w:t>≥</w:t>
      </w:r>
    </w:p>
    <w:p w14:paraId="6EE85E9D" w14:textId="6382A1B2" w:rsidR="00C67BD7" w:rsidRPr="009D0AD2" w:rsidRDefault="00C67BD7" w:rsidP="006E5ED6">
      <w:pPr>
        <w:spacing w:line="360" w:lineRule="auto"/>
        <w:rPr>
          <w:bCs/>
        </w:rPr>
      </w:pPr>
      <w:r w:rsidRPr="009D0AD2">
        <w:rPr>
          <w:bCs/>
        </w:rPr>
        <w:t>≤</w:t>
      </w:r>
    </w:p>
    <w:p w14:paraId="756D2AFF" w14:textId="0CEE754D" w:rsidR="00C67BD7" w:rsidRPr="009D0AD2" w:rsidRDefault="00C67BD7" w:rsidP="006E5ED6">
      <w:pPr>
        <w:spacing w:line="360" w:lineRule="auto"/>
        <w:rPr>
          <w:bCs/>
        </w:rPr>
      </w:pPr>
      <w:r w:rsidRPr="009D0AD2">
        <w:rPr>
          <w:bCs/>
        </w:rPr>
        <w:t>º</w:t>
      </w:r>
    </w:p>
    <w:p w14:paraId="61CBD9A6" w14:textId="77777777" w:rsidR="00C67BD7" w:rsidRPr="009D0AD2" w:rsidRDefault="00C67BD7" w:rsidP="006E5ED6">
      <w:pPr>
        <w:spacing w:line="360" w:lineRule="auto"/>
        <w:rPr>
          <w:bCs/>
        </w:rPr>
      </w:pPr>
      <w:r w:rsidRPr="009D0AD2">
        <w:rPr>
          <w:bCs/>
        </w:rPr>
        <w:t>ACR</w:t>
      </w:r>
    </w:p>
    <w:p w14:paraId="64698D45" w14:textId="77777777" w:rsidR="00C67BD7" w:rsidRPr="009D0AD2" w:rsidRDefault="00C67BD7" w:rsidP="006E5ED6">
      <w:pPr>
        <w:spacing w:line="360" w:lineRule="auto"/>
        <w:rPr>
          <w:bCs/>
        </w:rPr>
      </w:pPr>
      <w:r w:rsidRPr="009D0AD2">
        <w:rPr>
          <w:bCs/>
        </w:rPr>
        <w:t>ACS</w:t>
      </w:r>
    </w:p>
    <w:p w14:paraId="405D7359" w14:textId="77777777" w:rsidR="00C67BD7" w:rsidRPr="009D0AD2" w:rsidRDefault="00C67BD7" w:rsidP="006E5ED6">
      <w:pPr>
        <w:spacing w:line="360" w:lineRule="auto"/>
        <w:rPr>
          <w:bCs/>
        </w:rPr>
      </w:pPr>
      <w:r w:rsidRPr="009D0AD2">
        <w:rPr>
          <w:bCs/>
        </w:rPr>
        <w:t>AdipoR1</w:t>
      </w:r>
    </w:p>
    <w:p w14:paraId="5C1EEAA8" w14:textId="7B231485" w:rsidR="00C67BD7" w:rsidRPr="009D0AD2" w:rsidRDefault="00C67BD7" w:rsidP="006E5ED6">
      <w:pPr>
        <w:spacing w:line="360" w:lineRule="auto"/>
        <w:rPr>
          <w:bCs/>
        </w:rPr>
      </w:pPr>
      <w:r w:rsidRPr="009D0AD2">
        <w:rPr>
          <w:bCs/>
        </w:rPr>
        <w:t>AdipoR2</w:t>
      </w:r>
    </w:p>
    <w:p w14:paraId="3F452423" w14:textId="5A881EFE" w:rsidR="00E76986" w:rsidRPr="009D0AD2" w:rsidRDefault="00E76986" w:rsidP="006E5ED6">
      <w:pPr>
        <w:spacing w:line="360" w:lineRule="auto"/>
        <w:rPr>
          <w:bCs/>
          <w:lang w:val="en-US"/>
        </w:rPr>
      </w:pPr>
      <w:r w:rsidRPr="009D0AD2">
        <w:rPr>
          <w:lang w:val="en-US"/>
        </w:rPr>
        <w:t>AF</w:t>
      </w:r>
    </w:p>
    <w:p w14:paraId="291D1A41" w14:textId="77777777" w:rsidR="00C67BD7" w:rsidRPr="009D0AD2" w:rsidRDefault="00C67BD7" w:rsidP="006E5ED6">
      <w:pPr>
        <w:spacing w:line="360" w:lineRule="auto"/>
        <w:rPr>
          <w:bCs/>
          <w:lang w:val="en-US"/>
        </w:rPr>
      </w:pPr>
      <w:r w:rsidRPr="009D0AD2">
        <w:rPr>
          <w:bCs/>
          <w:lang w:val="en-US"/>
        </w:rPr>
        <w:t>AGL</w:t>
      </w:r>
    </w:p>
    <w:p w14:paraId="5C8506AE" w14:textId="77777777" w:rsidR="00C67BD7" w:rsidRPr="009D0AD2" w:rsidRDefault="00C67BD7" w:rsidP="006E5ED6">
      <w:pPr>
        <w:spacing w:line="360" w:lineRule="auto"/>
        <w:rPr>
          <w:bCs/>
          <w:lang w:val="en-US"/>
        </w:rPr>
      </w:pPr>
      <w:r w:rsidRPr="009D0AD2">
        <w:rPr>
          <w:bCs/>
          <w:lang w:val="en-US"/>
        </w:rPr>
        <w:t>AMP</w:t>
      </w:r>
    </w:p>
    <w:p w14:paraId="765E1D98" w14:textId="0F779B42" w:rsidR="00C67BD7" w:rsidRPr="009D0AD2" w:rsidRDefault="00C67BD7" w:rsidP="006E5ED6">
      <w:pPr>
        <w:spacing w:line="360" w:lineRule="auto"/>
        <w:rPr>
          <w:lang w:val="en-US"/>
        </w:rPr>
      </w:pPr>
      <w:r w:rsidRPr="009D0AD2">
        <w:rPr>
          <w:lang w:val="en-US"/>
        </w:rPr>
        <w:t>bpm</w:t>
      </w:r>
    </w:p>
    <w:p w14:paraId="13A24F00" w14:textId="77777777" w:rsidR="00C67BD7" w:rsidRPr="009D0AD2" w:rsidRDefault="00C67BD7" w:rsidP="006E5ED6">
      <w:pPr>
        <w:spacing w:line="360" w:lineRule="auto"/>
        <w:rPr>
          <w:lang w:val="en-US"/>
        </w:rPr>
      </w:pPr>
      <w:r w:rsidRPr="009D0AD2">
        <w:rPr>
          <w:lang w:val="en-US"/>
        </w:rPr>
        <w:t>CAAE</w:t>
      </w:r>
    </w:p>
    <w:p w14:paraId="54BD735D" w14:textId="77777777" w:rsidR="00C67BD7" w:rsidRPr="009D0AD2" w:rsidRDefault="00C67BD7" w:rsidP="006E5ED6">
      <w:pPr>
        <w:spacing w:line="360" w:lineRule="auto"/>
        <w:rPr>
          <w:bCs/>
          <w:lang w:val="en-US"/>
        </w:rPr>
      </w:pPr>
      <w:r w:rsidRPr="009D0AD2">
        <w:rPr>
          <w:lang w:val="en-US"/>
        </w:rPr>
        <w:t xml:space="preserve">cm </w:t>
      </w:r>
    </w:p>
    <w:p w14:paraId="02FF91C1" w14:textId="77777777" w:rsidR="00C67BD7" w:rsidRPr="009D0AD2" w:rsidRDefault="00C67BD7" w:rsidP="006E5ED6">
      <w:pPr>
        <w:spacing w:line="360" w:lineRule="auto"/>
      </w:pPr>
      <w:r w:rsidRPr="009D0AD2">
        <w:t xml:space="preserve">CORA </w:t>
      </w:r>
    </w:p>
    <w:p w14:paraId="218739DC" w14:textId="77777777" w:rsidR="00C67BD7" w:rsidRPr="009D0AD2" w:rsidRDefault="00C67BD7" w:rsidP="006E5ED6">
      <w:pPr>
        <w:spacing w:line="360" w:lineRule="auto"/>
        <w:rPr>
          <w:lang w:val="pt-PT"/>
        </w:rPr>
      </w:pPr>
      <w:r w:rsidRPr="009D0AD2">
        <w:rPr>
          <w:lang w:val="pt-PT"/>
        </w:rPr>
        <w:t>DP</w:t>
      </w:r>
    </w:p>
    <w:p w14:paraId="5BC36EDC" w14:textId="77777777" w:rsidR="00C67BD7" w:rsidRPr="009D0AD2" w:rsidRDefault="00C67BD7" w:rsidP="006E5ED6">
      <w:pPr>
        <w:spacing w:line="360" w:lineRule="auto"/>
        <w:rPr>
          <w:lang w:val="pt-PT"/>
        </w:rPr>
      </w:pPr>
      <w:r w:rsidRPr="009D0AD2">
        <w:rPr>
          <w:lang w:val="pt-PT"/>
        </w:rPr>
        <w:t>ELISA</w:t>
      </w:r>
    </w:p>
    <w:p w14:paraId="7380D8C4" w14:textId="77777777" w:rsidR="00C67BD7" w:rsidRPr="009D0AD2" w:rsidRDefault="00C67BD7" w:rsidP="006E5ED6">
      <w:pPr>
        <w:spacing w:line="360" w:lineRule="auto"/>
        <w:rPr>
          <w:bCs/>
        </w:rPr>
      </w:pPr>
      <w:r w:rsidRPr="009D0AD2">
        <w:rPr>
          <w:bCs/>
        </w:rPr>
        <w:t>et al.</w:t>
      </w:r>
    </w:p>
    <w:p w14:paraId="3108D828" w14:textId="77777777" w:rsidR="00C67BD7" w:rsidRPr="009D0AD2" w:rsidRDefault="00C67BD7" w:rsidP="006E5ED6">
      <w:pPr>
        <w:spacing w:line="360" w:lineRule="auto"/>
        <w:rPr>
          <w:lang w:val="pt-PT"/>
        </w:rPr>
      </w:pPr>
      <w:r w:rsidRPr="009D0AD2">
        <w:rPr>
          <w:lang w:val="pt-PT"/>
        </w:rPr>
        <w:t>FC</w:t>
      </w:r>
    </w:p>
    <w:p w14:paraId="3B59413C" w14:textId="6E22F401" w:rsidR="00C67BD7" w:rsidRPr="009D0AD2" w:rsidRDefault="00C67BD7" w:rsidP="006E5ED6">
      <w:pPr>
        <w:spacing w:line="360" w:lineRule="auto"/>
        <w:rPr>
          <w:bCs/>
        </w:rPr>
      </w:pPr>
      <w:r w:rsidRPr="009D0AD2">
        <w:rPr>
          <w:bCs/>
        </w:rPr>
        <w:t>g</w:t>
      </w:r>
    </w:p>
    <w:p w14:paraId="236CD8A3" w14:textId="52C3F3C3" w:rsidR="004310CB" w:rsidRPr="009D0AD2" w:rsidRDefault="004310CB" w:rsidP="006E5ED6">
      <w:pPr>
        <w:spacing w:line="360" w:lineRule="auto"/>
        <w:rPr>
          <w:bCs/>
        </w:rPr>
      </w:pPr>
      <w:r w:rsidRPr="009D0AD2">
        <w:rPr>
          <w:bCs/>
        </w:rPr>
        <w:t>GC</w:t>
      </w:r>
    </w:p>
    <w:p w14:paraId="472DECA0" w14:textId="2A16A6C8" w:rsidR="00C67BD7" w:rsidRPr="009D0AD2" w:rsidRDefault="00C67BD7" w:rsidP="006E5ED6">
      <w:pPr>
        <w:spacing w:line="360" w:lineRule="auto"/>
        <w:rPr>
          <w:bCs/>
        </w:rPr>
      </w:pPr>
      <w:r w:rsidRPr="009D0AD2">
        <w:rPr>
          <w:bCs/>
        </w:rPr>
        <w:t xml:space="preserve">h </w:t>
      </w:r>
    </w:p>
    <w:p w14:paraId="6A28784E" w14:textId="77777777" w:rsidR="00C67BD7" w:rsidRPr="009D0AD2" w:rsidRDefault="00C67BD7" w:rsidP="006E5ED6">
      <w:pPr>
        <w:spacing w:line="360" w:lineRule="auto"/>
      </w:pPr>
      <w:r w:rsidRPr="009D0AD2">
        <w:t>HC-UFG</w:t>
      </w:r>
    </w:p>
    <w:p w14:paraId="2D9C3C8D" w14:textId="77777777" w:rsidR="00C67BD7" w:rsidRPr="009D0AD2" w:rsidRDefault="00C67BD7" w:rsidP="006E5ED6">
      <w:pPr>
        <w:spacing w:line="360" w:lineRule="auto"/>
        <w:rPr>
          <w:bCs/>
          <w:lang w:val="en-US"/>
        </w:rPr>
      </w:pPr>
      <w:r w:rsidRPr="009D0AD2">
        <w:rPr>
          <w:bCs/>
          <w:lang w:val="en-US"/>
        </w:rPr>
        <w:t>HER2</w:t>
      </w:r>
    </w:p>
    <w:p w14:paraId="5DCBBC7F" w14:textId="77777777" w:rsidR="00C67BD7" w:rsidRPr="009D0AD2" w:rsidRDefault="00C67BD7" w:rsidP="006E5ED6">
      <w:pPr>
        <w:spacing w:line="360" w:lineRule="auto"/>
        <w:rPr>
          <w:bCs/>
          <w:lang w:val="en-US"/>
        </w:rPr>
      </w:pPr>
      <w:r w:rsidRPr="009D0AD2">
        <w:rPr>
          <w:bCs/>
          <w:lang w:val="en-US"/>
        </w:rPr>
        <w:t>IGF-1</w:t>
      </w:r>
    </w:p>
    <w:p w14:paraId="6C0B34B8" w14:textId="77777777" w:rsidR="00C67BD7" w:rsidRPr="009D0AD2" w:rsidRDefault="00C67BD7" w:rsidP="006E5ED6">
      <w:pPr>
        <w:spacing w:line="360" w:lineRule="auto"/>
        <w:rPr>
          <w:bCs/>
          <w:lang w:val="en-US"/>
        </w:rPr>
      </w:pPr>
      <w:r w:rsidRPr="009D0AD2">
        <w:rPr>
          <w:bCs/>
          <w:lang w:val="en-US"/>
        </w:rPr>
        <w:t>IL</w:t>
      </w:r>
    </w:p>
    <w:p w14:paraId="04F255DB" w14:textId="77777777" w:rsidR="00C67BD7" w:rsidRPr="009D0AD2" w:rsidRDefault="00C67BD7" w:rsidP="006E5ED6">
      <w:pPr>
        <w:spacing w:line="360" w:lineRule="auto"/>
        <w:rPr>
          <w:bCs/>
          <w:lang w:val="en-US"/>
        </w:rPr>
      </w:pPr>
      <w:r w:rsidRPr="009D0AD2">
        <w:rPr>
          <w:bCs/>
          <w:lang w:val="en-US"/>
        </w:rPr>
        <w:t>IL-1ra</w:t>
      </w:r>
    </w:p>
    <w:p w14:paraId="5FD47252" w14:textId="77777777" w:rsidR="00C67BD7" w:rsidRPr="009D0AD2" w:rsidRDefault="00C67BD7" w:rsidP="006E5ED6">
      <w:pPr>
        <w:spacing w:line="360" w:lineRule="auto"/>
        <w:rPr>
          <w:bCs/>
          <w:lang w:val="en-US"/>
        </w:rPr>
      </w:pPr>
      <w:r w:rsidRPr="009D0AD2">
        <w:rPr>
          <w:bCs/>
          <w:lang w:val="en-US"/>
        </w:rPr>
        <w:t>IMC</w:t>
      </w:r>
    </w:p>
    <w:p w14:paraId="24CEB299" w14:textId="77777777" w:rsidR="00E27D42" w:rsidRPr="009D0AD2" w:rsidRDefault="00E27D42" w:rsidP="00E27D42">
      <w:pPr>
        <w:spacing w:line="360" w:lineRule="auto"/>
        <w:rPr>
          <w:bCs/>
        </w:rPr>
      </w:pPr>
      <w:r w:rsidRPr="009D0AD2">
        <w:rPr>
          <w:bCs/>
        </w:rPr>
        <w:t>Por cento</w:t>
      </w:r>
    </w:p>
    <w:p w14:paraId="28A66DD4" w14:textId="0624B803" w:rsidR="00E27D42" w:rsidRPr="009D0AD2" w:rsidRDefault="00E27D42" w:rsidP="00E27D42">
      <w:pPr>
        <w:spacing w:line="360" w:lineRule="auto"/>
        <w:rPr>
          <w:bCs/>
        </w:rPr>
      </w:pPr>
      <w:r w:rsidRPr="009D0AD2">
        <w:rPr>
          <w:bCs/>
        </w:rPr>
        <w:t>Minuto</w:t>
      </w:r>
      <w:r w:rsidR="004D617E" w:rsidRPr="009D0AD2">
        <w:rPr>
          <w:bCs/>
        </w:rPr>
        <w:t xml:space="preserve"> (s)</w:t>
      </w:r>
    </w:p>
    <w:p w14:paraId="13D0141E" w14:textId="23E83298" w:rsidR="00E27D42" w:rsidRPr="009D0AD2" w:rsidRDefault="00E27D42" w:rsidP="00E27D42">
      <w:pPr>
        <w:spacing w:line="360" w:lineRule="auto"/>
        <w:rPr>
          <w:bCs/>
        </w:rPr>
      </w:pPr>
      <w:r w:rsidRPr="009D0AD2">
        <w:rPr>
          <w:bCs/>
        </w:rPr>
        <w:t>Segundo</w:t>
      </w:r>
      <w:r w:rsidR="004D617E" w:rsidRPr="009D0AD2">
        <w:rPr>
          <w:bCs/>
        </w:rPr>
        <w:t xml:space="preserve"> (s)</w:t>
      </w:r>
    </w:p>
    <w:p w14:paraId="30A07BEC" w14:textId="77777777" w:rsidR="00E27D42" w:rsidRPr="009D0AD2" w:rsidRDefault="00E27D42" w:rsidP="00E27D42">
      <w:pPr>
        <w:spacing w:line="360" w:lineRule="auto"/>
        <w:rPr>
          <w:bCs/>
        </w:rPr>
      </w:pPr>
      <w:r w:rsidRPr="009D0AD2">
        <w:rPr>
          <w:bCs/>
        </w:rPr>
        <w:t>Maior ou igual</w:t>
      </w:r>
    </w:p>
    <w:p w14:paraId="17BEC8FB" w14:textId="77777777" w:rsidR="00E27D42" w:rsidRPr="009D0AD2" w:rsidRDefault="00E27D42" w:rsidP="00E27D42">
      <w:pPr>
        <w:spacing w:line="360" w:lineRule="auto"/>
        <w:rPr>
          <w:bCs/>
        </w:rPr>
      </w:pPr>
      <w:r w:rsidRPr="009D0AD2">
        <w:rPr>
          <w:bCs/>
        </w:rPr>
        <w:t>Menor ou igual</w:t>
      </w:r>
    </w:p>
    <w:p w14:paraId="0D30FA29" w14:textId="53DBAE89" w:rsidR="00E27D42" w:rsidRPr="009D0AD2" w:rsidRDefault="004D617E" w:rsidP="00E27D42">
      <w:pPr>
        <w:spacing w:line="360" w:lineRule="auto"/>
        <w:rPr>
          <w:bCs/>
        </w:rPr>
      </w:pPr>
      <w:r w:rsidRPr="009D0AD2">
        <w:rPr>
          <w:bCs/>
        </w:rPr>
        <w:t>G</w:t>
      </w:r>
      <w:r w:rsidR="00E27D42" w:rsidRPr="009D0AD2">
        <w:rPr>
          <w:bCs/>
        </w:rPr>
        <w:t>rau</w:t>
      </w:r>
      <w:r w:rsidRPr="009D0AD2">
        <w:rPr>
          <w:bCs/>
        </w:rPr>
        <w:t xml:space="preserve"> (s)</w:t>
      </w:r>
    </w:p>
    <w:p w14:paraId="2AF9BA7B" w14:textId="45A735CE" w:rsidR="00E27D42" w:rsidRPr="009D0AD2" w:rsidRDefault="004D617E" w:rsidP="00E27D42">
      <w:pPr>
        <w:spacing w:line="360" w:lineRule="auto"/>
        <w:rPr>
          <w:bCs/>
        </w:rPr>
      </w:pPr>
      <w:r w:rsidRPr="009D0AD2">
        <w:rPr>
          <w:lang w:val="pt-PT"/>
        </w:rPr>
        <w:t>A</w:t>
      </w:r>
      <w:r w:rsidR="00E27D42" w:rsidRPr="009D0AD2">
        <w:rPr>
          <w:lang w:val="pt-PT"/>
        </w:rPr>
        <w:t>ptidão cardiorrespiratória</w:t>
      </w:r>
    </w:p>
    <w:p w14:paraId="4973D461" w14:textId="77777777" w:rsidR="00E27D42" w:rsidRPr="009D0AD2" w:rsidRDefault="00E27D42" w:rsidP="00E27D42">
      <w:pPr>
        <w:spacing w:line="360" w:lineRule="auto"/>
        <w:rPr>
          <w:i/>
          <w:iCs/>
          <w:lang w:val="pt-PT"/>
        </w:rPr>
      </w:pPr>
      <w:r w:rsidRPr="009D0AD2">
        <w:rPr>
          <w:i/>
          <w:iCs/>
          <w:lang w:val="pt-PT"/>
        </w:rPr>
        <w:t>American Cancer Society</w:t>
      </w:r>
    </w:p>
    <w:p w14:paraId="7BA762F4" w14:textId="77777777" w:rsidR="00E27D42" w:rsidRPr="009D0AD2" w:rsidRDefault="00E27D42" w:rsidP="00E27D42">
      <w:pPr>
        <w:spacing w:line="360" w:lineRule="auto"/>
        <w:rPr>
          <w:bCs/>
        </w:rPr>
      </w:pPr>
      <w:r w:rsidRPr="009D0AD2">
        <w:rPr>
          <w:bCs/>
        </w:rPr>
        <w:t>Receptor de Adiponectina 01</w:t>
      </w:r>
    </w:p>
    <w:p w14:paraId="5F8C230C" w14:textId="5A216568" w:rsidR="00E27D42" w:rsidRPr="009D0AD2" w:rsidRDefault="00E27D42" w:rsidP="00E27D42">
      <w:pPr>
        <w:spacing w:line="360" w:lineRule="auto"/>
        <w:rPr>
          <w:bCs/>
        </w:rPr>
      </w:pPr>
      <w:r w:rsidRPr="009D0AD2">
        <w:rPr>
          <w:bCs/>
        </w:rPr>
        <w:t>Rec</w:t>
      </w:r>
      <w:r w:rsidR="004D617E" w:rsidRPr="009D0AD2">
        <w:rPr>
          <w:bCs/>
        </w:rPr>
        <w:t>e</w:t>
      </w:r>
      <w:r w:rsidRPr="009D0AD2">
        <w:rPr>
          <w:bCs/>
        </w:rPr>
        <w:t>ptor de Adiponectina 02</w:t>
      </w:r>
    </w:p>
    <w:p w14:paraId="235064E1" w14:textId="175BC788" w:rsidR="00E76986" w:rsidRPr="009D0AD2" w:rsidRDefault="00E76986" w:rsidP="00E27D42">
      <w:pPr>
        <w:spacing w:line="360" w:lineRule="auto"/>
        <w:rPr>
          <w:bCs/>
        </w:rPr>
      </w:pPr>
      <w:r w:rsidRPr="009D0AD2">
        <w:rPr>
          <w:bCs/>
        </w:rPr>
        <w:t>Ângulo de fase</w:t>
      </w:r>
    </w:p>
    <w:p w14:paraId="1E297FAB" w14:textId="674A2A94" w:rsidR="00E27D42" w:rsidRPr="009D0AD2" w:rsidRDefault="00E27D42" w:rsidP="00E27D42">
      <w:pPr>
        <w:spacing w:line="360" w:lineRule="auto"/>
        <w:rPr>
          <w:bCs/>
        </w:rPr>
      </w:pPr>
      <w:r w:rsidRPr="009D0AD2">
        <w:rPr>
          <w:bCs/>
        </w:rPr>
        <w:t>Ácidos Graxos Livres</w:t>
      </w:r>
    </w:p>
    <w:p w14:paraId="391383B6" w14:textId="47153208" w:rsidR="00E27D42" w:rsidRPr="009D0AD2" w:rsidRDefault="004D617E" w:rsidP="00E27D42">
      <w:pPr>
        <w:spacing w:line="360" w:lineRule="auto"/>
        <w:rPr>
          <w:bCs/>
        </w:rPr>
      </w:pPr>
      <w:r w:rsidRPr="009D0AD2">
        <w:rPr>
          <w:i/>
          <w:iCs/>
        </w:rPr>
        <w:t>A</w:t>
      </w:r>
      <w:r w:rsidR="00E27D42" w:rsidRPr="009D0AD2">
        <w:rPr>
          <w:i/>
          <w:iCs/>
        </w:rPr>
        <w:t>ctivated protein kinase</w:t>
      </w:r>
    </w:p>
    <w:p w14:paraId="3CB0A69F" w14:textId="240901BE" w:rsidR="00E27D42" w:rsidRPr="009D0AD2" w:rsidRDefault="004D617E" w:rsidP="00E27D42">
      <w:pPr>
        <w:spacing w:line="360" w:lineRule="auto"/>
        <w:rPr>
          <w:bCs/>
        </w:rPr>
      </w:pPr>
      <w:r w:rsidRPr="009D0AD2">
        <w:rPr>
          <w:bCs/>
        </w:rPr>
        <w:t>B</w:t>
      </w:r>
      <w:r w:rsidR="00E27D42" w:rsidRPr="009D0AD2">
        <w:rPr>
          <w:bCs/>
        </w:rPr>
        <w:t>atimento por minuto</w:t>
      </w:r>
    </w:p>
    <w:p w14:paraId="5FF502DE" w14:textId="77777777" w:rsidR="00E27D42" w:rsidRPr="009D0AD2" w:rsidRDefault="00E27D42" w:rsidP="00E27D42">
      <w:pPr>
        <w:spacing w:line="360" w:lineRule="auto"/>
        <w:rPr>
          <w:bCs/>
        </w:rPr>
      </w:pPr>
      <w:r w:rsidRPr="009D0AD2">
        <w:rPr>
          <w:bCs/>
        </w:rPr>
        <w:t>Certificado de Apresentação para Apreciação Ética</w:t>
      </w:r>
    </w:p>
    <w:p w14:paraId="557BE812" w14:textId="77777777" w:rsidR="00E27D42" w:rsidRPr="009D0AD2" w:rsidRDefault="00E27D42" w:rsidP="00E27D42">
      <w:pPr>
        <w:spacing w:line="360" w:lineRule="auto"/>
        <w:rPr>
          <w:bCs/>
        </w:rPr>
      </w:pPr>
      <w:r w:rsidRPr="009D0AD2">
        <w:rPr>
          <w:bCs/>
        </w:rPr>
        <w:t>Centímetro</w:t>
      </w:r>
    </w:p>
    <w:p w14:paraId="20F738A6" w14:textId="77777777" w:rsidR="00E27D42" w:rsidRPr="009D0AD2" w:rsidRDefault="00E27D42" w:rsidP="00E27D42">
      <w:pPr>
        <w:spacing w:line="360" w:lineRule="auto"/>
        <w:rPr>
          <w:bCs/>
        </w:rPr>
      </w:pPr>
      <w:r w:rsidRPr="009D0AD2">
        <w:t>Centro Avançado de Diagnóstica da Mama</w:t>
      </w:r>
    </w:p>
    <w:p w14:paraId="4744F2AC" w14:textId="77777777" w:rsidR="00E27D42" w:rsidRPr="009D0AD2" w:rsidRDefault="00E27D42" w:rsidP="00E27D42">
      <w:pPr>
        <w:spacing w:line="360" w:lineRule="auto"/>
        <w:rPr>
          <w:bCs/>
        </w:rPr>
      </w:pPr>
      <w:r w:rsidRPr="009D0AD2">
        <w:rPr>
          <w:bCs/>
        </w:rPr>
        <w:t>Desvio padrão</w:t>
      </w:r>
    </w:p>
    <w:p w14:paraId="3B1E9D6E" w14:textId="77777777" w:rsidR="00E27D42" w:rsidRPr="009D0AD2" w:rsidRDefault="00E27D42" w:rsidP="00E27D42">
      <w:pPr>
        <w:spacing w:line="360" w:lineRule="auto"/>
        <w:rPr>
          <w:bCs/>
          <w:i/>
          <w:iCs/>
        </w:rPr>
      </w:pPr>
      <w:r w:rsidRPr="009D0AD2">
        <w:rPr>
          <w:i/>
          <w:iCs/>
        </w:rPr>
        <w:t>Enzyme-Linked Immuno Sorbent Assay</w:t>
      </w:r>
    </w:p>
    <w:p w14:paraId="208A62D9" w14:textId="491E491C" w:rsidR="00E27D42" w:rsidRPr="009D0AD2" w:rsidRDefault="004D617E" w:rsidP="00E27D42">
      <w:pPr>
        <w:spacing w:line="360" w:lineRule="auto"/>
        <w:rPr>
          <w:bCs/>
        </w:rPr>
      </w:pPr>
      <w:r w:rsidRPr="009D0AD2">
        <w:rPr>
          <w:bCs/>
        </w:rPr>
        <w:t>E</w:t>
      </w:r>
      <w:r w:rsidR="00E27D42" w:rsidRPr="009D0AD2">
        <w:rPr>
          <w:bCs/>
        </w:rPr>
        <w:t xml:space="preserve"> outros</w:t>
      </w:r>
    </w:p>
    <w:p w14:paraId="77FEE928" w14:textId="77777777" w:rsidR="00E27D42" w:rsidRPr="009D0AD2" w:rsidRDefault="00E27D42" w:rsidP="00E27D42">
      <w:pPr>
        <w:spacing w:line="360" w:lineRule="auto"/>
        <w:rPr>
          <w:bCs/>
        </w:rPr>
      </w:pPr>
      <w:r w:rsidRPr="009D0AD2">
        <w:rPr>
          <w:bCs/>
        </w:rPr>
        <w:t>Frequência cardíaca</w:t>
      </w:r>
    </w:p>
    <w:p w14:paraId="0943AAEE" w14:textId="426B61D9" w:rsidR="00E27D42" w:rsidRPr="009D0AD2" w:rsidRDefault="00E27D42" w:rsidP="00E27D42">
      <w:pPr>
        <w:spacing w:line="360" w:lineRule="auto"/>
        <w:rPr>
          <w:bCs/>
        </w:rPr>
      </w:pPr>
      <w:r w:rsidRPr="009D0AD2">
        <w:rPr>
          <w:bCs/>
        </w:rPr>
        <w:t>Grama</w:t>
      </w:r>
      <w:r w:rsidR="004D617E" w:rsidRPr="009D0AD2">
        <w:rPr>
          <w:bCs/>
        </w:rPr>
        <w:t xml:space="preserve"> (s)</w:t>
      </w:r>
    </w:p>
    <w:p w14:paraId="6689137B" w14:textId="16BAC45F" w:rsidR="004310CB" w:rsidRPr="009D0AD2" w:rsidRDefault="004310CB" w:rsidP="00E27D42">
      <w:pPr>
        <w:spacing w:line="360" w:lineRule="auto"/>
        <w:rPr>
          <w:bCs/>
        </w:rPr>
      </w:pPr>
      <w:r w:rsidRPr="009D0AD2">
        <w:rPr>
          <w:bCs/>
        </w:rPr>
        <w:t>Grupo controle</w:t>
      </w:r>
    </w:p>
    <w:p w14:paraId="040128A2" w14:textId="307BFA95" w:rsidR="00E27D42" w:rsidRPr="009D0AD2" w:rsidRDefault="00E27D42" w:rsidP="00E27D42">
      <w:pPr>
        <w:spacing w:line="360" w:lineRule="auto"/>
        <w:rPr>
          <w:bCs/>
        </w:rPr>
      </w:pPr>
      <w:r w:rsidRPr="009D0AD2">
        <w:rPr>
          <w:bCs/>
        </w:rPr>
        <w:t>Hora</w:t>
      </w:r>
      <w:r w:rsidR="004D617E" w:rsidRPr="009D0AD2">
        <w:rPr>
          <w:bCs/>
        </w:rPr>
        <w:t xml:space="preserve"> (s)</w:t>
      </w:r>
    </w:p>
    <w:p w14:paraId="3B807CDC" w14:textId="77777777" w:rsidR="00E27D42" w:rsidRPr="009D0AD2" w:rsidRDefault="00E27D42" w:rsidP="00E27D42">
      <w:pPr>
        <w:spacing w:line="360" w:lineRule="auto"/>
        <w:rPr>
          <w:bCs/>
        </w:rPr>
      </w:pPr>
      <w:r w:rsidRPr="009D0AD2">
        <w:t>Hospital das Clínicas da Universidade Federal de Goiás</w:t>
      </w:r>
    </w:p>
    <w:p w14:paraId="4B42CBA1" w14:textId="77777777" w:rsidR="00E27D42" w:rsidRPr="009D0AD2" w:rsidRDefault="00E27D42" w:rsidP="00E27D42">
      <w:pPr>
        <w:spacing w:line="360" w:lineRule="auto"/>
        <w:rPr>
          <w:bCs/>
          <w:i/>
          <w:iCs/>
          <w:lang w:val="en-US"/>
        </w:rPr>
      </w:pPr>
      <w:r w:rsidRPr="009D0AD2">
        <w:rPr>
          <w:bCs/>
          <w:i/>
          <w:iCs/>
          <w:lang w:val="en-US"/>
        </w:rPr>
        <w:t>Human Epidermal growth factor Receptor-type 2</w:t>
      </w:r>
    </w:p>
    <w:p w14:paraId="5C8AB2CF" w14:textId="77777777" w:rsidR="00E27D42" w:rsidRPr="009D0AD2" w:rsidRDefault="00E27D42" w:rsidP="00E27D42">
      <w:pPr>
        <w:spacing w:line="360" w:lineRule="auto"/>
        <w:rPr>
          <w:bCs/>
        </w:rPr>
      </w:pPr>
      <w:r w:rsidRPr="009D0AD2">
        <w:rPr>
          <w:bCs/>
        </w:rPr>
        <w:t>Fator de Crescimento Semelhante à Insulina Tipo 1</w:t>
      </w:r>
    </w:p>
    <w:p w14:paraId="4FFA8870" w14:textId="77777777" w:rsidR="00E27D42" w:rsidRPr="009D0AD2" w:rsidRDefault="00E27D42" w:rsidP="00E27D42">
      <w:pPr>
        <w:spacing w:line="360" w:lineRule="auto"/>
        <w:rPr>
          <w:bCs/>
        </w:rPr>
      </w:pPr>
      <w:r w:rsidRPr="009D0AD2">
        <w:rPr>
          <w:bCs/>
        </w:rPr>
        <w:t>Interleucina</w:t>
      </w:r>
    </w:p>
    <w:p w14:paraId="59511757" w14:textId="77777777" w:rsidR="00E27D42" w:rsidRPr="009D0AD2" w:rsidRDefault="00E27D42" w:rsidP="00E27D42">
      <w:pPr>
        <w:spacing w:line="360" w:lineRule="auto"/>
        <w:rPr>
          <w:bCs/>
        </w:rPr>
      </w:pPr>
      <w:r w:rsidRPr="009D0AD2">
        <w:rPr>
          <w:bCs/>
        </w:rPr>
        <w:t>Antagonista do receptor de IL1</w:t>
      </w:r>
    </w:p>
    <w:p w14:paraId="16F9389A" w14:textId="77777777" w:rsidR="00E27D42" w:rsidRPr="009D0AD2" w:rsidRDefault="00E27D42" w:rsidP="00E27D42">
      <w:pPr>
        <w:spacing w:line="360" w:lineRule="auto"/>
        <w:rPr>
          <w:bCs/>
        </w:rPr>
      </w:pPr>
      <w:r w:rsidRPr="009D0AD2">
        <w:rPr>
          <w:bCs/>
        </w:rPr>
        <w:t>Índice de Massa Corpórea</w:t>
      </w:r>
    </w:p>
    <w:p w14:paraId="1D9D3BBC" w14:textId="77777777" w:rsidR="004310CB" w:rsidRPr="009D0AD2" w:rsidRDefault="004310CB" w:rsidP="004310CB">
      <w:pPr>
        <w:spacing w:line="360" w:lineRule="auto"/>
        <w:rPr>
          <w:bCs/>
        </w:rPr>
      </w:pPr>
      <w:r w:rsidRPr="009D0AD2">
        <w:rPr>
          <w:bCs/>
        </w:rPr>
        <w:lastRenderedPageBreak/>
        <w:t>INCA</w:t>
      </w:r>
    </w:p>
    <w:p w14:paraId="17652CD5" w14:textId="50ADC4DA" w:rsidR="00E76986" w:rsidRPr="009D0AD2" w:rsidRDefault="00E76986" w:rsidP="00E76986">
      <w:pPr>
        <w:spacing w:line="360" w:lineRule="auto"/>
        <w:rPr>
          <w:bCs/>
        </w:rPr>
      </w:pPr>
      <w:r w:rsidRPr="009D0AD2">
        <w:rPr>
          <w:bCs/>
        </w:rPr>
        <w:t>Kg</w:t>
      </w:r>
    </w:p>
    <w:p w14:paraId="4758A31B" w14:textId="42D101E9" w:rsidR="00C67BD7" w:rsidRPr="009D0AD2" w:rsidRDefault="00C67BD7" w:rsidP="00E27D42">
      <w:pPr>
        <w:spacing w:line="360" w:lineRule="auto"/>
        <w:rPr>
          <w:bCs/>
          <w:sz w:val="28"/>
          <w:szCs w:val="28"/>
        </w:rPr>
      </w:pPr>
      <w:r w:rsidRPr="009D0AD2">
        <w:rPr>
          <w:bCs/>
        </w:rPr>
        <w:t>kg/m²</w:t>
      </w:r>
    </w:p>
    <w:p w14:paraId="2E76136F" w14:textId="77777777" w:rsidR="00C67BD7" w:rsidRPr="009D0AD2" w:rsidRDefault="00C67BD7" w:rsidP="006E5ED6">
      <w:pPr>
        <w:spacing w:line="360" w:lineRule="auto"/>
        <w:rPr>
          <w:bCs/>
        </w:rPr>
      </w:pPr>
      <w:r w:rsidRPr="009D0AD2">
        <w:rPr>
          <w:bCs/>
        </w:rPr>
        <w:t>Km/h</w:t>
      </w:r>
    </w:p>
    <w:p w14:paraId="02D44DE3" w14:textId="77777777" w:rsidR="00C67BD7" w:rsidRPr="009D0AD2" w:rsidRDefault="00C67BD7" w:rsidP="006E5ED6">
      <w:pPr>
        <w:spacing w:line="360" w:lineRule="auto"/>
      </w:pPr>
      <w:r w:rsidRPr="009D0AD2">
        <w:t>min</w:t>
      </w:r>
    </w:p>
    <w:p w14:paraId="25BCB8A9" w14:textId="77777777" w:rsidR="00C67BD7" w:rsidRPr="009D0AD2" w:rsidRDefault="00C67BD7" w:rsidP="006E5ED6">
      <w:pPr>
        <w:spacing w:line="360" w:lineRule="auto"/>
      </w:pPr>
      <w:r w:rsidRPr="009D0AD2">
        <w:t xml:space="preserve">ml </w:t>
      </w:r>
    </w:p>
    <w:p w14:paraId="5404F1E7" w14:textId="77777777" w:rsidR="00C67BD7" w:rsidRPr="009D0AD2" w:rsidRDefault="00C67BD7" w:rsidP="006E5ED6">
      <w:pPr>
        <w:spacing w:line="360" w:lineRule="auto"/>
        <w:rPr>
          <w:lang w:val="en-US"/>
        </w:rPr>
      </w:pPr>
      <w:r w:rsidRPr="009D0AD2">
        <w:rPr>
          <w:lang w:val="en-US"/>
        </w:rPr>
        <w:t>Mph</w:t>
      </w:r>
    </w:p>
    <w:p w14:paraId="5CC118D6" w14:textId="77777777" w:rsidR="00C67BD7" w:rsidRPr="009D0AD2" w:rsidRDefault="00C67BD7" w:rsidP="006E5ED6">
      <w:pPr>
        <w:spacing w:line="360" w:lineRule="auto"/>
        <w:rPr>
          <w:lang w:val="en-US"/>
        </w:rPr>
      </w:pPr>
      <w:r w:rsidRPr="009D0AD2">
        <w:rPr>
          <w:lang w:val="en-US"/>
        </w:rPr>
        <w:t xml:space="preserve">p </w:t>
      </w:r>
    </w:p>
    <w:p w14:paraId="76E2B57C" w14:textId="77777777" w:rsidR="00C67BD7" w:rsidRPr="009D0AD2" w:rsidRDefault="00C67BD7" w:rsidP="006E5ED6">
      <w:pPr>
        <w:spacing w:line="360" w:lineRule="auto"/>
        <w:rPr>
          <w:lang w:val="en-US"/>
        </w:rPr>
      </w:pPr>
      <w:r w:rsidRPr="009D0AD2">
        <w:rPr>
          <w:lang w:val="en-US"/>
        </w:rPr>
        <w:t>QT</w:t>
      </w:r>
    </w:p>
    <w:p w14:paraId="73C8B461" w14:textId="75BCE39F" w:rsidR="00E76986" w:rsidRPr="009D0AD2" w:rsidRDefault="00E76986" w:rsidP="006E5ED6">
      <w:pPr>
        <w:spacing w:line="360" w:lineRule="auto"/>
        <w:rPr>
          <w:lang w:val="en-US"/>
        </w:rPr>
      </w:pPr>
      <w:r w:rsidRPr="009D0AD2">
        <w:rPr>
          <w:lang w:val="en-US"/>
        </w:rPr>
        <w:t>R</w:t>
      </w:r>
    </w:p>
    <w:p w14:paraId="72595DE4" w14:textId="77777777" w:rsidR="00C67BD7" w:rsidRPr="009D0AD2" w:rsidRDefault="00C67BD7" w:rsidP="006E5ED6">
      <w:pPr>
        <w:spacing w:line="360" w:lineRule="auto"/>
        <w:rPr>
          <w:bCs/>
          <w:lang w:val="en-US"/>
        </w:rPr>
      </w:pPr>
      <w:r w:rsidRPr="009D0AD2">
        <w:rPr>
          <w:bCs/>
          <w:lang w:val="en-US"/>
        </w:rPr>
        <w:t>rep</w:t>
      </w:r>
    </w:p>
    <w:p w14:paraId="6973D9CE" w14:textId="77777777" w:rsidR="00C67BD7" w:rsidRPr="009D0AD2" w:rsidRDefault="00C67BD7" w:rsidP="006E5ED6">
      <w:pPr>
        <w:spacing w:line="360" w:lineRule="auto"/>
        <w:rPr>
          <w:bCs/>
          <w:lang w:val="en-US"/>
        </w:rPr>
      </w:pPr>
      <w:r w:rsidRPr="009D0AD2">
        <w:rPr>
          <w:bCs/>
          <w:lang w:val="en-US"/>
        </w:rPr>
        <w:t>RH</w:t>
      </w:r>
    </w:p>
    <w:p w14:paraId="1C7795EB" w14:textId="77777777" w:rsidR="00C67BD7" w:rsidRPr="009D0AD2" w:rsidRDefault="00C67BD7" w:rsidP="006E5ED6">
      <w:pPr>
        <w:spacing w:line="360" w:lineRule="auto"/>
        <w:rPr>
          <w:bCs/>
          <w:lang w:val="en-US"/>
        </w:rPr>
      </w:pPr>
      <w:r w:rsidRPr="009D0AD2">
        <w:rPr>
          <w:bCs/>
          <w:lang w:val="en-US"/>
        </w:rPr>
        <w:t>SG</w:t>
      </w:r>
    </w:p>
    <w:p w14:paraId="32BF294B" w14:textId="23A02413" w:rsidR="00C67BD7" w:rsidRPr="009D0AD2" w:rsidRDefault="00C67BD7" w:rsidP="006E5ED6">
      <w:pPr>
        <w:spacing w:line="360" w:lineRule="auto"/>
        <w:rPr>
          <w:bCs/>
          <w:lang w:val="en-US"/>
        </w:rPr>
      </w:pPr>
      <w:r w:rsidRPr="009D0AD2">
        <w:rPr>
          <w:bCs/>
          <w:lang w:val="en-US"/>
        </w:rPr>
        <w:t>SL</w:t>
      </w:r>
      <w:r w:rsidR="006E5ED6" w:rsidRPr="009D0AD2">
        <w:rPr>
          <w:bCs/>
          <w:lang w:val="en-US"/>
        </w:rPr>
        <w:t>P</w:t>
      </w:r>
    </w:p>
    <w:p w14:paraId="6AA002AD" w14:textId="77777777" w:rsidR="00C67BD7" w:rsidRPr="009D0AD2" w:rsidRDefault="00C67BD7" w:rsidP="006E5ED6">
      <w:pPr>
        <w:spacing w:line="360" w:lineRule="auto"/>
        <w:rPr>
          <w:bCs/>
          <w:lang w:val="en-US"/>
        </w:rPr>
      </w:pPr>
      <w:r w:rsidRPr="009D0AD2">
        <w:rPr>
          <w:bCs/>
          <w:lang w:val="en-US"/>
        </w:rPr>
        <w:t>SPSS</w:t>
      </w:r>
    </w:p>
    <w:p w14:paraId="17939E49" w14:textId="77777777" w:rsidR="00C67BD7" w:rsidRPr="009D0AD2" w:rsidRDefault="00C67BD7" w:rsidP="006E5ED6">
      <w:pPr>
        <w:spacing w:line="360" w:lineRule="auto"/>
        <w:rPr>
          <w:bCs/>
          <w:lang w:val="en-US"/>
        </w:rPr>
      </w:pPr>
      <w:r w:rsidRPr="009D0AD2">
        <w:rPr>
          <w:bCs/>
          <w:lang w:val="en-US"/>
        </w:rPr>
        <w:t>TA</w:t>
      </w:r>
    </w:p>
    <w:p w14:paraId="152C1E87" w14:textId="77777777" w:rsidR="00C67BD7" w:rsidRPr="009D0AD2" w:rsidRDefault="00C67BD7" w:rsidP="006E5ED6">
      <w:pPr>
        <w:spacing w:line="360" w:lineRule="auto"/>
        <w:rPr>
          <w:bCs/>
          <w:lang w:val="en-US"/>
        </w:rPr>
      </w:pPr>
      <w:r w:rsidRPr="009D0AD2">
        <w:rPr>
          <w:bCs/>
          <w:lang w:val="en-US"/>
        </w:rPr>
        <w:t>TC</w:t>
      </w:r>
    </w:p>
    <w:p w14:paraId="589BE9DF" w14:textId="77777777" w:rsidR="00C67BD7" w:rsidRPr="009D0AD2" w:rsidRDefault="00C67BD7" w:rsidP="006E5ED6">
      <w:pPr>
        <w:spacing w:line="360" w:lineRule="auto"/>
        <w:rPr>
          <w:lang w:val="en-US"/>
        </w:rPr>
      </w:pPr>
      <w:r w:rsidRPr="009D0AD2">
        <w:rPr>
          <w:lang w:val="en-US"/>
        </w:rPr>
        <w:t>TCLE</w:t>
      </w:r>
    </w:p>
    <w:p w14:paraId="032B73AD" w14:textId="77777777" w:rsidR="00E27D42" w:rsidRPr="009D0AD2" w:rsidRDefault="00E27D42" w:rsidP="00E27D42">
      <w:pPr>
        <w:spacing w:line="360" w:lineRule="auto"/>
        <w:rPr>
          <w:bCs/>
          <w:lang w:val="en-US"/>
        </w:rPr>
      </w:pPr>
      <w:r w:rsidRPr="009D0AD2">
        <w:rPr>
          <w:bCs/>
          <w:lang w:val="en-US"/>
        </w:rPr>
        <w:t>TF</w:t>
      </w:r>
    </w:p>
    <w:p w14:paraId="35016D78" w14:textId="77777777" w:rsidR="00E27D42" w:rsidRPr="009D0AD2" w:rsidRDefault="00E27D42" w:rsidP="00E27D42">
      <w:pPr>
        <w:spacing w:line="360" w:lineRule="auto"/>
        <w:rPr>
          <w:bCs/>
          <w:lang w:val="en-US"/>
        </w:rPr>
      </w:pPr>
      <w:r w:rsidRPr="009D0AD2">
        <w:rPr>
          <w:bCs/>
          <w:lang w:val="en-US"/>
        </w:rPr>
        <w:t>TGF-</w:t>
      </w:r>
      <w:r w:rsidRPr="009D0AD2">
        <w:rPr>
          <w:bCs/>
        </w:rPr>
        <w:t>β</w:t>
      </w:r>
    </w:p>
    <w:p w14:paraId="12D1623A" w14:textId="77777777" w:rsidR="00E27D42" w:rsidRPr="009D0AD2" w:rsidRDefault="00E27D42" w:rsidP="00E27D42">
      <w:pPr>
        <w:spacing w:line="360" w:lineRule="auto"/>
        <w:rPr>
          <w:bCs/>
          <w:lang w:val="en-US"/>
        </w:rPr>
      </w:pPr>
      <w:r w:rsidRPr="009D0AD2">
        <w:rPr>
          <w:bCs/>
          <w:lang w:val="en-US"/>
        </w:rPr>
        <w:t>TNF</w:t>
      </w:r>
      <w:r w:rsidRPr="009D0AD2">
        <w:rPr>
          <w:bCs/>
        </w:rPr>
        <w:t>α</w:t>
      </w:r>
    </w:p>
    <w:p w14:paraId="173A4126" w14:textId="77777777" w:rsidR="00E27D42" w:rsidRPr="009D0AD2" w:rsidRDefault="00E27D42" w:rsidP="00E27D42">
      <w:pPr>
        <w:spacing w:line="360" w:lineRule="auto"/>
        <w:rPr>
          <w:bCs/>
          <w:lang w:val="en-US"/>
        </w:rPr>
      </w:pPr>
      <w:r w:rsidRPr="009D0AD2">
        <w:rPr>
          <w:bCs/>
          <w:lang w:val="en-US"/>
        </w:rPr>
        <w:t>VLAN</w:t>
      </w:r>
    </w:p>
    <w:p w14:paraId="30E20727" w14:textId="77777777" w:rsidR="00E27D42" w:rsidRPr="009D0AD2" w:rsidRDefault="00E27D42" w:rsidP="00E27D42">
      <w:pPr>
        <w:spacing w:line="360" w:lineRule="auto"/>
        <w:rPr>
          <w:bCs/>
          <w:lang w:val="en-US"/>
        </w:rPr>
      </w:pPr>
      <w:r w:rsidRPr="009D0AD2">
        <w:rPr>
          <w:bCs/>
          <w:lang w:val="en-US"/>
        </w:rPr>
        <w:t>VO2</w:t>
      </w:r>
    </w:p>
    <w:p w14:paraId="6A392D6B" w14:textId="77777777" w:rsidR="00E27D42" w:rsidRPr="009D0AD2" w:rsidRDefault="00E27D42" w:rsidP="00E27D42">
      <w:pPr>
        <w:spacing w:line="360" w:lineRule="auto"/>
        <w:rPr>
          <w:bCs/>
        </w:rPr>
      </w:pPr>
      <w:r w:rsidRPr="009D0AD2">
        <w:rPr>
          <w:bCs/>
        </w:rPr>
        <w:t>VO2máx</w:t>
      </w:r>
    </w:p>
    <w:p w14:paraId="2E90624D" w14:textId="77777777" w:rsidR="00E27D42" w:rsidRPr="009D0AD2" w:rsidRDefault="00E27D42" w:rsidP="00E27D42">
      <w:pPr>
        <w:spacing w:line="360" w:lineRule="auto"/>
        <w:rPr>
          <w:bCs/>
        </w:rPr>
      </w:pPr>
      <w:r w:rsidRPr="009D0AD2">
        <w:rPr>
          <w:bCs/>
        </w:rPr>
        <w:t>VO2pico</w:t>
      </w:r>
    </w:p>
    <w:p w14:paraId="7417E42F" w14:textId="77777777" w:rsidR="00E27D42" w:rsidRPr="009D0AD2" w:rsidRDefault="00E27D42" w:rsidP="00E27D42">
      <w:pPr>
        <w:spacing w:line="360" w:lineRule="auto"/>
      </w:pPr>
      <w:r w:rsidRPr="009D0AD2">
        <w:t>μg/mL</w:t>
      </w:r>
    </w:p>
    <w:p w14:paraId="21BC9094" w14:textId="5A0336A3" w:rsidR="00E76986" w:rsidRPr="009D0AD2" w:rsidRDefault="00E76986" w:rsidP="00E27D42">
      <w:pPr>
        <w:spacing w:line="360" w:lineRule="auto"/>
      </w:pPr>
      <w:r w:rsidRPr="009D0AD2">
        <w:t>Xc</w:t>
      </w:r>
    </w:p>
    <w:p w14:paraId="0F95DC27" w14:textId="77777777" w:rsidR="00E27D42" w:rsidRPr="009D0AD2" w:rsidRDefault="00E27D42" w:rsidP="006E5ED6">
      <w:pPr>
        <w:spacing w:line="360" w:lineRule="auto"/>
      </w:pPr>
    </w:p>
    <w:p w14:paraId="51BFBDF7" w14:textId="6FCCDAEA" w:rsidR="006E5ED6" w:rsidRPr="009D0AD2" w:rsidRDefault="006E5ED6" w:rsidP="006E5ED6">
      <w:pPr>
        <w:spacing w:line="360" w:lineRule="auto"/>
        <w:rPr>
          <w:bCs/>
        </w:rPr>
      </w:pPr>
    </w:p>
    <w:p w14:paraId="359DCB4E" w14:textId="1C5D6758" w:rsidR="00995646" w:rsidRPr="009D0AD2" w:rsidRDefault="00995646" w:rsidP="006E5ED6">
      <w:pPr>
        <w:spacing w:line="360" w:lineRule="auto"/>
        <w:rPr>
          <w:bCs/>
        </w:rPr>
      </w:pPr>
    </w:p>
    <w:p w14:paraId="4B6D3133" w14:textId="77777777" w:rsidR="006E5ED6" w:rsidRPr="009D0AD2" w:rsidRDefault="006E5ED6" w:rsidP="00B96E19">
      <w:pPr>
        <w:rPr>
          <w:bCs/>
        </w:rPr>
      </w:pPr>
    </w:p>
    <w:p w14:paraId="61DB5ECD" w14:textId="77777777" w:rsidR="006E5ED6" w:rsidRPr="009D0AD2" w:rsidRDefault="006E5ED6" w:rsidP="00B96E19">
      <w:pPr>
        <w:rPr>
          <w:bCs/>
        </w:rPr>
      </w:pPr>
    </w:p>
    <w:p w14:paraId="5F1E9102" w14:textId="77777777" w:rsidR="006E5ED6" w:rsidRPr="009D0AD2" w:rsidRDefault="006E5ED6" w:rsidP="00B96E19">
      <w:pPr>
        <w:rPr>
          <w:bCs/>
        </w:rPr>
      </w:pPr>
    </w:p>
    <w:p w14:paraId="639B998C" w14:textId="77777777" w:rsidR="004310CB" w:rsidRPr="009D0AD2" w:rsidRDefault="004310CB" w:rsidP="004310CB">
      <w:pPr>
        <w:spacing w:line="360" w:lineRule="auto"/>
        <w:rPr>
          <w:bCs/>
        </w:rPr>
      </w:pPr>
      <w:r w:rsidRPr="009D0AD2">
        <w:rPr>
          <w:bCs/>
        </w:rPr>
        <w:t>Instituto Nacional do Câncer</w:t>
      </w:r>
    </w:p>
    <w:p w14:paraId="7E532CD9" w14:textId="0DA8A66B" w:rsidR="00CB2F79" w:rsidRPr="009D0AD2" w:rsidRDefault="00E76986" w:rsidP="00E76986">
      <w:pPr>
        <w:spacing w:line="360" w:lineRule="auto"/>
        <w:rPr>
          <w:bCs/>
        </w:rPr>
      </w:pPr>
      <w:r w:rsidRPr="009D0AD2">
        <w:rPr>
          <w:bCs/>
        </w:rPr>
        <w:t>Quilograma</w:t>
      </w:r>
      <w:r w:rsidR="004D617E" w:rsidRPr="009D0AD2">
        <w:rPr>
          <w:bCs/>
        </w:rPr>
        <w:t xml:space="preserve"> (s)</w:t>
      </w:r>
    </w:p>
    <w:p w14:paraId="46524BBF" w14:textId="77777777" w:rsidR="00E27D42" w:rsidRPr="009D0AD2" w:rsidRDefault="00E27D42" w:rsidP="00E76986">
      <w:pPr>
        <w:spacing w:line="360" w:lineRule="auto"/>
        <w:rPr>
          <w:bCs/>
        </w:rPr>
      </w:pPr>
      <w:r w:rsidRPr="009D0AD2">
        <w:rPr>
          <w:bCs/>
        </w:rPr>
        <w:t>Quilograma por metro quadrado</w:t>
      </w:r>
    </w:p>
    <w:p w14:paraId="5E30C1BD" w14:textId="77777777" w:rsidR="00E27D42" w:rsidRPr="009D0AD2" w:rsidRDefault="00E27D42" w:rsidP="00E76986">
      <w:pPr>
        <w:spacing w:line="360" w:lineRule="auto"/>
        <w:rPr>
          <w:bCs/>
        </w:rPr>
      </w:pPr>
      <w:r w:rsidRPr="009D0AD2">
        <w:rPr>
          <w:bCs/>
        </w:rPr>
        <w:t>Quilômetro por hora</w:t>
      </w:r>
    </w:p>
    <w:p w14:paraId="0F856A52" w14:textId="2D17A623" w:rsidR="00E27D42" w:rsidRPr="009D0AD2" w:rsidRDefault="00E27D42" w:rsidP="00E76986">
      <w:pPr>
        <w:spacing w:line="360" w:lineRule="auto"/>
        <w:rPr>
          <w:bCs/>
        </w:rPr>
      </w:pPr>
      <w:r w:rsidRPr="009D0AD2">
        <w:rPr>
          <w:bCs/>
        </w:rPr>
        <w:t>Minuto</w:t>
      </w:r>
      <w:r w:rsidR="004D617E" w:rsidRPr="009D0AD2">
        <w:rPr>
          <w:bCs/>
        </w:rPr>
        <w:t xml:space="preserve"> (s)</w:t>
      </w:r>
    </w:p>
    <w:p w14:paraId="0C4C8C88" w14:textId="0BF07E67" w:rsidR="00E27D42" w:rsidRPr="009D0AD2" w:rsidRDefault="00E27D42" w:rsidP="00E76986">
      <w:pPr>
        <w:spacing w:line="360" w:lineRule="auto"/>
        <w:rPr>
          <w:bCs/>
        </w:rPr>
      </w:pPr>
      <w:r w:rsidRPr="009D0AD2">
        <w:rPr>
          <w:bCs/>
        </w:rPr>
        <w:t>Mililitro</w:t>
      </w:r>
      <w:r w:rsidR="004D617E" w:rsidRPr="009D0AD2">
        <w:rPr>
          <w:bCs/>
        </w:rPr>
        <w:t xml:space="preserve"> (s)</w:t>
      </w:r>
    </w:p>
    <w:p w14:paraId="6FB7EE7B" w14:textId="77777777" w:rsidR="00E27D42" w:rsidRPr="009D0AD2" w:rsidRDefault="00E27D42" w:rsidP="00E76986">
      <w:pPr>
        <w:spacing w:line="360" w:lineRule="auto"/>
        <w:rPr>
          <w:bCs/>
        </w:rPr>
      </w:pPr>
      <w:r w:rsidRPr="009D0AD2">
        <w:rPr>
          <w:bCs/>
        </w:rPr>
        <w:t>Milhas por hora</w:t>
      </w:r>
    </w:p>
    <w:p w14:paraId="7E44E3E9" w14:textId="77777777" w:rsidR="00E27D42" w:rsidRPr="009D0AD2" w:rsidRDefault="00E27D42" w:rsidP="00E27D42">
      <w:pPr>
        <w:spacing w:line="360" w:lineRule="auto"/>
        <w:rPr>
          <w:bCs/>
        </w:rPr>
      </w:pPr>
      <w:r w:rsidRPr="009D0AD2">
        <w:rPr>
          <w:bCs/>
        </w:rPr>
        <w:t>Nível de significância estatística</w:t>
      </w:r>
    </w:p>
    <w:p w14:paraId="30BE37FF" w14:textId="14967D5E" w:rsidR="00E76986" w:rsidRPr="009D0AD2" w:rsidRDefault="00E76986" w:rsidP="00E27D42">
      <w:pPr>
        <w:spacing w:line="360" w:lineRule="auto"/>
        <w:rPr>
          <w:bCs/>
        </w:rPr>
      </w:pPr>
      <w:r w:rsidRPr="009D0AD2">
        <w:rPr>
          <w:bCs/>
        </w:rPr>
        <w:t>Resistência</w:t>
      </w:r>
    </w:p>
    <w:p w14:paraId="33E84BF8" w14:textId="77777777" w:rsidR="00E27D42" w:rsidRPr="009D0AD2" w:rsidRDefault="00E27D42" w:rsidP="00E27D42">
      <w:pPr>
        <w:spacing w:line="360" w:lineRule="auto"/>
        <w:rPr>
          <w:bCs/>
        </w:rPr>
      </w:pPr>
      <w:r w:rsidRPr="009D0AD2">
        <w:rPr>
          <w:bCs/>
        </w:rPr>
        <w:t>Quimioterapia</w:t>
      </w:r>
    </w:p>
    <w:p w14:paraId="71B73957" w14:textId="77777777" w:rsidR="00E27D42" w:rsidRPr="009D0AD2" w:rsidRDefault="00E27D42" w:rsidP="00E27D42">
      <w:pPr>
        <w:spacing w:line="360" w:lineRule="auto"/>
        <w:rPr>
          <w:bCs/>
        </w:rPr>
      </w:pPr>
      <w:r w:rsidRPr="009D0AD2">
        <w:rPr>
          <w:bCs/>
        </w:rPr>
        <w:t>Repetições</w:t>
      </w:r>
    </w:p>
    <w:p w14:paraId="1D1FAD0D" w14:textId="77777777" w:rsidR="00E27D42" w:rsidRPr="009D0AD2" w:rsidRDefault="00E27D42" w:rsidP="00E27D42">
      <w:pPr>
        <w:spacing w:line="360" w:lineRule="auto"/>
        <w:rPr>
          <w:bCs/>
        </w:rPr>
      </w:pPr>
      <w:r w:rsidRPr="009D0AD2">
        <w:rPr>
          <w:bCs/>
        </w:rPr>
        <w:t>Receptor hormonal</w:t>
      </w:r>
    </w:p>
    <w:p w14:paraId="633E9BAB" w14:textId="77777777" w:rsidR="00E27D42" w:rsidRPr="009D0AD2" w:rsidRDefault="00E27D42" w:rsidP="00E27D42">
      <w:pPr>
        <w:spacing w:line="360" w:lineRule="auto"/>
        <w:rPr>
          <w:bCs/>
        </w:rPr>
      </w:pPr>
      <w:r w:rsidRPr="009D0AD2">
        <w:rPr>
          <w:bCs/>
        </w:rPr>
        <w:t>Sobrevida global</w:t>
      </w:r>
    </w:p>
    <w:p w14:paraId="73E6E80D" w14:textId="77777777" w:rsidR="00E27D42" w:rsidRPr="009D0AD2" w:rsidRDefault="00E27D42" w:rsidP="00E27D42">
      <w:pPr>
        <w:spacing w:line="360" w:lineRule="auto"/>
        <w:rPr>
          <w:bCs/>
        </w:rPr>
      </w:pPr>
      <w:r w:rsidRPr="009D0AD2">
        <w:rPr>
          <w:bCs/>
        </w:rPr>
        <w:t>Sobrevida livre de progressão</w:t>
      </w:r>
    </w:p>
    <w:p w14:paraId="7C61415E" w14:textId="77777777" w:rsidR="00E27D42" w:rsidRPr="009D0AD2" w:rsidRDefault="00E27D42" w:rsidP="00E27D42">
      <w:pPr>
        <w:spacing w:line="360" w:lineRule="auto"/>
        <w:rPr>
          <w:bCs/>
        </w:rPr>
      </w:pPr>
      <w:r w:rsidRPr="009D0AD2">
        <w:rPr>
          <w:i/>
          <w:iCs/>
          <w:lang w:val="pt-PT"/>
        </w:rPr>
        <w:t>Statistical Package for the Social Sciences</w:t>
      </w:r>
      <w:r w:rsidRPr="009D0AD2">
        <w:rPr>
          <w:bCs/>
        </w:rPr>
        <w:t xml:space="preserve"> </w:t>
      </w:r>
    </w:p>
    <w:p w14:paraId="3A159CB9" w14:textId="1CC7182F" w:rsidR="00E27D42" w:rsidRPr="009D0AD2" w:rsidRDefault="00E27D42" w:rsidP="00E27D42">
      <w:pPr>
        <w:spacing w:line="360" w:lineRule="auto"/>
        <w:rPr>
          <w:bCs/>
        </w:rPr>
      </w:pPr>
      <w:r w:rsidRPr="009D0AD2">
        <w:rPr>
          <w:bCs/>
        </w:rPr>
        <w:t>Treinamento aeróbio</w:t>
      </w:r>
    </w:p>
    <w:p w14:paraId="6A2A3C7F" w14:textId="5341DD97" w:rsidR="00E27D42" w:rsidRPr="009D0AD2" w:rsidRDefault="00E27D42" w:rsidP="00E27D42">
      <w:pPr>
        <w:spacing w:line="360" w:lineRule="auto"/>
        <w:rPr>
          <w:bCs/>
        </w:rPr>
      </w:pPr>
      <w:r w:rsidRPr="009D0AD2">
        <w:rPr>
          <w:bCs/>
        </w:rPr>
        <w:t>Treinamento combinado</w:t>
      </w:r>
    </w:p>
    <w:p w14:paraId="01033005" w14:textId="6B4546F7" w:rsidR="00E27D42" w:rsidRPr="009D0AD2" w:rsidRDefault="00E27D42" w:rsidP="00E27D42">
      <w:pPr>
        <w:spacing w:line="360" w:lineRule="auto"/>
        <w:rPr>
          <w:bCs/>
        </w:rPr>
      </w:pPr>
      <w:r w:rsidRPr="009D0AD2">
        <w:rPr>
          <w:bCs/>
        </w:rPr>
        <w:t xml:space="preserve">Termo de </w:t>
      </w:r>
      <w:r w:rsidR="00CB2F79" w:rsidRPr="009D0AD2">
        <w:rPr>
          <w:bCs/>
        </w:rPr>
        <w:t>Consentimento</w:t>
      </w:r>
      <w:r w:rsidRPr="009D0AD2">
        <w:rPr>
          <w:bCs/>
        </w:rPr>
        <w:t xml:space="preserve"> Livre e Esclarecido</w:t>
      </w:r>
    </w:p>
    <w:p w14:paraId="1DF1C702" w14:textId="2E6258ED" w:rsidR="00E27D42" w:rsidRPr="009D0AD2" w:rsidRDefault="00E27D42" w:rsidP="00E27D42">
      <w:pPr>
        <w:spacing w:line="360" w:lineRule="auto"/>
        <w:rPr>
          <w:bCs/>
        </w:rPr>
      </w:pPr>
      <w:r w:rsidRPr="009D0AD2">
        <w:rPr>
          <w:bCs/>
        </w:rPr>
        <w:t>Treinamento de força</w:t>
      </w:r>
    </w:p>
    <w:p w14:paraId="5046413B" w14:textId="77777777" w:rsidR="00E27D42" w:rsidRPr="009D0AD2" w:rsidRDefault="00E27D42" w:rsidP="00E27D42">
      <w:pPr>
        <w:spacing w:line="360" w:lineRule="auto"/>
        <w:rPr>
          <w:bCs/>
        </w:rPr>
      </w:pPr>
      <w:r w:rsidRPr="009D0AD2">
        <w:rPr>
          <w:bCs/>
        </w:rPr>
        <w:t>Fator de crescimento de transformação beta</w:t>
      </w:r>
    </w:p>
    <w:p w14:paraId="32414CB3" w14:textId="77777777" w:rsidR="00E27D42" w:rsidRPr="009D0AD2" w:rsidRDefault="00E27D42" w:rsidP="00E27D42">
      <w:pPr>
        <w:spacing w:line="360" w:lineRule="auto"/>
        <w:rPr>
          <w:bCs/>
        </w:rPr>
      </w:pPr>
      <w:r w:rsidRPr="009D0AD2">
        <w:rPr>
          <w:bCs/>
        </w:rPr>
        <w:t>Fator de necrose tumoral alfa</w:t>
      </w:r>
    </w:p>
    <w:p w14:paraId="7BD5C436" w14:textId="207B13E2" w:rsidR="006E5ED6" w:rsidRPr="009D0AD2" w:rsidRDefault="00CB2F79" w:rsidP="00E27D42">
      <w:pPr>
        <w:spacing w:line="360" w:lineRule="auto"/>
        <w:rPr>
          <w:bCs/>
        </w:rPr>
      </w:pPr>
      <w:r w:rsidRPr="009D0AD2">
        <w:rPr>
          <w:bCs/>
        </w:rPr>
        <w:t>Velocidade de limiar anaeróbio</w:t>
      </w:r>
    </w:p>
    <w:p w14:paraId="138258E7" w14:textId="2C42F96E" w:rsidR="006E5ED6" w:rsidRPr="009D0AD2" w:rsidRDefault="00E27D42" w:rsidP="00E27D42">
      <w:pPr>
        <w:spacing w:line="360" w:lineRule="auto"/>
        <w:rPr>
          <w:bCs/>
        </w:rPr>
      </w:pPr>
      <w:r w:rsidRPr="009D0AD2">
        <w:rPr>
          <w:bCs/>
        </w:rPr>
        <w:t>Consumo de oxigênio</w:t>
      </w:r>
    </w:p>
    <w:p w14:paraId="19EB3BE2" w14:textId="19572D65" w:rsidR="006E5ED6" w:rsidRPr="009D0AD2" w:rsidRDefault="00E27D42" w:rsidP="00E27D42">
      <w:pPr>
        <w:spacing w:line="360" w:lineRule="auto"/>
        <w:rPr>
          <w:bCs/>
        </w:rPr>
      </w:pPr>
      <w:r w:rsidRPr="009D0AD2">
        <w:rPr>
          <w:bCs/>
        </w:rPr>
        <w:t>Consumo de oxigênio máximo</w:t>
      </w:r>
    </w:p>
    <w:p w14:paraId="526B5918" w14:textId="2C779679" w:rsidR="006E5ED6" w:rsidRPr="009D0AD2" w:rsidRDefault="00E27D42" w:rsidP="00E27D42">
      <w:pPr>
        <w:spacing w:line="360" w:lineRule="auto"/>
        <w:rPr>
          <w:bCs/>
        </w:rPr>
      </w:pPr>
      <w:r w:rsidRPr="009D0AD2">
        <w:rPr>
          <w:bCs/>
        </w:rPr>
        <w:t>Pico de consumo de oxigênio</w:t>
      </w:r>
    </w:p>
    <w:p w14:paraId="3FAF22FE" w14:textId="4A457D8B" w:rsidR="006E5ED6" w:rsidRPr="009D0AD2" w:rsidRDefault="00E27D42" w:rsidP="00E27D42">
      <w:pPr>
        <w:spacing w:line="360" w:lineRule="auto"/>
        <w:rPr>
          <w:bCs/>
        </w:rPr>
      </w:pPr>
      <w:r w:rsidRPr="009D0AD2">
        <w:rPr>
          <w:bCs/>
        </w:rPr>
        <w:t>Nanograma por mililitro</w:t>
      </w:r>
    </w:p>
    <w:p w14:paraId="33E8353A" w14:textId="1D06DEE4" w:rsidR="006E5ED6" w:rsidRPr="009D0AD2" w:rsidRDefault="00E76986" w:rsidP="00E27D42">
      <w:pPr>
        <w:spacing w:line="360" w:lineRule="auto"/>
        <w:rPr>
          <w:bCs/>
        </w:rPr>
      </w:pPr>
      <w:r w:rsidRPr="009D0AD2">
        <w:rPr>
          <w:bCs/>
        </w:rPr>
        <w:t>Reatância</w:t>
      </w:r>
    </w:p>
    <w:p w14:paraId="60927413" w14:textId="77777777" w:rsidR="006E5ED6" w:rsidRDefault="006E5ED6" w:rsidP="00E27D42">
      <w:pPr>
        <w:spacing w:line="360" w:lineRule="auto"/>
        <w:rPr>
          <w:bCs/>
        </w:rPr>
      </w:pPr>
    </w:p>
    <w:p w14:paraId="42C78A3F" w14:textId="77777777" w:rsidR="006E5ED6" w:rsidRDefault="006E5ED6" w:rsidP="00B96E19">
      <w:pPr>
        <w:rPr>
          <w:bCs/>
        </w:rPr>
      </w:pPr>
    </w:p>
    <w:p w14:paraId="7868DA9E" w14:textId="77777777" w:rsidR="006E5ED6" w:rsidRDefault="006E5ED6" w:rsidP="00B96E19">
      <w:pPr>
        <w:rPr>
          <w:bCs/>
        </w:rPr>
      </w:pPr>
    </w:p>
    <w:p w14:paraId="5A4CE22C" w14:textId="77777777" w:rsidR="006E5ED6" w:rsidRDefault="006E5ED6" w:rsidP="00B96E19">
      <w:pPr>
        <w:rPr>
          <w:bCs/>
        </w:rPr>
      </w:pPr>
    </w:p>
    <w:p w14:paraId="1D8CF48E" w14:textId="77777777" w:rsidR="006E5ED6" w:rsidRDefault="006E5ED6" w:rsidP="00B96E19">
      <w:pPr>
        <w:rPr>
          <w:bCs/>
        </w:rPr>
      </w:pPr>
    </w:p>
    <w:p w14:paraId="55CBA8B1" w14:textId="77777777" w:rsidR="006E5ED6" w:rsidRDefault="006E5ED6" w:rsidP="00B96E19">
      <w:pPr>
        <w:rPr>
          <w:bCs/>
        </w:rPr>
      </w:pPr>
    </w:p>
    <w:p w14:paraId="642F74FA" w14:textId="77777777" w:rsidR="006E5ED6" w:rsidRDefault="006E5ED6" w:rsidP="00B96E19">
      <w:pPr>
        <w:rPr>
          <w:bCs/>
        </w:rPr>
      </w:pPr>
    </w:p>
    <w:bookmarkEnd w:id="1"/>
    <w:bookmarkEnd w:id="9"/>
    <w:p w14:paraId="2B823306" w14:textId="77777777" w:rsidR="00130F63" w:rsidRPr="00C67BD7" w:rsidRDefault="00130F63" w:rsidP="00B96E19">
      <w:pPr>
        <w:rPr>
          <w:bCs/>
        </w:rPr>
        <w:sectPr w:rsidR="00130F63" w:rsidRPr="00C67BD7" w:rsidSect="00130F63">
          <w:type w:val="continuous"/>
          <w:pgSz w:w="11906" w:h="16838" w:code="9"/>
          <w:pgMar w:top="1418" w:right="1286" w:bottom="1418" w:left="1985" w:header="709" w:footer="709" w:gutter="0"/>
          <w:pgNumType w:start="1"/>
          <w:cols w:num="2" w:space="708" w:equalWidth="0">
            <w:col w:w="2406" w:space="708"/>
            <w:col w:w="5520"/>
          </w:cols>
          <w:docGrid w:linePitch="360"/>
        </w:sectPr>
      </w:pPr>
    </w:p>
    <w:p w14:paraId="7098B9AC" w14:textId="1B96825F" w:rsidR="000449CF" w:rsidRDefault="000449CF" w:rsidP="000449CF">
      <w:pPr>
        <w:pStyle w:val="Ttulo1"/>
        <w:numPr>
          <w:ilvl w:val="0"/>
          <w:numId w:val="0"/>
        </w:numPr>
        <w:spacing w:before="0" w:after="0"/>
        <w:jc w:val="center"/>
        <w:rPr>
          <w:b w:val="0"/>
          <w:sz w:val="28"/>
          <w:szCs w:val="28"/>
        </w:rPr>
      </w:pPr>
      <w:r>
        <w:rPr>
          <w:b w:val="0"/>
          <w:sz w:val="28"/>
          <w:szCs w:val="28"/>
        </w:rPr>
        <w:lastRenderedPageBreak/>
        <w:t>LISTA DE FIGURAS, GRÁFICOS E TABELAS</w:t>
      </w:r>
    </w:p>
    <w:p w14:paraId="227283E8" w14:textId="77777777" w:rsidR="00855E0A" w:rsidRDefault="00855E0A">
      <w:pPr>
        <w:rPr>
          <w:b/>
          <w:sz w:val="28"/>
          <w:szCs w:val="28"/>
        </w:rPr>
      </w:pPr>
    </w:p>
    <w:p w14:paraId="5D249DF4" w14:textId="77777777" w:rsidR="00855E0A" w:rsidRDefault="00855E0A">
      <w:pPr>
        <w:rPr>
          <w:b/>
          <w:sz w:val="28"/>
          <w:szCs w:val="28"/>
        </w:rPr>
      </w:pPr>
    </w:p>
    <w:p w14:paraId="21BE6198" w14:textId="77777777" w:rsidR="00855E0A" w:rsidRDefault="00855E0A">
      <w:pPr>
        <w:rPr>
          <w:b/>
          <w:sz w:val="28"/>
          <w:szCs w:val="28"/>
        </w:rPr>
      </w:pPr>
    </w:p>
    <w:p w14:paraId="29D01036" w14:textId="77777777" w:rsidR="00855E0A" w:rsidRDefault="00855E0A">
      <w:pPr>
        <w:rPr>
          <w:b/>
          <w:sz w:val="28"/>
          <w:szCs w:val="28"/>
        </w:rPr>
      </w:pPr>
    </w:p>
    <w:p w14:paraId="6E21F3D0" w14:textId="78FD4832" w:rsidR="00855E0A" w:rsidRDefault="00855E0A" w:rsidP="00855E0A">
      <w:pPr>
        <w:spacing w:after="200" w:line="360" w:lineRule="auto"/>
        <w:jc w:val="both"/>
      </w:pPr>
      <w:r>
        <w:t xml:space="preserve">Figura 01. </w:t>
      </w:r>
      <w:r w:rsidRPr="006C1DB1">
        <w:t>Alterações inflamatórias associadas à obesidade/sobrepeso.</w:t>
      </w:r>
      <w:r>
        <w:t>.......</w:t>
      </w:r>
      <w:r w:rsidR="00005BC0">
        <w:t>........</w:t>
      </w:r>
      <w:r w:rsidR="00176ABB">
        <w:t>.....</w:t>
      </w:r>
      <w:r w:rsidR="00005BC0">
        <w:t>....</w:t>
      </w:r>
      <w:r>
        <w:t>...  1</w:t>
      </w:r>
      <w:r w:rsidR="00176ABB">
        <w:t>4</w:t>
      </w:r>
    </w:p>
    <w:p w14:paraId="2CE9A982" w14:textId="5D5516EE" w:rsidR="00A805CD" w:rsidRDefault="00A805CD" w:rsidP="00855E0A">
      <w:pPr>
        <w:spacing w:after="200" w:line="360" w:lineRule="auto"/>
        <w:jc w:val="both"/>
      </w:pPr>
      <w:r>
        <w:t>Figura 02. Delineamento do estudo ...............................................................</w:t>
      </w:r>
      <w:r w:rsidR="00005BC0">
        <w:t>........</w:t>
      </w:r>
      <w:r w:rsidR="00176ABB">
        <w:t>......</w:t>
      </w:r>
      <w:r w:rsidR="00005BC0">
        <w:t>...</w:t>
      </w:r>
      <w:r>
        <w:t>..</w:t>
      </w:r>
      <w:r w:rsidR="00176ABB">
        <w:t>. 27</w:t>
      </w:r>
    </w:p>
    <w:p w14:paraId="5A316E5E" w14:textId="0D996BC0" w:rsidR="00855E0A" w:rsidRDefault="00855E0A" w:rsidP="00855E0A">
      <w:pPr>
        <w:spacing w:after="200" w:line="360" w:lineRule="auto"/>
        <w:jc w:val="both"/>
        <w:rPr>
          <w:lang w:val="fr-FR"/>
        </w:rPr>
      </w:pPr>
      <w:r>
        <w:rPr>
          <w:lang w:val="pt-PT"/>
        </w:rPr>
        <w:t xml:space="preserve">Tabela 01. </w:t>
      </w:r>
      <w:r w:rsidRPr="00A725EE">
        <w:rPr>
          <w:lang w:val="fr-FR"/>
        </w:rPr>
        <w:t>Planejamento do treinamento de força</w:t>
      </w:r>
      <w:r>
        <w:rPr>
          <w:lang w:val="fr-FR"/>
        </w:rPr>
        <w:t xml:space="preserve"> ao longo das semanas.....</w:t>
      </w:r>
      <w:r w:rsidR="00005BC0">
        <w:rPr>
          <w:lang w:val="fr-FR"/>
        </w:rPr>
        <w:t>.....</w:t>
      </w:r>
      <w:r w:rsidR="00176ABB">
        <w:rPr>
          <w:lang w:val="fr-FR"/>
        </w:rPr>
        <w:t>..</w:t>
      </w:r>
      <w:r w:rsidR="00005BC0">
        <w:rPr>
          <w:lang w:val="fr-FR"/>
        </w:rPr>
        <w:t>...</w:t>
      </w:r>
      <w:r w:rsidR="00176ABB">
        <w:rPr>
          <w:lang w:val="fr-FR"/>
        </w:rPr>
        <w:t>......</w:t>
      </w:r>
      <w:r w:rsidR="00005BC0">
        <w:rPr>
          <w:lang w:val="fr-FR"/>
        </w:rPr>
        <w:t>.</w:t>
      </w:r>
      <w:r>
        <w:rPr>
          <w:lang w:val="fr-FR"/>
        </w:rPr>
        <w:t xml:space="preserve">...  </w:t>
      </w:r>
      <w:r w:rsidR="00176ABB">
        <w:rPr>
          <w:lang w:val="fr-FR"/>
        </w:rPr>
        <w:t>28</w:t>
      </w:r>
    </w:p>
    <w:p w14:paraId="1D368E3A" w14:textId="59838613" w:rsidR="00176ABB" w:rsidRDefault="00855E0A" w:rsidP="00855E0A">
      <w:pPr>
        <w:spacing w:after="200" w:line="360" w:lineRule="auto"/>
        <w:jc w:val="both"/>
        <w:rPr>
          <w:lang w:val="fr-FR"/>
        </w:rPr>
      </w:pPr>
      <w:r>
        <w:rPr>
          <w:lang w:val="pt-PT"/>
        </w:rPr>
        <w:t xml:space="preserve">Tabela 02. </w:t>
      </w:r>
      <w:r w:rsidRPr="00A725EE">
        <w:rPr>
          <w:lang w:val="fr-FR"/>
        </w:rPr>
        <w:t xml:space="preserve">Planejamento do treinamento </w:t>
      </w:r>
      <w:r>
        <w:rPr>
          <w:lang w:val="fr-FR"/>
        </w:rPr>
        <w:t>aeróbio ao longo das semanas........</w:t>
      </w:r>
      <w:r w:rsidR="00005BC0">
        <w:rPr>
          <w:lang w:val="fr-FR"/>
        </w:rPr>
        <w:t>..</w:t>
      </w:r>
      <w:r w:rsidR="00176ABB">
        <w:rPr>
          <w:lang w:val="fr-FR"/>
        </w:rPr>
        <w:t>.........</w:t>
      </w:r>
      <w:r w:rsidR="00005BC0">
        <w:rPr>
          <w:lang w:val="fr-FR"/>
        </w:rPr>
        <w:t>.......</w:t>
      </w:r>
      <w:r>
        <w:rPr>
          <w:lang w:val="fr-FR"/>
        </w:rPr>
        <w:t>.</w:t>
      </w:r>
      <w:r w:rsidR="00176ABB">
        <w:rPr>
          <w:lang w:val="fr-FR"/>
        </w:rPr>
        <w:t xml:space="preserve"> 29</w:t>
      </w:r>
    </w:p>
    <w:p w14:paraId="15078FE0" w14:textId="2963B35C" w:rsidR="00176ABB" w:rsidRDefault="00176ABB" w:rsidP="00176ABB">
      <w:pPr>
        <w:spacing w:after="200" w:line="360" w:lineRule="auto"/>
        <w:jc w:val="both"/>
      </w:pPr>
      <w:r>
        <w:t xml:space="preserve">Tabela 03. </w:t>
      </w:r>
      <w:r w:rsidRPr="00855E0A">
        <w:t>Escala CR10 de Borg (1982) modificada por Foster et. al. (2001)</w:t>
      </w:r>
      <w:r>
        <w:t xml:space="preserve"> </w:t>
      </w:r>
      <w:r w:rsidRPr="00855E0A">
        <w:t>.</w:t>
      </w:r>
      <w:r>
        <w:t>................  30</w:t>
      </w:r>
    </w:p>
    <w:p w14:paraId="24BA3FA6" w14:textId="7E8D044F" w:rsidR="00176ABB" w:rsidRDefault="00176ABB">
      <w:pPr>
        <w:rPr>
          <w:lang w:val="fr-FR"/>
        </w:rPr>
      </w:pPr>
      <w:r>
        <w:rPr>
          <w:lang w:val="fr-FR"/>
        </w:rPr>
        <w:br w:type="page"/>
      </w:r>
    </w:p>
    <w:p w14:paraId="18289BB9" w14:textId="2A9E42E6" w:rsidR="00176ABB" w:rsidRDefault="00176ABB" w:rsidP="00176ABB">
      <w:pPr>
        <w:pStyle w:val="Ttulo1"/>
        <w:numPr>
          <w:ilvl w:val="0"/>
          <w:numId w:val="0"/>
        </w:numPr>
        <w:spacing w:before="0" w:after="0"/>
        <w:jc w:val="center"/>
        <w:rPr>
          <w:b w:val="0"/>
          <w:sz w:val="28"/>
          <w:szCs w:val="28"/>
        </w:rPr>
      </w:pPr>
      <w:r>
        <w:rPr>
          <w:b w:val="0"/>
          <w:sz w:val="28"/>
          <w:szCs w:val="28"/>
        </w:rPr>
        <w:lastRenderedPageBreak/>
        <w:t>SUMÁRIO</w:t>
      </w:r>
    </w:p>
    <w:p w14:paraId="06B4A684" w14:textId="702C4137" w:rsidR="00176ABB" w:rsidRPr="00176ABB" w:rsidRDefault="00176ABB" w:rsidP="00176ABB">
      <w:pPr>
        <w:spacing w:line="360" w:lineRule="auto"/>
        <w:ind w:right="-154"/>
        <w:jc w:val="both"/>
        <w:rPr>
          <w:b/>
        </w:rPr>
      </w:pPr>
      <w:r w:rsidRPr="00176ABB">
        <w:rPr>
          <w:b/>
        </w:rPr>
        <w:t>1. INTRODUÇÃO</w:t>
      </w:r>
      <w:r>
        <w:rPr>
          <w:b/>
        </w:rPr>
        <w:t xml:space="preserve"> ........................................................................................................ 10</w:t>
      </w:r>
    </w:p>
    <w:p w14:paraId="647579D3" w14:textId="5663CD75" w:rsidR="00176ABB" w:rsidRPr="00176ABB" w:rsidRDefault="00176ABB" w:rsidP="00176ABB">
      <w:pPr>
        <w:spacing w:line="360" w:lineRule="auto"/>
        <w:ind w:right="-154" w:firstLine="708"/>
        <w:jc w:val="both"/>
        <w:rPr>
          <w:b/>
        </w:rPr>
      </w:pPr>
      <w:r w:rsidRPr="00176ABB">
        <w:rPr>
          <w:b/>
        </w:rPr>
        <w:t>1.1.</w:t>
      </w:r>
      <w:r w:rsidRPr="00176ABB">
        <w:rPr>
          <w:b/>
        </w:rPr>
        <w:tab/>
        <w:t>Obesidade, adiponectina e risco de câncer</w:t>
      </w:r>
      <w:r>
        <w:rPr>
          <w:b/>
        </w:rPr>
        <w:t xml:space="preserve"> ......................................... 12</w:t>
      </w:r>
    </w:p>
    <w:p w14:paraId="22C49D5B" w14:textId="743E8469" w:rsidR="00176ABB" w:rsidRPr="00176ABB" w:rsidRDefault="00176ABB" w:rsidP="00176ABB">
      <w:pPr>
        <w:spacing w:line="360" w:lineRule="auto"/>
        <w:ind w:right="-154" w:firstLine="708"/>
        <w:jc w:val="both"/>
        <w:rPr>
          <w:b/>
        </w:rPr>
      </w:pPr>
      <w:r w:rsidRPr="00176ABB">
        <w:rPr>
          <w:b/>
        </w:rPr>
        <w:t>1.2.</w:t>
      </w:r>
      <w:r w:rsidRPr="00176ABB">
        <w:rPr>
          <w:b/>
        </w:rPr>
        <w:tab/>
        <w:t>Atividade física em pacientes com câncer de mama</w:t>
      </w:r>
      <w:r>
        <w:rPr>
          <w:b/>
        </w:rPr>
        <w:t xml:space="preserve"> .......................... 17</w:t>
      </w:r>
    </w:p>
    <w:p w14:paraId="0BBE4C6F" w14:textId="426F7D1F" w:rsidR="00176ABB" w:rsidRPr="00176ABB" w:rsidRDefault="00176ABB" w:rsidP="00176ABB">
      <w:pPr>
        <w:spacing w:line="360" w:lineRule="auto"/>
        <w:ind w:right="-154"/>
        <w:jc w:val="both"/>
        <w:rPr>
          <w:b/>
        </w:rPr>
      </w:pPr>
      <w:r w:rsidRPr="00176ABB">
        <w:rPr>
          <w:b/>
        </w:rPr>
        <w:t>2. JUSTIFICATIVA</w:t>
      </w:r>
      <w:r>
        <w:rPr>
          <w:b/>
        </w:rPr>
        <w:t xml:space="preserve"> ..................................................................................................... 22</w:t>
      </w:r>
    </w:p>
    <w:p w14:paraId="698889A9" w14:textId="62750EDD" w:rsidR="00176ABB" w:rsidRPr="00176ABB" w:rsidRDefault="00176ABB" w:rsidP="00176ABB">
      <w:pPr>
        <w:spacing w:line="360" w:lineRule="auto"/>
        <w:ind w:right="-154"/>
        <w:jc w:val="both"/>
        <w:rPr>
          <w:b/>
        </w:rPr>
      </w:pPr>
      <w:r w:rsidRPr="00176ABB">
        <w:rPr>
          <w:b/>
        </w:rPr>
        <w:t>3. OBJETIVOS</w:t>
      </w:r>
      <w:r>
        <w:rPr>
          <w:b/>
        </w:rPr>
        <w:t xml:space="preserve"> ............................................................................................................. 23</w:t>
      </w:r>
    </w:p>
    <w:p w14:paraId="5FC7D4EC" w14:textId="7ED465F8" w:rsidR="00176ABB" w:rsidRPr="00176ABB" w:rsidRDefault="00176ABB" w:rsidP="00176ABB">
      <w:pPr>
        <w:spacing w:line="360" w:lineRule="auto"/>
        <w:ind w:right="-154" w:firstLine="708"/>
        <w:jc w:val="both"/>
        <w:rPr>
          <w:b/>
        </w:rPr>
      </w:pPr>
      <w:r w:rsidRPr="00176ABB">
        <w:rPr>
          <w:b/>
        </w:rPr>
        <w:t>3.1 Objetivo Geral</w:t>
      </w:r>
      <w:r>
        <w:rPr>
          <w:b/>
        </w:rPr>
        <w:t xml:space="preserve"> ............................................................................................ 23</w:t>
      </w:r>
    </w:p>
    <w:p w14:paraId="3E3F5DC7" w14:textId="2F989220" w:rsidR="00176ABB" w:rsidRPr="00176ABB" w:rsidRDefault="00176ABB" w:rsidP="00176ABB">
      <w:pPr>
        <w:spacing w:line="360" w:lineRule="auto"/>
        <w:ind w:right="-154" w:firstLine="708"/>
        <w:jc w:val="both"/>
        <w:rPr>
          <w:b/>
        </w:rPr>
      </w:pPr>
      <w:r w:rsidRPr="00176ABB">
        <w:rPr>
          <w:b/>
        </w:rPr>
        <w:t>3.2 Objetivos Específicos</w:t>
      </w:r>
      <w:r>
        <w:rPr>
          <w:b/>
        </w:rPr>
        <w:t xml:space="preserve"> .........</w:t>
      </w:r>
      <w:r w:rsidR="00525580">
        <w:rPr>
          <w:b/>
        </w:rPr>
        <w:t>.</w:t>
      </w:r>
      <w:r>
        <w:rPr>
          <w:b/>
        </w:rPr>
        <w:t>........................................................................ 23</w:t>
      </w:r>
    </w:p>
    <w:p w14:paraId="4742CD3B" w14:textId="712576CB" w:rsidR="00176ABB" w:rsidRPr="00176ABB" w:rsidRDefault="00176ABB" w:rsidP="00176ABB">
      <w:pPr>
        <w:spacing w:line="360" w:lineRule="auto"/>
        <w:ind w:right="-154"/>
        <w:jc w:val="both"/>
        <w:rPr>
          <w:b/>
        </w:rPr>
      </w:pPr>
      <w:r w:rsidRPr="00176ABB">
        <w:rPr>
          <w:b/>
        </w:rPr>
        <w:t>4. METODOLOGIA</w:t>
      </w:r>
      <w:r>
        <w:rPr>
          <w:b/>
        </w:rPr>
        <w:t xml:space="preserve"> .................................................................................................... 24</w:t>
      </w:r>
    </w:p>
    <w:p w14:paraId="395A83CE" w14:textId="7463A0D1" w:rsidR="00176ABB" w:rsidRPr="00176ABB" w:rsidRDefault="00176ABB" w:rsidP="00176ABB">
      <w:pPr>
        <w:spacing w:line="360" w:lineRule="auto"/>
        <w:ind w:right="-154" w:firstLine="708"/>
        <w:jc w:val="both"/>
        <w:rPr>
          <w:b/>
          <w:bCs/>
          <w:lang w:val="pt-PT"/>
        </w:rPr>
      </w:pPr>
      <w:r w:rsidRPr="00176ABB">
        <w:rPr>
          <w:b/>
        </w:rPr>
        <w:t>4.1.</w:t>
      </w:r>
      <w:r w:rsidRPr="00176ABB">
        <w:rPr>
          <w:b/>
          <w:bCs/>
          <w:lang w:val="pt-PT"/>
        </w:rPr>
        <w:t xml:space="preserve"> Tipo de Estudo</w:t>
      </w:r>
      <w:r>
        <w:rPr>
          <w:b/>
          <w:bCs/>
          <w:lang w:val="pt-PT"/>
        </w:rPr>
        <w:t xml:space="preserve"> ........................................................................................... 24</w:t>
      </w:r>
    </w:p>
    <w:p w14:paraId="2EBC4A38" w14:textId="5D00D5B3" w:rsidR="00176ABB" w:rsidRPr="00176ABB" w:rsidRDefault="00176ABB" w:rsidP="00176ABB">
      <w:pPr>
        <w:spacing w:line="360" w:lineRule="auto"/>
        <w:ind w:right="-154" w:firstLine="708"/>
        <w:jc w:val="both"/>
        <w:rPr>
          <w:b/>
          <w:bCs/>
          <w:lang w:val="pt-PT"/>
        </w:rPr>
      </w:pPr>
      <w:r w:rsidRPr="00176ABB">
        <w:rPr>
          <w:b/>
          <w:bCs/>
          <w:lang w:val="pt-PT"/>
        </w:rPr>
        <w:t>4.2 . População do Estudo</w:t>
      </w:r>
      <w:r>
        <w:rPr>
          <w:b/>
          <w:bCs/>
          <w:lang w:val="pt-PT"/>
        </w:rPr>
        <w:t xml:space="preserve"> ................................................................................ 24</w:t>
      </w:r>
    </w:p>
    <w:p w14:paraId="167DCC62" w14:textId="6E416088" w:rsidR="00176ABB" w:rsidRPr="00176ABB" w:rsidRDefault="00176ABB" w:rsidP="00176ABB">
      <w:pPr>
        <w:spacing w:line="360" w:lineRule="auto"/>
        <w:ind w:left="708" w:right="-154" w:firstLine="708"/>
        <w:jc w:val="both"/>
        <w:rPr>
          <w:b/>
          <w:bCs/>
          <w:lang w:val="pt-PT"/>
        </w:rPr>
      </w:pPr>
      <w:r w:rsidRPr="00176ABB">
        <w:rPr>
          <w:b/>
          <w:bCs/>
          <w:lang w:val="pt-PT"/>
        </w:rPr>
        <w:t>4.2.1. Cálculo Amostral</w:t>
      </w:r>
      <w:r>
        <w:rPr>
          <w:b/>
          <w:bCs/>
          <w:lang w:val="pt-PT"/>
        </w:rPr>
        <w:t xml:space="preserve"> ........................................................................ 24</w:t>
      </w:r>
    </w:p>
    <w:p w14:paraId="4F144D63" w14:textId="01C09701" w:rsidR="00176ABB" w:rsidRPr="00176ABB" w:rsidRDefault="00176ABB" w:rsidP="00176ABB">
      <w:pPr>
        <w:spacing w:line="360" w:lineRule="auto"/>
        <w:ind w:left="708" w:right="-154" w:firstLine="708"/>
        <w:jc w:val="both"/>
        <w:rPr>
          <w:b/>
          <w:bCs/>
          <w:lang w:val="pt-PT"/>
        </w:rPr>
      </w:pPr>
      <w:r w:rsidRPr="00176ABB">
        <w:rPr>
          <w:b/>
          <w:bCs/>
          <w:lang w:val="pt-PT"/>
        </w:rPr>
        <w:t>4.2.2. Critérios de Inclusão</w:t>
      </w:r>
      <w:r>
        <w:rPr>
          <w:b/>
          <w:bCs/>
          <w:lang w:val="pt-PT"/>
        </w:rPr>
        <w:t xml:space="preserve"> ................................................................... 24</w:t>
      </w:r>
    </w:p>
    <w:p w14:paraId="216FC27F" w14:textId="799089E5" w:rsidR="00176ABB" w:rsidRPr="00176ABB" w:rsidRDefault="00176ABB" w:rsidP="00176ABB">
      <w:pPr>
        <w:spacing w:line="360" w:lineRule="auto"/>
        <w:ind w:left="708" w:right="-154" w:firstLine="708"/>
        <w:jc w:val="both"/>
        <w:rPr>
          <w:b/>
          <w:bCs/>
          <w:lang w:val="pt-PT"/>
        </w:rPr>
      </w:pPr>
      <w:r w:rsidRPr="00176ABB">
        <w:rPr>
          <w:b/>
          <w:bCs/>
          <w:lang w:val="pt-PT"/>
        </w:rPr>
        <w:t>4.2.3. Critérios de Exclusão</w:t>
      </w:r>
      <w:r>
        <w:rPr>
          <w:b/>
          <w:bCs/>
          <w:lang w:val="pt-PT"/>
        </w:rPr>
        <w:t xml:space="preserve"> .................................................................. 24</w:t>
      </w:r>
    </w:p>
    <w:p w14:paraId="3F9B54A2" w14:textId="58C529E0" w:rsidR="00176ABB" w:rsidRPr="00176ABB" w:rsidRDefault="00176ABB" w:rsidP="00176ABB">
      <w:pPr>
        <w:spacing w:line="360" w:lineRule="auto"/>
        <w:ind w:right="-154" w:firstLine="708"/>
        <w:jc w:val="both"/>
        <w:rPr>
          <w:b/>
          <w:bCs/>
          <w:lang w:val="pt-PT"/>
        </w:rPr>
      </w:pPr>
      <w:r w:rsidRPr="00176ABB">
        <w:rPr>
          <w:b/>
          <w:bCs/>
          <w:lang w:val="pt-PT"/>
        </w:rPr>
        <w:t>4.3. Local do Estudo</w:t>
      </w:r>
      <w:r>
        <w:rPr>
          <w:b/>
          <w:bCs/>
          <w:lang w:val="pt-PT"/>
        </w:rPr>
        <w:t xml:space="preserve"> .......................................................................................... 25</w:t>
      </w:r>
    </w:p>
    <w:p w14:paraId="2D81994D" w14:textId="1629B99A" w:rsidR="00176ABB" w:rsidRPr="00176ABB" w:rsidRDefault="00176ABB" w:rsidP="00176ABB">
      <w:pPr>
        <w:spacing w:line="360" w:lineRule="auto"/>
        <w:ind w:right="-154" w:firstLine="708"/>
        <w:jc w:val="both"/>
        <w:rPr>
          <w:b/>
          <w:bCs/>
          <w:lang w:val="pt-PT"/>
        </w:rPr>
      </w:pPr>
      <w:r w:rsidRPr="00176ABB">
        <w:rPr>
          <w:b/>
          <w:bCs/>
          <w:lang w:val="pt-PT"/>
        </w:rPr>
        <w:t>4.4. Aspectos Éticos</w:t>
      </w:r>
      <w:r>
        <w:rPr>
          <w:b/>
          <w:bCs/>
          <w:lang w:val="pt-PT"/>
        </w:rPr>
        <w:t xml:space="preserve"> ........................................................................................... 25</w:t>
      </w:r>
    </w:p>
    <w:p w14:paraId="29A20CE2" w14:textId="05F43F42" w:rsidR="00176ABB" w:rsidRPr="00176ABB" w:rsidRDefault="00176ABB" w:rsidP="00176ABB">
      <w:pPr>
        <w:spacing w:line="360" w:lineRule="auto"/>
        <w:ind w:right="-154" w:firstLine="708"/>
        <w:jc w:val="both"/>
        <w:rPr>
          <w:b/>
          <w:bCs/>
          <w:lang w:val="pt-PT"/>
        </w:rPr>
      </w:pPr>
      <w:r w:rsidRPr="00176ABB">
        <w:rPr>
          <w:b/>
          <w:bCs/>
          <w:lang w:val="pt-PT"/>
        </w:rPr>
        <w:t>4.5. Delineamento Experimental</w:t>
      </w:r>
      <w:r>
        <w:rPr>
          <w:b/>
          <w:bCs/>
          <w:lang w:val="pt-PT"/>
        </w:rPr>
        <w:t xml:space="preserve"> ...................................................................... 26</w:t>
      </w:r>
    </w:p>
    <w:p w14:paraId="5B64BDF4" w14:textId="78956563" w:rsidR="00176ABB" w:rsidRPr="00176ABB" w:rsidRDefault="00176ABB" w:rsidP="00176ABB">
      <w:pPr>
        <w:spacing w:line="360" w:lineRule="auto"/>
        <w:ind w:right="-154" w:firstLine="708"/>
        <w:jc w:val="both"/>
        <w:rPr>
          <w:b/>
          <w:bCs/>
          <w:lang w:val="pt-PT"/>
        </w:rPr>
      </w:pPr>
      <w:r w:rsidRPr="00176ABB">
        <w:rPr>
          <w:b/>
          <w:bCs/>
          <w:lang w:val="pt-PT"/>
        </w:rPr>
        <w:t>4.6.  Protocolos de Treinamento</w:t>
      </w:r>
      <w:r>
        <w:rPr>
          <w:b/>
          <w:bCs/>
          <w:lang w:val="pt-PT"/>
        </w:rPr>
        <w:t xml:space="preserve"> ...................................................................... 28</w:t>
      </w:r>
    </w:p>
    <w:p w14:paraId="3AAC2295" w14:textId="1DFA5071" w:rsidR="00176ABB" w:rsidRPr="00176ABB" w:rsidRDefault="00176ABB" w:rsidP="00176ABB">
      <w:pPr>
        <w:spacing w:line="360" w:lineRule="auto"/>
        <w:ind w:right="-154" w:firstLine="708"/>
        <w:jc w:val="both"/>
        <w:rPr>
          <w:b/>
          <w:bCs/>
          <w:lang w:val="pt-PT"/>
        </w:rPr>
      </w:pPr>
      <w:r w:rsidRPr="00176ABB">
        <w:rPr>
          <w:b/>
          <w:bCs/>
          <w:lang w:val="pt-PT"/>
        </w:rPr>
        <w:tab/>
        <w:t>4.6.1. Treinamento de Força</w:t>
      </w:r>
      <w:r>
        <w:rPr>
          <w:b/>
          <w:bCs/>
          <w:lang w:val="pt-PT"/>
        </w:rPr>
        <w:t xml:space="preserve"> ................................................................ 28</w:t>
      </w:r>
    </w:p>
    <w:p w14:paraId="16AC6367" w14:textId="43B3ADF0" w:rsidR="00176ABB" w:rsidRPr="00176ABB" w:rsidRDefault="00176ABB" w:rsidP="00176ABB">
      <w:pPr>
        <w:spacing w:line="360" w:lineRule="auto"/>
        <w:ind w:right="-154" w:firstLine="708"/>
        <w:jc w:val="both"/>
        <w:rPr>
          <w:b/>
          <w:bCs/>
          <w:lang w:val="pt-PT"/>
        </w:rPr>
      </w:pPr>
      <w:r w:rsidRPr="00176ABB">
        <w:rPr>
          <w:b/>
          <w:bCs/>
          <w:lang w:val="pt-PT"/>
        </w:rPr>
        <w:tab/>
        <w:t xml:space="preserve">4.6.2. Treinamento Combinado </w:t>
      </w:r>
      <w:r>
        <w:rPr>
          <w:b/>
          <w:bCs/>
          <w:lang w:val="pt-PT"/>
        </w:rPr>
        <w:t>........................................................... 28</w:t>
      </w:r>
    </w:p>
    <w:p w14:paraId="01B8867A" w14:textId="14BA296D" w:rsidR="00176ABB" w:rsidRPr="00176ABB" w:rsidRDefault="00176ABB" w:rsidP="00176ABB">
      <w:pPr>
        <w:spacing w:line="360" w:lineRule="auto"/>
        <w:ind w:right="-154" w:firstLine="708"/>
        <w:jc w:val="both"/>
        <w:rPr>
          <w:b/>
          <w:bCs/>
          <w:lang w:val="pt-PT"/>
        </w:rPr>
      </w:pPr>
      <w:r w:rsidRPr="00176ABB">
        <w:rPr>
          <w:b/>
          <w:bCs/>
          <w:lang w:val="pt-PT"/>
        </w:rPr>
        <w:t>4.7. Avaliações</w:t>
      </w:r>
      <w:r>
        <w:rPr>
          <w:b/>
          <w:bCs/>
          <w:lang w:val="pt-PT"/>
        </w:rPr>
        <w:t xml:space="preserve"> ................................................................................................... 30</w:t>
      </w:r>
    </w:p>
    <w:p w14:paraId="018A9178" w14:textId="1AC5466D" w:rsidR="00176ABB" w:rsidRPr="00176ABB" w:rsidRDefault="00176ABB" w:rsidP="00176ABB">
      <w:pPr>
        <w:spacing w:line="360" w:lineRule="auto"/>
        <w:ind w:left="708" w:right="-154" w:firstLine="708"/>
        <w:jc w:val="both"/>
        <w:rPr>
          <w:b/>
          <w:bCs/>
          <w:lang w:val="pt-PT"/>
        </w:rPr>
      </w:pPr>
      <w:r w:rsidRPr="00176ABB">
        <w:rPr>
          <w:b/>
          <w:bCs/>
          <w:lang w:val="pt-PT"/>
        </w:rPr>
        <w:t>4.7.1. Avaliação Antropométrica</w:t>
      </w:r>
      <w:r>
        <w:rPr>
          <w:b/>
          <w:bCs/>
          <w:lang w:val="pt-PT"/>
        </w:rPr>
        <w:t xml:space="preserve"> ......................................................... 30</w:t>
      </w:r>
    </w:p>
    <w:p w14:paraId="629D007F" w14:textId="70DBC765" w:rsidR="00176ABB" w:rsidRPr="00176ABB" w:rsidRDefault="00176ABB" w:rsidP="00176ABB">
      <w:pPr>
        <w:spacing w:line="360" w:lineRule="auto"/>
        <w:ind w:left="708" w:right="-154" w:firstLine="708"/>
        <w:jc w:val="both"/>
        <w:rPr>
          <w:b/>
          <w:bCs/>
          <w:lang w:val="pt-PT"/>
        </w:rPr>
      </w:pPr>
      <w:r w:rsidRPr="00176ABB">
        <w:rPr>
          <w:b/>
          <w:bCs/>
          <w:lang w:val="pt-PT"/>
        </w:rPr>
        <w:t>4.7.2. Avaliação do Desempenho Muscular</w:t>
      </w:r>
      <w:r>
        <w:rPr>
          <w:b/>
          <w:bCs/>
          <w:lang w:val="pt-PT"/>
        </w:rPr>
        <w:t xml:space="preserve"> ........................................ 30</w:t>
      </w:r>
    </w:p>
    <w:p w14:paraId="066E38E6" w14:textId="13914D99" w:rsidR="00176ABB" w:rsidRPr="00176ABB" w:rsidRDefault="00176ABB" w:rsidP="00176ABB">
      <w:pPr>
        <w:spacing w:line="360" w:lineRule="auto"/>
        <w:ind w:left="708" w:right="-154" w:firstLine="708"/>
        <w:jc w:val="both"/>
        <w:rPr>
          <w:b/>
          <w:bCs/>
          <w:lang w:val="pt-PT"/>
        </w:rPr>
      </w:pPr>
      <w:r w:rsidRPr="00176ABB">
        <w:rPr>
          <w:b/>
          <w:bCs/>
          <w:lang w:val="pt-PT"/>
        </w:rPr>
        <w:t>4.7.3. Avaliaçaõ da Composição Corporal</w:t>
      </w:r>
      <w:r>
        <w:rPr>
          <w:b/>
          <w:bCs/>
          <w:lang w:val="pt-PT"/>
        </w:rPr>
        <w:t xml:space="preserve">  ......................................... 31</w:t>
      </w:r>
    </w:p>
    <w:p w14:paraId="7135CAF8" w14:textId="781126CC" w:rsidR="00176ABB" w:rsidRPr="00176ABB" w:rsidRDefault="00176ABB" w:rsidP="00176ABB">
      <w:pPr>
        <w:spacing w:line="360" w:lineRule="auto"/>
        <w:ind w:left="708" w:right="-154" w:firstLine="708"/>
        <w:jc w:val="both"/>
        <w:rPr>
          <w:b/>
          <w:bCs/>
          <w:lang w:val="pt-PT"/>
        </w:rPr>
      </w:pPr>
      <w:r w:rsidRPr="00176ABB">
        <w:rPr>
          <w:b/>
          <w:bCs/>
          <w:lang w:val="pt-PT"/>
        </w:rPr>
        <w:t>4.7.4. Avaliação da Integridade Celular</w:t>
      </w:r>
      <w:r>
        <w:rPr>
          <w:b/>
          <w:bCs/>
          <w:lang w:val="pt-PT"/>
        </w:rPr>
        <w:t xml:space="preserve"> ............................................. 32</w:t>
      </w:r>
    </w:p>
    <w:p w14:paraId="306AE5F3" w14:textId="21908854" w:rsidR="00176ABB" w:rsidRPr="00176ABB" w:rsidRDefault="00176ABB" w:rsidP="00176ABB">
      <w:pPr>
        <w:spacing w:line="360" w:lineRule="auto"/>
        <w:ind w:left="708" w:right="-154" w:firstLine="708"/>
        <w:jc w:val="both"/>
        <w:rPr>
          <w:b/>
          <w:bCs/>
          <w:lang w:val="pt-PT"/>
        </w:rPr>
      </w:pPr>
      <w:r w:rsidRPr="00176ABB">
        <w:rPr>
          <w:b/>
          <w:bCs/>
          <w:lang w:val="pt-PT"/>
        </w:rPr>
        <w:t>4.7.5. Avaliação da Aptidão Cardiorrespiratória</w:t>
      </w:r>
      <w:r>
        <w:rPr>
          <w:b/>
          <w:bCs/>
          <w:lang w:val="pt-PT"/>
        </w:rPr>
        <w:t xml:space="preserve"> .............................. 32</w:t>
      </w:r>
    </w:p>
    <w:p w14:paraId="0C06E58C" w14:textId="7BD4807D" w:rsidR="00176ABB" w:rsidRPr="00176ABB" w:rsidRDefault="00176ABB" w:rsidP="00176ABB">
      <w:pPr>
        <w:spacing w:line="360" w:lineRule="auto"/>
        <w:ind w:left="708" w:right="-154" w:firstLine="708"/>
        <w:jc w:val="both"/>
        <w:rPr>
          <w:b/>
          <w:bCs/>
          <w:lang w:val="pt-PT"/>
        </w:rPr>
      </w:pPr>
      <w:r w:rsidRPr="00176ABB">
        <w:rPr>
          <w:b/>
          <w:bCs/>
          <w:lang w:val="pt-PT"/>
        </w:rPr>
        <w:t>4.7.6. Teste Incremental na Esteira para Determinar a VLA</w:t>
      </w:r>
      <w:r>
        <w:rPr>
          <w:b/>
          <w:bCs/>
          <w:lang w:val="pt-PT"/>
        </w:rPr>
        <w:t xml:space="preserve"> .......... 33</w:t>
      </w:r>
    </w:p>
    <w:p w14:paraId="27416F03" w14:textId="54ADE9A3" w:rsidR="00176ABB" w:rsidRPr="00176ABB" w:rsidRDefault="00176ABB" w:rsidP="00176ABB">
      <w:pPr>
        <w:spacing w:line="360" w:lineRule="auto"/>
        <w:ind w:right="-154" w:firstLine="708"/>
        <w:jc w:val="both"/>
        <w:rPr>
          <w:b/>
        </w:rPr>
      </w:pPr>
      <w:r w:rsidRPr="00176ABB">
        <w:rPr>
          <w:b/>
          <w:bCs/>
          <w:lang w:val="pt-PT"/>
        </w:rPr>
        <w:t>4.8. Análise Estatística</w:t>
      </w:r>
      <w:r>
        <w:rPr>
          <w:b/>
          <w:bCs/>
          <w:lang w:val="pt-PT"/>
        </w:rPr>
        <w:t xml:space="preserve"> ..................................................................................... 34</w:t>
      </w:r>
    </w:p>
    <w:p w14:paraId="60996FDB" w14:textId="7335C247" w:rsidR="00176ABB" w:rsidRPr="00176ABB" w:rsidRDefault="00176ABB" w:rsidP="00176ABB">
      <w:pPr>
        <w:spacing w:line="360" w:lineRule="auto"/>
        <w:ind w:right="-154"/>
        <w:jc w:val="both"/>
        <w:rPr>
          <w:b/>
        </w:rPr>
      </w:pPr>
      <w:r w:rsidRPr="00176ABB">
        <w:rPr>
          <w:b/>
        </w:rPr>
        <w:t>5. REFERÊNC</w:t>
      </w:r>
      <w:r>
        <w:rPr>
          <w:b/>
        </w:rPr>
        <w:t>I</w:t>
      </w:r>
      <w:r w:rsidRPr="00176ABB">
        <w:rPr>
          <w:b/>
        </w:rPr>
        <w:t>AS</w:t>
      </w:r>
      <w:r>
        <w:rPr>
          <w:b/>
        </w:rPr>
        <w:t xml:space="preserve"> </w:t>
      </w:r>
      <w:r>
        <w:rPr>
          <w:b/>
          <w:bCs/>
          <w:lang w:val="pt-PT"/>
        </w:rPr>
        <w:t>....................................................................................................... 35</w:t>
      </w:r>
    </w:p>
    <w:p w14:paraId="659E4A48" w14:textId="596D4901" w:rsidR="00176ABB" w:rsidRPr="00176ABB" w:rsidRDefault="00176ABB" w:rsidP="00176ABB">
      <w:pPr>
        <w:spacing w:line="360" w:lineRule="auto"/>
        <w:ind w:right="-154"/>
        <w:jc w:val="both"/>
        <w:rPr>
          <w:b/>
        </w:rPr>
      </w:pPr>
      <w:r w:rsidRPr="00176ABB">
        <w:rPr>
          <w:b/>
        </w:rPr>
        <w:t>ANEXOS</w:t>
      </w:r>
      <w:r>
        <w:rPr>
          <w:b/>
        </w:rPr>
        <w:t xml:space="preserve"> </w:t>
      </w:r>
      <w:r>
        <w:rPr>
          <w:b/>
          <w:bCs/>
          <w:lang w:val="pt-PT"/>
        </w:rPr>
        <w:t>....................................................................................................................... 43</w:t>
      </w:r>
    </w:p>
    <w:p w14:paraId="645B6A71" w14:textId="2BB92E04" w:rsidR="00176ABB" w:rsidRPr="00176ABB" w:rsidRDefault="00176ABB" w:rsidP="00176ABB">
      <w:pPr>
        <w:spacing w:line="360" w:lineRule="auto"/>
        <w:ind w:right="-154"/>
        <w:jc w:val="both"/>
        <w:rPr>
          <w:b/>
        </w:rPr>
      </w:pPr>
      <w:r w:rsidRPr="00176ABB">
        <w:rPr>
          <w:b/>
        </w:rPr>
        <w:tab/>
        <w:t xml:space="preserve">Anexo </w:t>
      </w:r>
      <w:r w:rsidR="009D0AD2">
        <w:rPr>
          <w:b/>
        </w:rPr>
        <w:t>I</w:t>
      </w:r>
      <w:r w:rsidRPr="00176ABB">
        <w:rPr>
          <w:b/>
        </w:rPr>
        <w:t xml:space="preserve"> – TCLE</w:t>
      </w:r>
      <w:r>
        <w:rPr>
          <w:b/>
        </w:rPr>
        <w:t xml:space="preserve"> ............................................................................................... 4</w:t>
      </w:r>
      <w:r w:rsidR="009D0AD2">
        <w:rPr>
          <w:b/>
        </w:rPr>
        <w:t>3</w:t>
      </w:r>
    </w:p>
    <w:p w14:paraId="20A579DF" w14:textId="496E0AAE" w:rsidR="00176ABB" w:rsidRPr="00176ABB" w:rsidRDefault="00176ABB" w:rsidP="00176ABB">
      <w:pPr>
        <w:spacing w:line="360" w:lineRule="auto"/>
        <w:ind w:right="-154"/>
        <w:jc w:val="both"/>
        <w:rPr>
          <w:b/>
        </w:rPr>
      </w:pPr>
      <w:r w:rsidRPr="00176ABB">
        <w:rPr>
          <w:b/>
        </w:rPr>
        <w:tab/>
        <w:t xml:space="preserve">Anexo </w:t>
      </w:r>
      <w:r w:rsidR="009D0AD2">
        <w:rPr>
          <w:b/>
        </w:rPr>
        <w:t>II</w:t>
      </w:r>
      <w:r w:rsidRPr="00176ABB">
        <w:rPr>
          <w:b/>
        </w:rPr>
        <w:t xml:space="preserve"> - Diário do Treinamento de Força</w:t>
      </w:r>
      <w:r>
        <w:rPr>
          <w:b/>
        </w:rPr>
        <w:t xml:space="preserve"> .................................................. 4</w:t>
      </w:r>
      <w:r w:rsidR="009D0AD2">
        <w:rPr>
          <w:b/>
        </w:rPr>
        <w:t>5</w:t>
      </w:r>
    </w:p>
    <w:p w14:paraId="798C0F98" w14:textId="32BDD17F" w:rsidR="00176ABB" w:rsidRDefault="00176ABB" w:rsidP="00176ABB">
      <w:pPr>
        <w:spacing w:line="360" w:lineRule="auto"/>
        <w:ind w:right="-154"/>
        <w:jc w:val="both"/>
        <w:rPr>
          <w:b/>
          <w:sz w:val="28"/>
          <w:szCs w:val="28"/>
        </w:rPr>
      </w:pPr>
      <w:r w:rsidRPr="00176ABB">
        <w:rPr>
          <w:b/>
        </w:rPr>
        <w:tab/>
        <w:t xml:space="preserve">Anexo </w:t>
      </w:r>
      <w:r w:rsidR="009D0AD2">
        <w:rPr>
          <w:b/>
        </w:rPr>
        <w:t>III</w:t>
      </w:r>
      <w:r w:rsidRPr="00176ABB">
        <w:rPr>
          <w:b/>
        </w:rPr>
        <w:t xml:space="preserve"> – Diário de Treinamento Aeróbi</w:t>
      </w:r>
      <w:r>
        <w:rPr>
          <w:b/>
        </w:rPr>
        <w:t>o ................................................. 50</w:t>
      </w:r>
      <w:r w:rsidRPr="00176ABB">
        <w:rPr>
          <w:b/>
        </w:rPr>
        <w:br w:type="page"/>
      </w:r>
    </w:p>
    <w:p w14:paraId="556EA5E9" w14:textId="6B5A6A80" w:rsidR="00B96E19" w:rsidRDefault="00FB40A3" w:rsidP="00B96E19">
      <w:pPr>
        <w:pStyle w:val="Ttulo1"/>
        <w:numPr>
          <w:ilvl w:val="0"/>
          <w:numId w:val="0"/>
        </w:numPr>
        <w:spacing w:before="0" w:after="0"/>
        <w:jc w:val="left"/>
        <w:rPr>
          <w:b w:val="0"/>
          <w:sz w:val="28"/>
          <w:szCs w:val="28"/>
        </w:rPr>
      </w:pPr>
      <w:r w:rsidRPr="00356F5E">
        <w:rPr>
          <w:b w:val="0"/>
          <w:sz w:val="28"/>
          <w:szCs w:val="28"/>
        </w:rPr>
        <w:lastRenderedPageBreak/>
        <w:t>1</w:t>
      </w:r>
      <w:r w:rsidR="00B96E19">
        <w:rPr>
          <w:b w:val="0"/>
          <w:sz w:val="28"/>
          <w:szCs w:val="28"/>
        </w:rPr>
        <w:t>.</w:t>
      </w:r>
      <w:r w:rsidRPr="00356F5E">
        <w:rPr>
          <w:b w:val="0"/>
          <w:sz w:val="28"/>
          <w:szCs w:val="28"/>
        </w:rPr>
        <w:t xml:space="preserve"> INTRODU</w:t>
      </w:r>
      <w:r w:rsidRPr="00356F5E">
        <w:rPr>
          <w:rFonts w:hint="eastAsia"/>
          <w:b w:val="0"/>
          <w:sz w:val="28"/>
          <w:szCs w:val="28"/>
        </w:rPr>
        <w:t>ÇÃ</w:t>
      </w:r>
      <w:r w:rsidRPr="00356F5E">
        <w:rPr>
          <w:b w:val="0"/>
          <w:sz w:val="28"/>
          <w:szCs w:val="28"/>
        </w:rPr>
        <w:t>O</w:t>
      </w:r>
      <w:bookmarkEnd w:id="3"/>
      <w:bookmarkEnd w:id="4"/>
      <w:bookmarkEnd w:id="5"/>
      <w:bookmarkEnd w:id="6"/>
      <w:bookmarkEnd w:id="7"/>
      <w:bookmarkEnd w:id="8"/>
    </w:p>
    <w:p w14:paraId="2E32A537" w14:textId="77777777" w:rsidR="00B96E19" w:rsidRPr="00B96E19" w:rsidRDefault="00B96E19" w:rsidP="00B96E19"/>
    <w:p w14:paraId="059A7653" w14:textId="33C7809B" w:rsidR="00B96E19" w:rsidRDefault="00B96E19" w:rsidP="00B96E19">
      <w:pPr>
        <w:spacing w:after="200" w:line="360" w:lineRule="auto"/>
        <w:ind w:firstLine="708"/>
        <w:jc w:val="both"/>
      </w:pPr>
      <w:r w:rsidRPr="000F3F3A">
        <w:t>O câncer de mama é a segunda neoplasia mais comum no mundo e</w:t>
      </w:r>
      <w:r w:rsidR="005442CE">
        <w:t xml:space="preserve"> </w:t>
      </w:r>
      <w:r w:rsidRPr="000F3F3A">
        <w:t>a mais frequente na população feminina</w:t>
      </w:r>
      <w:r>
        <w:t xml:space="preserve"> sendo</w:t>
      </w:r>
      <w:r w:rsidRPr="006E6575">
        <w:t xml:space="preserve"> a causa mais comum de morte por câncer em mulheres em regiões menos desenvolvidas</w:t>
      </w:r>
      <w:r w:rsidRPr="004B0039">
        <w:t xml:space="preserve"> </w:t>
      </w:r>
      <w:r w:rsidRPr="006E6575">
        <w:t>e a segunda causa nas regiões mais desenvolvidas</w:t>
      </w:r>
      <w:r>
        <w:t xml:space="preserve">, </w:t>
      </w:r>
      <w:r w:rsidRPr="006E6575">
        <w:t>depois do câncer de pulmão</w:t>
      </w:r>
      <w:r>
        <w:t xml:space="preserve"> (</w:t>
      </w:r>
      <w:r w:rsidRPr="00491791">
        <w:t>BRAY</w:t>
      </w:r>
      <w:r w:rsidR="0036137C" w:rsidRPr="0036137C">
        <w:t xml:space="preserve"> </w:t>
      </w:r>
      <w:r w:rsidR="0036137C">
        <w:t>et al.</w:t>
      </w:r>
      <w:r>
        <w:t>, 2024). Embora, tenha uma alta incidência mundialmente, as taxas de mortalidade vêm apresentando queda em alguns países desenvolvidos devido às características de saúde favoráveis dessas regiões (</w:t>
      </w:r>
      <w:r w:rsidRPr="00491791">
        <w:t>BRAY</w:t>
      </w:r>
      <w:r w:rsidR="0036137C">
        <w:t xml:space="preserve"> et al.</w:t>
      </w:r>
      <w:r>
        <w:t xml:space="preserve">, 2024). </w:t>
      </w:r>
    </w:p>
    <w:p w14:paraId="11BA0FF1" w14:textId="7437682F" w:rsidR="00B96E19" w:rsidRPr="006D2D29" w:rsidRDefault="00B96E19" w:rsidP="006D2D29">
      <w:pPr>
        <w:spacing w:after="200" w:line="360" w:lineRule="auto"/>
        <w:ind w:firstLine="708"/>
        <w:jc w:val="both"/>
        <w:rPr>
          <w:color w:val="000000"/>
        </w:rPr>
      </w:pPr>
      <w:r>
        <w:t>D</w:t>
      </w:r>
      <w:r w:rsidRPr="000F3F3A">
        <w:t>e acordo com o Instituto Nacional do Câncer</w:t>
      </w:r>
      <w:r>
        <w:t xml:space="preserve"> (INCA)</w:t>
      </w:r>
      <w:r w:rsidRPr="000F3F3A">
        <w:t xml:space="preserve">, são estimados para </w:t>
      </w:r>
      <w:r>
        <w:t>o triênio 2023-2025 mais de 73</w:t>
      </w:r>
      <w:r w:rsidRPr="000F3F3A">
        <w:t xml:space="preserve"> mil novos casos </w:t>
      </w:r>
      <w:r>
        <w:t xml:space="preserve">por ano </w:t>
      </w:r>
      <w:r w:rsidRPr="000F3F3A">
        <w:t>de câncer de mama no Brasil</w:t>
      </w:r>
      <w:r>
        <w:t>, sendo ainda, a neoplasia com maior taxa de mortalidade dentre as mulheres</w:t>
      </w:r>
      <w:r w:rsidRPr="00035096">
        <w:t xml:space="preserve"> </w:t>
      </w:r>
      <w:r>
        <w:t xml:space="preserve">(BRASIL, 2022). </w:t>
      </w:r>
      <w:r w:rsidRPr="005F76AE">
        <w:rPr>
          <w:color w:val="000000"/>
        </w:rPr>
        <w:t xml:space="preserve">No estado de Goiás, foram estimados 1.970 novos casos da doença, com uma taxa </w:t>
      </w:r>
      <w:r w:rsidR="006D2D29">
        <w:rPr>
          <w:color w:val="000000"/>
        </w:rPr>
        <w:t xml:space="preserve">de </w:t>
      </w:r>
      <w:r w:rsidR="006D2D29" w:rsidRPr="006D2D29">
        <w:rPr>
          <w:color w:val="000000"/>
        </w:rPr>
        <w:t xml:space="preserve">52,74 </w:t>
      </w:r>
      <w:r w:rsidR="006D2D29" w:rsidRPr="005F76AE">
        <w:rPr>
          <w:color w:val="000000"/>
        </w:rPr>
        <w:t>casos por 100.000 mulheres</w:t>
      </w:r>
      <w:r w:rsidR="006D2D29">
        <w:rPr>
          <w:color w:val="000000"/>
        </w:rPr>
        <w:t>, sendo mais acentuado na capital do estado</w:t>
      </w:r>
      <w:r>
        <w:rPr>
          <w:color w:val="000000"/>
        </w:rPr>
        <w:t xml:space="preserve"> </w:t>
      </w:r>
      <w:r>
        <w:t xml:space="preserve">(BRASIL, 2022). </w:t>
      </w:r>
      <w:r w:rsidRPr="00825E33">
        <w:t>Apesar de haver uma tendência de estabilização das taxas de mortalidade feminina por câncer de mama no Brasil, quando se analisa</w:t>
      </w:r>
      <w:r>
        <w:t xml:space="preserve"> as unidades federativas</w:t>
      </w:r>
      <w:r w:rsidRPr="00825E33">
        <w:t xml:space="preserve"> individualmente notam-se consideráveis desigualdades, com queda ou </w:t>
      </w:r>
      <w:r>
        <w:t>manuten</w:t>
      </w:r>
      <w:r w:rsidR="006D2D29">
        <w:t>ç</w:t>
      </w:r>
      <w:r>
        <w:t xml:space="preserve">ão </w:t>
      </w:r>
      <w:r w:rsidRPr="00825E33">
        <w:t>das taxas em estados com níveis socioeconômicos mais elevados e aumento portentoso das taxas em estados com níveis socioeconômicos mais baixos, refletindo em cuidados de saúde</w:t>
      </w:r>
      <w:r>
        <w:t xml:space="preserve"> mais adequados</w:t>
      </w:r>
      <w:r w:rsidRPr="00825E33">
        <w:t xml:space="preserve"> em determinadas regiões do país (GONZAGA </w:t>
      </w:r>
      <w:r w:rsidRPr="0036137C">
        <w:rPr>
          <w:iCs/>
        </w:rPr>
        <w:t>et al,</w:t>
      </w:r>
      <w:r w:rsidRPr="00825E33">
        <w:t xml:space="preserve"> 2015).</w:t>
      </w:r>
    </w:p>
    <w:p w14:paraId="2A025676" w14:textId="04D56564" w:rsidR="00B96E19" w:rsidRDefault="00B96E19" w:rsidP="00B96E19">
      <w:pPr>
        <w:spacing w:after="200" w:line="360" w:lineRule="auto"/>
        <w:ind w:firstLine="708"/>
        <w:jc w:val="both"/>
      </w:pPr>
      <w:r>
        <w:t xml:space="preserve">Idade avançada, menarca precoce, menopausa tardia, baixa paridade, uso estendido de terapia de reposição hormonal, consumo de álcool e obesidade na pós-menopausa são alguns dos fatores de risco bem estabelecidos para o desenvolvimento do câncer de mama. Dentre </w:t>
      </w:r>
      <w:r w:rsidR="006D2D29">
        <w:t>os fatores de riscos modificáveis, a obesidade na pós menopausa se destaca pela sua forte associação. A relação da</w:t>
      </w:r>
      <w:r>
        <w:t xml:space="preserve"> adiposidade com o câncer de mama é complexa, envolvendo fatores como </w:t>
      </w:r>
      <w:r w:rsidRPr="007E30F6">
        <w:t xml:space="preserve">como desequilíbrio de adipocinas, disfunção do tecido adiposo, </w:t>
      </w:r>
      <w:r>
        <w:t xml:space="preserve">desregulação da </w:t>
      </w:r>
      <w:r w:rsidRPr="007E30F6">
        <w:t>sinalização de insulina e inflamação crônica</w:t>
      </w:r>
      <w:r>
        <w:t xml:space="preserve"> (</w:t>
      </w:r>
      <w:r w:rsidRPr="007E30F6">
        <w:t>NAAMAN</w:t>
      </w:r>
      <w:r w:rsidR="0036137C" w:rsidRPr="0036137C">
        <w:t xml:space="preserve"> </w:t>
      </w:r>
      <w:r w:rsidR="0036137C">
        <w:t>et al.,</w:t>
      </w:r>
      <w:r>
        <w:t xml:space="preserve"> 2022)</w:t>
      </w:r>
    </w:p>
    <w:p w14:paraId="36BBB267" w14:textId="4402F8BB" w:rsidR="00B96E19" w:rsidRPr="00C5606B" w:rsidRDefault="00B96E19" w:rsidP="00B96E19">
      <w:pPr>
        <w:spacing w:after="200" w:line="360" w:lineRule="auto"/>
        <w:ind w:firstLine="708"/>
        <w:jc w:val="both"/>
      </w:pPr>
      <w:r>
        <w:t xml:space="preserve"> Nas últimas décadas, com a tendência global e crescente da epidemia de obesidade a fração de </w:t>
      </w:r>
      <w:r w:rsidRPr="007E30F6">
        <w:rPr>
          <w:lang w:val="pt-PT"/>
        </w:rPr>
        <w:t xml:space="preserve">sobrepeso e obesidade </w:t>
      </w:r>
      <w:r>
        <w:rPr>
          <w:lang w:val="pt-PT"/>
        </w:rPr>
        <w:t>nas mulheres com</w:t>
      </w:r>
      <w:r w:rsidRPr="007E30F6">
        <w:rPr>
          <w:lang w:val="pt-PT"/>
        </w:rPr>
        <w:t xml:space="preserve"> câncer de mama </w:t>
      </w:r>
      <w:r>
        <w:rPr>
          <w:lang w:val="pt-PT"/>
        </w:rPr>
        <w:t>vem aumentando de forma significativa</w:t>
      </w:r>
      <w:r w:rsidR="00635DDD">
        <w:rPr>
          <w:lang w:val="pt-PT"/>
        </w:rPr>
        <w:t xml:space="preserve"> (</w:t>
      </w:r>
      <w:r w:rsidR="00BE03EF" w:rsidRPr="00BE03EF">
        <w:t>NCD Risk Factor Collaboration</w:t>
      </w:r>
      <w:r w:rsidR="00BE03EF" w:rsidRPr="00176ABB">
        <w:t xml:space="preserve"> </w:t>
      </w:r>
      <w:r w:rsidR="00635DDD">
        <w:t>2024)</w:t>
      </w:r>
      <w:r>
        <w:rPr>
          <w:lang w:val="pt-PT"/>
        </w:rPr>
        <w:t>.</w:t>
      </w:r>
      <w:r w:rsidR="00C1307C">
        <w:rPr>
          <w:lang w:val="pt-PT"/>
        </w:rPr>
        <w:t xml:space="preserve"> </w:t>
      </w:r>
      <w:r w:rsidR="00635DDD">
        <w:rPr>
          <w:lang w:val="pt-PT"/>
        </w:rPr>
        <w:t>Aproximadamente 6</w:t>
      </w:r>
      <w:r w:rsidR="00C1307C">
        <w:t>0</w:t>
      </w:r>
      <w:r w:rsidRPr="00AC734C">
        <w:t xml:space="preserve">% das </w:t>
      </w:r>
      <w:r>
        <w:t xml:space="preserve">mulheres </w:t>
      </w:r>
      <w:r w:rsidRPr="00AC734C">
        <w:t>sobreviventes d</w:t>
      </w:r>
      <w:r>
        <w:t>o</w:t>
      </w:r>
      <w:r w:rsidRPr="00AC734C">
        <w:t xml:space="preserve"> câncer de mama são classificadas como sobrepeso ou obesas</w:t>
      </w:r>
      <w:r>
        <w:t>, ou seja, têm um índice de massa corporal (IMC) maior ou igual a 2</w:t>
      </w:r>
      <w:r w:rsidRPr="00AC734C">
        <w:t xml:space="preserve">5 kg/m², sendo que 30% </w:t>
      </w:r>
      <w:r w:rsidR="00635DDD">
        <w:t xml:space="preserve">tem diagnóstico de obesidade </w:t>
      </w:r>
      <w:r w:rsidRPr="00AC734C">
        <w:t>(IMC ≥ 30 kg/m²)</w:t>
      </w:r>
      <w:r>
        <w:t xml:space="preserve"> (</w:t>
      </w:r>
      <w:r w:rsidRPr="00323BAE">
        <w:t>RUNOWICZ</w:t>
      </w:r>
      <w:r w:rsidR="0036137C">
        <w:t xml:space="preserve"> et al.,</w:t>
      </w:r>
      <w:r>
        <w:t xml:space="preserve"> 2016). Além disso, a </w:t>
      </w:r>
      <w:r w:rsidRPr="00AC734C">
        <w:t xml:space="preserve">proporção de mulheres com sobrepeso ou obesidade aumentou de 48.5% no momento do </w:t>
      </w:r>
      <w:r w:rsidRPr="00AC734C">
        <w:lastRenderedPageBreak/>
        <w:t xml:space="preserve">diagnóstico para 67.4% </w:t>
      </w:r>
      <w:r>
        <w:t>após o tratamento</w:t>
      </w:r>
      <w:r w:rsidR="00635DDD">
        <w:t xml:space="preserve"> (EE et al.</w:t>
      </w:r>
      <w:r w:rsidR="00054A88">
        <w:t>,</w:t>
      </w:r>
      <w:r w:rsidR="00635DDD">
        <w:t xml:space="preserve"> 2021)</w:t>
      </w:r>
      <w:r>
        <w:t xml:space="preserve">. </w:t>
      </w:r>
      <w:r w:rsidRPr="00AC734C">
        <w:t xml:space="preserve">Esses dados </w:t>
      </w:r>
      <w:r>
        <w:t>apontam</w:t>
      </w:r>
      <w:r w:rsidRPr="00AC734C">
        <w:t xml:space="preserve"> a alta prevalência de sobrepeso e obesidade entre mulheres com </w:t>
      </w:r>
      <w:r>
        <w:t>ou sobreviventes do câncer de mama</w:t>
      </w:r>
      <w:r w:rsidRPr="00AC734C">
        <w:t xml:space="preserve">, o que pode impactar </w:t>
      </w:r>
      <w:r w:rsidRPr="00C5606B">
        <w:t>negativamente o prognóstico e a sobrevida.</w:t>
      </w:r>
    </w:p>
    <w:p w14:paraId="59B7E279" w14:textId="069C8BB9" w:rsidR="00B96E19" w:rsidRDefault="00B96E19" w:rsidP="00B96E19">
      <w:pPr>
        <w:spacing w:after="200" w:line="360" w:lineRule="auto"/>
        <w:ind w:firstLine="708"/>
        <w:jc w:val="both"/>
      </w:pPr>
      <w:r w:rsidRPr="00C5606B">
        <w:t>As pacientes obesas com diagnóstico de câncer de mama tendem a apresentar um pior prognóstico e um risco aumentado de progressão do câncer, independentemente do estado da menopausa e do subtipo tumoral (LOHMANN</w:t>
      </w:r>
      <w:r w:rsidR="0036137C">
        <w:t xml:space="preserve"> et al.</w:t>
      </w:r>
      <w:r w:rsidRPr="00C5606B">
        <w:t xml:space="preserve">, 2021). Estudos mostram que mulheres obesas apresentam maior risco de recorrência e mortalidade em comparação com mulheres não obesas </w:t>
      </w:r>
      <w:bookmarkStart w:id="10" w:name="_Hlk177979595"/>
      <w:r w:rsidRPr="00C5606B">
        <w:t>(</w:t>
      </w:r>
      <w:r w:rsidR="00054A88" w:rsidRPr="00C5606B">
        <w:t>JIRALERSPONG</w:t>
      </w:r>
      <w:r w:rsidR="00054A88">
        <w:t xml:space="preserve"> &amp; GOOGWIN</w:t>
      </w:r>
      <w:r w:rsidR="00054A88" w:rsidRPr="00C5606B">
        <w:t xml:space="preserve">, 2016; </w:t>
      </w:r>
      <w:r w:rsidRPr="00C5606B">
        <w:t>LIGIBEL</w:t>
      </w:r>
      <w:r w:rsidR="0036137C">
        <w:t xml:space="preserve"> &amp; </w:t>
      </w:r>
      <w:r w:rsidR="0036137C" w:rsidRPr="0036137C">
        <w:t>STRICKLER</w:t>
      </w:r>
      <w:r w:rsidRPr="00C5606B">
        <w:t>, 2013; LOHMANN</w:t>
      </w:r>
      <w:r w:rsidR="0036137C">
        <w:t xml:space="preserve"> et al.</w:t>
      </w:r>
      <w:r w:rsidRPr="00C5606B">
        <w:t>, 2021)</w:t>
      </w:r>
      <w:r>
        <w:t xml:space="preserve">, </w:t>
      </w:r>
      <w:bookmarkEnd w:id="10"/>
      <w:r>
        <w:t xml:space="preserve">por isso é </w:t>
      </w:r>
      <w:r w:rsidRPr="00A33917">
        <w:t>de fundamental importância considerar a obesidade como um fator prognóstico significativo no manejo do câncer de mama</w:t>
      </w:r>
      <w:r>
        <w:t xml:space="preserve"> e instituir intervenções de perda de peso como a atividade física.</w:t>
      </w:r>
    </w:p>
    <w:p w14:paraId="7E78199D" w14:textId="5B0FC936" w:rsidR="00B96E19" w:rsidRDefault="00B96E19" w:rsidP="00B96E19">
      <w:pPr>
        <w:spacing w:after="200" w:line="360" w:lineRule="auto"/>
        <w:ind w:firstLine="708"/>
        <w:jc w:val="both"/>
        <w:rPr>
          <w:lang w:val="pt-PT"/>
        </w:rPr>
      </w:pPr>
      <w:r>
        <w:rPr>
          <w:lang w:val="pt-PT"/>
        </w:rPr>
        <w:t xml:space="preserve">A diretriz proposta pela </w:t>
      </w:r>
      <w:bookmarkStart w:id="11" w:name="_Hlk178083684"/>
      <w:r w:rsidRPr="002D6DB0">
        <w:rPr>
          <w:i/>
          <w:iCs/>
          <w:lang w:val="pt-PT"/>
        </w:rPr>
        <w:t>American Cancer Society</w:t>
      </w:r>
      <w:r>
        <w:rPr>
          <w:lang w:val="pt-PT"/>
        </w:rPr>
        <w:t xml:space="preserve"> </w:t>
      </w:r>
      <w:bookmarkEnd w:id="11"/>
      <w:r>
        <w:rPr>
          <w:lang w:val="pt-PT"/>
        </w:rPr>
        <w:t>(ACS) recomenda a atividade física regular para todas as mulheres sobreviventes do câncer de mama (</w:t>
      </w:r>
      <w:r w:rsidRPr="002D6DB0">
        <w:rPr>
          <w:lang w:val="pt-PT"/>
        </w:rPr>
        <w:t>ROCK</w:t>
      </w:r>
      <w:r w:rsidR="0036137C">
        <w:rPr>
          <w:lang w:val="pt-PT"/>
        </w:rPr>
        <w:t xml:space="preserve"> et al.</w:t>
      </w:r>
      <w:r>
        <w:rPr>
          <w:lang w:val="pt-PT"/>
        </w:rPr>
        <w:t>, 2022). É importante que os profissionais de saúde reconheçam que, após o diagnóstico, as mulheres devem: (a) e</w:t>
      </w:r>
      <w:r w:rsidRPr="00354B9B">
        <w:rPr>
          <w:lang w:val="pt-PT"/>
        </w:rPr>
        <w:t>vitar a inatividade</w:t>
      </w:r>
      <w:r>
        <w:rPr>
          <w:lang w:val="pt-PT"/>
        </w:rPr>
        <w:t xml:space="preserve"> e </w:t>
      </w:r>
      <w:r w:rsidRPr="00354B9B">
        <w:rPr>
          <w:lang w:val="pt-PT"/>
        </w:rPr>
        <w:t>retornar às atividades diárias normais o mais rápido possível</w:t>
      </w:r>
      <w:r>
        <w:rPr>
          <w:lang w:val="pt-PT"/>
        </w:rPr>
        <w:t xml:space="preserve">, (b) </w:t>
      </w:r>
      <w:r w:rsidRPr="00354B9B">
        <w:rPr>
          <w:lang w:val="pt-PT"/>
        </w:rPr>
        <w:t>ter como objetivo pelo menos 150 minutos de exercício aeróbico moderado ou 75 minutos de exercício aeróbico vigoroso por semana</w:t>
      </w:r>
      <w:r>
        <w:rPr>
          <w:lang w:val="pt-PT"/>
        </w:rPr>
        <w:t xml:space="preserve">, </w:t>
      </w:r>
      <w:r w:rsidRPr="00354B9B">
        <w:rPr>
          <w:lang w:val="pt-PT"/>
        </w:rPr>
        <w:t xml:space="preserve">e (c) devem incluir exercícios de treinamento de força pelo menos </w:t>
      </w:r>
      <w:r>
        <w:rPr>
          <w:lang w:val="pt-PT"/>
        </w:rPr>
        <w:t xml:space="preserve">dois </w:t>
      </w:r>
      <w:r w:rsidRPr="00354B9B">
        <w:rPr>
          <w:lang w:val="pt-PT"/>
        </w:rPr>
        <w:t>dias por semana</w:t>
      </w:r>
      <w:r>
        <w:rPr>
          <w:lang w:val="pt-PT"/>
        </w:rPr>
        <w:t xml:space="preserve"> (</w:t>
      </w:r>
      <w:r w:rsidR="0036137C" w:rsidRPr="002D6DB0">
        <w:rPr>
          <w:lang w:val="pt-PT"/>
        </w:rPr>
        <w:t>ROCK</w:t>
      </w:r>
      <w:r w:rsidR="0036137C">
        <w:rPr>
          <w:lang w:val="pt-PT"/>
        </w:rPr>
        <w:t xml:space="preserve"> et al., 2022</w:t>
      </w:r>
      <w:r>
        <w:rPr>
          <w:lang w:val="pt-PT"/>
        </w:rPr>
        <w:t>)</w:t>
      </w:r>
      <w:r w:rsidRPr="00354B9B">
        <w:rPr>
          <w:lang w:val="pt-PT"/>
        </w:rPr>
        <w:t>.</w:t>
      </w:r>
      <w:r>
        <w:rPr>
          <w:lang w:val="pt-PT"/>
        </w:rPr>
        <w:t xml:space="preserve"> </w:t>
      </w:r>
    </w:p>
    <w:p w14:paraId="607B9E2F" w14:textId="489FE5CD" w:rsidR="00B96E19" w:rsidRDefault="00B96E19" w:rsidP="00B96E19">
      <w:pPr>
        <w:spacing w:after="200" w:line="360" w:lineRule="auto"/>
        <w:ind w:firstLine="708"/>
        <w:jc w:val="both"/>
        <w:rPr>
          <w:lang w:val="pt-PT"/>
        </w:rPr>
      </w:pPr>
      <w:r>
        <w:rPr>
          <w:lang w:val="pt-PT"/>
        </w:rPr>
        <w:t>Para além das sobreviventes, o</w:t>
      </w:r>
      <w:r w:rsidRPr="00354B9B">
        <w:rPr>
          <w:lang w:val="pt-PT"/>
        </w:rPr>
        <w:t xml:space="preserve"> treinamento de força deve ser enfatizado para mulheres </w:t>
      </w:r>
      <w:r>
        <w:rPr>
          <w:lang w:val="pt-PT"/>
        </w:rPr>
        <w:t>em tratamento</w:t>
      </w:r>
      <w:r w:rsidRPr="00354B9B">
        <w:rPr>
          <w:lang w:val="pt-PT"/>
        </w:rPr>
        <w:t xml:space="preserve"> com quimioterapia ou terapia hormonal</w:t>
      </w:r>
      <w:r>
        <w:rPr>
          <w:lang w:val="pt-PT"/>
        </w:rPr>
        <w:t xml:space="preserve"> (</w:t>
      </w:r>
      <w:r w:rsidR="0036137C" w:rsidRPr="002D6DB0">
        <w:rPr>
          <w:lang w:val="pt-PT"/>
        </w:rPr>
        <w:t>ROCK</w:t>
      </w:r>
      <w:r w:rsidR="0036137C">
        <w:rPr>
          <w:lang w:val="pt-PT"/>
        </w:rPr>
        <w:t xml:space="preserve"> et al., 2022</w:t>
      </w:r>
      <w:r>
        <w:rPr>
          <w:lang w:val="pt-PT"/>
        </w:rPr>
        <w:t>)</w:t>
      </w:r>
      <w:r w:rsidRPr="00354B9B">
        <w:rPr>
          <w:lang w:val="pt-PT"/>
        </w:rPr>
        <w:t>.</w:t>
      </w:r>
      <w:r>
        <w:rPr>
          <w:lang w:val="pt-PT"/>
        </w:rPr>
        <w:t xml:space="preserve"> O </w:t>
      </w:r>
      <w:r w:rsidRPr="005750A2">
        <w:t xml:space="preserve">exercício durante o tratamento do câncer é benéfico no </w:t>
      </w:r>
      <w:r>
        <w:t xml:space="preserve">domínio </w:t>
      </w:r>
      <w:r w:rsidRPr="005750A2">
        <w:t>de vários aspectos da qualidade de vida</w:t>
      </w:r>
      <w:r>
        <w:t xml:space="preserve">, principalmente no controle de alguns efeitos colaterais </w:t>
      </w:r>
      <w:r w:rsidRPr="00EC35A9">
        <w:rPr>
          <w:lang w:val="pt-PT"/>
        </w:rPr>
        <w:t xml:space="preserve">como ansiedade, depressão, </w:t>
      </w:r>
      <w:r>
        <w:rPr>
          <w:lang w:val="pt-PT"/>
        </w:rPr>
        <w:t>condi</w:t>
      </w:r>
      <w:r w:rsidRPr="00EC35A9">
        <w:rPr>
          <w:lang w:val="pt-PT"/>
        </w:rPr>
        <w:t>ção física e linfedema</w:t>
      </w:r>
      <w:r>
        <w:rPr>
          <w:lang w:val="pt-PT"/>
        </w:rPr>
        <w:t xml:space="preserve"> (</w:t>
      </w:r>
      <w:r w:rsidR="00054A88">
        <w:rPr>
          <w:lang w:val="pt-PT"/>
        </w:rPr>
        <w:t xml:space="preserve">ALVES et al., 2024; </w:t>
      </w:r>
      <w:r w:rsidRPr="00EC35A9">
        <w:rPr>
          <w:lang w:val="pt-PT"/>
        </w:rPr>
        <w:t>CAMPBELL</w:t>
      </w:r>
      <w:r>
        <w:rPr>
          <w:lang w:val="pt-PT"/>
        </w:rPr>
        <w:t xml:space="preserve"> </w:t>
      </w:r>
      <w:r w:rsidR="0036137C">
        <w:rPr>
          <w:lang w:val="pt-PT"/>
        </w:rPr>
        <w:t xml:space="preserve">et al., </w:t>
      </w:r>
      <w:r>
        <w:rPr>
          <w:lang w:val="pt-PT"/>
        </w:rPr>
        <w:t xml:space="preserve">2019; </w:t>
      </w:r>
      <w:r>
        <w:t>MARQUE</w:t>
      </w:r>
      <w:r w:rsidRPr="004D6A8E">
        <w:t>S</w:t>
      </w:r>
      <w:r w:rsidR="0036137C">
        <w:t xml:space="preserve"> et al.</w:t>
      </w:r>
      <w:r w:rsidRPr="004D6A8E">
        <w:t>,</w:t>
      </w:r>
      <w:r>
        <w:rPr>
          <w:i/>
        </w:rPr>
        <w:t xml:space="preserve"> </w:t>
      </w:r>
      <w:r>
        <w:t>2020</w:t>
      </w:r>
      <w:r>
        <w:rPr>
          <w:lang w:val="pt-PT"/>
        </w:rPr>
        <w:t xml:space="preserve">). </w:t>
      </w:r>
      <w:r w:rsidRPr="00EC35A9">
        <w:rPr>
          <w:lang w:val="pt-PT"/>
        </w:rPr>
        <w:t>Recomendações específicas para atividade física incluem exercício aeróbico, treinamento de resistência ou uma combinação de ambos para benefícios esperados para o paciente.</w:t>
      </w:r>
    </w:p>
    <w:p w14:paraId="1C3A5FAF" w14:textId="15426823" w:rsidR="00F37DC9" w:rsidRDefault="002E744C" w:rsidP="00AC118A">
      <w:pPr>
        <w:spacing w:after="200" w:line="360" w:lineRule="auto"/>
        <w:ind w:firstLine="708"/>
        <w:jc w:val="both"/>
      </w:pPr>
      <w:r w:rsidRPr="002E744C">
        <w:rPr>
          <w:lang w:val="pt-PT"/>
        </w:rPr>
        <w:t>Os benefícios da atividade física estão bem estabelecidos</w:t>
      </w:r>
      <w:r>
        <w:rPr>
          <w:lang w:val="pt-PT"/>
        </w:rPr>
        <w:t xml:space="preserve"> </w:t>
      </w:r>
      <w:r w:rsidRPr="002E744C">
        <w:rPr>
          <w:lang w:val="pt-PT"/>
        </w:rPr>
        <w:t>especialmente no alívio dos efeitos</w:t>
      </w:r>
      <w:r>
        <w:rPr>
          <w:lang w:val="pt-PT"/>
        </w:rPr>
        <w:t xml:space="preserve"> adversos</w:t>
      </w:r>
      <w:r w:rsidRPr="002E744C">
        <w:rPr>
          <w:lang w:val="pt-PT"/>
        </w:rPr>
        <w:t xml:space="preserve"> relacionados com o tratamento</w:t>
      </w:r>
      <w:r>
        <w:rPr>
          <w:lang w:val="pt-PT"/>
        </w:rPr>
        <w:t xml:space="preserve"> do tratamento de câncer de mama, porém pouco se conhecia dos efeitos a longo prazo da atividade física em pacientes com câncer de mama em termos de sobrevivência. </w:t>
      </w:r>
      <w:r w:rsidR="00B96E19" w:rsidRPr="00617744">
        <w:rPr>
          <w:lang w:val="pt-PT"/>
        </w:rPr>
        <w:t xml:space="preserve">Yang </w:t>
      </w:r>
      <w:r w:rsidR="00B96E19">
        <w:rPr>
          <w:lang w:val="pt-PT"/>
        </w:rPr>
        <w:t xml:space="preserve">e colaboradores (2021) em revisão sistemática, incluíndo estudos clínicos e pré clínicos, avaliaram as potenciais interações entre o exercício e a eficácia do tratamento oncológico e sugeriram que o exercício físico </w:t>
      </w:r>
      <w:r w:rsidR="00B96E19">
        <w:rPr>
          <w:lang w:val="pt-PT"/>
        </w:rPr>
        <w:lastRenderedPageBreak/>
        <w:t xml:space="preserve">tem um </w:t>
      </w:r>
      <w:r w:rsidR="00B96E19" w:rsidRPr="00617744">
        <w:rPr>
          <w:lang w:val="pt-PT"/>
        </w:rPr>
        <w:t>potencial efeito positivo na eficácia do tratamento do</w:t>
      </w:r>
      <w:r w:rsidR="00B96E19">
        <w:rPr>
          <w:lang w:val="pt-PT"/>
        </w:rPr>
        <w:t xml:space="preserve"> câncer, embora não há como definir </w:t>
      </w:r>
      <w:r w:rsidR="00B96E19" w:rsidRPr="00617744">
        <w:t>se o efeito é aditivo, sensibilizante ou sinérgico</w:t>
      </w:r>
      <w:r w:rsidR="00B96E19">
        <w:t xml:space="preserve"> (YANG</w:t>
      </w:r>
      <w:r w:rsidR="00002B0C">
        <w:t xml:space="preserve"> et al</w:t>
      </w:r>
      <w:r w:rsidR="00B96E19">
        <w:t>, 2021)</w:t>
      </w:r>
      <w:r w:rsidR="00B96E19" w:rsidRPr="00617744">
        <w:t>.</w:t>
      </w:r>
    </w:p>
    <w:p w14:paraId="3A1617FD" w14:textId="3831B96D" w:rsidR="00354A5D" w:rsidRPr="0048572B" w:rsidRDefault="00F37DC9" w:rsidP="00354A5D">
      <w:pPr>
        <w:spacing w:after="200" w:line="360" w:lineRule="auto"/>
        <w:ind w:firstLine="708"/>
        <w:jc w:val="both"/>
      </w:pPr>
      <w:r>
        <w:t>Embora várias hipóteses apontem para o efeito positivo do exercício durante o tratamento do câncer (</w:t>
      </w:r>
      <w:r w:rsidRPr="005A778B">
        <w:t>ASHCRAFT</w:t>
      </w:r>
      <w:r w:rsidR="00054A88">
        <w:t xml:space="preserve"> et al.,</w:t>
      </w:r>
      <w:r>
        <w:t xml:space="preserve"> 2016), até</w:t>
      </w:r>
      <w:r w:rsidRPr="00617744">
        <w:rPr>
          <w:lang w:val="pt-PT"/>
        </w:rPr>
        <w:t xml:space="preserve"> o momento, nenhum estudo clínico empregou a eficácia do tratamento como desfecho primário</w:t>
      </w:r>
      <w:r>
        <w:rPr>
          <w:lang w:val="pt-PT"/>
        </w:rPr>
        <w:t xml:space="preserve">. </w:t>
      </w:r>
      <w:r>
        <w:t>O</w:t>
      </w:r>
      <w:r w:rsidRPr="00AC118A">
        <w:rPr>
          <w:lang w:val="pt-PT"/>
        </w:rPr>
        <w:t xml:space="preserve"> ensaio OptiTrain</w:t>
      </w:r>
      <w:r>
        <w:rPr>
          <w:lang w:val="pt-PT"/>
        </w:rPr>
        <w:t xml:space="preserve"> sobre intervenção </w:t>
      </w:r>
      <w:r w:rsidRPr="00AC118A">
        <w:rPr>
          <w:lang w:val="pt-PT"/>
        </w:rPr>
        <w:t xml:space="preserve">de treinamento de alta intensidade combinado com exercícios de resistência ou aeróbicos em mulheres </w:t>
      </w:r>
      <w:r>
        <w:rPr>
          <w:lang w:val="pt-PT"/>
        </w:rPr>
        <w:t xml:space="preserve">realizando </w:t>
      </w:r>
      <w:r w:rsidRPr="00AC118A">
        <w:rPr>
          <w:lang w:val="pt-PT"/>
        </w:rPr>
        <w:t>quimioterapia</w:t>
      </w:r>
      <w:r>
        <w:rPr>
          <w:lang w:val="pt-PT"/>
        </w:rPr>
        <w:t xml:space="preserve"> adjuvante evidenciou melhora na aptidão cardiorrespiratória (ACR) e </w:t>
      </w:r>
      <w:r w:rsidRPr="00F37DC9">
        <w:rPr>
          <w:lang w:val="pt-PT"/>
        </w:rPr>
        <w:t>benefícios de curto prazo na redução da fadiga</w:t>
      </w:r>
      <w:r w:rsidR="000C0E15">
        <w:rPr>
          <w:lang w:val="pt-PT"/>
        </w:rPr>
        <w:t xml:space="preserve"> </w:t>
      </w:r>
      <w:r>
        <w:rPr>
          <w:lang w:val="pt-PT"/>
        </w:rPr>
        <w:t>(</w:t>
      </w:r>
      <w:r w:rsidR="00354A5D" w:rsidRPr="00354A5D">
        <w:t>ANANDAVADIVELAN</w:t>
      </w:r>
      <w:r w:rsidR="00354A5D">
        <w:t xml:space="preserve"> et al., 2024)</w:t>
      </w:r>
      <w:r w:rsidR="000C0E15">
        <w:t>. Em</w:t>
      </w:r>
      <w:r w:rsidR="00354A5D">
        <w:t xml:space="preserve"> recente apresentação no </w:t>
      </w:r>
      <w:r w:rsidR="00354A5D" w:rsidRPr="00354A5D">
        <w:t xml:space="preserve">2024 </w:t>
      </w:r>
      <w:r w:rsidR="00354A5D" w:rsidRPr="000C0E15">
        <w:rPr>
          <w:i/>
          <w:iCs/>
        </w:rPr>
        <w:t>European Society for Medical Oncology Annual Congress</w:t>
      </w:r>
      <w:r w:rsidR="00354A5D">
        <w:t xml:space="preserve">, os autores </w:t>
      </w:r>
      <w:r w:rsidR="00354A5D" w:rsidRPr="00AC118A">
        <w:rPr>
          <w:lang w:val="pt-PT"/>
        </w:rPr>
        <w:t>mostraram efeitos significativos na sobrevida global (</w:t>
      </w:r>
      <w:r w:rsidR="00354A5D">
        <w:rPr>
          <w:lang w:val="pt-PT"/>
        </w:rPr>
        <w:t>SG</w:t>
      </w:r>
      <w:r w:rsidR="00354A5D" w:rsidRPr="00AC118A">
        <w:rPr>
          <w:lang w:val="pt-PT"/>
        </w:rPr>
        <w:t>)</w:t>
      </w:r>
      <w:r w:rsidR="0048572B">
        <w:rPr>
          <w:lang w:val="pt-PT"/>
        </w:rPr>
        <w:t xml:space="preserve"> (</w:t>
      </w:r>
      <w:r w:rsidR="0048572B" w:rsidRPr="0048572B">
        <w:t>RUNDQVIST</w:t>
      </w:r>
      <w:r w:rsidR="0048572B">
        <w:t>, 2024)</w:t>
      </w:r>
      <w:r w:rsidR="00584420">
        <w:t>.</w:t>
      </w:r>
    </w:p>
    <w:p w14:paraId="01705E8C" w14:textId="0254A65A" w:rsidR="00B96E19" w:rsidRDefault="00354A5D" w:rsidP="00354A5D">
      <w:pPr>
        <w:spacing w:after="200" w:line="360" w:lineRule="auto"/>
        <w:ind w:firstLine="708"/>
        <w:jc w:val="both"/>
        <w:rPr>
          <w:lang w:val="pt-PT"/>
        </w:rPr>
      </w:pPr>
      <w:r w:rsidRPr="00354A5D">
        <w:rPr>
          <w:lang w:val="pt-PT"/>
        </w:rPr>
        <w:t>Estes dados apoiam a implementação de exercícios como parte do tratamento padrão para pacientes com câncer de mama</w:t>
      </w:r>
      <w:r>
        <w:rPr>
          <w:lang w:val="pt-PT"/>
        </w:rPr>
        <w:t xml:space="preserve">, entretanto é necessário o </w:t>
      </w:r>
      <w:r w:rsidR="00B96E19">
        <w:rPr>
          <w:lang w:val="pt-PT"/>
        </w:rPr>
        <w:t xml:space="preserve">desenvolvimento de pesquisas com foco na combinação do exercício para estabelecer a eficácia </w:t>
      </w:r>
      <w:r>
        <w:rPr>
          <w:lang w:val="pt-PT"/>
        </w:rPr>
        <w:t xml:space="preserve">e </w:t>
      </w:r>
      <w:r w:rsidR="00B96E19">
        <w:rPr>
          <w:lang w:val="pt-PT"/>
        </w:rPr>
        <w:t>a segurança d</w:t>
      </w:r>
      <w:r>
        <w:rPr>
          <w:lang w:val="pt-PT"/>
        </w:rPr>
        <w:t>a atividade física em diferentes cenários do tratamento sistêmico do câncer de mama.</w:t>
      </w:r>
    </w:p>
    <w:p w14:paraId="4EE7E2CC" w14:textId="77777777" w:rsidR="00B96E19" w:rsidRDefault="00B96E19" w:rsidP="00B96E19">
      <w:pPr>
        <w:spacing w:after="200" w:line="360" w:lineRule="auto"/>
        <w:ind w:firstLine="708"/>
        <w:jc w:val="both"/>
        <w:rPr>
          <w:b/>
          <w:bCs/>
        </w:rPr>
      </w:pPr>
    </w:p>
    <w:p w14:paraId="30F47FF5" w14:textId="35516541" w:rsidR="00B96E19" w:rsidRPr="00176ABB" w:rsidRDefault="00B96E19" w:rsidP="00176ABB">
      <w:pPr>
        <w:pStyle w:val="PargrafodaLista"/>
        <w:numPr>
          <w:ilvl w:val="1"/>
          <w:numId w:val="8"/>
        </w:numPr>
        <w:spacing w:after="200" w:line="360" w:lineRule="auto"/>
        <w:jc w:val="both"/>
        <w:rPr>
          <w:b/>
          <w:bCs/>
        </w:rPr>
      </w:pPr>
      <w:r w:rsidRPr="00176ABB">
        <w:rPr>
          <w:b/>
          <w:bCs/>
        </w:rPr>
        <w:t>Obesidade, adiponectina e risco de câncer</w:t>
      </w:r>
    </w:p>
    <w:p w14:paraId="2EDDA2C3" w14:textId="199773C1" w:rsidR="00B96E19" w:rsidRDefault="00B96E19" w:rsidP="00B96E19">
      <w:pPr>
        <w:spacing w:after="200" w:line="360" w:lineRule="auto"/>
        <w:ind w:firstLine="708"/>
        <w:jc w:val="both"/>
        <w:rPr>
          <w:lang w:val="pt-PT"/>
        </w:rPr>
      </w:pPr>
      <w:r w:rsidRPr="001956F3">
        <w:rPr>
          <w:lang w:val="pt-PT"/>
        </w:rPr>
        <w:t>A obesidade</w:t>
      </w:r>
      <w:r>
        <w:rPr>
          <w:lang w:val="pt-PT"/>
        </w:rPr>
        <w:t xml:space="preserve"> em mulheres com câncer de mama</w:t>
      </w:r>
      <w:r w:rsidRPr="001956F3">
        <w:rPr>
          <w:lang w:val="pt-PT"/>
        </w:rPr>
        <w:t>, seja antes, no momento ou após o diagnóstico, está associada a um pior prognóstico, incluindo aumento das taxas de recidiva e mortalidade (LIGIBEL</w:t>
      </w:r>
      <w:r w:rsidR="00054A88">
        <w:rPr>
          <w:lang w:val="pt-PT"/>
        </w:rPr>
        <w:t xml:space="preserve"> et al.,</w:t>
      </w:r>
      <w:r w:rsidRPr="001956F3">
        <w:rPr>
          <w:lang w:val="pt-PT"/>
        </w:rPr>
        <w:t xml:space="preserve"> 2013; LOHMANN</w:t>
      </w:r>
      <w:r w:rsidR="00054A88">
        <w:rPr>
          <w:lang w:val="pt-PT"/>
        </w:rPr>
        <w:t xml:space="preserve"> et al.</w:t>
      </w:r>
      <w:r w:rsidRPr="001956F3">
        <w:rPr>
          <w:lang w:val="pt-PT"/>
        </w:rPr>
        <w:t>, 2021).</w:t>
      </w:r>
      <w:r>
        <w:rPr>
          <w:lang w:val="pt-PT"/>
        </w:rPr>
        <w:t xml:space="preserve"> </w:t>
      </w:r>
      <w:r w:rsidRPr="00416E46">
        <w:rPr>
          <w:lang w:val="pt-PT"/>
        </w:rPr>
        <w:t>Lohmann</w:t>
      </w:r>
      <w:r>
        <w:rPr>
          <w:lang w:val="pt-PT"/>
        </w:rPr>
        <w:t xml:space="preserve"> e colaboradores (2021) mostraram que </w:t>
      </w:r>
      <w:r w:rsidRPr="00416E46">
        <w:rPr>
          <w:lang w:val="pt-PT"/>
        </w:rPr>
        <w:t xml:space="preserve">a obesidade estava associada a piores resultados de </w:t>
      </w:r>
      <w:r>
        <w:rPr>
          <w:lang w:val="pt-PT"/>
        </w:rPr>
        <w:t xml:space="preserve">sobrevida livre de progressão (SLP) e SG em todos </w:t>
      </w:r>
      <w:r w:rsidRPr="00416E46">
        <w:rPr>
          <w:lang w:val="pt-PT"/>
        </w:rPr>
        <w:t xml:space="preserve">os subgrupos de </w:t>
      </w:r>
      <w:r>
        <w:rPr>
          <w:lang w:val="pt-PT"/>
        </w:rPr>
        <w:t>câncer de mama (luminal, HER2 superexpresso e triplo negativo)</w:t>
      </w:r>
      <w:r w:rsidRPr="00416E46">
        <w:rPr>
          <w:lang w:val="pt-PT"/>
        </w:rPr>
        <w:t xml:space="preserve">, com potencial para maiores associações prognósticas </w:t>
      </w:r>
      <w:r>
        <w:rPr>
          <w:lang w:val="pt-PT"/>
        </w:rPr>
        <w:t xml:space="preserve">nas mulheres cujos tumores eram RH+/HER2-, devido o </w:t>
      </w:r>
      <w:r w:rsidRPr="00416E46">
        <w:rPr>
          <w:lang w:val="pt-PT"/>
        </w:rPr>
        <w:t>excesso de produção de estradiol no tecido adiposo de</w:t>
      </w:r>
      <w:r>
        <w:rPr>
          <w:lang w:val="pt-PT"/>
        </w:rPr>
        <w:t xml:space="preserve"> mulheres obesas (</w:t>
      </w:r>
      <w:r w:rsidRPr="001956F3">
        <w:rPr>
          <w:lang w:val="pt-PT"/>
        </w:rPr>
        <w:t>LOHMANN</w:t>
      </w:r>
      <w:r w:rsidR="00054A88">
        <w:rPr>
          <w:lang w:val="pt-PT"/>
        </w:rPr>
        <w:t xml:space="preserve"> et al,</w:t>
      </w:r>
      <w:r w:rsidRPr="001956F3">
        <w:rPr>
          <w:lang w:val="pt-PT"/>
        </w:rPr>
        <w:t xml:space="preserve"> 2021).</w:t>
      </w:r>
    </w:p>
    <w:p w14:paraId="07B9D4A1" w14:textId="6CD946D4" w:rsidR="00B96E19" w:rsidRDefault="00766C99" w:rsidP="00B96E19">
      <w:pPr>
        <w:spacing w:after="200" w:line="360" w:lineRule="auto"/>
        <w:ind w:firstLine="708"/>
        <w:jc w:val="both"/>
      </w:pPr>
      <w:r>
        <w:rPr>
          <w:lang w:val="pt-PT"/>
        </w:rPr>
        <w:t>Em condições de</w:t>
      </w:r>
      <w:r w:rsidR="00B96E19" w:rsidRPr="00560A3F">
        <w:rPr>
          <w:lang w:val="pt-PT"/>
        </w:rPr>
        <w:t xml:space="preserve"> obesidade e sobrepeso, </w:t>
      </w:r>
      <w:r>
        <w:rPr>
          <w:lang w:val="pt-PT"/>
        </w:rPr>
        <w:t>em razão do incremento da</w:t>
      </w:r>
      <w:r w:rsidR="00B96E19" w:rsidRPr="00560A3F">
        <w:rPr>
          <w:lang w:val="pt-PT"/>
        </w:rPr>
        <w:t xml:space="preserve"> disponibilidade de energia</w:t>
      </w:r>
      <w:r>
        <w:rPr>
          <w:lang w:val="pt-PT"/>
        </w:rPr>
        <w:t xml:space="preserve">, </w:t>
      </w:r>
      <w:r w:rsidR="00B96E19" w:rsidRPr="00560A3F">
        <w:rPr>
          <w:lang w:val="pt-PT"/>
        </w:rPr>
        <w:t>ocorre maior lipólise dos adipócitos acarretando altos níveis circulantes de ácidos graxos livres (AGL), deposição ectópica de gordura e hiperinsulinemia que promovem maior armazenamento de energia</w:t>
      </w:r>
      <w:r w:rsidR="00B96E19">
        <w:rPr>
          <w:lang w:val="pt-PT"/>
        </w:rPr>
        <w:t xml:space="preserve"> com</w:t>
      </w:r>
      <w:r w:rsidR="00B96E19" w:rsidRPr="00560A3F">
        <w:rPr>
          <w:lang w:val="pt-PT"/>
        </w:rPr>
        <w:t xml:space="preserve"> hipertrofia e recruta </w:t>
      </w:r>
      <w:r w:rsidR="00B96E19">
        <w:rPr>
          <w:lang w:val="pt-PT"/>
        </w:rPr>
        <w:t xml:space="preserve">de </w:t>
      </w:r>
      <w:r w:rsidR="00B96E19" w:rsidRPr="00560A3F">
        <w:rPr>
          <w:lang w:val="pt-PT"/>
        </w:rPr>
        <w:t>novos adipócitos.</w:t>
      </w:r>
      <w:r w:rsidR="00B96E19">
        <w:rPr>
          <w:lang w:val="pt-PT"/>
        </w:rPr>
        <w:t xml:space="preserve"> O tecido adiposo em excesso, sintetiza e secreta as </w:t>
      </w:r>
      <w:r w:rsidR="00B96E19" w:rsidRPr="008134CC">
        <w:t>adipocinas que regulam a integração do metabolismo sistêmico e da função imunológica</w:t>
      </w:r>
      <w:r>
        <w:t xml:space="preserve">. </w:t>
      </w:r>
      <w:r w:rsidR="00B96E19" w:rsidRPr="008134CC">
        <w:t xml:space="preserve">As </w:t>
      </w:r>
      <w:r w:rsidR="00B96E19" w:rsidRPr="008134CC">
        <w:lastRenderedPageBreak/>
        <w:t>adipocinas</w:t>
      </w:r>
      <w:r w:rsidR="00B96E19">
        <w:t xml:space="preserve">, </w:t>
      </w:r>
      <w:r w:rsidR="00B96E19" w:rsidRPr="008134CC">
        <w:t>juntamente com as proteínas de fase aguda</w:t>
      </w:r>
      <w:r w:rsidR="00B96E19">
        <w:t>,</w:t>
      </w:r>
      <w:r w:rsidR="00B96E19" w:rsidRPr="008134CC">
        <w:t xml:space="preserve"> elevam a produção e circulação de fatores relacionados com a inflamação (efeitos pró-inflamatórios e antiinflamatórios)</w:t>
      </w:r>
      <w:r>
        <w:t xml:space="preserve"> (NAAMAN, 2022)</w:t>
      </w:r>
      <w:r w:rsidRPr="008134CC">
        <w:t>.</w:t>
      </w:r>
    </w:p>
    <w:p w14:paraId="25C56EE0" w14:textId="315C8B65" w:rsidR="00E1756B" w:rsidRDefault="00B96E19" w:rsidP="00B96E19">
      <w:pPr>
        <w:spacing w:after="200" w:line="360" w:lineRule="auto"/>
        <w:ind w:firstLine="708"/>
        <w:jc w:val="both"/>
      </w:pPr>
      <w:r w:rsidRPr="008B1862">
        <w:t xml:space="preserve">As adipocinas podem exercer ações divergentes no processo inflamatório. Existem as tipicamente pró-inflamatórias como as interleucinas IL-1, IL-6, IL-8, </w:t>
      </w:r>
      <w:r w:rsidR="00DD3BB7">
        <w:t>fator de necrose tumoral alfa (</w:t>
      </w:r>
      <w:r w:rsidRPr="008B1862">
        <w:t>TNFα</w:t>
      </w:r>
      <w:r w:rsidR="00DD3BB7">
        <w:t>)</w:t>
      </w:r>
      <w:r w:rsidRPr="008B1862">
        <w:t>, leptina e resistina e, em contrapartida, as adipocinas com ação anti-inflamatória como o antagonista do receptor de IL1 (IL-1ra), o fator de crescimento de transformação</w:t>
      </w:r>
      <w:r w:rsidR="00DD3BB7">
        <w:t xml:space="preserve"> beta</w:t>
      </w:r>
      <w:r w:rsidRPr="008B1862">
        <w:t xml:space="preserve"> (TGF-β), as interleucinas IL-4, IL-5 e IL-10 e a adiponectina</w:t>
      </w:r>
      <w:r>
        <w:t xml:space="preserve"> (PRADO</w:t>
      </w:r>
      <w:r w:rsidR="00054A88">
        <w:t xml:space="preserve"> et al.</w:t>
      </w:r>
      <w:r>
        <w:t xml:space="preserve">, 2009). </w:t>
      </w:r>
      <w:r w:rsidRPr="008B1862">
        <w:t>É fato que a resposta inflamatória representa um componente fundamental do microambiente tumoral</w:t>
      </w:r>
      <w:r w:rsidR="00E1756B">
        <w:t xml:space="preserve"> </w:t>
      </w:r>
      <w:r w:rsidR="00E1756B" w:rsidRPr="00E1756B">
        <w:t>facilit</w:t>
      </w:r>
      <w:r w:rsidR="00E1756B">
        <w:t>ando o</w:t>
      </w:r>
      <w:r w:rsidR="00E1756B" w:rsidRPr="00E1756B">
        <w:t xml:space="preserve"> crescimento da neoplasia</w:t>
      </w:r>
      <w:r w:rsidR="00E1756B">
        <w:t xml:space="preserve"> e colaborando para a </w:t>
      </w:r>
      <w:r w:rsidR="00E1756B" w:rsidRPr="00E1756B">
        <w:t>subversão da resistência imune e para o favorecimento da disseminação metastática.</w:t>
      </w:r>
    </w:p>
    <w:p w14:paraId="60131096" w14:textId="4A2F57BE" w:rsidR="00B96E19" w:rsidRDefault="00B96E19" w:rsidP="00B96E19">
      <w:pPr>
        <w:spacing w:after="200" w:line="360" w:lineRule="auto"/>
        <w:ind w:firstLine="708"/>
        <w:jc w:val="both"/>
      </w:pPr>
      <w:r>
        <w:t xml:space="preserve">As principais vias hormonais que interligam a obesidade e o risco de câncer incluem a via da </w:t>
      </w:r>
      <w:r w:rsidRPr="00F6532C">
        <w:t>insulina e do fator de cr</w:t>
      </w:r>
      <w:r>
        <w:t>escimento semelhante à insulina tipo</w:t>
      </w:r>
      <w:r w:rsidRPr="00F6532C">
        <w:t>1 (IGF-1</w:t>
      </w:r>
      <w:r>
        <w:t xml:space="preserve">), via dos hormônios esteróides sexuais, adipocinas e o estado inflamatório crônico de baixo grau. </w:t>
      </w:r>
      <w:r w:rsidR="00CD629F">
        <w:t>Leptina, adiponectina</w:t>
      </w:r>
      <w:r w:rsidRPr="00B45BB1">
        <w:t xml:space="preserve">, proteína C reativa, </w:t>
      </w:r>
      <w:bookmarkStart w:id="12" w:name="_Hlk177987428"/>
      <w:r>
        <w:t>TNF-α</w:t>
      </w:r>
      <w:bookmarkEnd w:id="12"/>
      <w:r w:rsidRPr="00B45BB1">
        <w:t xml:space="preserve"> e interleucina-6 são as principais adipoci</w:t>
      </w:r>
      <w:r>
        <w:t>nas produzidas pelos adipócitos, sendo as duas primeiras mais abundantemente produzidas no tecido adiposo (</w:t>
      </w:r>
      <w:r w:rsidRPr="004D6CA3">
        <w:t>NIMPTSCH</w:t>
      </w:r>
      <w:r>
        <w:t xml:space="preserve"> &amp; PISCHON, 2016). </w:t>
      </w:r>
    </w:p>
    <w:p w14:paraId="567039E9" w14:textId="46D14BF2" w:rsidR="00B96E19" w:rsidRDefault="00B96E19" w:rsidP="00B96E19">
      <w:pPr>
        <w:spacing w:after="200" w:line="360" w:lineRule="auto"/>
        <w:ind w:firstLine="708"/>
        <w:jc w:val="both"/>
      </w:pPr>
      <w:r w:rsidRPr="00F65C43">
        <w:t xml:space="preserve">A leptina é uma adipocina clássica que </w:t>
      </w:r>
      <w:r w:rsidRPr="00E27B10">
        <w:t xml:space="preserve">regula positivamente as citocinas pró-inflamatórias, incluindo o </w:t>
      </w:r>
      <w:r>
        <w:t>TNF-α</w:t>
      </w:r>
      <w:r w:rsidRPr="00E27B10">
        <w:t xml:space="preserve"> </w:t>
      </w:r>
      <w:r>
        <w:t xml:space="preserve">e IL-6. Como ela é expressa </w:t>
      </w:r>
      <w:r w:rsidRPr="00F65C43">
        <w:t>principalmente pelo tecido adiposo</w:t>
      </w:r>
      <w:r>
        <w:t>, os níveis plasmáticos de leptina refletem</w:t>
      </w:r>
      <w:r w:rsidR="00CD629F">
        <w:t xml:space="preserve"> o volume da </w:t>
      </w:r>
      <w:r>
        <w:t xml:space="preserve">massa adiposa e por isso, </w:t>
      </w:r>
      <w:r w:rsidRPr="00E27B10">
        <w:t xml:space="preserve">estão anormalmente elevados em mulheres obesas </w:t>
      </w:r>
      <w:r w:rsidRPr="00F65C43">
        <w:t>em comparação com indivíduos magros</w:t>
      </w:r>
      <w:r>
        <w:t xml:space="preserve"> (</w:t>
      </w:r>
      <w:r w:rsidR="00054A88">
        <w:t xml:space="preserve">RAY et al., 2012; </w:t>
      </w:r>
      <w:r>
        <w:t>ROSE, 2004)</w:t>
      </w:r>
      <w:r w:rsidRPr="00F65C43">
        <w:t>.</w:t>
      </w:r>
      <w:r>
        <w:t xml:space="preserve"> Em contrapartida, </w:t>
      </w:r>
      <w:r w:rsidRPr="0057405B">
        <w:t>a expressão da adiponectina é regulada negativamente no tecido adiposo obeso</w:t>
      </w:r>
      <w:r>
        <w:t xml:space="preserve"> (Figura 01)</w:t>
      </w:r>
      <w:r w:rsidRPr="0057405B">
        <w:t xml:space="preserve">. Assim, menores concentrações de adiponectina são observadas em indivíduos obesos em comparação com indivíduos </w:t>
      </w:r>
      <w:r w:rsidR="00CD629F">
        <w:t>de</w:t>
      </w:r>
      <w:r w:rsidRPr="0057405B">
        <w:t xml:space="preserve"> peso normal</w:t>
      </w:r>
      <w:r>
        <w:t xml:space="preserve"> (</w:t>
      </w:r>
      <w:r w:rsidR="001F74CD" w:rsidRPr="00F65C43">
        <w:t>G</w:t>
      </w:r>
      <w:r w:rsidR="001F74CD">
        <w:t xml:space="preserve">UNVEL </w:t>
      </w:r>
      <w:r w:rsidR="001F74CD" w:rsidRPr="008A2F4B">
        <w:rPr>
          <w:i/>
        </w:rPr>
        <w:t>et a</w:t>
      </w:r>
      <w:r w:rsidR="001F74CD">
        <w:rPr>
          <w:i/>
        </w:rPr>
        <w:t xml:space="preserve">., </w:t>
      </w:r>
      <w:r w:rsidR="001F74CD">
        <w:t xml:space="preserve">2019; </w:t>
      </w:r>
      <w:r w:rsidRPr="004D6CA3">
        <w:t>NIMPTSCH</w:t>
      </w:r>
      <w:r>
        <w:t xml:space="preserve"> &amp; PISCHON, 2016).</w:t>
      </w:r>
    </w:p>
    <w:p w14:paraId="2A6A7D4E" w14:textId="77EE70BE" w:rsidR="00B96E19" w:rsidRPr="006C1DB1" w:rsidRDefault="00B96E19" w:rsidP="00B96E19">
      <w:pPr>
        <w:spacing w:before="100" w:beforeAutospacing="1" w:after="100" w:afterAutospacing="1"/>
        <w:jc w:val="center"/>
      </w:pPr>
      <w:r w:rsidRPr="006C1DB1">
        <w:rPr>
          <w:noProof/>
        </w:rPr>
        <w:lastRenderedPageBreak/>
        <w:drawing>
          <wp:inline distT="0" distB="0" distL="0" distR="0" wp14:anchorId="57DE48C4" wp14:editId="380A2B8D">
            <wp:extent cx="3444240" cy="3284855"/>
            <wp:effectExtent l="0" t="0" r="3810" b="0"/>
            <wp:docPr id="10833903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90301"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4240" cy="3284855"/>
                    </a:xfrm>
                    <a:prstGeom prst="rect">
                      <a:avLst/>
                    </a:prstGeom>
                    <a:noFill/>
                    <a:ln>
                      <a:noFill/>
                    </a:ln>
                  </pic:spPr>
                </pic:pic>
              </a:graphicData>
            </a:graphic>
          </wp:inline>
        </w:drawing>
      </w:r>
    </w:p>
    <w:p w14:paraId="5255F51F" w14:textId="77777777" w:rsidR="00B96E19" w:rsidRDefault="00B96E19" w:rsidP="00B96E19">
      <w:pPr>
        <w:spacing w:after="200" w:line="360" w:lineRule="auto"/>
        <w:ind w:firstLine="708"/>
        <w:jc w:val="both"/>
      </w:pPr>
      <w:r>
        <w:t xml:space="preserve">Figura 01. </w:t>
      </w:r>
      <w:r w:rsidRPr="006C1DB1">
        <w:t>Alterações inflamatórias associadas à obesidade/sobrepeso.</w:t>
      </w:r>
    </w:p>
    <w:p w14:paraId="46A993A8" w14:textId="77777777" w:rsidR="00B96E19" w:rsidRDefault="00B96E19" w:rsidP="00B96E19">
      <w:pPr>
        <w:spacing w:after="200" w:line="360" w:lineRule="auto"/>
        <w:ind w:firstLine="708"/>
        <w:jc w:val="both"/>
      </w:pPr>
    </w:p>
    <w:p w14:paraId="7292755C" w14:textId="0E03FB1F" w:rsidR="00B96E19" w:rsidRDefault="00B96E19" w:rsidP="00B96E19">
      <w:pPr>
        <w:spacing w:after="200" w:line="360" w:lineRule="auto"/>
        <w:ind w:firstLine="708"/>
        <w:jc w:val="both"/>
      </w:pPr>
      <w:r>
        <w:t>O</w:t>
      </w:r>
      <w:r w:rsidRPr="001D3866">
        <w:t>s níveis séricos</w:t>
      </w:r>
      <w:r>
        <w:t xml:space="preserve"> elevados</w:t>
      </w:r>
      <w:r w:rsidRPr="001D3866">
        <w:t xml:space="preserve"> de adiponectina </w:t>
      </w:r>
      <w:r w:rsidR="004545D2">
        <w:t xml:space="preserve">se </w:t>
      </w:r>
      <w:r>
        <w:t xml:space="preserve">demonstraram </w:t>
      </w:r>
      <w:r w:rsidRPr="001D3866">
        <w:t>como um fator protetor com efeitos antivasculares, antiinflamatórios, antidiabéticos e de sensibilização à insulina</w:t>
      </w:r>
      <w:r>
        <w:t xml:space="preserve"> (</w:t>
      </w:r>
      <w:r w:rsidRPr="001D3866">
        <w:t>MANTZOROS</w:t>
      </w:r>
      <w:r>
        <w:t xml:space="preserve"> </w:t>
      </w:r>
      <w:r w:rsidRPr="008A2F4B">
        <w:rPr>
          <w:i/>
        </w:rPr>
        <w:t>et al</w:t>
      </w:r>
      <w:r>
        <w:t>, 2004)</w:t>
      </w:r>
      <w:r w:rsidRPr="001D3866">
        <w:t xml:space="preserve">. </w:t>
      </w:r>
      <w:r>
        <w:t>Vários estudos epidemiológicos mostraram que a redução dos níveis de adiponectina está relacionada ao câncer de mama, colorretal, gástrico, rim e próstata (</w:t>
      </w:r>
      <w:r w:rsidRPr="001D3866">
        <w:t>MANTZOROS</w:t>
      </w:r>
      <w:r>
        <w:t xml:space="preserve"> </w:t>
      </w:r>
      <w:r w:rsidRPr="008A2F4B">
        <w:rPr>
          <w:i/>
        </w:rPr>
        <w:t>et al</w:t>
      </w:r>
      <w:r>
        <w:t xml:space="preserve">, 2004; TAE </w:t>
      </w:r>
      <w:r w:rsidRPr="008A2F4B">
        <w:rPr>
          <w:i/>
        </w:rPr>
        <w:t>et al</w:t>
      </w:r>
      <w:r>
        <w:t xml:space="preserve">, 2014). </w:t>
      </w:r>
      <w:r w:rsidRPr="003575B6">
        <w:t xml:space="preserve">Além disso, os cânceres de mama em mulheres com baixos níveis séricos de adiponectina têm maior probabilidade de </w:t>
      </w:r>
      <w:r>
        <w:t>apresentar um</w:t>
      </w:r>
      <w:r w:rsidRPr="003575B6">
        <w:t xml:space="preserve"> fenótipo</w:t>
      </w:r>
      <w:r>
        <w:t xml:space="preserve"> mais agressivo com maior</w:t>
      </w:r>
      <w:r w:rsidRPr="003575B6">
        <w:t xml:space="preserve"> tamanho</w:t>
      </w:r>
      <w:r>
        <w:t xml:space="preserve"> tumoral </w:t>
      </w:r>
      <w:r w:rsidRPr="003575B6">
        <w:t>e alto grau histológico</w:t>
      </w:r>
      <w:r>
        <w:t xml:space="preserve"> em mulheres na pós-menopausa, entretanto não foi possível confirmar esta relação em mulheres na pré-menopausa (</w:t>
      </w:r>
      <w:r w:rsidRPr="004D6CA3">
        <w:t>NIMPTSCH</w:t>
      </w:r>
      <w:r>
        <w:t xml:space="preserve"> &amp; PISCHON, 2016).</w:t>
      </w:r>
    </w:p>
    <w:p w14:paraId="77AD48BF" w14:textId="5864C7F6" w:rsidR="00B96E19" w:rsidRPr="001F02EA" w:rsidRDefault="00B96E19" w:rsidP="00B96E19">
      <w:pPr>
        <w:spacing w:after="200" w:line="360" w:lineRule="auto"/>
        <w:ind w:firstLine="708"/>
        <w:jc w:val="both"/>
      </w:pPr>
      <w:bookmarkStart w:id="13" w:name="_Hlk177989188"/>
      <w:r>
        <w:t>Em meta-análise publicada por Yu e colaboradores (20</w:t>
      </w:r>
      <w:r w:rsidR="001F74CD">
        <w:t>19</w:t>
      </w:r>
      <w:r>
        <w:t xml:space="preserve">), com mais de 15.400 mulheres, foi demonstrado que </w:t>
      </w:r>
      <w:r w:rsidRPr="00051018">
        <w:t>os valores de adiponectina sérica estavam inversamente associados a</w:t>
      </w:r>
      <w:r w:rsidR="004545D2">
        <w:t>o</w:t>
      </w:r>
      <w:r>
        <w:t xml:space="preserve"> risco de</w:t>
      </w:r>
      <w:r w:rsidRPr="00051018">
        <w:t xml:space="preserve"> câncer de mama</w:t>
      </w:r>
      <w:r>
        <w:t xml:space="preserve">. Embora a relação seja mais robusta em mulheres na pós-menopausa, os autores sugerem também que, em mulheres na pré-menopausa, a </w:t>
      </w:r>
      <w:r w:rsidRPr="00051018">
        <w:t>diminuição dos níveis séricos de adiponectina pode estar inversamente associada ao risco de câncer de mama</w:t>
      </w:r>
      <w:r>
        <w:t xml:space="preserve">, principalmente em mulheres asiáticas em comparação à população caucasiana. Outros estudos epidemiológicos </w:t>
      </w:r>
      <w:r w:rsidR="004545D2">
        <w:t xml:space="preserve">também </w:t>
      </w:r>
      <w:r>
        <w:t xml:space="preserve">foram consistentes com a relação </w:t>
      </w:r>
      <w:r>
        <w:lastRenderedPageBreak/>
        <w:t>inversa dos níveis de adiponectina e o risco de câncer de mama (</w:t>
      </w:r>
      <w:r w:rsidR="001F74CD">
        <w:t xml:space="preserve">GU et al, 2018; MACIS et al., 2012; </w:t>
      </w:r>
      <w:r w:rsidR="001F74CD" w:rsidRPr="001F02EA">
        <w:t>MIYOSHI</w:t>
      </w:r>
      <w:r w:rsidR="001F74CD">
        <w:t xml:space="preserve"> et al.</w:t>
      </w:r>
      <w:r>
        <w:t>, 2003).</w:t>
      </w:r>
    </w:p>
    <w:bookmarkEnd w:id="13"/>
    <w:p w14:paraId="4DCCD12E" w14:textId="51508F47" w:rsidR="00B96E19" w:rsidRDefault="00B96E19" w:rsidP="00B96E19">
      <w:pPr>
        <w:spacing w:after="200" w:line="360" w:lineRule="auto"/>
        <w:ind w:firstLine="708"/>
        <w:jc w:val="both"/>
      </w:pPr>
      <w:r w:rsidRPr="007009CF">
        <w:t xml:space="preserve">A ação da adiponectina nas células é mediada, principalmente, pelos receptores de adiponectina 1 e 2, </w:t>
      </w:r>
      <w:r>
        <w:t xml:space="preserve">conhecidos respectivamente como </w:t>
      </w:r>
      <w:r w:rsidRPr="007009CF">
        <w:t>AdipoR1 e AdipoR2</w:t>
      </w:r>
      <w:r>
        <w:t xml:space="preserve">. Ambos </w:t>
      </w:r>
      <w:r w:rsidRPr="007009CF">
        <w:t>contêm sete domínios transmembrana</w:t>
      </w:r>
      <w:r>
        <w:t xml:space="preserve"> e a</w:t>
      </w:r>
      <w:r w:rsidRPr="007009CF">
        <w:t>pesar de serem expressos de forma ubíqua, o AdipoR1 é abundantemente expresso no músculo esquelético, enquanto o AdipoR2 é predominantemente expresso no fígado (</w:t>
      </w:r>
      <w:r w:rsidRPr="005D7693">
        <w:t>GUVE</w:t>
      </w:r>
      <w:r w:rsidR="009E780D">
        <w:t>N</w:t>
      </w:r>
      <w:r w:rsidRPr="005D7693">
        <w:t xml:space="preserve"> et al</w:t>
      </w:r>
      <w:r w:rsidR="005D7693" w:rsidRPr="005D7693">
        <w:t>.</w:t>
      </w:r>
      <w:r w:rsidRPr="005D7693">
        <w:t>, 2019; YAMAUCHI et al</w:t>
      </w:r>
      <w:r w:rsidR="005D7693" w:rsidRPr="005D7693">
        <w:t>.</w:t>
      </w:r>
      <w:r w:rsidRPr="005D7693">
        <w:t>,</w:t>
      </w:r>
      <w:r>
        <w:t xml:space="preserve"> 2007</w:t>
      </w:r>
      <w:r w:rsidRPr="007009CF">
        <w:t xml:space="preserve">). A ligação da adiponectina com o AdipoR1 ativa principalmente a via da proteína quinase ativada por AMP </w:t>
      </w:r>
      <w:r w:rsidR="00E614AD">
        <w:t xml:space="preserve">(do inglês, </w:t>
      </w:r>
      <w:r w:rsidRPr="00E614AD">
        <w:rPr>
          <w:i/>
          <w:iCs/>
        </w:rPr>
        <w:t>activated protein kinase),</w:t>
      </w:r>
      <w:r w:rsidRPr="007009CF">
        <w:t xml:space="preserve"> </w:t>
      </w:r>
      <w:r w:rsidR="001B4DA0" w:rsidRPr="001B4DA0">
        <w:t>que aumenta a captação de glicose e oxidação de ácidos graxos pelo músculo-esquelético</w:t>
      </w:r>
      <w:r w:rsidR="001B4DA0">
        <w:t xml:space="preserve">, </w:t>
      </w:r>
      <w:r w:rsidRPr="007009CF">
        <w:t>ao passo que a ligação com o AdipoR2 parece estar mais relacionada à ativação do receptor ativado por proliferado</w:t>
      </w:r>
      <w:r>
        <w:t xml:space="preserve">res de peroxissoma α (YAMAUCHI </w:t>
      </w:r>
      <w:r w:rsidRPr="005D7693">
        <w:rPr>
          <w:iCs/>
        </w:rPr>
        <w:t>et al</w:t>
      </w:r>
      <w:r w:rsidR="005D7693">
        <w:rPr>
          <w:iCs/>
        </w:rPr>
        <w:t>.</w:t>
      </w:r>
      <w:r w:rsidRPr="005D7693">
        <w:rPr>
          <w:iCs/>
        </w:rPr>
        <w:t>,</w:t>
      </w:r>
      <w:r>
        <w:t xml:space="preserve"> 2007). A expressão dos receptores de adiponectina</w:t>
      </w:r>
      <w:r w:rsidRPr="007009CF">
        <w:t xml:space="preserve"> no músculo e no fígado está </w:t>
      </w:r>
      <w:r>
        <w:t>inversamente</w:t>
      </w:r>
      <w:r w:rsidRPr="007009CF">
        <w:t xml:space="preserve"> associada ao estado pós-prandial, à resistência à insulina e à obesidade (</w:t>
      </w:r>
      <w:r w:rsidRPr="005D7693">
        <w:t>GUVE</w:t>
      </w:r>
      <w:r w:rsidR="009E780D">
        <w:t>N</w:t>
      </w:r>
      <w:r w:rsidRPr="005D7693">
        <w:t xml:space="preserve"> et al</w:t>
      </w:r>
      <w:r w:rsidR="005D7693" w:rsidRPr="005D7693">
        <w:t>.</w:t>
      </w:r>
      <w:r w:rsidRPr="005D7693">
        <w:t>,</w:t>
      </w:r>
      <w:r>
        <w:t xml:space="preserve"> 2019)</w:t>
      </w:r>
      <w:r w:rsidRPr="007009CF">
        <w:t xml:space="preserve">. </w:t>
      </w:r>
      <w:r>
        <w:t>Assim</w:t>
      </w:r>
      <w:r w:rsidRPr="007009CF">
        <w:t>, a obesidade não leva apenas à redução da concentração circulante de adiponectina, mas também à diminuição da expressão de seus receptores, o que, por sua vez, poderia resultar em maior resistência à insulina</w:t>
      </w:r>
      <w:r>
        <w:t xml:space="preserve"> (BORGES </w:t>
      </w:r>
      <w:r w:rsidRPr="005D7693">
        <w:rPr>
          <w:iCs/>
        </w:rPr>
        <w:t>et al</w:t>
      </w:r>
      <w:r w:rsidR="005D7693" w:rsidRPr="005D7693">
        <w:rPr>
          <w:iCs/>
        </w:rPr>
        <w:t>.</w:t>
      </w:r>
      <w:r w:rsidRPr="005D7693">
        <w:rPr>
          <w:iCs/>
        </w:rPr>
        <w:t>,</w:t>
      </w:r>
      <w:r>
        <w:t xml:space="preserve"> 2017</w:t>
      </w:r>
      <w:r w:rsidRPr="00AF1115">
        <w:t>)</w:t>
      </w:r>
      <w:r w:rsidRPr="007009CF">
        <w:t>.</w:t>
      </w:r>
    </w:p>
    <w:p w14:paraId="4581AD0C" w14:textId="5EE72BBC" w:rsidR="00B96E19" w:rsidRDefault="00B96E19" w:rsidP="00B96E19">
      <w:pPr>
        <w:spacing w:after="200" w:line="360" w:lineRule="auto"/>
        <w:ind w:firstLine="708"/>
        <w:jc w:val="both"/>
      </w:pPr>
      <w:r>
        <w:t xml:space="preserve">Além do </w:t>
      </w:r>
      <w:r w:rsidRPr="00384A91">
        <w:t xml:space="preserve">AdipoR1 e do AdipoR2, a </w:t>
      </w:r>
      <w:r>
        <w:t>T-caderina</w:t>
      </w:r>
      <w:r w:rsidRPr="00384A91">
        <w:t xml:space="preserve"> </w:t>
      </w:r>
      <w:r>
        <w:t xml:space="preserve">também foi descrita como receptor de adiponectina e está sumariamente expressa no tecido vascular. Já foi previamente sugerido que a depleção de receptores de adiponectina no tecido intestinal está associada ao processo de carcinogênese e de progressão do tumor colorretal (TAE </w:t>
      </w:r>
      <w:r w:rsidRPr="005D7693">
        <w:rPr>
          <w:iCs/>
        </w:rPr>
        <w:t>et al</w:t>
      </w:r>
      <w:r w:rsidR="005D7693" w:rsidRPr="005D7693">
        <w:rPr>
          <w:iCs/>
        </w:rPr>
        <w:t>.</w:t>
      </w:r>
      <w:r w:rsidRPr="005D7693">
        <w:rPr>
          <w:iCs/>
        </w:rPr>
        <w:t>,</w:t>
      </w:r>
      <w:r>
        <w:t xml:space="preserve"> 2014). Modelos animais e estudos </w:t>
      </w:r>
      <w:r w:rsidRPr="00E05B99">
        <w:rPr>
          <w:i/>
        </w:rPr>
        <w:t>in vitro</w:t>
      </w:r>
      <w:r>
        <w:t xml:space="preserve"> evidenciaram que a adiponectina interage com os receptores de estrogênio, além de interagirem diretamente com as células do câncer de mama (</w:t>
      </w:r>
      <w:r w:rsidRPr="0028075C">
        <w:t>P</w:t>
      </w:r>
      <w:r>
        <w:t xml:space="preserve">FEILER </w:t>
      </w:r>
      <w:r w:rsidRPr="005D7693">
        <w:rPr>
          <w:iCs/>
        </w:rPr>
        <w:t>et al</w:t>
      </w:r>
      <w:r w:rsidR="005D7693" w:rsidRPr="005D7693">
        <w:rPr>
          <w:iCs/>
        </w:rPr>
        <w:t>.</w:t>
      </w:r>
      <w:r w:rsidRPr="005D7693">
        <w:rPr>
          <w:iCs/>
        </w:rPr>
        <w:t>,</w:t>
      </w:r>
      <w:r>
        <w:t xml:space="preserve"> 2008). </w:t>
      </w:r>
    </w:p>
    <w:p w14:paraId="1AD88F50" w14:textId="2ACE6EAC" w:rsidR="00B96E19" w:rsidRDefault="00B96E19" w:rsidP="00B96E19">
      <w:pPr>
        <w:spacing w:after="200" w:line="360" w:lineRule="auto"/>
        <w:ind w:firstLine="708"/>
        <w:jc w:val="both"/>
      </w:pPr>
      <w:r w:rsidRPr="007009CF">
        <w:t xml:space="preserve">A concentração </w:t>
      </w:r>
      <w:r>
        <w:t xml:space="preserve">plasmática </w:t>
      </w:r>
      <w:r w:rsidRPr="007009CF">
        <w:t xml:space="preserve">de adiponectina varia de 0,5 a 30 μg/mL e representa </w:t>
      </w:r>
      <w:r>
        <w:t xml:space="preserve">apenas </w:t>
      </w:r>
      <w:r w:rsidRPr="007009CF">
        <w:t>0,01% da concentração total de proteína</w:t>
      </w:r>
      <w:r>
        <w:t xml:space="preserve">s do plasma. Por sofrer </w:t>
      </w:r>
      <w:r w:rsidRPr="007009CF">
        <w:t>pouca influência do ritmo circadiano ou do estado pós-prandial</w:t>
      </w:r>
      <w:r>
        <w:t xml:space="preserve"> é um interessante </w:t>
      </w:r>
      <w:r w:rsidRPr="007009CF">
        <w:t>biomarcador em estudos epidemiológicos (</w:t>
      </w:r>
      <w:r>
        <w:t xml:space="preserve">YAMAUCHI </w:t>
      </w:r>
      <w:r w:rsidRPr="005D7693">
        <w:rPr>
          <w:iCs/>
        </w:rPr>
        <w:t>et al</w:t>
      </w:r>
      <w:r w:rsidR="005D7693" w:rsidRPr="005D7693">
        <w:rPr>
          <w:iCs/>
        </w:rPr>
        <w:t>.</w:t>
      </w:r>
      <w:r w:rsidRPr="005D7693">
        <w:rPr>
          <w:iCs/>
        </w:rPr>
        <w:t>,</w:t>
      </w:r>
      <w:r>
        <w:t xml:space="preserve"> 2007</w:t>
      </w:r>
      <w:r w:rsidRPr="007009CF">
        <w:t>)</w:t>
      </w:r>
      <w:r>
        <w:t xml:space="preserve">. </w:t>
      </w:r>
    </w:p>
    <w:p w14:paraId="00FE9D66" w14:textId="6E17012B" w:rsidR="00B96E19" w:rsidRDefault="00B96E19" w:rsidP="00B96E19">
      <w:pPr>
        <w:spacing w:after="200" w:line="360" w:lineRule="auto"/>
        <w:jc w:val="both"/>
      </w:pPr>
      <w:r>
        <w:tab/>
        <w:t xml:space="preserve">Alguns fatores são determinantes na concentração sérica de adiponectina. Mulheres apresentam maior concentração de adiponectina total com maior proporção de adiponectina de alto peso molecular em comparação aos homens, uma vez que os hormônios andrógenos têm uma ação inibitória sobre a produção de adiponectina, bem </w:t>
      </w:r>
      <w:r>
        <w:lastRenderedPageBreak/>
        <w:t>como pelas diferenças na composição corporal e na distribuição de gordura entre os sexos</w:t>
      </w:r>
      <w:r w:rsidR="0088175C">
        <w:t>.</w:t>
      </w:r>
      <w:r>
        <w:t xml:space="preserve"> É evidente ainda, a associação </w:t>
      </w:r>
      <w:r w:rsidRPr="00AF1115">
        <w:t>positiva da adiponectinemia com a idade</w:t>
      </w:r>
      <w:r>
        <w:t xml:space="preserve"> e ancestralidade européia</w:t>
      </w:r>
      <w:r w:rsidR="001F74CD">
        <w:t xml:space="preserve"> </w:t>
      </w:r>
      <w:r w:rsidR="0088175C">
        <w:t>(</w:t>
      </w:r>
      <w:r w:rsidR="0088175C" w:rsidRPr="005D7693">
        <w:t>YARROW et al</w:t>
      </w:r>
      <w:r w:rsidR="005D7693" w:rsidRPr="005D7693">
        <w:t>.</w:t>
      </w:r>
      <w:r w:rsidR="0088175C" w:rsidRPr="005D7693">
        <w:t>,</w:t>
      </w:r>
      <w:r w:rsidR="0088175C" w:rsidRPr="00AF1115">
        <w:t xml:space="preserve"> 2012</w:t>
      </w:r>
      <w:r w:rsidR="0088175C">
        <w:t>).</w:t>
      </w:r>
      <w:r>
        <w:t xml:space="preserve"> Em contrapartida, o tabagismo </w:t>
      </w:r>
      <w:r w:rsidRPr="00AF1115">
        <w:t>está associado a menores concentrações circulantes de adiponectina</w:t>
      </w:r>
      <w:r>
        <w:t xml:space="preserve"> </w:t>
      </w:r>
      <w:r w:rsidRPr="00AF1115">
        <w:t>(</w:t>
      </w:r>
      <w:r>
        <w:t xml:space="preserve">BORGES </w:t>
      </w:r>
      <w:r w:rsidRPr="005D7693">
        <w:rPr>
          <w:iCs/>
        </w:rPr>
        <w:t>et al</w:t>
      </w:r>
      <w:r w:rsidR="005D7693" w:rsidRPr="005D7693">
        <w:rPr>
          <w:iCs/>
        </w:rPr>
        <w:t>.</w:t>
      </w:r>
      <w:r w:rsidRPr="005D7693">
        <w:rPr>
          <w:iCs/>
        </w:rPr>
        <w:t>,</w:t>
      </w:r>
      <w:r>
        <w:t xml:space="preserve"> 2017</w:t>
      </w:r>
      <w:r w:rsidRPr="00AF1115">
        <w:t>).</w:t>
      </w:r>
    </w:p>
    <w:p w14:paraId="42E90169" w14:textId="4DB16DCF" w:rsidR="00B96E19" w:rsidRDefault="00B96E19" w:rsidP="00B96E19">
      <w:pPr>
        <w:spacing w:after="200" w:line="360" w:lineRule="auto"/>
        <w:ind w:firstLine="708"/>
        <w:jc w:val="both"/>
      </w:pPr>
      <w:r>
        <w:t>A</w:t>
      </w:r>
      <w:r w:rsidRPr="00AF1115">
        <w:t xml:space="preserve">pesar de o tecido adiposo ser o principal órgão produtor da </w:t>
      </w:r>
      <w:r>
        <w:t>adiponectina</w:t>
      </w:r>
      <w:r w:rsidRPr="00AF1115">
        <w:t>, a obesidade leva à redução d</w:t>
      </w:r>
      <w:r>
        <w:t xml:space="preserve">os seus níveis plasmáticos, fato que pode ser atenuado frente à perda de peso. </w:t>
      </w:r>
      <w:r w:rsidR="0088175C">
        <w:t>A</w:t>
      </w:r>
      <w:r>
        <w:t xml:space="preserve"> </w:t>
      </w:r>
      <w:r w:rsidRPr="00AF1115">
        <w:t>concentração de adiponectina</w:t>
      </w:r>
      <w:r>
        <w:t xml:space="preserve"> em mulheres obesas</w:t>
      </w:r>
      <w:r w:rsidRPr="00AF1115">
        <w:t xml:space="preserve"> depende do padrão de distribuição da gordura corporal</w:t>
      </w:r>
      <w:r w:rsidR="0088175C">
        <w:t xml:space="preserve">, sendo que a </w:t>
      </w:r>
      <w:r w:rsidRPr="00AF1115">
        <w:t>produção de adiponectina pelo tecido adiposo visceral dec</w:t>
      </w:r>
      <w:r>
        <w:t>resce com o acúmulo de gordura</w:t>
      </w:r>
      <w:r w:rsidRPr="00AF1115">
        <w:t xml:space="preserve">, </w:t>
      </w:r>
      <w:r>
        <w:t>enquanto</w:t>
      </w:r>
      <w:r w:rsidRPr="00AF1115">
        <w:t xml:space="preserve"> a produção pelo tecido subcutâne</w:t>
      </w:r>
      <w:r>
        <w:t xml:space="preserve">o parece permanecer inalterada </w:t>
      </w:r>
      <w:r w:rsidRPr="00AF1115">
        <w:t>(</w:t>
      </w:r>
      <w:r>
        <w:t xml:space="preserve">BORGES </w:t>
      </w:r>
      <w:r w:rsidRPr="005D7693">
        <w:rPr>
          <w:iCs/>
        </w:rPr>
        <w:t>et al</w:t>
      </w:r>
      <w:r w:rsidR="005D7693" w:rsidRPr="005D7693">
        <w:rPr>
          <w:iCs/>
        </w:rPr>
        <w:t>.</w:t>
      </w:r>
      <w:r w:rsidRPr="005D7693">
        <w:rPr>
          <w:iCs/>
        </w:rPr>
        <w:t>,</w:t>
      </w:r>
      <w:r>
        <w:t xml:space="preserve"> 2017</w:t>
      </w:r>
      <w:r w:rsidRPr="00AF1115">
        <w:t>)</w:t>
      </w:r>
      <w:r w:rsidR="0088175C">
        <w:t xml:space="preserve">. Isto foi </w:t>
      </w:r>
      <w:r>
        <w:t xml:space="preserve">constatado pelos baixos níveis de </w:t>
      </w:r>
      <w:r w:rsidRPr="00AF1115">
        <w:t>adiponectina</w:t>
      </w:r>
      <w:r>
        <w:t xml:space="preserve"> plasmática em indivíduos com maior circunferência da cintura e com acúmulo de gordura no tronco que são característicos de deposição de tecido adiposo visceral</w:t>
      </w:r>
      <w:r w:rsidR="0088175C">
        <w:t xml:space="preserve"> </w:t>
      </w:r>
      <w:r w:rsidR="0088175C" w:rsidRPr="00AF1115">
        <w:t>(</w:t>
      </w:r>
      <w:r w:rsidR="0088175C" w:rsidRPr="005D7693">
        <w:t>BORGES et al</w:t>
      </w:r>
      <w:r w:rsidR="005D7693" w:rsidRPr="005D7693">
        <w:t>.</w:t>
      </w:r>
      <w:r w:rsidR="005D7693">
        <w:t>,</w:t>
      </w:r>
      <w:r w:rsidR="0088175C">
        <w:t xml:space="preserve"> 2017</w:t>
      </w:r>
      <w:r w:rsidR="0088175C" w:rsidRPr="00AF1115">
        <w:t>)</w:t>
      </w:r>
      <w:r>
        <w:t>.</w:t>
      </w:r>
    </w:p>
    <w:p w14:paraId="7FE7EB30" w14:textId="438D52BD" w:rsidR="00B96E19" w:rsidRDefault="00B96E19" w:rsidP="00B96E19">
      <w:pPr>
        <w:spacing w:after="200" w:line="360" w:lineRule="auto"/>
        <w:ind w:firstLine="708"/>
        <w:jc w:val="both"/>
      </w:pPr>
      <w:r>
        <w:t xml:space="preserve">Como já exposto, a relação entre os baixos níveis séricos de adiponectina e risco para desenvolvimento do câncer de mama </w:t>
      </w:r>
      <w:r w:rsidR="00CA0FD9">
        <w:t xml:space="preserve">é </w:t>
      </w:r>
      <w:r>
        <w:t xml:space="preserve">bem documentada e presume-se que </w:t>
      </w:r>
      <w:r w:rsidR="00CA0FD9">
        <w:t xml:space="preserve">essa </w:t>
      </w:r>
      <w:r>
        <w:t xml:space="preserve">associação ocorra </w:t>
      </w:r>
      <w:r w:rsidR="00CA0FD9">
        <w:t>em razão</w:t>
      </w:r>
      <w:r>
        <w:t xml:space="preserve"> da obesidade, resistência à insulina e hiperinsulinemia, </w:t>
      </w:r>
      <w:r w:rsidR="00CA0FD9">
        <w:t xml:space="preserve">ou seja, </w:t>
      </w:r>
      <w:r>
        <w:t xml:space="preserve">fatores de risco já bem estabelecidos para o câncer de mama. Além disso, </w:t>
      </w:r>
      <w:proofErr w:type="spellStart"/>
      <w:r>
        <w:t>Guve</w:t>
      </w:r>
      <w:r w:rsidR="009A5719">
        <w:t>n</w:t>
      </w:r>
      <w:proofErr w:type="spellEnd"/>
      <w:r>
        <w:t xml:space="preserve"> e colaboradores (2019) demostraram que os níveis </w:t>
      </w:r>
      <w:r w:rsidRPr="00631DA4">
        <w:t xml:space="preserve">pré-operatórios </w:t>
      </w:r>
      <w:r>
        <w:t xml:space="preserve">podem ser úteis para prever a sobrevida do câncer de mama ou podem ser utilizados como marcador preditivo para pacientes que requerem um tratamento mais agressivo </w:t>
      </w:r>
      <w:r w:rsidRPr="007009CF">
        <w:t>(</w:t>
      </w:r>
      <w:r w:rsidRPr="00F65C43">
        <w:t>G</w:t>
      </w:r>
      <w:r>
        <w:t>UVE</w:t>
      </w:r>
      <w:r w:rsidR="009A5719">
        <w:t>N</w:t>
      </w:r>
      <w:r w:rsidRPr="005D7693">
        <w:t xml:space="preserve"> et al</w:t>
      </w:r>
      <w:r w:rsidR="005D7693">
        <w:t>.</w:t>
      </w:r>
      <w:r w:rsidRPr="005D7693">
        <w:t>,</w:t>
      </w:r>
      <w:r>
        <w:t xml:space="preserve"> 2019).</w:t>
      </w:r>
    </w:p>
    <w:p w14:paraId="7F369821" w14:textId="729E1624" w:rsidR="00B96E19" w:rsidRDefault="00B96E19" w:rsidP="00B96E19">
      <w:pPr>
        <w:spacing w:after="200" w:line="360" w:lineRule="auto"/>
        <w:ind w:firstLine="708"/>
        <w:jc w:val="both"/>
      </w:pPr>
      <w:r>
        <w:t xml:space="preserve">Curiosamente, estudos revelam que o nível basal de adiponectina aumenta durante o tratamento quimioterápico de pacientes com câncer colorretal, leucemia e câncer de pulmão não pequenas células, presumindo que a inflamação aguda relacionada às neoplasias, bem como a obesidade, suprime a secreção de adiponectina e </w:t>
      </w:r>
      <w:r w:rsidRPr="00631DA4">
        <w:t>que os níveis de adiponectina normalizaram durante a remissão</w:t>
      </w:r>
      <w:r>
        <w:t xml:space="preserve"> (SLOMIAN </w:t>
      </w:r>
      <w:r w:rsidRPr="005D7693">
        <w:rPr>
          <w:iCs/>
        </w:rPr>
        <w:t>et al</w:t>
      </w:r>
      <w:r w:rsidR="005D7693" w:rsidRPr="005D7693">
        <w:rPr>
          <w:iCs/>
        </w:rPr>
        <w:t>.</w:t>
      </w:r>
      <w:r w:rsidRPr="005D7693">
        <w:rPr>
          <w:iCs/>
        </w:rPr>
        <w:t>,</w:t>
      </w:r>
      <w:r>
        <w:t xml:space="preserve"> 2017).</w:t>
      </w:r>
    </w:p>
    <w:p w14:paraId="6C772864" w14:textId="61D63AE4" w:rsidR="00B96E19" w:rsidRDefault="00B96E19" w:rsidP="00B96E19">
      <w:pPr>
        <w:spacing w:after="200" w:line="360" w:lineRule="auto"/>
        <w:ind w:firstLine="708"/>
        <w:jc w:val="both"/>
      </w:pPr>
      <w:r>
        <w:t xml:space="preserve">A obesidade e, </w:t>
      </w:r>
      <w:r w:rsidR="007616C9">
        <w:t>consequentemente</w:t>
      </w:r>
      <w:r>
        <w:t xml:space="preserve">, os níveis baixos de adiponectina, tem mostrado não apenas maior risco de desenvolver câncer de mama, como também maior risco de recorrência e mortalidade em mulheres na pós menopausa </w:t>
      </w:r>
      <w:r w:rsidRPr="007009CF">
        <w:t>(</w:t>
      </w:r>
      <w:r w:rsidRPr="004D6CA3">
        <w:t>NIMPTSCH</w:t>
      </w:r>
      <w:r>
        <w:t xml:space="preserve"> &amp; PISCHON, 2016; </w:t>
      </w:r>
      <w:r w:rsidRPr="00F65C43">
        <w:t>G</w:t>
      </w:r>
      <w:r>
        <w:t xml:space="preserve">UNVEL </w:t>
      </w:r>
      <w:r w:rsidRPr="005D7693">
        <w:rPr>
          <w:iCs/>
        </w:rPr>
        <w:t>et al</w:t>
      </w:r>
      <w:r w:rsidR="005D7693" w:rsidRPr="005D7693">
        <w:rPr>
          <w:iCs/>
        </w:rPr>
        <w:t>.</w:t>
      </w:r>
      <w:r w:rsidRPr="005D7693">
        <w:rPr>
          <w:iCs/>
        </w:rPr>
        <w:t>, 2019; YAMAUCHI et al</w:t>
      </w:r>
      <w:r w:rsidR="005D7693" w:rsidRPr="005D7693">
        <w:rPr>
          <w:iCs/>
        </w:rPr>
        <w:t>.</w:t>
      </w:r>
      <w:r w:rsidR="005D7693">
        <w:rPr>
          <w:iCs/>
        </w:rPr>
        <w:t>,</w:t>
      </w:r>
      <w:r w:rsidRPr="005D7693">
        <w:rPr>
          <w:iCs/>
        </w:rPr>
        <w:t xml:space="preserve"> 2007; LIGIBEL et al</w:t>
      </w:r>
      <w:r w:rsidR="005D7693">
        <w:rPr>
          <w:iCs/>
        </w:rPr>
        <w:t>.</w:t>
      </w:r>
      <w:r w:rsidRPr="005D7693">
        <w:rPr>
          <w:iCs/>
        </w:rPr>
        <w:t>,</w:t>
      </w:r>
      <w:r>
        <w:t xml:space="preserve"> 2019). Da mesma forma, evidências sugerem que a inatividade, independente do excesso de adiposidade é um fator de risco para incidência e mortalidade de câncer de mama. </w:t>
      </w:r>
      <w:r w:rsidRPr="00625955">
        <w:rPr>
          <w:lang w:val="pt-PT"/>
        </w:rPr>
        <w:t>Embora pareça compreensível, atualmente faltam evidências de que a perda de peso</w:t>
      </w:r>
      <w:r>
        <w:rPr>
          <w:lang w:val="pt-PT"/>
        </w:rPr>
        <w:t>,</w:t>
      </w:r>
      <w:r w:rsidRPr="00625955">
        <w:rPr>
          <w:lang w:val="pt-PT"/>
        </w:rPr>
        <w:t xml:space="preserve"> após o diagnóstico </w:t>
      </w:r>
      <w:r>
        <w:rPr>
          <w:lang w:val="pt-PT"/>
        </w:rPr>
        <w:lastRenderedPageBreak/>
        <w:t xml:space="preserve">do câncer de mama, </w:t>
      </w:r>
      <w:r w:rsidRPr="00625955">
        <w:rPr>
          <w:lang w:val="pt-PT"/>
        </w:rPr>
        <w:t>melhora a sobrevida de pacientes com obesidade ou sobrepeso (JACKSON</w:t>
      </w:r>
      <w:r w:rsidR="006F218D">
        <w:rPr>
          <w:lang w:val="pt-PT"/>
        </w:rPr>
        <w:t xml:space="preserve"> et al.</w:t>
      </w:r>
      <w:r w:rsidRPr="00625955">
        <w:rPr>
          <w:lang w:val="pt-PT"/>
        </w:rPr>
        <w:t>, 2017). O ensaio randomizado italiano DIANA-5 trial, recentemente publicado, não conseguiu demonstrar redução na recorrência e  desenvolvimento de metástase do câncer de mama em pacientes que receberam orientações dietéticas e de atividade física (BERRINO</w:t>
      </w:r>
      <w:r w:rsidR="006F218D">
        <w:rPr>
          <w:lang w:val="pt-PT"/>
        </w:rPr>
        <w:t xml:space="preserve"> et al.</w:t>
      </w:r>
      <w:r w:rsidRPr="00625955">
        <w:rPr>
          <w:lang w:val="pt-PT"/>
        </w:rPr>
        <w:t>, 2024).</w:t>
      </w:r>
    </w:p>
    <w:p w14:paraId="32556EA7" w14:textId="5F7BAFC1" w:rsidR="00B96E19" w:rsidRDefault="00B96E19" w:rsidP="00B96E19">
      <w:pPr>
        <w:spacing w:after="200" w:line="360" w:lineRule="auto"/>
        <w:ind w:firstLine="708"/>
        <w:jc w:val="both"/>
      </w:pPr>
      <w:r>
        <w:t>Considerando que a incidência de obesidade e inatividade é altamente prevalente nas mulheres com risco de desenvolver câncer de mama e que pouco se sabe sobre o impacto da perda de peso ou d</w:t>
      </w:r>
      <w:r w:rsidR="007616C9">
        <w:t xml:space="preserve">e outras intervenções </w:t>
      </w:r>
      <w:r>
        <w:t>na melhoria dos resultados de tratamento em indivíduos com câncer de mama potencialmente curáveis, são necessários estratégias com programas de atividade física nesta população para otimizar os resultados do tratamento e controle do câncer de mama.</w:t>
      </w:r>
    </w:p>
    <w:p w14:paraId="1282CCEB" w14:textId="77777777" w:rsidR="00B96E19" w:rsidRDefault="00B96E19" w:rsidP="00B96E19">
      <w:pPr>
        <w:spacing w:after="200" w:line="360" w:lineRule="auto"/>
        <w:ind w:firstLine="708"/>
        <w:jc w:val="both"/>
        <w:rPr>
          <w:b/>
          <w:bCs/>
        </w:rPr>
      </w:pPr>
    </w:p>
    <w:p w14:paraId="3EFC1B74" w14:textId="7FF355C2" w:rsidR="00B96E19" w:rsidRPr="00176ABB" w:rsidRDefault="00B96E19" w:rsidP="00176ABB">
      <w:pPr>
        <w:pStyle w:val="PargrafodaLista"/>
        <w:numPr>
          <w:ilvl w:val="1"/>
          <w:numId w:val="8"/>
        </w:numPr>
        <w:spacing w:after="200" w:line="360" w:lineRule="auto"/>
        <w:jc w:val="both"/>
        <w:rPr>
          <w:b/>
          <w:bCs/>
        </w:rPr>
      </w:pPr>
      <w:bookmarkStart w:id="14" w:name="_Hlk178524708"/>
      <w:r w:rsidRPr="00176ABB">
        <w:rPr>
          <w:b/>
          <w:bCs/>
        </w:rPr>
        <w:t>Atividade física em pacientes com câncer de mama</w:t>
      </w:r>
    </w:p>
    <w:bookmarkEnd w:id="14"/>
    <w:p w14:paraId="2AEDE29A" w14:textId="0EA75A8C" w:rsidR="0067567D" w:rsidRPr="006F218D" w:rsidRDefault="00B96E19" w:rsidP="0067567D">
      <w:pPr>
        <w:spacing w:after="200" w:line="360" w:lineRule="auto"/>
        <w:jc w:val="both"/>
      </w:pPr>
      <w:r>
        <w:tab/>
      </w:r>
      <w:r w:rsidR="0067567D" w:rsidRPr="001C6BE2">
        <w:rPr>
          <w:highlight w:val="yellow"/>
        </w:rPr>
        <w:t>A prática de atividade física está relacionada à redução da mortalidade e recorrência do câncer de mama, bem como redução dos eventos adversos durante e após o tratamento</w:t>
      </w:r>
      <w:r w:rsidR="00584420" w:rsidRPr="001C6BE2">
        <w:rPr>
          <w:highlight w:val="yellow"/>
        </w:rPr>
        <w:t xml:space="preserve"> (YANG et al, 2021; RUNDQVIST, 2024)</w:t>
      </w:r>
      <w:r w:rsidR="0067567D" w:rsidRPr="001C6BE2">
        <w:rPr>
          <w:highlight w:val="yellow"/>
        </w:rPr>
        <w:t>. Infelizmente, após o diagnóstico de câncer de mama, as mulheres tendem a reduzir os níveis de atividade física em 11%, e uma diminuição ainda maior foi observada em pacientes que são tratados com quimioterapia (50%) e radioterapia (24%), em comparação com não tratados pacientes</w:t>
      </w:r>
      <w:r w:rsidR="006F218D" w:rsidRPr="001C6BE2">
        <w:rPr>
          <w:highlight w:val="yellow"/>
        </w:rPr>
        <w:t xml:space="preserve"> (</w:t>
      </w:r>
      <w:r w:rsidR="006F218D" w:rsidRPr="001C6BE2">
        <w:rPr>
          <w:noProof/>
          <w:highlight w:val="yellow"/>
        </w:rPr>
        <w:t>IRWIN et al.</w:t>
      </w:r>
      <w:r w:rsidR="006F218D" w:rsidRPr="001C6BE2">
        <w:rPr>
          <w:i/>
          <w:iCs/>
          <w:noProof/>
          <w:highlight w:val="yellow"/>
        </w:rPr>
        <w:t>,</w:t>
      </w:r>
      <w:r w:rsidR="006F218D" w:rsidRPr="001C6BE2">
        <w:rPr>
          <w:noProof/>
          <w:highlight w:val="yellow"/>
        </w:rPr>
        <w:t xml:space="preserve"> 2003)</w:t>
      </w:r>
    </w:p>
    <w:p w14:paraId="68B600F0" w14:textId="031AECBD" w:rsidR="00B96E19" w:rsidRDefault="00B96E19" w:rsidP="0067567D">
      <w:pPr>
        <w:spacing w:after="200" w:line="360" w:lineRule="auto"/>
        <w:ind w:firstLine="708"/>
        <w:jc w:val="both"/>
      </w:pPr>
      <w:r w:rsidRPr="0043530A">
        <w:t xml:space="preserve">Os mecanismos de ação propostos para a redução </w:t>
      </w:r>
      <w:r>
        <w:t xml:space="preserve">do risco do câncer de mama com a </w:t>
      </w:r>
      <w:r w:rsidRPr="0043530A">
        <w:t xml:space="preserve">atividade física incluem </w:t>
      </w:r>
      <w:r>
        <w:t>redução</w:t>
      </w:r>
      <w:r w:rsidRPr="0043530A">
        <w:t xml:space="preserve"> na</w:t>
      </w:r>
      <w:r>
        <w:t xml:space="preserve"> disponibilidade de estrogênio, redução da </w:t>
      </w:r>
      <w:r w:rsidRPr="0043530A">
        <w:t xml:space="preserve">inflamação e </w:t>
      </w:r>
      <w:r>
        <w:t xml:space="preserve">controle das </w:t>
      </w:r>
      <w:r w:rsidRPr="0043530A">
        <w:t>disfunç</w:t>
      </w:r>
      <w:r>
        <w:t>ões</w:t>
      </w:r>
      <w:r w:rsidRPr="0043530A">
        <w:t xml:space="preserve"> metabólica</w:t>
      </w:r>
      <w:r>
        <w:t>s</w:t>
      </w:r>
      <w:r w:rsidRPr="0043530A">
        <w:t>, além de melhorar a composição corporal</w:t>
      </w:r>
      <w:r>
        <w:t xml:space="preserve"> (LIGIBEL</w:t>
      </w:r>
      <w:r w:rsidR="001F74CD">
        <w:t xml:space="preserve"> et al.,</w:t>
      </w:r>
      <w:r>
        <w:t xml:space="preserve"> 2019). Já para as pacientes com câncer, os efeitos sistêmicos do exercício físico, como por exemplo</w:t>
      </w:r>
      <w:r>
        <w:rPr>
          <w:lang w:val="pt-PT"/>
        </w:rPr>
        <w:t xml:space="preserve"> a </w:t>
      </w:r>
      <w:r w:rsidRPr="00617744">
        <w:rPr>
          <w:lang w:val="pt-PT"/>
        </w:rPr>
        <w:t>melhora da função imunológica e metabólica, redução da inflamação</w:t>
      </w:r>
      <w:r>
        <w:rPr>
          <w:lang w:val="pt-PT"/>
        </w:rPr>
        <w:t xml:space="preserve"> </w:t>
      </w:r>
      <w:r w:rsidRPr="00617744">
        <w:rPr>
          <w:lang w:val="pt-PT"/>
        </w:rPr>
        <w:t xml:space="preserve">e </w:t>
      </w:r>
      <w:r>
        <w:rPr>
          <w:lang w:val="pt-PT"/>
        </w:rPr>
        <w:t xml:space="preserve">os efeitos </w:t>
      </w:r>
      <w:r w:rsidRPr="00617744">
        <w:rPr>
          <w:lang w:val="pt-PT"/>
        </w:rPr>
        <w:t xml:space="preserve">locais </w:t>
      </w:r>
      <w:r>
        <w:rPr>
          <w:lang w:val="pt-PT"/>
        </w:rPr>
        <w:t>como a</w:t>
      </w:r>
      <w:r w:rsidRPr="00617744">
        <w:rPr>
          <w:lang w:val="pt-PT"/>
        </w:rPr>
        <w:t xml:space="preserve"> melhora da vascularização tumoral, fluxo sanguíneo e infiltração</w:t>
      </w:r>
      <w:r>
        <w:rPr>
          <w:lang w:val="pt-PT"/>
        </w:rPr>
        <w:t xml:space="preserve"> linocitária</w:t>
      </w:r>
      <w:r w:rsidRPr="00617744">
        <w:rPr>
          <w:lang w:val="pt-PT"/>
        </w:rPr>
        <w:t xml:space="preserve"> podem melhorar a eficácia dos tratamentos contra o câncer. </w:t>
      </w:r>
      <w:r>
        <w:t>(</w:t>
      </w:r>
      <w:r w:rsidRPr="00E65C0F">
        <w:t>ASHCRAFT</w:t>
      </w:r>
      <w:r w:rsidR="001F74CD">
        <w:t xml:space="preserve"> et al., </w:t>
      </w:r>
      <w:r w:rsidRPr="00E65C0F">
        <w:t>2016</w:t>
      </w:r>
      <w:r>
        <w:t>).</w:t>
      </w:r>
    </w:p>
    <w:p w14:paraId="294EE230" w14:textId="52E414DC" w:rsidR="00B96E19" w:rsidRDefault="00B96E19" w:rsidP="00B96E19">
      <w:pPr>
        <w:spacing w:after="200" w:line="360" w:lineRule="auto"/>
        <w:ind w:firstLine="708"/>
        <w:jc w:val="both"/>
        <w:rPr>
          <w:lang w:val="pt-PT"/>
        </w:rPr>
      </w:pPr>
      <w:r w:rsidRPr="008A2AEC">
        <w:rPr>
          <w:lang w:val="pt-PT"/>
        </w:rPr>
        <w:t xml:space="preserve">Friedenreich e colaboradores (2019) publicaram uma metanálise na qual concluiram que a atividade física iniciada antes ou após o diagnóstico de câncer de mama conferiu uma redução de 14% na mortalidade específica por câncer de mama e 18% na </w:t>
      </w:r>
      <w:r w:rsidRPr="008A2AEC">
        <w:rPr>
          <w:lang w:val="pt-PT"/>
        </w:rPr>
        <w:lastRenderedPageBreak/>
        <w:t>mortalidade por todas as causas. As evidências suportam uma relação dose-resposta inversa entre a atividade física e a mortalidade, maiores quantidades de atividade física conferiram uma maior redução do risco para câncer de mama específico e mortalidade por todas as causas (FRIEDENREICH</w:t>
      </w:r>
      <w:r w:rsidR="001F74CD">
        <w:rPr>
          <w:lang w:val="pt-PT"/>
        </w:rPr>
        <w:t xml:space="preserve"> et al.</w:t>
      </w:r>
      <w:r w:rsidRPr="008A2AEC">
        <w:rPr>
          <w:lang w:val="pt-PT"/>
        </w:rPr>
        <w:t>, 2019; ROCK</w:t>
      </w:r>
      <w:r w:rsidR="001F74CD">
        <w:rPr>
          <w:lang w:val="pt-PT"/>
        </w:rPr>
        <w:t xml:space="preserve"> et al.</w:t>
      </w:r>
      <w:r w:rsidRPr="008A2AEC">
        <w:rPr>
          <w:lang w:val="pt-PT"/>
        </w:rPr>
        <w:t>, 2022). A intensidade da atividade física também foi avaliada em outra metanálise (SPEI</w:t>
      </w:r>
      <w:r w:rsidR="001F74CD">
        <w:rPr>
          <w:lang w:val="pt-PT"/>
        </w:rPr>
        <w:t xml:space="preserve"> et al.</w:t>
      </w:r>
      <w:r w:rsidRPr="008A2AEC">
        <w:rPr>
          <w:lang w:val="pt-PT"/>
        </w:rPr>
        <w:t>, 2019) para mulheres sobreviventes do câncer de mama e aquelas que tinham níveis mais altos de atividade física tiveram redução do risco de mortalidade por câncer de mama em 40% e por todas as causas de 42% em relação as mulheres com baixa intensidade de atividade física.</w:t>
      </w:r>
    </w:p>
    <w:p w14:paraId="52480D99" w14:textId="11FA9A5F" w:rsidR="00B96E19" w:rsidRPr="00C70556" w:rsidRDefault="00B96E19" w:rsidP="00B96E19">
      <w:pPr>
        <w:spacing w:after="200" w:line="360" w:lineRule="auto"/>
        <w:jc w:val="both"/>
        <w:rPr>
          <w:rFonts w:eastAsia="Calibri"/>
          <w:lang w:eastAsia="en-US"/>
        </w:rPr>
      </w:pPr>
      <w:r>
        <w:tab/>
        <w:t>Durante o tratamento quimioterápico o sintoma mais comumente relatado pelas pacientes é a fadiga, que muitas vezes persiste após o tratamento e, juntamente com a dor, neuropatia induzida pela quimioterapia, distúrbio do sono, anemia e caquexia contribui para o desgaste fisiológico das mulheres com câncer de mama, redução da capacidade funcional e piora da qualidade de vida</w:t>
      </w:r>
      <w:r w:rsidR="007616C9">
        <w:t xml:space="preserve"> (MARQUES</w:t>
      </w:r>
      <w:r w:rsidR="007616C9" w:rsidRPr="008A2F4B">
        <w:rPr>
          <w:i/>
        </w:rPr>
        <w:t xml:space="preserve"> et al</w:t>
      </w:r>
      <w:r w:rsidR="007616C9">
        <w:t xml:space="preserve">, 2020; </w:t>
      </w:r>
      <w:r w:rsidR="007616C9" w:rsidRPr="007616C9">
        <w:t>ANANDAVADIVELAN e</w:t>
      </w:r>
      <w:r w:rsidR="007616C9">
        <w:t xml:space="preserve">t al. 2024). </w:t>
      </w:r>
      <w:r>
        <w:t>Além disso, a fadiga está negativamente relacionada à força muscular e os níveis mais baixos concorrem para o aumento da mortalidade por câncer (MARQUES</w:t>
      </w:r>
      <w:r w:rsidRPr="008A2F4B">
        <w:rPr>
          <w:i/>
        </w:rPr>
        <w:t xml:space="preserve"> et al</w:t>
      </w:r>
      <w:r>
        <w:t xml:space="preserve">, 2020). </w:t>
      </w:r>
      <w:r>
        <w:rPr>
          <w:rFonts w:eastAsia="Calibri"/>
          <w:lang w:eastAsia="en-US"/>
        </w:rPr>
        <w:t xml:space="preserve">E, embora a quimioterapia, muitas vezes seja essencial para o controle da doença e melhoria da sobrevida das pacientes com câncer de mama, a redução da força muscular está inversamente relacionada </w:t>
      </w:r>
      <w:r w:rsidRPr="005F76AE">
        <w:rPr>
          <w:rFonts w:eastAsia="PalatinoLTStd-Roman"/>
          <w:color w:val="000000"/>
        </w:rPr>
        <w:t>a mortalidade por todas as causas, inclusive por câncer</w:t>
      </w:r>
      <w:r>
        <w:rPr>
          <w:rFonts w:eastAsia="Calibri"/>
          <w:lang w:eastAsia="en-US"/>
        </w:rPr>
        <w:t xml:space="preserve"> </w:t>
      </w:r>
      <w:r w:rsidRPr="005F76AE">
        <w:rPr>
          <w:rFonts w:eastAsia="PalatinoLTStd-Roman"/>
          <w:color w:val="000000"/>
        </w:rPr>
        <w:fldChar w:fldCharType="begin" w:fldLock="1"/>
      </w:r>
      <w:r w:rsidRPr="005F76AE">
        <w:rPr>
          <w:rFonts w:eastAsia="PalatinoLTStd-Roman"/>
          <w:color w:val="000000"/>
        </w:rPr>
        <w:instrText>ADDIN CSL_CITATION {"citationItems":[{"id":"ITEM-1","itemData":{"DOI":"10.1016/j.arr.2022.101778","ISSN":"15681637","author":[{"dropping-particle":"","family":"López-Bueno","given":"Rubén","non-dropping-particle":"","parse-names":false,"suffix":""},{"dropping-particle":"","family":"Andersen","given":"Lars Louis","non-dropping-particle":"","parse-names":false,"suffix":""},{"dropping-particle":"","family":"Koyanagi","given":"Ai","non-dropping-particle":"","parse-names":false,"suffix":""},{"dropping-particle":"","family":"Núñez-Cortés","given":"Rodrigo","non-dropping-particle":"","parse-names":false,"suffix":""},{"dropping-particle":"","family":"Calatayud","given":"Joaquín","non-dropping-particle":"","parse-names":false,"suffix":""},{"dropping-particle":"","family":"Casaña","given":"José","non-dropping-particle":"","parse-names":false,"suffix":""},{"dropping-particle":"","family":"Pozo Cruz","given":"Borja","non-dropping-particle":"del","parse-names":false,"suffix":""}],"container-title":"Ageing Research Reviews","id":"ITEM-1","issued":{"date-parts":[["2022","12"]]},"page":"101778","title":"Thresholds of handgrip strength for all-cause, cancer, and cardiovascular mortality: A systematic review with dose-response meta-analysis","type":"article-journal","volume":"82"},"uris":["http://www.mendeley.com/documents/?uuid=6f374ff5-b80f-4c6f-b068-b4f9d394494c"]}],"mendeley":{"formattedCitation":"(LÓPEZ-BUENO et al., 2022)","plainTextFormattedCitation":"(LÓPEZ-BUENO et al., 2022)","previouslyFormattedCitation":"(LÓPEZ-BUENO et al., 2022)"},"properties":{"noteIndex":0},"schema":"https://github.com/citation-style-language/schema/raw/master/csl-citation.json"}</w:instrText>
      </w:r>
      <w:r w:rsidRPr="005F76AE">
        <w:rPr>
          <w:rFonts w:eastAsia="PalatinoLTStd-Roman"/>
          <w:color w:val="000000"/>
        </w:rPr>
        <w:fldChar w:fldCharType="separate"/>
      </w:r>
      <w:r w:rsidRPr="005F76AE">
        <w:rPr>
          <w:rFonts w:eastAsia="PalatinoLTStd-Roman"/>
          <w:noProof/>
          <w:color w:val="000000"/>
        </w:rPr>
        <w:t>(LÓPEZ-BUENO et al., 2022</w:t>
      </w:r>
      <w:r w:rsidRPr="005F76AE">
        <w:rPr>
          <w:rFonts w:eastAsia="PalatinoLTStd-Roman"/>
          <w:color w:val="000000"/>
        </w:rPr>
        <w:fldChar w:fldCharType="end"/>
      </w:r>
      <w:r w:rsidRPr="005F76AE">
        <w:rPr>
          <w:rFonts w:eastAsia="Calibri"/>
          <w:color w:val="000000"/>
          <w:lang w:eastAsia="en-US"/>
        </w:rPr>
        <w:fldChar w:fldCharType="begin" w:fldLock="1"/>
      </w:r>
      <w:r w:rsidRPr="005F76AE">
        <w:rPr>
          <w:rFonts w:eastAsia="Calibri"/>
          <w:color w:val="000000"/>
          <w:lang w:eastAsia="en-US"/>
        </w:rPr>
        <w:instrText>ADDIN CSL_CITATION {"citationItems":[{"id":"ITEM-1","itemData":{"DOI":"10.1016/j.jacc.2022.05.031","ISSN":"07351097","author":[{"dropping-particle":"","family":"Kokkinos","given":"Peter","non-dropping-particle":"","parse-names":false,"suffix":""},{"dropping-particle":"","family":"Faselis","given":"Charles","non-dropping-particle":"","parse-names":false,"suffix":""},{"dropping-particle":"","family":"Samuel","given":"Immanuel Babu Henry","non-dropping-particle":"","parse-names":false,"suffix":""},{"dropping-particle":"","family":"Pittaras","given":"Andreas","non-dropping-particle":"","parse-names":false,"suffix":""},{"dropping-particle":"","family":"Doumas","given":"Michael","non-dropping-particle":"","parse-names":false,"suffix":""},{"dropping-particle":"","family":"Murphy","given":"Rayelynn","non-dropping-particle":"","parse-names":false,"suffix":""},{"dropping-particle":"","family":"Heimall","given":"Michael S.","non-dropping-particle":"","parse-names":false,"suffix":""},{"dropping-particle":"","family":"Sui","given":"Xuemei","non-dropping-particle":"","parse-names":false,"suffix":""},{"dropping-particle":"","family":"Zhang","given":"Jiajia","non-dropping-particle":"","parse-names":false,"suffix":""},{"dropping-particle":"","family":"Myers","given":"Jonathan","non-dropping-particle":"","parse-names":false,"suffix":""}],"container-title":"Journal of the American College of Cardiology","id":"ITEM-1","issue":"6","issued":{"date-parts":[["2022","8"]]},"page":"598-609","title":"Cardiorespiratory Fitness and Mortality Risk Across the Spectra of Age, Race, and Sex","type":"article-journal","volume":"80"},"uris":["http://www.mendeley.com/documents/?uuid=8edf63d4-f53c-456d-8b0c-700a96cf3160"]}],"mendeley":{"formattedCitation":"(KOKKINOS et al., 2022)","plainTextFormattedCitation":"(KOKKINOS et al., 2022)","previouslyFormattedCitation":"(KOKKINOS et al., 2022)"},"properties":{"noteIndex":0},"schema":"https://github.com/citation-style-language/schema/raw/master/csl-citation.json"}</w:instrText>
      </w:r>
      <w:r w:rsidRPr="005F76AE">
        <w:rPr>
          <w:rFonts w:eastAsia="Calibri"/>
          <w:color w:val="000000"/>
          <w:lang w:eastAsia="en-US"/>
        </w:rPr>
        <w:fldChar w:fldCharType="separate"/>
      </w:r>
      <w:r>
        <w:rPr>
          <w:rFonts w:eastAsia="Calibri"/>
          <w:noProof/>
          <w:color w:val="000000"/>
          <w:lang w:eastAsia="en-US"/>
        </w:rPr>
        <w:t xml:space="preserve">; </w:t>
      </w:r>
      <w:r w:rsidRPr="005F76AE">
        <w:rPr>
          <w:rFonts w:eastAsia="Calibri"/>
          <w:noProof/>
          <w:color w:val="000000"/>
          <w:lang w:eastAsia="en-US"/>
        </w:rPr>
        <w:t>KOKKINOS et al., 2022)</w:t>
      </w:r>
      <w:r w:rsidRPr="005F76AE">
        <w:rPr>
          <w:rFonts w:eastAsia="Calibri"/>
          <w:color w:val="000000"/>
          <w:lang w:eastAsia="en-US"/>
        </w:rPr>
        <w:fldChar w:fldCharType="end"/>
      </w:r>
      <w:r w:rsidRPr="005F76AE">
        <w:rPr>
          <w:rFonts w:eastAsia="Calibri"/>
          <w:color w:val="000000"/>
          <w:lang w:eastAsia="en-US"/>
        </w:rPr>
        <w:t>.</w:t>
      </w:r>
    </w:p>
    <w:p w14:paraId="313E8F55" w14:textId="76C6DAAB" w:rsidR="00B96E19" w:rsidRDefault="00B96E19" w:rsidP="00B96E19">
      <w:pPr>
        <w:spacing w:after="200" w:line="360" w:lineRule="auto"/>
        <w:ind w:firstLine="851"/>
        <w:jc w:val="both"/>
      </w:pPr>
      <w:r>
        <w:rPr>
          <w:rFonts w:eastAsia="Calibri"/>
          <w:lang w:eastAsia="en-US"/>
        </w:rPr>
        <w:t xml:space="preserve">Já foi </w:t>
      </w:r>
      <w:r w:rsidRPr="00860F61">
        <w:rPr>
          <w:rFonts w:eastAsia="Calibri"/>
          <w:lang w:eastAsia="en-US"/>
        </w:rPr>
        <w:t>asseverado</w:t>
      </w:r>
      <w:r>
        <w:rPr>
          <w:rFonts w:eastAsia="Calibri"/>
          <w:lang w:eastAsia="en-US"/>
        </w:rPr>
        <w:t xml:space="preserve"> que </w:t>
      </w:r>
      <w:r w:rsidRPr="00565299">
        <w:rPr>
          <w:noProof/>
          <w:color w:val="000000"/>
          <w:shd w:val="clear" w:color="auto" w:fill="FFFFFF"/>
          <w:lang w:val="pt-PT"/>
        </w:rPr>
        <w:t>a terapia oncológica pode ter consequências adversas no sistema cardiovascular</w:t>
      </w:r>
      <w:r>
        <w:rPr>
          <w:noProof/>
          <w:color w:val="000000"/>
          <w:shd w:val="clear" w:color="auto" w:fill="FFFFFF"/>
          <w:lang w:val="pt-PT"/>
        </w:rPr>
        <w:t xml:space="preserve"> (</w:t>
      </w:r>
      <w:r w:rsidRPr="00A7275A">
        <w:rPr>
          <w:noProof/>
          <w:color w:val="000000"/>
          <w:shd w:val="clear" w:color="auto" w:fill="FFFFFF"/>
          <w:lang w:val="pt-PT"/>
        </w:rPr>
        <w:t>HAYWARD</w:t>
      </w:r>
      <w:r w:rsidR="001F74CD">
        <w:rPr>
          <w:noProof/>
          <w:color w:val="000000"/>
          <w:shd w:val="clear" w:color="auto" w:fill="FFFFFF"/>
          <w:lang w:val="pt-PT"/>
        </w:rPr>
        <w:t xml:space="preserve"> et al.</w:t>
      </w:r>
      <w:r>
        <w:rPr>
          <w:noProof/>
          <w:color w:val="000000"/>
          <w:shd w:val="clear" w:color="auto" w:fill="FFFFFF"/>
          <w:lang w:val="pt-PT"/>
        </w:rPr>
        <w:t>, 2013). Uma menor aptidão cardiorrespiratória favorece piora da qualidade de vida no primeiro ano após a cirurgia, piora da função física e aumento de mortalidade por causas diversas (</w:t>
      </w:r>
      <w:r w:rsidRPr="00C70556">
        <w:rPr>
          <w:noProof/>
          <w:color w:val="000000"/>
          <w:shd w:val="clear" w:color="auto" w:fill="FFFFFF"/>
          <w:lang w:val="pt-PT"/>
        </w:rPr>
        <w:t>BEAUDRY et al., 2020; KIM et al., 2019; ZHEIHER et al., 2019)</w:t>
      </w:r>
      <w:r>
        <w:rPr>
          <w:noProof/>
          <w:color w:val="000000"/>
          <w:shd w:val="clear" w:color="auto" w:fill="FFFFFF"/>
          <w:lang w:val="pt-PT"/>
        </w:rPr>
        <w:t>.</w:t>
      </w:r>
      <w:r>
        <w:rPr>
          <w:rFonts w:eastAsia="Calibri"/>
          <w:lang w:eastAsia="en-US"/>
        </w:rPr>
        <w:t xml:space="preserve"> A </w:t>
      </w:r>
      <w:r w:rsidRPr="00846CA7">
        <w:rPr>
          <w:rFonts w:eastAsia="Calibri"/>
          <w:lang w:eastAsia="en-US"/>
        </w:rPr>
        <w:t>redução da força muscular</w:t>
      </w:r>
      <w:r>
        <w:rPr>
          <w:rFonts w:eastAsia="Calibri"/>
          <w:lang w:eastAsia="en-US"/>
        </w:rPr>
        <w:t xml:space="preserve"> em decorrência da quimioterapia, confere diretamente em piores parâmetros de </w:t>
      </w:r>
      <w:r w:rsidRPr="00846CA7">
        <w:rPr>
          <w:rFonts w:eastAsia="Calibri"/>
          <w:lang w:eastAsia="en-US"/>
        </w:rPr>
        <w:t>aptidão cardiorrespiratória</w:t>
      </w:r>
      <w:r>
        <w:rPr>
          <w:rFonts w:eastAsia="Calibri"/>
          <w:lang w:eastAsia="en-US"/>
        </w:rPr>
        <w:t xml:space="preserve"> e alterações na composição corporal e integridade </w:t>
      </w:r>
      <w:r w:rsidRPr="006258C2">
        <w:rPr>
          <w:rFonts w:eastAsia="Calibri"/>
          <w:lang w:eastAsia="en-US"/>
        </w:rPr>
        <w:t>celular (GODINHO</w:t>
      </w:r>
      <w:r>
        <w:rPr>
          <w:rFonts w:eastAsia="Calibri"/>
          <w:lang w:eastAsia="en-US"/>
        </w:rPr>
        <w:t>- MOTA et al., 2021; GODINHO- MOTA et al., 2023</w:t>
      </w:r>
      <w:r w:rsidR="006258C2">
        <w:rPr>
          <w:rFonts w:eastAsia="Calibri"/>
          <w:lang w:eastAsia="en-US"/>
        </w:rPr>
        <w:t xml:space="preserve">; </w:t>
      </w:r>
      <w:r w:rsidR="006258C2" w:rsidRPr="006258C2">
        <w:rPr>
          <w:rFonts w:eastAsia="Calibri"/>
          <w:lang w:eastAsia="en-US"/>
        </w:rPr>
        <w:t>KIRJNER &amp; PINHEIRO, 2007;</w:t>
      </w:r>
      <w:r w:rsidR="006258C2">
        <w:rPr>
          <w:rFonts w:eastAsia="Calibri"/>
          <w:lang w:eastAsia="en-US"/>
        </w:rPr>
        <w:t xml:space="preserve"> WOPAT et al., 2024</w:t>
      </w:r>
      <w:r>
        <w:rPr>
          <w:rFonts w:eastAsia="Calibri"/>
          <w:lang w:eastAsia="en-US"/>
        </w:rPr>
        <w:t xml:space="preserve">). Sobreviventes de câncer de mama apresentam menor aptidão cardiorrespiratória em </w:t>
      </w:r>
      <w:r w:rsidRPr="00565299">
        <w:rPr>
          <w:noProof/>
          <w:color w:val="000000"/>
          <w:shd w:val="clear" w:color="auto" w:fill="FFFFFF"/>
          <w:lang w:val="pt-PT"/>
        </w:rPr>
        <w:t>comparação com mulheres saudáveis</w:t>
      </w:r>
      <w:r>
        <w:rPr>
          <w:noProof/>
          <w:color w:val="000000"/>
          <w:shd w:val="clear" w:color="auto" w:fill="FFFFFF"/>
          <w:lang w:val="pt-PT"/>
        </w:rPr>
        <w:t xml:space="preserve"> (</w:t>
      </w:r>
      <w:r w:rsidRPr="00C361DA">
        <w:rPr>
          <w:noProof/>
        </w:rPr>
        <w:t xml:space="preserve">SANTOS-LOZANO </w:t>
      </w:r>
      <w:r>
        <w:rPr>
          <w:noProof/>
        </w:rPr>
        <w:t xml:space="preserve"> et al., 2018). </w:t>
      </w:r>
      <w:r w:rsidRPr="00866562">
        <w:t>O consumo de oxigênio (VO</w:t>
      </w:r>
      <w:r w:rsidRPr="00866562">
        <w:rPr>
          <w:vertAlign w:val="subscript"/>
        </w:rPr>
        <w:t>2</w:t>
      </w:r>
      <w:r w:rsidRPr="00866562">
        <w:t>) é indicativo de aptidão cardiorrespiratória</w:t>
      </w:r>
      <w:r>
        <w:t xml:space="preserve">, </w:t>
      </w:r>
      <w:r w:rsidRPr="00866562">
        <w:t xml:space="preserve">e níveis mais baixos </w:t>
      </w:r>
      <w:r>
        <w:t xml:space="preserve">de VO2 </w:t>
      </w:r>
      <w:r w:rsidRPr="00866562">
        <w:t xml:space="preserve">estão relacionados a um maior risco de mortalidade </w:t>
      </w:r>
      <w:r>
        <w:t>por todas as causas, principalmente nos indivíduos cuja quimioterapia</w:t>
      </w:r>
      <w:r w:rsidRPr="00866562">
        <w:t xml:space="preserve"> pode ter consequências adversas no sistema cardiovascular</w:t>
      </w:r>
      <w:r>
        <w:t>.</w:t>
      </w:r>
    </w:p>
    <w:p w14:paraId="480D872C" w14:textId="1A0328BA" w:rsidR="00B96E19" w:rsidRPr="00515193" w:rsidRDefault="00B96E19" w:rsidP="00B96E19">
      <w:pPr>
        <w:spacing w:after="200" w:line="360" w:lineRule="auto"/>
        <w:ind w:firstLine="851"/>
        <w:jc w:val="both"/>
        <w:rPr>
          <w:rFonts w:eastAsia="Calibri"/>
          <w:color w:val="000000"/>
          <w:lang w:eastAsia="en-US"/>
        </w:rPr>
      </w:pPr>
      <w:r w:rsidRPr="009B4C93">
        <w:rPr>
          <w:rFonts w:eastAsia="Calibri"/>
          <w:color w:val="000000"/>
          <w:lang w:eastAsia="en-US"/>
        </w:rPr>
        <w:lastRenderedPageBreak/>
        <w:fldChar w:fldCharType="begin" w:fldLock="1"/>
      </w:r>
      <w:r>
        <w:rPr>
          <w:rFonts w:eastAsia="Calibri"/>
          <w:color w:val="000000"/>
          <w:lang w:eastAsia="en-US"/>
        </w:rPr>
        <w:instrText>ADDIN CSL_CITATION {"citationItems":[{"id":"ITEM-1","itemData":{"DOI":"10.1002/jcsm.12165","ISSN":"2190-6009","PMID":"27896952","abstract":"BACKGROUND Muscle dysfunction and sarcopenia have been associated with poor performance status, an increased mortality risk, and greater side effects in oncologic patients. However, little is known about how performance is affected by cancer therapy. We investigated muscle strength in breast cancer patients in different adjuvant treatment settings and also compared it with data from healthy individuals. METHODS Breast cancer patients (N = 255) from two randomized controlled exercise trials, staged 0-III and aged 54.4 ± 9.4 years, were categorized into four groups according to their treatment status. In a cross-sectional design, muscle function was assessed bilaterally by isokinetic dynamometry (0°, 60°, 180°/s) as maximal voluntary isometric contraction (MVIC) and maximal isokinetic peak torque (MIPT) in shoulder rotators and knee flexors and extensors. Additionally, muscular fatigue index (FI%) and shoulder flexibility were evaluated. Healthy women (N = 26), aged 53.3 ± 9.8 years, were tested using the same method. Analysis of covariance was used to estimate the impact of different cancer treatments on skeletal muscle function with adjustment for various clinical and socio-demographic factors. RESULTS Consistently, lower muscle strength was measured in shoulder and knee strength in patients after chemotherapy. On average, patients had up to 25% lower strength in lower extremities and 12-16% in upper extremities in MVIC and MIPT during cancer treatment compared with healthy women. No substantial difference between patient groups in shoulder strength, but significantly lower shoulder flexibility in patients with radical mastectomy was measured. Chemotherapy-treated patients had consistently higher FI%. No serious adverse events were reported. CONCLUSIONS Breast cancer patients showed markedly impaired muscle strength and joint dysfunctions before and after anticancer treatment. The significant differences between patients and healthy individuals underline the need of exercise therapy as early as possible in order to prevent or counteract the loss of muscle function after curative surgery as well as the consequences of neo-/adjuvant chemotherapy.","author":[{"dropping-particle":"","family":"Klassen","given":"Oliver","non-dropping-particle":"","parse-names":false,"suffix":""},{"dropping-particle":"","family":"Schmidt","given":"Martina E","non-dropping-particle":"","parse-names":false,"suffix":""},{"dropping-particle":"","family":"Ulrich","given":"Cornelia M","non-dropping-particle":"","parse-names":false,"suffix":""},{"dropping-particle":"","family":"Schneeweiss","given":"Andreas","non-dropping-particle":"","parse-names":false,"suffix":""},{"dropping-particle":"","family":"Potthoff","given":"Karin","non-dropping-particle":"","parse-names":false,"suffix":""},{"dropping-particle":"","family":"Steindorf","given":"Karen","non-dropping-particle":"","parse-names":false,"suffix":""},{"dropping-particle":"","family":"Wiskemann","given":"Joachim","non-dropping-particle":"","parse-names":false,"suffix":""}],"container-title":"Journal of cachexia, sarcopenia and muscle","id":"ITEM-1","issued":{"date-parts":[["2016"]]},"title":"Muscle strength in breast cancer patients receiving different treatment regimes.","type":"article-journal"},"uris":["http://www.mendeley.com/documents/?uuid=fccd9bcd-04c2-4033-80b5-7d4b503c5e25"]}],"mendeley":{"formattedCitation":"(KLASSEN et al., 2016)","manualFormatting":"Klassen et al., (2016)","plainTextFormattedCitation":"(KLASSEN et al., 2016)","previouslyFormattedCitation":"(KLASSEN et al., 2016)"},"properties":{"noteIndex":0},"schema":"https://github.com/citation-style-language/schema/raw/master/csl-citation.json"}</w:instrText>
      </w:r>
      <w:r w:rsidRPr="009B4C93">
        <w:rPr>
          <w:rFonts w:eastAsia="Calibri"/>
          <w:color w:val="000000"/>
          <w:lang w:eastAsia="en-US"/>
        </w:rPr>
        <w:fldChar w:fldCharType="separate"/>
      </w:r>
      <w:r w:rsidRPr="007476E4">
        <w:rPr>
          <w:rFonts w:eastAsia="Calibri"/>
          <w:noProof/>
          <w:color w:val="000000"/>
          <w:lang w:eastAsia="en-US"/>
        </w:rPr>
        <w:t xml:space="preserve">Klassen </w:t>
      </w:r>
      <w:r>
        <w:rPr>
          <w:rFonts w:eastAsia="Calibri"/>
          <w:noProof/>
          <w:color w:val="000000"/>
          <w:lang w:eastAsia="en-US"/>
        </w:rPr>
        <w:t>e colaboradores</w:t>
      </w:r>
      <w:r w:rsidRPr="007476E4">
        <w:rPr>
          <w:rFonts w:eastAsia="Calibri"/>
          <w:noProof/>
          <w:color w:val="000000"/>
          <w:lang w:eastAsia="en-US"/>
        </w:rPr>
        <w:t xml:space="preserve"> </w:t>
      </w:r>
      <w:r>
        <w:rPr>
          <w:rFonts w:eastAsia="Calibri"/>
          <w:noProof/>
          <w:color w:val="000000"/>
          <w:lang w:eastAsia="en-US"/>
        </w:rPr>
        <w:t>(</w:t>
      </w:r>
      <w:r w:rsidRPr="007476E4">
        <w:rPr>
          <w:rFonts w:eastAsia="Calibri"/>
          <w:noProof/>
          <w:color w:val="000000"/>
          <w:lang w:eastAsia="en-US"/>
        </w:rPr>
        <w:t>2016)</w:t>
      </w:r>
      <w:r w:rsidRPr="009B4C93">
        <w:rPr>
          <w:rFonts w:eastAsia="Calibri"/>
          <w:color w:val="000000"/>
          <w:lang w:eastAsia="en-US"/>
        </w:rPr>
        <w:fldChar w:fldCharType="end"/>
      </w:r>
      <w:r w:rsidRPr="009B4C93">
        <w:rPr>
          <w:rFonts w:eastAsia="Calibri"/>
          <w:color w:val="000000"/>
          <w:lang w:eastAsia="en-US"/>
        </w:rPr>
        <w:t xml:space="preserve"> verific</w:t>
      </w:r>
      <w:r>
        <w:rPr>
          <w:rFonts w:eastAsia="Calibri"/>
          <w:color w:val="000000"/>
          <w:lang w:eastAsia="en-US"/>
        </w:rPr>
        <w:t>aram</w:t>
      </w:r>
      <w:r w:rsidRPr="009B4C93">
        <w:rPr>
          <w:rFonts w:eastAsia="Calibri"/>
          <w:color w:val="000000"/>
          <w:lang w:eastAsia="en-US"/>
        </w:rPr>
        <w:t xml:space="preserve"> </w:t>
      </w:r>
      <w:r>
        <w:rPr>
          <w:rFonts w:eastAsia="Calibri"/>
          <w:color w:val="000000"/>
          <w:lang w:eastAsia="en-US"/>
        </w:rPr>
        <w:t xml:space="preserve">um </w:t>
      </w:r>
      <w:r w:rsidRPr="009B4C93">
        <w:rPr>
          <w:rFonts w:eastAsia="Calibri"/>
          <w:color w:val="000000"/>
          <w:lang w:eastAsia="en-US"/>
        </w:rPr>
        <w:t>decréscimo de até 25% na força dos membros inferiores e 12</w:t>
      </w:r>
      <w:r>
        <w:rPr>
          <w:rFonts w:eastAsia="Calibri"/>
          <w:color w:val="000000"/>
          <w:lang w:eastAsia="en-US"/>
        </w:rPr>
        <w:t>%</w:t>
      </w:r>
      <w:r w:rsidRPr="009B4C93">
        <w:rPr>
          <w:rFonts w:eastAsia="Calibri"/>
          <w:color w:val="000000"/>
          <w:lang w:eastAsia="en-US"/>
        </w:rPr>
        <w:t xml:space="preserve"> a 16% nos membros superiores durante o tratamento d</w:t>
      </w:r>
      <w:r>
        <w:rPr>
          <w:rFonts w:eastAsia="Calibri"/>
          <w:color w:val="000000"/>
          <w:lang w:eastAsia="en-US"/>
        </w:rPr>
        <w:t>o</w:t>
      </w:r>
      <w:r w:rsidRPr="009B4C93">
        <w:rPr>
          <w:rFonts w:eastAsia="Calibri"/>
          <w:color w:val="000000"/>
          <w:lang w:eastAsia="en-US"/>
        </w:rPr>
        <w:t xml:space="preserve"> câncer (radioterapia, cirurgia ou quimioterapia)</w:t>
      </w:r>
      <w:r>
        <w:rPr>
          <w:rFonts w:eastAsia="Calibri"/>
          <w:color w:val="000000"/>
          <w:lang w:eastAsia="en-US"/>
        </w:rPr>
        <w:t xml:space="preserve">. </w:t>
      </w:r>
      <w:r>
        <w:rPr>
          <w:color w:val="1F1F1F"/>
        </w:rPr>
        <w:fldChar w:fldCharType="begin" w:fldLock="1"/>
      </w:r>
      <w:r>
        <w:rPr>
          <w:color w:val="1F1F1F"/>
        </w:rPr>
        <w:instrText>ADDIN CSL_CITATION {"citationItems":[{"id":"ITEM-1","itemData":{"DOI":"10.3390/nu15071689","ISSN":"2072-6643","abstract":"This study aimed to investigate the effect of chemotherapy (CT) and its different types of regimens on the anthropometry and body composition of women with breast cancer. Three-hundred-and-four women with breast cancer were enrolled in this multicenter study. The participants were evaluated before the infusion of the first cycle of CT (pre-CT), and until two weeks after CT completion (post-CT), regarding body weight, body mass index (BMI); waist circumference (WC); waist-to-height ratio (WHtR); conicity index (C-index); fat mass index (FMI); and fat-free mass index (FFMI). CT regimens were classified as anthracycline-based (AC—doxorubicin or epirubicin); anthracyclines and taxane (ACT); cyclophosphamide, methotrexate, and 5-fluorouracil (CMF); or isolated taxanes (paclitaxel or docetaxel). Women significantly increased BMI and FMI post-CT (p &lt; 0.001 and p = 0.007, respectively). The ACT regimen increased FMI (p &lt; 0.001), while FFMI increased after AC (p = 0.007). It is concluded that the CT negatively impacted body composition and the type of regime had a strong influence. The ACT regimen promoted an increase in FMI compared to other regimens, and the AC increased FFMI. These findings reinforce the importance of nutritional monitoring of breast cancer patients throughout the entire CT treatment.","author":[{"dropping-particle":"","family":"Godinho-Mota","given":"Jordana Carolina Marques","non-dropping-particle":"","parse-names":false,"suffix":""},{"dropping-particle":"","family":"Vaz-Gonçalves","given":"Larissa","non-dropping-particle":"","parse-names":false,"suffix":""},{"dropping-particle":"","family":"Dias Custódio","given":"Isis Danyelle","non-dropping-particle":"","parse-names":false,"suffix":""},{"dropping-particle":"","family":"Schroeder de Souza","given":"Jaqueline","non-dropping-particle":"","parse-names":false,"suffix":""},{"dropping-particle":"","family":"Mota","given":"João Felipe","non-dropping-particle":"","parse-names":false,"suffix":""},{"dropping-particle":"","family":"Gonzalez","given":"Maria Cristina","non-dropping-particle":"","parse-names":false,"suffix":""},{"dropping-particle":"","family":"Rodrigues Vilella","given":"Priscylla","non-dropping-particle":"","parse-names":false,"suffix":""},{"dropping-particle":"","family":"Anusca Martins","given":"Karine","non-dropping-particle":"","parse-names":false,"suffix":""},{"dropping-particle":"de","family":"Paiva Maia","given":"Yara Cristina","non-dropping-particle":"","parse-names":false,"suffix":""},{"dropping-particle":"","family":"Verde","given":"Sara Maria Moreira Lima","non-dropping-particle":"","parse-names":false,"suffix":""},{"dropping-particle":"","family":"Frenzel","given":"Aline Porciúncula","non-dropping-particle":"","parse-names":false,"suffix":""},{"dropping-particle":"","family":"Pietro","given":"Patricia Faria","non-dropping-particle":"Di","parse-names":false,"suffix":""},{"dropping-particle":"da","family":"Costa Marinho","given":"Eduarda","non-dropping-particle":"","parse-names":false,"suffix":""},{"dropping-particle":"","family":"Freitas-Junior","given":"Ruffo","non-dropping-particle":"","parse-names":false,"suffix":""}],"container-title":"Nutrients","id":"ITEM-1","issue":"7","issued":{"date-parts":[["2023","3","30"]]},"page":"1689","title":"Impact of Chemotherapy Regimens on Body Composition of Breast Cancer Women: A Multicenter Study across Four Brazilian Regions","type":"article-journal","volume":"15"},"uris":["http://www.mendeley.com/documents/?uuid=300ef9c6-8f71-410a-a2bb-26fb5519ac6a"]}],"mendeley":{"formattedCitation":"(GODINHO-MOTA et al., 2023)","manualFormatting":"Godinho-mota et al., (2023)","plainTextFormattedCitation":"(GODINHO-MOTA et al., 2023)","previouslyFormattedCitation":"(GODINHO-MOTA et al., 2023)"},"properties":{"noteIndex":0},"schema":"https://github.com/citation-style-language/schema/raw/master/csl-citation.json"}</w:instrText>
      </w:r>
      <w:r>
        <w:rPr>
          <w:color w:val="1F1F1F"/>
        </w:rPr>
        <w:fldChar w:fldCharType="separate"/>
      </w:r>
      <w:r w:rsidRPr="00A0639A">
        <w:rPr>
          <w:noProof/>
          <w:color w:val="1F1F1F"/>
        </w:rPr>
        <w:t>Godinho-</w:t>
      </w:r>
      <w:r>
        <w:rPr>
          <w:noProof/>
          <w:color w:val="1F1F1F"/>
        </w:rPr>
        <w:t>M</w:t>
      </w:r>
      <w:r w:rsidRPr="00A0639A">
        <w:rPr>
          <w:noProof/>
          <w:color w:val="1F1F1F"/>
        </w:rPr>
        <w:t>ota e</w:t>
      </w:r>
      <w:r>
        <w:rPr>
          <w:noProof/>
          <w:color w:val="1F1F1F"/>
        </w:rPr>
        <w:t xml:space="preserve"> colaboradores (</w:t>
      </w:r>
      <w:r w:rsidRPr="00A0639A">
        <w:rPr>
          <w:noProof/>
          <w:color w:val="1F1F1F"/>
        </w:rPr>
        <w:t>2023)</w:t>
      </w:r>
      <w:r>
        <w:rPr>
          <w:color w:val="1F1F1F"/>
        </w:rPr>
        <w:fldChar w:fldCharType="end"/>
      </w:r>
      <w:r>
        <w:rPr>
          <w:color w:val="1F1F1F"/>
        </w:rPr>
        <w:t xml:space="preserve"> avaliaram a composição corporal em mulheres com câncer de mama tratada com diferentes protocolos de quimioterapia e concluíram que houve aumento de IMC bem como ganho de massa gorda durante o tratamento independentemente do tipo de quimioterapia. Essas alterações podem conferir um mau prognóstico e aumentar o risco de toxicidade ao tratamento e surgimento de outras doenças crônicas relacionadas à obesidade (</w:t>
      </w:r>
      <w:r w:rsidRPr="00515193">
        <w:rPr>
          <w:color w:val="1F1F1F"/>
        </w:rPr>
        <w:t>PEDERSEN</w:t>
      </w:r>
      <w:r>
        <w:rPr>
          <w:color w:val="1F1F1F"/>
        </w:rPr>
        <w:t xml:space="preserve"> et al, 2019; </w:t>
      </w:r>
      <w:r w:rsidRPr="00515193">
        <w:rPr>
          <w:color w:val="1F1F1F"/>
        </w:rPr>
        <w:t>GODINHO- MOTA et al., 2023).</w:t>
      </w:r>
    </w:p>
    <w:p w14:paraId="4A076DEA" w14:textId="28B0107D" w:rsidR="00B96E19" w:rsidRDefault="00B96E19" w:rsidP="00B96E19">
      <w:pPr>
        <w:spacing w:after="200" w:line="360" w:lineRule="auto"/>
        <w:ind w:firstLine="709"/>
        <w:jc w:val="both"/>
      </w:pPr>
      <w:r>
        <w:t xml:space="preserve">Estudo recentemente publicado pelo nosso grupo avaliou o efeito da quimioterapia na </w:t>
      </w:r>
      <w:r w:rsidRPr="00921D94">
        <w:t>força muscular, qualidade de vida, fadiga e ansiedade em mulheres com câncer de mama</w:t>
      </w:r>
      <w:r>
        <w:t xml:space="preserve">. </w:t>
      </w:r>
      <w:r w:rsidRPr="00000BB0">
        <w:t>Os resultados indicaram que completar três dos quatro ciclos totais de tratamento quimioterápico pode prejudicar a força de preensão manual isométrica e a qualidade de vida</w:t>
      </w:r>
      <w:r>
        <w:t xml:space="preserve"> em mulheres com câncer de mama, sem diferença nos níveis de fadiga e ansiedade em comparação ao grupo controle (MARQUE</w:t>
      </w:r>
      <w:r w:rsidRPr="004D6A8E">
        <w:t>S</w:t>
      </w:r>
      <w:r w:rsidR="0080719E">
        <w:t xml:space="preserve"> et al.</w:t>
      </w:r>
      <w:r w:rsidRPr="004D6A8E">
        <w:t>,</w:t>
      </w:r>
      <w:r>
        <w:rPr>
          <w:i/>
        </w:rPr>
        <w:t xml:space="preserve"> </w:t>
      </w:r>
      <w:r>
        <w:t>2020)</w:t>
      </w:r>
      <w:r w:rsidR="000D6240">
        <w:t>.</w:t>
      </w:r>
    </w:p>
    <w:p w14:paraId="1A107610" w14:textId="7EF041B0" w:rsidR="00B96E19" w:rsidRPr="0039403B" w:rsidRDefault="00B96E19" w:rsidP="00B96E19">
      <w:pPr>
        <w:spacing w:after="200" w:line="360" w:lineRule="auto"/>
        <w:ind w:firstLine="708"/>
        <w:jc w:val="both"/>
        <w:rPr>
          <w:color w:val="1F1F1F"/>
          <w:szCs w:val="20"/>
        </w:rPr>
      </w:pPr>
      <w:r>
        <w:rPr>
          <w:color w:val="1F1F1F"/>
        </w:rPr>
        <w:t xml:space="preserve">Considerando os efeitos adversos do tratamento quimioterápico em todos esses parâmetros, </w:t>
      </w:r>
      <w:r w:rsidRPr="00314AAA">
        <w:rPr>
          <w:color w:val="1F1F1F"/>
        </w:rPr>
        <w:t>intervenções não medicamentosas</w:t>
      </w:r>
      <w:r>
        <w:rPr>
          <w:color w:val="1F1F1F"/>
        </w:rPr>
        <w:t xml:space="preserve"> vêm sendo utilizadas na tentativa de minimizar esses efeitos. O exercício físico ganhou destaque</w:t>
      </w:r>
      <w:r w:rsidRPr="00314AAA">
        <w:rPr>
          <w:color w:val="1F1F1F"/>
        </w:rPr>
        <w:t xml:space="preserve"> como fator coadjuvante </w:t>
      </w:r>
      <w:r>
        <w:rPr>
          <w:color w:val="1F1F1F"/>
        </w:rPr>
        <w:t>ao tratamento oncológico</w:t>
      </w:r>
      <w:r w:rsidRPr="00314AAA">
        <w:rPr>
          <w:color w:val="1F1F1F"/>
        </w:rPr>
        <w:t xml:space="preserve"> visando atenuar ou prevenir os efeitos </w:t>
      </w:r>
      <w:r>
        <w:rPr>
          <w:color w:val="1F1F1F"/>
        </w:rPr>
        <w:t>adversos</w:t>
      </w:r>
      <w:r w:rsidRPr="00314AAA">
        <w:rPr>
          <w:color w:val="1F1F1F"/>
        </w:rPr>
        <w:t>.</w:t>
      </w:r>
      <w:r w:rsidRPr="00846CA7">
        <w:rPr>
          <w:rFonts w:eastAsia="Calibri"/>
          <w:lang w:eastAsia="en-US"/>
        </w:rPr>
        <w:t xml:space="preserve"> </w:t>
      </w:r>
      <w:r w:rsidRPr="0080719E">
        <w:rPr>
          <w:rFonts w:eastAsia="Calibri"/>
          <w:lang w:eastAsia="en-US"/>
        </w:rPr>
        <w:t>(</w:t>
      </w:r>
      <w:r w:rsidRPr="0080719E">
        <w:rPr>
          <w:noProof/>
        </w:rPr>
        <w:t xml:space="preserve">DIELI-CONWRIGHT </w:t>
      </w:r>
      <w:r w:rsidRPr="0080719E">
        <w:rPr>
          <w:i/>
          <w:noProof/>
        </w:rPr>
        <w:t>et al.</w:t>
      </w:r>
      <w:r w:rsidRPr="0080719E">
        <w:rPr>
          <w:noProof/>
        </w:rPr>
        <w:t>, 2018;</w:t>
      </w:r>
      <w:r w:rsidRPr="0080719E">
        <w:rPr>
          <w:bCs/>
          <w:noProof/>
        </w:rPr>
        <w:t xml:space="preserve"> BATTAGLINI </w:t>
      </w:r>
      <w:r w:rsidRPr="0080719E">
        <w:rPr>
          <w:bCs/>
          <w:i/>
          <w:noProof/>
        </w:rPr>
        <w:t>et al.</w:t>
      </w:r>
      <w:r w:rsidRPr="0080719E">
        <w:rPr>
          <w:bCs/>
          <w:noProof/>
        </w:rPr>
        <w:t>, 2006</w:t>
      </w:r>
      <w:r w:rsidR="0080719E">
        <w:rPr>
          <w:bCs/>
          <w:noProof/>
        </w:rPr>
        <w:t xml:space="preserve">). </w:t>
      </w:r>
      <w:r w:rsidRPr="00C70556">
        <w:t xml:space="preserve">Muito </w:t>
      </w:r>
      <w:r>
        <w:rPr>
          <w:color w:val="1F1F1F"/>
        </w:rPr>
        <w:t>além de ajudar no controle dos sintomas, o exercício físico</w:t>
      </w:r>
      <w:r w:rsidRPr="00ED1166">
        <w:rPr>
          <w:color w:val="1F1F1F"/>
        </w:rPr>
        <w:t xml:space="preserve"> </w:t>
      </w:r>
      <w:r>
        <w:rPr>
          <w:color w:val="1F1F1F"/>
        </w:rPr>
        <w:t xml:space="preserve">auxilia na prevenção de doenças crônicas e obesidade que são fatores de risco para recorrência do câncer </w:t>
      </w:r>
      <w:r>
        <w:rPr>
          <w:color w:val="1F1F1F"/>
        </w:rPr>
        <w:fldChar w:fldCharType="begin" w:fldLock="1"/>
      </w:r>
      <w:r>
        <w:rPr>
          <w:color w:val="1F1F1F"/>
        </w:rPr>
        <w:instrText>ADDIN CSL_CITATION {"citationItems":[{"id":"ITEM-1","itemData":{"DOI":"10.1158/1078-0432.CCR-16-0067","ISSN":"1078-0432","abstract":"There is increasing interest in applying a precision medicine approach to understanding exercise as a potential treatment for cancer. We aimed to inform this new approach by appraising epidemiologic literature relating postdiagnosis physical activity to cancer outcomes overall and by molecular/genetic subgroups. Across 26 studies of breast, colorectal, and prostate cancer patients, a 37% reduction was seen in risk of cancer-specific mortality, comparing the most versus the least active patients (pooled relative risk = 0.63; 95% confidence interval: 0.54–0.73). Risks of recurrence or recurrence/cancer-specific death (combined outcome) were also reduced based on fewer studies. We identified ten studies of associations between physical activity and cancer outcomes by molecular or genetic markers. Two studies showed statistically significant risk reductions in breast cancer mortality/recurrence for the most (versus least) physically active estrogen receptor–positive/progesterone receptor–positive (ER+/PR+) patients, while others showed risk reductions among ER−PR− and triple-negative patients. In colorectal cancer, four studies showed statistically significant risk reductions in cancer-specific mortality for patients with high (versus low) physical activity and P21 expression, P27 expression, nuclear CTNNB1−, PTGS2 (COX-2)+, or IRS1 low/negative status. One prostate cancer study showed effect modification by Gleason score. As a means to enhance this evidence, future observational studies are needed that will measure physical activity objectively before and after diagnosis, use standardized definitions for outcomes, control for competing risks, assess nonlinear dose–response relations, and consider reverse causality. Ultimately, randomized controlled trials with clinical cancer outcomes and a correlative component will provide the best evidence of causality, relating exercise to cancer outcomes, overall and for molecular and genetic subgroups. Clin Cancer Res; 22(19); 4766–75. ©2016 AACR.","author":[{"dropping-particle":"","family":"Friedenreich","given":"Christine M.","non-dropping-particle":"","parse-names":false,"suffix":""},{"dropping-particle":"","family":"Neilson","given":"Heather K.","non-dropping-particle":"","parse-names":false,"suffix":""},{"dropping-particle":"","family":"Farris","given":"Megan S.","non-dropping-particle":"","parse-names":false,"suffix":""},{"dropping-particle":"","family":"Courneya","given":"Kerry S.","non-dropping-particle":"","parse-names":false,"suffix":""}],"container-title":"Clinical Cancer Research","id":"ITEM-1","issue":"19","issued":{"date-parts":[["2016","10","1"]]},"page":"4766-4775","title":"Physical Activity and Cancer Outcomes: A Precision Medicine Approach","type":"article-journal","volume":"22"},"uris":["http://www.mendeley.com/documents/?uuid=fb8294ab-3f31-4857-8481-4949b442f467"]}],"mendeley":{"formattedCitation":"(FRIEDENREICH et al., 2016)","plainTextFormattedCitation":"(FRIEDENREICH et al., 2016)","previouslyFormattedCitation":"(FRIEDENREICH et al., 2016)"},"properties":{"noteIndex":0},"schema":"https://github.com/citation-style-language/schema/raw/master/csl-citation.json"}</w:instrText>
      </w:r>
      <w:r>
        <w:rPr>
          <w:color w:val="1F1F1F"/>
        </w:rPr>
        <w:fldChar w:fldCharType="separate"/>
      </w:r>
      <w:r w:rsidRPr="00E562D1">
        <w:rPr>
          <w:noProof/>
          <w:color w:val="1F1F1F"/>
        </w:rPr>
        <w:t xml:space="preserve">(FRIEDENREICH </w:t>
      </w:r>
      <w:r w:rsidRPr="00E562D1">
        <w:rPr>
          <w:i/>
          <w:iCs/>
          <w:noProof/>
          <w:color w:val="1F1F1F"/>
        </w:rPr>
        <w:t>et al</w:t>
      </w:r>
      <w:r w:rsidRPr="00E562D1">
        <w:rPr>
          <w:noProof/>
          <w:color w:val="1F1F1F"/>
        </w:rPr>
        <w:t>., 2016</w:t>
      </w:r>
      <w:r>
        <w:rPr>
          <w:noProof/>
          <w:color w:val="1F1F1F"/>
        </w:rPr>
        <w:t xml:space="preserve">, </w:t>
      </w:r>
      <w:r w:rsidRPr="00515193">
        <w:rPr>
          <w:color w:val="1F1F1F"/>
        </w:rPr>
        <w:t>GODINHO- MOTA et al., 2023</w:t>
      </w:r>
      <w:r w:rsidRPr="00E562D1">
        <w:rPr>
          <w:noProof/>
          <w:color w:val="1F1F1F"/>
        </w:rPr>
        <w:t>)</w:t>
      </w:r>
      <w:r>
        <w:rPr>
          <w:color w:val="1F1F1F"/>
        </w:rPr>
        <w:fldChar w:fldCharType="end"/>
      </w:r>
      <w:r>
        <w:rPr>
          <w:color w:val="1F1F1F"/>
        </w:rPr>
        <w:t>.</w:t>
      </w:r>
    </w:p>
    <w:p w14:paraId="048E054E" w14:textId="77777777" w:rsidR="00B96E19" w:rsidRDefault="00B96E19" w:rsidP="00B96E19">
      <w:pPr>
        <w:spacing w:after="200" w:line="360" w:lineRule="auto"/>
        <w:ind w:firstLine="851"/>
        <w:jc w:val="both"/>
        <w:rPr>
          <w:rFonts w:eastAsia="PalatinoLTStd-Roman"/>
        </w:rPr>
      </w:pPr>
      <w:r w:rsidRPr="00846CA7">
        <w:rPr>
          <w:noProof/>
        </w:rPr>
        <w:t>N</w:t>
      </w:r>
      <w:r>
        <w:rPr>
          <w:noProof/>
        </w:rPr>
        <w:t>esse</w:t>
      </w:r>
      <w:r w:rsidRPr="00846CA7">
        <w:rPr>
          <w:noProof/>
        </w:rPr>
        <w:t xml:space="preserve"> contexto, </w:t>
      </w:r>
      <w:r>
        <w:rPr>
          <w:noProof/>
        </w:rPr>
        <w:t xml:space="preserve">dentre as diferentes modalidades de exercícios, o treinamento de força (TF) e </w:t>
      </w:r>
      <w:r>
        <w:t>o treinamento aeróbio (TA) auxiliam na redução d</w:t>
      </w:r>
      <w:r w:rsidRPr="00E13B6C">
        <w:t>os efeitos colaterais pós</w:t>
      </w:r>
      <w:r>
        <w:t>-</w:t>
      </w:r>
      <w:r w:rsidRPr="00E13B6C">
        <w:t xml:space="preserve">tratamento quimioterápico, contribuindo para </w:t>
      </w:r>
      <w:r>
        <w:t xml:space="preserve">a </w:t>
      </w:r>
      <w:r w:rsidRPr="00E13B6C">
        <w:t>melhora da qualidade de vida, podendo até aumentar a sobrevida em longo prazo.</w:t>
      </w:r>
      <w:r>
        <w:t xml:space="preserve"> O TF </w:t>
      </w:r>
      <w:r>
        <w:rPr>
          <w:noProof/>
        </w:rPr>
        <w:t xml:space="preserve">pode ser caracterizado como um </w:t>
      </w:r>
      <w:r w:rsidRPr="00DC2FC8">
        <w:rPr>
          <w:noProof/>
        </w:rPr>
        <w:t>conjunto de exercícios realizados com resistência externa com</w:t>
      </w:r>
      <w:r>
        <w:rPr>
          <w:noProof/>
        </w:rPr>
        <w:t xml:space="preserve"> </w:t>
      </w:r>
      <w:r w:rsidRPr="00DC2FC8">
        <w:rPr>
          <w:noProof/>
        </w:rPr>
        <w:t>halteres, barras, anilhas, maquinas, peso corporal e/ou segmentos</w:t>
      </w:r>
      <w:r>
        <w:rPr>
          <w:noProof/>
        </w:rPr>
        <w:t xml:space="preserve">. Já o TA é </w:t>
      </w:r>
      <w:r>
        <w:rPr>
          <w:rFonts w:eastAsia="PalatinoLTStd-Roman"/>
        </w:rPr>
        <w:t xml:space="preserve">caracterizado como qualquer atividade que utilize grandes grupamentos musculares simultaneamente e que possa ser mantido continuamente por médios ou longo períodos de tempo de forma rítmica, destacando-se os treinamentos de corrida, ciclismo, natação e afins </w:t>
      </w:r>
      <w:r>
        <w:rPr>
          <w:rFonts w:eastAsia="PalatinoLTStd-Roman"/>
        </w:rPr>
        <w:fldChar w:fldCharType="begin" w:fldLock="1"/>
      </w:r>
      <w:r>
        <w:rPr>
          <w:rFonts w:eastAsia="PalatinoLTStd-Roman"/>
        </w:rPr>
        <w:instrText>ADDIN CSL_CITATION {"citationItems":[{"id":"ITEM-1","itemData":{"DOI":"10.1007/s13398-014-0173-7.2","ISBN":"9788578110796","ISSN":"1098-6596","PMID":"25246403","abstract":"9th ed. This book enables you to test and evaluate individuals to prescribe effective exercise programs tailored to their particular needs and based on the latest evidence. The text offers specific advice for working with individuals with cardiovascular, pulmonary, metabolic, and other diseases and health conditions so they can safely benefit from the advantage of exercise. You'll also learn clinically proven behavioral strategies for motivating people to exercise. Benefits and risks associated with physical activity -- Preparticipation health screening -- Preexercise evaluation -- Health-related physical fitness testing and interpretation -- Clinical exercise testing -- Interpretation of clinical exercise test results -- General principles of exercise prescription -- Exercise prescription for healthy populations with special considerations and environmental considerations -- Exercise prescription for patients with cardiovascular and cerebrovascular disease -- Exercise prescription for populations with other chronic diseases and health conditions -- Behavioral theories and strategies for promoting exercise.","author":[{"dropping-particle":"","family":"ACSM guidelines","given":"","non-dropping-particle":"","parse-names":false,"suffix":""}],"container-title":"Lippincott Williams &amp; Wilkins","id":"ITEM-1","issued":{"date-parts":[["2017"]]},"number-of-pages":"482","title":"ACSM'S Guidelines for Exercise Testing and Prescription","type":"book"},"uris":["http://www.mendeley.com/documents/?uuid=75a8f791-2763-494d-a9b5-768f42c3e68c"]}],"mendeley":{"formattedCitation":"(ACSM GUIDELINES, 2017)","manualFormatting":"(ACSM, 2017)","plainTextFormattedCitation":"(ACSM GUIDELINES, 2017)","previouslyFormattedCitation":"(ACSM GUIDELINES, 2017)"},"properties":{"noteIndex":0},"schema":"https://github.com/citation-style-language/schema/raw/master/csl-citation.json"}</w:instrText>
      </w:r>
      <w:r>
        <w:rPr>
          <w:rFonts w:eastAsia="PalatinoLTStd-Roman"/>
        </w:rPr>
        <w:fldChar w:fldCharType="separate"/>
      </w:r>
      <w:r w:rsidRPr="00835E56">
        <w:rPr>
          <w:rFonts w:eastAsia="PalatinoLTStd-Roman"/>
          <w:noProof/>
        </w:rPr>
        <w:t>(ACSM, 20</w:t>
      </w:r>
      <w:r>
        <w:rPr>
          <w:rFonts w:eastAsia="PalatinoLTStd-Roman"/>
          <w:noProof/>
        </w:rPr>
        <w:t>20</w:t>
      </w:r>
      <w:r w:rsidRPr="00835E56">
        <w:rPr>
          <w:rFonts w:eastAsia="PalatinoLTStd-Roman"/>
          <w:noProof/>
        </w:rPr>
        <w:t>)</w:t>
      </w:r>
      <w:r>
        <w:rPr>
          <w:rFonts w:eastAsia="PalatinoLTStd-Roman"/>
        </w:rPr>
        <w:fldChar w:fldCharType="end"/>
      </w:r>
      <w:r>
        <w:rPr>
          <w:rFonts w:eastAsia="PalatinoLTStd-Roman"/>
        </w:rPr>
        <w:t xml:space="preserve">. </w:t>
      </w:r>
    </w:p>
    <w:p w14:paraId="576E2B5F" w14:textId="3BF9289B" w:rsidR="00B96E19" w:rsidRDefault="00B96E19" w:rsidP="00B96E19">
      <w:pPr>
        <w:spacing w:after="200" w:line="360" w:lineRule="auto"/>
        <w:ind w:firstLine="851"/>
        <w:jc w:val="both"/>
        <w:rPr>
          <w:rFonts w:eastAsia="PalatinoLTStd-Roman"/>
        </w:rPr>
      </w:pPr>
      <w:r>
        <w:rPr>
          <w:rFonts w:eastAsia="PalatinoLTStd-Roman"/>
        </w:rPr>
        <w:lastRenderedPageBreak/>
        <w:t>A prática do TF durante a quimioterapia ou radioterapia adjuvante em diferentes tipos de câncer promoveu aumento da força muscular dos membros superiores e inferiores, assim como da massa magra, corroborando para o melhor prognóstico da doença (McG</w:t>
      </w:r>
      <w:r>
        <w:rPr>
          <w:rFonts w:eastAsia="PalatinoLTStd-Roman"/>
          <w:noProof/>
        </w:rPr>
        <w:t>OVERN</w:t>
      </w:r>
      <w:r w:rsidRPr="009A285E">
        <w:rPr>
          <w:rFonts w:eastAsia="PalatinoLTStd-Roman"/>
          <w:noProof/>
        </w:rPr>
        <w:t xml:space="preserve"> et al</w:t>
      </w:r>
      <w:r w:rsidR="0080719E">
        <w:rPr>
          <w:rFonts w:eastAsia="PalatinoLTStd-Roman"/>
          <w:noProof/>
        </w:rPr>
        <w:t>.</w:t>
      </w:r>
      <w:r>
        <w:rPr>
          <w:rFonts w:eastAsia="PalatinoLTStd-Roman"/>
          <w:noProof/>
        </w:rPr>
        <w:t xml:space="preserve">, </w:t>
      </w:r>
      <w:r w:rsidRPr="009A285E">
        <w:rPr>
          <w:rFonts w:eastAsia="PalatinoLTStd-Roman"/>
          <w:noProof/>
        </w:rPr>
        <w:t>2022)</w:t>
      </w:r>
      <w:r>
        <w:rPr>
          <w:rFonts w:eastAsia="PalatinoLTStd-Roman"/>
          <w:noProof/>
        </w:rPr>
        <w:t xml:space="preserve">. </w:t>
      </w:r>
    </w:p>
    <w:p w14:paraId="3882B188" w14:textId="77777777" w:rsidR="00B96E19" w:rsidRDefault="00B96E19" w:rsidP="00B96E19">
      <w:pPr>
        <w:spacing w:after="200" w:line="360" w:lineRule="auto"/>
        <w:ind w:firstLine="851"/>
        <w:jc w:val="both"/>
        <w:rPr>
          <w:rFonts w:eastAsia="PalatinoLTStd-Roman"/>
        </w:rPr>
      </w:pPr>
      <w:r w:rsidRPr="005F76AE">
        <w:rPr>
          <w:rFonts w:eastAsia="PalatinoLTStd-Roman"/>
          <w:color w:val="000000"/>
        </w:rPr>
        <w:t>Apesar d</w:t>
      </w:r>
      <w:r>
        <w:rPr>
          <w:rFonts w:eastAsia="PalatinoLTStd-Roman"/>
          <w:color w:val="000000"/>
        </w:rPr>
        <w:t>e poucas evidências do</w:t>
      </w:r>
      <w:r w:rsidRPr="005F76AE">
        <w:rPr>
          <w:rFonts w:eastAsia="PalatinoLTStd-Roman"/>
          <w:color w:val="000000"/>
        </w:rPr>
        <w:t xml:space="preserve"> TF</w:t>
      </w:r>
      <w:r>
        <w:rPr>
          <w:rFonts w:eastAsia="PalatinoLTStd-Roman"/>
          <w:color w:val="000000"/>
        </w:rPr>
        <w:t xml:space="preserve"> </w:t>
      </w:r>
      <w:r w:rsidRPr="005F76AE">
        <w:rPr>
          <w:rFonts w:eastAsia="PalatinoLTStd-Roman"/>
          <w:color w:val="000000"/>
        </w:rPr>
        <w:t>durante a quimioterapia em pessoas com câncer de mama, existem evidências</w:t>
      </w:r>
      <w:r>
        <w:rPr>
          <w:rFonts w:eastAsia="PalatinoLTStd-Roman"/>
          <w:color w:val="000000"/>
        </w:rPr>
        <w:t xml:space="preserve"> para outros tipos de câncer como os tumores gastrintestinais (HONG et al, 2020), assim como indicações que favorecem o TF em pacientes sobreviventes do câncer de mama e em uso de hormonoterapia</w:t>
      </w:r>
      <w:r w:rsidRPr="00846CA7">
        <w:rPr>
          <w:noProof/>
        </w:rPr>
        <w:t>.</w:t>
      </w:r>
      <w:r>
        <w:rPr>
          <w:noProof/>
        </w:rPr>
        <w:t xml:space="preserve"> </w:t>
      </w:r>
      <w:r w:rsidRPr="00846CA7">
        <w:fldChar w:fldCharType="begin" w:fldLock="1"/>
      </w:r>
      <w:r>
        <w:instrText>ADDIN CSL_CITATION {"citationItems":[{"id":"ITEM-1","itemData":{"DOI":"10.5306/wjco.v5.i2.177","ISBN":"1919843604","ISSN":"2218-4333","PMID":"24829866","abstract":"AIM: To investigate the role of exercise training the past 25 years on major physiological-psychological outcomes studied thus far in this patient population.\\n\\nMETHODS: PubMed, MedlinePlus, the Cochrane Library, Web of Science, SportDiscus, Embase, Scorpus, and Google Scholar were searched from September to November 2013 to identify exercise training studies that used objective measurements of fitness and/or patient reported outcomes assessed pre and post-exercise training with statistical analyses performed in at least one of the following outcome measurements: Cardiorespiratory function, body composition, muscular strength, fatigue, depression, and overall quality of life. Five reviewers independently identified the studies that met the criteria for the review and discrepancies were resolved by consensus among all authors.\\n\\nRESULTS: Fifty-one studies were included in this review with 5 from the period between 1989-1999, 11 from 2000-2006, and 35 from 2007-2013. The evolution of study designs changed from aerobic only exercise training interventions (1989-1999), to a combination of aerobic and resistance training (2000-2006), to studies including an arm of resistance training or examining the effects of resistance training as the main mode of exercise (2007-2013). Overall, the benefits of exercise showed improvements in cardiorespiratory function, body composition, strength, and patient reported outcomes including fatigue, depression, and quality of life.\\n\\nCONCLUSION: Exercise training appears to be safe for most breast cancer patients and improvements in physiological, psychological, and functional parameters can be attained with regular participation in moderate intensity exercise.","author":[{"dropping-particle":"","family":"Battaglini","given":"Claudio L","non-dropping-particle":"","parse-names":false,"suffix":""},{"dropping-particle":"","family":"Mills","given":"Robert C","non-dropping-particle":"","parse-names":false,"suffix":""},{"dropping-particle":"","family":"Phillips","given":"Brett L","non-dropping-particle":"","parse-names":false,"suffix":""},{"dropping-particle":"","family":"Lee","given":"Jordan T","non-dropping-particle":"","parse-names":false,"suffix":""},{"dropping-particle":"","family":"Story","given":"Christina E","non-dropping-particle":"","parse-names":false,"suffix":""},{"dropping-particle":"","family":"Nascimento","given":"Marcelo Gb","non-dropping-particle":"","parse-names":false,"suffix":""},{"dropping-particle":"","family":"Hackney","given":"Anthony Carl","non-dropping-particle":"","parse-names":false,"suffix":""}],"container-title":"World journal of clinical oncology","id":"ITEM-1","issue":"2","issued":{"date-parts":[["2014"]]},"page":"177-90","title":"Twenty-five years of research on the effects of exercise training in breast cancer survivors: A systematic review of the literature.","type":"article-journal","volume":"5"},"uris":["http://www.mendeley.com/documents/?uuid=5b91a538-add4-4fa2-8545-44a08995487e"]}],"mendeley":{"formattedCitation":"(BATTAGLINI et al., 2014)","manualFormatting":"Battaglini et al., (2014)","plainTextFormattedCitation":"(BATTAGLINI et al., 2014)","previouslyFormattedCitation":"(BATTAGLINI et al., 2014)"},"properties":{"noteIndex":0},"schema":"https://github.com/citation-style-language/schema/raw/master/csl-citation.json"}</w:instrText>
      </w:r>
      <w:r w:rsidRPr="00846CA7">
        <w:fldChar w:fldCharType="separate"/>
      </w:r>
      <w:r w:rsidRPr="00A64A42">
        <w:rPr>
          <w:noProof/>
        </w:rPr>
        <w:t xml:space="preserve">Battaglini  e </w:t>
      </w:r>
      <w:r w:rsidRPr="00A64A42">
        <w:rPr>
          <w:iCs/>
          <w:noProof/>
        </w:rPr>
        <w:t>colaboradores</w:t>
      </w:r>
      <w:r w:rsidRPr="00846CA7">
        <w:rPr>
          <w:noProof/>
        </w:rPr>
        <w:t xml:space="preserve"> (2014)</w:t>
      </w:r>
      <w:r w:rsidRPr="00846CA7">
        <w:fldChar w:fldCharType="end"/>
      </w:r>
      <w:r w:rsidRPr="00846CA7">
        <w:t xml:space="preserve"> demonstr</w:t>
      </w:r>
      <w:r>
        <w:t>aram</w:t>
      </w:r>
      <w:r w:rsidRPr="00846CA7">
        <w:t xml:space="preserve"> que a prática do </w:t>
      </w:r>
      <w:r w:rsidRPr="00846CA7">
        <w:rPr>
          <w:rFonts w:eastAsia="PalatinoLTStd-Roman"/>
        </w:rPr>
        <w:t>T</w:t>
      </w:r>
      <w:r>
        <w:rPr>
          <w:rFonts w:eastAsia="PalatinoLTStd-Roman"/>
        </w:rPr>
        <w:t>F</w:t>
      </w:r>
      <w:r w:rsidRPr="00846CA7">
        <w:rPr>
          <w:rFonts w:eastAsia="PalatinoLTStd-Roman"/>
        </w:rPr>
        <w:t xml:space="preserve"> durante a hormonioterapia promove alterações positivas em parâmetros da aptidão física</w:t>
      </w:r>
      <w:r>
        <w:rPr>
          <w:rFonts w:eastAsia="PalatinoLTStd-Roman"/>
        </w:rPr>
        <w:t>, principalmente para</w:t>
      </w:r>
      <w:r w:rsidRPr="00846CA7">
        <w:rPr>
          <w:rFonts w:eastAsia="PalatinoLTStd-Roman"/>
        </w:rPr>
        <w:t xml:space="preserve"> força</w:t>
      </w:r>
      <w:r>
        <w:rPr>
          <w:rFonts w:eastAsia="PalatinoLTStd-Roman"/>
        </w:rPr>
        <w:t xml:space="preserve"> </w:t>
      </w:r>
      <w:r w:rsidRPr="00846CA7">
        <w:rPr>
          <w:rFonts w:eastAsia="PalatinoLTStd-Roman"/>
        </w:rPr>
        <w:t>muscular</w:t>
      </w:r>
      <w:r>
        <w:rPr>
          <w:rFonts w:eastAsia="PalatinoLTStd-Roman"/>
        </w:rPr>
        <w:t>.</w:t>
      </w:r>
    </w:p>
    <w:p w14:paraId="08E175F7" w14:textId="75EE268B" w:rsidR="00B96E19" w:rsidRDefault="00B96E19" w:rsidP="00B96E19">
      <w:pPr>
        <w:spacing w:after="200" w:line="360" w:lineRule="auto"/>
        <w:ind w:firstLine="851"/>
        <w:jc w:val="both"/>
        <w:rPr>
          <w:noProof/>
          <w:color w:val="000000"/>
          <w:shd w:val="clear" w:color="auto" w:fill="FFFFFF"/>
        </w:rPr>
      </w:pPr>
      <w:r>
        <w:rPr>
          <w:rFonts w:eastAsia="PalatinoLTStd-Roman"/>
        </w:rPr>
        <w:t xml:space="preserve">O treinamento aeróbio, por sua vez, contribui </w:t>
      </w:r>
      <w:r w:rsidRPr="00846CA7">
        <w:rPr>
          <w:rFonts w:eastAsia="PalatinoLTStd-Roman"/>
        </w:rPr>
        <w:t xml:space="preserve">para </w:t>
      </w:r>
      <w:r>
        <w:rPr>
          <w:rFonts w:eastAsia="PalatinoLTStd-Roman"/>
        </w:rPr>
        <w:t xml:space="preserve">a </w:t>
      </w:r>
      <w:r w:rsidRPr="00846CA7">
        <w:rPr>
          <w:rFonts w:eastAsia="PalatinoLTStd-Roman"/>
        </w:rPr>
        <w:t xml:space="preserve">melhora </w:t>
      </w:r>
      <w:r>
        <w:rPr>
          <w:rFonts w:eastAsia="PalatinoLTStd-Roman"/>
        </w:rPr>
        <w:t xml:space="preserve">da </w:t>
      </w:r>
      <w:r w:rsidRPr="00846CA7">
        <w:rPr>
          <w:rFonts w:eastAsia="PalatinoLTStd-Roman"/>
        </w:rPr>
        <w:t>composição corporal, aptidão cardiorrespiratória, perfil lipídico</w:t>
      </w:r>
      <w:r>
        <w:rPr>
          <w:rFonts w:eastAsia="PalatinoLTStd-Roman"/>
        </w:rPr>
        <w:t xml:space="preserve"> e estado </w:t>
      </w:r>
      <w:r w:rsidRPr="00846CA7">
        <w:rPr>
          <w:rFonts w:eastAsia="PalatinoLTStd-Roman"/>
        </w:rPr>
        <w:t>inflamatório (</w:t>
      </w:r>
      <w:r w:rsidRPr="006C4D04">
        <w:rPr>
          <w:noProof/>
          <w:color w:val="000000"/>
          <w:shd w:val="clear" w:color="auto" w:fill="FFFFFF"/>
        </w:rPr>
        <w:t xml:space="preserve">BARUTH </w:t>
      </w:r>
      <w:r w:rsidRPr="006C4D04">
        <w:rPr>
          <w:i/>
          <w:noProof/>
          <w:color w:val="000000"/>
          <w:shd w:val="clear" w:color="auto" w:fill="FFFFFF"/>
        </w:rPr>
        <w:t>et al.</w:t>
      </w:r>
      <w:r w:rsidRPr="006C4D04">
        <w:rPr>
          <w:noProof/>
          <w:color w:val="000000"/>
          <w:shd w:val="clear" w:color="auto" w:fill="FFFFFF"/>
        </w:rPr>
        <w:t xml:space="preserve">, 2015; BASEN-ENGQUIST </w:t>
      </w:r>
      <w:r w:rsidRPr="006C4D04">
        <w:rPr>
          <w:i/>
          <w:noProof/>
          <w:color w:val="000000"/>
          <w:shd w:val="clear" w:color="auto" w:fill="FFFFFF"/>
        </w:rPr>
        <w:t>et al.</w:t>
      </w:r>
      <w:r w:rsidRPr="006C4D04">
        <w:rPr>
          <w:noProof/>
          <w:color w:val="000000"/>
          <w:shd w:val="clear" w:color="auto" w:fill="FFFFFF"/>
        </w:rPr>
        <w:t xml:space="preserve">, 2006; FAIREY </w:t>
      </w:r>
      <w:r w:rsidRPr="006C4D04">
        <w:rPr>
          <w:i/>
          <w:noProof/>
          <w:color w:val="000000"/>
          <w:shd w:val="clear" w:color="auto" w:fill="FFFFFF"/>
        </w:rPr>
        <w:t>et al.</w:t>
      </w:r>
      <w:r w:rsidRPr="006C4D04">
        <w:rPr>
          <w:noProof/>
          <w:color w:val="000000"/>
          <w:shd w:val="clear" w:color="auto" w:fill="FFFFFF"/>
        </w:rPr>
        <w:t xml:space="preserve">, 2005; JONES </w:t>
      </w:r>
      <w:r w:rsidRPr="006C4D04">
        <w:rPr>
          <w:i/>
          <w:noProof/>
          <w:color w:val="000000"/>
          <w:shd w:val="clear" w:color="auto" w:fill="FFFFFF"/>
        </w:rPr>
        <w:t>et al.</w:t>
      </w:r>
      <w:r w:rsidRPr="006C4D04">
        <w:rPr>
          <w:noProof/>
          <w:color w:val="000000"/>
          <w:shd w:val="clear" w:color="auto" w:fill="FFFFFF"/>
        </w:rPr>
        <w:t xml:space="preserve">, 2013). </w:t>
      </w:r>
      <w:r>
        <w:rPr>
          <w:noProof/>
          <w:color w:val="000000"/>
          <w:shd w:val="clear" w:color="auto" w:fill="FFFFFF"/>
        </w:rPr>
        <w:t>Em pacientes realizando quimioterapia adjuvante, o TA</w:t>
      </w:r>
      <w:r w:rsidRPr="006C4D04">
        <w:rPr>
          <w:noProof/>
          <w:color w:val="000000"/>
          <w:shd w:val="clear" w:color="auto" w:fill="FFFFFF"/>
        </w:rPr>
        <w:t xml:space="preserve"> três vezes por semana</w:t>
      </w:r>
      <w:r>
        <w:rPr>
          <w:noProof/>
          <w:color w:val="000000"/>
          <w:shd w:val="clear" w:color="auto" w:fill="FFFFFF"/>
        </w:rPr>
        <w:t>,</w:t>
      </w:r>
      <w:r w:rsidRPr="006C4D04">
        <w:rPr>
          <w:noProof/>
          <w:color w:val="000000"/>
          <w:shd w:val="clear" w:color="auto" w:fill="FFFFFF"/>
        </w:rPr>
        <w:t xml:space="preserve"> </w:t>
      </w:r>
      <w:r>
        <w:rPr>
          <w:noProof/>
          <w:color w:val="000000"/>
          <w:shd w:val="clear" w:color="auto" w:fill="FFFFFF"/>
        </w:rPr>
        <w:t xml:space="preserve">de forma contínua e </w:t>
      </w:r>
      <w:r w:rsidRPr="006C4D04">
        <w:rPr>
          <w:noProof/>
          <w:color w:val="000000"/>
          <w:shd w:val="clear" w:color="auto" w:fill="FFFFFF"/>
        </w:rPr>
        <w:t xml:space="preserve">com incremento gradativo de intensidade ao longo do tempo </w:t>
      </w:r>
      <w:r>
        <w:rPr>
          <w:noProof/>
          <w:color w:val="000000"/>
          <w:shd w:val="clear" w:color="auto" w:fill="FFFFFF"/>
        </w:rPr>
        <w:t xml:space="preserve">promoveu </w:t>
      </w:r>
      <w:r w:rsidRPr="006C4D04">
        <w:rPr>
          <w:noProof/>
          <w:color w:val="000000"/>
          <w:shd w:val="clear" w:color="auto" w:fill="FFFFFF"/>
        </w:rPr>
        <w:t>aumento significativo</w:t>
      </w:r>
      <w:r>
        <w:rPr>
          <w:noProof/>
          <w:color w:val="000000"/>
          <w:shd w:val="clear" w:color="auto" w:fill="FFFFFF"/>
        </w:rPr>
        <w:t xml:space="preserve"> </w:t>
      </w:r>
      <w:r w:rsidRPr="006C4D04">
        <w:rPr>
          <w:noProof/>
          <w:color w:val="000000"/>
          <w:shd w:val="clear" w:color="auto" w:fill="FFFFFF"/>
        </w:rPr>
        <w:t>na autoestima, aptidão cardiorrespiratória e redução do percentual de gordura</w:t>
      </w:r>
      <w:r>
        <w:rPr>
          <w:noProof/>
          <w:color w:val="000000"/>
          <w:shd w:val="clear" w:color="auto" w:fill="FFFFFF"/>
        </w:rPr>
        <w:t xml:space="preserve"> (</w:t>
      </w:r>
      <w:r>
        <w:rPr>
          <w:noProof/>
          <w:color w:val="000000"/>
          <w:shd w:val="clear" w:color="auto" w:fill="FFFFFF"/>
          <w:lang w:val="en-US"/>
        </w:rPr>
        <w:fldChar w:fldCharType="begin" w:fldLock="1"/>
      </w:r>
      <w:r w:rsidRPr="006C4D04">
        <w:rPr>
          <w:noProof/>
          <w:color w:val="000000"/>
          <w:shd w:val="clear" w:color="auto" w:fill="FFFFFF"/>
        </w:rPr>
        <w:instrText>ADDIN CSL_CITATION {"citationItems":[{"id":"ITEM-1","itemData":{"DOI":"10.1200/JCO.2006.08.2024","ISBN":"1527-7755","ISSN":"0732183X","PMID":"17785708","abstract":"PURPOSE: Breast cancer chemotherapy may cause unfavorable changes in physical functioning, body composition, psychosocial functioning, and quality of life (QOL). We evaluated the relative merits of aerobic and resistance exercise in blunting these effects. PATIENTS AND METHODS: We conducted a multicenter randomized controlled trial in Canada between 2003 and 2005 that randomly assigned 242 breast cancer patients initiating adjuvant chemotherapy to usual care (n = 82), supervised resistance exercise (n = 82), or supervised aerobic exercise (n = 78) for the duration of their chemotherapy (median, 17 weeks; 95% CI, 9 to 24 weeks). Our primary end point was cancer-specific QOL assessed by the Functional Assessment of Cancer Therapy-Anemia scale. Secondary end points were fatigue, psychosocial functioning, physical fitness, body composition, chemotherapy completion rate, and lymphedema. RESULTS: The follow-up assessment rate for our primary end point was 92.1%, and adherence to the supervised exercise was 70.2%. Unadjusted and adjusted mixed-model analyses indicated that aerobic exercise was superior to usual care for improving self-esteem (P = .015), aerobic fitness (P = .006), and percent body fat (adjusted P = .076). Resistance exercise was superior to usual care for improving self-esteem (P = .018), muscular strength (P &lt; .001), lean body mass (P = .015), and chemotherapy completion rate (P = .033). Changes in cancer-specific QOL, fatigue, depression, and anxiety favored the exercise groups but did not reach statistical significance. Exercise did not cause lymphedema or adverse events. CONCLUSION: Neither aerobic nor resistance exercise significantly improved cancer-specific QOL in breast cancer patients receiving chemotherapy, but they did improve self-esteem, physical fitness, body composition, and chemotherapy completion rate without causing lymphedema or significant adverse events.","author":[{"dropping-particle":"","family":"Courneya","given":"Kerry S.","non-dropping-particle":"","parse-names":false,"suffix":""},{"dropping-particle":"","family":"Segal","given":"Roanne J.","non-dropping-particle":"","parse-names":false,"suffix":""},{"dropping-particle":"","family":"Mackey","given":"John R.","non-dropping-particle":"","parse-names":false,"suffix":""},{"dropping-particle":"","family":"Gelmon","given":"Karen","non-dropping-particle":"","parse-names":false,"suffix":""},{"dropping-particle":"","family":"Reid","given":"Robert D.","non-dropping-particle":"","parse-names":false,"suffix":""},{"dropping-particle":"","family":"Friedenreich","given":"Christine M.","non-dropping-particle":"","parse-names":false,"suffix":""},{"dropping-particle":"","family":"Ladha","given":"Aliya B.","non-dropping-particle":"","parse-names":false,"suffix":""},{"dropping-particle":"","family":"Proulx","given":"Caroline","non-dropping-particle":"","parse-names":false,"suffix":""},{"dropping-particle":"","family":"Vallance","given":"Jeffrey K H","non-dropping-particle":"","parse-names":false,"suffix":""},{"dropping-particle":"","family":"Lane","given":"Kirstin","non-dropping-particle":"","parse-names":false,"suffix":""},{"dropping-particle":"","family":"Yasui","given":"Yutaka","non-dropping-particle":"","parse-names":false,"suffix":""},{"dropping-particle":"","family":"McKenzie","given":"Donald C.","non-dropping-particle":"","parse-names":false,"suffix":""}],"container-title":"Journal of Clinical Oncology","id":"ITEM-1","issue":"28","issued":{"date-parts":[["2007"]]},"page":"4396-4404","title":"Effects of aerobic and resistance exercise in breast cancer patients receiving adjuvant chemotherapy: A multicenter randomized controlled trial","type":"article-journal","volume":"25"},"uris":["http://www.mendeley.com/documents/?uuid=66f766eb-3080-4636-906e-62daf5eefebc"]}],"mendeley":{"formattedCitation":"(COURNEYA et al., 2007)","manualFormatting":"Courneya et al., (2007)","plainTextFormattedCitation":"(COURNEYA et al., 2007)","previouslyFormattedCitation":"(COURNEYA et al., 2007)"},"properties":{"noteIndex":0},"schema":"https://github.com/citation-style-language/schema/raw/master/csl-citation.json"}</w:instrText>
      </w:r>
      <w:r>
        <w:rPr>
          <w:noProof/>
          <w:color w:val="000000"/>
          <w:shd w:val="clear" w:color="auto" w:fill="FFFFFF"/>
          <w:lang w:val="en-US"/>
        </w:rPr>
        <w:fldChar w:fldCharType="separate"/>
      </w:r>
      <w:r w:rsidR="007616C9" w:rsidRPr="006C4D04">
        <w:rPr>
          <w:noProof/>
          <w:color w:val="000000"/>
          <w:shd w:val="clear" w:color="auto" w:fill="FFFFFF"/>
        </w:rPr>
        <w:t xml:space="preserve">COURNEYA </w:t>
      </w:r>
      <w:r w:rsidRPr="006C4D04">
        <w:rPr>
          <w:noProof/>
          <w:color w:val="000000"/>
          <w:shd w:val="clear" w:color="auto" w:fill="FFFFFF"/>
        </w:rPr>
        <w:t>et al</w:t>
      </w:r>
      <w:r w:rsidR="007616C9">
        <w:rPr>
          <w:noProof/>
          <w:color w:val="000000"/>
          <w:shd w:val="clear" w:color="auto" w:fill="FFFFFF"/>
        </w:rPr>
        <w:t>.</w:t>
      </w:r>
      <w:r>
        <w:rPr>
          <w:noProof/>
          <w:color w:val="000000"/>
          <w:shd w:val="clear" w:color="auto" w:fill="FFFFFF"/>
        </w:rPr>
        <w:t xml:space="preserve">, </w:t>
      </w:r>
      <w:r w:rsidRPr="006C4D04">
        <w:rPr>
          <w:noProof/>
          <w:color w:val="000000"/>
          <w:shd w:val="clear" w:color="auto" w:fill="FFFFFF"/>
        </w:rPr>
        <w:t>2007)</w:t>
      </w:r>
      <w:r>
        <w:rPr>
          <w:noProof/>
          <w:color w:val="000000"/>
          <w:shd w:val="clear" w:color="auto" w:fill="FFFFFF"/>
          <w:lang w:val="en-US"/>
        </w:rPr>
        <w:fldChar w:fldCharType="end"/>
      </w:r>
      <w:r w:rsidRPr="009C07A6">
        <w:rPr>
          <w:noProof/>
          <w:color w:val="000000"/>
          <w:shd w:val="clear" w:color="auto" w:fill="FFFFFF"/>
        </w:rPr>
        <w:t xml:space="preserve">. </w:t>
      </w:r>
      <w:r>
        <w:rPr>
          <w:noProof/>
          <w:color w:val="000000"/>
          <w:shd w:val="clear" w:color="auto" w:fill="FFFFFF"/>
        </w:rPr>
        <w:t>O</w:t>
      </w:r>
      <w:r w:rsidRPr="006C4D04">
        <w:rPr>
          <w:noProof/>
          <w:color w:val="000000"/>
          <w:shd w:val="clear" w:color="auto" w:fill="FFFFFF"/>
        </w:rPr>
        <w:t xml:space="preserve"> TA de moderada a alta intensidade </w:t>
      </w:r>
      <w:r>
        <w:rPr>
          <w:noProof/>
          <w:color w:val="000000"/>
          <w:shd w:val="clear" w:color="auto" w:fill="FFFFFF"/>
        </w:rPr>
        <w:t>durante hormonioterapia melhorou a resposta inflamatória e imunológica, auxiliou na redução do percentual de gordura e aumento da massa muscular</w:t>
      </w:r>
      <w:r w:rsidRPr="006C4D04">
        <w:rPr>
          <w:noProof/>
          <w:color w:val="000000"/>
          <w:shd w:val="clear" w:color="auto" w:fill="FFFFFF"/>
        </w:rPr>
        <w:t xml:space="preserve"> (JONES et al., 2013; FAIREY et al., 2005)</w:t>
      </w:r>
      <w:r>
        <w:rPr>
          <w:noProof/>
          <w:color w:val="000000"/>
          <w:shd w:val="clear" w:color="auto" w:fill="FFFFFF"/>
        </w:rPr>
        <w:t xml:space="preserve"> e em comparação ao treinamento de moderada intensidade, </w:t>
      </w:r>
      <w:r w:rsidRPr="006C4D04">
        <w:rPr>
          <w:noProof/>
          <w:color w:val="000000"/>
          <w:shd w:val="clear" w:color="auto" w:fill="FFFFFF"/>
        </w:rPr>
        <w:t xml:space="preserve">apresentou maiores alterações no </w:t>
      </w:r>
      <w:r>
        <w:rPr>
          <w:noProof/>
          <w:color w:val="000000"/>
          <w:shd w:val="clear" w:color="auto" w:fill="FFFFFF"/>
        </w:rPr>
        <w:t>pico de consumo de oxigênio (</w:t>
      </w:r>
      <w:r w:rsidRPr="006C4D04">
        <w:rPr>
          <w:noProof/>
          <w:color w:val="000000"/>
          <w:shd w:val="clear" w:color="auto" w:fill="FFFFFF"/>
        </w:rPr>
        <w:t>VO2pico</w:t>
      </w:r>
      <w:r>
        <w:rPr>
          <w:noProof/>
          <w:color w:val="000000"/>
          <w:shd w:val="clear" w:color="auto" w:fill="FFFFFF"/>
        </w:rPr>
        <w:t>). (</w:t>
      </w:r>
      <w:r>
        <w:rPr>
          <w:noProof/>
          <w:color w:val="000000"/>
          <w:shd w:val="clear" w:color="auto" w:fill="FFFFFF"/>
          <w:lang w:val="en-US"/>
        </w:rPr>
        <w:fldChar w:fldCharType="begin" w:fldLock="1"/>
      </w:r>
      <w:r w:rsidRPr="006C4D04">
        <w:rPr>
          <w:noProof/>
          <w:color w:val="000000"/>
          <w:shd w:val="clear" w:color="auto" w:fill="FFFFFF"/>
        </w:rPr>
        <w:instrText>ADDIN CSL_CITATION {"citationItems":[{"id":"ITEM-1","itemData":{"DOI":"10.1016/j.jshs.2023.07.001","ISSN":"20952546","author":[{"dropping-particle":"","family":"Isanejad","given":"Amin","non-dropping-particle":"","parse-names":false,"suffix":""},{"dropping-particle":"","family":"Nazari","given":"Somayeh","non-dropping-particle":"","parse-names":false,"suffix":""},{"dropping-particle":"","family":"Gharib","given":"Behroz","non-dropping-particle":"","parse-names":false,"suffix":""},{"dropping-particle":"","family":"Motlagh","given":"Ali Ghanbari","non-dropping-particle":"","parse-names":false,"suffix":""}],"container-title":"Journal of Sport and Health Science","id":"ITEM-1","issue":"6","issued":{"date-parts":[["2023","11"]]},"page":"674-689","title":"Comparison of the effects of high-intensity interval and moderate-intensity continuous training on inflammatory markers, cardiorespiratory fitness, and quality of life in breast cancer patients","type":"article-journal","volume":"12"},"uris":["http://www.mendeley.com/documents/?uuid=7aac8352-5831-4191-8fbe-a39346773767"]}],"mendeley":{"formattedCitation":"(ISANEJAD et al., 2023)","manualFormatting":"Isanejad et al., (2023)","plainTextFormattedCitation":"(ISANEJAD et al., 2023)","previouslyFormattedCitation":"(ISANEJAD et al., 2023)"},"properties":{"noteIndex":0},"schema":"https://github.com/citation-style-language/schema/raw/master/csl-citation.json"}</w:instrText>
      </w:r>
      <w:r>
        <w:rPr>
          <w:noProof/>
          <w:color w:val="000000"/>
          <w:shd w:val="clear" w:color="auto" w:fill="FFFFFF"/>
          <w:lang w:val="en-US"/>
        </w:rPr>
        <w:fldChar w:fldCharType="separate"/>
      </w:r>
      <w:r w:rsidRPr="006C4D04">
        <w:rPr>
          <w:noProof/>
          <w:color w:val="000000"/>
          <w:shd w:val="clear" w:color="auto" w:fill="FFFFFF"/>
        </w:rPr>
        <w:t xml:space="preserve">ISANEJAD </w:t>
      </w:r>
      <w:r w:rsidR="004B1437">
        <w:rPr>
          <w:noProof/>
          <w:color w:val="000000"/>
          <w:shd w:val="clear" w:color="auto" w:fill="FFFFFF"/>
        </w:rPr>
        <w:t xml:space="preserve">et al., </w:t>
      </w:r>
      <w:r w:rsidRPr="006C4D04">
        <w:rPr>
          <w:noProof/>
          <w:color w:val="000000"/>
          <w:shd w:val="clear" w:color="auto" w:fill="FFFFFF"/>
        </w:rPr>
        <w:t>2023)</w:t>
      </w:r>
      <w:r>
        <w:rPr>
          <w:noProof/>
          <w:color w:val="000000"/>
          <w:shd w:val="clear" w:color="auto" w:fill="FFFFFF"/>
          <w:lang w:val="en-US"/>
        </w:rPr>
        <w:fldChar w:fldCharType="end"/>
      </w:r>
      <w:r w:rsidRPr="006C4D04">
        <w:rPr>
          <w:noProof/>
          <w:color w:val="000000"/>
          <w:shd w:val="clear" w:color="auto" w:fill="FFFFFF"/>
        </w:rPr>
        <w:t xml:space="preserve">. </w:t>
      </w:r>
    </w:p>
    <w:p w14:paraId="4C774A1D" w14:textId="46AE0B71" w:rsidR="00B96E19" w:rsidRPr="007F5303" w:rsidRDefault="00B96E19" w:rsidP="00B96E19">
      <w:pPr>
        <w:spacing w:after="200" w:line="360" w:lineRule="auto"/>
        <w:ind w:firstLine="851"/>
        <w:jc w:val="both"/>
        <w:rPr>
          <w:noProof/>
          <w:color w:val="000000"/>
          <w:shd w:val="clear" w:color="auto" w:fill="FFFFFF"/>
        </w:rPr>
      </w:pPr>
      <w:r>
        <w:rPr>
          <w:noProof/>
          <w:color w:val="000000"/>
          <w:shd w:val="clear" w:color="auto" w:fill="FFFFFF"/>
        </w:rPr>
        <w:t>Lee e colaboradores (2019) randomizaram trinta</w:t>
      </w:r>
      <w:r w:rsidRPr="007F5303">
        <w:rPr>
          <w:noProof/>
          <w:color w:val="000000"/>
          <w:shd w:val="clear" w:color="auto" w:fill="FFFFFF"/>
        </w:rPr>
        <w:t xml:space="preserve"> mulheres </w:t>
      </w:r>
      <w:r>
        <w:rPr>
          <w:noProof/>
          <w:color w:val="000000"/>
          <w:shd w:val="clear" w:color="auto" w:fill="FFFFFF"/>
        </w:rPr>
        <w:t>realizando quimioterapia a base de antracíc</w:t>
      </w:r>
      <w:r w:rsidR="007616C9">
        <w:rPr>
          <w:noProof/>
          <w:color w:val="000000"/>
          <w:shd w:val="clear" w:color="auto" w:fill="FFFFFF"/>
        </w:rPr>
        <w:t>li</w:t>
      </w:r>
      <w:r>
        <w:rPr>
          <w:noProof/>
          <w:color w:val="000000"/>
          <w:shd w:val="clear" w:color="auto" w:fill="FFFFFF"/>
        </w:rPr>
        <w:t>co para realização de TA</w:t>
      </w:r>
      <w:r w:rsidRPr="007F5303">
        <w:rPr>
          <w:noProof/>
          <w:color w:val="000000"/>
          <w:shd w:val="clear" w:color="auto" w:fill="FFFFFF"/>
        </w:rPr>
        <w:t xml:space="preserve"> </w:t>
      </w:r>
      <w:r>
        <w:rPr>
          <w:noProof/>
          <w:color w:val="000000"/>
          <w:shd w:val="clear" w:color="auto" w:fill="FFFFFF"/>
        </w:rPr>
        <w:t>de alta intensidade,</w:t>
      </w:r>
      <w:r w:rsidRPr="007F5303">
        <w:rPr>
          <w:noProof/>
          <w:color w:val="000000"/>
          <w:shd w:val="clear" w:color="auto" w:fill="FFFFFF"/>
        </w:rPr>
        <w:t xml:space="preserve"> </w:t>
      </w:r>
      <w:r w:rsidRPr="005F76AE">
        <w:rPr>
          <w:noProof/>
          <w:color w:val="000000"/>
          <w:shd w:val="clear" w:color="auto" w:fill="FFFFFF"/>
        </w:rPr>
        <w:t>realizados 3 vezes por semana</w:t>
      </w:r>
      <w:r>
        <w:rPr>
          <w:noProof/>
          <w:color w:val="000000"/>
          <w:shd w:val="clear" w:color="auto" w:fill="FFFFFF"/>
        </w:rPr>
        <w:t xml:space="preserve"> durante 8 semanas, ou para grupo controle sem exercício. O </w:t>
      </w:r>
      <w:r w:rsidRPr="007F5303">
        <w:rPr>
          <w:noProof/>
          <w:color w:val="000000"/>
          <w:shd w:val="clear" w:color="auto" w:fill="FFFFFF"/>
          <w:lang w:val="pt-PT"/>
        </w:rPr>
        <w:t>VO2máx</w:t>
      </w:r>
      <w:r>
        <w:rPr>
          <w:noProof/>
          <w:color w:val="000000"/>
          <w:shd w:val="clear" w:color="auto" w:fill="FFFFFF"/>
        </w:rPr>
        <w:t xml:space="preserve"> foi mantido nas pacientes que receberam treinamento, enquanto </w:t>
      </w:r>
      <w:r w:rsidRPr="00797893">
        <w:rPr>
          <w:noProof/>
          <w:color w:val="000000"/>
          <w:shd w:val="clear" w:color="auto" w:fill="FFFFFF"/>
          <w:lang w:val="pt-PT"/>
        </w:rPr>
        <w:t xml:space="preserve">houve uma diminuição significativa </w:t>
      </w:r>
      <w:r>
        <w:rPr>
          <w:noProof/>
          <w:color w:val="000000"/>
          <w:shd w:val="clear" w:color="auto" w:fill="FFFFFF"/>
          <w:lang w:val="pt-PT"/>
        </w:rPr>
        <w:t>nas</w:t>
      </w:r>
      <w:r>
        <w:rPr>
          <w:noProof/>
          <w:color w:val="000000"/>
          <w:shd w:val="clear" w:color="auto" w:fill="FFFFFF"/>
        </w:rPr>
        <w:t xml:space="preserve"> pacientes do grupo controle </w:t>
      </w:r>
      <w:r w:rsidRPr="00797893">
        <w:rPr>
          <w:noProof/>
          <w:color w:val="000000"/>
          <w:shd w:val="clear" w:color="auto" w:fill="FFFFFF"/>
          <w:lang w:val="pt-PT"/>
        </w:rPr>
        <w:t>desde o início até 8 semanas</w:t>
      </w:r>
      <w:r>
        <w:rPr>
          <w:noProof/>
          <w:color w:val="000000"/>
          <w:shd w:val="clear" w:color="auto" w:fill="FFFFFF"/>
          <w:lang w:val="pt-PT"/>
        </w:rPr>
        <w:t xml:space="preserve">. Esses dados mostram que o TA de alta intensidade é </w:t>
      </w:r>
      <w:r w:rsidRPr="007F5303">
        <w:rPr>
          <w:noProof/>
          <w:color w:val="000000"/>
          <w:shd w:val="clear" w:color="auto" w:fill="FFFFFF"/>
          <w:lang w:val="pt-PT"/>
        </w:rPr>
        <w:t xml:space="preserve">uma intervenção de exercício viável para manter </w:t>
      </w:r>
      <w:r>
        <w:rPr>
          <w:noProof/>
          <w:color w:val="000000"/>
          <w:shd w:val="clear" w:color="auto" w:fill="FFFFFF"/>
          <w:lang w:val="pt-PT"/>
        </w:rPr>
        <w:t xml:space="preserve">a aptidão física das pacientes que receberão quimioterapia que tem </w:t>
      </w:r>
      <w:r w:rsidRPr="00866562">
        <w:t>consequências adversas no sistema cardiovascular</w:t>
      </w:r>
      <w:r>
        <w:rPr>
          <w:noProof/>
          <w:color w:val="000000"/>
          <w:shd w:val="clear" w:color="auto" w:fill="FFFFFF"/>
          <w:lang w:val="pt-PT"/>
        </w:rPr>
        <w:t>.</w:t>
      </w:r>
    </w:p>
    <w:p w14:paraId="7C409884" w14:textId="5EE834A5" w:rsidR="00AE421D" w:rsidRDefault="00B96E19" w:rsidP="00AE421D">
      <w:pPr>
        <w:spacing w:after="200" w:line="360" w:lineRule="auto"/>
        <w:ind w:firstLine="709"/>
        <w:jc w:val="both"/>
      </w:pPr>
      <w:r w:rsidRPr="0093573A">
        <w:t>O treinamento em co</w:t>
      </w:r>
      <w:r>
        <w:t>n</w:t>
      </w:r>
      <w:r w:rsidRPr="0093573A">
        <w:t xml:space="preserve">junto, ou seja, associação de TF e TA, descrito como treinamento combinado (TC) tem mostrado impacto positivo nos parâmetros da aptidão </w:t>
      </w:r>
      <w:r w:rsidRPr="0093573A">
        <w:lastRenderedPageBreak/>
        <w:t xml:space="preserve">física como força muscular, aptidão cardiorrespiratória, saúde óssea e qualidade de vida em mulheres após tratamento contra o câncer de mama (DIELI-CONWRIGHT et al., 2018; SORIANO-MALDONADO et al., 2019), bem como durante a quimioterapia (MIJWEL et al., 2018). Mijwel </w:t>
      </w:r>
      <w:r w:rsidR="004B1437">
        <w:t>e colaboradores</w:t>
      </w:r>
      <w:r w:rsidRPr="0093573A">
        <w:t xml:space="preserve"> (2018) prescreveram 16 semanas de TC comparado a TA isolada e ao grupo controle. Foi verificado que o grupo TC, assim como o grupo TA mantiveram os valores de VO2pico, enquanto ocorreu uma redução significativa no grupo controle. Todavia, o grupo TC apresentou aumento da força muscular significativamente superior ao demais grupos, demonstrando que este tipo de treinamento parece ser viável para essa população.</w:t>
      </w:r>
      <w:bookmarkStart w:id="15" w:name="_Toc409410214"/>
      <w:bookmarkStart w:id="16" w:name="_Toc481457779"/>
      <w:bookmarkStart w:id="17" w:name="_Toc481560822"/>
      <w:bookmarkStart w:id="18" w:name="_Toc484518960"/>
      <w:bookmarkStart w:id="19" w:name="_Toc485183747"/>
      <w:bookmarkStart w:id="20" w:name="_Toc499463422"/>
    </w:p>
    <w:p w14:paraId="0178212A" w14:textId="290D57EA" w:rsidR="00AE421D" w:rsidRDefault="00AE421D" w:rsidP="00AE421D">
      <w:pPr>
        <w:spacing w:after="200" w:line="360" w:lineRule="auto"/>
        <w:ind w:firstLine="709"/>
        <w:jc w:val="both"/>
        <w:rPr>
          <w:lang w:val="pt-PT"/>
        </w:rPr>
      </w:pPr>
      <w:r>
        <w:rPr>
          <w:lang w:val="pt-PT"/>
        </w:rPr>
        <w:t>Apesar dos crescentes estudos sobre câncer de mama e exercício físico, ainda há uma escassez de ensaios clínicos randomizados para avaliar tipo, intensidade, duração e frequencia de treinamento físico, principalmente nas mulheres que estão realizando quimioterapia.</w:t>
      </w:r>
      <w:r w:rsidRPr="00AE421D">
        <w:rPr>
          <w:lang w:val="pt-PT"/>
        </w:rPr>
        <w:t xml:space="preserve"> </w:t>
      </w:r>
      <w:r>
        <w:rPr>
          <w:lang w:val="pt-PT"/>
        </w:rPr>
        <w:t>De maneira geral, após o</w:t>
      </w:r>
      <w:r w:rsidRPr="00AE421D">
        <w:rPr>
          <w:lang w:val="pt-PT"/>
        </w:rPr>
        <w:t xml:space="preserve"> diagnóstico de </w:t>
      </w:r>
      <w:r>
        <w:rPr>
          <w:lang w:val="pt-PT"/>
        </w:rPr>
        <w:t xml:space="preserve">câncer </w:t>
      </w:r>
      <w:r w:rsidRPr="00AE421D">
        <w:rPr>
          <w:lang w:val="pt-PT"/>
        </w:rPr>
        <w:t>e</w:t>
      </w:r>
      <w:r>
        <w:rPr>
          <w:lang w:val="pt-PT"/>
        </w:rPr>
        <w:t xml:space="preserve"> principalmente </w:t>
      </w:r>
      <w:r w:rsidRPr="00AE421D">
        <w:rPr>
          <w:lang w:val="pt-PT"/>
        </w:rPr>
        <w:t>durante o tratamento</w:t>
      </w:r>
      <w:r>
        <w:rPr>
          <w:lang w:val="pt-PT"/>
        </w:rPr>
        <w:t xml:space="preserve"> oncológico</w:t>
      </w:r>
      <w:r w:rsidRPr="00AE421D">
        <w:rPr>
          <w:lang w:val="pt-PT"/>
        </w:rPr>
        <w:t>, ocorre uma deterioração acentuada da capacidade física e</w:t>
      </w:r>
      <w:r>
        <w:rPr>
          <w:lang w:val="pt-PT"/>
        </w:rPr>
        <w:t xml:space="preserve"> redução dos </w:t>
      </w:r>
      <w:r w:rsidRPr="00AE421D">
        <w:rPr>
          <w:lang w:val="pt-PT"/>
        </w:rPr>
        <w:t>níveis de atividade</w:t>
      </w:r>
      <w:r>
        <w:rPr>
          <w:lang w:val="pt-PT"/>
        </w:rPr>
        <w:t xml:space="preserve"> física. </w:t>
      </w:r>
      <w:r w:rsidR="00D436DC">
        <w:rPr>
          <w:lang w:val="pt-PT"/>
        </w:rPr>
        <w:t xml:space="preserve">É fundamental estudar novas intervenções para </w:t>
      </w:r>
      <w:r w:rsidRPr="00AE421D">
        <w:rPr>
          <w:lang w:val="pt-PT"/>
        </w:rPr>
        <w:t>reduzir os efeitos colaterais</w:t>
      </w:r>
      <w:r w:rsidR="00D436DC">
        <w:rPr>
          <w:lang w:val="pt-PT"/>
        </w:rPr>
        <w:t>, evitar danos relacionados ao tratamento</w:t>
      </w:r>
      <w:r w:rsidRPr="00AE421D">
        <w:rPr>
          <w:lang w:val="pt-PT"/>
        </w:rPr>
        <w:t xml:space="preserve"> e melhorar a saúde de pacientes com câncer de mama</w:t>
      </w:r>
      <w:r w:rsidR="00D436DC">
        <w:rPr>
          <w:lang w:val="pt-PT"/>
        </w:rPr>
        <w:t>.</w:t>
      </w:r>
    </w:p>
    <w:p w14:paraId="129BED52" w14:textId="77777777" w:rsidR="00AE421D" w:rsidRPr="00AE421D" w:rsidRDefault="00AE421D" w:rsidP="00AE421D">
      <w:pPr>
        <w:spacing w:after="200" w:line="360" w:lineRule="auto"/>
        <w:ind w:firstLine="709"/>
        <w:jc w:val="both"/>
      </w:pPr>
    </w:p>
    <w:bookmarkEnd w:id="15"/>
    <w:bookmarkEnd w:id="16"/>
    <w:bookmarkEnd w:id="17"/>
    <w:bookmarkEnd w:id="18"/>
    <w:bookmarkEnd w:id="19"/>
    <w:bookmarkEnd w:id="20"/>
    <w:p w14:paraId="51E1A0AF" w14:textId="31D70A53" w:rsidR="00AE421D" w:rsidRDefault="00AE421D">
      <w:pPr>
        <w:rPr>
          <w:rFonts w:ascii="Arial Negrito" w:hAnsi="Arial Negrito"/>
          <w:kern w:val="28"/>
          <w:sz w:val="28"/>
          <w:szCs w:val="28"/>
        </w:rPr>
      </w:pPr>
      <w:r>
        <w:rPr>
          <w:rFonts w:ascii="Arial Negrito" w:hAnsi="Arial Negrito"/>
          <w:kern w:val="28"/>
          <w:sz w:val="28"/>
          <w:szCs w:val="28"/>
        </w:rPr>
        <w:br w:type="page"/>
      </w:r>
    </w:p>
    <w:p w14:paraId="2C96BFBC" w14:textId="583762C8" w:rsidR="00B96E19" w:rsidRDefault="00681242" w:rsidP="00332C99">
      <w:pPr>
        <w:pStyle w:val="Ttulo1"/>
        <w:numPr>
          <w:ilvl w:val="0"/>
          <w:numId w:val="0"/>
        </w:numPr>
        <w:spacing w:before="0" w:after="0"/>
        <w:jc w:val="both"/>
        <w:rPr>
          <w:b w:val="0"/>
          <w:sz w:val="28"/>
          <w:szCs w:val="28"/>
        </w:rPr>
      </w:pPr>
      <w:r>
        <w:rPr>
          <w:b w:val="0"/>
          <w:sz w:val="28"/>
          <w:szCs w:val="28"/>
        </w:rPr>
        <w:lastRenderedPageBreak/>
        <w:t>2</w:t>
      </w:r>
      <w:r w:rsidR="00B96E19">
        <w:rPr>
          <w:b w:val="0"/>
          <w:sz w:val="28"/>
          <w:szCs w:val="28"/>
        </w:rPr>
        <w:t xml:space="preserve">. </w:t>
      </w:r>
      <w:r>
        <w:rPr>
          <w:b w:val="0"/>
          <w:sz w:val="28"/>
          <w:szCs w:val="28"/>
        </w:rPr>
        <w:t>JUSTIFICATIVA</w:t>
      </w:r>
    </w:p>
    <w:p w14:paraId="4A107B3D" w14:textId="77777777" w:rsidR="00B96E19" w:rsidRPr="00B96E19" w:rsidRDefault="00B96E19" w:rsidP="00B96E19"/>
    <w:p w14:paraId="1C1A1A02" w14:textId="7D80CD74" w:rsidR="00B96E19" w:rsidRDefault="00B96E19" w:rsidP="00B96E19">
      <w:pPr>
        <w:spacing w:after="200" w:line="360" w:lineRule="auto"/>
        <w:ind w:firstLine="709"/>
        <w:jc w:val="both"/>
      </w:pPr>
      <w:r>
        <w:rPr>
          <w:rFonts w:eastAsia="Calibri"/>
          <w:color w:val="000000"/>
          <w:szCs w:val="22"/>
          <w:lang w:eastAsia="en-US"/>
        </w:rPr>
        <w:t>Considerando os efeitos adversos do tratamento quimioterápico e que mulheres</w:t>
      </w:r>
      <w:r w:rsidRPr="00A14AF6">
        <w:t xml:space="preserve"> obes</w:t>
      </w:r>
      <w:r>
        <w:t>a</w:t>
      </w:r>
      <w:r w:rsidRPr="00A14AF6">
        <w:t>s</w:t>
      </w:r>
      <w:r>
        <w:t xml:space="preserve"> e fisicamente inativas, </w:t>
      </w:r>
      <w:r w:rsidRPr="00A14AF6">
        <w:t>com diagnóstico de câncer de mama</w:t>
      </w:r>
      <w:r>
        <w:t>,</w:t>
      </w:r>
      <w:r w:rsidRPr="00A14AF6">
        <w:t xml:space="preserve"> tendem a apresentar um pior prognóstico</w:t>
      </w:r>
      <w:r w:rsidR="006434A4">
        <w:t>,</w:t>
      </w:r>
      <w:r w:rsidRPr="00A14AF6">
        <w:t xml:space="preserve"> </w:t>
      </w:r>
      <w:r>
        <w:t>é relevante estudar a influência do exercício físico durante o tratamento quimioterápico, especialmente no tratamento neoadjuvante. Embora já seja evidente a correlação inversamente proporcional dos níveis séricos de adiponectina com</w:t>
      </w:r>
      <w:r w:rsidR="006434A4">
        <w:t xml:space="preserve"> a</w:t>
      </w:r>
      <w:r>
        <w:t xml:space="preserve"> sobrevida global em pacientes com câncer de mama, até o presente</w:t>
      </w:r>
      <w:r w:rsidR="006434A4">
        <w:t>,</w:t>
      </w:r>
      <w:r>
        <w:t xml:space="preserve"> nenhum estudo clínico correlacionou os valores de adiponectina com quimioterapia e taxa de resposta em pacientes submetidas ao tratamento neoadjuvante. Assim como, não há na literatura </w:t>
      </w:r>
      <w:r w:rsidRPr="00C35E3E">
        <w:t xml:space="preserve">averiguações </w:t>
      </w:r>
      <w:r>
        <w:t>quanto à variação dos níveis séricos de adiponectina com a realização de atividades físicas em pacientes com câncer de mama. Desta forma, o presente estudo justifica-se por ser pioneiro na avaliação da influência da atividade física supervisionada nos níveis séricos de adiponectina em pacientes com câncer de mama durante a quimioterapia neoadjuvante.</w:t>
      </w:r>
    </w:p>
    <w:p w14:paraId="0AF4DE46" w14:textId="77777777" w:rsidR="00B96E19" w:rsidRDefault="00B96E19">
      <w:pPr>
        <w:rPr>
          <w:rFonts w:ascii="Arial Negrito" w:hAnsi="Arial Negrito"/>
          <w:kern w:val="28"/>
          <w:sz w:val="28"/>
          <w:szCs w:val="28"/>
        </w:rPr>
      </w:pPr>
      <w:r>
        <w:rPr>
          <w:b/>
          <w:sz w:val="28"/>
          <w:szCs w:val="28"/>
        </w:rPr>
        <w:br w:type="page"/>
      </w:r>
    </w:p>
    <w:p w14:paraId="71933324" w14:textId="101C4E2E" w:rsidR="00382AE2" w:rsidRDefault="00382AE2" w:rsidP="00382AE2">
      <w:pPr>
        <w:pStyle w:val="Ttulo1"/>
        <w:numPr>
          <w:ilvl w:val="0"/>
          <w:numId w:val="0"/>
        </w:numPr>
        <w:spacing w:before="0" w:after="0"/>
        <w:jc w:val="both"/>
        <w:rPr>
          <w:b w:val="0"/>
          <w:sz w:val="28"/>
          <w:szCs w:val="28"/>
        </w:rPr>
      </w:pPr>
      <w:r>
        <w:rPr>
          <w:b w:val="0"/>
          <w:sz w:val="28"/>
          <w:szCs w:val="28"/>
        </w:rPr>
        <w:lastRenderedPageBreak/>
        <w:t>3.  OBJETIVOS</w:t>
      </w:r>
    </w:p>
    <w:p w14:paraId="371DDDAC" w14:textId="77777777" w:rsidR="00382AE2" w:rsidRPr="00B96E19" w:rsidRDefault="00382AE2" w:rsidP="00382AE2"/>
    <w:p w14:paraId="6A58A5F8" w14:textId="0B075616" w:rsidR="00382AE2" w:rsidRPr="00366476" w:rsidRDefault="00382AE2" w:rsidP="00382AE2">
      <w:pPr>
        <w:widowControl w:val="0"/>
        <w:autoSpaceDE w:val="0"/>
        <w:autoSpaceDN w:val="0"/>
        <w:adjustRightInd w:val="0"/>
        <w:spacing w:before="240" w:line="360" w:lineRule="auto"/>
        <w:jc w:val="both"/>
        <w:rPr>
          <w:b/>
        </w:rPr>
      </w:pPr>
      <w:r w:rsidRPr="00366476">
        <w:rPr>
          <w:b/>
        </w:rPr>
        <w:t>3</w:t>
      </w:r>
      <w:r>
        <w:rPr>
          <w:b/>
        </w:rPr>
        <w:t xml:space="preserve">.1 </w:t>
      </w:r>
      <w:r w:rsidR="00176ABB">
        <w:rPr>
          <w:b/>
        </w:rPr>
        <w:t xml:space="preserve">Objetivo </w:t>
      </w:r>
      <w:r w:rsidR="003F58F5">
        <w:rPr>
          <w:b/>
        </w:rPr>
        <w:t>Primário</w:t>
      </w:r>
    </w:p>
    <w:p w14:paraId="478AA97A" w14:textId="1D7CA05F" w:rsidR="003F58F5" w:rsidRPr="00E13B6C" w:rsidRDefault="003F58F5" w:rsidP="00382AE2">
      <w:pPr>
        <w:spacing w:after="200" w:line="360" w:lineRule="auto"/>
        <w:ind w:firstLine="708"/>
        <w:jc w:val="both"/>
      </w:pPr>
      <w:bookmarkStart w:id="21" w:name="_Hlk178350014"/>
      <w:r>
        <w:t xml:space="preserve">Avaliar os efeitos do treinamento supervisionado sobre os níveis séricos de adiponectina e parâmetros </w:t>
      </w:r>
      <w:r>
        <w:rPr>
          <w:bCs/>
          <w:szCs w:val="18"/>
        </w:rPr>
        <w:t>neuromusculares</w:t>
      </w:r>
      <w:r w:rsidRPr="00A0009D">
        <w:rPr>
          <w:bCs/>
          <w:szCs w:val="18"/>
        </w:rPr>
        <w:t xml:space="preserve">, </w:t>
      </w:r>
      <w:r>
        <w:rPr>
          <w:bCs/>
          <w:szCs w:val="18"/>
        </w:rPr>
        <w:t xml:space="preserve">cardiorrespiratórios, composição corporal e integridade celular </w:t>
      </w:r>
      <w:r w:rsidRPr="00A0009D">
        <w:rPr>
          <w:bCs/>
          <w:szCs w:val="18"/>
        </w:rPr>
        <w:t>em mulheres com câncer de mama</w:t>
      </w:r>
      <w:r>
        <w:rPr>
          <w:bCs/>
          <w:szCs w:val="18"/>
        </w:rPr>
        <w:t>, durante a quimioterapia neoadjuvante.</w:t>
      </w:r>
    </w:p>
    <w:bookmarkEnd w:id="21"/>
    <w:p w14:paraId="027FF387" w14:textId="77777777" w:rsidR="00382AE2" w:rsidRDefault="00382AE2" w:rsidP="00382AE2">
      <w:pPr>
        <w:widowControl w:val="0"/>
        <w:autoSpaceDE w:val="0"/>
        <w:autoSpaceDN w:val="0"/>
        <w:adjustRightInd w:val="0"/>
        <w:spacing w:before="240" w:line="360" w:lineRule="auto"/>
        <w:jc w:val="both"/>
        <w:rPr>
          <w:rFonts w:cs="Arial"/>
          <w:b/>
        </w:rPr>
      </w:pPr>
    </w:p>
    <w:p w14:paraId="01AE2B55" w14:textId="50E7D811" w:rsidR="00382AE2" w:rsidRPr="00366476" w:rsidRDefault="00382AE2" w:rsidP="00382AE2">
      <w:pPr>
        <w:widowControl w:val="0"/>
        <w:autoSpaceDE w:val="0"/>
        <w:autoSpaceDN w:val="0"/>
        <w:adjustRightInd w:val="0"/>
        <w:spacing w:before="240" w:line="360" w:lineRule="auto"/>
        <w:jc w:val="both"/>
        <w:rPr>
          <w:b/>
        </w:rPr>
      </w:pPr>
      <w:r w:rsidRPr="00366476">
        <w:rPr>
          <w:b/>
        </w:rPr>
        <w:t>3</w:t>
      </w:r>
      <w:r>
        <w:rPr>
          <w:b/>
        </w:rPr>
        <w:t xml:space="preserve">.2 </w:t>
      </w:r>
      <w:r w:rsidR="00176ABB">
        <w:rPr>
          <w:b/>
        </w:rPr>
        <w:t xml:space="preserve">Objetivos </w:t>
      </w:r>
      <w:r w:rsidR="003F58F5">
        <w:rPr>
          <w:b/>
        </w:rPr>
        <w:t>Secundários</w:t>
      </w:r>
    </w:p>
    <w:p w14:paraId="11C11295" w14:textId="77777777" w:rsidR="00382AE2" w:rsidRPr="00366476" w:rsidRDefault="00382AE2" w:rsidP="00382AE2">
      <w:pPr>
        <w:widowControl w:val="0"/>
        <w:autoSpaceDE w:val="0"/>
        <w:autoSpaceDN w:val="0"/>
        <w:adjustRightInd w:val="0"/>
        <w:spacing w:line="360" w:lineRule="auto"/>
        <w:jc w:val="both"/>
      </w:pPr>
    </w:p>
    <w:p w14:paraId="0378164C" w14:textId="04F5A973" w:rsidR="003F58F5" w:rsidRDefault="003F58F5" w:rsidP="003F58F5">
      <w:pPr>
        <w:spacing w:after="200" w:line="360" w:lineRule="auto"/>
        <w:ind w:firstLine="708"/>
        <w:jc w:val="both"/>
      </w:pPr>
      <w:r>
        <w:t>Correlacionar os níveis de adiponectina sérica com os subtipos de câncer de mama.</w:t>
      </w:r>
    </w:p>
    <w:p w14:paraId="561554E7" w14:textId="694A5575" w:rsidR="003F58F5" w:rsidRDefault="003F58F5" w:rsidP="003F58F5">
      <w:pPr>
        <w:spacing w:after="200" w:line="360" w:lineRule="auto"/>
        <w:ind w:firstLine="708"/>
        <w:jc w:val="both"/>
      </w:pPr>
      <w:r>
        <w:t>Correlacionar</w:t>
      </w:r>
      <w:r w:rsidR="00382AE2" w:rsidRPr="000F3F3A">
        <w:t xml:space="preserve"> </w:t>
      </w:r>
      <w:r>
        <w:t>os níveis de adiponectina sérica com a taxa de resposta ao tratamento neoadjuvante do câncer de mama.</w:t>
      </w:r>
    </w:p>
    <w:p w14:paraId="1C320061" w14:textId="08032BDA" w:rsidR="003F58F5" w:rsidRDefault="00382AE2" w:rsidP="00382AE2">
      <w:pPr>
        <w:spacing w:after="200" w:line="360" w:lineRule="auto"/>
        <w:jc w:val="both"/>
      </w:pPr>
      <w:r>
        <w:tab/>
      </w:r>
      <w:r w:rsidRPr="000F3F3A">
        <w:t xml:space="preserve">Avaliar </w:t>
      </w:r>
      <w:r w:rsidR="003F58F5">
        <w:t>o treinamento físico supervisionado na taxa de reposta do tratamento neoadjuvante do câncer de mama.</w:t>
      </w:r>
    </w:p>
    <w:p w14:paraId="3450DCE3" w14:textId="6ED12A22" w:rsidR="00382AE2" w:rsidRPr="00A0009D" w:rsidRDefault="003F58F5" w:rsidP="003F58F5">
      <w:pPr>
        <w:spacing w:after="200" w:line="360" w:lineRule="auto"/>
        <w:jc w:val="both"/>
        <w:rPr>
          <w:rFonts w:cs="Arial"/>
          <w:bCs/>
          <w:sz w:val="22"/>
          <w:szCs w:val="22"/>
        </w:rPr>
      </w:pPr>
      <w:r>
        <w:tab/>
      </w:r>
      <w:r w:rsidR="00382AE2" w:rsidRPr="00A0009D">
        <w:rPr>
          <w:bCs/>
          <w:szCs w:val="18"/>
        </w:rPr>
        <w:t xml:space="preserve"> </w:t>
      </w:r>
    </w:p>
    <w:p w14:paraId="500C234D" w14:textId="77777777" w:rsidR="00382AE2" w:rsidRDefault="00382AE2">
      <w:pPr>
        <w:rPr>
          <w:rFonts w:ascii="Arial Negrito" w:hAnsi="Arial Negrito"/>
          <w:kern w:val="28"/>
          <w:sz w:val="28"/>
          <w:szCs w:val="28"/>
        </w:rPr>
      </w:pPr>
      <w:r>
        <w:rPr>
          <w:b/>
          <w:sz w:val="28"/>
          <w:szCs w:val="28"/>
        </w:rPr>
        <w:br w:type="page"/>
      </w:r>
    </w:p>
    <w:p w14:paraId="59364EAF" w14:textId="3A359D3F" w:rsidR="00382AE2" w:rsidRDefault="00382AE2" w:rsidP="00382AE2">
      <w:pPr>
        <w:pStyle w:val="Ttulo1"/>
        <w:numPr>
          <w:ilvl w:val="0"/>
          <w:numId w:val="0"/>
        </w:numPr>
        <w:spacing w:before="0" w:after="0"/>
        <w:jc w:val="both"/>
        <w:rPr>
          <w:b w:val="0"/>
          <w:sz w:val="28"/>
          <w:szCs w:val="28"/>
        </w:rPr>
      </w:pPr>
      <w:r>
        <w:rPr>
          <w:b w:val="0"/>
          <w:sz w:val="28"/>
          <w:szCs w:val="28"/>
        </w:rPr>
        <w:lastRenderedPageBreak/>
        <w:t>4.  METODOLOGIA</w:t>
      </w:r>
    </w:p>
    <w:p w14:paraId="137584B1" w14:textId="77777777" w:rsidR="00382AE2" w:rsidRPr="00B96E19" w:rsidRDefault="00382AE2" w:rsidP="00382AE2"/>
    <w:p w14:paraId="1AD97681" w14:textId="77777777" w:rsidR="00A0376F" w:rsidRDefault="00A0376F" w:rsidP="00F01B8D">
      <w:pPr>
        <w:spacing w:after="200" w:line="360" w:lineRule="auto"/>
        <w:jc w:val="both"/>
        <w:rPr>
          <w:b/>
          <w:bCs/>
          <w:lang w:val="pt-PT"/>
        </w:rPr>
      </w:pPr>
    </w:p>
    <w:p w14:paraId="6F3141C8" w14:textId="055EA480" w:rsidR="00F01B8D" w:rsidRPr="00F01B8D" w:rsidRDefault="00F01B8D" w:rsidP="00F01B8D">
      <w:pPr>
        <w:spacing w:after="200" w:line="360" w:lineRule="auto"/>
        <w:jc w:val="both"/>
        <w:rPr>
          <w:b/>
          <w:bCs/>
          <w:lang w:val="pt-PT"/>
        </w:rPr>
      </w:pPr>
      <w:r w:rsidRPr="00F01B8D">
        <w:rPr>
          <w:b/>
          <w:bCs/>
          <w:lang w:val="pt-PT"/>
        </w:rPr>
        <w:t>4.1</w:t>
      </w:r>
      <w:r w:rsidR="00A0376F">
        <w:rPr>
          <w:b/>
          <w:bCs/>
          <w:lang w:val="pt-PT"/>
        </w:rPr>
        <w:tab/>
      </w:r>
      <w:r w:rsidRPr="00F01B8D">
        <w:rPr>
          <w:b/>
          <w:bCs/>
          <w:lang w:val="pt-PT"/>
        </w:rPr>
        <w:t>Tipo de Estudo</w:t>
      </w:r>
    </w:p>
    <w:p w14:paraId="4FB58EBD" w14:textId="2A370202" w:rsidR="00F01B8D" w:rsidRPr="00F01B8D" w:rsidRDefault="00F01B8D" w:rsidP="00F01B8D">
      <w:pPr>
        <w:spacing w:after="200" w:line="360" w:lineRule="auto"/>
        <w:ind w:firstLine="709"/>
        <w:jc w:val="both"/>
        <w:rPr>
          <w:lang w:val="pt-PT"/>
        </w:rPr>
      </w:pPr>
      <w:r w:rsidRPr="00F01B8D">
        <w:rPr>
          <w:lang w:val="pt-PT"/>
        </w:rPr>
        <w:t>Trata-se de um ensaio clínico randomizado controlado para avaliação do impacto da atividade física nos níveis séricos de adiponectina em mulheres submetidas à quimioterapia neoadjuvante para tratamento de câncer de mama.</w:t>
      </w:r>
    </w:p>
    <w:p w14:paraId="38FF820F" w14:textId="77777777" w:rsidR="00F01B8D" w:rsidRDefault="00F01B8D" w:rsidP="00F01B8D">
      <w:pPr>
        <w:spacing w:after="200" w:line="360" w:lineRule="auto"/>
        <w:jc w:val="both"/>
        <w:rPr>
          <w:b/>
          <w:bCs/>
          <w:lang w:val="pt-PT"/>
        </w:rPr>
      </w:pPr>
    </w:p>
    <w:p w14:paraId="2A0D56FF" w14:textId="48A144E8" w:rsidR="00F01B8D" w:rsidRPr="00F01B8D" w:rsidRDefault="00F01B8D" w:rsidP="00F01B8D">
      <w:pPr>
        <w:spacing w:after="200" w:line="360" w:lineRule="auto"/>
        <w:jc w:val="both"/>
        <w:rPr>
          <w:b/>
          <w:bCs/>
          <w:lang w:val="pt-PT"/>
        </w:rPr>
      </w:pPr>
      <w:r w:rsidRPr="00F01B8D">
        <w:rPr>
          <w:b/>
          <w:bCs/>
          <w:lang w:val="pt-PT"/>
        </w:rPr>
        <w:t>4.2</w:t>
      </w:r>
      <w:r w:rsidR="00A0376F">
        <w:rPr>
          <w:b/>
          <w:bCs/>
          <w:lang w:val="pt-PT"/>
        </w:rPr>
        <w:tab/>
      </w:r>
      <w:r w:rsidRPr="00F01B8D">
        <w:rPr>
          <w:b/>
          <w:bCs/>
          <w:lang w:val="pt-PT"/>
        </w:rPr>
        <w:t>População do Estudo</w:t>
      </w:r>
    </w:p>
    <w:p w14:paraId="5CCF45A3" w14:textId="44487180" w:rsidR="00F01B8D" w:rsidRDefault="00F01B8D" w:rsidP="00F01B8D">
      <w:pPr>
        <w:spacing w:after="200" w:line="360" w:lineRule="auto"/>
        <w:ind w:firstLine="709"/>
        <w:jc w:val="both"/>
        <w:rPr>
          <w:lang w:val="pt-PT"/>
        </w:rPr>
      </w:pPr>
      <w:r w:rsidRPr="00F01B8D">
        <w:rPr>
          <w:lang w:val="pt-PT"/>
        </w:rPr>
        <w:t>Serão incluídas pacientes portadoras de câncer de mama estádio clínico I a III em programação de quimioterapia neoadjuvante no Programa de Mastologia do Hospital das Clínicas da Universidade Federal de Goiás (HC-UFG).</w:t>
      </w:r>
    </w:p>
    <w:p w14:paraId="21C7D165" w14:textId="77777777" w:rsidR="00130F63" w:rsidRDefault="00130F63" w:rsidP="00F01B8D">
      <w:pPr>
        <w:spacing w:after="200" w:line="360" w:lineRule="auto"/>
        <w:ind w:firstLine="709"/>
        <w:jc w:val="both"/>
        <w:rPr>
          <w:lang w:val="pt-PT"/>
        </w:rPr>
      </w:pPr>
    </w:p>
    <w:p w14:paraId="16AF5642" w14:textId="374786BE" w:rsidR="00F01B8D" w:rsidRPr="00F01B8D" w:rsidRDefault="00F01B8D" w:rsidP="00F01B8D">
      <w:pPr>
        <w:spacing w:after="200" w:line="360" w:lineRule="auto"/>
        <w:ind w:firstLine="708"/>
        <w:jc w:val="both"/>
        <w:rPr>
          <w:b/>
          <w:bCs/>
          <w:lang w:val="pt-PT"/>
        </w:rPr>
      </w:pPr>
      <w:r w:rsidRPr="00F01B8D">
        <w:rPr>
          <w:b/>
          <w:bCs/>
          <w:lang w:val="pt-PT"/>
        </w:rPr>
        <w:t>4.2.1</w:t>
      </w:r>
      <w:r w:rsidR="00A0376F">
        <w:rPr>
          <w:b/>
          <w:bCs/>
          <w:lang w:val="pt-PT"/>
        </w:rPr>
        <w:tab/>
      </w:r>
      <w:r w:rsidRPr="00F01B8D">
        <w:rPr>
          <w:b/>
          <w:bCs/>
          <w:lang w:val="pt-PT"/>
        </w:rPr>
        <w:t>Cálculo Amostral</w:t>
      </w:r>
    </w:p>
    <w:p w14:paraId="5F8CE5DC" w14:textId="0714CEA6" w:rsidR="00F01B8D" w:rsidRPr="00F01B8D" w:rsidRDefault="00F01B8D" w:rsidP="00F01B8D">
      <w:pPr>
        <w:spacing w:after="200" w:line="360" w:lineRule="auto"/>
        <w:ind w:firstLine="709"/>
        <w:jc w:val="both"/>
        <w:rPr>
          <w:lang w:val="pt-PT"/>
        </w:rPr>
      </w:pPr>
      <w:r w:rsidRPr="00F01B8D">
        <w:rPr>
          <w:lang w:val="pt-PT"/>
        </w:rPr>
        <w:t xml:space="preserve">Para um </w:t>
      </w:r>
      <w:r w:rsidRPr="00C67BD7">
        <w:rPr>
          <w:i/>
          <w:iCs/>
          <w:lang w:val="pt-PT"/>
        </w:rPr>
        <w:t>effect size</w:t>
      </w:r>
      <w:r w:rsidRPr="00F01B8D">
        <w:rPr>
          <w:lang w:val="pt-PT"/>
        </w:rPr>
        <w:t xml:space="preserve"> de 0.5 com poder de 0.9 e significância de 0,05 um total de 39 mulheres deverão participar do estudo.  As voluntárias serão divididas em três grupos: treinamento de força, treinamento combinado, e grupo controle (GC).</w:t>
      </w:r>
    </w:p>
    <w:p w14:paraId="1FC0D04F" w14:textId="77777777" w:rsidR="00F01B8D" w:rsidRDefault="00F01B8D" w:rsidP="00F01B8D">
      <w:pPr>
        <w:spacing w:after="200" w:line="360" w:lineRule="auto"/>
        <w:ind w:firstLine="709"/>
        <w:jc w:val="both"/>
        <w:rPr>
          <w:b/>
          <w:bCs/>
          <w:lang w:val="pt-PT"/>
        </w:rPr>
      </w:pPr>
    </w:p>
    <w:p w14:paraId="3B5B187E" w14:textId="5583E3B2" w:rsidR="00F01B8D" w:rsidRPr="00F01B8D" w:rsidRDefault="00F01B8D" w:rsidP="00F01B8D">
      <w:pPr>
        <w:spacing w:after="200" w:line="360" w:lineRule="auto"/>
        <w:ind w:firstLine="709"/>
        <w:jc w:val="both"/>
        <w:rPr>
          <w:b/>
          <w:bCs/>
          <w:lang w:val="pt-PT"/>
        </w:rPr>
      </w:pPr>
      <w:r w:rsidRPr="00F01B8D">
        <w:rPr>
          <w:b/>
          <w:bCs/>
          <w:lang w:val="pt-PT"/>
        </w:rPr>
        <w:t>4.2.2</w:t>
      </w:r>
      <w:r w:rsidR="00A0376F">
        <w:rPr>
          <w:b/>
          <w:bCs/>
          <w:lang w:val="pt-PT"/>
        </w:rPr>
        <w:tab/>
      </w:r>
      <w:r w:rsidRPr="00F01B8D">
        <w:rPr>
          <w:b/>
          <w:bCs/>
          <w:lang w:val="pt-PT"/>
        </w:rPr>
        <w:t>Critérios de Inclusão</w:t>
      </w:r>
    </w:p>
    <w:p w14:paraId="02410788" w14:textId="77777777" w:rsidR="00F01B8D" w:rsidRPr="00F01B8D" w:rsidRDefault="00F01B8D" w:rsidP="00F01B8D">
      <w:pPr>
        <w:pStyle w:val="PargrafodaLista"/>
        <w:numPr>
          <w:ilvl w:val="0"/>
          <w:numId w:val="4"/>
        </w:numPr>
        <w:spacing w:after="200" w:line="360" w:lineRule="auto"/>
        <w:jc w:val="both"/>
        <w:rPr>
          <w:lang w:val="pt-PT"/>
        </w:rPr>
      </w:pPr>
      <w:r w:rsidRPr="00F01B8D">
        <w:rPr>
          <w:lang w:val="pt-PT"/>
        </w:rPr>
        <w:t>Idade maior ou igual a 18 anos;</w:t>
      </w:r>
    </w:p>
    <w:p w14:paraId="6B94A345" w14:textId="4E35D534" w:rsidR="00F01B8D" w:rsidRPr="00F01B8D" w:rsidRDefault="00F01B8D" w:rsidP="00F01B8D">
      <w:pPr>
        <w:pStyle w:val="PargrafodaLista"/>
        <w:numPr>
          <w:ilvl w:val="0"/>
          <w:numId w:val="4"/>
        </w:numPr>
        <w:spacing w:after="200" w:line="360" w:lineRule="auto"/>
        <w:jc w:val="both"/>
        <w:rPr>
          <w:lang w:val="pt-PT"/>
        </w:rPr>
      </w:pPr>
      <w:r w:rsidRPr="00F01B8D">
        <w:rPr>
          <w:lang w:val="pt-PT"/>
        </w:rPr>
        <w:t>Não ter realizado nenhum ciclo de tratamento até a primeira avaliação;</w:t>
      </w:r>
    </w:p>
    <w:p w14:paraId="40487C36" w14:textId="13CAA581" w:rsidR="00F01B8D" w:rsidRPr="00F01B8D" w:rsidRDefault="00F01B8D" w:rsidP="00F01B8D">
      <w:pPr>
        <w:pStyle w:val="PargrafodaLista"/>
        <w:numPr>
          <w:ilvl w:val="0"/>
          <w:numId w:val="4"/>
        </w:numPr>
        <w:spacing w:after="200" w:line="360" w:lineRule="auto"/>
        <w:jc w:val="both"/>
        <w:rPr>
          <w:lang w:val="pt-PT"/>
        </w:rPr>
      </w:pPr>
      <w:r w:rsidRPr="00F01B8D">
        <w:rPr>
          <w:lang w:val="pt-PT"/>
        </w:rPr>
        <w:t>Diagnóstico de carcinoma mamário confirmado por avaliação histopatológica</w:t>
      </w:r>
    </w:p>
    <w:p w14:paraId="37D1FE0E" w14:textId="603C0913" w:rsidR="00F01B8D" w:rsidRPr="00F01B8D" w:rsidRDefault="00F01B8D" w:rsidP="00F01B8D">
      <w:pPr>
        <w:pStyle w:val="PargrafodaLista"/>
        <w:numPr>
          <w:ilvl w:val="0"/>
          <w:numId w:val="4"/>
        </w:numPr>
        <w:spacing w:after="200" w:line="360" w:lineRule="auto"/>
        <w:jc w:val="both"/>
        <w:rPr>
          <w:lang w:val="pt-PT"/>
        </w:rPr>
      </w:pPr>
      <w:r w:rsidRPr="00F01B8D">
        <w:rPr>
          <w:lang w:val="pt-PT"/>
        </w:rPr>
        <w:t>Ser sedentária, estando pelo menos, 6 meses sem praticar exercício físico.</w:t>
      </w:r>
    </w:p>
    <w:p w14:paraId="7FB9D8A1" w14:textId="77777777" w:rsidR="00F01B8D" w:rsidRDefault="00F01B8D" w:rsidP="00F01B8D">
      <w:pPr>
        <w:spacing w:after="200" w:line="360" w:lineRule="auto"/>
        <w:ind w:firstLine="709"/>
        <w:jc w:val="both"/>
        <w:rPr>
          <w:b/>
          <w:bCs/>
          <w:lang w:val="pt-PT"/>
        </w:rPr>
      </w:pPr>
    </w:p>
    <w:p w14:paraId="0E0C4225" w14:textId="4BF5DB40" w:rsidR="00F01B8D" w:rsidRPr="00F01B8D" w:rsidRDefault="00F01B8D" w:rsidP="00F01B8D">
      <w:pPr>
        <w:spacing w:after="200" w:line="360" w:lineRule="auto"/>
        <w:ind w:firstLine="709"/>
        <w:jc w:val="both"/>
        <w:rPr>
          <w:b/>
          <w:bCs/>
          <w:lang w:val="pt-PT"/>
        </w:rPr>
      </w:pPr>
      <w:r w:rsidRPr="00F01B8D">
        <w:rPr>
          <w:b/>
          <w:bCs/>
          <w:lang w:val="pt-PT"/>
        </w:rPr>
        <w:t>4.2.3</w:t>
      </w:r>
      <w:r w:rsidR="00A0376F">
        <w:rPr>
          <w:b/>
          <w:bCs/>
          <w:lang w:val="pt-PT"/>
        </w:rPr>
        <w:tab/>
      </w:r>
      <w:r w:rsidRPr="00F01B8D">
        <w:rPr>
          <w:b/>
          <w:bCs/>
          <w:lang w:val="pt-PT"/>
        </w:rPr>
        <w:t>Critérios de Exclusão</w:t>
      </w:r>
    </w:p>
    <w:p w14:paraId="07523DDE" w14:textId="40A20E85" w:rsidR="00F01B8D" w:rsidRPr="00F01B8D" w:rsidRDefault="00F01B8D" w:rsidP="00F01B8D">
      <w:pPr>
        <w:pStyle w:val="PargrafodaLista"/>
        <w:numPr>
          <w:ilvl w:val="0"/>
          <w:numId w:val="6"/>
        </w:numPr>
        <w:spacing w:after="200" w:line="360" w:lineRule="auto"/>
        <w:ind w:left="1134" w:hanging="425"/>
        <w:jc w:val="both"/>
        <w:rPr>
          <w:lang w:val="pt-PT"/>
        </w:rPr>
      </w:pPr>
      <w:r w:rsidRPr="00F01B8D">
        <w:rPr>
          <w:lang w:val="pt-PT"/>
        </w:rPr>
        <w:t>Pacientes com déficit cognitivo ou doenças neurológicas;</w:t>
      </w:r>
    </w:p>
    <w:p w14:paraId="791C1881" w14:textId="2413E3B4" w:rsidR="00F01B8D" w:rsidRPr="00F01B8D" w:rsidRDefault="00F01B8D" w:rsidP="00F01B8D">
      <w:pPr>
        <w:pStyle w:val="PargrafodaLista"/>
        <w:numPr>
          <w:ilvl w:val="0"/>
          <w:numId w:val="6"/>
        </w:numPr>
        <w:spacing w:after="200" w:line="360" w:lineRule="auto"/>
        <w:ind w:left="1134" w:hanging="425"/>
        <w:jc w:val="both"/>
        <w:rPr>
          <w:lang w:val="pt-PT"/>
        </w:rPr>
      </w:pPr>
      <w:r w:rsidRPr="00F01B8D">
        <w:rPr>
          <w:lang w:val="pt-PT"/>
        </w:rPr>
        <w:lastRenderedPageBreak/>
        <w:t>Pacientes com lesões osteoarticulares que impeçam a realização de atividade física;</w:t>
      </w:r>
    </w:p>
    <w:p w14:paraId="45E5092B" w14:textId="2A132CA2" w:rsidR="00F01B8D" w:rsidRPr="00F01B8D" w:rsidRDefault="00F01B8D" w:rsidP="00F01B8D">
      <w:pPr>
        <w:pStyle w:val="PargrafodaLista"/>
        <w:numPr>
          <w:ilvl w:val="0"/>
          <w:numId w:val="6"/>
        </w:numPr>
        <w:spacing w:after="200" w:line="360" w:lineRule="auto"/>
        <w:ind w:left="1134" w:hanging="425"/>
        <w:jc w:val="both"/>
        <w:rPr>
          <w:lang w:val="pt-PT"/>
        </w:rPr>
      </w:pPr>
      <w:r w:rsidRPr="00F01B8D">
        <w:rPr>
          <w:lang w:val="pt-PT"/>
        </w:rPr>
        <w:t>Pacientes com neoplasia maligna prévia;</w:t>
      </w:r>
    </w:p>
    <w:p w14:paraId="7FB5B9C6" w14:textId="77777777" w:rsidR="00F01B8D" w:rsidRPr="00F01B8D" w:rsidRDefault="00F01B8D" w:rsidP="00F01B8D">
      <w:pPr>
        <w:spacing w:after="200" w:line="360" w:lineRule="auto"/>
        <w:jc w:val="both"/>
        <w:rPr>
          <w:lang w:val="pt-PT"/>
        </w:rPr>
      </w:pPr>
    </w:p>
    <w:p w14:paraId="79A4E46D" w14:textId="353D576E" w:rsidR="00F01B8D" w:rsidRPr="00F01B8D" w:rsidRDefault="00F01B8D" w:rsidP="00F01B8D">
      <w:pPr>
        <w:spacing w:after="200" w:line="360" w:lineRule="auto"/>
        <w:jc w:val="both"/>
        <w:rPr>
          <w:b/>
          <w:bCs/>
          <w:lang w:val="pt-PT"/>
        </w:rPr>
      </w:pPr>
      <w:r w:rsidRPr="00F01B8D">
        <w:rPr>
          <w:b/>
          <w:bCs/>
          <w:lang w:val="pt-PT"/>
        </w:rPr>
        <w:t>4.3</w:t>
      </w:r>
      <w:r w:rsidR="00A0376F">
        <w:rPr>
          <w:b/>
          <w:bCs/>
          <w:lang w:val="pt-PT"/>
        </w:rPr>
        <w:tab/>
      </w:r>
      <w:r w:rsidRPr="00F01B8D">
        <w:rPr>
          <w:b/>
          <w:bCs/>
          <w:lang w:val="pt-PT"/>
        </w:rPr>
        <w:t>Local do Estudo</w:t>
      </w:r>
    </w:p>
    <w:p w14:paraId="45DC2168" w14:textId="5FE1227F" w:rsidR="00F01B8D" w:rsidRPr="00F01B8D" w:rsidRDefault="00F01B8D" w:rsidP="00855E0A">
      <w:pPr>
        <w:spacing w:after="200" w:line="360" w:lineRule="auto"/>
        <w:ind w:firstLine="709"/>
        <w:jc w:val="both"/>
        <w:rPr>
          <w:lang w:val="pt-PT"/>
        </w:rPr>
      </w:pPr>
      <w:r w:rsidRPr="00F01B8D">
        <w:rPr>
          <w:lang w:val="pt-PT"/>
        </w:rPr>
        <w:t>O recrutamento das participantes será realizado no ambulatório de oncologia do Centro Avançado de Diagnóstica da Mama (CORA) do HC-UFG. As sessões de treinamento</w:t>
      </w:r>
      <w:r w:rsidR="00855E0A">
        <w:rPr>
          <w:lang w:val="pt-PT"/>
        </w:rPr>
        <w:t>, bem como as avalições de f</w:t>
      </w:r>
      <w:r w:rsidR="00855E0A" w:rsidRPr="00855E0A">
        <w:rPr>
          <w:lang w:val="pt-PT"/>
        </w:rPr>
        <w:t>orça isometrica</w:t>
      </w:r>
      <w:r w:rsidR="00855E0A">
        <w:rPr>
          <w:lang w:val="pt-PT"/>
        </w:rPr>
        <w:t>, ap</w:t>
      </w:r>
      <w:r w:rsidR="00855E0A" w:rsidRPr="00855E0A">
        <w:rPr>
          <w:lang w:val="pt-PT"/>
        </w:rPr>
        <w:t>tidão cardiorrespiratória</w:t>
      </w:r>
      <w:r w:rsidR="00A805CD">
        <w:rPr>
          <w:lang w:val="pt-PT"/>
        </w:rPr>
        <w:t>, integridade celular</w:t>
      </w:r>
      <w:r w:rsidR="00855E0A" w:rsidRPr="00855E0A">
        <w:rPr>
          <w:lang w:val="pt-PT"/>
        </w:rPr>
        <w:t xml:space="preserve"> </w:t>
      </w:r>
      <w:r w:rsidR="00855E0A">
        <w:rPr>
          <w:lang w:val="pt-PT"/>
        </w:rPr>
        <w:t>e composição corporal</w:t>
      </w:r>
      <w:r w:rsidR="00855E0A" w:rsidRPr="00855E0A">
        <w:rPr>
          <w:lang w:val="pt-PT"/>
        </w:rPr>
        <w:t xml:space="preserve"> </w:t>
      </w:r>
      <w:r w:rsidRPr="00F01B8D">
        <w:rPr>
          <w:lang w:val="pt-PT"/>
        </w:rPr>
        <w:t>serão realizadas no ambulatório de fisioterapia, localizado ao lado do ambulatório.</w:t>
      </w:r>
    </w:p>
    <w:p w14:paraId="28FA7DB5" w14:textId="77777777" w:rsidR="00F01B8D" w:rsidRPr="00F01B8D" w:rsidRDefault="00F01B8D" w:rsidP="00F01B8D">
      <w:pPr>
        <w:spacing w:after="200" w:line="360" w:lineRule="auto"/>
        <w:ind w:firstLine="709"/>
        <w:jc w:val="both"/>
        <w:rPr>
          <w:lang w:val="pt-PT"/>
        </w:rPr>
      </w:pPr>
    </w:p>
    <w:p w14:paraId="2CB543F3" w14:textId="0867D579" w:rsidR="00F01B8D" w:rsidRPr="00F01B8D" w:rsidRDefault="00F01B8D" w:rsidP="00F01B8D">
      <w:pPr>
        <w:spacing w:after="200" w:line="360" w:lineRule="auto"/>
        <w:jc w:val="both"/>
        <w:rPr>
          <w:b/>
          <w:bCs/>
          <w:lang w:val="pt-PT"/>
        </w:rPr>
      </w:pPr>
      <w:r w:rsidRPr="00F01B8D">
        <w:rPr>
          <w:b/>
          <w:bCs/>
          <w:lang w:val="pt-PT"/>
        </w:rPr>
        <w:t>4.4</w:t>
      </w:r>
      <w:r w:rsidR="00A0376F">
        <w:rPr>
          <w:b/>
          <w:bCs/>
          <w:lang w:val="pt-PT"/>
        </w:rPr>
        <w:tab/>
      </w:r>
      <w:r w:rsidRPr="00F01B8D">
        <w:rPr>
          <w:b/>
          <w:bCs/>
          <w:lang w:val="pt-PT"/>
        </w:rPr>
        <w:t>Aspectos Éticos</w:t>
      </w:r>
    </w:p>
    <w:p w14:paraId="091DFF5A" w14:textId="77777777" w:rsidR="00855E0A" w:rsidRDefault="00F01B8D" w:rsidP="00F01B8D">
      <w:pPr>
        <w:spacing w:after="200" w:line="360" w:lineRule="auto"/>
        <w:ind w:firstLine="709"/>
        <w:jc w:val="both"/>
        <w:rPr>
          <w:lang w:val="pt-PT"/>
        </w:rPr>
      </w:pPr>
      <w:r w:rsidRPr="00F01B8D">
        <w:rPr>
          <w:lang w:val="pt-PT"/>
        </w:rPr>
        <w:t>O estudo será realizado em conformidade com a Declaração de Helsinque VIII e a Resolução196/96, que trata de Pesquisa Envolvendo os Seres Humanos. Conforme aprovado pelo Comitê de Ética em Pesquisa da Universidade Federal de Goiás (CAAE: 50717115.4.0000.5083) e pelo Comitê de Ética em Pesquisa do Hospital de Clínicas (HC/UFG) (CAAE: 50717115.4.3001.5078) de acordo com a resolução 466/12 do Conselho Nacional de Saúde. Todas as voluntárias serão orientadas quanto ao estudo e seus objetivos procedimentos, possíveis desconfortos, riscos e benefícios do estudo. Em seguida, em caso de aceite, deverão assinar o termo de consentimento livre e esclarecido (TCLE) (A</w:t>
      </w:r>
      <w:r w:rsidR="00C67BD7">
        <w:rPr>
          <w:lang w:val="pt-PT"/>
        </w:rPr>
        <w:t>nexo</w:t>
      </w:r>
      <w:r w:rsidRPr="00F01B8D">
        <w:rPr>
          <w:lang w:val="pt-PT"/>
        </w:rPr>
        <w:t xml:space="preserve"> I).</w:t>
      </w:r>
    </w:p>
    <w:p w14:paraId="75DD69E1" w14:textId="77777777" w:rsidR="00855E0A" w:rsidRDefault="00F01B8D" w:rsidP="00F01B8D">
      <w:pPr>
        <w:spacing w:after="200" w:line="360" w:lineRule="auto"/>
        <w:ind w:firstLine="709"/>
        <w:jc w:val="both"/>
        <w:rPr>
          <w:lang w:val="pt-PT"/>
        </w:rPr>
      </w:pPr>
      <w:r w:rsidRPr="00F01B8D">
        <w:rPr>
          <w:lang w:val="pt-PT"/>
        </w:rPr>
        <w:t>Adicionalmente, a randomização vai ser realizada por ordem de recrutamento, considerando que as três primeiras voluntárias serão designadas para o grupo TF, TC e GC, respectivamente e assim, sucessivamente</w:t>
      </w:r>
      <w:r w:rsidR="00855E0A">
        <w:rPr>
          <w:lang w:val="pt-PT"/>
        </w:rPr>
        <w:t>.</w:t>
      </w:r>
    </w:p>
    <w:p w14:paraId="32F200F0" w14:textId="69D6F0B6" w:rsidR="00F01B8D" w:rsidRPr="00F01B8D" w:rsidRDefault="00F01B8D" w:rsidP="00F01B8D">
      <w:pPr>
        <w:spacing w:after="200" w:line="360" w:lineRule="auto"/>
        <w:ind w:firstLine="709"/>
        <w:jc w:val="both"/>
        <w:rPr>
          <w:lang w:val="pt-PT"/>
        </w:rPr>
      </w:pPr>
      <w:r w:rsidRPr="00F01B8D">
        <w:rPr>
          <w:lang w:val="pt-PT"/>
        </w:rPr>
        <w:t>A preservação do sigilo, da confidencialidade dos dados e do anonimato dos indivíduos pesquisados será garantida durante o desenvolvimento da pesquisa</w:t>
      </w:r>
    </w:p>
    <w:p w14:paraId="4BB13E64" w14:textId="77777777" w:rsidR="00855E0A" w:rsidRDefault="00855E0A" w:rsidP="00855E0A">
      <w:pPr>
        <w:spacing w:after="200" w:line="360" w:lineRule="auto"/>
        <w:jc w:val="both"/>
        <w:rPr>
          <w:lang w:val="pt-PT"/>
        </w:rPr>
      </w:pPr>
    </w:p>
    <w:p w14:paraId="5F9CB651" w14:textId="77777777" w:rsidR="00176ABB" w:rsidRDefault="00176ABB" w:rsidP="00855E0A">
      <w:pPr>
        <w:spacing w:after="200" w:line="360" w:lineRule="auto"/>
        <w:jc w:val="both"/>
        <w:rPr>
          <w:lang w:val="pt-PT"/>
        </w:rPr>
      </w:pPr>
    </w:p>
    <w:p w14:paraId="631CDEDF" w14:textId="1CBC4D3F" w:rsidR="00F01B8D" w:rsidRPr="00F01B8D" w:rsidRDefault="00F01B8D" w:rsidP="00855E0A">
      <w:pPr>
        <w:spacing w:after="200" w:line="360" w:lineRule="auto"/>
        <w:jc w:val="both"/>
        <w:rPr>
          <w:b/>
          <w:bCs/>
          <w:lang w:val="pt-PT"/>
        </w:rPr>
      </w:pPr>
      <w:r w:rsidRPr="00F01B8D">
        <w:rPr>
          <w:b/>
          <w:bCs/>
          <w:lang w:val="pt-PT"/>
        </w:rPr>
        <w:lastRenderedPageBreak/>
        <w:t>4.5</w:t>
      </w:r>
      <w:r w:rsidR="00A0376F">
        <w:rPr>
          <w:b/>
          <w:bCs/>
          <w:lang w:val="pt-PT"/>
        </w:rPr>
        <w:tab/>
      </w:r>
      <w:r w:rsidRPr="00F01B8D">
        <w:rPr>
          <w:b/>
          <w:bCs/>
          <w:lang w:val="pt-PT"/>
        </w:rPr>
        <w:t xml:space="preserve">Delineamento </w:t>
      </w:r>
      <w:r w:rsidR="00176ABB">
        <w:rPr>
          <w:b/>
          <w:bCs/>
          <w:lang w:val="pt-PT"/>
        </w:rPr>
        <w:t>E</w:t>
      </w:r>
      <w:r w:rsidRPr="00F01B8D">
        <w:rPr>
          <w:b/>
          <w:bCs/>
          <w:lang w:val="pt-PT"/>
        </w:rPr>
        <w:t>xperimental</w:t>
      </w:r>
    </w:p>
    <w:p w14:paraId="659EF6FD" w14:textId="10A55A94" w:rsidR="00F01B8D" w:rsidRPr="00F01B8D" w:rsidRDefault="00F01B8D" w:rsidP="00F01B8D">
      <w:pPr>
        <w:spacing w:after="200" w:line="360" w:lineRule="auto"/>
        <w:ind w:firstLine="709"/>
        <w:jc w:val="both"/>
        <w:rPr>
          <w:lang w:val="pt-PT"/>
        </w:rPr>
      </w:pPr>
      <w:r w:rsidRPr="00F01B8D">
        <w:rPr>
          <w:lang w:val="pt-PT"/>
        </w:rPr>
        <w:t>As amostras de sangue venoso para dosagem de adiponectina sérica serão coletadas em data que antecede o início do tratamento quimioterápico. A segunda amostra de sangue venoso será obtida no pré-operatório. A concentração sérica de adiponectina será determinada por meio da técnica ELISA (Enzyme-Linked Immuno Sorbent Assay) com o kit de reagentes Quantikine Human Total Adiponectin Immunoassay, da empresa R&amp;D Systems (Minneapolis, Minesota, EUA).</w:t>
      </w:r>
    </w:p>
    <w:p w14:paraId="1E7629EB" w14:textId="25437AF9" w:rsidR="00F01B8D" w:rsidRPr="00F01B8D" w:rsidRDefault="00F01B8D" w:rsidP="00F01B8D">
      <w:pPr>
        <w:spacing w:after="200" w:line="360" w:lineRule="auto"/>
        <w:ind w:firstLine="709"/>
        <w:jc w:val="both"/>
        <w:rPr>
          <w:lang w:val="pt-PT"/>
        </w:rPr>
      </w:pPr>
      <w:r w:rsidRPr="00F01B8D">
        <w:rPr>
          <w:lang w:val="pt-PT"/>
        </w:rPr>
        <w:t xml:space="preserve">As voluntárias dos grupos TF, TC e GC serão submetidas a avaliações antes da primeira sessão de quimioterapia (QT1). Novas avaliações serão realizadas após o quarto ciclo (QT4) e após o último ciclo de quimioterapia (QTFinal). No primeiro encontro as voluntárias deverão responder </w:t>
      </w:r>
      <w:r w:rsidR="004310CB">
        <w:rPr>
          <w:lang w:val="pt-PT"/>
        </w:rPr>
        <w:t>o questionário e</w:t>
      </w:r>
      <w:r w:rsidRPr="00F01B8D">
        <w:rPr>
          <w:lang w:val="pt-PT"/>
        </w:rPr>
        <w:t xml:space="preserve"> realizar as medidas antropométricas, avaliação da composição corporal e integridade celular, assim como a realização dos testes de desempenho neuromuscular e, após 48 a 72 horas, teste de aptidão cardiorrespiratória. Esse momento será denominado de baseline (QT1) e logo após teremos o início das intervenções com exercício físico. No momento QT4 e QTfinal serão realizadas as mesmas medidas do baseline (Figura 2).</w:t>
      </w:r>
    </w:p>
    <w:p w14:paraId="3632E654" w14:textId="57DF65F4" w:rsidR="00F01B8D" w:rsidRPr="00F01B8D" w:rsidRDefault="00F01B8D" w:rsidP="00F01B8D">
      <w:pPr>
        <w:spacing w:after="200" w:line="360" w:lineRule="auto"/>
        <w:ind w:firstLine="709"/>
        <w:jc w:val="both"/>
        <w:rPr>
          <w:lang w:val="pt-PT"/>
        </w:rPr>
      </w:pPr>
      <w:r w:rsidRPr="00F01B8D">
        <w:rPr>
          <w:lang w:val="pt-PT"/>
        </w:rPr>
        <w:t>As informações sobre nível socioeconômico (classe social e escolaridade), comportamentos relacionados à saúde (tabagismo, consumo de álcool e atividade física de lazer), características do tumor (estágio do tumor e o status do receptor de estrogênio, progesterona e HER2) e as características da paciente em estudo (idade, status menopausal, comorbidades) serão coletadas do prontuário médico.</w:t>
      </w:r>
    </w:p>
    <w:p w14:paraId="59BAE2B4" w14:textId="75975F79" w:rsidR="00A805CD" w:rsidRDefault="00A805CD">
      <w:pPr>
        <w:rPr>
          <w:lang w:val="pt-PT"/>
        </w:rPr>
      </w:pPr>
      <w:r>
        <w:rPr>
          <w:lang w:val="pt-PT"/>
        </w:rPr>
        <w:br w:type="page"/>
      </w:r>
    </w:p>
    <w:p w14:paraId="4B36A05D" w14:textId="564FAAF5" w:rsidR="00F01B8D" w:rsidRDefault="00A805CD" w:rsidP="00A805CD">
      <w:pPr>
        <w:spacing w:after="200" w:line="360" w:lineRule="auto"/>
        <w:jc w:val="both"/>
        <w:rPr>
          <w:lang w:val="pt-PT"/>
        </w:rPr>
      </w:pPr>
      <w:r>
        <w:rPr>
          <w:noProof/>
          <w:lang w:val="pt-PT"/>
        </w:rPr>
        <w:lastRenderedPageBreak/>
        <w:drawing>
          <wp:anchor distT="0" distB="0" distL="114300" distR="114300" simplePos="0" relativeHeight="251658240" behindDoc="0" locked="0" layoutInCell="1" allowOverlap="1" wp14:anchorId="6170CA17" wp14:editId="6BAFEBE4">
            <wp:simplePos x="0" y="0"/>
            <wp:positionH relativeFrom="column">
              <wp:posOffset>-168654</wp:posOffset>
            </wp:positionH>
            <wp:positionV relativeFrom="paragraph">
              <wp:posOffset>213</wp:posOffset>
            </wp:positionV>
            <wp:extent cx="5677469" cy="8299559"/>
            <wp:effectExtent l="0" t="0" r="0" b="6350"/>
            <wp:wrapTopAndBottom/>
            <wp:docPr id="4442204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t="2623" r="2141" b="16302"/>
                    <a:stretch>
                      <a:fillRect/>
                    </a:stretch>
                  </pic:blipFill>
                  <pic:spPr bwMode="auto">
                    <a:xfrm>
                      <a:off x="0" y="0"/>
                      <a:ext cx="5680958" cy="830466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pt-PT"/>
        </w:rPr>
        <w:t>Figura 02. Delineamento do estudo.</w:t>
      </w:r>
    </w:p>
    <w:p w14:paraId="26E37CBB" w14:textId="77777777" w:rsidR="00176ABB" w:rsidRPr="00F01B8D" w:rsidRDefault="00176ABB" w:rsidP="00A805CD">
      <w:pPr>
        <w:spacing w:after="200" w:line="360" w:lineRule="auto"/>
        <w:jc w:val="both"/>
        <w:rPr>
          <w:lang w:val="pt-PT"/>
        </w:rPr>
      </w:pPr>
    </w:p>
    <w:p w14:paraId="71980A73" w14:textId="430CCC02" w:rsidR="00F01B8D" w:rsidRPr="00F01B8D" w:rsidRDefault="00F01B8D" w:rsidP="00F01B8D">
      <w:pPr>
        <w:spacing w:after="200" w:line="360" w:lineRule="auto"/>
        <w:jc w:val="both"/>
        <w:rPr>
          <w:b/>
          <w:bCs/>
          <w:lang w:val="pt-PT"/>
        </w:rPr>
      </w:pPr>
      <w:r w:rsidRPr="00F01B8D">
        <w:rPr>
          <w:b/>
          <w:bCs/>
          <w:lang w:val="pt-PT"/>
        </w:rPr>
        <w:lastRenderedPageBreak/>
        <w:t>4.6</w:t>
      </w:r>
      <w:r w:rsidR="00A0376F">
        <w:rPr>
          <w:b/>
          <w:bCs/>
          <w:lang w:val="pt-PT"/>
        </w:rPr>
        <w:tab/>
      </w:r>
      <w:r w:rsidRPr="00F01B8D">
        <w:rPr>
          <w:b/>
          <w:bCs/>
          <w:lang w:val="pt-PT"/>
        </w:rPr>
        <w:t xml:space="preserve">Protocolos de </w:t>
      </w:r>
      <w:r w:rsidR="00176ABB">
        <w:rPr>
          <w:b/>
          <w:bCs/>
          <w:lang w:val="pt-PT"/>
        </w:rPr>
        <w:t>T</w:t>
      </w:r>
      <w:r w:rsidRPr="00F01B8D">
        <w:rPr>
          <w:b/>
          <w:bCs/>
          <w:lang w:val="pt-PT"/>
        </w:rPr>
        <w:t>reinamento</w:t>
      </w:r>
    </w:p>
    <w:p w14:paraId="558CB08E" w14:textId="2FD373BA" w:rsidR="00F01B8D" w:rsidRPr="00F01B8D" w:rsidRDefault="00F01B8D" w:rsidP="00F01B8D">
      <w:pPr>
        <w:spacing w:after="200" w:line="360" w:lineRule="auto"/>
        <w:ind w:firstLine="708"/>
        <w:jc w:val="both"/>
        <w:rPr>
          <w:b/>
          <w:bCs/>
          <w:lang w:val="pt-PT"/>
        </w:rPr>
      </w:pPr>
      <w:r w:rsidRPr="00F01B8D">
        <w:rPr>
          <w:b/>
          <w:bCs/>
          <w:lang w:val="pt-PT"/>
        </w:rPr>
        <w:t>4.6.1</w:t>
      </w:r>
      <w:r w:rsidR="00A0376F">
        <w:rPr>
          <w:b/>
          <w:bCs/>
          <w:lang w:val="pt-PT"/>
        </w:rPr>
        <w:tab/>
      </w:r>
      <w:r w:rsidRPr="00F01B8D">
        <w:rPr>
          <w:b/>
          <w:bCs/>
          <w:lang w:val="pt-PT"/>
        </w:rPr>
        <w:t xml:space="preserve">Treinamento de </w:t>
      </w:r>
      <w:r w:rsidR="00176ABB">
        <w:rPr>
          <w:b/>
          <w:bCs/>
          <w:lang w:val="pt-PT"/>
        </w:rPr>
        <w:t>F</w:t>
      </w:r>
      <w:r w:rsidRPr="00F01B8D">
        <w:rPr>
          <w:b/>
          <w:bCs/>
          <w:lang w:val="pt-PT"/>
        </w:rPr>
        <w:t>orça</w:t>
      </w:r>
    </w:p>
    <w:p w14:paraId="115E24E9" w14:textId="4DDEFC95" w:rsidR="00F01B8D" w:rsidRDefault="00F01B8D" w:rsidP="00F01B8D">
      <w:pPr>
        <w:spacing w:after="200" w:line="360" w:lineRule="auto"/>
        <w:ind w:firstLine="709"/>
        <w:jc w:val="both"/>
        <w:rPr>
          <w:lang w:val="pt-PT"/>
        </w:rPr>
      </w:pPr>
      <w:r w:rsidRPr="00F01B8D">
        <w:rPr>
          <w:lang w:val="pt-PT"/>
        </w:rPr>
        <w:t>As sessões do TF terão duração de 24 semanas (</w:t>
      </w:r>
      <w:r w:rsidR="004310CB">
        <w:rPr>
          <w:lang w:val="pt-PT"/>
        </w:rPr>
        <w:t>T</w:t>
      </w:r>
      <w:r w:rsidRPr="00F01B8D">
        <w:rPr>
          <w:lang w:val="pt-PT"/>
        </w:rPr>
        <w:t>abela 1), coincidentes com a duração do tratamento quimioterápico. As voluntárias serão instruídas a realizar todas as séries até a falha momentânea (STEELE et al., 2017). Quando necessário, os pesos serão ajustados a fim de manter o número de repetições proposto (GENTIL et al., 2013). O treinamento será realizado 1 vez por semana (SANTOS et al., 2019), com supervisão de pesquisadores experientes na área do treinamento resistido com o intuito de obter melhores desfechos, conforme evidências anteriores (GENTIL; BOTTARO, 2010). Durante todas as sessões de treino, os pesquisadores irão realizar registros que deverão ser verificados ao final de cada sessão a fim de possíveis ajustes para as sessões seguinte (</w:t>
      </w:r>
      <w:r w:rsidR="001B1468">
        <w:rPr>
          <w:lang w:val="pt-PT"/>
        </w:rPr>
        <w:t>A</w:t>
      </w:r>
      <w:r w:rsidR="00E27D42">
        <w:rPr>
          <w:lang w:val="pt-PT"/>
        </w:rPr>
        <w:t>nexo</w:t>
      </w:r>
      <w:r w:rsidRPr="00F01B8D">
        <w:rPr>
          <w:lang w:val="pt-PT"/>
        </w:rPr>
        <w:t xml:space="preserve"> II). </w:t>
      </w:r>
    </w:p>
    <w:p w14:paraId="1FBB9C9E" w14:textId="77777777" w:rsidR="00855E0A" w:rsidRDefault="00855E0A" w:rsidP="00620A26">
      <w:pPr>
        <w:spacing w:after="200" w:line="360" w:lineRule="auto"/>
        <w:ind w:firstLine="709"/>
        <w:jc w:val="both"/>
        <w:rPr>
          <w:lang w:val="pt-PT"/>
        </w:rPr>
      </w:pPr>
    </w:p>
    <w:p w14:paraId="2B5B4F01" w14:textId="69B35473" w:rsidR="00620A26" w:rsidRPr="00620A26" w:rsidRDefault="00620A26" w:rsidP="00855E0A">
      <w:pPr>
        <w:spacing w:after="200" w:line="360" w:lineRule="auto"/>
        <w:jc w:val="both"/>
        <w:rPr>
          <w:lang w:val="fr-FR"/>
        </w:rPr>
      </w:pPr>
      <w:r>
        <w:rPr>
          <w:lang w:val="pt-PT"/>
        </w:rPr>
        <w:t xml:space="preserve">Tabela 01. </w:t>
      </w:r>
      <w:r w:rsidRPr="00A725EE">
        <w:rPr>
          <w:lang w:val="fr-FR"/>
        </w:rPr>
        <w:t>Planejamento do treinamento de força</w:t>
      </w:r>
      <w:r>
        <w:rPr>
          <w:lang w:val="fr-FR"/>
        </w:rPr>
        <w:t xml:space="preserve"> ao longo das semanas. </w:t>
      </w:r>
    </w:p>
    <w:p w14:paraId="5CEFD07E" w14:textId="323F1AAB" w:rsidR="00620A26" w:rsidRPr="00620A26" w:rsidRDefault="00620A26" w:rsidP="00620A26">
      <w:pPr>
        <w:spacing w:after="200" w:line="360" w:lineRule="auto"/>
        <w:jc w:val="center"/>
        <w:rPr>
          <w:b/>
          <w:bCs/>
        </w:rPr>
      </w:pPr>
      <w:r w:rsidRPr="00620A26">
        <w:rPr>
          <w:b/>
          <w:bCs/>
          <w:noProof/>
        </w:rPr>
        <w:drawing>
          <wp:inline distT="0" distB="0" distL="0" distR="0" wp14:anchorId="22C79019" wp14:editId="2C78D2E3">
            <wp:extent cx="5483225" cy="3084195"/>
            <wp:effectExtent l="0" t="0" r="3175" b="1905"/>
            <wp:docPr id="193467736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3225" cy="3084195"/>
                    </a:xfrm>
                    <a:prstGeom prst="rect">
                      <a:avLst/>
                    </a:prstGeom>
                    <a:noFill/>
                    <a:ln>
                      <a:noFill/>
                    </a:ln>
                  </pic:spPr>
                </pic:pic>
              </a:graphicData>
            </a:graphic>
          </wp:inline>
        </w:drawing>
      </w:r>
    </w:p>
    <w:p w14:paraId="1129AE87" w14:textId="77777777" w:rsidR="00130F63" w:rsidRDefault="00130F63" w:rsidP="00F01B8D">
      <w:pPr>
        <w:spacing w:after="200" w:line="360" w:lineRule="auto"/>
        <w:ind w:firstLine="709"/>
        <w:jc w:val="both"/>
        <w:rPr>
          <w:b/>
          <w:bCs/>
          <w:lang w:val="pt-PT"/>
        </w:rPr>
      </w:pPr>
    </w:p>
    <w:p w14:paraId="0C644008" w14:textId="7786EDA1" w:rsidR="00F01B8D" w:rsidRPr="00F01B8D" w:rsidRDefault="00F01B8D" w:rsidP="00F01B8D">
      <w:pPr>
        <w:spacing w:after="200" w:line="360" w:lineRule="auto"/>
        <w:ind w:firstLine="709"/>
        <w:jc w:val="both"/>
        <w:rPr>
          <w:b/>
          <w:bCs/>
          <w:lang w:val="pt-PT"/>
        </w:rPr>
      </w:pPr>
      <w:r w:rsidRPr="00F01B8D">
        <w:rPr>
          <w:b/>
          <w:bCs/>
          <w:lang w:val="pt-PT"/>
        </w:rPr>
        <w:t>4.6.</w:t>
      </w:r>
      <w:r w:rsidR="00176ABB">
        <w:rPr>
          <w:b/>
          <w:bCs/>
          <w:lang w:val="pt-PT"/>
        </w:rPr>
        <w:t>2</w:t>
      </w:r>
      <w:r w:rsidR="00A0376F">
        <w:rPr>
          <w:b/>
          <w:bCs/>
          <w:lang w:val="pt-PT"/>
        </w:rPr>
        <w:tab/>
      </w:r>
      <w:r w:rsidRPr="00F01B8D">
        <w:rPr>
          <w:b/>
          <w:bCs/>
          <w:lang w:val="pt-PT"/>
        </w:rPr>
        <w:t xml:space="preserve">Treinamento </w:t>
      </w:r>
      <w:r w:rsidR="00176ABB">
        <w:rPr>
          <w:b/>
          <w:bCs/>
          <w:lang w:val="pt-PT"/>
        </w:rPr>
        <w:t>C</w:t>
      </w:r>
      <w:r w:rsidRPr="00F01B8D">
        <w:rPr>
          <w:b/>
          <w:bCs/>
          <w:lang w:val="pt-PT"/>
        </w:rPr>
        <w:t>ombinado</w:t>
      </w:r>
    </w:p>
    <w:p w14:paraId="7CF92F72" w14:textId="7260859E" w:rsidR="00F01B8D" w:rsidRPr="00F01B8D" w:rsidRDefault="00F01B8D" w:rsidP="00F01B8D">
      <w:pPr>
        <w:spacing w:after="200" w:line="360" w:lineRule="auto"/>
        <w:ind w:firstLine="709"/>
        <w:jc w:val="both"/>
        <w:rPr>
          <w:lang w:val="pt-PT"/>
        </w:rPr>
      </w:pPr>
      <w:r w:rsidRPr="00F01B8D">
        <w:rPr>
          <w:lang w:val="pt-PT"/>
        </w:rPr>
        <w:t>Adicionalmente ao treinamento de força, as voluntárias do grupo TC realizarão uma sessão de treinamento aeróbio logo após a sessão de treinamento de força (</w:t>
      </w:r>
      <w:r w:rsidR="00130F63">
        <w:rPr>
          <w:lang w:val="pt-PT"/>
        </w:rPr>
        <w:t>T</w:t>
      </w:r>
      <w:r w:rsidRPr="00F01B8D">
        <w:rPr>
          <w:lang w:val="pt-PT"/>
        </w:rPr>
        <w:t xml:space="preserve">abela </w:t>
      </w:r>
      <w:r w:rsidR="00607E9C">
        <w:rPr>
          <w:lang w:val="pt-PT"/>
        </w:rPr>
        <w:t>0</w:t>
      </w:r>
      <w:r w:rsidRPr="00F01B8D">
        <w:rPr>
          <w:lang w:val="pt-PT"/>
        </w:rPr>
        <w:t xml:space="preserve">2). O treinamento aeróbio vai consistir em esforços progressivos ao longo das semanas, sendo </w:t>
      </w:r>
      <w:r w:rsidRPr="00F01B8D">
        <w:rPr>
          <w:lang w:val="pt-PT"/>
        </w:rPr>
        <w:lastRenderedPageBreak/>
        <w:t xml:space="preserve">realizados entre 70% e 90% da velocidade (km/h) associada ao limiar anaeróbio (VLAN) na esteira ergométrica, iniciando com treinamentos contínuos e posteriormente intervalados. </w:t>
      </w:r>
    </w:p>
    <w:p w14:paraId="7E9E1F9F" w14:textId="452BB23D" w:rsidR="00F01B8D" w:rsidRDefault="00F01B8D" w:rsidP="00F01B8D">
      <w:pPr>
        <w:spacing w:after="200" w:line="360" w:lineRule="auto"/>
        <w:ind w:firstLine="709"/>
        <w:jc w:val="both"/>
        <w:rPr>
          <w:lang w:val="pt-PT"/>
        </w:rPr>
      </w:pPr>
      <w:r w:rsidRPr="00F01B8D">
        <w:rPr>
          <w:lang w:val="pt-PT"/>
        </w:rPr>
        <w:t>A VLAN vai ser encontrada através da realização de um teste incremental de esforço na esteira ergométrica utilizando a escala Borg CR-10 (BORG, 198</w:t>
      </w:r>
      <w:r w:rsidR="00855E0A">
        <w:rPr>
          <w:lang w:val="pt-PT"/>
        </w:rPr>
        <w:t>2</w:t>
      </w:r>
      <w:r w:rsidRPr="00F01B8D">
        <w:rPr>
          <w:lang w:val="pt-PT"/>
        </w:rPr>
        <w:t>;</w:t>
      </w:r>
      <w:r w:rsidR="00855E0A">
        <w:rPr>
          <w:lang w:val="pt-PT"/>
        </w:rPr>
        <w:t xml:space="preserve"> </w:t>
      </w:r>
      <w:r w:rsidRPr="00F01B8D">
        <w:rPr>
          <w:lang w:val="pt-PT"/>
        </w:rPr>
        <w:t>FOSTER et al., 2001)</w:t>
      </w:r>
      <w:r w:rsidR="00855E0A">
        <w:rPr>
          <w:lang w:val="pt-PT"/>
        </w:rPr>
        <w:t xml:space="preserve"> (Figura 0</w:t>
      </w:r>
      <w:r w:rsidR="0083787A">
        <w:rPr>
          <w:lang w:val="pt-PT"/>
        </w:rPr>
        <w:t>3</w:t>
      </w:r>
      <w:r w:rsidR="00855E0A">
        <w:rPr>
          <w:lang w:val="pt-PT"/>
        </w:rPr>
        <w:t>).</w:t>
      </w:r>
    </w:p>
    <w:p w14:paraId="133016AB" w14:textId="633D9DE3" w:rsidR="00F01B8D" w:rsidRDefault="00F01B8D" w:rsidP="00F01B8D">
      <w:pPr>
        <w:spacing w:after="200" w:line="360" w:lineRule="auto"/>
        <w:ind w:firstLine="709"/>
        <w:jc w:val="both"/>
        <w:rPr>
          <w:lang w:val="pt-PT"/>
        </w:rPr>
      </w:pPr>
      <w:r w:rsidRPr="00F01B8D">
        <w:rPr>
          <w:lang w:val="pt-PT"/>
        </w:rPr>
        <w:t xml:space="preserve">Todas as sessões serão monitoradas por pesquisadores experientes para garantir a execução do treino dentro da intensidade e tempo previsto </w:t>
      </w:r>
      <w:r w:rsidR="001B1468">
        <w:rPr>
          <w:lang w:val="pt-PT"/>
        </w:rPr>
        <w:t xml:space="preserve">e </w:t>
      </w:r>
      <w:r w:rsidR="001B1468" w:rsidRPr="00F01B8D">
        <w:rPr>
          <w:lang w:val="pt-PT"/>
        </w:rPr>
        <w:t>todas as sessões de treino, os pesquisadores irão realizar registros que deverão ser verificados ao final de cada sessão a fim de possíveis ajustes para as sessões seguinte (</w:t>
      </w:r>
      <w:r w:rsidR="001B1468">
        <w:rPr>
          <w:lang w:val="pt-PT"/>
        </w:rPr>
        <w:t>Anexo</w:t>
      </w:r>
      <w:r w:rsidR="001B1468" w:rsidRPr="00F01B8D">
        <w:rPr>
          <w:lang w:val="pt-PT"/>
        </w:rPr>
        <w:t xml:space="preserve"> </w:t>
      </w:r>
      <w:r w:rsidR="00A9214D">
        <w:rPr>
          <w:lang w:val="pt-PT"/>
        </w:rPr>
        <w:t>III</w:t>
      </w:r>
      <w:r w:rsidR="001B1468" w:rsidRPr="00F01B8D">
        <w:rPr>
          <w:lang w:val="pt-PT"/>
        </w:rPr>
        <w:t>).</w:t>
      </w:r>
    </w:p>
    <w:p w14:paraId="5265E844" w14:textId="77777777" w:rsidR="00855E0A" w:rsidRDefault="00855E0A" w:rsidP="00855E0A">
      <w:pPr>
        <w:spacing w:after="200" w:line="360" w:lineRule="auto"/>
        <w:jc w:val="both"/>
        <w:rPr>
          <w:lang w:val="pt-PT"/>
        </w:rPr>
      </w:pPr>
    </w:p>
    <w:p w14:paraId="3C4FA54F" w14:textId="33E77AFC" w:rsidR="00607E9C" w:rsidRPr="00620A26" w:rsidRDefault="00607E9C" w:rsidP="00855E0A">
      <w:pPr>
        <w:spacing w:after="200" w:line="360" w:lineRule="auto"/>
        <w:jc w:val="both"/>
        <w:rPr>
          <w:lang w:val="fr-FR"/>
        </w:rPr>
      </w:pPr>
      <w:r>
        <w:rPr>
          <w:lang w:val="pt-PT"/>
        </w:rPr>
        <w:t xml:space="preserve">Tabela 02. </w:t>
      </w:r>
      <w:r w:rsidRPr="00A725EE">
        <w:rPr>
          <w:lang w:val="fr-FR"/>
        </w:rPr>
        <w:t xml:space="preserve">Planejamento do treinamento </w:t>
      </w:r>
      <w:r>
        <w:rPr>
          <w:lang w:val="fr-FR"/>
        </w:rPr>
        <w:t xml:space="preserve">aeróbio ao longo das semanas. </w:t>
      </w:r>
    </w:p>
    <w:p w14:paraId="57D95411" w14:textId="22EC0B15" w:rsidR="00F908BF" w:rsidRDefault="00F908BF" w:rsidP="00F908BF">
      <w:pPr>
        <w:spacing w:after="200" w:line="360" w:lineRule="auto"/>
        <w:jc w:val="center"/>
      </w:pPr>
      <w:r w:rsidRPr="00F908BF">
        <w:rPr>
          <w:noProof/>
        </w:rPr>
        <w:drawing>
          <wp:inline distT="0" distB="0" distL="0" distR="0" wp14:anchorId="5AF082DE" wp14:editId="6950AA26">
            <wp:extent cx="5400040" cy="3037840"/>
            <wp:effectExtent l="0" t="0" r="0" b="0"/>
            <wp:docPr id="1554608596" name="Imagem 15"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08596" name="Imagem 15" descr="Tabela&#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037840"/>
                    </a:xfrm>
                    <a:prstGeom prst="rect">
                      <a:avLst/>
                    </a:prstGeom>
                    <a:noFill/>
                    <a:ln>
                      <a:noFill/>
                    </a:ln>
                  </pic:spPr>
                </pic:pic>
              </a:graphicData>
            </a:graphic>
          </wp:inline>
        </w:drawing>
      </w:r>
    </w:p>
    <w:p w14:paraId="5E112ED1" w14:textId="77777777" w:rsidR="00176ABB" w:rsidRDefault="00176ABB" w:rsidP="00176ABB">
      <w:pPr>
        <w:spacing w:after="200" w:line="360" w:lineRule="auto"/>
        <w:ind w:left="1134" w:right="1264"/>
        <w:jc w:val="both"/>
        <w:rPr>
          <w:lang w:val="pt-PT"/>
        </w:rPr>
      </w:pPr>
    </w:p>
    <w:p w14:paraId="673B74A8" w14:textId="77777777" w:rsidR="00176ABB" w:rsidRDefault="00176ABB" w:rsidP="00176ABB">
      <w:pPr>
        <w:spacing w:after="200" w:line="360" w:lineRule="auto"/>
        <w:ind w:left="1134" w:right="1264"/>
        <w:jc w:val="both"/>
        <w:rPr>
          <w:lang w:val="pt-PT"/>
        </w:rPr>
      </w:pPr>
    </w:p>
    <w:p w14:paraId="1B70DBF8" w14:textId="77777777" w:rsidR="00176ABB" w:rsidRDefault="00176ABB" w:rsidP="00176ABB">
      <w:pPr>
        <w:spacing w:after="200" w:line="360" w:lineRule="auto"/>
        <w:ind w:left="1134" w:right="1264"/>
        <w:jc w:val="both"/>
        <w:rPr>
          <w:lang w:val="pt-PT"/>
        </w:rPr>
      </w:pPr>
    </w:p>
    <w:p w14:paraId="2991BE16" w14:textId="77777777" w:rsidR="00176ABB" w:rsidRDefault="00176ABB" w:rsidP="00176ABB">
      <w:pPr>
        <w:spacing w:after="200" w:line="360" w:lineRule="auto"/>
        <w:ind w:left="1134" w:right="1264"/>
        <w:jc w:val="both"/>
        <w:rPr>
          <w:lang w:val="pt-PT"/>
        </w:rPr>
      </w:pPr>
    </w:p>
    <w:p w14:paraId="51EC36B1" w14:textId="77777777" w:rsidR="00176ABB" w:rsidRDefault="00176ABB" w:rsidP="00176ABB">
      <w:pPr>
        <w:spacing w:after="200" w:line="360" w:lineRule="auto"/>
        <w:ind w:left="1134" w:right="1264"/>
        <w:jc w:val="both"/>
        <w:rPr>
          <w:lang w:val="pt-PT"/>
        </w:rPr>
      </w:pPr>
    </w:p>
    <w:p w14:paraId="43FA11C2" w14:textId="6DFB02A2" w:rsidR="00176ABB" w:rsidRDefault="00176ABB" w:rsidP="00176ABB">
      <w:pPr>
        <w:spacing w:after="200" w:line="360" w:lineRule="auto"/>
        <w:ind w:left="1134" w:right="1264"/>
        <w:jc w:val="both"/>
      </w:pPr>
      <w:r>
        <w:rPr>
          <w:lang w:val="pt-PT"/>
        </w:rPr>
        <w:lastRenderedPageBreak/>
        <w:t xml:space="preserve">Tabela 03. </w:t>
      </w:r>
      <w:r w:rsidRPr="00855E0A">
        <w:t>Escala CR10 de Borg (1982) modificada por Foster et. al. (2001).</w:t>
      </w:r>
    </w:p>
    <w:p w14:paraId="6C19851B" w14:textId="632C5CC0" w:rsidR="00855E0A" w:rsidRPr="00F908BF" w:rsidRDefault="00855E0A" w:rsidP="00F908BF">
      <w:pPr>
        <w:spacing w:after="200" w:line="360" w:lineRule="auto"/>
        <w:jc w:val="center"/>
      </w:pPr>
      <w:r w:rsidRPr="00101611">
        <w:rPr>
          <w:rFonts w:ascii="Arial" w:hAnsi="Arial"/>
          <w:b/>
          <w:noProof/>
          <w:szCs w:val="20"/>
        </w:rPr>
        <w:drawing>
          <wp:inline distT="0" distB="0" distL="0" distR="0" wp14:anchorId="37EF2DAF" wp14:editId="1584266E">
            <wp:extent cx="3937379" cy="2952920"/>
            <wp:effectExtent l="0" t="0" r="6350" b="0"/>
            <wp:docPr id="1795581937" name="Imagem 17"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81937" name="Imagem 17" descr="Tabela&#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8505" cy="2953765"/>
                    </a:xfrm>
                    <a:prstGeom prst="rect">
                      <a:avLst/>
                    </a:prstGeom>
                    <a:noFill/>
                    <a:ln>
                      <a:noFill/>
                    </a:ln>
                  </pic:spPr>
                </pic:pic>
              </a:graphicData>
            </a:graphic>
          </wp:inline>
        </w:drawing>
      </w:r>
    </w:p>
    <w:p w14:paraId="16C44AAC" w14:textId="77777777" w:rsidR="0083787A" w:rsidRPr="00855E0A" w:rsidRDefault="0083787A" w:rsidP="00855E0A">
      <w:pPr>
        <w:spacing w:after="200" w:line="360" w:lineRule="auto"/>
        <w:ind w:left="1134" w:right="1264"/>
        <w:jc w:val="both"/>
      </w:pPr>
    </w:p>
    <w:p w14:paraId="29A8676B" w14:textId="77777777" w:rsidR="00F01B8D" w:rsidRPr="00F01B8D" w:rsidRDefault="00F01B8D" w:rsidP="00F01B8D">
      <w:pPr>
        <w:spacing w:after="200" w:line="360" w:lineRule="auto"/>
        <w:jc w:val="both"/>
        <w:rPr>
          <w:b/>
          <w:bCs/>
          <w:lang w:val="pt-PT"/>
        </w:rPr>
      </w:pPr>
      <w:r w:rsidRPr="00F01B8D">
        <w:rPr>
          <w:b/>
          <w:bCs/>
          <w:lang w:val="pt-PT"/>
        </w:rPr>
        <w:t>4.7. Avaliações</w:t>
      </w:r>
    </w:p>
    <w:p w14:paraId="3C9438A8" w14:textId="3FEEB3D8" w:rsidR="00F01B8D" w:rsidRPr="00F01B8D" w:rsidRDefault="00F01B8D" w:rsidP="00F01B8D">
      <w:pPr>
        <w:spacing w:after="200" w:line="360" w:lineRule="auto"/>
        <w:ind w:firstLine="708"/>
        <w:jc w:val="both"/>
        <w:rPr>
          <w:b/>
          <w:bCs/>
          <w:lang w:val="pt-PT"/>
        </w:rPr>
      </w:pPr>
      <w:r w:rsidRPr="00F01B8D">
        <w:rPr>
          <w:b/>
          <w:bCs/>
          <w:lang w:val="pt-PT"/>
        </w:rPr>
        <w:t>4.7.1</w:t>
      </w:r>
      <w:r w:rsidR="00A0376F">
        <w:rPr>
          <w:b/>
          <w:bCs/>
          <w:lang w:val="pt-PT"/>
        </w:rPr>
        <w:tab/>
      </w:r>
      <w:r w:rsidRPr="00F01B8D">
        <w:rPr>
          <w:b/>
          <w:bCs/>
          <w:lang w:val="pt-PT"/>
        </w:rPr>
        <w:t xml:space="preserve">Avaliação </w:t>
      </w:r>
      <w:r w:rsidR="00176ABB">
        <w:rPr>
          <w:b/>
          <w:bCs/>
          <w:lang w:val="pt-PT"/>
        </w:rPr>
        <w:t>A</w:t>
      </w:r>
      <w:r w:rsidRPr="00F01B8D">
        <w:rPr>
          <w:b/>
          <w:bCs/>
          <w:lang w:val="pt-PT"/>
        </w:rPr>
        <w:t>ntropométrica</w:t>
      </w:r>
    </w:p>
    <w:p w14:paraId="1D4E5522" w14:textId="3D439FBD" w:rsidR="00F01B8D" w:rsidRPr="00F01B8D" w:rsidRDefault="00F01B8D" w:rsidP="00F01B8D">
      <w:pPr>
        <w:spacing w:after="200" w:line="360" w:lineRule="auto"/>
        <w:ind w:firstLine="709"/>
        <w:jc w:val="both"/>
        <w:rPr>
          <w:lang w:val="pt-PT"/>
        </w:rPr>
      </w:pPr>
      <w:r w:rsidRPr="00F01B8D">
        <w:rPr>
          <w:lang w:val="pt-PT"/>
        </w:rPr>
        <w:t>A massa corporal será medida por meio de uma balança eletrônica/digital com resolução de 50 gramas (peso máximo 150 kg) da marca Lider®, modelo P-150M. A estatura será medida por meio de um estadiômetro da marca Sanny, modelo Professional Sanny (campo de medição: 40 cm até 210 cm). Com os valores dessas duas variáveis será calculado o índice de massa corporal (IMC) das participantes, por meio da equação abaixo:</w:t>
      </w:r>
    </w:p>
    <w:p w14:paraId="6124B37F" w14:textId="7F0BEF73" w:rsidR="00F01B8D" w:rsidRPr="00F01B8D" w:rsidRDefault="00F01B8D" w:rsidP="00F01B8D">
      <w:pPr>
        <w:pBdr>
          <w:top w:val="single" w:sz="4" w:space="1" w:color="auto"/>
          <w:left w:val="single" w:sz="4" w:space="4" w:color="auto"/>
          <w:bottom w:val="single" w:sz="4" w:space="1" w:color="auto"/>
          <w:right w:val="single" w:sz="4" w:space="4" w:color="auto"/>
        </w:pBdr>
        <w:spacing w:after="200" w:line="360" w:lineRule="auto"/>
        <w:ind w:left="1560" w:right="1405"/>
        <w:jc w:val="center"/>
        <w:rPr>
          <w:lang w:val="pt-PT"/>
        </w:rPr>
      </w:pPr>
      <w:r w:rsidRPr="00F01B8D">
        <w:rPr>
          <w:lang w:val="pt-PT"/>
        </w:rPr>
        <w:t>IMC = Massa corporal (k</w:t>
      </w:r>
      <w:r w:rsidR="00C67BD7">
        <w:rPr>
          <w:lang w:val="pt-PT"/>
        </w:rPr>
        <w:t>ilograma</w:t>
      </w:r>
      <w:r w:rsidRPr="00F01B8D">
        <w:rPr>
          <w:lang w:val="pt-PT"/>
        </w:rPr>
        <w:t>) / Estatura (metros</w:t>
      </w:r>
      <w:r w:rsidR="00620822">
        <w:rPr>
          <w:lang w:val="pt-PT"/>
        </w:rPr>
        <w:t>)</w:t>
      </w:r>
      <w:r w:rsidRPr="00F01B8D">
        <w:rPr>
          <w:lang w:val="pt-PT"/>
        </w:rPr>
        <w:t>²</w:t>
      </w:r>
    </w:p>
    <w:p w14:paraId="61A23814" w14:textId="77777777" w:rsidR="00F01B8D" w:rsidRDefault="00F01B8D" w:rsidP="00F01B8D">
      <w:pPr>
        <w:spacing w:after="200" w:line="360" w:lineRule="auto"/>
        <w:ind w:firstLine="709"/>
        <w:jc w:val="both"/>
        <w:rPr>
          <w:b/>
          <w:bCs/>
          <w:lang w:val="pt-PT"/>
        </w:rPr>
      </w:pPr>
    </w:p>
    <w:p w14:paraId="5806E72D" w14:textId="624E0BED" w:rsidR="00F01B8D" w:rsidRPr="00F01B8D" w:rsidRDefault="00F01B8D" w:rsidP="00F01B8D">
      <w:pPr>
        <w:spacing w:after="200" w:line="360" w:lineRule="auto"/>
        <w:ind w:firstLine="709"/>
        <w:jc w:val="both"/>
        <w:rPr>
          <w:b/>
          <w:bCs/>
          <w:lang w:val="pt-PT"/>
        </w:rPr>
      </w:pPr>
      <w:r w:rsidRPr="00F01B8D">
        <w:rPr>
          <w:b/>
          <w:bCs/>
          <w:lang w:val="pt-PT"/>
        </w:rPr>
        <w:t>4.7.2</w:t>
      </w:r>
      <w:r w:rsidR="00A0376F">
        <w:rPr>
          <w:b/>
          <w:bCs/>
          <w:lang w:val="pt-PT"/>
        </w:rPr>
        <w:tab/>
      </w:r>
      <w:r w:rsidRPr="00F01B8D">
        <w:rPr>
          <w:b/>
          <w:bCs/>
          <w:lang w:val="pt-PT"/>
        </w:rPr>
        <w:t>Avaliação do Desempenho Muscular</w:t>
      </w:r>
    </w:p>
    <w:p w14:paraId="1BDF9399" w14:textId="77777777" w:rsidR="00F01B8D" w:rsidRPr="00F01B8D" w:rsidRDefault="00F01B8D" w:rsidP="00F01B8D">
      <w:pPr>
        <w:spacing w:after="200" w:line="360" w:lineRule="auto"/>
        <w:ind w:firstLine="709"/>
        <w:jc w:val="both"/>
        <w:rPr>
          <w:lang w:val="pt-PT"/>
        </w:rPr>
      </w:pPr>
      <w:r w:rsidRPr="00F01B8D">
        <w:rPr>
          <w:lang w:val="pt-PT"/>
        </w:rPr>
        <w:t xml:space="preserve">Para avaliação do desempenho neuromuscular, será utilizado um teste de força isométrica utilizando um sensor de força da marca do modelo Chronojump - boscosystem®, o qual, através da pressão exercida sobre ele, indica a força aplicada em newtons.  </w:t>
      </w:r>
    </w:p>
    <w:p w14:paraId="6B2E1DC9" w14:textId="77777777" w:rsidR="00F01B8D" w:rsidRPr="00F01B8D" w:rsidRDefault="00F01B8D" w:rsidP="00F01B8D">
      <w:pPr>
        <w:spacing w:after="200" w:line="360" w:lineRule="auto"/>
        <w:ind w:firstLine="709"/>
        <w:jc w:val="both"/>
        <w:rPr>
          <w:lang w:val="pt-PT"/>
        </w:rPr>
      </w:pPr>
      <w:r w:rsidRPr="00F01B8D">
        <w:rPr>
          <w:lang w:val="pt-PT"/>
        </w:rPr>
        <w:lastRenderedPageBreak/>
        <w:t>Para analisar a força isométrica dos extensores de joelho, as voluntárias deverão estar sentadas, com o quadril e joelhos em 90º, determinado por meio de um goniômetro. Para analisar a força isométrica dos flexores de joelho, as voluntárias deverão estar em decúbito ventral sobre um banco, com o joelho do membro direito flexionado a 90º determinado por meio de um goniômetro.</w:t>
      </w:r>
    </w:p>
    <w:p w14:paraId="6339939D" w14:textId="485E7148" w:rsidR="00F01B8D" w:rsidRPr="00F01B8D" w:rsidRDefault="00F01B8D" w:rsidP="00F01B8D">
      <w:pPr>
        <w:spacing w:after="200" w:line="360" w:lineRule="auto"/>
        <w:ind w:firstLine="709"/>
        <w:jc w:val="both"/>
        <w:rPr>
          <w:lang w:val="pt-PT"/>
        </w:rPr>
      </w:pPr>
      <w:r w:rsidRPr="00F01B8D">
        <w:rPr>
          <w:lang w:val="pt-PT"/>
        </w:rPr>
        <w:t>Em seguida, as voluntárias realizarão um aquecimento específico composto por 1 série de 8 repetições para os extensores e flexores do joelho</w:t>
      </w:r>
      <w:r w:rsidR="0083787A">
        <w:rPr>
          <w:lang w:val="pt-PT"/>
        </w:rPr>
        <w:t xml:space="preserve"> (</w:t>
      </w:r>
      <w:r w:rsidRPr="00F01B8D">
        <w:rPr>
          <w:lang w:val="pt-PT"/>
        </w:rPr>
        <w:t>LASEVICIUS et al., 201</w:t>
      </w:r>
      <w:r w:rsidR="0083787A">
        <w:rPr>
          <w:lang w:val="pt-PT"/>
        </w:rPr>
        <w:t>8</w:t>
      </w:r>
      <w:r w:rsidRPr="00F01B8D">
        <w:rPr>
          <w:lang w:val="pt-PT"/>
        </w:rPr>
        <w:t>). Três minutos após o aquecimento, as voluntárias deverão realizar o teste de força isométrica, composto por 1 série de 3 repetições isométricas máximas com duração de 5 segundos, e intervalo de 3 segundos entre cada repetição (ERICSON et al., 2002).</w:t>
      </w:r>
    </w:p>
    <w:p w14:paraId="792EF6B1" w14:textId="22784F54" w:rsidR="00F01B8D" w:rsidRPr="00F01B8D" w:rsidRDefault="00F01B8D" w:rsidP="00F01B8D">
      <w:pPr>
        <w:spacing w:after="200" w:line="360" w:lineRule="auto"/>
        <w:ind w:firstLine="709"/>
        <w:jc w:val="both"/>
        <w:rPr>
          <w:lang w:val="pt-PT"/>
        </w:rPr>
      </w:pPr>
      <w:r w:rsidRPr="00F01B8D">
        <w:rPr>
          <w:lang w:val="pt-PT"/>
        </w:rPr>
        <w:t>Vão ser analisados os dados inerentes a força máxima isométrica (N) pico e média, assim como o desenvolvimento de razão de força.</w:t>
      </w:r>
      <w:r w:rsidR="00E1241E">
        <w:rPr>
          <w:lang w:val="pt-PT"/>
        </w:rPr>
        <w:t xml:space="preserve"> </w:t>
      </w:r>
      <w:r w:rsidRPr="00F01B8D">
        <w:rPr>
          <w:lang w:val="pt-PT"/>
        </w:rPr>
        <w:t xml:space="preserve">Durante todos os testes, estímulos verbais serão realizados com a finalidade de melhorar o desempenho das voluntárias. </w:t>
      </w:r>
    </w:p>
    <w:p w14:paraId="19BAE4F5" w14:textId="77777777" w:rsidR="00F01B8D" w:rsidRPr="00F01B8D" w:rsidRDefault="00F01B8D" w:rsidP="00F01B8D">
      <w:pPr>
        <w:spacing w:after="200" w:line="360" w:lineRule="auto"/>
        <w:ind w:firstLine="709"/>
        <w:jc w:val="both"/>
        <w:rPr>
          <w:lang w:val="pt-PT"/>
        </w:rPr>
      </w:pPr>
    </w:p>
    <w:p w14:paraId="31EE39D6" w14:textId="2CAF111F" w:rsidR="00F01B8D" w:rsidRPr="00F01B8D" w:rsidRDefault="00F01B8D" w:rsidP="00F01B8D">
      <w:pPr>
        <w:spacing w:after="200" w:line="360" w:lineRule="auto"/>
        <w:ind w:firstLine="709"/>
        <w:jc w:val="both"/>
        <w:rPr>
          <w:b/>
          <w:bCs/>
          <w:lang w:val="pt-PT"/>
        </w:rPr>
      </w:pPr>
      <w:r w:rsidRPr="00F01B8D">
        <w:rPr>
          <w:b/>
          <w:bCs/>
          <w:lang w:val="pt-PT"/>
        </w:rPr>
        <w:t>4.7.3</w:t>
      </w:r>
      <w:r w:rsidR="00A0376F">
        <w:rPr>
          <w:b/>
          <w:bCs/>
          <w:lang w:val="pt-PT"/>
        </w:rPr>
        <w:tab/>
      </w:r>
      <w:r w:rsidRPr="00F01B8D">
        <w:rPr>
          <w:b/>
          <w:bCs/>
          <w:lang w:val="pt-PT"/>
        </w:rPr>
        <w:t xml:space="preserve">Avaliação da </w:t>
      </w:r>
      <w:r w:rsidR="00176ABB" w:rsidRPr="00F01B8D">
        <w:rPr>
          <w:b/>
          <w:bCs/>
          <w:lang w:val="pt-PT"/>
        </w:rPr>
        <w:t>Composição Corporal</w:t>
      </w:r>
    </w:p>
    <w:p w14:paraId="1B2D8E60" w14:textId="65E5A56F" w:rsidR="00F01B8D" w:rsidRPr="00F01B8D" w:rsidRDefault="00F01B8D" w:rsidP="00F01B8D">
      <w:pPr>
        <w:spacing w:after="200" w:line="360" w:lineRule="auto"/>
        <w:ind w:firstLine="709"/>
        <w:jc w:val="both"/>
        <w:rPr>
          <w:lang w:val="pt-PT"/>
        </w:rPr>
      </w:pPr>
      <w:r w:rsidRPr="00F01B8D">
        <w:rPr>
          <w:lang w:val="pt-PT"/>
        </w:rPr>
        <w:t>Para avaliação da composição corporal será utilizado o exame de bioimpedância tetrapolar com o analisador portátil da marca e modelo Seca® mBCA 525 Portable Medical Body Composition Analyser, que realiza uma avaliação indireta através da aplicação de uma corrente alternada de baixa intensidade (500-800 mAmp) (KYLE</w:t>
      </w:r>
      <w:r w:rsidR="00E1241E">
        <w:rPr>
          <w:lang w:val="pt-PT"/>
        </w:rPr>
        <w:t xml:space="preserve"> et al., </w:t>
      </w:r>
      <w:r w:rsidRPr="00F01B8D">
        <w:rPr>
          <w:lang w:val="pt-PT"/>
        </w:rPr>
        <w:t>2004</w:t>
      </w:r>
      <w:r w:rsidR="00E1241E">
        <w:rPr>
          <w:lang w:val="pt-PT"/>
        </w:rPr>
        <w:t>a</w:t>
      </w:r>
      <w:r w:rsidRPr="00F01B8D">
        <w:rPr>
          <w:lang w:val="pt-PT"/>
        </w:rPr>
        <w:t>; KYLE et al., 2004</w:t>
      </w:r>
      <w:r w:rsidR="00E1241E">
        <w:rPr>
          <w:lang w:val="pt-PT"/>
        </w:rPr>
        <w:t>b</w:t>
      </w:r>
      <w:r w:rsidRPr="00F01B8D">
        <w:rPr>
          <w:lang w:val="pt-PT"/>
        </w:rPr>
        <w:t xml:space="preserve">). </w:t>
      </w:r>
    </w:p>
    <w:p w14:paraId="3DBBC53A" w14:textId="008C652E" w:rsidR="00F01B8D" w:rsidRPr="00F01B8D" w:rsidRDefault="00F01B8D" w:rsidP="00F01B8D">
      <w:pPr>
        <w:spacing w:after="200" w:line="360" w:lineRule="auto"/>
        <w:ind w:firstLine="709"/>
        <w:jc w:val="both"/>
        <w:rPr>
          <w:lang w:val="pt-PT"/>
        </w:rPr>
      </w:pPr>
      <w:r w:rsidRPr="00F01B8D">
        <w:rPr>
          <w:lang w:val="pt-PT"/>
        </w:rPr>
        <w:t>As voluntárias serão orientadas a seguirem alguns procedimentos previamente ao teste, sendo eles: não utilizar objetos metálicos; não estar em uma situação de hiper hidratação; estar em jejum por pelo menos 4h; não ingerir bebidas alcoólicas ou com cafeína nas por pelo menos 12h; estar com a bexiga vazia; não praticar nenhum tipo de exercício por pelo menos 48h (</w:t>
      </w:r>
      <w:r w:rsidR="00E1241E" w:rsidRPr="00F01B8D">
        <w:rPr>
          <w:lang w:val="pt-PT"/>
        </w:rPr>
        <w:t>KYLE</w:t>
      </w:r>
      <w:r w:rsidR="00E1241E">
        <w:rPr>
          <w:lang w:val="pt-PT"/>
        </w:rPr>
        <w:t xml:space="preserve"> et al., </w:t>
      </w:r>
      <w:r w:rsidR="00E1241E" w:rsidRPr="00F01B8D">
        <w:rPr>
          <w:lang w:val="pt-PT"/>
        </w:rPr>
        <w:t>2004</w:t>
      </w:r>
      <w:r w:rsidR="00E1241E">
        <w:rPr>
          <w:lang w:val="pt-PT"/>
        </w:rPr>
        <w:t>a)</w:t>
      </w:r>
    </w:p>
    <w:p w14:paraId="678A1F6E" w14:textId="1031A0BB" w:rsidR="00F01B8D" w:rsidRDefault="00F01B8D" w:rsidP="00F01B8D">
      <w:pPr>
        <w:spacing w:after="200" w:line="360" w:lineRule="auto"/>
        <w:ind w:firstLine="709"/>
        <w:jc w:val="both"/>
        <w:rPr>
          <w:lang w:val="pt-PT"/>
        </w:rPr>
      </w:pPr>
      <w:r w:rsidRPr="00F01B8D">
        <w:rPr>
          <w:lang w:val="pt-PT"/>
        </w:rPr>
        <w:t xml:space="preserve">Para realizar a avaliação, as voluntárias deverão estar em decúbito dorsal, serão fixados eletrodos emissores distalmente na superfície dorsal da mão e do pé, no plano da cabeça do terceiro metacarpo e do terceiro metatarso, respectivamente. Após aplicação da corrente elétrica de baixa intensidade, o analisador vai medir a resistência e reactância para projetar os valores de impedância. Considerando que a massa livre de gordura contém </w:t>
      </w:r>
      <w:r w:rsidRPr="00F01B8D">
        <w:rPr>
          <w:lang w:val="pt-PT"/>
        </w:rPr>
        <w:lastRenderedPageBreak/>
        <w:t xml:space="preserve">grande parte da água e dos eletrólitos do organismo e é, portanto, o principal responsável pelo nível de condução da corrente elétrica, estima-se o componente da massa livre de gordura e, posteriormente, com base no peso corporal, o componente de gordura </w:t>
      </w:r>
      <w:r w:rsidR="00E1241E" w:rsidRPr="00F01B8D">
        <w:rPr>
          <w:lang w:val="pt-PT"/>
        </w:rPr>
        <w:t>(KYLE</w:t>
      </w:r>
      <w:r w:rsidR="00E1241E">
        <w:rPr>
          <w:lang w:val="pt-PT"/>
        </w:rPr>
        <w:t xml:space="preserve"> et al., </w:t>
      </w:r>
      <w:r w:rsidR="00E1241E" w:rsidRPr="00F01B8D">
        <w:rPr>
          <w:lang w:val="pt-PT"/>
        </w:rPr>
        <w:t>2004</w:t>
      </w:r>
      <w:r w:rsidR="00E1241E">
        <w:rPr>
          <w:lang w:val="pt-PT"/>
        </w:rPr>
        <w:t>a</w:t>
      </w:r>
      <w:r w:rsidR="00E1241E" w:rsidRPr="00F01B8D">
        <w:rPr>
          <w:lang w:val="pt-PT"/>
        </w:rPr>
        <w:t>; KYLE et al., 2004</w:t>
      </w:r>
      <w:r w:rsidR="00E1241E">
        <w:rPr>
          <w:lang w:val="pt-PT"/>
        </w:rPr>
        <w:t>b</w:t>
      </w:r>
      <w:r w:rsidR="00E1241E" w:rsidRPr="00F01B8D">
        <w:rPr>
          <w:lang w:val="pt-PT"/>
        </w:rPr>
        <w:t>).</w:t>
      </w:r>
    </w:p>
    <w:p w14:paraId="4A03D06E" w14:textId="77777777" w:rsidR="006F23B0" w:rsidRDefault="006F23B0" w:rsidP="00F01B8D">
      <w:pPr>
        <w:spacing w:after="200" w:line="360" w:lineRule="auto"/>
        <w:ind w:firstLine="709"/>
        <w:jc w:val="both"/>
        <w:rPr>
          <w:lang w:val="pt-PT"/>
        </w:rPr>
      </w:pPr>
    </w:p>
    <w:p w14:paraId="3B315972" w14:textId="0892C94F" w:rsidR="006F23B0" w:rsidRPr="006F23B0" w:rsidRDefault="006F23B0" w:rsidP="006F23B0">
      <w:pPr>
        <w:spacing w:after="200" w:line="360" w:lineRule="auto"/>
        <w:ind w:firstLine="709"/>
        <w:jc w:val="both"/>
        <w:rPr>
          <w:b/>
          <w:bCs/>
        </w:rPr>
      </w:pPr>
      <w:r w:rsidRPr="006F23B0">
        <w:rPr>
          <w:b/>
          <w:bCs/>
        </w:rPr>
        <w:t>4.7.4</w:t>
      </w:r>
      <w:r w:rsidR="00A0376F">
        <w:rPr>
          <w:b/>
          <w:bCs/>
        </w:rPr>
        <w:tab/>
      </w:r>
      <w:r w:rsidRPr="006F23B0">
        <w:rPr>
          <w:b/>
          <w:bCs/>
        </w:rPr>
        <w:t xml:space="preserve">Avaliação da </w:t>
      </w:r>
      <w:r w:rsidR="00176ABB" w:rsidRPr="006F23B0">
        <w:rPr>
          <w:b/>
          <w:bCs/>
        </w:rPr>
        <w:t xml:space="preserve">Integridade Celular </w:t>
      </w:r>
    </w:p>
    <w:p w14:paraId="6F413E08" w14:textId="77777777" w:rsidR="006F23B0" w:rsidRDefault="006F23B0" w:rsidP="006F23B0">
      <w:pPr>
        <w:spacing w:after="200" w:line="360" w:lineRule="auto"/>
        <w:ind w:firstLine="709"/>
        <w:jc w:val="both"/>
      </w:pPr>
      <w:r>
        <w:t>Os dados sobre a integridade celular também serão obtidos por meio da bioimpedância tetrapolar através da avaliação do ângulo de fase (AF) que está diretamente relacionado com a saúde geral do indivíduo. Para a avaliação serão utilizados os valores brutos de resistência (R) e reatância (Xc).</w:t>
      </w:r>
    </w:p>
    <w:p w14:paraId="0385B9CA" w14:textId="34F5AE05" w:rsidR="006F23B0" w:rsidRPr="006F23B0" w:rsidRDefault="006F23B0" w:rsidP="006F23B0">
      <w:pPr>
        <w:spacing w:after="200" w:line="360" w:lineRule="auto"/>
        <w:ind w:firstLine="709"/>
        <w:jc w:val="both"/>
      </w:pPr>
      <w:r>
        <w:t>A variação do ângulo de fase ocorre entre zero grau (sistema sem membranas celulares, apenas resistivo) e 90 graus (sistema sem fluidos, apenas capacitivo), sendo que em um indivíduo saudável o ângulo pode apresentar valores entre 4 e 10 graus (BARBOSA-SILVA et al., 2005).</w:t>
      </w:r>
    </w:p>
    <w:p w14:paraId="38E4A53D" w14:textId="77777777" w:rsidR="00F01B8D" w:rsidRPr="00F01B8D" w:rsidRDefault="00F01B8D" w:rsidP="00F01B8D">
      <w:pPr>
        <w:spacing w:after="200" w:line="360" w:lineRule="auto"/>
        <w:ind w:firstLine="709"/>
        <w:jc w:val="both"/>
        <w:rPr>
          <w:lang w:val="pt-PT"/>
        </w:rPr>
      </w:pPr>
    </w:p>
    <w:p w14:paraId="36A3ECAD" w14:textId="281BA327" w:rsidR="00F01B8D" w:rsidRPr="00F01B8D" w:rsidRDefault="00F01B8D" w:rsidP="00F01B8D">
      <w:pPr>
        <w:spacing w:after="200" w:line="360" w:lineRule="auto"/>
        <w:ind w:firstLine="709"/>
        <w:jc w:val="both"/>
        <w:rPr>
          <w:b/>
          <w:bCs/>
          <w:lang w:val="pt-PT"/>
        </w:rPr>
      </w:pPr>
      <w:r w:rsidRPr="00F01B8D">
        <w:rPr>
          <w:b/>
          <w:bCs/>
          <w:lang w:val="pt-PT"/>
        </w:rPr>
        <w:t>4.7.</w:t>
      </w:r>
      <w:r w:rsidR="006F23B0">
        <w:rPr>
          <w:b/>
          <w:bCs/>
          <w:lang w:val="pt-PT"/>
        </w:rPr>
        <w:t>5</w:t>
      </w:r>
      <w:r w:rsidR="00A0376F">
        <w:rPr>
          <w:b/>
          <w:bCs/>
          <w:lang w:val="pt-PT"/>
        </w:rPr>
        <w:tab/>
      </w:r>
      <w:r w:rsidRPr="00F01B8D">
        <w:rPr>
          <w:b/>
          <w:bCs/>
          <w:lang w:val="pt-PT"/>
        </w:rPr>
        <w:t xml:space="preserve">Avaliação da </w:t>
      </w:r>
      <w:r w:rsidR="00176ABB" w:rsidRPr="00F01B8D">
        <w:rPr>
          <w:b/>
          <w:bCs/>
          <w:lang w:val="pt-PT"/>
        </w:rPr>
        <w:t>Aptidão Cardiorrespiratória</w:t>
      </w:r>
    </w:p>
    <w:p w14:paraId="49BB88AE" w14:textId="1785A246" w:rsidR="00F01B8D" w:rsidRPr="00F01B8D" w:rsidRDefault="00F01B8D" w:rsidP="00F01B8D">
      <w:pPr>
        <w:spacing w:after="200" w:line="360" w:lineRule="auto"/>
        <w:ind w:firstLine="709"/>
        <w:jc w:val="both"/>
        <w:rPr>
          <w:lang w:val="pt-PT"/>
        </w:rPr>
      </w:pPr>
      <w:r w:rsidRPr="00F01B8D">
        <w:rPr>
          <w:lang w:val="pt-PT"/>
        </w:rPr>
        <w:t>A aptidão cardiorrespiratória será avaliada através da capacidade máxima de captar, transportar e metabolizar O2 em mililitros por quilograma de peso corporal por minuto (O2</w:t>
      </w:r>
      <w:r w:rsidR="00E1241E">
        <w:rPr>
          <w:lang w:val="pt-PT"/>
        </w:rPr>
        <w:t>máx</w:t>
      </w:r>
      <w:r w:rsidRPr="00F01B8D">
        <w:rPr>
          <w:lang w:val="pt-PT"/>
        </w:rPr>
        <w:t xml:space="preserve">), obtido de forma indireta através do teste de estágio único de Ebbeling (EBBELING et al., 1991), que será realizado em esteira motorizada (ATL, Inbramed®). </w:t>
      </w:r>
    </w:p>
    <w:p w14:paraId="3A776144" w14:textId="2B02FB49" w:rsidR="00F01B8D" w:rsidRPr="00F01B8D" w:rsidRDefault="00F01B8D" w:rsidP="00F01B8D">
      <w:pPr>
        <w:spacing w:after="200" w:line="360" w:lineRule="auto"/>
        <w:ind w:firstLine="709"/>
        <w:jc w:val="both"/>
        <w:rPr>
          <w:lang w:val="pt-PT"/>
        </w:rPr>
      </w:pPr>
      <w:r w:rsidRPr="00F01B8D">
        <w:rPr>
          <w:lang w:val="pt-PT"/>
        </w:rPr>
        <w:t>Previamente ao teste, a frequência cardíaca máxima (FCmáx) das voluntárias será estimada através da formula 208-(0,7 x idade em anos) (TANAKA</w:t>
      </w:r>
      <w:r w:rsidR="00E1241E">
        <w:rPr>
          <w:lang w:val="pt-PT"/>
        </w:rPr>
        <w:t xml:space="preserve"> et al.,</w:t>
      </w:r>
      <w:r w:rsidRPr="00F01B8D">
        <w:rPr>
          <w:lang w:val="pt-PT"/>
        </w:rPr>
        <w:t xml:space="preserve"> 2001). </w:t>
      </w:r>
    </w:p>
    <w:p w14:paraId="10DB3051" w14:textId="440BF34E" w:rsidR="00F01B8D" w:rsidRPr="00F01B8D" w:rsidRDefault="00F01B8D" w:rsidP="00F01B8D">
      <w:pPr>
        <w:spacing w:after="200" w:line="360" w:lineRule="auto"/>
        <w:ind w:firstLine="709"/>
        <w:jc w:val="both"/>
        <w:rPr>
          <w:lang w:val="pt-PT"/>
        </w:rPr>
      </w:pPr>
      <w:r w:rsidRPr="00F01B8D">
        <w:rPr>
          <w:lang w:val="pt-PT"/>
        </w:rPr>
        <w:t>No primeiro momento, as voluntárias deverão realizar um aquecimento de 4 minutos a uma velocidade de 3,2 até 7,2 km/h, sem inclinação. Essa variação deve atender a necessidade de produzir uma FC de 50 até 70% da FC máxima prevista indiretamente para fórmula de Tanaka (TANAKA</w:t>
      </w:r>
      <w:r w:rsidR="00E1241E">
        <w:rPr>
          <w:lang w:val="pt-PT"/>
        </w:rPr>
        <w:t xml:space="preserve"> et al.,</w:t>
      </w:r>
      <w:r w:rsidRPr="00F01B8D">
        <w:rPr>
          <w:lang w:val="pt-PT"/>
        </w:rPr>
        <w:t xml:space="preserve"> 2001). Em seguida, o teste vai ser iniciado com a velocidade final do aquecimento e 5% de inclinação durante novos 4 minutos. A frequência cardíaca em bpm vai ser medida ao final desse período. </w:t>
      </w:r>
    </w:p>
    <w:p w14:paraId="43D95942" w14:textId="77777777" w:rsidR="00F01B8D" w:rsidRPr="00F01B8D" w:rsidRDefault="00F01B8D" w:rsidP="00F01B8D">
      <w:pPr>
        <w:spacing w:after="200" w:line="360" w:lineRule="auto"/>
        <w:ind w:firstLine="709"/>
        <w:jc w:val="both"/>
        <w:rPr>
          <w:lang w:val="pt-PT"/>
        </w:rPr>
      </w:pPr>
      <w:r w:rsidRPr="00F01B8D">
        <w:rPr>
          <w:lang w:val="pt-PT"/>
        </w:rPr>
        <w:lastRenderedPageBreak/>
        <w:t xml:space="preserve">O monitoramento da frequência cardíaca vai ser realizado através de um relógio do tipo frequencímentro da marca Polar® de modelo V800, juntamente com uma cinta de sensor cardíaco modelo H7 (HERNÁNDEZ-VICENTE et al., 2021). </w:t>
      </w:r>
    </w:p>
    <w:p w14:paraId="77821A74" w14:textId="77777777" w:rsidR="00F01B8D" w:rsidRPr="00F01B8D" w:rsidRDefault="00F01B8D" w:rsidP="00F01B8D">
      <w:pPr>
        <w:spacing w:after="200" w:line="360" w:lineRule="auto"/>
        <w:ind w:firstLine="709"/>
        <w:jc w:val="both"/>
        <w:rPr>
          <w:lang w:val="pt-PT"/>
        </w:rPr>
      </w:pPr>
      <w:r w:rsidRPr="00F01B8D">
        <w:rPr>
          <w:lang w:val="pt-PT"/>
        </w:rPr>
        <w:t xml:space="preserve">O cálculo do  O2 MAX vai ser determinado a partir da fórmula: </w:t>
      </w:r>
    </w:p>
    <w:p w14:paraId="408C3FC4" w14:textId="11A3488C" w:rsidR="00F01B8D" w:rsidRPr="00F01B8D" w:rsidRDefault="00F01B8D" w:rsidP="00F01B8D">
      <w:pPr>
        <w:pBdr>
          <w:top w:val="single" w:sz="4" w:space="1" w:color="auto"/>
          <w:left w:val="single" w:sz="4" w:space="4" w:color="auto"/>
          <w:bottom w:val="single" w:sz="4" w:space="1" w:color="auto"/>
          <w:right w:val="single" w:sz="4" w:space="4" w:color="auto"/>
        </w:pBdr>
        <w:spacing w:after="200" w:line="360" w:lineRule="auto"/>
        <w:jc w:val="both"/>
        <w:rPr>
          <w:lang w:val="pt-PT"/>
        </w:rPr>
      </w:pPr>
      <w:r w:rsidRPr="00F01B8D">
        <w:rPr>
          <w:lang w:val="pt-PT"/>
        </w:rPr>
        <w:t>O2 MAX (ml.kg–1.min –1) = 15,1+ (21,8* velocidade em mph) – (0,327 *FC em bpm) – (0,263*velocidade*idade em anos) + (0,00504*FC em bpm*idade em anos) + (5,98*G) (G= 0 mulheres, 1 homens)</w:t>
      </w:r>
    </w:p>
    <w:p w14:paraId="52F2310B" w14:textId="77777777" w:rsidR="00C67BD7" w:rsidRDefault="00C67BD7" w:rsidP="00F01B8D">
      <w:pPr>
        <w:spacing w:after="200" w:line="360" w:lineRule="auto"/>
        <w:ind w:firstLine="709"/>
        <w:jc w:val="both"/>
        <w:rPr>
          <w:lang w:val="pt-PT"/>
        </w:rPr>
      </w:pPr>
    </w:p>
    <w:p w14:paraId="539C4D54" w14:textId="38D99898" w:rsidR="00A0376F" w:rsidRPr="00A0376F" w:rsidRDefault="006F23B0" w:rsidP="00A0376F">
      <w:pPr>
        <w:spacing w:after="200" w:line="360" w:lineRule="auto"/>
        <w:ind w:firstLine="709"/>
        <w:jc w:val="both"/>
        <w:rPr>
          <w:b/>
          <w:bCs/>
          <w:lang w:val="pt-PT"/>
        </w:rPr>
      </w:pPr>
      <w:r w:rsidRPr="00A0376F">
        <w:rPr>
          <w:b/>
          <w:bCs/>
          <w:lang w:val="pt-PT"/>
        </w:rPr>
        <w:t>4.7.6</w:t>
      </w:r>
      <w:r w:rsidR="00A0376F">
        <w:rPr>
          <w:b/>
          <w:bCs/>
          <w:lang w:val="pt-PT"/>
        </w:rPr>
        <w:tab/>
      </w:r>
      <w:r w:rsidR="00A0376F" w:rsidRPr="00A0376F">
        <w:rPr>
          <w:b/>
          <w:bCs/>
          <w:lang w:val="pt-PT"/>
        </w:rPr>
        <w:t xml:space="preserve">Teste </w:t>
      </w:r>
      <w:r w:rsidR="00176ABB">
        <w:rPr>
          <w:b/>
          <w:bCs/>
          <w:lang w:val="pt-PT"/>
        </w:rPr>
        <w:t>I</w:t>
      </w:r>
      <w:r w:rsidR="00A0376F" w:rsidRPr="00A0376F">
        <w:rPr>
          <w:b/>
          <w:bCs/>
          <w:lang w:val="pt-PT"/>
        </w:rPr>
        <w:t xml:space="preserve">ncremental na </w:t>
      </w:r>
      <w:r w:rsidR="00176ABB">
        <w:rPr>
          <w:b/>
          <w:bCs/>
          <w:lang w:val="pt-PT"/>
        </w:rPr>
        <w:t>E</w:t>
      </w:r>
      <w:r w:rsidR="00A0376F" w:rsidRPr="00A0376F">
        <w:rPr>
          <w:b/>
          <w:bCs/>
          <w:lang w:val="pt-PT"/>
        </w:rPr>
        <w:t xml:space="preserve">steira para </w:t>
      </w:r>
      <w:r w:rsidR="00176ABB">
        <w:rPr>
          <w:b/>
          <w:bCs/>
          <w:lang w:val="pt-PT"/>
        </w:rPr>
        <w:t>D</w:t>
      </w:r>
      <w:r w:rsidR="00A0376F" w:rsidRPr="00A0376F">
        <w:rPr>
          <w:b/>
          <w:bCs/>
          <w:lang w:val="pt-PT"/>
        </w:rPr>
        <w:t>eterminar a VLA</w:t>
      </w:r>
    </w:p>
    <w:p w14:paraId="2E4F66BC" w14:textId="77777777" w:rsidR="00A0376F" w:rsidRPr="00A0376F" w:rsidRDefault="00A0376F" w:rsidP="00A0376F">
      <w:pPr>
        <w:spacing w:after="200" w:line="360" w:lineRule="auto"/>
        <w:ind w:firstLine="709"/>
        <w:jc w:val="both"/>
        <w:rPr>
          <w:lang w:val="pt-PT"/>
        </w:rPr>
      </w:pPr>
      <w:r w:rsidRPr="00A0376F">
        <w:rPr>
          <w:lang w:val="pt-PT"/>
        </w:rPr>
        <w:t xml:space="preserve">Para determinar a VLA, vai ser realizado um teste incremental de esforço em uma esteira motorizada (ATL, Inbramed®), com protocolo adaptado de De lira e colaboradores (2013) utilizando a escala de esforço de Borg CR-10 (Figura 03). Evidências demonstraram que a percepção subjetiva de 5 na escala de Borg CR-10 correspondente a “difícil” é um preditivo do limiar anaeróbio analisado por ergoespirometria em mulheres sedentárias ou treinadas, apresentando maior predição comparado a outras variáveis como a frequência cardíaca (ZAMUNÉR et al., 2011). </w:t>
      </w:r>
    </w:p>
    <w:p w14:paraId="3724FE42" w14:textId="77777777" w:rsidR="00A0376F" w:rsidRPr="00A0376F" w:rsidRDefault="00A0376F" w:rsidP="00A0376F">
      <w:pPr>
        <w:spacing w:after="200" w:line="360" w:lineRule="auto"/>
        <w:ind w:firstLine="709"/>
        <w:jc w:val="both"/>
        <w:rPr>
          <w:lang w:val="pt-PT"/>
        </w:rPr>
      </w:pPr>
      <w:r w:rsidRPr="00A0376F">
        <w:rPr>
          <w:lang w:val="pt-PT"/>
        </w:rPr>
        <w:t xml:space="preserve">No contexto, o teste vai ser realizado entre 48-72h após o teste cardiorrespiratório informado anteriormente e, vai consistir de um aquecimento a 5 km/h durante 5 minutos com aumento progressivo de 1 km/h a cada 1 minuto, sendo que, a cada final de cada minuto vai ser perguntado as voluntárias sobre a percepção subjetiva de esforço inerente a escala CR-10. O teste será interrompido quando as voluntárias atingirem 5 na escala CR-10, sendo que a velocidade final do teste determinada em km/h vai corresponder a 100% da VLA ao qual será utilizado como parâmetro de intensidade na prescrição do TA. </w:t>
      </w:r>
    </w:p>
    <w:p w14:paraId="621EA565" w14:textId="0034DE37" w:rsidR="00A0376F" w:rsidRDefault="00A0376F" w:rsidP="00A0376F">
      <w:pPr>
        <w:spacing w:after="200" w:line="360" w:lineRule="auto"/>
        <w:ind w:firstLine="709"/>
        <w:jc w:val="both"/>
        <w:rPr>
          <w:lang w:val="pt-PT"/>
        </w:rPr>
      </w:pPr>
      <w:r w:rsidRPr="00A0376F">
        <w:rPr>
          <w:lang w:val="pt-PT"/>
        </w:rPr>
        <w:t>Adicionalmente, as voluntárias serão submetidas a uma familiarização prévia da escala de Borg CR-10 para evitar possíveis fatores de confundimento, além disso, o teste incremental vai ser realizado a cada 8 semanas para ajustes da VLA considerando possíveis aumentos de performance das voluntárias.</w:t>
      </w:r>
    </w:p>
    <w:p w14:paraId="6063FB20" w14:textId="77777777" w:rsidR="00176ABB" w:rsidRDefault="00176ABB" w:rsidP="00A0376F">
      <w:pPr>
        <w:spacing w:after="200" w:line="360" w:lineRule="auto"/>
        <w:ind w:firstLine="709"/>
        <w:jc w:val="both"/>
        <w:rPr>
          <w:lang w:val="pt-PT"/>
        </w:rPr>
      </w:pPr>
    </w:p>
    <w:p w14:paraId="5494BAB7" w14:textId="77777777" w:rsidR="00176ABB" w:rsidRPr="00A0376F" w:rsidRDefault="00176ABB" w:rsidP="00A0376F">
      <w:pPr>
        <w:spacing w:after="200" w:line="360" w:lineRule="auto"/>
        <w:ind w:firstLine="709"/>
        <w:jc w:val="both"/>
      </w:pPr>
    </w:p>
    <w:p w14:paraId="437115B8" w14:textId="64FB1961" w:rsidR="00F01B8D" w:rsidRPr="00F01B8D" w:rsidRDefault="00607E9C" w:rsidP="00A0376F">
      <w:pPr>
        <w:spacing w:after="200" w:line="360" w:lineRule="auto"/>
        <w:jc w:val="both"/>
        <w:rPr>
          <w:b/>
          <w:bCs/>
          <w:lang w:val="pt-PT"/>
        </w:rPr>
      </w:pPr>
      <w:r>
        <w:rPr>
          <w:b/>
          <w:bCs/>
          <w:lang w:val="pt-PT"/>
        </w:rPr>
        <w:lastRenderedPageBreak/>
        <w:t>4.8</w:t>
      </w:r>
      <w:r w:rsidR="00A0376F">
        <w:rPr>
          <w:b/>
          <w:bCs/>
          <w:lang w:val="pt-PT"/>
        </w:rPr>
        <w:tab/>
      </w:r>
      <w:r w:rsidR="00F01B8D" w:rsidRPr="00F01B8D">
        <w:rPr>
          <w:b/>
          <w:bCs/>
          <w:lang w:val="pt-PT"/>
        </w:rPr>
        <w:t>Análise Estatística</w:t>
      </w:r>
    </w:p>
    <w:p w14:paraId="645B07B0" w14:textId="6B5C1CA1" w:rsidR="00F01B8D" w:rsidRPr="00F01B8D" w:rsidRDefault="00F01B8D" w:rsidP="00F01B8D">
      <w:pPr>
        <w:spacing w:after="200" w:line="360" w:lineRule="auto"/>
        <w:ind w:firstLine="709"/>
        <w:jc w:val="both"/>
        <w:rPr>
          <w:lang w:val="pt-PT"/>
        </w:rPr>
      </w:pPr>
      <w:r w:rsidRPr="00F01B8D">
        <w:rPr>
          <w:lang w:val="pt-PT"/>
        </w:rPr>
        <w:t xml:space="preserve">As análises estatísticas serão realizadas com o programa </w:t>
      </w:r>
      <w:r w:rsidRPr="006E5ED6">
        <w:rPr>
          <w:i/>
          <w:iCs/>
          <w:lang w:val="pt-PT"/>
        </w:rPr>
        <w:t>Statistical Package for the Social Sciences</w:t>
      </w:r>
      <w:r w:rsidRPr="00F01B8D">
        <w:rPr>
          <w:lang w:val="pt-PT"/>
        </w:rPr>
        <w:t xml:space="preserve"> (SPSS) para Windows versão 17.0. O valor de p ≤0,05 será considerado para significância.</w:t>
      </w:r>
    </w:p>
    <w:p w14:paraId="1342CE98" w14:textId="47C33F5A" w:rsidR="00F01B8D" w:rsidRPr="00F01B8D" w:rsidRDefault="00F01B8D" w:rsidP="00F01B8D">
      <w:pPr>
        <w:spacing w:after="200" w:line="360" w:lineRule="auto"/>
        <w:ind w:firstLine="709"/>
        <w:jc w:val="both"/>
        <w:rPr>
          <w:lang w:val="pt-PT"/>
        </w:rPr>
      </w:pPr>
      <w:r w:rsidRPr="00F01B8D">
        <w:rPr>
          <w:lang w:val="pt-PT"/>
        </w:rPr>
        <w:t xml:space="preserve">Para análise descritiva das variáveis contínuas, será considerada a medida de tendência central (média e desvio-padrão) e para as variáveis categoriais será considerada a medida de frequência (absoluta e relativa). </w:t>
      </w:r>
    </w:p>
    <w:p w14:paraId="04FC6707" w14:textId="28624B12" w:rsidR="00F01B8D" w:rsidRPr="00F01B8D" w:rsidRDefault="00F01B8D" w:rsidP="00F01B8D">
      <w:pPr>
        <w:spacing w:after="200" w:line="360" w:lineRule="auto"/>
        <w:ind w:firstLine="709"/>
        <w:jc w:val="both"/>
        <w:rPr>
          <w:lang w:val="pt-PT"/>
        </w:rPr>
      </w:pPr>
      <w:r w:rsidRPr="00F01B8D">
        <w:rPr>
          <w:lang w:val="pt-PT"/>
        </w:rPr>
        <w:t>Os dados paramétricos serão apresentados como média ± desvio padrão (DP). Os possíveis não paramétricos serão apresentados em mediana ± erro padrão. A normalidade dos dados vai ser testada com o teste de Shapiro-wilk. A ANOVA one-way será utilizada para comparação das variáveis de caracterização entre os grupos no baseline. A ANOVA (3x3) será utilizada para comparar a variância das médias entre os grupos e momentos. Quando necessário, o teste de post-hoc será utilizado usando a correção de Bonferroni.</w:t>
      </w:r>
    </w:p>
    <w:p w14:paraId="620927CC" w14:textId="2542250C" w:rsidR="00F01B8D" w:rsidRPr="00AE421D" w:rsidRDefault="00F01B8D" w:rsidP="00F01B8D">
      <w:pPr>
        <w:spacing w:after="200" w:line="360" w:lineRule="auto"/>
        <w:ind w:firstLine="709"/>
        <w:jc w:val="both"/>
        <w:rPr>
          <w:lang w:val="pt-PT"/>
        </w:rPr>
      </w:pPr>
      <w:r w:rsidRPr="00F01B8D">
        <w:rPr>
          <w:lang w:val="pt-PT"/>
        </w:rPr>
        <w:t>Adicionalmente, o tamanho do efeito d de Cohen vai ser calculado a partir da diferença entre os grupos para examinar a magnitude do efeito dos tipos de intervenção nas variáveis investigadas. Os valores d obtidos serão usados para definir o tamanho do efeito como trivial (d &lt;0,2), pequeno (0,2 &lt;d &lt;0,5), médio (0,5 &lt;d &lt;0,8) e grande (d&gt; 0,8</w:t>
      </w:r>
      <w:r w:rsidR="00BE03EF">
        <w:rPr>
          <w:lang w:val="pt-PT"/>
        </w:rPr>
        <w:t>)</w:t>
      </w:r>
    </w:p>
    <w:p w14:paraId="282AB728" w14:textId="56B2C053" w:rsidR="00705797" w:rsidRDefault="00705797">
      <w:pPr>
        <w:rPr>
          <w:rFonts w:ascii="Arial Negrito" w:hAnsi="Arial Negrito"/>
          <w:kern w:val="28"/>
          <w:sz w:val="28"/>
          <w:szCs w:val="28"/>
        </w:rPr>
      </w:pPr>
      <w:r>
        <w:rPr>
          <w:b/>
          <w:sz w:val="28"/>
          <w:szCs w:val="28"/>
        </w:rPr>
        <w:br w:type="page"/>
      </w:r>
    </w:p>
    <w:p w14:paraId="29C9E04F" w14:textId="1856B84E" w:rsidR="00B702C1" w:rsidRDefault="00681242" w:rsidP="00E42947">
      <w:pPr>
        <w:pStyle w:val="Ttulo1"/>
        <w:numPr>
          <w:ilvl w:val="0"/>
          <w:numId w:val="0"/>
        </w:numPr>
        <w:spacing w:before="0" w:after="0"/>
        <w:jc w:val="left"/>
        <w:rPr>
          <w:b w:val="0"/>
          <w:sz w:val="28"/>
          <w:szCs w:val="28"/>
        </w:rPr>
      </w:pPr>
      <w:r>
        <w:rPr>
          <w:b w:val="0"/>
          <w:sz w:val="28"/>
          <w:szCs w:val="28"/>
        </w:rPr>
        <w:lastRenderedPageBreak/>
        <w:t>5</w:t>
      </w:r>
      <w:bookmarkStart w:id="22" w:name="_Toc481560865"/>
      <w:bookmarkStart w:id="23" w:name="_Toc484518972"/>
      <w:bookmarkStart w:id="24" w:name="_Toc485183769"/>
      <w:bookmarkStart w:id="25" w:name="_Toc499463452"/>
      <w:bookmarkStart w:id="26" w:name="_Toc524172260"/>
      <w:bookmarkStart w:id="27" w:name="_Toc525608266"/>
      <w:bookmarkStart w:id="28" w:name="_Toc71923"/>
      <w:bookmarkStart w:id="29" w:name="_Toc329574"/>
      <w:bookmarkStart w:id="30" w:name="_Toc41787776"/>
      <w:bookmarkStart w:id="31" w:name="_Toc87324784"/>
      <w:r w:rsidR="00E42947">
        <w:rPr>
          <w:b w:val="0"/>
          <w:sz w:val="28"/>
          <w:szCs w:val="28"/>
        </w:rPr>
        <w:t xml:space="preserve">. </w:t>
      </w:r>
      <w:r w:rsidR="00B702C1">
        <w:rPr>
          <w:b w:val="0"/>
          <w:sz w:val="28"/>
          <w:szCs w:val="28"/>
        </w:rPr>
        <w:t>REFERÊNCIAS</w:t>
      </w:r>
      <w:bookmarkEnd w:id="22"/>
      <w:bookmarkEnd w:id="23"/>
      <w:bookmarkEnd w:id="24"/>
      <w:bookmarkEnd w:id="25"/>
      <w:bookmarkEnd w:id="26"/>
      <w:bookmarkEnd w:id="27"/>
      <w:bookmarkEnd w:id="28"/>
      <w:bookmarkEnd w:id="29"/>
      <w:bookmarkEnd w:id="30"/>
      <w:bookmarkEnd w:id="31"/>
    </w:p>
    <w:p w14:paraId="40AEFD0F" w14:textId="77777777" w:rsidR="00332C99" w:rsidRDefault="00332C99" w:rsidP="00332C99"/>
    <w:p w14:paraId="70C53C7C" w14:textId="77777777" w:rsidR="00BE03EF" w:rsidRDefault="00BE03EF" w:rsidP="00BE03EF">
      <w:pPr>
        <w:spacing w:after="200" w:line="360" w:lineRule="auto"/>
        <w:jc w:val="both"/>
        <w:outlineLvl w:val="0"/>
      </w:pPr>
    </w:p>
    <w:p w14:paraId="6E0DE323" w14:textId="52F08904" w:rsidR="00BE03EF" w:rsidRPr="009B1509" w:rsidRDefault="00BE03EF" w:rsidP="00BE03EF">
      <w:pPr>
        <w:spacing w:after="200" w:line="360" w:lineRule="auto"/>
        <w:jc w:val="both"/>
        <w:outlineLvl w:val="0"/>
        <w:rPr>
          <w:lang w:val="en-US"/>
        </w:rPr>
      </w:pPr>
      <w:r w:rsidRPr="009B1509">
        <w:t xml:space="preserve">Alves RR, Marques VA, Silva WA, et al. </w:t>
      </w:r>
      <w:r w:rsidRPr="009B1509">
        <w:rPr>
          <w:lang w:val="en-US"/>
        </w:rPr>
        <w:t>Effects of chemotherapy treatment on muscle strength indicators, functional capacity and biopsychosocial aspects of women with breast câncer. Am J Cancer Res 2024;14(2):762-773</w:t>
      </w:r>
    </w:p>
    <w:p w14:paraId="25CFB5EB"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American College of Sports Medicine. ACSM's Guidelines for Exercise Testing and Prescription. Philadelphia :Lippincott Williams &amp; Wilkins, 2000.</w:t>
      </w:r>
    </w:p>
    <w:p w14:paraId="2C82CA1F" w14:textId="33213895" w:rsidR="00BE03EF" w:rsidRPr="009B1509" w:rsidRDefault="00BE03EF" w:rsidP="00BE03EF">
      <w:pPr>
        <w:spacing w:after="200" w:line="360" w:lineRule="auto"/>
        <w:jc w:val="both"/>
        <w:outlineLvl w:val="0"/>
        <w:rPr>
          <w:lang w:val="en-US"/>
        </w:rPr>
      </w:pPr>
      <w:r w:rsidRPr="009B1509">
        <w:rPr>
          <w:lang w:val="en-US"/>
        </w:rPr>
        <w:t>Anandavadivelan, P., Mijwel, S., Wiklander, M. </w:t>
      </w:r>
      <w:r w:rsidRPr="009B1509">
        <w:rPr>
          <w:i/>
          <w:iCs/>
          <w:lang w:val="en-US"/>
        </w:rPr>
        <w:t>et al.</w:t>
      </w:r>
      <w:r w:rsidRPr="009B1509">
        <w:rPr>
          <w:lang w:val="en-US"/>
        </w:rPr>
        <w:t> Five-year follow-up of the OptiTrain trial on concurrent resistance and high-intensity interval training during chemotherapy for patients with breast cancer. </w:t>
      </w:r>
      <w:r w:rsidRPr="009B1509">
        <w:rPr>
          <w:i/>
          <w:iCs/>
          <w:lang w:val="en-US"/>
        </w:rPr>
        <w:t>Sci Rep</w:t>
      </w:r>
      <w:r>
        <w:rPr>
          <w:i/>
          <w:iCs/>
          <w:lang w:val="en-US"/>
        </w:rPr>
        <w:t xml:space="preserve">, </w:t>
      </w:r>
      <w:r w:rsidRPr="009B1509">
        <w:rPr>
          <w:lang w:val="en-US"/>
        </w:rPr>
        <w:t>2024</w:t>
      </w:r>
      <w:r>
        <w:rPr>
          <w:lang w:val="en-US"/>
        </w:rPr>
        <w:t xml:space="preserve">: </w:t>
      </w:r>
      <w:r w:rsidRPr="009B1509">
        <w:rPr>
          <w:lang w:val="en-US"/>
        </w:rPr>
        <w:t xml:space="preserve">14:15333 </w:t>
      </w:r>
    </w:p>
    <w:p w14:paraId="3090C142" w14:textId="77777777" w:rsidR="00BE03EF" w:rsidRPr="00BE03EF" w:rsidRDefault="00BE03EF" w:rsidP="00BE03EF">
      <w:pPr>
        <w:spacing w:after="200" w:line="360" w:lineRule="auto"/>
        <w:jc w:val="both"/>
        <w:outlineLvl w:val="0"/>
      </w:pPr>
      <w:r w:rsidRPr="009B1509">
        <w:rPr>
          <w:lang w:val="en-US"/>
        </w:rPr>
        <w:t xml:space="preserve">Ashcraft KA, Peace RM, Betof AS, et al. Efficacy and mechanisms of aerobic exercise on cancer initiation, progression, and metastasis: a critical systematic review of in vivo preclinical data. </w:t>
      </w:r>
      <w:r w:rsidRPr="00BE03EF">
        <w:t>Cancer Res 2016;76:4032–50.</w:t>
      </w:r>
    </w:p>
    <w:p w14:paraId="3C52CB15" w14:textId="77777777" w:rsidR="00BE03EF" w:rsidRPr="00BE03EF" w:rsidRDefault="00BE03EF" w:rsidP="00BE03EF">
      <w:pPr>
        <w:spacing w:after="200" w:line="360" w:lineRule="auto"/>
        <w:jc w:val="both"/>
        <w:outlineLvl w:val="0"/>
        <w:rPr>
          <w:lang w:val="en-US"/>
        </w:rPr>
      </w:pPr>
      <w:r w:rsidRPr="009B1509">
        <w:t xml:space="preserve">Barbosa-Silva MC, Barros AJ, Wang J, et al. </w:t>
      </w:r>
      <w:r w:rsidRPr="009B1509">
        <w:rPr>
          <w:lang w:val="en-US"/>
        </w:rPr>
        <w:t xml:space="preserve">Bioelectrical impedance analysis: population reference values for phase angle by age and sex. </w:t>
      </w:r>
      <w:r w:rsidRPr="00BE03EF">
        <w:rPr>
          <w:lang w:val="en-US"/>
        </w:rPr>
        <w:t>Am J Clin Nutr. 2005, 82(1):49-52.</w:t>
      </w:r>
    </w:p>
    <w:p w14:paraId="4F45B0C1"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 xml:space="preserve">Baruth M, Wilcox S, Der Ananian C, et al. Effects of Home-Based Walking on Quality of Life and Fatigue Outcomes in Early Stage Breast Cancer Survivors: A 12-Week Pilot Study. </w:t>
      </w:r>
      <w:r w:rsidRPr="00BE03EF">
        <w:rPr>
          <w:noProof/>
          <w:lang w:val="en-US"/>
        </w:rPr>
        <w:t>J Phys Act Health. 2015,16;12 Suppl 1:S110-8</w:t>
      </w:r>
    </w:p>
    <w:p w14:paraId="3F9ACAEF"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Basen-Engquist K, Taylor CL, Rosenblum C, et al. Randomized pilot test of a lifestyle physical activity intervention for breast cancer survivors. Patient Educ Couns. 2006, 64(1-3):225-234.</w:t>
      </w:r>
    </w:p>
    <w:p w14:paraId="3067FF1A"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Battaglini CL, Mills RC, Phillips BL, et al. Twenty-five years of research on the effects of exercise training in breast cancer survivors: A systematic review of the literature. World J Clin Oncol. 2014, 10;5(2):177-90.</w:t>
      </w:r>
    </w:p>
    <w:p w14:paraId="20B25ED7" w14:textId="1F73D68A" w:rsidR="00BE03EF" w:rsidRPr="00BE03EF" w:rsidRDefault="00BE03EF" w:rsidP="00BE03EF">
      <w:pPr>
        <w:spacing w:after="200" w:line="360" w:lineRule="auto"/>
        <w:jc w:val="both"/>
        <w:outlineLvl w:val="0"/>
      </w:pPr>
      <w:r w:rsidRPr="009B1509">
        <w:rPr>
          <w:lang w:val="en-US"/>
        </w:rPr>
        <w:t xml:space="preserve">Beaudry RI, Kirkham AA, Thompson RB, et al. exercise intolerance in  anthracycline-treated  breast  cancer  survivors:  the  role  of  skeletal  muscle  bioenergetics,  oxygenation,  and  composition.  </w:t>
      </w:r>
      <w:r w:rsidRPr="00BE03EF">
        <w:t>Oncologist.  2020;25(5):e852-e860.</w:t>
      </w:r>
    </w:p>
    <w:p w14:paraId="75ED2223" w14:textId="77777777" w:rsidR="00BE03EF" w:rsidRPr="00BE03EF" w:rsidRDefault="00BE03EF" w:rsidP="00BE03EF">
      <w:pPr>
        <w:spacing w:after="200" w:line="360" w:lineRule="auto"/>
        <w:jc w:val="both"/>
        <w:outlineLvl w:val="0"/>
        <w:rPr>
          <w:lang w:val="en-US"/>
        </w:rPr>
      </w:pPr>
      <w:r w:rsidRPr="009B1509">
        <w:lastRenderedPageBreak/>
        <w:t xml:space="preserve">Berrino F, Villarini A, Gargano G, et al. </w:t>
      </w:r>
      <w:r w:rsidRPr="009B1509">
        <w:rPr>
          <w:lang w:val="en-US"/>
        </w:rPr>
        <w:t xml:space="preserve">The Effect of Diet on Breast Cancer Recurrence: The DIANA-5 Randomized Trial. </w:t>
      </w:r>
      <w:r w:rsidRPr="00BE03EF">
        <w:rPr>
          <w:lang w:val="en-US"/>
        </w:rPr>
        <w:t>Clin Cancer Res. 2024 Mar 1;30(5):965-974.</w:t>
      </w:r>
    </w:p>
    <w:p w14:paraId="25439639" w14:textId="77777777" w:rsidR="00BE03EF" w:rsidRPr="005442CE" w:rsidRDefault="00BE03EF" w:rsidP="00BE03EF">
      <w:pPr>
        <w:widowControl w:val="0"/>
        <w:autoSpaceDE w:val="0"/>
        <w:autoSpaceDN w:val="0"/>
        <w:adjustRightInd w:val="0"/>
        <w:spacing w:after="200" w:line="360" w:lineRule="auto"/>
        <w:jc w:val="both"/>
        <w:outlineLvl w:val="0"/>
        <w:rPr>
          <w:noProof/>
        </w:rPr>
      </w:pPr>
      <w:r w:rsidRPr="009B1509">
        <w:rPr>
          <w:noProof/>
          <w:lang w:val="en-US"/>
        </w:rPr>
        <w:t xml:space="preserve">Borg GA. Psychophysical bases of perceived exertion. </w:t>
      </w:r>
      <w:r w:rsidRPr="005442CE">
        <w:rPr>
          <w:noProof/>
        </w:rPr>
        <w:t>Med Sci Sports Exerc. 1982;14(5):377-381.</w:t>
      </w:r>
    </w:p>
    <w:p w14:paraId="2CE6C5C6" w14:textId="77777777" w:rsidR="00BE03EF" w:rsidRPr="009B1509" w:rsidRDefault="00BE03EF" w:rsidP="00BE03EF">
      <w:pPr>
        <w:spacing w:after="200" w:line="360" w:lineRule="auto"/>
        <w:jc w:val="both"/>
        <w:outlineLvl w:val="0"/>
        <w:rPr>
          <w:lang w:val="en-US"/>
        </w:rPr>
      </w:pPr>
      <w:r w:rsidRPr="005442CE">
        <w:t xml:space="preserve">Borges MC, Oliveira IO, Freitas DF, et al. </w:t>
      </w:r>
      <w:r w:rsidRPr="009B1509">
        <w:rPr>
          <w:lang w:val="en-US"/>
        </w:rPr>
        <w:t>Obesity-induced hypoadiponectinaemia: the opposite influences of central and peripheral fat compartments. Int J Epidemiol. 2017 Dec 1;46(6):2044-2055.</w:t>
      </w:r>
    </w:p>
    <w:p w14:paraId="2C3E1832" w14:textId="77777777" w:rsidR="00BE03EF" w:rsidRPr="00BE03EF" w:rsidRDefault="00BE03EF" w:rsidP="00BE03EF">
      <w:pPr>
        <w:spacing w:after="200" w:line="360" w:lineRule="auto"/>
        <w:jc w:val="both"/>
        <w:outlineLvl w:val="0"/>
        <w:rPr>
          <w:lang w:val="en-US"/>
        </w:rPr>
      </w:pPr>
      <w:r w:rsidRPr="009B1509">
        <w:rPr>
          <w:lang w:val="en-US"/>
        </w:rPr>
        <w:t xml:space="preserve">Bray F, Laversanne M, Sung H, et al. Global cancer statistics 2022: GLOBOCAN estimates of incidence and mortality worldwide for 36 cancers in 185 countries. </w:t>
      </w:r>
      <w:r w:rsidRPr="00BE03EF">
        <w:rPr>
          <w:lang w:val="en-US"/>
        </w:rPr>
        <w:t>CA Cancer J Clin. 2024; 74(3): 229-263.</w:t>
      </w:r>
    </w:p>
    <w:p w14:paraId="6532F2C7" w14:textId="77777777" w:rsidR="00BE03EF" w:rsidRPr="009B1509" w:rsidRDefault="00BE03EF" w:rsidP="00BE03EF">
      <w:pPr>
        <w:spacing w:after="200" w:line="360" w:lineRule="auto"/>
        <w:jc w:val="both"/>
        <w:outlineLvl w:val="0"/>
        <w:rPr>
          <w:lang w:val="en-US"/>
        </w:rPr>
      </w:pPr>
      <w:r w:rsidRPr="009B1509">
        <w:rPr>
          <w:lang w:val="en-US"/>
        </w:rPr>
        <w:t>Campbell KL, Winters-Stone KM,Wiskemann J, et al. Exercise guidelines for cancer survivors: consensus statement from international multidisciplinary roundtable. Med Sci Sports Exerc.2019;51:2375- 2390.</w:t>
      </w:r>
    </w:p>
    <w:p w14:paraId="6E98BA78" w14:textId="77777777" w:rsidR="00BE03EF" w:rsidRPr="009B1509" w:rsidRDefault="00BE03EF" w:rsidP="00BE03EF">
      <w:pPr>
        <w:widowControl w:val="0"/>
        <w:autoSpaceDE w:val="0"/>
        <w:autoSpaceDN w:val="0"/>
        <w:adjustRightInd w:val="0"/>
        <w:spacing w:after="200" w:line="360" w:lineRule="auto"/>
        <w:jc w:val="both"/>
        <w:outlineLvl w:val="0"/>
        <w:rPr>
          <w:noProof/>
        </w:rPr>
      </w:pPr>
      <w:r w:rsidRPr="009B1509">
        <w:rPr>
          <w:noProof/>
          <w:lang w:val="en-US"/>
        </w:rPr>
        <w:t xml:space="preserve">Courneya KS, Segal RJ, Mackey JR, et al. Effects of aerobic and resistance exercise in breast cancer patients receiving adjuvant chemotherapy: a multicenter randomized controlled trial. </w:t>
      </w:r>
      <w:r w:rsidRPr="00BE03EF">
        <w:rPr>
          <w:noProof/>
        </w:rPr>
        <w:t xml:space="preserve">J Clin Oncol. </w:t>
      </w:r>
      <w:r w:rsidRPr="009B1509">
        <w:rPr>
          <w:noProof/>
        </w:rPr>
        <w:t>2007, 25(28):4396-4404.</w:t>
      </w:r>
    </w:p>
    <w:p w14:paraId="7436894C" w14:textId="77777777" w:rsidR="00BE03EF" w:rsidRPr="00BE03EF" w:rsidRDefault="00BE03EF" w:rsidP="00BE03EF">
      <w:pPr>
        <w:spacing w:after="200" w:line="360" w:lineRule="auto"/>
        <w:jc w:val="both"/>
        <w:outlineLvl w:val="0"/>
        <w:rPr>
          <w:lang w:val="en-US"/>
        </w:rPr>
      </w:pPr>
      <w:r w:rsidRPr="009B1509">
        <w:t xml:space="preserve">de Lira CA, Peixinho-Pena LF, Vancini RL, et al. </w:t>
      </w:r>
      <w:r w:rsidRPr="009B1509">
        <w:rPr>
          <w:lang w:val="en-US"/>
        </w:rPr>
        <w:t xml:space="preserve">Heart rate response during a simulated Olympic boxing match is predominantly above ventilatory threshold 2: a cross sectional study. </w:t>
      </w:r>
      <w:r w:rsidRPr="00BE03EF">
        <w:rPr>
          <w:lang w:val="en-US"/>
        </w:rPr>
        <w:t>Open Access J Sports Med. 2013, 4:175-182.</w:t>
      </w:r>
    </w:p>
    <w:p w14:paraId="6B3E249D"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Dieli-Conwright CM, Courneya KS, Demark-Wahnefried W, et al. Aerobic and resistance exercise improves physical fitness, bone health, and quality of life in overweight and obese breast cancer survivors: A randomized controlled trial 11 Medical and Health Sciences 1117 Public Health and Health Services. Breast Cancer Res. 2018, 19;20(1):124.</w:t>
      </w:r>
    </w:p>
    <w:p w14:paraId="4A0F8C8D"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Dieli-Conwright CM, Courneya KS, Demark-Wahnefried W, et al. Aerobic and resistance exercise improves physical fitness, bone health, and quality of life in overweight and obese breast cancer survivors: a randomized controlled trial. Breast Cancer Res. 2018, 19;20(1):124.</w:t>
      </w:r>
    </w:p>
    <w:p w14:paraId="518FDE41" w14:textId="77777777" w:rsidR="00BE03EF" w:rsidRPr="009B1509" w:rsidRDefault="00BE03EF" w:rsidP="00BE03EF">
      <w:pPr>
        <w:spacing w:after="200" w:line="360" w:lineRule="auto"/>
        <w:jc w:val="both"/>
        <w:outlineLvl w:val="0"/>
        <w:rPr>
          <w:lang w:val="en-US"/>
        </w:rPr>
      </w:pPr>
      <w:r w:rsidRPr="009B1509">
        <w:rPr>
          <w:lang w:val="en-US"/>
        </w:rPr>
        <w:t>Ebbeling CB, Ward A, Puleo EM, et al. Development of a single-stage submaximal treadmill walking test. Med Sci Sports Exerc. 1991, 23(8):966-973.</w:t>
      </w:r>
    </w:p>
    <w:p w14:paraId="174E4612" w14:textId="77777777" w:rsidR="00BE03EF" w:rsidRPr="009B1509" w:rsidRDefault="00BE03EF" w:rsidP="00BE03EF">
      <w:pPr>
        <w:spacing w:after="200" w:line="360" w:lineRule="auto"/>
        <w:jc w:val="both"/>
        <w:outlineLvl w:val="0"/>
        <w:rPr>
          <w:lang w:val="en-US"/>
        </w:rPr>
      </w:pPr>
      <w:r w:rsidRPr="009B1509">
        <w:rPr>
          <w:lang w:val="en-US"/>
        </w:rPr>
        <w:lastRenderedPageBreak/>
        <w:t>Ee C, Cave AE, Naidoo D, et al. Weight before and after a diagnosis of breast cancer or ductal carcinoma in situ: a national Australian survey. BMC Cancer. 2020 Feb 20;20(1):113.</w:t>
      </w:r>
    </w:p>
    <w:p w14:paraId="30E2EDF1" w14:textId="77777777" w:rsidR="00BE03EF" w:rsidRPr="009B1509" w:rsidRDefault="00BE03EF" w:rsidP="00BE03EF">
      <w:pPr>
        <w:spacing w:after="200" w:line="360" w:lineRule="auto"/>
        <w:jc w:val="both"/>
        <w:outlineLvl w:val="0"/>
        <w:rPr>
          <w:lang w:val="en-US"/>
        </w:rPr>
      </w:pPr>
      <w:r w:rsidRPr="009B1509">
        <w:rPr>
          <w:lang w:val="en-US"/>
        </w:rPr>
        <w:t>Ericson K, Werner H, Styf J, et al. Unintentional forces developed during isometric test of the shoulder. Clin Biomech (Bristol, Avon). 2002, 17(5):383-389.</w:t>
      </w:r>
    </w:p>
    <w:p w14:paraId="0CCF0262"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Fairey AS, Courneya KS, Field CJ, et al. Randomized controlled trial of exercise and blood immune function in postmenopausal breast cancer survivors. J Appl Physiol (1985). 2005, 98(4):1534-1540.</w:t>
      </w:r>
    </w:p>
    <w:p w14:paraId="7C9B162E"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Foster C, Florhaug JA, Franklin J, et al. A new approach to monitoring exercise training. J Strength Cond Res. 2001, 15(1):109-115.</w:t>
      </w:r>
    </w:p>
    <w:p w14:paraId="64AEE5D5" w14:textId="77777777" w:rsidR="00BE03EF" w:rsidRPr="009B1509" w:rsidRDefault="00BE03EF" w:rsidP="00BE03EF">
      <w:pPr>
        <w:spacing w:after="200" w:line="360" w:lineRule="auto"/>
        <w:jc w:val="both"/>
        <w:outlineLvl w:val="0"/>
        <w:rPr>
          <w:lang w:val="en-US"/>
        </w:rPr>
      </w:pPr>
      <w:r w:rsidRPr="009B1509">
        <w:rPr>
          <w:lang w:val="en-US"/>
        </w:rPr>
        <w:t>Friedenreich CM, Stone CR, Cheung WY, et al. Physical Activity and Mortality in Cancer Survivors: A Systematic Review and Meta-Analysis. JNCI Cancer Spectr. 2019, 17;4(1):pkz080.</w:t>
      </w:r>
    </w:p>
    <w:p w14:paraId="24B417CA"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Gentil P, Bottaro M. Influence of supervision ratio on muscle adaptations to resistance training in nontrained subjects. J Strength Cond Res. 2010, 24(3):639-643.</w:t>
      </w:r>
    </w:p>
    <w:p w14:paraId="2C015A14" w14:textId="77777777" w:rsidR="00BE03EF" w:rsidRPr="009B1509" w:rsidRDefault="00BE03EF" w:rsidP="00BE03EF">
      <w:pPr>
        <w:widowControl w:val="0"/>
        <w:autoSpaceDE w:val="0"/>
        <w:autoSpaceDN w:val="0"/>
        <w:adjustRightInd w:val="0"/>
        <w:spacing w:after="200" w:line="360" w:lineRule="auto"/>
        <w:jc w:val="both"/>
        <w:outlineLvl w:val="0"/>
        <w:rPr>
          <w:noProof/>
        </w:rPr>
      </w:pPr>
      <w:r w:rsidRPr="00BE03EF">
        <w:rPr>
          <w:noProof/>
          <w:lang w:val="en-US"/>
        </w:rPr>
        <w:t xml:space="preserve">Gentil P, Soares SR, Pereira MC, et al. </w:t>
      </w:r>
      <w:r w:rsidRPr="009B1509">
        <w:rPr>
          <w:noProof/>
          <w:lang w:val="en-US"/>
        </w:rPr>
        <w:t xml:space="preserve">Effect of adding single-joint exercises to a multi-joint exercise resistance-training program on strength and hypertrophy in untrained subjects. </w:t>
      </w:r>
      <w:r w:rsidRPr="005442CE">
        <w:rPr>
          <w:noProof/>
        </w:rPr>
        <w:t xml:space="preserve">Appl Physiol Nutr Metab. </w:t>
      </w:r>
      <w:r w:rsidRPr="009B1509">
        <w:rPr>
          <w:noProof/>
        </w:rPr>
        <w:t>2013, 38(3):341-344</w:t>
      </w:r>
    </w:p>
    <w:p w14:paraId="4AE985DC" w14:textId="77777777" w:rsidR="00BE03EF" w:rsidRPr="009B1509" w:rsidRDefault="00BE03EF" w:rsidP="00BE03EF">
      <w:pPr>
        <w:spacing w:after="200" w:line="360" w:lineRule="auto"/>
        <w:jc w:val="both"/>
        <w:outlineLvl w:val="0"/>
      </w:pPr>
      <w:r w:rsidRPr="009B1509">
        <w:t xml:space="preserve">Godinho-Mota JCM, Vaz-Gonçalves L, Dias Custódio ID, et al. </w:t>
      </w:r>
      <w:r w:rsidRPr="009B1509">
        <w:rPr>
          <w:lang w:val="en-US"/>
        </w:rPr>
        <w:t xml:space="preserve">Impact of Chemotherapy Regimens on Body Composition of Breast Cancer Women: A Multicenter Study across Four Brazilian Regions. </w:t>
      </w:r>
      <w:r w:rsidRPr="009B1509">
        <w:t>Nutrients. 2023 Mar 30;15(7):1689.</w:t>
      </w:r>
    </w:p>
    <w:p w14:paraId="7BC12588" w14:textId="77777777" w:rsidR="00BE03EF" w:rsidRPr="009B1509" w:rsidRDefault="00BE03EF" w:rsidP="00BE03EF">
      <w:pPr>
        <w:spacing w:after="200" w:line="360" w:lineRule="auto"/>
        <w:jc w:val="both"/>
        <w:outlineLvl w:val="0"/>
      </w:pPr>
      <w:r w:rsidRPr="009B1509">
        <w:t xml:space="preserve">Godinho-Mota, J.C.M.; Mota, J.F.; Gonçalves, L.V.; et al. </w:t>
      </w:r>
      <w:r w:rsidRPr="009B1509">
        <w:rPr>
          <w:lang w:val="en-US"/>
        </w:rPr>
        <w:t xml:space="preserve">Chemotherapy negatively impacts body composition, physical function and metabolic profile in patients with breast cancer. </w:t>
      </w:r>
      <w:r w:rsidRPr="009B1509">
        <w:t>Clin. Nutr. 2021, 40, 3421–3428.</w:t>
      </w:r>
    </w:p>
    <w:p w14:paraId="3BC9BFBA" w14:textId="77777777" w:rsidR="00BE03EF" w:rsidRPr="009B1509" w:rsidRDefault="00BE03EF" w:rsidP="00BE03EF">
      <w:pPr>
        <w:spacing w:after="200" w:line="360" w:lineRule="auto"/>
        <w:jc w:val="both"/>
        <w:outlineLvl w:val="0"/>
        <w:rPr>
          <w:lang w:val="en-US"/>
        </w:rPr>
      </w:pPr>
      <w:r w:rsidRPr="009B1509">
        <w:t xml:space="preserve">Gonzaga CM, Freitas-Junior R, Curado MP, et al. </w:t>
      </w:r>
      <w:r w:rsidRPr="009B1509">
        <w:rPr>
          <w:lang w:val="en-US"/>
        </w:rPr>
        <w:t>Temporal trends in female breast cancer mortality in Brazil and correlations with social inequalities: ecological time-series study. BMC Public Health. 2015;15:96.</w:t>
      </w:r>
    </w:p>
    <w:p w14:paraId="45CD1D02" w14:textId="77777777" w:rsidR="00BE03EF" w:rsidRPr="009B1509" w:rsidRDefault="00BE03EF" w:rsidP="00BE03EF">
      <w:pPr>
        <w:spacing w:after="200" w:line="360" w:lineRule="auto"/>
        <w:jc w:val="both"/>
        <w:outlineLvl w:val="0"/>
        <w:rPr>
          <w:lang w:val="en-US"/>
        </w:rPr>
      </w:pPr>
      <w:r w:rsidRPr="00BE03EF">
        <w:rPr>
          <w:lang w:val="en-US"/>
        </w:rPr>
        <w:t>Gu L, Cao C, Fu J, et al. </w:t>
      </w:r>
      <w:r w:rsidRPr="009B1509">
        <w:rPr>
          <w:lang w:val="en-US"/>
        </w:rPr>
        <w:t>Serum adiponectin in breast cancer: a meta-analysis. </w:t>
      </w:r>
      <w:r w:rsidRPr="009B1509">
        <w:rPr>
          <w:i/>
          <w:iCs/>
          <w:lang w:val="en-US"/>
        </w:rPr>
        <w:t>Medicine (Baltim).</w:t>
      </w:r>
      <w:r w:rsidRPr="009B1509">
        <w:rPr>
          <w:lang w:val="en-US"/>
        </w:rPr>
        <w:t> 2018;97(29):e11433. </w:t>
      </w:r>
    </w:p>
    <w:p w14:paraId="68DEB8C8" w14:textId="77777777" w:rsidR="00BE03EF" w:rsidRPr="00BE03EF" w:rsidRDefault="00BE03EF" w:rsidP="00BE03EF">
      <w:pPr>
        <w:spacing w:after="200" w:line="360" w:lineRule="auto"/>
        <w:jc w:val="both"/>
        <w:outlineLvl w:val="0"/>
        <w:rPr>
          <w:lang w:val="en-US"/>
        </w:rPr>
      </w:pPr>
      <w:r w:rsidRPr="009B1509">
        <w:rPr>
          <w:lang w:val="en-US"/>
        </w:rPr>
        <w:lastRenderedPageBreak/>
        <w:t xml:space="preserve">Guvenl HE, Doğan L, Gulcelik MA, et al. Adiponectin: A Predictor for Breast Cancer Survival? </w:t>
      </w:r>
      <w:r w:rsidRPr="00BE03EF">
        <w:rPr>
          <w:lang w:val="en-US"/>
        </w:rPr>
        <w:t>Eur J Breast Health 2019; 15(1): 13-17</w:t>
      </w:r>
    </w:p>
    <w:p w14:paraId="4363AF71" w14:textId="77777777" w:rsidR="00BE03EF" w:rsidRPr="009B1509" w:rsidRDefault="00BE03EF" w:rsidP="00BE03EF">
      <w:pPr>
        <w:spacing w:after="200" w:line="360" w:lineRule="auto"/>
        <w:jc w:val="both"/>
        <w:outlineLvl w:val="0"/>
        <w:rPr>
          <w:lang w:val="en-US"/>
        </w:rPr>
      </w:pPr>
      <w:r w:rsidRPr="009B1509">
        <w:rPr>
          <w:lang w:val="en-US"/>
        </w:rPr>
        <w:t>Hayward R, Hydock D, Gibson N, et al. Tissue retention of doxorubicin and its effects on cardiac, smooth, and skeletal muscle function. J Physiol Biochem. 2013;69(2):177-187</w:t>
      </w:r>
    </w:p>
    <w:p w14:paraId="624E5345" w14:textId="77777777" w:rsidR="00BE03EF" w:rsidRPr="00BE03EF" w:rsidRDefault="00BE03EF" w:rsidP="00BE03EF">
      <w:pPr>
        <w:spacing w:after="200" w:line="360" w:lineRule="auto"/>
        <w:jc w:val="both"/>
        <w:outlineLvl w:val="0"/>
        <w:rPr>
          <w:lang w:val="en-US"/>
        </w:rPr>
      </w:pPr>
      <w:r w:rsidRPr="00BE03EF">
        <w:rPr>
          <w:lang w:val="en-US"/>
        </w:rPr>
        <w:t xml:space="preserve">Hernández-Vicente A, Hernando D, Marín-Puyalto J, et al. </w:t>
      </w:r>
      <w:r w:rsidRPr="009B1509">
        <w:rPr>
          <w:lang w:val="en-US"/>
        </w:rPr>
        <w:t xml:space="preserve">Validity of the Polar H7 Heart Rate Sensor for Heart Rate Variability Analysis during Exercise in Different Age, Body Composition and Fitness Level Groups. </w:t>
      </w:r>
      <w:r w:rsidRPr="00BE03EF">
        <w:rPr>
          <w:lang w:val="en-US"/>
        </w:rPr>
        <w:t>Sensors (Basel). 2021, 29;21(3):902. </w:t>
      </w:r>
    </w:p>
    <w:p w14:paraId="71DD7A5F" w14:textId="77777777" w:rsidR="00BE03EF" w:rsidRPr="00BE03EF" w:rsidRDefault="00BE03EF" w:rsidP="00BE03EF">
      <w:pPr>
        <w:widowControl w:val="0"/>
        <w:autoSpaceDE w:val="0"/>
        <w:autoSpaceDN w:val="0"/>
        <w:adjustRightInd w:val="0"/>
        <w:spacing w:after="200" w:line="360" w:lineRule="auto"/>
        <w:jc w:val="both"/>
        <w:outlineLvl w:val="0"/>
        <w:rPr>
          <w:noProof/>
        </w:rPr>
      </w:pPr>
      <w:r w:rsidRPr="009B1509">
        <w:rPr>
          <w:noProof/>
          <w:lang w:val="en-US"/>
        </w:rPr>
        <w:t xml:space="preserve">Hong Y, Wu C, Wu B. Effects of Resistance Exercise on Symptoms, Physical Function, and Quality of Life in Gastrointestinal Cancer Patients Undergoing Chemotherapy. </w:t>
      </w:r>
      <w:r w:rsidRPr="00BE03EF">
        <w:rPr>
          <w:noProof/>
        </w:rPr>
        <w:t>Integr Cancer Ther. 2020, 19:1534735420954912.</w:t>
      </w:r>
    </w:p>
    <w:p w14:paraId="58AC7576" w14:textId="77777777" w:rsidR="00BE03EF" w:rsidRPr="0067567D" w:rsidRDefault="00BE03EF" w:rsidP="00BE03EF">
      <w:pPr>
        <w:spacing w:after="200" w:line="360" w:lineRule="auto"/>
        <w:jc w:val="both"/>
        <w:outlineLvl w:val="0"/>
      </w:pPr>
      <w:r w:rsidRPr="009B1509">
        <w:t xml:space="preserve">Instituto Nacional de Câncer José Alencar Gomes. Estimativa 2023: Incidência de Câncer no Brasil. </w:t>
      </w:r>
      <w:r w:rsidRPr="0067567D">
        <w:t>Rio de Janeiro: INCA; 2022</w:t>
      </w:r>
    </w:p>
    <w:p w14:paraId="6B231FE2" w14:textId="77777777" w:rsidR="00BE03EF" w:rsidRDefault="00BE03EF" w:rsidP="00BE03EF">
      <w:pPr>
        <w:widowControl w:val="0"/>
        <w:autoSpaceDE w:val="0"/>
        <w:autoSpaceDN w:val="0"/>
        <w:adjustRightInd w:val="0"/>
        <w:spacing w:after="200" w:line="360" w:lineRule="auto"/>
        <w:jc w:val="both"/>
        <w:outlineLvl w:val="0"/>
        <w:rPr>
          <w:noProof/>
          <w:lang w:val="en-US"/>
        </w:rPr>
      </w:pPr>
      <w:r w:rsidRPr="0067567D">
        <w:rPr>
          <w:noProof/>
        </w:rPr>
        <w:t xml:space="preserve">Isanejad A, Nazari S, Gharib B, et al. </w:t>
      </w:r>
      <w:r w:rsidRPr="009B1509">
        <w:rPr>
          <w:noProof/>
          <w:lang w:val="en-US"/>
        </w:rPr>
        <w:t>Comparison of the effects of high-intensity interval and moderate-intensity continuous training on inflammatory markers, cardiorespiratory fitness, and quality of life in breast cancer patients. J Sport Health Sci. 2023, 12(6):674-689.</w:t>
      </w:r>
    </w:p>
    <w:p w14:paraId="56A556F2" w14:textId="2A72D5EE" w:rsidR="0067567D" w:rsidRPr="009B1509" w:rsidRDefault="0067567D" w:rsidP="00BE03EF">
      <w:pPr>
        <w:widowControl w:val="0"/>
        <w:autoSpaceDE w:val="0"/>
        <w:autoSpaceDN w:val="0"/>
        <w:adjustRightInd w:val="0"/>
        <w:spacing w:after="200" w:line="360" w:lineRule="auto"/>
        <w:jc w:val="both"/>
        <w:outlineLvl w:val="0"/>
        <w:rPr>
          <w:noProof/>
          <w:lang w:val="en-US"/>
        </w:rPr>
      </w:pPr>
      <w:r w:rsidRPr="0067567D">
        <w:rPr>
          <w:noProof/>
          <w:lang w:val="en-US"/>
        </w:rPr>
        <w:t>Irwin, M</w:t>
      </w:r>
      <w:r>
        <w:rPr>
          <w:noProof/>
          <w:lang w:val="en-US"/>
        </w:rPr>
        <w:t>L,</w:t>
      </w:r>
      <w:r w:rsidRPr="0067567D">
        <w:rPr>
          <w:noProof/>
          <w:lang w:val="en-US"/>
        </w:rPr>
        <w:t xml:space="preserve"> Crumley</w:t>
      </w:r>
      <w:r>
        <w:rPr>
          <w:noProof/>
          <w:lang w:val="en-US"/>
        </w:rPr>
        <w:t xml:space="preserve"> </w:t>
      </w:r>
      <w:r w:rsidRPr="0067567D">
        <w:rPr>
          <w:noProof/>
          <w:lang w:val="en-US"/>
        </w:rPr>
        <w:t>D</w:t>
      </w:r>
      <w:r>
        <w:rPr>
          <w:noProof/>
          <w:lang w:val="en-US"/>
        </w:rPr>
        <w:t xml:space="preserve">, </w:t>
      </w:r>
      <w:r w:rsidRPr="0067567D">
        <w:rPr>
          <w:noProof/>
          <w:lang w:val="en-US"/>
        </w:rPr>
        <w:t>McTiernan A</w:t>
      </w:r>
      <w:r>
        <w:rPr>
          <w:noProof/>
          <w:lang w:val="en-US"/>
        </w:rPr>
        <w:t>, et al.</w:t>
      </w:r>
      <w:r w:rsidRPr="0067567D">
        <w:rPr>
          <w:noProof/>
          <w:lang w:val="en-US"/>
        </w:rPr>
        <w:t xml:space="preserve"> Physical Activity Levels before and after a Diagnosis of Breast Carcinoma: The Health, Eating, Activity, and Lifestyle (HEAL) Study. Cancer 2003, 97, 1746–1757.</w:t>
      </w:r>
    </w:p>
    <w:p w14:paraId="3D8B1025" w14:textId="77777777" w:rsidR="00BE03EF" w:rsidRPr="009B1509" w:rsidRDefault="00BE03EF" w:rsidP="00BE03EF">
      <w:pPr>
        <w:spacing w:after="200" w:line="360" w:lineRule="auto"/>
        <w:jc w:val="both"/>
        <w:outlineLvl w:val="0"/>
        <w:rPr>
          <w:lang w:val="en-US"/>
        </w:rPr>
      </w:pPr>
      <w:r w:rsidRPr="009B1509">
        <w:rPr>
          <w:lang w:val="en-US"/>
        </w:rPr>
        <w:t xml:space="preserve">Jackson SE, Heinrich M, Beeken </w:t>
      </w:r>
      <w:proofErr w:type="gramStart"/>
      <w:r w:rsidRPr="009B1509">
        <w:rPr>
          <w:lang w:val="en-US"/>
        </w:rPr>
        <w:t>RJ,Wardle</w:t>
      </w:r>
      <w:proofErr w:type="gramEnd"/>
      <w:r w:rsidRPr="009B1509">
        <w:rPr>
          <w:lang w:val="en-US"/>
        </w:rPr>
        <w:t xml:space="preserve"> J. Weight loss and </w:t>
      </w:r>
      <w:proofErr w:type="gramStart"/>
      <w:r w:rsidRPr="009B1509">
        <w:rPr>
          <w:lang w:val="en-US"/>
        </w:rPr>
        <w:t>mortalityin</w:t>
      </w:r>
      <w:proofErr w:type="gramEnd"/>
      <w:r w:rsidRPr="009B1509">
        <w:rPr>
          <w:lang w:val="en-US"/>
        </w:rPr>
        <w:t xml:space="preserve"> overweight and obese cancer survi-vors: a systematic review. PLoS One.2017;12:e0169173</w:t>
      </w:r>
    </w:p>
    <w:p w14:paraId="1AF73CC7" w14:textId="77777777" w:rsidR="00BE03EF" w:rsidRPr="009B1509" w:rsidRDefault="00BE03EF" w:rsidP="00BE03EF">
      <w:pPr>
        <w:spacing w:after="200" w:line="360" w:lineRule="auto"/>
        <w:jc w:val="both"/>
        <w:outlineLvl w:val="0"/>
        <w:rPr>
          <w:lang w:val="en-US"/>
        </w:rPr>
      </w:pPr>
      <w:r w:rsidRPr="009B1509">
        <w:rPr>
          <w:lang w:val="en-US"/>
        </w:rPr>
        <w:t>Jiralerspong S, Goodwin PJ. Obesity and Breast Cancer Prognosis: Evidence, Challenges, and Opportunities. J Clin Oncol. 2016 Dec 10;34(35):4203-4216. </w:t>
      </w:r>
    </w:p>
    <w:p w14:paraId="19E34FE6"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Jones LW, Fels DR, West M, et al. Modulation of circulating angiogenic factors and tumor biology by aerobic training in breast cancer patients receiving neoadjuvant chemotherapy. Cancer Prev Res (Phila). 2013, 6(9):925-937.</w:t>
      </w:r>
    </w:p>
    <w:p w14:paraId="407CE779" w14:textId="7FB40135" w:rsidR="00BE03EF" w:rsidRPr="00BE03EF" w:rsidRDefault="00BE03EF" w:rsidP="00BE03EF">
      <w:pPr>
        <w:spacing w:after="200" w:line="360" w:lineRule="auto"/>
        <w:jc w:val="both"/>
        <w:outlineLvl w:val="0"/>
      </w:pPr>
      <w:r w:rsidRPr="009B1509">
        <w:rPr>
          <w:lang w:val="en-US"/>
        </w:rPr>
        <w:t xml:space="preserve">Kim DY, Kim JH, Park SW. Aerobic capacity correlates with health-related quality of life after breast cancer surgery. </w:t>
      </w:r>
      <w:r w:rsidRPr="00BE03EF">
        <w:t>Eur J Cancer Care (Engl). 2019;28(4):e13050.</w:t>
      </w:r>
    </w:p>
    <w:p w14:paraId="12C8DA49" w14:textId="77777777" w:rsidR="00BE03EF" w:rsidRPr="00BE03EF" w:rsidRDefault="00BE03EF" w:rsidP="00BE03EF">
      <w:pPr>
        <w:widowControl w:val="0"/>
        <w:autoSpaceDE w:val="0"/>
        <w:autoSpaceDN w:val="0"/>
        <w:adjustRightInd w:val="0"/>
        <w:spacing w:after="200" w:line="360" w:lineRule="auto"/>
        <w:jc w:val="both"/>
        <w:outlineLvl w:val="0"/>
        <w:rPr>
          <w:noProof/>
          <w:lang w:val="en-US"/>
        </w:rPr>
      </w:pPr>
      <w:r w:rsidRPr="009B1509">
        <w:rPr>
          <w:noProof/>
        </w:rPr>
        <w:lastRenderedPageBreak/>
        <w:t xml:space="preserve">Kirjner A, Pinheiro R de L. Interferência da Obesidade no Tratamento Quimioterápico em Mulheres com Câncer de Mama. </w:t>
      </w:r>
      <w:r w:rsidRPr="00BE03EF">
        <w:rPr>
          <w:noProof/>
          <w:lang w:val="en-US"/>
        </w:rPr>
        <w:t>Rev. Bras. Cancerol. 2007, 53(3):345-354.</w:t>
      </w:r>
    </w:p>
    <w:p w14:paraId="3E6AE761" w14:textId="77777777" w:rsidR="00BE03EF" w:rsidRPr="00BE03EF" w:rsidRDefault="00BE03EF" w:rsidP="00BE03EF">
      <w:pPr>
        <w:spacing w:after="200" w:line="360" w:lineRule="auto"/>
        <w:jc w:val="both"/>
        <w:outlineLvl w:val="0"/>
        <w:rPr>
          <w:lang w:val="en-US"/>
        </w:rPr>
      </w:pPr>
      <w:r w:rsidRPr="009B1509">
        <w:rPr>
          <w:lang w:val="en-US"/>
        </w:rPr>
        <w:t xml:space="preserve">Klassen O, Schmidt ME, Ulrich CM, et al. Muscle strength in breast cancer patients receiving different treatment regimes. </w:t>
      </w:r>
      <w:r w:rsidRPr="00BE03EF">
        <w:rPr>
          <w:lang w:val="en-US"/>
        </w:rPr>
        <w:t>J Cachexia Sarcopenia Muscle. 2017, 8(2):305-316</w:t>
      </w:r>
    </w:p>
    <w:p w14:paraId="263B4B4F" w14:textId="77777777" w:rsidR="00BE03EF" w:rsidRPr="009B1509" w:rsidRDefault="00BE03EF" w:rsidP="00BE03EF">
      <w:pPr>
        <w:spacing w:after="200" w:line="360" w:lineRule="auto"/>
        <w:jc w:val="both"/>
        <w:outlineLvl w:val="0"/>
        <w:rPr>
          <w:noProof/>
          <w:lang w:val="en-US"/>
        </w:rPr>
      </w:pPr>
      <w:r w:rsidRPr="005442CE">
        <w:rPr>
          <w:noProof/>
          <w:lang w:val="en-US"/>
        </w:rPr>
        <w:t xml:space="preserve">Kokkinos P, Faselis C, Samuel IBH, et al. </w:t>
      </w:r>
      <w:r w:rsidRPr="009B1509">
        <w:rPr>
          <w:noProof/>
          <w:lang w:val="en-US"/>
        </w:rPr>
        <w:t>Cardiorespiratory Fitness and Mortality Risk Across the Spectra of Age, Race, and Sex. J Am Coll Cardiol. 2002, 9;80(6):598-609.</w:t>
      </w:r>
    </w:p>
    <w:p w14:paraId="4BC4CBB9" w14:textId="77777777" w:rsidR="00BE03EF" w:rsidRPr="009B1509" w:rsidRDefault="00BE03EF" w:rsidP="00BE03EF">
      <w:pPr>
        <w:spacing w:after="200" w:line="360" w:lineRule="auto"/>
        <w:jc w:val="both"/>
        <w:outlineLvl w:val="0"/>
        <w:rPr>
          <w:lang w:val="en-US"/>
        </w:rPr>
      </w:pPr>
      <w:r w:rsidRPr="009B1509">
        <w:rPr>
          <w:lang w:val="en-US"/>
        </w:rPr>
        <w:t>Kyle UG, Bosaeus I, De Lorenzo AD, et al. Bioelectrical impedance analysis--part I: review of principles and methods. Clin Nutr. 2004, 23(5):1226-1243.</w:t>
      </w:r>
    </w:p>
    <w:p w14:paraId="57C8509F" w14:textId="77777777" w:rsidR="00BE03EF" w:rsidRPr="009B1509" w:rsidRDefault="00BE03EF" w:rsidP="00BE03EF">
      <w:pPr>
        <w:spacing w:after="200" w:line="360" w:lineRule="auto"/>
        <w:jc w:val="both"/>
        <w:outlineLvl w:val="0"/>
        <w:rPr>
          <w:lang w:val="en-US"/>
        </w:rPr>
      </w:pPr>
      <w:r w:rsidRPr="009B1509">
        <w:rPr>
          <w:lang w:val="en-US"/>
        </w:rPr>
        <w:t>Kyle UG, Bosaeus I, De Lorenzo AD, et al. Bioelectrical impedance analysis-part II: utilization in clinical practice. Clin Nutr. 2004, 23(6):1430-1453. </w:t>
      </w:r>
    </w:p>
    <w:p w14:paraId="3AC9CA7D"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Lasevicius T, Ugrinowitsch C, Schoenfeld BJ, et al. Effects of different intensities of resistance training with equated volume load on muscle strength and hypertrophy. Eur J Sport Sci. 2018, 18(6):772-780.</w:t>
      </w:r>
    </w:p>
    <w:p w14:paraId="6A69F85F"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Lee K, Kang I, Mack WJ, er al. Feasibility of high intensity interval training in patients with breast Cancer undergoing anthracycline chemotherapy: a randomized pilot trial. BMC Cancer. 2019, 19(1):653.</w:t>
      </w:r>
    </w:p>
    <w:p w14:paraId="7E6A41FA" w14:textId="77777777" w:rsidR="00BE03EF" w:rsidRPr="009B1509" w:rsidRDefault="00BE03EF" w:rsidP="00BE03EF">
      <w:pPr>
        <w:spacing w:after="200" w:line="360" w:lineRule="auto"/>
        <w:jc w:val="both"/>
        <w:outlineLvl w:val="0"/>
        <w:rPr>
          <w:lang w:val="en-US"/>
        </w:rPr>
      </w:pPr>
      <w:r w:rsidRPr="009B1509">
        <w:rPr>
          <w:lang w:val="en-US"/>
        </w:rPr>
        <w:t>Ligibel JA, Basen-Engquist K, Bea JW. Weight Management and Physical Activity for Breast Cancer Prevention and Control. Am Soc Clin Oncol Educ Book. 2019 Jan;39:e22-e33.</w:t>
      </w:r>
    </w:p>
    <w:p w14:paraId="4D72227C" w14:textId="77777777" w:rsidR="00BE03EF" w:rsidRPr="009B1509" w:rsidRDefault="00BE03EF" w:rsidP="00BE03EF">
      <w:pPr>
        <w:spacing w:after="200" w:line="360" w:lineRule="auto"/>
        <w:jc w:val="both"/>
        <w:outlineLvl w:val="0"/>
        <w:rPr>
          <w:lang w:val="en-US"/>
        </w:rPr>
      </w:pPr>
      <w:r w:rsidRPr="009B1509">
        <w:rPr>
          <w:lang w:val="en-US"/>
        </w:rPr>
        <w:t xml:space="preserve">Ligibel JA, </w:t>
      </w:r>
      <w:bookmarkStart w:id="32" w:name="_Hlk178502379"/>
      <w:r w:rsidRPr="009B1509">
        <w:rPr>
          <w:lang w:val="en-US"/>
        </w:rPr>
        <w:t xml:space="preserve">Strickler </w:t>
      </w:r>
      <w:bookmarkEnd w:id="32"/>
      <w:r w:rsidRPr="009B1509">
        <w:rPr>
          <w:lang w:val="en-US"/>
        </w:rPr>
        <w:t>HD. Obesity and its impact on breast cancer: tumor incidence, recurrence, survival, and possible interventions. Am Soc Clin Oncol Educ Book. 2013:52-9.</w:t>
      </w:r>
    </w:p>
    <w:p w14:paraId="0EBE887C" w14:textId="77777777" w:rsidR="00BE03EF" w:rsidRPr="00BE03EF" w:rsidRDefault="00BE03EF" w:rsidP="00BE03EF">
      <w:pPr>
        <w:spacing w:after="200" w:line="360" w:lineRule="auto"/>
        <w:jc w:val="both"/>
        <w:outlineLvl w:val="0"/>
        <w:rPr>
          <w:lang w:val="en-US"/>
        </w:rPr>
      </w:pPr>
      <w:r w:rsidRPr="009B1509">
        <w:rPr>
          <w:lang w:val="en-US"/>
        </w:rPr>
        <w:t xml:space="preserve">Lohmann AE, </w:t>
      </w:r>
      <w:proofErr w:type="spellStart"/>
      <w:r w:rsidRPr="009B1509">
        <w:rPr>
          <w:lang w:val="en-US"/>
        </w:rPr>
        <w:t>Soldera</w:t>
      </w:r>
      <w:proofErr w:type="spellEnd"/>
      <w:r w:rsidRPr="009B1509">
        <w:rPr>
          <w:lang w:val="en-US"/>
        </w:rPr>
        <w:t xml:space="preserve"> SV, Pimentel I, et al. Association of Obesity </w:t>
      </w:r>
      <w:proofErr w:type="gramStart"/>
      <w:r w:rsidRPr="009B1509">
        <w:rPr>
          <w:lang w:val="en-US"/>
        </w:rPr>
        <w:t>With</w:t>
      </w:r>
      <w:proofErr w:type="gramEnd"/>
      <w:r w:rsidRPr="009B1509">
        <w:rPr>
          <w:lang w:val="en-US"/>
        </w:rPr>
        <w:t xml:space="preserve"> Breast Cancer Outcome in Relation to Cancer Subtypes: A Meta-Analysis. </w:t>
      </w:r>
      <w:r w:rsidRPr="00BE03EF">
        <w:rPr>
          <w:lang w:val="en-US"/>
        </w:rPr>
        <w:t>J Natl Cancer Inst. 2021 Nov 2;113(11):1465-1475.</w:t>
      </w:r>
    </w:p>
    <w:p w14:paraId="3E86C6DA" w14:textId="77777777" w:rsidR="00BE03EF" w:rsidRPr="009B1509" w:rsidRDefault="00BE03EF" w:rsidP="00BE03EF">
      <w:pPr>
        <w:spacing w:after="200" w:line="360" w:lineRule="auto"/>
        <w:jc w:val="both"/>
        <w:outlineLvl w:val="0"/>
        <w:rPr>
          <w:lang w:val="en-US"/>
        </w:rPr>
      </w:pPr>
      <w:r w:rsidRPr="009B1509">
        <w:rPr>
          <w:lang w:val="en-US"/>
        </w:rPr>
        <w:t>López-Bueno R, Andersen LL, Koyanagi A, et al. Thresholds of handgrip strength for all-cause, cancer, and cardiovascular mortality: A systematic review with dose-response meta-analysis. Ageing Res Rev. 2022, 82:101778.</w:t>
      </w:r>
    </w:p>
    <w:p w14:paraId="53876FD0" w14:textId="035261EA" w:rsidR="00BE03EF" w:rsidRPr="00BE03EF" w:rsidRDefault="00BE03EF" w:rsidP="00BE03EF">
      <w:pPr>
        <w:spacing w:after="200" w:line="360" w:lineRule="auto"/>
        <w:jc w:val="both"/>
        <w:outlineLvl w:val="0"/>
      </w:pPr>
      <w:r w:rsidRPr="005442CE">
        <w:rPr>
          <w:lang w:val="en-US"/>
        </w:rPr>
        <w:lastRenderedPageBreak/>
        <w:t xml:space="preserve">Macis D, Gandini S, Guerrieri-Gonzaga A, et al. </w:t>
      </w:r>
      <w:r w:rsidRPr="009B1509">
        <w:rPr>
          <w:lang w:val="en-US"/>
        </w:rPr>
        <w:t xml:space="preserve">Prognostic effect of circulating adiponectin in a randomized 2 x 2 trial of low-dose tamoxifen and fenretinide in premenopausal women at risk for breast cancer. </w:t>
      </w:r>
      <w:r w:rsidRPr="00BE03EF">
        <w:t>J Clin Oncol. 2012</w:t>
      </w:r>
      <w:r>
        <w:t>, 3</w:t>
      </w:r>
      <w:r w:rsidRPr="00BE03EF">
        <w:t xml:space="preserve">0(2):151-157. </w:t>
      </w:r>
    </w:p>
    <w:p w14:paraId="0DD95781" w14:textId="1392213E" w:rsidR="00BE03EF" w:rsidRPr="00BE03EF" w:rsidRDefault="00BE03EF" w:rsidP="00BE03EF">
      <w:pPr>
        <w:spacing w:after="200" w:line="360" w:lineRule="auto"/>
        <w:jc w:val="both"/>
        <w:outlineLvl w:val="0"/>
      </w:pPr>
      <w:r w:rsidRPr="009B1509">
        <w:t xml:space="preserve">Mantzoros C, Petridou E, Dessypris N, et al. </w:t>
      </w:r>
      <w:r w:rsidRPr="009B1509">
        <w:rPr>
          <w:lang w:val="en-US"/>
        </w:rPr>
        <w:t xml:space="preserve">Adiponectin and breast cancer risk. </w:t>
      </w:r>
      <w:r w:rsidRPr="00BE03EF">
        <w:t>J Clin Endocrinol Metab 2004</w:t>
      </w:r>
      <w:r>
        <w:t xml:space="preserve">, </w:t>
      </w:r>
      <w:r w:rsidRPr="00BE03EF">
        <w:t>89:1102–7.</w:t>
      </w:r>
    </w:p>
    <w:p w14:paraId="65FEBAA4" w14:textId="77777777" w:rsidR="00BE03EF" w:rsidRPr="009B1509" w:rsidRDefault="00BE03EF" w:rsidP="00BE03EF">
      <w:pPr>
        <w:spacing w:after="200" w:line="360" w:lineRule="auto"/>
        <w:jc w:val="both"/>
        <w:outlineLvl w:val="0"/>
        <w:rPr>
          <w:lang w:val="en-US"/>
        </w:rPr>
      </w:pPr>
      <w:r w:rsidRPr="009B1509">
        <w:t xml:space="preserve">Marques VA, Ferreira-Junior JB, Lemos TV, et al. </w:t>
      </w:r>
      <w:r w:rsidRPr="009B1509">
        <w:rPr>
          <w:lang w:val="en-US"/>
        </w:rPr>
        <w:t>Effects of Chemotherapy Treatment on Muscle Strength, Quality of Life, Fatigue, and Anxiety in Women with Breast Cancer. Int. J. Environ. Res. Public Health 2020, 17, 7289</w:t>
      </w:r>
    </w:p>
    <w:p w14:paraId="784B0A0E" w14:textId="77777777" w:rsidR="00BE03EF" w:rsidRPr="00BE03EF"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 xml:space="preserve">McGovern A, Mahony N, Mockler D, et al. Efficacy of resistance training during adjuvant chemotherapy and radiation therapy in cancer care: a systematic review and meta-analysis. </w:t>
      </w:r>
      <w:r w:rsidRPr="00BE03EF">
        <w:rPr>
          <w:noProof/>
          <w:lang w:val="en-US"/>
        </w:rPr>
        <w:t>Support Care Cancer. 2022, 30(5):3701-3719. </w:t>
      </w:r>
    </w:p>
    <w:p w14:paraId="71CDAB2D"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Mijwel S, Backman M, Bolam KA, et al. Highly favorable physiological responses to concurrent resistance and high-intensity interval training during chemotherapy: the OptiTrain breast cancer trial. Breast Cancer Res Treat. 2018, 169(1):93-103.</w:t>
      </w:r>
    </w:p>
    <w:p w14:paraId="7A2CD35B" w14:textId="6D9DF0F2" w:rsidR="00BE03EF" w:rsidRPr="009B1509" w:rsidRDefault="00BE03EF" w:rsidP="00BE03EF">
      <w:pPr>
        <w:spacing w:after="200" w:line="360" w:lineRule="auto"/>
        <w:jc w:val="both"/>
        <w:outlineLvl w:val="0"/>
        <w:rPr>
          <w:lang w:val="en-US"/>
        </w:rPr>
      </w:pPr>
      <w:r w:rsidRPr="009B1509">
        <w:rPr>
          <w:lang w:val="en-US"/>
        </w:rPr>
        <w:t>Miyoshi Y, Funahashi T, Kihara S, et al.. Association of serum adiponectin levels with breast cancer risk. Clin Cancer Res. 2003</w:t>
      </w:r>
      <w:r>
        <w:rPr>
          <w:lang w:val="en-US"/>
        </w:rPr>
        <w:t xml:space="preserve">, </w:t>
      </w:r>
      <w:r w:rsidRPr="009B1509">
        <w:rPr>
          <w:lang w:val="en-US"/>
        </w:rPr>
        <w:t>9(15):5699-5704.</w:t>
      </w:r>
    </w:p>
    <w:p w14:paraId="24B54D8F" w14:textId="1F3A8774" w:rsidR="00BE03EF" w:rsidRPr="00BE03EF" w:rsidRDefault="00BE03EF" w:rsidP="00BE03EF">
      <w:pPr>
        <w:spacing w:after="200" w:line="360" w:lineRule="auto"/>
        <w:jc w:val="both"/>
        <w:outlineLvl w:val="0"/>
        <w:rPr>
          <w:lang w:val="en-US"/>
        </w:rPr>
      </w:pPr>
      <w:r w:rsidRPr="009B1509">
        <w:rPr>
          <w:lang w:val="en-US"/>
        </w:rPr>
        <w:t xml:space="preserve">Naaman SC, Shen S, Zeytinoglu M, Iyengar NM. Obesity and Breast Cancer Risk: The Oncogenic Implications of Metabolic Dysregulation. </w:t>
      </w:r>
      <w:r w:rsidRPr="00BE03EF">
        <w:rPr>
          <w:lang w:val="en-US"/>
        </w:rPr>
        <w:t>J Clin Endocrinol Metab. 2022</w:t>
      </w:r>
      <w:r>
        <w:rPr>
          <w:lang w:val="en-US"/>
        </w:rPr>
        <w:t xml:space="preserve">, </w:t>
      </w:r>
      <w:r w:rsidRPr="00BE03EF">
        <w:rPr>
          <w:lang w:val="en-US"/>
        </w:rPr>
        <w:t>107(8):2154-2166.</w:t>
      </w:r>
    </w:p>
    <w:p w14:paraId="5A6D3865" w14:textId="17F5FFC7" w:rsidR="00BE03EF" w:rsidRPr="009B1509" w:rsidRDefault="00BE03EF" w:rsidP="00BE03EF">
      <w:pPr>
        <w:spacing w:after="200" w:line="360" w:lineRule="auto"/>
        <w:jc w:val="both"/>
        <w:outlineLvl w:val="0"/>
        <w:rPr>
          <w:lang w:val="en-US"/>
        </w:rPr>
      </w:pPr>
      <w:r w:rsidRPr="009B1509">
        <w:rPr>
          <w:lang w:val="en-US"/>
        </w:rPr>
        <w:t>Nimptsch K, Pischon T. Obesity Biomarkers, Metabolism and Risk of Cancer: An Epidemiological Perspective. Recent Results Cancer Res. 2016</w:t>
      </w:r>
      <w:r>
        <w:rPr>
          <w:lang w:val="en-US"/>
        </w:rPr>
        <w:t xml:space="preserve">, </w:t>
      </w:r>
      <w:r w:rsidRPr="009B1509">
        <w:rPr>
          <w:lang w:val="en-US"/>
        </w:rPr>
        <w:t>208:199-217</w:t>
      </w:r>
    </w:p>
    <w:p w14:paraId="2B19658A" w14:textId="77777777" w:rsidR="00BE03EF" w:rsidRPr="009B1509" w:rsidRDefault="00BE03EF" w:rsidP="00BE03EF">
      <w:pPr>
        <w:spacing w:after="200" w:line="360" w:lineRule="auto"/>
        <w:jc w:val="both"/>
        <w:outlineLvl w:val="0"/>
        <w:rPr>
          <w:lang w:val="en-US"/>
        </w:rPr>
      </w:pPr>
      <w:r w:rsidRPr="009B1509">
        <w:rPr>
          <w:lang w:val="en-US"/>
        </w:rPr>
        <w:t>Pedersen B, Delmar C, Lörincz, T, et al. Investigating Changes in Weight and Body Composition Among WomeninAdjuvant Treatment for Breast Cancer: A Scoping Review. Cancer Nurs. 2019, 42, 91–105.</w:t>
      </w:r>
    </w:p>
    <w:p w14:paraId="085939BA" w14:textId="7BBF5153" w:rsidR="00BE03EF" w:rsidRPr="009B1509" w:rsidRDefault="00BE03EF" w:rsidP="00BE03EF">
      <w:pPr>
        <w:spacing w:after="200" w:line="360" w:lineRule="auto"/>
        <w:jc w:val="both"/>
        <w:outlineLvl w:val="0"/>
        <w:rPr>
          <w:lang w:val="en-US"/>
        </w:rPr>
      </w:pPr>
      <w:r w:rsidRPr="009B1509">
        <w:rPr>
          <w:lang w:val="en-US"/>
        </w:rPr>
        <w:t>Pfeiler G, Buechler C, Neumeier M, et al. Adiponectin effects on human breast cancer cells are dependent on 17-beta estradiol. Oncol Rep 2008</w:t>
      </w:r>
      <w:r>
        <w:rPr>
          <w:lang w:val="en-US"/>
        </w:rPr>
        <w:t>,</w:t>
      </w:r>
      <w:r w:rsidRPr="009B1509">
        <w:rPr>
          <w:lang w:val="en-US"/>
        </w:rPr>
        <w:t xml:space="preserve"> 19: 787-793.</w:t>
      </w:r>
    </w:p>
    <w:p w14:paraId="5B1E33B8" w14:textId="2AC079C9" w:rsidR="00BE03EF" w:rsidRDefault="00BE03EF" w:rsidP="00BE03EF">
      <w:pPr>
        <w:spacing w:after="200" w:line="360" w:lineRule="auto"/>
        <w:jc w:val="both"/>
        <w:outlineLvl w:val="0"/>
      </w:pPr>
      <w:r w:rsidRPr="00BE03EF">
        <w:rPr>
          <w:lang w:val="en-US"/>
        </w:rPr>
        <w:t xml:space="preserve">NCD Risk Factor Collaboration (NCD-RisC). Worldwide trends in underweight and obesity from 1990 to 2022: a pooled analysis of 3663 population-representative studies with 222 million children, adolescents, and adults. </w:t>
      </w:r>
      <w:r w:rsidRPr="00BE03EF">
        <w:t>Lancet. 2024</w:t>
      </w:r>
      <w:r>
        <w:t xml:space="preserve">, </w:t>
      </w:r>
      <w:r w:rsidRPr="00BE03EF">
        <w:t>403(10431):1027-1050.</w:t>
      </w:r>
    </w:p>
    <w:p w14:paraId="70794048" w14:textId="141740D0" w:rsidR="00BE03EF" w:rsidRPr="009B1509" w:rsidRDefault="00BE03EF" w:rsidP="00BE03EF">
      <w:pPr>
        <w:spacing w:after="200" w:line="360" w:lineRule="auto"/>
        <w:jc w:val="both"/>
        <w:outlineLvl w:val="0"/>
        <w:rPr>
          <w:lang w:val="en-US"/>
        </w:rPr>
      </w:pPr>
      <w:r w:rsidRPr="009B1509">
        <w:lastRenderedPageBreak/>
        <w:t xml:space="preserve">Prado WL, Lofrano MC, Oyama LM, et al. Obesidade e adipocinas inflamatórias: implicações práticas para a prescrição de exercício. </w:t>
      </w:r>
      <w:r w:rsidRPr="009B1509">
        <w:rPr>
          <w:lang w:val="en-US"/>
        </w:rPr>
        <w:t>Rev. bras. med. esporte . 2009; 15(5): 378-383.</w:t>
      </w:r>
    </w:p>
    <w:p w14:paraId="76A4027D" w14:textId="77777777" w:rsidR="00BE03EF" w:rsidRPr="009B1509" w:rsidRDefault="00BE03EF" w:rsidP="00BE03EF">
      <w:pPr>
        <w:spacing w:after="200" w:line="360" w:lineRule="auto"/>
        <w:jc w:val="both"/>
        <w:outlineLvl w:val="0"/>
        <w:rPr>
          <w:lang w:val="en-US"/>
        </w:rPr>
      </w:pPr>
      <w:r w:rsidRPr="009B1509">
        <w:rPr>
          <w:lang w:val="en-US"/>
        </w:rPr>
        <w:t>Ray A. Adipokine leptin in obesity-related pathology of breast cancer. </w:t>
      </w:r>
      <w:r w:rsidRPr="009B1509">
        <w:rPr>
          <w:i/>
          <w:iCs/>
          <w:lang w:val="en-US"/>
        </w:rPr>
        <w:t>J Biosci.</w:t>
      </w:r>
      <w:r w:rsidRPr="009B1509">
        <w:rPr>
          <w:lang w:val="en-US"/>
        </w:rPr>
        <w:t> 2012;37(2):289-294. </w:t>
      </w:r>
    </w:p>
    <w:p w14:paraId="0D006AD4" w14:textId="77777777" w:rsidR="00BE03EF" w:rsidRPr="00BE03EF" w:rsidRDefault="00BE03EF" w:rsidP="00BE03EF">
      <w:pPr>
        <w:spacing w:after="200" w:line="360" w:lineRule="auto"/>
        <w:jc w:val="both"/>
        <w:outlineLvl w:val="0"/>
        <w:rPr>
          <w:lang w:val="en-US"/>
        </w:rPr>
      </w:pPr>
      <w:r w:rsidRPr="009B1509">
        <w:rPr>
          <w:lang w:val="en-US"/>
        </w:rPr>
        <w:t xml:space="preserve">Rock CL, Thomson CA, Sullivan KR, et al. American Cancer Society nutrition and physical activity guideline for cancer survivors. </w:t>
      </w:r>
      <w:r w:rsidRPr="00BE03EF">
        <w:rPr>
          <w:lang w:val="en-US"/>
        </w:rPr>
        <w:t>CA Cancer J Clin. 2022, 72(3):230-262.</w:t>
      </w:r>
    </w:p>
    <w:p w14:paraId="640EEC67" w14:textId="77777777" w:rsidR="00BE03EF" w:rsidRPr="00BE03EF" w:rsidRDefault="00BE03EF" w:rsidP="00BE03EF">
      <w:pPr>
        <w:spacing w:after="200" w:line="360" w:lineRule="auto"/>
        <w:jc w:val="both"/>
        <w:outlineLvl w:val="0"/>
        <w:rPr>
          <w:lang w:val="en-US"/>
        </w:rPr>
      </w:pPr>
      <w:r w:rsidRPr="009B1509">
        <w:rPr>
          <w:lang w:val="en-US"/>
        </w:rPr>
        <w:t>Rose DP, Komninou D, Stephenson GD. Obesity, adipocytokines, and insulin resistance in breast cancer. </w:t>
      </w:r>
      <w:r w:rsidRPr="00BE03EF">
        <w:rPr>
          <w:i/>
          <w:iCs/>
          <w:lang w:val="en-US"/>
        </w:rPr>
        <w:t>Obes Rev.</w:t>
      </w:r>
      <w:r w:rsidRPr="00BE03EF">
        <w:rPr>
          <w:lang w:val="en-US"/>
        </w:rPr>
        <w:t> 2004;5(3): 153-165.</w:t>
      </w:r>
    </w:p>
    <w:p w14:paraId="2B901DC3" w14:textId="77777777" w:rsidR="00BE03EF" w:rsidRPr="009B1509" w:rsidRDefault="00BE03EF" w:rsidP="00BE03EF">
      <w:pPr>
        <w:spacing w:after="200" w:line="360" w:lineRule="auto"/>
        <w:jc w:val="both"/>
        <w:outlineLvl w:val="0"/>
        <w:rPr>
          <w:lang w:val="en-US"/>
        </w:rPr>
      </w:pPr>
      <w:r w:rsidRPr="009B1509">
        <w:rPr>
          <w:lang w:val="en-US"/>
        </w:rPr>
        <w:t>Rundqvist H; et al., In: ESMO 2024, Barcelona. Annals of Oncology (2024) 35 (suppl_2): S309-S348. 10.1016/annonc/annonc1577</w:t>
      </w:r>
    </w:p>
    <w:p w14:paraId="52D27C5C" w14:textId="77777777" w:rsidR="00BE03EF" w:rsidRPr="009B1509" w:rsidRDefault="00BE03EF" w:rsidP="00BE03EF">
      <w:pPr>
        <w:spacing w:after="200" w:line="360" w:lineRule="auto"/>
        <w:jc w:val="both"/>
        <w:outlineLvl w:val="0"/>
      </w:pPr>
      <w:r w:rsidRPr="009B1509">
        <w:rPr>
          <w:lang w:val="en-US"/>
        </w:rPr>
        <w:t xml:space="preserve">Runowicz CD, Leach CR, Henry NL, et al. American Cancer Society/American Society of Clinical Oncology Breast Cancer Survivorship Care Guideline. </w:t>
      </w:r>
      <w:r w:rsidRPr="009B1509">
        <w:t>J Clin Oncol. 2016 Feb 20;34(6):611-35.</w:t>
      </w:r>
    </w:p>
    <w:p w14:paraId="6FF9A9F0" w14:textId="77777777" w:rsidR="00BE03EF" w:rsidRPr="009B1509" w:rsidRDefault="00BE03EF" w:rsidP="00BE03EF">
      <w:pPr>
        <w:widowControl w:val="0"/>
        <w:autoSpaceDE w:val="0"/>
        <w:autoSpaceDN w:val="0"/>
        <w:adjustRightInd w:val="0"/>
        <w:spacing w:after="200" w:line="360" w:lineRule="auto"/>
        <w:jc w:val="both"/>
        <w:outlineLvl w:val="0"/>
        <w:rPr>
          <w:noProof/>
        </w:rPr>
      </w:pPr>
      <w:r w:rsidRPr="009B1509">
        <w:rPr>
          <w:noProof/>
        </w:rPr>
        <w:t xml:space="preserve">Santos WDND, Vieira A, de Lira CAB, et al. </w:t>
      </w:r>
      <w:r w:rsidRPr="009B1509">
        <w:rPr>
          <w:noProof/>
          <w:lang w:val="en-US"/>
        </w:rPr>
        <w:t xml:space="preserve">Once a Week Resistance Training Improves Muscular Strength in Breast Cancer Survivors: A Randomized Controlled Trial. </w:t>
      </w:r>
      <w:r w:rsidRPr="009B1509">
        <w:rPr>
          <w:noProof/>
        </w:rPr>
        <w:t>Integr Cancer Ther. 2019, 18:1534735419879748.</w:t>
      </w:r>
    </w:p>
    <w:p w14:paraId="57F95831" w14:textId="77777777" w:rsidR="00BE03EF" w:rsidRPr="009B1509" w:rsidRDefault="00BE03EF" w:rsidP="00BE03EF">
      <w:pPr>
        <w:spacing w:after="200" w:line="360" w:lineRule="auto"/>
        <w:jc w:val="both"/>
        <w:outlineLvl w:val="0"/>
        <w:rPr>
          <w:lang w:val="en-US"/>
        </w:rPr>
      </w:pPr>
      <w:r w:rsidRPr="009B1509">
        <w:t xml:space="preserve">Santos-Lozano  A,  Ramos  J,  Alvarez-Bustos  A,  et  al.  </w:t>
      </w:r>
      <w:r w:rsidRPr="009B1509">
        <w:rPr>
          <w:lang w:val="en-US"/>
        </w:rPr>
        <w:t>Cardiorespiratory  fitness  and  adiposity  in  breast  cancer  survivors:  is  meeting  current  physical  activity  recommendations really enough? Support Care Cancer. 2018;26(7):2293-2301.</w:t>
      </w:r>
    </w:p>
    <w:p w14:paraId="13B94152" w14:textId="77777777" w:rsidR="00BE03EF" w:rsidRPr="00BE03EF" w:rsidRDefault="00BE03EF" w:rsidP="00BE03EF">
      <w:pPr>
        <w:spacing w:after="200" w:line="360" w:lineRule="auto"/>
        <w:jc w:val="both"/>
        <w:outlineLvl w:val="0"/>
      </w:pPr>
      <w:r w:rsidRPr="009B1509">
        <w:rPr>
          <w:lang w:val="en-US"/>
        </w:rPr>
        <w:t xml:space="preserve">Słomian G, Świętochowska E, Nowak G, et al. Chemotherapy and plasma adipokines level in patients with colorectal cancer. </w:t>
      </w:r>
      <w:r w:rsidRPr="00BE03EF">
        <w:t>Postepy Hig Med Dosw (Online). 2017 Apr 12;71(0):281-290.</w:t>
      </w:r>
    </w:p>
    <w:p w14:paraId="450BA162" w14:textId="77777777" w:rsidR="00BE03EF" w:rsidRPr="009B1509" w:rsidRDefault="00BE03EF" w:rsidP="00BE03EF">
      <w:pPr>
        <w:widowControl w:val="0"/>
        <w:autoSpaceDE w:val="0"/>
        <w:autoSpaceDN w:val="0"/>
        <w:adjustRightInd w:val="0"/>
        <w:spacing w:after="200" w:line="360" w:lineRule="auto"/>
        <w:jc w:val="both"/>
        <w:outlineLvl w:val="0"/>
        <w:rPr>
          <w:noProof/>
        </w:rPr>
      </w:pPr>
      <w:r w:rsidRPr="009B1509">
        <w:rPr>
          <w:noProof/>
        </w:rPr>
        <w:t xml:space="preserve">Soriano-Maldonado A, Carrera-Ruiz Á, Díez-Fernández DM, et al. </w:t>
      </w:r>
      <w:r w:rsidRPr="009B1509">
        <w:rPr>
          <w:noProof/>
          <w:lang w:val="en-US"/>
        </w:rPr>
        <w:t xml:space="preserve">Effects of a 12-week resistance and aerobic exercise program on muscular strength and quality of life in breast cancer survivors: Study protocol for the EFICAN randomized controlled trial. </w:t>
      </w:r>
      <w:r w:rsidRPr="009B1509">
        <w:rPr>
          <w:noProof/>
        </w:rPr>
        <w:t>Medicine (Baltimore). 2019, 98(44):e17625.</w:t>
      </w:r>
    </w:p>
    <w:p w14:paraId="6A3B0816" w14:textId="77777777" w:rsidR="00BE03EF" w:rsidRPr="009B1509" w:rsidRDefault="00BE03EF" w:rsidP="00BE03EF">
      <w:pPr>
        <w:spacing w:after="200" w:line="360" w:lineRule="auto"/>
        <w:jc w:val="both"/>
        <w:outlineLvl w:val="0"/>
        <w:rPr>
          <w:lang w:val="en-US"/>
        </w:rPr>
      </w:pPr>
      <w:r w:rsidRPr="009B1509">
        <w:t xml:space="preserve">Spei ME, Samoli E, Bravi F, et al. </w:t>
      </w:r>
      <w:r w:rsidRPr="009B1509">
        <w:rPr>
          <w:lang w:val="en-US"/>
        </w:rPr>
        <w:t>Physical activity in breast cancer survivors: a systematic review and meta-analysis on overall and breast cancer survival. Breast. 2019;44:144- 152</w:t>
      </w:r>
    </w:p>
    <w:p w14:paraId="75B22BE0"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lastRenderedPageBreak/>
        <w:t>Steele J, Fisher J, Giessing J, et al. Clarity in reporting terminology and definitions of set endpoints in resistance training. Muscle Nerve. 2017, 56(3):368-374.</w:t>
      </w:r>
    </w:p>
    <w:p w14:paraId="4F4A2231" w14:textId="77777777" w:rsidR="00BE03EF" w:rsidRPr="009B1509" w:rsidRDefault="00BE03EF" w:rsidP="00BE03EF">
      <w:pPr>
        <w:spacing w:after="200" w:line="360" w:lineRule="auto"/>
        <w:jc w:val="both"/>
        <w:outlineLvl w:val="0"/>
        <w:rPr>
          <w:lang w:val="en-US"/>
        </w:rPr>
      </w:pPr>
      <w:r w:rsidRPr="009B1509">
        <w:rPr>
          <w:lang w:val="en-US"/>
        </w:rPr>
        <w:t>Tae CH, Kim SE, Jung SA, et al. Involvement of adiponectin in early stage of colorectal carcinogenesis. BMC Cancer 2014; 14: 811.</w:t>
      </w:r>
    </w:p>
    <w:p w14:paraId="6A0E8857" w14:textId="77777777" w:rsidR="00BE03EF" w:rsidRPr="009B1509" w:rsidRDefault="00BE03EF" w:rsidP="00BE03EF">
      <w:pPr>
        <w:spacing w:after="200" w:line="360" w:lineRule="auto"/>
        <w:jc w:val="both"/>
        <w:outlineLvl w:val="0"/>
        <w:rPr>
          <w:lang w:val="en-US"/>
        </w:rPr>
      </w:pPr>
      <w:r w:rsidRPr="009B1509">
        <w:rPr>
          <w:lang w:val="en-US"/>
        </w:rPr>
        <w:t>Tanaka H, Monahan KD, Seals DR. Age-predicted maximal heart rate revisited. J Am Coll Cardiol. 2001 Jan;37(1):153-156.</w:t>
      </w:r>
    </w:p>
    <w:p w14:paraId="4A9169F1" w14:textId="77777777" w:rsidR="00BE03EF" w:rsidRPr="009B1509" w:rsidRDefault="00BE03EF" w:rsidP="00BE03EF">
      <w:pPr>
        <w:widowControl w:val="0"/>
        <w:autoSpaceDE w:val="0"/>
        <w:autoSpaceDN w:val="0"/>
        <w:adjustRightInd w:val="0"/>
        <w:spacing w:after="200" w:line="360" w:lineRule="auto"/>
        <w:jc w:val="both"/>
        <w:outlineLvl w:val="0"/>
        <w:rPr>
          <w:noProof/>
          <w:lang w:val="en-US"/>
        </w:rPr>
      </w:pPr>
      <w:r w:rsidRPr="009B1509">
        <w:rPr>
          <w:noProof/>
          <w:lang w:val="en-US"/>
        </w:rPr>
        <w:t>Wopat H, Harrod T, Brem RF, et al. Body composition and chemotherapy toxicity among women treated for breast cancer: a systematic review. J Cancer Surviv. 2024, 18(4):1356-1369.</w:t>
      </w:r>
    </w:p>
    <w:p w14:paraId="479A1173" w14:textId="77777777" w:rsidR="00BE03EF" w:rsidRPr="009B1509" w:rsidRDefault="00BE03EF" w:rsidP="00BE03EF">
      <w:pPr>
        <w:spacing w:after="200" w:line="360" w:lineRule="auto"/>
        <w:jc w:val="both"/>
        <w:outlineLvl w:val="0"/>
        <w:rPr>
          <w:lang w:val="en-US"/>
        </w:rPr>
      </w:pPr>
      <w:r w:rsidRPr="009B1509">
        <w:rPr>
          <w:lang w:val="en-US"/>
        </w:rPr>
        <w:t>Yamauchi T, Nio Y, Maki T, et al.  Targeted disruption of AdipoR1 and AdipoR2 causes abrogation of adiponectin binding and metabolic actions. Nat Med. 2007 Mar;13(3):332-9</w:t>
      </w:r>
    </w:p>
    <w:p w14:paraId="7C9C4CE1" w14:textId="77777777" w:rsidR="00BE03EF" w:rsidRPr="009B1509" w:rsidRDefault="00BE03EF" w:rsidP="00BE03EF">
      <w:pPr>
        <w:spacing w:after="200" w:line="360" w:lineRule="auto"/>
        <w:jc w:val="both"/>
        <w:outlineLvl w:val="0"/>
        <w:rPr>
          <w:lang w:val="en-US"/>
        </w:rPr>
      </w:pPr>
      <w:r w:rsidRPr="009B1509">
        <w:rPr>
          <w:lang w:val="en-US"/>
        </w:rPr>
        <w:t>Yang L, Morielli AR, Heer E, et al. Effects of Exercise on Cancer Treatment Efficacy: A Systematic Review of Preclinical and Clinical Studies. Cancer Res. 2021 Oct 1;81(19):4889-4895</w:t>
      </w:r>
    </w:p>
    <w:p w14:paraId="133E475B" w14:textId="77777777" w:rsidR="00BE03EF" w:rsidRPr="009B1509" w:rsidRDefault="00BE03EF" w:rsidP="00BE03EF">
      <w:pPr>
        <w:spacing w:after="200" w:line="360" w:lineRule="auto"/>
        <w:jc w:val="both"/>
        <w:outlineLvl w:val="0"/>
        <w:rPr>
          <w:lang w:val="en-US"/>
        </w:rPr>
      </w:pPr>
      <w:r w:rsidRPr="009B1509">
        <w:rPr>
          <w:lang w:val="en-US"/>
        </w:rPr>
        <w:t>Yarrow, J., Beggs, L., Conover, C., McCoy, S., Beck, D., &amp; Borst, S. (2012). Influence of Androgens on Circulating Adiponectin in Male and Female Rodents. PLoS ONE, 7.</w:t>
      </w:r>
    </w:p>
    <w:p w14:paraId="57442C06" w14:textId="77777777" w:rsidR="00BE03EF" w:rsidRPr="00BE03EF" w:rsidRDefault="00BE03EF" w:rsidP="00BE03EF">
      <w:pPr>
        <w:spacing w:after="200" w:line="360" w:lineRule="auto"/>
        <w:jc w:val="both"/>
        <w:outlineLvl w:val="0"/>
      </w:pPr>
      <w:r w:rsidRPr="00BE03EF">
        <w:rPr>
          <w:lang w:val="en-US"/>
        </w:rPr>
        <w:t xml:space="preserve">Yu Z, Tang S, Ma H, et al. </w:t>
      </w:r>
      <w:r w:rsidRPr="009B1509">
        <w:rPr>
          <w:lang w:val="en-US"/>
        </w:rPr>
        <w:t xml:space="preserve">Association of serum adiponectin with breast cancer: A meta-analysis of 27 case-control studies. </w:t>
      </w:r>
      <w:r w:rsidRPr="00BE03EF">
        <w:t>Medicine (Baltimore). 2019 Feb;98(6):e14359.</w:t>
      </w:r>
    </w:p>
    <w:p w14:paraId="6D59C455" w14:textId="77777777" w:rsidR="00BE03EF" w:rsidRPr="009B1509" w:rsidRDefault="00BE03EF" w:rsidP="00BE03EF">
      <w:pPr>
        <w:spacing w:after="200" w:line="360" w:lineRule="auto"/>
        <w:jc w:val="both"/>
        <w:outlineLvl w:val="0"/>
        <w:rPr>
          <w:lang w:val="en-US"/>
        </w:rPr>
      </w:pPr>
      <w:r w:rsidRPr="009B1509">
        <w:t xml:space="preserve">Zamunér AR, Moreno MA, Camargo TM, et al. </w:t>
      </w:r>
      <w:r w:rsidRPr="009B1509">
        <w:rPr>
          <w:lang w:val="en-US"/>
        </w:rPr>
        <w:t xml:space="preserve">Assessment of Subjective Perceived Exertion at the Anaerobic Threshold with the Borg CR-10 Scale. </w:t>
      </w:r>
      <w:r w:rsidRPr="00BE03EF">
        <w:rPr>
          <w:lang w:val="en-US"/>
        </w:rPr>
        <w:t>J Sports Sci Med. 2011, 10(1):130-136.</w:t>
      </w:r>
    </w:p>
    <w:p w14:paraId="27CDEF23" w14:textId="2D32583B" w:rsidR="009123FD" w:rsidRDefault="00BE03EF" w:rsidP="00BE03EF">
      <w:pPr>
        <w:spacing w:after="200" w:line="360" w:lineRule="auto"/>
        <w:jc w:val="both"/>
        <w:outlineLvl w:val="0"/>
      </w:pPr>
      <w:r w:rsidRPr="00BE03EF">
        <w:rPr>
          <w:lang w:val="en-US"/>
        </w:rPr>
        <w:t xml:space="preserve">Zeiher  J,  Ombrellaro  KJ,  Perumal  N,  et  al.  </w:t>
      </w:r>
      <w:r w:rsidRPr="009B1509">
        <w:rPr>
          <w:lang w:val="en-US"/>
        </w:rPr>
        <w:t xml:space="preserve">Correlates  and determinants of cardiorespiratory fitness in adults: a Cardiorespiratory Fitness in Breast Cancer Survivorssystematic review. </w:t>
      </w:r>
      <w:r w:rsidRPr="005442CE">
        <w:t>Sports Med Open. 2019;5(1):39.</w:t>
      </w:r>
    </w:p>
    <w:p w14:paraId="7F6F9A95" w14:textId="77777777" w:rsidR="009123FD" w:rsidRDefault="009123FD">
      <w:r>
        <w:br w:type="page"/>
      </w:r>
    </w:p>
    <w:p w14:paraId="4CD00A45" w14:textId="77777777" w:rsidR="00B702C1" w:rsidRDefault="00B702C1" w:rsidP="00332C99">
      <w:pPr>
        <w:pStyle w:val="Ttulo1"/>
        <w:numPr>
          <w:ilvl w:val="0"/>
          <w:numId w:val="0"/>
        </w:numPr>
        <w:spacing w:before="0" w:after="0"/>
        <w:jc w:val="center"/>
        <w:rPr>
          <w:b w:val="0"/>
        </w:rPr>
      </w:pPr>
      <w:bookmarkStart w:id="33" w:name="_Toc481560867"/>
      <w:bookmarkStart w:id="34" w:name="_Toc484518974"/>
      <w:bookmarkStart w:id="35" w:name="_Toc485183771"/>
      <w:bookmarkStart w:id="36" w:name="_Toc499463454"/>
      <w:bookmarkStart w:id="37" w:name="_Toc524172262"/>
      <w:bookmarkStart w:id="38" w:name="_Toc525608268"/>
      <w:bookmarkStart w:id="39" w:name="_Toc71925"/>
      <w:bookmarkStart w:id="40" w:name="_Toc329576"/>
      <w:bookmarkStart w:id="41" w:name="_Toc41787778"/>
      <w:bookmarkStart w:id="42" w:name="_Toc87324786"/>
      <w:r>
        <w:rPr>
          <w:b w:val="0"/>
          <w:sz w:val="28"/>
          <w:szCs w:val="28"/>
        </w:rPr>
        <w:lastRenderedPageBreak/>
        <w:t>ANEXOS</w:t>
      </w:r>
      <w:bookmarkEnd w:id="33"/>
      <w:bookmarkEnd w:id="34"/>
      <w:bookmarkEnd w:id="35"/>
      <w:bookmarkEnd w:id="36"/>
      <w:bookmarkEnd w:id="37"/>
      <w:bookmarkEnd w:id="38"/>
      <w:bookmarkEnd w:id="39"/>
      <w:bookmarkEnd w:id="40"/>
      <w:bookmarkEnd w:id="41"/>
      <w:bookmarkEnd w:id="42"/>
    </w:p>
    <w:p w14:paraId="6E2C2AFB" w14:textId="77777777" w:rsidR="00705797" w:rsidRDefault="00705797" w:rsidP="00332C99">
      <w:pPr>
        <w:pStyle w:val="Ttulo2"/>
        <w:numPr>
          <w:ilvl w:val="0"/>
          <w:numId w:val="0"/>
        </w:numPr>
        <w:spacing w:before="0" w:after="0"/>
        <w:rPr>
          <w:lang w:val="pt-BR"/>
        </w:rPr>
      </w:pPr>
      <w:bookmarkStart w:id="43" w:name="_Toc15804892"/>
      <w:bookmarkStart w:id="44" w:name="_Toc15806884"/>
      <w:bookmarkStart w:id="45" w:name="_Toc15807008"/>
      <w:bookmarkStart w:id="46" w:name="_Toc15813613"/>
      <w:bookmarkStart w:id="47" w:name="_Toc15829119"/>
      <w:bookmarkStart w:id="48" w:name="_Toc15832996"/>
      <w:bookmarkStart w:id="49" w:name="_Toc15864715"/>
      <w:bookmarkStart w:id="50" w:name="_Toc18721713"/>
      <w:bookmarkStart w:id="51" w:name="_Toc41787779"/>
      <w:bookmarkStart w:id="52" w:name="_Toc87324787"/>
    </w:p>
    <w:bookmarkEnd w:id="43"/>
    <w:bookmarkEnd w:id="44"/>
    <w:bookmarkEnd w:id="45"/>
    <w:bookmarkEnd w:id="46"/>
    <w:bookmarkEnd w:id="47"/>
    <w:bookmarkEnd w:id="48"/>
    <w:bookmarkEnd w:id="49"/>
    <w:bookmarkEnd w:id="50"/>
    <w:bookmarkEnd w:id="51"/>
    <w:bookmarkEnd w:id="52"/>
    <w:p w14:paraId="7B7853E0" w14:textId="79EC3810" w:rsidR="00705797" w:rsidRDefault="00332C99" w:rsidP="00332C99">
      <w:pPr>
        <w:pStyle w:val="Ttulo"/>
        <w:spacing w:before="0" w:after="0"/>
        <w:jc w:val="left"/>
      </w:pPr>
      <w:r>
        <w:t xml:space="preserve">Anexo </w:t>
      </w:r>
      <w:r w:rsidR="00A9214D">
        <w:t>I</w:t>
      </w:r>
      <w:r w:rsidR="00B702C1">
        <w:t xml:space="preserve"> – </w:t>
      </w:r>
      <w:r w:rsidR="007664D5">
        <w:t>TCLE</w:t>
      </w:r>
    </w:p>
    <w:p w14:paraId="29FB898B" w14:textId="77777777" w:rsidR="00F71983" w:rsidRDefault="00F71983"/>
    <w:p w14:paraId="31D85A63" w14:textId="77777777" w:rsidR="00F71983" w:rsidRPr="00852DB3" w:rsidRDefault="00F71983" w:rsidP="00F71983">
      <w:pPr>
        <w:ind w:firstLine="708"/>
        <w:jc w:val="both"/>
        <w:rPr>
          <w:rFonts w:asciiTheme="majorHAnsi" w:hAnsiTheme="majorHAnsi"/>
        </w:rPr>
      </w:pPr>
      <w:r w:rsidRPr="00852DB3">
        <w:rPr>
          <w:rFonts w:asciiTheme="majorHAnsi" w:hAnsiTheme="majorHAnsi"/>
        </w:rPr>
        <w:t xml:space="preserve">Você está sendo convidada para participar, como voluntária, da pesquisa “EFEITOS DO TREINAMENTO RESISTIDO E AERÓBIO SOBRE PARÂMETROS METABÓLICOS, CARDIOVASCULARES E NEUROMUSCULARES EM MULHERES COM CÂNCER DE MAMA EM TRATAMENTO QUIMIOTERÁPICO”. O objetivo desta pesquisa é: Avaliar os efeitos do treinamento de força e combinado sobre os parâmetros neuromusculares, cardiorrespiratórios, metabólicos, composição corporal e integridade celular em mulheres com câncer de mama durante a quimioterapia neoadjuvante. Como parâmetro metabólico serão avaliados os níveis séricos de adiponectina pré e pós-quimioterapia neoadjuvante. Este projeto será desenvolvido no Hospital das Clínicas da Universidade Federal de Goiás. </w:t>
      </w:r>
    </w:p>
    <w:p w14:paraId="541046FB" w14:textId="77777777" w:rsidR="00F71983" w:rsidRPr="00852DB3" w:rsidRDefault="00F71983" w:rsidP="00F71983">
      <w:pPr>
        <w:ind w:firstLine="708"/>
        <w:jc w:val="both"/>
        <w:rPr>
          <w:rFonts w:asciiTheme="majorHAnsi" w:hAnsiTheme="majorHAnsi"/>
        </w:rPr>
      </w:pPr>
      <w:r w:rsidRPr="00852DB3">
        <w:rPr>
          <w:rFonts w:asciiTheme="majorHAnsi" w:hAnsiTheme="majorHAnsi"/>
        </w:rPr>
        <w:t>Após o consentimento das voluntárias, serão agendados os dias em que acontecerão as coletas dos dados. Se você concordar em participar deste estudo serão coletadas 2 amostras de seu sangue (30 mililitros cada uma) para ser submetido a exames laboratoriais exclusivamente destinado a este estudo. Uma amostra será coletada no primeiro dia de avaliação (antes de começar a quimioterapia) e a segunda coleta será realizada após a finalização da quimioterapia e antes da cirurgia. A partir destas amostras serão realizados testes (exames de sangue) para determinação níveis circulantes de adiponectina (substância produzida pelas células de gordura do corpo). Estas punções venosas para exames laboratoriais podem resultar em dor no local da punção ou manchas rochas transitórias chamadas de equimoses.</w:t>
      </w:r>
    </w:p>
    <w:p w14:paraId="0F7FDBCF" w14:textId="77777777" w:rsidR="00F71983" w:rsidRPr="00852DB3" w:rsidRDefault="00F71983" w:rsidP="00F71983">
      <w:pPr>
        <w:ind w:firstLine="708"/>
        <w:jc w:val="both"/>
        <w:rPr>
          <w:rFonts w:asciiTheme="majorHAnsi" w:hAnsiTheme="majorHAnsi"/>
        </w:rPr>
      </w:pPr>
      <w:r w:rsidRPr="00852DB3">
        <w:rPr>
          <w:rFonts w:asciiTheme="majorHAnsi" w:hAnsiTheme="majorHAnsi"/>
        </w:rPr>
        <w:t xml:space="preserve">Os instrumentos aplicados serão utilizados para realizar os seguintes testes: medidas peso, altura, gordura e músculo, medidas de força muscular e medidas sobre a condição física do coração e pulmão. </w:t>
      </w:r>
    </w:p>
    <w:p w14:paraId="372058C2" w14:textId="77777777" w:rsidR="00F71983" w:rsidRPr="00852DB3" w:rsidRDefault="00F71983" w:rsidP="00F71983">
      <w:pPr>
        <w:ind w:firstLine="708"/>
        <w:jc w:val="both"/>
        <w:rPr>
          <w:rFonts w:asciiTheme="majorHAnsi" w:hAnsiTheme="majorHAnsi"/>
        </w:rPr>
      </w:pPr>
      <w:r w:rsidRPr="00852DB3">
        <w:rPr>
          <w:rFonts w:asciiTheme="majorHAnsi" w:hAnsiTheme="majorHAnsi"/>
        </w:rPr>
        <w:t>Todas as voluntárias serão supervisionadas durante todo o processo de intervenção por um especialista em exercícios. O tempo de permanência durante os testes e programa de exercícios será de aproximadamente 50 minutos, os horários de sua participação serão agendados previamente respeitando sua disponibilidade. Você deverá estar nos locais designados nos dias e horários marcados e informar aos pesquisadores qualquer desconforto que por acaso venha a perceber.</w:t>
      </w:r>
    </w:p>
    <w:p w14:paraId="6EF9EC08" w14:textId="77777777" w:rsidR="00F71983" w:rsidRPr="00852DB3" w:rsidRDefault="00F71983" w:rsidP="00F71983">
      <w:pPr>
        <w:jc w:val="both"/>
        <w:rPr>
          <w:rFonts w:asciiTheme="majorHAnsi" w:hAnsiTheme="majorHAnsi"/>
        </w:rPr>
      </w:pPr>
      <w:r w:rsidRPr="00852DB3">
        <w:rPr>
          <w:rFonts w:asciiTheme="majorHAnsi" w:hAnsiTheme="majorHAnsi"/>
        </w:rPr>
        <w:t>O estudo não envolve gastos aos voluntários e/ou acompanhantes, no entanto caso ocorram gastos com transporte e/ou alimentação os valores serão ressarcidos pelos pesquisadores. Quando necessários os valores serão ressarcidos em forma de vale transporte e/ou vale alimentação. Todos os materiais e equipamentos necessários para os testes serão providenciados pelos pesquisadores. A princípio, estes exercícios não têm contraindicações à população considerada no estudo, contudo, exercícios físicos podem gerar dor muscular tardia que desaparece em poucos dias. Este estudo não deverá ser aplicado em pessoas com doenças cardiovasculares não controladas e/ou limitações ortopédicas que possam comprometer a execução do protocolo do estudo.</w:t>
      </w:r>
    </w:p>
    <w:p w14:paraId="04E0DBC8" w14:textId="77777777" w:rsidR="00F71983" w:rsidRPr="00852DB3" w:rsidRDefault="00F71983" w:rsidP="00F71983">
      <w:pPr>
        <w:ind w:firstLine="708"/>
        <w:jc w:val="both"/>
        <w:rPr>
          <w:rFonts w:asciiTheme="majorHAnsi" w:hAnsiTheme="majorHAnsi"/>
        </w:rPr>
      </w:pPr>
      <w:r w:rsidRPr="00852DB3">
        <w:rPr>
          <w:rFonts w:asciiTheme="majorHAnsi" w:hAnsiTheme="majorHAnsi"/>
        </w:rPr>
        <w:t>Com os resultados do estudo poderemos obter informações sobre os efeitos do exercício nas respostas musculares, coração e pulmão de mulheres durante a quimioterapia, definindo seus benefícios ou não a população estudada, esse conhecimento será útil aos profissionais da área da saúde.</w:t>
      </w:r>
    </w:p>
    <w:p w14:paraId="415C3849" w14:textId="77777777" w:rsidR="00F71983" w:rsidRPr="00852DB3" w:rsidRDefault="00F71983" w:rsidP="00F71983">
      <w:pPr>
        <w:ind w:firstLine="708"/>
        <w:jc w:val="both"/>
        <w:rPr>
          <w:rFonts w:asciiTheme="majorHAnsi" w:hAnsiTheme="majorHAnsi"/>
        </w:rPr>
      </w:pPr>
      <w:r w:rsidRPr="00852DB3">
        <w:rPr>
          <w:rFonts w:asciiTheme="majorHAnsi" w:hAnsiTheme="majorHAnsi"/>
        </w:rPr>
        <w:t xml:space="preserve">As informações obtidas neste experimento poderão ser utilizadas como dados de pesquisa científica, podendo ser publicados e divulgadas, sendo resguardada a </w:t>
      </w:r>
      <w:r w:rsidRPr="00852DB3">
        <w:rPr>
          <w:rFonts w:asciiTheme="majorHAnsi" w:hAnsiTheme="majorHAnsi"/>
        </w:rPr>
        <w:lastRenderedPageBreak/>
        <w:t>identidade dos participantes. Você poderá ter acesso aos seus resultados por intermédio do pesquisador responsável.</w:t>
      </w:r>
    </w:p>
    <w:p w14:paraId="09E81DF1" w14:textId="77777777" w:rsidR="00F71983" w:rsidRPr="00852DB3" w:rsidRDefault="00F71983" w:rsidP="00F71983">
      <w:pPr>
        <w:ind w:firstLine="708"/>
        <w:jc w:val="both"/>
        <w:rPr>
          <w:rFonts w:asciiTheme="majorHAnsi" w:hAnsiTheme="majorHAnsi"/>
        </w:rPr>
      </w:pPr>
      <w:r w:rsidRPr="00852DB3">
        <w:rPr>
          <w:rFonts w:asciiTheme="majorHAnsi" w:hAnsiTheme="majorHAnsi"/>
        </w:rPr>
        <w:t xml:space="preserve">O pesquisador responsável suspenderá a pesquisa imediatamente se perceber algum risco ou danos à saúde do participante, tanto os previstos quanto os não previstos neste termo. No improvável dano físico resultante da participação neste estudo, o tratamento será viabilizado no local mais próximo e apropriado, bem como os participantes terão direito a indenização por parte do pesquisador. </w:t>
      </w:r>
    </w:p>
    <w:p w14:paraId="28D15CBA" w14:textId="77777777" w:rsidR="00F71983" w:rsidRPr="00852DB3" w:rsidRDefault="00F71983" w:rsidP="00F71983">
      <w:pPr>
        <w:jc w:val="both"/>
        <w:rPr>
          <w:rFonts w:asciiTheme="majorHAnsi" w:hAnsiTheme="majorHAnsi"/>
        </w:rPr>
      </w:pPr>
      <w:r w:rsidRPr="00852DB3">
        <w:rPr>
          <w:rFonts w:asciiTheme="majorHAnsi" w:hAnsiTheme="majorHAnsi"/>
        </w:rPr>
        <w:t>Este projeto foi Aprovado pelo Comitê de Ética em Pesquisa da Universidade Federal de Goiás.</w:t>
      </w:r>
    </w:p>
    <w:p w14:paraId="02DF0B90" w14:textId="77777777" w:rsidR="00F71983" w:rsidRPr="00852DB3" w:rsidRDefault="00F71983" w:rsidP="00F71983">
      <w:pPr>
        <w:ind w:firstLine="708"/>
        <w:jc w:val="both"/>
        <w:rPr>
          <w:rFonts w:asciiTheme="majorHAnsi" w:hAnsiTheme="majorHAnsi"/>
        </w:rPr>
      </w:pPr>
      <w:r w:rsidRPr="00852DB3">
        <w:rPr>
          <w:rFonts w:asciiTheme="majorHAnsi" w:hAnsiTheme="majorHAnsi"/>
        </w:rPr>
        <w:t>A sua permissão para participar desta pesquisa é voluntária. Você estará livre para negá-la ou para, em qualquer momento, desistir da mesma se assim desejar. Você pode se recusar a responder qualquer questionamento que lhe cause constrangimento. No caso de aceitar fazer parte do estudo, após ter lido e estar esclarecido sobre as informações acima, assine ao final deste documento, que está em duas vias. Uma delas é sua e a outra ficará com o pesquisador responsável. Todas as folhas deverão ser rubricadas pela voluntária da pesquisa ou responsável e pelo pesquisador responsável. Em caso de dúvida ou reclamação, a senhora poderá entrar em contato com os pesquisadores responsáveis, para Carlos Alexandre Vieira - (62) 98111-3242 ou com o Comitê de Ética e Pesquisa da Universidade Federal de Goiás pelo telefone (62) 3521-1215.</w:t>
      </w:r>
    </w:p>
    <w:p w14:paraId="41CB4B6F" w14:textId="77777777" w:rsidR="00F71983" w:rsidRDefault="00F71983" w:rsidP="00F71983">
      <w:pPr>
        <w:jc w:val="both"/>
        <w:rPr>
          <w:rFonts w:asciiTheme="majorHAnsi" w:hAnsiTheme="majorHAnsi"/>
        </w:rPr>
      </w:pPr>
    </w:p>
    <w:p w14:paraId="3B20C9EB" w14:textId="77777777" w:rsidR="00F71983" w:rsidRPr="00852DB3" w:rsidRDefault="00F71983" w:rsidP="00F71983">
      <w:pPr>
        <w:jc w:val="both"/>
        <w:rPr>
          <w:rFonts w:asciiTheme="majorHAnsi" w:hAnsiTheme="majorHAnsi"/>
        </w:rPr>
      </w:pPr>
    </w:p>
    <w:p w14:paraId="2F19BD0A" w14:textId="77777777" w:rsidR="00F71983" w:rsidRPr="00852DB3" w:rsidRDefault="00F71983" w:rsidP="00F71983">
      <w:pPr>
        <w:jc w:val="both"/>
        <w:rPr>
          <w:rFonts w:asciiTheme="majorHAnsi" w:hAnsiTheme="majorHAnsi"/>
        </w:rPr>
      </w:pPr>
      <w:r w:rsidRPr="00852DB3">
        <w:rPr>
          <w:rFonts w:asciiTheme="majorHAnsi" w:hAnsiTheme="majorHAnsi"/>
        </w:rPr>
        <w:t>______________________________________________</w:t>
      </w:r>
    </w:p>
    <w:p w14:paraId="0975FFB4" w14:textId="77777777" w:rsidR="00F71983" w:rsidRDefault="00F71983" w:rsidP="00F71983">
      <w:pPr>
        <w:jc w:val="both"/>
        <w:rPr>
          <w:rFonts w:asciiTheme="majorHAnsi" w:hAnsiTheme="majorHAnsi"/>
        </w:rPr>
      </w:pPr>
      <w:r w:rsidRPr="00852DB3">
        <w:rPr>
          <w:rFonts w:asciiTheme="majorHAnsi" w:hAnsiTheme="majorHAnsi"/>
        </w:rPr>
        <w:t xml:space="preserve">Nome / assinatura </w:t>
      </w:r>
    </w:p>
    <w:p w14:paraId="275032B3" w14:textId="77777777" w:rsidR="00F71983" w:rsidRDefault="00F71983" w:rsidP="00F71983">
      <w:pPr>
        <w:jc w:val="both"/>
        <w:rPr>
          <w:rFonts w:asciiTheme="majorHAnsi" w:hAnsiTheme="majorHAnsi"/>
        </w:rPr>
      </w:pPr>
    </w:p>
    <w:p w14:paraId="35C98C13" w14:textId="77777777" w:rsidR="00F71983" w:rsidRPr="00852DB3" w:rsidRDefault="00F71983" w:rsidP="00F71983">
      <w:pPr>
        <w:jc w:val="both"/>
        <w:rPr>
          <w:rFonts w:asciiTheme="majorHAnsi" w:hAnsiTheme="majorHAnsi"/>
        </w:rPr>
      </w:pPr>
    </w:p>
    <w:p w14:paraId="0EDF526B" w14:textId="77777777" w:rsidR="00F71983" w:rsidRPr="00852DB3" w:rsidRDefault="00F71983" w:rsidP="00F71983">
      <w:pPr>
        <w:jc w:val="both"/>
        <w:rPr>
          <w:rFonts w:asciiTheme="majorHAnsi" w:hAnsiTheme="majorHAnsi"/>
        </w:rPr>
      </w:pPr>
      <w:r w:rsidRPr="00852DB3">
        <w:rPr>
          <w:rFonts w:asciiTheme="majorHAnsi" w:hAnsiTheme="majorHAnsi"/>
        </w:rPr>
        <w:t>______________________________________________</w:t>
      </w:r>
    </w:p>
    <w:p w14:paraId="286984ED" w14:textId="77777777" w:rsidR="00F71983" w:rsidRDefault="00F71983" w:rsidP="00F71983">
      <w:pPr>
        <w:jc w:val="both"/>
        <w:rPr>
          <w:rFonts w:asciiTheme="majorHAnsi" w:hAnsiTheme="majorHAnsi"/>
        </w:rPr>
      </w:pPr>
      <w:r w:rsidRPr="00852DB3">
        <w:rPr>
          <w:rFonts w:asciiTheme="majorHAnsi" w:hAnsiTheme="majorHAnsi"/>
        </w:rPr>
        <w:t xml:space="preserve">Pesquisador Responsável - Nome / assinatura </w:t>
      </w:r>
    </w:p>
    <w:p w14:paraId="3FB02306" w14:textId="77777777" w:rsidR="00F71983" w:rsidRDefault="00F71983" w:rsidP="00F71983">
      <w:pPr>
        <w:jc w:val="both"/>
        <w:rPr>
          <w:rFonts w:asciiTheme="majorHAnsi" w:hAnsiTheme="majorHAnsi"/>
        </w:rPr>
      </w:pPr>
    </w:p>
    <w:p w14:paraId="213BD1AA" w14:textId="77777777" w:rsidR="00F71983" w:rsidRPr="00852DB3" w:rsidRDefault="00F71983" w:rsidP="00F71983">
      <w:pPr>
        <w:jc w:val="both"/>
        <w:rPr>
          <w:rFonts w:asciiTheme="majorHAnsi" w:hAnsiTheme="majorHAnsi"/>
        </w:rPr>
      </w:pPr>
    </w:p>
    <w:p w14:paraId="38134330" w14:textId="77777777" w:rsidR="00F71983" w:rsidRDefault="00F71983" w:rsidP="00F71983">
      <w:pPr>
        <w:jc w:val="both"/>
        <w:rPr>
          <w:rFonts w:asciiTheme="majorHAnsi" w:hAnsiTheme="majorHAnsi"/>
        </w:rPr>
      </w:pPr>
    </w:p>
    <w:p w14:paraId="731D3875" w14:textId="4C10B597" w:rsidR="00F71983" w:rsidRPr="00852DB3" w:rsidRDefault="00F71983" w:rsidP="00F71983">
      <w:pPr>
        <w:jc w:val="both"/>
        <w:rPr>
          <w:rFonts w:asciiTheme="majorHAnsi" w:hAnsiTheme="majorHAnsi"/>
        </w:rPr>
      </w:pPr>
      <w:r w:rsidRPr="00852DB3">
        <w:rPr>
          <w:rFonts w:asciiTheme="majorHAnsi" w:hAnsiTheme="majorHAnsi"/>
        </w:rPr>
        <w:t>Goiânia, ____ de ____________ de _________</w:t>
      </w:r>
    </w:p>
    <w:p w14:paraId="703B99EA" w14:textId="5C9DBA28" w:rsidR="00705797" w:rsidRDefault="00705797">
      <w:pPr>
        <w:rPr>
          <w:rFonts w:ascii="Arial" w:hAnsi="Arial"/>
          <w:b/>
          <w:szCs w:val="20"/>
        </w:rPr>
      </w:pPr>
      <w:r>
        <w:br w:type="page"/>
      </w:r>
    </w:p>
    <w:p w14:paraId="1AA075F4" w14:textId="6B54E37B" w:rsidR="007664D5" w:rsidRDefault="007664D5" w:rsidP="00332C99">
      <w:pPr>
        <w:pStyle w:val="Ttulo"/>
        <w:spacing w:before="0" w:after="0"/>
        <w:jc w:val="left"/>
      </w:pPr>
      <w:r>
        <w:lastRenderedPageBreak/>
        <w:t xml:space="preserve">Anexo </w:t>
      </w:r>
      <w:r w:rsidR="00A9214D">
        <w:t>II</w:t>
      </w:r>
      <w:r>
        <w:t xml:space="preserve"> –</w:t>
      </w:r>
      <w:r w:rsidR="00705797" w:rsidRPr="00705797">
        <w:rPr>
          <w:rFonts w:cs="Arial"/>
          <w:b w:val="0"/>
          <w:bCs/>
          <w:szCs w:val="24"/>
        </w:rPr>
        <w:t xml:space="preserve"> </w:t>
      </w:r>
      <w:r w:rsidR="00705797" w:rsidRPr="00705797">
        <w:rPr>
          <w:rFonts w:cs="Arial"/>
          <w:szCs w:val="24"/>
        </w:rPr>
        <w:t>Diário do treinamento de força.</w:t>
      </w:r>
    </w:p>
    <w:p w14:paraId="5C55A664" w14:textId="77777777" w:rsidR="007664D5" w:rsidRPr="00454FFF" w:rsidRDefault="007664D5" w:rsidP="007664D5">
      <w:pPr>
        <w:jc w:val="both"/>
        <w:rPr>
          <w:rFonts w:cs="Arial"/>
        </w:rPr>
      </w:pPr>
    </w:p>
    <w:p w14:paraId="5CDD237E" w14:textId="77777777" w:rsidR="007664D5" w:rsidRPr="00454FFF" w:rsidRDefault="007664D5" w:rsidP="007664D5">
      <w:pPr>
        <w:jc w:val="both"/>
        <w:rPr>
          <w:rFonts w:cs="Arial"/>
        </w:rPr>
      </w:pPr>
    </w:p>
    <w:p w14:paraId="562722C0" w14:textId="314D1BD1" w:rsidR="007E116A" w:rsidRPr="007E116A" w:rsidRDefault="007E116A" w:rsidP="00F908BF">
      <w:pPr>
        <w:jc w:val="center"/>
        <w:rPr>
          <w:rFonts w:cs="Arial"/>
          <w:b/>
          <w:bCs/>
        </w:rPr>
      </w:pPr>
      <w:r w:rsidRPr="007E116A">
        <w:rPr>
          <w:rFonts w:cs="Arial"/>
          <w:b/>
          <w:bCs/>
        </w:rPr>
        <w:t>Diário – Se</w:t>
      </w:r>
      <w:r>
        <w:rPr>
          <w:rFonts w:cs="Arial"/>
          <w:b/>
          <w:bCs/>
        </w:rPr>
        <w:t xml:space="preserve">manas </w:t>
      </w:r>
      <w:r w:rsidRPr="007E116A">
        <w:rPr>
          <w:rFonts w:cs="Arial"/>
          <w:b/>
          <w:bCs/>
        </w:rPr>
        <w:t>01 a 08</w:t>
      </w:r>
    </w:p>
    <w:p w14:paraId="366CF731" w14:textId="77777777" w:rsidR="007E116A" w:rsidRDefault="007E116A" w:rsidP="007E116A">
      <w:pPr>
        <w:jc w:val="center"/>
      </w:pPr>
    </w:p>
    <w:p w14:paraId="0D53EBAB" w14:textId="77777777" w:rsidR="007E116A" w:rsidRPr="00C224D7" w:rsidRDefault="007E116A" w:rsidP="007E116A">
      <w:pPr>
        <w:rPr>
          <w:rFonts w:cs="Arial"/>
        </w:rPr>
      </w:pPr>
      <w:r w:rsidRPr="00C224D7">
        <w:rPr>
          <w:rFonts w:cs="Arial"/>
        </w:rPr>
        <w:t xml:space="preserve">Data: _____/______ /______ Horário: _________________ </w:t>
      </w: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012"/>
        <w:gridCol w:w="2012"/>
        <w:gridCol w:w="2153"/>
      </w:tblGrid>
      <w:tr w:rsidR="007E116A" w:rsidRPr="00C224D7" w14:paraId="241FF2EC" w14:textId="77777777" w:rsidTr="00525580">
        <w:trPr>
          <w:trHeight w:val="1025"/>
        </w:trPr>
        <w:tc>
          <w:tcPr>
            <w:tcW w:w="2031" w:type="dxa"/>
            <w:shd w:val="clear" w:color="auto" w:fill="B7D4EF"/>
            <w:vAlign w:val="center"/>
          </w:tcPr>
          <w:p w14:paraId="6784C2EE" w14:textId="77777777" w:rsidR="007E116A" w:rsidRPr="00D24ABD" w:rsidRDefault="007E116A" w:rsidP="00525580">
            <w:pPr>
              <w:jc w:val="center"/>
              <w:rPr>
                <w:rFonts w:cs="Arial"/>
                <w:b/>
              </w:rPr>
            </w:pPr>
            <w:r w:rsidRPr="00D24ABD">
              <w:rPr>
                <w:rFonts w:cs="Arial"/>
                <w:b/>
              </w:rPr>
              <w:t>Exercício</w:t>
            </w:r>
          </w:p>
        </w:tc>
        <w:tc>
          <w:tcPr>
            <w:tcW w:w="2012" w:type="dxa"/>
            <w:shd w:val="clear" w:color="auto" w:fill="B7D4EF"/>
            <w:vAlign w:val="center"/>
          </w:tcPr>
          <w:p w14:paraId="6B370D0F" w14:textId="77777777" w:rsidR="007E116A" w:rsidRPr="00D24ABD" w:rsidRDefault="007E116A" w:rsidP="00525580">
            <w:pPr>
              <w:jc w:val="center"/>
              <w:rPr>
                <w:rFonts w:cs="Arial"/>
                <w:b/>
              </w:rPr>
            </w:pPr>
            <w:r w:rsidRPr="00D24ABD">
              <w:rPr>
                <w:rFonts w:cs="Arial"/>
                <w:b/>
              </w:rPr>
              <w:t>Séries</w:t>
            </w:r>
          </w:p>
        </w:tc>
        <w:tc>
          <w:tcPr>
            <w:tcW w:w="2012" w:type="dxa"/>
            <w:shd w:val="clear" w:color="auto" w:fill="B7D4EF"/>
            <w:vAlign w:val="center"/>
          </w:tcPr>
          <w:p w14:paraId="39FCE82B" w14:textId="77777777" w:rsidR="007E116A" w:rsidRPr="00D24ABD" w:rsidRDefault="007E116A" w:rsidP="00525580">
            <w:pPr>
              <w:jc w:val="center"/>
              <w:rPr>
                <w:rFonts w:cs="Arial"/>
                <w:b/>
              </w:rPr>
            </w:pPr>
            <w:r w:rsidRPr="00D24ABD">
              <w:rPr>
                <w:rFonts w:cs="Arial"/>
                <w:b/>
              </w:rPr>
              <w:t>Peso</w:t>
            </w:r>
          </w:p>
        </w:tc>
        <w:tc>
          <w:tcPr>
            <w:tcW w:w="2153" w:type="dxa"/>
            <w:shd w:val="clear" w:color="auto" w:fill="B7D4EF"/>
            <w:vAlign w:val="center"/>
          </w:tcPr>
          <w:p w14:paraId="36638CDE" w14:textId="77777777" w:rsidR="007E116A" w:rsidRPr="00D24ABD" w:rsidRDefault="007E116A" w:rsidP="00525580">
            <w:pPr>
              <w:jc w:val="center"/>
              <w:rPr>
                <w:rFonts w:cs="Arial"/>
                <w:b/>
              </w:rPr>
            </w:pPr>
            <w:r w:rsidRPr="00D24ABD">
              <w:rPr>
                <w:rFonts w:cs="Arial"/>
                <w:b/>
              </w:rPr>
              <w:t>Repetições realizadas</w:t>
            </w:r>
          </w:p>
        </w:tc>
      </w:tr>
      <w:tr w:rsidR="007E116A" w:rsidRPr="00C224D7" w14:paraId="3888412D" w14:textId="77777777" w:rsidTr="00525580">
        <w:trPr>
          <w:trHeight w:val="320"/>
        </w:trPr>
        <w:tc>
          <w:tcPr>
            <w:tcW w:w="2031" w:type="dxa"/>
            <w:vMerge w:val="restart"/>
            <w:shd w:val="clear" w:color="auto" w:fill="auto"/>
            <w:vAlign w:val="center"/>
          </w:tcPr>
          <w:p w14:paraId="78B70C24" w14:textId="77777777" w:rsidR="007E116A" w:rsidRPr="00D24ABD" w:rsidRDefault="007E116A" w:rsidP="00525580">
            <w:pPr>
              <w:jc w:val="center"/>
              <w:rPr>
                <w:rFonts w:cs="Arial"/>
              </w:rPr>
            </w:pPr>
            <w:r w:rsidRPr="00D24ABD">
              <w:rPr>
                <w:rFonts w:cs="Arial"/>
              </w:rPr>
              <w:t>Stiff</w:t>
            </w:r>
          </w:p>
        </w:tc>
        <w:tc>
          <w:tcPr>
            <w:tcW w:w="2012" w:type="dxa"/>
            <w:shd w:val="clear" w:color="auto" w:fill="auto"/>
            <w:vAlign w:val="center"/>
          </w:tcPr>
          <w:p w14:paraId="2159BB10"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0A6A2391" w14:textId="77777777" w:rsidR="007E116A" w:rsidRPr="00D24ABD" w:rsidRDefault="007E116A" w:rsidP="00525580">
            <w:pPr>
              <w:rPr>
                <w:rFonts w:cs="Arial"/>
              </w:rPr>
            </w:pPr>
          </w:p>
        </w:tc>
        <w:tc>
          <w:tcPr>
            <w:tcW w:w="2153" w:type="dxa"/>
            <w:shd w:val="clear" w:color="auto" w:fill="auto"/>
            <w:vAlign w:val="center"/>
          </w:tcPr>
          <w:p w14:paraId="24E3217B" w14:textId="77777777" w:rsidR="007E116A" w:rsidRPr="00D24ABD" w:rsidRDefault="007E116A" w:rsidP="00525580">
            <w:pPr>
              <w:rPr>
                <w:rFonts w:cs="Arial"/>
              </w:rPr>
            </w:pPr>
          </w:p>
        </w:tc>
      </w:tr>
      <w:tr w:rsidR="007E116A" w:rsidRPr="00C224D7" w14:paraId="267B917D" w14:textId="77777777" w:rsidTr="00525580">
        <w:trPr>
          <w:trHeight w:val="341"/>
        </w:trPr>
        <w:tc>
          <w:tcPr>
            <w:tcW w:w="2031" w:type="dxa"/>
            <w:vMerge/>
            <w:shd w:val="clear" w:color="auto" w:fill="auto"/>
            <w:vAlign w:val="center"/>
          </w:tcPr>
          <w:p w14:paraId="5E393EDA" w14:textId="77777777" w:rsidR="007E116A" w:rsidRPr="00D24ABD" w:rsidRDefault="007E116A" w:rsidP="00525580">
            <w:pPr>
              <w:jc w:val="center"/>
              <w:rPr>
                <w:rFonts w:cs="Arial"/>
              </w:rPr>
            </w:pPr>
          </w:p>
        </w:tc>
        <w:tc>
          <w:tcPr>
            <w:tcW w:w="2012" w:type="dxa"/>
            <w:shd w:val="clear" w:color="auto" w:fill="auto"/>
            <w:vAlign w:val="center"/>
          </w:tcPr>
          <w:p w14:paraId="552D136D"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3D4F1B75" w14:textId="77777777" w:rsidR="007E116A" w:rsidRPr="00D24ABD" w:rsidRDefault="007E116A" w:rsidP="00525580">
            <w:pPr>
              <w:rPr>
                <w:rFonts w:cs="Arial"/>
              </w:rPr>
            </w:pPr>
          </w:p>
        </w:tc>
        <w:tc>
          <w:tcPr>
            <w:tcW w:w="2153" w:type="dxa"/>
            <w:shd w:val="clear" w:color="auto" w:fill="auto"/>
            <w:vAlign w:val="center"/>
          </w:tcPr>
          <w:p w14:paraId="1EDD2FB2" w14:textId="77777777" w:rsidR="007E116A" w:rsidRPr="00D24ABD" w:rsidRDefault="007E116A" w:rsidP="00525580">
            <w:pPr>
              <w:rPr>
                <w:rFonts w:cs="Arial"/>
              </w:rPr>
            </w:pPr>
          </w:p>
        </w:tc>
      </w:tr>
      <w:tr w:rsidR="007E116A" w:rsidRPr="00C224D7" w14:paraId="7300AA38" w14:textId="77777777" w:rsidTr="00525580">
        <w:trPr>
          <w:trHeight w:val="341"/>
        </w:trPr>
        <w:tc>
          <w:tcPr>
            <w:tcW w:w="2031" w:type="dxa"/>
            <w:vMerge/>
            <w:shd w:val="clear" w:color="auto" w:fill="auto"/>
            <w:vAlign w:val="center"/>
          </w:tcPr>
          <w:p w14:paraId="6D89295F" w14:textId="77777777" w:rsidR="007E116A" w:rsidRPr="00D24ABD" w:rsidRDefault="007E116A" w:rsidP="00525580">
            <w:pPr>
              <w:jc w:val="center"/>
              <w:rPr>
                <w:rFonts w:cs="Arial"/>
              </w:rPr>
            </w:pPr>
          </w:p>
        </w:tc>
        <w:tc>
          <w:tcPr>
            <w:tcW w:w="2012" w:type="dxa"/>
            <w:shd w:val="clear" w:color="auto" w:fill="auto"/>
            <w:vAlign w:val="center"/>
          </w:tcPr>
          <w:p w14:paraId="42050DDC"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56F17D93" w14:textId="77777777" w:rsidR="007E116A" w:rsidRPr="00D24ABD" w:rsidRDefault="007E116A" w:rsidP="00525580">
            <w:pPr>
              <w:rPr>
                <w:rFonts w:cs="Arial"/>
              </w:rPr>
            </w:pPr>
          </w:p>
        </w:tc>
        <w:tc>
          <w:tcPr>
            <w:tcW w:w="2153" w:type="dxa"/>
            <w:shd w:val="clear" w:color="auto" w:fill="auto"/>
            <w:vAlign w:val="center"/>
          </w:tcPr>
          <w:p w14:paraId="096B4347" w14:textId="77777777" w:rsidR="007E116A" w:rsidRPr="00D24ABD" w:rsidRDefault="007E116A" w:rsidP="00525580">
            <w:pPr>
              <w:rPr>
                <w:rFonts w:cs="Arial"/>
              </w:rPr>
            </w:pPr>
          </w:p>
        </w:tc>
      </w:tr>
      <w:tr w:rsidR="007E116A" w:rsidRPr="00C224D7" w14:paraId="759243D3" w14:textId="77777777" w:rsidTr="00525580">
        <w:trPr>
          <w:trHeight w:val="320"/>
        </w:trPr>
        <w:tc>
          <w:tcPr>
            <w:tcW w:w="2031" w:type="dxa"/>
            <w:vMerge w:val="restart"/>
            <w:shd w:val="clear" w:color="auto" w:fill="auto"/>
            <w:vAlign w:val="center"/>
          </w:tcPr>
          <w:p w14:paraId="7B8F25B8" w14:textId="77777777" w:rsidR="007E116A" w:rsidRPr="00D24ABD" w:rsidRDefault="007E116A" w:rsidP="00525580">
            <w:pPr>
              <w:jc w:val="center"/>
              <w:rPr>
                <w:rFonts w:cs="Arial"/>
              </w:rPr>
            </w:pPr>
            <w:r w:rsidRPr="00D24ABD">
              <w:rPr>
                <w:rFonts w:cs="Arial"/>
              </w:rPr>
              <w:t>Leg press</w:t>
            </w:r>
          </w:p>
        </w:tc>
        <w:tc>
          <w:tcPr>
            <w:tcW w:w="2012" w:type="dxa"/>
            <w:shd w:val="clear" w:color="auto" w:fill="auto"/>
            <w:vAlign w:val="center"/>
          </w:tcPr>
          <w:p w14:paraId="3DA6FBF4"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4A1CA013" w14:textId="77777777" w:rsidR="007E116A" w:rsidRPr="00D24ABD" w:rsidRDefault="007E116A" w:rsidP="00525580">
            <w:pPr>
              <w:rPr>
                <w:rFonts w:cs="Arial"/>
              </w:rPr>
            </w:pPr>
          </w:p>
        </w:tc>
        <w:tc>
          <w:tcPr>
            <w:tcW w:w="2153" w:type="dxa"/>
            <w:shd w:val="clear" w:color="auto" w:fill="auto"/>
            <w:vAlign w:val="center"/>
          </w:tcPr>
          <w:p w14:paraId="4735C9FA" w14:textId="77777777" w:rsidR="007E116A" w:rsidRPr="00D24ABD" w:rsidRDefault="007E116A" w:rsidP="00525580">
            <w:pPr>
              <w:rPr>
                <w:rFonts w:cs="Arial"/>
              </w:rPr>
            </w:pPr>
          </w:p>
        </w:tc>
      </w:tr>
      <w:tr w:rsidR="007E116A" w:rsidRPr="00C224D7" w14:paraId="7F892ABA" w14:textId="77777777" w:rsidTr="00525580">
        <w:trPr>
          <w:trHeight w:val="341"/>
        </w:trPr>
        <w:tc>
          <w:tcPr>
            <w:tcW w:w="2031" w:type="dxa"/>
            <w:vMerge/>
            <w:shd w:val="clear" w:color="auto" w:fill="auto"/>
            <w:vAlign w:val="center"/>
          </w:tcPr>
          <w:p w14:paraId="0740E4DA" w14:textId="77777777" w:rsidR="007E116A" w:rsidRPr="00D24ABD" w:rsidRDefault="007E116A" w:rsidP="00525580">
            <w:pPr>
              <w:jc w:val="center"/>
              <w:rPr>
                <w:rFonts w:cs="Arial"/>
              </w:rPr>
            </w:pPr>
          </w:p>
        </w:tc>
        <w:tc>
          <w:tcPr>
            <w:tcW w:w="2012" w:type="dxa"/>
            <w:shd w:val="clear" w:color="auto" w:fill="auto"/>
            <w:vAlign w:val="center"/>
          </w:tcPr>
          <w:p w14:paraId="5F982196"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6A4D5FA4" w14:textId="77777777" w:rsidR="007E116A" w:rsidRPr="00D24ABD" w:rsidRDefault="007E116A" w:rsidP="00525580">
            <w:pPr>
              <w:rPr>
                <w:rFonts w:cs="Arial"/>
              </w:rPr>
            </w:pPr>
          </w:p>
        </w:tc>
        <w:tc>
          <w:tcPr>
            <w:tcW w:w="2153" w:type="dxa"/>
            <w:shd w:val="clear" w:color="auto" w:fill="auto"/>
            <w:vAlign w:val="center"/>
          </w:tcPr>
          <w:p w14:paraId="355B02DA" w14:textId="77777777" w:rsidR="007E116A" w:rsidRPr="00D24ABD" w:rsidRDefault="007E116A" w:rsidP="00525580">
            <w:pPr>
              <w:rPr>
                <w:rFonts w:cs="Arial"/>
              </w:rPr>
            </w:pPr>
          </w:p>
        </w:tc>
      </w:tr>
      <w:tr w:rsidR="007E116A" w:rsidRPr="00C224D7" w14:paraId="39DF68F8" w14:textId="77777777" w:rsidTr="00525580">
        <w:trPr>
          <w:trHeight w:val="341"/>
        </w:trPr>
        <w:tc>
          <w:tcPr>
            <w:tcW w:w="2031" w:type="dxa"/>
            <w:vMerge/>
            <w:shd w:val="clear" w:color="auto" w:fill="auto"/>
            <w:vAlign w:val="center"/>
          </w:tcPr>
          <w:p w14:paraId="4C3910FD" w14:textId="77777777" w:rsidR="007E116A" w:rsidRPr="00D24ABD" w:rsidRDefault="007E116A" w:rsidP="00525580">
            <w:pPr>
              <w:jc w:val="center"/>
              <w:rPr>
                <w:rFonts w:cs="Arial"/>
              </w:rPr>
            </w:pPr>
          </w:p>
        </w:tc>
        <w:tc>
          <w:tcPr>
            <w:tcW w:w="2012" w:type="dxa"/>
            <w:shd w:val="clear" w:color="auto" w:fill="auto"/>
            <w:vAlign w:val="center"/>
          </w:tcPr>
          <w:p w14:paraId="444D97A5"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6FBF77B2" w14:textId="77777777" w:rsidR="007E116A" w:rsidRPr="00D24ABD" w:rsidRDefault="007E116A" w:rsidP="00525580">
            <w:pPr>
              <w:rPr>
                <w:rFonts w:cs="Arial"/>
              </w:rPr>
            </w:pPr>
          </w:p>
        </w:tc>
        <w:tc>
          <w:tcPr>
            <w:tcW w:w="2153" w:type="dxa"/>
            <w:shd w:val="clear" w:color="auto" w:fill="auto"/>
            <w:vAlign w:val="center"/>
          </w:tcPr>
          <w:p w14:paraId="1F5FD0F1" w14:textId="77777777" w:rsidR="007E116A" w:rsidRPr="00D24ABD" w:rsidRDefault="007E116A" w:rsidP="00525580">
            <w:pPr>
              <w:rPr>
                <w:rFonts w:cs="Arial"/>
              </w:rPr>
            </w:pPr>
          </w:p>
        </w:tc>
      </w:tr>
      <w:tr w:rsidR="007E116A" w:rsidRPr="00C224D7" w14:paraId="3083A092" w14:textId="77777777" w:rsidTr="00525580">
        <w:trPr>
          <w:trHeight w:val="372"/>
        </w:trPr>
        <w:tc>
          <w:tcPr>
            <w:tcW w:w="2031" w:type="dxa"/>
            <w:vMerge w:val="restart"/>
            <w:shd w:val="clear" w:color="auto" w:fill="auto"/>
            <w:vAlign w:val="center"/>
          </w:tcPr>
          <w:p w14:paraId="4ACACD82" w14:textId="77777777" w:rsidR="007E116A" w:rsidRPr="00D24ABD" w:rsidRDefault="007E116A" w:rsidP="00525580">
            <w:pPr>
              <w:jc w:val="center"/>
              <w:rPr>
                <w:rFonts w:cs="Arial"/>
              </w:rPr>
            </w:pPr>
            <w:r w:rsidRPr="00D24ABD">
              <w:rPr>
                <w:rFonts w:cs="Arial"/>
              </w:rPr>
              <w:t>Supino Inclinado</w:t>
            </w:r>
          </w:p>
        </w:tc>
        <w:tc>
          <w:tcPr>
            <w:tcW w:w="2012" w:type="dxa"/>
            <w:shd w:val="clear" w:color="auto" w:fill="auto"/>
            <w:vAlign w:val="center"/>
          </w:tcPr>
          <w:p w14:paraId="613ABEC7"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25B5CE3B" w14:textId="77777777" w:rsidR="007E116A" w:rsidRPr="00D24ABD" w:rsidRDefault="007E116A" w:rsidP="00525580">
            <w:pPr>
              <w:rPr>
                <w:rFonts w:cs="Arial"/>
              </w:rPr>
            </w:pPr>
          </w:p>
        </w:tc>
        <w:tc>
          <w:tcPr>
            <w:tcW w:w="2153" w:type="dxa"/>
            <w:shd w:val="clear" w:color="auto" w:fill="auto"/>
            <w:vAlign w:val="center"/>
          </w:tcPr>
          <w:p w14:paraId="4AB58387" w14:textId="77777777" w:rsidR="007E116A" w:rsidRPr="00D24ABD" w:rsidRDefault="007E116A" w:rsidP="00525580">
            <w:pPr>
              <w:rPr>
                <w:rFonts w:cs="Arial"/>
              </w:rPr>
            </w:pPr>
          </w:p>
        </w:tc>
      </w:tr>
      <w:tr w:rsidR="007E116A" w:rsidRPr="00C224D7" w14:paraId="7AC6965B" w14:textId="77777777" w:rsidTr="00525580">
        <w:trPr>
          <w:trHeight w:val="341"/>
        </w:trPr>
        <w:tc>
          <w:tcPr>
            <w:tcW w:w="2031" w:type="dxa"/>
            <w:vMerge/>
            <w:shd w:val="clear" w:color="auto" w:fill="auto"/>
            <w:vAlign w:val="center"/>
          </w:tcPr>
          <w:p w14:paraId="44B3C24D" w14:textId="77777777" w:rsidR="007E116A" w:rsidRPr="00D24ABD" w:rsidRDefault="007E116A" w:rsidP="00525580">
            <w:pPr>
              <w:jc w:val="center"/>
              <w:rPr>
                <w:rFonts w:cs="Arial"/>
              </w:rPr>
            </w:pPr>
          </w:p>
        </w:tc>
        <w:tc>
          <w:tcPr>
            <w:tcW w:w="2012" w:type="dxa"/>
            <w:shd w:val="clear" w:color="auto" w:fill="auto"/>
            <w:vAlign w:val="center"/>
          </w:tcPr>
          <w:p w14:paraId="3F31E5D4"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784AD865" w14:textId="77777777" w:rsidR="007E116A" w:rsidRPr="00D24ABD" w:rsidRDefault="007E116A" w:rsidP="00525580">
            <w:pPr>
              <w:rPr>
                <w:rFonts w:cs="Arial"/>
              </w:rPr>
            </w:pPr>
          </w:p>
        </w:tc>
        <w:tc>
          <w:tcPr>
            <w:tcW w:w="2153" w:type="dxa"/>
            <w:shd w:val="clear" w:color="auto" w:fill="auto"/>
            <w:vAlign w:val="center"/>
          </w:tcPr>
          <w:p w14:paraId="6A5C877C" w14:textId="77777777" w:rsidR="007E116A" w:rsidRPr="00D24ABD" w:rsidRDefault="007E116A" w:rsidP="00525580">
            <w:pPr>
              <w:rPr>
                <w:rFonts w:cs="Arial"/>
              </w:rPr>
            </w:pPr>
          </w:p>
        </w:tc>
      </w:tr>
      <w:tr w:rsidR="007E116A" w:rsidRPr="00C224D7" w14:paraId="424B7103" w14:textId="77777777" w:rsidTr="00525580">
        <w:trPr>
          <w:trHeight w:val="341"/>
        </w:trPr>
        <w:tc>
          <w:tcPr>
            <w:tcW w:w="2031" w:type="dxa"/>
            <w:vMerge/>
            <w:shd w:val="clear" w:color="auto" w:fill="auto"/>
            <w:vAlign w:val="center"/>
          </w:tcPr>
          <w:p w14:paraId="2F8319FF" w14:textId="77777777" w:rsidR="007E116A" w:rsidRPr="00D24ABD" w:rsidRDefault="007E116A" w:rsidP="00525580">
            <w:pPr>
              <w:jc w:val="center"/>
              <w:rPr>
                <w:rFonts w:cs="Arial"/>
              </w:rPr>
            </w:pPr>
          </w:p>
        </w:tc>
        <w:tc>
          <w:tcPr>
            <w:tcW w:w="2012" w:type="dxa"/>
            <w:shd w:val="clear" w:color="auto" w:fill="auto"/>
            <w:vAlign w:val="center"/>
          </w:tcPr>
          <w:p w14:paraId="538905B5"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4AACC1D3" w14:textId="77777777" w:rsidR="007E116A" w:rsidRPr="00D24ABD" w:rsidRDefault="007E116A" w:rsidP="00525580">
            <w:pPr>
              <w:rPr>
                <w:rFonts w:cs="Arial"/>
              </w:rPr>
            </w:pPr>
          </w:p>
        </w:tc>
        <w:tc>
          <w:tcPr>
            <w:tcW w:w="2153" w:type="dxa"/>
            <w:shd w:val="clear" w:color="auto" w:fill="auto"/>
            <w:vAlign w:val="center"/>
          </w:tcPr>
          <w:p w14:paraId="6094AA05" w14:textId="77777777" w:rsidR="007E116A" w:rsidRPr="00D24ABD" w:rsidRDefault="007E116A" w:rsidP="00525580">
            <w:pPr>
              <w:rPr>
                <w:rFonts w:cs="Arial"/>
              </w:rPr>
            </w:pPr>
          </w:p>
        </w:tc>
      </w:tr>
      <w:tr w:rsidR="007E116A" w:rsidRPr="00C224D7" w14:paraId="227A8BBF" w14:textId="77777777" w:rsidTr="00525580">
        <w:trPr>
          <w:trHeight w:val="320"/>
        </w:trPr>
        <w:tc>
          <w:tcPr>
            <w:tcW w:w="2031" w:type="dxa"/>
            <w:vMerge w:val="restart"/>
            <w:shd w:val="clear" w:color="auto" w:fill="auto"/>
            <w:vAlign w:val="center"/>
          </w:tcPr>
          <w:p w14:paraId="633B48D8" w14:textId="77777777" w:rsidR="007E116A" w:rsidRPr="00D24ABD" w:rsidRDefault="007E116A" w:rsidP="00525580">
            <w:pPr>
              <w:jc w:val="center"/>
              <w:rPr>
                <w:rFonts w:cs="Arial"/>
              </w:rPr>
            </w:pPr>
            <w:r w:rsidRPr="00D24ABD">
              <w:rPr>
                <w:rFonts w:cs="Arial"/>
              </w:rPr>
              <w:t>Puxada alta barra triângulo</w:t>
            </w:r>
          </w:p>
        </w:tc>
        <w:tc>
          <w:tcPr>
            <w:tcW w:w="2012" w:type="dxa"/>
            <w:shd w:val="clear" w:color="auto" w:fill="auto"/>
            <w:vAlign w:val="center"/>
          </w:tcPr>
          <w:p w14:paraId="74666E9E"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18AE8FAC" w14:textId="77777777" w:rsidR="007E116A" w:rsidRPr="00D24ABD" w:rsidRDefault="007E116A" w:rsidP="00525580">
            <w:pPr>
              <w:rPr>
                <w:rFonts w:cs="Arial"/>
              </w:rPr>
            </w:pPr>
          </w:p>
        </w:tc>
        <w:tc>
          <w:tcPr>
            <w:tcW w:w="2153" w:type="dxa"/>
            <w:shd w:val="clear" w:color="auto" w:fill="auto"/>
            <w:vAlign w:val="center"/>
          </w:tcPr>
          <w:p w14:paraId="7BCA7F17" w14:textId="77777777" w:rsidR="007E116A" w:rsidRPr="00D24ABD" w:rsidRDefault="007E116A" w:rsidP="00525580">
            <w:pPr>
              <w:rPr>
                <w:rFonts w:cs="Arial"/>
              </w:rPr>
            </w:pPr>
          </w:p>
        </w:tc>
      </w:tr>
      <w:tr w:rsidR="007E116A" w:rsidRPr="00C224D7" w14:paraId="388B31A6" w14:textId="77777777" w:rsidTr="00525580">
        <w:trPr>
          <w:trHeight w:val="341"/>
        </w:trPr>
        <w:tc>
          <w:tcPr>
            <w:tcW w:w="2031" w:type="dxa"/>
            <w:vMerge/>
            <w:shd w:val="clear" w:color="auto" w:fill="auto"/>
            <w:vAlign w:val="center"/>
          </w:tcPr>
          <w:p w14:paraId="524FD190" w14:textId="77777777" w:rsidR="007E116A" w:rsidRPr="00D24ABD" w:rsidRDefault="007E116A" w:rsidP="00525580">
            <w:pPr>
              <w:jc w:val="center"/>
              <w:rPr>
                <w:rFonts w:cs="Arial"/>
              </w:rPr>
            </w:pPr>
          </w:p>
        </w:tc>
        <w:tc>
          <w:tcPr>
            <w:tcW w:w="2012" w:type="dxa"/>
            <w:shd w:val="clear" w:color="auto" w:fill="auto"/>
            <w:vAlign w:val="center"/>
          </w:tcPr>
          <w:p w14:paraId="5B275D79"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1039D4D5" w14:textId="77777777" w:rsidR="007E116A" w:rsidRPr="00D24ABD" w:rsidRDefault="007E116A" w:rsidP="00525580">
            <w:pPr>
              <w:rPr>
                <w:rFonts w:cs="Arial"/>
              </w:rPr>
            </w:pPr>
          </w:p>
        </w:tc>
        <w:tc>
          <w:tcPr>
            <w:tcW w:w="2153" w:type="dxa"/>
            <w:shd w:val="clear" w:color="auto" w:fill="auto"/>
            <w:vAlign w:val="center"/>
          </w:tcPr>
          <w:p w14:paraId="15A6BC1C" w14:textId="77777777" w:rsidR="007E116A" w:rsidRPr="00D24ABD" w:rsidRDefault="007E116A" w:rsidP="00525580">
            <w:pPr>
              <w:rPr>
                <w:rFonts w:cs="Arial"/>
              </w:rPr>
            </w:pPr>
          </w:p>
        </w:tc>
      </w:tr>
      <w:tr w:rsidR="007E116A" w:rsidRPr="00C224D7" w14:paraId="5382D3AF" w14:textId="77777777" w:rsidTr="00525580">
        <w:trPr>
          <w:trHeight w:val="341"/>
        </w:trPr>
        <w:tc>
          <w:tcPr>
            <w:tcW w:w="2031" w:type="dxa"/>
            <w:vMerge/>
            <w:shd w:val="clear" w:color="auto" w:fill="auto"/>
            <w:vAlign w:val="center"/>
          </w:tcPr>
          <w:p w14:paraId="4EFC7EFA" w14:textId="77777777" w:rsidR="007E116A" w:rsidRPr="00D24ABD" w:rsidRDefault="007E116A" w:rsidP="00525580">
            <w:pPr>
              <w:jc w:val="center"/>
              <w:rPr>
                <w:rFonts w:cs="Arial"/>
              </w:rPr>
            </w:pPr>
          </w:p>
        </w:tc>
        <w:tc>
          <w:tcPr>
            <w:tcW w:w="2012" w:type="dxa"/>
            <w:shd w:val="clear" w:color="auto" w:fill="auto"/>
            <w:vAlign w:val="center"/>
          </w:tcPr>
          <w:p w14:paraId="47A01636"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6380E3D7" w14:textId="77777777" w:rsidR="007E116A" w:rsidRPr="00D24ABD" w:rsidRDefault="007E116A" w:rsidP="00525580">
            <w:pPr>
              <w:rPr>
                <w:rFonts w:cs="Arial"/>
              </w:rPr>
            </w:pPr>
          </w:p>
        </w:tc>
        <w:tc>
          <w:tcPr>
            <w:tcW w:w="2153" w:type="dxa"/>
            <w:shd w:val="clear" w:color="auto" w:fill="auto"/>
            <w:vAlign w:val="center"/>
          </w:tcPr>
          <w:p w14:paraId="62B1A138" w14:textId="77777777" w:rsidR="007E116A" w:rsidRPr="00D24ABD" w:rsidRDefault="007E116A" w:rsidP="00525580">
            <w:pPr>
              <w:rPr>
                <w:rFonts w:cs="Arial"/>
              </w:rPr>
            </w:pPr>
          </w:p>
        </w:tc>
      </w:tr>
    </w:tbl>
    <w:p w14:paraId="5CFFC174" w14:textId="77777777" w:rsidR="007E116A" w:rsidRDefault="007E116A" w:rsidP="007E116A"/>
    <w:p w14:paraId="5AAD7A06" w14:textId="77777777" w:rsidR="007E116A" w:rsidRPr="00C224D7" w:rsidRDefault="007E116A" w:rsidP="007E116A">
      <w:pPr>
        <w:pStyle w:val="PargrafodaLista"/>
        <w:spacing w:line="360" w:lineRule="auto"/>
        <w:ind w:left="714"/>
        <w:jc w:val="center"/>
        <w:rPr>
          <w:b/>
        </w:rPr>
      </w:pPr>
      <w:r w:rsidRPr="00C224D7">
        <w:rPr>
          <w:b/>
        </w:rPr>
        <w:t>Observações</w:t>
      </w:r>
      <w:r>
        <w:rPr>
          <w:b/>
        </w:rPr>
        <w:t xml:space="preserve"> sobre o protocolo </w:t>
      </w:r>
    </w:p>
    <w:p w14:paraId="4C2F0DD3" w14:textId="77777777" w:rsidR="007E116A" w:rsidRDefault="007E116A" w:rsidP="007E116A">
      <w:pPr>
        <w:pStyle w:val="PargrafodaLista"/>
        <w:numPr>
          <w:ilvl w:val="0"/>
          <w:numId w:val="7"/>
        </w:numPr>
        <w:ind w:left="714" w:hanging="357"/>
        <w:jc w:val="both"/>
      </w:pPr>
      <w:r>
        <w:t xml:space="preserve"> Repetições até a falha</w:t>
      </w:r>
      <w:r w:rsidRPr="00A22457">
        <w:t xml:space="preserve"> volitiva, com margem de </w:t>
      </w:r>
      <w:r>
        <w:t>13</w:t>
      </w:r>
      <w:r w:rsidRPr="00A22457">
        <w:t xml:space="preserve"> a 1</w:t>
      </w:r>
      <w:r>
        <w:t>6</w:t>
      </w:r>
      <w:r w:rsidRPr="00A22457">
        <w:t xml:space="preserve"> reps;</w:t>
      </w:r>
    </w:p>
    <w:p w14:paraId="443222BB" w14:textId="77777777" w:rsidR="007E116A" w:rsidRDefault="007E116A" w:rsidP="007E116A">
      <w:pPr>
        <w:pStyle w:val="PargrafodaLista"/>
        <w:numPr>
          <w:ilvl w:val="0"/>
          <w:numId w:val="7"/>
        </w:numPr>
        <w:ind w:left="714" w:hanging="357"/>
        <w:jc w:val="both"/>
      </w:pPr>
      <w:r w:rsidRPr="00A22457">
        <w:t xml:space="preserve"> Cadência: </w:t>
      </w:r>
      <w:r>
        <w:t>3</w:t>
      </w:r>
      <w:r w:rsidRPr="00A22457">
        <w:t xml:space="preserve">010; </w:t>
      </w:r>
    </w:p>
    <w:p w14:paraId="526B39EC" w14:textId="77777777" w:rsidR="007E116A" w:rsidRDefault="007E116A" w:rsidP="007E116A">
      <w:pPr>
        <w:pStyle w:val="PargrafodaLista"/>
        <w:numPr>
          <w:ilvl w:val="0"/>
          <w:numId w:val="7"/>
        </w:numPr>
        <w:ind w:left="714" w:hanging="357"/>
        <w:jc w:val="both"/>
      </w:pPr>
      <w:r w:rsidRPr="00A22457">
        <w:t xml:space="preserve">Intervalo de Repouso: </w:t>
      </w:r>
      <w:r>
        <w:t>1’10”</w:t>
      </w:r>
      <w:r w:rsidRPr="00A22457">
        <w:t xml:space="preserve"> </w:t>
      </w:r>
    </w:p>
    <w:p w14:paraId="7699F257" w14:textId="77777777" w:rsidR="007E116A" w:rsidRDefault="007E116A" w:rsidP="007E116A">
      <w:pPr>
        <w:pStyle w:val="PargrafodaLista"/>
        <w:numPr>
          <w:ilvl w:val="0"/>
          <w:numId w:val="7"/>
        </w:numPr>
        <w:ind w:left="714" w:hanging="357"/>
        <w:jc w:val="both"/>
      </w:pPr>
      <w:r w:rsidRPr="00A22457">
        <w:t>Ajuste de carga:  aumentar de 5-10% caso já consiga realizar repetições acima de 1</w:t>
      </w:r>
      <w:r>
        <w:t>6</w:t>
      </w:r>
      <w:r w:rsidRPr="00A22457">
        <w:t xml:space="preserve"> e reduzir de 10-15% caso realize repetições ≤ </w:t>
      </w:r>
      <w:r>
        <w:t>13</w:t>
      </w:r>
      <w:r w:rsidRPr="00A22457">
        <w:t xml:space="preserve"> na segunda para terceira série</w:t>
      </w:r>
      <w:r>
        <w:t xml:space="preserve">. </w:t>
      </w:r>
      <w:r w:rsidRPr="00A22457">
        <w:t xml:space="preserve">  </w:t>
      </w:r>
    </w:p>
    <w:p w14:paraId="0AF2EB1F" w14:textId="77777777" w:rsidR="007E116A" w:rsidRDefault="007E116A" w:rsidP="007E116A">
      <w:pPr>
        <w:spacing w:line="360" w:lineRule="auto"/>
        <w:jc w:val="both"/>
        <w:rPr>
          <w:rFonts w:cs="Arial"/>
        </w:rPr>
      </w:pPr>
    </w:p>
    <w:p w14:paraId="2432ACF3" w14:textId="77777777" w:rsidR="007E116A" w:rsidRPr="00C224D7" w:rsidRDefault="007E116A" w:rsidP="007E116A">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E116A" w14:paraId="72B4C903" w14:textId="77777777" w:rsidTr="00525580">
        <w:tc>
          <w:tcPr>
            <w:tcW w:w="8494" w:type="dxa"/>
            <w:shd w:val="clear" w:color="auto" w:fill="auto"/>
          </w:tcPr>
          <w:p w14:paraId="4721B1F4" w14:textId="77777777" w:rsidR="007E116A" w:rsidRPr="00D24ABD" w:rsidRDefault="007E116A" w:rsidP="00525580">
            <w:pPr>
              <w:spacing w:line="360" w:lineRule="auto"/>
              <w:jc w:val="both"/>
              <w:rPr>
                <w:rFonts w:cs="Arial"/>
              </w:rPr>
            </w:pPr>
          </w:p>
        </w:tc>
      </w:tr>
      <w:tr w:rsidR="007E116A" w14:paraId="695035DC" w14:textId="77777777" w:rsidTr="00525580">
        <w:tc>
          <w:tcPr>
            <w:tcW w:w="8494" w:type="dxa"/>
            <w:shd w:val="clear" w:color="auto" w:fill="auto"/>
          </w:tcPr>
          <w:p w14:paraId="1C905D18" w14:textId="77777777" w:rsidR="007E116A" w:rsidRPr="00D24ABD" w:rsidRDefault="007E116A" w:rsidP="00525580">
            <w:pPr>
              <w:spacing w:line="360" w:lineRule="auto"/>
              <w:jc w:val="both"/>
              <w:rPr>
                <w:rFonts w:cs="Arial"/>
              </w:rPr>
            </w:pPr>
          </w:p>
        </w:tc>
      </w:tr>
      <w:tr w:rsidR="007E116A" w14:paraId="3F957376" w14:textId="77777777" w:rsidTr="00525580">
        <w:tc>
          <w:tcPr>
            <w:tcW w:w="8494" w:type="dxa"/>
            <w:shd w:val="clear" w:color="auto" w:fill="auto"/>
          </w:tcPr>
          <w:p w14:paraId="452F3873" w14:textId="77777777" w:rsidR="007E116A" w:rsidRPr="00D24ABD" w:rsidRDefault="007E116A" w:rsidP="00525580">
            <w:pPr>
              <w:spacing w:line="360" w:lineRule="auto"/>
              <w:jc w:val="both"/>
              <w:rPr>
                <w:rFonts w:cs="Arial"/>
              </w:rPr>
            </w:pPr>
          </w:p>
        </w:tc>
      </w:tr>
      <w:tr w:rsidR="007E116A" w14:paraId="0C6B8767" w14:textId="77777777" w:rsidTr="00525580">
        <w:tc>
          <w:tcPr>
            <w:tcW w:w="8494" w:type="dxa"/>
            <w:shd w:val="clear" w:color="auto" w:fill="auto"/>
          </w:tcPr>
          <w:p w14:paraId="637B4DFB" w14:textId="77777777" w:rsidR="007E116A" w:rsidRPr="00D24ABD" w:rsidRDefault="007E116A" w:rsidP="00525580">
            <w:pPr>
              <w:spacing w:line="360" w:lineRule="auto"/>
              <w:jc w:val="both"/>
              <w:rPr>
                <w:rFonts w:cs="Arial"/>
              </w:rPr>
            </w:pPr>
          </w:p>
        </w:tc>
      </w:tr>
    </w:tbl>
    <w:p w14:paraId="65D93B64" w14:textId="2B5A7A74" w:rsidR="007E116A" w:rsidRDefault="007E116A" w:rsidP="00332C99">
      <w:pPr>
        <w:pStyle w:val="Ttulo"/>
        <w:spacing w:before="0" w:after="0"/>
        <w:jc w:val="left"/>
      </w:pPr>
    </w:p>
    <w:p w14:paraId="49188DC1" w14:textId="77777777" w:rsidR="007E116A" w:rsidRDefault="007E116A">
      <w:pPr>
        <w:rPr>
          <w:rFonts w:ascii="Arial" w:hAnsi="Arial"/>
          <w:b/>
          <w:szCs w:val="20"/>
        </w:rPr>
      </w:pPr>
      <w:r>
        <w:br w:type="page"/>
      </w:r>
    </w:p>
    <w:p w14:paraId="68B22D7B" w14:textId="45B7250E" w:rsidR="007E116A" w:rsidRPr="00A27E4C" w:rsidRDefault="007E116A" w:rsidP="007E116A">
      <w:pPr>
        <w:jc w:val="center"/>
        <w:rPr>
          <w:rFonts w:cs="Arial"/>
          <w:b/>
          <w:bCs/>
        </w:rPr>
      </w:pPr>
      <w:r w:rsidRPr="00A27E4C">
        <w:rPr>
          <w:rFonts w:cs="Arial"/>
          <w:b/>
          <w:bCs/>
        </w:rPr>
        <w:lastRenderedPageBreak/>
        <w:t xml:space="preserve">Diário </w:t>
      </w:r>
      <w:r>
        <w:rPr>
          <w:rFonts w:cs="Arial"/>
          <w:b/>
          <w:bCs/>
        </w:rPr>
        <w:t>–</w:t>
      </w:r>
      <w:r w:rsidRPr="00A27E4C">
        <w:rPr>
          <w:rFonts w:cs="Arial"/>
          <w:b/>
          <w:bCs/>
        </w:rPr>
        <w:t xml:space="preserve"> Se</w:t>
      </w:r>
      <w:r>
        <w:rPr>
          <w:rFonts w:cs="Arial"/>
          <w:b/>
          <w:bCs/>
        </w:rPr>
        <w:t>manas 09 a</w:t>
      </w:r>
      <w:r w:rsidR="007664D5">
        <w:rPr>
          <w:rFonts w:cs="Arial"/>
          <w:b/>
          <w:bCs/>
        </w:rPr>
        <w:t xml:space="preserve"> 16</w:t>
      </w:r>
    </w:p>
    <w:p w14:paraId="1687B3CF" w14:textId="77777777" w:rsidR="007E116A" w:rsidRDefault="007E116A" w:rsidP="007E116A">
      <w:pPr>
        <w:jc w:val="center"/>
      </w:pPr>
    </w:p>
    <w:p w14:paraId="6F09C3CB" w14:textId="77777777" w:rsidR="007E116A" w:rsidRPr="00C224D7" w:rsidRDefault="007E116A" w:rsidP="007E116A">
      <w:pPr>
        <w:rPr>
          <w:rFonts w:cs="Arial"/>
        </w:rPr>
      </w:pPr>
      <w:r w:rsidRPr="00C224D7">
        <w:rPr>
          <w:rFonts w:cs="Arial"/>
        </w:rPr>
        <w:t xml:space="preserve">Data: _____/______ /______ Horário: _________________ </w:t>
      </w: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012"/>
        <w:gridCol w:w="2012"/>
        <w:gridCol w:w="2153"/>
      </w:tblGrid>
      <w:tr w:rsidR="007E116A" w:rsidRPr="00C224D7" w14:paraId="1800244D" w14:textId="77777777" w:rsidTr="00525580">
        <w:trPr>
          <w:trHeight w:val="1025"/>
        </w:trPr>
        <w:tc>
          <w:tcPr>
            <w:tcW w:w="2031" w:type="dxa"/>
            <w:shd w:val="clear" w:color="auto" w:fill="B7D4EF"/>
            <w:vAlign w:val="center"/>
          </w:tcPr>
          <w:p w14:paraId="64A93A68" w14:textId="77777777" w:rsidR="007E116A" w:rsidRPr="00D24ABD" w:rsidRDefault="007E116A" w:rsidP="00525580">
            <w:pPr>
              <w:jc w:val="center"/>
              <w:rPr>
                <w:rFonts w:cs="Arial"/>
                <w:b/>
              </w:rPr>
            </w:pPr>
            <w:r w:rsidRPr="00D24ABD">
              <w:rPr>
                <w:rFonts w:cs="Arial"/>
                <w:b/>
              </w:rPr>
              <w:t>Exercício</w:t>
            </w:r>
          </w:p>
        </w:tc>
        <w:tc>
          <w:tcPr>
            <w:tcW w:w="2012" w:type="dxa"/>
            <w:shd w:val="clear" w:color="auto" w:fill="B7D4EF"/>
            <w:vAlign w:val="center"/>
          </w:tcPr>
          <w:p w14:paraId="4B3284C4" w14:textId="77777777" w:rsidR="007E116A" w:rsidRPr="00D24ABD" w:rsidRDefault="007E116A" w:rsidP="00525580">
            <w:pPr>
              <w:jc w:val="center"/>
              <w:rPr>
                <w:rFonts w:cs="Arial"/>
                <w:b/>
              </w:rPr>
            </w:pPr>
            <w:r w:rsidRPr="00D24ABD">
              <w:rPr>
                <w:rFonts w:cs="Arial"/>
                <w:b/>
              </w:rPr>
              <w:t>Séries</w:t>
            </w:r>
          </w:p>
        </w:tc>
        <w:tc>
          <w:tcPr>
            <w:tcW w:w="2012" w:type="dxa"/>
            <w:shd w:val="clear" w:color="auto" w:fill="B7D4EF"/>
            <w:vAlign w:val="center"/>
          </w:tcPr>
          <w:p w14:paraId="6C1C3D00" w14:textId="77777777" w:rsidR="007E116A" w:rsidRPr="00D24ABD" w:rsidRDefault="007E116A" w:rsidP="00525580">
            <w:pPr>
              <w:jc w:val="center"/>
              <w:rPr>
                <w:rFonts w:cs="Arial"/>
                <w:b/>
              </w:rPr>
            </w:pPr>
            <w:r w:rsidRPr="00D24ABD">
              <w:rPr>
                <w:rFonts w:cs="Arial"/>
                <w:b/>
              </w:rPr>
              <w:t>Peso</w:t>
            </w:r>
          </w:p>
        </w:tc>
        <w:tc>
          <w:tcPr>
            <w:tcW w:w="2153" w:type="dxa"/>
            <w:shd w:val="clear" w:color="auto" w:fill="B7D4EF"/>
            <w:vAlign w:val="center"/>
          </w:tcPr>
          <w:p w14:paraId="125D1520" w14:textId="77777777" w:rsidR="007E116A" w:rsidRPr="00D24ABD" w:rsidRDefault="007E116A" w:rsidP="00525580">
            <w:pPr>
              <w:jc w:val="center"/>
              <w:rPr>
                <w:rFonts w:cs="Arial"/>
                <w:b/>
              </w:rPr>
            </w:pPr>
            <w:r w:rsidRPr="00D24ABD">
              <w:rPr>
                <w:rFonts w:cs="Arial"/>
                <w:b/>
              </w:rPr>
              <w:t>Repetições realizadas</w:t>
            </w:r>
          </w:p>
        </w:tc>
      </w:tr>
      <w:tr w:rsidR="007E116A" w:rsidRPr="00C224D7" w14:paraId="6F1767D5" w14:textId="77777777" w:rsidTr="00525580">
        <w:trPr>
          <w:trHeight w:val="320"/>
        </w:trPr>
        <w:tc>
          <w:tcPr>
            <w:tcW w:w="2031" w:type="dxa"/>
            <w:vMerge w:val="restart"/>
            <w:shd w:val="clear" w:color="auto" w:fill="auto"/>
            <w:vAlign w:val="center"/>
          </w:tcPr>
          <w:p w14:paraId="587D4FE0" w14:textId="77777777" w:rsidR="007E116A" w:rsidRPr="00D24ABD" w:rsidRDefault="007E116A" w:rsidP="00525580">
            <w:pPr>
              <w:jc w:val="center"/>
              <w:rPr>
                <w:rFonts w:cs="Arial"/>
              </w:rPr>
            </w:pPr>
            <w:r w:rsidRPr="00D24ABD">
              <w:rPr>
                <w:rFonts w:cs="Arial"/>
              </w:rPr>
              <w:t xml:space="preserve">Agachamento livre </w:t>
            </w:r>
          </w:p>
        </w:tc>
        <w:tc>
          <w:tcPr>
            <w:tcW w:w="2012" w:type="dxa"/>
            <w:shd w:val="clear" w:color="auto" w:fill="auto"/>
            <w:vAlign w:val="center"/>
          </w:tcPr>
          <w:p w14:paraId="5A6E1D2A"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4D61B776" w14:textId="77777777" w:rsidR="007E116A" w:rsidRPr="00D24ABD" w:rsidRDefault="007E116A" w:rsidP="00525580">
            <w:pPr>
              <w:rPr>
                <w:rFonts w:cs="Arial"/>
              </w:rPr>
            </w:pPr>
          </w:p>
        </w:tc>
        <w:tc>
          <w:tcPr>
            <w:tcW w:w="2153" w:type="dxa"/>
            <w:shd w:val="clear" w:color="auto" w:fill="auto"/>
            <w:vAlign w:val="center"/>
          </w:tcPr>
          <w:p w14:paraId="38C81697" w14:textId="77777777" w:rsidR="007E116A" w:rsidRPr="00D24ABD" w:rsidRDefault="007E116A" w:rsidP="00525580">
            <w:pPr>
              <w:rPr>
                <w:rFonts w:cs="Arial"/>
              </w:rPr>
            </w:pPr>
          </w:p>
        </w:tc>
      </w:tr>
      <w:tr w:rsidR="007E116A" w:rsidRPr="00C224D7" w14:paraId="7D6A35CE" w14:textId="77777777" w:rsidTr="00525580">
        <w:trPr>
          <w:trHeight w:val="341"/>
        </w:trPr>
        <w:tc>
          <w:tcPr>
            <w:tcW w:w="2031" w:type="dxa"/>
            <w:vMerge/>
            <w:shd w:val="clear" w:color="auto" w:fill="auto"/>
            <w:vAlign w:val="center"/>
          </w:tcPr>
          <w:p w14:paraId="6FF7536E" w14:textId="77777777" w:rsidR="007E116A" w:rsidRPr="00D24ABD" w:rsidRDefault="007E116A" w:rsidP="00525580">
            <w:pPr>
              <w:jc w:val="center"/>
              <w:rPr>
                <w:rFonts w:cs="Arial"/>
              </w:rPr>
            </w:pPr>
          </w:p>
        </w:tc>
        <w:tc>
          <w:tcPr>
            <w:tcW w:w="2012" w:type="dxa"/>
            <w:shd w:val="clear" w:color="auto" w:fill="auto"/>
            <w:vAlign w:val="center"/>
          </w:tcPr>
          <w:p w14:paraId="7E48A94E"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44940966" w14:textId="77777777" w:rsidR="007E116A" w:rsidRPr="00D24ABD" w:rsidRDefault="007E116A" w:rsidP="00525580">
            <w:pPr>
              <w:rPr>
                <w:rFonts w:cs="Arial"/>
              </w:rPr>
            </w:pPr>
          </w:p>
        </w:tc>
        <w:tc>
          <w:tcPr>
            <w:tcW w:w="2153" w:type="dxa"/>
            <w:shd w:val="clear" w:color="auto" w:fill="auto"/>
            <w:vAlign w:val="center"/>
          </w:tcPr>
          <w:p w14:paraId="7E3975D4" w14:textId="77777777" w:rsidR="007E116A" w:rsidRPr="00D24ABD" w:rsidRDefault="007E116A" w:rsidP="00525580">
            <w:pPr>
              <w:rPr>
                <w:rFonts w:cs="Arial"/>
              </w:rPr>
            </w:pPr>
          </w:p>
        </w:tc>
      </w:tr>
      <w:tr w:rsidR="007E116A" w:rsidRPr="00C224D7" w14:paraId="78779494" w14:textId="77777777" w:rsidTr="00525580">
        <w:trPr>
          <w:trHeight w:val="341"/>
        </w:trPr>
        <w:tc>
          <w:tcPr>
            <w:tcW w:w="2031" w:type="dxa"/>
            <w:vMerge/>
            <w:shd w:val="clear" w:color="auto" w:fill="auto"/>
            <w:vAlign w:val="center"/>
          </w:tcPr>
          <w:p w14:paraId="6E9F2056" w14:textId="77777777" w:rsidR="007E116A" w:rsidRPr="00D24ABD" w:rsidRDefault="007E116A" w:rsidP="00525580">
            <w:pPr>
              <w:jc w:val="center"/>
              <w:rPr>
                <w:rFonts w:cs="Arial"/>
              </w:rPr>
            </w:pPr>
          </w:p>
        </w:tc>
        <w:tc>
          <w:tcPr>
            <w:tcW w:w="2012" w:type="dxa"/>
            <w:shd w:val="clear" w:color="auto" w:fill="auto"/>
            <w:vAlign w:val="center"/>
          </w:tcPr>
          <w:p w14:paraId="69A870DC"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7DFE9E3B" w14:textId="77777777" w:rsidR="007E116A" w:rsidRPr="00D24ABD" w:rsidRDefault="007E116A" w:rsidP="00525580">
            <w:pPr>
              <w:rPr>
                <w:rFonts w:cs="Arial"/>
              </w:rPr>
            </w:pPr>
          </w:p>
        </w:tc>
        <w:tc>
          <w:tcPr>
            <w:tcW w:w="2153" w:type="dxa"/>
            <w:shd w:val="clear" w:color="auto" w:fill="auto"/>
            <w:vAlign w:val="center"/>
          </w:tcPr>
          <w:p w14:paraId="2C09365F" w14:textId="77777777" w:rsidR="007E116A" w:rsidRPr="00D24ABD" w:rsidRDefault="007E116A" w:rsidP="00525580">
            <w:pPr>
              <w:rPr>
                <w:rFonts w:cs="Arial"/>
              </w:rPr>
            </w:pPr>
          </w:p>
        </w:tc>
      </w:tr>
      <w:tr w:rsidR="007E116A" w:rsidRPr="00C224D7" w14:paraId="590B9424" w14:textId="77777777" w:rsidTr="00525580">
        <w:trPr>
          <w:trHeight w:val="320"/>
        </w:trPr>
        <w:tc>
          <w:tcPr>
            <w:tcW w:w="2031" w:type="dxa"/>
            <w:vMerge w:val="restart"/>
            <w:shd w:val="clear" w:color="auto" w:fill="auto"/>
            <w:vAlign w:val="center"/>
          </w:tcPr>
          <w:p w14:paraId="1E8BE934" w14:textId="77777777" w:rsidR="007E116A" w:rsidRPr="00D24ABD" w:rsidRDefault="007E116A" w:rsidP="00525580">
            <w:pPr>
              <w:jc w:val="center"/>
              <w:rPr>
                <w:rFonts w:cs="Arial"/>
              </w:rPr>
            </w:pPr>
            <w:r w:rsidRPr="00D24ABD">
              <w:rPr>
                <w:rFonts w:cs="Arial"/>
              </w:rPr>
              <w:t>Leg press</w:t>
            </w:r>
          </w:p>
        </w:tc>
        <w:tc>
          <w:tcPr>
            <w:tcW w:w="2012" w:type="dxa"/>
            <w:shd w:val="clear" w:color="auto" w:fill="auto"/>
            <w:vAlign w:val="center"/>
          </w:tcPr>
          <w:p w14:paraId="787E380B"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1D38FB21" w14:textId="77777777" w:rsidR="007E116A" w:rsidRPr="00D24ABD" w:rsidRDefault="007E116A" w:rsidP="00525580">
            <w:pPr>
              <w:rPr>
                <w:rFonts w:cs="Arial"/>
              </w:rPr>
            </w:pPr>
          </w:p>
        </w:tc>
        <w:tc>
          <w:tcPr>
            <w:tcW w:w="2153" w:type="dxa"/>
            <w:shd w:val="clear" w:color="auto" w:fill="auto"/>
            <w:vAlign w:val="center"/>
          </w:tcPr>
          <w:p w14:paraId="2E06E1A7" w14:textId="77777777" w:rsidR="007E116A" w:rsidRPr="00D24ABD" w:rsidRDefault="007E116A" w:rsidP="00525580">
            <w:pPr>
              <w:rPr>
                <w:rFonts w:cs="Arial"/>
              </w:rPr>
            </w:pPr>
          </w:p>
        </w:tc>
      </w:tr>
      <w:tr w:rsidR="007E116A" w:rsidRPr="00C224D7" w14:paraId="0B359334" w14:textId="77777777" w:rsidTr="00525580">
        <w:trPr>
          <w:trHeight w:val="341"/>
        </w:trPr>
        <w:tc>
          <w:tcPr>
            <w:tcW w:w="2031" w:type="dxa"/>
            <w:vMerge/>
            <w:shd w:val="clear" w:color="auto" w:fill="auto"/>
            <w:vAlign w:val="center"/>
          </w:tcPr>
          <w:p w14:paraId="2C3F0611" w14:textId="77777777" w:rsidR="007E116A" w:rsidRPr="00D24ABD" w:rsidRDefault="007E116A" w:rsidP="00525580">
            <w:pPr>
              <w:jc w:val="center"/>
              <w:rPr>
                <w:rFonts w:cs="Arial"/>
              </w:rPr>
            </w:pPr>
          </w:p>
        </w:tc>
        <w:tc>
          <w:tcPr>
            <w:tcW w:w="2012" w:type="dxa"/>
            <w:shd w:val="clear" w:color="auto" w:fill="auto"/>
            <w:vAlign w:val="center"/>
          </w:tcPr>
          <w:p w14:paraId="08D87D9D"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7457B5CA" w14:textId="77777777" w:rsidR="007E116A" w:rsidRPr="00D24ABD" w:rsidRDefault="007E116A" w:rsidP="00525580">
            <w:pPr>
              <w:rPr>
                <w:rFonts w:cs="Arial"/>
              </w:rPr>
            </w:pPr>
          </w:p>
        </w:tc>
        <w:tc>
          <w:tcPr>
            <w:tcW w:w="2153" w:type="dxa"/>
            <w:shd w:val="clear" w:color="auto" w:fill="auto"/>
            <w:vAlign w:val="center"/>
          </w:tcPr>
          <w:p w14:paraId="63E60AB4" w14:textId="77777777" w:rsidR="007E116A" w:rsidRPr="00D24ABD" w:rsidRDefault="007E116A" w:rsidP="00525580">
            <w:pPr>
              <w:rPr>
                <w:rFonts w:cs="Arial"/>
              </w:rPr>
            </w:pPr>
          </w:p>
        </w:tc>
      </w:tr>
      <w:tr w:rsidR="007E116A" w:rsidRPr="00C224D7" w14:paraId="48D35B34" w14:textId="77777777" w:rsidTr="00525580">
        <w:trPr>
          <w:trHeight w:val="341"/>
        </w:trPr>
        <w:tc>
          <w:tcPr>
            <w:tcW w:w="2031" w:type="dxa"/>
            <w:vMerge/>
            <w:shd w:val="clear" w:color="auto" w:fill="auto"/>
            <w:vAlign w:val="center"/>
          </w:tcPr>
          <w:p w14:paraId="215CF661" w14:textId="77777777" w:rsidR="007E116A" w:rsidRPr="00D24ABD" w:rsidRDefault="007E116A" w:rsidP="00525580">
            <w:pPr>
              <w:jc w:val="center"/>
              <w:rPr>
                <w:rFonts w:cs="Arial"/>
              </w:rPr>
            </w:pPr>
          </w:p>
        </w:tc>
        <w:tc>
          <w:tcPr>
            <w:tcW w:w="2012" w:type="dxa"/>
            <w:shd w:val="clear" w:color="auto" w:fill="auto"/>
            <w:vAlign w:val="center"/>
          </w:tcPr>
          <w:p w14:paraId="06649B78"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5CACEEDC" w14:textId="77777777" w:rsidR="007E116A" w:rsidRPr="00D24ABD" w:rsidRDefault="007E116A" w:rsidP="00525580">
            <w:pPr>
              <w:rPr>
                <w:rFonts w:cs="Arial"/>
              </w:rPr>
            </w:pPr>
          </w:p>
        </w:tc>
        <w:tc>
          <w:tcPr>
            <w:tcW w:w="2153" w:type="dxa"/>
            <w:shd w:val="clear" w:color="auto" w:fill="auto"/>
            <w:vAlign w:val="center"/>
          </w:tcPr>
          <w:p w14:paraId="71544476" w14:textId="77777777" w:rsidR="007E116A" w:rsidRPr="00D24ABD" w:rsidRDefault="007E116A" w:rsidP="00525580">
            <w:pPr>
              <w:rPr>
                <w:rFonts w:cs="Arial"/>
              </w:rPr>
            </w:pPr>
          </w:p>
        </w:tc>
      </w:tr>
      <w:tr w:rsidR="007E116A" w:rsidRPr="00C224D7" w14:paraId="25E8F603" w14:textId="77777777" w:rsidTr="00525580">
        <w:trPr>
          <w:trHeight w:val="372"/>
        </w:trPr>
        <w:tc>
          <w:tcPr>
            <w:tcW w:w="2031" w:type="dxa"/>
            <w:vMerge w:val="restart"/>
            <w:shd w:val="clear" w:color="auto" w:fill="auto"/>
            <w:vAlign w:val="center"/>
          </w:tcPr>
          <w:p w14:paraId="6F5EA8F0" w14:textId="77777777" w:rsidR="007E116A" w:rsidRPr="00D24ABD" w:rsidRDefault="007E116A" w:rsidP="00525580">
            <w:pPr>
              <w:jc w:val="center"/>
              <w:rPr>
                <w:rFonts w:cs="Arial"/>
              </w:rPr>
            </w:pPr>
            <w:r w:rsidRPr="00D24ABD">
              <w:rPr>
                <w:rFonts w:cs="Arial"/>
              </w:rPr>
              <w:t xml:space="preserve">Stiff </w:t>
            </w:r>
          </w:p>
        </w:tc>
        <w:tc>
          <w:tcPr>
            <w:tcW w:w="2012" w:type="dxa"/>
            <w:shd w:val="clear" w:color="auto" w:fill="auto"/>
            <w:vAlign w:val="center"/>
          </w:tcPr>
          <w:p w14:paraId="1D83F13B"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69CA2997" w14:textId="77777777" w:rsidR="007E116A" w:rsidRPr="00D24ABD" w:rsidRDefault="007E116A" w:rsidP="00525580">
            <w:pPr>
              <w:rPr>
                <w:rFonts w:cs="Arial"/>
              </w:rPr>
            </w:pPr>
          </w:p>
        </w:tc>
        <w:tc>
          <w:tcPr>
            <w:tcW w:w="2153" w:type="dxa"/>
            <w:shd w:val="clear" w:color="auto" w:fill="auto"/>
            <w:vAlign w:val="center"/>
          </w:tcPr>
          <w:p w14:paraId="0BAA78CD" w14:textId="77777777" w:rsidR="007E116A" w:rsidRPr="00D24ABD" w:rsidRDefault="007E116A" w:rsidP="00525580">
            <w:pPr>
              <w:rPr>
                <w:rFonts w:cs="Arial"/>
              </w:rPr>
            </w:pPr>
          </w:p>
        </w:tc>
      </w:tr>
      <w:tr w:rsidR="007E116A" w:rsidRPr="00C224D7" w14:paraId="4B1EDE43" w14:textId="77777777" w:rsidTr="00525580">
        <w:trPr>
          <w:trHeight w:val="341"/>
        </w:trPr>
        <w:tc>
          <w:tcPr>
            <w:tcW w:w="2031" w:type="dxa"/>
            <w:vMerge/>
            <w:shd w:val="clear" w:color="auto" w:fill="auto"/>
            <w:vAlign w:val="center"/>
          </w:tcPr>
          <w:p w14:paraId="7532AB00" w14:textId="77777777" w:rsidR="007E116A" w:rsidRPr="00D24ABD" w:rsidRDefault="007E116A" w:rsidP="00525580">
            <w:pPr>
              <w:jc w:val="center"/>
              <w:rPr>
                <w:rFonts w:cs="Arial"/>
              </w:rPr>
            </w:pPr>
          </w:p>
        </w:tc>
        <w:tc>
          <w:tcPr>
            <w:tcW w:w="2012" w:type="dxa"/>
            <w:shd w:val="clear" w:color="auto" w:fill="auto"/>
            <w:vAlign w:val="center"/>
          </w:tcPr>
          <w:p w14:paraId="33D71E01"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5EA6E1B4" w14:textId="77777777" w:rsidR="007E116A" w:rsidRPr="00D24ABD" w:rsidRDefault="007E116A" w:rsidP="00525580">
            <w:pPr>
              <w:rPr>
                <w:rFonts w:cs="Arial"/>
              </w:rPr>
            </w:pPr>
          </w:p>
        </w:tc>
        <w:tc>
          <w:tcPr>
            <w:tcW w:w="2153" w:type="dxa"/>
            <w:shd w:val="clear" w:color="auto" w:fill="auto"/>
            <w:vAlign w:val="center"/>
          </w:tcPr>
          <w:p w14:paraId="432DB252" w14:textId="77777777" w:rsidR="007E116A" w:rsidRPr="00D24ABD" w:rsidRDefault="007E116A" w:rsidP="00525580">
            <w:pPr>
              <w:rPr>
                <w:rFonts w:cs="Arial"/>
              </w:rPr>
            </w:pPr>
          </w:p>
        </w:tc>
      </w:tr>
      <w:tr w:rsidR="007E116A" w:rsidRPr="00C224D7" w14:paraId="6344FE2D" w14:textId="77777777" w:rsidTr="00525580">
        <w:trPr>
          <w:trHeight w:val="341"/>
        </w:trPr>
        <w:tc>
          <w:tcPr>
            <w:tcW w:w="2031" w:type="dxa"/>
            <w:vMerge/>
            <w:shd w:val="clear" w:color="auto" w:fill="auto"/>
            <w:vAlign w:val="center"/>
          </w:tcPr>
          <w:p w14:paraId="7A418E72" w14:textId="77777777" w:rsidR="007E116A" w:rsidRPr="00D24ABD" w:rsidRDefault="007E116A" w:rsidP="00525580">
            <w:pPr>
              <w:jc w:val="center"/>
              <w:rPr>
                <w:rFonts w:cs="Arial"/>
              </w:rPr>
            </w:pPr>
          </w:p>
        </w:tc>
        <w:tc>
          <w:tcPr>
            <w:tcW w:w="2012" w:type="dxa"/>
            <w:shd w:val="clear" w:color="auto" w:fill="auto"/>
            <w:vAlign w:val="center"/>
          </w:tcPr>
          <w:p w14:paraId="4002B103"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424D94D5" w14:textId="77777777" w:rsidR="007E116A" w:rsidRPr="00D24ABD" w:rsidRDefault="007E116A" w:rsidP="00525580">
            <w:pPr>
              <w:rPr>
                <w:rFonts w:cs="Arial"/>
              </w:rPr>
            </w:pPr>
          </w:p>
        </w:tc>
        <w:tc>
          <w:tcPr>
            <w:tcW w:w="2153" w:type="dxa"/>
            <w:shd w:val="clear" w:color="auto" w:fill="auto"/>
            <w:vAlign w:val="center"/>
          </w:tcPr>
          <w:p w14:paraId="355399EE" w14:textId="77777777" w:rsidR="007E116A" w:rsidRPr="00D24ABD" w:rsidRDefault="007E116A" w:rsidP="00525580">
            <w:pPr>
              <w:rPr>
                <w:rFonts w:cs="Arial"/>
              </w:rPr>
            </w:pPr>
          </w:p>
        </w:tc>
      </w:tr>
      <w:tr w:rsidR="007E116A" w:rsidRPr="00C224D7" w14:paraId="61A45128" w14:textId="77777777" w:rsidTr="00525580">
        <w:trPr>
          <w:trHeight w:val="341"/>
        </w:trPr>
        <w:tc>
          <w:tcPr>
            <w:tcW w:w="2031" w:type="dxa"/>
            <w:vMerge/>
            <w:shd w:val="clear" w:color="auto" w:fill="auto"/>
            <w:vAlign w:val="center"/>
          </w:tcPr>
          <w:p w14:paraId="68D7DF75" w14:textId="77777777" w:rsidR="007E116A" w:rsidRPr="00D24ABD" w:rsidRDefault="007E116A" w:rsidP="00525580">
            <w:pPr>
              <w:jc w:val="center"/>
              <w:rPr>
                <w:rFonts w:cs="Arial"/>
              </w:rPr>
            </w:pPr>
          </w:p>
        </w:tc>
        <w:tc>
          <w:tcPr>
            <w:tcW w:w="2012" w:type="dxa"/>
            <w:shd w:val="clear" w:color="auto" w:fill="auto"/>
            <w:vAlign w:val="center"/>
          </w:tcPr>
          <w:p w14:paraId="3CA486E9" w14:textId="77777777" w:rsidR="007E116A" w:rsidRPr="00D24ABD" w:rsidRDefault="007E116A" w:rsidP="00525580">
            <w:pPr>
              <w:jc w:val="center"/>
              <w:rPr>
                <w:rFonts w:cs="Arial"/>
              </w:rPr>
            </w:pPr>
            <w:r w:rsidRPr="00D24ABD">
              <w:rPr>
                <w:rFonts w:cs="Arial"/>
              </w:rPr>
              <w:t>4</w:t>
            </w:r>
          </w:p>
        </w:tc>
        <w:tc>
          <w:tcPr>
            <w:tcW w:w="2012" w:type="dxa"/>
            <w:shd w:val="clear" w:color="auto" w:fill="auto"/>
            <w:vAlign w:val="center"/>
          </w:tcPr>
          <w:p w14:paraId="0ED878B5" w14:textId="77777777" w:rsidR="007E116A" w:rsidRPr="00D24ABD" w:rsidRDefault="007E116A" w:rsidP="00525580">
            <w:pPr>
              <w:rPr>
                <w:rFonts w:cs="Arial"/>
              </w:rPr>
            </w:pPr>
          </w:p>
        </w:tc>
        <w:tc>
          <w:tcPr>
            <w:tcW w:w="2153" w:type="dxa"/>
            <w:shd w:val="clear" w:color="auto" w:fill="auto"/>
            <w:vAlign w:val="center"/>
          </w:tcPr>
          <w:p w14:paraId="219B65FD" w14:textId="77777777" w:rsidR="007E116A" w:rsidRPr="00D24ABD" w:rsidRDefault="007E116A" w:rsidP="00525580">
            <w:pPr>
              <w:rPr>
                <w:rFonts w:cs="Arial"/>
              </w:rPr>
            </w:pPr>
          </w:p>
        </w:tc>
      </w:tr>
      <w:tr w:rsidR="007E116A" w:rsidRPr="00C224D7" w14:paraId="29A7B9FA" w14:textId="77777777" w:rsidTr="00525580">
        <w:trPr>
          <w:trHeight w:val="320"/>
        </w:trPr>
        <w:tc>
          <w:tcPr>
            <w:tcW w:w="2031" w:type="dxa"/>
            <w:vMerge w:val="restart"/>
            <w:shd w:val="clear" w:color="auto" w:fill="auto"/>
            <w:vAlign w:val="center"/>
          </w:tcPr>
          <w:p w14:paraId="77CA58D9" w14:textId="77777777" w:rsidR="007E116A" w:rsidRPr="00D24ABD" w:rsidRDefault="007E116A" w:rsidP="00525580">
            <w:pPr>
              <w:jc w:val="center"/>
              <w:rPr>
                <w:rFonts w:cs="Arial"/>
              </w:rPr>
            </w:pPr>
            <w:r w:rsidRPr="00D24ABD">
              <w:rPr>
                <w:rFonts w:cs="Arial"/>
              </w:rPr>
              <w:t xml:space="preserve">Remada baixa </w:t>
            </w:r>
          </w:p>
        </w:tc>
        <w:tc>
          <w:tcPr>
            <w:tcW w:w="2012" w:type="dxa"/>
            <w:shd w:val="clear" w:color="auto" w:fill="auto"/>
            <w:vAlign w:val="center"/>
          </w:tcPr>
          <w:p w14:paraId="28BF7D90"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5540B32F" w14:textId="77777777" w:rsidR="007E116A" w:rsidRPr="00D24ABD" w:rsidRDefault="007E116A" w:rsidP="00525580">
            <w:pPr>
              <w:rPr>
                <w:rFonts w:cs="Arial"/>
              </w:rPr>
            </w:pPr>
          </w:p>
        </w:tc>
        <w:tc>
          <w:tcPr>
            <w:tcW w:w="2153" w:type="dxa"/>
            <w:shd w:val="clear" w:color="auto" w:fill="auto"/>
            <w:vAlign w:val="center"/>
          </w:tcPr>
          <w:p w14:paraId="2E2702EB" w14:textId="77777777" w:rsidR="007E116A" w:rsidRPr="00D24ABD" w:rsidRDefault="007E116A" w:rsidP="00525580">
            <w:pPr>
              <w:rPr>
                <w:rFonts w:cs="Arial"/>
              </w:rPr>
            </w:pPr>
          </w:p>
        </w:tc>
      </w:tr>
      <w:tr w:rsidR="007E116A" w:rsidRPr="00C224D7" w14:paraId="6FC2A183" w14:textId="77777777" w:rsidTr="00525580">
        <w:trPr>
          <w:trHeight w:val="341"/>
        </w:trPr>
        <w:tc>
          <w:tcPr>
            <w:tcW w:w="2031" w:type="dxa"/>
            <w:vMerge/>
            <w:shd w:val="clear" w:color="auto" w:fill="auto"/>
            <w:vAlign w:val="center"/>
          </w:tcPr>
          <w:p w14:paraId="22968609" w14:textId="77777777" w:rsidR="007E116A" w:rsidRPr="00D24ABD" w:rsidRDefault="007E116A" w:rsidP="00525580">
            <w:pPr>
              <w:jc w:val="center"/>
              <w:rPr>
                <w:rFonts w:cs="Arial"/>
              </w:rPr>
            </w:pPr>
          </w:p>
        </w:tc>
        <w:tc>
          <w:tcPr>
            <w:tcW w:w="2012" w:type="dxa"/>
            <w:shd w:val="clear" w:color="auto" w:fill="auto"/>
            <w:vAlign w:val="center"/>
          </w:tcPr>
          <w:p w14:paraId="03A0D56C"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4C285505" w14:textId="77777777" w:rsidR="007E116A" w:rsidRPr="00D24ABD" w:rsidRDefault="007E116A" w:rsidP="00525580">
            <w:pPr>
              <w:rPr>
                <w:rFonts w:cs="Arial"/>
              </w:rPr>
            </w:pPr>
          </w:p>
        </w:tc>
        <w:tc>
          <w:tcPr>
            <w:tcW w:w="2153" w:type="dxa"/>
            <w:shd w:val="clear" w:color="auto" w:fill="auto"/>
            <w:vAlign w:val="center"/>
          </w:tcPr>
          <w:p w14:paraId="425270EA" w14:textId="77777777" w:rsidR="007E116A" w:rsidRPr="00D24ABD" w:rsidRDefault="007E116A" w:rsidP="00525580">
            <w:pPr>
              <w:rPr>
                <w:rFonts w:cs="Arial"/>
              </w:rPr>
            </w:pPr>
          </w:p>
        </w:tc>
      </w:tr>
      <w:tr w:rsidR="007E116A" w:rsidRPr="00C224D7" w14:paraId="45943EC7" w14:textId="77777777" w:rsidTr="00525580">
        <w:trPr>
          <w:trHeight w:val="341"/>
        </w:trPr>
        <w:tc>
          <w:tcPr>
            <w:tcW w:w="2031" w:type="dxa"/>
            <w:vMerge/>
            <w:shd w:val="clear" w:color="auto" w:fill="auto"/>
            <w:vAlign w:val="center"/>
          </w:tcPr>
          <w:p w14:paraId="18BB1CFF" w14:textId="77777777" w:rsidR="007E116A" w:rsidRPr="00D24ABD" w:rsidRDefault="007E116A" w:rsidP="00525580">
            <w:pPr>
              <w:jc w:val="center"/>
              <w:rPr>
                <w:rFonts w:cs="Arial"/>
              </w:rPr>
            </w:pPr>
          </w:p>
        </w:tc>
        <w:tc>
          <w:tcPr>
            <w:tcW w:w="2012" w:type="dxa"/>
            <w:shd w:val="clear" w:color="auto" w:fill="auto"/>
            <w:vAlign w:val="center"/>
          </w:tcPr>
          <w:p w14:paraId="5D542698"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00598BC2" w14:textId="77777777" w:rsidR="007E116A" w:rsidRPr="00D24ABD" w:rsidRDefault="007E116A" w:rsidP="00525580">
            <w:pPr>
              <w:rPr>
                <w:rFonts w:cs="Arial"/>
              </w:rPr>
            </w:pPr>
          </w:p>
        </w:tc>
        <w:tc>
          <w:tcPr>
            <w:tcW w:w="2153" w:type="dxa"/>
            <w:shd w:val="clear" w:color="auto" w:fill="auto"/>
            <w:vAlign w:val="center"/>
          </w:tcPr>
          <w:p w14:paraId="06535298" w14:textId="77777777" w:rsidR="007E116A" w:rsidRPr="00D24ABD" w:rsidRDefault="007E116A" w:rsidP="00525580">
            <w:pPr>
              <w:rPr>
                <w:rFonts w:cs="Arial"/>
              </w:rPr>
            </w:pPr>
          </w:p>
        </w:tc>
      </w:tr>
      <w:tr w:rsidR="007E116A" w:rsidRPr="00C224D7" w14:paraId="765461BC" w14:textId="77777777" w:rsidTr="00525580">
        <w:trPr>
          <w:trHeight w:val="320"/>
        </w:trPr>
        <w:tc>
          <w:tcPr>
            <w:tcW w:w="2031" w:type="dxa"/>
            <w:vMerge w:val="restart"/>
            <w:shd w:val="clear" w:color="auto" w:fill="auto"/>
            <w:vAlign w:val="center"/>
          </w:tcPr>
          <w:p w14:paraId="63392AEC" w14:textId="77777777" w:rsidR="007E116A" w:rsidRPr="00D24ABD" w:rsidRDefault="007E116A" w:rsidP="00525580">
            <w:pPr>
              <w:jc w:val="center"/>
              <w:rPr>
                <w:rFonts w:cs="Arial"/>
              </w:rPr>
            </w:pPr>
            <w:r w:rsidRPr="00D24ABD">
              <w:rPr>
                <w:rFonts w:cs="Arial"/>
              </w:rPr>
              <w:t xml:space="preserve">Puxada alta </w:t>
            </w:r>
          </w:p>
        </w:tc>
        <w:tc>
          <w:tcPr>
            <w:tcW w:w="2012" w:type="dxa"/>
            <w:shd w:val="clear" w:color="auto" w:fill="auto"/>
            <w:vAlign w:val="center"/>
          </w:tcPr>
          <w:p w14:paraId="2330967F"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1A0A5C28" w14:textId="77777777" w:rsidR="007E116A" w:rsidRPr="00D24ABD" w:rsidRDefault="007E116A" w:rsidP="00525580">
            <w:pPr>
              <w:rPr>
                <w:rFonts w:cs="Arial"/>
              </w:rPr>
            </w:pPr>
          </w:p>
        </w:tc>
        <w:tc>
          <w:tcPr>
            <w:tcW w:w="2153" w:type="dxa"/>
            <w:shd w:val="clear" w:color="auto" w:fill="auto"/>
            <w:vAlign w:val="center"/>
          </w:tcPr>
          <w:p w14:paraId="1A7E3217" w14:textId="77777777" w:rsidR="007E116A" w:rsidRPr="00D24ABD" w:rsidRDefault="007E116A" w:rsidP="00525580">
            <w:pPr>
              <w:rPr>
                <w:rFonts w:cs="Arial"/>
              </w:rPr>
            </w:pPr>
          </w:p>
        </w:tc>
      </w:tr>
      <w:tr w:rsidR="007E116A" w:rsidRPr="00C224D7" w14:paraId="4695100A" w14:textId="77777777" w:rsidTr="00525580">
        <w:trPr>
          <w:trHeight w:val="341"/>
        </w:trPr>
        <w:tc>
          <w:tcPr>
            <w:tcW w:w="2031" w:type="dxa"/>
            <w:vMerge/>
            <w:shd w:val="clear" w:color="auto" w:fill="auto"/>
            <w:vAlign w:val="center"/>
          </w:tcPr>
          <w:p w14:paraId="1E367125" w14:textId="77777777" w:rsidR="007E116A" w:rsidRPr="00D24ABD" w:rsidRDefault="007E116A" w:rsidP="00525580">
            <w:pPr>
              <w:rPr>
                <w:rFonts w:cs="Arial"/>
              </w:rPr>
            </w:pPr>
          </w:p>
        </w:tc>
        <w:tc>
          <w:tcPr>
            <w:tcW w:w="2012" w:type="dxa"/>
            <w:shd w:val="clear" w:color="auto" w:fill="auto"/>
            <w:vAlign w:val="center"/>
          </w:tcPr>
          <w:p w14:paraId="299F580F"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6101F317" w14:textId="77777777" w:rsidR="007E116A" w:rsidRPr="00D24ABD" w:rsidRDefault="007E116A" w:rsidP="00525580">
            <w:pPr>
              <w:rPr>
                <w:rFonts w:cs="Arial"/>
              </w:rPr>
            </w:pPr>
          </w:p>
        </w:tc>
        <w:tc>
          <w:tcPr>
            <w:tcW w:w="2153" w:type="dxa"/>
            <w:shd w:val="clear" w:color="auto" w:fill="auto"/>
            <w:vAlign w:val="center"/>
          </w:tcPr>
          <w:p w14:paraId="22D7A9AD" w14:textId="77777777" w:rsidR="007E116A" w:rsidRPr="00D24ABD" w:rsidRDefault="007E116A" w:rsidP="00525580">
            <w:pPr>
              <w:rPr>
                <w:rFonts w:cs="Arial"/>
              </w:rPr>
            </w:pPr>
          </w:p>
        </w:tc>
      </w:tr>
      <w:tr w:rsidR="007E116A" w:rsidRPr="00C224D7" w14:paraId="47C71656" w14:textId="77777777" w:rsidTr="00525580">
        <w:trPr>
          <w:trHeight w:val="320"/>
        </w:trPr>
        <w:tc>
          <w:tcPr>
            <w:tcW w:w="2031" w:type="dxa"/>
            <w:vMerge/>
            <w:shd w:val="clear" w:color="auto" w:fill="auto"/>
            <w:vAlign w:val="center"/>
          </w:tcPr>
          <w:p w14:paraId="5F952054" w14:textId="77777777" w:rsidR="007E116A" w:rsidRPr="00D24ABD" w:rsidRDefault="007E116A" w:rsidP="00525580">
            <w:pPr>
              <w:rPr>
                <w:rFonts w:cs="Arial"/>
              </w:rPr>
            </w:pPr>
          </w:p>
        </w:tc>
        <w:tc>
          <w:tcPr>
            <w:tcW w:w="2012" w:type="dxa"/>
            <w:shd w:val="clear" w:color="auto" w:fill="auto"/>
            <w:vAlign w:val="center"/>
          </w:tcPr>
          <w:p w14:paraId="77062867"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4248FB38" w14:textId="77777777" w:rsidR="007E116A" w:rsidRPr="00D24ABD" w:rsidRDefault="007E116A" w:rsidP="00525580">
            <w:pPr>
              <w:rPr>
                <w:rFonts w:cs="Arial"/>
              </w:rPr>
            </w:pPr>
          </w:p>
        </w:tc>
        <w:tc>
          <w:tcPr>
            <w:tcW w:w="2153" w:type="dxa"/>
            <w:shd w:val="clear" w:color="auto" w:fill="auto"/>
            <w:vAlign w:val="center"/>
          </w:tcPr>
          <w:p w14:paraId="04DA5A4E" w14:textId="77777777" w:rsidR="007E116A" w:rsidRPr="00D24ABD" w:rsidRDefault="007E116A" w:rsidP="00525580">
            <w:pPr>
              <w:rPr>
                <w:rFonts w:cs="Arial"/>
              </w:rPr>
            </w:pPr>
          </w:p>
        </w:tc>
      </w:tr>
      <w:tr w:rsidR="007E116A" w:rsidRPr="00C224D7" w14:paraId="22DBBAEA" w14:textId="77777777" w:rsidTr="00525580">
        <w:trPr>
          <w:trHeight w:val="320"/>
        </w:trPr>
        <w:tc>
          <w:tcPr>
            <w:tcW w:w="2031" w:type="dxa"/>
            <w:vMerge w:val="restart"/>
            <w:shd w:val="clear" w:color="auto" w:fill="auto"/>
            <w:vAlign w:val="center"/>
          </w:tcPr>
          <w:p w14:paraId="3BB0BD54" w14:textId="77777777" w:rsidR="007E116A" w:rsidRPr="00D24ABD" w:rsidRDefault="007E116A" w:rsidP="00525580">
            <w:pPr>
              <w:rPr>
                <w:rFonts w:cs="Arial"/>
              </w:rPr>
            </w:pPr>
            <w:r w:rsidRPr="00D24ABD">
              <w:rPr>
                <w:rFonts w:cs="Arial"/>
              </w:rPr>
              <w:t>Supino inclinado</w:t>
            </w:r>
          </w:p>
        </w:tc>
        <w:tc>
          <w:tcPr>
            <w:tcW w:w="2012" w:type="dxa"/>
            <w:shd w:val="clear" w:color="auto" w:fill="auto"/>
            <w:vAlign w:val="center"/>
          </w:tcPr>
          <w:p w14:paraId="065C226D"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17A15A16" w14:textId="77777777" w:rsidR="007E116A" w:rsidRPr="00D24ABD" w:rsidRDefault="007E116A" w:rsidP="00525580">
            <w:pPr>
              <w:rPr>
                <w:rFonts w:cs="Arial"/>
              </w:rPr>
            </w:pPr>
          </w:p>
        </w:tc>
        <w:tc>
          <w:tcPr>
            <w:tcW w:w="2153" w:type="dxa"/>
            <w:shd w:val="clear" w:color="auto" w:fill="auto"/>
            <w:vAlign w:val="center"/>
          </w:tcPr>
          <w:p w14:paraId="2409B118" w14:textId="77777777" w:rsidR="007E116A" w:rsidRPr="00D24ABD" w:rsidRDefault="007E116A" w:rsidP="00525580">
            <w:pPr>
              <w:rPr>
                <w:rFonts w:cs="Arial"/>
              </w:rPr>
            </w:pPr>
          </w:p>
        </w:tc>
      </w:tr>
      <w:tr w:rsidR="007E116A" w:rsidRPr="00C224D7" w14:paraId="7CECDC01" w14:textId="77777777" w:rsidTr="00525580">
        <w:trPr>
          <w:trHeight w:val="320"/>
        </w:trPr>
        <w:tc>
          <w:tcPr>
            <w:tcW w:w="2031" w:type="dxa"/>
            <w:vMerge/>
            <w:shd w:val="clear" w:color="auto" w:fill="auto"/>
            <w:vAlign w:val="center"/>
          </w:tcPr>
          <w:p w14:paraId="629E6AA3" w14:textId="77777777" w:rsidR="007E116A" w:rsidRPr="00D24ABD" w:rsidRDefault="007E116A" w:rsidP="00525580">
            <w:pPr>
              <w:rPr>
                <w:rFonts w:cs="Arial"/>
              </w:rPr>
            </w:pPr>
          </w:p>
        </w:tc>
        <w:tc>
          <w:tcPr>
            <w:tcW w:w="2012" w:type="dxa"/>
            <w:shd w:val="clear" w:color="auto" w:fill="auto"/>
            <w:vAlign w:val="center"/>
          </w:tcPr>
          <w:p w14:paraId="726DE1ED"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7C8144D1" w14:textId="77777777" w:rsidR="007E116A" w:rsidRPr="00D24ABD" w:rsidRDefault="007E116A" w:rsidP="00525580">
            <w:pPr>
              <w:rPr>
                <w:rFonts w:cs="Arial"/>
              </w:rPr>
            </w:pPr>
          </w:p>
        </w:tc>
        <w:tc>
          <w:tcPr>
            <w:tcW w:w="2153" w:type="dxa"/>
            <w:shd w:val="clear" w:color="auto" w:fill="auto"/>
            <w:vAlign w:val="center"/>
          </w:tcPr>
          <w:p w14:paraId="063A12B8" w14:textId="77777777" w:rsidR="007E116A" w:rsidRPr="00D24ABD" w:rsidRDefault="007E116A" w:rsidP="00525580">
            <w:pPr>
              <w:rPr>
                <w:rFonts w:cs="Arial"/>
              </w:rPr>
            </w:pPr>
          </w:p>
        </w:tc>
      </w:tr>
      <w:tr w:rsidR="007E116A" w:rsidRPr="00C224D7" w14:paraId="7C402E78" w14:textId="77777777" w:rsidTr="00525580">
        <w:trPr>
          <w:trHeight w:val="320"/>
        </w:trPr>
        <w:tc>
          <w:tcPr>
            <w:tcW w:w="2031" w:type="dxa"/>
            <w:vMerge/>
            <w:shd w:val="clear" w:color="auto" w:fill="auto"/>
            <w:vAlign w:val="center"/>
          </w:tcPr>
          <w:p w14:paraId="25C1174A" w14:textId="77777777" w:rsidR="007E116A" w:rsidRPr="00D24ABD" w:rsidRDefault="007E116A" w:rsidP="00525580">
            <w:pPr>
              <w:rPr>
                <w:rFonts w:cs="Arial"/>
              </w:rPr>
            </w:pPr>
          </w:p>
        </w:tc>
        <w:tc>
          <w:tcPr>
            <w:tcW w:w="2012" w:type="dxa"/>
            <w:shd w:val="clear" w:color="auto" w:fill="auto"/>
            <w:vAlign w:val="center"/>
          </w:tcPr>
          <w:p w14:paraId="7BA72E59"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57A9FC93" w14:textId="77777777" w:rsidR="007E116A" w:rsidRPr="00D24ABD" w:rsidRDefault="007E116A" w:rsidP="00525580">
            <w:pPr>
              <w:rPr>
                <w:rFonts w:cs="Arial"/>
              </w:rPr>
            </w:pPr>
          </w:p>
        </w:tc>
        <w:tc>
          <w:tcPr>
            <w:tcW w:w="2153" w:type="dxa"/>
            <w:shd w:val="clear" w:color="auto" w:fill="auto"/>
            <w:vAlign w:val="center"/>
          </w:tcPr>
          <w:p w14:paraId="2F4B7124" w14:textId="77777777" w:rsidR="007E116A" w:rsidRPr="00D24ABD" w:rsidRDefault="007E116A" w:rsidP="00525580">
            <w:pPr>
              <w:rPr>
                <w:rFonts w:cs="Arial"/>
              </w:rPr>
            </w:pPr>
          </w:p>
        </w:tc>
      </w:tr>
      <w:tr w:rsidR="007E116A" w:rsidRPr="00C224D7" w14:paraId="3FAC6B89" w14:textId="77777777" w:rsidTr="00525580">
        <w:trPr>
          <w:trHeight w:val="320"/>
        </w:trPr>
        <w:tc>
          <w:tcPr>
            <w:tcW w:w="2031" w:type="dxa"/>
            <w:vMerge w:val="restart"/>
            <w:shd w:val="clear" w:color="auto" w:fill="auto"/>
            <w:vAlign w:val="center"/>
          </w:tcPr>
          <w:p w14:paraId="45439ADE" w14:textId="77777777" w:rsidR="007E116A" w:rsidRPr="00D24ABD" w:rsidRDefault="007E116A" w:rsidP="00525580">
            <w:pPr>
              <w:rPr>
                <w:rFonts w:cs="Arial"/>
              </w:rPr>
            </w:pPr>
            <w:r w:rsidRPr="00D24ABD">
              <w:rPr>
                <w:rFonts w:cs="Arial"/>
              </w:rPr>
              <w:t xml:space="preserve">Supino reto </w:t>
            </w:r>
          </w:p>
        </w:tc>
        <w:tc>
          <w:tcPr>
            <w:tcW w:w="2012" w:type="dxa"/>
            <w:shd w:val="clear" w:color="auto" w:fill="auto"/>
            <w:vAlign w:val="center"/>
          </w:tcPr>
          <w:p w14:paraId="4D99186E" w14:textId="77777777" w:rsidR="007E116A" w:rsidRPr="00D24ABD" w:rsidRDefault="007E116A" w:rsidP="00525580">
            <w:pPr>
              <w:jc w:val="center"/>
              <w:rPr>
                <w:rFonts w:cs="Arial"/>
              </w:rPr>
            </w:pPr>
            <w:r w:rsidRPr="00D24ABD">
              <w:rPr>
                <w:rFonts w:cs="Arial"/>
              </w:rPr>
              <w:t>1</w:t>
            </w:r>
          </w:p>
        </w:tc>
        <w:tc>
          <w:tcPr>
            <w:tcW w:w="2012" w:type="dxa"/>
            <w:shd w:val="clear" w:color="auto" w:fill="auto"/>
            <w:vAlign w:val="center"/>
          </w:tcPr>
          <w:p w14:paraId="054B0F61" w14:textId="77777777" w:rsidR="007E116A" w:rsidRPr="00D24ABD" w:rsidRDefault="007E116A" w:rsidP="00525580">
            <w:pPr>
              <w:rPr>
                <w:rFonts w:cs="Arial"/>
              </w:rPr>
            </w:pPr>
          </w:p>
        </w:tc>
        <w:tc>
          <w:tcPr>
            <w:tcW w:w="2153" w:type="dxa"/>
            <w:shd w:val="clear" w:color="auto" w:fill="auto"/>
            <w:vAlign w:val="center"/>
          </w:tcPr>
          <w:p w14:paraId="2B99A06E" w14:textId="77777777" w:rsidR="007E116A" w:rsidRPr="00D24ABD" w:rsidRDefault="007E116A" w:rsidP="00525580">
            <w:pPr>
              <w:rPr>
                <w:rFonts w:cs="Arial"/>
              </w:rPr>
            </w:pPr>
          </w:p>
        </w:tc>
      </w:tr>
      <w:tr w:rsidR="007E116A" w:rsidRPr="00C224D7" w14:paraId="5623C19B" w14:textId="77777777" w:rsidTr="00525580">
        <w:trPr>
          <w:trHeight w:val="320"/>
        </w:trPr>
        <w:tc>
          <w:tcPr>
            <w:tcW w:w="2031" w:type="dxa"/>
            <w:vMerge/>
            <w:shd w:val="clear" w:color="auto" w:fill="auto"/>
            <w:vAlign w:val="center"/>
          </w:tcPr>
          <w:p w14:paraId="54A63CDC" w14:textId="77777777" w:rsidR="007E116A" w:rsidRPr="00D24ABD" w:rsidRDefault="007E116A" w:rsidP="00525580">
            <w:pPr>
              <w:rPr>
                <w:rFonts w:cs="Arial"/>
              </w:rPr>
            </w:pPr>
          </w:p>
        </w:tc>
        <w:tc>
          <w:tcPr>
            <w:tcW w:w="2012" w:type="dxa"/>
            <w:shd w:val="clear" w:color="auto" w:fill="auto"/>
            <w:vAlign w:val="center"/>
          </w:tcPr>
          <w:p w14:paraId="0879B8D0" w14:textId="77777777" w:rsidR="007E116A" w:rsidRPr="00D24ABD" w:rsidRDefault="007E116A" w:rsidP="00525580">
            <w:pPr>
              <w:jc w:val="center"/>
              <w:rPr>
                <w:rFonts w:cs="Arial"/>
              </w:rPr>
            </w:pPr>
            <w:r w:rsidRPr="00D24ABD">
              <w:rPr>
                <w:rFonts w:cs="Arial"/>
              </w:rPr>
              <w:t>2</w:t>
            </w:r>
          </w:p>
        </w:tc>
        <w:tc>
          <w:tcPr>
            <w:tcW w:w="2012" w:type="dxa"/>
            <w:shd w:val="clear" w:color="auto" w:fill="auto"/>
            <w:vAlign w:val="center"/>
          </w:tcPr>
          <w:p w14:paraId="40B3C4D3" w14:textId="77777777" w:rsidR="007E116A" w:rsidRPr="00D24ABD" w:rsidRDefault="007E116A" w:rsidP="00525580">
            <w:pPr>
              <w:rPr>
                <w:rFonts w:cs="Arial"/>
              </w:rPr>
            </w:pPr>
          </w:p>
        </w:tc>
        <w:tc>
          <w:tcPr>
            <w:tcW w:w="2153" w:type="dxa"/>
            <w:shd w:val="clear" w:color="auto" w:fill="auto"/>
            <w:vAlign w:val="center"/>
          </w:tcPr>
          <w:p w14:paraId="4B92B482" w14:textId="77777777" w:rsidR="007E116A" w:rsidRPr="00D24ABD" w:rsidRDefault="007E116A" w:rsidP="00525580">
            <w:pPr>
              <w:rPr>
                <w:rFonts w:cs="Arial"/>
              </w:rPr>
            </w:pPr>
          </w:p>
        </w:tc>
      </w:tr>
      <w:tr w:rsidR="007E116A" w:rsidRPr="00C224D7" w14:paraId="306E9114" w14:textId="77777777" w:rsidTr="00525580">
        <w:trPr>
          <w:trHeight w:val="320"/>
        </w:trPr>
        <w:tc>
          <w:tcPr>
            <w:tcW w:w="2031" w:type="dxa"/>
            <w:vMerge/>
            <w:shd w:val="clear" w:color="auto" w:fill="auto"/>
            <w:vAlign w:val="center"/>
          </w:tcPr>
          <w:p w14:paraId="34C7441B" w14:textId="77777777" w:rsidR="007E116A" w:rsidRPr="00D24ABD" w:rsidRDefault="007E116A" w:rsidP="00525580">
            <w:pPr>
              <w:rPr>
                <w:rFonts w:cs="Arial"/>
              </w:rPr>
            </w:pPr>
          </w:p>
        </w:tc>
        <w:tc>
          <w:tcPr>
            <w:tcW w:w="2012" w:type="dxa"/>
            <w:shd w:val="clear" w:color="auto" w:fill="auto"/>
            <w:vAlign w:val="center"/>
          </w:tcPr>
          <w:p w14:paraId="5B8C8FC1" w14:textId="77777777" w:rsidR="007E116A" w:rsidRPr="00D24ABD" w:rsidRDefault="007E116A" w:rsidP="00525580">
            <w:pPr>
              <w:jc w:val="center"/>
              <w:rPr>
                <w:rFonts w:cs="Arial"/>
              </w:rPr>
            </w:pPr>
            <w:r w:rsidRPr="00D24ABD">
              <w:rPr>
                <w:rFonts w:cs="Arial"/>
              </w:rPr>
              <w:t>3</w:t>
            </w:r>
          </w:p>
        </w:tc>
        <w:tc>
          <w:tcPr>
            <w:tcW w:w="2012" w:type="dxa"/>
            <w:shd w:val="clear" w:color="auto" w:fill="auto"/>
            <w:vAlign w:val="center"/>
          </w:tcPr>
          <w:p w14:paraId="3A73D80C" w14:textId="77777777" w:rsidR="007E116A" w:rsidRPr="00D24ABD" w:rsidRDefault="007E116A" w:rsidP="00525580">
            <w:pPr>
              <w:rPr>
                <w:rFonts w:cs="Arial"/>
              </w:rPr>
            </w:pPr>
          </w:p>
        </w:tc>
        <w:tc>
          <w:tcPr>
            <w:tcW w:w="2153" w:type="dxa"/>
            <w:shd w:val="clear" w:color="auto" w:fill="auto"/>
            <w:vAlign w:val="center"/>
          </w:tcPr>
          <w:p w14:paraId="093424A5" w14:textId="77777777" w:rsidR="007E116A" w:rsidRPr="00D24ABD" w:rsidRDefault="007E116A" w:rsidP="00525580">
            <w:pPr>
              <w:rPr>
                <w:rFonts w:cs="Arial"/>
              </w:rPr>
            </w:pPr>
          </w:p>
        </w:tc>
      </w:tr>
    </w:tbl>
    <w:p w14:paraId="1F759C09" w14:textId="77777777" w:rsidR="007E116A" w:rsidRPr="00C224D7" w:rsidRDefault="007E116A" w:rsidP="007E116A">
      <w:pPr>
        <w:pStyle w:val="PargrafodaLista"/>
        <w:spacing w:line="360" w:lineRule="auto"/>
        <w:ind w:left="714"/>
        <w:jc w:val="center"/>
        <w:rPr>
          <w:b/>
        </w:rPr>
      </w:pPr>
      <w:r w:rsidRPr="00C224D7">
        <w:rPr>
          <w:b/>
        </w:rPr>
        <w:t>Observações</w:t>
      </w:r>
      <w:r>
        <w:rPr>
          <w:b/>
        </w:rPr>
        <w:t xml:space="preserve"> sobre o protocolo </w:t>
      </w:r>
    </w:p>
    <w:p w14:paraId="7DEFD511" w14:textId="77777777" w:rsidR="007E116A" w:rsidRDefault="007E116A" w:rsidP="007E116A">
      <w:pPr>
        <w:pStyle w:val="PargrafodaLista"/>
        <w:numPr>
          <w:ilvl w:val="0"/>
          <w:numId w:val="7"/>
        </w:numPr>
        <w:ind w:left="714" w:hanging="357"/>
        <w:jc w:val="both"/>
      </w:pPr>
      <w:r>
        <w:t xml:space="preserve"> Repetições até a falha</w:t>
      </w:r>
      <w:r w:rsidRPr="00A22457">
        <w:t xml:space="preserve"> volitiva, com margem de </w:t>
      </w:r>
      <w:r>
        <w:t>10</w:t>
      </w:r>
      <w:r w:rsidRPr="00A22457">
        <w:t xml:space="preserve"> a 1</w:t>
      </w:r>
      <w:r>
        <w:t>3</w:t>
      </w:r>
      <w:r w:rsidRPr="00A22457">
        <w:t xml:space="preserve"> reps;</w:t>
      </w:r>
    </w:p>
    <w:p w14:paraId="74CDD82C" w14:textId="77777777" w:rsidR="007E116A" w:rsidRDefault="007E116A" w:rsidP="007E116A">
      <w:pPr>
        <w:pStyle w:val="PargrafodaLista"/>
        <w:numPr>
          <w:ilvl w:val="0"/>
          <w:numId w:val="7"/>
        </w:numPr>
        <w:ind w:left="714" w:hanging="357"/>
        <w:jc w:val="both"/>
      </w:pPr>
      <w:r w:rsidRPr="00A22457">
        <w:t xml:space="preserve"> Cadência: </w:t>
      </w:r>
      <w:r>
        <w:t>3</w:t>
      </w:r>
      <w:r w:rsidRPr="00A22457">
        <w:t xml:space="preserve">010; </w:t>
      </w:r>
    </w:p>
    <w:p w14:paraId="17EAF883" w14:textId="77777777" w:rsidR="007E116A" w:rsidRDefault="007E116A" w:rsidP="007E116A">
      <w:pPr>
        <w:pStyle w:val="PargrafodaLista"/>
        <w:numPr>
          <w:ilvl w:val="0"/>
          <w:numId w:val="7"/>
        </w:numPr>
        <w:ind w:left="714" w:hanging="357"/>
        <w:jc w:val="both"/>
      </w:pPr>
      <w:r w:rsidRPr="00A22457">
        <w:t xml:space="preserve">Intervalo de Repouso: </w:t>
      </w:r>
      <w:r>
        <w:t>1’20”</w:t>
      </w:r>
      <w:r w:rsidRPr="00A22457">
        <w:t xml:space="preserve"> </w:t>
      </w:r>
    </w:p>
    <w:p w14:paraId="069A7C72" w14:textId="77777777" w:rsidR="007E116A" w:rsidRDefault="007E116A" w:rsidP="007E116A">
      <w:pPr>
        <w:pStyle w:val="PargrafodaLista"/>
        <w:numPr>
          <w:ilvl w:val="0"/>
          <w:numId w:val="7"/>
        </w:numPr>
        <w:ind w:left="714" w:hanging="357"/>
        <w:jc w:val="both"/>
      </w:pPr>
      <w:r w:rsidRPr="00A22457">
        <w:t>Ajuste de carga:  aumentar de 5-10% caso já consiga realizar repetições acima de 1</w:t>
      </w:r>
      <w:r>
        <w:t>3</w:t>
      </w:r>
      <w:r w:rsidRPr="00A22457">
        <w:t xml:space="preserve"> e reduzir de 10-15% caso realize repetições ≤ </w:t>
      </w:r>
      <w:r>
        <w:t>10</w:t>
      </w:r>
      <w:r w:rsidRPr="00A22457">
        <w:t xml:space="preserve"> na segunda para terceira série</w:t>
      </w:r>
      <w:r>
        <w:t>.</w:t>
      </w:r>
    </w:p>
    <w:p w14:paraId="2C4C7C0E" w14:textId="071D3582" w:rsidR="007E116A" w:rsidRDefault="007E116A" w:rsidP="007E116A">
      <w:pPr>
        <w:pStyle w:val="PargrafodaLista"/>
        <w:ind w:left="714"/>
        <w:jc w:val="both"/>
      </w:pPr>
      <w:r w:rsidRPr="00A22457">
        <w:t xml:space="preserve">  </w:t>
      </w:r>
    </w:p>
    <w:p w14:paraId="2D824D7D" w14:textId="77777777" w:rsidR="007E116A" w:rsidRPr="00C224D7" w:rsidRDefault="007E116A" w:rsidP="007E116A">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E116A" w14:paraId="02A7AF09" w14:textId="77777777" w:rsidTr="00525580">
        <w:tc>
          <w:tcPr>
            <w:tcW w:w="8494" w:type="dxa"/>
            <w:shd w:val="clear" w:color="auto" w:fill="auto"/>
          </w:tcPr>
          <w:p w14:paraId="7AE3725F" w14:textId="77777777" w:rsidR="007E116A" w:rsidRPr="00D24ABD" w:rsidRDefault="007E116A" w:rsidP="00525580">
            <w:pPr>
              <w:spacing w:line="360" w:lineRule="auto"/>
              <w:jc w:val="both"/>
              <w:rPr>
                <w:rFonts w:cs="Arial"/>
              </w:rPr>
            </w:pPr>
          </w:p>
        </w:tc>
      </w:tr>
      <w:tr w:rsidR="007E116A" w14:paraId="037265B6" w14:textId="77777777" w:rsidTr="00525580">
        <w:tc>
          <w:tcPr>
            <w:tcW w:w="8494" w:type="dxa"/>
            <w:shd w:val="clear" w:color="auto" w:fill="auto"/>
          </w:tcPr>
          <w:p w14:paraId="252B268B" w14:textId="77777777" w:rsidR="007E116A" w:rsidRPr="00D24ABD" w:rsidRDefault="007E116A" w:rsidP="00525580">
            <w:pPr>
              <w:spacing w:line="360" w:lineRule="auto"/>
              <w:jc w:val="both"/>
              <w:rPr>
                <w:rFonts w:cs="Arial"/>
              </w:rPr>
            </w:pPr>
          </w:p>
        </w:tc>
      </w:tr>
      <w:tr w:rsidR="007E116A" w14:paraId="6B9CBF6A" w14:textId="77777777" w:rsidTr="00525580">
        <w:tc>
          <w:tcPr>
            <w:tcW w:w="8494" w:type="dxa"/>
            <w:shd w:val="clear" w:color="auto" w:fill="auto"/>
          </w:tcPr>
          <w:p w14:paraId="56B4A7F8" w14:textId="77777777" w:rsidR="007E116A" w:rsidRPr="00D24ABD" w:rsidRDefault="007E116A" w:rsidP="00525580">
            <w:pPr>
              <w:spacing w:line="360" w:lineRule="auto"/>
              <w:jc w:val="both"/>
              <w:rPr>
                <w:rFonts w:cs="Arial"/>
              </w:rPr>
            </w:pPr>
          </w:p>
        </w:tc>
      </w:tr>
    </w:tbl>
    <w:p w14:paraId="5A234D84" w14:textId="0E2F4CF5" w:rsidR="007664D5" w:rsidRDefault="007664D5" w:rsidP="007664D5">
      <w:pPr>
        <w:jc w:val="center"/>
        <w:rPr>
          <w:rFonts w:cs="Arial"/>
          <w:b/>
          <w:bCs/>
        </w:rPr>
      </w:pPr>
      <w:r w:rsidRPr="00A27E4C">
        <w:rPr>
          <w:rFonts w:cs="Arial"/>
          <w:b/>
          <w:bCs/>
        </w:rPr>
        <w:t xml:space="preserve">Diário </w:t>
      </w:r>
      <w:r>
        <w:rPr>
          <w:rFonts w:cs="Arial"/>
          <w:b/>
          <w:bCs/>
        </w:rPr>
        <w:t>–</w:t>
      </w:r>
      <w:r w:rsidRPr="00A27E4C">
        <w:rPr>
          <w:rFonts w:cs="Arial"/>
          <w:b/>
          <w:bCs/>
        </w:rPr>
        <w:t xml:space="preserve"> Se</w:t>
      </w:r>
      <w:r>
        <w:rPr>
          <w:rFonts w:cs="Arial"/>
          <w:b/>
          <w:bCs/>
        </w:rPr>
        <w:t>manas 18 a 24</w:t>
      </w:r>
    </w:p>
    <w:p w14:paraId="156EFE74" w14:textId="77777777" w:rsidR="007664D5" w:rsidRPr="00A27E4C" w:rsidRDefault="007664D5" w:rsidP="007664D5">
      <w:pPr>
        <w:jc w:val="center"/>
        <w:rPr>
          <w:rFonts w:cs="Arial"/>
          <w:b/>
          <w:bCs/>
        </w:rPr>
      </w:pPr>
    </w:p>
    <w:p w14:paraId="15964827" w14:textId="77777777" w:rsidR="007664D5" w:rsidRPr="00C224D7" w:rsidRDefault="007664D5" w:rsidP="007664D5">
      <w:pPr>
        <w:rPr>
          <w:rFonts w:cs="Arial"/>
        </w:rPr>
      </w:pPr>
      <w:r w:rsidRPr="00C224D7">
        <w:rPr>
          <w:rFonts w:cs="Arial"/>
        </w:rPr>
        <w:lastRenderedPageBreak/>
        <w:t xml:space="preserve">Data: _____/______ /______ Horário: _________________ </w:t>
      </w:r>
    </w:p>
    <w:tbl>
      <w:tblPr>
        <w:tblW w:w="8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985"/>
        <w:gridCol w:w="1985"/>
        <w:gridCol w:w="2124"/>
      </w:tblGrid>
      <w:tr w:rsidR="007664D5" w:rsidRPr="00C224D7" w14:paraId="47CD37C0" w14:textId="77777777" w:rsidTr="007664D5">
        <w:trPr>
          <w:trHeight w:val="980"/>
        </w:trPr>
        <w:tc>
          <w:tcPr>
            <w:tcW w:w="2004" w:type="dxa"/>
            <w:shd w:val="clear" w:color="auto" w:fill="B7D4EF"/>
            <w:vAlign w:val="center"/>
          </w:tcPr>
          <w:p w14:paraId="415AC52D" w14:textId="77777777" w:rsidR="007664D5" w:rsidRPr="00D24ABD" w:rsidRDefault="007664D5" w:rsidP="00525580">
            <w:pPr>
              <w:jc w:val="center"/>
              <w:rPr>
                <w:rFonts w:cs="Arial"/>
                <w:b/>
              </w:rPr>
            </w:pPr>
            <w:r w:rsidRPr="00D24ABD">
              <w:rPr>
                <w:rFonts w:cs="Arial"/>
                <w:b/>
              </w:rPr>
              <w:t>Exercício</w:t>
            </w:r>
          </w:p>
        </w:tc>
        <w:tc>
          <w:tcPr>
            <w:tcW w:w="1985" w:type="dxa"/>
            <w:shd w:val="clear" w:color="auto" w:fill="B7D4EF"/>
            <w:vAlign w:val="center"/>
          </w:tcPr>
          <w:p w14:paraId="524B345A" w14:textId="77777777" w:rsidR="007664D5" w:rsidRPr="00D24ABD" w:rsidRDefault="007664D5" w:rsidP="00525580">
            <w:pPr>
              <w:jc w:val="center"/>
              <w:rPr>
                <w:rFonts w:cs="Arial"/>
                <w:b/>
              </w:rPr>
            </w:pPr>
            <w:r w:rsidRPr="00D24ABD">
              <w:rPr>
                <w:rFonts w:cs="Arial"/>
                <w:b/>
              </w:rPr>
              <w:t>Séries</w:t>
            </w:r>
          </w:p>
        </w:tc>
        <w:tc>
          <w:tcPr>
            <w:tcW w:w="1985" w:type="dxa"/>
            <w:shd w:val="clear" w:color="auto" w:fill="B7D4EF"/>
            <w:vAlign w:val="center"/>
          </w:tcPr>
          <w:p w14:paraId="2A2434D7" w14:textId="77777777" w:rsidR="007664D5" w:rsidRPr="00D24ABD" w:rsidRDefault="007664D5" w:rsidP="00525580">
            <w:pPr>
              <w:jc w:val="center"/>
              <w:rPr>
                <w:rFonts w:cs="Arial"/>
                <w:b/>
              </w:rPr>
            </w:pPr>
            <w:r w:rsidRPr="00D24ABD">
              <w:rPr>
                <w:rFonts w:cs="Arial"/>
                <w:b/>
              </w:rPr>
              <w:t>Peso</w:t>
            </w:r>
          </w:p>
        </w:tc>
        <w:tc>
          <w:tcPr>
            <w:tcW w:w="2124" w:type="dxa"/>
            <w:shd w:val="clear" w:color="auto" w:fill="B7D4EF"/>
            <w:vAlign w:val="center"/>
          </w:tcPr>
          <w:p w14:paraId="4A0BF545" w14:textId="77777777" w:rsidR="007664D5" w:rsidRPr="00D24ABD" w:rsidRDefault="007664D5" w:rsidP="00525580">
            <w:pPr>
              <w:jc w:val="center"/>
              <w:rPr>
                <w:rFonts w:cs="Arial"/>
                <w:b/>
              </w:rPr>
            </w:pPr>
            <w:r w:rsidRPr="00D24ABD">
              <w:rPr>
                <w:rFonts w:cs="Arial"/>
                <w:b/>
              </w:rPr>
              <w:t>Repetições realizadas</w:t>
            </w:r>
          </w:p>
        </w:tc>
      </w:tr>
      <w:tr w:rsidR="007664D5" w:rsidRPr="00C224D7" w14:paraId="69D1EB7C" w14:textId="77777777" w:rsidTr="007664D5">
        <w:trPr>
          <w:trHeight w:val="306"/>
        </w:trPr>
        <w:tc>
          <w:tcPr>
            <w:tcW w:w="2004" w:type="dxa"/>
            <w:vMerge w:val="restart"/>
            <w:shd w:val="clear" w:color="auto" w:fill="auto"/>
            <w:vAlign w:val="center"/>
          </w:tcPr>
          <w:p w14:paraId="26E098DE" w14:textId="77777777" w:rsidR="007664D5" w:rsidRPr="00D24ABD" w:rsidRDefault="007664D5" w:rsidP="00525580">
            <w:pPr>
              <w:jc w:val="center"/>
              <w:rPr>
                <w:rFonts w:cs="Arial"/>
              </w:rPr>
            </w:pPr>
            <w:r w:rsidRPr="00D24ABD">
              <w:rPr>
                <w:rFonts w:cs="Arial"/>
              </w:rPr>
              <w:t xml:space="preserve">Agachamento livre </w:t>
            </w:r>
          </w:p>
        </w:tc>
        <w:tc>
          <w:tcPr>
            <w:tcW w:w="1985" w:type="dxa"/>
            <w:shd w:val="clear" w:color="auto" w:fill="auto"/>
            <w:vAlign w:val="center"/>
          </w:tcPr>
          <w:p w14:paraId="11554781"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0FA4E4F3" w14:textId="77777777" w:rsidR="007664D5" w:rsidRPr="00D24ABD" w:rsidRDefault="007664D5" w:rsidP="00525580">
            <w:pPr>
              <w:rPr>
                <w:rFonts w:cs="Arial"/>
              </w:rPr>
            </w:pPr>
          </w:p>
        </w:tc>
        <w:tc>
          <w:tcPr>
            <w:tcW w:w="2124" w:type="dxa"/>
            <w:shd w:val="clear" w:color="auto" w:fill="auto"/>
            <w:vAlign w:val="center"/>
          </w:tcPr>
          <w:p w14:paraId="43F003E3" w14:textId="77777777" w:rsidR="007664D5" w:rsidRPr="00D24ABD" w:rsidRDefault="007664D5" w:rsidP="00525580">
            <w:pPr>
              <w:rPr>
                <w:rFonts w:cs="Arial"/>
              </w:rPr>
            </w:pPr>
          </w:p>
        </w:tc>
      </w:tr>
      <w:tr w:rsidR="007664D5" w:rsidRPr="00C224D7" w14:paraId="0191197A" w14:textId="77777777" w:rsidTr="007664D5">
        <w:trPr>
          <w:trHeight w:val="326"/>
        </w:trPr>
        <w:tc>
          <w:tcPr>
            <w:tcW w:w="2004" w:type="dxa"/>
            <w:vMerge/>
            <w:shd w:val="clear" w:color="auto" w:fill="auto"/>
            <w:vAlign w:val="center"/>
          </w:tcPr>
          <w:p w14:paraId="3543F3F3" w14:textId="77777777" w:rsidR="007664D5" w:rsidRPr="00D24ABD" w:rsidRDefault="007664D5" w:rsidP="00525580">
            <w:pPr>
              <w:jc w:val="center"/>
              <w:rPr>
                <w:rFonts w:cs="Arial"/>
              </w:rPr>
            </w:pPr>
          </w:p>
        </w:tc>
        <w:tc>
          <w:tcPr>
            <w:tcW w:w="1985" w:type="dxa"/>
            <w:shd w:val="clear" w:color="auto" w:fill="auto"/>
            <w:vAlign w:val="center"/>
          </w:tcPr>
          <w:p w14:paraId="0AF28D71"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1628EB90" w14:textId="77777777" w:rsidR="007664D5" w:rsidRPr="00D24ABD" w:rsidRDefault="007664D5" w:rsidP="00525580">
            <w:pPr>
              <w:rPr>
                <w:rFonts w:cs="Arial"/>
              </w:rPr>
            </w:pPr>
          </w:p>
        </w:tc>
        <w:tc>
          <w:tcPr>
            <w:tcW w:w="2124" w:type="dxa"/>
            <w:shd w:val="clear" w:color="auto" w:fill="auto"/>
            <w:vAlign w:val="center"/>
          </w:tcPr>
          <w:p w14:paraId="3AE1C00A" w14:textId="77777777" w:rsidR="007664D5" w:rsidRPr="00D24ABD" w:rsidRDefault="007664D5" w:rsidP="00525580">
            <w:pPr>
              <w:rPr>
                <w:rFonts w:cs="Arial"/>
              </w:rPr>
            </w:pPr>
          </w:p>
        </w:tc>
      </w:tr>
      <w:tr w:rsidR="007664D5" w:rsidRPr="00C224D7" w14:paraId="50B8AF4C" w14:textId="77777777" w:rsidTr="007664D5">
        <w:trPr>
          <w:trHeight w:val="326"/>
        </w:trPr>
        <w:tc>
          <w:tcPr>
            <w:tcW w:w="2004" w:type="dxa"/>
            <w:vMerge/>
            <w:shd w:val="clear" w:color="auto" w:fill="auto"/>
            <w:vAlign w:val="center"/>
          </w:tcPr>
          <w:p w14:paraId="368B08A1" w14:textId="77777777" w:rsidR="007664D5" w:rsidRPr="00D24ABD" w:rsidRDefault="007664D5" w:rsidP="00525580">
            <w:pPr>
              <w:jc w:val="center"/>
              <w:rPr>
                <w:rFonts w:cs="Arial"/>
              </w:rPr>
            </w:pPr>
          </w:p>
        </w:tc>
        <w:tc>
          <w:tcPr>
            <w:tcW w:w="1985" w:type="dxa"/>
            <w:shd w:val="clear" w:color="auto" w:fill="auto"/>
            <w:vAlign w:val="center"/>
          </w:tcPr>
          <w:p w14:paraId="0ED6E1E2"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64A44E6D" w14:textId="77777777" w:rsidR="007664D5" w:rsidRPr="00D24ABD" w:rsidRDefault="007664D5" w:rsidP="00525580">
            <w:pPr>
              <w:rPr>
                <w:rFonts w:cs="Arial"/>
              </w:rPr>
            </w:pPr>
          </w:p>
        </w:tc>
        <w:tc>
          <w:tcPr>
            <w:tcW w:w="2124" w:type="dxa"/>
            <w:shd w:val="clear" w:color="auto" w:fill="auto"/>
            <w:vAlign w:val="center"/>
          </w:tcPr>
          <w:p w14:paraId="0E6195B3" w14:textId="77777777" w:rsidR="007664D5" w:rsidRPr="00D24ABD" w:rsidRDefault="007664D5" w:rsidP="00525580">
            <w:pPr>
              <w:rPr>
                <w:rFonts w:cs="Arial"/>
              </w:rPr>
            </w:pPr>
          </w:p>
        </w:tc>
      </w:tr>
      <w:tr w:rsidR="007664D5" w:rsidRPr="00C224D7" w14:paraId="378AF1B3" w14:textId="77777777" w:rsidTr="007664D5">
        <w:trPr>
          <w:trHeight w:val="306"/>
        </w:trPr>
        <w:tc>
          <w:tcPr>
            <w:tcW w:w="2004" w:type="dxa"/>
            <w:vMerge w:val="restart"/>
            <w:shd w:val="clear" w:color="auto" w:fill="auto"/>
            <w:vAlign w:val="center"/>
          </w:tcPr>
          <w:p w14:paraId="5829C416" w14:textId="77777777" w:rsidR="007664D5" w:rsidRPr="00D24ABD" w:rsidRDefault="007664D5" w:rsidP="00525580">
            <w:pPr>
              <w:jc w:val="center"/>
              <w:rPr>
                <w:rFonts w:cs="Arial"/>
              </w:rPr>
            </w:pPr>
            <w:r w:rsidRPr="00D24ABD">
              <w:rPr>
                <w:rFonts w:cs="Arial"/>
              </w:rPr>
              <w:t>Leg press</w:t>
            </w:r>
          </w:p>
        </w:tc>
        <w:tc>
          <w:tcPr>
            <w:tcW w:w="1985" w:type="dxa"/>
            <w:shd w:val="clear" w:color="auto" w:fill="auto"/>
            <w:vAlign w:val="center"/>
          </w:tcPr>
          <w:p w14:paraId="555452C9"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1EF8DE36" w14:textId="77777777" w:rsidR="007664D5" w:rsidRPr="00D24ABD" w:rsidRDefault="007664D5" w:rsidP="00525580">
            <w:pPr>
              <w:rPr>
                <w:rFonts w:cs="Arial"/>
              </w:rPr>
            </w:pPr>
          </w:p>
        </w:tc>
        <w:tc>
          <w:tcPr>
            <w:tcW w:w="2124" w:type="dxa"/>
            <w:shd w:val="clear" w:color="auto" w:fill="auto"/>
            <w:vAlign w:val="center"/>
          </w:tcPr>
          <w:p w14:paraId="4C717464" w14:textId="77777777" w:rsidR="007664D5" w:rsidRPr="00D24ABD" w:rsidRDefault="007664D5" w:rsidP="00525580">
            <w:pPr>
              <w:rPr>
                <w:rFonts w:cs="Arial"/>
              </w:rPr>
            </w:pPr>
          </w:p>
        </w:tc>
      </w:tr>
      <w:tr w:rsidR="007664D5" w:rsidRPr="00C224D7" w14:paraId="57D39A62" w14:textId="77777777" w:rsidTr="007664D5">
        <w:trPr>
          <w:trHeight w:val="326"/>
        </w:trPr>
        <w:tc>
          <w:tcPr>
            <w:tcW w:w="2004" w:type="dxa"/>
            <w:vMerge/>
            <w:shd w:val="clear" w:color="auto" w:fill="auto"/>
            <w:vAlign w:val="center"/>
          </w:tcPr>
          <w:p w14:paraId="686743E8" w14:textId="77777777" w:rsidR="007664D5" w:rsidRPr="00D24ABD" w:rsidRDefault="007664D5" w:rsidP="00525580">
            <w:pPr>
              <w:jc w:val="center"/>
              <w:rPr>
                <w:rFonts w:cs="Arial"/>
              </w:rPr>
            </w:pPr>
          </w:p>
        </w:tc>
        <w:tc>
          <w:tcPr>
            <w:tcW w:w="1985" w:type="dxa"/>
            <w:shd w:val="clear" w:color="auto" w:fill="auto"/>
            <w:vAlign w:val="center"/>
          </w:tcPr>
          <w:p w14:paraId="5CA4F9FD"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40174F87" w14:textId="77777777" w:rsidR="007664D5" w:rsidRPr="00D24ABD" w:rsidRDefault="007664D5" w:rsidP="00525580">
            <w:pPr>
              <w:rPr>
                <w:rFonts w:cs="Arial"/>
              </w:rPr>
            </w:pPr>
          </w:p>
        </w:tc>
        <w:tc>
          <w:tcPr>
            <w:tcW w:w="2124" w:type="dxa"/>
            <w:shd w:val="clear" w:color="auto" w:fill="auto"/>
            <w:vAlign w:val="center"/>
          </w:tcPr>
          <w:p w14:paraId="5952C81B" w14:textId="77777777" w:rsidR="007664D5" w:rsidRPr="00D24ABD" w:rsidRDefault="007664D5" w:rsidP="00525580">
            <w:pPr>
              <w:rPr>
                <w:rFonts w:cs="Arial"/>
              </w:rPr>
            </w:pPr>
          </w:p>
        </w:tc>
      </w:tr>
      <w:tr w:rsidR="007664D5" w:rsidRPr="00C224D7" w14:paraId="773ED7AB" w14:textId="77777777" w:rsidTr="007664D5">
        <w:trPr>
          <w:trHeight w:val="326"/>
        </w:trPr>
        <w:tc>
          <w:tcPr>
            <w:tcW w:w="2004" w:type="dxa"/>
            <w:vMerge/>
            <w:shd w:val="clear" w:color="auto" w:fill="auto"/>
            <w:vAlign w:val="center"/>
          </w:tcPr>
          <w:p w14:paraId="6BD694FD" w14:textId="77777777" w:rsidR="007664D5" w:rsidRPr="00D24ABD" w:rsidRDefault="007664D5" w:rsidP="00525580">
            <w:pPr>
              <w:jc w:val="center"/>
              <w:rPr>
                <w:rFonts w:cs="Arial"/>
              </w:rPr>
            </w:pPr>
          </w:p>
        </w:tc>
        <w:tc>
          <w:tcPr>
            <w:tcW w:w="1985" w:type="dxa"/>
            <w:shd w:val="clear" w:color="auto" w:fill="auto"/>
            <w:vAlign w:val="center"/>
          </w:tcPr>
          <w:p w14:paraId="221EA3A0"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0C77F264" w14:textId="77777777" w:rsidR="007664D5" w:rsidRPr="00D24ABD" w:rsidRDefault="007664D5" w:rsidP="00525580">
            <w:pPr>
              <w:rPr>
                <w:rFonts w:cs="Arial"/>
              </w:rPr>
            </w:pPr>
          </w:p>
        </w:tc>
        <w:tc>
          <w:tcPr>
            <w:tcW w:w="2124" w:type="dxa"/>
            <w:shd w:val="clear" w:color="auto" w:fill="auto"/>
            <w:vAlign w:val="center"/>
          </w:tcPr>
          <w:p w14:paraId="709AA1D2" w14:textId="77777777" w:rsidR="007664D5" w:rsidRPr="00D24ABD" w:rsidRDefault="007664D5" w:rsidP="00525580">
            <w:pPr>
              <w:rPr>
                <w:rFonts w:cs="Arial"/>
              </w:rPr>
            </w:pPr>
          </w:p>
        </w:tc>
      </w:tr>
      <w:tr w:rsidR="007664D5" w:rsidRPr="00C224D7" w14:paraId="5382E576" w14:textId="77777777" w:rsidTr="007664D5">
        <w:trPr>
          <w:trHeight w:val="326"/>
        </w:trPr>
        <w:tc>
          <w:tcPr>
            <w:tcW w:w="2004" w:type="dxa"/>
            <w:vMerge/>
            <w:shd w:val="clear" w:color="auto" w:fill="auto"/>
            <w:vAlign w:val="center"/>
          </w:tcPr>
          <w:p w14:paraId="40E4A7FE" w14:textId="77777777" w:rsidR="007664D5" w:rsidRPr="00D24ABD" w:rsidRDefault="007664D5" w:rsidP="00525580">
            <w:pPr>
              <w:jc w:val="center"/>
              <w:rPr>
                <w:rFonts w:cs="Arial"/>
              </w:rPr>
            </w:pPr>
          </w:p>
        </w:tc>
        <w:tc>
          <w:tcPr>
            <w:tcW w:w="1985" w:type="dxa"/>
            <w:shd w:val="clear" w:color="auto" w:fill="auto"/>
            <w:vAlign w:val="center"/>
          </w:tcPr>
          <w:p w14:paraId="1F0D9244" w14:textId="77777777" w:rsidR="007664D5" w:rsidRPr="00D24ABD" w:rsidRDefault="007664D5" w:rsidP="00525580">
            <w:pPr>
              <w:jc w:val="center"/>
              <w:rPr>
                <w:rFonts w:cs="Arial"/>
              </w:rPr>
            </w:pPr>
            <w:r w:rsidRPr="00D24ABD">
              <w:rPr>
                <w:rFonts w:cs="Arial"/>
              </w:rPr>
              <w:t>4</w:t>
            </w:r>
          </w:p>
        </w:tc>
        <w:tc>
          <w:tcPr>
            <w:tcW w:w="1985" w:type="dxa"/>
            <w:shd w:val="clear" w:color="auto" w:fill="auto"/>
            <w:vAlign w:val="center"/>
          </w:tcPr>
          <w:p w14:paraId="66B1101F" w14:textId="77777777" w:rsidR="007664D5" w:rsidRPr="00D24ABD" w:rsidRDefault="007664D5" w:rsidP="00525580">
            <w:pPr>
              <w:rPr>
                <w:rFonts w:cs="Arial"/>
              </w:rPr>
            </w:pPr>
          </w:p>
        </w:tc>
        <w:tc>
          <w:tcPr>
            <w:tcW w:w="2124" w:type="dxa"/>
            <w:shd w:val="clear" w:color="auto" w:fill="auto"/>
            <w:vAlign w:val="center"/>
          </w:tcPr>
          <w:p w14:paraId="31C451CD" w14:textId="77777777" w:rsidR="007664D5" w:rsidRPr="00D24ABD" w:rsidRDefault="007664D5" w:rsidP="00525580">
            <w:pPr>
              <w:rPr>
                <w:rFonts w:cs="Arial"/>
              </w:rPr>
            </w:pPr>
          </w:p>
        </w:tc>
      </w:tr>
      <w:tr w:rsidR="007664D5" w:rsidRPr="00C224D7" w14:paraId="27B0E759" w14:textId="77777777" w:rsidTr="007664D5">
        <w:trPr>
          <w:trHeight w:val="355"/>
        </w:trPr>
        <w:tc>
          <w:tcPr>
            <w:tcW w:w="2004" w:type="dxa"/>
            <w:vMerge w:val="restart"/>
            <w:shd w:val="clear" w:color="auto" w:fill="auto"/>
            <w:vAlign w:val="center"/>
          </w:tcPr>
          <w:p w14:paraId="5FA9BE5A" w14:textId="77777777" w:rsidR="007664D5" w:rsidRPr="00D24ABD" w:rsidRDefault="007664D5" w:rsidP="00525580">
            <w:pPr>
              <w:jc w:val="center"/>
              <w:rPr>
                <w:rFonts w:cs="Arial"/>
              </w:rPr>
            </w:pPr>
            <w:r w:rsidRPr="00D24ABD">
              <w:rPr>
                <w:rFonts w:cs="Arial"/>
              </w:rPr>
              <w:t xml:space="preserve">Stiff </w:t>
            </w:r>
          </w:p>
        </w:tc>
        <w:tc>
          <w:tcPr>
            <w:tcW w:w="1985" w:type="dxa"/>
            <w:shd w:val="clear" w:color="auto" w:fill="auto"/>
            <w:vAlign w:val="center"/>
          </w:tcPr>
          <w:p w14:paraId="0DF85E69"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0C4AA236" w14:textId="77777777" w:rsidR="007664D5" w:rsidRPr="00D24ABD" w:rsidRDefault="007664D5" w:rsidP="00525580">
            <w:pPr>
              <w:rPr>
                <w:rFonts w:cs="Arial"/>
              </w:rPr>
            </w:pPr>
          </w:p>
        </w:tc>
        <w:tc>
          <w:tcPr>
            <w:tcW w:w="2124" w:type="dxa"/>
            <w:shd w:val="clear" w:color="auto" w:fill="auto"/>
            <w:vAlign w:val="center"/>
          </w:tcPr>
          <w:p w14:paraId="263DB0B5" w14:textId="77777777" w:rsidR="007664D5" w:rsidRPr="00D24ABD" w:rsidRDefault="007664D5" w:rsidP="00525580">
            <w:pPr>
              <w:rPr>
                <w:rFonts w:cs="Arial"/>
              </w:rPr>
            </w:pPr>
          </w:p>
        </w:tc>
      </w:tr>
      <w:tr w:rsidR="007664D5" w:rsidRPr="00C224D7" w14:paraId="6909BF45" w14:textId="77777777" w:rsidTr="007664D5">
        <w:trPr>
          <w:trHeight w:val="326"/>
        </w:trPr>
        <w:tc>
          <w:tcPr>
            <w:tcW w:w="2004" w:type="dxa"/>
            <w:vMerge/>
            <w:shd w:val="clear" w:color="auto" w:fill="auto"/>
            <w:vAlign w:val="center"/>
          </w:tcPr>
          <w:p w14:paraId="48A801C5" w14:textId="77777777" w:rsidR="007664D5" w:rsidRPr="00D24ABD" w:rsidRDefault="007664D5" w:rsidP="00525580">
            <w:pPr>
              <w:jc w:val="center"/>
              <w:rPr>
                <w:rFonts w:cs="Arial"/>
              </w:rPr>
            </w:pPr>
          </w:p>
        </w:tc>
        <w:tc>
          <w:tcPr>
            <w:tcW w:w="1985" w:type="dxa"/>
            <w:shd w:val="clear" w:color="auto" w:fill="auto"/>
            <w:vAlign w:val="center"/>
          </w:tcPr>
          <w:p w14:paraId="7058C47F"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1877257D" w14:textId="77777777" w:rsidR="007664D5" w:rsidRPr="00D24ABD" w:rsidRDefault="007664D5" w:rsidP="00525580">
            <w:pPr>
              <w:rPr>
                <w:rFonts w:cs="Arial"/>
              </w:rPr>
            </w:pPr>
          </w:p>
        </w:tc>
        <w:tc>
          <w:tcPr>
            <w:tcW w:w="2124" w:type="dxa"/>
            <w:shd w:val="clear" w:color="auto" w:fill="auto"/>
            <w:vAlign w:val="center"/>
          </w:tcPr>
          <w:p w14:paraId="2DE5EEDF" w14:textId="77777777" w:rsidR="007664D5" w:rsidRPr="00D24ABD" w:rsidRDefault="007664D5" w:rsidP="00525580">
            <w:pPr>
              <w:rPr>
                <w:rFonts w:cs="Arial"/>
              </w:rPr>
            </w:pPr>
          </w:p>
        </w:tc>
      </w:tr>
      <w:tr w:rsidR="007664D5" w:rsidRPr="00C224D7" w14:paraId="4A537474" w14:textId="77777777" w:rsidTr="007664D5">
        <w:trPr>
          <w:trHeight w:val="326"/>
        </w:trPr>
        <w:tc>
          <w:tcPr>
            <w:tcW w:w="2004" w:type="dxa"/>
            <w:vMerge/>
            <w:shd w:val="clear" w:color="auto" w:fill="auto"/>
            <w:vAlign w:val="center"/>
          </w:tcPr>
          <w:p w14:paraId="35FBA73D" w14:textId="77777777" w:rsidR="007664D5" w:rsidRPr="00D24ABD" w:rsidRDefault="007664D5" w:rsidP="00525580">
            <w:pPr>
              <w:jc w:val="center"/>
              <w:rPr>
                <w:rFonts w:cs="Arial"/>
              </w:rPr>
            </w:pPr>
          </w:p>
        </w:tc>
        <w:tc>
          <w:tcPr>
            <w:tcW w:w="1985" w:type="dxa"/>
            <w:shd w:val="clear" w:color="auto" w:fill="auto"/>
            <w:vAlign w:val="center"/>
          </w:tcPr>
          <w:p w14:paraId="124B9B97"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799CADD1" w14:textId="77777777" w:rsidR="007664D5" w:rsidRPr="00D24ABD" w:rsidRDefault="007664D5" w:rsidP="00525580">
            <w:pPr>
              <w:rPr>
                <w:rFonts w:cs="Arial"/>
              </w:rPr>
            </w:pPr>
          </w:p>
        </w:tc>
        <w:tc>
          <w:tcPr>
            <w:tcW w:w="2124" w:type="dxa"/>
            <w:shd w:val="clear" w:color="auto" w:fill="auto"/>
            <w:vAlign w:val="center"/>
          </w:tcPr>
          <w:p w14:paraId="0AC53373" w14:textId="77777777" w:rsidR="007664D5" w:rsidRPr="00D24ABD" w:rsidRDefault="007664D5" w:rsidP="00525580">
            <w:pPr>
              <w:rPr>
                <w:rFonts w:cs="Arial"/>
              </w:rPr>
            </w:pPr>
          </w:p>
        </w:tc>
      </w:tr>
      <w:tr w:rsidR="007664D5" w:rsidRPr="00C224D7" w14:paraId="7D592F2F" w14:textId="77777777" w:rsidTr="007664D5">
        <w:trPr>
          <w:trHeight w:val="326"/>
        </w:trPr>
        <w:tc>
          <w:tcPr>
            <w:tcW w:w="2004" w:type="dxa"/>
            <w:vMerge/>
            <w:shd w:val="clear" w:color="auto" w:fill="auto"/>
            <w:vAlign w:val="center"/>
          </w:tcPr>
          <w:p w14:paraId="7EA77063" w14:textId="77777777" w:rsidR="007664D5" w:rsidRPr="00D24ABD" w:rsidRDefault="007664D5" w:rsidP="00525580">
            <w:pPr>
              <w:jc w:val="center"/>
              <w:rPr>
                <w:rFonts w:cs="Arial"/>
              </w:rPr>
            </w:pPr>
          </w:p>
        </w:tc>
        <w:tc>
          <w:tcPr>
            <w:tcW w:w="1985" w:type="dxa"/>
            <w:shd w:val="clear" w:color="auto" w:fill="auto"/>
            <w:vAlign w:val="center"/>
          </w:tcPr>
          <w:p w14:paraId="788F7588" w14:textId="77777777" w:rsidR="007664D5" w:rsidRPr="00D24ABD" w:rsidRDefault="007664D5" w:rsidP="00525580">
            <w:pPr>
              <w:jc w:val="center"/>
              <w:rPr>
                <w:rFonts w:cs="Arial"/>
              </w:rPr>
            </w:pPr>
            <w:r w:rsidRPr="00D24ABD">
              <w:rPr>
                <w:rFonts w:cs="Arial"/>
              </w:rPr>
              <w:t>4</w:t>
            </w:r>
          </w:p>
        </w:tc>
        <w:tc>
          <w:tcPr>
            <w:tcW w:w="1985" w:type="dxa"/>
            <w:shd w:val="clear" w:color="auto" w:fill="auto"/>
            <w:vAlign w:val="center"/>
          </w:tcPr>
          <w:p w14:paraId="329CCE14" w14:textId="77777777" w:rsidR="007664D5" w:rsidRPr="00D24ABD" w:rsidRDefault="007664D5" w:rsidP="00525580">
            <w:pPr>
              <w:rPr>
                <w:rFonts w:cs="Arial"/>
              </w:rPr>
            </w:pPr>
          </w:p>
        </w:tc>
        <w:tc>
          <w:tcPr>
            <w:tcW w:w="2124" w:type="dxa"/>
            <w:shd w:val="clear" w:color="auto" w:fill="auto"/>
            <w:vAlign w:val="center"/>
          </w:tcPr>
          <w:p w14:paraId="449AAFDB" w14:textId="77777777" w:rsidR="007664D5" w:rsidRPr="00D24ABD" w:rsidRDefault="007664D5" w:rsidP="00525580">
            <w:pPr>
              <w:rPr>
                <w:rFonts w:cs="Arial"/>
              </w:rPr>
            </w:pPr>
          </w:p>
        </w:tc>
      </w:tr>
      <w:tr w:rsidR="007664D5" w:rsidRPr="00C224D7" w14:paraId="5C56E3A1" w14:textId="77777777" w:rsidTr="007664D5">
        <w:trPr>
          <w:trHeight w:val="306"/>
        </w:trPr>
        <w:tc>
          <w:tcPr>
            <w:tcW w:w="2004" w:type="dxa"/>
            <w:vMerge w:val="restart"/>
            <w:shd w:val="clear" w:color="auto" w:fill="auto"/>
            <w:vAlign w:val="center"/>
          </w:tcPr>
          <w:p w14:paraId="61741AFA" w14:textId="77777777" w:rsidR="007664D5" w:rsidRPr="00D24ABD" w:rsidRDefault="007664D5" w:rsidP="00525580">
            <w:pPr>
              <w:jc w:val="center"/>
              <w:rPr>
                <w:rFonts w:cs="Arial"/>
              </w:rPr>
            </w:pPr>
            <w:r w:rsidRPr="00D24ABD">
              <w:rPr>
                <w:rFonts w:cs="Arial"/>
              </w:rPr>
              <w:t xml:space="preserve">Supino reto </w:t>
            </w:r>
          </w:p>
        </w:tc>
        <w:tc>
          <w:tcPr>
            <w:tcW w:w="1985" w:type="dxa"/>
            <w:shd w:val="clear" w:color="auto" w:fill="auto"/>
            <w:vAlign w:val="center"/>
          </w:tcPr>
          <w:p w14:paraId="3E3BE13B"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1A3C6A4E" w14:textId="77777777" w:rsidR="007664D5" w:rsidRPr="00D24ABD" w:rsidRDefault="007664D5" w:rsidP="00525580">
            <w:pPr>
              <w:rPr>
                <w:rFonts w:cs="Arial"/>
              </w:rPr>
            </w:pPr>
          </w:p>
        </w:tc>
        <w:tc>
          <w:tcPr>
            <w:tcW w:w="2124" w:type="dxa"/>
            <w:shd w:val="clear" w:color="auto" w:fill="auto"/>
            <w:vAlign w:val="center"/>
          </w:tcPr>
          <w:p w14:paraId="1AC6EBF5" w14:textId="77777777" w:rsidR="007664D5" w:rsidRPr="00D24ABD" w:rsidRDefault="007664D5" w:rsidP="00525580">
            <w:pPr>
              <w:rPr>
                <w:rFonts w:cs="Arial"/>
              </w:rPr>
            </w:pPr>
          </w:p>
        </w:tc>
      </w:tr>
      <w:tr w:rsidR="007664D5" w:rsidRPr="00C224D7" w14:paraId="75B0E617" w14:textId="77777777" w:rsidTr="007664D5">
        <w:trPr>
          <w:trHeight w:val="326"/>
        </w:trPr>
        <w:tc>
          <w:tcPr>
            <w:tcW w:w="2004" w:type="dxa"/>
            <w:vMerge/>
            <w:shd w:val="clear" w:color="auto" w:fill="auto"/>
            <w:vAlign w:val="center"/>
          </w:tcPr>
          <w:p w14:paraId="0C677839" w14:textId="77777777" w:rsidR="007664D5" w:rsidRPr="00D24ABD" w:rsidRDefault="007664D5" w:rsidP="00525580">
            <w:pPr>
              <w:jc w:val="center"/>
              <w:rPr>
                <w:rFonts w:cs="Arial"/>
              </w:rPr>
            </w:pPr>
          </w:p>
        </w:tc>
        <w:tc>
          <w:tcPr>
            <w:tcW w:w="1985" w:type="dxa"/>
            <w:shd w:val="clear" w:color="auto" w:fill="auto"/>
            <w:vAlign w:val="center"/>
          </w:tcPr>
          <w:p w14:paraId="787BE949"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44B199C5" w14:textId="77777777" w:rsidR="007664D5" w:rsidRPr="00D24ABD" w:rsidRDefault="007664D5" w:rsidP="00525580">
            <w:pPr>
              <w:rPr>
                <w:rFonts w:cs="Arial"/>
              </w:rPr>
            </w:pPr>
          </w:p>
        </w:tc>
        <w:tc>
          <w:tcPr>
            <w:tcW w:w="2124" w:type="dxa"/>
            <w:shd w:val="clear" w:color="auto" w:fill="auto"/>
            <w:vAlign w:val="center"/>
          </w:tcPr>
          <w:p w14:paraId="6C64E4F8" w14:textId="77777777" w:rsidR="007664D5" w:rsidRPr="00D24ABD" w:rsidRDefault="007664D5" w:rsidP="00525580">
            <w:pPr>
              <w:rPr>
                <w:rFonts w:cs="Arial"/>
              </w:rPr>
            </w:pPr>
          </w:p>
        </w:tc>
      </w:tr>
      <w:tr w:rsidR="007664D5" w:rsidRPr="00C224D7" w14:paraId="1AEAD688" w14:textId="77777777" w:rsidTr="007664D5">
        <w:trPr>
          <w:trHeight w:val="326"/>
        </w:trPr>
        <w:tc>
          <w:tcPr>
            <w:tcW w:w="2004" w:type="dxa"/>
            <w:vMerge/>
            <w:shd w:val="clear" w:color="auto" w:fill="auto"/>
            <w:vAlign w:val="center"/>
          </w:tcPr>
          <w:p w14:paraId="1E78050E" w14:textId="77777777" w:rsidR="007664D5" w:rsidRPr="00D24ABD" w:rsidRDefault="007664D5" w:rsidP="00525580">
            <w:pPr>
              <w:jc w:val="center"/>
              <w:rPr>
                <w:rFonts w:cs="Arial"/>
              </w:rPr>
            </w:pPr>
          </w:p>
        </w:tc>
        <w:tc>
          <w:tcPr>
            <w:tcW w:w="1985" w:type="dxa"/>
            <w:shd w:val="clear" w:color="auto" w:fill="auto"/>
            <w:vAlign w:val="center"/>
          </w:tcPr>
          <w:p w14:paraId="7D66B7EF"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68AB4176" w14:textId="77777777" w:rsidR="007664D5" w:rsidRPr="00D24ABD" w:rsidRDefault="007664D5" w:rsidP="00525580">
            <w:pPr>
              <w:rPr>
                <w:rFonts w:cs="Arial"/>
              </w:rPr>
            </w:pPr>
          </w:p>
        </w:tc>
        <w:tc>
          <w:tcPr>
            <w:tcW w:w="2124" w:type="dxa"/>
            <w:shd w:val="clear" w:color="auto" w:fill="auto"/>
            <w:vAlign w:val="center"/>
          </w:tcPr>
          <w:p w14:paraId="0CFB2C9A" w14:textId="77777777" w:rsidR="007664D5" w:rsidRPr="00D24ABD" w:rsidRDefault="007664D5" w:rsidP="00525580">
            <w:pPr>
              <w:rPr>
                <w:rFonts w:cs="Arial"/>
              </w:rPr>
            </w:pPr>
          </w:p>
        </w:tc>
      </w:tr>
      <w:tr w:rsidR="007664D5" w:rsidRPr="00C224D7" w14:paraId="0D7AD523" w14:textId="77777777" w:rsidTr="007664D5">
        <w:trPr>
          <w:trHeight w:val="326"/>
        </w:trPr>
        <w:tc>
          <w:tcPr>
            <w:tcW w:w="2004" w:type="dxa"/>
            <w:vMerge/>
            <w:shd w:val="clear" w:color="auto" w:fill="auto"/>
            <w:vAlign w:val="center"/>
          </w:tcPr>
          <w:p w14:paraId="3E34D6EE" w14:textId="77777777" w:rsidR="007664D5" w:rsidRPr="00D24ABD" w:rsidRDefault="007664D5" w:rsidP="00525580">
            <w:pPr>
              <w:jc w:val="center"/>
              <w:rPr>
                <w:rFonts w:cs="Arial"/>
              </w:rPr>
            </w:pPr>
          </w:p>
        </w:tc>
        <w:tc>
          <w:tcPr>
            <w:tcW w:w="1985" w:type="dxa"/>
            <w:shd w:val="clear" w:color="auto" w:fill="auto"/>
            <w:vAlign w:val="center"/>
          </w:tcPr>
          <w:p w14:paraId="0C2632CB" w14:textId="77777777" w:rsidR="007664D5" w:rsidRPr="00D24ABD" w:rsidRDefault="007664D5" w:rsidP="00525580">
            <w:pPr>
              <w:jc w:val="center"/>
              <w:rPr>
                <w:rFonts w:cs="Arial"/>
              </w:rPr>
            </w:pPr>
            <w:r w:rsidRPr="00D24ABD">
              <w:rPr>
                <w:rFonts w:cs="Arial"/>
              </w:rPr>
              <w:t>4</w:t>
            </w:r>
          </w:p>
        </w:tc>
        <w:tc>
          <w:tcPr>
            <w:tcW w:w="1985" w:type="dxa"/>
            <w:shd w:val="clear" w:color="auto" w:fill="auto"/>
            <w:vAlign w:val="center"/>
          </w:tcPr>
          <w:p w14:paraId="3077506B" w14:textId="77777777" w:rsidR="007664D5" w:rsidRPr="00D24ABD" w:rsidRDefault="007664D5" w:rsidP="00525580">
            <w:pPr>
              <w:rPr>
                <w:rFonts w:cs="Arial"/>
              </w:rPr>
            </w:pPr>
          </w:p>
        </w:tc>
        <w:tc>
          <w:tcPr>
            <w:tcW w:w="2124" w:type="dxa"/>
            <w:shd w:val="clear" w:color="auto" w:fill="auto"/>
            <w:vAlign w:val="center"/>
          </w:tcPr>
          <w:p w14:paraId="6C54D4F6" w14:textId="77777777" w:rsidR="007664D5" w:rsidRPr="00D24ABD" w:rsidRDefault="007664D5" w:rsidP="00525580">
            <w:pPr>
              <w:rPr>
                <w:rFonts w:cs="Arial"/>
              </w:rPr>
            </w:pPr>
          </w:p>
        </w:tc>
      </w:tr>
      <w:tr w:rsidR="007664D5" w:rsidRPr="00C224D7" w14:paraId="0D537612" w14:textId="77777777" w:rsidTr="007664D5">
        <w:trPr>
          <w:trHeight w:val="306"/>
        </w:trPr>
        <w:tc>
          <w:tcPr>
            <w:tcW w:w="2004" w:type="dxa"/>
            <w:vMerge w:val="restart"/>
            <w:shd w:val="clear" w:color="auto" w:fill="auto"/>
            <w:vAlign w:val="center"/>
          </w:tcPr>
          <w:p w14:paraId="3C4F4541" w14:textId="77777777" w:rsidR="007664D5" w:rsidRPr="00D24ABD" w:rsidRDefault="007664D5" w:rsidP="00525580">
            <w:pPr>
              <w:jc w:val="center"/>
              <w:rPr>
                <w:rFonts w:cs="Arial"/>
              </w:rPr>
            </w:pPr>
            <w:r w:rsidRPr="00D24ABD">
              <w:rPr>
                <w:rFonts w:cs="Arial"/>
              </w:rPr>
              <w:t>Supino inclinado</w:t>
            </w:r>
          </w:p>
        </w:tc>
        <w:tc>
          <w:tcPr>
            <w:tcW w:w="1985" w:type="dxa"/>
            <w:shd w:val="clear" w:color="auto" w:fill="auto"/>
            <w:vAlign w:val="center"/>
          </w:tcPr>
          <w:p w14:paraId="4820A887"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27EE1BAF" w14:textId="77777777" w:rsidR="007664D5" w:rsidRPr="00D24ABD" w:rsidRDefault="007664D5" w:rsidP="00525580">
            <w:pPr>
              <w:rPr>
                <w:rFonts w:cs="Arial"/>
              </w:rPr>
            </w:pPr>
          </w:p>
        </w:tc>
        <w:tc>
          <w:tcPr>
            <w:tcW w:w="2124" w:type="dxa"/>
            <w:shd w:val="clear" w:color="auto" w:fill="auto"/>
            <w:vAlign w:val="center"/>
          </w:tcPr>
          <w:p w14:paraId="74A8DDD7" w14:textId="77777777" w:rsidR="007664D5" w:rsidRPr="00D24ABD" w:rsidRDefault="007664D5" w:rsidP="00525580">
            <w:pPr>
              <w:rPr>
                <w:rFonts w:cs="Arial"/>
              </w:rPr>
            </w:pPr>
          </w:p>
        </w:tc>
      </w:tr>
      <w:tr w:rsidR="007664D5" w:rsidRPr="00C224D7" w14:paraId="1408528C" w14:textId="77777777" w:rsidTr="007664D5">
        <w:trPr>
          <w:trHeight w:val="326"/>
        </w:trPr>
        <w:tc>
          <w:tcPr>
            <w:tcW w:w="2004" w:type="dxa"/>
            <w:vMerge/>
            <w:shd w:val="clear" w:color="auto" w:fill="auto"/>
            <w:vAlign w:val="center"/>
          </w:tcPr>
          <w:p w14:paraId="55E558D8" w14:textId="77777777" w:rsidR="007664D5" w:rsidRPr="00D24ABD" w:rsidRDefault="007664D5" w:rsidP="00525580">
            <w:pPr>
              <w:rPr>
                <w:rFonts w:cs="Arial"/>
              </w:rPr>
            </w:pPr>
          </w:p>
        </w:tc>
        <w:tc>
          <w:tcPr>
            <w:tcW w:w="1985" w:type="dxa"/>
            <w:shd w:val="clear" w:color="auto" w:fill="auto"/>
            <w:vAlign w:val="center"/>
          </w:tcPr>
          <w:p w14:paraId="5A8E3B2C"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1D80E59F" w14:textId="77777777" w:rsidR="007664D5" w:rsidRPr="00D24ABD" w:rsidRDefault="007664D5" w:rsidP="00525580">
            <w:pPr>
              <w:rPr>
                <w:rFonts w:cs="Arial"/>
              </w:rPr>
            </w:pPr>
          </w:p>
        </w:tc>
        <w:tc>
          <w:tcPr>
            <w:tcW w:w="2124" w:type="dxa"/>
            <w:shd w:val="clear" w:color="auto" w:fill="auto"/>
            <w:vAlign w:val="center"/>
          </w:tcPr>
          <w:p w14:paraId="74F5C80B" w14:textId="77777777" w:rsidR="007664D5" w:rsidRPr="00D24ABD" w:rsidRDefault="007664D5" w:rsidP="00525580">
            <w:pPr>
              <w:rPr>
                <w:rFonts w:cs="Arial"/>
              </w:rPr>
            </w:pPr>
          </w:p>
        </w:tc>
      </w:tr>
      <w:tr w:rsidR="007664D5" w:rsidRPr="00C224D7" w14:paraId="09EFCE2A" w14:textId="77777777" w:rsidTr="007664D5">
        <w:trPr>
          <w:trHeight w:val="306"/>
        </w:trPr>
        <w:tc>
          <w:tcPr>
            <w:tcW w:w="2004" w:type="dxa"/>
            <w:vMerge/>
            <w:shd w:val="clear" w:color="auto" w:fill="auto"/>
            <w:vAlign w:val="center"/>
          </w:tcPr>
          <w:p w14:paraId="1E5384C7" w14:textId="77777777" w:rsidR="007664D5" w:rsidRPr="00D24ABD" w:rsidRDefault="007664D5" w:rsidP="00525580">
            <w:pPr>
              <w:rPr>
                <w:rFonts w:cs="Arial"/>
              </w:rPr>
            </w:pPr>
          </w:p>
        </w:tc>
        <w:tc>
          <w:tcPr>
            <w:tcW w:w="1985" w:type="dxa"/>
            <w:shd w:val="clear" w:color="auto" w:fill="auto"/>
            <w:vAlign w:val="center"/>
          </w:tcPr>
          <w:p w14:paraId="05197773"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3D08303F" w14:textId="77777777" w:rsidR="007664D5" w:rsidRPr="00D24ABD" w:rsidRDefault="007664D5" w:rsidP="00525580">
            <w:pPr>
              <w:rPr>
                <w:rFonts w:cs="Arial"/>
              </w:rPr>
            </w:pPr>
          </w:p>
        </w:tc>
        <w:tc>
          <w:tcPr>
            <w:tcW w:w="2124" w:type="dxa"/>
            <w:shd w:val="clear" w:color="auto" w:fill="auto"/>
            <w:vAlign w:val="center"/>
          </w:tcPr>
          <w:p w14:paraId="7E2FC6F0" w14:textId="77777777" w:rsidR="007664D5" w:rsidRPr="00D24ABD" w:rsidRDefault="007664D5" w:rsidP="00525580">
            <w:pPr>
              <w:rPr>
                <w:rFonts w:cs="Arial"/>
              </w:rPr>
            </w:pPr>
          </w:p>
        </w:tc>
      </w:tr>
      <w:tr w:rsidR="007664D5" w:rsidRPr="00C224D7" w14:paraId="65AC94F4" w14:textId="77777777" w:rsidTr="007664D5">
        <w:trPr>
          <w:trHeight w:val="306"/>
        </w:trPr>
        <w:tc>
          <w:tcPr>
            <w:tcW w:w="2004" w:type="dxa"/>
            <w:vMerge/>
            <w:shd w:val="clear" w:color="auto" w:fill="auto"/>
            <w:vAlign w:val="center"/>
          </w:tcPr>
          <w:p w14:paraId="4FC4E72A" w14:textId="77777777" w:rsidR="007664D5" w:rsidRPr="00D24ABD" w:rsidRDefault="007664D5" w:rsidP="00525580">
            <w:pPr>
              <w:rPr>
                <w:rFonts w:cs="Arial"/>
              </w:rPr>
            </w:pPr>
          </w:p>
        </w:tc>
        <w:tc>
          <w:tcPr>
            <w:tcW w:w="1985" w:type="dxa"/>
            <w:shd w:val="clear" w:color="auto" w:fill="auto"/>
            <w:vAlign w:val="center"/>
          </w:tcPr>
          <w:p w14:paraId="4FE52227" w14:textId="77777777" w:rsidR="007664D5" w:rsidRPr="00D24ABD" w:rsidRDefault="007664D5" w:rsidP="00525580">
            <w:pPr>
              <w:jc w:val="center"/>
              <w:rPr>
                <w:rFonts w:cs="Arial"/>
              </w:rPr>
            </w:pPr>
            <w:r w:rsidRPr="00D24ABD">
              <w:rPr>
                <w:rFonts w:cs="Arial"/>
              </w:rPr>
              <w:t>4</w:t>
            </w:r>
          </w:p>
        </w:tc>
        <w:tc>
          <w:tcPr>
            <w:tcW w:w="1985" w:type="dxa"/>
            <w:shd w:val="clear" w:color="auto" w:fill="auto"/>
            <w:vAlign w:val="center"/>
          </w:tcPr>
          <w:p w14:paraId="245C2197" w14:textId="77777777" w:rsidR="007664D5" w:rsidRPr="00D24ABD" w:rsidRDefault="007664D5" w:rsidP="00525580">
            <w:pPr>
              <w:rPr>
                <w:rFonts w:cs="Arial"/>
              </w:rPr>
            </w:pPr>
          </w:p>
        </w:tc>
        <w:tc>
          <w:tcPr>
            <w:tcW w:w="2124" w:type="dxa"/>
            <w:shd w:val="clear" w:color="auto" w:fill="auto"/>
            <w:vAlign w:val="center"/>
          </w:tcPr>
          <w:p w14:paraId="7D815526" w14:textId="77777777" w:rsidR="007664D5" w:rsidRPr="00D24ABD" w:rsidRDefault="007664D5" w:rsidP="00525580">
            <w:pPr>
              <w:rPr>
                <w:rFonts w:cs="Arial"/>
              </w:rPr>
            </w:pPr>
          </w:p>
        </w:tc>
      </w:tr>
      <w:tr w:rsidR="007664D5" w:rsidRPr="00C224D7" w14:paraId="087808AB" w14:textId="77777777" w:rsidTr="007664D5">
        <w:trPr>
          <w:trHeight w:val="306"/>
        </w:trPr>
        <w:tc>
          <w:tcPr>
            <w:tcW w:w="2004" w:type="dxa"/>
            <w:vMerge w:val="restart"/>
            <w:shd w:val="clear" w:color="auto" w:fill="auto"/>
            <w:vAlign w:val="center"/>
          </w:tcPr>
          <w:p w14:paraId="28DB421D" w14:textId="77777777" w:rsidR="007664D5" w:rsidRPr="00D24ABD" w:rsidRDefault="007664D5" w:rsidP="00525580">
            <w:pPr>
              <w:jc w:val="center"/>
              <w:rPr>
                <w:rFonts w:cs="Arial"/>
              </w:rPr>
            </w:pPr>
            <w:r w:rsidRPr="00D24ABD">
              <w:rPr>
                <w:rFonts w:cs="Arial"/>
              </w:rPr>
              <w:t>Remada baixa</w:t>
            </w:r>
          </w:p>
        </w:tc>
        <w:tc>
          <w:tcPr>
            <w:tcW w:w="1985" w:type="dxa"/>
            <w:shd w:val="clear" w:color="auto" w:fill="auto"/>
            <w:vAlign w:val="center"/>
          </w:tcPr>
          <w:p w14:paraId="7E841478"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2C1239CE" w14:textId="77777777" w:rsidR="007664D5" w:rsidRPr="00D24ABD" w:rsidRDefault="007664D5" w:rsidP="00525580">
            <w:pPr>
              <w:rPr>
                <w:rFonts w:cs="Arial"/>
              </w:rPr>
            </w:pPr>
          </w:p>
        </w:tc>
        <w:tc>
          <w:tcPr>
            <w:tcW w:w="2124" w:type="dxa"/>
            <w:shd w:val="clear" w:color="auto" w:fill="auto"/>
            <w:vAlign w:val="center"/>
          </w:tcPr>
          <w:p w14:paraId="52405134" w14:textId="77777777" w:rsidR="007664D5" w:rsidRPr="00D24ABD" w:rsidRDefault="007664D5" w:rsidP="00525580">
            <w:pPr>
              <w:rPr>
                <w:rFonts w:cs="Arial"/>
              </w:rPr>
            </w:pPr>
          </w:p>
        </w:tc>
      </w:tr>
      <w:tr w:rsidR="007664D5" w:rsidRPr="00C224D7" w14:paraId="314E1373" w14:textId="77777777" w:rsidTr="007664D5">
        <w:trPr>
          <w:trHeight w:val="306"/>
        </w:trPr>
        <w:tc>
          <w:tcPr>
            <w:tcW w:w="2004" w:type="dxa"/>
            <w:vMerge/>
            <w:shd w:val="clear" w:color="auto" w:fill="auto"/>
            <w:vAlign w:val="center"/>
          </w:tcPr>
          <w:p w14:paraId="7FF13440" w14:textId="77777777" w:rsidR="007664D5" w:rsidRPr="00D24ABD" w:rsidRDefault="007664D5" w:rsidP="00525580">
            <w:pPr>
              <w:jc w:val="center"/>
              <w:rPr>
                <w:rFonts w:cs="Arial"/>
              </w:rPr>
            </w:pPr>
          </w:p>
        </w:tc>
        <w:tc>
          <w:tcPr>
            <w:tcW w:w="1985" w:type="dxa"/>
            <w:shd w:val="clear" w:color="auto" w:fill="auto"/>
            <w:vAlign w:val="center"/>
          </w:tcPr>
          <w:p w14:paraId="636E7AED"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206EC3B8" w14:textId="77777777" w:rsidR="007664D5" w:rsidRPr="00D24ABD" w:rsidRDefault="007664D5" w:rsidP="00525580">
            <w:pPr>
              <w:rPr>
                <w:rFonts w:cs="Arial"/>
              </w:rPr>
            </w:pPr>
          </w:p>
        </w:tc>
        <w:tc>
          <w:tcPr>
            <w:tcW w:w="2124" w:type="dxa"/>
            <w:shd w:val="clear" w:color="auto" w:fill="auto"/>
            <w:vAlign w:val="center"/>
          </w:tcPr>
          <w:p w14:paraId="545739B7" w14:textId="77777777" w:rsidR="007664D5" w:rsidRPr="00D24ABD" w:rsidRDefault="007664D5" w:rsidP="00525580">
            <w:pPr>
              <w:rPr>
                <w:rFonts w:cs="Arial"/>
              </w:rPr>
            </w:pPr>
          </w:p>
        </w:tc>
      </w:tr>
      <w:tr w:rsidR="007664D5" w:rsidRPr="00C224D7" w14:paraId="7B7FBF88" w14:textId="77777777" w:rsidTr="007664D5">
        <w:trPr>
          <w:trHeight w:val="306"/>
        </w:trPr>
        <w:tc>
          <w:tcPr>
            <w:tcW w:w="2004" w:type="dxa"/>
            <w:vMerge/>
            <w:shd w:val="clear" w:color="auto" w:fill="auto"/>
            <w:vAlign w:val="center"/>
          </w:tcPr>
          <w:p w14:paraId="1B4CE0D2" w14:textId="77777777" w:rsidR="007664D5" w:rsidRPr="00D24ABD" w:rsidRDefault="007664D5" w:rsidP="00525580">
            <w:pPr>
              <w:jc w:val="center"/>
              <w:rPr>
                <w:rFonts w:cs="Arial"/>
              </w:rPr>
            </w:pPr>
          </w:p>
        </w:tc>
        <w:tc>
          <w:tcPr>
            <w:tcW w:w="1985" w:type="dxa"/>
            <w:shd w:val="clear" w:color="auto" w:fill="auto"/>
            <w:vAlign w:val="center"/>
          </w:tcPr>
          <w:p w14:paraId="6F599B0C"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5B9E157E" w14:textId="77777777" w:rsidR="007664D5" w:rsidRPr="00D24ABD" w:rsidRDefault="007664D5" w:rsidP="00525580">
            <w:pPr>
              <w:rPr>
                <w:rFonts w:cs="Arial"/>
              </w:rPr>
            </w:pPr>
          </w:p>
        </w:tc>
        <w:tc>
          <w:tcPr>
            <w:tcW w:w="2124" w:type="dxa"/>
            <w:shd w:val="clear" w:color="auto" w:fill="auto"/>
            <w:vAlign w:val="center"/>
          </w:tcPr>
          <w:p w14:paraId="5AAB5F9C" w14:textId="77777777" w:rsidR="007664D5" w:rsidRPr="00D24ABD" w:rsidRDefault="007664D5" w:rsidP="00525580">
            <w:pPr>
              <w:rPr>
                <w:rFonts w:cs="Arial"/>
              </w:rPr>
            </w:pPr>
          </w:p>
        </w:tc>
      </w:tr>
      <w:tr w:rsidR="007664D5" w:rsidRPr="00C224D7" w14:paraId="283063DA" w14:textId="77777777" w:rsidTr="007664D5">
        <w:trPr>
          <w:trHeight w:val="306"/>
        </w:trPr>
        <w:tc>
          <w:tcPr>
            <w:tcW w:w="2004" w:type="dxa"/>
            <w:vMerge/>
            <w:shd w:val="clear" w:color="auto" w:fill="auto"/>
            <w:vAlign w:val="center"/>
          </w:tcPr>
          <w:p w14:paraId="6EE3B8C4" w14:textId="77777777" w:rsidR="007664D5" w:rsidRPr="00D24ABD" w:rsidRDefault="007664D5" w:rsidP="00525580">
            <w:pPr>
              <w:jc w:val="center"/>
              <w:rPr>
                <w:rFonts w:cs="Arial"/>
              </w:rPr>
            </w:pPr>
          </w:p>
        </w:tc>
        <w:tc>
          <w:tcPr>
            <w:tcW w:w="1985" w:type="dxa"/>
            <w:shd w:val="clear" w:color="auto" w:fill="auto"/>
            <w:vAlign w:val="center"/>
          </w:tcPr>
          <w:p w14:paraId="31343ADA" w14:textId="77777777" w:rsidR="007664D5" w:rsidRPr="00D24ABD" w:rsidRDefault="007664D5" w:rsidP="00525580">
            <w:pPr>
              <w:jc w:val="center"/>
              <w:rPr>
                <w:rFonts w:cs="Arial"/>
              </w:rPr>
            </w:pPr>
            <w:r w:rsidRPr="00D24ABD">
              <w:rPr>
                <w:rFonts w:cs="Arial"/>
              </w:rPr>
              <w:t>4</w:t>
            </w:r>
          </w:p>
        </w:tc>
        <w:tc>
          <w:tcPr>
            <w:tcW w:w="1985" w:type="dxa"/>
            <w:shd w:val="clear" w:color="auto" w:fill="auto"/>
            <w:vAlign w:val="center"/>
          </w:tcPr>
          <w:p w14:paraId="3BC29C94" w14:textId="77777777" w:rsidR="007664D5" w:rsidRPr="00D24ABD" w:rsidRDefault="007664D5" w:rsidP="00525580">
            <w:pPr>
              <w:rPr>
                <w:rFonts w:cs="Arial"/>
              </w:rPr>
            </w:pPr>
          </w:p>
        </w:tc>
        <w:tc>
          <w:tcPr>
            <w:tcW w:w="2124" w:type="dxa"/>
            <w:shd w:val="clear" w:color="auto" w:fill="auto"/>
            <w:vAlign w:val="center"/>
          </w:tcPr>
          <w:p w14:paraId="33FDBC5F" w14:textId="77777777" w:rsidR="007664D5" w:rsidRPr="00D24ABD" w:rsidRDefault="007664D5" w:rsidP="00525580">
            <w:pPr>
              <w:rPr>
                <w:rFonts w:cs="Arial"/>
              </w:rPr>
            </w:pPr>
          </w:p>
        </w:tc>
      </w:tr>
      <w:tr w:rsidR="007664D5" w:rsidRPr="00C224D7" w14:paraId="758A5487" w14:textId="77777777" w:rsidTr="007664D5">
        <w:trPr>
          <w:trHeight w:val="306"/>
        </w:trPr>
        <w:tc>
          <w:tcPr>
            <w:tcW w:w="2004" w:type="dxa"/>
            <w:vMerge w:val="restart"/>
            <w:shd w:val="clear" w:color="auto" w:fill="auto"/>
            <w:vAlign w:val="center"/>
          </w:tcPr>
          <w:p w14:paraId="637365C7" w14:textId="77777777" w:rsidR="007664D5" w:rsidRPr="00D24ABD" w:rsidRDefault="007664D5" w:rsidP="00525580">
            <w:pPr>
              <w:jc w:val="center"/>
              <w:rPr>
                <w:rFonts w:cs="Arial"/>
              </w:rPr>
            </w:pPr>
            <w:r w:rsidRPr="00D24ABD">
              <w:rPr>
                <w:rFonts w:cs="Arial"/>
              </w:rPr>
              <w:t>Puxada alta</w:t>
            </w:r>
          </w:p>
        </w:tc>
        <w:tc>
          <w:tcPr>
            <w:tcW w:w="1985" w:type="dxa"/>
            <w:shd w:val="clear" w:color="auto" w:fill="auto"/>
            <w:vAlign w:val="center"/>
          </w:tcPr>
          <w:p w14:paraId="5D147D5A" w14:textId="77777777" w:rsidR="007664D5" w:rsidRPr="00D24ABD" w:rsidRDefault="007664D5" w:rsidP="00525580">
            <w:pPr>
              <w:jc w:val="center"/>
              <w:rPr>
                <w:rFonts w:cs="Arial"/>
              </w:rPr>
            </w:pPr>
            <w:r w:rsidRPr="00D24ABD">
              <w:rPr>
                <w:rFonts w:cs="Arial"/>
              </w:rPr>
              <w:t>1</w:t>
            </w:r>
          </w:p>
        </w:tc>
        <w:tc>
          <w:tcPr>
            <w:tcW w:w="1985" w:type="dxa"/>
            <w:shd w:val="clear" w:color="auto" w:fill="auto"/>
            <w:vAlign w:val="center"/>
          </w:tcPr>
          <w:p w14:paraId="7619BB69" w14:textId="77777777" w:rsidR="007664D5" w:rsidRPr="00D24ABD" w:rsidRDefault="007664D5" w:rsidP="00525580">
            <w:pPr>
              <w:rPr>
                <w:rFonts w:cs="Arial"/>
              </w:rPr>
            </w:pPr>
          </w:p>
        </w:tc>
        <w:tc>
          <w:tcPr>
            <w:tcW w:w="2124" w:type="dxa"/>
            <w:shd w:val="clear" w:color="auto" w:fill="auto"/>
            <w:vAlign w:val="center"/>
          </w:tcPr>
          <w:p w14:paraId="5437A38E" w14:textId="77777777" w:rsidR="007664D5" w:rsidRPr="00D24ABD" w:rsidRDefault="007664D5" w:rsidP="00525580">
            <w:pPr>
              <w:rPr>
                <w:rFonts w:cs="Arial"/>
              </w:rPr>
            </w:pPr>
          </w:p>
        </w:tc>
      </w:tr>
      <w:tr w:rsidR="007664D5" w:rsidRPr="00C224D7" w14:paraId="604EA6ED" w14:textId="77777777" w:rsidTr="007664D5">
        <w:trPr>
          <w:trHeight w:val="306"/>
        </w:trPr>
        <w:tc>
          <w:tcPr>
            <w:tcW w:w="2004" w:type="dxa"/>
            <w:vMerge/>
            <w:shd w:val="clear" w:color="auto" w:fill="auto"/>
            <w:vAlign w:val="center"/>
          </w:tcPr>
          <w:p w14:paraId="56D9A5FE" w14:textId="77777777" w:rsidR="007664D5" w:rsidRPr="00D24ABD" w:rsidRDefault="007664D5" w:rsidP="00525580">
            <w:pPr>
              <w:rPr>
                <w:rFonts w:cs="Arial"/>
              </w:rPr>
            </w:pPr>
          </w:p>
        </w:tc>
        <w:tc>
          <w:tcPr>
            <w:tcW w:w="1985" w:type="dxa"/>
            <w:shd w:val="clear" w:color="auto" w:fill="auto"/>
            <w:vAlign w:val="center"/>
          </w:tcPr>
          <w:p w14:paraId="76C1F14A" w14:textId="77777777" w:rsidR="007664D5" w:rsidRPr="00D24ABD" w:rsidRDefault="007664D5" w:rsidP="00525580">
            <w:pPr>
              <w:jc w:val="center"/>
              <w:rPr>
                <w:rFonts w:cs="Arial"/>
              </w:rPr>
            </w:pPr>
            <w:r w:rsidRPr="00D24ABD">
              <w:rPr>
                <w:rFonts w:cs="Arial"/>
              </w:rPr>
              <w:t>2</w:t>
            </w:r>
          </w:p>
        </w:tc>
        <w:tc>
          <w:tcPr>
            <w:tcW w:w="1985" w:type="dxa"/>
            <w:shd w:val="clear" w:color="auto" w:fill="auto"/>
            <w:vAlign w:val="center"/>
          </w:tcPr>
          <w:p w14:paraId="095292EE" w14:textId="77777777" w:rsidR="007664D5" w:rsidRPr="00D24ABD" w:rsidRDefault="007664D5" w:rsidP="00525580">
            <w:pPr>
              <w:rPr>
                <w:rFonts w:cs="Arial"/>
              </w:rPr>
            </w:pPr>
          </w:p>
        </w:tc>
        <w:tc>
          <w:tcPr>
            <w:tcW w:w="2124" w:type="dxa"/>
            <w:shd w:val="clear" w:color="auto" w:fill="auto"/>
            <w:vAlign w:val="center"/>
          </w:tcPr>
          <w:p w14:paraId="3FDB6F6E" w14:textId="77777777" w:rsidR="007664D5" w:rsidRPr="00D24ABD" w:rsidRDefault="007664D5" w:rsidP="00525580">
            <w:pPr>
              <w:rPr>
                <w:rFonts w:cs="Arial"/>
              </w:rPr>
            </w:pPr>
          </w:p>
        </w:tc>
      </w:tr>
      <w:tr w:rsidR="007664D5" w:rsidRPr="00C224D7" w14:paraId="007E3E22" w14:textId="77777777" w:rsidTr="007664D5">
        <w:trPr>
          <w:trHeight w:val="306"/>
        </w:trPr>
        <w:tc>
          <w:tcPr>
            <w:tcW w:w="2004" w:type="dxa"/>
            <w:vMerge/>
            <w:shd w:val="clear" w:color="auto" w:fill="auto"/>
            <w:vAlign w:val="center"/>
          </w:tcPr>
          <w:p w14:paraId="4466B561" w14:textId="77777777" w:rsidR="007664D5" w:rsidRPr="00D24ABD" w:rsidRDefault="007664D5" w:rsidP="00525580">
            <w:pPr>
              <w:rPr>
                <w:rFonts w:cs="Arial"/>
              </w:rPr>
            </w:pPr>
          </w:p>
        </w:tc>
        <w:tc>
          <w:tcPr>
            <w:tcW w:w="1985" w:type="dxa"/>
            <w:shd w:val="clear" w:color="auto" w:fill="auto"/>
            <w:vAlign w:val="center"/>
          </w:tcPr>
          <w:p w14:paraId="33491791" w14:textId="77777777" w:rsidR="007664D5" w:rsidRPr="00D24ABD" w:rsidRDefault="007664D5" w:rsidP="00525580">
            <w:pPr>
              <w:jc w:val="center"/>
              <w:rPr>
                <w:rFonts w:cs="Arial"/>
              </w:rPr>
            </w:pPr>
            <w:r w:rsidRPr="00D24ABD">
              <w:rPr>
                <w:rFonts w:cs="Arial"/>
              </w:rPr>
              <w:t>3</w:t>
            </w:r>
          </w:p>
        </w:tc>
        <w:tc>
          <w:tcPr>
            <w:tcW w:w="1985" w:type="dxa"/>
            <w:shd w:val="clear" w:color="auto" w:fill="auto"/>
            <w:vAlign w:val="center"/>
          </w:tcPr>
          <w:p w14:paraId="1619DA8A" w14:textId="77777777" w:rsidR="007664D5" w:rsidRPr="00D24ABD" w:rsidRDefault="007664D5" w:rsidP="00525580">
            <w:pPr>
              <w:rPr>
                <w:rFonts w:cs="Arial"/>
              </w:rPr>
            </w:pPr>
          </w:p>
        </w:tc>
        <w:tc>
          <w:tcPr>
            <w:tcW w:w="2124" w:type="dxa"/>
            <w:shd w:val="clear" w:color="auto" w:fill="auto"/>
            <w:vAlign w:val="center"/>
          </w:tcPr>
          <w:p w14:paraId="78E190D5" w14:textId="77777777" w:rsidR="007664D5" w:rsidRPr="00D24ABD" w:rsidRDefault="007664D5" w:rsidP="00525580">
            <w:pPr>
              <w:rPr>
                <w:rFonts w:cs="Arial"/>
              </w:rPr>
            </w:pPr>
          </w:p>
        </w:tc>
      </w:tr>
      <w:tr w:rsidR="007664D5" w:rsidRPr="00C224D7" w14:paraId="16CE21A4" w14:textId="77777777" w:rsidTr="007664D5">
        <w:trPr>
          <w:trHeight w:val="306"/>
        </w:trPr>
        <w:tc>
          <w:tcPr>
            <w:tcW w:w="2004" w:type="dxa"/>
            <w:vMerge/>
            <w:shd w:val="clear" w:color="auto" w:fill="auto"/>
            <w:vAlign w:val="center"/>
          </w:tcPr>
          <w:p w14:paraId="0622507C" w14:textId="77777777" w:rsidR="007664D5" w:rsidRPr="00D24ABD" w:rsidRDefault="007664D5" w:rsidP="00525580">
            <w:pPr>
              <w:rPr>
                <w:rFonts w:cs="Arial"/>
              </w:rPr>
            </w:pPr>
          </w:p>
        </w:tc>
        <w:tc>
          <w:tcPr>
            <w:tcW w:w="1985" w:type="dxa"/>
            <w:shd w:val="clear" w:color="auto" w:fill="auto"/>
            <w:vAlign w:val="center"/>
          </w:tcPr>
          <w:p w14:paraId="6D764604" w14:textId="77777777" w:rsidR="007664D5" w:rsidRPr="00D24ABD" w:rsidRDefault="007664D5" w:rsidP="00525580">
            <w:pPr>
              <w:jc w:val="center"/>
              <w:rPr>
                <w:rFonts w:cs="Arial"/>
              </w:rPr>
            </w:pPr>
            <w:r w:rsidRPr="00D24ABD">
              <w:rPr>
                <w:rFonts w:cs="Arial"/>
              </w:rPr>
              <w:t>4</w:t>
            </w:r>
          </w:p>
        </w:tc>
        <w:tc>
          <w:tcPr>
            <w:tcW w:w="1985" w:type="dxa"/>
            <w:shd w:val="clear" w:color="auto" w:fill="auto"/>
            <w:vAlign w:val="center"/>
          </w:tcPr>
          <w:p w14:paraId="6D68E9CA" w14:textId="77777777" w:rsidR="007664D5" w:rsidRPr="00D24ABD" w:rsidRDefault="007664D5" w:rsidP="00525580">
            <w:pPr>
              <w:rPr>
                <w:rFonts w:cs="Arial"/>
              </w:rPr>
            </w:pPr>
          </w:p>
        </w:tc>
        <w:tc>
          <w:tcPr>
            <w:tcW w:w="2124" w:type="dxa"/>
            <w:shd w:val="clear" w:color="auto" w:fill="auto"/>
            <w:vAlign w:val="center"/>
          </w:tcPr>
          <w:p w14:paraId="6CDDDF58" w14:textId="77777777" w:rsidR="007664D5" w:rsidRPr="00D24ABD" w:rsidRDefault="007664D5" w:rsidP="00525580">
            <w:pPr>
              <w:rPr>
                <w:rFonts w:cs="Arial"/>
              </w:rPr>
            </w:pPr>
          </w:p>
        </w:tc>
      </w:tr>
    </w:tbl>
    <w:p w14:paraId="7CED4EFD" w14:textId="77777777" w:rsidR="007664D5" w:rsidRDefault="007664D5" w:rsidP="007664D5"/>
    <w:p w14:paraId="36FC4BE1" w14:textId="77777777" w:rsidR="007664D5" w:rsidRPr="00C224D7" w:rsidRDefault="007664D5" w:rsidP="007664D5">
      <w:pPr>
        <w:pStyle w:val="PargrafodaLista"/>
        <w:spacing w:line="360" w:lineRule="auto"/>
        <w:ind w:left="714"/>
        <w:jc w:val="center"/>
        <w:rPr>
          <w:b/>
        </w:rPr>
      </w:pPr>
      <w:r w:rsidRPr="00C224D7">
        <w:rPr>
          <w:b/>
        </w:rPr>
        <w:t>Observações</w:t>
      </w:r>
      <w:r>
        <w:rPr>
          <w:b/>
        </w:rPr>
        <w:t xml:space="preserve"> sobre o protocolo </w:t>
      </w:r>
    </w:p>
    <w:p w14:paraId="07F7B5E8" w14:textId="77777777" w:rsidR="007664D5" w:rsidRDefault="007664D5" w:rsidP="007664D5">
      <w:pPr>
        <w:pStyle w:val="PargrafodaLista"/>
        <w:numPr>
          <w:ilvl w:val="0"/>
          <w:numId w:val="7"/>
        </w:numPr>
        <w:ind w:left="714" w:hanging="357"/>
        <w:jc w:val="both"/>
      </w:pPr>
      <w:r>
        <w:t xml:space="preserve"> Repetições até a falha</w:t>
      </w:r>
      <w:r w:rsidRPr="00A22457">
        <w:t xml:space="preserve"> volitiva, com margem de </w:t>
      </w:r>
      <w:r>
        <w:t>7</w:t>
      </w:r>
      <w:r w:rsidRPr="00A22457">
        <w:t xml:space="preserve"> a 1</w:t>
      </w:r>
      <w:r>
        <w:t>0</w:t>
      </w:r>
      <w:r w:rsidRPr="00A22457">
        <w:t xml:space="preserve"> reps;</w:t>
      </w:r>
    </w:p>
    <w:p w14:paraId="450A3D7A" w14:textId="77777777" w:rsidR="007664D5" w:rsidRDefault="007664D5" w:rsidP="007664D5">
      <w:pPr>
        <w:pStyle w:val="PargrafodaLista"/>
        <w:numPr>
          <w:ilvl w:val="0"/>
          <w:numId w:val="7"/>
        </w:numPr>
        <w:ind w:left="714" w:hanging="357"/>
        <w:jc w:val="both"/>
      </w:pPr>
      <w:r w:rsidRPr="00A22457">
        <w:t xml:space="preserve"> Cadência: </w:t>
      </w:r>
      <w:r>
        <w:t>3</w:t>
      </w:r>
      <w:r w:rsidRPr="00A22457">
        <w:t xml:space="preserve">010; </w:t>
      </w:r>
    </w:p>
    <w:p w14:paraId="34E55400" w14:textId="77777777" w:rsidR="007664D5" w:rsidRDefault="007664D5" w:rsidP="007664D5">
      <w:pPr>
        <w:pStyle w:val="PargrafodaLista"/>
        <w:numPr>
          <w:ilvl w:val="0"/>
          <w:numId w:val="7"/>
        </w:numPr>
        <w:ind w:left="714" w:hanging="357"/>
        <w:jc w:val="both"/>
      </w:pPr>
      <w:r w:rsidRPr="00A22457">
        <w:t xml:space="preserve">Intervalo de Repouso: </w:t>
      </w:r>
      <w:r>
        <w:t>1’30”</w:t>
      </w:r>
      <w:r w:rsidRPr="00A22457">
        <w:t xml:space="preserve"> </w:t>
      </w:r>
    </w:p>
    <w:p w14:paraId="5CD4664E" w14:textId="77777777" w:rsidR="007664D5" w:rsidRDefault="007664D5" w:rsidP="007664D5">
      <w:pPr>
        <w:pStyle w:val="PargrafodaLista"/>
        <w:numPr>
          <w:ilvl w:val="0"/>
          <w:numId w:val="7"/>
        </w:numPr>
        <w:ind w:left="714" w:hanging="357"/>
        <w:jc w:val="both"/>
      </w:pPr>
      <w:r w:rsidRPr="00A22457">
        <w:t>Ajuste de carga:  aumentar de 5-10% caso já consiga realizar repetições acima de 1</w:t>
      </w:r>
      <w:r>
        <w:t>3</w:t>
      </w:r>
      <w:r w:rsidRPr="00A22457">
        <w:t xml:space="preserve"> e reduzir de 10-15% caso realize repetições ≤ </w:t>
      </w:r>
      <w:r>
        <w:t>10</w:t>
      </w:r>
      <w:r w:rsidRPr="00A22457">
        <w:t xml:space="preserve"> na segunda para terceira série</w:t>
      </w:r>
      <w:r>
        <w:t xml:space="preserve">. </w:t>
      </w:r>
      <w:r w:rsidRPr="00A22457">
        <w:t xml:space="preserve">  </w:t>
      </w:r>
    </w:p>
    <w:p w14:paraId="5B65A42A" w14:textId="77777777" w:rsidR="007664D5" w:rsidRDefault="007664D5" w:rsidP="007664D5">
      <w:pPr>
        <w:spacing w:line="360" w:lineRule="auto"/>
        <w:rPr>
          <w:rFonts w:cs="Arial"/>
          <w:b/>
        </w:rPr>
      </w:pPr>
    </w:p>
    <w:p w14:paraId="1DD51FDE" w14:textId="77777777" w:rsidR="00176ABB" w:rsidRDefault="00176ABB">
      <w:pPr>
        <w:rPr>
          <w:rFonts w:cs="Arial"/>
          <w:b/>
        </w:rPr>
      </w:pPr>
      <w:r>
        <w:rPr>
          <w:rFonts w:cs="Arial"/>
          <w:b/>
        </w:rPr>
        <w:br w:type="page"/>
      </w:r>
    </w:p>
    <w:p w14:paraId="6557B353" w14:textId="7D1B5D3E" w:rsidR="007664D5" w:rsidRPr="00C224D7" w:rsidRDefault="007664D5" w:rsidP="007664D5">
      <w:pPr>
        <w:spacing w:line="360" w:lineRule="auto"/>
        <w:jc w:val="center"/>
        <w:rPr>
          <w:rFonts w:cs="Arial"/>
          <w:b/>
        </w:rPr>
      </w:pPr>
      <w:r w:rsidRPr="00C224D7">
        <w:rPr>
          <w:rFonts w:cs="Arial"/>
          <w:b/>
        </w:rPr>
        <w:lastRenderedPageBreak/>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664D5" w14:paraId="16D57CED" w14:textId="77777777" w:rsidTr="00525580">
        <w:tc>
          <w:tcPr>
            <w:tcW w:w="8494" w:type="dxa"/>
            <w:shd w:val="clear" w:color="auto" w:fill="auto"/>
          </w:tcPr>
          <w:p w14:paraId="70876FB6" w14:textId="77777777" w:rsidR="007664D5" w:rsidRPr="00D24ABD" w:rsidRDefault="007664D5" w:rsidP="00525580">
            <w:pPr>
              <w:spacing w:line="360" w:lineRule="auto"/>
              <w:jc w:val="both"/>
              <w:rPr>
                <w:rFonts w:cs="Arial"/>
              </w:rPr>
            </w:pPr>
          </w:p>
        </w:tc>
      </w:tr>
      <w:tr w:rsidR="007664D5" w14:paraId="31AAB3B2" w14:textId="77777777" w:rsidTr="00525580">
        <w:tc>
          <w:tcPr>
            <w:tcW w:w="8494" w:type="dxa"/>
            <w:shd w:val="clear" w:color="auto" w:fill="auto"/>
          </w:tcPr>
          <w:p w14:paraId="1726417A" w14:textId="77777777" w:rsidR="007664D5" w:rsidRPr="00D24ABD" w:rsidRDefault="007664D5" w:rsidP="00525580">
            <w:pPr>
              <w:spacing w:line="360" w:lineRule="auto"/>
              <w:jc w:val="both"/>
              <w:rPr>
                <w:rFonts w:cs="Arial"/>
              </w:rPr>
            </w:pPr>
          </w:p>
        </w:tc>
      </w:tr>
      <w:tr w:rsidR="007664D5" w14:paraId="68879FCB" w14:textId="77777777" w:rsidTr="00525580">
        <w:tc>
          <w:tcPr>
            <w:tcW w:w="8494" w:type="dxa"/>
            <w:shd w:val="clear" w:color="auto" w:fill="auto"/>
          </w:tcPr>
          <w:p w14:paraId="7CBC8D5A" w14:textId="77777777" w:rsidR="007664D5" w:rsidRPr="00D24ABD" w:rsidRDefault="007664D5" w:rsidP="00525580">
            <w:pPr>
              <w:spacing w:line="360" w:lineRule="auto"/>
              <w:jc w:val="both"/>
              <w:rPr>
                <w:rFonts w:cs="Arial"/>
              </w:rPr>
            </w:pPr>
          </w:p>
        </w:tc>
      </w:tr>
      <w:tr w:rsidR="007664D5" w14:paraId="3B2326B7" w14:textId="77777777" w:rsidTr="00525580">
        <w:tc>
          <w:tcPr>
            <w:tcW w:w="8494" w:type="dxa"/>
            <w:shd w:val="clear" w:color="auto" w:fill="auto"/>
          </w:tcPr>
          <w:p w14:paraId="360A1061" w14:textId="77777777" w:rsidR="007664D5" w:rsidRPr="00D24ABD" w:rsidRDefault="007664D5" w:rsidP="00525580">
            <w:pPr>
              <w:spacing w:line="360" w:lineRule="auto"/>
              <w:jc w:val="both"/>
              <w:rPr>
                <w:rFonts w:cs="Arial"/>
              </w:rPr>
            </w:pPr>
          </w:p>
        </w:tc>
      </w:tr>
    </w:tbl>
    <w:p w14:paraId="4E910D47" w14:textId="77777777" w:rsidR="007664D5" w:rsidRDefault="007664D5" w:rsidP="007664D5">
      <w:pPr>
        <w:spacing w:line="360" w:lineRule="auto"/>
        <w:jc w:val="both"/>
        <w:rPr>
          <w:rFonts w:cs="Arial"/>
        </w:rPr>
      </w:pPr>
    </w:p>
    <w:p w14:paraId="3E4D0235" w14:textId="1D00CEED" w:rsidR="007664D5" w:rsidRDefault="007664D5">
      <w:pPr>
        <w:rPr>
          <w:rFonts w:ascii="Arial" w:hAnsi="Arial"/>
          <w:b/>
          <w:szCs w:val="20"/>
        </w:rPr>
      </w:pPr>
      <w:r>
        <w:br w:type="page"/>
      </w:r>
    </w:p>
    <w:p w14:paraId="6CD1AFFE" w14:textId="68184735" w:rsidR="00705797" w:rsidRDefault="00705797" w:rsidP="00705797">
      <w:pPr>
        <w:pStyle w:val="Ttulo"/>
        <w:spacing w:before="0" w:after="0"/>
        <w:jc w:val="left"/>
      </w:pPr>
      <w:r>
        <w:lastRenderedPageBreak/>
        <w:t xml:space="preserve">Anexo </w:t>
      </w:r>
      <w:r w:rsidR="00A9214D">
        <w:t>III</w:t>
      </w:r>
      <w:r>
        <w:t xml:space="preserve"> –</w:t>
      </w:r>
      <w:r w:rsidRPr="00705797">
        <w:rPr>
          <w:rFonts w:cs="Arial"/>
          <w:b w:val="0"/>
          <w:bCs/>
          <w:szCs w:val="24"/>
        </w:rPr>
        <w:t xml:space="preserve"> </w:t>
      </w:r>
      <w:r w:rsidRPr="00705797">
        <w:rPr>
          <w:rFonts w:cs="Arial"/>
          <w:szCs w:val="24"/>
        </w:rPr>
        <w:t xml:space="preserve">Diário do treinamento </w:t>
      </w:r>
      <w:r>
        <w:rPr>
          <w:rFonts w:cs="Arial"/>
          <w:szCs w:val="24"/>
        </w:rPr>
        <w:t>aeróbio</w:t>
      </w:r>
      <w:r w:rsidRPr="00705797">
        <w:rPr>
          <w:rFonts w:cs="Arial"/>
          <w:szCs w:val="24"/>
        </w:rPr>
        <w:t>.</w:t>
      </w:r>
    </w:p>
    <w:p w14:paraId="3E78B714" w14:textId="77777777" w:rsidR="007664D5" w:rsidRDefault="007664D5" w:rsidP="007664D5">
      <w:pPr>
        <w:rPr>
          <w:rFonts w:cs="Arial"/>
        </w:rPr>
      </w:pPr>
    </w:p>
    <w:p w14:paraId="09AB9D1A" w14:textId="77777777" w:rsidR="00F908BF" w:rsidRDefault="00F908BF" w:rsidP="00F908BF">
      <w:pPr>
        <w:spacing w:line="360" w:lineRule="auto"/>
        <w:jc w:val="center"/>
        <w:rPr>
          <w:rFonts w:cs="Arial"/>
          <w:b/>
          <w:bCs/>
        </w:rPr>
      </w:pPr>
    </w:p>
    <w:p w14:paraId="143B1CF0" w14:textId="09E74E18" w:rsidR="00F908BF" w:rsidRDefault="00F908BF" w:rsidP="00F908BF">
      <w:pPr>
        <w:spacing w:line="360" w:lineRule="auto"/>
        <w:jc w:val="center"/>
        <w:rPr>
          <w:rFonts w:cs="Arial"/>
          <w:b/>
          <w:bCs/>
        </w:rPr>
      </w:pPr>
      <w:r w:rsidRPr="009A6ECB">
        <w:rPr>
          <w:rFonts w:cs="Arial"/>
          <w:b/>
          <w:bCs/>
        </w:rPr>
        <w:t>Treinamento aeróbio – S</w:t>
      </w:r>
      <w:r>
        <w:rPr>
          <w:rFonts w:cs="Arial"/>
          <w:b/>
          <w:bCs/>
        </w:rPr>
        <w:t>emana 01 a 04</w:t>
      </w:r>
    </w:p>
    <w:p w14:paraId="13DF9437" w14:textId="77777777" w:rsidR="00F908BF" w:rsidRDefault="00F908BF" w:rsidP="00F908BF">
      <w:pPr>
        <w:spacing w:line="360" w:lineRule="auto"/>
        <w:jc w:val="center"/>
        <w:rPr>
          <w:rFonts w:cs="Arial"/>
          <w:b/>
          <w:bCs/>
        </w:rPr>
      </w:pPr>
    </w:p>
    <w:tbl>
      <w:tblPr>
        <w:tblW w:w="0" w:type="auto"/>
        <w:tblLook w:val="04A0" w:firstRow="1" w:lastRow="0" w:firstColumn="1" w:lastColumn="0" w:noHBand="0" w:noVBand="1"/>
      </w:tblPr>
      <w:tblGrid>
        <w:gridCol w:w="1213"/>
        <w:gridCol w:w="1217"/>
        <w:gridCol w:w="971"/>
        <w:gridCol w:w="1217"/>
        <w:gridCol w:w="1535"/>
        <w:gridCol w:w="1228"/>
        <w:gridCol w:w="1214"/>
      </w:tblGrid>
      <w:tr w:rsidR="00F908BF" w14:paraId="49E9DB11" w14:textId="77777777" w:rsidTr="00525580">
        <w:tc>
          <w:tcPr>
            <w:tcW w:w="1213" w:type="dxa"/>
            <w:tcBorders>
              <w:top w:val="single" w:sz="4" w:space="0" w:color="auto"/>
              <w:bottom w:val="single" w:sz="4" w:space="0" w:color="auto"/>
            </w:tcBorders>
            <w:shd w:val="clear" w:color="auto" w:fill="auto"/>
          </w:tcPr>
          <w:p w14:paraId="3AD1ECC5" w14:textId="77777777" w:rsidR="00F908BF" w:rsidRPr="00094FD0" w:rsidRDefault="00F908BF" w:rsidP="00525580">
            <w:pPr>
              <w:jc w:val="center"/>
              <w:rPr>
                <w:b/>
                <w:bCs/>
                <w:sz w:val="20"/>
              </w:rPr>
            </w:pPr>
            <w:r w:rsidRPr="00094FD0">
              <w:rPr>
                <w:b/>
                <w:bCs/>
                <w:sz w:val="20"/>
              </w:rPr>
              <w:t>Tipo</w:t>
            </w:r>
          </w:p>
        </w:tc>
        <w:tc>
          <w:tcPr>
            <w:tcW w:w="1213" w:type="dxa"/>
            <w:tcBorders>
              <w:top w:val="single" w:sz="4" w:space="0" w:color="auto"/>
              <w:bottom w:val="single" w:sz="4" w:space="0" w:color="auto"/>
            </w:tcBorders>
            <w:shd w:val="clear" w:color="auto" w:fill="auto"/>
          </w:tcPr>
          <w:p w14:paraId="22750348" w14:textId="77777777" w:rsidR="00F908BF" w:rsidRPr="00094FD0" w:rsidRDefault="00F908BF" w:rsidP="00525580">
            <w:pPr>
              <w:jc w:val="center"/>
              <w:rPr>
                <w:b/>
                <w:bCs/>
                <w:sz w:val="20"/>
              </w:rPr>
            </w:pPr>
            <w:r w:rsidRPr="00094FD0">
              <w:rPr>
                <w:b/>
                <w:bCs/>
                <w:sz w:val="20"/>
              </w:rPr>
              <w:t>Intensidade</w:t>
            </w:r>
          </w:p>
          <w:p w14:paraId="7E0BA018" w14:textId="77777777" w:rsidR="00F908BF" w:rsidRPr="00094FD0" w:rsidRDefault="00F908BF" w:rsidP="00525580">
            <w:pPr>
              <w:jc w:val="center"/>
              <w:rPr>
                <w:b/>
                <w:bCs/>
                <w:sz w:val="20"/>
              </w:rPr>
            </w:pPr>
            <w:r w:rsidRPr="00094FD0">
              <w:rPr>
                <w:b/>
                <w:bCs/>
                <w:sz w:val="20"/>
              </w:rPr>
              <w:t>Estímulo</w:t>
            </w:r>
          </w:p>
        </w:tc>
        <w:tc>
          <w:tcPr>
            <w:tcW w:w="971" w:type="dxa"/>
            <w:tcBorders>
              <w:top w:val="single" w:sz="4" w:space="0" w:color="auto"/>
              <w:bottom w:val="single" w:sz="4" w:space="0" w:color="auto"/>
            </w:tcBorders>
            <w:shd w:val="clear" w:color="auto" w:fill="auto"/>
          </w:tcPr>
          <w:p w14:paraId="1F09A8BD" w14:textId="77777777" w:rsidR="00F908BF" w:rsidRPr="00094FD0" w:rsidRDefault="00F908BF" w:rsidP="00525580">
            <w:pPr>
              <w:jc w:val="center"/>
              <w:rPr>
                <w:b/>
                <w:bCs/>
                <w:sz w:val="20"/>
              </w:rPr>
            </w:pPr>
            <w:r w:rsidRPr="00094FD0">
              <w:rPr>
                <w:b/>
                <w:bCs/>
                <w:sz w:val="20"/>
              </w:rPr>
              <w:t>BPM</w:t>
            </w:r>
          </w:p>
        </w:tc>
        <w:tc>
          <w:tcPr>
            <w:tcW w:w="1134" w:type="dxa"/>
            <w:tcBorders>
              <w:top w:val="single" w:sz="4" w:space="0" w:color="auto"/>
              <w:bottom w:val="single" w:sz="4" w:space="0" w:color="auto"/>
            </w:tcBorders>
            <w:shd w:val="clear" w:color="auto" w:fill="auto"/>
          </w:tcPr>
          <w:p w14:paraId="509B236A" w14:textId="77777777" w:rsidR="00F908BF" w:rsidRPr="00094FD0" w:rsidRDefault="00F908BF" w:rsidP="00525580">
            <w:pPr>
              <w:jc w:val="center"/>
              <w:rPr>
                <w:b/>
                <w:bCs/>
                <w:sz w:val="20"/>
              </w:rPr>
            </w:pPr>
            <w:r w:rsidRPr="00094FD0">
              <w:rPr>
                <w:b/>
                <w:bCs/>
                <w:sz w:val="20"/>
              </w:rPr>
              <w:t>Intensidade descanso</w:t>
            </w:r>
          </w:p>
        </w:tc>
        <w:tc>
          <w:tcPr>
            <w:tcW w:w="1535" w:type="dxa"/>
            <w:tcBorders>
              <w:top w:val="single" w:sz="4" w:space="0" w:color="auto"/>
              <w:bottom w:val="single" w:sz="4" w:space="0" w:color="auto"/>
            </w:tcBorders>
            <w:shd w:val="clear" w:color="auto" w:fill="auto"/>
          </w:tcPr>
          <w:p w14:paraId="6AAA81A8" w14:textId="77777777" w:rsidR="00F908BF" w:rsidRPr="00094FD0" w:rsidRDefault="00F908BF" w:rsidP="00525580">
            <w:pPr>
              <w:jc w:val="center"/>
              <w:rPr>
                <w:b/>
                <w:bCs/>
                <w:sz w:val="20"/>
              </w:rPr>
            </w:pPr>
            <w:r w:rsidRPr="00094FD0">
              <w:rPr>
                <w:b/>
                <w:bCs/>
                <w:sz w:val="20"/>
              </w:rPr>
              <w:t>Razão esforço-pausa</w:t>
            </w:r>
          </w:p>
        </w:tc>
        <w:tc>
          <w:tcPr>
            <w:tcW w:w="1214" w:type="dxa"/>
            <w:tcBorders>
              <w:top w:val="single" w:sz="4" w:space="0" w:color="auto"/>
              <w:bottom w:val="single" w:sz="4" w:space="0" w:color="auto"/>
            </w:tcBorders>
            <w:shd w:val="clear" w:color="auto" w:fill="auto"/>
          </w:tcPr>
          <w:p w14:paraId="2A3CF64E" w14:textId="77777777" w:rsidR="00F908BF" w:rsidRPr="00094FD0" w:rsidRDefault="00F908BF" w:rsidP="00525580">
            <w:pPr>
              <w:jc w:val="center"/>
              <w:rPr>
                <w:b/>
                <w:bCs/>
                <w:sz w:val="20"/>
              </w:rPr>
            </w:pPr>
            <w:r w:rsidRPr="00094FD0">
              <w:rPr>
                <w:b/>
                <w:bCs/>
                <w:sz w:val="20"/>
              </w:rPr>
              <w:t>Quantidade estímulo</w:t>
            </w:r>
          </w:p>
        </w:tc>
        <w:tc>
          <w:tcPr>
            <w:tcW w:w="1214" w:type="dxa"/>
            <w:tcBorders>
              <w:top w:val="single" w:sz="4" w:space="0" w:color="auto"/>
              <w:bottom w:val="single" w:sz="4" w:space="0" w:color="auto"/>
            </w:tcBorders>
            <w:shd w:val="clear" w:color="auto" w:fill="auto"/>
          </w:tcPr>
          <w:p w14:paraId="7FC1D3DE" w14:textId="77777777" w:rsidR="00F908BF" w:rsidRPr="00094FD0" w:rsidRDefault="00F908BF" w:rsidP="00525580">
            <w:pPr>
              <w:jc w:val="center"/>
              <w:rPr>
                <w:b/>
                <w:bCs/>
                <w:sz w:val="20"/>
              </w:rPr>
            </w:pPr>
            <w:r w:rsidRPr="00094FD0">
              <w:rPr>
                <w:b/>
                <w:bCs/>
                <w:sz w:val="20"/>
              </w:rPr>
              <w:t>Duração da sessão</w:t>
            </w:r>
          </w:p>
        </w:tc>
      </w:tr>
      <w:tr w:rsidR="00F908BF" w14:paraId="27B8A2BD" w14:textId="77777777" w:rsidTr="00525580">
        <w:trPr>
          <w:trHeight w:val="701"/>
        </w:trPr>
        <w:tc>
          <w:tcPr>
            <w:tcW w:w="1213" w:type="dxa"/>
            <w:tcBorders>
              <w:top w:val="single" w:sz="4" w:space="0" w:color="auto"/>
              <w:bottom w:val="single" w:sz="4" w:space="0" w:color="auto"/>
            </w:tcBorders>
            <w:shd w:val="clear" w:color="auto" w:fill="auto"/>
            <w:vAlign w:val="center"/>
          </w:tcPr>
          <w:p w14:paraId="2B85F8EA" w14:textId="77777777" w:rsidR="00F908BF" w:rsidRPr="00094FD0" w:rsidRDefault="00F908BF" w:rsidP="00525580">
            <w:pPr>
              <w:spacing w:line="360" w:lineRule="auto"/>
              <w:jc w:val="center"/>
            </w:pPr>
            <w:r w:rsidRPr="00094FD0">
              <w:t>Continuo</w:t>
            </w:r>
          </w:p>
        </w:tc>
        <w:tc>
          <w:tcPr>
            <w:tcW w:w="1213" w:type="dxa"/>
            <w:tcBorders>
              <w:top w:val="single" w:sz="4" w:space="0" w:color="auto"/>
              <w:bottom w:val="single" w:sz="4" w:space="0" w:color="auto"/>
            </w:tcBorders>
            <w:shd w:val="clear" w:color="auto" w:fill="auto"/>
            <w:vAlign w:val="center"/>
          </w:tcPr>
          <w:p w14:paraId="4DAAE566" w14:textId="557EA72F" w:rsidR="00F908BF" w:rsidRPr="00094FD0" w:rsidRDefault="00620822" w:rsidP="00525580">
            <w:pPr>
              <w:spacing w:line="360" w:lineRule="auto"/>
              <w:jc w:val="center"/>
            </w:pPr>
            <w:r>
              <w:t>70-75</w:t>
            </w:r>
            <w:r w:rsidR="00F908BF" w:rsidRPr="00094FD0">
              <w:t xml:space="preserve">% </w:t>
            </w:r>
            <w:r w:rsidR="00F908BF">
              <w:t>VLA</w:t>
            </w:r>
            <w:r w:rsidR="00705797">
              <w:t>N</w:t>
            </w:r>
          </w:p>
        </w:tc>
        <w:tc>
          <w:tcPr>
            <w:tcW w:w="971" w:type="dxa"/>
            <w:tcBorders>
              <w:top w:val="single" w:sz="4" w:space="0" w:color="auto"/>
              <w:bottom w:val="single" w:sz="4" w:space="0" w:color="auto"/>
            </w:tcBorders>
            <w:shd w:val="clear" w:color="auto" w:fill="auto"/>
            <w:vAlign w:val="center"/>
          </w:tcPr>
          <w:p w14:paraId="302F6355" w14:textId="77777777" w:rsidR="00F908BF" w:rsidRPr="00094FD0" w:rsidRDefault="00F908BF" w:rsidP="00525580">
            <w:pPr>
              <w:spacing w:line="360" w:lineRule="auto"/>
              <w:jc w:val="center"/>
            </w:pPr>
          </w:p>
        </w:tc>
        <w:tc>
          <w:tcPr>
            <w:tcW w:w="1134" w:type="dxa"/>
            <w:tcBorders>
              <w:top w:val="single" w:sz="4" w:space="0" w:color="auto"/>
              <w:bottom w:val="single" w:sz="4" w:space="0" w:color="auto"/>
            </w:tcBorders>
            <w:shd w:val="clear" w:color="auto" w:fill="auto"/>
            <w:vAlign w:val="center"/>
          </w:tcPr>
          <w:p w14:paraId="25026F39" w14:textId="77777777" w:rsidR="00F908BF" w:rsidRPr="00094FD0" w:rsidRDefault="00F908BF" w:rsidP="00525580">
            <w:pPr>
              <w:spacing w:line="360" w:lineRule="auto"/>
              <w:jc w:val="center"/>
            </w:pPr>
            <w:r w:rsidRPr="00094FD0">
              <w:t>----</w:t>
            </w:r>
          </w:p>
        </w:tc>
        <w:tc>
          <w:tcPr>
            <w:tcW w:w="1535" w:type="dxa"/>
            <w:tcBorders>
              <w:top w:val="single" w:sz="4" w:space="0" w:color="auto"/>
              <w:bottom w:val="single" w:sz="4" w:space="0" w:color="auto"/>
            </w:tcBorders>
            <w:shd w:val="clear" w:color="auto" w:fill="auto"/>
            <w:vAlign w:val="center"/>
          </w:tcPr>
          <w:p w14:paraId="6971B226" w14:textId="77777777" w:rsidR="00F908BF" w:rsidRPr="00094FD0" w:rsidRDefault="00F908BF" w:rsidP="00525580">
            <w:pPr>
              <w:spacing w:line="360" w:lineRule="auto"/>
              <w:jc w:val="center"/>
            </w:pPr>
            <w:r w:rsidRPr="00094FD0">
              <w:t>----</w:t>
            </w:r>
          </w:p>
        </w:tc>
        <w:tc>
          <w:tcPr>
            <w:tcW w:w="1214" w:type="dxa"/>
            <w:tcBorders>
              <w:top w:val="single" w:sz="4" w:space="0" w:color="auto"/>
              <w:bottom w:val="single" w:sz="4" w:space="0" w:color="auto"/>
            </w:tcBorders>
            <w:shd w:val="clear" w:color="auto" w:fill="auto"/>
            <w:vAlign w:val="center"/>
          </w:tcPr>
          <w:p w14:paraId="49CC50D8" w14:textId="77777777" w:rsidR="00F908BF" w:rsidRPr="00094FD0" w:rsidRDefault="00F908BF" w:rsidP="00525580">
            <w:pPr>
              <w:spacing w:line="360" w:lineRule="auto"/>
              <w:jc w:val="center"/>
            </w:pPr>
            <w:r w:rsidRPr="00094FD0">
              <w:t>1</w:t>
            </w:r>
          </w:p>
        </w:tc>
        <w:tc>
          <w:tcPr>
            <w:tcW w:w="1214" w:type="dxa"/>
            <w:tcBorders>
              <w:top w:val="single" w:sz="4" w:space="0" w:color="auto"/>
              <w:bottom w:val="single" w:sz="4" w:space="0" w:color="auto"/>
            </w:tcBorders>
            <w:shd w:val="clear" w:color="auto" w:fill="auto"/>
            <w:vAlign w:val="center"/>
          </w:tcPr>
          <w:p w14:paraId="3E463DAB" w14:textId="77777777" w:rsidR="00F908BF" w:rsidRPr="00094FD0" w:rsidRDefault="00F908BF" w:rsidP="00525580">
            <w:pPr>
              <w:spacing w:line="360" w:lineRule="auto"/>
              <w:jc w:val="center"/>
            </w:pPr>
            <w:r>
              <w:t>2</w:t>
            </w:r>
            <w:r w:rsidRPr="00094FD0">
              <w:t>0’</w:t>
            </w:r>
          </w:p>
        </w:tc>
      </w:tr>
    </w:tbl>
    <w:p w14:paraId="7147E96D" w14:textId="77777777" w:rsidR="00F908BF" w:rsidRDefault="00F908BF" w:rsidP="00F908BF">
      <w:pPr>
        <w:spacing w:line="360" w:lineRule="auto"/>
        <w:jc w:val="both"/>
        <w:rPr>
          <w:rFonts w:cs="Arial"/>
        </w:rPr>
      </w:pPr>
    </w:p>
    <w:p w14:paraId="6ED2E059" w14:textId="77777777" w:rsidR="00F908BF" w:rsidRPr="00C224D7" w:rsidRDefault="00F908BF" w:rsidP="00F908BF">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8BF" w14:paraId="2D858D3F" w14:textId="77777777" w:rsidTr="00525580">
        <w:tc>
          <w:tcPr>
            <w:tcW w:w="8494" w:type="dxa"/>
            <w:shd w:val="clear" w:color="auto" w:fill="auto"/>
          </w:tcPr>
          <w:p w14:paraId="2AF5A9F3" w14:textId="77777777" w:rsidR="00F908BF" w:rsidRPr="00094FD0" w:rsidRDefault="00F908BF" w:rsidP="00525580">
            <w:pPr>
              <w:spacing w:line="360" w:lineRule="auto"/>
              <w:jc w:val="both"/>
              <w:rPr>
                <w:rFonts w:cs="Arial"/>
              </w:rPr>
            </w:pPr>
          </w:p>
        </w:tc>
      </w:tr>
      <w:tr w:rsidR="00F908BF" w14:paraId="46B19C1A" w14:textId="77777777" w:rsidTr="00525580">
        <w:tc>
          <w:tcPr>
            <w:tcW w:w="8494" w:type="dxa"/>
            <w:shd w:val="clear" w:color="auto" w:fill="auto"/>
          </w:tcPr>
          <w:p w14:paraId="778865AD" w14:textId="77777777" w:rsidR="00F908BF" w:rsidRPr="00094FD0" w:rsidRDefault="00F908BF" w:rsidP="00525580">
            <w:pPr>
              <w:spacing w:line="360" w:lineRule="auto"/>
              <w:jc w:val="both"/>
              <w:rPr>
                <w:rFonts w:cs="Arial"/>
              </w:rPr>
            </w:pPr>
          </w:p>
        </w:tc>
      </w:tr>
      <w:tr w:rsidR="00F908BF" w14:paraId="72885CCB" w14:textId="77777777" w:rsidTr="00525580">
        <w:tc>
          <w:tcPr>
            <w:tcW w:w="8494" w:type="dxa"/>
            <w:shd w:val="clear" w:color="auto" w:fill="auto"/>
          </w:tcPr>
          <w:p w14:paraId="26BE6DD5" w14:textId="77777777" w:rsidR="00F908BF" w:rsidRPr="00094FD0" w:rsidRDefault="00F908BF" w:rsidP="00525580">
            <w:pPr>
              <w:spacing w:line="360" w:lineRule="auto"/>
              <w:jc w:val="both"/>
              <w:rPr>
                <w:rFonts w:cs="Arial"/>
              </w:rPr>
            </w:pPr>
          </w:p>
        </w:tc>
      </w:tr>
      <w:tr w:rsidR="00F908BF" w14:paraId="250402FF" w14:textId="77777777" w:rsidTr="00525580">
        <w:tc>
          <w:tcPr>
            <w:tcW w:w="8494" w:type="dxa"/>
            <w:shd w:val="clear" w:color="auto" w:fill="auto"/>
          </w:tcPr>
          <w:p w14:paraId="745CBE78" w14:textId="77777777" w:rsidR="00F908BF" w:rsidRPr="00094FD0" w:rsidRDefault="00F908BF" w:rsidP="00525580">
            <w:pPr>
              <w:spacing w:line="360" w:lineRule="auto"/>
              <w:jc w:val="both"/>
              <w:rPr>
                <w:rFonts w:cs="Arial"/>
              </w:rPr>
            </w:pPr>
          </w:p>
        </w:tc>
      </w:tr>
    </w:tbl>
    <w:p w14:paraId="430F22A1" w14:textId="282B617D" w:rsidR="00F908BF" w:rsidRDefault="00F908BF" w:rsidP="00332C99">
      <w:pPr>
        <w:pStyle w:val="Ttulo"/>
        <w:spacing w:before="0" w:after="0"/>
        <w:jc w:val="left"/>
      </w:pPr>
    </w:p>
    <w:p w14:paraId="2347B9AD" w14:textId="2414269B" w:rsidR="00F908BF" w:rsidRDefault="00F908BF">
      <w:pPr>
        <w:pBdr>
          <w:bottom w:val="single" w:sz="12" w:space="1" w:color="auto"/>
        </w:pBdr>
        <w:rPr>
          <w:rFonts w:ascii="Arial" w:hAnsi="Arial"/>
          <w:b/>
          <w:szCs w:val="20"/>
        </w:rPr>
      </w:pPr>
    </w:p>
    <w:p w14:paraId="0B133CC4" w14:textId="77777777" w:rsidR="00705797" w:rsidRDefault="00705797">
      <w:pPr>
        <w:rPr>
          <w:rFonts w:ascii="Arial" w:hAnsi="Arial"/>
          <w:b/>
          <w:szCs w:val="20"/>
        </w:rPr>
      </w:pPr>
    </w:p>
    <w:p w14:paraId="07FCCAFE" w14:textId="77777777" w:rsidR="00705797" w:rsidRDefault="00705797">
      <w:pPr>
        <w:rPr>
          <w:rFonts w:ascii="Arial" w:hAnsi="Arial"/>
          <w:b/>
          <w:szCs w:val="20"/>
        </w:rPr>
      </w:pPr>
    </w:p>
    <w:p w14:paraId="04DD2E76" w14:textId="6C6DC036" w:rsidR="00F908BF" w:rsidRDefault="00F908BF" w:rsidP="00F908BF">
      <w:pPr>
        <w:pStyle w:val="PargrafodaLista"/>
        <w:spacing w:line="360" w:lineRule="auto"/>
        <w:jc w:val="center"/>
        <w:rPr>
          <w:b/>
          <w:bCs/>
        </w:rPr>
      </w:pPr>
      <w:r w:rsidRPr="00B66BF2">
        <w:rPr>
          <w:b/>
          <w:bCs/>
        </w:rPr>
        <w:t xml:space="preserve">Treinamento aeróbio – </w:t>
      </w:r>
      <w:r>
        <w:rPr>
          <w:b/>
          <w:bCs/>
        </w:rPr>
        <w:t>Semanas 05 a 08</w:t>
      </w:r>
    </w:p>
    <w:p w14:paraId="24439BB2" w14:textId="77777777" w:rsidR="00F908BF" w:rsidRPr="00B66BF2" w:rsidRDefault="00F908BF" w:rsidP="00F908BF">
      <w:pPr>
        <w:pStyle w:val="PargrafodaLista"/>
        <w:spacing w:line="360" w:lineRule="auto"/>
        <w:jc w:val="center"/>
        <w:rPr>
          <w:b/>
          <w:bCs/>
        </w:rPr>
      </w:pPr>
    </w:p>
    <w:tbl>
      <w:tblPr>
        <w:tblW w:w="0" w:type="auto"/>
        <w:tblLook w:val="04A0" w:firstRow="1" w:lastRow="0" w:firstColumn="1" w:lastColumn="0" w:noHBand="0" w:noVBand="1"/>
      </w:tblPr>
      <w:tblGrid>
        <w:gridCol w:w="1213"/>
        <w:gridCol w:w="1217"/>
        <w:gridCol w:w="971"/>
        <w:gridCol w:w="1217"/>
        <w:gridCol w:w="1535"/>
        <w:gridCol w:w="1228"/>
        <w:gridCol w:w="1214"/>
      </w:tblGrid>
      <w:tr w:rsidR="00F908BF" w14:paraId="2B98FD07" w14:textId="77777777" w:rsidTr="00525580">
        <w:tc>
          <w:tcPr>
            <w:tcW w:w="1213" w:type="dxa"/>
            <w:tcBorders>
              <w:top w:val="single" w:sz="4" w:space="0" w:color="auto"/>
              <w:bottom w:val="single" w:sz="4" w:space="0" w:color="auto"/>
            </w:tcBorders>
            <w:shd w:val="clear" w:color="auto" w:fill="auto"/>
          </w:tcPr>
          <w:p w14:paraId="344C1665" w14:textId="77777777" w:rsidR="00F908BF" w:rsidRPr="00094FD0" w:rsidRDefault="00F908BF" w:rsidP="00525580">
            <w:pPr>
              <w:jc w:val="center"/>
              <w:rPr>
                <w:b/>
                <w:bCs/>
                <w:sz w:val="20"/>
              </w:rPr>
            </w:pPr>
            <w:r w:rsidRPr="00094FD0">
              <w:rPr>
                <w:b/>
                <w:bCs/>
                <w:sz w:val="20"/>
              </w:rPr>
              <w:t>Tipo</w:t>
            </w:r>
          </w:p>
        </w:tc>
        <w:tc>
          <w:tcPr>
            <w:tcW w:w="1213" w:type="dxa"/>
            <w:tcBorders>
              <w:top w:val="single" w:sz="4" w:space="0" w:color="auto"/>
              <w:bottom w:val="single" w:sz="4" w:space="0" w:color="auto"/>
            </w:tcBorders>
            <w:shd w:val="clear" w:color="auto" w:fill="auto"/>
          </w:tcPr>
          <w:p w14:paraId="6603FD00" w14:textId="77777777" w:rsidR="00F908BF" w:rsidRPr="00094FD0" w:rsidRDefault="00F908BF" w:rsidP="00525580">
            <w:pPr>
              <w:jc w:val="center"/>
              <w:rPr>
                <w:b/>
                <w:bCs/>
                <w:sz w:val="20"/>
              </w:rPr>
            </w:pPr>
            <w:r w:rsidRPr="00094FD0">
              <w:rPr>
                <w:b/>
                <w:bCs/>
                <w:sz w:val="20"/>
              </w:rPr>
              <w:t>Intensidade</w:t>
            </w:r>
          </w:p>
          <w:p w14:paraId="420DE0CF" w14:textId="77777777" w:rsidR="00F908BF" w:rsidRPr="00094FD0" w:rsidRDefault="00F908BF" w:rsidP="00525580">
            <w:pPr>
              <w:jc w:val="center"/>
              <w:rPr>
                <w:b/>
                <w:bCs/>
                <w:sz w:val="20"/>
              </w:rPr>
            </w:pPr>
            <w:r w:rsidRPr="00094FD0">
              <w:rPr>
                <w:b/>
                <w:bCs/>
                <w:sz w:val="20"/>
              </w:rPr>
              <w:t>Estímulo</w:t>
            </w:r>
          </w:p>
        </w:tc>
        <w:tc>
          <w:tcPr>
            <w:tcW w:w="971" w:type="dxa"/>
            <w:tcBorders>
              <w:top w:val="single" w:sz="4" w:space="0" w:color="auto"/>
              <w:bottom w:val="single" w:sz="4" w:space="0" w:color="auto"/>
            </w:tcBorders>
            <w:shd w:val="clear" w:color="auto" w:fill="auto"/>
          </w:tcPr>
          <w:p w14:paraId="2976500C" w14:textId="77777777" w:rsidR="00F908BF" w:rsidRPr="00094FD0" w:rsidRDefault="00F908BF" w:rsidP="00525580">
            <w:pPr>
              <w:jc w:val="center"/>
              <w:rPr>
                <w:b/>
                <w:bCs/>
                <w:sz w:val="20"/>
              </w:rPr>
            </w:pPr>
            <w:r w:rsidRPr="00094FD0">
              <w:rPr>
                <w:b/>
                <w:bCs/>
                <w:sz w:val="20"/>
              </w:rPr>
              <w:t>BPM</w:t>
            </w:r>
          </w:p>
        </w:tc>
        <w:tc>
          <w:tcPr>
            <w:tcW w:w="1134" w:type="dxa"/>
            <w:tcBorders>
              <w:top w:val="single" w:sz="4" w:space="0" w:color="auto"/>
              <w:bottom w:val="single" w:sz="4" w:space="0" w:color="auto"/>
            </w:tcBorders>
            <w:shd w:val="clear" w:color="auto" w:fill="auto"/>
          </w:tcPr>
          <w:p w14:paraId="3AE9B6F3" w14:textId="77777777" w:rsidR="00F908BF" w:rsidRPr="00094FD0" w:rsidRDefault="00F908BF" w:rsidP="00525580">
            <w:pPr>
              <w:jc w:val="center"/>
              <w:rPr>
                <w:b/>
                <w:bCs/>
                <w:sz w:val="20"/>
              </w:rPr>
            </w:pPr>
            <w:r w:rsidRPr="00094FD0">
              <w:rPr>
                <w:b/>
                <w:bCs/>
                <w:sz w:val="20"/>
              </w:rPr>
              <w:t>Intensidade descanso</w:t>
            </w:r>
          </w:p>
        </w:tc>
        <w:tc>
          <w:tcPr>
            <w:tcW w:w="1535" w:type="dxa"/>
            <w:tcBorders>
              <w:top w:val="single" w:sz="4" w:space="0" w:color="auto"/>
              <w:bottom w:val="single" w:sz="4" w:space="0" w:color="auto"/>
            </w:tcBorders>
            <w:shd w:val="clear" w:color="auto" w:fill="auto"/>
          </w:tcPr>
          <w:p w14:paraId="331C52E8" w14:textId="77777777" w:rsidR="00F908BF" w:rsidRPr="00094FD0" w:rsidRDefault="00F908BF" w:rsidP="00525580">
            <w:pPr>
              <w:jc w:val="center"/>
              <w:rPr>
                <w:b/>
                <w:bCs/>
                <w:sz w:val="20"/>
              </w:rPr>
            </w:pPr>
            <w:r w:rsidRPr="00094FD0">
              <w:rPr>
                <w:b/>
                <w:bCs/>
                <w:sz w:val="20"/>
              </w:rPr>
              <w:t>Razão esforço-pausa</w:t>
            </w:r>
          </w:p>
        </w:tc>
        <w:tc>
          <w:tcPr>
            <w:tcW w:w="1214" w:type="dxa"/>
            <w:tcBorders>
              <w:top w:val="single" w:sz="4" w:space="0" w:color="auto"/>
              <w:bottom w:val="single" w:sz="4" w:space="0" w:color="auto"/>
            </w:tcBorders>
            <w:shd w:val="clear" w:color="auto" w:fill="auto"/>
          </w:tcPr>
          <w:p w14:paraId="60A564D2" w14:textId="77777777" w:rsidR="00F908BF" w:rsidRPr="00094FD0" w:rsidRDefault="00F908BF" w:rsidP="00525580">
            <w:pPr>
              <w:jc w:val="center"/>
              <w:rPr>
                <w:b/>
                <w:bCs/>
                <w:sz w:val="20"/>
              </w:rPr>
            </w:pPr>
            <w:r w:rsidRPr="00094FD0">
              <w:rPr>
                <w:b/>
                <w:bCs/>
                <w:sz w:val="20"/>
              </w:rPr>
              <w:t>Quantidade estímulo</w:t>
            </w:r>
          </w:p>
        </w:tc>
        <w:tc>
          <w:tcPr>
            <w:tcW w:w="1214" w:type="dxa"/>
            <w:tcBorders>
              <w:top w:val="single" w:sz="4" w:space="0" w:color="auto"/>
              <w:bottom w:val="single" w:sz="4" w:space="0" w:color="auto"/>
            </w:tcBorders>
            <w:shd w:val="clear" w:color="auto" w:fill="auto"/>
          </w:tcPr>
          <w:p w14:paraId="4419C4A0" w14:textId="77777777" w:rsidR="00F908BF" w:rsidRPr="00094FD0" w:rsidRDefault="00F908BF" w:rsidP="00525580">
            <w:pPr>
              <w:jc w:val="center"/>
              <w:rPr>
                <w:b/>
                <w:bCs/>
                <w:sz w:val="20"/>
              </w:rPr>
            </w:pPr>
            <w:r w:rsidRPr="00094FD0">
              <w:rPr>
                <w:b/>
                <w:bCs/>
                <w:sz w:val="20"/>
              </w:rPr>
              <w:t>Duração da sessão</w:t>
            </w:r>
          </w:p>
        </w:tc>
      </w:tr>
      <w:tr w:rsidR="00F908BF" w14:paraId="6D639D0A" w14:textId="77777777" w:rsidTr="00525580">
        <w:trPr>
          <w:trHeight w:val="701"/>
        </w:trPr>
        <w:tc>
          <w:tcPr>
            <w:tcW w:w="1213" w:type="dxa"/>
            <w:tcBorders>
              <w:top w:val="single" w:sz="4" w:space="0" w:color="auto"/>
              <w:bottom w:val="single" w:sz="4" w:space="0" w:color="auto"/>
            </w:tcBorders>
            <w:shd w:val="clear" w:color="auto" w:fill="auto"/>
            <w:vAlign w:val="center"/>
          </w:tcPr>
          <w:p w14:paraId="272FB349" w14:textId="77777777" w:rsidR="00F908BF" w:rsidRPr="00094FD0" w:rsidRDefault="00F908BF" w:rsidP="00525580">
            <w:pPr>
              <w:spacing w:line="360" w:lineRule="auto"/>
              <w:jc w:val="center"/>
            </w:pPr>
            <w:r w:rsidRPr="00094FD0">
              <w:t>Continuo</w:t>
            </w:r>
          </w:p>
        </w:tc>
        <w:tc>
          <w:tcPr>
            <w:tcW w:w="1213" w:type="dxa"/>
            <w:tcBorders>
              <w:top w:val="single" w:sz="4" w:space="0" w:color="auto"/>
              <w:bottom w:val="single" w:sz="4" w:space="0" w:color="auto"/>
            </w:tcBorders>
            <w:shd w:val="clear" w:color="auto" w:fill="auto"/>
            <w:vAlign w:val="center"/>
          </w:tcPr>
          <w:p w14:paraId="6BFDC4C5" w14:textId="76E0AB2F" w:rsidR="00F908BF" w:rsidRPr="00094FD0" w:rsidRDefault="00620822" w:rsidP="00525580">
            <w:pPr>
              <w:spacing w:line="360" w:lineRule="auto"/>
              <w:jc w:val="center"/>
            </w:pPr>
            <w:r>
              <w:t>80-85</w:t>
            </w:r>
            <w:r w:rsidR="00F908BF" w:rsidRPr="00094FD0">
              <w:t xml:space="preserve">% </w:t>
            </w:r>
            <w:r w:rsidR="00F908BF">
              <w:t>VLA</w:t>
            </w:r>
            <w:r w:rsidR="00705797">
              <w:t>N</w:t>
            </w:r>
          </w:p>
        </w:tc>
        <w:tc>
          <w:tcPr>
            <w:tcW w:w="971" w:type="dxa"/>
            <w:tcBorders>
              <w:top w:val="single" w:sz="4" w:space="0" w:color="auto"/>
              <w:bottom w:val="single" w:sz="4" w:space="0" w:color="auto"/>
            </w:tcBorders>
            <w:shd w:val="clear" w:color="auto" w:fill="auto"/>
            <w:vAlign w:val="center"/>
          </w:tcPr>
          <w:p w14:paraId="01729DD3" w14:textId="77777777" w:rsidR="00F908BF" w:rsidRPr="00094FD0" w:rsidRDefault="00F908BF" w:rsidP="00525580">
            <w:pPr>
              <w:spacing w:line="360" w:lineRule="auto"/>
              <w:jc w:val="center"/>
            </w:pPr>
          </w:p>
        </w:tc>
        <w:tc>
          <w:tcPr>
            <w:tcW w:w="1134" w:type="dxa"/>
            <w:tcBorders>
              <w:top w:val="single" w:sz="4" w:space="0" w:color="auto"/>
              <w:bottom w:val="single" w:sz="4" w:space="0" w:color="auto"/>
            </w:tcBorders>
            <w:shd w:val="clear" w:color="auto" w:fill="auto"/>
            <w:vAlign w:val="center"/>
          </w:tcPr>
          <w:p w14:paraId="251D5CA1" w14:textId="77777777" w:rsidR="00F908BF" w:rsidRPr="00094FD0" w:rsidRDefault="00F908BF" w:rsidP="00525580">
            <w:pPr>
              <w:spacing w:line="360" w:lineRule="auto"/>
              <w:jc w:val="center"/>
            </w:pPr>
            <w:r w:rsidRPr="00094FD0">
              <w:t>----</w:t>
            </w:r>
          </w:p>
        </w:tc>
        <w:tc>
          <w:tcPr>
            <w:tcW w:w="1535" w:type="dxa"/>
            <w:tcBorders>
              <w:top w:val="single" w:sz="4" w:space="0" w:color="auto"/>
              <w:bottom w:val="single" w:sz="4" w:space="0" w:color="auto"/>
            </w:tcBorders>
            <w:shd w:val="clear" w:color="auto" w:fill="auto"/>
            <w:vAlign w:val="center"/>
          </w:tcPr>
          <w:p w14:paraId="72775012" w14:textId="77777777" w:rsidR="00F908BF" w:rsidRPr="00094FD0" w:rsidRDefault="00F908BF" w:rsidP="00525580">
            <w:pPr>
              <w:spacing w:line="360" w:lineRule="auto"/>
              <w:jc w:val="center"/>
            </w:pPr>
            <w:r w:rsidRPr="00094FD0">
              <w:t>----</w:t>
            </w:r>
          </w:p>
        </w:tc>
        <w:tc>
          <w:tcPr>
            <w:tcW w:w="1214" w:type="dxa"/>
            <w:tcBorders>
              <w:top w:val="single" w:sz="4" w:space="0" w:color="auto"/>
              <w:bottom w:val="single" w:sz="4" w:space="0" w:color="auto"/>
            </w:tcBorders>
            <w:shd w:val="clear" w:color="auto" w:fill="auto"/>
            <w:vAlign w:val="center"/>
          </w:tcPr>
          <w:p w14:paraId="6647C819" w14:textId="77777777" w:rsidR="00F908BF" w:rsidRPr="00094FD0" w:rsidRDefault="00F908BF" w:rsidP="00525580">
            <w:pPr>
              <w:spacing w:line="360" w:lineRule="auto"/>
              <w:jc w:val="center"/>
            </w:pPr>
            <w:r w:rsidRPr="00094FD0">
              <w:t>1</w:t>
            </w:r>
          </w:p>
        </w:tc>
        <w:tc>
          <w:tcPr>
            <w:tcW w:w="1214" w:type="dxa"/>
            <w:tcBorders>
              <w:top w:val="single" w:sz="4" w:space="0" w:color="auto"/>
              <w:bottom w:val="single" w:sz="4" w:space="0" w:color="auto"/>
            </w:tcBorders>
            <w:shd w:val="clear" w:color="auto" w:fill="auto"/>
            <w:vAlign w:val="center"/>
          </w:tcPr>
          <w:p w14:paraId="6AD44B8F" w14:textId="77777777" w:rsidR="00F908BF" w:rsidRPr="00094FD0" w:rsidRDefault="00F908BF" w:rsidP="00525580">
            <w:pPr>
              <w:spacing w:line="360" w:lineRule="auto"/>
              <w:jc w:val="center"/>
            </w:pPr>
            <w:r>
              <w:t>2</w:t>
            </w:r>
            <w:r w:rsidRPr="00094FD0">
              <w:t>0’</w:t>
            </w:r>
          </w:p>
        </w:tc>
      </w:tr>
    </w:tbl>
    <w:p w14:paraId="218C7EA6" w14:textId="77777777" w:rsidR="00F908BF" w:rsidRDefault="00F908BF" w:rsidP="00F908BF">
      <w:pPr>
        <w:spacing w:line="360" w:lineRule="auto"/>
        <w:jc w:val="both"/>
        <w:rPr>
          <w:rFonts w:cs="Arial"/>
        </w:rPr>
      </w:pPr>
    </w:p>
    <w:p w14:paraId="25E35D14" w14:textId="77777777" w:rsidR="00F908BF" w:rsidRPr="00C224D7" w:rsidRDefault="00F908BF" w:rsidP="00F908BF">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8BF" w14:paraId="46F0E618" w14:textId="77777777" w:rsidTr="00525580">
        <w:tc>
          <w:tcPr>
            <w:tcW w:w="8494" w:type="dxa"/>
            <w:shd w:val="clear" w:color="auto" w:fill="auto"/>
          </w:tcPr>
          <w:p w14:paraId="1E7699A4" w14:textId="77777777" w:rsidR="00F908BF" w:rsidRPr="00094FD0" w:rsidRDefault="00F908BF" w:rsidP="00525580">
            <w:pPr>
              <w:spacing w:line="360" w:lineRule="auto"/>
              <w:jc w:val="both"/>
              <w:rPr>
                <w:rFonts w:cs="Arial"/>
              </w:rPr>
            </w:pPr>
          </w:p>
        </w:tc>
      </w:tr>
      <w:tr w:rsidR="00F908BF" w14:paraId="08B51738" w14:textId="77777777" w:rsidTr="00525580">
        <w:tc>
          <w:tcPr>
            <w:tcW w:w="8494" w:type="dxa"/>
            <w:shd w:val="clear" w:color="auto" w:fill="auto"/>
          </w:tcPr>
          <w:p w14:paraId="22B8056E" w14:textId="77777777" w:rsidR="00F908BF" w:rsidRPr="00094FD0" w:rsidRDefault="00F908BF" w:rsidP="00525580">
            <w:pPr>
              <w:spacing w:line="360" w:lineRule="auto"/>
              <w:jc w:val="both"/>
              <w:rPr>
                <w:rFonts w:cs="Arial"/>
              </w:rPr>
            </w:pPr>
          </w:p>
        </w:tc>
      </w:tr>
      <w:tr w:rsidR="00F908BF" w14:paraId="44725393" w14:textId="77777777" w:rsidTr="00525580">
        <w:tc>
          <w:tcPr>
            <w:tcW w:w="8494" w:type="dxa"/>
            <w:shd w:val="clear" w:color="auto" w:fill="auto"/>
          </w:tcPr>
          <w:p w14:paraId="2648730C" w14:textId="77777777" w:rsidR="00F908BF" w:rsidRPr="00094FD0" w:rsidRDefault="00F908BF" w:rsidP="00525580">
            <w:pPr>
              <w:spacing w:line="360" w:lineRule="auto"/>
              <w:jc w:val="both"/>
              <w:rPr>
                <w:rFonts w:cs="Arial"/>
              </w:rPr>
            </w:pPr>
          </w:p>
        </w:tc>
      </w:tr>
      <w:tr w:rsidR="00F908BF" w14:paraId="34467A50" w14:textId="77777777" w:rsidTr="00525580">
        <w:tc>
          <w:tcPr>
            <w:tcW w:w="8494" w:type="dxa"/>
            <w:shd w:val="clear" w:color="auto" w:fill="auto"/>
          </w:tcPr>
          <w:p w14:paraId="70FCFB6D" w14:textId="77777777" w:rsidR="00F908BF" w:rsidRPr="00094FD0" w:rsidRDefault="00F908BF" w:rsidP="00525580">
            <w:pPr>
              <w:spacing w:line="360" w:lineRule="auto"/>
              <w:jc w:val="both"/>
              <w:rPr>
                <w:rFonts w:cs="Arial"/>
              </w:rPr>
            </w:pPr>
          </w:p>
        </w:tc>
      </w:tr>
    </w:tbl>
    <w:p w14:paraId="5F57036D" w14:textId="08B88D9C" w:rsidR="00F908BF" w:rsidRDefault="00F908BF" w:rsidP="00332C99">
      <w:pPr>
        <w:pStyle w:val="Ttulo"/>
        <w:spacing w:before="0" w:after="0"/>
        <w:jc w:val="left"/>
      </w:pPr>
    </w:p>
    <w:p w14:paraId="4F3B33AB" w14:textId="77777777" w:rsidR="00F908BF" w:rsidRDefault="00F908BF">
      <w:pPr>
        <w:rPr>
          <w:b/>
          <w:bCs/>
        </w:rPr>
      </w:pPr>
      <w:r>
        <w:rPr>
          <w:b/>
          <w:bCs/>
        </w:rPr>
        <w:br w:type="page"/>
      </w:r>
    </w:p>
    <w:p w14:paraId="1A5CFE93" w14:textId="461FDBAC" w:rsidR="00F908BF" w:rsidRDefault="00F908BF" w:rsidP="00F908BF">
      <w:pPr>
        <w:pStyle w:val="PargrafodaLista"/>
        <w:spacing w:line="360" w:lineRule="auto"/>
        <w:jc w:val="center"/>
        <w:rPr>
          <w:rFonts w:cs="Arial"/>
          <w:b/>
          <w:bCs/>
        </w:rPr>
      </w:pPr>
      <w:r w:rsidRPr="00B66BF2">
        <w:rPr>
          <w:b/>
          <w:bCs/>
        </w:rPr>
        <w:lastRenderedPageBreak/>
        <w:t xml:space="preserve">Treinamento aeróbio – </w:t>
      </w:r>
      <w:r>
        <w:rPr>
          <w:rFonts w:cs="Arial"/>
          <w:b/>
          <w:bCs/>
        </w:rPr>
        <w:t>Semanas 09 a 12</w:t>
      </w:r>
    </w:p>
    <w:p w14:paraId="271DF9B4" w14:textId="77777777" w:rsidR="00F908BF" w:rsidRPr="00B66BF2" w:rsidRDefault="00F908BF" w:rsidP="00F908BF">
      <w:pPr>
        <w:pStyle w:val="PargrafodaLista"/>
        <w:spacing w:line="360" w:lineRule="auto"/>
        <w:jc w:val="center"/>
        <w:rPr>
          <w:b/>
          <w:bCs/>
        </w:rPr>
      </w:pPr>
    </w:p>
    <w:tbl>
      <w:tblPr>
        <w:tblW w:w="0" w:type="auto"/>
        <w:tblLook w:val="04A0" w:firstRow="1" w:lastRow="0" w:firstColumn="1" w:lastColumn="0" w:noHBand="0" w:noVBand="1"/>
      </w:tblPr>
      <w:tblGrid>
        <w:gridCol w:w="1309"/>
        <w:gridCol w:w="1217"/>
        <w:gridCol w:w="957"/>
        <w:gridCol w:w="1217"/>
        <w:gridCol w:w="1505"/>
        <w:gridCol w:w="1228"/>
        <w:gridCol w:w="1202"/>
      </w:tblGrid>
      <w:tr w:rsidR="00F908BF" w14:paraId="6EB47942" w14:textId="77777777" w:rsidTr="00525580">
        <w:tc>
          <w:tcPr>
            <w:tcW w:w="1213" w:type="dxa"/>
            <w:tcBorders>
              <w:top w:val="single" w:sz="4" w:space="0" w:color="auto"/>
              <w:bottom w:val="single" w:sz="4" w:space="0" w:color="auto"/>
            </w:tcBorders>
            <w:shd w:val="clear" w:color="auto" w:fill="auto"/>
          </w:tcPr>
          <w:p w14:paraId="7C9EFCC1" w14:textId="77777777" w:rsidR="00F908BF" w:rsidRPr="00094FD0" w:rsidRDefault="00F908BF" w:rsidP="00525580">
            <w:pPr>
              <w:jc w:val="center"/>
              <w:rPr>
                <w:b/>
                <w:bCs/>
                <w:sz w:val="20"/>
              </w:rPr>
            </w:pPr>
            <w:r w:rsidRPr="00094FD0">
              <w:rPr>
                <w:b/>
                <w:bCs/>
                <w:sz w:val="20"/>
              </w:rPr>
              <w:t>Tipo</w:t>
            </w:r>
          </w:p>
        </w:tc>
        <w:tc>
          <w:tcPr>
            <w:tcW w:w="1213" w:type="dxa"/>
            <w:tcBorders>
              <w:top w:val="single" w:sz="4" w:space="0" w:color="auto"/>
              <w:bottom w:val="single" w:sz="4" w:space="0" w:color="auto"/>
            </w:tcBorders>
            <w:shd w:val="clear" w:color="auto" w:fill="auto"/>
          </w:tcPr>
          <w:p w14:paraId="7A537085" w14:textId="77777777" w:rsidR="00F908BF" w:rsidRPr="00094FD0" w:rsidRDefault="00F908BF" w:rsidP="00525580">
            <w:pPr>
              <w:jc w:val="center"/>
              <w:rPr>
                <w:b/>
                <w:bCs/>
                <w:sz w:val="20"/>
              </w:rPr>
            </w:pPr>
            <w:r w:rsidRPr="00094FD0">
              <w:rPr>
                <w:b/>
                <w:bCs/>
                <w:sz w:val="20"/>
              </w:rPr>
              <w:t>Intensidade</w:t>
            </w:r>
          </w:p>
          <w:p w14:paraId="6E109A9F" w14:textId="77777777" w:rsidR="00F908BF" w:rsidRPr="00094FD0" w:rsidRDefault="00F908BF" w:rsidP="00525580">
            <w:pPr>
              <w:jc w:val="center"/>
              <w:rPr>
                <w:b/>
                <w:bCs/>
                <w:sz w:val="20"/>
              </w:rPr>
            </w:pPr>
            <w:r w:rsidRPr="00094FD0">
              <w:rPr>
                <w:b/>
                <w:bCs/>
                <w:sz w:val="20"/>
              </w:rPr>
              <w:t>Estímulo</w:t>
            </w:r>
          </w:p>
        </w:tc>
        <w:tc>
          <w:tcPr>
            <w:tcW w:w="971" w:type="dxa"/>
            <w:tcBorders>
              <w:top w:val="single" w:sz="4" w:space="0" w:color="auto"/>
              <w:bottom w:val="single" w:sz="4" w:space="0" w:color="auto"/>
            </w:tcBorders>
            <w:shd w:val="clear" w:color="auto" w:fill="auto"/>
          </w:tcPr>
          <w:p w14:paraId="0E08ACCB" w14:textId="77777777" w:rsidR="00F908BF" w:rsidRPr="00094FD0" w:rsidRDefault="00F908BF" w:rsidP="00525580">
            <w:pPr>
              <w:jc w:val="center"/>
              <w:rPr>
                <w:b/>
                <w:bCs/>
                <w:sz w:val="20"/>
              </w:rPr>
            </w:pPr>
            <w:r w:rsidRPr="00094FD0">
              <w:rPr>
                <w:b/>
                <w:bCs/>
                <w:sz w:val="20"/>
              </w:rPr>
              <w:t>BPM</w:t>
            </w:r>
          </w:p>
        </w:tc>
        <w:tc>
          <w:tcPr>
            <w:tcW w:w="1134" w:type="dxa"/>
            <w:tcBorders>
              <w:top w:val="single" w:sz="4" w:space="0" w:color="auto"/>
              <w:bottom w:val="single" w:sz="4" w:space="0" w:color="auto"/>
            </w:tcBorders>
            <w:shd w:val="clear" w:color="auto" w:fill="auto"/>
          </w:tcPr>
          <w:p w14:paraId="7DD991ED" w14:textId="77777777" w:rsidR="00F908BF" w:rsidRPr="00094FD0" w:rsidRDefault="00F908BF" w:rsidP="00525580">
            <w:pPr>
              <w:jc w:val="center"/>
              <w:rPr>
                <w:b/>
                <w:bCs/>
                <w:sz w:val="20"/>
              </w:rPr>
            </w:pPr>
            <w:r w:rsidRPr="00094FD0">
              <w:rPr>
                <w:b/>
                <w:bCs/>
                <w:sz w:val="20"/>
              </w:rPr>
              <w:t>Intensidade descanso</w:t>
            </w:r>
          </w:p>
        </w:tc>
        <w:tc>
          <w:tcPr>
            <w:tcW w:w="1535" w:type="dxa"/>
            <w:tcBorders>
              <w:top w:val="single" w:sz="4" w:space="0" w:color="auto"/>
              <w:bottom w:val="single" w:sz="4" w:space="0" w:color="auto"/>
            </w:tcBorders>
            <w:shd w:val="clear" w:color="auto" w:fill="auto"/>
          </w:tcPr>
          <w:p w14:paraId="1EC03B6B" w14:textId="77777777" w:rsidR="00F908BF" w:rsidRPr="00094FD0" w:rsidRDefault="00F908BF" w:rsidP="00525580">
            <w:pPr>
              <w:jc w:val="center"/>
              <w:rPr>
                <w:b/>
                <w:bCs/>
                <w:sz w:val="20"/>
              </w:rPr>
            </w:pPr>
            <w:r w:rsidRPr="00094FD0">
              <w:rPr>
                <w:b/>
                <w:bCs/>
                <w:sz w:val="20"/>
              </w:rPr>
              <w:t>Razão esforço-pausa</w:t>
            </w:r>
          </w:p>
        </w:tc>
        <w:tc>
          <w:tcPr>
            <w:tcW w:w="1214" w:type="dxa"/>
            <w:tcBorders>
              <w:top w:val="single" w:sz="4" w:space="0" w:color="auto"/>
              <w:bottom w:val="single" w:sz="4" w:space="0" w:color="auto"/>
            </w:tcBorders>
            <w:shd w:val="clear" w:color="auto" w:fill="auto"/>
          </w:tcPr>
          <w:p w14:paraId="4FB43756" w14:textId="77777777" w:rsidR="00F908BF" w:rsidRPr="00094FD0" w:rsidRDefault="00F908BF" w:rsidP="00525580">
            <w:pPr>
              <w:jc w:val="center"/>
              <w:rPr>
                <w:b/>
                <w:bCs/>
                <w:sz w:val="20"/>
              </w:rPr>
            </w:pPr>
            <w:r w:rsidRPr="00094FD0">
              <w:rPr>
                <w:b/>
                <w:bCs/>
                <w:sz w:val="20"/>
              </w:rPr>
              <w:t>Quantidade estímulo</w:t>
            </w:r>
          </w:p>
        </w:tc>
        <w:tc>
          <w:tcPr>
            <w:tcW w:w="1214" w:type="dxa"/>
            <w:tcBorders>
              <w:top w:val="single" w:sz="4" w:space="0" w:color="auto"/>
              <w:bottom w:val="single" w:sz="4" w:space="0" w:color="auto"/>
            </w:tcBorders>
            <w:shd w:val="clear" w:color="auto" w:fill="auto"/>
          </w:tcPr>
          <w:p w14:paraId="4FBBB250" w14:textId="77777777" w:rsidR="00F908BF" w:rsidRPr="00094FD0" w:rsidRDefault="00F908BF" w:rsidP="00525580">
            <w:pPr>
              <w:jc w:val="center"/>
              <w:rPr>
                <w:b/>
                <w:bCs/>
                <w:sz w:val="20"/>
              </w:rPr>
            </w:pPr>
            <w:r w:rsidRPr="00094FD0">
              <w:rPr>
                <w:b/>
                <w:bCs/>
                <w:sz w:val="20"/>
              </w:rPr>
              <w:t>Duração da sessão</w:t>
            </w:r>
          </w:p>
        </w:tc>
      </w:tr>
      <w:tr w:rsidR="00F908BF" w14:paraId="6E9E2E52" w14:textId="77777777" w:rsidTr="00525580">
        <w:trPr>
          <w:trHeight w:val="701"/>
        </w:trPr>
        <w:tc>
          <w:tcPr>
            <w:tcW w:w="1213" w:type="dxa"/>
            <w:tcBorders>
              <w:top w:val="single" w:sz="4" w:space="0" w:color="auto"/>
              <w:bottom w:val="single" w:sz="4" w:space="0" w:color="auto"/>
            </w:tcBorders>
            <w:shd w:val="clear" w:color="auto" w:fill="auto"/>
            <w:vAlign w:val="center"/>
          </w:tcPr>
          <w:p w14:paraId="1C9CBCC9" w14:textId="77777777" w:rsidR="00F908BF" w:rsidRPr="00094FD0" w:rsidRDefault="00F908BF" w:rsidP="00525580">
            <w:pPr>
              <w:spacing w:line="360" w:lineRule="auto"/>
              <w:jc w:val="center"/>
            </w:pPr>
            <w:r w:rsidRPr="00094FD0">
              <w:t>Intervalado</w:t>
            </w:r>
          </w:p>
        </w:tc>
        <w:tc>
          <w:tcPr>
            <w:tcW w:w="1213" w:type="dxa"/>
            <w:tcBorders>
              <w:top w:val="single" w:sz="4" w:space="0" w:color="auto"/>
              <w:bottom w:val="single" w:sz="4" w:space="0" w:color="auto"/>
            </w:tcBorders>
            <w:shd w:val="clear" w:color="auto" w:fill="auto"/>
            <w:vAlign w:val="center"/>
          </w:tcPr>
          <w:p w14:paraId="44031C66" w14:textId="08041D10" w:rsidR="00F908BF" w:rsidRPr="00094FD0" w:rsidRDefault="00620822" w:rsidP="00525580">
            <w:pPr>
              <w:spacing w:line="360" w:lineRule="auto"/>
              <w:jc w:val="center"/>
            </w:pPr>
            <w:r>
              <w:t>90-95</w:t>
            </w:r>
            <w:r w:rsidR="00F908BF" w:rsidRPr="00094FD0">
              <w:t xml:space="preserve">% </w:t>
            </w:r>
            <w:r w:rsidR="00F908BF">
              <w:t>VLA</w:t>
            </w:r>
            <w:r w:rsidR="00705797">
              <w:t>N</w:t>
            </w:r>
          </w:p>
        </w:tc>
        <w:tc>
          <w:tcPr>
            <w:tcW w:w="971" w:type="dxa"/>
            <w:tcBorders>
              <w:top w:val="single" w:sz="4" w:space="0" w:color="auto"/>
              <w:bottom w:val="single" w:sz="4" w:space="0" w:color="auto"/>
            </w:tcBorders>
            <w:shd w:val="clear" w:color="auto" w:fill="auto"/>
            <w:vAlign w:val="center"/>
          </w:tcPr>
          <w:p w14:paraId="4665436E" w14:textId="77777777" w:rsidR="00F908BF" w:rsidRPr="00094FD0" w:rsidRDefault="00F908BF" w:rsidP="00525580">
            <w:pPr>
              <w:spacing w:line="360" w:lineRule="auto"/>
              <w:jc w:val="center"/>
            </w:pPr>
          </w:p>
        </w:tc>
        <w:tc>
          <w:tcPr>
            <w:tcW w:w="1134" w:type="dxa"/>
            <w:tcBorders>
              <w:top w:val="single" w:sz="4" w:space="0" w:color="auto"/>
              <w:bottom w:val="single" w:sz="4" w:space="0" w:color="auto"/>
            </w:tcBorders>
            <w:shd w:val="clear" w:color="auto" w:fill="auto"/>
            <w:vAlign w:val="center"/>
          </w:tcPr>
          <w:p w14:paraId="35D8ACA7" w14:textId="77777777" w:rsidR="00F908BF" w:rsidRPr="00094FD0" w:rsidRDefault="00F908BF" w:rsidP="00525580">
            <w:pPr>
              <w:spacing w:line="360" w:lineRule="auto"/>
              <w:jc w:val="center"/>
            </w:pPr>
            <w:r w:rsidRPr="00094FD0">
              <w:t>Passivo</w:t>
            </w:r>
          </w:p>
        </w:tc>
        <w:tc>
          <w:tcPr>
            <w:tcW w:w="1535" w:type="dxa"/>
            <w:tcBorders>
              <w:top w:val="single" w:sz="4" w:space="0" w:color="auto"/>
              <w:bottom w:val="single" w:sz="4" w:space="0" w:color="auto"/>
            </w:tcBorders>
            <w:shd w:val="clear" w:color="auto" w:fill="auto"/>
            <w:vAlign w:val="center"/>
          </w:tcPr>
          <w:p w14:paraId="54644667" w14:textId="77777777" w:rsidR="00F908BF" w:rsidRPr="00094FD0" w:rsidRDefault="00F908BF" w:rsidP="00525580">
            <w:pPr>
              <w:spacing w:line="360" w:lineRule="auto"/>
              <w:jc w:val="center"/>
            </w:pPr>
            <w:r w:rsidRPr="00094FD0">
              <w:t>30” – 30”</w:t>
            </w:r>
          </w:p>
        </w:tc>
        <w:tc>
          <w:tcPr>
            <w:tcW w:w="1214" w:type="dxa"/>
            <w:tcBorders>
              <w:top w:val="single" w:sz="4" w:space="0" w:color="auto"/>
              <w:bottom w:val="single" w:sz="4" w:space="0" w:color="auto"/>
            </w:tcBorders>
            <w:shd w:val="clear" w:color="auto" w:fill="auto"/>
            <w:vAlign w:val="center"/>
          </w:tcPr>
          <w:p w14:paraId="25EDBF0D" w14:textId="77777777" w:rsidR="00F908BF" w:rsidRPr="00094FD0" w:rsidRDefault="00F908BF" w:rsidP="00525580">
            <w:pPr>
              <w:spacing w:line="360" w:lineRule="auto"/>
              <w:jc w:val="center"/>
            </w:pPr>
            <w:r>
              <w:t>2</w:t>
            </w:r>
            <w:r w:rsidRPr="00094FD0">
              <w:t>0</w:t>
            </w:r>
          </w:p>
        </w:tc>
        <w:tc>
          <w:tcPr>
            <w:tcW w:w="1214" w:type="dxa"/>
            <w:tcBorders>
              <w:top w:val="single" w:sz="4" w:space="0" w:color="auto"/>
              <w:bottom w:val="single" w:sz="4" w:space="0" w:color="auto"/>
            </w:tcBorders>
            <w:shd w:val="clear" w:color="auto" w:fill="auto"/>
            <w:vAlign w:val="center"/>
          </w:tcPr>
          <w:p w14:paraId="2CC72333" w14:textId="77777777" w:rsidR="00F908BF" w:rsidRPr="00094FD0" w:rsidRDefault="00F908BF" w:rsidP="00525580">
            <w:pPr>
              <w:spacing w:line="360" w:lineRule="auto"/>
              <w:jc w:val="center"/>
            </w:pPr>
            <w:r>
              <w:t>2</w:t>
            </w:r>
            <w:r w:rsidRPr="00094FD0">
              <w:t>0’</w:t>
            </w:r>
          </w:p>
        </w:tc>
      </w:tr>
    </w:tbl>
    <w:p w14:paraId="3543E518" w14:textId="5F980CDB" w:rsidR="00F908BF" w:rsidRDefault="00F908BF" w:rsidP="00332C99">
      <w:pPr>
        <w:pStyle w:val="Ttulo"/>
        <w:spacing w:before="0" w:after="0"/>
        <w:jc w:val="left"/>
      </w:pPr>
    </w:p>
    <w:p w14:paraId="503DF444" w14:textId="77777777" w:rsidR="00F908BF" w:rsidRPr="00C224D7" w:rsidRDefault="00F908BF" w:rsidP="00F908BF">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8BF" w14:paraId="2B095689" w14:textId="77777777" w:rsidTr="00525580">
        <w:tc>
          <w:tcPr>
            <w:tcW w:w="8494" w:type="dxa"/>
            <w:shd w:val="clear" w:color="auto" w:fill="auto"/>
          </w:tcPr>
          <w:p w14:paraId="73D0C458" w14:textId="77777777" w:rsidR="00F908BF" w:rsidRPr="00094FD0" w:rsidRDefault="00F908BF" w:rsidP="00525580">
            <w:pPr>
              <w:spacing w:line="360" w:lineRule="auto"/>
              <w:jc w:val="both"/>
              <w:rPr>
                <w:rFonts w:cs="Arial"/>
              </w:rPr>
            </w:pPr>
          </w:p>
        </w:tc>
      </w:tr>
      <w:tr w:rsidR="00F908BF" w14:paraId="41F04731" w14:textId="77777777" w:rsidTr="00525580">
        <w:tc>
          <w:tcPr>
            <w:tcW w:w="8494" w:type="dxa"/>
            <w:shd w:val="clear" w:color="auto" w:fill="auto"/>
          </w:tcPr>
          <w:p w14:paraId="20499545" w14:textId="77777777" w:rsidR="00F908BF" w:rsidRPr="00094FD0" w:rsidRDefault="00F908BF" w:rsidP="00525580">
            <w:pPr>
              <w:spacing w:line="360" w:lineRule="auto"/>
              <w:jc w:val="both"/>
              <w:rPr>
                <w:rFonts w:cs="Arial"/>
              </w:rPr>
            </w:pPr>
          </w:p>
        </w:tc>
      </w:tr>
      <w:tr w:rsidR="00F908BF" w14:paraId="12BFFDAB" w14:textId="77777777" w:rsidTr="00525580">
        <w:tc>
          <w:tcPr>
            <w:tcW w:w="8494" w:type="dxa"/>
            <w:shd w:val="clear" w:color="auto" w:fill="auto"/>
          </w:tcPr>
          <w:p w14:paraId="39E7F573" w14:textId="77777777" w:rsidR="00F908BF" w:rsidRPr="00094FD0" w:rsidRDefault="00F908BF" w:rsidP="00525580">
            <w:pPr>
              <w:spacing w:line="360" w:lineRule="auto"/>
              <w:jc w:val="both"/>
              <w:rPr>
                <w:rFonts w:cs="Arial"/>
              </w:rPr>
            </w:pPr>
          </w:p>
        </w:tc>
      </w:tr>
      <w:tr w:rsidR="00F908BF" w14:paraId="63A33756" w14:textId="77777777" w:rsidTr="00525580">
        <w:tc>
          <w:tcPr>
            <w:tcW w:w="8494" w:type="dxa"/>
            <w:shd w:val="clear" w:color="auto" w:fill="auto"/>
          </w:tcPr>
          <w:p w14:paraId="6A734822" w14:textId="77777777" w:rsidR="00F908BF" w:rsidRPr="00094FD0" w:rsidRDefault="00F908BF" w:rsidP="00525580">
            <w:pPr>
              <w:spacing w:line="360" w:lineRule="auto"/>
              <w:jc w:val="both"/>
              <w:rPr>
                <w:rFonts w:cs="Arial"/>
              </w:rPr>
            </w:pPr>
          </w:p>
        </w:tc>
      </w:tr>
    </w:tbl>
    <w:p w14:paraId="4E23D8B8" w14:textId="0A08CADA" w:rsidR="00F908BF" w:rsidRDefault="00F908BF" w:rsidP="00332C99">
      <w:pPr>
        <w:pStyle w:val="Ttulo"/>
        <w:spacing w:before="0" w:after="0"/>
        <w:jc w:val="left"/>
      </w:pPr>
    </w:p>
    <w:p w14:paraId="0D75B0D1" w14:textId="77777777" w:rsidR="00705797" w:rsidRDefault="00705797" w:rsidP="00705797">
      <w:pPr>
        <w:pBdr>
          <w:bottom w:val="single" w:sz="12" w:space="1" w:color="auto"/>
        </w:pBdr>
        <w:rPr>
          <w:b/>
          <w:bCs/>
        </w:rPr>
      </w:pPr>
    </w:p>
    <w:p w14:paraId="7FEC9BA4" w14:textId="77777777" w:rsidR="00705797" w:rsidRDefault="00705797" w:rsidP="00705797">
      <w:pPr>
        <w:rPr>
          <w:b/>
          <w:bCs/>
        </w:rPr>
      </w:pPr>
    </w:p>
    <w:p w14:paraId="4AA49A42" w14:textId="77777777" w:rsidR="00705797" w:rsidRDefault="00705797" w:rsidP="00705797">
      <w:pPr>
        <w:rPr>
          <w:b/>
          <w:bCs/>
        </w:rPr>
      </w:pPr>
    </w:p>
    <w:p w14:paraId="4D50391E" w14:textId="770D0C7A" w:rsidR="00F908BF" w:rsidRDefault="00F908BF" w:rsidP="00705797">
      <w:pPr>
        <w:jc w:val="center"/>
        <w:rPr>
          <w:rFonts w:cs="Arial"/>
          <w:b/>
          <w:bCs/>
        </w:rPr>
      </w:pPr>
      <w:r w:rsidRPr="00B66BF2">
        <w:rPr>
          <w:b/>
          <w:bCs/>
        </w:rPr>
        <w:t xml:space="preserve">Treinamento aeróbio – </w:t>
      </w:r>
      <w:r>
        <w:rPr>
          <w:rFonts w:cs="Arial"/>
          <w:b/>
          <w:bCs/>
        </w:rPr>
        <w:t>Semanas 13 a 16</w:t>
      </w:r>
    </w:p>
    <w:p w14:paraId="19AC15AF" w14:textId="77777777" w:rsidR="00F908BF" w:rsidRPr="00B66BF2" w:rsidRDefault="00F908BF" w:rsidP="00F908BF">
      <w:pPr>
        <w:pStyle w:val="PargrafodaLista"/>
        <w:spacing w:line="360" w:lineRule="auto"/>
        <w:jc w:val="center"/>
        <w:rPr>
          <w:b/>
          <w:bCs/>
        </w:rPr>
      </w:pPr>
    </w:p>
    <w:tbl>
      <w:tblPr>
        <w:tblW w:w="0" w:type="auto"/>
        <w:tblLook w:val="04A0" w:firstRow="1" w:lastRow="0" w:firstColumn="1" w:lastColumn="0" w:noHBand="0" w:noVBand="1"/>
      </w:tblPr>
      <w:tblGrid>
        <w:gridCol w:w="1309"/>
        <w:gridCol w:w="1217"/>
        <w:gridCol w:w="957"/>
        <w:gridCol w:w="1217"/>
        <w:gridCol w:w="1505"/>
        <w:gridCol w:w="1228"/>
        <w:gridCol w:w="1202"/>
      </w:tblGrid>
      <w:tr w:rsidR="00F908BF" w14:paraId="2D3FAC83" w14:textId="77777777" w:rsidTr="00525580">
        <w:tc>
          <w:tcPr>
            <w:tcW w:w="1213" w:type="dxa"/>
            <w:tcBorders>
              <w:top w:val="single" w:sz="4" w:space="0" w:color="auto"/>
              <w:bottom w:val="single" w:sz="4" w:space="0" w:color="auto"/>
            </w:tcBorders>
            <w:shd w:val="clear" w:color="auto" w:fill="auto"/>
          </w:tcPr>
          <w:p w14:paraId="79C88F9F" w14:textId="77777777" w:rsidR="00F908BF" w:rsidRPr="00094FD0" w:rsidRDefault="00F908BF" w:rsidP="00525580">
            <w:pPr>
              <w:jc w:val="center"/>
              <w:rPr>
                <w:b/>
                <w:bCs/>
                <w:sz w:val="20"/>
              </w:rPr>
            </w:pPr>
            <w:r w:rsidRPr="00094FD0">
              <w:rPr>
                <w:b/>
                <w:bCs/>
                <w:sz w:val="20"/>
              </w:rPr>
              <w:t>Tipo</w:t>
            </w:r>
          </w:p>
        </w:tc>
        <w:tc>
          <w:tcPr>
            <w:tcW w:w="1213" w:type="dxa"/>
            <w:tcBorders>
              <w:top w:val="single" w:sz="4" w:space="0" w:color="auto"/>
              <w:bottom w:val="single" w:sz="4" w:space="0" w:color="auto"/>
            </w:tcBorders>
            <w:shd w:val="clear" w:color="auto" w:fill="auto"/>
          </w:tcPr>
          <w:p w14:paraId="1E3AB7AE" w14:textId="77777777" w:rsidR="00F908BF" w:rsidRPr="00094FD0" w:rsidRDefault="00F908BF" w:rsidP="00525580">
            <w:pPr>
              <w:jc w:val="center"/>
              <w:rPr>
                <w:b/>
                <w:bCs/>
                <w:sz w:val="20"/>
              </w:rPr>
            </w:pPr>
            <w:r w:rsidRPr="00094FD0">
              <w:rPr>
                <w:b/>
                <w:bCs/>
                <w:sz w:val="20"/>
              </w:rPr>
              <w:t>Intensidade</w:t>
            </w:r>
          </w:p>
          <w:p w14:paraId="4DA55DDC" w14:textId="77777777" w:rsidR="00F908BF" w:rsidRPr="00094FD0" w:rsidRDefault="00F908BF" w:rsidP="00525580">
            <w:pPr>
              <w:jc w:val="center"/>
              <w:rPr>
                <w:b/>
                <w:bCs/>
                <w:sz w:val="20"/>
              </w:rPr>
            </w:pPr>
            <w:r w:rsidRPr="00094FD0">
              <w:rPr>
                <w:b/>
                <w:bCs/>
                <w:sz w:val="20"/>
              </w:rPr>
              <w:t>Estímulo</w:t>
            </w:r>
          </w:p>
        </w:tc>
        <w:tc>
          <w:tcPr>
            <w:tcW w:w="971" w:type="dxa"/>
            <w:tcBorders>
              <w:top w:val="single" w:sz="4" w:space="0" w:color="auto"/>
              <w:bottom w:val="single" w:sz="4" w:space="0" w:color="auto"/>
            </w:tcBorders>
            <w:shd w:val="clear" w:color="auto" w:fill="auto"/>
          </w:tcPr>
          <w:p w14:paraId="5C0E9DFB" w14:textId="77777777" w:rsidR="00F908BF" w:rsidRPr="00094FD0" w:rsidRDefault="00F908BF" w:rsidP="00525580">
            <w:pPr>
              <w:jc w:val="center"/>
              <w:rPr>
                <w:b/>
                <w:bCs/>
                <w:sz w:val="20"/>
              </w:rPr>
            </w:pPr>
            <w:r w:rsidRPr="00094FD0">
              <w:rPr>
                <w:b/>
                <w:bCs/>
                <w:sz w:val="20"/>
              </w:rPr>
              <w:t>BPM</w:t>
            </w:r>
          </w:p>
        </w:tc>
        <w:tc>
          <w:tcPr>
            <w:tcW w:w="1134" w:type="dxa"/>
            <w:tcBorders>
              <w:top w:val="single" w:sz="4" w:space="0" w:color="auto"/>
              <w:bottom w:val="single" w:sz="4" w:space="0" w:color="auto"/>
            </w:tcBorders>
            <w:shd w:val="clear" w:color="auto" w:fill="auto"/>
          </w:tcPr>
          <w:p w14:paraId="37CF96F4" w14:textId="77777777" w:rsidR="00F908BF" w:rsidRPr="00094FD0" w:rsidRDefault="00F908BF" w:rsidP="00525580">
            <w:pPr>
              <w:jc w:val="center"/>
              <w:rPr>
                <w:b/>
                <w:bCs/>
                <w:sz w:val="20"/>
              </w:rPr>
            </w:pPr>
            <w:r w:rsidRPr="00094FD0">
              <w:rPr>
                <w:b/>
                <w:bCs/>
                <w:sz w:val="20"/>
              </w:rPr>
              <w:t>Intensidade descanso</w:t>
            </w:r>
          </w:p>
        </w:tc>
        <w:tc>
          <w:tcPr>
            <w:tcW w:w="1535" w:type="dxa"/>
            <w:tcBorders>
              <w:top w:val="single" w:sz="4" w:space="0" w:color="auto"/>
              <w:bottom w:val="single" w:sz="4" w:space="0" w:color="auto"/>
            </w:tcBorders>
            <w:shd w:val="clear" w:color="auto" w:fill="auto"/>
          </w:tcPr>
          <w:p w14:paraId="31DED047" w14:textId="77777777" w:rsidR="00F908BF" w:rsidRPr="00094FD0" w:rsidRDefault="00F908BF" w:rsidP="00525580">
            <w:pPr>
              <w:jc w:val="center"/>
              <w:rPr>
                <w:b/>
                <w:bCs/>
                <w:sz w:val="20"/>
              </w:rPr>
            </w:pPr>
            <w:r w:rsidRPr="00094FD0">
              <w:rPr>
                <w:b/>
                <w:bCs/>
                <w:sz w:val="20"/>
              </w:rPr>
              <w:t>Razão esforço-pausa</w:t>
            </w:r>
          </w:p>
        </w:tc>
        <w:tc>
          <w:tcPr>
            <w:tcW w:w="1214" w:type="dxa"/>
            <w:tcBorders>
              <w:top w:val="single" w:sz="4" w:space="0" w:color="auto"/>
              <w:bottom w:val="single" w:sz="4" w:space="0" w:color="auto"/>
            </w:tcBorders>
            <w:shd w:val="clear" w:color="auto" w:fill="auto"/>
          </w:tcPr>
          <w:p w14:paraId="4BE91221" w14:textId="77777777" w:rsidR="00F908BF" w:rsidRPr="00094FD0" w:rsidRDefault="00F908BF" w:rsidP="00525580">
            <w:pPr>
              <w:jc w:val="center"/>
              <w:rPr>
                <w:b/>
                <w:bCs/>
                <w:sz w:val="20"/>
              </w:rPr>
            </w:pPr>
            <w:r w:rsidRPr="00094FD0">
              <w:rPr>
                <w:b/>
                <w:bCs/>
                <w:sz w:val="20"/>
              </w:rPr>
              <w:t>Quantidade estímulo</w:t>
            </w:r>
          </w:p>
        </w:tc>
        <w:tc>
          <w:tcPr>
            <w:tcW w:w="1214" w:type="dxa"/>
            <w:tcBorders>
              <w:top w:val="single" w:sz="4" w:space="0" w:color="auto"/>
              <w:bottom w:val="single" w:sz="4" w:space="0" w:color="auto"/>
            </w:tcBorders>
            <w:shd w:val="clear" w:color="auto" w:fill="auto"/>
          </w:tcPr>
          <w:p w14:paraId="476949C4" w14:textId="77777777" w:rsidR="00F908BF" w:rsidRPr="00094FD0" w:rsidRDefault="00F908BF" w:rsidP="00525580">
            <w:pPr>
              <w:jc w:val="center"/>
              <w:rPr>
                <w:b/>
                <w:bCs/>
                <w:sz w:val="20"/>
              </w:rPr>
            </w:pPr>
            <w:r w:rsidRPr="00094FD0">
              <w:rPr>
                <w:b/>
                <w:bCs/>
                <w:sz w:val="20"/>
              </w:rPr>
              <w:t>Duração da sessão</w:t>
            </w:r>
          </w:p>
        </w:tc>
      </w:tr>
      <w:tr w:rsidR="00F908BF" w14:paraId="04103174" w14:textId="77777777" w:rsidTr="00525580">
        <w:trPr>
          <w:trHeight w:val="701"/>
        </w:trPr>
        <w:tc>
          <w:tcPr>
            <w:tcW w:w="1213" w:type="dxa"/>
            <w:tcBorders>
              <w:top w:val="single" w:sz="4" w:space="0" w:color="auto"/>
              <w:bottom w:val="single" w:sz="4" w:space="0" w:color="auto"/>
            </w:tcBorders>
            <w:shd w:val="clear" w:color="auto" w:fill="auto"/>
            <w:vAlign w:val="center"/>
          </w:tcPr>
          <w:p w14:paraId="7EC9DBED" w14:textId="77777777" w:rsidR="00F908BF" w:rsidRPr="00094FD0" w:rsidRDefault="00F908BF" w:rsidP="00525580">
            <w:pPr>
              <w:spacing w:line="360" w:lineRule="auto"/>
              <w:jc w:val="center"/>
            </w:pPr>
            <w:r w:rsidRPr="00094FD0">
              <w:t>Intervalado</w:t>
            </w:r>
          </w:p>
        </w:tc>
        <w:tc>
          <w:tcPr>
            <w:tcW w:w="1213" w:type="dxa"/>
            <w:tcBorders>
              <w:top w:val="single" w:sz="4" w:space="0" w:color="auto"/>
              <w:bottom w:val="single" w:sz="4" w:space="0" w:color="auto"/>
            </w:tcBorders>
            <w:shd w:val="clear" w:color="auto" w:fill="auto"/>
            <w:vAlign w:val="center"/>
          </w:tcPr>
          <w:p w14:paraId="21071819" w14:textId="51F8EA4B" w:rsidR="00F908BF" w:rsidRPr="00094FD0" w:rsidRDefault="00620822" w:rsidP="00525580">
            <w:pPr>
              <w:spacing w:line="360" w:lineRule="auto"/>
              <w:jc w:val="center"/>
            </w:pPr>
            <w:r>
              <w:t>95</w:t>
            </w:r>
            <w:r w:rsidR="00F908BF" w:rsidRPr="00094FD0">
              <w:t xml:space="preserve">% </w:t>
            </w:r>
            <w:r w:rsidR="00F908BF">
              <w:t>VLA</w:t>
            </w:r>
          </w:p>
        </w:tc>
        <w:tc>
          <w:tcPr>
            <w:tcW w:w="971" w:type="dxa"/>
            <w:tcBorders>
              <w:top w:val="single" w:sz="4" w:space="0" w:color="auto"/>
              <w:bottom w:val="single" w:sz="4" w:space="0" w:color="auto"/>
            </w:tcBorders>
            <w:shd w:val="clear" w:color="auto" w:fill="auto"/>
            <w:vAlign w:val="center"/>
          </w:tcPr>
          <w:p w14:paraId="28343A72" w14:textId="77777777" w:rsidR="00F908BF" w:rsidRPr="00094FD0" w:rsidRDefault="00F908BF" w:rsidP="00525580">
            <w:pPr>
              <w:spacing w:line="360" w:lineRule="auto"/>
              <w:jc w:val="center"/>
            </w:pPr>
          </w:p>
        </w:tc>
        <w:tc>
          <w:tcPr>
            <w:tcW w:w="1134" w:type="dxa"/>
            <w:tcBorders>
              <w:top w:val="single" w:sz="4" w:space="0" w:color="auto"/>
              <w:bottom w:val="single" w:sz="4" w:space="0" w:color="auto"/>
            </w:tcBorders>
            <w:shd w:val="clear" w:color="auto" w:fill="auto"/>
            <w:vAlign w:val="center"/>
          </w:tcPr>
          <w:p w14:paraId="76B2E633" w14:textId="77777777" w:rsidR="00F908BF" w:rsidRPr="00094FD0" w:rsidRDefault="00F908BF" w:rsidP="00525580">
            <w:pPr>
              <w:spacing w:line="360" w:lineRule="auto"/>
              <w:jc w:val="center"/>
            </w:pPr>
            <w:r w:rsidRPr="00094FD0">
              <w:t>Passivo</w:t>
            </w:r>
          </w:p>
        </w:tc>
        <w:tc>
          <w:tcPr>
            <w:tcW w:w="1535" w:type="dxa"/>
            <w:tcBorders>
              <w:top w:val="single" w:sz="4" w:space="0" w:color="auto"/>
              <w:bottom w:val="single" w:sz="4" w:space="0" w:color="auto"/>
            </w:tcBorders>
            <w:shd w:val="clear" w:color="auto" w:fill="auto"/>
            <w:vAlign w:val="center"/>
          </w:tcPr>
          <w:p w14:paraId="48363AF9" w14:textId="5A273500" w:rsidR="00F908BF" w:rsidRPr="00094FD0" w:rsidRDefault="00F908BF" w:rsidP="00525580">
            <w:pPr>
              <w:spacing w:line="360" w:lineRule="auto"/>
              <w:jc w:val="center"/>
            </w:pPr>
            <w:r>
              <w:t>4</w:t>
            </w:r>
            <w:r w:rsidRPr="00094FD0">
              <w:t xml:space="preserve">0” – </w:t>
            </w:r>
            <w:r>
              <w:t>2</w:t>
            </w:r>
            <w:r w:rsidRPr="00094FD0">
              <w:t>0”</w:t>
            </w:r>
          </w:p>
        </w:tc>
        <w:tc>
          <w:tcPr>
            <w:tcW w:w="1214" w:type="dxa"/>
            <w:tcBorders>
              <w:top w:val="single" w:sz="4" w:space="0" w:color="auto"/>
              <w:bottom w:val="single" w:sz="4" w:space="0" w:color="auto"/>
            </w:tcBorders>
            <w:shd w:val="clear" w:color="auto" w:fill="auto"/>
            <w:vAlign w:val="center"/>
          </w:tcPr>
          <w:p w14:paraId="63813374" w14:textId="77777777" w:rsidR="00F908BF" w:rsidRPr="00094FD0" w:rsidRDefault="00F908BF" w:rsidP="00525580">
            <w:pPr>
              <w:spacing w:line="360" w:lineRule="auto"/>
              <w:jc w:val="center"/>
            </w:pPr>
            <w:r>
              <w:t>2</w:t>
            </w:r>
            <w:r w:rsidRPr="00094FD0">
              <w:t>0</w:t>
            </w:r>
          </w:p>
        </w:tc>
        <w:tc>
          <w:tcPr>
            <w:tcW w:w="1214" w:type="dxa"/>
            <w:tcBorders>
              <w:top w:val="single" w:sz="4" w:space="0" w:color="auto"/>
              <w:bottom w:val="single" w:sz="4" w:space="0" w:color="auto"/>
            </w:tcBorders>
            <w:shd w:val="clear" w:color="auto" w:fill="auto"/>
            <w:vAlign w:val="center"/>
          </w:tcPr>
          <w:p w14:paraId="6E9FD08A" w14:textId="77777777" w:rsidR="00F908BF" w:rsidRPr="00094FD0" w:rsidRDefault="00F908BF" w:rsidP="00525580">
            <w:pPr>
              <w:spacing w:line="360" w:lineRule="auto"/>
              <w:jc w:val="center"/>
            </w:pPr>
            <w:r>
              <w:t>2</w:t>
            </w:r>
            <w:r w:rsidRPr="00094FD0">
              <w:t>0’</w:t>
            </w:r>
          </w:p>
        </w:tc>
      </w:tr>
    </w:tbl>
    <w:p w14:paraId="7C45D13B" w14:textId="77777777" w:rsidR="00F908BF" w:rsidRDefault="00F908BF" w:rsidP="00F908BF">
      <w:pPr>
        <w:pStyle w:val="Ttulo"/>
        <w:spacing w:before="0" w:after="0"/>
        <w:jc w:val="left"/>
      </w:pPr>
    </w:p>
    <w:p w14:paraId="1D78B714" w14:textId="77777777" w:rsidR="00F908BF" w:rsidRPr="00C224D7" w:rsidRDefault="00F908BF" w:rsidP="00F908BF">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8BF" w14:paraId="0FAD2964" w14:textId="77777777" w:rsidTr="00525580">
        <w:tc>
          <w:tcPr>
            <w:tcW w:w="8494" w:type="dxa"/>
            <w:shd w:val="clear" w:color="auto" w:fill="auto"/>
          </w:tcPr>
          <w:p w14:paraId="3B142A72" w14:textId="77777777" w:rsidR="00F908BF" w:rsidRPr="00094FD0" w:rsidRDefault="00F908BF" w:rsidP="00525580">
            <w:pPr>
              <w:spacing w:line="360" w:lineRule="auto"/>
              <w:jc w:val="both"/>
              <w:rPr>
                <w:rFonts w:cs="Arial"/>
              </w:rPr>
            </w:pPr>
          </w:p>
        </w:tc>
      </w:tr>
      <w:tr w:rsidR="00F908BF" w14:paraId="4BCAC764" w14:textId="77777777" w:rsidTr="00525580">
        <w:tc>
          <w:tcPr>
            <w:tcW w:w="8494" w:type="dxa"/>
            <w:shd w:val="clear" w:color="auto" w:fill="auto"/>
          </w:tcPr>
          <w:p w14:paraId="011989DE" w14:textId="77777777" w:rsidR="00F908BF" w:rsidRPr="00094FD0" w:rsidRDefault="00F908BF" w:rsidP="00525580">
            <w:pPr>
              <w:spacing w:line="360" w:lineRule="auto"/>
              <w:jc w:val="both"/>
              <w:rPr>
                <w:rFonts w:cs="Arial"/>
              </w:rPr>
            </w:pPr>
          </w:p>
        </w:tc>
      </w:tr>
      <w:tr w:rsidR="00F908BF" w14:paraId="4432617C" w14:textId="77777777" w:rsidTr="00525580">
        <w:tc>
          <w:tcPr>
            <w:tcW w:w="8494" w:type="dxa"/>
            <w:shd w:val="clear" w:color="auto" w:fill="auto"/>
          </w:tcPr>
          <w:p w14:paraId="3D501495" w14:textId="77777777" w:rsidR="00F908BF" w:rsidRPr="00094FD0" w:rsidRDefault="00F908BF" w:rsidP="00525580">
            <w:pPr>
              <w:spacing w:line="360" w:lineRule="auto"/>
              <w:jc w:val="both"/>
              <w:rPr>
                <w:rFonts w:cs="Arial"/>
              </w:rPr>
            </w:pPr>
          </w:p>
        </w:tc>
      </w:tr>
      <w:tr w:rsidR="00F908BF" w14:paraId="3B1920A6" w14:textId="77777777" w:rsidTr="00525580">
        <w:tc>
          <w:tcPr>
            <w:tcW w:w="8494" w:type="dxa"/>
            <w:shd w:val="clear" w:color="auto" w:fill="auto"/>
          </w:tcPr>
          <w:p w14:paraId="5BD2A537" w14:textId="77777777" w:rsidR="00F908BF" w:rsidRPr="00094FD0" w:rsidRDefault="00F908BF" w:rsidP="00525580">
            <w:pPr>
              <w:spacing w:line="360" w:lineRule="auto"/>
              <w:jc w:val="both"/>
              <w:rPr>
                <w:rFonts w:cs="Arial"/>
              </w:rPr>
            </w:pPr>
          </w:p>
        </w:tc>
      </w:tr>
    </w:tbl>
    <w:p w14:paraId="7BF1E5C6" w14:textId="26D7B34B" w:rsidR="00F908BF" w:rsidRDefault="00F908BF" w:rsidP="00332C99">
      <w:pPr>
        <w:pStyle w:val="Ttulo"/>
        <w:spacing w:before="0" w:after="0"/>
        <w:jc w:val="left"/>
      </w:pPr>
    </w:p>
    <w:p w14:paraId="3C060AFB" w14:textId="77777777" w:rsidR="00F908BF" w:rsidRDefault="00F908BF">
      <w:pPr>
        <w:rPr>
          <w:rFonts w:ascii="Arial" w:hAnsi="Arial"/>
          <w:b/>
          <w:szCs w:val="20"/>
        </w:rPr>
      </w:pPr>
      <w:r>
        <w:br w:type="page"/>
      </w:r>
    </w:p>
    <w:p w14:paraId="4EE004A4" w14:textId="0D51A101" w:rsidR="00F908BF" w:rsidRDefault="00F908BF" w:rsidP="00F908BF">
      <w:pPr>
        <w:pStyle w:val="PargrafodaLista"/>
        <w:spacing w:line="360" w:lineRule="auto"/>
        <w:jc w:val="center"/>
        <w:rPr>
          <w:rFonts w:cs="Arial"/>
          <w:b/>
          <w:bCs/>
        </w:rPr>
      </w:pPr>
      <w:r w:rsidRPr="00B66BF2">
        <w:rPr>
          <w:b/>
          <w:bCs/>
        </w:rPr>
        <w:lastRenderedPageBreak/>
        <w:t xml:space="preserve">Treinamento aeróbio – </w:t>
      </w:r>
      <w:r>
        <w:rPr>
          <w:rFonts w:cs="Arial"/>
          <w:b/>
          <w:bCs/>
        </w:rPr>
        <w:t>Semanas 17 a 20</w:t>
      </w:r>
    </w:p>
    <w:p w14:paraId="031EF008" w14:textId="77777777" w:rsidR="00F908BF" w:rsidRPr="00B66BF2" w:rsidRDefault="00F908BF" w:rsidP="00F908BF">
      <w:pPr>
        <w:pStyle w:val="PargrafodaLista"/>
        <w:spacing w:line="360" w:lineRule="auto"/>
        <w:jc w:val="center"/>
        <w:rPr>
          <w:b/>
          <w:bCs/>
        </w:rPr>
      </w:pPr>
    </w:p>
    <w:tbl>
      <w:tblPr>
        <w:tblW w:w="0" w:type="auto"/>
        <w:tblLook w:val="04A0" w:firstRow="1" w:lastRow="0" w:firstColumn="1" w:lastColumn="0" w:noHBand="0" w:noVBand="1"/>
      </w:tblPr>
      <w:tblGrid>
        <w:gridCol w:w="1309"/>
        <w:gridCol w:w="1217"/>
        <w:gridCol w:w="957"/>
        <w:gridCol w:w="1217"/>
        <w:gridCol w:w="1505"/>
        <w:gridCol w:w="1228"/>
        <w:gridCol w:w="1202"/>
      </w:tblGrid>
      <w:tr w:rsidR="00F908BF" w14:paraId="07321E0D" w14:textId="77777777" w:rsidTr="00525580">
        <w:tc>
          <w:tcPr>
            <w:tcW w:w="1213" w:type="dxa"/>
            <w:tcBorders>
              <w:top w:val="single" w:sz="4" w:space="0" w:color="auto"/>
              <w:bottom w:val="single" w:sz="4" w:space="0" w:color="auto"/>
            </w:tcBorders>
            <w:shd w:val="clear" w:color="auto" w:fill="auto"/>
          </w:tcPr>
          <w:p w14:paraId="54EB1E53" w14:textId="77777777" w:rsidR="00F908BF" w:rsidRPr="00094FD0" w:rsidRDefault="00F908BF" w:rsidP="00525580">
            <w:pPr>
              <w:jc w:val="center"/>
              <w:rPr>
                <w:b/>
                <w:bCs/>
                <w:sz w:val="20"/>
              </w:rPr>
            </w:pPr>
            <w:r w:rsidRPr="00094FD0">
              <w:rPr>
                <w:b/>
                <w:bCs/>
                <w:sz w:val="20"/>
              </w:rPr>
              <w:t>Tipo</w:t>
            </w:r>
          </w:p>
        </w:tc>
        <w:tc>
          <w:tcPr>
            <w:tcW w:w="1213" w:type="dxa"/>
            <w:tcBorders>
              <w:top w:val="single" w:sz="4" w:space="0" w:color="auto"/>
              <w:bottom w:val="single" w:sz="4" w:space="0" w:color="auto"/>
            </w:tcBorders>
            <w:shd w:val="clear" w:color="auto" w:fill="auto"/>
          </w:tcPr>
          <w:p w14:paraId="5AF73191" w14:textId="77777777" w:rsidR="00F908BF" w:rsidRPr="00094FD0" w:rsidRDefault="00F908BF" w:rsidP="00525580">
            <w:pPr>
              <w:jc w:val="center"/>
              <w:rPr>
                <w:b/>
                <w:bCs/>
                <w:sz w:val="20"/>
              </w:rPr>
            </w:pPr>
            <w:r w:rsidRPr="00094FD0">
              <w:rPr>
                <w:b/>
                <w:bCs/>
                <w:sz w:val="20"/>
              </w:rPr>
              <w:t>Intensidade</w:t>
            </w:r>
          </w:p>
          <w:p w14:paraId="5835693B" w14:textId="77777777" w:rsidR="00F908BF" w:rsidRPr="00094FD0" w:rsidRDefault="00F908BF" w:rsidP="00525580">
            <w:pPr>
              <w:jc w:val="center"/>
              <w:rPr>
                <w:b/>
                <w:bCs/>
                <w:sz w:val="20"/>
              </w:rPr>
            </w:pPr>
            <w:r w:rsidRPr="00094FD0">
              <w:rPr>
                <w:b/>
                <w:bCs/>
                <w:sz w:val="20"/>
              </w:rPr>
              <w:t>Estímulo</w:t>
            </w:r>
          </w:p>
        </w:tc>
        <w:tc>
          <w:tcPr>
            <w:tcW w:w="971" w:type="dxa"/>
            <w:tcBorders>
              <w:top w:val="single" w:sz="4" w:space="0" w:color="auto"/>
              <w:bottom w:val="single" w:sz="4" w:space="0" w:color="auto"/>
            </w:tcBorders>
            <w:shd w:val="clear" w:color="auto" w:fill="auto"/>
          </w:tcPr>
          <w:p w14:paraId="1412E94F" w14:textId="77777777" w:rsidR="00F908BF" w:rsidRPr="00094FD0" w:rsidRDefault="00F908BF" w:rsidP="00525580">
            <w:pPr>
              <w:jc w:val="center"/>
              <w:rPr>
                <w:b/>
                <w:bCs/>
                <w:sz w:val="20"/>
              </w:rPr>
            </w:pPr>
            <w:r w:rsidRPr="00094FD0">
              <w:rPr>
                <w:b/>
                <w:bCs/>
                <w:sz w:val="20"/>
              </w:rPr>
              <w:t>BPM</w:t>
            </w:r>
          </w:p>
        </w:tc>
        <w:tc>
          <w:tcPr>
            <w:tcW w:w="1134" w:type="dxa"/>
            <w:tcBorders>
              <w:top w:val="single" w:sz="4" w:space="0" w:color="auto"/>
              <w:bottom w:val="single" w:sz="4" w:space="0" w:color="auto"/>
            </w:tcBorders>
            <w:shd w:val="clear" w:color="auto" w:fill="auto"/>
          </w:tcPr>
          <w:p w14:paraId="348D2C41" w14:textId="77777777" w:rsidR="00F908BF" w:rsidRPr="00094FD0" w:rsidRDefault="00F908BF" w:rsidP="00525580">
            <w:pPr>
              <w:jc w:val="center"/>
              <w:rPr>
                <w:b/>
                <w:bCs/>
                <w:sz w:val="20"/>
              </w:rPr>
            </w:pPr>
            <w:r w:rsidRPr="00094FD0">
              <w:rPr>
                <w:b/>
                <w:bCs/>
                <w:sz w:val="20"/>
              </w:rPr>
              <w:t>Intensidade descanso</w:t>
            </w:r>
          </w:p>
        </w:tc>
        <w:tc>
          <w:tcPr>
            <w:tcW w:w="1535" w:type="dxa"/>
            <w:tcBorders>
              <w:top w:val="single" w:sz="4" w:space="0" w:color="auto"/>
              <w:bottom w:val="single" w:sz="4" w:space="0" w:color="auto"/>
            </w:tcBorders>
            <w:shd w:val="clear" w:color="auto" w:fill="auto"/>
          </w:tcPr>
          <w:p w14:paraId="26E78811" w14:textId="77777777" w:rsidR="00F908BF" w:rsidRPr="00094FD0" w:rsidRDefault="00F908BF" w:rsidP="00525580">
            <w:pPr>
              <w:jc w:val="center"/>
              <w:rPr>
                <w:b/>
                <w:bCs/>
                <w:sz w:val="20"/>
              </w:rPr>
            </w:pPr>
            <w:r w:rsidRPr="00094FD0">
              <w:rPr>
                <w:b/>
                <w:bCs/>
                <w:sz w:val="20"/>
              </w:rPr>
              <w:t>Razão esforço-pausa</w:t>
            </w:r>
          </w:p>
        </w:tc>
        <w:tc>
          <w:tcPr>
            <w:tcW w:w="1214" w:type="dxa"/>
            <w:tcBorders>
              <w:top w:val="single" w:sz="4" w:space="0" w:color="auto"/>
              <w:bottom w:val="single" w:sz="4" w:space="0" w:color="auto"/>
            </w:tcBorders>
            <w:shd w:val="clear" w:color="auto" w:fill="auto"/>
          </w:tcPr>
          <w:p w14:paraId="1B5BAE79" w14:textId="77777777" w:rsidR="00F908BF" w:rsidRPr="00094FD0" w:rsidRDefault="00F908BF" w:rsidP="00525580">
            <w:pPr>
              <w:jc w:val="center"/>
              <w:rPr>
                <w:b/>
                <w:bCs/>
                <w:sz w:val="20"/>
              </w:rPr>
            </w:pPr>
            <w:r w:rsidRPr="00094FD0">
              <w:rPr>
                <w:b/>
                <w:bCs/>
                <w:sz w:val="20"/>
              </w:rPr>
              <w:t>Quantidade estímulo</w:t>
            </w:r>
          </w:p>
        </w:tc>
        <w:tc>
          <w:tcPr>
            <w:tcW w:w="1214" w:type="dxa"/>
            <w:tcBorders>
              <w:top w:val="single" w:sz="4" w:space="0" w:color="auto"/>
              <w:bottom w:val="single" w:sz="4" w:space="0" w:color="auto"/>
            </w:tcBorders>
            <w:shd w:val="clear" w:color="auto" w:fill="auto"/>
          </w:tcPr>
          <w:p w14:paraId="27411793" w14:textId="77777777" w:rsidR="00F908BF" w:rsidRPr="00094FD0" w:rsidRDefault="00F908BF" w:rsidP="00525580">
            <w:pPr>
              <w:jc w:val="center"/>
              <w:rPr>
                <w:b/>
                <w:bCs/>
                <w:sz w:val="20"/>
              </w:rPr>
            </w:pPr>
            <w:r w:rsidRPr="00094FD0">
              <w:rPr>
                <w:b/>
                <w:bCs/>
                <w:sz w:val="20"/>
              </w:rPr>
              <w:t>Duração da sessão</w:t>
            </w:r>
          </w:p>
        </w:tc>
      </w:tr>
      <w:tr w:rsidR="00F908BF" w14:paraId="70C736E4" w14:textId="77777777" w:rsidTr="00525580">
        <w:trPr>
          <w:trHeight w:val="701"/>
        </w:trPr>
        <w:tc>
          <w:tcPr>
            <w:tcW w:w="1213" w:type="dxa"/>
            <w:tcBorders>
              <w:top w:val="single" w:sz="4" w:space="0" w:color="auto"/>
              <w:bottom w:val="single" w:sz="4" w:space="0" w:color="auto"/>
            </w:tcBorders>
            <w:shd w:val="clear" w:color="auto" w:fill="auto"/>
            <w:vAlign w:val="center"/>
          </w:tcPr>
          <w:p w14:paraId="28B77C51" w14:textId="77777777" w:rsidR="00F908BF" w:rsidRPr="00094FD0" w:rsidRDefault="00F908BF" w:rsidP="00525580">
            <w:pPr>
              <w:spacing w:line="360" w:lineRule="auto"/>
              <w:jc w:val="center"/>
            </w:pPr>
            <w:r w:rsidRPr="00094FD0">
              <w:t>Intervalado</w:t>
            </w:r>
          </w:p>
        </w:tc>
        <w:tc>
          <w:tcPr>
            <w:tcW w:w="1213" w:type="dxa"/>
            <w:tcBorders>
              <w:top w:val="single" w:sz="4" w:space="0" w:color="auto"/>
              <w:bottom w:val="single" w:sz="4" w:space="0" w:color="auto"/>
            </w:tcBorders>
            <w:shd w:val="clear" w:color="auto" w:fill="auto"/>
            <w:vAlign w:val="center"/>
          </w:tcPr>
          <w:p w14:paraId="2228ED9E" w14:textId="1AB24E54" w:rsidR="00F908BF" w:rsidRPr="00094FD0" w:rsidRDefault="00620822" w:rsidP="00525580">
            <w:pPr>
              <w:spacing w:line="360" w:lineRule="auto"/>
              <w:jc w:val="center"/>
            </w:pPr>
            <w:r>
              <w:t>90</w:t>
            </w:r>
            <w:r w:rsidR="00F908BF" w:rsidRPr="00094FD0">
              <w:t xml:space="preserve">% </w:t>
            </w:r>
            <w:r w:rsidR="00F908BF">
              <w:t>VLA</w:t>
            </w:r>
          </w:p>
        </w:tc>
        <w:tc>
          <w:tcPr>
            <w:tcW w:w="971" w:type="dxa"/>
            <w:tcBorders>
              <w:top w:val="single" w:sz="4" w:space="0" w:color="auto"/>
              <w:bottom w:val="single" w:sz="4" w:space="0" w:color="auto"/>
            </w:tcBorders>
            <w:shd w:val="clear" w:color="auto" w:fill="auto"/>
            <w:vAlign w:val="center"/>
          </w:tcPr>
          <w:p w14:paraId="17309719" w14:textId="77777777" w:rsidR="00F908BF" w:rsidRPr="00094FD0" w:rsidRDefault="00F908BF" w:rsidP="00525580">
            <w:pPr>
              <w:spacing w:line="360" w:lineRule="auto"/>
              <w:jc w:val="center"/>
            </w:pPr>
          </w:p>
        </w:tc>
        <w:tc>
          <w:tcPr>
            <w:tcW w:w="1134" w:type="dxa"/>
            <w:tcBorders>
              <w:top w:val="single" w:sz="4" w:space="0" w:color="auto"/>
              <w:bottom w:val="single" w:sz="4" w:space="0" w:color="auto"/>
            </w:tcBorders>
            <w:shd w:val="clear" w:color="auto" w:fill="auto"/>
            <w:vAlign w:val="center"/>
          </w:tcPr>
          <w:p w14:paraId="3E21659C" w14:textId="2151560C" w:rsidR="00F908BF" w:rsidRPr="00094FD0" w:rsidRDefault="00F908BF" w:rsidP="00525580">
            <w:pPr>
              <w:spacing w:line="360" w:lineRule="auto"/>
              <w:jc w:val="center"/>
            </w:pPr>
            <w:r>
              <w:t>50% da VLA</w:t>
            </w:r>
          </w:p>
        </w:tc>
        <w:tc>
          <w:tcPr>
            <w:tcW w:w="1535" w:type="dxa"/>
            <w:tcBorders>
              <w:top w:val="single" w:sz="4" w:space="0" w:color="auto"/>
              <w:bottom w:val="single" w:sz="4" w:space="0" w:color="auto"/>
            </w:tcBorders>
            <w:shd w:val="clear" w:color="auto" w:fill="auto"/>
            <w:vAlign w:val="center"/>
          </w:tcPr>
          <w:p w14:paraId="2243EF1C" w14:textId="3A8464E1" w:rsidR="00F908BF" w:rsidRPr="00094FD0" w:rsidRDefault="00F908BF" w:rsidP="00F908BF">
            <w:pPr>
              <w:spacing w:line="360" w:lineRule="auto"/>
              <w:jc w:val="center"/>
            </w:pPr>
            <w:r w:rsidRPr="00F908BF">
              <w:rPr>
                <w:lang w:val="fr-FR"/>
              </w:rPr>
              <w:t>2’00 – 2’00</w:t>
            </w:r>
          </w:p>
        </w:tc>
        <w:tc>
          <w:tcPr>
            <w:tcW w:w="1214" w:type="dxa"/>
            <w:tcBorders>
              <w:top w:val="single" w:sz="4" w:space="0" w:color="auto"/>
              <w:bottom w:val="single" w:sz="4" w:space="0" w:color="auto"/>
            </w:tcBorders>
            <w:shd w:val="clear" w:color="auto" w:fill="auto"/>
            <w:vAlign w:val="center"/>
          </w:tcPr>
          <w:p w14:paraId="2338CC0E" w14:textId="6C504A5A" w:rsidR="00F908BF" w:rsidRPr="00094FD0" w:rsidRDefault="00620822" w:rsidP="00525580">
            <w:pPr>
              <w:spacing w:line="360" w:lineRule="auto"/>
              <w:jc w:val="center"/>
            </w:pPr>
            <w:r>
              <w:t>5</w:t>
            </w:r>
          </w:p>
        </w:tc>
        <w:tc>
          <w:tcPr>
            <w:tcW w:w="1214" w:type="dxa"/>
            <w:tcBorders>
              <w:top w:val="single" w:sz="4" w:space="0" w:color="auto"/>
              <w:bottom w:val="single" w:sz="4" w:space="0" w:color="auto"/>
            </w:tcBorders>
            <w:shd w:val="clear" w:color="auto" w:fill="auto"/>
            <w:vAlign w:val="center"/>
          </w:tcPr>
          <w:p w14:paraId="54F9087B" w14:textId="07FB2EFD" w:rsidR="00F908BF" w:rsidRPr="00094FD0" w:rsidRDefault="00F908BF" w:rsidP="00525580">
            <w:pPr>
              <w:spacing w:line="360" w:lineRule="auto"/>
              <w:jc w:val="center"/>
            </w:pPr>
            <w:r>
              <w:t>2</w:t>
            </w:r>
            <w:r w:rsidR="00C67BD7">
              <w:t>0</w:t>
            </w:r>
            <w:r w:rsidRPr="00094FD0">
              <w:t>’</w:t>
            </w:r>
          </w:p>
        </w:tc>
      </w:tr>
    </w:tbl>
    <w:p w14:paraId="2591AB5C" w14:textId="77777777" w:rsidR="00F908BF" w:rsidRDefault="00F908BF" w:rsidP="00F908BF">
      <w:pPr>
        <w:pStyle w:val="Ttulo"/>
        <w:spacing w:before="0" w:after="0"/>
        <w:jc w:val="left"/>
      </w:pPr>
    </w:p>
    <w:p w14:paraId="6067BCDD" w14:textId="77777777" w:rsidR="00F908BF" w:rsidRPr="00C224D7" w:rsidRDefault="00F908BF" w:rsidP="00F908BF">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8BF" w14:paraId="5CE6C25A" w14:textId="77777777" w:rsidTr="00525580">
        <w:tc>
          <w:tcPr>
            <w:tcW w:w="8494" w:type="dxa"/>
            <w:shd w:val="clear" w:color="auto" w:fill="auto"/>
          </w:tcPr>
          <w:p w14:paraId="06C55F54" w14:textId="77777777" w:rsidR="00F908BF" w:rsidRPr="00094FD0" w:rsidRDefault="00F908BF" w:rsidP="00525580">
            <w:pPr>
              <w:spacing w:line="360" w:lineRule="auto"/>
              <w:jc w:val="both"/>
              <w:rPr>
                <w:rFonts w:cs="Arial"/>
              </w:rPr>
            </w:pPr>
          </w:p>
        </w:tc>
      </w:tr>
      <w:tr w:rsidR="00F908BF" w14:paraId="68D649D4" w14:textId="77777777" w:rsidTr="00525580">
        <w:tc>
          <w:tcPr>
            <w:tcW w:w="8494" w:type="dxa"/>
            <w:shd w:val="clear" w:color="auto" w:fill="auto"/>
          </w:tcPr>
          <w:p w14:paraId="1BBAD050" w14:textId="77777777" w:rsidR="00F908BF" w:rsidRPr="00094FD0" w:rsidRDefault="00F908BF" w:rsidP="00525580">
            <w:pPr>
              <w:spacing w:line="360" w:lineRule="auto"/>
              <w:jc w:val="both"/>
              <w:rPr>
                <w:rFonts w:cs="Arial"/>
              </w:rPr>
            </w:pPr>
          </w:p>
        </w:tc>
      </w:tr>
      <w:tr w:rsidR="00F908BF" w14:paraId="16C465AC" w14:textId="77777777" w:rsidTr="00525580">
        <w:tc>
          <w:tcPr>
            <w:tcW w:w="8494" w:type="dxa"/>
            <w:shd w:val="clear" w:color="auto" w:fill="auto"/>
          </w:tcPr>
          <w:p w14:paraId="7FDB2FC4" w14:textId="77777777" w:rsidR="00F908BF" w:rsidRPr="00094FD0" w:rsidRDefault="00F908BF" w:rsidP="00525580">
            <w:pPr>
              <w:spacing w:line="360" w:lineRule="auto"/>
              <w:jc w:val="both"/>
              <w:rPr>
                <w:rFonts w:cs="Arial"/>
              </w:rPr>
            </w:pPr>
          </w:p>
        </w:tc>
      </w:tr>
      <w:tr w:rsidR="00F908BF" w14:paraId="6761B6FC" w14:textId="77777777" w:rsidTr="00525580">
        <w:tc>
          <w:tcPr>
            <w:tcW w:w="8494" w:type="dxa"/>
            <w:shd w:val="clear" w:color="auto" w:fill="auto"/>
          </w:tcPr>
          <w:p w14:paraId="077D2784" w14:textId="77777777" w:rsidR="00F908BF" w:rsidRPr="00094FD0" w:rsidRDefault="00F908BF" w:rsidP="00525580">
            <w:pPr>
              <w:spacing w:line="360" w:lineRule="auto"/>
              <w:jc w:val="both"/>
              <w:rPr>
                <w:rFonts w:cs="Arial"/>
              </w:rPr>
            </w:pPr>
          </w:p>
        </w:tc>
      </w:tr>
    </w:tbl>
    <w:p w14:paraId="13E3D7BA" w14:textId="10385464" w:rsidR="00F908BF" w:rsidRDefault="00F908BF" w:rsidP="00332C99">
      <w:pPr>
        <w:pStyle w:val="Ttulo"/>
        <w:spacing w:before="0" w:after="0"/>
        <w:jc w:val="left"/>
      </w:pPr>
    </w:p>
    <w:p w14:paraId="7C899FC8" w14:textId="77777777" w:rsidR="00705797" w:rsidRDefault="00705797">
      <w:pPr>
        <w:pBdr>
          <w:bottom w:val="single" w:sz="12" w:space="1" w:color="auto"/>
        </w:pBdr>
      </w:pPr>
    </w:p>
    <w:p w14:paraId="5C0A39DF" w14:textId="57A94BEC" w:rsidR="00F908BF" w:rsidRDefault="00F908BF">
      <w:pPr>
        <w:rPr>
          <w:rFonts w:ascii="Arial" w:hAnsi="Arial"/>
          <w:b/>
          <w:szCs w:val="20"/>
        </w:rPr>
      </w:pPr>
    </w:p>
    <w:p w14:paraId="691E96F1" w14:textId="77777777" w:rsidR="00705797" w:rsidRDefault="00705797">
      <w:pPr>
        <w:rPr>
          <w:rFonts w:ascii="Arial" w:hAnsi="Arial"/>
          <w:b/>
          <w:szCs w:val="20"/>
        </w:rPr>
      </w:pPr>
    </w:p>
    <w:p w14:paraId="0F5B0D09" w14:textId="63BB2B16" w:rsidR="00F908BF" w:rsidRDefault="00F908BF" w:rsidP="00F908BF">
      <w:pPr>
        <w:pStyle w:val="PargrafodaLista"/>
        <w:spacing w:line="360" w:lineRule="auto"/>
        <w:jc w:val="center"/>
        <w:rPr>
          <w:rFonts w:cs="Arial"/>
          <w:b/>
          <w:bCs/>
        </w:rPr>
      </w:pPr>
      <w:r w:rsidRPr="00B66BF2">
        <w:rPr>
          <w:b/>
          <w:bCs/>
        </w:rPr>
        <w:t xml:space="preserve">Treinamento aeróbio – </w:t>
      </w:r>
      <w:r>
        <w:rPr>
          <w:rFonts w:cs="Arial"/>
          <w:b/>
          <w:bCs/>
        </w:rPr>
        <w:t>Semanas 21 a 24</w:t>
      </w:r>
    </w:p>
    <w:p w14:paraId="330FD0C3" w14:textId="77777777" w:rsidR="00F908BF" w:rsidRPr="00B66BF2" w:rsidRDefault="00F908BF" w:rsidP="00F908BF">
      <w:pPr>
        <w:pStyle w:val="PargrafodaLista"/>
        <w:spacing w:line="360" w:lineRule="auto"/>
        <w:jc w:val="center"/>
        <w:rPr>
          <w:b/>
          <w:bCs/>
        </w:rPr>
      </w:pPr>
    </w:p>
    <w:tbl>
      <w:tblPr>
        <w:tblW w:w="0" w:type="auto"/>
        <w:tblLook w:val="04A0" w:firstRow="1" w:lastRow="0" w:firstColumn="1" w:lastColumn="0" w:noHBand="0" w:noVBand="1"/>
      </w:tblPr>
      <w:tblGrid>
        <w:gridCol w:w="1309"/>
        <w:gridCol w:w="1217"/>
        <w:gridCol w:w="957"/>
        <w:gridCol w:w="1217"/>
        <w:gridCol w:w="1505"/>
        <w:gridCol w:w="1228"/>
        <w:gridCol w:w="1202"/>
      </w:tblGrid>
      <w:tr w:rsidR="00F908BF" w14:paraId="56D48ED9" w14:textId="77777777" w:rsidTr="00525580">
        <w:tc>
          <w:tcPr>
            <w:tcW w:w="1213" w:type="dxa"/>
            <w:tcBorders>
              <w:top w:val="single" w:sz="4" w:space="0" w:color="auto"/>
              <w:bottom w:val="single" w:sz="4" w:space="0" w:color="auto"/>
            </w:tcBorders>
            <w:shd w:val="clear" w:color="auto" w:fill="auto"/>
          </w:tcPr>
          <w:p w14:paraId="00C88F0D" w14:textId="77777777" w:rsidR="00F908BF" w:rsidRPr="00094FD0" w:rsidRDefault="00F908BF" w:rsidP="00525580">
            <w:pPr>
              <w:jc w:val="center"/>
              <w:rPr>
                <w:b/>
                <w:bCs/>
                <w:sz w:val="20"/>
              </w:rPr>
            </w:pPr>
            <w:r w:rsidRPr="00094FD0">
              <w:rPr>
                <w:b/>
                <w:bCs/>
                <w:sz w:val="20"/>
              </w:rPr>
              <w:t>Tipo</w:t>
            </w:r>
          </w:p>
        </w:tc>
        <w:tc>
          <w:tcPr>
            <w:tcW w:w="1213" w:type="dxa"/>
            <w:tcBorders>
              <w:top w:val="single" w:sz="4" w:space="0" w:color="auto"/>
              <w:bottom w:val="single" w:sz="4" w:space="0" w:color="auto"/>
            </w:tcBorders>
            <w:shd w:val="clear" w:color="auto" w:fill="auto"/>
          </w:tcPr>
          <w:p w14:paraId="2924A0C5" w14:textId="77777777" w:rsidR="00F908BF" w:rsidRPr="00094FD0" w:rsidRDefault="00F908BF" w:rsidP="00525580">
            <w:pPr>
              <w:jc w:val="center"/>
              <w:rPr>
                <w:b/>
                <w:bCs/>
                <w:sz w:val="20"/>
              </w:rPr>
            </w:pPr>
            <w:r w:rsidRPr="00094FD0">
              <w:rPr>
                <w:b/>
                <w:bCs/>
                <w:sz w:val="20"/>
              </w:rPr>
              <w:t>Intensidade</w:t>
            </w:r>
          </w:p>
          <w:p w14:paraId="7D385E23" w14:textId="77777777" w:rsidR="00F908BF" w:rsidRPr="00094FD0" w:rsidRDefault="00F908BF" w:rsidP="00525580">
            <w:pPr>
              <w:jc w:val="center"/>
              <w:rPr>
                <w:b/>
                <w:bCs/>
                <w:sz w:val="20"/>
              </w:rPr>
            </w:pPr>
            <w:r w:rsidRPr="00094FD0">
              <w:rPr>
                <w:b/>
                <w:bCs/>
                <w:sz w:val="20"/>
              </w:rPr>
              <w:t>Estímulo</w:t>
            </w:r>
          </w:p>
        </w:tc>
        <w:tc>
          <w:tcPr>
            <w:tcW w:w="971" w:type="dxa"/>
            <w:tcBorders>
              <w:top w:val="single" w:sz="4" w:space="0" w:color="auto"/>
              <w:bottom w:val="single" w:sz="4" w:space="0" w:color="auto"/>
            </w:tcBorders>
            <w:shd w:val="clear" w:color="auto" w:fill="auto"/>
          </w:tcPr>
          <w:p w14:paraId="76804F5F" w14:textId="77777777" w:rsidR="00F908BF" w:rsidRPr="00094FD0" w:rsidRDefault="00F908BF" w:rsidP="00525580">
            <w:pPr>
              <w:jc w:val="center"/>
              <w:rPr>
                <w:b/>
                <w:bCs/>
                <w:sz w:val="20"/>
              </w:rPr>
            </w:pPr>
            <w:r w:rsidRPr="00094FD0">
              <w:rPr>
                <w:b/>
                <w:bCs/>
                <w:sz w:val="20"/>
              </w:rPr>
              <w:t>BPM</w:t>
            </w:r>
          </w:p>
        </w:tc>
        <w:tc>
          <w:tcPr>
            <w:tcW w:w="1134" w:type="dxa"/>
            <w:tcBorders>
              <w:top w:val="single" w:sz="4" w:space="0" w:color="auto"/>
              <w:bottom w:val="single" w:sz="4" w:space="0" w:color="auto"/>
            </w:tcBorders>
            <w:shd w:val="clear" w:color="auto" w:fill="auto"/>
          </w:tcPr>
          <w:p w14:paraId="3371F243" w14:textId="77777777" w:rsidR="00F908BF" w:rsidRPr="00094FD0" w:rsidRDefault="00F908BF" w:rsidP="00525580">
            <w:pPr>
              <w:jc w:val="center"/>
              <w:rPr>
                <w:b/>
                <w:bCs/>
                <w:sz w:val="20"/>
              </w:rPr>
            </w:pPr>
            <w:r w:rsidRPr="00094FD0">
              <w:rPr>
                <w:b/>
                <w:bCs/>
                <w:sz w:val="20"/>
              </w:rPr>
              <w:t>Intensidade descanso</w:t>
            </w:r>
          </w:p>
        </w:tc>
        <w:tc>
          <w:tcPr>
            <w:tcW w:w="1535" w:type="dxa"/>
            <w:tcBorders>
              <w:top w:val="single" w:sz="4" w:space="0" w:color="auto"/>
              <w:bottom w:val="single" w:sz="4" w:space="0" w:color="auto"/>
            </w:tcBorders>
            <w:shd w:val="clear" w:color="auto" w:fill="auto"/>
          </w:tcPr>
          <w:p w14:paraId="3567CCD5" w14:textId="77777777" w:rsidR="00F908BF" w:rsidRPr="00094FD0" w:rsidRDefault="00F908BF" w:rsidP="00525580">
            <w:pPr>
              <w:jc w:val="center"/>
              <w:rPr>
                <w:b/>
                <w:bCs/>
                <w:sz w:val="20"/>
              </w:rPr>
            </w:pPr>
            <w:r w:rsidRPr="00094FD0">
              <w:rPr>
                <w:b/>
                <w:bCs/>
                <w:sz w:val="20"/>
              </w:rPr>
              <w:t>Razão esforço-pausa</w:t>
            </w:r>
          </w:p>
        </w:tc>
        <w:tc>
          <w:tcPr>
            <w:tcW w:w="1214" w:type="dxa"/>
            <w:tcBorders>
              <w:top w:val="single" w:sz="4" w:space="0" w:color="auto"/>
              <w:bottom w:val="single" w:sz="4" w:space="0" w:color="auto"/>
            </w:tcBorders>
            <w:shd w:val="clear" w:color="auto" w:fill="auto"/>
          </w:tcPr>
          <w:p w14:paraId="6A29CEB5" w14:textId="77777777" w:rsidR="00F908BF" w:rsidRPr="00094FD0" w:rsidRDefault="00F908BF" w:rsidP="00525580">
            <w:pPr>
              <w:jc w:val="center"/>
              <w:rPr>
                <w:b/>
                <w:bCs/>
                <w:sz w:val="20"/>
              </w:rPr>
            </w:pPr>
            <w:r w:rsidRPr="00094FD0">
              <w:rPr>
                <w:b/>
                <w:bCs/>
                <w:sz w:val="20"/>
              </w:rPr>
              <w:t>Quantidade estímulo</w:t>
            </w:r>
          </w:p>
        </w:tc>
        <w:tc>
          <w:tcPr>
            <w:tcW w:w="1214" w:type="dxa"/>
            <w:tcBorders>
              <w:top w:val="single" w:sz="4" w:space="0" w:color="auto"/>
              <w:bottom w:val="single" w:sz="4" w:space="0" w:color="auto"/>
            </w:tcBorders>
            <w:shd w:val="clear" w:color="auto" w:fill="auto"/>
          </w:tcPr>
          <w:p w14:paraId="60EBF2F5" w14:textId="77777777" w:rsidR="00F908BF" w:rsidRPr="00094FD0" w:rsidRDefault="00F908BF" w:rsidP="00525580">
            <w:pPr>
              <w:jc w:val="center"/>
              <w:rPr>
                <w:b/>
                <w:bCs/>
                <w:sz w:val="20"/>
              </w:rPr>
            </w:pPr>
            <w:r w:rsidRPr="00094FD0">
              <w:rPr>
                <w:b/>
                <w:bCs/>
                <w:sz w:val="20"/>
              </w:rPr>
              <w:t>Duração da sessão</w:t>
            </w:r>
          </w:p>
        </w:tc>
      </w:tr>
      <w:tr w:rsidR="00F908BF" w14:paraId="05945C2F" w14:textId="77777777" w:rsidTr="00525580">
        <w:trPr>
          <w:trHeight w:val="701"/>
        </w:trPr>
        <w:tc>
          <w:tcPr>
            <w:tcW w:w="1213" w:type="dxa"/>
            <w:tcBorders>
              <w:top w:val="single" w:sz="4" w:space="0" w:color="auto"/>
              <w:bottom w:val="single" w:sz="4" w:space="0" w:color="auto"/>
            </w:tcBorders>
            <w:shd w:val="clear" w:color="auto" w:fill="auto"/>
            <w:vAlign w:val="center"/>
          </w:tcPr>
          <w:p w14:paraId="3378FF9D" w14:textId="77777777" w:rsidR="00F908BF" w:rsidRPr="00094FD0" w:rsidRDefault="00F908BF" w:rsidP="00525580">
            <w:pPr>
              <w:spacing w:line="360" w:lineRule="auto"/>
              <w:jc w:val="center"/>
            </w:pPr>
            <w:r w:rsidRPr="00094FD0">
              <w:t>Intervalado</w:t>
            </w:r>
          </w:p>
        </w:tc>
        <w:tc>
          <w:tcPr>
            <w:tcW w:w="1213" w:type="dxa"/>
            <w:tcBorders>
              <w:top w:val="single" w:sz="4" w:space="0" w:color="auto"/>
              <w:bottom w:val="single" w:sz="4" w:space="0" w:color="auto"/>
            </w:tcBorders>
            <w:shd w:val="clear" w:color="auto" w:fill="auto"/>
            <w:vAlign w:val="center"/>
          </w:tcPr>
          <w:p w14:paraId="43F2E946" w14:textId="77777777" w:rsidR="00F908BF" w:rsidRPr="00094FD0" w:rsidRDefault="00F908BF" w:rsidP="00525580">
            <w:pPr>
              <w:spacing w:line="360" w:lineRule="auto"/>
              <w:jc w:val="center"/>
            </w:pPr>
            <w:r w:rsidRPr="00094FD0">
              <w:t>1</w:t>
            </w:r>
            <w:r>
              <w:t>05</w:t>
            </w:r>
            <w:r w:rsidRPr="00094FD0">
              <w:t xml:space="preserve">% </w:t>
            </w:r>
            <w:r>
              <w:t>VLA</w:t>
            </w:r>
          </w:p>
        </w:tc>
        <w:tc>
          <w:tcPr>
            <w:tcW w:w="971" w:type="dxa"/>
            <w:tcBorders>
              <w:top w:val="single" w:sz="4" w:space="0" w:color="auto"/>
              <w:bottom w:val="single" w:sz="4" w:space="0" w:color="auto"/>
            </w:tcBorders>
            <w:shd w:val="clear" w:color="auto" w:fill="auto"/>
            <w:vAlign w:val="center"/>
          </w:tcPr>
          <w:p w14:paraId="58EC07F5" w14:textId="77777777" w:rsidR="00F908BF" w:rsidRPr="00094FD0" w:rsidRDefault="00F908BF" w:rsidP="00525580">
            <w:pPr>
              <w:spacing w:line="360" w:lineRule="auto"/>
              <w:jc w:val="center"/>
            </w:pPr>
          </w:p>
        </w:tc>
        <w:tc>
          <w:tcPr>
            <w:tcW w:w="1134" w:type="dxa"/>
            <w:tcBorders>
              <w:top w:val="single" w:sz="4" w:space="0" w:color="auto"/>
              <w:bottom w:val="single" w:sz="4" w:space="0" w:color="auto"/>
            </w:tcBorders>
            <w:shd w:val="clear" w:color="auto" w:fill="auto"/>
            <w:vAlign w:val="center"/>
          </w:tcPr>
          <w:p w14:paraId="71FA2090" w14:textId="77777777" w:rsidR="00F908BF" w:rsidRPr="00094FD0" w:rsidRDefault="00F908BF" w:rsidP="00525580">
            <w:pPr>
              <w:spacing w:line="360" w:lineRule="auto"/>
              <w:jc w:val="center"/>
            </w:pPr>
            <w:r>
              <w:t>50% da VLA</w:t>
            </w:r>
          </w:p>
        </w:tc>
        <w:tc>
          <w:tcPr>
            <w:tcW w:w="1535" w:type="dxa"/>
            <w:tcBorders>
              <w:top w:val="single" w:sz="4" w:space="0" w:color="auto"/>
              <w:bottom w:val="single" w:sz="4" w:space="0" w:color="auto"/>
            </w:tcBorders>
            <w:shd w:val="clear" w:color="auto" w:fill="auto"/>
            <w:vAlign w:val="center"/>
          </w:tcPr>
          <w:p w14:paraId="23C016FF" w14:textId="6B24440B" w:rsidR="00F908BF" w:rsidRPr="00094FD0" w:rsidRDefault="00F908BF" w:rsidP="00525580">
            <w:pPr>
              <w:spacing w:line="360" w:lineRule="auto"/>
              <w:jc w:val="center"/>
            </w:pPr>
            <w:r>
              <w:rPr>
                <w:lang w:val="fr-FR"/>
              </w:rPr>
              <w:t>4</w:t>
            </w:r>
            <w:r w:rsidRPr="00F908BF">
              <w:rPr>
                <w:lang w:val="fr-FR"/>
              </w:rPr>
              <w:t>’00 – 2’00</w:t>
            </w:r>
          </w:p>
        </w:tc>
        <w:tc>
          <w:tcPr>
            <w:tcW w:w="1214" w:type="dxa"/>
            <w:tcBorders>
              <w:top w:val="single" w:sz="4" w:space="0" w:color="auto"/>
              <w:bottom w:val="single" w:sz="4" w:space="0" w:color="auto"/>
            </w:tcBorders>
            <w:shd w:val="clear" w:color="auto" w:fill="auto"/>
            <w:vAlign w:val="center"/>
          </w:tcPr>
          <w:p w14:paraId="1B3EF0A8" w14:textId="3B738266" w:rsidR="00F908BF" w:rsidRPr="00094FD0" w:rsidRDefault="00F908BF" w:rsidP="00525580">
            <w:pPr>
              <w:spacing w:line="360" w:lineRule="auto"/>
              <w:jc w:val="center"/>
            </w:pPr>
            <w:r>
              <w:t>4</w:t>
            </w:r>
          </w:p>
        </w:tc>
        <w:tc>
          <w:tcPr>
            <w:tcW w:w="1214" w:type="dxa"/>
            <w:tcBorders>
              <w:top w:val="single" w:sz="4" w:space="0" w:color="auto"/>
              <w:bottom w:val="single" w:sz="4" w:space="0" w:color="auto"/>
            </w:tcBorders>
            <w:shd w:val="clear" w:color="auto" w:fill="auto"/>
            <w:vAlign w:val="center"/>
          </w:tcPr>
          <w:p w14:paraId="58A32376" w14:textId="135DF788" w:rsidR="00F908BF" w:rsidRPr="00094FD0" w:rsidRDefault="00F908BF" w:rsidP="00525580">
            <w:pPr>
              <w:spacing w:line="360" w:lineRule="auto"/>
              <w:jc w:val="center"/>
            </w:pPr>
            <w:r>
              <w:t>24</w:t>
            </w:r>
            <w:r w:rsidRPr="00094FD0">
              <w:t>’</w:t>
            </w:r>
          </w:p>
        </w:tc>
      </w:tr>
    </w:tbl>
    <w:p w14:paraId="27A12349" w14:textId="77777777" w:rsidR="00F908BF" w:rsidRDefault="00F908BF" w:rsidP="00F908BF">
      <w:pPr>
        <w:pStyle w:val="Ttulo"/>
        <w:spacing w:before="0" w:after="0"/>
        <w:jc w:val="left"/>
      </w:pPr>
    </w:p>
    <w:p w14:paraId="6BD36170" w14:textId="77777777" w:rsidR="00F908BF" w:rsidRPr="00C224D7" w:rsidRDefault="00F908BF" w:rsidP="00F908BF">
      <w:pPr>
        <w:spacing w:line="360" w:lineRule="auto"/>
        <w:jc w:val="center"/>
        <w:rPr>
          <w:rFonts w:cs="Arial"/>
          <w:b/>
        </w:rPr>
      </w:pPr>
      <w:r w:rsidRPr="00C224D7">
        <w:rPr>
          <w:rFonts w:cs="Arial"/>
          <w:b/>
        </w:rPr>
        <w:t>Observações e intercorrências da paciente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8BF" w14:paraId="73DDD4AF" w14:textId="77777777" w:rsidTr="00525580">
        <w:tc>
          <w:tcPr>
            <w:tcW w:w="8494" w:type="dxa"/>
            <w:shd w:val="clear" w:color="auto" w:fill="auto"/>
          </w:tcPr>
          <w:p w14:paraId="274DEF30" w14:textId="77777777" w:rsidR="00F908BF" w:rsidRPr="00094FD0" w:rsidRDefault="00F908BF" w:rsidP="00525580">
            <w:pPr>
              <w:spacing w:line="360" w:lineRule="auto"/>
              <w:jc w:val="both"/>
              <w:rPr>
                <w:rFonts w:cs="Arial"/>
              </w:rPr>
            </w:pPr>
          </w:p>
        </w:tc>
      </w:tr>
      <w:tr w:rsidR="00F908BF" w14:paraId="32E68BC4" w14:textId="77777777" w:rsidTr="00525580">
        <w:tc>
          <w:tcPr>
            <w:tcW w:w="8494" w:type="dxa"/>
            <w:shd w:val="clear" w:color="auto" w:fill="auto"/>
          </w:tcPr>
          <w:p w14:paraId="20352C05" w14:textId="77777777" w:rsidR="00F908BF" w:rsidRPr="00094FD0" w:rsidRDefault="00F908BF" w:rsidP="00525580">
            <w:pPr>
              <w:spacing w:line="360" w:lineRule="auto"/>
              <w:jc w:val="both"/>
              <w:rPr>
                <w:rFonts w:cs="Arial"/>
              </w:rPr>
            </w:pPr>
          </w:p>
        </w:tc>
      </w:tr>
      <w:tr w:rsidR="00F908BF" w14:paraId="1D667C37" w14:textId="77777777" w:rsidTr="00525580">
        <w:tc>
          <w:tcPr>
            <w:tcW w:w="8494" w:type="dxa"/>
            <w:shd w:val="clear" w:color="auto" w:fill="auto"/>
          </w:tcPr>
          <w:p w14:paraId="518CB0C6" w14:textId="77777777" w:rsidR="00F908BF" w:rsidRPr="00094FD0" w:rsidRDefault="00F908BF" w:rsidP="00525580">
            <w:pPr>
              <w:spacing w:line="360" w:lineRule="auto"/>
              <w:jc w:val="both"/>
              <w:rPr>
                <w:rFonts w:cs="Arial"/>
              </w:rPr>
            </w:pPr>
          </w:p>
        </w:tc>
      </w:tr>
      <w:tr w:rsidR="00F908BF" w14:paraId="52DC0825" w14:textId="77777777" w:rsidTr="00525580">
        <w:tc>
          <w:tcPr>
            <w:tcW w:w="8494" w:type="dxa"/>
            <w:shd w:val="clear" w:color="auto" w:fill="auto"/>
          </w:tcPr>
          <w:p w14:paraId="7FB80D1D" w14:textId="77777777" w:rsidR="00F908BF" w:rsidRPr="00094FD0" w:rsidRDefault="00F908BF" w:rsidP="00525580">
            <w:pPr>
              <w:spacing w:line="360" w:lineRule="auto"/>
              <w:jc w:val="both"/>
              <w:rPr>
                <w:rFonts w:cs="Arial"/>
              </w:rPr>
            </w:pPr>
          </w:p>
        </w:tc>
      </w:tr>
    </w:tbl>
    <w:p w14:paraId="5D93F55A" w14:textId="1599F9D6" w:rsidR="00101611" w:rsidRDefault="00101611" w:rsidP="00332C99">
      <w:pPr>
        <w:pStyle w:val="Ttulo"/>
        <w:spacing w:before="0" w:after="0"/>
        <w:jc w:val="left"/>
      </w:pPr>
    </w:p>
    <w:p w14:paraId="6826143D" w14:textId="77777777" w:rsidR="00855E0A" w:rsidRDefault="00855E0A"/>
    <w:p w14:paraId="0661B4EA" w14:textId="50CC0A20" w:rsidR="00855E0A" w:rsidRPr="00705797" w:rsidRDefault="00855E0A" w:rsidP="00705797">
      <w:pPr>
        <w:rPr>
          <w:rFonts w:ascii="Arial" w:hAnsi="Arial"/>
          <w:b/>
          <w:szCs w:val="20"/>
        </w:rPr>
      </w:pPr>
    </w:p>
    <w:sectPr w:rsidR="00855E0A" w:rsidRPr="00705797" w:rsidSect="00176ABB">
      <w:footerReference w:type="default" r:id="rId16"/>
      <w:type w:val="continuous"/>
      <w:pgSz w:w="11906" w:h="16838" w:code="9"/>
      <w:pgMar w:top="1418" w:right="1286" w:bottom="1418" w:left="1985" w:header="709"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F642C" w14:textId="77777777" w:rsidR="004E1747" w:rsidRDefault="004E1747">
      <w:r>
        <w:separator/>
      </w:r>
    </w:p>
  </w:endnote>
  <w:endnote w:type="continuationSeparator" w:id="0">
    <w:p w14:paraId="227696B5" w14:textId="77777777" w:rsidR="004E1747" w:rsidRDefault="004E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alatinoLTStd-Roman">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C3BF6" w14:textId="77777777" w:rsidR="00407135" w:rsidRDefault="0003680A" w:rsidP="00F372B9">
    <w:pPr>
      <w:pStyle w:val="Rodap"/>
      <w:framePr w:wrap="around" w:vAnchor="text" w:hAnchor="margin" w:xAlign="right" w:y="1"/>
      <w:rPr>
        <w:rStyle w:val="Nmerodepgina"/>
      </w:rPr>
    </w:pPr>
    <w:r>
      <w:rPr>
        <w:rStyle w:val="Nmerodepgina"/>
      </w:rPr>
      <w:fldChar w:fldCharType="begin"/>
    </w:r>
    <w:r w:rsidR="00407135">
      <w:rPr>
        <w:rStyle w:val="Nmerodepgina"/>
      </w:rPr>
      <w:instrText xml:space="preserve">PAGE  </w:instrText>
    </w:r>
    <w:r>
      <w:rPr>
        <w:rStyle w:val="Nmerodepgina"/>
      </w:rPr>
      <w:fldChar w:fldCharType="end"/>
    </w:r>
  </w:p>
  <w:p w14:paraId="725500AA" w14:textId="77777777" w:rsidR="00407135" w:rsidRDefault="00407135" w:rsidP="0036694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27257" w14:textId="77777777" w:rsidR="00407135" w:rsidRPr="003F0992" w:rsidRDefault="0003680A" w:rsidP="003F0992">
    <w:pPr>
      <w:pStyle w:val="Rodap"/>
      <w:framePr w:w="310" w:wrap="around" w:vAnchor="text" w:hAnchor="margin" w:xAlign="right" w:y="1"/>
      <w:rPr>
        <w:rStyle w:val="Nmerodepgina"/>
        <w:rFonts w:ascii="Arial" w:hAnsi="Arial" w:cs="Arial"/>
        <w:sz w:val="16"/>
        <w:szCs w:val="16"/>
      </w:rPr>
    </w:pPr>
    <w:r w:rsidRPr="003F0992">
      <w:rPr>
        <w:rStyle w:val="Nmerodepgina"/>
        <w:rFonts w:ascii="Arial" w:hAnsi="Arial" w:cs="Arial"/>
        <w:sz w:val="16"/>
        <w:szCs w:val="16"/>
      </w:rPr>
      <w:fldChar w:fldCharType="begin"/>
    </w:r>
    <w:r w:rsidR="00407135" w:rsidRPr="003F0992">
      <w:rPr>
        <w:rStyle w:val="Nmerodepgina"/>
        <w:rFonts w:ascii="Arial" w:hAnsi="Arial" w:cs="Arial"/>
        <w:sz w:val="16"/>
        <w:szCs w:val="16"/>
      </w:rPr>
      <w:instrText xml:space="preserve">PAGE  </w:instrText>
    </w:r>
    <w:r w:rsidRPr="003F0992">
      <w:rPr>
        <w:rStyle w:val="Nmerodepgina"/>
        <w:rFonts w:ascii="Arial" w:hAnsi="Arial" w:cs="Arial"/>
        <w:sz w:val="16"/>
        <w:szCs w:val="16"/>
      </w:rPr>
      <w:fldChar w:fldCharType="separate"/>
    </w:r>
    <w:r w:rsidR="00E74B39">
      <w:rPr>
        <w:rStyle w:val="Nmerodepgina"/>
        <w:rFonts w:ascii="Arial" w:hAnsi="Arial" w:cs="Arial"/>
        <w:noProof/>
        <w:sz w:val="16"/>
        <w:szCs w:val="16"/>
      </w:rPr>
      <w:t>1</w:t>
    </w:r>
    <w:r w:rsidRPr="003F0992">
      <w:rPr>
        <w:rStyle w:val="Nmerodepgina"/>
        <w:rFonts w:ascii="Arial" w:hAnsi="Arial" w:cs="Arial"/>
        <w:sz w:val="16"/>
        <w:szCs w:val="16"/>
      </w:rPr>
      <w:fldChar w:fldCharType="end"/>
    </w:r>
  </w:p>
  <w:p w14:paraId="1D094CEC" w14:textId="77777777" w:rsidR="00407135" w:rsidRDefault="00407135" w:rsidP="003F0992">
    <w:pPr>
      <w:pStyle w:val="Rodap"/>
      <w:tabs>
        <w:tab w:val="clear" w:pos="8504"/>
        <w:tab w:val="right" w:pos="8820"/>
      </w:tabs>
      <w:ind w:righ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6AB5B" w14:textId="0FEF3471" w:rsidR="00B96E19" w:rsidRPr="004178EA" w:rsidRDefault="00B96E19" w:rsidP="00525580">
    <w:pPr>
      <w:pStyle w:val="Rodap"/>
      <w:rPr>
        <w:rStyle w:val="Nmerodepgina"/>
      </w:rPr>
    </w:pPr>
  </w:p>
  <w:p w14:paraId="5C589D18" w14:textId="77777777" w:rsidR="00B96E19" w:rsidRDefault="00B96E19">
    <w:pPr>
      <w:ind w:right="360"/>
      <w:jc w:val="right"/>
      <w:rPr>
        <w:sz w:val="16"/>
      </w:rPr>
    </w:pPr>
  </w:p>
  <w:p w14:paraId="591561F8" w14:textId="77777777" w:rsidR="00B96E19" w:rsidRDefault="00B96E19"/>
  <w:p w14:paraId="4E663CA5" w14:textId="77777777" w:rsidR="00B96E19" w:rsidRDefault="00B96E19"/>
  <w:p w14:paraId="752383BB" w14:textId="77777777" w:rsidR="00B96E19" w:rsidRDefault="00B96E1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E2D24" w14:textId="77777777" w:rsidR="00F908BF" w:rsidRDefault="00F908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754FF" w14:textId="77777777" w:rsidR="004E1747" w:rsidRDefault="004E1747">
      <w:r>
        <w:separator/>
      </w:r>
    </w:p>
  </w:footnote>
  <w:footnote w:type="continuationSeparator" w:id="0">
    <w:p w14:paraId="48BA5101" w14:textId="77777777" w:rsidR="004E1747" w:rsidRDefault="004E17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D637C"/>
    <w:multiLevelType w:val="hybridMultilevel"/>
    <w:tmpl w:val="D5361D26"/>
    <w:lvl w:ilvl="0" w:tplc="CE38BED0">
      <w:numFmt w:val="bullet"/>
      <w:lvlText w:val=""/>
      <w:lvlJc w:val="left"/>
      <w:pPr>
        <w:ind w:left="720" w:hanging="360"/>
      </w:pPr>
      <w:rPr>
        <w:rFonts w:ascii="Symbol" w:eastAsia="Aptos"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47043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4D572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1F55A2"/>
    <w:multiLevelType w:val="multilevel"/>
    <w:tmpl w:val="7528EC40"/>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 w15:restartNumberingAfterBreak="0">
    <w:nsid w:val="2188205C"/>
    <w:multiLevelType w:val="hybridMultilevel"/>
    <w:tmpl w:val="B7129D38"/>
    <w:lvl w:ilvl="0" w:tplc="DEA2A4E0">
      <w:start w:val="5"/>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38960B07"/>
    <w:multiLevelType w:val="hybridMultilevel"/>
    <w:tmpl w:val="7D7EB79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3DC56092"/>
    <w:multiLevelType w:val="multilevel"/>
    <w:tmpl w:val="2C4CDB84"/>
    <w:lvl w:ilvl="0">
      <w:start w:val="1"/>
      <w:numFmt w:val="decimal"/>
      <w:pStyle w:val="Ttulo1"/>
      <w:lvlText w:val="%1."/>
      <w:lvlJc w:val="left"/>
      <w:pPr>
        <w:tabs>
          <w:tab w:val="num" w:pos="432"/>
        </w:tabs>
        <w:ind w:left="432" w:hanging="432"/>
      </w:pPr>
      <w:rPr>
        <w:b/>
        <w:i w:val="0"/>
      </w:rPr>
    </w:lvl>
    <w:lvl w:ilvl="1">
      <w:start w:val="1"/>
      <w:numFmt w:val="decimal"/>
      <w:pStyle w:val="Ttulo2"/>
      <w:lvlText w:val="%1.%2."/>
      <w:lvlJc w:val="left"/>
      <w:pPr>
        <w:tabs>
          <w:tab w:val="num" w:pos="720"/>
        </w:tabs>
        <w:ind w:left="576" w:hanging="576"/>
      </w:pPr>
      <w:rPr>
        <w:b/>
        <w:i w:val="0"/>
      </w:rPr>
    </w:lvl>
    <w:lvl w:ilvl="2">
      <w:start w:val="1"/>
      <w:numFmt w:val="decimal"/>
      <w:pStyle w:val="Ttulo3"/>
      <w:lvlText w:val="%1.%2.%3."/>
      <w:lvlJc w:val="left"/>
      <w:pPr>
        <w:tabs>
          <w:tab w:val="num" w:pos="2160"/>
        </w:tabs>
        <w:ind w:left="720" w:hanging="720"/>
      </w:pPr>
      <w:rPr>
        <w:b/>
        <w:i w:val="0"/>
      </w:r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7" w15:restartNumberingAfterBreak="0">
    <w:nsid w:val="556415EE"/>
    <w:multiLevelType w:val="multilevel"/>
    <w:tmpl w:val="E80228E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564339114">
    <w:abstractNumId w:val="6"/>
  </w:num>
  <w:num w:numId="2" w16cid:durableId="1496874145">
    <w:abstractNumId w:val="4"/>
  </w:num>
  <w:num w:numId="3" w16cid:durableId="1131510455">
    <w:abstractNumId w:val="2"/>
  </w:num>
  <w:num w:numId="4" w16cid:durableId="1657413972">
    <w:abstractNumId w:val="3"/>
  </w:num>
  <w:num w:numId="5" w16cid:durableId="753167960">
    <w:abstractNumId w:val="1"/>
  </w:num>
  <w:num w:numId="6" w16cid:durableId="896088315">
    <w:abstractNumId w:val="5"/>
  </w:num>
  <w:num w:numId="7" w16cid:durableId="2107454736">
    <w:abstractNumId w:val="0"/>
  </w:num>
  <w:num w:numId="8" w16cid:durableId="7131655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30"/>
    <w:rsid w:val="00002B0C"/>
    <w:rsid w:val="00005BC0"/>
    <w:rsid w:val="0001558D"/>
    <w:rsid w:val="00024B9D"/>
    <w:rsid w:val="000302EF"/>
    <w:rsid w:val="0003680A"/>
    <w:rsid w:val="000414DD"/>
    <w:rsid w:val="000449CF"/>
    <w:rsid w:val="00054A88"/>
    <w:rsid w:val="00070FE4"/>
    <w:rsid w:val="00090FEA"/>
    <w:rsid w:val="000C0E15"/>
    <w:rsid w:val="000D6240"/>
    <w:rsid w:val="000E7787"/>
    <w:rsid w:val="00101611"/>
    <w:rsid w:val="00111D88"/>
    <w:rsid w:val="00120ABB"/>
    <w:rsid w:val="00121EBC"/>
    <w:rsid w:val="00127C94"/>
    <w:rsid w:val="00130F63"/>
    <w:rsid w:val="00145B15"/>
    <w:rsid w:val="00176ABB"/>
    <w:rsid w:val="001B1468"/>
    <w:rsid w:val="001B4DA0"/>
    <w:rsid w:val="001B7A2B"/>
    <w:rsid w:val="001C6BE2"/>
    <w:rsid w:val="001E5218"/>
    <w:rsid w:val="001E6D0C"/>
    <w:rsid w:val="001E7237"/>
    <w:rsid w:val="001F74CD"/>
    <w:rsid w:val="002016E1"/>
    <w:rsid w:val="0021466B"/>
    <w:rsid w:val="00252004"/>
    <w:rsid w:val="002E744C"/>
    <w:rsid w:val="00332C99"/>
    <w:rsid w:val="00354A5D"/>
    <w:rsid w:val="0035576B"/>
    <w:rsid w:val="0036137C"/>
    <w:rsid w:val="00366947"/>
    <w:rsid w:val="00366CC0"/>
    <w:rsid w:val="00382AE2"/>
    <w:rsid w:val="00397228"/>
    <w:rsid w:val="003C6FD8"/>
    <w:rsid w:val="003D6038"/>
    <w:rsid w:val="003F0992"/>
    <w:rsid w:val="003F18B0"/>
    <w:rsid w:val="003F58F5"/>
    <w:rsid w:val="00407135"/>
    <w:rsid w:val="00407EB7"/>
    <w:rsid w:val="00413A4C"/>
    <w:rsid w:val="004310CB"/>
    <w:rsid w:val="00444A70"/>
    <w:rsid w:val="004545D2"/>
    <w:rsid w:val="00464197"/>
    <w:rsid w:val="00464C4F"/>
    <w:rsid w:val="0048572B"/>
    <w:rsid w:val="004B1437"/>
    <w:rsid w:val="004D617E"/>
    <w:rsid w:val="004E094D"/>
    <w:rsid w:val="004E1747"/>
    <w:rsid w:val="0050633F"/>
    <w:rsid w:val="00525580"/>
    <w:rsid w:val="005272B8"/>
    <w:rsid w:val="005442CE"/>
    <w:rsid w:val="00584420"/>
    <w:rsid w:val="005B3699"/>
    <w:rsid w:val="005D7693"/>
    <w:rsid w:val="00606BFB"/>
    <w:rsid w:val="00607E9C"/>
    <w:rsid w:val="00620822"/>
    <w:rsid w:val="00620A26"/>
    <w:rsid w:val="00625501"/>
    <w:rsid w:val="006258C2"/>
    <w:rsid w:val="00633764"/>
    <w:rsid w:val="0063543E"/>
    <w:rsid w:val="00635DDD"/>
    <w:rsid w:val="006434A4"/>
    <w:rsid w:val="00645BA8"/>
    <w:rsid w:val="0064615F"/>
    <w:rsid w:val="00654B5C"/>
    <w:rsid w:val="0066627C"/>
    <w:rsid w:val="00671126"/>
    <w:rsid w:val="0067567D"/>
    <w:rsid w:val="00681242"/>
    <w:rsid w:val="006D0AFC"/>
    <w:rsid w:val="006D2D29"/>
    <w:rsid w:val="006E1DD4"/>
    <w:rsid w:val="006E5ED6"/>
    <w:rsid w:val="006F218D"/>
    <w:rsid w:val="006F23B0"/>
    <w:rsid w:val="006F698E"/>
    <w:rsid w:val="00705797"/>
    <w:rsid w:val="00734C1E"/>
    <w:rsid w:val="00735C95"/>
    <w:rsid w:val="00752224"/>
    <w:rsid w:val="007616C9"/>
    <w:rsid w:val="007664D5"/>
    <w:rsid w:val="00766C99"/>
    <w:rsid w:val="007A18A9"/>
    <w:rsid w:val="007E116A"/>
    <w:rsid w:val="007F0269"/>
    <w:rsid w:val="007F5928"/>
    <w:rsid w:val="0080719E"/>
    <w:rsid w:val="00812578"/>
    <w:rsid w:val="0083787A"/>
    <w:rsid w:val="00855E0A"/>
    <w:rsid w:val="00860B03"/>
    <w:rsid w:val="00865CF7"/>
    <w:rsid w:val="008707A7"/>
    <w:rsid w:val="0088175C"/>
    <w:rsid w:val="0088532B"/>
    <w:rsid w:val="008950FA"/>
    <w:rsid w:val="008A32AF"/>
    <w:rsid w:val="008D4AE0"/>
    <w:rsid w:val="0090414D"/>
    <w:rsid w:val="009123FD"/>
    <w:rsid w:val="00912E23"/>
    <w:rsid w:val="00916297"/>
    <w:rsid w:val="00917C01"/>
    <w:rsid w:val="00944BB0"/>
    <w:rsid w:val="00995646"/>
    <w:rsid w:val="009A2AE1"/>
    <w:rsid w:val="009A5719"/>
    <w:rsid w:val="009C3025"/>
    <w:rsid w:val="009C7112"/>
    <w:rsid w:val="009D0AD2"/>
    <w:rsid w:val="009D4C60"/>
    <w:rsid w:val="009E780D"/>
    <w:rsid w:val="009F0926"/>
    <w:rsid w:val="00A01D3B"/>
    <w:rsid w:val="00A0376F"/>
    <w:rsid w:val="00A56F84"/>
    <w:rsid w:val="00A805CD"/>
    <w:rsid w:val="00A860AE"/>
    <w:rsid w:val="00A9214D"/>
    <w:rsid w:val="00AA22A9"/>
    <w:rsid w:val="00AC118A"/>
    <w:rsid w:val="00AC1952"/>
    <w:rsid w:val="00AC4803"/>
    <w:rsid w:val="00AE048D"/>
    <w:rsid w:val="00AE421D"/>
    <w:rsid w:val="00AE6AD7"/>
    <w:rsid w:val="00AF6D3D"/>
    <w:rsid w:val="00B26B8C"/>
    <w:rsid w:val="00B46B56"/>
    <w:rsid w:val="00B50F30"/>
    <w:rsid w:val="00B702C1"/>
    <w:rsid w:val="00B96E19"/>
    <w:rsid w:val="00BA26F3"/>
    <w:rsid w:val="00BB02D6"/>
    <w:rsid w:val="00BC5EAC"/>
    <w:rsid w:val="00BD1057"/>
    <w:rsid w:val="00BD47BA"/>
    <w:rsid w:val="00BE03EF"/>
    <w:rsid w:val="00BE31F0"/>
    <w:rsid w:val="00BF01DA"/>
    <w:rsid w:val="00C04A11"/>
    <w:rsid w:val="00C1307C"/>
    <w:rsid w:val="00C518DA"/>
    <w:rsid w:val="00C67BD7"/>
    <w:rsid w:val="00C822B6"/>
    <w:rsid w:val="00CA0FD9"/>
    <w:rsid w:val="00CB2F79"/>
    <w:rsid w:val="00CC01B6"/>
    <w:rsid w:val="00CD629F"/>
    <w:rsid w:val="00CE6C60"/>
    <w:rsid w:val="00D04D9C"/>
    <w:rsid w:val="00D2031D"/>
    <w:rsid w:val="00D20B2A"/>
    <w:rsid w:val="00D42674"/>
    <w:rsid w:val="00D436DC"/>
    <w:rsid w:val="00D877EA"/>
    <w:rsid w:val="00D97711"/>
    <w:rsid w:val="00DD3BB7"/>
    <w:rsid w:val="00DF52F9"/>
    <w:rsid w:val="00E1241E"/>
    <w:rsid w:val="00E1756B"/>
    <w:rsid w:val="00E26839"/>
    <w:rsid w:val="00E27D42"/>
    <w:rsid w:val="00E42947"/>
    <w:rsid w:val="00E614AD"/>
    <w:rsid w:val="00E71CA2"/>
    <w:rsid w:val="00E74B39"/>
    <w:rsid w:val="00E76986"/>
    <w:rsid w:val="00EB7796"/>
    <w:rsid w:val="00F01B8D"/>
    <w:rsid w:val="00F34207"/>
    <w:rsid w:val="00F372B9"/>
    <w:rsid w:val="00F37DC9"/>
    <w:rsid w:val="00F408DD"/>
    <w:rsid w:val="00F54B7D"/>
    <w:rsid w:val="00F71983"/>
    <w:rsid w:val="00F863A8"/>
    <w:rsid w:val="00F908BF"/>
    <w:rsid w:val="00FB3756"/>
    <w:rsid w:val="00FB40A3"/>
    <w:rsid w:val="00FB448F"/>
    <w:rsid w:val="00FB5CA0"/>
    <w:rsid w:val="00FD18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8342"/>
  <w15:docId w15:val="{9CCF8A5D-D6CD-4CBC-819F-B68FE9DB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7EB7"/>
    <w:rPr>
      <w:sz w:val="24"/>
      <w:szCs w:val="24"/>
    </w:rPr>
  </w:style>
  <w:style w:type="paragraph" w:styleId="Ttulo1">
    <w:name w:val="heading 1"/>
    <w:basedOn w:val="Normal"/>
    <w:next w:val="Normal"/>
    <w:qFormat/>
    <w:rsid w:val="00735C95"/>
    <w:pPr>
      <w:keepNext/>
      <w:numPr>
        <w:numId w:val="1"/>
      </w:numPr>
      <w:pBdr>
        <w:bottom w:val="thickThinSmallGap" w:sz="18" w:space="1" w:color="auto"/>
      </w:pBdr>
      <w:tabs>
        <w:tab w:val="clear" w:pos="432"/>
      </w:tabs>
      <w:spacing w:before="1800" w:after="600"/>
      <w:jc w:val="right"/>
      <w:outlineLvl w:val="0"/>
    </w:pPr>
    <w:rPr>
      <w:rFonts w:ascii="Arial Negrito" w:hAnsi="Arial Negrito"/>
      <w:b/>
      <w:kern w:val="28"/>
      <w:sz w:val="56"/>
      <w:szCs w:val="20"/>
    </w:rPr>
  </w:style>
  <w:style w:type="paragraph" w:styleId="Ttulo2">
    <w:name w:val="heading 2"/>
    <w:basedOn w:val="Normal"/>
    <w:next w:val="Normal"/>
    <w:qFormat/>
    <w:rsid w:val="00735C95"/>
    <w:pPr>
      <w:keepNext/>
      <w:numPr>
        <w:ilvl w:val="1"/>
        <w:numId w:val="1"/>
      </w:numPr>
      <w:tabs>
        <w:tab w:val="clear" w:pos="720"/>
      </w:tabs>
      <w:spacing w:before="600" w:after="360"/>
      <w:outlineLvl w:val="1"/>
    </w:pPr>
    <w:rPr>
      <w:rFonts w:ascii="Arial" w:hAnsi="Arial"/>
      <w:b/>
      <w:szCs w:val="20"/>
      <w:lang w:val="fr-FR"/>
    </w:rPr>
  </w:style>
  <w:style w:type="paragraph" w:styleId="Ttulo3">
    <w:name w:val="heading 3"/>
    <w:basedOn w:val="Normal"/>
    <w:next w:val="Normal"/>
    <w:qFormat/>
    <w:rsid w:val="00735C95"/>
    <w:pPr>
      <w:keepNext/>
      <w:numPr>
        <w:ilvl w:val="2"/>
        <w:numId w:val="1"/>
      </w:numPr>
      <w:tabs>
        <w:tab w:val="clear" w:pos="2160"/>
      </w:tabs>
      <w:spacing w:before="600" w:after="240"/>
      <w:jc w:val="both"/>
      <w:outlineLvl w:val="2"/>
    </w:pPr>
    <w:rPr>
      <w:rFonts w:ascii="Arial Negrito" w:hAnsi="Arial Negrito"/>
      <w:b/>
      <w:szCs w:val="20"/>
      <w:lang w:val="fr-FR"/>
    </w:rPr>
  </w:style>
  <w:style w:type="paragraph" w:styleId="Ttulo4">
    <w:name w:val="heading 4"/>
    <w:basedOn w:val="Normal"/>
    <w:next w:val="Normal"/>
    <w:qFormat/>
    <w:rsid w:val="00735C95"/>
    <w:pPr>
      <w:keepNext/>
      <w:numPr>
        <w:ilvl w:val="3"/>
        <w:numId w:val="1"/>
      </w:numPr>
      <w:tabs>
        <w:tab w:val="left" w:pos="993"/>
      </w:tabs>
      <w:spacing w:before="360" w:after="240"/>
      <w:ind w:left="0" w:firstLine="0"/>
      <w:outlineLvl w:val="3"/>
    </w:pPr>
    <w:rPr>
      <w:rFonts w:ascii="Arial Negrito" w:hAnsi="Arial Negrito"/>
      <w:b/>
      <w:szCs w:val="20"/>
    </w:rPr>
  </w:style>
  <w:style w:type="paragraph" w:styleId="Ttulo5">
    <w:name w:val="heading 5"/>
    <w:basedOn w:val="Normal"/>
    <w:next w:val="Normal"/>
    <w:qFormat/>
    <w:rsid w:val="00735C95"/>
    <w:pPr>
      <w:keepNext/>
      <w:numPr>
        <w:ilvl w:val="4"/>
        <w:numId w:val="1"/>
      </w:numPr>
      <w:spacing w:before="120" w:after="120" w:line="480" w:lineRule="auto"/>
      <w:jc w:val="center"/>
      <w:outlineLvl w:val="4"/>
    </w:pPr>
    <w:rPr>
      <w:rFonts w:ascii="Arial" w:hAnsi="Arial"/>
      <w:b/>
      <w:smallCaps/>
      <w:szCs w:val="20"/>
    </w:rPr>
  </w:style>
  <w:style w:type="paragraph" w:styleId="Ttulo6">
    <w:name w:val="heading 6"/>
    <w:basedOn w:val="Normal"/>
    <w:next w:val="Normal"/>
    <w:qFormat/>
    <w:rsid w:val="00735C95"/>
    <w:pPr>
      <w:keepNext/>
      <w:numPr>
        <w:ilvl w:val="5"/>
        <w:numId w:val="1"/>
      </w:numPr>
      <w:tabs>
        <w:tab w:val="left" w:pos="1771"/>
        <w:tab w:val="left" w:pos="8292"/>
      </w:tabs>
      <w:spacing w:before="120" w:line="360" w:lineRule="auto"/>
      <w:jc w:val="center"/>
      <w:outlineLvl w:val="5"/>
    </w:pPr>
    <w:rPr>
      <w:rFonts w:ascii="Arial" w:hAnsi="Arial"/>
      <w:b/>
      <w:color w:val="800000"/>
      <w:sz w:val="22"/>
      <w:szCs w:val="20"/>
    </w:rPr>
  </w:style>
  <w:style w:type="paragraph" w:styleId="Ttulo7">
    <w:name w:val="heading 7"/>
    <w:basedOn w:val="Normal"/>
    <w:next w:val="Normal"/>
    <w:qFormat/>
    <w:rsid w:val="00735C95"/>
    <w:pPr>
      <w:keepNext/>
      <w:numPr>
        <w:ilvl w:val="6"/>
        <w:numId w:val="1"/>
      </w:numPr>
      <w:jc w:val="center"/>
      <w:outlineLvl w:val="6"/>
    </w:pPr>
    <w:rPr>
      <w:rFonts w:ascii="Comic Sans MS" w:hAnsi="Comic Sans MS"/>
      <w:b/>
      <w:sz w:val="32"/>
      <w:szCs w:val="20"/>
    </w:rPr>
  </w:style>
  <w:style w:type="paragraph" w:styleId="Ttulo8">
    <w:name w:val="heading 8"/>
    <w:basedOn w:val="Normal"/>
    <w:next w:val="Normal"/>
    <w:qFormat/>
    <w:rsid w:val="00735C95"/>
    <w:pPr>
      <w:keepNext/>
      <w:numPr>
        <w:ilvl w:val="7"/>
        <w:numId w:val="1"/>
      </w:numPr>
      <w:tabs>
        <w:tab w:val="left" w:pos="993"/>
      </w:tabs>
      <w:spacing w:before="120" w:after="120" w:line="480" w:lineRule="auto"/>
      <w:jc w:val="center"/>
      <w:outlineLvl w:val="7"/>
    </w:pPr>
    <w:rPr>
      <w:rFonts w:ascii="Arial" w:hAnsi="Arial"/>
      <w:b/>
      <w:szCs w:val="20"/>
    </w:rPr>
  </w:style>
  <w:style w:type="paragraph" w:styleId="Ttulo9">
    <w:name w:val="heading 9"/>
    <w:basedOn w:val="Normal"/>
    <w:next w:val="Normal"/>
    <w:qFormat/>
    <w:rsid w:val="00735C95"/>
    <w:pPr>
      <w:keepNext/>
      <w:numPr>
        <w:ilvl w:val="8"/>
        <w:numId w:val="1"/>
      </w:numPr>
      <w:spacing w:before="120" w:after="120" w:line="360" w:lineRule="auto"/>
      <w:jc w:val="center"/>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8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CC01B6"/>
    <w:rPr>
      <w:color w:val="0000FF"/>
      <w:u w:val="single"/>
    </w:rPr>
  </w:style>
  <w:style w:type="paragraph" w:styleId="Rodap">
    <w:name w:val="footer"/>
    <w:basedOn w:val="Normal"/>
    <w:link w:val="RodapChar"/>
    <w:uiPriority w:val="99"/>
    <w:rsid w:val="00C04A11"/>
    <w:pPr>
      <w:tabs>
        <w:tab w:val="center" w:pos="4252"/>
        <w:tab w:val="right" w:pos="8504"/>
      </w:tabs>
    </w:pPr>
  </w:style>
  <w:style w:type="character" w:styleId="Nmerodepgina">
    <w:name w:val="page number"/>
    <w:basedOn w:val="Fontepargpadro"/>
    <w:rsid w:val="00C04A11"/>
  </w:style>
  <w:style w:type="paragraph" w:styleId="Cabealho">
    <w:name w:val="header"/>
    <w:basedOn w:val="Normal"/>
    <w:link w:val="CabealhoChar"/>
    <w:uiPriority w:val="99"/>
    <w:rsid w:val="00C04A11"/>
    <w:pPr>
      <w:tabs>
        <w:tab w:val="center" w:pos="4252"/>
        <w:tab w:val="right" w:pos="8504"/>
      </w:tabs>
    </w:pPr>
  </w:style>
  <w:style w:type="paragraph" w:styleId="Textodecomentrio">
    <w:name w:val="annotation text"/>
    <w:basedOn w:val="Normal"/>
    <w:link w:val="TextodecomentrioChar"/>
    <w:semiHidden/>
    <w:rsid w:val="00735C95"/>
    <w:rPr>
      <w:rFonts w:ascii="Arial" w:hAnsi="Arial"/>
      <w:szCs w:val="20"/>
    </w:rPr>
  </w:style>
  <w:style w:type="paragraph" w:styleId="Corpodetexto">
    <w:name w:val="Body Text"/>
    <w:basedOn w:val="Normal"/>
    <w:rsid w:val="00FB40A3"/>
    <w:pPr>
      <w:spacing w:before="240" w:line="480" w:lineRule="auto"/>
      <w:ind w:firstLine="709"/>
      <w:jc w:val="both"/>
    </w:pPr>
    <w:rPr>
      <w:rFonts w:ascii="Arial" w:hAnsi="Arial"/>
      <w:szCs w:val="20"/>
    </w:rPr>
  </w:style>
  <w:style w:type="paragraph" w:styleId="Ttulo">
    <w:name w:val="Title"/>
    <w:basedOn w:val="Normal"/>
    <w:qFormat/>
    <w:rsid w:val="00B702C1"/>
    <w:pPr>
      <w:spacing w:before="600" w:after="240"/>
      <w:jc w:val="center"/>
    </w:pPr>
    <w:rPr>
      <w:rFonts w:ascii="Arial" w:hAnsi="Arial"/>
      <w:b/>
      <w:szCs w:val="20"/>
    </w:rPr>
  </w:style>
  <w:style w:type="character" w:styleId="Refdecomentrio">
    <w:name w:val="annotation reference"/>
    <w:basedOn w:val="Fontepargpadro"/>
    <w:rsid w:val="00C518DA"/>
    <w:rPr>
      <w:sz w:val="16"/>
      <w:szCs w:val="16"/>
    </w:rPr>
  </w:style>
  <w:style w:type="paragraph" w:styleId="Assuntodocomentrio">
    <w:name w:val="annotation subject"/>
    <w:basedOn w:val="Textodecomentrio"/>
    <w:next w:val="Textodecomentrio"/>
    <w:link w:val="AssuntodocomentrioChar"/>
    <w:rsid w:val="00C518DA"/>
    <w:rPr>
      <w:rFonts w:ascii="Times New Roman" w:hAnsi="Times New Roman"/>
      <w:b/>
      <w:bCs/>
      <w:sz w:val="20"/>
    </w:rPr>
  </w:style>
  <w:style w:type="character" w:customStyle="1" w:styleId="TextodecomentrioChar">
    <w:name w:val="Texto de comentário Char"/>
    <w:basedOn w:val="Fontepargpadro"/>
    <w:link w:val="Textodecomentrio"/>
    <w:semiHidden/>
    <w:rsid w:val="00C518DA"/>
    <w:rPr>
      <w:rFonts w:ascii="Arial" w:hAnsi="Arial"/>
      <w:sz w:val="24"/>
    </w:rPr>
  </w:style>
  <w:style w:type="character" w:customStyle="1" w:styleId="AssuntodocomentrioChar">
    <w:name w:val="Assunto do comentário Char"/>
    <w:basedOn w:val="TextodecomentrioChar"/>
    <w:link w:val="Assuntodocomentrio"/>
    <w:rsid w:val="00C518DA"/>
    <w:rPr>
      <w:rFonts w:ascii="Arial" w:hAnsi="Arial"/>
      <w:sz w:val="24"/>
    </w:rPr>
  </w:style>
  <w:style w:type="paragraph" w:styleId="Textodebalo">
    <w:name w:val="Balloon Text"/>
    <w:basedOn w:val="Normal"/>
    <w:link w:val="TextodebaloChar"/>
    <w:rsid w:val="00C518DA"/>
    <w:rPr>
      <w:rFonts w:ascii="Tahoma" w:hAnsi="Tahoma" w:cs="Tahoma"/>
      <w:sz w:val="16"/>
      <w:szCs w:val="16"/>
    </w:rPr>
  </w:style>
  <w:style w:type="character" w:customStyle="1" w:styleId="TextodebaloChar">
    <w:name w:val="Texto de balão Char"/>
    <w:basedOn w:val="Fontepargpadro"/>
    <w:link w:val="Textodebalo"/>
    <w:rsid w:val="00C518DA"/>
    <w:rPr>
      <w:rFonts w:ascii="Tahoma" w:hAnsi="Tahoma" w:cs="Tahoma"/>
      <w:sz w:val="16"/>
      <w:szCs w:val="16"/>
    </w:rPr>
  </w:style>
  <w:style w:type="character" w:customStyle="1" w:styleId="RodapChar">
    <w:name w:val="Rodapé Char"/>
    <w:link w:val="Rodap"/>
    <w:uiPriority w:val="99"/>
    <w:locked/>
    <w:rsid w:val="00B96E19"/>
    <w:rPr>
      <w:sz w:val="24"/>
      <w:szCs w:val="24"/>
    </w:rPr>
  </w:style>
  <w:style w:type="paragraph" w:styleId="Pr-formataoHTML">
    <w:name w:val="HTML Preformatted"/>
    <w:basedOn w:val="Normal"/>
    <w:link w:val="Pr-formataoHTMLChar"/>
    <w:semiHidden/>
    <w:unhideWhenUsed/>
    <w:rsid w:val="00AE421D"/>
    <w:rPr>
      <w:rFonts w:ascii="Consolas" w:hAnsi="Consolas"/>
      <w:sz w:val="20"/>
      <w:szCs w:val="20"/>
    </w:rPr>
  </w:style>
  <w:style w:type="character" w:customStyle="1" w:styleId="Pr-formataoHTMLChar">
    <w:name w:val="Pré-formatação HTML Char"/>
    <w:basedOn w:val="Fontepargpadro"/>
    <w:link w:val="Pr-formataoHTML"/>
    <w:semiHidden/>
    <w:rsid w:val="00AE421D"/>
    <w:rPr>
      <w:rFonts w:ascii="Consolas" w:hAnsi="Consolas"/>
    </w:rPr>
  </w:style>
  <w:style w:type="paragraph" w:styleId="PargrafodaLista">
    <w:name w:val="List Paragraph"/>
    <w:basedOn w:val="Normal"/>
    <w:uiPriority w:val="34"/>
    <w:qFormat/>
    <w:rsid w:val="00F01B8D"/>
    <w:pPr>
      <w:ind w:left="720"/>
      <w:contextualSpacing/>
    </w:pPr>
  </w:style>
  <w:style w:type="character" w:customStyle="1" w:styleId="CabealhoChar">
    <w:name w:val="Cabeçalho Char"/>
    <w:link w:val="Cabealho"/>
    <w:uiPriority w:val="99"/>
    <w:rsid w:val="007664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791">
      <w:bodyDiv w:val="1"/>
      <w:marLeft w:val="0"/>
      <w:marRight w:val="0"/>
      <w:marTop w:val="0"/>
      <w:marBottom w:val="0"/>
      <w:divBdr>
        <w:top w:val="none" w:sz="0" w:space="0" w:color="auto"/>
        <w:left w:val="none" w:sz="0" w:space="0" w:color="auto"/>
        <w:bottom w:val="none" w:sz="0" w:space="0" w:color="auto"/>
        <w:right w:val="none" w:sz="0" w:space="0" w:color="auto"/>
      </w:divBdr>
    </w:div>
    <w:div w:id="64381139">
      <w:bodyDiv w:val="1"/>
      <w:marLeft w:val="0"/>
      <w:marRight w:val="0"/>
      <w:marTop w:val="0"/>
      <w:marBottom w:val="0"/>
      <w:divBdr>
        <w:top w:val="none" w:sz="0" w:space="0" w:color="auto"/>
        <w:left w:val="none" w:sz="0" w:space="0" w:color="auto"/>
        <w:bottom w:val="none" w:sz="0" w:space="0" w:color="auto"/>
        <w:right w:val="none" w:sz="0" w:space="0" w:color="auto"/>
      </w:divBdr>
    </w:div>
    <w:div w:id="172185645">
      <w:bodyDiv w:val="1"/>
      <w:marLeft w:val="0"/>
      <w:marRight w:val="0"/>
      <w:marTop w:val="0"/>
      <w:marBottom w:val="0"/>
      <w:divBdr>
        <w:top w:val="none" w:sz="0" w:space="0" w:color="auto"/>
        <w:left w:val="none" w:sz="0" w:space="0" w:color="auto"/>
        <w:bottom w:val="none" w:sz="0" w:space="0" w:color="auto"/>
        <w:right w:val="none" w:sz="0" w:space="0" w:color="auto"/>
      </w:divBdr>
    </w:div>
    <w:div w:id="250088378">
      <w:bodyDiv w:val="1"/>
      <w:marLeft w:val="0"/>
      <w:marRight w:val="0"/>
      <w:marTop w:val="0"/>
      <w:marBottom w:val="0"/>
      <w:divBdr>
        <w:top w:val="none" w:sz="0" w:space="0" w:color="auto"/>
        <w:left w:val="none" w:sz="0" w:space="0" w:color="auto"/>
        <w:bottom w:val="none" w:sz="0" w:space="0" w:color="auto"/>
        <w:right w:val="none" w:sz="0" w:space="0" w:color="auto"/>
      </w:divBdr>
    </w:div>
    <w:div w:id="333651798">
      <w:bodyDiv w:val="1"/>
      <w:marLeft w:val="0"/>
      <w:marRight w:val="0"/>
      <w:marTop w:val="0"/>
      <w:marBottom w:val="0"/>
      <w:divBdr>
        <w:top w:val="none" w:sz="0" w:space="0" w:color="auto"/>
        <w:left w:val="none" w:sz="0" w:space="0" w:color="auto"/>
        <w:bottom w:val="none" w:sz="0" w:space="0" w:color="auto"/>
        <w:right w:val="none" w:sz="0" w:space="0" w:color="auto"/>
      </w:divBdr>
    </w:div>
    <w:div w:id="378208312">
      <w:bodyDiv w:val="1"/>
      <w:marLeft w:val="0"/>
      <w:marRight w:val="0"/>
      <w:marTop w:val="0"/>
      <w:marBottom w:val="0"/>
      <w:divBdr>
        <w:top w:val="none" w:sz="0" w:space="0" w:color="auto"/>
        <w:left w:val="none" w:sz="0" w:space="0" w:color="auto"/>
        <w:bottom w:val="none" w:sz="0" w:space="0" w:color="auto"/>
        <w:right w:val="none" w:sz="0" w:space="0" w:color="auto"/>
      </w:divBdr>
    </w:div>
    <w:div w:id="426003282">
      <w:bodyDiv w:val="1"/>
      <w:marLeft w:val="0"/>
      <w:marRight w:val="0"/>
      <w:marTop w:val="0"/>
      <w:marBottom w:val="0"/>
      <w:divBdr>
        <w:top w:val="none" w:sz="0" w:space="0" w:color="auto"/>
        <w:left w:val="none" w:sz="0" w:space="0" w:color="auto"/>
        <w:bottom w:val="none" w:sz="0" w:space="0" w:color="auto"/>
        <w:right w:val="none" w:sz="0" w:space="0" w:color="auto"/>
      </w:divBdr>
    </w:div>
    <w:div w:id="605386812">
      <w:bodyDiv w:val="1"/>
      <w:marLeft w:val="0"/>
      <w:marRight w:val="0"/>
      <w:marTop w:val="0"/>
      <w:marBottom w:val="0"/>
      <w:divBdr>
        <w:top w:val="none" w:sz="0" w:space="0" w:color="auto"/>
        <w:left w:val="none" w:sz="0" w:space="0" w:color="auto"/>
        <w:bottom w:val="none" w:sz="0" w:space="0" w:color="auto"/>
        <w:right w:val="none" w:sz="0" w:space="0" w:color="auto"/>
      </w:divBdr>
    </w:div>
    <w:div w:id="638455346">
      <w:bodyDiv w:val="1"/>
      <w:marLeft w:val="0"/>
      <w:marRight w:val="0"/>
      <w:marTop w:val="0"/>
      <w:marBottom w:val="0"/>
      <w:divBdr>
        <w:top w:val="none" w:sz="0" w:space="0" w:color="auto"/>
        <w:left w:val="none" w:sz="0" w:space="0" w:color="auto"/>
        <w:bottom w:val="none" w:sz="0" w:space="0" w:color="auto"/>
        <w:right w:val="none" w:sz="0" w:space="0" w:color="auto"/>
      </w:divBdr>
    </w:div>
    <w:div w:id="644050900">
      <w:bodyDiv w:val="1"/>
      <w:marLeft w:val="0"/>
      <w:marRight w:val="0"/>
      <w:marTop w:val="0"/>
      <w:marBottom w:val="0"/>
      <w:divBdr>
        <w:top w:val="none" w:sz="0" w:space="0" w:color="auto"/>
        <w:left w:val="none" w:sz="0" w:space="0" w:color="auto"/>
        <w:bottom w:val="none" w:sz="0" w:space="0" w:color="auto"/>
        <w:right w:val="none" w:sz="0" w:space="0" w:color="auto"/>
      </w:divBdr>
    </w:div>
    <w:div w:id="729883799">
      <w:bodyDiv w:val="1"/>
      <w:marLeft w:val="0"/>
      <w:marRight w:val="0"/>
      <w:marTop w:val="0"/>
      <w:marBottom w:val="0"/>
      <w:divBdr>
        <w:top w:val="none" w:sz="0" w:space="0" w:color="auto"/>
        <w:left w:val="none" w:sz="0" w:space="0" w:color="auto"/>
        <w:bottom w:val="none" w:sz="0" w:space="0" w:color="auto"/>
        <w:right w:val="none" w:sz="0" w:space="0" w:color="auto"/>
      </w:divBdr>
    </w:div>
    <w:div w:id="764807558">
      <w:bodyDiv w:val="1"/>
      <w:marLeft w:val="0"/>
      <w:marRight w:val="0"/>
      <w:marTop w:val="0"/>
      <w:marBottom w:val="0"/>
      <w:divBdr>
        <w:top w:val="none" w:sz="0" w:space="0" w:color="auto"/>
        <w:left w:val="none" w:sz="0" w:space="0" w:color="auto"/>
        <w:bottom w:val="none" w:sz="0" w:space="0" w:color="auto"/>
        <w:right w:val="none" w:sz="0" w:space="0" w:color="auto"/>
      </w:divBdr>
    </w:div>
    <w:div w:id="783429525">
      <w:bodyDiv w:val="1"/>
      <w:marLeft w:val="0"/>
      <w:marRight w:val="0"/>
      <w:marTop w:val="0"/>
      <w:marBottom w:val="0"/>
      <w:divBdr>
        <w:top w:val="none" w:sz="0" w:space="0" w:color="auto"/>
        <w:left w:val="none" w:sz="0" w:space="0" w:color="auto"/>
        <w:bottom w:val="none" w:sz="0" w:space="0" w:color="auto"/>
        <w:right w:val="none" w:sz="0" w:space="0" w:color="auto"/>
      </w:divBdr>
    </w:div>
    <w:div w:id="784468485">
      <w:bodyDiv w:val="1"/>
      <w:marLeft w:val="0"/>
      <w:marRight w:val="0"/>
      <w:marTop w:val="0"/>
      <w:marBottom w:val="0"/>
      <w:divBdr>
        <w:top w:val="none" w:sz="0" w:space="0" w:color="auto"/>
        <w:left w:val="none" w:sz="0" w:space="0" w:color="auto"/>
        <w:bottom w:val="none" w:sz="0" w:space="0" w:color="auto"/>
        <w:right w:val="none" w:sz="0" w:space="0" w:color="auto"/>
      </w:divBdr>
    </w:div>
    <w:div w:id="822236883">
      <w:bodyDiv w:val="1"/>
      <w:marLeft w:val="0"/>
      <w:marRight w:val="0"/>
      <w:marTop w:val="0"/>
      <w:marBottom w:val="0"/>
      <w:divBdr>
        <w:top w:val="none" w:sz="0" w:space="0" w:color="auto"/>
        <w:left w:val="none" w:sz="0" w:space="0" w:color="auto"/>
        <w:bottom w:val="none" w:sz="0" w:space="0" w:color="auto"/>
        <w:right w:val="none" w:sz="0" w:space="0" w:color="auto"/>
      </w:divBdr>
    </w:div>
    <w:div w:id="889683025">
      <w:bodyDiv w:val="1"/>
      <w:marLeft w:val="0"/>
      <w:marRight w:val="0"/>
      <w:marTop w:val="0"/>
      <w:marBottom w:val="0"/>
      <w:divBdr>
        <w:top w:val="none" w:sz="0" w:space="0" w:color="auto"/>
        <w:left w:val="none" w:sz="0" w:space="0" w:color="auto"/>
        <w:bottom w:val="none" w:sz="0" w:space="0" w:color="auto"/>
        <w:right w:val="none" w:sz="0" w:space="0" w:color="auto"/>
      </w:divBdr>
    </w:div>
    <w:div w:id="994455124">
      <w:bodyDiv w:val="1"/>
      <w:marLeft w:val="0"/>
      <w:marRight w:val="0"/>
      <w:marTop w:val="0"/>
      <w:marBottom w:val="0"/>
      <w:divBdr>
        <w:top w:val="none" w:sz="0" w:space="0" w:color="auto"/>
        <w:left w:val="none" w:sz="0" w:space="0" w:color="auto"/>
        <w:bottom w:val="none" w:sz="0" w:space="0" w:color="auto"/>
        <w:right w:val="none" w:sz="0" w:space="0" w:color="auto"/>
      </w:divBdr>
    </w:div>
    <w:div w:id="1119910955">
      <w:bodyDiv w:val="1"/>
      <w:marLeft w:val="0"/>
      <w:marRight w:val="0"/>
      <w:marTop w:val="0"/>
      <w:marBottom w:val="0"/>
      <w:divBdr>
        <w:top w:val="none" w:sz="0" w:space="0" w:color="auto"/>
        <w:left w:val="none" w:sz="0" w:space="0" w:color="auto"/>
        <w:bottom w:val="none" w:sz="0" w:space="0" w:color="auto"/>
        <w:right w:val="none" w:sz="0" w:space="0" w:color="auto"/>
      </w:divBdr>
    </w:div>
    <w:div w:id="1289505301">
      <w:bodyDiv w:val="1"/>
      <w:marLeft w:val="0"/>
      <w:marRight w:val="0"/>
      <w:marTop w:val="0"/>
      <w:marBottom w:val="0"/>
      <w:divBdr>
        <w:top w:val="none" w:sz="0" w:space="0" w:color="auto"/>
        <w:left w:val="none" w:sz="0" w:space="0" w:color="auto"/>
        <w:bottom w:val="none" w:sz="0" w:space="0" w:color="auto"/>
        <w:right w:val="none" w:sz="0" w:space="0" w:color="auto"/>
      </w:divBdr>
    </w:div>
    <w:div w:id="1310286104">
      <w:bodyDiv w:val="1"/>
      <w:marLeft w:val="0"/>
      <w:marRight w:val="0"/>
      <w:marTop w:val="0"/>
      <w:marBottom w:val="0"/>
      <w:divBdr>
        <w:top w:val="none" w:sz="0" w:space="0" w:color="auto"/>
        <w:left w:val="none" w:sz="0" w:space="0" w:color="auto"/>
        <w:bottom w:val="none" w:sz="0" w:space="0" w:color="auto"/>
        <w:right w:val="none" w:sz="0" w:space="0" w:color="auto"/>
      </w:divBdr>
    </w:div>
    <w:div w:id="1352219746">
      <w:bodyDiv w:val="1"/>
      <w:marLeft w:val="0"/>
      <w:marRight w:val="0"/>
      <w:marTop w:val="0"/>
      <w:marBottom w:val="0"/>
      <w:divBdr>
        <w:top w:val="none" w:sz="0" w:space="0" w:color="auto"/>
        <w:left w:val="none" w:sz="0" w:space="0" w:color="auto"/>
        <w:bottom w:val="none" w:sz="0" w:space="0" w:color="auto"/>
        <w:right w:val="none" w:sz="0" w:space="0" w:color="auto"/>
      </w:divBdr>
    </w:div>
    <w:div w:id="1395085363">
      <w:bodyDiv w:val="1"/>
      <w:marLeft w:val="0"/>
      <w:marRight w:val="0"/>
      <w:marTop w:val="0"/>
      <w:marBottom w:val="0"/>
      <w:divBdr>
        <w:top w:val="none" w:sz="0" w:space="0" w:color="auto"/>
        <w:left w:val="none" w:sz="0" w:space="0" w:color="auto"/>
        <w:bottom w:val="none" w:sz="0" w:space="0" w:color="auto"/>
        <w:right w:val="none" w:sz="0" w:space="0" w:color="auto"/>
      </w:divBdr>
    </w:div>
    <w:div w:id="1530752372">
      <w:bodyDiv w:val="1"/>
      <w:marLeft w:val="0"/>
      <w:marRight w:val="0"/>
      <w:marTop w:val="0"/>
      <w:marBottom w:val="0"/>
      <w:divBdr>
        <w:top w:val="none" w:sz="0" w:space="0" w:color="auto"/>
        <w:left w:val="none" w:sz="0" w:space="0" w:color="auto"/>
        <w:bottom w:val="none" w:sz="0" w:space="0" w:color="auto"/>
        <w:right w:val="none" w:sz="0" w:space="0" w:color="auto"/>
      </w:divBdr>
    </w:div>
    <w:div w:id="1596471774">
      <w:bodyDiv w:val="1"/>
      <w:marLeft w:val="0"/>
      <w:marRight w:val="0"/>
      <w:marTop w:val="0"/>
      <w:marBottom w:val="0"/>
      <w:divBdr>
        <w:top w:val="none" w:sz="0" w:space="0" w:color="auto"/>
        <w:left w:val="none" w:sz="0" w:space="0" w:color="auto"/>
        <w:bottom w:val="none" w:sz="0" w:space="0" w:color="auto"/>
        <w:right w:val="none" w:sz="0" w:space="0" w:color="auto"/>
      </w:divBdr>
    </w:div>
    <w:div w:id="1621185061">
      <w:bodyDiv w:val="1"/>
      <w:marLeft w:val="0"/>
      <w:marRight w:val="0"/>
      <w:marTop w:val="0"/>
      <w:marBottom w:val="0"/>
      <w:divBdr>
        <w:top w:val="none" w:sz="0" w:space="0" w:color="auto"/>
        <w:left w:val="none" w:sz="0" w:space="0" w:color="auto"/>
        <w:bottom w:val="none" w:sz="0" w:space="0" w:color="auto"/>
        <w:right w:val="none" w:sz="0" w:space="0" w:color="auto"/>
      </w:divBdr>
    </w:div>
    <w:div w:id="1631089865">
      <w:bodyDiv w:val="1"/>
      <w:marLeft w:val="0"/>
      <w:marRight w:val="0"/>
      <w:marTop w:val="0"/>
      <w:marBottom w:val="0"/>
      <w:divBdr>
        <w:top w:val="none" w:sz="0" w:space="0" w:color="auto"/>
        <w:left w:val="none" w:sz="0" w:space="0" w:color="auto"/>
        <w:bottom w:val="none" w:sz="0" w:space="0" w:color="auto"/>
        <w:right w:val="none" w:sz="0" w:space="0" w:color="auto"/>
      </w:divBdr>
    </w:div>
    <w:div w:id="1703674658">
      <w:bodyDiv w:val="1"/>
      <w:marLeft w:val="0"/>
      <w:marRight w:val="0"/>
      <w:marTop w:val="0"/>
      <w:marBottom w:val="0"/>
      <w:divBdr>
        <w:top w:val="none" w:sz="0" w:space="0" w:color="auto"/>
        <w:left w:val="none" w:sz="0" w:space="0" w:color="auto"/>
        <w:bottom w:val="none" w:sz="0" w:space="0" w:color="auto"/>
        <w:right w:val="none" w:sz="0" w:space="0" w:color="auto"/>
      </w:divBdr>
    </w:div>
    <w:div w:id="1756432832">
      <w:bodyDiv w:val="1"/>
      <w:marLeft w:val="0"/>
      <w:marRight w:val="0"/>
      <w:marTop w:val="0"/>
      <w:marBottom w:val="0"/>
      <w:divBdr>
        <w:top w:val="none" w:sz="0" w:space="0" w:color="auto"/>
        <w:left w:val="none" w:sz="0" w:space="0" w:color="auto"/>
        <w:bottom w:val="none" w:sz="0" w:space="0" w:color="auto"/>
        <w:right w:val="none" w:sz="0" w:space="0" w:color="auto"/>
      </w:divBdr>
    </w:div>
    <w:div w:id="1774784763">
      <w:bodyDiv w:val="1"/>
      <w:marLeft w:val="0"/>
      <w:marRight w:val="0"/>
      <w:marTop w:val="0"/>
      <w:marBottom w:val="0"/>
      <w:divBdr>
        <w:top w:val="none" w:sz="0" w:space="0" w:color="auto"/>
        <w:left w:val="none" w:sz="0" w:space="0" w:color="auto"/>
        <w:bottom w:val="none" w:sz="0" w:space="0" w:color="auto"/>
        <w:right w:val="none" w:sz="0" w:space="0" w:color="auto"/>
      </w:divBdr>
    </w:div>
    <w:div w:id="1789620596">
      <w:bodyDiv w:val="1"/>
      <w:marLeft w:val="0"/>
      <w:marRight w:val="0"/>
      <w:marTop w:val="0"/>
      <w:marBottom w:val="0"/>
      <w:divBdr>
        <w:top w:val="none" w:sz="0" w:space="0" w:color="auto"/>
        <w:left w:val="none" w:sz="0" w:space="0" w:color="auto"/>
        <w:bottom w:val="none" w:sz="0" w:space="0" w:color="auto"/>
        <w:right w:val="none" w:sz="0" w:space="0" w:color="auto"/>
      </w:divBdr>
    </w:div>
    <w:div w:id="18405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BC580-081B-4812-903B-D311BED2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16100</Words>
  <Characters>86946</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MODALIDADE ARTIGOS</vt:lpstr>
    </vt:vector>
  </TitlesOfParts>
  <Company/>
  <LinksUpToDate>false</LinksUpToDate>
  <CharactersWithSpaces>102841</CharactersWithSpaces>
  <SharedDoc>false</SharedDoc>
  <HLinks>
    <vt:vector size="6" baseType="variant">
      <vt:variant>
        <vt:i4>4325445</vt:i4>
      </vt:variant>
      <vt:variant>
        <vt:i4>0</vt:i4>
      </vt:variant>
      <vt:variant>
        <vt:i4>0</vt:i4>
      </vt:variant>
      <vt:variant>
        <vt:i4>5</vt:i4>
      </vt:variant>
      <vt:variant>
        <vt:lpwstr>http://www.iptsp.ufg.br/posstrictosensu/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MODALIDADE ARTIGOS</dc:title>
  <dc:subject/>
  <dc:creator>.</dc:creator>
  <cp:keywords/>
  <dc:description/>
  <cp:lastModifiedBy>Victor Lisita</cp:lastModifiedBy>
  <cp:revision>2</cp:revision>
  <cp:lastPrinted>2024-10-11T22:31:00Z</cp:lastPrinted>
  <dcterms:created xsi:type="dcterms:W3CDTF">2024-10-17T00:24:00Z</dcterms:created>
  <dcterms:modified xsi:type="dcterms:W3CDTF">2024-10-17T00:24:00Z</dcterms:modified>
</cp:coreProperties>
</file>